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footer1.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footer2.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6A524"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bookmarkStart w:id="0" w:name="_Hlk24699872"/>
    </w:p>
    <w:p w14:paraId="053A340B"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24EB34EF"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6E5A6B5F"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1DD5FE58"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358B3FED"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3A20254A"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7E435894"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78AA17A7"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305A6578"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16F3738E"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14A4C297"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0FC9D095"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4C53A0AC"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3F47B755"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3D511158"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r w:rsidRPr="000D6E45">
        <w:rPr>
          <w:sz w:val="22"/>
          <w:szCs w:val="22"/>
        </w:rPr>
        <w:t>10-144</w:t>
      </w:r>
    </w:p>
    <w:p w14:paraId="6A133229"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7D783CE3"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r w:rsidRPr="000D6E45">
        <w:rPr>
          <w:sz w:val="22"/>
          <w:szCs w:val="22"/>
        </w:rPr>
        <w:t>DEPARTMENT OF HEALTH AND HUMAN SERVICES</w:t>
      </w:r>
    </w:p>
    <w:p w14:paraId="08C4C32F"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7F809925"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r w:rsidRPr="000D6E45">
        <w:rPr>
          <w:sz w:val="22"/>
          <w:szCs w:val="22"/>
        </w:rPr>
        <w:t>OFFICE FOR FAMILY INDEPENDENCE</w:t>
      </w:r>
    </w:p>
    <w:p w14:paraId="03800DB1" w14:textId="77777777" w:rsidR="00B9079F" w:rsidRPr="000D6E45" w:rsidRDefault="00B9079F" w:rsidP="00B9079F">
      <w:pPr>
        <w:pBdr>
          <w:bottom w:val="single" w:sz="12" w:space="0" w:color="000000"/>
        </w:pBdr>
        <w:tabs>
          <w:tab w:val="left" w:pos="1440"/>
          <w:tab w:val="left" w:pos="2160"/>
          <w:tab w:val="left" w:pos="3168"/>
          <w:tab w:val="left" w:pos="3600"/>
          <w:tab w:val="left" w:pos="4896"/>
        </w:tabs>
        <w:rPr>
          <w:sz w:val="22"/>
          <w:szCs w:val="22"/>
        </w:rPr>
      </w:pPr>
    </w:p>
    <w:p w14:paraId="6299EC7B"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r w:rsidRPr="000D6E45">
        <w:rPr>
          <w:sz w:val="22"/>
          <w:szCs w:val="22"/>
        </w:rPr>
        <w:t>Chapter 3</w:t>
      </w:r>
      <w:r>
        <w:rPr>
          <w:sz w:val="22"/>
          <w:szCs w:val="22"/>
        </w:rPr>
        <w:t>3</w:t>
      </w:r>
      <w:r w:rsidRPr="000D6E45">
        <w:rPr>
          <w:sz w:val="22"/>
          <w:szCs w:val="22"/>
        </w:rPr>
        <w:t>1</w:t>
      </w:r>
    </w:p>
    <w:p w14:paraId="461218D4"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3F4F574E" w14:textId="77777777" w:rsidR="00B9079F"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r>
        <w:rPr>
          <w:sz w:val="22"/>
          <w:szCs w:val="22"/>
        </w:rPr>
        <w:t>MAINE PUBLIC ASSISTANCE MANUAL</w:t>
      </w:r>
    </w:p>
    <w:p w14:paraId="61D52074"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r>
        <w:rPr>
          <w:sz w:val="22"/>
          <w:szCs w:val="22"/>
        </w:rPr>
        <w:t>(TANF – TEMPORARY ASSISTANCE FOR NEEDY FAMILIES)</w:t>
      </w:r>
    </w:p>
    <w:p w14:paraId="484AE92B"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3BB669D8" w14:textId="340471BB" w:rsidR="001039E3" w:rsidRPr="001039E3" w:rsidRDefault="001039E3" w:rsidP="001039E3">
      <w:pPr>
        <w:pBdr>
          <w:bottom w:val="single" w:sz="12" w:space="0" w:color="000000"/>
        </w:pBdr>
        <w:tabs>
          <w:tab w:val="left" w:pos="1440"/>
          <w:tab w:val="left" w:pos="2160"/>
          <w:tab w:val="left" w:pos="3168"/>
          <w:tab w:val="left" w:pos="3600"/>
          <w:tab w:val="left" w:pos="4896"/>
        </w:tabs>
        <w:jc w:val="center"/>
        <w:rPr>
          <w:sz w:val="22"/>
          <w:szCs w:val="22"/>
        </w:rPr>
      </w:pPr>
      <w:r w:rsidRPr="001039E3">
        <w:rPr>
          <w:sz w:val="22"/>
          <w:szCs w:val="22"/>
        </w:rPr>
        <w:t xml:space="preserve">[Effective </w:t>
      </w:r>
      <w:r w:rsidR="009D1D81">
        <w:rPr>
          <w:sz w:val="22"/>
          <w:szCs w:val="22"/>
        </w:rPr>
        <w:t>07/01/2025</w:t>
      </w:r>
      <w:r w:rsidRPr="001039E3">
        <w:rPr>
          <w:sz w:val="22"/>
          <w:szCs w:val="22"/>
        </w:rPr>
        <w:t xml:space="preserve"> – filing 2025-</w:t>
      </w:r>
      <w:r w:rsidR="00805E4D">
        <w:rPr>
          <w:sz w:val="22"/>
          <w:szCs w:val="22"/>
        </w:rPr>
        <w:t>137</w:t>
      </w:r>
      <w:r w:rsidR="00DE30B7">
        <w:rPr>
          <w:sz w:val="22"/>
          <w:szCs w:val="22"/>
        </w:rPr>
        <w:t xml:space="preserve"> </w:t>
      </w:r>
      <w:r w:rsidRPr="001039E3">
        <w:rPr>
          <w:sz w:val="22"/>
          <w:szCs w:val="22"/>
        </w:rPr>
        <w:t>]</w:t>
      </w:r>
    </w:p>
    <w:p w14:paraId="34B160B5" w14:textId="77777777" w:rsidR="00B9079F" w:rsidRPr="000D6E45" w:rsidRDefault="00B9079F" w:rsidP="00B9079F">
      <w:pPr>
        <w:pBdr>
          <w:bottom w:val="single" w:sz="12" w:space="0" w:color="000000"/>
        </w:pBdr>
        <w:tabs>
          <w:tab w:val="left" w:pos="1440"/>
          <w:tab w:val="left" w:pos="2160"/>
          <w:tab w:val="left" w:pos="3168"/>
          <w:tab w:val="left" w:pos="3600"/>
          <w:tab w:val="left" w:pos="4896"/>
        </w:tabs>
        <w:jc w:val="center"/>
        <w:rPr>
          <w:sz w:val="22"/>
          <w:szCs w:val="22"/>
        </w:rPr>
      </w:pPr>
    </w:p>
    <w:p w14:paraId="13D7C344" w14:textId="77777777" w:rsidR="00B9079F" w:rsidRDefault="00B9079F" w:rsidP="00B9079F">
      <w:pPr>
        <w:tabs>
          <w:tab w:val="right" w:leader="dot" w:pos="9360"/>
        </w:tabs>
        <w:spacing w:after="240"/>
        <w:rPr>
          <w:sz w:val="24"/>
          <w:szCs w:val="24"/>
        </w:rPr>
        <w:sectPr w:rsidR="00B9079F" w:rsidSect="00B9079F">
          <w:type w:val="continuous"/>
          <w:pgSz w:w="12240" w:h="15840"/>
          <w:pgMar w:top="1440" w:right="1440" w:bottom="1440" w:left="1440" w:header="720" w:footer="720" w:gutter="0"/>
          <w:pgNumType w:start="1"/>
          <w:cols w:space="720"/>
          <w:docGrid w:linePitch="360"/>
        </w:sectPr>
      </w:pPr>
    </w:p>
    <w:bookmarkEnd w:id="0"/>
    <w:p w14:paraId="092400D2" w14:textId="77777777" w:rsidR="006A6A26" w:rsidRPr="006A6A26" w:rsidRDefault="006A6A26" w:rsidP="006A6A26">
      <w:pPr>
        <w:tabs>
          <w:tab w:val="right" w:leader="dot" w:pos="9360"/>
        </w:tabs>
        <w:spacing w:after="240"/>
        <w:rPr>
          <w:rFonts w:eastAsia="Calibri"/>
          <w:sz w:val="24"/>
          <w:szCs w:val="24"/>
        </w:rPr>
      </w:pPr>
      <w:r w:rsidRPr="006A6A26">
        <w:rPr>
          <w:rFonts w:eastAsia="Calibri"/>
          <w:sz w:val="24"/>
          <w:szCs w:val="24"/>
        </w:rPr>
        <w:lastRenderedPageBreak/>
        <w:t>Introduction and General Definitions</w:t>
      </w:r>
    </w:p>
    <w:p w14:paraId="454040BF"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Overview of Programs</w:t>
      </w:r>
      <w:r w:rsidRPr="006A6A26">
        <w:rPr>
          <w:rFonts w:eastAsia="Calibri"/>
          <w:sz w:val="24"/>
          <w:szCs w:val="24"/>
        </w:rPr>
        <w:tab/>
        <w:t>1</w:t>
      </w:r>
    </w:p>
    <w:p w14:paraId="4D00ABAA"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General Definitions</w:t>
      </w:r>
      <w:r w:rsidRPr="006A6A26">
        <w:rPr>
          <w:rFonts w:eastAsia="Calibri"/>
          <w:sz w:val="24"/>
          <w:szCs w:val="24"/>
        </w:rPr>
        <w:tab/>
        <w:t>2</w:t>
      </w:r>
    </w:p>
    <w:p w14:paraId="2DC66F27" w14:textId="77777777" w:rsidR="006A6A26" w:rsidRPr="006A6A26" w:rsidRDefault="006A6A26" w:rsidP="006A6A26">
      <w:pPr>
        <w:tabs>
          <w:tab w:val="right" w:leader="dot" w:pos="9360"/>
        </w:tabs>
        <w:spacing w:after="240"/>
        <w:rPr>
          <w:rFonts w:eastAsia="Calibri"/>
          <w:sz w:val="24"/>
          <w:szCs w:val="24"/>
        </w:rPr>
      </w:pPr>
      <w:r w:rsidRPr="006A6A26">
        <w:rPr>
          <w:rFonts w:eastAsia="Calibri"/>
          <w:sz w:val="24"/>
          <w:szCs w:val="24"/>
        </w:rPr>
        <w:t>Chapter I - Eligibility Process</w:t>
      </w:r>
    </w:p>
    <w:p w14:paraId="30A2EF34"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Legal Basis</w:t>
      </w:r>
      <w:r w:rsidRPr="006A6A26">
        <w:rPr>
          <w:rFonts w:eastAsia="Calibri"/>
          <w:sz w:val="24"/>
          <w:szCs w:val="24"/>
        </w:rPr>
        <w:tab/>
        <w:t>1</w:t>
      </w:r>
    </w:p>
    <w:p w14:paraId="75BF7507"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General Rule</w:t>
      </w:r>
      <w:r w:rsidRPr="006A6A26">
        <w:rPr>
          <w:rFonts w:eastAsia="Calibri"/>
          <w:sz w:val="24"/>
          <w:szCs w:val="24"/>
        </w:rPr>
        <w:tab/>
        <w:t>1</w:t>
      </w:r>
    </w:p>
    <w:p w14:paraId="4CF99743"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Program Requirements</w:t>
      </w:r>
      <w:r w:rsidRPr="006A6A26">
        <w:rPr>
          <w:rFonts w:eastAsia="Calibri"/>
          <w:sz w:val="24"/>
          <w:szCs w:val="24"/>
        </w:rPr>
        <w:tab/>
        <w:t>1</w:t>
      </w:r>
    </w:p>
    <w:p w14:paraId="1E2CB9C9"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Confidentiality</w:t>
      </w:r>
      <w:r w:rsidRPr="006A6A26">
        <w:rPr>
          <w:rFonts w:eastAsia="Calibri"/>
          <w:sz w:val="24"/>
          <w:szCs w:val="24"/>
        </w:rPr>
        <w:tab/>
        <w:t>1</w:t>
      </w:r>
    </w:p>
    <w:p w14:paraId="34E022B2"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Application Process</w:t>
      </w:r>
      <w:r w:rsidRPr="006A6A26">
        <w:rPr>
          <w:rFonts w:eastAsia="Calibri"/>
          <w:sz w:val="24"/>
          <w:szCs w:val="24"/>
        </w:rPr>
        <w:tab/>
        <w:t>3</w:t>
      </w:r>
    </w:p>
    <w:p w14:paraId="159FD5DE"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Minimum Requirements</w:t>
      </w:r>
      <w:r w:rsidRPr="006A6A26">
        <w:rPr>
          <w:rFonts w:eastAsia="Calibri"/>
          <w:sz w:val="24"/>
          <w:szCs w:val="24"/>
        </w:rPr>
        <w:tab/>
        <w:t>3</w:t>
      </w:r>
    </w:p>
    <w:p w14:paraId="2FDC58E7"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The Interview</w:t>
      </w:r>
      <w:r w:rsidRPr="006A6A26">
        <w:rPr>
          <w:rFonts w:eastAsia="Calibri"/>
          <w:sz w:val="24"/>
          <w:szCs w:val="24"/>
        </w:rPr>
        <w:tab/>
        <w:t>4</w:t>
      </w:r>
    </w:p>
    <w:p w14:paraId="334B52B0"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The Family Contract</w:t>
      </w:r>
      <w:r w:rsidRPr="006A6A26">
        <w:rPr>
          <w:rFonts w:eastAsia="Calibri"/>
          <w:sz w:val="24"/>
          <w:szCs w:val="24"/>
        </w:rPr>
        <w:tab/>
        <w:t>5</w:t>
      </w:r>
    </w:p>
    <w:p w14:paraId="6BAFE953"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Orientation</w:t>
      </w:r>
      <w:r w:rsidRPr="006A6A26">
        <w:rPr>
          <w:rFonts w:eastAsia="Calibri"/>
          <w:sz w:val="24"/>
          <w:szCs w:val="24"/>
        </w:rPr>
        <w:tab/>
        <w:t>5</w:t>
      </w:r>
    </w:p>
    <w:p w14:paraId="5697089E"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Verification and Documentation</w:t>
      </w:r>
      <w:r w:rsidRPr="006A6A26">
        <w:rPr>
          <w:rFonts w:eastAsia="Calibri"/>
          <w:sz w:val="24"/>
          <w:szCs w:val="24"/>
        </w:rPr>
        <w:tab/>
        <w:t>6</w:t>
      </w:r>
    </w:p>
    <w:p w14:paraId="7B326BCA" w14:textId="3BC10A43"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Applicant Notification</w:t>
      </w:r>
      <w:r w:rsidRPr="006A6A26">
        <w:rPr>
          <w:rFonts w:eastAsia="Calibri"/>
          <w:sz w:val="24"/>
          <w:szCs w:val="24"/>
        </w:rPr>
        <w:tab/>
      </w:r>
      <w:r>
        <w:rPr>
          <w:rFonts w:eastAsia="Calibri"/>
          <w:sz w:val="24"/>
          <w:szCs w:val="24"/>
        </w:rPr>
        <w:t>8</w:t>
      </w:r>
    </w:p>
    <w:p w14:paraId="585E0EC8"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Time and Processing Standards</w:t>
      </w:r>
      <w:r w:rsidRPr="006A6A26">
        <w:rPr>
          <w:rFonts w:eastAsia="Calibri"/>
          <w:sz w:val="24"/>
          <w:szCs w:val="24"/>
        </w:rPr>
        <w:tab/>
        <w:t>8</w:t>
      </w:r>
    </w:p>
    <w:p w14:paraId="2B69E5CD"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Non-Payment Situations</w:t>
      </w:r>
      <w:r w:rsidRPr="006A6A26">
        <w:rPr>
          <w:rFonts w:eastAsia="Calibri"/>
          <w:sz w:val="24"/>
          <w:szCs w:val="24"/>
        </w:rPr>
        <w:tab/>
        <w:t>10</w:t>
      </w:r>
    </w:p>
    <w:p w14:paraId="18A1A678"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Concurrent Assistance</w:t>
      </w:r>
      <w:r w:rsidRPr="006A6A26">
        <w:rPr>
          <w:rFonts w:eastAsia="Calibri"/>
          <w:sz w:val="24"/>
          <w:szCs w:val="24"/>
        </w:rPr>
        <w:tab/>
        <w:t>10</w:t>
      </w:r>
    </w:p>
    <w:p w14:paraId="0C7BF787" w14:textId="3E51B752"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Penalties for Convictions</w:t>
      </w:r>
      <w:r w:rsidRPr="006A6A26">
        <w:rPr>
          <w:rFonts w:eastAsia="Calibri"/>
          <w:sz w:val="24"/>
          <w:szCs w:val="24"/>
        </w:rPr>
        <w:tab/>
        <w:t>1</w:t>
      </w:r>
      <w:r>
        <w:rPr>
          <w:rFonts w:eastAsia="Calibri"/>
          <w:sz w:val="24"/>
          <w:szCs w:val="24"/>
        </w:rPr>
        <w:t>1</w:t>
      </w:r>
    </w:p>
    <w:p w14:paraId="0AD3B6C9"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Redetermination Process</w:t>
      </w:r>
      <w:r w:rsidRPr="006A6A26">
        <w:rPr>
          <w:rFonts w:eastAsia="Calibri"/>
          <w:sz w:val="24"/>
          <w:szCs w:val="24"/>
        </w:rPr>
        <w:tab/>
        <w:t>11</w:t>
      </w:r>
    </w:p>
    <w:p w14:paraId="7717EE18"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Recipient Responsibilities</w:t>
      </w:r>
      <w:r w:rsidRPr="006A6A26">
        <w:rPr>
          <w:rFonts w:eastAsia="Calibri"/>
          <w:sz w:val="24"/>
          <w:szCs w:val="24"/>
        </w:rPr>
        <w:tab/>
        <w:t>11</w:t>
      </w:r>
    </w:p>
    <w:p w14:paraId="6C160DF2"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Department Responsibilities</w:t>
      </w:r>
      <w:r w:rsidRPr="006A6A26">
        <w:rPr>
          <w:rFonts w:eastAsia="Calibri"/>
          <w:sz w:val="24"/>
          <w:szCs w:val="24"/>
        </w:rPr>
        <w:tab/>
        <w:t>12</w:t>
      </w:r>
    </w:p>
    <w:p w14:paraId="2521E73D"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Quality Control review</w:t>
      </w:r>
      <w:r w:rsidRPr="006A6A26">
        <w:rPr>
          <w:rFonts w:eastAsia="Calibri"/>
          <w:sz w:val="24"/>
          <w:szCs w:val="24"/>
        </w:rPr>
        <w:tab/>
        <w:t>12</w:t>
      </w:r>
    </w:p>
    <w:p w14:paraId="20B0DF69"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lastRenderedPageBreak/>
        <w:t>Change Process</w:t>
      </w:r>
      <w:r w:rsidRPr="006A6A26">
        <w:rPr>
          <w:rFonts w:eastAsia="Calibri"/>
          <w:sz w:val="24"/>
          <w:szCs w:val="24"/>
        </w:rPr>
        <w:tab/>
        <w:t>12</w:t>
      </w:r>
    </w:p>
    <w:p w14:paraId="3C77873A"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Timely Reporting</w:t>
      </w:r>
      <w:r w:rsidRPr="006A6A26">
        <w:rPr>
          <w:rFonts w:eastAsia="Calibri"/>
          <w:sz w:val="24"/>
          <w:szCs w:val="24"/>
        </w:rPr>
        <w:tab/>
        <w:t>12</w:t>
      </w:r>
    </w:p>
    <w:p w14:paraId="508B8BDE" w14:textId="7A8B4ED8"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Treatment of Changes</w:t>
      </w:r>
      <w:r w:rsidRPr="006A6A26">
        <w:rPr>
          <w:rFonts w:eastAsia="Calibri"/>
          <w:sz w:val="24"/>
          <w:szCs w:val="24"/>
        </w:rPr>
        <w:tab/>
        <w:t>1</w:t>
      </w:r>
      <w:r>
        <w:rPr>
          <w:rFonts w:eastAsia="Calibri"/>
          <w:sz w:val="24"/>
          <w:szCs w:val="24"/>
        </w:rPr>
        <w:t>3</w:t>
      </w:r>
    </w:p>
    <w:p w14:paraId="1481AEA6"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Timely/Adequate Notices</w:t>
      </w:r>
      <w:r w:rsidRPr="006A6A26">
        <w:rPr>
          <w:rFonts w:eastAsia="Calibri"/>
          <w:sz w:val="24"/>
          <w:szCs w:val="24"/>
        </w:rPr>
        <w:tab/>
        <w:t>13</w:t>
      </w:r>
    </w:p>
    <w:p w14:paraId="4E15D877"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Timely Notices</w:t>
      </w:r>
      <w:r w:rsidRPr="006A6A26">
        <w:rPr>
          <w:rFonts w:eastAsia="Calibri"/>
          <w:sz w:val="24"/>
          <w:szCs w:val="24"/>
        </w:rPr>
        <w:tab/>
        <w:t>13</w:t>
      </w:r>
    </w:p>
    <w:p w14:paraId="371E35FB"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Adequate Notices</w:t>
      </w:r>
      <w:r w:rsidRPr="006A6A26">
        <w:rPr>
          <w:rFonts w:eastAsia="Calibri"/>
          <w:sz w:val="24"/>
          <w:szCs w:val="24"/>
        </w:rPr>
        <w:tab/>
        <w:t>14</w:t>
      </w:r>
    </w:p>
    <w:p w14:paraId="1D09B57A"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Sixty (60) Month Benefit Limit</w:t>
      </w:r>
      <w:r w:rsidRPr="006A6A26">
        <w:rPr>
          <w:rFonts w:eastAsia="Calibri"/>
          <w:sz w:val="24"/>
          <w:szCs w:val="24"/>
        </w:rPr>
        <w:tab/>
        <w:t>14</w:t>
      </w:r>
    </w:p>
    <w:p w14:paraId="1883D440"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Exemptions from the Time Limit</w:t>
      </w:r>
      <w:r w:rsidRPr="006A6A26">
        <w:rPr>
          <w:rFonts w:eastAsia="Calibri"/>
          <w:sz w:val="24"/>
          <w:szCs w:val="24"/>
        </w:rPr>
        <w:tab/>
        <w:t>14</w:t>
      </w:r>
    </w:p>
    <w:p w14:paraId="1472674E"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Benefits Which Count Toward the Limit</w:t>
      </w:r>
      <w:r w:rsidRPr="006A6A26">
        <w:rPr>
          <w:rFonts w:eastAsia="Calibri"/>
          <w:sz w:val="24"/>
          <w:szCs w:val="24"/>
        </w:rPr>
        <w:tab/>
        <w:t>15</w:t>
      </w:r>
    </w:p>
    <w:p w14:paraId="03F1DCD4"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Provisions for Extensions to the Time Limit</w:t>
      </w:r>
      <w:r w:rsidRPr="006A6A26">
        <w:rPr>
          <w:rFonts w:eastAsia="Calibri"/>
          <w:sz w:val="24"/>
          <w:szCs w:val="24"/>
        </w:rPr>
        <w:tab/>
        <w:t>15</w:t>
      </w:r>
    </w:p>
    <w:p w14:paraId="70B15B0C" w14:textId="77777777" w:rsidR="006A6A26" w:rsidRPr="006A6A26" w:rsidRDefault="006A6A26" w:rsidP="006A6A26">
      <w:pPr>
        <w:tabs>
          <w:tab w:val="right" w:leader="dot" w:pos="9360"/>
        </w:tabs>
        <w:spacing w:after="240"/>
        <w:rPr>
          <w:rFonts w:eastAsia="Calibri"/>
          <w:sz w:val="24"/>
          <w:szCs w:val="24"/>
        </w:rPr>
      </w:pPr>
      <w:r w:rsidRPr="006A6A26">
        <w:rPr>
          <w:rFonts w:eastAsia="Calibri"/>
          <w:sz w:val="24"/>
          <w:szCs w:val="24"/>
        </w:rPr>
        <w:t>Chapter II - Eligibility Requirements (non-financial)</w:t>
      </w:r>
    </w:p>
    <w:p w14:paraId="5EFED7BD"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Age</w:t>
      </w:r>
      <w:r w:rsidRPr="006A6A26">
        <w:rPr>
          <w:rFonts w:eastAsia="Calibri"/>
          <w:sz w:val="24"/>
          <w:szCs w:val="24"/>
        </w:rPr>
        <w:tab/>
        <w:t>1</w:t>
      </w:r>
    </w:p>
    <w:p w14:paraId="71A75B94"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Residence</w:t>
      </w:r>
      <w:r w:rsidRPr="006A6A26">
        <w:rPr>
          <w:rFonts w:eastAsia="Calibri"/>
          <w:sz w:val="24"/>
          <w:szCs w:val="24"/>
        </w:rPr>
        <w:tab/>
        <w:t>1</w:t>
      </w:r>
    </w:p>
    <w:p w14:paraId="3C712883"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Citizenship</w:t>
      </w:r>
      <w:r w:rsidRPr="006A6A26">
        <w:rPr>
          <w:rFonts w:eastAsia="Calibri"/>
          <w:sz w:val="24"/>
          <w:szCs w:val="24"/>
        </w:rPr>
        <w:tab/>
        <w:t>1</w:t>
      </w:r>
    </w:p>
    <w:p w14:paraId="5C2C0B38"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General Rule</w:t>
      </w:r>
      <w:r w:rsidRPr="006A6A26">
        <w:rPr>
          <w:rFonts w:eastAsia="Calibri"/>
          <w:sz w:val="24"/>
          <w:szCs w:val="24"/>
        </w:rPr>
        <w:tab/>
        <w:t>1</w:t>
      </w:r>
    </w:p>
    <w:p w14:paraId="20B7572F"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Citizens and U.S. Nationals</w:t>
      </w:r>
      <w:r w:rsidRPr="006A6A26">
        <w:rPr>
          <w:rFonts w:eastAsia="Calibri"/>
          <w:sz w:val="24"/>
          <w:szCs w:val="24"/>
        </w:rPr>
        <w:tab/>
        <w:t>2</w:t>
      </w:r>
    </w:p>
    <w:p w14:paraId="349878DF"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Noncitizens Potentially Eligible for Federally Funded TANF/</w:t>
      </w:r>
      <w:proofErr w:type="spellStart"/>
      <w:r w:rsidRPr="006A6A26">
        <w:rPr>
          <w:rFonts w:eastAsia="Calibri"/>
          <w:sz w:val="24"/>
          <w:szCs w:val="24"/>
        </w:rPr>
        <w:t>PaS</w:t>
      </w:r>
      <w:proofErr w:type="spellEnd"/>
      <w:r w:rsidRPr="006A6A26">
        <w:rPr>
          <w:rFonts w:eastAsia="Calibri"/>
          <w:sz w:val="24"/>
          <w:szCs w:val="24"/>
        </w:rPr>
        <w:tab/>
        <w:t>8</w:t>
      </w:r>
    </w:p>
    <w:p w14:paraId="5861D1D6"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Noncitizens Potentially Eligible for State Funded TANF/</w:t>
      </w:r>
      <w:proofErr w:type="spellStart"/>
      <w:r w:rsidRPr="006A6A26">
        <w:rPr>
          <w:rFonts w:eastAsia="Calibri"/>
          <w:sz w:val="24"/>
          <w:szCs w:val="24"/>
        </w:rPr>
        <w:t>PaS</w:t>
      </w:r>
      <w:proofErr w:type="spellEnd"/>
      <w:r w:rsidRPr="006A6A26">
        <w:rPr>
          <w:rFonts w:eastAsia="Calibri"/>
          <w:sz w:val="24"/>
          <w:szCs w:val="24"/>
        </w:rPr>
        <w:tab/>
        <w:t>19</w:t>
      </w:r>
    </w:p>
    <w:p w14:paraId="3BBBDBE1"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Processing Procedures</w:t>
      </w:r>
      <w:r w:rsidRPr="006A6A26">
        <w:rPr>
          <w:rFonts w:eastAsia="Calibri"/>
          <w:sz w:val="24"/>
          <w:szCs w:val="24"/>
        </w:rPr>
        <w:tab/>
        <w:t>24</w:t>
      </w:r>
    </w:p>
    <w:p w14:paraId="30EF181D"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Social Security Numbers</w:t>
      </w:r>
      <w:r w:rsidRPr="006A6A26">
        <w:rPr>
          <w:rFonts w:eastAsia="Calibri"/>
          <w:sz w:val="24"/>
          <w:szCs w:val="24"/>
        </w:rPr>
        <w:tab/>
        <w:t>29</w:t>
      </w:r>
    </w:p>
    <w:p w14:paraId="5F7CCE0D"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Requirement to Provide Social Security Numbers</w:t>
      </w:r>
      <w:r w:rsidRPr="006A6A26">
        <w:rPr>
          <w:rFonts w:eastAsia="Calibri"/>
          <w:sz w:val="24"/>
          <w:szCs w:val="24"/>
        </w:rPr>
        <w:tab/>
        <w:t>29</w:t>
      </w:r>
    </w:p>
    <w:p w14:paraId="51F9A76E"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Penalties for not Providing Social Security Numbers</w:t>
      </w:r>
      <w:r w:rsidRPr="006A6A26">
        <w:rPr>
          <w:rFonts w:eastAsia="Calibri"/>
          <w:sz w:val="24"/>
          <w:szCs w:val="24"/>
        </w:rPr>
        <w:tab/>
        <w:t>29</w:t>
      </w:r>
    </w:p>
    <w:p w14:paraId="71991793" w14:textId="4D5CBE69"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Relationship and Maintenance of Home</w:t>
      </w:r>
      <w:r w:rsidRPr="006A6A26">
        <w:rPr>
          <w:rFonts w:eastAsia="Calibri"/>
          <w:sz w:val="24"/>
          <w:szCs w:val="24"/>
        </w:rPr>
        <w:tab/>
      </w:r>
      <w:r w:rsidR="00FA16E3">
        <w:rPr>
          <w:rFonts w:eastAsia="Calibri"/>
          <w:sz w:val="24"/>
          <w:szCs w:val="24"/>
        </w:rPr>
        <w:t>29</w:t>
      </w:r>
    </w:p>
    <w:p w14:paraId="192A62D5"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lastRenderedPageBreak/>
        <w:t>Child Must be Living with a Specified Relative</w:t>
      </w:r>
      <w:r w:rsidRPr="006A6A26">
        <w:rPr>
          <w:rFonts w:eastAsia="Calibri"/>
          <w:sz w:val="24"/>
          <w:szCs w:val="24"/>
        </w:rPr>
        <w:tab/>
        <w:t>29</w:t>
      </w:r>
    </w:p>
    <w:p w14:paraId="0A1E45BF"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Relationship</w:t>
      </w:r>
      <w:r w:rsidRPr="006A6A26">
        <w:rPr>
          <w:rFonts w:eastAsia="Calibri"/>
          <w:sz w:val="24"/>
          <w:szCs w:val="24"/>
        </w:rPr>
        <w:tab/>
        <w:t>29</w:t>
      </w:r>
    </w:p>
    <w:p w14:paraId="466664FC"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Maintenance of a Home</w:t>
      </w:r>
      <w:r w:rsidRPr="006A6A26">
        <w:rPr>
          <w:rFonts w:eastAsia="Calibri"/>
          <w:sz w:val="24"/>
          <w:szCs w:val="24"/>
        </w:rPr>
        <w:tab/>
        <w:t>30</w:t>
      </w:r>
    </w:p>
    <w:p w14:paraId="613D0504" w14:textId="7503E19D"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Filing Unit</w:t>
      </w:r>
      <w:r w:rsidRPr="006A6A26">
        <w:rPr>
          <w:rFonts w:eastAsia="Calibri"/>
          <w:sz w:val="24"/>
          <w:szCs w:val="24"/>
        </w:rPr>
        <w:tab/>
      </w:r>
      <w:r w:rsidR="00FA16E3">
        <w:rPr>
          <w:rFonts w:eastAsia="Calibri"/>
          <w:sz w:val="24"/>
          <w:szCs w:val="24"/>
        </w:rPr>
        <w:t>3</w:t>
      </w:r>
      <w:r w:rsidR="005720DF">
        <w:rPr>
          <w:rFonts w:eastAsia="Calibri"/>
          <w:sz w:val="24"/>
          <w:szCs w:val="24"/>
        </w:rPr>
        <w:t>2</w:t>
      </w:r>
    </w:p>
    <w:p w14:paraId="7CF652C0" w14:textId="7FB5E818"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Mandatory Inclusion</w:t>
      </w:r>
      <w:r w:rsidRPr="006A6A26">
        <w:rPr>
          <w:rFonts w:eastAsia="Calibri"/>
          <w:sz w:val="24"/>
          <w:szCs w:val="24"/>
        </w:rPr>
        <w:tab/>
        <w:t>3</w:t>
      </w:r>
      <w:r w:rsidR="005720DF">
        <w:rPr>
          <w:rFonts w:eastAsia="Calibri"/>
          <w:sz w:val="24"/>
          <w:szCs w:val="24"/>
        </w:rPr>
        <w:t>2</w:t>
      </w:r>
    </w:p>
    <w:p w14:paraId="10D189F6" w14:textId="0EF70586"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Optional Inclusion</w:t>
      </w:r>
      <w:r w:rsidRPr="006A6A26">
        <w:rPr>
          <w:rFonts w:eastAsia="Calibri"/>
          <w:sz w:val="24"/>
          <w:szCs w:val="24"/>
        </w:rPr>
        <w:tab/>
      </w:r>
      <w:r w:rsidR="00FA16E3">
        <w:rPr>
          <w:rFonts w:eastAsia="Calibri"/>
          <w:sz w:val="24"/>
          <w:szCs w:val="24"/>
        </w:rPr>
        <w:t>3</w:t>
      </w:r>
      <w:r w:rsidR="005720DF">
        <w:rPr>
          <w:rFonts w:eastAsia="Calibri"/>
          <w:sz w:val="24"/>
          <w:szCs w:val="24"/>
        </w:rPr>
        <w:t>4</w:t>
      </w:r>
    </w:p>
    <w:p w14:paraId="51A65FBC" w14:textId="2F5D790A"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Establishment of Paternity and Assignment of Rights to Support</w:t>
      </w:r>
      <w:r w:rsidRPr="006A6A26">
        <w:rPr>
          <w:rFonts w:eastAsia="Calibri"/>
          <w:sz w:val="24"/>
          <w:szCs w:val="24"/>
        </w:rPr>
        <w:tab/>
      </w:r>
      <w:r w:rsidR="00FA16E3">
        <w:rPr>
          <w:rFonts w:eastAsia="Calibri"/>
          <w:sz w:val="24"/>
          <w:szCs w:val="24"/>
        </w:rPr>
        <w:t>3</w:t>
      </w:r>
      <w:r w:rsidR="005720DF">
        <w:rPr>
          <w:rFonts w:eastAsia="Calibri"/>
          <w:sz w:val="24"/>
          <w:szCs w:val="24"/>
        </w:rPr>
        <w:t>4</w:t>
      </w:r>
    </w:p>
    <w:p w14:paraId="76B38011" w14:textId="089DBCA5"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Requirement to Cooperate</w:t>
      </w:r>
      <w:r w:rsidRPr="006A6A26">
        <w:rPr>
          <w:rFonts w:eastAsia="Calibri"/>
          <w:sz w:val="24"/>
          <w:szCs w:val="24"/>
        </w:rPr>
        <w:tab/>
        <w:t>3</w:t>
      </w:r>
      <w:r w:rsidR="005720DF">
        <w:rPr>
          <w:rFonts w:eastAsia="Calibri"/>
          <w:sz w:val="24"/>
          <w:szCs w:val="24"/>
        </w:rPr>
        <w:t>4</w:t>
      </w:r>
    </w:p>
    <w:p w14:paraId="5F450509" w14:textId="00433E29"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Forwarding Support</w:t>
      </w:r>
      <w:r w:rsidRPr="006A6A26">
        <w:rPr>
          <w:rFonts w:eastAsia="Calibri"/>
          <w:sz w:val="24"/>
          <w:szCs w:val="24"/>
        </w:rPr>
        <w:tab/>
        <w:t>3</w:t>
      </w:r>
      <w:r w:rsidR="005720DF">
        <w:rPr>
          <w:rFonts w:eastAsia="Calibri"/>
          <w:sz w:val="24"/>
          <w:szCs w:val="24"/>
        </w:rPr>
        <w:t>4</w:t>
      </w:r>
    </w:p>
    <w:p w14:paraId="75DF03A8" w14:textId="59500BC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Penalties for Noncooperation</w:t>
      </w:r>
      <w:r w:rsidRPr="006A6A26">
        <w:rPr>
          <w:rFonts w:eastAsia="Calibri"/>
          <w:sz w:val="24"/>
          <w:szCs w:val="24"/>
        </w:rPr>
        <w:tab/>
        <w:t>3</w:t>
      </w:r>
      <w:r w:rsidR="005720DF">
        <w:rPr>
          <w:rFonts w:eastAsia="Calibri"/>
          <w:sz w:val="24"/>
          <w:szCs w:val="24"/>
        </w:rPr>
        <w:t>5</w:t>
      </w:r>
    </w:p>
    <w:p w14:paraId="079C38A0" w14:textId="022EB14C"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ASPIRE-TANF</w:t>
      </w:r>
      <w:r w:rsidRPr="006A6A26">
        <w:rPr>
          <w:rFonts w:eastAsia="Calibri"/>
          <w:sz w:val="24"/>
          <w:szCs w:val="24"/>
        </w:rPr>
        <w:tab/>
      </w:r>
      <w:r w:rsidR="00FA16E3">
        <w:rPr>
          <w:rFonts w:eastAsia="Calibri"/>
          <w:sz w:val="24"/>
          <w:szCs w:val="24"/>
        </w:rPr>
        <w:t>36</w:t>
      </w:r>
    </w:p>
    <w:p w14:paraId="0F34F784" w14:textId="3E428FCE"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Participation Requirement</w:t>
      </w:r>
      <w:r w:rsidRPr="006A6A26">
        <w:rPr>
          <w:rFonts w:eastAsia="Calibri"/>
          <w:sz w:val="24"/>
          <w:szCs w:val="24"/>
        </w:rPr>
        <w:tab/>
        <w:t>3</w:t>
      </w:r>
      <w:r w:rsidR="005720DF">
        <w:rPr>
          <w:rFonts w:eastAsia="Calibri"/>
          <w:sz w:val="24"/>
          <w:szCs w:val="24"/>
        </w:rPr>
        <w:t>6</w:t>
      </w:r>
    </w:p>
    <w:p w14:paraId="7E084EED" w14:textId="2E6D1AAD"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Exemptions</w:t>
      </w:r>
      <w:r w:rsidRPr="006A6A26">
        <w:rPr>
          <w:rFonts w:eastAsia="Calibri"/>
          <w:sz w:val="24"/>
          <w:szCs w:val="24"/>
        </w:rPr>
        <w:tab/>
        <w:t>3</w:t>
      </w:r>
      <w:r w:rsidR="005720DF">
        <w:rPr>
          <w:rFonts w:eastAsia="Calibri"/>
          <w:sz w:val="24"/>
          <w:szCs w:val="24"/>
        </w:rPr>
        <w:t>7</w:t>
      </w:r>
    </w:p>
    <w:p w14:paraId="1FC8E158" w14:textId="1D54A271"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Sanctions</w:t>
      </w:r>
      <w:r w:rsidRPr="006A6A26">
        <w:rPr>
          <w:rFonts w:eastAsia="Calibri"/>
          <w:sz w:val="24"/>
          <w:szCs w:val="24"/>
        </w:rPr>
        <w:tab/>
        <w:t>3</w:t>
      </w:r>
      <w:r w:rsidR="005720DF">
        <w:rPr>
          <w:rFonts w:eastAsia="Calibri"/>
          <w:sz w:val="24"/>
          <w:szCs w:val="24"/>
        </w:rPr>
        <w:t>7</w:t>
      </w:r>
    </w:p>
    <w:p w14:paraId="7879C18F" w14:textId="3F84B01B"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Good Cause</w:t>
      </w:r>
      <w:r w:rsidRPr="006A6A26">
        <w:rPr>
          <w:rFonts w:eastAsia="Calibri"/>
          <w:sz w:val="24"/>
          <w:szCs w:val="24"/>
        </w:rPr>
        <w:tab/>
        <w:t>3</w:t>
      </w:r>
      <w:r w:rsidR="005720DF">
        <w:rPr>
          <w:rFonts w:eastAsia="Calibri"/>
          <w:sz w:val="24"/>
          <w:szCs w:val="24"/>
        </w:rPr>
        <w:t>8</w:t>
      </w:r>
    </w:p>
    <w:p w14:paraId="72038DEC" w14:textId="123A729C" w:rsidR="006A6A26" w:rsidRPr="006A6A26" w:rsidRDefault="006A6A26" w:rsidP="006A6A26">
      <w:pPr>
        <w:tabs>
          <w:tab w:val="left" w:pos="1440"/>
          <w:tab w:val="right" w:leader="dot" w:pos="9360"/>
        </w:tabs>
        <w:spacing w:after="240"/>
        <w:ind w:left="720"/>
        <w:rPr>
          <w:rFonts w:eastAsia="Calibri"/>
          <w:sz w:val="24"/>
          <w:szCs w:val="24"/>
        </w:rPr>
      </w:pPr>
      <w:r w:rsidRPr="006A6A26">
        <w:rPr>
          <w:rFonts w:eastAsia="Calibri"/>
          <w:sz w:val="24"/>
          <w:szCs w:val="24"/>
        </w:rPr>
        <w:tab/>
        <w:t>Good Cause Procedures</w:t>
      </w:r>
      <w:r w:rsidRPr="006A6A26">
        <w:rPr>
          <w:rFonts w:eastAsia="Calibri"/>
          <w:sz w:val="24"/>
          <w:szCs w:val="24"/>
        </w:rPr>
        <w:tab/>
      </w:r>
      <w:r w:rsidR="005720DF">
        <w:rPr>
          <w:rFonts w:eastAsia="Calibri"/>
          <w:sz w:val="24"/>
          <w:szCs w:val="24"/>
        </w:rPr>
        <w:t>39</w:t>
      </w:r>
    </w:p>
    <w:p w14:paraId="0D68840F" w14:textId="77777777" w:rsidR="006A6A26" w:rsidRPr="006A6A26" w:rsidRDefault="006A6A26" w:rsidP="006A6A26">
      <w:pPr>
        <w:tabs>
          <w:tab w:val="right" w:leader="dot" w:pos="9360"/>
        </w:tabs>
        <w:spacing w:after="240"/>
        <w:rPr>
          <w:rFonts w:eastAsia="Calibri"/>
          <w:sz w:val="24"/>
          <w:szCs w:val="24"/>
        </w:rPr>
      </w:pPr>
      <w:r w:rsidRPr="006A6A26">
        <w:rPr>
          <w:rFonts w:eastAsia="Calibri"/>
          <w:sz w:val="24"/>
          <w:szCs w:val="24"/>
        </w:rPr>
        <w:t>Chapter III - Eligibility Requirements (financial)</w:t>
      </w:r>
    </w:p>
    <w:p w14:paraId="7D9EE785"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Assets</w:t>
      </w:r>
      <w:r w:rsidRPr="006A6A26">
        <w:rPr>
          <w:rFonts w:eastAsia="Calibri"/>
          <w:sz w:val="24"/>
          <w:szCs w:val="24"/>
        </w:rPr>
        <w:tab/>
        <w:t>1</w:t>
      </w:r>
    </w:p>
    <w:p w14:paraId="5424E2BC"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Types of assets</w:t>
      </w:r>
      <w:r w:rsidRPr="006A6A26">
        <w:rPr>
          <w:rFonts w:eastAsia="Calibri"/>
          <w:sz w:val="24"/>
          <w:szCs w:val="24"/>
        </w:rPr>
        <w:tab/>
        <w:t>1</w:t>
      </w:r>
    </w:p>
    <w:p w14:paraId="261B253C"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Ownership</w:t>
      </w:r>
      <w:r w:rsidRPr="006A6A26">
        <w:rPr>
          <w:rFonts w:eastAsia="Calibri"/>
          <w:sz w:val="24"/>
          <w:szCs w:val="24"/>
        </w:rPr>
        <w:tab/>
        <w:t>1</w:t>
      </w:r>
    </w:p>
    <w:p w14:paraId="7A702797"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Accessibility</w:t>
      </w:r>
      <w:r w:rsidRPr="006A6A26">
        <w:rPr>
          <w:rFonts w:eastAsia="Calibri"/>
          <w:sz w:val="24"/>
          <w:szCs w:val="24"/>
        </w:rPr>
        <w:tab/>
        <w:t>1</w:t>
      </w:r>
    </w:p>
    <w:p w14:paraId="3BABBFEC"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Value</w:t>
      </w:r>
      <w:r w:rsidRPr="006A6A26">
        <w:rPr>
          <w:rFonts w:eastAsia="Calibri"/>
          <w:sz w:val="24"/>
          <w:szCs w:val="24"/>
        </w:rPr>
        <w:tab/>
        <w:t>2</w:t>
      </w:r>
    </w:p>
    <w:p w14:paraId="46EE8226"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Excluded Assets</w:t>
      </w:r>
      <w:r w:rsidRPr="006A6A26">
        <w:rPr>
          <w:rFonts w:eastAsia="Calibri"/>
          <w:sz w:val="24"/>
          <w:szCs w:val="24"/>
        </w:rPr>
        <w:tab/>
        <w:t>2</w:t>
      </w:r>
    </w:p>
    <w:p w14:paraId="4703B53C"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lastRenderedPageBreak/>
        <w:t>Assets Excluded by Federal Statute</w:t>
      </w:r>
      <w:r w:rsidRPr="006A6A26">
        <w:rPr>
          <w:rFonts w:eastAsia="Calibri"/>
          <w:sz w:val="24"/>
          <w:szCs w:val="24"/>
        </w:rPr>
        <w:tab/>
        <w:t>4</w:t>
      </w:r>
    </w:p>
    <w:p w14:paraId="744C98EF"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Income</w:t>
      </w:r>
      <w:r w:rsidRPr="006A6A26">
        <w:rPr>
          <w:rFonts w:eastAsia="Calibri"/>
          <w:sz w:val="24"/>
          <w:szCs w:val="24"/>
        </w:rPr>
        <w:tab/>
        <w:t>5</w:t>
      </w:r>
    </w:p>
    <w:p w14:paraId="3993F65F" w14:textId="54545972"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Types of Income</w:t>
      </w:r>
      <w:r w:rsidRPr="006A6A26">
        <w:rPr>
          <w:rFonts w:eastAsia="Calibri"/>
          <w:sz w:val="24"/>
          <w:szCs w:val="24"/>
        </w:rPr>
        <w:tab/>
      </w:r>
      <w:r w:rsidR="00FA16E3">
        <w:rPr>
          <w:rFonts w:eastAsia="Calibri"/>
          <w:sz w:val="24"/>
          <w:szCs w:val="24"/>
        </w:rPr>
        <w:t>5</w:t>
      </w:r>
    </w:p>
    <w:p w14:paraId="7C5F6390" w14:textId="42F84408"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Excluded Income</w:t>
      </w:r>
      <w:r w:rsidRPr="006A6A26">
        <w:rPr>
          <w:rFonts w:eastAsia="Calibri"/>
          <w:sz w:val="24"/>
          <w:szCs w:val="24"/>
        </w:rPr>
        <w:tab/>
      </w:r>
      <w:r w:rsidR="00FA16E3">
        <w:rPr>
          <w:rFonts w:eastAsia="Calibri"/>
          <w:sz w:val="24"/>
          <w:szCs w:val="24"/>
        </w:rPr>
        <w:t>6</w:t>
      </w:r>
    </w:p>
    <w:p w14:paraId="727B8F55" w14:textId="4956BAAD"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Income Excluded by Federal Statute</w:t>
      </w:r>
      <w:r w:rsidRPr="006A6A26">
        <w:rPr>
          <w:rFonts w:eastAsia="Calibri"/>
          <w:sz w:val="24"/>
          <w:szCs w:val="24"/>
        </w:rPr>
        <w:tab/>
      </w:r>
      <w:r w:rsidR="00FA16E3">
        <w:rPr>
          <w:rFonts w:eastAsia="Calibri"/>
          <w:sz w:val="24"/>
          <w:szCs w:val="24"/>
        </w:rPr>
        <w:t>8</w:t>
      </w:r>
    </w:p>
    <w:p w14:paraId="0936B22F" w14:textId="77777777" w:rsidR="006A6A26" w:rsidRPr="006A6A26" w:rsidRDefault="006A6A26" w:rsidP="006A6A26">
      <w:pPr>
        <w:tabs>
          <w:tab w:val="right" w:leader="dot" w:pos="9360"/>
        </w:tabs>
        <w:spacing w:after="240"/>
        <w:rPr>
          <w:rFonts w:eastAsia="Calibri"/>
          <w:sz w:val="24"/>
          <w:szCs w:val="24"/>
        </w:rPr>
      </w:pPr>
      <w:r w:rsidRPr="006A6A26">
        <w:rPr>
          <w:rFonts w:eastAsia="Calibri"/>
          <w:sz w:val="24"/>
          <w:szCs w:val="24"/>
        </w:rPr>
        <w:t>Chapter IV - Budgeting Process</w:t>
      </w:r>
    </w:p>
    <w:p w14:paraId="125E63C2"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Prospective Budgeting</w:t>
      </w:r>
      <w:r w:rsidRPr="006A6A26">
        <w:rPr>
          <w:rFonts w:eastAsia="Calibri"/>
          <w:sz w:val="24"/>
          <w:szCs w:val="24"/>
        </w:rPr>
        <w:tab/>
        <w:t>1</w:t>
      </w:r>
    </w:p>
    <w:p w14:paraId="4A25C32C"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Definition</w:t>
      </w:r>
      <w:r w:rsidRPr="006A6A26">
        <w:rPr>
          <w:rFonts w:eastAsia="Calibri"/>
          <w:sz w:val="24"/>
          <w:szCs w:val="24"/>
        </w:rPr>
        <w:tab/>
        <w:t>1</w:t>
      </w:r>
    </w:p>
    <w:p w14:paraId="25BD4395"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Income Availability</w:t>
      </w:r>
      <w:r w:rsidRPr="006A6A26">
        <w:rPr>
          <w:rFonts w:eastAsia="Calibri"/>
          <w:sz w:val="24"/>
          <w:szCs w:val="24"/>
        </w:rPr>
        <w:tab/>
        <w:t>1</w:t>
      </w:r>
    </w:p>
    <w:p w14:paraId="68D66160"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Best Estimate</w:t>
      </w:r>
      <w:r w:rsidRPr="006A6A26">
        <w:rPr>
          <w:rFonts w:eastAsia="Calibri"/>
          <w:sz w:val="24"/>
          <w:szCs w:val="24"/>
        </w:rPr>
        <w:tab/>
        <w:t>1</w:t>
      </w:r>
    </w:p>
    <w:p w14:paraId="03628D33"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Significant Income Changes</w:t>
      </w:r>
      <w:r w:rsidRPr="006A6A26">
        <w:rPr>
          <w:rFonts w:eastAsia="Calibri"/>
          <w:sz w:val="24"/>
          <w:szCs w:val="24"/>
        </w:rPr>
        <w:tab/>
        <w:t>1</w:t>
      </w:r>
    </w:p>
    <w:p w14:paraId="76CF9186"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Non-Significant Income Changes</w:t>
      </w:r>
      <w:r w:rsidRPr="006A6A26">
        <w:rPr>
          <w:rFonts w:eastAsia="Calibri"/>
          <w:sz w:val="24"/>
          <w:szCs w:val="24"/>
        </w:rPr>
        <w:tab/>
        <w:t>1</w:t>
      </w:r>
    </w:p>
    <w:p w14:paraId="140EC422"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Income Disregards</w:t>
      </w:r>
      <w:r w:rsidRPr="006A6A26">
        <w:rPr>
          <w:rFonts w:eastAsia="Calibri"/>
          <w:sz w:val="24"/>
          <w:szCs w:val="24"/>
        </w:rPr>
        <w:tab/>
        <w:t>1</w:t>
      </w:r>
    </w:p>
    <w:p w14:paraId="158708F9"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Application of Disregards</w:t>
      </w:r>
      <w:r w:rsidRPr="006A6A26">
        <w:rPr>
          <w:rFonts w:eastAsia="Calibri"/>
          <w:sz w:val="24"/>
          <w:szCs w:val="24"/>
        </w:rPr>
        <w:tab/>
        <w:t>1</w:t>
      </w:r>
    </w:p>
    <w:p w14:paraId="786FE9E8"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Work Related Disregards</w:t>
      </w:r>
      <w:r w:rsidRPr="006A6A26">
        <w:rPr>
          <w:rFonts w:eastAsia="Calibri"/>
          <w:sz w:val="24"/>
          <w:szCs w:val="24"/>
        </w:rPr>
        <w:tab/>
        <w:t>2</w:t>
      </w:r>
    </w:p>
    <w:p w14:paraId="786D64FC"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Step Disregard</w:t>
      </w:r>
      <w:r w:rsidRPr="006A6A26">
        <w:rPr>
          <w:rFonts w:eastAsia="Calibri"/>
          <w:sz w:val="24"/>
          <w:szCs w:val="24"/>
        </w:rPr>
        <w:tab/>
        <w:t>2</w:t>
      </w:r>
    </w:p>
    <w:p w14:paraId="17C8138E"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Other Disregards</w:t>
      </w:r>
      <w:r w:rsidRPr="006A6A26">
        <w:rPr>
          <w:rFonts w:eastAsia="Calibri"/>
          <w:sz w:val="24"/>
          <w:szCs w:val="24"/>
        </w:rPr>
        <w:tab/>
        <w:t>3</w:t>
      </w:r>
    </w:p>
    <w:p w14:paraId="71A2F9BC"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Deemed Income</w:t>
      </w:r>
      <w:r w:rsidRPr="006A6A26">
        <w:rPr>
          <w:rFonts w:eastAsia="Calibri"/>
          <w:sz w:val="24"/>
          <w:szCs w:val="24"/>
        </w:rPr>
        <w:tab/>
        <w:t>3</w:t>
      </w:r>
    </w:p>
    <w:p w14:paraId="1453A89F"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Individuals whose income is deemed</w:t>
      </w:r>
      <w:r w:rsidRPr="006A6A26">
        <w:rPr>
          <w:rFonts w:eastAsia="Calibri"/>
          <w:sz w:val="24"/>
          <w:szCs w:val="24"/>
        </w:rPr>
        <w:tab/>
        <w:t>3</w:t>
      </w:r>
    </w:p>
    <w:p w14:paraId="68789109"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Sanctioned Specified relatives</w:t>
      </w:r>
      <w:r w:rsidRPr="006A6A26">
        <w:rPr>
          <w:rFonts w:eastAsia="Calibri"/>
          <w:sz w:val="24"/>
          <w:szCs w:val="24"/>
        </w:rPr>
        <w:tab/>
        <w:t>4</w:t>
      </w:r>
    </w:p>
    <w:p w14:paraId="7460E5BA" w14:textId="1F445B89"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Sponsors of Noncitizens and their Spouses</w:t>
      </w:r>
      <w:r w:rsidRPr="006A6A26">
        <w:rPr>
          <w:rFonts w:eastAsia="Calibri"/>
          <w:sz w:val="24"/>
          <w:szCs w:val="24"/>
        </w:rPr>
        <w:tab/>
        <w:t>4</w:t>
      </w:r>
    </w:p>
    <w:p w14:paraId="4459FA25"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Treatment of Special Income</w:t>
      </w:r>
      <w:r w:rsidRPr="006A6A26">
        <w:rPr>
          <w:rFonts w:eastAsia="Calibri"/>
          <w:sz w:val="24"/>
          <w:szCs w:val="24"/>
        </w:rPr>
        <w:tab/>
        <w:t>4</w:t>
      </w:r>
    </w:p>
    <w:p w14:paraId="4ADE34BC"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lastRenderedPageBreak/>
        <w:t>Income of specified relatives and their spouses who are not parents of the dependent child.</w:t>
      </w:r>
      <w:r w:rsidRPr="006A6A26">
        <w:rPr>
          <w:rFonts w:eastAsia="Calibri"/>
          <w:sz w:val="24"/>
          <w:szCs w:val="24"/>
        </w:rPr>
        <w:tab/>
        <w:t>4</w:t>
      </w:r>
    </w:p>
    <w:p w14:paraId="4999DB3A"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Self-Employment Income</w:t>
      </w:r>
      <w:r w:rsidRPr="006A6A26">
        <w:rPr>
          <w:rFonts w:eastAsia="Calibri"/>
          <w:sz w:val="24"/>
          <w:szCs w:val="24"/>
        </w:rPr>
        <w:tab/>
        <w:t>4</w:t>
      </w:r>
    </w:p>
    <w:p w14:paraId="2E7C0C20"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Income from Boarders and Roomers</w:t>
      </w:r>
      <w:r w:rsidRPr="006A6A26">
        <w:rPr>
          <w:rFonts w:eastAsia="Calibri"/>
          <w:sz w:val="24"/>
          <w:szCs w:val="24"/>
        </w:rPr>
        <w:tab/>
        <w:t>5</w:t>
      </w:r>
    </w:p>
    <w:p w14:paraId="67E9E91C"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Non-Recurring Lump Sum Income</w:t>
      </w:r>
      <w:r w:rsidRPr="006A6A26">
        <w:rPr>
          <w:rFonts w:eastAsia="Calibri"/>
          <w:sz w:val="24"/>
          <w:szCs w:val="24"/>
        </w:rPr>
        <w:tab/>
        <w:t>5</w:t>
      </w:r>
    </w:p>
    <w:p w14:paraId="13A0CDF0" w14:textId="51BBD6E8"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Income of Sponsors of Noncitizens</w:t>
      </w:r>
      <w:r w:rsidRPr="006A6A26">
        <w:rPr>
          <w:rFonts w:eastAsia="Calibri"/>
          <w:sz w:val="24"/>
          <w:szCs w:val="24"/>
        </w:rPr>
        <w:tab/>
      </w:r>
      <w:r w:rsidR="00FA16E3">
        <w:rPr>
          <w:rFonts w:eastAsia="Calibri"/>
          <w:sz w:val="24"/>
          <w:szCs w:val="24"/>
        </w:rPr>
        <w:t>6</w:t>
      </w:r>
    </w:p>
    <w:p w14:paraId="1B091FD8" w14:textId="2E305EBF"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Attributed Tips</w:t>
      </w:r>
      <w:r w:rsidRPr="006A6A26">
        <w:rPr>
          <w:rFonts w:eastAsia="Calibri"/>
          <w:sz w:val="24"/>
          <w:szCs w:val="24"/>
        </w:rPr>
        <w:tab/>
      </w:r>
      <w:r w:rsidR="00FA16E3">
        <w:rPr>
          <w:rFonts w:eastAsia="Calibri"/>
          <w:sz w:val="24"/>
          <w:szCs w:val="24"/>
        </w:rPr>
        <w:t>7</w:t>
      </w:r>
    </w:p>
    <w:p w14:paraId="48176906" w14:textId="10AF7E69"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Child Support Paid by the Non-Custodial Parent</w:t>
      </w:r>
      <w:r w:rsidRPr="006A6A26">
        <w:rPr>
          <w:rFonts w:eastAsia="Calibri"/>
          <w:sz w:val="24"/>
          <w:szCs w:val="24"/>
        </w:rPr>
        <w:tab/>
      </w:r>
      <w:r w:rsidR="00FA16E3">
        <w:rPr>
          <w:rFonts w:eastAsia="Calibri"/>
          <w:sz w:val="24"/>
          <w:szCs w:val="24"/>
        </w:rPr>
        <w:t>7</w:t>
      </w:r>
    </w:p>
    <w:p w14:paraId="4524F6ED" w14:textId="37913E63"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Child Support collected by the Department</w:t>
      </w:r>
      <w:r w:rsidRPr="006A6A26">
        <w:rPr>
          <w:rFonts w:eastAsia="Calibri"/>
          <w:sz w:val="24"/>
          <w:szCs w:val="24"/>
        </w:rPr>
        <w:tab/>
      </w:r>
      <w:r w:rsidR="00FA16E3">
        <w:rPr>
          <w:rFonts w:eastAsia="Calibri"/>
          <w:sz w:val="24"/>
          <w:szCs w:val="24"/>
        </w:rPr>
        <w:t>7</w:t>
      </w:r>
    </w:p>
    <w:p w14:paraId="3621C395" w14:textId="5A13374D"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Income Calculation</w:t>
      </w:r>
      <w:r w:rsidRPr="006A6A26">
        <w:rPr>
          <w:rFonts w:eastAsia="Calibri"/>
          <w:sz w:val="24"/>
          <w:szCs w:val="24"/>
        </w:rPr>
        <w:tab/>
      </w:r>
      <w:r w:rsidR="00FA16E3">
        <w:rPr>
          <w:rFonts w:eastAsia="Calibri"/>
          <w:sz w:val="24"/>
          <w:szCs w:val="24"/>
        </w:rPr>
        <w:t>8</w:t>
      </w:r>
    </w:p>
    <w:p w14:paraId="4858EAAB" w14:textId="2E3D6EEC"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Verification</w:t>
      </w:r>
      <w:r w:rsidRPr="006A6A26">
        <w:rPr>
          <w:rFonts w:eastAsia="Calibri"/>
          <w:sz w:val="24"/>
          <w:szCs w:val="24"/>
        </w:rPr>
        <w:tab/>
      </w:r>
      <w:r w:rsidR="00FA16E3">
        <w:rPr>
          <w:rFonts w:eastAsia="Calibri"/>
          <w:sz w:val="24"/>
          <w:szCs w:val="24"/>
        </w:rPr>
        <w:t>8</w:t>
      </w:r>
    </w:p>
    <w:p w14:paraId="162F7D29" w14:textId="05D5276F"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Significant income changes</w:t>
      </w:r>
      <w:r w:rsidRPr="006A6A26">
        <w:rPr>
          <w:rFonts w:eastAsia="Calibri"/>
          <w:sz w:val="24"/>
          <w:szCs w:val="24"/>
        </w:rPr>
        <w:tab/>
      </w:r>
      <w:r w:rsidR="00BB61AB">
        <w:rPr>
          <w:rFonts w:eastAsia="Calibri"/>
          <w:sz w:val="24"/>
          <w:szCs w:val="24"/>
        </w:rPr>
        <w:t>8</w:t>
      </w:r>
    </w:p>
    <w:p w14:paraId="36E15BF8" w14:textId="5D567CAD"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Income Averaging</w:t>
      </w:r>
      <w:r w:rsidRPr="006A6A26">
        <w:rPr>
          <w:rFonts w:eastAsia="Calibri"/>
          <w:sz w:val="24"/>
          <w:szCs w:val="24"/>
        </w:rPr>
        <w:tab/>
      </w:r>
      <w:r w:rsidR="00BB61AB">
        <w:rPr>
          <w:rFonts w:eastAsia="Calibri"/>
          <w:sz w:val="24"/>
          <w:szCs w:val="24"/>
        </w:rPr>
        <w:t>8</w:t>
      </w:r>
    </w:p>
    <w:p w14:paraId="7E921D45" w14:textId="59F9F142"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Determine Gross Income</w:t>
      </w:r>
      <w:r w:rsidRPr="006A6A26">
        <w:rPr>
          <w:rFonts w:eastAsia="Calibri"/>
          <w:sz w:val="24"/>
          <w:szCs w:val="24"/>
        </w:rPr>
        <w:tab/>
      </w:r>
      <w:r w:rsidR="00BB61AB">
        <w:rPr>
          <w:rFonts w:eastAsia="Calibri"/>
          <w:sz w:val="24"/>
          <w:szCs w:val="24"/>
        </w:rPr>
        <w:t>9</w:t>
      </w:r>
    </w:p>
    <w:p w14:paraId="4679DAA6" w14:textId="64A946D8"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Apply Disregards in the following order</w:t>
      </w:r>
      <w:r w:rsidRPr="006A6A26">
        <w:rPr>
          <w:rFonts w:eastAsia="Calibri"/>
          <w:sz w:val="24"/>
          <w:szCs w:val="24"/>
        </w:rPr>
        <w:tab/>
      </w:r>
      <w:r w:rsidR="00BB61AB">
        <w:rPr>
          <w:rFonts w:eastAsia="Calibri"/>
          <w:sz w:val="24"/>
          <w:szCs w:val="24"/>
        </w:rPr>
        <w:t>9</w:t>
      </w:r>
    </w:p>
    <w:p w14:paraId="4BC5F270" w14:textId="4D0FAC74"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Income Eligibility Tests</w:t>
      </w:r>
      <w:r w:rsidRPr="006A6A26">
        <w:rPr>
          <w:rFonts w:eastAsia="Calibri"/>
          <w:sz w:val="24"/>
          <w:szCs w:val="24"/>
        </w:rPr>
        <w:tab/>
      </w:r>
      <w:r w:rsidR="00BB61AB">
        <w:rPr>
          <w:rFonts w:eastAsia="Calibri"/>
          <w:sz w:val="24"/>
          <w:szCs w:val="24"/>
        </w:rPr>
        <w:t>9</w:t>
      </w:r>
    </w:p>
    <w:p w14:paraId="03F28E41" w14:textId="77777777" w:rsidR="006A6A26" w:rsidRPr="006A6A26" w:rsidRDefault="006A6A26" w:rsidP="006A6A26">
      <w:pPr>
        <w:tabs>
          <w:tab w:val="left" w:pos="1440"/>
          <w:tab w:val="right" w:leader="dot" w:pos="9360"/>
        </w:tabs>
        <w:spacing w:after="240"/>
        <w:ind w:left="1440"/>
        <w:rPr>
          <w:rFonts w:eastAsia="Calibri"/>
          <w:sz w:val="24"/>
          <w:szCs w:val="24"/>
        </w:rPr>
      </w:pPr>
      <w:r w:rsidRPr="006A6A26">
        <w:rPr>
          <w:rFonts w:eastAsia="Calibri"/>
          <w:sz w:val="24"/>
          <w:szCs w:val="24"/>
        </w:rPr>
        <w:t>Test for Determining Eligibility for Applications</w:t>
      </w:r>
      <w:r w:rsidRPr="006A6A26">
        <w:rPr>
          <w:rFonts w:eastAsia="Calibri"/>
          <w:sz w:val="24"/>
          <w:szCs w:val="24"/>
        </w:rPr>
        <w:tab/>
        <w:t>9</w:t>
      </w:r>
    </w:p>
    <w:p w14:paraId="0B4805BE"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Test for Determining Ongoing Eligibility</w:t>
      </w:r>
      <w:r w:rsidRPr="006A6A26">
        <w:rPr>
          <w:rFonts w:eastAsia="Calibri"/>
          <w:sz w:val="24"/>
          <w:szCs w:val="24"/>
        </w:rPr>
        <w:tab/>
        <w:t>9</w:t>
      </w:r>
    </w:p>
    <w:p w14:paraId="6511115A" w14:textId="6D57ABC4"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Calculation of Payment</w:t>
      </w:r>
      <w:r w:rsidRPr="006A6A26">
        <w:rPr>
          <w:rFonts w:eastAsia="Calibri"/>
          <w:sz w:val="24"/>
          <w:szCs w:val="24"/>
        </w:rPr>
        <w:tab/>
      </w:r>
      <w:r w:rsidR="00BB61AB">
        <w:rPr>
          <w:rFonts w:eastAsia="Calibri"/>
          <w:sz w:val="24"/>
          <w:szCs w:val="24"/>
        </w:rPr>
        <w:t>10</w:t>
      </w:r>
    </w:p>
    <w:p w14:paraId="5AD3A6E6"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Calculate the Basic TANF Grant</w:t>
      </w:r>
      <w:r w:rsidRPr="006A6A26">
        <w:rPr>
          <w:rFonts w:eastAsia="Calibri"/>
          <w:sz w:val="24"/>
          <w:szCs w:val="24"/>
        </w:rPr>
        <w:tab/>
        <w:t>10</w:t>
      </w:r>
    </w:p>
    <w:p w14:paraId="04B6B367"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STEP Disregard Calculation</w:t>
      </w:r>
      <w:r w:rsidRPr="006A6A26">
        <w:rPr>
          <w:rFonts w:eastAsia="Calibri"/>
          <w:sz w:val="24"/>
          <w:szCs w:val="24"/>
        </w:rPr>
        <w:tab/>
        <w:t>10</w:t>
      </w:r>
    </w:p>
    <w:p w14:paraId="700D34D5" w14:textId="77777777" w:rsidR="006A6A26" w:rsidRPr="006A6A26" w:rsidRDefault="006A6A26" w:rsidP="006A6A26">
      <w:pPr>
        <w:tabs>
          <w:tab w:val="left" w:pos="1440"/>
          <w:tab w:val="right" w:leader="dot" w:pos="9360"/>
        </w:tabs>
        <w:spacing w:after="240"/>
        <w:ind w:left="720" w:firstLine="720"/>
        <w:rPr>
          <w:rFonts w:eastAsia="Calibri"/>
          <w:sz w:val="24"/>
          <w:szCs w:val="24"/>
        </w:rPr>
      </w:pPr>
      <w:r w:rsidRPr="006A6A26">
        <w:rPr>
          <w:rFonts w:eastAsia="Calibri"/>
          <w:sz w:val="24"/>
          <w:szCs w:val="24"/>
        </w:rPr>
        <w:t xml:space="preserve">Apply the Correct Grant Amount </w:t>
      </w:r>
      <w:r w:rsidRPr="006A6A26">
        <w:rPr>
          <w:rFonts w:eastAsia="Calibri"/>
          <w:sz w:val="24"/>
          <w:szCs w:val="24"/>
        </w:rPr>
        <w:tab/>
        <w:t>10</w:t>
      </w:r>
    </w:p>
    <w:p w14:paraId="45B0B4FB" w14:textId="57655EEF"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Special Need Housing Allowance (SNHA)</w:t>
      </w:r>
      <w:r w:rsidRPr="006A6A26">
        <w:rPr>
          <w:rFonts w:eastAsia="Calibri"/>
          <w:sz w:val="24"/>
          <w:szCs w:val="24"/>
        </w:rPr>
        <w:tab/>
      </w:r>
      <w:r w:rsidR="00BB61AB">
        <w:rPr>
          <w:rFonts w:eastAsia="Calibri"/>
          <w:sz w:val="24"/>
          <w:szCs w:val="24"/>
        </w:rPr>
        <w:t>10</w:t>
      </w:r>
    </w:p>
    <w:p w14:paraId="271BE6B7"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lastRenderedPageBreak/>
        <w:t>No Benefit Households</w:t>
      </w:r>
      <w:r w:rsidRPr="006A6A26">
        <w:rPr>
          <w:rFonts w:eastAsia="Calibri"/>
          <w:sz w:val="24"/>
          <w:szCs w:val="24"/>
        </w:rPr>
        <w:tab/>
        <w:t>11</w:t>
      </w:r>
    </w:p>
    <w:p w14:paraId="746EB2AC"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Rounding</w:t>
      </w:r>
      <w:r w:rsidRPr="006A6A26">
        <w:rPr>
          <w:rFonts w:eastAsia="Calibri"/>
          <w:sz w:val="24"/>
          <w:szCs w:val="24"/>
        </w:rPr>
        <w:tab/>
        <w:t>11</w:t>
      </w:r>
    </w:p>
    <w:p w14:paraId="55C97987"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Assistance Amount</w:t>
      </w:r>
      <w:r w:rsidRPr="006A6A26">
        <w:rPr>
          <w:rFonts w:eastAsia="Calibri"/>
          <w:sz w:val="24"/>
          <w:szCs w:val="24"/>
        </w:rPr>
        <w:tab/>
        <w:t>12</w:t>
      </w:r>
    </w:p>
    <w:p w14:paraId="2D48126D" w14:textId="66F7E3D8"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Total Benefits Package</w:t>
      </w:r>
      <w:r w:rsidRPr="006A6A26">
        <w:rPr>
          <w:rFonts w:eastAsia="Calibri"/>
          <w:sz w:val="24"/>
          <w:szCs w:val="24"/>
        </w:rPr>
        <w:tab/>
      </w:r>
      <w:r w:rsidR="00BB61AB">
        <w:rPr>
          <w:rFonts w:eastAsia="Calibri"/>
          <w:sz w:val="24"/>
          <w:szCs w:val="24"/>
        </w:rPr>
        <w:t>12</w:t>
      </w:r>
    </w:p>
    <w:p w14:paraId="40F7A608" w14:textId="77777777" w:rsidR="006A6A26" w:rsidRPr="006A6A26" w:rsidRDefault="006A6A26" w:rsidP="006A6A26">
      <w:pPr>
        <w:tabs>
          <w:tab w:val="right" w:leader="dot" w:pos="9360"/>
        </w:tabs>
        <w:spacing w:after="240"/>
        <w:ind w:left="720" w:firstLine="720"/>
        <w:rPr>
          <w:rFonts w:eastAsia="Calibri"/>
          <w:sz w:val="24"/>
          <w:szCs w:val="24"/>
        </w:rPr>
      </w:pPr>
      <w:r w:rsidRPr="006A6A26">
        <w:rPr>
          <w:rFonts w:eastAsia="Calibri"/>
          <w:sz w:val="24"/>
          <w:szCs w:val="24"/>
        </w:rPr>
        <w:t>Total Benefit</w:t>
      </w:r>
      <w:r w:rsidRPr="006A6A26">
        <w:rPr>
          <w:rFonts w:eastAsia="Calibri"/>
          <w:sz w:val="24"/>
          <w:szCs w:val="24"/>
        </w:rPr>
        <w:tab/>
        <w:t>12</w:t>
      </w:r>
    </w:p>
    <w:p w14:paraId="77A950DA" w14:textId="77777777" w:rsidR="006A6A26" w:rsidRPr="006A6A26" w:rsidRDefault="006A6A26" w:rsidP="006A6A26">
      <w:pPr>
        <w:tabs>
          <w:tab w:val="right" w:leader="dot" w:pos="9360"/>
        </w:tabs>
        <w:spacing w:after="240"/>
        <w:ind w:left="720" w:firstLine="720"/>
        <w:rPr>
          <w:rFonts w:eastAsia="Calibri"/>
          <w:sz w:val="24"/>
          <w:szCs w:val="24"/>
        </w:rPr>
      </w:pPr>
      <w:r w:rsidRPr="006A6A26">
        <w:rPr>
          <w:rFonts w:eastAsia="Calibri"/>
          <w:sz w:val="24"/>
          <w:szCs w:val="24"/>
        </w:rPr>
        <w:t>Child Care Payment Direct to Provider</w:t>
      </w:r>
      <w:r w:rsidRPr="006A6A26">
        <w:rPr>
          <w:rFonts w:eastAsia="Calibri"/>
          <w:sz w:val="24"/>
          <w:szCs w:val="24"/>
        </w:rPr>
        <w:tab/>
        <w:t>12</w:t>
      </w:r>
    </w:p>
    <w:p w14:paraId="358FB421" w14:textId="77777777" w:rsidR="006A6A26" w:rsidRPr="006A6A26" w:rsidRDefault="006A6A26" w:rsidP="006A6A26">
      <w:pPr>
        <w:tabs>
          <w:tab w:val="right" w:leader="dot" w:pos="9360"/>
        </w:tabs>
        <w:spacing w:after="240"/>
        <w:rPr>
          <w:rFonts w:eastAsia="Calibri"/>
          <w:sz w:val="24"/>
          <w:szCs w:val="24"/>
        </w:rPr>
      </w:pPr>
      <w:r w:rsidRPr="006A6A26">
        <w:rPr>
          <w:rFonts w:eastAsia="Calibri"/>
          <w:sz w:val="24"/>
          <w:szCs w:val="24"/>
        </w:rPr>
        <w:t>Chapter V - Transitional Benefits</w:t>
      </w:r>
    </w:p>
    <w:p w14:paraId="64FE366B"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Transitional Child Care</w:t>
      </w:r>
      <w:r w:rsidRPr="006A6A26">
        <w:rPr>
          <w:rFonts w:eastAsia="Calibri"/>
          <w:sz w:val="24"/>
          <w:szCs w:val="24"/>
        </w:rPr>
        <w:tab/>
        <w:t>1</w:t>
      </w:r>
    </w:p>
    <w:p w14:paraId="077A9E50"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Definition</w:t>
      </w:r>
      <w:r w:rsidRPr="006A6A26">
        <w:rPr>
          <w:rFonts w:eastAsia="Calibri"/>
          <w:sz w:val="24"/>
          <w:szCs w:val="24"/>
        </w:rPr>
        <w:tab/>
        <w:t>1</w:t>
      </w:r>
    </w:p>
    <w:p w14:paraId="061804B6"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Eligibility Criteria</w:t>
      </w:r>
      <w:r w:rsidRPr="006A6A26">
        <w:rPr>
          <w:rFonts w:eastAsia="Calibri"/>
          <w:sz w:val="24"/>
          <w:szCs w:val="24"/>
        </w:rPr>
        <w:tab/>
        <w:t>1</w:t>
      </w:r>
    </w:p>
    <w:p w14:paraId="62795C95"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Eligibility Process</w:t>
      </w:r>
      <w:r w:rsidRPr="006A6A26">
        <w:rPr>
          <w:rFonts w:eastAsia="Calibri"/>
          <w:sz w:val="24"/>
          <w:szCs w:val="24"/>
        </w:rPr>
        <w:tab/>
        <w:t>2</w:t>
      </w:r>
    </w:p>
    <w:p w14:paraId="64E1AF3F"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TCC Benefit Calculation</w:t>
      </w:r>
      <w:r w:rsidRPr="006A6A26">
        <w:rPr>
          <w:rFonts w:eastAsia="Calibri"/>
          <w:sz w:val="24"/>
          <w:szCs w:val="24"/>
        </w:rPr>
        <w:tab/>
        <w:t>3</w:t>
      </w:r>
    </w:p>
    <w:p w14:paraId="410CEC0A" w14:textId="712409DB"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TCC Payment Issuance</w:t>
      </w:r>
      <w:r w:rsidRPr="006A6A26">
        <w:rPr>
          <w:rFonts w:eastAsia="Calibri"/>
          <w:sz w:val="24"/>
          <w:szCs w:val="24"/>
        </w:rPr>
        <w:tab/>
      </w:r>
      <w:r w:rsidR="00B748FA">
        <w:rPr>
          <w:rFonts w:eastAsia="Calibri"/>
          <w:sz w:val="24"/>
          <w:szCs w:val="24"/>
        </w:rPr>
        <w:t>4</w:t>
      </w:r>
    </w:p>
    <w:p w14:paraId="27C8018B"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Reporting Responsibilities</w:t>
      </w:r>
      <w:r w:rsidRPr="006A6A26">
        <w:rPr>
          <w:rFonts w:eastAsia="Calibri"/>
          <w:sz w:val="24"/>
          <w:szCs w:val="24"/>
        </w:rPr>
        <w:tab/>
        <w:t>5</w:t>
      </w:r>
    </w:p>
    <w:p w14:paraId="3EEFF708"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Redetermination</w:t>
      </w:r>
      <w:r w:rsidRPr="006A6A26">
        <w:rPr>
          <w:rFonts w:eastAsia="Calibri"/>
          <w:sz w:val="24"/>
          <w:szCs w:val="24"/>
        </w:rPr>
        <w:tab/>
        <w:t>5</w:t>
      </w:r>
    </w:p>
    <w:p w14:paraId="16E4B6F7"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Termination of Benefits</w:t>
      </w:r>
      <w:r w:rsidRPr="006A6A26">
        <w:rPr>
          <w:rFonts w:eastAsia="Calibri"/>
          <w:sz w:val="24"/>
          <w:szCs w:val="24"/>
        </w:rPr>
        <w:tab/>
        <w:t>6</w:t>
      </w:r>
    </w:p>
    <w:p w14:paraId="5F4BD907"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Application for TANF/PA’s</w:t>
      </w:r>
      <w:r w:rsidRPr="006A6A26">
        <w:rPr>
          <w:rFonts w:eastAsia="Calibri"/>
          <w:sz w:val="24"/>
          <w:szCs w:val="24"/>
        </w:rPr>
        <w:tab/>
        <w:t>6</w:t>
      </w:r>
    </w:p>
    <w:p w14:paraId="7BD1BD54"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Break in Assistance</w:t>
      </w:r>
      <w:r w:rsidRPr="006A6A26">
        <w:rPr>
          <w:rFonts w:eastAsia="Calibri"/>
          <w:sz w:val="24"/>
          <w:szCs w:val="24"/>
        </w:rPr>
        <w:tab/>
        <w:t>6</w:t>
      </w:r>
    </w:p>
    <w:p w14:paraId="38592CE9" w14:textId="6AF3C018"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Child Care Providers</w:t>
      </w:r>
      <w:r w:rsidRPr="006A6A26">
        <w:rPr>
          <w:rFonts w:eastAsia="Calibri"/>
          <w:sz w:val="24"/>
          <w:szCs w:val="24"/>
        </w:rPr>
        <w:tab/>
      </w:r>
      <w:r w:rsidR="00B748FA">
        <w:rPr>
          <w:rFonts w:eastAsia="Calibri"/>
          <w:sz w:val="24"/>
          <w:szCs w:val="24"/>
        </w:rPr>
        <w:t>6</w:t>
      </w:r>
    </w:p>
    <w:p w14:paraId="501CC7FA"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Overpayments</w:t>
      </w:r>
      <w:r w:rsidRPr="006A6A26">
        <w:rPr>
          <w:rFonts w:eastAsia="Calibri"/>
          <w:sz w:val="24"/>
          <w:szCs w:val="24"/>
        </w:rPr>
        <w:tab/>
        <w:t>7</w:t>
      </w:r>
    </w:p>
    <w:p w14:paraId="7B3099C8"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Recovery of Overpayments</w:t>
      </w:r>
      <w:r w:rsidRPr="006A6A26">
        <w:rPr>
          <w:rFonts w:eastAsia="Calibri"/>
          <w:sz w:val="24"/>
          <w:szCs w:val="24"/>
        </w:rPr>
        <w:tab/>
        <w:t>7</w:t>
      </w:r>
    </w:p>
    <w:p w14:paraId="1288974D" w14:textId="592A2755"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Transitional Transportation</w:t>
      </w:r>
      <w:r w:rsidRPr="006A6A26">
        <w:rPr>
          <w:rFonts w:eastAsia="Calibri"/>
          <w:sz w:val="24"/>
          <w:szCs w:val="24"/>
        </w:rPr>
        <w:tab/>
      </w:r>
      <w:r w:rsidR="005720DF">
        <w:rPr>
          <w:rFonts w:eastAsia="Calibri"/>
          <w:sz w:val="24"/>
          <w:szCs w:val="24"/>
        </w:rPr>
        <w:t>7</w:t>
      </w:r>
    </w:p>
    <w:p w14:paraId="1D213260" w14:textId="7D3917DF"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Definition</w:t>
      </w:r>
      <w:r w:rsidRPr="006A6A26">
        <w:rPr>
          <w:rFonts w:eastAsia="Calibri"/>
          <w:sz w:val="24"/>
          <w:szCs w:val="24"/>
        </w:rPr>
        <w:tab/>
      </w:r>
      <w:r w:rsidR="005720DF">
        <w:rPr>
          <w:rFonts w:eastAsia="Calibri"/>
          <w:sz w:val="24"/>
          <w:szCs w:val="24"/>
        </w:rPr>
        <w:t>7</w:t>
      </w:r>
    </w:p>
    <w:p w14:paraId="1D9658B4"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lastRenderedPageBreak/>
        <w:t>Eligibility Criteria</w:t>
      </w:r>
      <w:r w:rsidRPr="006A6A26">
        <w:rPr>
          <w:rFonts w:eastAsia="Calibri"/>
          <w:sz w:val="24"/>
          <w:szCs w:val="24"/>
        </w:rPr>
        <w:tab/>
        <w:t>9</w:t>
      </w:r>
    </w:p>
    <w:p w14:paraId="2BD5C456"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Application Process</w:t>
      </w:r>
      <w:r w:rsidRPr="006A6A26">
        <w:rPr>
          <w:rFonts w:eastAsia="Calibri"/>
          <w:sz w:val="24"/>
          <w:szCs w:val="24"/>
        </w:rPr>
        <w:tab/>
        <w:t>10</w:t>
      </w:r>
    </w:p>
    <w:p w14:paraId="42D9F401" w14:textId="12FD9D86"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Payment Calculation</w:t>
      </w:r>
      <w:r w:rsidRPr="006A6A26">
        <w:rPr>
          <w:rFonts w:eastAsia="Calibri"/>
          <w:sz w:val="24"/>
          <w:szCs w:val="24"/>
        </w:rPr>
        <w:tab/>
        <w:t>1</w:t>
      </w:r>
      <w:r w:rsidR="00B748FA">
        <w:rPr>
          <w:rFonts w:eastAsia="Calibri"/>
          <w:sz w:val="24"/>
          <w:szCs w:val="24"/>
        </w:rPr>
        <w:t>0</w:t>
      </w:r>
    </w:p>
    <w:p w14:paraId="3E729F42"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Payment</w:t>
      </w:r>
      <w:r w:rsidRPr="006A6A26">
        <w:rPr>
          <w:rFonts w:eastAsia="Calibri"/>
          <w:sz w:val="24"/>
          <w:szCs w:val="24"/>
        </w:rPr>
        <w:tab/>
        <w:t>11</w:t>
      </w:r>
    </w:p>
    <w:p w14:paraId="4E547919" w14:textId="758FB6FA"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Reporting Responsibilities</w:t>
      </w:r>
      <w:r w:rsidRPr="006A6A26">
        <w:rPr>
          <w:rFonts w:eastAsia="Calibri"/>
          <w:sz w:val="24"/>
          <w:szCs w:val="24"/>
        </w:rPr>
        <w:tab/>
        <w:t>1</w:t>
      </w:r>
      <w:r w:rsidR="00BB61AB">
        <w:rPr>
          <w:rFonts w:eastAsia="Calibri"/>
          <w:sz w:val="24"/>
          <w:szCs w:val="24"/>
        </w:rPr>
        <w:t>1</w:t>
      </w:r>
    </w:p>
    <w:p w14:paraId="19B690EC" w14:textId="347752D4"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Redetermination</w:t>
      </w:r>
      <w:r w:rsidRPr="006A6A26">
        <w:rPr>
          <w:rFonts w:eastAsia="Calibri"/>
          <w:sz w:val="24"/>
          <w:szCs w:val="24"/>
        </w:rPr>
        <w:tab/>
      </w:r>
      <w:r w:rsidR="00BB61AB">
        <w:rPr>
          <w:rFonts w:eastAsia="Calibri"/>
          <w:sz w:val="24"/>
          <w:szCs w:val="24"/>
        </w:rPr>
        <w:t>11</w:t>
      </w:r>
    </w:p>
    <w:p w14:paraId="0BE2633D" w14:textId="60B16DF3"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Overpayments</w:t>
      </w:r>
      <w:r w:rsidRPr="006A6A26">
        <w:rPr>
          <w:rFonts w:eastAsia="Calibri"/>
          <w:sz w:val="24"/>
          <w:szCs w:val="24"/>
        </w:rPr>
        <w:tab/>
      </w:r>
      <w:r w:rsidR="00BB61AB">
        <w:rPr>
          <w:rFonts w:eastAsia="Calibri"/>
          <w:sz w:val="24"/>
          <w:szCs w:val="24"/>
        </w:rPr>
        <w:t>12</w:t>
      </w:r>
    </w:p>
    <w:p w14:paraId="0705C2CD"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Recovery of Overpayments</w:t>
      </w:r>
      <w:r w:rsidRPr="006A6A26">
        <w:rPr>
          <w:rFonts w:eastAsia="Calibri"/>
          <w:sz w:val="24"/>
          <w:szCs w:val="24"/>
        </w:rPr>
        <w:tab/>
        <w:t>12</w:t>
      </w:r>
    </w:p>
    <w:p w14:paraId="030EE953" w14:textId="77777777" w:rsidR="006A6A26" w:rsidRPr="006A6A26" w:rsidRDefault="006A6A26" w:rsidP="006A6A26">
      <w:pPr>
        <w:tabs>
          <w:tab w:val="right" w:leader="dot" w:pos="9360"/>
        </w:tabs>
        <w:spacing w:after="240"/>
        <w:rPr>
          <w:rFonts w:eastAsia="Calibri"/>
          <w:sz w:val="24"/>
          <w:szCs w:val="24"/>
        </w:rPr>
      </w:pPr>
      <w:r w:rsidRPr="006A6A26">
        <w:rPr>
          <w:rFonts w:eastAsia="Calibri"/>
          <w:sz w:val="24"/>
          <w:szCs w:val="24"/>
        </w:rPr>
        <w:t>Chapter VI - Administrative Procedures</w:t>
      </w:r>
    </w:p>
    <w:p w14:paraId="6E19C721"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Fair Hearings</w:t>
      </w:r>
      <w:r w:rsidRPr="006A6A26">
        <w:rPr>
          <w:rFonts w:eastAsia="Calibri"/>
          <w:sz w:val="24"/>
          <w:szCs w:val="24"/>
        </w:rPr>
        <w:tab/>
        <w:t>1</w:t>
      </w:r>
    </w:p>
    <w:p w14:paraId="6DF91CBF"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Types of Payments</w:t>
      </w:r>
      <w:r w:rsidRPr="006A6A26">
        <w:rPr>
          <w:rFonts w:eastAsia="Calibri"/>
          <w:sz w:val="24"/>
          <w:szCs w:val="24"/>
        </w:rPr>
        <w:tab/>
        <w:t>8</w:t>
      </w:r>
    </w:p>
    <w:p w14:paraId="08D0C18D"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IEVS</w:t>
      </w:r>
      <w:r w:rsidRPr="006A6A26">
        <w:rPr>
          <w:rFonts w:eastAsia="Calibri"/>
          <w:sz w:val="24"/>
          <w:szCs w:val="24"/>
        </w:rPr>
        <w:tab/>
        <w:t>12</w:t>
      </w:r>
    </w:p>
    <w:p w14:paraId="4B9E02EE"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Overpayments</w:t>
      </w:r>
      <w:r w:rsidRPr="006A6A26">
        <w:rPr>
          <w:rFonts w:eastAsia="Calibri"/>
          <w:sz w:val="24"/>
          <w:szCs w:val="24"/>
        </w:rPr>
        <w:tab/>
        <w:t>15</w:t>
      </w:r>
    </w:p>
    <w:p w14:paraId="07E353F5"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Intentional Program Violations</w:t>
      </w:r>
      <w:r w:rsidRPr="006A6A26">
        <w:rPr>
          <w:rFonts w:eastAsia="Calibri"/>
          <w:sz w:val="24"/>
          <w:szCs w:val="24"/>
        </w:rPr>
        <w:tab/>
        <w:t>17</w:t>
      </w:r>
    </w:p>
    <w:p w14:paraId="37189C45"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Administrative Hearings</w:t>
      </w:r>
      <w:r w:rsidRPr="006A6A26">
        <w:rPr>
          <w:rFonts w:eastAsia="Calibri"/>
          <w:sz w:val="24"/>
          <w:szCs w:val="24"/>
        </w:rPr>
        <w:tab/>
        <w:t>18</w:t>
      </w:r>
    </w:p>
    <w:p w14:paraId="462FDABC"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Underpayments</w:t>
      </w:r>
      <w:r w:rsidRPr="006A6A26">
        <w:rPr>
          <w:rFonts w:eastAsia="Calibri"/>
          <w:sz w:val="24"/>
          <w:szCs w:val="24"/>
        </w:rPr>
        <w:tab/>
        <w:t>26</w:t>
      </w:r>
    </w:p>
    <w:p w14:paraId="34E725B4"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Lost, Stolen, Destroyed, or Forged Checks</w:t>
      </w:r>
      <w:r w:rsidRPr="006A6A26">
        <w:rPr>
          <w:rFonts w:eastAsia="Calibri"/>
          <w:sz w:val="24"/>
          <w:szCs w:val="24"/>
        </w:rPr>
        <w:tab/>
        <w:t>27</w:t>
      </w:r>
    </w:p>
    <w:p w14:paraId="229E4834"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Agency Error/</w:t>
      </w:r>
      <w:proofErr w:type="gramStart"/>
      <w:r w:rsidRPr="006A6A26">
        <w:rPr>
          <w:rFonts w:eastAsia="Calibri"/>
          <w:sz w:val="24"/>
          <w:szCs w:val="24"/>
        </w:rPr>
        <w:t>Emergency Situation</w:t>
      </w:r>
      <w:proofErr w:type="gramEnd"/>
      <w:r w:rsidRPr="006A6A26">
        <w:rPr>
          <w:rFonts w:eastAsia="Calibri"/>
          <w:sz w:val="24"/>
          <w:szCs w:val="24"/>
        </w:rPr>
        <w:tab/>
        <w:t>28</w:t>
      </w:r>
    </w:p>
    <w:p w14:paraId="2D44B641"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Electronic Benefit Transfer (EBT) System</w:t>
      </w:r>
      <w:r w:rsidRPr="006A6A26">
        <w:rPr>
          <w:rFonts w:eastAsia="Calibri"/>
          <w:sz w:val="24"/>
          <w:szCs w:val="24"/>
        </w:rPr>
        <w:tab/>
        <w:t>30</w:t>
      </w:r>
    </w:p>
    <w:p w14:paraId="40109A67" w14:textId="77777777" w:rsidR="006A6A26" w:rsidRPr="006A6A26" w:rsidRDefault="006A6A26" w:rsidP="006A6A26">
      <w:pPr>
        <w:tabs>
          <w:tab w:val="right" w:leader="dot" w:pos="9360"/>
        </w:tabs>
        <w:spacing w:after="240"/>
        <w:rPr>
          <w:rFonts w:eastAsia="Calibri"/>
          <w:sz w:val="24"/>
          <w:szCs w:val="24"/>
          <w:u w:val="single"/>
        </w:rPr>
      </w:pPr>
      <w:r w:rsidRPr="006A6A26">
        <w:rPr>
          <w:rFonts w:eastAsia="Calibri"/>
          <w:sz w:val="24"/>
          <w:szCs w:val="24"/>
        </w:rPr>
        <w:t>Chapter VII – Whole Family Economic Security Initiatives</w:t>
      </w:r>
    </w:p>
    <w:p w14:paraId="5800437F"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Whole Family Economic Security Initiatives</w:t>
      </w:r>
      <w:r w:rsidRPr="006A6A26">
        <w:rPr>
          <w:rFonts w:eastAsia="Calibri"/>
          <w:sz w:val="24"/>
          <w:szCs w:val="24"/>
        </w:rPr>
        <w:tab/>
        <w:t>1</w:t>
      </w:r>
    </w:p>
    <w:p w14:paraId="1D2A566D"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General</w:t>
      </w:r>
      <w:r w:rsidRPr="006A6A26">
        <w:rPr>
          <w:rFonts w:eastAsia="Calibri"/>
          <w:sz w:val="24"/>
          <w:szCs w:val="24"/>
        </w:rPr>
        <w:tab/>
        <w:t>1</w:t>
      </w:r>
    </w:p>
    <w:p w14:paraId="7C424DAA"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Organization Qualification</w:t>
      </w:r>
      <w:r w:rsidRPr="006A6A26">
        <w:rPr>
          <w:rFonts w:eastAsia="Calibri"/>
          <w:sz w:val="24"/>
          <w:szCs w:val="24"/>
        </w:rPr>
        <w:tab/>
        <w:t>1</w:t>
      </w:r>
    </w:p>
    <w:p w14:paraId="16AA6A32"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lastRenderedPageBreak/>
        <w:t>Family Eligibility</w:t>
      </w:r>
      <w:r w:rsidRPr="006A6A26">
        <w:rPr>
          <w:rFonts w:eastAsia="Calibri"/>
          <w:sz w:val="24"/>
          <w:szCs w:val="24"/>
        </w:rPr>
        <w:tab/>
        <w:t>1</w:t>
      </w:r>
    </w:p>
    <w:p w14:paraId="22B8C852" w14:textId="77777777" w:rsidR="006A6A26" w:rsidRPr="006A6A26" w:rsidRDefault="006A6A26" w:rsidP="006A6A26">
      <w:pPr>
        <w:tabs>
          <w:tab w:val="right" w:leader="dot" w:pos="9360"/>
        </w:tabs>
        <w:spacing w:after="240"/>
        <w:ind w:left="1440"/>
        <w:rPr>
          <w:rFonts w:eastAsia="Calibri"/>
          <w:sz w:val="24"/>
          <w:szCs w:val="24"/>
        </w:rPr>
      </w:pPr>
      <w:r w:rsidRPr="006A6A26">
        <w:rPr>
          <w:rFonts w:eastAsia="Calibri"/>
          <w:sz w:val="24"/>
          <w:szCs w:val="24"/>
        </w:rPr>
        <w:t>Contract Requirements and Process</w:t>
      </w:r>
      <w:r w:rsidRPr="006A6A26">
        <w:rPr>
          <w:rFonts w:eastAsia="Calibri"/>
          <w:sz w:val="24"/>
          <w:szCs w:val="24"/>
        </w:rPr>
        <w:tab/>
        <w:t>1</w:t>
      </w:r>
    </w:p>
    <w:p w14:paraId="25E9C88F" w14:textId="77777777" w:rsidR="006A6A26" w:rsidRPr="006A6A26" w:rsidRDefault="006A6A26" w:rsidP="006A6A26">
      <w:pPr>
        <w:tabs>
          <w:tab w:val="right" w:leader="dot" w:pos="9360"/>
        </w:tabs>
        <w:spacing w:after="240"/>
        <w:rPr>
          <w:rFonts w:eastAsia="Calibri"/>
          <w:sz w:val="24"/>
          <w:szCs w:val="24"/>
        </w:rPr>
      </w:pPr>
      <w:r w:rsidRPr="006A6A26">
        <w:rPr>
          <w:rFonts w:eastAsia="Calibri"/>
          <w:sz w:val="24"/>
          <w:szCs w:val="24"/>
        </w:rPr>
        <w:t>Chapter VIII - Emergency Assistance</w:t>
      </w:r>
    </w:p>
    <w:p w14:paraId="14BFD677"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Emergency Assistance</w:t>
      </w:r>
      <w:r w:rsidRPr="006A6A26">
        <w:rPr>
          <w:rFonts w:eastAsia="Calibri"/>
          <w:sz w:val="24"/>
          <w:szCs w:val="24"/>
        </w:rPr>
        <w:tab/>
        <w:t>1</w:t>
      </w:r>
    </w:p>
    <w:p w14:paraId="1E9355C5" w14:textId="77777777" w:rsidR="006A6A26" w:rsidRPr="006A6A26" w:rsidRDefault="006A6A26" w:rsidP="006A6A26">
      <w:pPr>
        <w:tabs>
          <w:tab w:val="right" w:leader="dot" w:pos="9360"/>
        </w:tabs>
        <w:spacing w:after="240"/>
        <w:rPr>
          <w:rFonts w:eastAsia="Calibri"/>
          <w:sz w:val="24"/>
          <w:szCs w:val="24"/>
        </w:rPr>
      </w:pPr>
      <w:r w:rsidRPr="006A6A26">
        <w:rPr>
          <w:rFonts w:eastAsia="Calibri"/>
          <w:sz w:val="24"/>
          <w:szCs w:val="24"/>
        </w:rPr>
        <w:t>Chapter IX - Alternative Aid Assistance Program</w:t>
      </w:r>
    </w:p>
    <w:p w14:paraId="154E256F"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Legal Basis</w:t>
      </w:r>
      <w:r w:rsidRPr="006A6A26">
        <w:rPr>
          <w:rFonts w:eastAsia="Calibri"/>
          <w:sz w:val="24"/>
          <w:szCs w:val="24"/>
        </w:rPr>
        <w:tab/>
        <w:t>1</w:t>
      </w:r>
    </w:p>
    <w:p w14:paraId="71FED602"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General Rule</w:t>
      </w:r>
      <w:r w:rsidRPr="006A6A26">
        <w:rPr>
          <w:rFonts w:eastAsia="Calibri"/>
          <w:sz w:val="24"/>
          <w:szCs w:val="24"/>
        </w:rPr>
        <w:tab/>
        <w:t>1</w:t>
      </w:r>
    </w:p>
    <w:p w14:paraId="5864FDE4"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Participants</w:t>
      </w:r>
      <w:r w:rsidRPr="006A6A26">
        <w:rPr>
          <w:rFonts w:eastAsia="Calibri"/>
          <w:sz w:val="24"/>
          <w:szCs w:val="24"/>
        </w:rPr>
        <w:tab/>
        <w:t>1</w:t>
      </w:r>
    </w:p>
    <w:p w14:paraId="356CF4B6"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Payment</w:t>
      </w:r>
      <w:r w:rsidRPr="006A6A26">
        <w:rPr>
          <w:rFonts w:eastAsia="Calibri"/>
          <w:sz w:val="24"/>
          <w:szCs w:val="24"/>
        </w:rPr>
        <w:tab/>
        <w:t>1</w:t>
      </w:r>
    </w:p>
    <w:p w14:paraId="2FF4BEA3"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Eligibility Requirements</w:t>
      </w:r>
      <w:r w:rsidRPr="006A6A26">
        <w:rPr>
          <w:rFonts w:eastAsia="Calibri"/>
          <w:sz w:val="24"/>
          <w:szCs w:val="24"/>
        </w:rPr>
        <w:tab/>
        <w:t>1</w:t>
      </w:r>
    </w:p>
    <w:p w14:paraId="5B4248DB"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Receipt of Alternative Aid Does Not count as Receipt of TANF</w:t>
      </w:r>
      <w:r w:rsidRPr="006A6A26">
        <w:rPr>
          <w:rFonts w:eastAsia="Calibri"/>
          <w:sz w:val="24"/>
          <w:szCs w:val="24"/>
        </w:rPr>
        <w:tab/>
        <w:t>2</w:t>
      </w:r>
    </w:p>
    <w:p w14:paraId="18F1EB01"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Prohibitions Against Duplicate Participation</w:t>
      </w:r>
      <w:r w:rsidRPr="006A6A26">
        <w:rPr>
          <w:rFonts w:eastAsia="Calibri"/>
          <w:sz w:val="24"/>
          <w:szCs w:val="24"/>
        </w:rPr>
        <w:tab/>
        <w:t>2</w:t>
      </w:r>
    </w:p>
    <w:p w14:paraId="13D138FE"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Informing TANF Applicants</w:t>
      </w:r>
      <w:r w:rsidRPr="006A6A26">
        <w:rPr>
          <w:rFonts w:eastAsia="Calibri"/>
          <w:sz w:val="24"/>
          <w:szCs w:val="24"/>
        </w:rPr>
        <w:tab/>
        <w:t>2</w:t>
      </w:r>
    </w:p>
    <w:p w14:paraId="5C842184" w14:textId="77777777" w:rsidR="006A6A26" w:rsidRPr="006A6A26" w:rsidRDefault="006A6A26" w:rsidP="006A6A26">
      <w:pPr>
        <w:tabs>
          <w:tab w:val="right" w:leader="dot" w:pos="9360"/>
        </w:tabs>
        <w:spacing w:after="240"/>
        <w:rPr>
          <w:rFonts w:eastAsia="Calibri"/>
          <w:sz w:val="24"/>
          <w:szCs w:val="24"/>
        </w:rPr>
      </w:pPr>
      <w:r w:rsidRPr="006A6A26">
        <w:rPr>
          <w:rFonts w:eastAsia="Calibri"/>
          <w:sz w:val="24"/>
          <w:szCs w:val="24"/>
        </w:rPr>
        <w:t>Chapter X - Parents as Scholars</w:t>
      </w:r>
    </w:p>
    <w:p w14:paraId="5406BC76"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Legal Basis</w:t>
      </w:r>
      <w:r w:rsidRPr="006A6A26">
        <w:rPr>
          <w:rFonts w:eastAsia="Calibri"/>
          <w:sz w:val="24"/>
          <w:szCs w:val="24"/>
        </w:rPr>
        <w:tab/>
        <w:t>1</w:t>
      </w:r>
    </w:p>
    <w:p w14:paraId="2178F035"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General Rule</w:t>
      </w:r>
      <w:r w:rsidRPr="006A6A26">
        <w:rPr>
          <w:rFonts w:eastAsia="Calibri"/>
          <w:sz w:val="24"/>
          <w:szCs w:val="24"/>
        </w:rPr>
        <w:tab/>
        <w:t>1</w:t>
      </w:r>
    </w:p>
    <w:p w14:paraId="37A3E5F7"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Program Requirements</w:t>
      </w:r>
      <w:r w:rsidRPr="006A6A26">
        <w:rPr>
          <w:rFonts w:eastAsia="Calibri"/>
          <w:sz w:val="24"/>
          <w:szCs w:val="24"/>
        </w:rPr>
        <w:tab/>
        <w:t>1</w:t>
      </w:r>
    </w:p>
    <w:p w14:paraId="25B9FDDD"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Participation Requirements</w:t>
      </w:r>
      <w:r w:rsidRPr="006A6A26">
        <w:rPr>
          <w:rFonts w:eastAsia="Calibri"/>
          <w:sz w:val="24"/>
          <w:szCs w:val="24"/>
        </w:rPr>
        <w:tab/>
        <w:t>2</w:t>
      </w:r>
    </w:p>
    <w:p w14:paraId="36798F9A" w14:textId="77777777" w:rsidR="006A6A26" w:rsidRDefault="006A6A26" w:rsidP="006A6A26">
      <w:pPr>
        <w:tabs>
          <w:tab w:val="right" w:leader="dot" w:pos="9360"/>
        </w:tabs>
        <w:spacing w:after="240"/>
        <w:ind w:firstLine="720"/>
        <w:rPr>
          <w:rFonts w:eastAsia="Calibri"/>
          <w:sz w:val="24"/>
          <w:szCs w:val="24"/>
        </w:rPr>
      </w:pPr>
      <w:r w:rsidRPr="006A6A26">
        <w:rPr>
          <w:rFonts w:eastAsia="Calibri"/>
          <w:sz w:val="24"/>
          <w:szCs w:val="24"/>
        </w:rPr>
        <w:t>Good Cause</w:t>
      </w:r>
      <w:r w:rsidRPr="006A6A26">
        <w:rPr>
          <w:rFonts w:eastAsia="Calibri"/>
          <w:sz w:val="24"/>
          <w:szCs w:val="24"/>
        </w:rPr>
        <w:tab/>
        <w:t>3</w:t>
      </w:r>
    </w:p>
    <w:p w14:paraId="6B4CC58C" w14:textId="3011D087" w:rsidR="006A6A26" w:rsidRPr="006A6A26" w:rsidRDefault="006A6A26" w:rsidP="006A6A26">
      <w:pPr>
        <w:tabs>
          <w:tab w:val="right" w:leader="dot" w:pos="9360"/>
        </w:tabs>
        <w:spacing w:after="240"/>
        <w:rPr>
          <w:rFonts w:eastAsia="Calibri"/>
          <w:sz w:val="24"/>
          <w:szCs w:val="24"/>
        </w:rPr>
      </w:pPr>
      <w:r w:rsidRPr="006A6A26">
        <w:rPr>
          <w:rFonts w:eastAsia="Calibri"/>
          <w:sz w:val="24"/>
          <w:szCs w:val="24"/>
        </w:rPr>
        <w:t>Chapter XI - Post Employment Assistance to Working Families</w:t>
      </w:r>
    </w:p>
    <w:p w14:paraId="7B4389E3"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Working Families Supplement Benefit (WSB)</w:t>
      </w:r>
      <w:r w:rsidRPr="006A6A26">
        <w:rPr>
          <w:rFonts w:eastAsia="Calibri"/>
          <w:sz w:val="24"/>
          <w:szCs w:val="24"/>
        </w:rPr>
        <w:tab/>
        <w:t>1</w:t>
      </w:r>
      <w:r w:rsidRPr="006A6A26">
        <w:rPr>
          <w:rFonts w:eastAsia="Calibri"/>
          <w:sz w:val="24"/>
          <w:szCs w:val="24"/>
        </w:rPr>
        <w:br w:type="page"/>
      </w:r>
    </w:p>
    <w:p w14:paraId="690DB762" w14:textId="77777777" w:rsidR="006A6A26" w:rsidRPr="006A6A26" w:rsidRDefault="006A6A26" w:rsidP="006A6A26">
      <w:pPr>
        <w:tabs>
          <w:tab w:val="right" w:leader="dot" w:pos="9360"/>
        </w:tabs>
        <w:spacing w:after="240"/>
        <w:rPr>
          <w:rFonts w:eastAsia="Calibri"/>
          <w:sz w:val="24"/>
          <w:szCs w:val="24"/>
        </w:rPr>
      </w:pPr>
      <w:r w:rsidRPr="006A6A26">
        <w:rPr>
          <w:rFonts w:eastAsia="Calibri"/>
          <w:sz w:val="24"/>
          <w:szCs w:val="24"/>
        </w:rPr>
        <w:lastRenderedPageBreak/>
        <w:t>Appendix</w:t>
      </w:r>
    </w:p>
    <w:p w14:paraId="4E41166C"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Table of Percentages for First Month Payment</w:t>
      </w:r>
      <w:r w:rsidRPr="006A6A26">
        <w:rPr>
          <w:rFonts w:eastAsia="Calibri"/>
          <w:sz w:val="24"/>
          <w:szCs w:val="24"/>
        </w:rPr>
        <w:tab/>
        <w:t>1</w:t>
      </w:r>
    </w:p>
    <w:p w14:paraId="320615B0"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Maximum Benefit and Standard of Need</w:t>
      </w:r>
      <w:r w:rsidRPr="006A6A26">
        <w:rPr>
          <w:rFonts w:eastAsia="Calibri"/>
          <w:sz w:val="24"/>
          <w:szCs w:val="24"/>
        </w:rPr>
        <w:tab/>
        <w:t>2</w:t>
      </w:r>
    </w:p>
    <w:p w14:paraId="2E7ABC5B"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Worksheet for Calculating TCC Parent Fees and Subsidy Payments</w:t>
      </w:r>
      <w:r w:rsidRPr="006A6A26">
        <w:rPr>
          <w:rFonts w:eastAsia="Calibri"/>
          <w:sz w:val="24"/>
          <w:szCs w:val="24"/>
        </w:rPr>
        <w:tab/>
        <w:t>3</w:t>
      </w:r>
    </w:p>
    <w:p w14:paraId="3598CA79" w14:textId="77777777"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Federal Poverty Level</w:t>
      </w:r>
      <w:r w:rsidRPr="006A6A26">
        <w:rPr>
          <w:rFonts w:eastAsia="Calibri"/>
          <w:sz w:val="24"/>
          <w:szCs w:val="24"/>
        </w:rPr>
        <w:tab/>
        <w:t>4</w:t>
      </w:r>
    </w:p>
    <w:p w14:paraId="419C4E83" w14:textId="7C2CA58E"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TCC Market Cap</w:t>
      </w:r>
      <w:r w:rsidRPr="006A6A26">
        <w:rPr>
          <w:rFonts w:eastAsia="Calibri"/>
          <w:sz w:val="24"/>
          <w:szCs w:val="24"/>
        </w:rPr>
        <w:tab/>
      </w:r>
      <w:r w:rsidR="005720DF">
        <w:rPr>
          <w:rFonts w:eastAsia="Calibri"/>
          <w:sz w:val="24"/>
          <w:szCs w:val="24"/>
        </w:rPr>
        <w:t>5</w:t>
      </w:r>
    </w:p>
    <w:p w14:paraId="247CC72A" w14:textId="1E7FFE44" w:rsidR="006A6A26" w:rsidRPr="006A6A26" w:rsidRDefault="006A6A26" w:rsidP="006A6A26">
      <w:pPr>
        <w:tabs>
          <w:tab w:val="right" w:leader="dot" w:pos="9360"/>
        </w:tabs>
        <w:spacing w:after="240"/>
        <w:ind w:left="720"/>
        <w:rPr>
          <w:rFonts w:eastAsia="Calibri"/>
          <w:sz w:val="24"/>
          <w:szCs w:val="24"/>
        </w:rPr>
      </w:pPr>
      <w:r w:rsidRPr="006A6A26">
        <w:rPr>
          <w:rFonts w:eastAsia="Calibri"/>
          <w:sz w:val="24"/>
          <w:szCs w:val="24"/>
        </w:rPr>
        <w:t xml:space="preserve">Relationship </w:t>
      </w:r>
      <w:r w:rsidRPr="006A6A26">
        <w:rPr>
          <w:rFonts w:eastAsia="Calibri"/>
          <w:sz w:val="24"/>
          <w:szCs w:val="24"/>
        </w:rPr>
        <w:tab/>
      </w:r>
      <w:r w:rsidR="005720DF">
        <w:rPr>
          <w:rFonts w:eastAsia="Calibri"/>
          <w:sz w:val="24"/>
          <w:szCs w:val="24"/>
        </w:rPr>
        <w:t>6</w:t>
      </w:r>
    </w:p>
    <w:p w14:paraId="0359FE40" w14:textId="77777777" w:rsidR="00B9079F" w:rsidRDefault="00B9079F" w:rsidP="00B9079F">
      <w:pPr>
        <w:spacing w:after="240"/>
        <w:rPr>
          <w:sz w:val="24"/>
          <w:szCs w:val="24"/>
        </w:rPr>
      </w:pPr>
    </w:p>
    <w:p w14:paraId="2E7B8C62" w14:textId="77777777" w:rsidR="00B9079F" w:rsidRDefault="00B9079F" w:rsidP="00726056">
      <w:pPr>
        <w:spacing w:after="240"/>
        <w:rPr>
          <w:sz w:val="24"/>
          <w:szCs w:val="24"/>
        </w:rPr>
        <w:sectPr w:rsidR="00B9079F" w:rsidSect="00726056">
          <w:headerReference w:type="default" r:id="rId8"/>
          <w:pgSz w:w="12240" w:h="15840"/>
          <w:pgMar w:top="1440" w:right="1440" w:bottom="1440" w:left="1440" w:header="720" w:footer="720" w:gutter="0"/>
          <w:pgNumType w:start="1"/>
          <w:cols w:space="720"/>
          <w:docGrid w:linePitch="360"/>
        </w:sectPr>
      </w:pPr>
    </w:p>
    <w:p w14:paraId="1E4722F1" w14:textId="77777777" w:rsidR="00FF1B71" w:rsidRPr="000C1C81" w:rsidRDefault="00FF1B71" w:rsidP="00FF1B71">
      <w:pPr>
        <w:tabs>
          <w:tab w:val="right" w:leader="dot" w:pos="9360"/>
        </w:tabs>
        <w:spacing w:after="240"/>
        <w:rPr>
          <w:sz w:val="24"/>
          <w:szCs w:val="24"/>
        </w:rPr>
      </w:pPr>
      <w:r w:rsidRPr="000C1C81">
        <w:rPr>
          <w:sz w:val="24"/>
          <w:szCs w:val="24"/>
        </w:rPr>
        <w:lastRenderedPageBreak/>
        <w:t xml:space="preserve">On October 1, 1996, the Department of Health and Human Services submitted a State Plan to the Secretary of Health and Human Services to eliminate and replace its Aid for Families with Dependent Children Program with Temporary Assistance for Needy Families (TANF) as authorized by the </w:t>
      </w:r>
      <w:r w:rsidRPr="000C1C81">
        <w:rPr>
          <w:i/>
          <w:sz w:val="24"/>
          <w:szCs w:val="24"/>
        </w:rPr>
        <w:t>Personal Responsibility and Work Opportunity Reconciliation Act of 1996</w:t>
      </w:r>
      <w:r w:rsidRPr="000C1C81">
        <w:rPr>
          <w:sz w:val="24"/>
          <w:szCs w:val="24"/>
        </w:rPr>
        <w:t>. The Department refer</w:t>
      </w:r>
      <w:r>
        <w:rPr>
          <w:sz w:val="24"/>
          <w:szCs w:val="24"/>
        </w:rPr>
        <w:t>s</w:t>
      </w:r>
      <w:r w:rsidRPr="000C1C81">
        <w:rPr>
          <w:sz w:val="24"/>
          <w:szCs w:val="24"/>
        </w:rPr>
        <w:t xml:space="preserve"> to its financial assistance programs under this Act as the Temporary Assistance for Needy Families and Parents as Scholars (</w:t>
      </w:r>
      <w:proofErr w:type="spellStart"/>
      <w:r w:rsidRPr="000C1C81">
        <w:rPr>
          <w:sz w:val="24"/>
          <w:szCs w:val="24"/>
        </w:rPr>
        <w:t>PaS</w:t>
      </w:r>
      <w:proofErr w:type="spellEnd"/>
      <w:r w:rsidRPr="000C1C81">
        <w:rPr>
          <w:sz w:val="24"/>
          <w:szCs w:val="24"/>
        </w:rPr>
        <w:t xml:space="preserve">) programs. These programs </w:t>
      </w:r>
      <w:proofErr w:type="gramStart"/>
      <w:r w:rsidRPr="000C1C81">
        <w:rPr>
          <w:sz w:val="24"/>
          <w:szCs w:val="24"/>
        </w:rPr>
        <w:t>provide assistance to</w:t>
      </w:r>
      <w:proofErr w:type="gramEnd"/>
      <w:r w:rsidRPr="000C1C81">
        <w:rPr>
          <w:sz w:val="24"/>
          <w:szCs w:val="24"/>
        </w:rPr>
        <w:t xml:space="preserve"> families while parents prepare for, accept, and retain employment which supports them. The job preparation program is referred to as ASPIRE-TANF or ASPIRE-</w:t>
      </w:r>
      <w:proofErr w:type="spellStart"/>
      <w:r w:rsidRPr="000C1C81">
        <w:rPr>
          <w:sz w:val="24"/>
          <w:szCs w:val="24"/>
        </w:rPr>
        <w:t>PaS</w:t>
      </w:r>
      <w:proofErr w:type="spellEnd"/>
      <w:r w:rsidRPr="000C1C81">
        <w:rPr>
          <w:sz w:val="24"/>
          <w:szCs w:val="24"/>
        </w:rPr>
        <w:t>.</w:t>
      </w:r>
    </w:p>
    <w:p w14:paraId="2A142DF3" w14:textId="77777777" w:rsidR="00FF1B71" w:rsidRPr="000C1C81" w:rsidRDefault="00FF1B71" w:rsidP="00FF1B71">
      <w:pPr>
        <w:spacing w:after="240"/>
        <w:rPr>
          <w:sz w:val="24"/>
          <w:szCs w:val="24"/>
        </w:rPr>
      </w:pPr>
      <w:r w:rsidRPr="000C1C81">
        <w:rPr>
          <w:sz w:val="24"/>
          <w:szCs w:val="24"/>
        </w:rPr>
        <w:t>Federal and State statutes provide the authority for TANF/</w:t>
      </w:r>
      <w:proofErr w:type="spellStart"/>
      <w:r w:rsidRPr="000C1C81">
        <w:rPr>
          <w:sz w:val="24"/>
          <w:szCs w:val="24"/>
        </w:rPr>
        <w:t>PaS</w:t>
      </w:r>
      <w:proofErr w:type="spellEnd"/>
      <w:r w:rsidRPr="000C1C81">
        <w:rPr>
          <w:sz w:val="24"/>
          <w:szCs w:val="24"/>
        </w:rPr>
        <w:t>. Maine statutes place the responsibility for administering these programs with the Maine Department of Health and Human Services (“Department”). Within the Department, the program is administered by the Office for Family Independence (OFI).</w:t>
      </w:r>
    </w:p>
    <w:p w14:paraId="6333982B" w14:textId="77777777" w:rsidR="00FF1B71" w:rsidRPr="000C1C81" w:rsidRDefault="00FF1B71" w:rsidP="00FF1B71">
      <w:pPr>
        <w:spacing w:after="240"/>
        <w:rPr>
          <w:sz w:val="24"/>
          <w:szCs w:val="24"/>
        </w:rPr>
      </w:pPr>
      <w:r w:rsidRPr="000C1C81">
        <w:rPr>
          <w:sz w:val="24"/>
          <w:szCs w:val="24"/>
        </w:rPr>
        <w:t>The TANF/</w:t>
      </w:r>
      <w:proofErr w:type="spellStart"/>
      <w:r w:rsidRPr="000C1C81">
        <w:rPr>
          <w:sz w:val="24"/>
          <w:szCs w:val="24"/>
        </w:rPr>
        <w:t>PaS</w:t>
      </w:r>
      <w:proofErr w:type="spellEnd"/>
      <w:r w:rsidRPr="000C1C81">
        <w:rPr>
          <w:sz w:val="24"/>
          <w:szCs w:val="24"/>
        </w:rPr>
        <w:t xml:space="preserve"> programs are administered in a manner consistent with the objectives of the programs and respect the rights, privacy and personal dignity of the individual under the United States Constitution, the </w:t>
      </w:r>
      <w:r w:rsidRPr="000C1C81">
        <w:rPr>
          <w:i/>
          <w:sz w:val="24"/>
          <w:szCs w:val="24"/>
        </w:rPr>
        <w:t>Social Security Act</w:t>
      </w:r>
      <w:r w:rsidRPr="000C1C81">
        <w:rPr>
          <w:sz w:val="24"/>
          <w:szCs w:val="24"/>
        </w:rPr>
        <w:t xml:space="preserve"> and the </w:t>
      </w:r>
      <w:r w:rsidRPr="000C1C81">
        <w:rPr>
          <w:i/>
          <w:sz w:val="24"/>
          <w:szCs w:val="24"/>
        </w:rPr>
        <w:t>Civil Rights Act of 1964</w:t>
      </w:r>
      <w:r w:rsidRPr="000C1C81">
        <w:rPr>
          <w:sz w:val="24"/>
          <w:szCs w:val="24"/>
        </w:rPr>
        <w:t>.</w:t>
      </w:r>
    </w:p>
    <w:p w14:paraId="4D61A21B" w14:textId="77777777" w:rsidR="00FF1B71" w:rsidRPr="000C1C81" w:rsidRDefault="00FF1B71" w:rsidP="00FF1B71">
      <w:pPr>
        <w:tabs>
          <w:tab w:val="left" w:pos="720"/>
        </w:tabs>
        <w:spacing w:after="240"/>
        <w:ind w:left="360" w:hanging="360"/>
        <w:rPr>
          <w:sz w:val="24"/>
          <w:szCs w:val="24"/>
        </w:rPr>
      </w:pPr>
      <w:r>
        <w:rPr>
          <w:sz w:val="24"/>
          <w:szCs w:val="24"/>
        </w:rPr>
        <w:t>(</w:t>
      </w:r>
      <w:r w:rsidRPr="000C1C81">
        <w:rPr>
          <w:sz w:val="24"/>
          <w:szCs w:val="24"/>
        </w:rPr>
        <w:t>1</w:t>
      </w:r>
      <w:r>
        <w:rPr>
          <w:sz w:val="24"/>
          <w:szCs w:val="24"/>
        </w:rPr>
        <w:t>)</w:t>
      </w:r>
      <w:r w:rsidRPr="000C1C81">
        <w:rPr>
          <w:sz w:val="24"/>
          <w:szCs w:val="24"/>
        </w:rPr>
        <w:tab/>
        <w:t>The TANF Program is a financial assistance program for needy families with dependent children.</w:t>
      </w:r>
    </w:p>
    <w:p w14:paraId="3594C2A5" w14:textId="77777777" w:rsidR="00FF1B71" w:rsidRPr="000C1C81" w:rsidRDefault="00FF1B71" w:rsidP="00FF1B71">
      <w:pPr>
        <w:tabs>
          <w:tab w:val="left" w:pos="0"/>
          <w:tab w:val="left" w:pos="720"/>
        </w:tabs>
        <w:spacing w:after="240"/>
        <w:ind w:left="360" w:right="-90" w:hanging="360"/>
        <w:rPr>
          <w:sz w:val="24"/>
          <w:szCs w:val="24"/>
        </w:rPr>
      </w:pPr>
      <w:r>
        <w:rPr>
          <w:sz w:val="24"/>
          <w:szCs w:val="24"/>
        </w:rPr>
        <w:t>(</w:t>
      </w:r>
      <w:r w:rsidRPr="000C1C81">
        <w:rPr>
          <w:sz w:val="24"/>
          <w:szCs w:val="24"/>
        </w:rPr>
        <w:t>2</w:t>
      </w:r>
      <w:r>
        <w:rPr>
          <w:sz w:val="24"/>
          <w:szCs w:val="24"/>
        </w:rPr>
        <w:t>)</w:t>
      </w:r>
      <w:r w:rsidRPr="000C1C81">
        <w:rPr>
          <w:sz w:val="24"/>
          <w:szCs w:val="24"/>
        </w:rPr>
        <w:tab/>
        <w:t xml:space="preserve">The </w:t>
      </w:r>
      <w:proofErr w:type="spellStart"/>
      <w:r w:rsidRPr="000C1C81">
        <w:rPr>
          <w:sz w:val="24"/>
          <w:szCs w:val="24"/>
        </w:rPr>
        <w:t>PaS</w:t>
      </w:r>
      <w:proofErr w:type="spellEnd"/>
      <w:r w:rsidRPr="000C1C81">
        <w:rPr>
          <w:sz w:val="24"/>
          <w:szCs w:val="24"/>
        </w:rPr>
        <w:t xml:space="preserve"> Program is a student financial aid program based on need limited to 2000 parents who have dependent children. (Chapter X).</w:t>
      </w:r>
    </w:p>
    <w:p w14:paraId="26FC0FCE" w14:textId="77777777" w:rsidR="00FF1B71" w:rsidRPr="000C1C81" w:rsidRDefault="00FF1B71" w:rsidP="00FF1B71">
      <w:pPr>
        <w:tabs>
          <w:tab w:val="left" w:pos="720"/>
        </w:tabs>
        <w:spacing w:after="240"/>
        <w:rPr>
          <w:sz w:val="24"/>
          <w:szCs w:val="24"/>
        </w:rPr>
      </w:pPr>
      <w:r w:rsidRPr="000C1C81">
        <w:rPr>
          <w:sz w:val="24"/>
          <w:szCs w:val="24"/>
        </w:rPr>
        <w:t>Families who are otherwise eligible for the TANF program who seek one-time, short-term assistance to obtain or retain employment may elect Alternative Aid Assistance instead of TANF. Alternative Aid Assistance is described in Chapter IX.</w:t>
      </w:r>
    </w:p>
    <w:p w14:paraId="2EF71FD6" w14:textId="77777777" w:rsidR="00FF1B71" w:rsidRPr="000C1C81" w:rsidRDefault="00FF1B71" w:rsidP="00FF1B71">
      <w:pPr>
        <w:spacing w:after="240"/>
        <w:rPr>
          <w:sz w:val="24"/>
          <w:szCs w:val="24"/>
        </w:rPr>
      </w:pPr>
      <w:r w:rsidRPr="000C1C81">
        <w:rPr>
          <w:sz w:val="24"/>
          <w:szCs w:val="24"/>
        </w:rPr>
        <w:t>In addition to the basic TANF/</w:t>
      </w:r>
      <w:proofErr w:type="spellStart"/>
      <w:r w:rsidRPr="000C1C81">
        <w:rPr>
          <w:sz w:val="24"/>
          <w:szCs w:val="24"/>
        </w:rPr>
        <w:t>PaS</w:t>
      </w:r>
      <w:proofErr w:type="spellEnd"/>
      <w:r w:rsidRPr="000C1C81">
        <w:rPr>
          <w:sz w:val="24"/>
          <w:szCs w:val="24"/>
        </w:rPr>
        <w:t xml:space="preserve"> programs and the one-time, short-term Alternative Aid Assistance program, the Department administers a limited program of Emergency Assistance (EA) described in Chapter VIII.</w:t>
      </w:r>
    </w:p>
    <w:p w14:paraId="598D31F4" w14:textId="77777777" w:rsidR="00FF1B71" w:rsidRPr="000C1C81" w:rsidRDefault="00FF1B71" w:rsidP="00FF1B71">
      <w:pPr>
        <w:pStyle w:val="Heading5"/>
        <w:keepNext w:val="0"/>
        <w:tabs>
          <w:tab w:val="left" w:pos="0"/>
          <w:tab w:val="left" w:pos="1440"/>
          <w:tab w:val="left" w:pos="2160"/>
          <w:tab w:val="left" w:pos="2880"/>
          <w:tab w:val="left" w:pos="3600"/>
          <w:tab w:val="left" w:pos="4320"/>
          <w:tab w:val="center" w:pos="4680"/>
          <w:tab w:val="right" w:pos="9360"/>
        </w:tabs>
        <w:spacing w:after="240"/>
        <w:rPr>
          <w:rFonts w:ascii="Times New Roman" w:hAnsi="Times New Roman" w:cs="Times New Roman"/>
          <w:szCs w:val="24"/>
        </w:rPr>
      </w:pPr>
      <w:r w:rsidRPr="000C1C81">
        <w:rPr>
          <w:rFonts w:ascii="Times New Roman" w:hAnsi="Times New Roman" w:cs="Times New Roman"/>
          <w:szCs w:val="24"/>
        </w:rPr>
        <w:t>All individuals have the right to apply for any assistance without regard to race, color, national origin, sex, gender orientation, religion, or handicap.</w:t>
      </w:r>
    </w:p>
    <w:p w14:paraId="18C235FC" w14:textId="77777777" w:rsidR="00FF1B71" w:rsidRPr="000C1C81" w:rsidRDefault="00FF1B71" w:rsidP="00FF1B71">
      <w:pPr>
        <w:tabs>
          <w:tab w:val="left" w:pos="720"/>
          <w:tab w:val="left" w:pos="1440"/>
          <w:tab w:val="left" w:pos="2160"/>
          <w:tab w:val="left" w:pos="2880"/>
          <w:tab w:val="left" w:pos="3600"/>
          <w:tab w:val="left" w:pos="4320"/>
          <w:tab w:val="center" w:pos="4680"/>
          <w:tab w:val="right" w:pos="9360"/>
        </w:tabs>
        <w:spacing w:after="240"/>
        <w:rPr>
          <w:color w:val="000000"/>
          <w:sz w:val="24"/>
          <w:szCs w:val="24"/>
        </w:rPr>
      </w:pPr>
      <w:r w:rsidRPr="000C1C81">
        <w:rPr>
          <w:color w:val="000000"/>
          <w:sz w:val="24"/>
          <w:szCs w:val="24"/>
        </w:rPr>
        <w:t xml:space="preserve">In accordance with the Americans with Disabilities Act, no qualified individual with a disability </w:t>
      </w:r>
      <w:r>
        <w:rPr>
          <w:color w:val="000000"/>
          <w:sz w:val="24"/>
          <w:szCs w:val="24"/>
        </w:rPr>
        <w:t>shall</w:t>
      </w:r>
      <w:r w:rsidRPr="000C1C81">
        <w:rPr>
          <w:color w:val="000000"/>
          <w:sz w:val="24"/>
          <w:szCs w:val="24"/>
        </w:rPr>
        <w:t xml:space="preserve">, by reason of such disability, be excluded from participation or be denied the benefits of the services, programs or activities of the Maine Department of Health and Human </w:t>
      </w:r>
      <w:proofErr w:type="gramStart"/>
      <w:r w:rsidRPr="000C1C81">
        <w:rPr>
          <w:color w:val="000000"/>
          <w:sz w:val="24"/>
          <w:szCs w:val="24"/>
        </w:rPr>
        <w:t>Services, or</w:t>
      </w:r>
      <w:proofErr w:type="gramEnd"/>
      <w:r w:rsidRPr="000C1C81">
        <w:rPr>
          <w:color w:val="000000"/>
          <w:sz w:val="24"/>
          <w:szCs w:val="24"/>
        </w:rPr>
        <w:t xml:space="preserve"> be subjected to discrimination by the Maine Department of Health and Human Services.</w:t>
      </w:r>
    </w:p>
    <w:p w14:paraId="6D9DBDF1" w14:textId="11D3E270" w:rsidR="00FF1B71" w:rsidRPr="000C1C81" w:rsidRDefault="00FF1B71" w:rsidP="00FF1B71">
      <w:pPr>
        <w:tabs>
          <w:tab w:val="left" w:pos="720"/>
          <w:tab w:val="left" w:pos="1440"/>
          <w:tab w:val="left" w:pos="2160"/>
          <w:tab w:val="left" w:pos="2880"/>
          <w:tab w:val="left" w:pos="3600"/>
          <w:tab w:val="left" w:pos="4320"/>
          <w:tab w:val="center" w:pos="4680"/>
          <w:tab w:val="right" w:pos="9360"/>
        </w:tabs>
        <w:spacing w:after="240"/>
        <w:rPr>
          <w:color w:val="000000"/>
          <w:sz w:val="24"/>
          <w:szCs w:val="24"/>
        </w:rPr>
      </w:pPr>
      <w:r w:rsidRPr="000C1C81">
        <w:rPr>
          <w:color w:val="000000"/>
          <w:sz w:val="24"/>
          <w:szCs w:val="24"/>
        </w:rPr>
        <w:t xml:space="preserve">Additionally, applicants and recipients are assured confidentiality, equitable and courteous treatment </w:t>
      </w:r>
      <w:r w:rsidR="00BB61AB">
        <w:rPr>
          <w:color w:val="000000"/>
          <w:sz w:val="24"/>
          <w:szCs w:val="24"/>
        </w:rPr>
        <w:t>in a trauma informed and linguistically appropriate manner. Applicants and recipients</w:t>
      </w:r>
      <w:r w:rsidRPr="000C1C81">
        <w:rPr>
          <w:color w:val="000000"/>
          <w:sz w:val="24"/>
          <w:szCs w:val="24"/>
        </w:rPr>
        <w:t> may appeal decisions and have fair hearings should they disagree with any action taken affecting their benefit.</w:t>
      </w:r>
    </w:p>
    <w:p w14:paraId="578CA5A2" w14:textId="77777777" w:rsidR="00FF1B71" w:rsidRPr="000C1C81" w:rsidRDefault="00FF1B71" w:rsidP="00FF1B71">
      <w:pPr>
        <w:tabs>
          <w:tab w:val="left" w:pos="720"/>
          <w:tab w:val="left" w:pos="1440"/>
          <w:tab w:val="left" w:pos="2160"/>
          <w:tab w:val="left" w:pos="2880"/>
          <w:tab w:val="left" w:pos="3600"/>
          <w:tab w:val="left" w:pos="4320"/>
          <w:tab w:val="center" w:pos="4680"/>
          <w:tab w:val="right" w:pos="9360"/>
        </w:tabs>
        <w:spacing w:after="240"/>
        <w:rPr>
          <w:color w:val="000000"/>
          <w:sz w:val="24"/>
          <w:szCs w:val="24"/>
        </w:rPr>
      </w:pPr>
      <w:r w:rsidRPr="000C1C81">
        <w:rPr>
          <w:color w:val="000000"/>
          <w:sz w:val="24"/>
          <w:szCs w:val="24"/>
        </w:rPr>
        <w:lastRenderedPageBreak/>
        <w:t>Furthermore, the Department provide</w:t>
      </w:r>
      <w:r>
        <w:rPr>
          <w:color w:val="000000"/>
          <w:sz w:val="24"/>
          <w:szCs w:val="24"/>
        </w:rPr>
        <w:t>s</w:t>
      </w:r>
      <w:r w:rsidRPr="000C1C81">
        <w:rPr>
          <w:color w:val="000000"/>
          <w:sz w:val="24"/>
          <w:szCs w:val="24"/>
        </w:rPr>
        <w:t xml:space="preserve"> interpreters at no cost to non-English speaking individuals applying for or participating in Department Programs.</w:t>
      </w:r>
    </w:p>
    <w:p w14:paraId="49BB2506" w14:textId="77777777" w:rsidR="00FF1B71" w:rsidRDefault="00FF1B71" w:rsidP="00FF1B71">
      <w:pPr>
        <w:tabs>
          <w:tab w:val="left" w:pos="720"/>
          <w:tab w:val="left" w:pos="1440"/>
          <w:tab w:val="left" w:pos="2160"/>
          <w:tab w:val="left" w:pos="2880"/>
          <w:tab w:val="left" w:pos="3600"/>
          <w:tab w:val="left" w:pos="4320"/>
          <w:tab w:val="center" w:pos="4680"/>
          <w:tab w:val="right" w:pos="9360"/>
        </w:tabs>
        <w:spacing w:after="240"/>
        <w:rPr>
          <w:color w:val="000000"/>
          <w:sz w:val="24"/>
          <w:szCs w:val="24"/>
        </w:rPr>
      </w:pPr>
      <w:r w:rsidRPr="000C1C81">
        <w:rPr>
          <w:color w:val="000000"/>
          <w:sz w:val="24"/>
          <w:szCs w:val="24"/>
        </w:rPr>
        <w:t xml:space="preserve">Assistance </w:t>
      </w:r>
      <w:r>
        <w:rPr>
          <w:color w:val="000000"/>
          <w:sz w:val="24"/>
          <w:szCs w:val="24"/>
        </w:rPr>
        <w:t>may</w:t>
      </w:r>
      <w:r w:rsidRPr="000C1C81">
        <w:rPr>
          <w:color w:val="000000"/>
          <w:sz w:val="24"/>
          <w:szCs w:val="24"/>
        </w:rPr>
        <w:t xml:space="preserve"> not be given to a family that includes an adult who has received assistance for 60 or more months, </w:t>
      </w:r>
      <w:proofErr w:type="gramStart"/>
      <w:r w:rsidRPr="000C1C81">
        <w:rPr>
          <w:color w:val="000000"/>
          <w:sz w:val="24"/>
          <w:szCs w:val="24"/>
        </w:rPr>
        <w:t>whether or not</w:t>
      </w:r>
      <w:proofErr w:type="gramEnd"/>
      <w:r w:rsidRPr="000C1C81">
        <w:rPr>
          <w:color w:val="000000"/>
          <w:sz w:val="24"/>
          <w:szCs w:val="24"/>
        </w:rPr>
        <w:t xml:space="preserve"> consecutive, under any </w:t>
      </w:r>
      <w:r>
        <w:rPr>
          <w:color w:val="000000"/>
          <w:sz w:val="24"/>
          <w:szCs w:val="24"/>
        </w:rPr>
        <w:t xml:space="preserve">TANF cash assistance </w:t>
      </w:r>
      <w:r w:rsidRPr="000C1C81">
        <w:rPr>
          <w:color w:val="000000"/>
          <w:sz w:val="24"/>
          <w:szCs w:val="24"/>
        </w:rPr>
        <w:t>program</w:t>
      </w:r>
      <w:r>
        <w:rPr>
          <w:color w:val="000000"/>
          <w:sz w:val="24"/>
          <w:szCs w:val="24"/>
        </w:rPr>
        <w:t xml:space="preserve">, including </w:t>
      </w:r>
      <w:proofErr w:type="spellStart"/>
      <w:r>
        <w:rPr>
          <w:color w:val="000000"/>
          <w:sz w:val="24"/>
          <w:szCs w:val="24"/>
        </w:rPr>
        <w:t>PaS</w:t>
      </w:r>
      <w:proofErr w:type="spellEnd"/>
      <w:r w:rsidRPr="000C1C81">
        <w:rPr>
          <w:color w:val="000000"/>
          <w:sz w:val="24"/>
          <w:szCs w:val="24"/>
        </w:rPr>
        <w:t xml:space="preserve">. </w:t>
      </w:r>
      <w:r>
        <w:rPr>
          <w:color w:val="000000"/>
          <w:sz w:val="24"/>
          <w:szCs w:val="24"/>
        </w:rPr>
        <w:t>T</w:t>
      </w:r>
      <w:r w:rsidRPr="000C1C81">
        <w:rPr>
          <w:color w:val="000000"/>
          <w:sz w:val="24"/>
          <w:szCs w:val="24"/>
        </w:rPr>
        <w:t xml:space="preserve">he Department </w:t>
      </w:r>
      <w:r>
        <w:rPr>
          <w:color w:val="000000"/>
          <w:sz w:val="24"/>
          <w:szCs w:val="24"/>
        </w:rPr>
        <w:t>shall</w:t>
      </w:r>
      <w:r w:rsidRPr="000C1C81">
        <w:rPr>
          <w:color w:val="000000"/>
          <w:sz w:val="24"/>
          <w:szCs w:val="24"/>
        </w:rPr>
        <w:t xml:space="preserve"> disregard any month for which assistance was provided with respect to the individual and during which the individual was: </w:t>
      </w:r>
    </w:p>
    <w:p w14:paraId="2B88239C" w14:textId="77777777" w:rsidR="00FF1B71" w:rsidRDefault="00FF1B71" w:rsidP="00FF1B71">
      <w:pPr>
        <w:tabs>
          <w:tab w:val="left" w:pos="720"/>
          <w:tab w:val="left" w:pos="1440"/>
          <w:tab w:val="left" w:pos="2160"/>
          <w:tab w:val="left" w:pos="2880"/>
          <w:tab w:val="left" w:pos="3600"/>
          <w:tab w:val="left" w:pos="4320"/>
          <w:tab w:val="center" w:pos="4680"/>
          <w:tab w:val="right" w:pos="9360"/>
        </w:tabs>
        <w:spacing w:after="240"/>
        <w:ind w:left="360" w:hanging="360"/>
        <w:rPr>
          <w:color w:val="000000"/>
          <w:sz w:val="24"/>
          <w:szCs w:val="24"/>
        </w:rPr>
      </w:pPr>
      <w:r>
        <w:rPr>
          <w:color w:val="000000"/>
          <w:sz w:val="24"/>
          <w:szCs w:val="24"/>
        </w:rPr>
        <w:t>(</w:t>
      </w:r>
      <w:r w:rsidRPr="000C1C81">
        <w:rPr>
          <w:color w:val="000000"/>
          <w:sz w:val="24"/>
          <w:szCs w:val="24"/>
        </w:rPr>
        <w:t>1)</w:t>
      </w:r>
      <w:r>
        <w:rPr>
          <w:color w:val="000000"/>
          <w:sz w:val="24"/>
          <w:szCs w:val="24"/>
        </w:rPr>
        <w:tab/>
      </w:r>
      <w:r w:rsidRPr="000C1C81">
        <w:rPr>
          <w:color w:val="000000"/>
          <w:sz w:val="24"/>
          <w:szCs w:val="24"/>
        </w:rPr>
        <w:t xml:space="preserve">a minor child and not the head of a household or married to the head of a household, </w:t>
      </w:r>
    </w:p>
    <w:p w14:paraId="20CAD5A4" w14:textId="77777777" w:rsidR="00FF1B71" w:rsidRDefault="00FF1B71" w:rsidP="00FF1B71">
      <w:pPr>
        <w:tabs>
          <w:tab w:val="left" w:pos="720"/>
          <w:tab w:val="left" w:pos="1440"/>
          <w:tab w:val="left" w:pos="2160"/>
          <w:tab w:val="left" w:pos="2880"/>
          <w:tab w:val="left" w:pos="3600"/>
          <w:tab w:val="left" w:pos="4320"/>
          <w:tab w:val="center" w:pos="4680"/>
          <w:tab w:val="right" w:pos="9360"/>
        </w:tabs>
        <w:spacing w:after="240"/>
        <w:ind w:left="360" w:hanging="360"/>
        <w:rPr>
          <w:color w:val="000000"/>
          <w:sz w:val="24"/>
          <w:szCs w:val="24"/>
        </w:rPr>
      </w:pPr>
      <w:r>
        <w:rPr>
          <w:color w:val="000000"/>
          <w:sz w:val="24"/>
          <w:szCs w:val="24"/>
        </w:rPr>
        <w:t>(</w:t>
      </w:r>
      <w:r w:rsidRPr="000C1C81">
        <w:rPr>
          <w:color w:val="000000"/>
          <w:sz w:val="24"/>
          <w:szCs w:val="24"/>
        </w:rPr>
        <w:t>2)</w:t>
      </w:r>
      <w:r>
        <w:rPr>
          <w:color w:val="000000"/>
          <w:sz w:val="24"/>
          <w:szCs w:val="24"/>
        </w:rPr>
        <w:tab/>
      </w:r>
      <w:r w:rsidRPr="000C1C81">
        <w:rPr>
          <w:color w:val="000000"/>
          <w:sz w:val="24"/>
          <w:szCs w:val="24"/>
        </w:rPr>
        <w:t xml:space="preserve">an adult who lived in Indian country during a month when at least 50% of the adults living on the reservation were unemployed, or </w:t>
      </w:r>
    </w:p>
    <w:p w14:paraId="2072B060" w14:textId="77777777" w:rsidR="00FF1B71" w:rsidRDefault="00FF1B71" w:rsidP="00FF1B71">
      <w:pPr>
        <w:tabs>
          <w:tab w:val="left" w:pos="720"/>
          <w:tab w:val="left" w:pos="1440"/>
          <w:tab w:val="left" w:pos="2160"/>
          <w:tab w:val="left" w:pos="2880"/>
          <w:tab w:val="left" w:pos="3600"/>
          <w:tab w:val="left" w:pos="4320"/>
          <w:tab w:val="center" w:pos="4680"/>
          <w:tab w:val="right" w:pos="9360"/>
        </w:tabs>
        <w:spacing w:after="240"/>
        <w:ind w:left="360" w:hanging="360"/>
        <w:rPr>
          <w:color w:val="000000"/>
          <w:sz w:val="24"/>
          <w:szCs w:val="24"/>
        </w:rPr>
      </w:pPr>
      <w:r>
        <w:rPr>
          <w:color w:val="000000"/>
          <w:sz w:val="24"/>
          <w:szCs w:val="24"/>
        </w:rPr>
        <w:t>(</w:t>
      </w:r>
      <w:r w:rsidRPr="000C1C81">
        <w:rPr>
          <w:color w:val="000000"/>
          <w:sz w:val="24"/>
          <w:szCs w:val="24"/>
        </w:rPr>
        <w:t>3)</w:t>
      </w:r>
      <w:r>
        <w:rPr>
          <w:color w:val="000000"/>
          <w:sz w:val="24"/>
          <w:szCs w:val="24"/>
        </w:rPr>
        <w:tab/>
      </w:r>
      <w:r w:rsidRPr="000C1C81">
        <w:rPr>
          <w:color w:val="000000"/>
          <w:sz w:val="24"/>
          <w:szCs w:val="24"/>
        </w:rPr>
        <w:t xml:space="preserve">in a family receiving the enhanced earned income disregard. </w:t>
      </w:r>
    </w:p>
    <w:p w14:paraId="6AE50466" w14:textId="77777777" w:rsidR="00FF1B71" w:rsidRPr="000C1C81" w:rsidRDefault="00FF1B71" w:rsidP="00FF1B71">
      <w:pPr>
        <w:tabs>
          <w:tab w:val="left" w:pos="720"/>
          <w:tab w:val="left" w:pos="1440"/>
          <w:tab w:val="left" w:pos="2160"/>
          <w:tab w:val="left" w:pos="2880"/>
          <w:tab w:val="left" w:pos="3600"/>
          <w:tab w:val="left" w:pos="4320"/>
          <w:tab w:val="center" w:pos="4680"/>
          <w:tab w:val="right" w:pos="9360"/>
        </w:tabs>
        <w:spacing w:after="240"/>
        <w:rPr>
          <w:color w:val="000000"/>
          <w:sz w:val="24"/>
          <w:szCs w:val="24"/>
        </w:rPr>
      </w:pPr>
      <w:r w:rsidRPr="000C1C81">
        <w:rPr>
          <w:color w:val="000000"/>
          <w:sz w:val="24"/>
          <w:szCs w:val="24"/>
        </w:rPr>
        <w:t>Extension of benefits beyond 60 months is explained in Chapter I, Time Limit.</w:t>
      </w:r>
    </w:p>
    <w:p w14:paraId="6EE6BFBA" w14:textId="4E41EDD9" w:rsidR="00FF1B71" w:rsidRPr="000B0009" w:rsidRDefault="00FF1B71" w:rsidP="00FF1B71">
      <w:pPr>
        <w:tabs>
          <w:tab w:val="left" w:pos="720"/>
          <w:tab w:val="left" w:pos="1440"/>
          <w:tab w:val="left" w:pos="2160"/>
          <w:tab w:val="left" w:pos="2880"/>
          <w:tab w:val="left" w:pos="3600"/>
          <w:tab w:val="left" w:pos="4320"/>
          <w:tab w:val="center" w:pos="4680"/>
          <w:tab w:val="right" w:pos="9360"/>
        </w:tabs>
        <w:spacing w:after="240"/>
        <w:rPr>
          <w:b/>
          <w:bCs/>
          <w:sz w:val="24"/>
          <w:szCs w:val="24"/>
        </w:rPr>
      </w:pPr>
      <w:r w:rsidRPr="000B0009">
        <w:rPr>
          <w:b/>
          <w:bCs/>
          <w:sz w:val="24"/>
          <w:szCs w:val="24"/>
        </w:rPr>
        <w:t>A</w:t>
      </w:r>
    </w:p>
    <w:p w14:paraId="25563A62" w14:textId="77777777" w:rsidR="00FF1B71" w:rsidRPr="000B0009" w:rsidRDefault="00FF1B71" w:rsidP="00FF1B71">
      <w:pPr>
        <w:spacing w:after="240"/>
        <w:rPr>
          <w:bCs/>
          <w:sz w:val="24"/>
          <w:szCs w:val="24"/>
        </w:rPr>
      </w:pPr>
      <w:r w:rsidRPr="000B0009">
        <w:rPr>
          <w:b/>
          <w:bCs/>
          <w:sz w:val="24"/>
          <w:szCs w:val="24"/>
        </w:rPr>
        <w:t>Acceptable Medical or Mental Health Source</w:t>
      </w:r>
      <w:r w:rsidRPr="000B0009">
        <w:rPr>
          <w:bCs/>
          <w:sz w:val="24"/>
          <w:szCs w:val="24"/>
        </w:rPr>
        <w:t xml:space="preserve"> - The following are acceptable medical sources:</w:t>
      </w:r>
    </w:p>
    <w:p w14:paraId="780A8628" w14:textId="77777777" w:rsidR="00FF1B71" w:rsidRPr="000B0009" w:rsidRDefault="00FF1B71" w:rsidP="000A0E0F">
      <w:pPr>
        <w:pStyle w:val="ListParagraph"/>
        <w:numPr>
          <w:ilvl w:val="0"/>
          <w:numId w:val="47"/>
        </w:numPr>
        <w:contextualSpacing w:val="0"/>
        <w:rPr>
          <w:rFonts w:ascii="Times New Roman" w:hAnsi="Times New Roman"/>
          <w:bCs/>
          <w:szCs w:val="24"/>
        </w:rPr>
      </w:pPr>
      <w:r w:rsidRPr="000B0009">
        <w:rPr>
          <w:rFonts w:ascii="Times New Roman" w:hAnsi="Times New Roman"/>
          <w:bCs/>
          <w:szCs w:val="24"/>
        </w:rPr>
        <w:t>Licensed physicians;</w:t>
      </w:r>
    </w:p>
    <w:p w14:paraId="46C9B473" w14:textId="77777777" w:rsidR="00FF1B71" w:rsidRPr="000B0009" w:rsidRDefault="00FF1B71" w:rsidP="000A0E0F">
      <w:pPr>
        <w:pStyle w:val="ListParagraph"/>
        <w:numPr>
          <w:ilvl w:val="0"/>
          <w:numId w:val="47"/>
        </w:numPr>
        <w:contextualSpacing w:val="0"/>
        <w:rPr>
          <w:rFonts w:ascii="Times New Roman" w:hAnsi="Times New Roman"/>
          <w:bCs/>
          <w:szCs w:val="24"/>
        </w:rPr>
      </w:pPr>
      <w:r w:rsidRPr="000B0009">
        <w:rPr>
          <w:rFonts w:ascii="Times New Roman" w:hAnsi="Times New Roman"/>
          <w:bCs/>
          <w:szCs w:val="24"/>
        </w:rPr>
        <w:t>Physician’s assistants;</w:t>
      </w:r>
    </w:p>
    <w:p w14:paraId="431C8CCC" w14:textId="77777777" w:rsidR="00FF1B71" w:rsidRPr="000B0009" w:rsidRDefault="00FF1B71" w:rsidP="000A0E0F">
      <w:pPr>
        <w:pStyle w:val="ListParagraph"/>
        <w:numPr>
          <w:ilvl w:val="0"/>
          <w:numId w:val="47"/>
        </w:numPr>
        <w:contextualSpacing w:val="0"/>
        <w:rPr>
          <w:rFonts w:ascii="Times New Roman" w:hAnsi="Times New Roman"/>
          <w:bCs/>
          <w:szCs w:val="24"/>
        </w:rPr>
      </w:pPr>
      <w:r w:rsidRPr="000B0009">
        <w:rPr>
          <w:rFonts w:ascii="Times New Roman" w:hAnsi="Times New Roman"/>
          <w:bCs/>
          <w:szCs w:val="24"/>
        </w:rPr>
        <w:t>Nurse Practitioners;</w:t>
      </w:r>
    </w:p>
    <w:p w14:paraId="395252F7" w14:textId="77777777" w:rsidR="00FF1B71" w:rsidRPr="000B0009" w:rsidRDefault="00FF1B71" w:rsidP="000A0E0F">
      <w:pPr>
        <w:pStyle w:val="ListParagraph"/>
        <w:numPr>
          <w:ilvl w:val="0"/>
          <w:numId w:val="47"/>
        </w:numPr>
        <w:contextualSpacing w:val="0"/>
        <w:rPr>
          <w:rFonts w:ascii="Times New Roman" w:hAnsi="Times New Roman"/>
          <w:bCs/>
          <w:szCs w:val="24"/>
        </w:rPr>
      </w:pPr>
      <w:r w:rsidRPr="000B0009">
        <w:rPr>
          <w:rFonts w:ascii="Times New Roman" w:hAnsi="Times New Roman"/>
          <w:bCs/>
          <w:szCs w:val="24"/>
        </w:rPr>
        <w:t>Licensed osteopaths;</w:t>
      </w:r>
    </w:p>
    <w:p w14:paraId="264593F1" w14:textId="77777777" w:rsidR="00FF1B71" w:rsidRPr="000B0009" w:rsidRDefault="00FF1B71" w:rsidP="000A0E0F">
      <w:pPr>
        <w:pStyle w:val="ListParagraph"/>
        <w:numPr>
          <w:ilvl w:val="0"/>
          <w:numId w:val="47"/>
        </w:numPr>
        <w:contextualSpacing w:val="0"/>
        <w:rPr>
          <w:rFonts w:ascii="Times New Roman" w:hAnsi="Times New Roman"/>
          <w:bCs/>
          <w:szCs w:val="24"/>
        </w:rPr>
      </w:pPr>
      <w:r w:rsidRPr="000B0009">
        <w:rPr>
          <w:rFonts w:ascii="Times New Roman" w:hAnsi="Times New Roman"/>
          <w:bCs/>
          <w:szCs w:val="24"/>
        </w:rPr>
        <w:t>Licensed or certified psychologists;</w:t>
      </w:r>
    </w:p>
    <w:p w14:paraId="56493F98" w14:textId="77777777" w:rsidR="00FF1B71" w:rsidRPr="000B0009" w:rsidRDefault="00FF1B71" w:rsidP="000A0E0F">
      <w:pPr>
        <w:pStyle w:val="ListParagraph"/>
        <w:numPr>
          <w:ilvl w:val="0"/>
          <w:numId w:val="47"/>
        </w:numPr>
        <w:contextualSpacing w:val="0"/>
        <w:rPr>
          <w:rFonts w:ascii="Times New Roman" w:hAnsi="Times New Roman"/>
          <w:bCs/>
          <w:szCs w:val="24"/>
        </w:rPr>
      </w:pPr>
      <w:r w:rsidRPr="000B0009">
        <w:rPr>
          <w:rFonts w:ascii="Times New Roman" w:hAnsi="Times New Roman"/>
          <w:bCs/>
          <w:szCs w:val="24"/>
        </w:rPr>
        <w:t>Licensed podiatrists for impairments of the foot and/or ankle;</w:t>
      </w:r>
    </w:p>
    <w:p w14:paraId="53198927" w14:textId="77777777" w:rsidR="00FF1B71" w:rsidRPr="000B0009" w:rsidRDefault="00FF1B71" w:rsidP="000A0E0F">
      <w:pPr>
        <w:pStyle w:val="ListParagraph"/>
        <w:numPr>
          <w:ilvl w:val="0"/>
          <w:numId w:val="47"/>
        </w:numPr>
        <w:contextualSpacing w:val="0"/>
        <w:rPr>
          <w:rFonts w:ascii="Times New Roman" w:hAnsi="Times New Roman"/>
          <w:bCs/>
          <w:szCs w:val="24"/>
        </w:rPr>
      </w:pPr>
      <w:r w:rsidRPr="000B0009">
        <w:rPr>
          <w:rFonts w:ascii="Times New Roman" w:hAnsi="Times New Roman"/>
          <w:bCs/>
          <w:szCs w:val="24"/>
        </w:rPr>
        <w:t>Qualified speech-language pathologists for speech and language impairments only;</w:t>
      </w:r>
    </w:p>
    <w:p w14:paraId="15AF7C54" w14:textId="77777777" w:rsidR="00FF1B71" w:rsidRPr="000B0009" w:rsidRDefault="00FF1B71" w:rsidP="000A0E0F">
      <w:pPr>
        <w:pStyle w:val="ListParagraph"/>
        <w:numPr>
          <w:ilvl w:val="0"/>
          <w:numId w:val="47"/>
        </w:numPr>
        <w:contextualSpacing w:val="0"/>
        <w:rPr>
          <w:rFonts w:ascii="Times New Roman" w:hAnsi="Times New Roman"/>
          <w:bCs/>
          <w:szCs w:val="24"/>
        </w:rPr>
      </w:pPr>
      <w:r w:rsidRPr="000B0009">
        <w:rPr>
          <w:rFonts w:ascii="Times New Roman" w:hAnsi="Times New Roman"/>
          <w:bCs/>
          <w:szCs w:val="24"/>
        </w:rPr>
        <w:t>Licensed optometrist for the measurement of visual acuity and visual fields; and</w:t>
      </w:r>
    </w:p>
    <w:p w14:paraId="08417038" w14:textId="77777777" w:rsidR="00FF1B71" w:rsidRPr="000B0009" w:rsidRDefault="00FF1B71" w:rsidP="000A0E0F">
      <w:pPr>
        <w:pStyle w:val="ListParagraph"/>
        <w:numPr>
          <w:ilvl w:val="0"/>
          <w:numId w:val="47"/>
        </w:numPr>
        <w:spacing w:after="240"/>
        <w:contextualSpacing w:val="0"/>
        <w:rPr>
          <w:rFonts w:ascii="Times New Roman" w:hAnsi="Times New Roman"/>
          <w:bCs/>
          <w:szCs w:val="24"/>
        </w:rPr>
      </w:pPr>
      <w:r w:rsidRPr="000B0009">
        <w:rPr>
          <w:rFonts w:ascii="Times New Roman" w:hAnsi="Times New Roman"/>
          <w:bCs/>
          <w:szCs w:val="24"/>
        </w:rPr>
        <w:t>Persons authorized to provide copies of the summaries of medical records of medical institutions.</w:t>
      </w:r>
    </w:p>
    <w:p w14:paraId="517AD5AE" w14:textId="77777777" w:rsidR="00FF1B71" w:rsidRPr="000B0009" w:rsidRDefault="00FF1B71" w:rsidP="00FF1B71">
      <w:pPr>
        <w:spacing w:after="240"/>
        <w:rPr>
          <w:sz w:val="24"/>
          <w:szCs w:val="24"/>
        </w:rPr>
      </w:pPr>
      <w:r w:rsidRPr="000B0009">
        <w:rPr>
          <w:b/>
          <w:bCs/>
          <w:sz w:val="24"/>
          <w:szCs w:val="24"/>
        </w:rPr>
        <w:t xml:space="preserve">ADA </w:t>
      </w:r>
      <w:r w:rsidRPr="000B0009">
        <w:rPr>
          <w:bCs/>
          <w:sz w:val="24"/>
          <w:szCs w:val="24"/>
        </w:rPr>
        <w:t xml:space="preserve">- </w:t>
      </w:r>
      <w:r w:rsidRPr="00D64608">
        <w:rPr>
          <w:i/>
          <w:iCs/>
          <w:sz w:val="24"/>
          <w:szCs w:val="24"/>
        </w:rPr>
        <w:t>Americans with Disabilities Act of 1990</w:t>
      </w:r>
      <w:r w:rsidRPr="000B0009">
        <w:rPr>
          <w:sz w:val="24"/>
          <w:szCs w:val="24"/>
        </w:rPr>
        <w:t>, P.L. 101-336. 104 Stat. 328 (1990).</w:t>
      </w:r>
    </w:p>
    <w:p w14:paraId="70645D08" w14:textId="77777777" w:rsidR="00FF1B71" w:rsidRPr="000B0009" w:rsidRDefault="00FF1B71" w:rsidP="00FF1B71">
      <w:pPr>
        <w:spacing w:after="240"/>
        <w:rPr>
          <w:sz w:val="24"/>
          <w:szCs w:val="24"/>
        </w:rPr>
      </w:pPr>
      <w:r w:rsidRPr="000B0009">
        <w:rPr>
          <w:b/>
          <w:sz w:val="24"/>
          <w:szCs w:val="24"/>
        </w:rPr>
        <w:t>Additional Support for People in Retraining and Employment - ASPIRE -</w:t>
      </w:r>
      <w:r w:rsidRPr="000B0009">
        <w:rPr>
          <w:sz w:val="24"/>
          <w:szCs w:val="24"/>
        </w:rPr>
        <w:t xml:space="preserve"> </w:t>
      </w:r>
      <w:r>
        <w:rPr>
          <w:sz w:val="24"/>
          <w:szCs w:val="24"/>
        </w:rPr>
        <w:t>T</w:t>
      </w:r>
      <w:r w:rsidRPr="000B0009">
        <w:rPr>
          <w:sz w:val="24"/>
          <w:szCs w:val="24"/>
        </w:rPr>
        <w:t>he employment and training program for TANF/</w:t>
      </w:r>
      <w:proofErr w:type="spellStart"/>
      <w:r w:rsidRPr="000B0009">
        <w:rPr>
          <w:sz w:val="24"/>
          <w:szCs w:val="24"/>
        </w:rPr>
        <w:t>PaS</w:t>
      </w:r>
      <w:proofErr w:type="spellEnd"/>
      <w:r w:rsidRPr="000B0009">
        <w:rPr>
          <w:sz w:val="24"/>
          <w:szCs w:val="24"/>
        </w:rPr>
        <w:t xml:space="preserve"> recipients.</w:t>
      </w:r>
    </w:p>
    <w:p w14:paraId="55520087" w14:textId="77777777" w:rsidR="00FF1B71" w:rsidRPr="000B0009" w:rsidRDefault="00FF1B71" w:rsidP="00FF1B71">
      <w:pPr>
        <w:spacing w:after="240"/>
        <w:rPr>
          <w:sz w:val="24"/>
          <w:szCs w:val="24"/>
        </w:rPr>
      </w:pPr>
      <w:r w:rsidRPr="000B0009">
        <w:rPr>
          <w:b/>
          <w:sz w:val="24"/>
          <w:szCs w:val="24"/>
        </w:rPr>
        <w:t xml:space="preserve">Adequate Notice </w:t>
      </w:r>
      <w:r w:rsidRPr="000B0009">
        <w:rPr>
          <w:sz w:val="24"/>
          <w:szCs w:val="24"/>
        </w:rPr>
        <w:t>- Written notification provided to the individual no later than the date of intended action or the date benefits would have been received. Adequate notice includes a statement of the action the agency intends to take, the reason for the action, the agency policy and state and federal regulations supporting the action, the right to request a fair hearing, the person to contact for additional information, the availability of continued benefits and liability for such benefits if found ineligible in the hearing decision.</w:t>
      </w:r>
    </w:p>
    <w:p w14:paraId="45EB285D" w14:textId="77777777" w:rsidR="00FF1B71" w:rsidRPr="000B0009" w:rsidRDefault="00FF1B71" w:rsidP="00FF1B71">
      <w:pPr>
        <w:spacing w:after="240"/>
        <w:rPr>
          <w:color w:val="010100"/>
          <w:sz w:val="24"/>
          <w:szCs w:val="24"/>
        </w:rPr>
      </w:pPr>
      <w:r w:rsidRPr="000B0009">
        <w:rPr>
          <w:b/>
          <w:bCs/>
          <w:color w:val="010100"/>
          <w:sz w:val="24"/>
          <w:szCs w:val="24"/>
        </w:rPr>
        <w:lastRenderedPageBreak/>
        <w:t>Administrative Error</w:t>
      </w:r>
      <w:r w:rsidRPr="000B0009">
        <w:rPr>
          <w:bCs/>
          <w:color w:val="010100"/>
          <w:sz w:val="24"/>
          <w:szCs w:val="24"/>
        </w:rPr>
        <w:t xml:space="preserve"> - A</w:t>
      </w:r>
      <w:r w:rsidRPr="000B0009">
        <w:rPr>
          <w:color w:val="010100"/>
          <w:sz w:val="24"/>
          <w:szCs w:val="24"/>
        </w:rPr>
        <w:t>n action or lack of action by the Department resulting in the underpayment or overpayment of an individual’s level of benefit or resulting in an incorrect determination of eligibility or ineligibility.</w:t>
      </w:r>
    </w:p>
    <w:p w14:paraId="69785225"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Adverse Action </w:t>
      </w:r>
      <w:r w:rsidRPr="000B0009">
        <w:rPr>
          <w:rFonts w:ascii="Times New Roman" w:hAnsi="Times New Roman" w:cs="Times New Roman"/>
        </w:rPr>
        <w:t>- Decision intended to discontinue, terminate, disqualify/sanction, or reduce assistance, or to impose such conditions as protective payments or participation requirements.</w:t>
      </w:r>
    </w:p>
    <w:p w14:paraId="47F457E4" w14:textId="77777777" w:rsidR="00FF1B71" w:rsidRPr="000B0009" w:rsidRDefault="00FF1B71" w:rsidP="00FF1B71">
      <w:pPr>
        <w:spacing w:after="240"/>
        <w:rPr>
          <w:color w:val="000000"/>
          <w:sz w:val="24"/>
          <w:szCs w:val="24"/>
        </w:rPr>
      </w:pPr>
      <w:r w:rsidRPr="000B0009">
        <w:rPr>
          <w:b/>
          <w:sz w:val="24"/>
          <w:szCs w:val="24"/>
        </w:rPr>
        <w:t xml:space="preserve">Affordable </w:t>
      </w:r>
      <w:proofErr w:type="gramStart"/>
      <w:r w:rsidRPr="000B0009">
        <w:rPr>
          <w:b/>
          <w:sz w:val="24"/>
          <w:szCs w:val="24"/>
        </w:rPr>
        <w:t>child care</w:t>
      </w:r>
      <w:proofErr w:type="gramEnd"/>
      <w:r w:rsidRPr="000B0009">
        <w:rPr>
          <w:b/>
          <w:sz w:val="24"/>
          <w:szCs w:val="24"/>
        </w:rPr>
        <w:t xml:space="preserve"> - </w:t>
      </w:r>
      <w:r w:rsidRPr="000B0009">
        <w:rPr>
          <w:color w:val="000000"/>
          <w:sz w:val="24"/>
          <w:szCs w:val="24"/>
        </w:rPr>
        <w:t>Affordable child care arrangements are those for which the participant incurs minimal (TCC parent fee) or no cost or is reimbursed by another program such as ASPIRE or through a deduction for child care from income by the TANF program or by any combination of these methods.</w:t>
      </w:r>
    </w:p>
    <w:p w14:paraId="56CC35E8" w14:textId="77777777" w:rsidR="00FF1B71" w:rsidRPr="000B0009" w:rsidRDefault="00FF1B71" w:rsidP="00FF1B71">
      <w:pPr>
        <w:spacing w:after="240"/>
        <w:rPr>
          <w:sz w:val="24"/>
          <w:szCs w:val="24"/>
          <w:lang w:val="en"/>
        </w:rPr>
      </w:pPr>
      <w:r w:rsidRPr="000B0009">
        <w:rPr>
          <w:rStyle w:val="Strong"/>
          <w:sz w:val="24"/>
          <w:szCs w:val="24"/>
          <w:lang w:val="en"/>
        </w:rPr>
        <w:t xml:space="preserve">Allocation - </w:t>
      </w:r>
      <w:r w:rsidRPr="000B0009">
        <w:rPr>
          <w:sz w:val="24"/>
          <w:szCs w:val="24"/>
          <w:lang w:val="en"/>
        </w:rPr>
        <w:t>A deduction from one person’s income for the maintenance needs of others.</w:t>
      </w:r>
    </w:p>
    <w:p w14:paraId="733CDA79" w14:textId="77777777" w:rsidR="00FF1B71" w:rsidRPr="000B0009" w:rsidRDefault="00FF1B71" w:rsidP="00FF1B71">
      <w:pPr>
        <w:spacing w:after="240"/>
        <w:rPr>
          <w:sz w:val="24"/>
          <w:szCs w:val="24"/>
          <w:lang w:val="en"/>
        </w:rPr>
      </w:pPr>
      <w:r w:rsidRPr="000B0009">
        <w:rPr>
          <w:rStyle w:val="Strong"/>
          <w:sz w:val="24"/>
          <w:szCs w:val="24"/>
          <w:lang w:val="en"/>
        </w:rPr>
        <w:t xml:space="preserve">AmeriCorps </w:t>
      </w:r>
      <w:r w:rsidRPr="000B0009">
        <w:rPr>
          <w:rStyle w:val="Strong"/>
          <w:b w:val="0"/>
          <w:sz w:val="24"/>
          <w:szCs w:val="24"/>
          <w:lang w:val="en"/>
        </w:rPr>
        <w:t>-</w:t>
      </w:r>
      <w:r w:rsidRPr="000B0009">
        <w:rPr>
          <w:rStyle w:val="Strong"/>
          <w:sz w:val="24"/>
          <w:szCs w:val="24"/>
          <w:lang w:val="en"/>
        </w:rPr>
        <w:t xml:space="preserve"> </w:t>
      </w:r>
      <w:r w:rsidRPr="000B0009">
        <w:rPr>
          <w:rStyle w:val="Strong"/>
          <w:b w:val="0"/>
          <w:sz w:val="24"/>
          <w:szCs w:val="24"/>
          <w:lang w:val="en"/>
        </w:rPr>
        <w:t xml:space="preserve">A network of national service programs that aim to improve lives and foster civic engagement. </w:t>
      </w:r>
      <w:r w:rsidRPr="000B0009">
        <w:rPr>
          <w:sz w:val="24"/>
          <w:szCs w:val="24"/>
          <w:lang w:val="en"/>
        </w:rPr>
        <w:t>The Corporation for National and Community Service administers several AmeriCorps programs, which include AmeriCorps State and National, AmeriCorps VISTA, and AmeriCorps National Civilian Community Corps (NCCC).</w:t>
      </w:r>
    </w:p>
    <w:p w14:paraId="009641F5"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Annuity -</w:t>
      </w:r>
      <w:r w:rsidRPr="000B0009">
        <w:rPr>
          <w:rFonts w:ascii="Times New Roman" w:hAnsi="Times New Roman" w:cs="Times New Roman"/>
        </w:rPr>
        <w:t xml:space="preserve"> A contract under which a sum is paid yearly or at other specific times in return for the prior payment of a fixed sum.</w:t>
      </w:r>
    </w:p>
    <w:p w14:paraId="1F6CF9FF" w14:textId="77777777" w:rsidR="00FF1B71" w:rsidRPr="000B0009" w:rsidRDefault="00FF1B71" w:rsidP="00FF1B71">
      <w:pPr>
        <w:spacing w:after="240"/>
        <w:ind w:right="360"/>
        <w:rPr>
          <w:color w:val="010100"/>
          <w:sz w:val="24"/>
          <w:szCs w:val="24"/>
        </w:rPr>
      </w:pPr>
      <w:r w:rsidRPr="000B0009">
        <w:rPr>
          <w:b/>
          <w:bCs/>
          <w:color w:val="010100"/>
          <w:sz w:val="24"/>
          <w:szCs w:val="24"/>
        </w:rPr>
        <w:t xml:space="preserve">Anticipated Change </w:t>
      </w:r>
      <w:r w:rsidRPr="000B0009">
        <w:rPr>
          <w:bCs/>
          <w:color w:val="010100"/>
          <w:sz w:val="24"/>
          <w:szCs w:val="24"/>
        </w:rPr>
        <w:t xml:space="preserve">- </w:t>
      </w:r>
      <w:r w:rsidRPr="000B0009">
        <w:rPr>
          <w:color w:val="010100"/>
          <w:sz w:val="24"/>
          <w:szCs w:val="24"/>
        </w:rPr>
        <w:t>A change that is expected to occur in the future.</w:t>
      </w:r>
    </w:p>
    <w:p w14:paraId="32BF62A3" w14:textId="77777777" w:rsidR="00FF1B71" w:rsidRPr="000B0009" w:rsidRDefault="00FF1B71" w:rsidP="00FF1B71">
      <w:pPr>
        <w:spacing w:after="240"/>
        <w:rPr>
          <w:sz w:val="24"/>
          <w:szCs w:val="24"/>
          <w:lang w:val="en"/>
        </w:rPr>
      </w:pPr>
      <w:r w:rsidRPr="000B0009">
        <w:rPr>
          <w:b/>
          <w:sz w:val="24"/>
          <w:szCs w:val="24"/>
          <w:lang w:val="en"/>
        </w:rPr>
        <w:t>Applicant -</w:t>
      </w:r>
      <w:r w:rsidRPr="000B0009">
        <w:rPr>
          <w:sz w:val="24"/>
          <w:szCs w:val="24"/>
          <w:lang w:val="en"/>
        </w:rPr>
        <w:t xml:space="preserve"> A person who has submitted a request for assistance for whom no decision has been made regarding eligibility, and whose application has not been acted upon or voluntarily withdrawn.</w:t>
      </w:r>
    </w:p>
    <w:p w14:paraId="7337D2A1" w14:textId="77777777" w:rsidR="00FF1B71" w:rsidRPr="000B0009" w:rsidRDefault="00FF1B71" w:rsidP="00FF1B71">
      <w:pPr>
        <w:spacing w:after="240"/>
        <w:rPr>
          <w:sz w:val="24"/>
          <w:szCs w:val="24"/>
          <w:lang w:val="en"/>
        </w:rPr>
      </w:pPr>
      <w:r w:rsidRPr="000B0009">
        <w:rPr>
          <w:b/>
          <w:sz w:val="24"/>
          <w:szCs w:val="24"/>
          <w:lang w:val="en"/>
        </w:rPr>
        <w:t>Application -</w:t>
      </w:r>
      <w:r w:rsidRPr="000B0009">
        <w:rPr>
          <w:sz w:val="24"/>
          <w:szCs w:val="24"/>
          <w:lang w:val="en"/>
        </w:rPr>
        <w:t xml:space="preserve"> A request for assistance made by submitting a signed and dated application document (including electronic format) including a name and address.</w:t>
      </w:r>
    </w:p>
    <w:p w14:paraId="3F9850A7" w14:textId="77777777" w:rsidR="00FF1B71" w:rsidRPr="000B0009" w:rsidRDefault="00FF1B71" w:rsidP="00FF1B71">
      <w:pPr>
        <w:spacing w:after="240"/>
        <w:rPr>
          <w:sz w:val="24"/>
          <w:szCs w:val="24"/>
        </w:rPr>
      </w:pPr>
      <w:r w:rsidRPr="000B0009">
        <w:rPr>
          <w:b/>
          <w:sz w:val="24"/>
          <w:szCs w:val="24"/>
        </w:rPr>
        <w:t>Application Date -</w:t>
      </w:r>
      <w:r w:rsidRPr="000B0009">
        <w:rPr>
          <w:sz w:val="24"/>
          <w:szCs w:val="24"/>
        </w:rPr>
        <w:t xml:space="preserve"> The date an application is received by the Department.</w:t>
      </w:r>
    </w:p>
    <w:p w14:paraId="515AF6F3" w14:textId="77777777" w:rsidR="00FF1B71" w:rsidRPr="000B0009" w:rsidRDefault="00FF1B71" w:rsidP="00FF1B71">
      <w:pPr>
        <w:spacing w:after="240"/>
        <w:rPr>
          <w:sz w:val="24"/>
          <w:szCs w:val="24"/>
        </w:rPr>
      </w:pPr>
      <w:r w:rsidRPr="000B0009">
        <w:rPr>
          <w:b/>
          <w:sz w:val="24"/>
          <w:szCs w:val="24"/>
        </w:rPr>
        <w:t xml:space="preserve">ASPIRE Support Services </w:t>
      </w:r>
      <w:r w:rsidRPr="000B0009">
        <w:rPr>
          <w:sz w:val="24"/>
          <w:szCs w:val="24"/>
        </w:rPr>
        <w:t xml:space="preserve">- Supports paid for by the Department for such services as </w:t>
      </w:r>
      <w:proofErr w:type="gramStart"/>
      <w:r w:rsidRPr="000B0009">
        <w:rPr>
          <w:sz w:val="24"/>
          <w:szCs w:val="24"/>
        </w:rPr>
        <w:t>child care</w:t>
      </w:r>
      <w:proofErr w:type="gramEnd"/>
      <w:r w:rsidRPr="000B0009">
        <w:rPr>
          <w:sz w:val="24"/>
          <w:szCs w:val="24"/>
        </w:rPr>
        <w:t>, transportation, eye and dental care. These supports enable the participant to comply with their signed Family Contract Amendment.</w:t>
      </w:r>
    </w:p>
    <w:p w14:paraId="29C0B1C7" w14:textId="77777777" w:rsidR="00FF1B71" w:rsidRPr="000B0009" w:rsidRDefault="00FF1B71" w:rsidP="00FF1B71">
      <w:pPr>
        <w:spacing w:after="240"/>
        <w:rPr>
          <w:sz w:val="24"/>
          <w:szCs w:val="24"/>
        </w:rPr>
      </w:pPr>
      <w:r w:rsidRPr="000B0009">
        <w:rPr>
          <w:b/>
          <w:sz w:val="24"/>
          <w:szCs w:val="24"/>
        </w:rPr>
        <w:t>Assets -</w:t>
      </w:r>
      <w:r w:rsidRPr="000B0009">
        <w:rPr>
          <w:sz w:val="24"/>
          <w:szCs w:val="24"/>
        </w:rPr>
        <w:t xml:space="preserve"> Cash, other liquid resources or real or personal property.</w:t>
      </w:r>
    </w:p>
    <w:p w14:paraId="6070EF8A" w14:textId="77777777" w:rsidR="00FF1B71" w:rsidRPr="000B0009" w:rsidRDefault="00FF1B71" w:rsidP="00FF1B71">
      <w:pPr>
        <w:spacing w:after="240"/>
        <w:ind w:right="360"/>
        <w:rPr>
          <w:color w:val="010100"/>
          <w:sz w:val="24"/>
          <w:szCs w:val="24"/>
        </w:rPr>
      </w:pPr>
      <w:r w:rsidRPr="000B0009">
        <w:rPr>
          <w:b/>
          <w:bCs/>
          <w:color w:val="010100"/>
          <w:sz w:val="24"/>
          <w:szCs w:val="24"/>
        </w:rPr>
        <w:t>Assignment of Rights to Support -</w:t>
      </w:r>
      <w:r w:rsidRPr="000B0009">
        <w:rPr>
          <w:bCs/>
          <w:color w:val="010100"/>
          <w:sz w:val="24"/>
          <w:szCs w:val="24"/>
        </w:rPr>
        <w:t xml:space="preserve"> A</w:t>
      </w:r>
      <w:r w:rsidRPr="000B0009">
        <w:rPr>
          <w:color w:val="010100"/>
          <w:sz w:val="24"/>
          <w:szCs w:val="24"/>
        </w:rPr>
        <w:t xml:space="preserve"> process whereby the right to receive and collect an individual’s child support is transferred to the Department for the purpose of reimbursing TANF financial assistance.</w:t>
      </w:r>
    </w:p>
    <w:p w14:paraId="67A26F93" w14:textId="77777777" w:rsidR="00FF1B71" w:rsidRPr="000B0009" w:rsidRDefault="00FF1B71" w:rsidP="00FF1B71">
      <w:pPr>
        <w:spacing w:after="240"/>
        <w:ind w:right="360"/>
        <w:rPr>
          <w:color w:val="010100"/>
          <w:sz w:val="24"/>
          <w:szCs w:val="24"/>
        </w:rPr>
      </w:pPr>
      <w:r w:rsidRPr="000B0009">
        <w:rPr>
          <w:b/>
          <w:sz w:val="24"/>
          <w:szCs w:val="24"/>
        </w:rPr>
        <w:lastRenderedPageBreak/>
        <w:t xml:space="preserve">Assistance Group (AG) </w:t>
      </w:r>
      <w:r>
        <w:rPr>
          <w:sz w:val="24"/>
          <w:szCs w:val="24"/>
        </w:rPr>
        <w:t>–</w:t>
      </w:r>
      <w:r w:rsidRPr="000B0009">
        <w:rPr>
          <w:sz w:val="24"/>
          <w:szCs w:val="24"/>
        </w:rPr>
        <w:t xml:space="preserve"> </w:t>
      </w:r>
      <w:r>
        <w:rPr>
          <w:sz w:val="24"/>
          <w:szCs w:val="24"/>
        </w:rPr>
        <w:t>A set of individuals c</w:t>
      </w:r>
      <w:r w:rsidRPr="000B0009">
        <w:rPr>
          <w:sz w:val="24"/>
          <w:szCs w:val="24"/>
        </w:rPr>
        <w:t>omposed of the eligible child(ren) and the eligible specified relative(s) who are living together, with or without benefit of a dwelling</w:t>
      </w:r>
      <w:r w:rsidRPr="000B0009">
        <w:rPr>
          <w:color w:val="010100"/>
          <w:sz w:val="24"/>
          <w:szCs w:val="24"/>
        </w:rPr>
        <w:t>, whose needs, income, and resources are considered and combined when determining eligibility and the amount of financial assistance.</w:t>
      </w:r>
    </w:p>
    <w:p w14:paraId="5D9F5090" w14:textId="77777777" w:rsidR="00FF1B71" w:rsidRPr="000B0009" w:rsidRDefault="00FF1B71" w:rsidP="00FF1B71">
      <w:pPr>
        <w:spacing w:after="240"/>
        <w:rPr>
          <w:sz w:val="24"/>
          <w:szCs w:val="24"/>
        </w:rPr>
      </w:pPr>
      <w:r w:rsidRPr="000B0009">
        <w:rPr>
          <w:b/>
          <w:sz w:val="24"/>
          <w:szCs w:val="24"/>
        </w:rPr>
        <w:t>Authorized Representative -</w:t>
      </w:r>
      <w:r w:rsidRPr="000B0009">
        <w:rPr>
          <w:sz w:val="24"/>
          <w:szCs w:val="24"/>
        </w:rPr>
        <w:t xml:space="preserve"> A person acting for an applicant/client through the individual's written authorization, through a signed Department authorized representative form.</w:t>
      </w:r>
    </w:p>
    <w:p w14:paraId="65A0B239" w14:textId="77777777" w:rsidR="00FF1B71" w:rsidRPr="000B0009" w:rsidRDefault="00FF1B71" w:rsidP="00FF1B71">
      <w:pPr>
        <w:spacing w:after="240"/>
        <w:rPr>
          <w:b/>
          <w:sz w:val="24"/>
          <w:szCs w:val="24"/>
        </w:rPr>
      </w:pPr>
      <w:r w:rsidRPr="000B0009">
        <w:rPr>
          <w:b/>
          <w:sz w:val="24"/>
          <w:szCs w:val="24"/>
        </w:rPr>
        <w:t>B</w:t>
      </w:r>
    </w:p>
    <w:p w14:paraId="60E21D75" w14:textId="77777777" w:rsidR="00FF1B71" w:rsidRPr="000B0009" w:rsidRDefault="00FF1B71" w:rsidP="00FF1B71">
      <w:pPr>
        <w:spacing w:after="240"/>
        <w:rPr>
          <w:sz w:val="24"/>
          <w:szCs w:val="24"/>
        </w:rPr>
      </w:pPr>
      <w:r w:rsidRPr="000B0009">
        <w:rPr>
          <w:b/>
          <w:sz w:val="24"/>
          <w:szCs w:val="24"/>
        </w:rPr>
        <w:t xml:space="preserve">Benefit Month </w:t>
      </w:r>
      <w:r>
        <w:rPr>
          <w:sz w:val="24"/>
          <w:szCs w:val="24"/>
        </w:rPr>
        <w:t>–</w:t>
      </w:r>
      <w:r w:rsidRPr="000B0009">
        <w:rPr>
          <w:sz w:val="24"/>
          <w:szCs w:val="24"/>
        </w:rPr>
        <w:t xml:space="preserve"> </w:t>
      </w:r>
      <w:r>
        <w:rPr>
          <w:sz w:val="24"/>
          <w:szCs w:val="24"/>
        </w:rPr>
        <w:t>A c</w:t>
      </w:r>
      <w:r w:rsidRPr="000B0009">
        <w:rPr>
          <w:sz w:val="24"/>
          <w:szCs w:val="24"/>
        </w:rPr>
        <w:t>alendar month for which benefits are issued.</w:t>
      </w:r>
    </w:p>
    <w:p w14:paraId="5D90E8CB" w14:textId="77777777" w:rsidR="00FF1B71" w:rsidRPr="000B0009" w:rsidRDefault="00FF1B71" w:rsidP="00FF1B71">
      <w:pPr>
        <w:spacing w:after="240"/>
        <w:rPr>
          <w:sz w:val="24"/>
          <w:szCs w:val="24"/>
        </w:rPr>
      </w:pPr>
      <w:r w:rsidRPr="000B0009">
        <w:rPr>
          <w:b/>
          <w:sz w:val="24"/>
          <w:szCs w:val="24"/>
        </w:rPr>
        <w:t>Budget Month -</w:t>
      </w:r>
      <w:r w:rsidRPr="000B0009">
        <w:rPr>
          <w:sz w:val="24"/>
          <w:szCs w:val="24"/>
        </w:rPr>
        <w:t xml:space="preserve"> The month that the financial and nonfinancial criteria of the filing/assistance unit are evaluated to determine eligibility and to calculate the benefit amount. When using prospective budgeting, the budget month is the same as the benefit month.</w:t>
      </w:r>
    </w:p>
    <w:p w14:paraId="1B3FA50A"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Budgeting -</w:t>
      </w:r>
      <w:r w:rsidRPr="000B0009">
        <w:rPr>
          <w:rFonts w:ascii="Times New Roman" w:hAnsi="Times New Roman" w:cs="Times New Roman"/>
        </w:rPr>
        <w:t xml:space="preserve"> Calculating the amount of money to be paid to the assistance unit for the benefit month.</w:t>
      </w:r>
    </w:p>
    <w:p w14:paraId="73AB3CAF" w14:textId="77777777" w:rsidR="00FF1B71" w:rsidRPr="000B0009" w:rsidRDefault="00FF1B71" w:rsidP="00FF1B71">
      <w:pPr>
        <w:spacing w:after="240"/>
        <w:rPr>
          <w:sz w:val="24"/>
          <w:szCs w:val="24"/>
        </w:rPr>
      </w:pPr>
      <w:r w:rsidRPr="000B0009">
        <w:rPr>
          <w:b/>
          <w:sz w:val="24"/>
          <w:szCs w:val="24"/>
        </w:rPr>
        <w:t>Bureau of Indian Affairs</w:t>
      </w:r>
      <w:r w:rsidRPr="000B0009">
        <w:rPr>
          <w:b/>
          <w:bCs/>
          <w:sz w:val="24"/>
          <w:szCs w:val="24"/>
        </w:rPr>
        <w:t xml:space="preserve"> - BIA - </w:t>
      </w:r>
      <w:r>
        <w:rPr>
          <w:sz w:val="24"/>
          <w:szCs w:val="24"/>
        </w:rPr>
        <w:t>A</w:t>
      </w:r>
      <w:r w:rsidRPr="000B0009">
        <w:rPr>
          <w:sz w:val="24"/>
          <w:szCs w:val="24"/>
        </w:rPr>
        <w:t>n agency of the federal government of the United States whose responsibilities include providing health care to American Indians.</w:t>
      </w:r>
    </w:p>
    <w:p w14:paraId="0B43ED6E" w14:textId="77777777" w:rsidR="00FF1B71" w:rsidRPr="000B0009" w:rsidRDefault="00FF1B71" w:rsidP="00FF1B71">
      <w:pPr>
        <w:spacing w:after="240"/>
        <w:rPr>
          <w:b/>
          <w:sz w:val="24"/>
          <w:szCs w:val="24"/>
        </w:rPr>
      </w:pPr>
      <w:r w:rsidRPr="000B0009">
        <w:rPr>
          <w:b/>
          <w:sz w:val="24"/>
          <w:szCs w:val="24"/>
        </w:rPr>
        <w:t>C</w:t>
      </w:r>
    </w:p>
    <w:p w14:paraId="47F83F25"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Care and Control -</w:t>
      </w:r>
      <w:r w:rsidRPr="000B0009">
        <w:rPr>
          <w:rFonts w:ascii="Times New Roman" w:hAnsi="Times New Roman" w:cs="Times New Roman"/>
        </w:rPr>
        <w:t xml:space="preserve"> The physical care, guidance or maintenance of a child or children provided by a responsible parent or specified relative.</w:t>
      </w:r>
    </w:p>
    <w:p w14:paraId="199B5266" w14:textId="77777777" w:rsidR="00FF1B71" w:rsidRPr="000B0009" w:rsidRDefault="00FF1B71" w:rsidP="00FF1B71">
      <w:pPr>
        <w:spacing w:after="240"/>
        <w:ind w:right="360"/>
        <w:rPr>
          <w:color w:val="010100"/>
          <w:sz w:val="24"/>
          <w:szCs w:val="24"/>
        </w:rPr>
      </w:pPr>
      <w:r w:rsidRPr="000B0009">
        <w:rPr>
          <w:b/>
          <w:bCs/>
          <w:color w:val="010100"/>
          <w:sz w:val="24"/>
          <w:szCs w:val="24"/>
        </w:rPr>
        <w:t xml:space="preserve">Cash Surrender Value </w:t>
      </w:r>
      <w:r w:rsidRPr="000B0009">
        <w:rPr>
          <w:bCs/>
          <w:color w:val="010100"/>
          <w:sz w:val="24"/>
          <w:szCs w:val="24"/>
        </w:rPr>
        <w:t>- T</w:t>
      </w:r>
      <w:r w:rsidRPr="000B0009">
        <w:rPr>
          <w:color w:val="010100"/>
          <w:sz w:val="24"/>
          <w:szCs w:val="24"/>
        </w:rPr>
        <w:t>he amount of money which the owner of a life insurance policy would receive if the policy were converted to cash.</w:t>
      </w:r>
    </w:p>
    <w:p w14:paraId="76B4D25E" w14:textId="77777777" w:rsidR="00FF1B71" w:rsidRPr="000B0009" w:rsidRDefault="00FF1B71" w:rsidP="00FF1B71">
      <w:pPr>
        <w:spacing w:after="240"/>
        <w:rPr>
          <w:sz w:val="24"/>
          <w:szCs w:val="24"/>
        </w:rPr>
      </w:pPr>
      <w:r w:rsidRPr="000B0009">
        <w:rPr>
          <w:b/>
          <w:sz w:val="24"/>
          <w:szCs w:val="24"/>
        </w:rPr>
        <w:t>Cash Value -</w:t>
      </w:r>
      <w:r w:rsidRPr="000B0009">
        <w:rPr>
          <w:sz w:val="24"/>
          <w:szCs w:val="24"/>
        </w:rPr>
        <w:t xml:space="preserve"> For assets</w:t>
      </w:r>
      <w:r>
        <w:rPr>
          <w:sz w:val="24"/>
          <w:szCs w:val="24"/>
        </w:rPr>
        <w:t>—</w:t>
      </w:r>
      <w:r w:rsidRPr="000B0009">
        <w:rPr>
          <w:sz w:val="24"/>
          <w:szCs w:val="24"/>
        </w:rPr>
        <w:t xml:space="preserve"> the amount that would be paid, in the community of residence, if the resource was sold or converted to cash. For income</w:t>
      </w:r>
      <w:r>
        <w:rPr>
          <w:sz w:val="24"/>
          <w:szCs w:val="24"/>
        </w:rPr>
        <w:t>—</w:t>
      </w:r>
      <w:r w:rsidRPr="000B0009">
        <w:rPr>
          <w:sz w:val="24"/>
          <w:szCs w:val="24"/>
        </w:rPr>
        <w:t xml:space="preserve"> the amount of the income or the value assigned to the services rendered for in-kind earned income.</w:t>
      </w:r>
    </w:p>
    <w:p w14:paraId="11F74CA6"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Child Support -</w:t>
      </w:r>
      <w:r w:rsidRPr="000B0009">
        <w:rPr>
          <w:rFonts w:ascii="Times New Roman" w:hAnsi="Times New Roman" w:cs="Times New Roman"/>
        </w:rPr>
        <w:t xml:space="preserve"> Voluntary or court ordered payment by an absent parent to meet the financial needs of the child(ren).</w:t>
      </w:r>
    </w:p>
    <w:p w14:paraId="57443061" w14:textId="77777777" w:rsidR="00FF1B71" w:rsidRPr="000B0009" w:rsidRDefault="00FF1B71" w:rsidP="00FF1B71">
      <w:pPr>
        <w:spacing w:after="240"/>
        <w:rPr>
          <w:sz w:val="24"/>
          <w:szCs w:val="24"/>
        </w:rPr>
      </w:pPr>
      <w:r w:rsidRPr="000B0009">
        <w:rPr>
          <w:b/>
          <w:sz w:val="24"/>
          <w:szCs w:val="24"/>
        </w:rPr>
        <w:t xml:space="preserve">Child Support Supplemental Payment / Gap </w:t>
      </w:r>
      <w:r w:rsidRPr="000B0009">
        <w:rPr>
          <w:sz w:val="24"/>
          <w:szCs w:val="24"/>
        </w:rPr>
        <w:t>- A payment issued to TANF/</w:t>
      </w:r>
      <w:proofErr w:type="spellStart"/>
      <w:r w:rsidRPr="000B0009">
        <w:rPr>
          <w:sz w:val="24"/>
          <w:szCs w:val="24"/>
        </w:rPr>
        <w:t>PaS</w:t>
      </w:r>
      <w:proofErr w:type="spellEnd"/>
      <w:r w:rsidRPr="000B0009">
        <w:rPr>
          <w:sz w:val="24"/>
          <w:szCs w:val="24"/>
        </w:rPr>
        <w:t xml:space="preserve"> families based on current child support collected from a non-custodial parent. The Gap payment cannot exceed the difference between the Standard of Need and the maximum grant for the household size.</w:t>
      </w:r>
    </w:p>
    <w:p w14:paraId="6E00DC4A" w14:textId="77777777" w:rsidR="00FF1B71" w:rsidRPr="000B0009" w:rsidRDefault="00FF1B71" w:rsidP="00FF1B71">
      <w:pPr>
        <w:spacing w:after="240"/>
        <w:rPr>
          <w:sz w:val="24"/>
          <w:szCs w:val="24"/>
        </w:rPr>
      </w:pPr>
      <w:r w:rsidRPr="000B0009">
        <w:rPr>
          <w:b/>
          <w:sz w:val="24"/>
          <w:szCs w:val="24"/>
        </w:rPr>
        <w:t>Collateral Contacts -</w:t>
      </w:r>
      <w:r w:rsidRPr="000B0009">
        <w:rPr>
          <w:sz w:val="24"/>
          <w:szCs w:val="24"/>
        </w:rPr>
        <w:t xml:space="preserve"> Knowledgeable individuals or sources who serve to support or confirm information provided by the applicant/client.</w:t>
      </w:r>
    </w:p>
    <w:p w14:paraId="32100808" w14:textId="77777777" w:rsidR="00FF1B71" w:rsidRPr="000B0009" w:rsidRDefault="00FF1B71" w:rsidP="00FF1B71">
      <w:pPr>
        <w:spacing w:after="240"/>
        <w:rPr>
          <w:sz w:val="24"/>
          <w:szCs w:val="24"/>
        </w:rPr>
      </w:pPr>
      <w:r w:rsidRPr="000B0009">
        <w:rPr>
          <w:b/>
          <w:sz w:val="24"/>
          <w:szCs w:val="24"/>
        </w:rPr>
        <w:lastRenderedPageBreak/>
        <w:t>Confidential Information -</w:t>
      </w:r>
      <w:r w:rsidRPr="000B0009">
        <w:rPr>
          <w:sz w:val="24"/>
          <w:szCs w:val="24"/>
        </w:rPr>
        <w:t xml:space="preserve"> Applicant or client information that may only be shared for establishing eligibility, determining amount of assistance, and/or providing services, with related federally mandated and assisted programs and agencies under contract to the Department and/or pursuant to a Memorandum of Understanding.</w:t>
      </w:r>
    </w:p>
    <w:p w14:paraId="2C10EC34" w14:textId="77777777" w:rsidR="00FF1B71" w:rsidRPr="000B0009" w:rsidRDefault="00FF1B71" w:rsidP="00FF1B71">
      <w:pPr>
        <w:spacing w:after="240"/>
        <w:ind w:right="360"/>
        <w:rPr>
          <w:color w:val="010100"/>
          <w:sz w:val="24"/>
          <w:szCs w:val="24"/>
        </w:rPr>
      </w:pPr>
      <w:r w:rsidRPr="000B0009">
        <w:rPr>
          <w:b/>
          <w:bCs/>
          <w:color w:val="010100"/>
          <w:sz w:val="24"/>
          <w:szCs w:val="24"/>
        </w:rPr>
        <w:t xml:space="preserve">Corrective Payment </w:t>
      </w:r>
      <w:r w:rsidRPr="000B0009">
        <w:rPr>
          <w:bCs/>
          <w:color w:val="010100"/>
          <w:sz w:val="24"/>
          <w:szCs w:val="24"/>
        </w:rPr>
        <w:t>- T</w:t>
      </w:r>
      <w:r w:rsidRPr="000B0009">
        <w:rPr>
          <w:color w:val="010100"/>
          <w:sz w:val="24"/>
          <w:szCs w:val="24"/>
        </w:rPr>
        <w:t>he payment of money to an individual who has received less than they were entitled to receive as determined by the Department, including decisions made by the Department Fair Hearings Officer.</w:t>
      </w:r>
    </w:p>
    <w:p w14:paraId="204263CE" w14:textId="77777777" w:rsidR="00FF1B71" w:rsidRPr="000B0009" w:rsidRDefault="00FF1B71" w:rsidP="00FF1B71">
      <w:pPr>
        <w:spacing w:after="240"/>
        <w:ind w:right="360"/>
        <w:rPr>
          <w:sz w:val="24"/>
          <w:szCs w:val="24"/>
        </w:rPr>
      </w:pPr>
      <w:r w:rsidRPr="000B0009">
        <w:rPr>
          <w:b/>
          <w:color w:val="010100"/>
          <w:sz w:val="24"/>
          <w:szCs w:val="24"/>
        </w:rPr>
        <w:t>Cost-of-Living Adjustment</w:t>
      </w:r>
      <w:r w:rsidRPr="000B0009">
        <w:rPr>
          <w:b/>
          <w:bCs/>
          <w:color w:val="010100"/>
          <w:sz w:val="24"/>
          <w:szCs w:val="24"/>
        </w:rPr>
        <w:t xml:space="preserve"> - COLA</w:t>
      </w:r>
      <w:r w:rsidRPr="000B0009">
        <w:rPr>
          <w:b/>
          <w:sz w:val="24"/>
          <w:szCs w:val="24"/>
        </w:rPr>
        <w:t xml:space="preserve"> </w:t>
      </w:r>
      <w:r w:rsidRPr="000B0009">
        <w:rPr>
          <w:b/>
          <w:color w:val="010100"/>
          <w:sz w:val="24"/>
          <w:szCs w:val="24"/>
        </w:rPr>
        <w:t xml:space="preserve">- </w:t>
      </w:r>
      <w:r>
        <w:rPr>
          <w:color w:val="010100"/>
          <w:sz w:val="24"/>
          <w:szCs w:val="24"/>
        </w:rPr>
        <w:t>A</w:t>
      </w:r>
      <w:r w:rsidRPr="000B0009">
        <w:rPr>
          <w:color w:val="010100"/>
          <w:sz w:val="24"/>
          <w:szCs w:val="24"/>
        </w:rPr>
        <w:t xml:space="preserve"> change to income based on the expected change to the basic cost of living.</w:t>
      </w:r>
    </w:p>
    <w:p w14:paraId="2DFB924E" w14:textId="77777777" w:rsidR="00FF1B71" w:rsidRPr="000B0009" w:rsidRDefault="00FF1B71" w:rsidP="00FF1B71">
      <w:pPr>
        <w:spacing w:after="240"/>
        <w:rPr>
          <w:sz w:val="24"/>
          <w:szCs w:val="24"/>
        </w:rPr>
      </w:pPr>
      <w:r w:rsidRPr="000B0009">
        <w:rPr>
          <w:b/>
          <w:sz w:val="24"/>
          <w:szCs w:val="24"/>
        </w:rPr>
        <w:t>Countable Income -</w:t>
      </w:r>
      <w:r w:rsidRPr="000B0009">
        <w:rPr>
          <w:sz w:val="24"/>
          <w:szCs w:val="24"/>
        </w:rPr>
        <w:t xml:space="preserve"> The total of earned and unearned income, minus disregards, that is not excluded by policy, and is expected to be received by the assistance unit for the budget/benefit month.</w:t>
      </w:r>
    </w:p>
    <w:p w14:paraId="27288438" w14:textId="77777777" w:rsidR="00FF1B71" w:rsidRPr="000B0009" w:rsidRDefault="00FF1B71" w:rsidP="00FF1B71">
      <w:pPr>
        <w:spacing w:after="240"/>
        <w:ind w:right="360"/>
        <w:rPr>
          <w:b/>
          <w:sz w:val="24"/>
          <w:szCs w:val="24"/>
        </w:rPr>
      </w:pPr>
      <w:r w:rsidRPr="000B0009">
        <w:rPr>
          <w:b/>
          <w:sz w:val="24"/>
          <w:szCs w:val="24"/>
        </w:rPr>
        <w:t>D</w:t>
      </w:r>
    </w:p>
    <w:p w14:paraId="58650F91" w14:textId="77777777" w:rsidR="00FF1B71" w:rsidRPr="000B0009" w:rsidRDefault="00FF1B71" w:rsidP="00FF1B71">
      <w:pPr>
        <w:spacing w:after="240"/>
        <w:ind w:right="360"/>
        <w:rPr>
          <w:color w:val="010100"/>
          <w:sz w:val="24"/>
          <w:szCs w:val="24"/>
        </w:rPr>
      </w:pPr>
      <w:r w:rsidRPr="000B0009">
        <w:rPr>
          <w:b/>
          <w:bCs/>
          <w:color w:val="010100"/>
          <w:sz w:val="24"/>
          <w:szCs w:val="24"/>
        </w:rPr>
        <w:t>Deduction -</w:t>
      </w:r>
      <w:r w:rsidRPr="000B0009">
        <w:rPr>
          <w:bCs/>
          <w:color w:val="010100"/>
          <w:sz w:val="24"/>
          <w:szCs w:val="24"/>
        </w:rPr>
        <w:t xml:space="preserve"> </w:t>
      </w:r>
      <w:r w:rsidRPr="000B0009">
        <w:rPr>
          <w:color w:val="010100"/>
          <w:sz w:val="24"/>
          <w:szCs w:val="24"/>
        </w:rPr>
        <w:t xml:space="preserve">The amount subtracted from an income which represents an expense that has been made or must be made by an assistance group member or an individual whose income is counted when determining eligibility. This </w:t>
      </w:r>
      <w:r>
        <w:rPr>
          <w:color w:val="010100"/>
          <w:sz w:val="24"/>
          <w:szCs w:val="24"/>
        </w:rPr>
        <w:t xml:space="preserve">expense </w:t>
      </w:r>
      <w:r w:rsidRPr="000B0009">
        <w:rPr>
          <w:color w:val="010100"/>
          <w:sz w:val="24"/>
          <w:szCs w:val="24"/>
        </w:rPr>
        <w:t>is also known as an “allowable deduction”.</w:t>
      </w:r>
    </w:p>
    <w:p w14:paraId="3813027F" w14:textId="77777777" w:rsidR="00FF1B71" w:rsidRPr="000B0009" w:rsidRDefault="00FF1B71" w:rsidP="00FF1B71">
      <w:pPr>
        <w:spacing w:after="240"/>
        <w:ind w:right="360"/>
        <w:rPr>
          <w:color w:val="010100"/>
          <w:sz w:val="24"/>
          <w:szCs w:val="24"/>
        </w:rPr>
      </w:pPr>
      <w:r w:rsidRPr="000B0009">
        <w:rPr>
          <w:b/>
          <w:bCs/>
          <w:color w:val="010100"/>
          <w:sz w:val="24"/>
          <w:szCs w:val="24"/>
        </w:rPr>
        <w:t xml:space="preserve">Deemed Income </w:t>
      </w:r>
      <w:r w:rsidRPr="000B0009">
        <w:rPr>
          <w:bCs/>
          <w:color w:val="010100"/>
          <w:sz w:val="24"/>
          <w:szCs w:val="24"/>
        </w:rPr>
        <w:t>- I</w:t>
      </w:r>
      <w:r w:rsidRPr="000B0009">
        <w:rPr>
          <w:color w:val="010100"/>
          <w:sz w:val="24"/>
          <w:szCs w:val="24"/>
        </w:rPr>
        <w:t>ncome of certain individuals who live with and are related to the minor child but who are excluded from the assistance group and do not receive benefits.</w:t>
      </w:r>
    </w:p>
    <w:p w14:paraId="4C538D4A"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Deeming -</w:t>
      </w:r>
      <w:r w:rsidRPr="000B0009">
        <w:rPr>
          <w:rFonts w:ascii="Times New Roman" w:hAnsi="Times New Roman" w:cs="Times New Roman"/>
        </w:rPr>
        <w:t xml:space="preserve"> A budgeting process which considers a portion of income of one person as the income of a second person. This process assumes a legal obligation of the first person to support the second person.</w:t>
      </w:r>
    </w:p>
    <w:p w14:paraId="3C6030D7"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Deficit Reduction Act </w:t>
      </w:r>
      <w:r w:rsidRPr="000B0009">
        <w:rPr>
          <w:rFonts w:ascii="Times New Roman" w:hAnsi="Times New Roman" w:cs="Times New Roman"/>
        </w:rPr>
        <w:t xml:space="preserve">- </w:t>
      </w:r>
      <w:r w:rsidRPr="00CE7F13">
        <w:rPr>
          <w:rFonts w:ascii="Times New Roman" w:hAnsi="Times New Roman" w:cs="Times New Roman"/>
          <w:i/>
          <w:iCs/>
        </w:rPr>
        <w:t>The Deficit Reduction Act of 2005</w:t>
      </w:r>
      <w:r>
        <w:rPr>
          <w:rFonts w:ascii="Times New Roman" w:hAnsi="Times New Roman" w:cs="Times New Roman"/>
        </w:rPr>
        <w:t>,</w:t>
      </w:r>
      <w:r w:rsidRPr="000B0009">
        <w:rPr>
          <w:rFonts w:ascii="Times New Roman" w:hAnsi="Times New Roman" w:cs="Times New Roman"/>
        </w:rPr>
        <w:t xml:space="preserve"> </w:t>
      </w:r>
      <w:r>
        <w:rPr>
          <w:rFonts w:ascii="Times New Roman" w:hAnsi="Times New Roman" w:cs="Times New Roman"/>
        </w:rPr>
        <w:t xml:space="preserve">which </w:t>
      </w:r>
      <w:r w:rsidRPr="000B0009">
        <w:rPr>
          <w:rFonts w:ascii="Times New Roman" w:hAnsi="Times New Roman" w:cs="Times New Roman"/>
        </w:rPr>
        <w:t>contains federal language and regulations regarding the reauthorization of the TANF program.</w:t>
      </w:r>
    </w:p>
    <w:p w14:paraId="513E8398"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Dependent - </w:t>
      </w:r>
      <w:r w:rsidRPr="000B0009">
        <w:rPr>
          <w:rFonts w:ascii="Times New Roman" w:hAnsi="Times New Roman" w:cs="Times New Roman"/>
        </w:rPr>
        <w:t>A child who receives more than 50% of their support from a specified relative.</w:t>
      </w:r>
    </w:p>
    <w:p w14:paraId="664B2FBD"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Direct Child Support </w:t>
      </w:r>
      <w:r w:rsidRPr="000B0009">
        <w:rPr>
          <w:rFonts w:ascii="Times New Roman" w:hAnsi="Times New Roman" w:cs="Times New Roman"/>
        </w:rPr>
        <w:t>- Support payments a custodial parent receives directly from a non-custodial parent.</w:t>
      </w:r>
    </w:p>
    <w:p w14:paraId="6D735779"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Disability </w:t>
      </w:r>
      <w:r w:rsidRPr="000B0009">
        <w:rPr>
          <w:rFonts w:ascii="Times New Roman" w:hAnsi="Times New Roman" w:cs="Times New Roman"/>
        </w:rPr>
        <w:t>- The physical or mental impairment of an individual that may be either temporary or permanent.</w:t>
      </w:r>
    </w:p>
    <w:p w14:paraId="7CEFB9C9" w14:textId="77777777" w:rsidR="00FF1B71" w:rsidRPr="000B0009" w:rsidRDefault="00FF1B71" w:rsidP="00FF1B71">
      <w:pPr>
        <w:spacing w:after="240"/>
        <w:ind w:right="360"/>
        <w:rPr>
          <w:color w:val="010100"/>
          <w:sz w:val="24"/>
          <w:szCs w:val="24"/>
        </w:rPr>
      </w:pPr>
      <w:r w:rsidRPr="000B0009">
        <w:rPr>
          <w:b/>
          <w:bCs/>
          <w:color w:val="010100"/>
          <w:sz w:val="24"/>
          <w:szCs w:val="24"/>
        </w:rPr>
        <w:t>Disabled -</w:t>
      </w:r>
      <w:r w:rsidRPr="000B0009">
        <w:rPr>
          <w:bCs/>
          <w:color w:val="010100"/>
          <w:sz w:val="24"/>
          <w:szCs w:val="24"/>
        </w:rPr>
        <w:t xml:space="preserve"> </w:t>
      </w:r>
      <w:r>
        <w:rPr>
          <w:color w:val="010100"/>
          <w:sz w:val="24"/>
          <w:szCs w:val="24"/>
        </w:rPr>
        <w:t>P</w:t>
      </w:r>
      <w:r w:rsidRPr="000B0009">
        <w:rPr>
          <w:color w:val="010100"/>
          <w:sz w:val="24"/>
          <w:szCs w:val="24"/>
        </w:rPr>
        <w:t>revented from working because of physical or mental impairment, disease, vision loss, or a combination of these conditions as determined by the Social Security Administration or the Department’s Medical Review Team.</w:t>
      </w:r>
    </w:p>
    <w:p w14:paraId="13B7458A" w14:textId="77777777" w:rsidR="00FF1B71" w:rsidRPr="000B0009" w:rsidRDefault="00FF1B71" w:rsidP="00FF1B71">
      <w:pPr>
        <w:pStyle w:val="Default"/>
        <w:spacing w:after="240"/>
        <w:rPr>
          <w:rFonts w:ascii="Times New Roman" w:hAnsi="Times New Roman" w:cs="Times New Roman"/>
        </w:rPr>
      </w:pPr>
      <w:r w:rsidRPr="000B0009">
        <w:rPr>
          <w:rFonts w:ascii="Times New Roman" w:eastAsia="Times New Roman" w:hAnsi="Times New Roman" w:cs="Times New Roman"/>
          <w:b/>
          <w:bCs/>
          <w:color w:val="010100"/>
        </w:rPr>
        <w:lastRenderedPageBreak/>
        <w:t>Disregard -</w:t>
      </w:r>
      <w:r w:rsidRPr="000B0009">
        <w:rPr>
          <w:rFonts w:ascii="Times New Roman" w:eastAsia="Times New Roman" w:hAnsi="Times New Roman" w:cs="Times New Roman"/>
          <w:bCs/>
          <w:color w:val="010100"/>
        </w:rPr>
        <w:t xml:space="preserve"> </w:t>
      </w:r>
      <w:bookmarkStart w:id="1" w:name="_Hlk12441880"/>
      <w:r w:rsidRPr="000B0009">
        <w:rPr>
          <w:rFonts w:ascii="Times New Roman" w:eastAsia="Times New Roman" w:hAnsi="Times New Roman" w:cs="Times New Roman"/>
          <w:bCs/>
          <w:color w:val="010100"/>
        </w:rPr>
        <w:t>A</w:t>
      </w:r>
      <w:r w:rsidRPr="000B0009">
        <w:rPr>
          <w:rFonts w:ascii="Times New Roman" w:eastAsia="Times New Roman" w:hAnsi="Times New Roman" w:cs="Times New Roman"/>
          <w:color w:val="010100"/>
        </w:rPr>
        <w:t xml:space="preserve"> dollar amount or percentage designated for a specific purpose that is not counted in the determination of eligibility and/or the amount of assistance.</w:t>
      </w:r>
      <w:bookmarkEnd w:id="1"/>
    </w:p>
    <w:p w14:paraId="78F379CC" w14:textId="77777777" w:rsidR="00FF1B71" w:rsidRPr="000B0009" w:rsidRDefault="00FF1B71" w:rsidP="00FF1B71">
      <w:pPr>
        <w:spacing w:after="240"/>
        <w:ind w:right="360"/>
        <w:rPr>
          <w:b/>
          <w:sz w:val="24"/>
          <w:szCs w:val="24"/>
        </w:rPr>
      </w:pPr>
      <w:r w:rsidRPr="000B0009">
        <w:rPr>
          <w:b/>
          <w:sz w:val="24"/>
          <w:szCs w:val="24"/>
        </w:rPr>
        <w:t>Division of Support Enforcement and Recovery – DSER -</w:t>
      </w:r>
      <w:r w:rsidRPr="000B0009">
        <w:rPr>
          <w:sz w:val="24"/>
          <w:szCs w:val="24"/>
        </w:rPr>
        <w:t xml:space="preserve"> a unit within the Department’s Office for Family Independence which is responsible for the development and implementation of the rules, regulations, policies, and procedures necessary to assure that all non-custodial parents are contributing to the economic support of their children.</w:t>
      </w:r>
    </w:p>
    <w:p w14:paraId="2F948FEE"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Domestic/Family Violence -</w:t>
      </w:r>
      <w:r w:rsidRPr="000B0009">
        <w:rPr>
          <w:rFonts w:ascii="Times New Roman" w:hAnsi="Times New Roman" w:cs="Times New Roman"/>
        </w:rPr>
        <w:t xml:space="preserve"> Physical, sexual, mental, and/or emotional abuse of a member of the assistance unit by a person with whom that member lives or with whom that member has recently lived.</w:t>
      </w:r>
    </w:p>
    <w:p w14:paraId="71626B02" w14:textId="77777777" w:rsidR="00FF1B71" w:rsidRPr="000B0009" w:rsidRDefault="00FF1B71" w:rsidP="00FF1B71">
      <w:pPr>
        <w:pStyle w:val="Default"/>
        <w:spacing w:after="240"/>
        <w:rPr>
          <w:rFonts w:ascii="Times New Roman" w:hAnsi="Times New Roman" w:cs="Times New Roman"/>
          <w:b/>
          <w:bCs/>
        </w:rPr>
      </w:pPr>
      <w:r w:rsidRPr="000B0009">
        <w:rPr>
          <w:rFonts w:ascii="Times New Roman" w:hAnsi="Times New Roman" w:cs="Times New Roman"/>
          <w:b/>
          <w:bCs/>
        </w:rPr>
        <w:t xml:space="preserve">E </w:t>
      </w:r>
    </w:p>
    <w:p w14:paraId="67B02BDA" w14:textId="77777777" w:rsidR="00FF1B71" w:rsidRPr="000B0009" w:rsidRDefault="00FF1B71" w:rsidP="00FF1B71">
      <w:pPr>
        <w:spacing w:after="240"/>
        <w:ind w:right="360"/>
        <w:rPr>
          <w:sz w:val="24"/>
          <w:szCs w:val="24"/>
        </w:rPr>
      </w:pPr>
      <w:r w:rsidRPr="000B0009">
        <w:rPr>
          <w:b/>
          <w:sz w:val="24"/>
          <w:szCs w:val="24"/>
        </w:rPr>
        <w:t xml:space="preserve">Earned Income </w:t>
      </w:r>
      <w:r w:rsidRPr="000B0009">
        <w:rPr>
          <w:sz w:val="24"/>
          <w:szCs w:val="24"/>
        </w:rPr>
        <w:t xml:space="preserve">- </w:t>
      </w:r>
      <w:r w:rsidRPr="000B0009">
        <w:rPr>
          <w:color w:val="010100"/>
          <w:sz w:val="24"/>
          <w:szCs w:val="24"/>
        </w:rPr>
        <w:t>Cash or in-kind benefits received as payment for work performed either as an employee, through the receipt of wages, salaries, tips, or commissions, or as a self-employed individual.</w:t>
      </w:r>
    </w:p>
    <w:p w14:paraId="6C8F3B69" w14:textId="77777777" w:rsidR="00FF1B71" w:rsidRPr="000B0009" w:rsidRDefault="00FF1B71" w:rsidP="00FF1B71">
      <w:pPr>
        <w:spacing w:after="240"/>
        <w:ind w:right="360"/>
        <w:rPr>
          <w:color w:val="010100"/>
          <w:sz w:val="24"/>
          <w:szCs w:val="24"/>
        </w:rPr>
      </w:pPr>
      <w:r w:rsidRPr="000B0009">
        <w:rPr>
          <w:b/>
          <w:bCs/>
          <w:color w:val="010100"/>
          <w:sz w:val="24"/>
          <w:szCs w:val="24"/>
        </w:rPr>
        <w:t xml:space="preserve">Earned Income Disregard </w:t>
      </w:r>
      <w:r w:rsidRPr="000B0009">
        <w:rPr>
          <w:bCs/>
          <w:color w:val="010100"/>
          <w:sz w:val="24"/>
          <w:szCs w:val="24"/>
        </w:rPr>
        <w:t>- A</w:t>
      </w:r>
      <w:r w:rsidRPr="000B0009">
        <w:rPr>
          <w:color w:val="010100"/>
          <w:sz w:val="24"/>
          <w:szCs w:val="24"/>
        </w:rPr>
        <w:t xml:space="preserve"> dollar amount subtracted from earned income that is designated for a specific purpose that is not counted in the determination of eligibility or the amount of assistance.</w:t>
      </w:r>
    </w:p>
    <w:p w14:paraId="4DE71697" w14:textId="77777777" w:rsidR="00FF1B71" w:rsidRPr="000B0009" w:rsidRDefault="00FF1B71" w:rsidP="00FF1B71">
      <w:pPr>
        <w:spacing w:after="240"/>
        <w:rPr>
          <w:sz w:val="24"/>
          <w:szCs w:val="24"/>
        </w:rPr>
      </w:pPr>
      <w:r w:rsidRPr="000B0009">
        <w:rPr>
          <w:b/>
          <w:sz w:val="24"/>
          <w:szCs w:val="24"/>
        </w:rPr>
        <w:t>Earned Income Tax Credit</w:t>
      </w:r>
      <w:r w:rsidRPr="000B0009">
        <w:rPr>
          <w:sz w:val="24"/>
          <w:szCs w:val="24"/>
        </w:rPr>
        <w:t xml:space="preserve"> - </w:t>
      </w:r>
      <w:r w:rsidRPr="000B0009">
        <w:rPr>
          <w:b/>
          <w:bCs/>
          <w:sz w:val="24"/>
          <w:szCs w:val="24"/>
        </w:rPr>
        <w:t xml:space="preserve">EITC </w:t>
      </w:r>
      <w:r w:rsidRPr="000B0009">
        <w:rPr>
          <w:bCs/>
          <w:sz w:val="24"/>
          <w:szCs w:val="24"/>
        </w:rPr>
        <w:t>-</w:t>
      </w:r>
      <w:r w:rsidRPr="000B0009">
        <w:rPr>
          <w:b/>
          <w:bCs/>
          <w:sz w:val="24"/>
          <w:szCs w:val="24"/>
        </w:rPr>
        <w:t xml:space="preserve"> </w:t>
      </w:r>
      <w:r w:rsidRPr="000B0009">
        <w:rPr>
          <w:sz w:val="24"/>
          <w:szCs w:val="24"/>
        </w:rPr>
        <w:t xml:space="preserve">A federal and/or state refundable tax credit for </w:t>
      </w:r>
      <w:proofErr w:type="gramStart"/>
      <w:r w:rsidRPr="000B0009">
        <w:rPr>
          <w:sz w:val="24"/>
          <w:szCs w:val="24"/>
        </w:rPr>
        <w:t>low or moderate income</w:t>
      </w:r>
      <w:proofErr w:type="gramEnd"/>
      <w:r w:rsidRPr="000B0009">
        <w:rPr>
          <w:sz w:val="24"/>
          <w:szCs w:val="24"/>
        </w:rPr>
        <w:t xml:space="preserve"> working individuals and families. This may be received once a year as a refund.</w:t>
      </w:r>
    </w:p>
    <w:p w14:paraId="355A8AFA" w14:textId="77777777" w:rsidR="00FF1B71" w:rsidRPr="000B0009" w:rsidRDefault="00FF1B71" w:rsidP="00FF1B71">
      <w:pPr>
        <w:spacing w:after="240"/>
        <w:ind w:right="360"/>
        <w:rPr>
          <w:color w:val="010100"/>
          <w:sz w:val="24"/>
          <w:szCs w:val="24"/>
        </w:rPr>
      </w:pPr>
      <w:r w:rsidRPr="000B0009">
        <w:rPr>
          <w:b/>
          <w:bCs/>
          <w:color w:val="010100"/>
          <w:sz w:val="24"/>
          <w:szCs w:val="24"/>
        </w:rPr>
        <w:t>Electronic Benefit Transfer - EBT -</w:t>
      </w:r>
      <w:r w:rsidRPr="000B0009">
        <w:rPr>
          <w:sz w:val="24"/>
          <w:szCs w:val="24"/>
        </w:rPr>
        <w:t xml:space="preserve"> T</w:t>
      </w:r>
      <w:r w:rsidRPr="000B0009">
        <w:rPr>
          <w:color w:val="010100"/>
          <w:sz w:val="24"/>
          <w:szCs w:val="24"/>
        </w:rPr>
        <w:t>he method of issuing financial assistance benefits to an account which is accessed by an individual through a magnetic striped debit card.</w:t>
      </w:r>
    </w:p>
    <w:p w14:paraId="6D9276C7" w14:textId="77777777" w:rsidR="00FF1B71" w:rsidRPr="000B0009" w:rsidRDefault="00FF1B71" w:rsidP="00FF1B71">
      <w:pPr>
        <w:spacing w:after="240"/>
        <w:ind w:right="360"/>
        <w:rPr>
          <w:color w:val="010100"/>
          <w:sz w:val="24"/>
          <w:szCs w:val="24"/>
        </w:rPr>
      </w:pPr>
      <w:r w:rsidRPr="000B0009">
        <w:rPr>
          <w:b/>
          <w:bCs/>
          <w:color w:val="010100"/>
          <w:sz w:val="24"/>
          <w:szCs w:val="24"/>
        </w:rPr>
        <w:t>Electronic Funds Transfer - EFT -</w:t>
      </w:r>
      <w:r w:rsidRPr="000B0009">
        <w:rPr>
          <w:bCs/>
          <w:color w:val="010100"/>
          <w:sz w:val="24"/>
          <w:szCs w:val="24"/>
        </w:rPr>
        <w:t xml:space="preserve"> T</w:t>
      </w:r>
      <w:r w:rsidRPr="000B0009">
        <w:rPr>
          <w:color w:val="010100"/>
          <w:sz w:val="24"/>
          <w:szCs w:val="24"/>
        </w:rPr>
        <w:t>he method of issuing financial assistance benefits as a direct deposit into an individual’s personal bank account.</w:t>
      </w:r>
    </w:p>
    <w:p w14:paraId="26E3A7F5" w14:textId="78834B23" w:rsidR="00FF1B71" w:rsidRPr="00AD30EA" w:rsidRDefault="00FF1B71" w:rsidP="00FF1B71">
      <w:pPr>
        <w:spacing w:after="240"/>
        <w:ind w:right="360"/>
        <w:rPr>
          <w:color w:val="010100"/>
          <w:sz w:val="24"/>
          <w:szCs w:val="24"/>
        </w:rPr>
      </w:pPr>
      <w:r w:rsidRPr="000B0009">
        <w:rPr>
          <w:b/>
          <w:bCs/>
          <w:color w:val="010100"/>
          <w:sz w:val="24"/>
          <w:szCs w:val="24"/>
        </w:rPr>
        <w:t>Elderly -</w:t>
      </w:r>
      <w:r w:rsidRPr="000B0009">
        <w:rPr>
          <w:bCs/>
          <w:color w:val="010100"/>
          <w:sz w:val="24"/>
          <w:szCs w:val="24"/>
        </w:rPr>
        <w:t xml:space="preserve"> </w:t>
      </w:r>
      <w:r>
        <w:rPr>
          <w:bCs/>
          <w:color w:val="010100"/>
          <w:sz w:val="24"/>
          <w:szCs w:val="24"/>
        </w:rPr>
        <w:t>A</w:t>
      </w:r>
      <w:r w:rsidRPr="000B0009">
        <w:rPr>
          <w:color w:val="010100"/>
          <w:sz w:val="24"/>
          <w:szCs w:val="24"/>
        </w:rPr>
        <w:t xml:space="preserve">ge </w:t>
      </w:r>
      <w:r w:rsidR="00AD30EA">
        <w:rPr>
          <w:color w:val="010100"/>
          <w:sz w:val="24"/>
          <w:szCs w:val="24"/>
        </w:rPr>
        <w:t>65</w:t>
      </w:r>
      <w:r w:rsidR="00AD30EA" w:rsidRPr="000B0009">
        <w:rPr>
          <w:color w:val="010100"/>
          <w:sz w:val="24"/>
          <w:szCs w:val="24"/>
        </w:rPr>
        <w:t xml:space="preserve"> </w:t>
      </w:r>
      <w:r w:rsidRPr="000B0009">
        <w:rPr>
          <w:color w:val="010100"/>
          <w:sz w:val="24"/>
          <w:szCs w:val="24"/>
        </w:rPr>
        <w:t>or older as of the last day of the month</w:t>
      </w:r>
      <w:r w:rsidR="00AD30EA" w:rsidRPr="00AD30EA">
        <w:rPr>
          <w:color w:val="010100"/>
        </w:rPr>
        <w:t xml:space="preserve"> </w:t>
      </w:r>
      <w:r w:rsidR="00AD30EA" w:rsidRPr="003E6051">
        <w:rPr>
          <w:color w:val="010100"/>
          <w:sz w:val="24"/>
          <w:szCs w:val="24"/>
        </w:rPr>
        <w:t>consistent with 22 M.R.S. § 3762(3)(B)(2)(a)</w:t>
      </w:r>
      <w:r w:rsidRPr="00AD30EA">
        <w:rPr>
          <w:color w:val="010100"/>
          <w:sz w:val="24"/>
          <w:szCs w:val="24"/>
        </w:rPr>
        <w:t>.</w:t>
      </w:r>
    </w:p>
    <w:p w14:paraId="06AF18A1" w14:textId="77777777" w:rsidR="00FF1B71" w:rsidRPr="000B0009" w:rsidRDefault="00FF1B71" w:rsidP="00FF1B71">
      <w:pPr>
        <w:spacing w:after="240"/>
        <w:ind w:right="360"/>
        <w:rPr>
          <w:color w:val="010100"/>
          <w:sz w:val="24"/>
          <w:szCs w:val="24"/>
        </w:rPr>
      </w:pPr>
      <w:r w:rsidRPr="000B0009">
        <w:rPr>
          <w:b/>
          <w:bCs/>
          <w:color w:val="010100"/>
          <w:sz w:val="24"/>
          <w:szCs w:val="24"/>
        </w:rPr>
        <w:t>Eligibility Period -</w:t>
      </w:r>
      <w:r w:rsidRPr="000B0009">
        <w:rPr>
          <w:bCs/>
          <w:color w:val="010100"/>
          <w:sz w:val="24"/>
          <w:szCs w:val="24"/>
        </w:rPr>
        <w:t xml:space="preserve"> T</w:t>
      </w:r>
      <w:r w:rsidRPr="000B0009">
        <w:rPr>
          <w:color w:val="010100"/>
          <w:sz w:val="24"/>
          <w:szCs w:val="24"/>
        </w:rPr>
        <w:t xml:space="preserve">he </w:t>
      </w:r>
      <w:proofErr w:type="gramStart"/>
      <w:r w:rsidRPr="000B0009">
        <w:rPr>
          <w:color w:val="010100"/>
          <w:sz w:val="24"/>
          <w:szCs w:val="24"/>
        </w:rPr>
        <w:t>period of time</w:t>
      </w:r>
      <w:proofErr w:type="gramEnd"/>
      <w:r w:rsidRPr="000B0009">
        <w:rPr>
          <w:color w:val="010100"/>
          <w:sz w:val="24"/>
          <w:szCs w:val="24"/>
        </w:rPr>
        <w:t xml:space="preserve"> the individual is determined to be eligible for benefits.</w:t>
      </w:r>
    </w:p>
    <w:p w14:paraId="06509BED" w14:textId="77777777" w:rsidR="00FF1B71" w:rsidRPr="000B0009" w:rsidRDefault="00FF1B71" w:rsidP="00FF1B71">
      <w:pPr>
        <w:spacing w:after="240"/>
        <w:ind w:right="360"/>
        <w:rPr>
          <w:color w:val="010100"/>
          <w:sz w:val="24"/>
          <w:szCs w:val="24"/>
        </w:rPr>
      </w:pPr>
      <w:r w:rsidRPr="000B0009">
        <w:rPr>
          <w:b/>
          <w:color w:val="010100"/>
          <w:sz w:val="24"/>
          <w:szCs w:val="24"/>
        </w:rPr>
        <w:t xml:space="preserve">Eligible Child </w:t>
      </w:r>
      <w:r w:rsidRPr="000B0009">
        <w:rPr>
          <w:color w:val="010100"/>
          <w:sz w:val="24"/>
          <w:szCs w:val="24"/>
        </w:rPr>
        <w:t xml:space="preserve">- </w:t>
      </w:r>
      <w:r>
        <w:rPr>
          <w:color w:val="010100"/>
          <w:sz w:val="24"/>
          <w:szCs w:val="24"/>
        </w:rPr>
        <w:t>A</w:t>
      </w:r>
      <w:r w:rsidRPr="000B0009">
        <w:rPr>
          <w:color w:val="010100"/>
          <w:sz w:val="24"/>
          <w:szCs w:val="24"/>
        </w:rPr>
        <w:t xml:space="preserve"> child under age 18, or between the ages of 18 and 20 </w:t>
      </w:r>
      <w:r w:rsidRPr="000B0009">
        <w:rPr>
          <w:sz w:val="24"/>
          <w:szCs w:val="24"/>
        </w:rPr>
        <w:t>enrolled as a full-time student in a high school or an equivalent instruction alternative, leading to a high school diploma.</w:t>
      </w:r>
    </w:p>
    <w:p w14:paraId="5D7A98DB"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Emancipated Minor -</w:t>
      </w:r>
      <w:r w:rsidRPr="000B0009">
        <w:rPr>
          <w:rFonts w:ascii="Times New Roman" w:hAnsi="Times New Roman" w:cs="Times New Roman"/>
        </w:rPr>
        <w:t xml:space="preserve"> A minor child who is no longer a dependent of </w:t>
      </w:r>
      <w:r>
        <w:rPr>
          <w:rFonts w:ascii="Times New Roman" w:hAnsi="Times New Roman" w:cs="Times New Roman"/>
        </w:rPr>
        <w:t>their</w:t>
      </w:r>
      <w:r w:rsidRPr="000B0009">
        <w:rPr>
          <w:rFonts w:ascii="Times New Roman" w:hAnsi="Times New Roman" w:cs="Times New Roman"/>
        </w:rPr>
        <w:t xml:space="preserve"> parent(s) due to court action or marriage. For eligibility purposes such child is considered an adult.</w:t>
      </w:r>
    </w:p>
    <w:p w14:paraId="4346E785" w14:textId="77777777" w:rsidR="00FF1B71" w:rsidRPr="000B0009" w:rsidRDefault="00FF1B71" w:rsidP="00FF1B71">
      <w:pPr>
        <w:spacing w:after="240"/>
        <w:rPr>
          <w:sz w:val="24"/>
          <w:szCs w:val="24"/>
        </w:rPr>
      </w:pPr>
      <w:r w:rsidRPr="000B0009">
        <w:rPr>
          <w:b/>
          <w:sz w:val="24"/>
          <w:szCs w:val="24"/>
        </w:rPr>
        <w:lastRenderedPageBreak/>
        <w:t xml:space="preserve">Emergency Assistance - EA </w:t>
      </w:r>
      <w:r>
        <w:rPr>
          <w:b/>
          <w:sz w:val="24"/>
          <w:szCs w:val="24"/>
        </w:rPr>
        <w:t>–</w:t>
      </w:r>
      <w:r w:rsidRPr="000B0009">
        <w:rPr>
          <w:sz w:val="24"/>
          <w:szCs w:val="24"/>
        </w:rPr>
        <w:t xml:space="preserve"> </w:t>
      </w:r>
      <w:r>
        <w:rPr>
          <w:sz w:val="24"/>
          <w:szCs w:val="24"/>
        </w:rPr>
        <w:t>A s</w:t>
      </w:r>
      <w:r w:rsidRPr="000B0009">
        <w:rPr>
          <w:sz w:val="24"/>
          <w:szCs w:val="24"/>
        </w:rPr>
        <w:t xml:space="preserve">hort-term program benefit to assist families in </w:t>
      </w:r>
      <w:proofErr w:type="gramStart"/>
      <w:r w:rsidRPr="000B0009">
        <w:rPr>
          <w:sz w:val="24"/>
          <w:szCs w:val="24"/>
        </w:rPr>
        <w:t>an emergency situation</w:t>
      </w:r>
      <w:proofErr w:type="gramEnd"/>
      <w:r w:rsidRPr="000B0009">
        <w:rPr>
          <w:sz w:val="24"/>
          <w:szCs w:val="24"/>
        </w:rPr>
        <w:t xml:space="preserve"> caused by the occurrence of an unforeseen circumstance.</w:t>
      </w:r>
    </w:p>
    <w:p w14:paraId="122CAA9E"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Equity Value -</w:t>
      </w:r>
      <w:r w:rsidRPr="000B0009">
        <w:rPr>
          <w:rFonts w:ascii="Times New Roman" w:hAnsi="Times New Roman" w:cs="Times New Roman"/>
        </w:rPr>
        <w:t xml:space="preserve"> The current fair market value minus any encumbrances against the property as of the date of evaluation.</w:t>
      </w:r>
    </w:p>
    <w:p w14:paraId="569A25F2"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Evidence -</w:t>
      </w:r>
      <w:r w:rsidRPr="000B0009">
        <w:rPr>
          <w:rFonts w:ascii="Times New Roman" w:hAnsi="Times New Roman" w:cs="Times New Roman"/>
        </w:rPr>
        <w:t xml:space="preserve"> Something that furnishes proof.</w:t>
      </w:r>
    </w:p>
    <w:p w14:paraId="72AE97BE"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Excess Child Support -</w:t>
      </w:r>
      <w:r w:rsidRPr="000B0009">
        <w:rPr>
          <w:rFonts w:ascii="Times New Roman" w:hAnsi="Times New Roman" w:cs="Times New Roman"/>
        </w:rPr>
        <w:t xml:space="preserve"> Money received from the absent parent that is </w:t>
      </w:r>
      <w:proofErr w:type="gramStart"/>
      <w:r w:rsidRPr="000B0009">
        <w:rPr>
          <w:rFonts w:ascii="Times New Roman" w:hAnsi="Times New Roman" w:cs="Times New Roman"/>
        </w:rPr>
        <w:t>in excess of</w:t>
      </w:r>
      <w:proofErr w:type="gramEnd"/>
      <w:r w:rsidRPr="000B0009">
        <w:rPr>
          <w:rFonts w:ascii="Times New Roman" w:hAnsi="Times New Roman" w:cs="Times New Roman"/>
        </w:rPr>
        <w:t xml:space="preserve"> the monthly TANF/</w:t>
      </w:r>
      <w:proofErr w:type="spellStart"/>
      <w:r w:rsidRPr="000B0009">
        <w:rPr>
          <w:rFonts w:ascii="Times New Roman" w:hAnsi="Times New Roman" w:cs="Times New Roman"/>
        </w:rPr>
        <w:t>PaS</w:t>
      </w:r>
      <w:proofErr w:type="spellEnd"/>
      <w:r w:rsidRPr="000B0009">
        <w:rPr>
          <w:rFonts w:ascii="Times New Roman" w:hAnsi="Times New Roman" w:cs="Times New Roman"/>
        </w:rPr>
        <w:t xml:space="preserve"> grant.</w:t>
      </w:r>
    </w:p>
    <w:p w14:paraId="2F004444"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Excluded Asset -</w:t>
      </w:r>
      <w:r w:rsidRPr="000B0009">
        <w:rPr>
          <w:rFonts w:ascii="Times New Roman" w:hAnsi="Times New Roman" w:cs="Times New Roman"/>
        </w:rPr>
        <w:t>Any real or personal property that is not counted toward the general asset limit.</w:t>
      </w:r>
    </w:p>
    <w:p w14:paraId="3847C270" w14:textId="77777777" w:rsidR="00FF1B71" w:rsidRDefault="00FF1B71" w:rsidP="00FF1B71">
      <w:pPr>
        <w:spacing w:after="240"/>
        <w:ind w:right="360"/>
        <w:rPr>
          <w:color w:val="010100"/>
          <w:sz w:val="24"/>
          <w:szCs w:val="24"/>
        </w:rPr>
      </w:pPr>
      <w:r w:rsidRPr="000B0009">
        <w:rPr>
          <w:b/>
          <w:bCs/>
          <w:color w:val="010100"/>
          <w:sz w:val="24"/>
          <w:szCs w:val="24"/>
        </w:rPr>
        <w:t xml:space="preserve">Excluded Income </w:t>
      </w:r>
      <w:r w:rsidRPr="000B0009">
        <w:rPr>
          <w:bCs/>
          <w:color w:val="010100"/>
          <w:sz w:val="24"/>
          <w:szCs w:val="24"/>
        </w:rPr>
        <w:t>- S</w:t>
      </w:r>
      <w:r w:rsidRPr="000B0009">
        <w:rPr>
          <w:color w:val="010100"/>
          <w:sz w:val="24"/>
          <w:szCs w:val="24"/>
        </w:rPr>
        <w:t>pecific types of income which are not counted in the determination of eligibility or the amount of assistance.</w:t>
      </w:r>
    </w:p>
    <w:p w14:paraId="287D0FCE" w14:textId="77777777" w:rsidR="00AD30EA" w:rsidRPr="00AD30EA" w:rsidRDefault="00AD30EA" w:rsidP="00AD30EA">
      <w:pPr>
        <w:spacing w:after="240"/>
        <w:rPr>
          <w:rFonts w:eastAsia="Calibri"/>
          <w:bCs/>
          <w:sz w:val="24"/>
          <w:szCs w:val="24"/>
        </w:rPr>
      </w:pPr>
      <w:r w:rsidRPr="00AD30EA">
        <w:rPr>
          <w:rFonts w:eastAsia="Calibri"/>
          <w:b/>
          <w:sz w:val="24"/>
          <w:szCs w:val="24"/>
        </w:rPr>
        <w:t>Executive Office for Immigration Review (EOIR)</w:t>
      </w:r>
      <w:r w:rsidRPr="00AD30EA">
        <w:rPr>
          <w:rFonts w:eastAsia="Calibri"/>
          <w:bCs/>
          <w:sz w:val="24"/>
          <w:szCs w:val="24"/>
        </w:rPr>
        <w:t xml:space="preserve"> - conducts immigration court proceedings, appellate reviews and administrative hearings.</w:t>
      </w:r>
    </w:p>
    <w:p w14:paraId="33FB2572" w14:textId="77777777" w:rsidR="00FF1B71" w:rsidRPr="000B0009" w:rsidRDefault="00FF1B71" w:rsidP="00FF1B71">
      <w:pPr>
        <w:spacing w:after="240"/>
        <w:rPr>
          <w:sz w:val="24"/>
          <w:szCs w:val="24"/>
        </w:rPr>
      </w:pPr>
      <w:r w:rsidRPr="000B0009">
        <w:rPr>
          <w:b/>
          <w:sz w:val="24"/>
          <w:szCs w:val="24"/>
        </w:rPr>
        <w:t>Exempt Months -</w:t>
      </w:r>
      <w:r w:rsidRPr="000B0009">
        <w:rPr>
          <w:sz w:val="24"/>
          <w:szCs w:val="24"/>
        </w:rPr>
        <w:t xml:space="preserve"> </w:t>
      </w:r>
      <w:r>
        <w:rPr>
          <w:sz w:val="24"/>
          <w:szCs w:val="24"/>
        </w:rPr>
        <w:t>M</w:t>
      </w:r>
      <w:r w:rsidRPr="000B0009">
        <w:rPr>
          <w:sz w:val="24"/>
          <w:szCs w:val="24"/>
        </w:rPr>
        <w:t>onths that are not counted toward the 60-month lifetime limit.</w:t>
      </w:r>
    </w:p>
    <w:p w14:paraId="44D84953" w14:textId="77777777" w:rsidR="00FF1B71" w:rsidRPr="000B0009" w:rsidRDefault="00FF1B71" w:rsidP="00FF1B71">
      <w:pPr>
        <w:spacing w:after="240"/>
        <w:rPr>
          <w:sz w:val="24"/>
          <w:szCs w:val="24"/>
        </w:rPr>
      </w:pPr>
      <w:r w:rsidRPr="000B0009">
        <w:rPr>
          <w:b/>
          <w:sz w:val="24"/>
          <w:szCs w:val="24"/>
        </w:rPr>
        <w:t>Extension –</w:t>
      </w:r>
      <w:r w:rsidRPr="000B0009">
        <w:rPr>
          <w:sz w:val="24"/>
          <w:szCs w:val="24"/>
        </w:rPr>
        <w:t xml:space="preserve"> A Department decision which permits families to receive additional months of TANF beyond the 60-month lifetime limit if certain criteria is met.</w:t>
      </w:r>
    </w:p>
    <w:p w14:paraId="3881D6DC" w14:textId="77777777" w:rsidR="00FF1B71" w:rsidRPr="000B0009" w:rsidRDefault="00FF1B71" w:rsidP="00FF1B71">
      <w:pPr>
        <w:spacing w:after="240"/>
        <w:rPr>
          <w:b/>
          <w:sz w:val="24"/>
          <w:szCs w:val="24"/>
        </w:rPr>
      </w:pPr>
      <w:r w:rsidRPr="000B0009">
        <w:rPr>
          <w:b/>
          <w:sz w:val="24"/>
          <w:szCs w:val="24"/>
        </w:rPr>
        <w:t>F</w:t>
      </w:r>
    </w:p>
    <w:p w14:paraId="681C8A5D"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Fair Hearing -</w:t>
      </w:r>
      <w:r w:rsidRPr="000B0009">
        <w:rPr>
          <w:rFonts w:ascii="Times New Roman" w:hAnsi="Times New Roman" w:cs="Times New Roman"/>
        </w:rPr>
        <w:t xml:space="preserve"> An opportunity for any persons whose claim for assistance has been </w:t>
      </w:r>
      <w:proofErr w:type="gramStart"/>
      <w:r w:rsidRPr="000B0009">
        <w:rPr>
          <w:rFonts w:ascii="Times New Roman" w:hAnsi="Times New Roman" w:cs="Times New Roman"/>
        </w:rPr>
        <w:t>denied, or</w:t>
      </w:r>
      <w:proofErr w:type="gramEnd"/>
      <w:r w:rsidRPr="000B0009">
        <w:rPr>
          <w:rFonts w:ascii="Times New Roman" w:hAnsi="Times New Roman" w:cs="Times New Roman"/>
        </w:rPr>
        <w:t xml:space="preserve"> has had other negative action taken on their case, to present convincing evidence to reverse the original decision.</w:t>
      </w:r>
    </w:p>
    <w:p w14:paraId="29F506D3" w14:textId="77777777" w:rsidR="00FF1B71" w:rsidRPr="000B0009" w:rsidRDefault="00FF1B71" w:rsidP="00FF1B71">
      <w:pPr>
        <w:spacing w:after="240"/>
        <w:rPr>
          <w:sz w:val="24"/>
          <w:szCs w:val="24"/>
        </w:rPr>
      </w:pPr>
      <w:r w:rsidRPr="000B0009">
        <w:rPr>
          <w:b/>
          <w:sz w:val="24"/>
          <w:szCs w:val="24"/>
        </w:rPr>
        <w:t xml:space="preserve">Fair Market Value </w:t>
      </w:r>
      <w:r w:rsidRPr="000B0009">
        <w:rPr>
          <w:sz w:val="24"/>
          <w:szCs w:val="24"/>
        </w:rPr>
        <w:t>- The amount of money that the sale of property would bring on the open market in the community where the property is located.</w:t>
      </w:r>
    </w:p>
    <w:p w14:paraId="38139BDA" w14:textId="77777777" w:rsidR="00FF1B71" w:rsidRPr="000B0009" w:rsidRDefault="00FF1B71" w:rsidP="00FF1B71">
      <w:pPr>
        <w:spacing w:after="240"/>
        <w:rPr>
          <w:sz w:val="24"/>
          <w:szCs w:val="24"/>
        </w:rPr>
      </w:pPr>
      <w:r w:rsidRPr="000B0009">
        <w:rPr>
          <w:b/>
          <w:sz w:val="24"/>
          <w:szCs w:val="24"/>
        </w:rPr>
        <w:t xml:space="preserve">Family Contract </w:t>
      </w:r>
      <w:r w:rsidRPr="000B0009">
        <w:rPr>
          <w:sz w:val="24"/>
          <w:szCs w:val="24"/>
        </w:rPr>
        <w:t>- A Department form signed by a representative of the Department and each TANF/</w:t>
      </w:r>
      <w:proofErr w:type="spellStart"/>
      <w:r w:rsidRPr="000B0009">
        <w:rPr>
          <w:sz w:val="24"/>
          <w:szCs w:val="24"/>
        </w:rPr>
        <w:t>PaS</w:t>
      </w:r>
      <w:proofErr w:type="spellEnd"/>
      <w:r w:rsidRPr="000B0009">
        <w:rPr>
          <w:sz w:val="24"/>
          <w:szCs w:val="24"/>
        </w:rPr>
        <w:t xml:space="preserve"> specified relative that states the responsibilities of the parties to the agreement, including but not limited to cooperation in child support enforcement and determination of paternity, and the requirements of the ASPIRE Program participation.</w:t>
      </w:r>
    </w:p>
    <w:p w14:paraId="634ED3CF" w14:textId="7127A1B4"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Federal Poverty Level – </w:t>
      </w:r>
      <w:r w:rsidRPr="000B0009">
        <w:rPr>
          <w:rFonts w:ascii="Times New Roman" w:hAnsi="Times New Roman" w:cs="Times New Roman"/>
          <w:b/>
          <w:bCs/>
        </w:rPr>
        <w:t xml:space="preserve">FPL </w:t>
      </w:r>
      <w:r w:rsidRPr="000B0009">
        <w:rPr>
          <w:rFonts w:ascii="Times New Roman" w:hAnsi="Times New Roman" w:cs="Times New Roman"/>
          <w:bCs/>
        </w:rPr>
        <w:t xml:space="preserve">- </w:t>
      </w:r>
      <w:r w:rsidRPr="000B0009">
        <w:rPr>
          <w:rFonts w:ascii="Times New Roman" w:hAnsi="Times New Roman" w:cs="Times New Roman"/>
        </w:rPr>
        <w:t xml:space="preserve">A measure of income used to determine eligibility and when applicable, recipient premiums for many </w:t>
      </w:r>
      <w:proofErr w:type="gramStart"/>
      <w:r w:rsidRPr="000B0009">
        <w:rPr>
          <w:rFonts w:ascii="Times New Roman" w:hAnsi="Times New Roman" w:cs="Times New Roman"/>
        </w:rPr>
        <w:t>low income</w:t>
      </w:r>
      <w:proofErr w:type="gramEnd"/>
      <w:r w:rsidRPr="000B0009">
        <w:rPr>
          <w:rFonts w:ascii="Times New Roman" w:hAnsi="Times New Roman" w:cs="Times New Roman"/>
        </w:rPr>
        <w:t xml:space="preserve"> programs.</w:t>
      </w:r>
      <w:r w:rsidR="00AD30EA">
        <w:rPr>
          <w:rFonts w:ascii="Times New Roman" w:hAnsi="Times New Roman" w:cs="Times New Roman"/>
        </w:rPr>
        <w:t xml:space="preserve"> The poverty guidelines are updated periodically in the Federal Register by the U.S. Department of Health and Human Services under the authority of 42 U.S.C. 9902(2).</w:t>
      </w:r>
    </w:p>
    <w:p w14:paraId="62208F54" w14:textId="77777777" w:rsidR="00FF1B71" w:rsidRPr="000B0009" w:rsidRDefault="00FF1B71" w:rsidP="00FF1B71">
      <w:pPr>
        <w:spacing w:after="240"/>
        <w:rPr>
          <w:sz w:val="24"/>
          <w:szCs w:val="24"/>
        </w:rPr>
      </w:pPr>
      <w:r w:rsidRPr="000B0009">
        <w:rPr>
          <w:b/>
          <w:sz w:val="24"/>
          <w:szCs w:val="24"/>
        </w:rPr>
        <w:lastRenderedPageBreak/>
        <w:t xml:space="preserve">Filing Unit </w:t>
      </w:r>
      <w:r w:rsidRPr="000B0009">
        <w:rPr>
          <w:sz w:val="24"/>
          <w:szCs w:val="24"/>
        </w:rPr>
        <w:t xml:space="preserve">- </w:t>
      </w:r>
      <w:r>
        <w:rPr>
          <w:sz w:val="24"/>
          <w:szCs w:val="24"/>
        </w:rPr>
        <w:t>T</w:t>
      </w:r>
      <w:r w:rsidRPr="000B0009">
        <w:rPr>
          <w:sz w:val="24"/>
          <w:szCs w:val="24"/>
        </w:rPr>
        <w:t>he group of family members drawn into the assistance group according to their relationships with one another.</w:t>
      </w:r>
    </w:p>
    <w:p w14:paraId="16276F45"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Fleeing Felon -</w:t>
      </w:r>
      <w:r w:rsidRPr="000B0009">
        <w:rPr>
          <w:rFonts w:ascii="Times New Roman" w:hAnsi="Times New Roman" w:cs="Times New Roman"/>
        </w:rPr>
        <w:t xml:space="preserve"> An individual who has been convicted of a felony and is fleeing prosecution or incarceration.</w:t>
      </w:r>
    </w:p>
    <w:p w14:paraId="01E4772C"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Foster Care -</w:t>
      </w:r>
      <w:r w:rsidRPr="000B0009">
        <w:rPr>
          <w:rFonts w:ascii="Times New Roman" w:hAnsi="Times New Roman" w:cs="Times New Roman"/>
        </w:rPr>
        <w:t xml:space="preserve"> A legal action that places a child in the custody/control of a person or entity other than the child’s natural or adoptive parents by a state.</w:t>
      </w:r>
    </w:p>
    <w:p w14:paraId="35CD7B7C" w14:textId="581E4A2E" w:rsidR="00AD30EA" w:rsidRPr="00AD30EA" w:rsidRDefault="00FF1B71" w:rsidP="00AD30EA">
      <w:pPr>
        <w:pStyle w:val="Default"/>
        <w:spacing w:after="240"/>
        <w:rPr>
          <w:rFonts w:ascii="Times New Roman" w:hAnsi="Times New Roman" w:cs="Times New Roman"/>
          <w:b/>
          <w:bCs/>
        </w:rPr>
      </w:pPr>
      <w:r w:rsidRPr="000B0009">
        <w:rPr>
          <w:rFonts w:ascii="Times New Roman" w:hAnsi="Times New Roman" w:cs="Times New Roman"/>
          <w:b/>
          <w:bCs/>
        </w:rPr>
        <w:t xml:space="preserve">Fraud Investigation and Recovery Unit – FIRU - </w:t>
      </w:r>
      <w:r w:rsidRPr="000B0009">
        <w:rPr>
          <w:rFonts w:ascii="Times New Roman" w:hAnsi="Times New Roman" w:cs="Times New Roman"/>
          <w:bCs/>
        </w:rPr>
        <w:t>Th</w:t>
      </w:r>
      <w:r>
        <w:rPr>
          <w:rFonts w:ascii="Times New Roman" w:hAnsi="Times New Roman" w:cs="Times New Roman"/>
          <w:bCs/>
        </w:rPr>
        <w:t>e</w:t>
      </w:r>
      <w:r w:rsidRPr="000B0009">
        <w:rPr>
          <w:rFonts w:ascii="Times New Roman" w:hAnsi="Times New Roman" w:cs="Times New Roman"/>
          <w:bCs/>
        </w:rPr>
        <w:t xml:space="preserve"> unit of the Department’s Office for Family Independence authorized under 22 M.R.S. §</w:t>
      </w:r>
      <w:r>
        <w:rPr>
          <w:rFonts w:ascii="Times New Roman" w:hAnsi="Times New Roman" w:cs="Times New Roman"/>
          <w:bCs/>
        </w:rPr>
        <w:t xml:space="preserve"> </w:t>
      </w:r>
      <w:r w:rsidRPr="000B0009">
        <w:rPr>
          <w:rFonts w:ascii="Times New Roman" w:hAnsi="Times New Roman" w:cs="Times New Roman"/>
          <w:bCs/>
        </w:rPr>
        <w:t>13 to investigate fraud, attempted fraud, commingling or misapplication of funds.</w:t>
      </w:r>
    </w:p>
    <w:p w14:paraId="4E3BE3AA" w14:textId="77777777" w:rsidR="00FF1B71" w:rsidRPr="000B0009" w:rsidRDefault="00FF1B71" w:rsidP="00FF1B71">
      <w:pPr>
        <w:spacing w:after="240"/>
        <w:rPr>
          <w:b/>
          <w:sz w:val="24"/>
          <w:szCs w:val="24"/>
        </w:rPr>
      </w:pPr>
      <w:r w:rsidRPr="000B0009">
        <w:rPr>
          <w:b/>
          <w:sz w:val="24"/>
          <w:szCs w:val="24"/>
        </w:rPr>
        <w:t>G</w:t>
      </w:r>
    </w:p>
    <w:p w14:paraId="6A99CAAB"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Garnishment - </w:t>
      </w:r>
      <w:r w:rsidRPr="000B0009">
        <w:rPr>
          <w:rFonts w:ascii="Times New Roman" w:hAnsi="Times New Roman" w:cs="Times New Roman"/>
        </w:rPr>
        <w:t>A legal action to deduct a specified amount of money from a person’s earned or unearned income.</w:t>
      </w:r>
    </w:p>
    <w:p w14:paraId="29010120"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Good Cause </w:t>
      </w:r>
      <w:r w:rsidRPr="000B0009">
        <w:rPr>
          <w:rFonts w:ascii="Times New Roman" w:hAnsi="Times New Roman" w:cs="Times New Roman"/>
        </w:rPr>
        <w:t xml:space="preserve">- </w:t>
      </w:r>
      <w:bookmarkStart w:id="2" w:name="_Hlk36108604"/>
      <w:bookmarkStart w:id="3" w:name="_Hlk134432042"/>
      <w:r w:rsidRPr="000B0009">
        <w:rPr>
          <w:rFonts w:ascii="Times New Roman" w:hAnsi="Times New Roman" w:cs="Times New Roman"/>
        </w:rPr>
        <w:t>An acceptable reason for an individual's action/inaction that removes the penalty for that action/inaction or relieves a requirement.</w:t>
      </w:r>
      <w:bookmarkEnd w:id="2"/>
      <w:r>
        <w:rPr>
          <w:rFonts w:ascii="Times New Roman" w:hAnsi="Times New Roman" w:cs="Times New Roman"/>
        </w:rPr>
        <w:t xml:space="preserve"> </w:t>
      </w:r>
      <w:r w:rsidRPr="00330334">
        <w:rPr>
          <w:rFonts w:ascii="Times New Roman" w:hAnsi="Times New Roman" w:cs="Times New Roman"/>
        </w:rPr>
        <w:t>When and how good cause may be established is described in further detail throughout the manual.</w:t>
      </w:r>
      <w:bookmarkEnd w:id="3"/>
    </w:p>
    <w:p w14:paraId="2694FDE5" w14:textId="77777777" w:rsidR="00FF1B71" w:rsidRPr="000B0009" w:rsidRDefault="00FF1B71" w:rsidP="00FF1B71">
      <w:pPr>
        <w:spacing w:after="240"/>
        <w:rPr>
          <w:sz w:val="24"/>
          <w:szCs w:val="24"/>
        </w:rPr>
      </w:pPr>
      <w:r w:rsidRPr="000B0009">
        <w:rPr>
          <w:b/>
          <w:sz w:val="24"/>
          <w:szCs w:val="24"/>
        </w:rPr>
        <w:t>Grant -</w:t>
      </w:r>
      <w:r w:rsidRPr="000B0009">
        <w:rPr>
          <w:sz w:val="24"/>
          <w:szCs w:val="24"/>
        </w:rPr>
        <w:t xml:space="preserve"> The TANF/</w:t>
      </w:r>
      <w:proofErr w:type="spellStart"/>
      <w:r w:rsidRPr="000B0009">
        <w:rPr>
          <w:sz w:val="24"/>
          <w:szCs w:val="24"/>
        </w:rPr>
        <w:t>PaS</w:t>
      </w:r>
      <w:proofErr w:type="spellEnd"/>
      <w:r w:rsidRPr="000B0009">
        <w:rPr>
          <w:sz w:val="24"/>
          <w:szCs w:val="24"/>
        </w:rPr>
        <w:t xml:space="preserve"> cash assistance money payment issued to an assistance group.</w:t>
      </w:r>
    </w:p>
    <w:p w14:paraId="3CDD08CB" w14:textId="77777777" w:rsidR="00FF1B71" w:rsidRPr="000B0009" w:rsidRDefault="00FF1B71" w:rsidP="00FF1B71">
      <w:pPr>
        <w:spacing w:after="240"/>
        <w:ind w:right="360"/>
        <w:rPr>
          <w:color w:val="010100"/>
          <w:sz w:val="24"/>
          <w:szCs w:val="24"/>
        </w:rPr>
      </w:pPr>
      <w:r w:rsidRPr="000B0009">
        <w:rPr>
          <w:b/>
          <w:bCs/>
          <w:color w:val="010100"/>
          <w:sz w:val="24"/>
          <w:szCs w:val="24"/>
        </w:rPr>
        <w:t>Gross Earned Income (</w:t>
      </w:r>
      <w:r w:rsidRPr="000B0009">
        <w:rPr>
          <w:b/>
          <w:color w:val="010100"/>
          <w:sz w:val="24"/>
          <w:szCs w:val="24"/>
        </w:rPr>
        <w:t>employed by another</w:t>
      </w:r>
      <w:r w:rsidRPr="000B0009">
        <w:rPr>
          <w:b/>
          <w:bCs/>
          <w:color w:val="010100"/>
          <w:sz w:val="24"/>
          <w:szCs w:val="24"/>
        </w:rPr>
        <w:t>)</w:t>
      </w:r>
      <w:r w:rsidRPr="000B0009">
        <w:rPr>
          <w:sz w:val="24"/>
          <w:szCs w:val="24"/>
        </w:rPr>
        <w:t xml:space="preserve"> </w:t>
      </w:r>
      <w:r w:rsidRPr="000B0009">
        <w:rPr>
          <w:color w:val="010100"/>
          <w:sz w:val="24"/>
          <w:szCs w:val="24"/>
        </w:rPr>
        <w:t xml:space="preserve">- </w:t>
      </w:r>
      <w:r>
        <w:rPr>
          <w:color w:val="010100"/>
          <w:sz w:val="24"/>
          <w:szCs w:val="24"/>
        </w:rPr>
        <w:t>T</w:t>
      </w:r>
      <w:r w:rsidRPr="000B0009">
        <w:rPr>
          <w:color w:val="010100"/>
          <w:sz w:val="24"/>
          <w:szCs w:val="24"/>
        </w:rPr>
        <w:t>he total amount of wages, salaries, tips, commissions, and/or the dollar value of in-kind benefits received by an employee as compensation for work performed before any payroll deductions or garnishments are subtracted.</w:t>
      </w:r>
    </w:p>
    <w:p w14:paraId="06A71BFB" w14:textId="77777777" w:rsidR="00FF1B71" w:rsidRPr="000B0009" w:rsidRDefault="00FF1B71" w:rsidP="00FF1B71">
      <w:pPr>
        <w:spacing w:after="240"/>
        <w:rPr>
          <w:b/>
          <w:sz w:val="24"/>
          <w:szCs w:val="24"/>
        </w:rPr>
      </w:pPr>
      <w:r w:rsidRPr="000B0009">
        <w:rPr>
          <w:b/>
          <w:sz w:val="24"/>
          <w:szCs w:val="24"/>
        </w:rPr>
        <w:t>H</w:t>
      </w:r>
    </w:p>
    <w:p w14:paraId="53E9238E" w14:textId="77777777" w:rsidR="00FF1B71" w:rsidRPr="000B0009" w:rsidRDefault="00FF1B71" w:rsidP="00FF1B71">
      <w:pPr>
        <w:spacing w:after="240"/>
        <w:rPr>
          <w:sz w:val="24"/>
          <w:szCs w:val="24"/>
        </w:rPr>
      </w:pPr>
      <w:r w:rsidRPr="000B0009">
        <w:rPr>
          <w:b/>
          <w:sz w:val="24"/>
          <w:szCs w:val="24"/>
        </w:rPr>
        <w:t xml:space="preserve">Higher Opportunity for Pathways to Employment – HOPE </w:t>
      </w:r>
      <w:r w:rsidRPr="000B0009">
        <w:rPr>
          <w:sz w:val="24"/>
          <w:szCs w:val="24"/>
        </w:rPr>
        <w:t xml:space="preserve">- </w:t>
      </w:r>
      <w:r>
        <w:rPr>
          <w:sz w:val="24"/>
          <w:szCs w:val="24"/>
        </w:rPr>
        <w:t>A</w:t>
      </w:r>
      <w:r w:rsidRPr="000B0009">
        <w:rPr>
          <w:sz w:val="24"/>
          <w:szCs w:val="24"/>
        </w:rPr>
        <w:t>n assistance program for students who are parents of minor children. This program provide</w:t>
      </w:r>
      <w:r>
        <w:rPr>
          <w:sz w:val="24"/>
          <w:szCs w:val="24"/>
        </w:rPr>
        <w:t>s</w:t>
      </w:r>
      <w:r w:rsidRPr="000B0009">
        <w:rPr>
          <w:sz w:val="24"/>
          <w:szCs w:val="24"/>
        </w:rPr>
        <w:t xml:space="preserve"> support services such as </w:t>
      </w:r>
      <w:proofErr w:type="gramStart"/>
      <w:r w:rsidRPr="000B0009">
        <w:rPr>
          <w:sz w:val="24"/>
          <w:szCs w:val="24"/>
        </w:rPr>
        <w:t>child care</w:t>
      </w:r>
      <w:proofErr w:type="gramEnd"/>
      <w:r w:rsidRPr="000B0009">
        <w:rPr>
          <w:sz w:val="24"/>
          <w:szCs w:val="24"/>
        </w:rPr>
        <w:t xml:space="preserve"> and transportation and voluntary student navigation services.</w:t>
      </w:r>
    </w:p>
    <w:p w14:paraId="3205E158" w14:textId="77777777" w:rsidR="00FF1B71" w:rsidRPr="000B0009" w:rsidRDefault="00FF1B71" w:rsidP="00FF1B71">
      <w:pPr>
        <w:pStyle w:val="Default"/>
        <w:spacing w:after="240"/>
        <w:rPr>
          <w:rFonts w:ascii="Times New Roman" w:hAnsi="Times New Roman" w:cs="Times New Roman"/>
          <w:color w:val="auto"/>
        </w:rPr>
      </w:pPr>
      <w:r w:rsidRPr="000B0009">
        <w:rPr>
          <w:rFonts w:ascii="Times New Roman" w:hAnsi="Times New Roman" w:cs="Times New Roman"/>
          <w:b/>
          <w:bCs/>
        </w:rPr>
        <w:t xml:space="preserve">HIPAA </w:t>
      </w:r>
      <w:r w:rsidRPr="000B0009">
        <w:rPr>
          <w:rFonts w:ascii="Times New Roman" w:hAnsi="Times New Roman" w:cs="Times New Roman"/>
          <w:bCs/>
        </w:rPr>
        <w:t xml:space="preserve">– </w:t>
      </w:r>
      <w:r w:rsidRPr="000B509D">
        <w:rPr>
          <w:rFonts w:ascii="Times New Roman" w:hAnsi="Times New Roman" w:cs="Times New Roman"/>
          <w:bCs/>
          <w:i/>
          <w:iCs/>
        </w:rPr>
        <w:t xml:space="preserve">The </w:t>
      </w:r>
      <w:r w:rsidRPr="000B509D">
        <w:rPr>
          <w:rFonts w:ascii="Times New Roman" w:hAnsi="Times New Roman" w:cs="Times New Roman"/>
          <w:i/>
          <w:iCs/>
        </w:rPr>
        <w:t>Health Insurance Portability and Accountability Act of 1996</w:t>
      </w:r>
      <w:r w:rsidRPr="000B0009">
        <w:rPr>
          <w:rFonts w:ascii="Times New Roman" w:hAnsi="Times New Roman" w:cs="Times New Roman"/>
        </w:rPr>
        <w:t>, P.L. 104-191, 110 Stat 1936, requiring the protection and confidential handling of Protected Health Information.</w:t>
      </w:r>
    </w:p>
    <w:p w14:paraId="26A2AFE2" w14:textId="77777777" w:rsidR="00FF1B71" w:rsidRPr="000B0009" w:rsidRDefault="00FF1B71" w:rsidP="00FF1B71">
      <w:pPr>
        <w:spacing w:after="240"/>
        <w:rPr>
          <w:sz w:val="24"/>
          <w:szCs w:val="24"/>
        </w:rPr>
      </w:pPr>
      <w:r w:rsidRPr="000B0009">
        <w:rPr>
          <w:b/>
          <w:sz w:val="24"/>
          <w:szCs w:val="24"/>
        </w:rPr>
        <w:t>Head of Household -</w:t>
      </w:r>
      <w:r w:rsidRPr="000B0009">
        <w:rPr>
          <w:sz w:val="24"/>
          <w:szCs w:val="24"/>
        </w:rPr>
        <w:t xml:space="preserve"> Primary contact person in a household.</w:t>
      </w:r>
    </w:p>
    <w:p w14:paraId="4A422C72" w14:textId="77777777" w:rsidR="00FF1B71" w:rsidRPr="000B0009" w:rsidRDefault="00FF1B71" w:rsidP="00FF1B71">
      <w:pPr>
        <w:spacing w:after="240"/>
        <w:rPr>
          <w:sz w:val="24"/>
          <w:szCs w:val="24"/>
        </w:rPr>
      </w:pPr>
      <w:r w:rsidRPr="000B0009">
        <w:rPr>
          <w:b/>
          <w:sz w:val="24"/>
          <w:szCs w:val="24"/>
        </w:rPr>
        <w:t xml:space="preserve">Hearing Request </w:t>
      </w:r>
      <w:r w:rsidRPr="000B0009">
        <w:rPr>
          <w:sz w:val="24"/>
          <w:szCs w:val="24"/>
        </w:rPr>
        <w:t>- A clear expression, orally or in writing, by the applicant/client, or the authorized representative acting on their behalf, to the department requesting the opportunity to present their case to a higher authority due to a dispute in case determination.</w:t>
      </w:r>
    </w:p>
    <w:p w14:paraId="67AFE5DB"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lastRenderedPageBreak/>
        <w:t>Home -</w:t>
      </w:r>
      <w:r w:rsidRPr="000B0009">
        <w:rPr>
          <w:rFonts w:ascii="Times New Roman" w:hAnsi="Times New Roman" w:cs="Times New Roman"/>
        </w:rPr>
        <w:t xml:space="preserve"> The principal place of residence; the family setting in which the child lives with a specified relative, who provides the day-to-day care and control of the child. For resource purposes: a home is the current place of residence which is owned by the specified </w:t>
      </w:r>
      <w:proofErr w:type="gramStart"/>
      <w:r w:rsidRPr="000B0009">
        <w:rPr>
          <w:rFonts w:ascii="Times New Roman" w:hAnsi="Times New Roman" w:cs="Times New Roman"/>
        </w:rPr>
        <w:t>relative</w:t>
      </w:r>
      <w:proofErr w:type="gramEnd"/>
      <w:r w:rsidRPr="000B0009">
        <w:rPr>
          <w:rFonts w:ascii="Times New Roman" w:hAnsi="Times New Roman" w:cs="Times New Roman"/>
        </w:rPr>
        <w:t xml:space="preserve"> and which includes any building and the land upon which it is located, the land that appertains (belongs) to the home and all the buildings and/or mobile homes located thereon.</w:t>
      </w:r>
    </w:p>
    <w:p w14:paraId="6211F798" w14:textId="77777777" w:rsidR="00FF1B71" w:rsidRPr="000B0009" w:rsidRDefault="00FF1B71" w:rsidP="00FF1B71">
      <w:pPr>
        <w:spacing w:after="240"/>
        <w:rPr>
          <w:sz w:val="24"/>
          <w:szCs w:val="24"/>
        </w:rPr>
      </w:pPr>
      <w:r w:rsidRPr="000B0009">
        <w:rPr>
          <w:b/>
          <w:sz w:val="24"/>
          <w:szCs w:val="24"/>
        </w:rPr>
        <w:t>Homeless -</w:t>
      </w:r>
      <w:r w:rsidRPr="000B0009">
        <w:rPr>
          <w:sz w:val="24"/>
          <w:szCs w:val="24"/>
        </w:rPr>
        <w:t xml:space="preserve"> Having no fixed address nor living in a permanent dwelling.</w:t>
      </w:r>
    </w:p>
    <w:p w14:paraId="665477C7" w14:textId="77777777" w:rsidR="00FF1B71" w:rsidRPr="000B0009" w:rsidRDefault="00FF1B71" w:rsidP="00FF1B71">
      <w:pPr>
        <w:spacing w:after="240"/>
        <w:rPr>
          <w:sz w:val="24"/>
          <w:szCs w:val="24"/>
        </w:rPr>
      </w:pPr>
      <w:r w:rsidRPr="000B0009">
        <w:rPr>
          <w:b/>
          <w:sz w:val="24"/>
          <w:szCs w:val="24"/>
        </w:rPr>
        <w:t xml:space="preserve">Household </w:t>
      </w:r>
      <w:r w:rsidRPr="000B0009">
        <w:rPr>
          <w:sz w:val="24"/>
          <w:szCs w:val="24"/>
        </w:rPr>
        <w:t>- People who live together.</w:t>
      </w:r>
    </w:p>
    <w:p w14:paraId="51FDF332" w14:textId="77777777" w:rsidR="00FF1B71" w:rsidRDefault="00FF1B71" w:rsidP="00FF1B71">
      <w:pPr>
        <w:spacing w:after="240"/>
        <w:rPr>
          <w:b/>
          <w:sz w:val="24"/>
          <w:szCs w:val="24"/>
        </w:rPr>
      </w:pPr>
      <w:r w:rsidRPr="000B0009">
        <w:rPr>
          <w:b/>
          <w:sz w:val="24"/>
          <w:szCs w:val="24"/>
        </w:rPr>
        <w:t>I</w:t>
      </w:r>
    </w:p>
    <w:p w14:paraId="115B3745" w14:textId="77777777" w:rsidR="00AD30EA" w:rsidRPr="00AD30EA" w:rsidRDefault="00AD30EA" w:rsidP="00AD30EA">
      <w:pPr>
        <w:spacing w:after="240"/>
        <w:ind w:right="360"/>
        <w:rPr>
          <w:rFonts w:eastAsia="Calibri"/>
          <w:color w:val="010100"/>
          <w:sz w:val="24"/>
          <w:szCs w:val="24"/>
        </w:rPr>
      </w:pPr>
      <w:r w:rsidRPr="00AD30EA">
        <w:rPr>
          <w:rFonts w:eastAsia="Calibri"/>
          <w:b/>
          <w:bCs/>
          <w:color w:val="010100"/>
          <w:sz w:val="24"/>
          <w:szCs w:val="24"/>
        </w:rPr>
        <w:t>Immigration Court</w:t>
      </w:r>
      <w:r w:rsidRPr="00AD30EA">
        <w:rPr>
          <w:rFonts w:eastAsia="Calibri"/>
          <w:color w:val="010100"/>
          <w:sz w:val="24"/>
          <w:szCs w:val="24"/>
        </w:rPr>
        <w:t xml:space="preserve"> - is the primary function of the Executive Office for Immigration Review (EOIR) within the United States Department of Justice (DOJ) under delegated authority from the United States Attorney General.</w:t>
      </w:r>
    </w:p>
    <w:p w14:paraId="1667AAEB" w14:textId="77777777" w:rsidR="00FF1B71" w:rsidRPr="000B0009" w:rsidRDefault="00FF1B71" w:rsidP="00FF1B71">
      <w:pPr>
        <w:spacing w:after="240"/>
        <w:ind w:right="360"/>
        <w:rPr>
          <w:color w:val="010100"/>
          <w:sz w:val="24"/>
          <w:szCs w:val="24"/>
        </w:rPr>
      </w:pPr>
      <w:bookmarkStart w:id="4" w:name="_Hlk31208779"/>
      <w:r w:rsidRPr="000B0009">
        <w:rPr>
          <w:b/>
          <w:bCs/>
          <w:color w:val="010100"/>
          <w:sz w:val="24"/>
          <w:szCs w:val="24"/>
        </w:rPr>
        <w:t>Inaccessible Assets -</w:t>
      </w:r>
      <w:r w:rsidRPr="000B0009">
        <w:rPr>
          <w:bCs/>
          <w:color w:val="010100"/>
          <w:sz w:val="24"/>
          <w:szCs w:val="24"/>
        </w:rPr>
        <w:t xml:space="preserve"> R</w:t>
      </w:r>
      <w:r w:rsidRPr="000B0009">
        <w:rPr>
          <w:color w:val="010100"/>
          <w:sz w:val="24"/>
          <w:szCs w:val="24"/>
        </w:rPr>
        <w:t xml:space="preserve">esources not legally available to the individual. Resources which may become legally available to the individual through reasonable effort, regardless of penalty incurred, are not considered inaccessible. Any penalty incurred or which would be incurred in accessing the resource </w:t>
      </w:r>
      <w:r>
        <w:rPr>
          <w:color w:val="010100"/>
          <w:sz w:val="24"/>
          <w:szCs w:val="24"/>
        </w:rPr>
        <w:t>must</w:t>
      </w:r>
      <w:r w:rsidRPr="000B0009">
        <w:rPr>
          <w:color w:val="010100"/>
          <w:sz w:val="24"/>
          <w:szCs w:val="24"/>
        </w:rPr>
        <w:t xml:space="preserve"> be deducted from the value of the resource for the purpose of determining eligibility.</w:t>
      </w:r>
    </w:p>
    <w:bookmarkEnd w:id="4"/>
    <w:p w14:paraId="2214C679"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Incapacity </w:t>
      </w:r>
      <w:r w:rsidRPr="000B0009">
        <w:rPr>
          <w:rFonts w:ascii="Times New Roman" w:hAnsi="Times New Roman" w:cs="Times New Roman"/>
        </w:rPr>
        <w:t xml:space="preserve">- A physical or mental illness or impairment diagnosed by an </w:t>
      </w:r>
      <w:r w:rsidRPr="000B0009">
        <w:rPr>
          <w:rFonts w:ascii="Times New Roman" w:hAnsi="Times New Roman" w:cs="Times New Roman"/>
          <w:bCs/>
        </w:rPr>
        <w:t>Acceptable Medical or Mental Health Source</w:t>
      </w:r>
      <w:r w:rsidRPr="000B0009" w:rsidDel="007353CE">
        <w:rPr>
          <w:rFonts w:ascii="Times New Roman" w:hAnsi="Times New Roman" w:cs="Times New Roman"/>
        </w:rPr>
        <w:t xml:space="preserve"> </w:t>
      </w:r>
      <w:r w:rsidRPr="000B0009">
        <w:rPr>
          <w:rFonts w:ascii="Times New Roman" w:hAnsi="Times New Roman" w:cs="Times New Roman"/>
        </w:rPr>
        <w:t>as sufficiently serious enough to eliminate or substantially reduce the client’s ability to obtain or retain employment.</w:t>
      </w:r>
    </w:p>
    <w:p w14:paraId="120EE647" w14:textId="77777777" w:rsidR="00FF1B71" w:rsidRPr="000B0009" w:rsidRDefault="00FF1B71" w:rsidP="00FF1B71">
      <w:pPr>
        <w:spacing w:after="240"/>
        <w:ind w:right="360"/>
        <w:rPr>
          <w:color w:val="010100"/>
          <w:sz w:val="24"/>
          <w:szCs w:val="24"/>
        </w:rPr>
      </w:pPr>
      <w:r w:rsidRPr="000B0009">
        <w:rPr>
          <w:b/>
          <w:bCs/>
          <w:color w:val="010100"/>
          <w:sz w:val="24"/>
          <w:szCs w:val="24"/>
        </w:rPr>
        <w:t>Income -</w:t>
      </w:r>
      <w:r w:rsidRPr="000B0009">
        <w:rPr>
          <w:bCs/>
          <w:color w:val="010100"/>
          <w:sz w:val="24"/>
          <w:szCs w:val="24"/>
        </w:rPr>
        <w:t xml:space="preserve"> C</w:t>
      </w:r>
      <w:r w:rsidRPr="000B0009">
        <w:rPr>
          <w:color w:val="010100"/>
          <w:sz w:val="24"/>
          <w:szCs w:val="24"/>
        </w:rPr>
        <w:t>ash payments or in-kind benefits which are regular and recurring, or which are treated as available for use regardless of actual receipt, such as deemed income.</w:t>
      </w:r>
    </w:p>
    <w:p w14:paraId="60A4EEDC" w14:textId="77777777" w:rsidR="00FF1B71" w:rsidRPr="000B0009" w:rsidRDefault="00FF1B71" w:rsidP="00FF1B71">
      <w:pPr>
        <w:spacing w:after="240"/>
        <w:ind w:right="360"/>
        <w:rPr>
          <w:color w:val="010100"/>
          <w:sz w:val="24"/>
          <w:szCs w:val="24"/>
        </w:rPr>
      </w:pPr>
      <w:r w:rsidRPr="000B0009">
        <w:rPr>
          <w:b/>
          <w:bCs/>
          <w:color w:val="010100"/>
          <w:sz w:val="24"/>
          <w:szCs w:val="24"/>
        </w:rPr>
        <w:t>Income-in-Kind -</w:t>
      </w:r>
      <w:r w:rsidRPr="000B0009">
        <w:rPr>
          <w:bCs/>
          <w:color w:val="010100"/>
          <w:sz w:val="24"/>
          <w:szCs w:val="24"/>
        </w:rPr>
        <w:t xml:space="preserve"> G</w:t>
      </w:r>
      <w:r w:rsidRPr="000B0009">
        <w:rPr>
          <w:color w:val="010100"/>
          <w:sz w:val="24"/>
          <w:szCs w:val="24"/>
        </w:rPr>
        <w:t>oods, commodities, or services (such as meals, clothing, lodging) provided as a contribution or compensation for work instead of cash.</w:t>
      </w:r>
    </w:p>
    <w:p w14:paraId="326C4930" w14:textId="77777777" w:rsidR="00FF1B71" w:rsidRPr="000B0009" w:rsidRDefault="00FF1B71" w:rsidP="00FF1B71">
      <w:pPr>
        <w:spacing w:after="240"/>
        <w:rPr>
          <w:sz w:val="24"/>
          <w:szCs w:val="24"/>
        </w:rPr>
      </w:pPr>
      <w:r w:rsidRPr="000B0009">
        <w:rPr>
          <w:b/>
          <w:sz w:val="24"/>
          <w:szCs w:val="24"/>
        </w:rPr>
        <w:t xml:space="preserve">Income Producing Property </w:t>
      </w:r>
      <w:r w:rsidRPr="000B0009">
        <w:rPr>
          <w:sz w:val="24"/>
          <w:szCs w:val="24"/>
        </w:rPr>
        <w:t>- Property that is, in and of itself, producing income.</w:t>
      </w:r>
    </w:p>
    <w:p w14:paraId="7F40730D" w14:textId="77777777" w:rsidR="00FF1B71" w:rsidRPr="000B0009" w:rsidRDefault="00FF1B71" w:rsidP="00FF1B71">
      <w:pPr>
        <w:spacing w:after="240"/>
        <w:ind w:right="360"/>
        <w:rPr>
          <w:color w:val="010100"/>
          <w:sz w:val="24"/>
          <w:szCs w:val="24"/>
        </w:rPr>
      </w:pPr>
      <w:r w:rsidRPr="000B0009">
        <w:rPr>
          <w:b/>
          <w:bCs/>
          <w:color w:val="010100"/>
          <w:sz w:val="24"/>
          <w:szCs w:val="24"/>
        </w:rPr>
        <w:t xml:space="preserve">Individual Income </w:t>
      </w:r>
      <w:r w:rsidRPr="000B0009">
        <w:rPr>
          <w:bCs/>
          <w:color w:val="010100"/>
          <w:sz w:val="24"/>
          <w:szCs w:val="24"/>
        </w:rPr>
        <w:t>- A</w:t>
      </w:r>
      <w:r w:rsidRPr="000B0009">
        <w:rPr>
          <w:color w:val="010100"/>
          <w:sz w:val="24"/>
          <w:szCs w:val="24"/>
        </w:rPr>
        <w:t>ll available income received on behalf of or by one person.</w:t>
      </w:r>
    </w:p>
    <w:p w14:paraId="26652C4E" w14:textId="77777777" w:rsidR="00AD30EA" w:rsidRDefault="00FF1B71" w:rsidP="00FF1B71">
      <w:pPr>
        <w:pStyle w:val="Default"/>
        <w:spacing w:after="240"/>
        <w:rPr>
          <w:rFonts w:ascii="Times New Roman" w:hAnsi="Times New Roman" w:cs="Times New Roman"/>
        </w:rPr>
        <w:sectPr w:rsidR="00AD30EA" w:rsidSect="00393C06">
          <w:headerReference w:type="default" r:id="rId9"/>
          <w:pgSz w:w="12240" w:h="15840"/>
          <w:pgMar w:top="1440" w:right="1440" w:bottom="1440" w:left="1440" w:header="720" w:footer="720" w:gutter="0"/>
          <w:pgNumType w:start="1"/>
          <w:cols w:space="720"/>
          <w:docGrid w:linePitch="360"/>
        </w:sectPr>
      </w:pPr>
      <w:r w:rsidRPr="000B0009">
        <w:rPr>
          <w:rFonts w:ascii="Times New Roman" w:hAnsi="Times New Roman" w:cs="Times New Roman"/>
          <w:b/>
        </w:rPr>
        <w:t>Individual Retirement Account - IRA -</w:t>
      </w:r>
      <w:r w:rsidRPr="000B0009">
        <w:rPr>
          <w:rFonts w:ascii="Times New Roman" w:hAnsi="Times New Roman" w:cs="Times New Roman"/>
        </w:rPr>
        <w:t xml:space="preserve"> A tax deferred pension or plan that sets aside money now for the planned needs of the person after retirement.</w:t>
      </w:r>
    </w:p>
    <w:p w14:paraId="72BDEE42"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lastRenderedPageBreak/>
        <w:t xml:space="preserve">Indian Country </w:t>
      </w:r>
      <w:r w:rsidRPr="000B0009">
        <w:rPr>
          <w:rFonts w:ascii="Times New Roman" w:hAnsi="Times New Roman" w:cs="Times New Roman"/>
        </w:rPr>
        <w:t>- Within the geographical boundaries of a reservation.</w:t>
      </w:r>
    </w:p>
    <w:p w14:paraId="7B6A55E8"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Indian Custodian </w:t>
      </w:r>
      <w:r w:rsidRPr="000B0009">
        <w:rPr>
          <w:rFonts w:ascii="Times New Roman" w:hAnsi="Times New Roman" w:cs="Times New Roman"/>
        </w:rPr>
        <w:t xml:space="preserve">- </w:t>
      </w:r>
      <w:r>
        <w:rPr>
          <w:rFonts w:ascii="Times New Roman" w:hAnsi="Times New Roman" w:cs="Times New Roman"/>
          <w:lang w:val="en"/>
        </w:rPr>
        <w:t>A</w:t>
      </w:r>
      <w:r w:rsidRPr="000B0009">
        <w:rPr>
          <w:rFonts w:ascii="Times New Roman" w:hAnsi="Times New Roman" w:cs="Times New Roman"/>
          <w:lang w:val="en"/>
        </w:rPr>
        <w:t xml:space="preserve">ny </w:t>
      </w:r>
      <w:r w:rsidRPr="000B0009">
        <w:rPr>
          <w:rStyle w:val="Strong"/>
          <w:rFonts w:ascii="Times New Roman" w:hAnsi="Times New Roman" w:cs="Times New Roman"/>
          <w:b w:val="0"/>
          <w:lang w:val="en"/>
        </w:rPr>
        <w:t>Indian</w:t>
      </w:r>
      <w:r w:rsidRPr="000B0009">
        <w:rPr>
          <w:rFonts w:ascii="Times New Roman" w:hAnsi="Times New Roman" w:cs="Times New Roman"/>
          <w:lang w:val="en"/>
        </w:rPr>
        <w:t xml:space="preserve"> person who has legal custody of an </w:t>
      </w:r>
      <w:r w:rsidRPr="000B0009">
        <w:rPr>
          <w:rStyle w:val="Strong"/>
          <w:rFonts w:ascii="Times New Roman" w:hAnsi="Times New Roman" w:cs="Times New Roman"/>
          <w:b w:val="0"/>
          <w:lang w:val="en"/>
        </w:rPr>
        <w:t>Indian</w:t>
      </w:r>
      <w:r w:rsidRPr="000B0009">
        <w:rPr>
          <w:rFonts w:ascii="Times New Roman" w:hAnsi="Times New Roman" w:cs="Times New Roman"/>
          <w:lang w:val="en"/>
        </w:rPr>
        <w:t xml:space="preserve"> child under tribal law or custom or under State law or to whom temporary physical care, custody, and control has been transferred by the parent of such child.</w:t>
      </w:r>
    </w:p>
    <w:p w14:paraId="396E8FE8"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Ineligible </w:t>
      </w:r>
      <w:r w:rsidRPr="000B0009">
        <w:rPr>
          <w:rFonts w:ascii="Times New Roman" w:hAnsi="Times New Roman" w:cs="Times New Roman"/>
        </w:rPr>
        <w:t>- Not entitled to receive benefits because of not meeting one or more of the specified financial or non-financial eligibility requirements.</w:t>
      </w:r>
    </w:p>
    <w:p w14:paraId="61937D0A"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Inheritance -</w:t>
      </w:r>
      <w:r w:rsidRPr="000B0009">
        <w:rPr>
          <w:rFonts w:ascii="Times New Roman" w:hAnsi="Times New Roman" w:cs="Times New Roman"/>
        </w:rPr>
        <w:t xml:space="preserve"> Property received or anticipated to be received from a relative or other person by legal succession or will.</w:t>
      </w:r>
    </w:p>
    <w:p w14:paraId="7230C697" w14:textId="77777777" w:rsidR="00FF1B71" w:rsidRPr="000B0009" w:rsidRDefault="00FF1B71" w:rsidP="00FF1B71">
      <w:pPr>
        <w:spacing w:after="240"/>
        <w:rPr>
          <w:sz w:val="24"/>
          <w:szCs w:val="24"/>
        </w:rPr>
      </w:pPr>
      <w:r w:rsidRPr="000B0009">
        <w:rPr>
          <w:b/>
          <w:sz w:val="24"/>
          <w:szCs w:val="24"/>
        </w:rPr>
        <w:t xml:space="preserve">Initial Eligibility Determination </w:t>
      </w:r>
      <w:r w:rsidRPr="000B0009">
        <w:rPr>
          <w:sz w:val="24"/>
          <w:szCs w:val="24"/>
        </w:rPr>
        <w:t>- The act of evaluating eligibility factors for each child and specified relative who apply for TANF/</w:t>
      </w:r>
      <w:proofErr w:type="spellStart"/>
      <w:r w:rsidRPr="000B0009">
        <w:rPr>
          <w:sz w:val="24"/>
          <w:szCs w:val="24"/>
        </w:rPr>
        <w:t>PaS</w:t>
      </w:r>
      <w:proofErr w:type="spellEnd"/>
      <w:r w:rsidRPr="000B0009">
        <w:rPr>
          <w:sz w:val="24"/>
          <w:szCs w:val="24"/>
        </w:rPr>
        <w:t xml:space="preserve"> cash assistance and finding the case eligible or ineligible.</w:t>
      </w:r>
    </w:p>
    <w:p w14:paraId="543F8684"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Insurance Settlement </w:t>
      </w:r>
      <w:r w:rsidRPr="000B0009">
        <w:rPr>
          <w:rFonts w:ascii="Times New Roman" w:hAnsi="Times New Roman" w:cs="Times New Roman"/>
        </w:rPr>
        <w:t>- The money received by a person(s) from a company for damage to property or injury to person.</w:t>
      </w:r>
    </w:p>
    <w:p w14:paraId="241852F1" w14:textId="77777777" w:rsidR="00FF1B71" w:rsidRPr="000B0009" w:rsidRDefault="00FF1B71" w:rsidP="00FF1B71">
      <w:pPr>
        <w:spacing w:after="240"/>
        <w:rPr>
          <w:sz w:val="24"/>
          <w:szCs w:val="24"/>
        </w:rPr>
      </w:pPr>
      <w:r w:rsidRPr="000B0009">
        <w:rPr>
          <w:b/>
          <w:sz w:val="24"/>
          <w:szCs w:val="24"/>
        </w:rPr>
        <w:t>Interstate Compact on the Placement of Children - ICPC -</w:t>
      </w:r>
      <w:r w:rsidRPr="000B0009">
        <w:rPr>
          <w:sz w:val="24"/>
          <w:szCs w:val="24"/>
        </w:rPr>
        <w:t xml:space="preserve"> An agreement among all 50 states that coordinates the movement of children across state lines for the purpose of placement in foster care, adoptive homes, group homes, residential treatment centers, or on a trial basis with a parent.</w:t>
      </w:r>
    </w:p>
    <w:p w14:paraId="5432AAFC" w14:textId="77777777" w:rsidR="00FF1B71" w:rsidRPr="000B0009" w:rsidRDefault="00FF1B71" w:rsidP="00FF1B71">
      <w:pPr>
        <w:pStyle w:val="Default"/>
        <w:spacing w:after="240"/>
        <w:rPr>
          <w:rFonts w:ascii="Times New Roman" w:hAnsi="Times New Roman" w:cs="Times New Roman"/>
          <w:b/>
        </w:rPr>
      </w:pPr>
      <w:r w:rsidRPr="000B0009">
        <w:rPr>
          <w:rFonts w:ascii="Times New Roman" w:hAnsi="Times New Roman" w:cs="Times New Roman"/>
          <w:b/>
        </w:rPr>
        <w:t>J</w:t>
      </w:r>
    </w:p>
    <w:p w14:paraId="36D671AB" w14:textId="77777777" w:rsidR="00FF1B71" w:rsidRPr="000B0009" w:rsidRDefault="00FF1B71" w:rsidP="00FF1B71">
      <w:pPr>
        <w:spacing w:after="240"/>
        <w:rPr>
          <w:sz w:val="24"/>
          <w:szCs w:val="24"/>
        </w:rPr>
      </w:pPr>
      <w:r w:rsidRPr="000B0009">
        <w:rPr>
          <w:b/>
          <w:sz w:val="24"/>
          <w:szCs w:val="24"/>
        </w:rPr>
        <w:t>Joint Custody</w:t>
      </w:r>
      <w:r w:rsidRPr="000B0009">
        <w:rPr>
          <w:sz w:val="24"/>
          <w:szCs w:val="24"/>
        </w:rPr>
        <w:t xml:space="preserve"> – A domestic relations agreement that both parents are to function as providers of maintenance, physical care, and guidance of the child(ren). The actual circumstances may or may not indicate this is occurring.</w:t>
      </w:r>
    </w:p>
    <w:p w14:paraId="5BD38B14" w14:textId="77777777" w:rsidR="00FF1B71" w:rsidRPr="000B0009" w:rsidRDefault="00FF1B71" w:rsidP="00FF1B71">
      <w:pPr>
        <w:spacing w:after="240"/>
        <w:rPr>
          <w:sz w:val="24"/>
          <w:szCs w:val="24"/>
        </w:rPr>
      </w:pPr>
      <w:r w:rsidRPr="000B0009">
        <w:rPr>
          <w:b/>
          <w:sz w:val="24"/>
          <w:szCs w:val="24"/>
        </w:rPr>
        <w:t>Jointly Owned Property</w:t>
      </w:r>
      <w:r w:rsidRPr="000B0009">
        <w:rPr>
          <w:sz w:val="24"/>
          <w:szCs w:val="24"/>
        </w:rPr>
        <w:t xml:space="preserve"> </w:t>
      </w:r>
      <w:r>
        <w:rPr>
          <w:sz w:val="24"/>
          <w:szCs w:val="24"/>
        </w:rPr>
        <w:t>–</w:t>
      </w:r>
      <w:r w:rsidRPr="000B0009">
        <w:rPr>
          <w:sz w:val="24"/>
          <w:szCs w:val="24"/>
        </w:rPr>
        <w:t xml:space="preserve"> </w:t>
      </w:r>
      <w:r>
        <w:rPr>
          <w:sz w:val="24"/>
          <w:szCs w:val="24"/>
        </w:rPr>
        <w:t>Property p</w:t>
      </w:r>
      <w:r w:rsidRPr="000B0009">
        <w:rPr>
          <w:sz w:val="24"/>
          <w:szCs w:val="24"/>
        </w:rPr>
        <w:t>resumed to be owned in equal shares by each of the persons holding a legal interest, unless otherwise specified in a legal document such as a deed or divorce decree. A court-ordered right of ownership takes precedence over any contrary verbal claim or stipulation on any document.</w:t>
      </w:r>
    </w:p>
    <w:p w14:paraId="5D8B75ED" w14:textId="77777777" w:rsidR="00FF1B71" w:rsidRPr="000B0009" w:rsidRDefault="00FF1B71" w:rsidP="00FF1B71">
      <w:pPr>
        <w:pStyle w:val="Default"/>
        <w:spacing w:after="240"/>
        <w:rPr>
          <w:rFonts w:ascii="Times New Roman" w:hAnsi="Times New Roman" w:cs="Times New Roman"/>
          <w:b/>
          <w:bCs/>
        </w:rPr>
      </w:pPr>
      <w:r w:rsidRPr="000B0009">
        <w:rPr>
          <w:rFonts w:ascii="Times New Roman" w:hAnsi="Times New Roman" w:cs="Times New Roman"/>
          <w:b/>
          <w:bCs/>
        </w:rPr>
        <w:t>L</w:t>
      </w:r>
    </w:p>
    <w:p w14:paraId="4A37E202" w14:textId="77777777" w:rsidR="00FF1B71" w:rsidRPr="000B0009" w:rsidRDefault="00FF1B71" w:rsidP="00FF1B71">
      <w:pPr>
        <w:spacing w:after="240"/>
        <w:rPr>
          <w:sz w:val="24"/>
          <w:szCs w:val="24"/>
        </w:rPr>
      </w:pPr>
      <w:r w:rsidRPr="000B0009">
        <w:rPr>
          <w:b/>
          <w:sz w:val="24"/>
          <w:szCs w:val="24"/>
        </w:rPr>
        <w:t xml:space="preserve">Legal Guardian </w:t>
      </w:r>
      <w:r w:rsidRPr="000B0009">
        <w:rPr>
          <w:sz w:val="24"/>
          <w:szCs w:val="24"/>
        </w:rPr>
        <w:t xml:space="preserve">- </w:t>
      </w:r>
      <w:r>
        <w:rPr>
          <w:sz w:val="24"/>
          <w:szCs w:val="24"/>
          <w:lang w:val="en"/>
        </w:rPr>
        <w:t>A</w:t>
      </w:r>
      <w:r w:rsidRPr="000B0009">
        <w:rPr>
          <w:sz w:val="24"/>
          <w:szCs w:val="24"/>
          <w:lang w:val="en"/>
        </w:rPr>
        <w:t xml:space="preserve"> person who has the legal authority to care for the personal and property interests of another person as determined by the court.</w:t>
      </w:r>
    </w:p>
    <w:p w14:paraId="6B453B2C" w14:textId="77777777" w:rsidR="00AD30EA" w:rsidRDefault="00FF1B71" w:rsidP="00FF1B71">
      <w:pPr>
        <w:spacing w:after="240"/>
        <w:rPr>
          <w:sz w:val="24"/>
          <w:szCs w:val="24"/>
        </w:rPr>
        <w:sectPr w:rsidR="00AD30EA" w:rsidSect="00393C06">
          <w:headerReference w:type="default" r:id="rId10"/>
          <w:pgSz w:w="12240" w:h="15840"/>
          <w:pgMar w:top="1440" w:right="1440" w:bottom="1440" w:left="1440" w:header="720" w:footer="720" w:gutter="0"/>
          <w:pgNumType w:start="1"/>
          <w:cols w:space="720"/>
          <w:docGrid w:linePitch="360"/>
        </w:sectPr>
      </w:pPr>
      <w:r w:rsidRPr="000B0009">
        <w:rPr>
          <w:b/>
          <w:sz w:val="24"/>
          <w:szCs w:val="24"/>
        </w:rPr>
        <w:t xml:space="preserve">Lien/Encumbrance </w:t>
      </w:r>
      <w:r w:rsidRPr="000B0009">
        <w:rPr>
          <w:sz w:val="24"/>
          <w:szCs w:val="24"/>
        </w:rPr>
        <w:t>- A security interest or claim upon real or personal property to ensure satisfaction of a debt. The lien amount must be paid up for title to the property to be transferred from one owner to another.</w:t>
      </w:r>
    </w:p>
    <w:p w14:paraId="09A0BCD5" w14:textId="77777777" w:rsidR="00FF1B71" w:rsidRPr="000B0009" w:rsidRDefault="00FF1B71" w:rsidP="00FF1B71">
      <w:pPr>
        <w:spacing w:after="240"/>
        <w:rPr>
          <w:color w:val="000000"/>
          <w:sz w:val="24"/>
          <w:szCs w:val="24"/>
          <w:lang w:val="en"/>
        </w:rPr>
      </w:pPr>
      <w:r w:rsidRPr="000B0009">
        <w:rPr>
          <w:b/>
          <w:sz w:val="24"/>
          <w:szCs w:val="24"/>
        </w:rPr>
        <w:lastRenderedPageBreak/>
        <w:t>Living With -</w:t>
      </w:r>
      <w:r w:rsidRPr="000B0009">
        <w:rPr>
          <w:sz w:val="24"/>
          <w:szCs w:val="24"/>
        </w:rPr>
        <w:t xml:space="preserve"> </w:t>
      </w:r>
      <w:r w:rsidRPr="000B0009">
        <w:rPr>
          <w:color w:val="000000"/>
          <w:sz w:val="24"/>
          <w:szCs w:val="24"/>
          <w:lang w:val="en"/>
        </w:rPr>
        <w:t>To be "living with" a specified relative the child must live in that relative's home. The home is where the family lives or is staying. It does not have to be their own home or their permanent home. It does not have to be an apartment or a house.</w:t>
      </w:r>
    </w:p>
    <w:p w14:paraId="7678EE99"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Liquid Assets -</w:t>
      </w:r>
      <w:r w:rsidRPr="000B0009">
        <w:rPr>
          <w:rFonts w:ascii="Times New Roman" w:hAnsi="Times New Roman" w:cs="Times New Roman"/>
        </w:rPr>
        <w:t xml:space="preserve"> </w:t>
      </w:r>
      <w:r>
        <w:rPr>
          <w:rFonts w:ascii="Times New Roman" w:eastAsia="Times New Roman" w:hAnsi="Times New Roman" w:cs="Times New Roman"/>
          <w:color w:val="010100"/>
        </w:rPr>
        <w:t>R</w:t>
      </w:r>
      <w:r w:rsidRPr="000B0009">
        <w:rPr>
          <w:rFonts w:ascii="Times New Roman" w:eastAsia="Times New Roman" w:hAnsi="Times New Roman" w:cs="Times New Roman"/>
          <w:color w:val="010100"/>
        </w:rPr>
        <w:t>esource</w:t>
      </w:r>
      <w:r>
        <w:rPr>
          <w:rFonts w:ascii="Times New Roman" w:eastAsia="Times New Roman" w:hAnsi="Times New Roman" w:cs="Times New Roman"/>
          <w:color w:val="010100"/>
        </w:rPr>
        <w:t>s</w:t>
      </w:r>
      <w:r w:rsidRPr="000B0009">
        <w:rPr>
          <w:rFonts w:ascii="Times New Roman" w:eastAsia="Times New Roman" w:hAnsi="Times New Roman" w:cs="Times New Roman"/>
          <w:color w:val="010100"/>
        </w:rPr>
        <w:t xml:space="preserve"> which can be readily converted to cash, such as cash, checking or savings accounts, certificates of deposit, and stocks or bonds.</w:t>
      </w:r>
    </w:p>
    <w:p w14:paraId="18665EC4"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Loan -</w:t>
      </w:r>
      <w:r w:rsidRPr="000B0009">
        <w:rPr>
          <w:rFonts w:ascii="Times New Roman" w:hAnsi="Times New Roman" w:cs="Times New Roman"/>
        </w:rPr>
        <w:t xml:space="preserve"> A transaction in which money is given to another and must be repaid.</w:t>
      </w:r>
    </w:p>
    <w:p w14:paraId="2A4E505C"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Low-Income Home Energy Assistance Program – </w:t>
      </w:r>
      <w:proofErr w:type="spellStart"/>
      <w:r w:rsidRPr="000B0009">
        <w:rPr>
          <w:rFonts w:ascii="Times New Roman" w:hAnsi="Times New Roman" w:cs="Times New Roman"/>
          <w:b/>
          <w:bCs/>
        </w:rPr>
        <w:t>LiHEAP</w:t>
      </w:r>
      <w:proofErr w:type="spellEnd"/>
      <w:r w:rsidRPr="000B0009">
        <w:rPr>
          <w:rFonts w:ascii="Times New Roman" w:hAnsi="Times New Roman" w:cs="Times New Roman"/>
          <w:b/>
          <w:bCs/>
        </w:rPr>
        <w:t xml:space="preserve"> - </w:t>
      </w:r>
      <w:r>
        <w:rPr>
          <w:rFonts w:ascii="Times New Roman" w:hAnsi="Times New Roman" w:cs="Times New Roman"/>
        </w:rPr>
        <w:t>A</w:t>
      </w:r>
      <w:r w:rsidRPr="000B0009">
        <w:rPr>
          <w:rFonts w:ascii="Times New Roman" w:hAnsi="Times New Roman" w:cs="Times New Roman"/>
        </w:rPr>
        <w:t xml:space="preserve"> federal program that helps </w:t>
      </w:r>
      <w:proofErr w:type="gramStart"/>
      <w:r w:rsidRPr="000B0009">
        <w:rPr>
          <w:rFonts w:ascii="Times New Roman" w:hAnsi="Times New Roman" w:cs="Times New Roman"/>
        </w:rPr>
        <w:t>low income</w:t>
      </w:r>
      <w:proofErr w:type="gramEnd"/>
      <w:r w:rsidRPr="000B0009">
        <w:rPr>
          <w:rFonts w:ascii="Times New Roman" w:hAnsi="Times New Roman" w:cs="Times New Roman"/>
        </w:rPr>
        <w:t xml:space="preserve"> households pay for heating or cooling their homes.</w:t>
      </w:r>
    </w:p>
    <w:p w14:paraId="196D9405"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Lump Sum Payment </w:t>
      </w:r>
      <w:r w:rsidRPr="000B0009">
        <w:rPr>
          <w:rFonts w:ascii="Times New Roman" w:hAnsi="Times New Roman" w:cs="Times New Roman"/>
        </w:rPr>
        <w:t>- Cash received on a non-recurring or irregular basis that may not reasonably be anticipated. Includes insurance settlements, inheritances, retroactive payments of RSDI, VA, SSDI, SSI and Unemployment Insurance.</w:t>
      </w:r>
    </w:p>
    <w:p w14:paraId="1BD438F1" w14:textId="77777777" w:rsidR="00FF1B71" w:rsidRPr="000B0009" w:rsidRDefault="00FF1B71" w:rsidP="00FF1B71">
      <w:pPr>
        <w:pStyle w:val="Default"/>
        <w:spacing w:after="240"/>
        <w:rPr>
          <w:rFonts w:ascii="Times New Roman" w:hAnsi="Times New Roman" w:cs="Times New Roman"/>
          <w:b/>
        </w:rPr>
      </w:pPr>
      <w:r w:rsidRPr="000B0009">
        <w:rPr>
          <w:rFonts w:ascii="Times New Roman" w:hAnsi="Times New Roman" w:cs="Times New Roman"/>
          <w:b/>
        </w:rPr>
        <w:t>M</w:t>
      </w:r>
    </w:p>
    <w:p w14:paraId="37994713" w14:textId="77777777" w:rsidR="00FF1B71" w:rsidRPr="000B0009" w:rsidRDefault="00FF1B71" w:rsidP="00FF1B71">
      <w:pPr>
        <w:spacing w:after="240"/>
        <w:rPr>
          <w:sz w:val="24"/>
          <w:szCs w:val="24"/>
        </w:rPr>
      </w:pPr>
      <w:r w:rsidRPr="000B0009">
        <w:rPr>
          <w:b/>
          <w:sz w:val="24"/>
          <w:szCs w:val="24"/>
        </w:rPr>
        <w:t>Maintenance -</w:t>
      </w:r>
      <w:r w:rsidRPr="000B0009">
        <w:rPr>
          <w:sz w:val="24"/>
          <w:szCs w:val="24"/>
        </w:rPr>
        <w:t xml:space="preserve"> The provi</w:t>
      </w:r>
      <w:r>
        <w:rPr>
          <w:sz w:val="24"/>
          <w:szCs w:val="24"/>
        </w:rPr>
        <w:t>sion of</w:t>
      </w:r>
      <w:r w:rsidRPr="000B0009">
        <w:rPr>
          <w:sz w:val="24"/>
          <w:szCs w:val="24"/>
        </w:rPr>
        <w:t xml:space="preserve"> the supplies or funds needed to sustain basic needs.</w:t>
      </w:r>
    </w:p>
    <w:p w14:paraId="0E486F5C"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Minor Child -</w:t>
      </w:r>
      <w:r w:rsidRPr="000B0009">
        <w:rPr>
          <w:rFonts w:ascii="Times New Roman" w:hAnsi="Times New Roman" w:cs="Times New Roman"/>
        </w:rPr>
        <w:t xml:space="preserve"> A child who is under age 18.</w:t>
      </w:r>
    </w:p>
    <w:p w14:paraId="0BE4CC88" w14:textId="77777777" w:rsidR="00FF1B71" w:rsidRPr="000B0009" w:rsidRDefault="00FF1B71" w:rsidP="00FF1B71">
      <w:pPr>
        <w:spacing w:after="240"/>
        <w:rPr>
          <w:sz w:val="24"/>
          <w:szCs w:val="24"/>
        </w:rPr>
      </w:pPr>
      <w:r w:rsidRPr="000B0009">
        <w:rPr>
          <w:b/>
          <w:sz w:val="24"/>
          <w:szCs w:val="24"/>
        </w:rPr>
        <w:t>Minor Parent -</w:t>
      </w:r>
      <w:r w:rsidRPr="000B0009">
        <w:rPr>
          <w:sz w:val="24"/>
          <w:szCs w:val="24"/>
        </w:rPr>
        <w:t xml:space="preserve"> An individual under age 18 who has a minor child; who is not married or emancipated by the court.</w:t>
      </w:r>
    </w:p>
    <w:p w14:paraId="6387220B"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Month Received </w:t>
      </w:r>
      <w:r w:rsidRPr="000B0009">
        <w:rPr>
          <w:rFonts w:ascii="Times New Roman" w:hAnsi="Times New Roman" w:cs="Times New Roman"/>
        </w:rPr>
        <w:t>- The benefit month in which money may be reasonably anticipated to be available to the applicant or client or in which the person will receive money in-hand. SSA and SSI payments are exceptions to this definition, as the payment is made at the end of a month (usually because of holiday mail) for use during the following month.</w:t>
      </w:r>
    </w:p>
    <w:p w14:paraId="5231F961" w14:textId="77777777" w:rsidR="00FF1B71" w:rsidRPr="000B0009" w:rsidRDefault="00FF1B71" w:rsidP="00FF1B71">
      <w:pPr>
        <w:spacing w:after="240"/>
        <w:rPr>
          <w:sz w:val="24"/>
          <w:szCs w:val="24"/>
        </w:rPr>
      </w:pPr>
      <w:r w:rsidRPr="000B0009">
        <w:rPr>
          <w:b/>
          <w:sz w:val="24"/>
          <w:szCs w:val="24"/>
        </w:rPr>
        <w:t>Mutual Fund -</w:t>
      </w:r>
      <w:r w:rsidRPr="000B0009">
        <w:rPr>
          <w:sz w:val="24"/>
          <w:szCs w:val="24"/>
        </w:rPr>
        <w:t xml:space="preserve"> A company without fixed capitalization, freely buying and selling its own shares and using its capital to invest in other companies.</w:t>
      </w:r>
    </w:p>
    <w:p w14:paraId="6238E1F7" w14:textId="77777777" w:rsidR="00FF1B71" w:rsidRPr="000B0009" w:rsidRDefault="00FF1B71" w:rsidP="00FF1B71">
      <w:pPr>
        <w:spacing w:after="240"/>
        <w:rPr>
          <w:b/>
          <w:sz w:val="24"/>
          <w:szCs w:val="24"/>
        </w:rPr>
      </w:pPr>
      <w:r w:rsidRPr="000B0009">
        <w:rPr>
          <w:b/>
          <w:sz w:val="24"/>
          <w:szCs w:val="24"/>
        </w:rPr>
        <w:t>N</w:t>
      </w:r>
    </w:p>
    <w:p w14:paraId="3B41B7DE" w14:textId="77777777" w:rsidR="00FF1B71" w:rsidRPr="000B0009" w:rsidRDefault="00FF1B71" w:rsidP="00FF1B71">
      <w:pPr>
        <w:spacing w:after="240"/>
        <w:rPr>
          <w:sz w:val="24"/>
          <w:szCs w:val="24"/>
          <w:lang w:val="en"/>
        </w:rPr>
      </w:pPr>
      <w:r w:rsidRPr="000B0009">
        <w:rPr>
          <w:b/>
          <w:sz w:val="24"/>
          <w:szCs w:val="24"/>
          <w:lang w:val="en"/>
        </w:rPr>
        <w:t>National Automobile Dealers Association (NADA) Used Car Guide -</w:t>
      </w:r>
      <w:r w:rsidRPr="000B0009">
        <w:rPr>
          <w:sz w:val="24"/>
          <w:szCs w:val="24"/>
          <w:lang w:val="en"/>
        </w:rPr>
        <w:t xml:space="preserve"> A private publication giving standard values for motor vehicles.</w:t>
      </w:r>
    </w:p>
    <w:p w14:paraId="63379225" w14:textId="77777777" w:rsidR="00FF1B71" w:rsidRPr="000B0009" w:rsidRDefault="00FF1B71" w:rsidP="00FF1B71">
      <w:pPr>
        <w:spacing w:after="240"/>
        <w:ind w:right="360"/>
        <w:rPr>
          <w:color w:val="010100"/>
          <w:sz w:val="24"/>
          <w:szCs w:val="24"/>
        </w:rPr>
      </w:pPr>
      <w:r w:rsidRPr="000B0009">
        <w:rPr>
          <w:b/>
          <w:bCs/>
          <w:color w:val="010100"/>
          <w:sz w:val="24"/>
          <w:szCs w:val="24"/>
        </w:rPr>
        <w:t>Net Earned Income</w:t>
      </w:r>
      <w:r w:rsidRPr="000B0009">
        <w:rPr>
          <w:sz w:val="24"/>
          <w:szCs w:val="24"/>
        </w:rPr>
        <w:t xml:space="preserve"> </w:t>
      </w:r>
      <w:r w:rsidRPr="000B0009">
        <w:rPr>
          <w:color w:val="010100"/>
          <w:sz w:val="24"/>
          <w:szCs w:val="24"/>
        </w:rPr>
        <w:t xml:space="preserve">- </w:t>
      </w:r>
      <w:r>
        <w:rPr>
          <w:color w:val="010100"/>
          <w:sz w:val="24"/>
          <w:szCs w:val="24"/>
        </w:rPr>
        <w:t>A</w:t>
      </w:r>
      <w:r w:rsidRPr="000B0009">
        <w:rPr>
          <w:color w:val="010100"/>
          <w:sz w:val="24"/>
          <w:szCs w:val="24"/>
        </w:rPr>
        <w:t>n individual’s monthly gross earned income minus all allowable employment-related disregards. Also known as</w:t>
      </w:r>
      <w:r w:rsidRPr="000B0009">
        <w:rPr>
          <w:sz w:val="24"/>
          <w:szCs w:val="24"/>
        </w:rPr>
        <w:t xml:space="preserve"> </w:t>
      </w:r>
      <w:r w:rsidRPr="000B0009">
        <w:rPr>
          <w:i/>
          <w:iCs/>
          <w:color w:val="010100"/>
          <w:sz w:val="24"/>
          <w:szCs w:val="24"/>
        </w:rPr>
        <w:t>net monthly earned income</w:t>
      </w:r>
      <w:r w:rsidRPr="000B0009">
        <w:rPr>
          <w:color w:val="010100"/>
          <w:sz w:val="24"/>
          <w:szCs w:val="24"/>
        </w:rPr>
        <w:t>.</w:t>
      </w:r>
    </w:p>
    <w:p w14:paraId="565C7A42" w14:textId="77777777" w:rsidR="00B36F01" w:rsidRDefault="00FF1B71" w:rsidP="00FF1B71">
      <w:pPr>
        <w:spacing w:after="240"/>
        <w:ind w:right="360"/>
        <w:rPr>
          <w:color w:val="010100"/>
          <w:sz w:val="24"/>
          <w:szCs w:val="24"/>
        </w:rPr>
        <w:sectPr w:rsidR="00B36F01" w:rsidSect="00393C06">
          <w:headerReference w:type="default" r:id="rId11"/>
          <w:pgSz w:w="12240" w:h="15840"/>
          <w:pgMar w:top="1440" w:right="1440" w:bottom="1440" w:left="1440" w:header="720" w:footer="720" w:gutter="0"/>
          <w:pgNumType w:start="1"/>
          <w:cols w:space="720"/>
          <w:docGrid w:linePitch="360"/>
        </w:sectPr>
      </w:pPr>
      <w:r w:rsidRPr="000B0009">
        <w:rPr>
          <w:b/>
          <w:bCs/>
          <w:color w:val="010100"/>
          <w:sz w:val="24"/>
          <w:szCs w:val="24"/>
        </w:rPr>
        <w:t>Net Income -</w:t>
      </w:r>
      <w:r w:rsidRPr="000B0009">
        <w:rPr>
          <w:bCs/>
          <w:color w:val="010100"/>
          <w:sz w:val="24"/>
          <w:szCs w:val="24"/>
        </w:rPr>
        <w:t xml:space="preserve"> G</w:t>
      </w:r>
      <w:r w:rsidRPr="000B0009">
        <w:rPr>
          <w:color w:val="010100"/>
          <w:sz w:val="24"/>
          <w:szCs w:val="24"/>
        </w:rPr>
        <w:t>ross income minus all allowable income disregards and deductions.</w:t>
      </w:r>
    </w:p>
    <w:p w14:paraId="3C225054" w14:textId="36A011F4" w:rsidR="00AD30EA" w:rsidRPr="00AD30EA" w:rsidRDefault="00AD30EA" w:rsidP="00AD30EA">
      <w:pPr>
        <w:spacing w:after="240"/>
        <w:ind w:right="360"/>
        <w:rPr>
          <w:rFonts w:eastAsia="Calibri"/>
          <w:bCs/>
          <w:sz w:val="24"/>
          <w:szCs w:val="24"/>
          <w:lang w:val="en"/>
        </w:rPr>
      </w:pPr>
      <w:r w:rsidRPr="00AD30EA">
        <w:rPr>
          <w:rFonts w:eastAsia="Calibri"/>
          <w:b/>
          <w:sz w:val="24"/>
          <w:szCs w:val="24"/>
          <w:lang w:val="en"/>
        </w:rPr>
        <w:lastRenderedPageBreak/>
        <w:t>Noncitizen</w:t>
      </w:r>
      <w:r w:rsidRPr="00AD30EA">
        <w:rPr>
          <w:rFonts w:eastAsia="Calibri"/>
          <w:bCs/>
          <w:sz w:val="24"/>
          <w:szCs w:val="24"/>
          <w:lang w:val="en"/>
        </w:rPr>
        <w:t xml:space="preserve"> - A person residing in the United States who is not a United States citizen.</w:t>
      </w:r>
    </w:p>
    <w:p w14:paraId="0B708A06" w14:textId="77777777" w:rsidR="00AD30EA" w:rsidRPr="00AD30EA" w:rsidRDefault="00AD30EA" w:rsidP="00AD30EA">
      <w:pPr>
        <w:spacing w:after="240"/>
        <w:rPr>
          <w:rFonts w:eastAsia="Calibri"/>
          <w:color w:val="010100"/>
          <w:sz w:val="24"/>
          <w:szCs w:val="24"/>
        </w:rPr>
      </w:pPr>
      <w:r w:rsidRPr="00AD30EA">
        <w:rPr>
          <w:rFonts w:eastAsia="Calibri"/>
          <w:b/>
          <w:sz w:val="24"/>
          <w:szCs w:val="24"/>
          <w:lang w:val="en"/>
        </w:rPr>
        <w:t>Noncitizen Sponsor</w:t>
      </w:r>
      <w:r w:rsidRPr="00AD30EA">
        <w:rPr>
          <w:rFonts w:eastAsia="Calibri"/>
          <w:bCs/>
          <w:sz w:val="24"/>
          <w:szCs w:val="24"/>
          <w:lang w:val="en"/>
        </w:rPr>
        <w:t xml:space="preserve"> - A person or any public or private agency or organization who executed an affidavit of support or similar agreement on behalf of a noncitizen (who is neither the child of the sponsor nor the sponsor’s spouse) as a condition of the noncitizen’s entry into the United States. </w:t>
      </w:r>
    </w:p>
    <w:p w14:paraId="071BCFBD" w14:textId="77777777" w:rsidR="00FF1B71" w:rsidRPr="000B0009" w:rsidRDefault="00FF1B71" w:rsidP="00FF1B71">
      <w:pPr>
        <w:spacing w:after="240"/>
        <w:ind w:right="360"/>
        <w:rPr>
          <w:sz w:val="24"/>
          <w:szCs w:val="24"/>
          <w:lang w:val="en"/>
        </w:rPr>
      </w:pPr>
      <w:r w:rsidRPr="000B0009">
        <w:rPr>
          <w:b/>
          <w:sz w:val="24"/>
          <w:szCs w:val="24"/>
          <w:lang w:val="en"/>
        </w:rPr>
        <w:t xml:space="preserve">Non-Custodial Parent - NCP </w:t>
      </w:r>
      <w:r w:rsidRPr="000B0009">
        <w:rPr>
          <w:sz w:val="24"/>
          <w:szCs w:val="24"/>
          <w:lang w:val="en"/>
        </w:rPr>
        <w:t>- A natural or adoptive mother or father who is not living in the home of the child.</w:t>
      </w:r>
    </w:p>
    <w:p w14:paraId="50FD2F2B" w14:textId="77777777" w:rsidR="00FF1B71" w:rsidRPr="000B0009" w:rsidRDefault="00FF1B71" w:rsidP="00FF1B71">
      <w:pPr>
        <w:spacing w:after="240"/>
        <w:ind w:right="360"/>
        <w:rPr>
          <w:color w:val="010100"/>
          <w:sz w:val="24"/>
          <w:szCs w:val="24"/>
        </w:rPr>
      </w:pPr>
      <w:r w:rsidRPr="000B0009">
        <w:rPr>
          <w:b/>
          <w:bCs/>
          <w:color w:val="010100"/>
          <w:sz w:val="24"/>
          <w:szCs w:val="24"/>
        </w:rPr>
        <w:t>Nonliquid Asset -</w:t>
      </w:r>
      <w:r w:rsidRPr="000B0009">
        <w:rPr>
          <w:bCs/>
          <w:color w:val="010100"/>
          <w:sz w:val="24"/>
          <w:szCs w:val="24"/>
        </w:rPr>
        <w:t xml:space="preserve"> A</w:t>
      </w:r>
      <w:r w:rsidRPr="000B0009">
        <w:rPr>
          <w:color w:val="010100"/>
          <w:sz w:val="24"/>
          <w:szCs w:val="24"/>
        </w:rPr>
        <w:t xml:space="preserve"> resource which cannot reasonably be readily converted to cash, such as vehicles, buildings, or land.</w:t>
      </w:r>
    </w:p>
    <w:p w14:paraId="1C077697" w14:textId="77777777" w:rsidR="00FF1B71" w:rsidRPr="000B0009" w:rsidRDefault="00FF1B71" w:rsidP="00FF1B71">
      <w:pPr>
        <w:spacing w:after="240"/>
        <w:ind w:right="360"/>
        <w:rPr>
          <w:sz w:val="24"/>
          <w:szCs w:val="24"/>
        </w:rPr>
      </w:pPr>
      <w:r w:rsidRPr="000B0009">
        <w:rPr>
          <w:b/>
          <w:sz w:val="24"/>
          <w:szCs w:val="24"/>
        </w:rPr>
        <w:t>Non-financial Criteria -</w:t>
      </w:r>
      <w:r w:rsidRPr="000B0009">
        <w:rPr>
          <w:sz w:val="24"/>
          <w:szCs w:val="24"/>
        </w:rPr>
        <w:t xml:space="preserve"> Eligibility criteria not based on income or assets.</w:t>
      </w:r>
    </w:p>
    <w:p w14:paraId="655D3CE5" w14:textId="77777777" w:rsidR="00FF1B71" w:rsidRPr="000B0009" w:rsidRDefault="00FF1B71" w:rsidP="00FF1B71">
      <w:pPr>
        <w:spacing w:after="240"/>
        <w:ind w:right="360"/>
        <w:rPr>
          <w:sz w:val="24"/>
          <w:szCs w:val="24"/>
        </w:rPr>
      </w:pPr>
      <w:r w:rsidRPr="000B0009">
        <w:rPr>
          <w:b/>
          <w:sz w:val="24"/>
          <w:szCs w:val="24"/>
        </w:rPr>
        <w:t xml:space="preserve">Non-welfare </w:t>
      </w:r>
      <w:r>
        <w:rPr>
          <w:b/>
          <w:sz w:val="24"/>
          <w:szCs w:val="24"/>
        </w:rPr>
        <w:t>C</w:t>
      </w:r>
      <w:r w:rsidRPr="000B0009">
        <w:rPr>
          <w:b/>
          <w:sz w:val="24"/>
          <w:szCs w:val="24"/>
        </w:rPr>
        <w:t xml:space="preserve">hild </w:t>
      </w:r>
      <w:r>
        <w:rPr>
          <w:b/>
          <w:sz w:val="24"/>
          <w:szCs w:val="24"/>
        </w:rPr>
        <w:t>S</w:t>
      </w:r>
      <w:r w:rsidRPr="000B0009">
        <w:rPr>
          <w:b/>
          <w:sz w:val="24"/>
          <w:szCs w:val="24"/>
        </w:rPr>
        <w:t xml:space="preserve">upport </w:t>
      </w:r>
      <w:r w:rsidRPr="000B0009">
        <w:rPr>
          <w:sz w:val="24"/>
          <w:szCs w:val="24"/>
        </w:rPr>
        <w:t xml:space="preserve">- </w:t>
      </w:r>
      <w:r>
        <w:rPr>
          <w:sz w:val="24"/>
          <w:szCs w:val="24"/>
        </w:rPr>
        <w:t>A</w:t>
      </w:r>
      <w:r w:rsidRPr="000B0009">
        <w:rPr>
          <w:sz w:val="24"/>
          <w:szCs w:val="24"/>
        </w:rPr>
        <w:t xml:space="preserve"> child support obligation and/or payment received on behalf of a child who is not in receipt of TANF or associated with and outstanding TANF debt.</w:t>
      </w:r>
    </w:p>
    <w:p w14:paraId="44F60651" w14:textId="77777777" w:rsidR="00FF1B71" w:rsidRPr="000B0009" w:rsidRDefault="00FF1B71" w:rsidP="00FF1B71">
      <w:pPr>
        <w:spacing w:after="240"/>
        <w:rPr>
          <w:b/>
          <w:sz w:val="24"/>
          <w:szCs w:val="24"/>
        </w:rPr>
      </w:pPr>
      <w:r w:rsidRPr="000B0009">
        <w:rPr>
          <w:b/>
          <w:sz w:val="24"/>
          <w:szCs w:val="24"/>
        </w:rPr>
        <w:t>O</w:t>
      </w:r>
    </w:p>
    <w:p w14:paraId="2D5D2532" w14:textId="77777777" w:rsidR="00FF1B71" w:rsidRPr="000B0009" w:rsidRDefault="00FF1B71" w:rsidP="00FF1B71">
      <w:pPr>
        <w:spacing w:after="240"/>
        <w:rPr>
          <w:sz w:val="24"/>
          <w:szCs w:val="24"/>
        </w:rPr>
      </w:pPr>
      <w:r w:rsidRPr="000B0009">
        <w:rPr>
          <w:b/>
          <w:sz w:val="24"/>
          <w:szCs w:val="24"/>
        </w:rPr>
        <w:t xml:space="preserve">On-going Eligibility </w:t>
      </w:r>
      <w:r w:rsidRPr="000B0009">
        <w:rPr>
          <w:sz w:val="24"/>
          <w:szCs w:val="24"/>
        </w:rPr>
        <w:t>- The act of evaluating each open case and finding the case eligible or ineligible.</w:t>
      </w:r>
    </w:p>
    <w:p w14:paraId="6968CBD9"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Orientation -</w:t>
      </w:r>
      <w:r w:rsidRPr="000B0009">
        <w:rPr>
          <w:rFonts w:ascii="Times New Roman" w:hAnsi="Times New Roman" w:cs="Times New Roman"/>
        </w:rPr>
        <w:t xml:space="preserve"> A process to provide applicants with information on program requirements, available supportive services, and their rights and responsibilities.</w:t>
      </w:r>
    </w:p>
    <w:p w14:paraId="7461381E" w14:textId="77777777" w:rsidR="00FF1B71" w:rsidRPr="000B0009" w:rsidRDefault="00FF1B71" w:rsidP="00FF1B71">
      <w:pPr>
        <w:pStyle w:val="Default"/>
        <w:spacing w:after="240"/>
        <w:rPr>
          <w:rFonts w:ascii="Times New Roman" w:hAnsi="Times New Roman" w:cs="Times New Roman"/>
        </w:rPr>
      </w:pPr>
      <w:proofErr w:type="gramStart"/>
      <w:r w:rsidRPr="000B0009">
        <w:rPr>
          <w:rFonts w:ascii="Times New Roman" w:hAnsi="Times New Roman" w:cs="Times New Roman"/>
          <w:b/>
        </w:rPr>
        <w:t>Otherwise</w:t>
      </w:r>
      <w:proofErr w:type="gramEnd"/>
      <w:r w:rsidRPr="000B0009">
        <w:rPr>
          <w:rFonts w:ascii="Times New Roman" w:hAnsi="Times New Roman" w:cs="Times New Roman"/>
          <w:b/>
        </w:rPr>
        <w:t xml:space="preserve"> Eligible -</w:t>
      </w:r>
      <w:r w:rsidRPr="000B0009">
        <w:rPr>
          <w:rFonts w:ascii="Times New Roman" w:hAnsi="Times New Roman" w:cs="Times New Roman"/>
        </w:rPr>
        <w:t xml:space="preserve"> </w:t>
      </w:r>
      <w:r>
        <w:rPr>
          <w:rFonts w:ascii="Times New Roman" w:hAnsi="Times New Roman" w:cs="Times New Roman"/>
        </w:rPr>
        <w:t>N</w:t>
      </w:r>
      <w:r w:rsidRPr="000B0009">
        <w:rPr>
          <w:rFonts w:ascii="Times New Roman" w:hAnsi="Times New Roman" w:cs="Times New Roman"/>
        </w:rPr>
        <w:t>ot precluded from eligibility by some other provision of Maine statute, Title IV-A of the Social Security Act or P</w:t>
      </w:r>
      <w:r>
        <w:rPr>
          <w:rFonts w:ascii="Times New Roman" w:hAnsi="Times New Roman" w:cs="Times New Roman"/>
        </w:rPr>
        <w:t>.</w:t>
      </w:r>
      <w:r w:rsidRPr="000B0009">
        <w:rPr>
          <w:rFonts w:ascii="Times New Roman" w:hAnsi="Times New Roman" w:cs="Times New Roman"/>
        </w:rPr>
        <w:t xml:space="preserve"> L</w:t>
      </w:r>
      <w:r>
        <w:rPr>
          <w:rFonts w:ascii="Times New Roman" w:hAnsi="Times New Roman" w:cs="Times New Roman"/>
        </w:rPr>
        <w:t>.</w:t>
      </w:r>
      <w:r w:rsidRPr="000B0009">
        <w:rPr>
          <w:rFonts w:ascii="Times New Roman" w:hAnsi="Times New Roman" w:cs="Times New Roman"/>
        </w:rPr>
        <w:t xml:space="preserve"> 104-193, </w:t>
      </w:r>
      <w:r w:rsidRPr="00E5744C">
        <w:rPr>
          <w:rFonts w:ascii="Times New Roman" w:hAnsi="Times New Roman" w:cs="Times New Roman"/>
          <w:i/>
          <w:iCs/>
        </w:rPr>
        <w:t>the Personal Responsibility and Work Opportunity Reconciliation Act of 1996</w:t>
      </w:r>
      <w:r>
        <w:rPr>
          <w:rFonts w:ascii="Times New Roman" w:hAnsi="Times New Roman" w:cs="Times New Roman"/>
        </w:rPr>
        <w:t xml:space="preserve"> (PRWORA), </w:t>
      </w:r>
      <w:r w:rsidRPr="000B0009">
        <w:rPr>
          <w:rFonts w:ascii="Times New Roman" w:hAnsi="Times New Roman" w:cs="Times New Roman"/>
        </w:rPr>
        <w:t>and the individual meets all non-financial criteria.</w:t>
      </w:r>
    </w:p>
    <w:p w14:paraId="50B2D381" w14:textId="77777777" w:rsidR="00FF1B71" w:rsidRPr="000B0009" w:rsidRDefault="00FF1B71" w:rsidP="00FF1B71">
      <w:pPr>
        <w:spacing w:after="240"/>
        <w:rPr>
          <w:sz w:val="24"/>
          <w:szCs w:val="24"/>
        </w:rPr>
      </w:pPr>
      <w:r w:rsidRPr="000B0009">
        <w:rPr>
          <w:b/>
          <w:sz w:val="24"/>
          <w:szCs w:val="24"/>
        </w:rPr>
        <w:t>Overpayment –</w:t>
      </w:r>
      <w:r w:rsidRPr="000B0009">
        <w:rPr>
          <w:sz w:val="24"/>
          <w:szCs w:val="24"/>
        </w:rPr>
        <w:t xml:space="preserve"> Amount of a financial assistance payment received by or for the benefit of an assistance unit that exceeded the amount for which that unit was </w:t>
      </w:r>
      <w:proofErr w:type="gramStart"/>
      <w:r w:rsidRPr="000B0009">
        <w:rPr>
          <w:sz w:val="24"/>
          <w:szCs w:val="24"/>
        </w:rPr>
        <w:t>actually eligible</w:t>
      </w:r>
      <w:proofErr w:type="gramEnd"/>
      <w:r w:rsidRPr="000B0009">
        <w:rPr>
          <w:sz w:val="24"/>
          <w:szCs w:val="24"/>
        </w:rPr>
        <w:t>.</w:t>
      </w:r>
    </w:p>
    <w:p w14:paraId="7768D866" w14:textId="77777777" w:rsidR="00FF1B71" w:rsidRPr="000B0009" w:rsidRDefault="00FF1B71" w:rsidP="00FF1B71">
      <w:pPr>
        <w:spacing w:after="240"/>
        <w:rPr>
          <w:b/>
          <w:bCs/>
          <w:sz w:val="24"/>
          <w:szCs w:val="24"/>
        </w:rPr>
      </w:pPr>
      <w:r w:rsidRPr="000B0009">
        <w:rPr>
          <w:b/>
          <w:bCs/>
          <w:sz w:val="24"/>
          <w:szCs w:val="24"/>
        </w:rPr>
        <w:t>P</w:t>
      </w:r>
    </w:p>
    <w:p w14:paraId="0C42A769"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Parent -</w:t>
      </w:r>
      <w:r w:rsidRPr="000B0009">
        <w:rPr>
          <w:rFonts w:ascii="Times New Roman" w:hAnsi="Times New Roman" w:cs="Times New Roman"/>
        </w:rPr>
        <w:t xml:space="preserve"> Specified relative who is a natural/adoptive parent or a stepparent (related by marriage to the child's natural/adoptive parent) or a person considered by law to be a parent in the case of a child conceived by artificial insemination.</w:t>
      </w:r>
    </w:p>
    <w:p w14:paraId="12B36BA8" w14:textId="77777777" w:rsidR="00B36F01" w:rsidRDefault="00FF1B71" w:rsidP="00FF1B71">
      <w:pPr>
        <w:spacing w:after="240"/>
        <w:rPr>
          <w:color w:val="000000" w:themeColor="text1"/>
          <w:sz w:val="24"/>
          <w:szCs w:val="24"/>
        </w:rPr>
        <w:sectPr w:rsidR="00B36F01" w:rsidSect="00393C06">
          <w:headerReference w:type="default" r:id="rId12"/>
          <w:pgSz w:w="12240" w:h="15840"/>
          <w:pgMar w:top="1440" w:right="1440" w:bottom="1440" w:left="1440" w:header="720" w:footer="720" w:gutter="0"/>
          <w:pgNumType w:start="1"/>
          <w:cols w:space="720"/>
          <w:docGrid w:linePitch="360"/>
        </w:sectPr>
      </w:pPr>
      <w:r w:rsidRPr="000B0009">
        <w:rPr>
          <w:b/>
          <w:color w:val="000000" w:themeColor="text1"/>
          <w:sz w:val="24"/>
          <w:szCs w:val="24"/>
        </w:rPr>
        <w:t xml:space="preserve">Parents as Scholars - </w:t>
      </w:r>
      <w:proofErr w:type="spellStart"/>
      <w:r w:rsidRPr="000B0009">
        <w:rPr>
          <w:b/>
          <w:bCs/>
          <w:color w:val="000000" w:themeColor="text1"/>
          <w:sz w:val="24"/>
          <w:szCs w:val="24"/>
        </w:rPr>
        <w:t>PaS</w:t>
      </w:r>
      <w:proofErr w:type="spellEnd"/>
      <w:r w:rsidRPr="000B0009">
        <w:rPr>
          <w:b/>
          <w:bCs/>
          <w:color w:val="000000" w:themeColor="text1"/>
          <w:sz w:val="24"/>
          <w:szCs w:val="24"/>
        </w:rPr>
        <w:t xml:space="preserve"> </w:t>
      </w:r>
      <w:r w:rsidRPr="00F52DA5">
        <w:rPr>
          <w:color w:val="000000" w:themeColor="text1"/>
          <w:sz w:val="24"/>
          <w:szCs w:val="24"/>
        </w:rPr>
        <w:t xml:space="preserve">– A </w:t>
      </w:r>
      <w:r w:rsidRPr="000B0009">
        <w:rPr>
          <w:color w:val="000000" w:themeColor="text1"/>
          <w:sz w:val="24"/>
          <w:szCs w:val="24"/>
        </w:rPr>
        <w:t>monthly cash assistance program for parents of minor children who are matriculating in postsecondary undergraduate two-year and four-year degree-granting education programs.</w:t>
      </w:r>
    </w:p>
    <w:p w14:paraId="1C4B0F29"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lastRenderedPageBreak/>
        <w:t>Pension Fund -</w:t>
      </w:r>
      <w:r w:rsidRPr="000B0009">
        <w:rPr>
          <w:rFonts w:ascii="Times New Roman" w:hAnsi="Times New Roman" w:cs="Times New Roman"/>
        </w:rPr>
        <w:t xml:space="preserve"> An investment account (typically with an employer) that is intended to provide income at retirement.</w:t>
      </w:r>
    </w:p>
    <w:p w14:paraId="06914FDF"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Pension Payment </w:t>
      </w:r>
      <w:r w:rsidRPr="000B0009">
        <w:rPr>
          <w:rFonts w:ascii="Times New Roman" w:hAnsi="Times New Roman" w:cs="Times New Roman"/>
        </w:rPr>
        <w:t>- A sum of money paid regularly as a retirement or disability benefit.</w:t>
      </w:r>
    </w:p>
    <w:p w14:paraId="0FB1C56D"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Perjury -</w:t>
      </w:r>
      <w:r w:rsidRPr="000B0009">
        <w:rPr>
          <w:rFonts w:ascii="Times New Roman" w:hAnsi="Times New Roman" w:cs="Times New Roman"/>
        </w:rPr>
        <w:t xml:space="preserve"> A willful false statement of a material fact; swearing to what is untrue; or, incompletely answering all questions under oath with an intention to deceive.</w:t>
      </w:r>
    </w:p>
    <w:p w14:paraId="31EFAEE8"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Personal Property </w:t>
      </w:r>
      <w:r w:rsidRPr="000B0009">
        <w:rPr>
          <w:rFonts w:ascii="Times New Roman" w:hAnsi="Times New Roman" w:cs="Times New Roman"/>
        </w:rPr>
        <w:t>- All belongings owned by the applicant or client that are not considered real property.</w:t>
      </w:r>
    </w:p>
    <w:p w14:paraId="5315B89F" w14:textId="77777777" w:rsidR="00FF1B71" w:rsidRPr="000B0009" w:rsidRDefault="00FF1B71" w:rsidP="00FF1B71">
      <w:pPr>
        <w:spacing w:after="240"/>
        <w:rPr>
          <w:sz w:val="24"/>
          <w:szCs w:val="24"/>
        </w:rPr>
      </w:pPr>
      <w:r w:rsidRPr="000B0009">
        <w:rPr>
          <w:b/>
          <w:sz w:val="24"/>
          <w:szCs w:val="24"/>
        </w:rPr>
        <w:t xml:space="preserve">Physical Care </w:t>
      </w:r>
      <w:r w:rsidRPr="000B0009">
        <w:rPr>
          <w:sz w:val="24"/>
          <w:szCs w:val="24"/>
        </w:rPr>
        <w:t>- The attention given to the physical needs of a child or children.</w:t>
      </w:r>
    </w:p>
    <w:p w14:paraId="03588A66"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Place of Residence -</w:t>
      </w:r>
      <w:r w:rsidRPr="000B0009">
        <w:rPr>
          <w:rFonts w:ascii="Times New Roman" w:hAnsi="Times New Roman" w:cs="Times New Roman"/>
        </w:rPr>
        <w:t xml:space="preserve"> A person’s primary abode where they live more than half the time.</w:t>
      </w:r>
    </w:p>
    <w:p w14:paraId="76C22E56"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Probation/Parole Violator -</w:t>
      </w:r>
      <w:r w:rsidRPr="000B0009">
        <w:rPr>
          <w:rFonts w:ascii="Times New Roman" w:hAnsi="Times New Roman" w:cs="Times New Roman"/>
        </w:rPr>
        <w:t xml:space="preserve"> An individual not fulfilling the requirements of </w:t>
      </w:r>
      <w:r>
        <w:rPr>
          <w:rFonts w:ascii="Times New Roman" w:hAnsi="Times New Roman" w:cs="Times New Roman"/>
        </w:rPr>
        <w:t>their</w:t>
      </w:r>
      <w:r w:rsidRPr="000B0009">
        <w:rPr>
          <w:rFonts w:ascii="Times New Roman" w:hAnsi="Times New Roman" w:cs="Times New Roman"/>
        </w:rPr>
        <w:t xml:space="preserve"> probation/parole.</w:t>
      </w:r>
    </w:p>
    <w:p w14:paraId="12789DCB" w14:textId="77777777" w:rsidR="00FF1B71" w:rsidRPr="000B0009" w:rsidRDefault="00FF1B71" w:rsidP="00FF1B71">
      <w:pPr>
        <w:pStyle w:val="Default"/>
        <w:spacing w:after="240"/>
        <w:rPr>
          <w:rFonts w:ascii="Times New Roman" w:hAnsi="Times New Roman" w:cs="Times New Roman"/>
        </w:rPr>
      </w:pPr>
      <w:r w:rsidRPr="000B0009">
        <w:rPr>
          <w:rFonts w:ascii="Times New Roman" w:eastAsia="Times New Roman" w:hAnsi="Times New Roman" w:cs="Times New Roman"/>
          <w:b/>
          <w:bCs/>
          <w:color w:val="010100"/>
        </w:rPr>
        <w:t xml:space="preserve">Processing Month </w:t>
      </w:r>
      <w:r w:rsidRPr="000B0009">
        <w:rPr>
          <w:rFonts w:ascii="Times New Roman" w:eastAsia="Times New Roman" w:hAnsi="Times New Roman" w:cs="Times New Roman"/>
          <w:bCs/>
          <w:color w:val="010100"/>
        </w:rPr>
        <w:t>- T</w:t>
      </w:r>
      <w:r w:rsidRPr="000B0009">
        <w:rPr>
          <w:rFonts w:ascii="Times New Roman" w:eastAsia="Times New Roman" w:hAnsi="Times New Roman" w:cs="Times New Roman"/>
          <w:color w:val="010100"/>
        </w:rPr>
        <w:t>he month in which computer entries are made and confirmed.</w:t>
      </w:r>
    </w:p>
    <w:p w14:paraId="384A34A9" w14:textId="77777777" w:rsidR="00FF1B71" w:rsidRPr="000B0009" w:rsidRDefault="00FF1B71" w:rsidP="00FF1B71">
      <w:pPr>
        <w:spacing w:after="240"/>
        <w:ind w:right="360"/>
        <w:rPr>
          <w:color w:val="010100"/>
          <w:sz w:val="24"/>
          <w:szCs w:val="24"/>
        </w:rPr>
      </w:pPr>
      <w:r w:rsidRPr="000B0009">
        <w:rPr>
          <w:b/>
          <w:bCs/>
          <w:color w:val="010100"/>
          <w:sz w:val="24"/>
          <w:szCs w:val="24"/>
        </w:rPr>
        <w:t>Proof -</w:t>
      </w:r>
      <w:r w:rsidRPr="000B0009">
        <w:rPr>
          <w:bCs/>
          <w:color w:val="010100"/>
          <w:sz w:val="24"/>
          <w:szCs w:val="24"/>
        </w:rPr>
        <w:t xml:space="preserve"> D</w:t>
      </w:r>
      <w:r w:rsidRPr="000B0009">
        <w:rPr>
          <w:color w:val="010100"/>
          <w:sz w:val="24"/>
          <w:szCs w:val="24"/>
        </w:rPr>
        <w:t>ocumentation or information that establishes the accuracy of statements made by the individual.</w:t>
      </w:r>
    </w:p>
    <w:p w14:paraId="11D30EEA"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Prorate </w:t>
      </w:r>
      <w:r w:rsidRPr="000B0009">
        <w:rPr>
          <w:rFonts w:ascii="Times New Roman" w:hAnsi="Times New Roman" w:cs="Times New Roman"/>
        </w:rPr>
        <w:t>– To divide or distribute benefits proportionally based on number of days eligible in the benefit month.</w:t>
      </w:r>
    </w:p>
    <w:p w14:paraId="68EFE07A"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Prospective Budgeting -</w:t>
      </w:r>
      <w:r w:rsidRPr="000B0009">
        <w:rPr>
          <w:rFonts w:ascii="Times New Roman" w:hAnsi="Times New Roman" w:cs="Times New Roman"/>
        </w:rPr>
        <w:t xml:space="preserve"> Calculating eligibility and/or benefit amount by using the best estimate of the income and circumstances that are expected to exist in the benefit month.</w:t>
      </w:r>
    </w:p>
    <w:p w14:paraId="55838E5F" w14:textId="77777777" w:rsidR="00FF1B71" w:rsidRDefault="00FF1B71" w:rsidP="00FF1B71">
      <w:pPr>
        <w:pStyle w:val="Default"/>
        <w:spacing w:after="240"/>
        <w:rPr>
          <w:rFonts w:ascii="Times New Roman" w:hAnsi="Times New Roman" w:cs="Times New Roman"/>
        </w:rPr>
      </w:pPr>
      <w:r w:rsidRPr="000B0009">
        <w:rPr>
          <w:rFonts w:ascii="Times New Roman" w:hAnsi="Times New Roman" w:cs="Times New Roman"/>
          <w:b/>
        </w:rPr>
        <w:t>Protective Payee -</w:t>
      </w:r>
      <w:r w:rsidRPr="000B0009">
        <w:rPr>
          <w:rFonts w:ascii="Times New Roman" w:hAnsi="Times New Roman" w:cs="Times New Roman"/>
        </w:rPr>
        <w:t xml:space="preserve"> The individual, other than the specified relative, to whom payment is made and who manages the family’s benefit for the purpose of safeguarding the health and welfare of the child(ren).</w:t>
      </w:r>
    </w:p>
    <w:p w14:paraId="32F9BB7D" w14:textId="77777777" w:rsidR="00FF1B71" w:rsidRPr="000B0009" w:rsidRDefault="00FF1B71" w:rsidP="00FF1B71">
      <w:pPr>
        <w:spacing w:after="240"/>
      </w:pPr>
      <w:r>
        <w:rPr>
          <w:b/>
          <w:sz w:val="24"/>
          <w:szCs w:val="24"/>
        </w:rPr>
        <w:t>PRWORA</w:t>
      </w:r>
      <w:r>
        <w:rPr>
          <w:bCs/>
          <w:i/>
          <w:iCs/>
          <w:sz w:val="24"/>
          <w:szCs w:val="24"/>
        </w:rPr>
        <w:t>- Personal</w:t>
      </w:r>
      <w:r>
        <w:rPr>
          <w:b/>
          <w:i/>
          <w:iCs/>
          <w:sz w:val="24"/>
          <w:szCs w:val="24"/>
        </w:rPr>
        <w:t xml:space="preserve"> </w:t>
      </w:r>
      <w:r>
        <w:rPr>
          <w:bCs/>
          <w:i/>
          <w:iCs/>
          <w:sz w:val="24"/>
          <w:szCs w:val="24"/>
        </w:rPr>
        <w:t>Responsibility and Work Opportunity Reconciliation Act of 1996</w:t>
      </w:r>
      <w:r>
        <w:rPr>
          <w:bCs/>
          <w:sz w:val="24"/>
          <w:szCs w:val="24"/>
        </w:rPr>
        <w:t>– P.L. 104-193 replaced the Aid to Families with Dependent Children (AFDC) program with the Temporary Assistance for Needy Families (TANF) program. Establishing basic federal program requirements for TANF and strengthening the child support system.</w:t>
      </w:r>
    </w:p>
    <w:p w14:paraId="319A703F" w14:textId="77777777" w:rsidR="00FF1B71" w:rsidRPr="000B0009" w:rsidRDefault="00FF1B71" w:rsidP="00FF1B71">
      <w:pPr>
        <w:spacing w:after="240"/>
        <w:rPr>
          <w:b/>
          <w:sz w:val="24"/>
          <w:szCs w:val="24"/>
        </w:rPr>
      </w:pPr>
      <w:r w:rsidRPr="000B0009">
        <w:rPr>
          <w:b/>
          <w:sz w:val="24"/>
          <w:szCs w:val="24"/>
        </w:rPr>
        <w:t>Q</w:t>
      </w:r>
    </w:p>
    <w:p w14:paraId="6936C982" w14:textId="77777777" w:rsidR="00B36F01" w:rsidRDefault="00FF1B71" w:rsidP="00FF1B71">
      <w:pPr>
        <w:pStyle w:val="Default"/>
        <w:spacing w:after="240"/>
        <w:rPr>
          <w:rFonts w:ascii="Times New Roman" w:hAnsi="Times New Roman" w:cs="Times New Roman"/>
        </w:rPr>
        <w:sectPr w:rsidR="00B36F01" w:rsidSect="00393C06">
          <w:headerReference w:type="default" r:id="rId13"/>
          <w:pgSz w:w="12240" w:h="15840"/>
          <w:pgMar w:top="1440" w:right="1440" w:bottom="1440" w:left="1440" w:header="720" w:footer="720" w:gutter="0"/>
          <w:pgNumType w:start="1"/>
          <w:cols w:space="720"/>
          <w:docGrid w:linePitch="360"/>
        </w:sectPr>
      </w:pPr>
      <w:r w:rsidRPr="000B0009">
        <w:rPr>
          <w:rFonts w:ascii="Times New Roman" w:hAnsi="Times New Roman" w:cs="Times New Roman"/>
          <w:b/>
        </w:rPr>
        <w:t xml:space="preserve">Quality </w:t>
      </w:r>
      <w:r>
        <w:rPr>
          <w:rFonts w:ascii="Times New Roman" w:hAnsi="Times New Roman" w:cs="Times New Roman"/>
          <w:b/>
        </w:rPr>
        <w:t>Control</w:t>
      </w:r>
      <w:r w:rsidRPr="000B0009">
        <w:rPr>
          <w:rFonts w:ascii="Times New Roman" w:hAnsi="Times New Roman" w:cs="Times New Roman"/>
          <w:b/>
        </w:rPr>
        <w:t xml:space="preserve"> –</w:t>
      </w:r>
      <w:r w:rsidRPr="000B0009">
        <w:rPr>
          <w:rFonts w:ascii="Times New Roman" w:hAnsi="Times New Roman" w:cs="Times New Roman"/>
        </w:rPr>
        <w:t xml:space="preserve"> </w:t>
      </w:r>
      <w:r w:rsidRPr="000B0009">
        <w:rPr>
          <w:rFonts w:ascii="Times New Roman" w:hAnsi="Times New Roman" w:cs="Times New Roman"/>
          <w:b/>
          <w:bCs/>
        </w:rPr>
        <w:t>Q</w:t>
      </w:r>
      <w:r>
        <w:rPr>
          <w:rFonts w:ascii="Times New Roman" w:hAnsi="Times New Roman" w:cs="Times New Roman"/>
          <w:b/>
          <w:bCs/>
        </w:rPr>
        <w:t>C</w:t>
      </w:r>
      <w:r w:rsidRPr="000B0009">
        <w:rPr>
          <w:rFonts w:ascii="Times New Roman" w:hAnsi="Times New Roman" w:cs="Times New Roman"/>
          <w:b/>
          <w:bCs/>
        </w:rPr>
        <w:t xml:space="preserve"> - </w:t>
      </w:r>
      <w:r w:rsidRPr="000B0009">
        <w:rPr>
          <w:rFonts w:ascii="Times New Roman" w:hAnsi="Times New Roman" w:cs="Times New Roman"/>
        </w:rPr>
        <w:t>a unit with the Department’s Office for Family Independence that regularly conducts internal audit type activities to ensure program integrity in benefit issuance and timeliness.</w:t>
      </w:r>
    </w:p>
    <w:p w14:paraId="44193251" w14:textId="77777777" w:rsidR="00FF1B71" w:rsidRPr="000B0009" w:rsidRDefault="00FF1B71" w:rsidP="00FF1B71">
      <w:pPr>
        <w:spacing w:after="240"/>
        <w:rPr>
          <w:color w:val="010100"/>
          <w:sz w:val="24"/>
          <w:szCs w:val="24"/>
        </w:rPr>
      </w:pPr>
      <w:r w:rsidRPr="000B0009">
        <w:rPr>
          <w:b/>
          <w:bCs/>
          <w:color w:val="010100"/>
          <w:sz w:val="24"/>
          <w:szCs w:val="24"/>
        </w:rPr>
        <w:lastRenderedPageBreak/>
        <w:t xml:space="preserve">Questionable </w:t>
      </w:r>
      <w:r w:rsidRPr="000B0009">
        <w:rPr>
          <w:sz w:val="24"/>
          <w:szCs w:val="24"/>
        </w:rPr>
        <w:t xml:space="preserve">- </w:t>
      </w:r>
      <w:r>
        <w:rPr>
          <w:color w:val="010100"/>
          <w:sz w:val="24"/>
          <w:szCs w:val="24"/>
        </w:rPr>
        <w:t>I</w:t>
      </w:r>
      <w:r w:rsidRPr="000B0009">
        <w:rPr>
          <w:color w:val="010100"/>
          <w:sz w:val="24"/>
          <w:szCs w:val="24"/>
        </w:rPr>
        <w:t>nconsistent with</w:t>
      </w:r>
      <w:r>
        <w:rPr>
          <w:color w:val="010100"/>
          <w:sz w:val="24"/>
          <w:szCs w:val="24"/>
        </w:rPr>
        <w:t>—</w:t>
      </w:r>
      <w:r w:rsidRPr="000B0009">
        <w:rPr>
          <w:color w:val="010100"/>
          <w:sz w:val="24"/>
          <w:szCs w:val="24"/>
        </w:rPr>
        <w:t xml:space="preserve"> other statements made by the individual, information provided for current or past requests for assistance, or information received by the Department from other sources.</w:t>
      </w:r>
    </w:p>
    <w:p w14:paraId="15AC2AB7" w14:textId="77777777" w:rsidR="00FF1B71" w:rsidRPr="000B0009" w:rsidRDefault="00FF1B71" w:rsidP="00FF1B71">
      <w:pPr>
        <w:spacing w:after="240"/>
        <w:rPr>
          <w:b/>
          <w:bCs/>
          <w:sz w:val="24"/>
          <w:szCs w:val="24"/>
        </w:rPr>
      </w:pPr>
      <w:r w:rsidRPr="000B0009">
        <w:rPr>
          <w:b/>
          <w:bCs/>
          <w:sz w:val="24"/>
          <w:szCs w:val="24"/>
        </w:rPr>
        <w:t>R</w:t>
      </w:r>
    </w:p>
    <w:p w14:paraId="08EF676E" w14:textId="77777777" w:rsidR="00FF1B71" w:rsidRPr="000B0009" w:rsidRDefault="00FF1B71" w:rsidP="00FF1B71">
      <w:pPr>
        <w:spacing w:after="240"/>
        <w:rPr>
          <w:sz w:val="24"/>
          <w:szCs w:val="24"/>
        </w:rPr>
      </w:pPr>
      <w:r w:rsidRPr="000B0009">
        <w:rPr>
          <w:b/>
          <w:bCs/>
          <w:color w:val="010100"/>
          <w:sz w:val="24"/>
          <w:szCs w:val="24"/>
        </w:rPr>
        <w:t xml:space="preserve">Real Property </w:t>
      </w:r>
      <w:r w:rsidRPr="000B0009">
        <w:rPr>
          <w:bCs/>
          <w:color w:val="010100"/>
          <w:sz w:val="24"/>
          <w:szCs w:val="24"/>
        </w:rPr>
        <w:t>- R</w:t>
      </w:r>
      <w:r w:rsidRPr="000B0009">
        <w:rPr>
          <w:color w:val="010100"/>
          <w:sz w:val="24"/>
          <w:szCs w:val="24"/>
        </w:rPr>
        <w:t>esources in the form of real estate, such as land or buildings</w:t>
      </w:r>
      <w:r w:rsidRPr="000B0009">
        <w:rPr>
          <w:sz w:val="24"/>
          <w:szCs w:val="24"/>
        </w:rPr>
        <w:t>.</w:t>
      </w:r>
    </w:p>
    <w:p w14:paraId="635F9C3C" w14:textId="77777777" w:rsidR="00FF1B71" w:rsidRPr="000B0009" w:rsidRDefault="00FF1B71" w:rsidP="00FF1B71">
      <w:pPr>
        <w:spacing w:after="240"/>
        <w:ind w:right="360"/>
        <w:rPr>
          <w:color w:val="010100"/>
          <w:sz w:val="24"/>
          <w:szCs w:val="24"/>
        </w:rPr>
      </w:pPr>
      <w:r w:rsidRPr="000B0009">
        <w:rPr>
          <w:b/>
          <w:bCs/>
          <w:color w:val="010100"/>
          <w:sz w:val="24"/>
          <w:szCs w:val="24"/>
        </w:rPr>
        <w:t>Recoupment -</w:t>
      </w:r>
      <w:r w:rsidRPr="000B0009">
        <w:rPr>
          <w:bCs/>
          <w:color w:val="010100"/>
          <w:sz w:val="24"/>
          <w:szCs w:val="24"/>
        </w:rPr>
        <w:t xml:space="preserve"> T</w:t>
      </w:r>
      <w:r w:rsidRPr="000B0009">
        <w:rPr>
          <w:color w:val="010100"/>
          <w:sz w:val="24"/>
          <w:szCs w:val="24"/>
        </w:rPr>
        <w:t>he collection or recovery by the Department of the value of assistance erroneously paid to an individual.</w:t>
      </w:r>
    </w:p>
    <w:p w14:paraId="65F98941" w14:textId="77777777" w:rsidR="00FF1B71" w:rsidRPr="000B0009" w:rsidRDefault="00FF1B71" w:rsidP="00FF1B71">
      <w:pPr>
        <w:spacing w:after="240"/>
        <w:rPr>
          <w:sz w:val="24"/>
          <w:szCs w:val="24"/>
        </w:rPr>
      </w:pPr>
      <w:r w:rsidRPr="000B0009">
        <w:rPr>
          <w:b/>
          <w:sz w:val="24"/>
          <w:szCs w:val="24"/>
        </w:rPr>
        <w:t>Redetermination -</w:t>
      </w:r>
      <w:r w:rsidRPr="000B0009">
        <w:rPr>
          <w:sz w:val="24"/>
          <w:szCs w:val="24"/>
        </w:rPr>
        <w:t xml:space="preserve"> A review of all financial and non-financial requirements affecting eligibility and/or benefit amount.</w:t>
      </w:r>
    </w:p>
    <w:p w14:paraId="31136C30"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Resident </w:t>
      </w:r>
      <w:r w:rsidRPr="000B0009">
        <w:rPr>
          <w:rFonts w:ascii="Times New Roman" w:hAnsi="Times New Roman" w:cs="Times New Roman"/>
        </w:rPr>
        <w:t>- A person who lives in Maine with the intent to make it their home.</w:t>
      </w:r>
    </w:p>
    <w:p w14:paraId="512A44A7" w14:textId="77777777" w:rsidR="00FF1B71" w:rsidRPr="000B0009" w:rsidRDefault="00FF1B71" w:rsidP="00FF1B71">
      <w:pPr>
        <w:spacing w:after="240"/>
        <w:rPr>
          <w:sz w:val="24"/>
          <w:szCs w:val="24"/>
          <w:lang w:val="en"/>
        </w:rPr>
      </w:pPr>
      <w:r w:rsidRPr="000B0009">
        <w:rPr>
          <w:b/>
          <w:sz w:val="24"/>
          <w:szCs w:val="24"/>
          <w:lang w:val="en"/>
        </w:rPr>
        <w:t>Retirement, Survivors, and Disability Insurance - RSDI -</w:t>
      </w:r>
      <w:r w:rsidRPr="000B0009">
        <w:rPr>
          <w:sz w:val="24"/>
          <w:szCs w:val="24"/>
          <w:lang w:val="en"/>
        </w:rPr>
        <w:t xml:space="preserve"> A program operated by the Social Security Administration that provides a monthly income to retired people, survivors or dependents of insured people, and people with disabilities.</w:t>
      </w:r>
    </w:p>
    <w:p w14:paraId="5D98A4FD" w14:textId="77777777" w:rsidR="00FF1B71" w:rsidRPr="000B0009" w:rsidRDefault="00FF1B71" w:rsidP="00FF1B71">
      <w:pPr>
        <w:spacing w:after="240"/>
        <w:rPr>
          <w:sz w:val="24"/>
          <w:szCs w:val="24"/>
        </w:rPr>
      </w:pPr>
      <w:r w:rsidRPr="000B0009">
        <w:rPr>
          <w:b/>
          <w:sz w:val="24"/>
          <w:szCs w:val="24"/>
        </w:rPr>
        <w:t>Room and Board Income -</w:t>
      </w:r>
      <w:r w:rsidRPr="000B0009">
        <w:rPr>
          <w:sz w:val="24"/>
          <w:szCs w:val="24"/>
        </w:rPr>
        <w:t xml:space="preserve"> Money received for providing meals and/or rooms to people not included in the assistance group.</w:t>
      </w:r>
    </w:p>
    <w:p w14:paraId="43FE7472" w14:textId="77777777" w:rsidR="00FF1B71" w:rsidRPr="000B0009" w:rsidRDefault="00FF1B71" w:rsidP="00FF1B71">
      <w:pPr>
        <w:spacing w:after="240"/>
        <w:ind w:right="360"/>
        <w:rPr>
          <w:color w:val="010100"/>
          <w:sz w:val="24"/>
          <w:szCs w:val="24"/>
        </w:rPr>
      </w:pPr>
      <w:r w:rsidRPr="000B0009">
        <w:rPr>
          <w:b/>
          <w:bCs/>
          <w:color w:val="010100"/>
          <w:sz w:val="24"/>
          <w:szCs w:val="24"/>
        </w:rPr>
        <w:t>Roomer -</w:t>
      </w:r>
      <w:r w:rsidRPr="000B0009">
        <w:rPr>
          <w:bCs/>
          <w:color w:val="010100"/>
          <w:sz w:val="24"/>
          <w:szCs w:val="24"/>
        </w:rPr>
        <w:t xml:space="preserve"> A</w:t>
      </w:r>
      <w:r w:rsidRPr="000B0009">
        <w:rPr>
          <w:color w:val="010100"/>
          <w:sz w:val="24"/>
          <w:szCs w:val="24"/>
        </w:rPr>
        <w:t>n individual residing with others and paying reasonable compensation to others for lodging, but not for meals.</w:t>
      </w:r>
    </w:p>
    <w:p w14:paraId="32E89EC0" w14:textId="77777777" w:rsidR="00FF1B71" w:rsidRPr="000B0009" w:rsidRDefault="00FF1B71" w:rsidP="00FF1B71">
      <w:pPr>
        <w:spacing w:after="240"/>
        <w:rPr>
          <w:b/>
          <w:sz w:val="24"/>
          <w:szCs w:val="24"/>
        </w:rPr>
      </w:pPr>
      <w:r w:rsidRPr="000B0009">
        <w:rPr>
          <w:b/>
          <w:sz w:val="24"/>
          <w:szCs w:val="24"/>
        </w:rPr>
        <w:t>S</w:t>
      </w:r>
    </w:p>
    <w:p w14:paraId="211EF003" w14:textId="77777777" w:rsidR="00FF1B71" w:rsidRPr="000B0009" w:rsidRDefault="00FF1B71" w:rsidP="00FF1B71">
      <w:pPr>
        <w:spacing w:after="240"/>
        <w:rPr>
          <w:sz w:val="24"/>
          <w:szCs w:val="24"/>
        </w:rPr>
      </w:pPr>
      <w:r w:rsidRPr="000B0009">
        <w:rPr>
          <w:b/>
          <w:sz w:val="24"/>
          <w:szCs w:val="24"/>
        </w:rPr>
        <w:t>Sanction -</w:t>
      </w:r>
      <w:r w:rsidRPr="000B0009">
        <w:rPr>
          <w:sz w:val="24"/>
          <w:szCs w:val="24"/>
        </w:rPr>
        <w:t xml:space="preserve"> A penalty imposed against a client for failure to cooperate with requirements of the ASPIRE Program, DSER, and/or other means tested programs that specifically require such a penalty.</w:t>
      </w:r>
    </w:p>
    <w:p w14:paraId="3AEA68C6" w14:textId="77777777" w:rsidR="00FF1B71" w:rsidRPr="000B0009" w:rsidRDefault="00FF1B71" w:rsidP="00FF1B71">
      <w:pPr>
        <w:spacing w:after="240"/>
        <w:ind w:right="130"/>
        <w:rPr>
          <w:color w:val="010100"/>
          <w:sz w:val="24"/>
          <w:szCs w:val="24"/>
        </w:rPr>
      </w:pPr>
      <w:r w:rsidRPr="000B0009">
        <w:rPr>
          <w:b/>
          <w:bCs/>
          <w:color w:val="010100"/>
          <w:sz w:val="24"/>
          <w:szCs w:val="24"/>
        </w:rPr>
        <w:t xml:space="preserve">Section 8 Housing </w:t>
      </w:r>
      <w:r w:rsidRPr="000B0009">
        <w:rPr>
          <w:bCs/>
          <w:color w:val="010100"/>
          <w:sz w:val="24"/>
          <w:szCs w:val="24"/>
        </w:rPr>
        <w:t>- A</w:t>
      </w:r>
      <w:r w:rsidRPr="000B0009">
        <w:rPr>
          <w:color w:val="010100"/>
          <w:sz w:val="24"/>
          <w:szCs w:val="24"/>
        </w:rPr>
        <w:t xml:space="preserve"> federal rent subsidy program now referred to as the Housing Choice Voucher Program. The tenant pays a portion of the rental cost based on a percentage of their income. The balance of the rental cost is paid by the federal government. Also known as</w:t>
      </w:r>
      <w:r w:rsidRPr="000B0009">
        <w:rPr>
          <w:sz w:val="24"/>
          <w:szCs w:val="24"/>
        </w:rPr>
        <w:t xml:space="preserve"> </w:t>
      </w:r>
      <w:r w:rsidRPr="000B0009">
        <w:rPr>
          <w:iCs/>
          <w:color w:val="010100"/>
          <w:sz w:val="24"/>
          <w:szCs w:val="24"/>
        </w:rPr>
        <w:t>deep subsidy</w:t>
      </w:r>
      <w:r w:rsidRPr="000B0009">
        <w:rPr>
          <w:color w:val="010100"/>
          <w:sz w:val="24"/>
          <w:szCs w:val="24"/>
        </w:rPr>
        <w:t>.</w:t>
      </w:r>
    </w:p>
    <w:p w14:paraId="4DC24AEC"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Self-Employment -</w:t>
      </w:r>
      <w:r w:rsidRPr="000B0009">
        <w:rPr>
          <w:rFonts w:ascii="Times New Roman" w:hAnsi="Times New Roman" w:cs="Times New Roman"/>
        </w:rPr>
        <w:t xml:space="preserve"> The act of engaging in a trade or business not under the control or direction of an outside employer with the intent to generate earnings or benefits where those earnings are not reported on a W-2.</w:t>
      </w:r>
    </w:p>
    <w:p w14:paraId="769CD2AF" w14:textId="77777777" w:rsidR="00B36F01" w:rsidRDefault="00FF1B71" w:rsidP="00FF1B71">
      <w:pPr>
        <w:spacing w:after="240"/>
        <w:rPr>
          <w:sz w:val="24"/>
          <w:szCs w:val="24"/>
        </w:rPr>
        <w:sectPr w:rsidR="00B36F01" w:rsidSect="00393C06">
          <w:headerReference w:type="default" r:id="rId14"/>
          <w:pgSz w:w="12240" w:h="15840"/>
          <w:pgMar w:top="1440" w:right="1440" w:bottom="1440" w:left="1440" w:header="720" w:footer="720" w:gutter="0"/>
          <w:pgNumType w:start="1"/>
          <w:cols w:space="720"/>
          <w:docGrid w:linePitch="360"/>
        </w:sectPr>
      </w:pPr>
      <w:r w:rsidRPr="000B0009">
        <w:rPr>
          <w:b/>
          <w:sz w:val="24"/>
          <w:szCs w:val="24"/>
        </w:rPr>
        <w:t>Shelter Costs -</w:t>
      </w:r>
      <w:r w:rsidRPr="000B0009">
        <w:rPr>
          <w:sz w:val="24"/>
          <w:szCs w:val="24"/>
        </w:rPr>
        <w:t xml:space="preserve"> The amount of money required to provide housing.</w:t>
      </w:r>
    </w:p>
    <w:p w14:paraId="575555B4"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lastRenderedPageBreak/>
        <w:t xml:space="preserve">Social Security Administration - </w:t>
      </w:r>
      <w:r w:rsidRPr="000B0009">
        <w:rPr>
          <w:rFonts w:ascii="Times New Roman" w:hAnsi="Times New Roman" w:cs="Times New Roman"/>
          <w:b/>
          <w:bCs/>
        </w:rPr>
        <w:t xml:space="preserve">SSA - </w:t>
      </w:r>
      <w:r w:rsidRPr="000B0009">
        <w:rPr>
          <w:rFonts w:ascii="Times New Roman" w:hAnsi="Times New Roman" w:cs="Times New Roman"/>
        </w:rPr>
        <w:t>A United States government agency that administers specific social programs covering disability, retirement and survivor’s benefits.</w:t>
      </w:r>
    </w:p>
    <w:p w14:paraId="7FC5C0BD"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Social Security Disability Insurance – </w:t>
      </w:r>
      <w:r w:rsidRPr="000B0009">
        <w:rPr>
          <w:rFonts w:ascii="Times New Roman" w:hAnsi="Times New Roman" w:cs="Times New Roman"/>
          <w:b/>
          <w:bCs/>
        </w:rPr>
        <w:t>SSDI -</w:t>
      </w:r>
      <w:r w:rsidRPr="000B0009">
        <w:rPr>
          <w:rFonts w:ascii="Times New Roman" w:hAnsi="Times New Roman" w:cs="Times New Roman"/>
        </w:rPr>
        <w:t xml:space="preserve"> Benefits issued to individuals who can’t work because they have a limiting medical condition that’s expected to last for at least one year or result in death.</w:t>
      </w:r>
    </w:p>
    <w:p w14:paraId="60801782"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Social Security Number – </w:t>
      </w:r>
      <w:r w:rsidRPr="000B0009">
        <w:rPr>
          <w:rFonts w:ascii="Times New Roman" w:hAnsi="Times New Roman" w:cs="Times New Roman"/>
          <w:b/>
          <w:bCs/>
        </w:rPr>
        <w:t>SSN -</w:t>
      </w:r>
      <w:r w:rsidRPr="000B0009">
        <w:rPr>
          <w:rFonts w:ascii="Times New Roman" w:hAnsi="Times New Roman" w:cs="Times New Roman"/>
          <w:bCs/>
        </w:rPr>
        <w:t xml:space="preserve"> </w:t>
      </w:r>
      <w:r>
        <w:rPr>
          <w:rFonts w:ascii="Times New Roman" w:hAnsi="Times New Roman" w:cs="Times New Roman"/>
        </w:rPr>
        <w:t>A</w:t>
      </w:r>
      <w:r w:rsidRPr="000B0009">
        <w:rPr>
          <w:rFonts w:ascii="Times New Roman" w:hAnsi="Times New Roman" w:cs="Times New Roman"/>
        </w:rPr>
        <w:t xml:space="preserve"> nine-digit number that the United States government issues to all U.S. citizens and eligible U.S. residents who apply for one.</w:t>
      </w:r>
    </w:p>
    <w:p w14:paraId="2D12B204" w14:textId="77777777" w:rsidR="00FF1B71" w:rsidRPr="000B0009" w:rsidRDefault="00FF1B71" w:rsidP="00FF1B71">
      <w:pPr>
        <w:spacing w:after="240"/>
        <w:rPr>
          <w:sz w:val="24"/>
          <w:szCs w:val="24"/>
        </w:rPr>
      </w:pPr>
      <w:r w:rsidRPr="000B0009">
        <w:rPr>
          <w:b/>
          <w:sz w:val="24"/>
          <w:szCs w:val="24"/>
        </w:rPr>
        <w:t xml:space="preserve">Specified Relative </w:t>
      </w:r>
      <w:r w:rsidRPr="000B0009">
        <w:rPr>
          <w:sz w:val="24"/>
          <w:szCs w:val="24"/>
        </w:rPr>
        <w:t xml:space="preserve">- </w:t>
      </w:r>
      <w:r>
        <w:rPr>
          <w:sz w:val="24"/>
          <w:szCs w:val="24"/>
        </w:rPr>
        <w:t>A</w:t>
      </w:r>
      <w:r w:rsidRPr="000B0009">
        <w:rPr>
          <w:sz w:val="24"/>
          <w:szCs w:val="24"/>
        </w:rPr>
        <w:t xml:space="preserve"> person related to the minor child within the fifth degree of kinship by blood, marriage, or adoption who lives with the child; a legal guardian or Indian Custodian who lives with the child.</w:t>
      </w:r>
    </w:p>
    <w:p w14:paraId="41440A7C" w14:textId="77777777" w:rsidR="00FF1B71" w:rsidRPr="000B0009" w:rsidRDefault="00FF1B71" w:rsidP="00FF1B71">
      <w:pPr>
        <w:spacing w:after="240"/>
        <w:ind w:right="130"/>
        <w:rPr>
          <w:color w:val="010100"/>
          <w:sz w:val="24"/>
          <w:szCs w:val="24"/>
        </w:rPr>
      </w:pPr>
      <w:r w:rsidRPr="000B0009">
        <w:rPr>
          <w:b/>
          <w:bCs/>
          <w:color w:val="010100"/>
          <w:sz w:val="24"/>
          <w:szCs w:val="24"/>
        </w:rPr>
        <w:t xml:space="preserve">Standard of Need </w:t>
      </w:r>
      <w:r w:rsidRPr="000B0009">
        <w:rPr>
          <w:bCs/>
          <w:color w:val="010100"/>
          <w:sz w:val="24"/>
          <w:szCs w:val="24"/>
        </w:rPr>
        <w:t>- T</w:t>
      </w:r>
      <w:r w:rsidRPr="000B0009">
        <w:rPr>
          <w:color w:val="010100"/>
          <w:sz w:val="24"/>
          <w:szCs w:val="24"/>
        </w:rPr>
        <w:t>he amount of income necessary to meet the full need in relation to household size.</w:t>
      </w:r>
    </w:p>
    <w:p w14:paraId="6A531860" w14:textId="77777777" w:rsidR="00FF1B71" w:rsidRPr="000B0009" w:rsidRDefault="00FF1B71" w:rsidP="00FF1B71">
      <w:pPr>
        <w:spacing w:after="240"/>
        <w:ind w:right="360"/>
        <w:rPr>
          <w:color w:val="010100"/>
          <w:sz w:val="24"/>
          <w:szCs w:val="24"/>
        </w:rPr>
      </w:pPr>
      <w:r w:rsidRPr="000B0009">
        <w:rPr>
          <w:b/>
          <w:sz w:val="24"/>
          <w:szCs w:val="24"/>
        </w:rPr>
        <w:t>Step Disregard -</w:t>
      </w:r>
      <w:r w:rsidRPr="000B0009">
        <w:rPr>
          <w:sz w:val="24"/>
          <w:szCs w:val="24"/>
        </w:rPr>
        <w:t xml:space="preserve"> </w:t>
      </w:r>
      <w:r w:rsidRPr="000B0009">
        <w:rPr>
          <w:bCs/>
          <w:color w:val="010100"/>
          <w:sz w:val="24"/>
          <w:szCs w:val="24"/>
        </w:rPr>
        <w:t>The method of reducing a certain percentage of a TANF/</w:t>
      </w:r>
      <w:proofErr w:type="spellStart"/>
      <w:r w:rsidRPr="000B0009">
        <w:rPr>
          <w:bCs/>
          <w:color w:val="010100"/>
          <w:sz w:val="24"/>
          <w:szCs w:val="24"/>
        </w:rPr>
        <w:t>PaS</w:t>
      </w:r>
      <w:proofErr w:type="spellEnd"/>
      <w:r w:rsidRPr="000B0009">
        <w:rPr>
          <w:bCs/>
          <w:color w:val="010100"/>
          <w:sz w:val="24"/>
          <w:szCs w:val="24"/>
        </w:rPr>
        <w:t xml:space="preserve"> recipient’s earned income for the first six months of employment.</w:t>
      </w:r>
    </w:p>
    <w:p w14:paraId="10DB1935" w14:textId="77777777" w:rsidR="00FF1B71" w:rsidRPr="000B0009" w:rsidRDefault="00FF1B71" w:rsidP="00FF1B71">
      <w:pPr>
        <w:spacing w:after="240"/>
        <w:ind w:right="130"/>
        <w:rPr>
          <w:color w:val="010100"/>
          <w:sz w:val="24"/>
          <w:szCs w:val="24"/>
        </w:rPr>
      </w:pPr>
      <w:r w:rsidRPr="000B0009">
        <w:rPr>
          <w:b/>
          <w:bCs/>
          <w:color w:val="010100"/>
          <w:sz w:val="24"/>
          <w:szCs w:val="24"/>
        </w:rPr>
        <w:t>Stepparent -</w:t>
      </w:r>
      <w:r w:rsidRPr="000B0009">
        <w:rPr>
          <w:bCs/>
          <w:color w:val="010100"/>
          <w:sz w:val="24"/>
          <w:szCs w:val="24"/>
        </w:rPr>
        <w:t xml:space="preserve"> A</w:t>
      </w:r>
      <w:r w:rsidRPr="000B0009">
        <w:rPr>
          <w:color w:val="010100"/>
          <w:sz w:val="24"/>
          <w:szCs w:val="24"/>
        </w:rPr>
        <w:t>n individual who is currently legally married to a child’s natural or adoptive parent but has no biological or adoptive parental relationship to the child.</w:t>
      </w:r>
    </w:p>
    <w:p w14:paraId="4062C32C" w14:textId="77777777" w:rsidR="00FF1B71" w:rsidRPr="000B0009" w:rsidRDefault="00FF1B71" w:rsidP="00FF1B71">
      <w:pPr>
        <w:spacing w:after="240"/>
        <w:ind w:right="130"/>
        <w:rPr>
          <w:color w:val="010100"/>
          <w:sz w:val="24"/>
          <w:szCs w:val="24"/>
        </w:rPr>
      </w:pPr>
      <w:r w:rsidRPr="000B0009">
        <w:rPr>
          <w:b/>
          <w:bCs/>
          <w:color w:val="010100"/>
          <w:sz w:val="24"/>
          <w:szCs w:val="24"/>
        </w:rPr>
        <w:t>Striker -</w:t>
      </w:r>
      <w:r w:rsidRPr="000B0009">
        <w:rPr>
          <w:bCs/>
          <w:color w:val="010100"/>
          <w:sz w:val="24"/>
          <w:szCs w:val="24"/>
        </w:rPr>
        <w:t xml:space="preserve"> A</w:t>
      </w:r>
      <w:r w:rsidRPr="000B0009">
        <w:rPr>
          <w:color w:val="010100"/>
          <w:sz w:val="24"/>
          <w:szCs w:val="24"/>
        </w:rPr>
        <w:t>nyone who participates in a strike or work stoppage (including a stoppage due to the expiration of a collective-bargaining agreement) or any concerted slowdown or other interruption of operations by employees.</w:t>
      </w:r>
    </w:p>
    <w:p w14:paraId="27E63C50" w14:textId="77777777" w:rsidR="00FF1B71" w:rsidRPr="000B0009" w:rsidRDefault="00FF1B71" w:rsidP="00FF1B71">
      <w:pPr>
        <w:spacing w:after="240"/>
        <w:ind w:right="130"/>
        <w:rPr>
          <w:i/>
          <w:iCs/>
          <w:color w:val="010100"/>
          <w:sz w:val="24"/>
          <w:szCs w:val="24"/>
        </w:rPr>
      </w:pPr>
      <w:r w:rsidRPr="000B0009">
        <w:rPr>
          <w:b/>
          <w:bCs/>
          <w:color w:val="010100"/>
          <w:sz w:val="24"/>
          <w:szCs w:val="24"/>
        </w:rPr>
        <w:t xml:space="preserve">Subsidized Housing </w:t>
      </w:r>
      <w:r w:rsidRPr="000B0009">
        <w:rPr>
          <w:bCs/>
          <w:color w:val="010100"/>
          <w:sz w:val="24"/>
          <w:szCs w:val="24"/>
        </w:rPr>
        <w:t>- H</w:t>
      </w:r>
      <w:r w:rsidRPr="000B0009">
        <w:rPr>
          <w:color w:val="010100"/>
          <w:sz w:val="24"/>
          <w:szCs w:val="24"/>
        </w:rPr>
        <w:t>ousing leased under an agreement in which the household pays a rate based on a percentage of the household’s income. The balance of the rent is paid for by the federal government. Also known as</w:t>
      </w:r>
      <w:r w:rsidRPr="000B0009">
        <w:rPr>
          <w:sz w:val="24"/>
          <w:szCs w:val="24"/>
        </w:rPr>
        <w:t xml:space="preserve"> </w:t>
      </w:r>
      <w:r w:rsidRPr="000B0009">
        <w:rPr>
          <w:iCs/>
          <w:color w:val="010100"/>
          <w:sz w:val="24"/>
          <w:szCs w:val="24"/>
        </w:rPr>
        <w:t>deep subsidy housing, conventional public housing,</w:t>
      </w:r>
      <w:r w:rsidRPr="000B0009">
        <w:rPr>
          <w:sz w:val="24"/>
          <w:szCs w:val="24"/>
        </w:rPr>
        <w:t xml:space="preserve"> </w:t>
      </w:r>
      <w:r w:rsidRPr="000B0009">
        <w:rPr>
          <w:color w:val="010100"/>
          <w:sz w:val="24"/>
          <w:szCs w:val="24"/>
        </w:rPr>
        <w:t>or the</w:t>
      </w:r>
      <w:r w:rsidRPr="000B0009">
        <w:rPr>
          <w:sz w:val="24"/>
          <w:szCs w:val="24"/>
        </w:rPr>
        <w:t xml:space="preserve"> </w:t>
      </w:r>
      <w:r w:rsidRPr="000B0009">
        <w:rPr>
          <w:iCs/>
          <w:color w:val="010100"/>
          <w:sz w:val="24"/>
          <w:szCs w:val="24"/>
        </w:rPr>
        <w:t>Housing Choice Voucher Program</w:t>
      </w:r>
      <w:r w:rsidRPr="000B0009">
        <w:rPr>
          <w:sz w:val="24"/>
          <w:szCs w:val="24"/>
        </w:rPr>
        <w:t xml:space="preserve"> </w:t>
      </w:r>
      <w:r w:rsidRPr="000B0009">
        <w:rPr>
          <w:color w:val="010100"/>
          <w:sz w:val="24"/>
          <w:szCs w:val="24"/>
        </w:rPr>
        <w:t>(formerly known as Section 8 housing)</w:t>
      </w:r>
      <w:r w:rsidRPr="000B0009">
        <w:rPr>
          <w:i/>
          <w:iCs/>
          <w:color w:val="010100"/>
          <w:sz w:val="24"/>
          <w:szCs w:val="24"/>
        </w:rPr>
        <w:t>.</w:t>
      </w:r>
    </w:p>
    <w:p w14:paraId="46A48DEC" w14:textId="77777777" w:rsidR="00FF1B71" w:rsidRPr="000B0009" w:rsidRDefault="00FF1B71" w:rsidP="00FF1B71">
      <w:pPr>
        <w:pStyle w:val="Default"/>
        <w:spacing w:after="240"/>
        <w:rPr>
          <w:rFonts w:ascii="Times New Roman" w:eastAsia="Times New Roman" w:hAnsi="Times New Roman" w:cs="Times New Roman"/>
          <w:color w:val="010100"/>
        </w:rPr>
      </w:pPr>
      <w:r w:rsidRPr="000B0009">
        <w:rPr>
          <w:rFonts w:ascii="Times New Roman" w:eastAsia="Times New Roman" w:hAnsi="Times New Roman" w:cs="Times New Roman"/>
          <w:b/>
          <w:color w:val="010100"/>
        </w:rPr>
        <w:t xml:space="preserve">Supplemental Security Income - </w:t>
      </w:r>
      <w:r w:rsidRPr="000B0009">
        <w:rPr>
          <w:rFonts w:ascii="Times New Roman" w:hAnsi="Times New Roman" w:cs="Times New Roman"/>
          <w:b/>
          <w:bCs/>
        </w:rPr>
        <w:t xml:space="preserve">SSI - </w:t>
      </w:r>
      <w:r w:rsidRPr="000B0009">
        <w:rPr>
          <w:rFonts w:ascii="Times New Roman" w:eastAsia="Times New Roman" w:hAnsi="Times New Roman" w:cs="Times New Roman"/>
          <w:color w:val="010100"/>
        </w:rPr>
        <w:t>Federal payments made under authority of Title XVI of the Social Security Act.</w:t>
      </w:r>
    </w:p>
    <w:p w14:paraId="31E56DCD" w14:textId="77777777" w:rsidR="00FF1B71" w:rsidRPr="000B0009" w:rsidRDefault="00FF1B71" w:rsidP="00FF1B71">
      <w:pPr>
        <w:spacing w:after="240"/>
        <w:rPr>
          <w:sz w:val="24"/>
          <w:szCs w:val="24"/>
          <w:lang w:val="en"/>
        </w:rPr>
      </w:pPr>
      <w:r w:rsidRPr="000B0009">
        <w:rPr>
          <w:b/>
          <w:sz w:val="24"/>
          <w:szCs w:val="24"/>
          <w:lang w:val="en"/>
        </w:rPr>
        <w:t xml:space="preserve">Systematic Alien Verification for Entitlements - SAVE </w:t>
      </w:r>
      <w:r w:rsidRPr="000B0009">
        <w:rPr>
          <w:sz w:val="24"/>
          <w:szCs w:val="24"/>
          <w:lang w:val="en"/>
        </w:rPr>
        <w:t>- A process which allows access to U.S. Citizenship and Immigration Service (USCIS) data to validate the immigration status of non-citizen applicants.</w:t>
      </w:r>
    </w:p>
    <w:p w14:paraId="49B22DDC" w14:textId="77777777" w:rsidR="00FF1B71" w:rsidRPr="000B0009" w:rsidRDefault="00FF1B71" w:rsidP="00FF1B71">
      <w:pPr>
        <w:pStyle w:val="Default"/>
        <w:spacing w:after="240"/>
        <w:rPr>
          <w:rFonts w:ascii="Times New Roman" w:hAnsi="Times New Roman" w:cs="Times New Roman"/>
          <w:b/>
          <w:bCs/>
        </w:rPr>
      </w:pPr>
      <w:r w:rsidRPr="000B0009">
        <w:rPr>
          <w:rFonts w:ascii="Times New Roman" w:hAnsi="Times New Roman" w:cs="Times New Roman"/>
          <w:b/>
          <w:bCs/>
        </w:rPr>
        <w:t>T</w:t>
      </w:r>
    </w:p>
    <w:p w14:paraId="09080DD4" w14:textId="77777777" w:rsidR="00B36F01" w:rsidRDefault="00FF1B71" w:rsidP="00FF1B71">
      <w:pPr>
        <w:pStyle w:val="Default"/>
        <w:spacing w:after="240"/>
        <w:rPr>
          <w:rFonts w:ascii="Times New Roman" w:hAnsi="Times New Roman" w:cs="Times New Roman"/>
        </w:rPr>
        <w:sectPr w:rsidR="00B36F01" w:rsidSect="00393C06">
          <w:headerReference w:type="default" r:id="rId15"/>
          <w:pgSz w:w="12240" w:h="15840"/>
          <w:pgMar w:top="1440" w:right="1440" w:bottom="1440" w:left="1440" w:header="720" w:footer="720" w:gutter="0"/>
          <w:pgNumType w:start="1"/>
          <w:cols w:space="720"/>
          <w:docGrid w:linePitch="360"/>
        </w:sectPr>
      </w:pPr>
      <w:r w:rsidRPr="000B0009">
        <w:rPr>
          <w:rFonts w:ascii="Times New Roman" w:hAnsi="Times New Roman" w:cs="Times New Roman"/>
          <w:b/>
        </w:rPr>
        <w:t xml:space="preserve">TANF Cash Assistance </w:t>
      </w:r>
      <w:r w:rsidRPr="000B0009">
        <w:rPr>
          <w:rFonts w:ascii="Times New Roman" w:hAnsi="Times New Roman" w:cs="Times New Roman"/>
        </w:rPr>
        <w:t>- A time-limited cash assistance program designed to provide families with opportunities leading to self-support.</w:t>
      </w:r>
    </w:p>
    <w:p w14:paraId="42BCAEF8"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lastRenderedPageBreak/>
        <w:t xml:space="preserve">Temporary Absence </w:t>
      </w:r>
      <w:r w:rsidRPr="000B0009">
        <w:rPr>
          <w:rFonts w:ascii="Times New Roman" w:hAnsi="Times New Roman" w:cs="Times New Roman"/>
        </w:rPr>
        <w:t xml:space="preserve">- The condition created when a member(s) of the assistance unit is away from the home for a specified </w:t>
      </w:r>
      <w:proofErr w:type="gramStart"/>
      <w:r w:rsidRPr="000B0009">
        <w:rPr>
          <w:rFonts w:ascii="Times New Roman" w:hAnsi="Times New Roman" w:cs="Times New Roman"/>
        </w:rPr>
        <w:t>period of time</w:t>
      </w:r>
      <w:proofErr w:type="gramEnd"/>
      <w:r w:rsidRPr="000B0009">
        <w:rPr>
          <w:rFonts w:ascii="Times New Roman" w:hAnsi="Times New Roman" w:cs="Times New Roman"/>
        </w:rPr>
        <w:t xml:space="preserve"> not to exceed 45 days except in limited circumstances.</w:t>
      </w:r>
    </w:p>
    <w:p w14:paraId="5B913B0E" w14:textId="77777777" w:rsidR="00FF1B71" w:rsidRPr="000B0009" w:rsidRDefault="00FF1B71" w:rsidP="00FF1B71">
      <w:pPr>
        <w:spacing w:after="240"/>
        <w:ind w:right="360"/>
        <w:rPr>
          <w:sz w:val="24"/>
          <w:szCs w:val="24"/>
        </w:rPr>
      </w:pPr>
      <w:r w:rsidRPr="000B0009">
        <w:rPr>
          <w:b/>
          <w:sz w:val="24"/>
          <w:szCs w:val="24"/>
        </w:rPr>
        <w:t xml:space="preserve">Temporary Assistance </w:t>
      </w:r>
      <w:proofErr w:type="gramStart"/>
      <w:r w:rsidRPr="000B0009">
        <w:rPr>
          <w:b/>
          <w:sz w:val="24"/>
          <w:szCs w:val="24"/>
        </w:rPr>
        <w:t>For</w:t>
      </w:r>
      <w:proofErr w:type="gramEnd"/>
      <w:r w:rsidRPr="000B0009">
        <w:rPr>
          <w:b/>
          <w:sz w:val="24"/>
          <w:szCs w:val="24"/>
        </w:rPr>
        <w:t xml:space="preserve"> Needy Families</w:t>
      </w:r>
      <w:r w:rsidRPr="000B0009">
        <w:rPr>
          <w:b/>
          <w:bCs/>
          <w:sz w:val="24"/>
          <w:szCs w:val="24"/>
        </w:rPr>
        <w:t xml:space="preserve"> - TANF </w:t>
      </w:r>
      <w:r w:rsidRPr="000B0009">
        <w:rPr>
          <w:bCs/>
          <w:sz w:val="24"/>
          <w:szCs w:val="24"/>
        </w:rPr>
        <w:t>–</w:t>
      </w:r>
      <w:r w:rsidRPr="000B0009">
        <w:rPr>
          <w:b/>
          <w:bCs/>
          <w:sz w:val="24"/>
          <w:szCs w:val="24"/>
        </w:rPr>
        <w:t xml:space="preserve"> </w:t>
      </w:r>
      <w:r w:rsidRPr="000B0009">
        <w:rPr>
          <w:bCs/>
          <w:sz w:val="24"/>
          <w:szCs w:val="24"/>
        </w:rPr>
        <w:t xml:space="preserve">Welfare provided </w:t>
      </w:r>
      <w:r w:rsidRPr="000B0009">
        <w:rPr>
          <w:color w:val="010100"/>
          <w:sz w:val="24"/>
          <w:szCs w:val="24"/>
        </w:rPr>
        <w:t>under Title IV-A of the Social Security Act which authorized the TANF block grant as a result of the Personal Responsibility and Work Opportunity Reconciliation Act of 1996.</w:t>
      </w:r>
    </w:p>
    <w:p w14:paraId="6D93758E"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Termination -</w:t>
      </w:r>
      <w:r w:rsidRPr="000B0009">
        <w:rPr>
          <w:rFonts w:ascii="Times New Roman" w:hAnsi="Times New Roman" w:cs="Times New Roman"/>
        </w:rPr>
        <w:t xml:space="preserve"> T</w:t>
      </w:r>
      <w:r>
        <w:rPr>
          <w:rFonts w:ascii="Times New Roman" w:hAnsi="Times New Roman" w:cs="Times New Roman"/>
        </w:rPr>
        <w:t>he</w:t>
      </w:r>
      <w:r w:rsidRPr="000B0009">
        <w:rPr>
          <w:rFonts w:ascii="Times New Roman" w:hAnsi="Times New Roman" w:cs="Times New Roman"/>
        </w:rPr>
        <w:t xml:space="preserve"> clos</w:t>
      </w:r>
      <w:r>
        <w:rPr>
          <w:rFonts w:ascii="Times New Roman" w:hAnsi="Times New Roman" w:cs="Times New Roman"/>
        </w:rPr>
        <w:t>ur</w:t>
      </w:r>
      <w:r w:rsidRPr="000B0009">
        <w:rPr>
          <w:rFonts w:ascii="Times New Roman" w:hAnsi="Times New Roman" w:cs="Times New Roman"/>
        </w:rPr>
        <w:t xml:space="preserve">e </w:t>
      </w:r>
      <w:r>
        <w:rPr>
          <w:rFonts w:ascii="Times New Roman" w:hAnsi="Times New Roman" w:cs="Times New Roman"/>
        </w:rPr>
        <w:t xml:space="preserve">of </w:t>
      </w:r>
      <w:r w:rsidRPr="000B0009">
        <w:rPr>
          <w:rFonts w:ascii="Times New Roman" w:hAnsi="Times New Roman" w:cs="Times New Roman"/>
        </w:rPr>
        <w:t>a case and/or remov</w:t>
      </w:r>
      <w:r>
        <w:rPr>
          <w:rFonts w:ascii="Times New Roman" w:hAnsi="Times New Roman" w:cs="Times New Roman"/>
        </w:rPr>
        <w:t>al</w:t>
      </w:r>
      <w:r w:rsidRPr="000B0009">
        <w:rPr>
          <w:rFonts w:ascii="Times New Roman" w:hAnsi="Times New Roman" w:cs="Times New Roman"/>
        </w:rPr>
        <w:t xml:space="preserve"> </w:t>
      </w:r>
      <w:r>
        <w:rPr>
          <w:rFonts w:ascii="Times New Roman" w:hAnsi="Times New Roman" w:cs="Times New Roman"/>
        </w:rPr>
        <w:t xml:space="preserve">of </w:t>
      </w:r>
      <w:r w:rsidRPr="000B0009">
        <w:rPr>
          <w:rFonts w:ascii="Times New Roman" w:hAnsi="Times New Roman" w:cs="Times New Roman"/>
        </w:rPr>
        <w:t>an individual from program eligibility.</w:t>
      </w:r>
    </w:p>
    <w:p w14:paraId="4D11B0E3"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Timely Notice -</w:t>
      </w:r>
      <w:r w:rsidRPr="000B0009">
        <w:rPr>
          <w:rFonts w:ascii="Times New Roman" w:hAnsi="Times New Roman" w:cs="Times New Roman"/>
        </w:rPr>
        <w:t xml:space="preserve"> Written notification mailed at least ten days prior to the date of the action.</w:t>
      </w:r>
    </w:p>
    <w:p w14:paraId="3ABBC84F" w14:textId="77777777" w:rsidR="00FF1B71" w:rsidRPr="000B0009" w:rsidRDefault="00FF1B71" w:rsidP="00FF1B71">
      <w:pPr>
        <w:spacing w:after="240"/>
        <w:rPr>
          <w:sz w:val="24"/>
          <w:szCs w:val="24"/>
          <w:lang w:val="en"/>
        </w:rPr>
      </w:pPr>
      <w:r w:rsidRPr="000B0009">
        <w:rPr>
          <w:b/>
          <w:sz w:val="24"/>
          <w:szCs w:val="24"/>
          <w:lang w:val="en"/>
        </w:rPr>
        <w:t>Title IV-A</w:t>
      </w:r>
      <w:r w:rsidRPr="000B0009">
        <w:rPr>
          <w:sz w:val="24"/>
          <w:szCs w:val="24"/>
          <w:lang w:val="en"/>
        </w:rPr>
        <w:t xml:space="preserve"> - The section of the Social Security Act authorizing the TANF program.</w:t>
      </w:r>
    </w:p>
    <w:p w14:paraId="5100625A" w14:textId="77777777" w:rsidR="00FF1B71" w:rsidRPr="000B0009" w:rsidRDefault="00FF1B71" w:rsidP="00FF1B71">
      <w:pPr>
        <w:pStyle w:val="Default"/>
        <w:spacing w:after="240"/>
        <w:rPr>
          <w:rFonts w:ascii="Times New Roman" w:hAnsi="Times New Roman" w:cs="Times New Roman"/>
          <w:lang w:val="en"/>
        </w:rPr>
      </w:pPr>
      <w:r w:rsidRPr="000B0009">
        <w:rPr>
          <w:rFonts w:ascii="Times New Roman" w:hAnsi="Times New Roman" w:cs="Times New Roman"/>
          <w:b/>
          <w:lang w:val="en"/>
        </w:rPr>
        <w:t xml:space="preserve">Title IV-D </w:t>
      </w:r>
      <w:r w:rsidRPr="000B0009">
        <w:rPr>
          <w:rFonts w:ascii="Times New Roman" w:hAnsi="Times New Roman" w:cs="Times New Roman"/>
          <w:lang w:val="en"/>
        </w:rPr>
        <w:t>- The part of the Social Security Act that authorizes establishing paternity and collecting child support.</w:t>
      </w:r>
    </w:p>
    <w:p w14:paraId="16CA06DE" w14:textId="77777777" w:rsidR="00FF1B71" w:rsidRPr="000B0009" w:rsidRDefault="00FF1B71" w:rsidP="00FF1B71">
      <w:pPr>
        <w:pStyle w:val="Default"/>
        <w:spacing w:after="240"/>
        <w:rPr>
          <w:rFonts w:ascii="Times New Roman" w:hAnsi="Times New Roman" w:cs="Times New Roman"/>
          <w:lang w:val="en"/>
        </w:rPr>
      </w:pPr>
      <w:r w:rsidRPr="000B0009">
        <w:rPr>
          <w:rFonts w:ascii="Times New Roman" w:hAnsi="Times New Roman" w:cs="Times New Roman"/>
          <w:b/>
          <w:lang w:val="en"/>
        </w:rPr>
        <w:t xml:space="preserve">Title IV-E Foster Care </w:t>
      </w:r>
      <w:r w:rsidRPr="000B0009">
        <w:rPr>
          <w:rFonts w:ascii="Times New Roman" w:hAnsi="Times New Roman" w:cs="Times New Roman"/>
          <w:lang w:val="en"/>
        </w:rPr>
        <w:t>- Foster care payments authorized under Title IV-E of the Social Security Act.</w:t>
      </w:r>
    </w:p>
    <w:p w14:paraId="5F7622E7"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Transfer -</w:t>
      </w:r>
      <w:r w:rsidRPr="000B0009">
        <w:rPr>
          <w:rFonts w:ascii="Times New Roman" w:hAnsi="Times New Roman" w:cs="Times New Roman"/>
        </w:rPr>
        <w:t xml:space="preserve"> The act of moving the right, title or interest in property, or a portion thereof, from one person to another by sale, gift or exchange. Also includes transfers to joint tenancy or to tenancy in common.</w:t>
      </w:r>
    </w:p>
    <w:p w14:paraId="5225D0DB" w14:textId="77777777" w:rsidR="00FF1B71" w:rsidRPr="000B0009" w:rsidRDefault="00FF1B71" w:rsidP="00FF1B71">
      <w:pPr>
        <w:pStyle w:val="Default"/>
        <w:spacing w:after="240"/>
        <w:rPr>
          <w:rFonts w:ascii="Times New Roman" w:hAnsi="Times New Roman" w:cs="Times New Roman"/>
          <w:lang w:val="en"/>
        </w:rPr>
      </w:pPr>
      <w:r w:rsidRPr="000B0009">
        <w:rPr>
          <w:rFonts w:ascii="Times New Roman" w:hAnsi="Times New Roman" w:cs="Times New Roman"/>
          <w:b/>
          <w:lang w:val="en"/>
        </w:rPr>
        <w:t>Tribal Land Claim Settlements -</w:t>
      </w:r>
      <w:r w:rsidRPr="000B0009">
        <w:rPr>
          <w:rFonts w:ascii="Times New Roman" w:hAnsi="Times New Roman" w:cs="Times New Roman"/>
          <w:lang w:val="en"/>
        </w:rPr>
        <w:t xml:space="preserve"> Settlements of property claims between the Federal government and Indian Tribes under Public Laws 92-03, 94-89, 94-14, 94-40, 95-33, 96-20, and 93-31.</w:t>
      </w:r>
    </w:p>
    <w:p w14:paraId="0FCA52B4"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Trust -</w:t>
      </w:r>
      <w:r w:rsidRPr="000B0009">
        <w:rPr>
          <w:rFonts w:ascii="Times New Roman" w:hAnsi="Times New Roman" w:cs="Times New Roman"/>
        </w:rPr>
        <w:t xml:space="preserve"> Any arrangement in which a grantor transfers property (real or personal) with the intention that it be held, managed, or administered by a trustee(s) for the benefit of the grantor or other beneficiary(</w:t>
      </w:r>
      <w:proofErr w:type="spellStart"/>
      <w:r w:rsidRPr="000B0009">
        <w:rPr>
          <w:rFonts w:ascii="Times New Roman" w:hAnsi="Times New Roman" w:cs="Times New Roman"/>
        </w:rPr>
        <w:t>ies</w:t>
      </w:r>
      <w:proofErr w:type="spellEnd"/>
      <w:r w:rsidRPr="000B0009">
        <w:rPr>
          <w:rFonts w:ascii="Times New Roman" w:hAnsi="Times New Roman" w:cs="Times New Roman"/>
        </w:rPr>
        <w:t>). Trusts are managed by individuals or entities with fiduciary obligations.</w:t>
      </w:r>
    </w:p>
    <w:p w14:paraId="5FD38181" w14:textId="77777777" w:rsidR="00FF1B71" w:rsidRPr="000B0009" w:rsidRDefault="00FF1B71" w:rsidP="00FF1B71">
      <w:pPr>
        <w:spacing w:after="240"/>
        <w:rPr>
          <w:sz w:val="24"/>
          <w:szCs w:val="24"/>
        </w:rPr>
      </w:pPr>
      <w:r w:rsidRPr="000B0009">
        <w:rPr>
          <w:b/>
          <w:sz w:val="24"/>
          <w:szCs w:val="24"/>
        </w:rPr>
        <w:t>Trustee -</w:t>
      </w:r>
      <w:r w:rsidRPr="000B0009">
        <w:rPr>
          <w:sz w:val="24"/>
          <w:szCs w:val="24"/>
        </w:rPr>
        <w:t xml:space="preserve"> Any individual(s) or entity that manages a trust and has fiduciary responsibilities.</w:t>
      </w:r>
    </w:p>
    <w:p w14:paraId="501C21F5" w14:textId="77777777" w:rsidR="00FF1B71" w:rsidRPr="000B0009" w:rsidRDefault="00FF1B71" w:rsidP="00FF1B71">
      <w:pPr>
        <w:spacing w:after="240"/>
        <w:rPr>
          <w:b/>
          <w:sz w:val="24"/>
          <w:szCs w:val="24"/>
        </w:rPr>
      </w:pPr>
      <w:r w:rsidRPr="000B0009">
        <w:rPr>
          <w:b/>
          <w:sz w:val="24"/>
          <w:szCs w:val="24"/>
        </w:rPr>
        <w:t>U</w:t>
      </w:r>
    </w:p>
    <w:p w14:paraId="624F83A7" w14:textId="77777777" w:rsidR="00FF1B71" w:rsidRPr="000B0009" w:rsidRDefault="00FF1B71" w:rsidP="00FF1B71">
      <w:pPr>
        <w:pStyle w:val="Default"/>
        <w:spacing w:after="240"/>
        <w:rPr>
          <w:rFonts w:ascii="Times New Roman" w:eastAsia="Times New Roman" w:hAnsi="Times New Roman" w:cs="Times New Roman"/>
          <w:color w:val="010100"/>
        </w:rPr>
      </w:pPr>
      <w:r w:rsidRPr="000B0009">
        <w:rPr>
          <w:rFonts w:ascii="Times New Roman" w:eastAsia="Times New Roman" w:hAnsi="Times New Roman" w:cs="Times New Roman"/>
          <w:b/>
          <w:bCs/>
          <w:color w:val="010100"/>
        </w:rPr>
        <w:t>Underpayment -</w:t>
      </w:r>
      <w:r w:rsidRPr="000B0009">
        <w:rPr>
          <w:rFonts w:ascii="Times New Roman" w:eastAsia="Times New Roman" w:hAnsi="Times New Roman" w:cs="Times New Roman"/>
          <w:bCs/>
          <w:color w:val="010100"/>
        </w:rPr>
        <w:t xml:space="preserve"> T</w:t>
      </w:r>
      <w:r w:rsidRPr="000B0009">
        <w:rPr>
          <w:rFonts w:ascii="Times New Roman" w:eastAsia="Times New Roman" w:hAnsi="Times New Roman" w:cs="Times New Roman"/>
          <w:color w:val="010100"/>
        </w:rPr>
        <w:t>he payment of a level of assistance that is less than the amount that an assistance group is rightfully entitled to receive, or the failure of the Department to issue benefits to an eligible assistance group.</w:t>
      </w:r>
    </w:p>
    <w:p w14:paraId="58B9FBDA" w14:textId="77777777" w:rsidR="00B36F01" w:rsidRDefault="00FF1B71" w:rsidP="00FF1B71">
      <w:pPr>
        <w:spacing w:after="240"/>
        <w:ind w:right="360"/>
        <w:rPr>
          <w:color w:val="010100"/>
          <w:sz w:val="24"/>
          <w:szCs w:val="24"/>
        </w:rPr>
        <w:sectPr w:rsidR="00B36F01" w:rsidSect="00393C06">
          <w:headerReference w:type="default" r:id="rId16"/>
          <w:pgSz w:w="12240" w:h="15840"/>
          <w:pgMar w:top="1440" w:right="1440" w:bottom="1440" w:left="1440" w:header="720" w:footer="720" w:gutter="0"/>
          <w:pgNumType w:start="1"/>
          <w:cols w:space="720"/>
          <w:docGrid w:linePitch="360"/>
        </w:sectPr>
      </w:pPr>
      <w:r w:rsidRPr="000B0009">
        <w:rPr>
          <w:b/>
          <w:bCs/>
          <w:color w:val="010100"/>
          <w:sz w:val="24"/>
          <w:szCs w:val="24"/>
        </w:rPr>
        <w:t>Unearned Income -</w:t>
      </w:r>
      <w:r w:rsidRPr="000B0009">
        <w:rPr>
          <w:bCs/>
          <w:color w:val="010100"/>
          <w:sz w:val="24"/>
          <w:szCs w:val="24"/>
        </w:rPr>
        <w:t xml:space="preserve"> A</w:t>
      </w:r>
      <w:r w:rsidRPr="000B0009">
        <w:rPr>
          <w:color w:val="010100"/>
          <w:sz w:val="24"/>
          <w:szCs w:val="24"/>
        </w:rPr>
        <w:t>ll contributions, payments, pensions, benefits, loans, awards, etc. which are not received as compensation for work performed. No deductions are allowed from unearned income unless otherwise instructed.</w:t>
      </w:r>
    </w:p>
    <w:p w14:paraId="38C32257"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lastRenderedPageBreak/>
        <w:t xml:space="preserve">Unemployment Insurance Benefits – </w:t>
      </w:r>
      <w:r w:rsidRPr="000B0009">
        <w:rPr>
          <w:rFonts w:ascii="Times New Roman" w:hAnsi="Times New Roman" w:cs="Times New Roman"/>
          <w:b/>
          <w:bCs/>
        </w:rPr>
        <w:t>UIB -</w:t>
      </w:r>
      <w:r w:rsidRPr="000B0009">
        <w:rPr>
          <w:rFonts w:ascii="Times New Roman" w:hAnsi="Times New Roman" w:cs="Times New Roman"/>
          <w:bCs/>
        </w:rPr>
        <w:t xml:space="preserve"> </w:t>
      </w:r>
      <w:r>
        <w:rPr>
          <w:rFonts w:ascii="Times New Roman" w:hAnsi="Times New Roman" w:cs="Times New Roman"/>
        </w:rPr>
        <w:t>F</w:t>
      </w:r>
      <w:r w:rsidRPr="000B0009">
        <w:rPr>
          <w:rFonts w:ascii="Times New Roman" w:hAnsi="Times New Roman" w:cs="Times New Roman"/>
        </w:rPr>
        <w:t xml:space="preserve">inancial assistance for eligible workers who become unemployed through no fault of their own and meet other eligibility requirements as determined </w:t>
      </w:r>
      <w:r>
        <w:rPr>
          <w:rFonts w:ascii="Times New Roman" w:hAnsi="Times New Roman" w:cs="Times New Roman"/>
        </w:rPr>
        <w:t xml:space="preserve">by </w:t>
      </w:r>
      <w:r w:rsidRPr="000B0009">
        <w:rPr>
          <w:rFonts w:ascii="Times New Roman" w:hAnsi="Times New Roman" w:cs="Times New Roman"/>
        </w:rPr>
        <w:t>the U.S. and Maine Department of Labor.</w:t>
      </w:r>
    </w:p>
    <w:p w14:paraId="3109253E" w14:textId="77777777" w:rsidR="00FF1B71" w:rsidRDefault="00FF1B71" w:rsidP="00FF1B71">
      <w:pPr>
        <w:pStyle w:val="Default"/>
        <w:spacing w:after="240"/>
        <w:rPr>
          <w:rFonts w:ascii="Times New Roman" w:hAnsi="Times New Roman" w:cs="Times New Roman"/>
        </w:rPr>
      </w:pPr>
      <w:r w:rsidRPr="000B0009">
        <w:rPr>
          <w:rFonts w:ascii="Times New Roman" w:hAnsi="Times New Roman" w:cs="Times New Roman"/>
          <w:b/>
        </w:rPr>
        <w:t>United States Citizenship and Immigration Services</w:t>
      </w:r>
      <w:r w:rsidRPr="000B0009">
        <w:rPr>
          <w:rFonts w:ascii="Times New Roman" w:hAnsi="Times New Roman" w:cs="Times New Roman"/>
          <w:b/>
          <w:bCs/>
        </w:rPr>
        <w:t xml:space="preserve"> - USCIS</w:t>
      </w:r>
      <w:r w:rsidRPr="000B0009">
        <w:rPr>
          <w:rFonts w:ascii="Times New Roman" w:hAnsi="Times New Roman" w:cs="Times New Roman"/>
          <w:bCs/>
        </w:rPr>
        <w:t xml:space="preserve"> - </w:t>
      </w:r>
      <w:r w:rsidRPr="000B0009">
        <w:rPr>
          <w:rFonts w:ascii="Times New Roman" w:hAnsi="Times New Roman" w:cs="Times New Roman"/>
        </w:rPr>
        <w:t>(formerly INS) – An agency of the U.S. Department of Homeland Security (DHS) that administers the country’s naturalization and immigration system.</w:t>
      </w:r>
    </w:p>
    <w:p w14:paraId="25B1A575" w14:textId="77777777" w:rsidR="00AD30EA" w:rsidRPr="000B0009" w:rsidRDefault="00AD30EA" w:rsidP="00AD30EA">
      <w:pPr>
        <w:pStyle w:val="Default"/>
        <w:spacing w:after="240"/>
        <w:rPr>
          <w:rFonts w:ascii="Times New Roman" w:hAnsi="Times New Roman" w:cs="Times New Roman"/>
        </w:rPr>
      </w:pPr>
      <w:r w:rsidRPr="000B0009">
        <w:rPr>
          <w:rFonts w:ascii="Times New Roman" w:hAnsi="Times New Roman" w:cs="Times New Roman"/>
          <w:b/>
        </w:rPr>
        <w:t>U</w:t>
      </w:r>
      <w:r>
        <w:rPr>
          <w:rFonts w:ascii="Times New Roman" w:hAnsi="Times New Roman" w:cs="Times New Roman"/>
          <w:b/>
        </w:rPr>
        <w:t>nited States Department of Justice (DOJ)</w:t>
      </w:r>
      <w:r w:rsidRPr="00F30BC0">
        <w:rPr>
          <w:rFonts w:ascii="Times New Roman" w:hAnsi="Times New Roman" w:cs="Times New Roman"/>
          <w:bCs/>
        </w:rPr>
        <w:t xml:space="preserve"> </w:t>
      </w:r>
      <w:r>
        <w:rPr>
          <w:rFonts w:ascii="Times New Roman" w:hAnsi="Times New Roman" w:cs="Times New Roman"/>
          <w:bCs/>
        </w:rPr>
        <w:t>-</w:t>
      </w:r>
      <w:r w:rsidRPr="000B0009">
        <w:rPr>
          <w:rFonts w:ascii="Times New Roman" w:hAnsi="Times New Roman" w:cs="Times New Roman"/>
        </w:rPr>
        <w:t xml:space="preserve"> </w:t>
      </w:r>
      <w:r>
        <w:rPr>
          <w:rFonts w:ascii="Times New Roman" w:hAnsi="Times New Roman" w:cs="Times New Roman"/>
        </w:rPr>
        <w:t>a federal executive office responsible for the enforcement of federal law.</w:t>
      </w:r>
    </w:p>
    <w:p w14:paraId="46E699DC"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Utilities -</w:t>
      </w:r>
      <w:r w:rsidRPr="000B0009">
        <w:rPr>
          <w:rFonts w:ascii="Times New Roman" w:hAnsi="Times New Roman" w:cs="Times New Roman"/>
        </w:rPr>
        <w:t xml:space="preserve"> The services provided for water, sewer, electricity, telephone and heating/</w:t>
      </w:r>
      <w:proofErr w:type="spellStart"/>
      <w:r w:rsidRPr="000B0009">
        <w:rPr>
          <w:rFonts w:ascii="Times New Roman" w:hAnsi="Times New Roman" w:cs="Times New Roman"/>
        </w:rPr>
        <w:t>cooking</w:t>
      </w:r>
      <w:proofErr w:type="spellEnd"/>
      <w:r w:rsidRPr="000B0009">
        <w:rPr>
          <w:rFonts w:ascii="Times New Roman" w:hAnsi="Times New Roman" w:cs="Times New Roman"/>
        </w:rPr>
        <w:t xml:space="preserve"> fuel.</w:t>
      </w:r>
    </w:p>
    <w:p w14:paraId="17A95AB3" w14:textId="77777777" w:rsidR="00FF1B71" w:rsidRPr="000B0009" w:rsidRDefault="00FF1B71" w:rsidP="00FF1B71">
      <w:pPr>
        <w:pStyle w:val="Default"/>
        <w:spacing w:after="240"/>
        <w:rPr>
          <w:rFonts w:ascii="Times New Roman" w:hAnsi="Times New Roman" w:cs="Times New Roman"/>
          <w:b/>
          <w:bCs/>
        </w:rPr>
      </w:pPr>
      <w:r w:rsidRPr="000B0009">
        <w:rPr>
          <w:rFonts w:ascii="Times New Roman" w:hAnsi="Times New Roman" w:cs="Times New Roman"/>
          <w:b/>
          <w:bCs/>
        </w:rPr>
        <w:t>V</w:t>
      </w:r>
    </w:p>
    <w:p w14:paraId="57094D55"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Vendor - </w:t>
      </w:r>
      <w:r w:rsidRPr="000B0009">
        <w:rPr>
          <w:rFonts w:ascii="Times New Roman" w:hAnsi="Times New Roman" w:cs="Times New Roman"/>
        </w:rPr>
        <w:t>The person or business that provides goods or services.</w:t>
      </w:r>
    </w:p>
    <w:p w14:paraId="1AE89A96" w14:textId="77777777" w:rsidR="00FF1B71" w:rsidRPr="000B0009" w:rsidRDefault="00FF1B71" w:rsidP="00FF1B71">
      <w:pPr>
        <w:spacing w:after="240"/>
        <w:rPr>
          <w:sz w:val="24"/>
          <w:szCs w:val="24"/>
        </w:rPr>
      </w:pPr>
      <w:r w:rsidRPr="000B0009">
        <w:rPr>
          <w:b/>
          <w:bCs/>
          <w:color w:val="010100"/>
          <w:sz w:val="24"/>
          <w:szCs w:val="24"/>
        </w:rPr>
        <w:t>Vendor Payments -</w:t>
      </w:r>
      <w:r w:rsidRPr="000B0009">
        <w:rPr>
          <w:bCs/>
          <w:color w:val="010100"/>
          <w:sz w:val="24"/>
          <w:szCs w:val="24"/>
        </w:rPr>
        <w:t xml:space="preserve"> A </w:t>
      </w:r>
      <w:r w:rsidRPr="000B0009">
        <w:rPr>
          <w:color w:val="010100"/>
          <w:sz w:val="24"/>
          <w:szCs w:val="24"/>
        </w:rPr>
        <w:t>portion of assistance paid directly to a vendor on behalf of an assistance group.</w:t>
      </w:r>
    </w:p>
    <w:p w14:paraId="687F24C3" w14:textId="77777777" w:rsidR="00FF1B71" w:rsidRPr="000B0009" w:rsidRDefault="00FF1B71" w:rsidP="00FF1B71">
      <w:pPr>
        <w:pStyle w:val="Default"/>
        <w:spacing w:after="240"/>
        <w:rPr>
          <w:rFonts w:ascii="Times New Roman" w:hAnsi="Times New Roman" w:cs="Times New Roman"/>
        </w:rPr>
      </w:pPr>
      <w:r w:rsidRPr="000B0009">
        <w:rPr>
          <w:rFonts w:ascii="Times New Roman" w:hAnsi="Times New Roman" w:cs="Times New Roman"/>
          <w:b/>
        </w:rPr>
        <w:t xml:space="preserve">Verification </w:t>
      </w:r>
      <w:r w:rsidRPr="000B0009">
        <w:rPr>
          <w:rFonts w:ascii="Times New Roman" w:hAnsi="Times New Roman" w:cs="Times New Roman"/>
        </w:rPr>
        <w:t>- A document or written statement attesting to the validity of a fact or event that is needed to determine eligibility or establish compliance with program requirements.</w:t>
      </w:r>
    </w:p>
    <w:p w14:paraId="70B2367C" w14:textId="77777777" w:rsidR="00FF1B71" w:rsidRPr="000B0009" w:rsidRDefault="00FF1B71" w:rsidP="00FF1B71">
      <w:pPr>
        <w:spacing w:after="240"/>
        <w:rPr>
          <w:sz w:val="24"/>
          <w:szCs w:val="24"/>
        </w:rPr>
      </w:pPr>
      <w:r w:rsidRPr="000B0009">
        <w:rPr>
          <w:b/>
          <w:sz w:val="24"/>
          <w:szCs w:val="24"/>
        </w:rPr>
        <w:t>Verify -</w:t>
      </w:r>
      <w:r w:rsidRPr="000B0009">
        <w:rPr>
          <w:sz w:val="24"/>
          <w:szCs w:val="24"/>
        </w:rPr>
        <w:t xml:space="preserve"> To check, confirm or establish whether a statement or condition is true or accurate by obtaining a copy, viewing a copy or obtaining a verbal description of the evidence.</w:t>
      </w:r>
    </w:p>
    <w:p w14:paraId="7FE13797" w14:textId="77777777" w:rsidR="00FF1B71" w:rsidRPr="000B0009" w:rsidRDefault="00FF1B71" w:rsidP="00FF1B71">
      <w:pPr>
        <w:spacing w:after="240"/>
        <w:rPr>
          <w:b/>
          <w:sz w:val="24"/>
          <w:szCs w:val="24"/>
        </w:rPr>
      </w:pPr>
      <w:r w:rsidRPr="000B0009">
        <w:rPr>
          <w:b/>
          <w:sz w:val="24"/>
          <w:szCs w:val="24"/>
        </w:rPr>
        <w:t>W</w:t>
      </w:r>
    </w:p>
    <w:p w14:paraId="21B92141" w14:textId="7E1EA87E" w:rsidR="00393C06" w:rsidRPr="00B9280B" w:rsidRDefault="00FF1B71" w:rsidP="00FF1B71">
      <w:pPr>
        <w:spacing w:after="240"/>
        <w:rPr>
          <w:sz w:val="24"/>
          <w:szCs w:val="24"/>
        </w:rPr>
        <w:sectPr w:rsidR="00393C06" w:rsidRPr="00B9280B" w:rsidSect="00393C06">
          <w:headerReference w:type="default" r:id="rId17"/>
          <w:pgSz w:w="12240" w:h="15840"/>
          <w:pgMar w:top="1440" w:right="1440" w:bottom="1440" w:left="1440" w:header="720" w:footer="720" w:gutter="0"/>
          <w:pgNumType w:start="1"/>
          <w:cols w:space="720"/>
          <w:docGrid w:linePitch="360"/>
        </w:sectPr>
      </w:pPr>
      <w:r w:rsidRPr="000B0009">
        <w:rPr>
          <w:b/>
          <w:sz w:val="24"/>
          <w:szCs w:val="24"/>
        </w:rPr>
        <w:t xml:space="preserve">Workforce Innovation and Opportunity Act – </w:t>
      </w:r>
      <w:r w:rsidRPr="000B0009">
        <w:rPr>
          <w:b/>
          <w:bCs/>
          <w:sz w:val="24"/>
          <w:szCs w:val="24"/>
        </w:rPr>
        <w:t>WIOA -</w:t>
      </w:r>
      <w:r w:rsidRPr="000B0009">
        <w:rPr>
          <w:bCs/>
          <w:sz w:val="24"/>
          <w:szCs w:val="24"/>
        </w:rPr>
        <w:t xml:space="preserve"> </w:t>
      </w:r>
      <w:r w:rsidRPr="000B0009">
        <w:rPr>
          <w:sz w:val="24"/>
          <w:szCs w:val="24"/>
        </w:rPr>
        <w:t>Services designed to help job seekers access employment, education, training and support services to succeed in the labor market and to match employers with the skilled workers they need to compete in the economy. These services are administered by the U.S. and Maine Department of Labor.</w:t>
      </w:r>
    </w:p>
    <w:p w14:paraId="2918208E" w14:textId="77777777" w:rsidR="00FF1B71" w:rsidRPr="000B0009" w:rsidRDefault="00FF1B71" w:rsidP="000A0E0F">
      <w:pPr>
        <w:numPr>
          <w:ilvl w:val="0"/>
          <w:numId w:val="59"/>
        </w:numPr>
        <w:tabs>
          <w:tab w:val="left" w:pos="360"/>
          <w:tab w:val="left" w:pos="3600"/>
        </w:tabs>
        <w:spacing w:after="240"/>
        <w:ind w:left="360"/>
        <w:rPr>
          <w:sz w:val="24"/>
          <w:szCs w:val="24"/>
        </w:rPr>
      </w:pPr>
      <w:r w:rsidRPr="000B0009">
        <w:rPr>
          <w:b/>
          <w:sz w:val="24"/>
          <w:szCs w:val="24"/>
        </w:rPr>
        <w:lastRenderedPageBreak/>
        <w:t>LEGAL BASIS</w:t>
      </w:r>
      <w:r w:rsidRPr="000B0009">
        <w:rPr>
          <w:sz w:val="24"/>
          <w:szCs w:val="24"/>
        </w:rPr>
        <w:t xml:space="preserve">: </w:t>
      </w:r>
    </w:p>
    <w:p w14:paraId="1DA5B7B0" w14:textId="77777777" w:rsidR="00FF1B71" w:rsidRPr="000B0009" w:rsidRDefault="00FF1B71" w:rsidP="00FF1B71">
      <w:pPr>
        <w:tabs>
          <w:tab w:val="left" w:pos="360"/>
          <w:tab w:val="left" w:pos="3600"/>
        </w:tabs>
        <w:spacing w:after="240"/>
        <w:ind w:left="360"/>
        <w:rPr>
          <w:sz w:val="24"/>
          <w:szCs w:val="24"/>
        </w:rPr>
      </w:pPr>
      <w:r w:rsidRPr="000B0009">
        <w:rPr>
          <w:sz w:val="24"/>
          <w:szCs w:val="24"/>
        </w:rPr>
        <w:t xml:space="preserve">Federal legislation, the </w:t>
      </w:r>
      <w:r w:rsidRPr="000B0009">
        <w:rPr>
          <w:i/>
          <w:sz w:val="24"/>
          <w:szCs w:val="24"/>
        </w:rPr>
        <w:t>Personal Responsibility and Work Opportunity Reconciliation Act of 1996</w:t>
      </w:r>
      <w:r w:rsidRPr="000B0009">
        <w:rPr>
          <w:sz w:val="24"/>
          <w:szCs w:val="24"/>
        </w:rPr>
        <w:t xml:space="preserve"> (PRWORA), Public Law 104-193 enacted August 22, </w:t>
      </w:r>
      <w:proofErr w:type="gramStart"/>
      <w:r w:rsidRPr="000B0009">
        <w:rPr>
          <w:sz w:val="24"/>
          <w:szCs w:val="24"/>
        </w:rPr>
        <w:t>1996</w:t>
      </w:r>
      <w:proofErr w:type="gramEnd"/>
      <w:r w:rsidRPr="000B0009">
        <w:rPr>
          <w:sz w:val="24"/>
          <w:szCs w:val="24"/>
        </w:rPr>
        <w:t xml:space="preserve"> provides states with an opportunity to administer a financial aid and job preparation program. As a condition of receipt of a Part-A, Block Grant for Temporary Assistance for Needy Families (TANF) under Title IV of the </w:t>
      </w:r>
      <w:r w:rsidRPr="000B0009">
        <w:rPr>
          <w:i/>
          <w:sz w:val="24"/>
          <w:szCs w:val="24"/>
        </w:rPr>
        <w:t>Social Security Act</w:t>
      </w:r>
      <w:r w:rsidRPr="000B0009">
        <w:rPr>
          <w:sz w:val="24"/>
          <w:szCs w:val="24"/>
        </w:rPr>
        <w:t>, Maine agree</w:t>
      </w:r>
      <w:r>
        <w:rPr>
          <w:sz w:val="24"/>
          <w:szCs w:val="24"/>
        </w:rPr>
        <w:t>s</w:t>
      </w:r>
      <w:r w:rsidRPr="000B0009">
        <w:rPr>
          <w:sz w:val="24"/>
          <w:szCs w:val="24"/>
        </w:rPr>
        <w:t xml:space="preserve"> to administer a welfare program in accordance with the rules of PRWORA, provisions of its State Plan, and all applicable State laws and regulations.</w:t>
      </w:r>
    </w:p>
    <w:p w14:paraId="79849514" w14:textId="77777777" w:rsidR="00FF1B71" w:rsidRPr="000B0009" w:rsidRDefault="00FF1B71" w:rsidP="000A0E0F">
      <w:pPr>
        <w:numPr>
          <w:ilvl w:val="0"/>
          <w:numId w:val="59"/>
        </w:numPr>
        <w:tabs>
          <w:tab w:val="left" w:pos="360"/>
          <w:tab w:val="left" w:pos="1440"/>
          <w:tab w:val="left" w:pos="2160"/>
          <w:tab w:val="left" w:pos="3600"/>
        </w:tabs>
        <w:spacing w:after="240"/>
        <w:ind w:left="360"/>
        <w:rPr>
          <w:sz w:val="24"/>
          <w:szCs w:val="24"/>
        </w:rPr>
      </w:pPr>
      <w:r w:rsidRPr="000B0009">
        <w:rPr>
          <w:b/>
          <w:sz w:val="24"/>
          <w:szCs w:val="24"/>
        </w:rPr>
        <w:t>GENERAL RULE</w:t>
      </w:r>
      <w:r w:rsidRPr="000B0009">
        <w:rPr>
          <w:sz w:val="24"/>
          <w:szCs w:val="24"/>
        </w:rPr>
        <w:t xml:space="preserve">: </w:t>
      </w:r>
    </w:p>
    <w:p w14:paraId="6E581EAB" w14:textId="77777777" w:rsidR="00FF1B71" w:rsidRPr="000B0009" w:rsidRDefault="00FF1B71" w:rsidP="00FF1B71">
      <w:pPr>
        <w:tabs>
          <w:tab w:val="left" w:pos="360"/>
          <w:tab w:val="left" w:pos="1440"/>
          <w:tab w:val="left" w:pos="2160"/>
          <w:tab w:val="left" w:pos="3600"/>
        </w:tabs>
        <w:spacing w:after="240"/>
        <w:ind w:left="360"/>
        <w:rPr>
          <w:sz w:val="24"/>
          <w:szCs w:val="24"/>
        </w:rPr>
      </w:pPr>
      <w:r w:rsidRPr="000B0009">
        <w:rPr>
          <w:sz w:val="24"/>
          <w:szCs w:val="24"/>
        </w:rPr>
        <w:t>TANF provides temporary financial assistance to families with needy dependent children while the family works towards becoming self-supporting.</w:t>
      </w:r>
    </w:p>
    <w:p w14:paraId="459D7072" w14:textId="77777777" w:rsidR="00FF1B71" w:rsidRPr="000B0009" w:rsidRDefault="00FF1B71" w:rsidP="000A0E0F">
      <w:pPr>
        <w:numPr>
          <w:ilvl w:val="0"/>
          <w:numId w:val="59"/>
        </w:numPr>
        <w:spacing w:after="240"/>
        <w:ind w:left="360"/>
        <w:rPr>
          <w:rFonts w:eastAsia="Calibri"/>
          <w:sz w:val="24"/>
          <w:szCs w:val="24"/>
        </w:rPr>
      </w:pPr>
      <w:r w:rsidRPr="000B0009">
        <w:rPr>
          <w:b/>
          <w:sz w:val="24"/>
          <w:szCs w:val="24"/>
        </w:rPr>
        <w:t>PROGRAM REQUIREMENTS</w:t>
      </w:r>
      <w:r w:rsidRPr="000B0009">
        <w:rPr>
          <w:sz w:val="24"/>
          <w:szCs w:val="24"/>
        </w:rPr>
        <w:t xml:space="preserve">: </w:t>
      </w:r>
    </w:p>
    <w:p w14:paraId="43EF95AA" w14:textId="77777777" w:rsidR="00FF1B71" w:rsidRPr="000B0009" w:rsidRDefault="00FF1B71" w:rsidP="00FF1B71">
      <w:pPr>
        <w:spacing w:after="240"/>
        <w:ind w:left="360"/>
        <w:rPr>
          <w:sz w:val="24"/>
          <w:szCs w:val="24"/>
        </w:rPr>
      </w:pPr>
      <w:r w:rsidRPr="000B0009">
        <w:rPr>
          <w:sz w:val="24"/>
          <w:szCs w:val="24"/>
        </w:rPr>
        <w:t>Basic eligibility criteria and program requirements are contained in chapters I through IV and are arranged by subject. Chapter order follows the eligibility determination process generally used for new applicants.</w:t>
      </w:r>
    </w:p>
    <w:p w14:paraId="594D62D6" w14:textId="77777777" w:rsidR="00FF1B71" w:rsidRPr="000B0009" w:rsidRDefault="00FF1B71" w:rsidP="00FF1B71">
      <w:pPr>
        <w:numPr>
          <w:ilvl w:val="0"/>
          <w:numId w:val="5"/>
        </w:numPr>
        <w:tabs>
          <w:tab w:val="left" w:pos="720"/>
          <w:tab w:val="left" w:pos="1440"/>
          <w:tab w:val="left" w:pos="2160"/>
          <w:tab w:val="left" w:pos="2880"/>
          <w:tab w:val="left" w:pos="3600"/>
        </w:tabs>
        <w:spacing w:after="240"/>
        <w:rPr>
          <w:b/>
          <w:sz w:val="24"/>
          <w:szCs w:val="24"/>
        </w:rPr>
      </w:pPr>
      <w:r w:rsidRPr="000B0009">
        <w:rPr>
          <w:b/>
          <w:sz w:val="24"/>
          <w:szCs w:val="24"/>
        </w:rPr>
        <w:t>Confidentiality:</w:t>
      </w:r>
    </w:p>
    <w:p w14:paraId="08D5A1E8" w14:textId="77777777" w:rsidR="00FF1B71" w:rsidRPr="000B0009" w:rsidRDefault="00FF1B71" w:rsidP="00FF1B71">
      <w:pPr>
        <w:tabs>
          <w:tab w:val="left" w:pos="720"/>
          <w:tab w:val="left" w:pos="1440"/>
          <w:tab w:val="left" w:pos="2160"/>
          <w:tab w:val="left" w:pos="2880"/>
          <w:tab w:val="left" w:pos="3600"/>
        </w:tabs>
        <w:spacing w:after="240"/>
        <w:ind w:left="720"/>
        <w:rPr>
          <w:b/>
          <w:sz w:val="24"/>
          <w:szCs w:val="24"/>
          <w:u w:val="single"/>
        </w:rPr>
      </w:pPr>
      <w:r w:rsidRPr="000B0009">
        <w:rPr>
          <w:sz w:val="24"/>
          <w:szCs w:val="24"/>
        </w:rPr>
        <w:t xml:space="preserve">The Department of </w:t>
      </w:r>
      <w:r>
        <w:rPr>
          <w:sz w:val="24"/>
          <w:szCs w:val="24"/>
        </w:rPr>
        <w:t xml:space="preserve">Health and </w:t>
      </w:r>
      <w:r w:rsidRPr="000B0009">
        <w:rPr>
          <w:sz w:val="24"/>
          <w:szCs w:val="24"/>
        </w:rPr>
        <w:t>Human Services must by Federal and State rules provide for the basic rights and dignity of all applicants or recipients of financial services regarding their confidentiality. The Department must ensure that information about the recipient is maintained in a confidential manner and only released under certain circumstances.</w:t>
      </w:r>
    </w:p>
    <w:p w14:paraId="06B105EB" w14:textId="77777777" w:rsidR="00FF1B71" w:rsidRPr="000B0009" w:rsidRDefault="00FF1B71" w:rsidP="00FF1B71">
      <w:pPr>
        <w:tabs>
          <w:tab w:val="left" w:pos="720"/>
          <w:tab w:val="left" w:pos="1440"/>
          <w:tab w:val="left" w:pos="2160"/>
          <w:tab w:val="left" w:pos="2880"/>
          <w:tab w:val="left" w:pos="3600"/>
          <w:tab w:val="left" w:pos="4320"/>
        </w:tabs>
        <w:spacing w:after="240"/>
        <w:ind w:left="1080"/>
        <w:rPr>
          <w:sz w:val="24"/>
          <w:szCs w:val="24"/>
        </w:rPr>
      </w:pPr>
      <w:r w:rsidRPr="000B0009">
        <w:rPr>
          <w:b/>
          <w:sz w:val="24"/>
          <w:szCs w:val="24"/>
        </w:rPr>
        <w:t>NOTE:</w:t>
      </w:r>
      <w:r w:rsidRPr="000B0009">
        <w:rPr>
          <w:sz w:val="24"/>
          <w:szCs w:val="24"/>
        </w:rPr>
        <w:t xml:space="preserve"> All employees of the Department must adhere to this policy.</w:t>
      </w:r>
    </w:p>
    <w:p w14:paraId="503CCA88" w14:textId="77777777" w:rsidR="00FF1B71" w:rsidRPr="000B0009" w:rsidRDefault="00FF1B71" w:rsidP="00FF1B71">
      <w:pPr>
        <w:numPr>
          <w:ilvl w:val="0"/>
          <w:numId w:val="6"/>
        </w:numPr>
        <w:tabs>
          <w:tab w:val="left" w:pos="1080"/>
          <w:tab w:val="left" w:pos="2160"/>
          <w:tab w:val="left" w:pos="2880"/>
          <w:tab w:val="left" w:pos="3600"/>
          <w:tab w:val="left" w:pos="4320"/>
        </w:tabs>
        <w:spacing w:after="240"/>
        <w:ind w:left="1080"/>
        <w:rPr>
          <w:sz w:val="24"/>
          <w:szCs w:val="24"/>
        </w:rPr>
      </w:pPr>
      <w:r w:rsidRPr="000B0009">
        <w:rPr>
          <w:sz w:val="24"/>
          <w:szCs w:val="24"/>
        </w:rPr>
        <w:t>Address Confidentiality Program</w:t>
      </w:r>
    </w:p>
    <w:p w14:paraId="4732AC28" w14:textId="77777777" w:rsidR="00FF1B71" w:rsidRDefault="00FF1B71" w:rsidP="00FF1B71">
      <w:pPr>
        <w:tabs>
          <w:tab w:val="left" w:pos="720"/>
          <w:tab w:val="left" w:pos="1440"/>
          <w:tab w:val="left" w:pos="2880"/>
          <w:tab w:val="left" w:pos="3600"/>
          <w:tab w:val="left" w:pos="4320"/>
        </w:tabs>
        <w:spacing w:after="240"/>
        <w:ind w:left="1170"/>
        <w:rPr>
          <w:sz w:val="24"/>
          <w:szCs w:val="24"/>
        </w:rPr>
      </w:pPr>
      <w:r w:rsidRPr="000B0009">
        <w:rPr>
          <w:sz w:val="24"/>
          <w:szCs w:val="24"/>
        </w:rPr>
        <w:t>The Address Confidentiality Program, administered by the Secretary of State, provides address confidentiality for victims of domestic violence, stalking or sexual assault and requires state and local agencies and the courts to accept a designated address as the program participants’ address when creating a public record. When an applicant or recipient verifies that they are a certified participant in the Address Confidentiality Program, the designated address is the only address accepted and provided when staff is required to release information in each circumstance described in pages 1 through 3 of this chapter.</w:t>
      </w:r>
      <w:r>
        <w:rPr>
          <w:sz w:val="24"/>
          <w:szCs w:val="24"/>
        </w:rPr>
        <w:br w:type="page"/>
      </w:r>
    </w:p>
    <w:p w14:paraId="7E0351D2" w14:textId="77777777" w:rsidR="00FF1B71" w:rsidRPr="000B0009" w:rsidRDefault="00FF1B71" w:rsidP="00FF1B71">
      <w:pPr>
        <w:numPr>
          <w:ilvl w:val="0"/>
          <w:numId w:val="6"/>
        </w:numPr>
        <w:tabs>
          <w:tab w:val="left" w:pos="1080"/>
          <w:tab w:val="left" w:pos="2160"/>
          <w:tab w:val="left" w:pos="2880"/>
          <w:tab w:val="left" w:pos="3600"/>
        </w:tabs>
        <w:spacing w:after="240"/>
        <w:ind w:left="1080"/>
        <w:rPr>
          <w:sz w:val="24"/>
          <w:szCs w:val="24"/>
        </w:rPr>
      </w:pPr>
      <w:r w:rsidRPr="000B0009">
        <w:rPr>
          <w:sz w:val="24"/>
          <w:szCs w:val="24"/>
        </w:rPr>
        <w:lastRenderedPageBreak/>
        <w:t>Information requested from outside the Office for Family Independence shall be released by the following:</w:t>
      </w:r>
    </w:p>
    <w:p w14:paraId="6066D694" w14:textId="77777777" w:rsidR="00FF1B71" w:rsidRPr="000B0009" w:rsidRDefault="00FF1B71" w:rsidP="00FF1B71">
      <w:pPr>
        <w:numPr>
          <w:ilvl w:val="0"/>
          <w:numId w:val="7"/>
        </w:numPr>
        <w:tabs>
          <w:tab w:val="left" w:pos="720"/>
          <w:tab w:val="left" w:pos="1440"/>
          <w:tab w:val="left" w:pos="2160"/>
          <w:tab w:val="left" w:pos="3600"/>
        </w:tabs>
        <w:spacing w:after="240"/>
        <w:ind w:left="1440" w:hanging="360"/>
        <w:rPr>
          <w:sz w:val="24"/>
          <w:szCs w:val="24"/>
        </w:rPr>
      </w:pPr>
      <w:r w:rsidRPr="000B0009">
        <w:rPr>
          <w:sz w:val="24"/>
          <w:szCs w:val="24"/>
        </w:rPr>
        <w:t>Permission:</w:t>
      </w:r>
    </w:p>
    <w:p w14:paraId="6442DE2E" w14:textId="77777777" w:rsidR="00FF1B71" w:rsidRPr="000B0009" w:rsidRDefault="00FF1B71" w:rsidP="00FF1B71">
      <w:pPr>
        <w:tabs>
          <w:tab w:val="left" w:pos="720"/>
          <w:tab w:val="left" w:pos="1440"/>
          <w:tab w:val="left" w:pos="2160"/>
          <w:tab w:val="left" w:pos="2880"/>
          <w:tab w:val="left" w:pos="3600"/>
        </w:tabs>
        <w:spacing w:after="240"/>
        <w:ind w:left="1440"/>
        <w:rPr>
          <w:sz w:val="24"/>
          <w:szCs w:val="24"/>
        </w:rPr>
      </w:pPr>
      <w:r w:rsidRPr="000B0009">
        <w:rPr>
          <w:sz w:val="24"/>
          <w:szCs w:val="24"/>
        </w:rPr>
        <w:t xml:space="preserve">Whenever possible, the individual shall be informed of any outside request for information. Permission for release of information shall either be provided by the inquiring source or requested from the recipient. In </w:t>
      </w:r>
      <w:proofErr w:type="gramStart"/>
      <w:r w:rsidRPr="000B0009">
        <w:rPr>
          <w:sz w:val="24"/>
          <w:szCs w:val="24"/>
        </w:rPr>
        <w:t>an emergency situation</w:t>
      </w:r>
      <w:proofErr w:type="gramEnd"/>
      <w:r w:rsidRPr="000B0009">
        <w:rPr>
          <w:sz w:val="24"/>
          <w:szCs w:val="24"/>
        </w:rPr>
        <w:t xml:space="preserve"> when a release cannot be obtained and releasing the information would be in the best interest of the client, they shall be notified promptly of the disclosure and the reason for it.</w:t>
      </w:r>
    </w:p>
    <w:p w14:paraId="7452728F" w14:textId="77777777" w:rsidR="00FF1B71" w:rsidRPr="000B0009" w:rsidRDefault="00FF1B71" w:rsidP="00FF1B71">
      <w:pPr>
        <w:tabs>
          <w:tab w:val="left" w:pos="720"/>
          <w:tab w:val="left" w:pos="1440"/>
          <w:tab w:val="left" w:pos="2160"/>
          <w:tab w:val="left" w:pos="3600"/>
        </w:tabs>
        <w:spacing w:after="240"/>
        <w:ind w:left="1800"/>
        <w:rPr>
          <w:sz w:val="24"/>
          <w:szCs w:val="24"/>
        </w:rPr>
      </w:pPr>
      <w:r w:rsidRPr="000B0009">
        <w:rPr>
          <w:b/>
          <w:sz w:val="24"/>
          <w:szCs w:val="24"/>
        </w:rPr>
        <w:t>NOTE:</w:t>
      </w:r>
      <w:r w:rsidRPr="000B0009">
        <w:rPr>
          <w:sz w:val="24"/>
          <w:szCs w:val="24"/>
        </w:rPr>
        <w:t xml:space="preserve"> </w:t>
      </w:r>
      <w:r>
        <w:rPr>
          <w:sz w:val="24"/>
          <w:szCs w:val="24"/>
        </w:rPr>
        <w:t>The Department shall not release identifying</w:t>
      </w:r>
      <w:r w:rsidRPr="000B0009">
        <w:rPr>
          <w:sz w:val="24"/>
          <w:szCs w:val="24"/>
        </w:rPr>
        <w:t xml:space="preserve"> information to absent parents without release from Specified Relatives.</w:t>
      </w:r>
    </w:p>
    <w:p w14:paraId="1A01CEB7" w14:textId="77777777" w:rsidR="00FF1B71" w:rsidRPr="000B0009" w:rsidRDefault="00FF1B71" w:rsidP="00FF1B71">
      <w:pPr>
        <w:numPr>
          <w:ilvl w:val="0"/>
          <w:numId w:val="7"/>
        </w:numPr>
        <w:tabs>
          <w:tab w:val="left" w:pos="720"/>
          <w:tab w:val="left" w:pos="1440"/>
          <w:tab w:val="left" w:pos="2160"/>
          <w:tab w:val="left" w:pos="2520"/>
        </w:tabs>
        <w:spacing w:after="240"/>
        <w:ind w:left="1440" w:hanging="360"/>
        <w:rPr>
          <w:sz w:val="24"/>
          <w:szCs w:val="24"/>
        </w:rPr>
      </w:pPr>
      <w:r w:rsidRPr="000B0009">
        <w:rPr>
          <w:sz w:val="24"/>
          <w:szCs w:val="24"/>
        </w:rPr>
        <w:t>Subpoena:</w:t>
      </w:r>
    </w:p>
    <w:p w14:paraId="5263F236" w14:textId="77777777" w:rsidR="00FF1B71" w:rsidRPr="000B0009" w:rsidRDefault="00FF1B71" w:rsidP="00FF1B71">
      <w:pPr>
        <w:tabs>
          <w:tab w:val="left" w:pos="720"/>
          <w:tab w:val="left" w:pos="1440"/>
          <w:tab w:val="left" w:pos="2160"/>
          <w:tab w:val="left" w:pos="3600"/>
        </w:tabs>
        <w:spacing w:after="240"/>
        <w:ind w:left="1440" w:right="120"/>
        <w:rPr>
          <w:b/>
          <w:sz w:val="24"/>
          <w:szCs w:val="24"/>
          <w:u w:val="single"/>
        </w:rPr>
      </w:pPr>
      <w:r w:rsidRPr="000B0009">
        <w:rPr>
          <w:sz w:val="24"/>
          <w:szCs w:val="24"/>
        </w:rPr>
        <w:t xml:space="preserve">When the court subpoenas a record or an agency representative to testify concerning an applicant or recipient, the Department's representative </w:t>
      </w:r>
      <w:r>
        <w:rPr>
          <w:sz w:val="24"/>
          <w:szCs w:val="24"/>
        </w:rPr>
        <w:t>shall</w:t>
      </w:r>
      <w:r w:rsidRPr="000B0009">
        <w:rPr>
          <w:sz w:val="24"/>
          <w:szCs w:val="24"/>
        </w:rPr>
        <w:t xml:space="preserve"> bring to the court's attention the statutes and regulations regarding disclosure. The decision then rests with the presiding judge.</w:t>
      </w:r>
    </w:p>
    <w:p w14:paraId="5F4FD024" w14:textId="77777777" w:rsidR="00FF1B71" w:rsidRPr="000B0009" w:rsidRDefault="00FF1B71" w:rsidP="00FF1B71">
      <w:pPr>
        <w:tabs>
          <w:tab w:val="left" w:pos="720"/>
          <w:tab w:val="left" w:pos="1440"/>
          <w:tab w:val="left" w:pos="2160"/>
          <w:tab w:val="left" w:pos="3240"/>
          <w:tab w:val="left" w:pos="3600"/>
        </w:tabs>
        <w:spacing w:after="240"/>
        <w:ind w:left="1800"/>
        <w:rPr>
          <w:rFonts w:eastAsia="Calibri"/>
          <w:sz w:val="24"/>
          <w:szCs w:val="24"/>
        </w:rPr>
      </w:pPr>
      <w:r w:rsidRPr="000B0009">
        <w:rPr>
          <w:b/>
          <w:sz w:val="24"/>
          <w:szCs w:val="24"/>
        </w:rPr>
        <w:t>NOTE:</w:t>
      </w:r>
      <w:r w:rsidRPr="000B0009">
        <w:rPr>
          <w:sz w:val="24"/>
          <w:szCs w:val="24"/>
        </w:rPr>
        <w:t xml:space="preserve"> The above conditions apply to requests from other government authorities, courts and law enforcement agencies unless the situation is described in iii(f).</w:t>
      </w:r>
    </w:p>
    <w:p w14:paraId="13F0DCB5" w14:textId="77777777" w:rsidR="00FF1B71" w:rsidRPr="000B0009" w:rsidRDefault="00FF1B71" w:rsidP="00FF1B71">
      <w:pPr>
        <w:numPr>
          <w:ilvl w:val="0"/>
          <w:numId w:val="7"/>
        </w:numPr>
        <w:tabs>
          <w:tab w:val="left" w:pos="720"/>
          <w:tab w:val="left" w:pos="1440"/>
          <w:tab w:val="left" w:pos="2160"/>
          <w:tab w:val="left" w:pos="3600"/>
        </w:tabs>
        <w:spacing w:after="240"/>
        <w:ind w:left="1440" w:hanging="360"/>
        <w:rPr>
          <w:sz w:val="24"/>
          <w:szCs w:val="24"/>
        </w:rPr>
      </w:pPr>
      <w:r w:rsidRPr="000B0009">
        <w:rPr>
          <w:sz w:val="24"/>
          <w:szCs w:val="24"/>
        </w:rPr>
        <w:t>Program Administration:</w:t>
      </w:r>
    </w:p>
    <w:p w14:paraId="1A4FC740" w14:textId="77777777" w:rsidR="00FF1B71" w:rsidRPr="000B0009" w:rsidRDefault="00FF1B71" w:rsidP="00FF1B71">
      <w:pPr>
        <w:tabs>
          <w:tab w:val="left" w:pos="720"/>
          <w:tab w:val="left" w:pos="1440"/>
          <w:tab w:val="left" w:pos="2160"/>
          <w:tab w:val="left" w:pos="3600"/>
        </w:tabs>
        <w:spacing w:after="240"/>
        <w:ind w:left="1440"/>
        <w:rPr>
          <w:sz w:val="24"/>
          <w:szCs w:val="24"/>
        </w:rPr>
      </w:pPr>
      <w:r w:rsidRPr="000B0009">
        <w:rPr>
          <w:sz w:val="24"/>
          <w:szCs w:val="24"/>
        </w:rPr>
        <w:t xml:space="preserve">The release of information </w:t>
      </w:r>
      <w:r>
        <w:rPr>
          <w:sz w:val="24"/>
          <w:szCs w:val="24"/>
        </w:rPr>
        <w:t>must</w:t>
      </w:r>
      <w:r w:rsidRPr="000B0009">
        <w:rPr>
          <w:sz w:val="24"/>
          <w:szCs w:val="24"/>
        </w:rPr>
        <w:t xml:space="preserve"> be limited to programs which establish eligibility and provide services through agencies subject to comparable standards of confidentiality. </w:t>
      </w:r>
      <w:r>
        <w:rPr>
          <w:sz w:val="24"/>
          <w:szCs w:val="24"/>
        </w:rPr>
        <w:t>The Department shall</w:t>
      </w:r>
      <w:r w:rsidRPr="000B0009">
        <w:rPr>
          <w:sz w:val="24"/>
          <w:szCs w:val="24"/>
        </w:rPr>
        <w:t xml:space="preserve"> release</w:t>
      </w:r>
      <w:r>
        <w:rPr>
          <w:sz w:val="24"/>
          <w:szCs w:val="24"/>
        </w:rPr>
        <w:t xml:space="preserve"> information</w:t>
      </w:r>
      <w:r w:rsidRPr="000B0009">
        <w:rPr>
          <w:sz w:val="24"/>
          <w:szCs w:val="24"/>
        </w:rPr>
        <w:t xml:space="preserve"> for the following─</w:t>
      </w:r>
    </w:p>
    <w:p w14:paraId="019B9E46" w14:textId="77777777" w:rsidR="00FF1B71" w:rsidRPr="000B0009" w:rsidRDefault="00FF1B71" w:rsidP="00FF1B71">
      <w:pPr>
        <w:tabs>
          <w:tab w:val="left" w:pos="720"/>
          <w:tab w:val="left" w:pos="1440"/>
          <w:tab w:val="left" w:pos="2160"/>
          <w:tab w:val="left" w:pos="2880"/>
          <w:tab w:val="left" w:pos="3600"/>
        </w:tabs>
        <w:spacing w:after="240"/>
        <w:ind w:left="1800" w:hanging="360"/>
        <w:rPr>
          <w:sz w:val="24"/>
          <w:szCs w:val="24"/>
        </w:rPr>
      </w:pPr>
      <w:r w:rsidRPr="000B0009">
        <w:rPr>
          <w:sz w:val="24"/>
          <w:szCs w:val="24"/>
        </w:rPr>
        <w:t>a.</w:t>
      </w:r>
      <w:r w:rsidRPr="000B0009">
        <w:rPr>
          <w:sz w:val="24"/>
          <w:szCs w:val="24"/>
        </w:rPr>
        <w:tab/>
        <w:t>Investigation and Recovery</w:t>
      </w:r>
    </w:p>
    <w:p w14:paraId="4A138380" w14:textId="77777777" w:rsidR="00FF1B71" w:rsidRPr="000B0009" w:rsidRDefault="00FF1B71" w:rsidP="00FF1B71">
      <w:pPr>
        <w:tabs>
          <w:tab w:val="left" w:pos="720"/>
          <w:tab w:val="left" w:pos="1440"/>
          <w:tab w:val="left" w:pos="2160"/>
          <w:tab w:val="left" w:pos="2880"/>
          <w:tab w:val="left" w:pos="3600"/>
        </w:tabs>
        <w:spacing w:after="240"/>
        <w:ind w:left="1800" w:hanging="360"/>
        <w:rPr>
          <w:sz w:val="24"/>
          <w:szCs w:val="24"/>
        </w:rPr>
      </w:pPr>
      <w:r w:rsidRPr="000B0009">
        <w:rPr>
          <w:sz w:val="24"/>
          <w:szCs w:val="24"/>
        </w:rPr>
        <w:t>b.</w:t>
      </w:r>
      <w:r w:rsidRPr="000B0009">
        <w:rPr>
          <w:sz w:val="24"/>
          <w:szCs w:val="24"/>
        </w:rPr>
        <w:tab/>
        <w:t xml:space="preserve">Fair Hearing Preparation: </w:t>
      </w:r>
      <w:r>
        <w:rPr>
          <w:sz w:val="24"/>
          <w:szCs w:val="24"/>
        </w:rPr>
        <w:t>The Department shall make a</w:t>
      </w:r>
      <w:r w:rsidRPr="000B0009">
        <w:rPr>
          <w:sz w:val="24"/>
          <w:szCs w:val="24"/>
        </w:rPr>
        <w:t>ll information pertaining to a decision on eligibility, including medical and social data available to the applicant or recipient or their authorized representative.</w:t>
      </w:r>
    </w:p>
    <w:p w14:paraId="69A89573" w14:textId="77777777" w:rsidR="00FF1B71" w:rsidRPr="000B0009" w:rsidRDefault="00FF1B71" w:rsidP="00FF1B71">
      <w:pPr>
        <w:tabs>
          <w:tab w:val="left" w:pos="720"/>
          <w:tab w:val="left" w:pos="1440"/>
          <w:tab w:val="left" w:pos="2160"/>
          <w:tab w:val="left" w:pos="2880"/>
          <w:tab w:val="left" w:pos="4320"/>
        </w:tabs>
        <w:spacing w:after="240"/>
        <w:ind w:left="1800" w:hanging="360"/>
        <w:rPr>
          <w:sz w:val="24"/>
          <w:szCs w:val="24"/>
        </w:rPr>
      </w:pPr>
      <w:r w:rsidRPr="000B0009">
        <w:rPr>
          <w:sz w:val="24"/>
          <w:szCs w:val="24"/>
        </w:rPr>
        <w:t>c.</w:t>
      </w:r>
      <w:r w:rsidRPr="000B0009">
        <w:rPr>
          <w:sz w:val="24"/>
          <w:szCs w:val="24"/>
        </w:rPr>
        <w:tab/>
        <w:t xml:space="preserve">General Assistance: </w:t>
      </w:r>
      <w:r>
        <w:rPr>
          <w:sz w:val="24"/>
          <w:szCs w:val="24"/>
        </w:rPr>
        <w:t>The Department shall provide, to the municipality, f</w:t>
      </w:r>
      <w:r w:rsidRPr="000B0009">
        <w:rPr>
          <w:sz w:val="24"/>
          <w:szCs w:val="24"/>
        </w:rPr>
        <w:t xml:space="preserve">inancial information necessary to </w:t>
      </w:r>
      <w:proofErr w:type="gramStart"/>
      <w:r w:rsidRPr="000B0009">
        <w:rPr>
          <w:sz w:val="24"/>
          <w:szCs w:val="24"/>
        </w:rPr>
        <w:t>make a determination</w:t>
      </w:r>
      <w:proofErr w:type="gramEnd"/>
      <w:r w:rsidRPr="000B0009">
        <w:rPr>
          <w:sz w:val="24"/>
          <w:szCs w:val="24"/>
        </w:rPr>
        <w:t xml:space="preserve"> as to the need and amount of General Assistance. </w:t>
      </w:r>
      <w:r>
        <w:rPr>
          <w:sz w:val="24"/>
          <w:szCs w:val="24"/>
        </w:rPr>
        <w:t xml:space="preserve">The Department shall not provide </w:t>
      </w:r>
      <w:proofErr w:type="gramStart"/>
      <w:r w:rsidRPr="000B0009">
        <w:rPr>
          <w:sz w:val="24"/>
          <w:szCs w:val="24"/>
        </w:rPr>
        <w:t>Medical</w:t>
      </w:r>
      <w:proofErr w:type="gramEnd"/>
      <w:r w:rsidRPr="000B0009">
        <w:rPr>
          <w:sz w:val="24"/>
          <w:szCs w:val="24"/>
        </w:rPr>
        <w:t xml:space="preserve"> reports without the individual's written permission.</w:t>
      </w:r>
    </w:p>
    <w:p w14:paraId="037A3AD1" w14:textId="77777777" w:rsidR="00FF1B71" w:rsidRPr="000B0009" w:rsidRDefault="00FF1B71" w:rsidP="00FF1B71">
      <w:pPr>
        <w:tabs>
          <w:tab w:val="left" w:pos="720"/>
          <w:tab w:val="left" w:pos="1440"/>
          <w:tab w:val="left" w:pos="2160"/>
          <w:tab w:val="left" w:pos="2880"/>
          <w:tab w:val="left" w:pos="4320"/>
        </w:tabs>
        <w:spacing w:after="240"/>
        <w:ind w:left="1800" w:hanging="360"/>
        <w:rPr>
          <w:sz w:val="24"/>
          <w:szCs w:val="24"/>
        </w:rPr>
      </w:pPr>
      <w:r>
        <w:rPr>
          <w:sz w:val="24"/>
          <w:szCs w:val="24"/>
        </w:rPr>
        <w:lastRenderedPageBreak/>
        <w:t>d</w:t>
      </w:r>
      <w:r w:rsidRPr="000B0009">
        <w:rPr>
          <w:sz w:val="24"/>
          <w:szCs w:val="24"/>
        </w:rPr>
        <w:t>.</w:t>
      </w:r>
      <w:r w:rsidRPr="000B0009">
        <w:rPr>
          <w:sz w:val="24"/>
          <w:szCs w:val="24"/>
        </w:rPr>
        <w:tab/>
        <w:t xml:space="preserve">Law Enforcement: </w:t>
      </w:r>
      <w:r>
        <w:rPr>
          <w:sz w:val="24"/>
          <w:szCs w:val="24"/>
        </w:rPr>
        <w:t>The Department shall provide t</w:t>
      </w:r>
      <w:r w:rsidRPr="000B0009">
        <w:rPr>
          <w:sz w:val="24"/>
          <w:szCs w:val="24"/>
        </w:rPr>
        <w:t xml:space="preserve">he current address of a recipient to a Federal, State or local law enforcement officer </w:t>
      </w:r>
      <w:r>
        <w:rPr>
          <w:sz w:val="24"/>
          <w:szCs w:val="24"/>
        </w:rPr>
        <w:t>up</w:t>
      </w:r>
      <w:r w:rsidRPr="000B0009">
        <w:rPr>
          <w:sz w:val="24"/>
          <w:szCs w:val="24"/>
        </w:rPr>
        <w:t>on request of the officer if the officer provides the agency with:</w:t>
      </w:r>
    </w:p>
    <w:p w14:paraId="032F15D5" w14:textId="77777777" w:rsidR="00FF1B71" w:rsidRPr="000B0009" w:rsidRDefault="00FF1B71" w:rsidP="00FF1B71">
      <w:pPr>
        <w:tabs>
          <w:tab w:val="left" w:pos="720"/>
          <w:tab w:val="left" w:pos="1440"/>
          <w:tab w:val="left" w:pos="2160"/>
          <w:tab w:val="left" w:pos="2880"/>
          <w:tab w:val="left" w:pos="3600"/>
          <w:tab w:val="left" w:pos="3960"/>
        </w:tabs>
        <w:spacing w:after="240"/>
        <w:ind w:left="2160" w:hanging="360"/>
        <w:rPr>
          <w:sz w:val="24"/>
          <w:szCs w:val="24"/>
        </w:rPr>
      </w:pPr>
      <w:r w:rsidRPr="000B0009">
        <w:rPr>
          <w:sz w:val="24"/>
          <w:szCs w:val="24"/>
        </w:rPr>
        <w:t>1.</w:t>
      </w:r>
      <w:r w:rsidRPr="000B0009">
        <w:rPr>
          <w:sz w:val="24"/>
          <w:szCs w:val="24"/>
        </w:rPr>
        <w:tab/>
        <w:t>The recipient's name and enough information to identify the individual, and</w:t>
      </w:r>
    </w:p>
    <w:p w14:paraId="40653ECE" w14:textId="77777777" w:rsidR="00FF1B71" w:rsidRPr="000B0009" w:rsidRDefault="00FF1B71" w:rsidP="00FF1B71">
      <w:pPr>
        <w:tabs>
          <w:tab w:val="left" w:pos="720"/>
          <w:tab w:val="left" w:pos="1440"/>
          <w:tab w:val="left" w:pos="2160"/>
          <w:tab w:val="left" w:pos="2880"/>
          <w:tab w:val="left" w:pos="3600"/>
          <w:tab w:val="left" w:pos="3960"/>
        </w:tabs>
        <w:spacing w:after="240"/>
        <w:ind w:left="2160" w:hanging="360"/>
        <w:rPr>
          <w:sz w:val="24"/>
          <w:szCs w:val="24"/>
        </w:rPr>
      </w:pPr>
      <w:r w:rsidRPr="000B0009">
        <w:rPr>
          <w:sz w:val="24"/>
          <w:szCs w:val="24"/>
        </w:rPr>
        <w:t>2.</w:t>
      </w:r>
      <w:r w:rsidRPr="000B0009">
        <w:rPr>
          <w:sz w:val="24"/>
          <w:szCs w:val="24"/>
        </w:rPr>
        <w:tab/>
        <w:t>Notification that the individual is fleeing to avoid prosecution or custody or confinement after conviction or that the individual has information that is necessary for the officer to conduct the official duties of the officer and the location or apprehension of the recipient is within such official duties.</w:t>
      </w:r>
    </w:p>
    <w:p w14:paraId="0727480C" w14:textId="77777777" w:rsidR="00FF1B71" w:rsidRPr="000B0009" w:rsidRDefault="00FF1B71" w:rsidP="00FF1B71">
      <w:pPr>
        <w:tabs>
          <w:tab w:val="left" w:pos="720"/>
          <w:tab w:val="left" w:pos="1440"/>
          <w:tab w:val="left" w:pos="2160"/>
          <w:tab w:val="left" w:pos="3960"/>
        </w:tabs>
        <w:spacing w:after="240"/>
        <w:ind w:left="1800" w:hanging="360"/>
        <w:rPr>
          <w:sz w:val="24"/>
          <w:szCs w:val="24"/>
        </w:rPr>
      </w:pPr>
      <w:r>
        <w:rPr>
          <w:sz w:val="24"/>
          <w:szCs w:val="24"/>
        </w:rPr>
        <w:t>e</w:t>
      </w:r>
      <w:r w:rsidRPr="000B0009">
        <w:rPr>
          <w:sz w:val="24"/>
          <w:szCs w:val="24"/>
        </w:rPr>
        <w:t>.</w:t>
      </w:r>
      <w:r w:rsidRPr="000B0009">
        <w:rPr>
          <w:sz w:val="24"/>
          <w:szCs w:val="24"/>
        </w:rPr>
        <w:tab/>
        <w:t xml:space="preserve">Other Social Service Agencies: </w:t>
      </w:r>
      <w:r>
        <w:rPr>
          <w:sz w:val="24"/>
          <w:szCs w:val="24"/>
        </w:rPr>
        <w:t>The Department shall provide i</w:t>
      </w:r>
      <w:r w:rsidRPr="000B0009">
        <w:rPr>
          <w:sz w:val="24"/>
          <w:szCs w:val="24"/>
        </w:rPr>
        <w:t>nformation upon receipt of written authorization from the individual.</w:t>
      </w:r>
    </w:p>
    <w:p w14:paraId="0903AB5C" w14:textId="77777777" w:rsidR="00FF1B71" w:rsidRPr="000B0009" w:rsidRDefault="00FF1B71" w:rsidP="00FF1B71">
      <w:pPr>
        <w:tabs>
          <w:tab w:val="left" w:pos="720"/>
          <w:tab w:val="left" w:pos="1440"/>
          <w:tab w:val="left" w:pos="2160"/>
          <w:tab w:val="left" w:pos="3060"/>
          <w:tab w:val="left" w:pos="3600"/>
          <w:tab w:val="left" w:pos="4320"/>
        </w:tabs>
        <w:spacing w:after="240"/>
        <w:ind w:left="2160"/>
        <w:rPr>
          <w:sz w:val="24"/>
          <w:szCs w:val="24"/>
        </w:rPr>
      </w:pPr>
      <w:r w:rsidRPr="000B0009">
        <w:rPr>
          <w:b/>
          <w:sz w:val="24"/>
          <w:szCs w:val="24"/>
        </w:rPr>
        <w:t>NOTE:</w:t>
      </w:r>
      <w:r w:rsidRPr="000B0009">
        <w:rPr>
          <w:sz w:val="24"/>
          <w:szCs w:val="24"/>
        </w:rPr>
        <w:t xml:space="preserve"> This </w:t>
      </w:r>
      <w:r>
        <w:rPr>
          <w:sz w:val="24"/>
          <w:szCs w:val="24"/>
        </w:rPr>
        <w:t xml:space="preserve">authorization </w:t>
      </w:r>
      <w:r w:rsidRPr="000B0009">
        <w:rPr>
          <w:sz w:val="24"/>
          <w:szCs w:val="24"/>
        </w:rPr>
        <w:t xml:space="preserve">is not required of Social Services within the Department; however, they </w:t>
      </w:r>
      <w:r>
        <w:rPr>
          <w:sz w:val="24"/>
          <w:szCs w:val="24"/>
        </w:rPr>
        <w:t>are</w:t>
      </w:r>
      <w:r w:rsidRPr="000B0009">
        <w:rPr>
          <w:sz w:val="24"/>
          <w:szCs w:val="24"/>
        </w:rPr>
        <w:t xml:space="preserve"> required to seek permission of the Worker to access the record and may not remove it without permission.</w:t>
      </w:r>
    </w:p>
    <w:p w14:paraId="6CD1A855" w14:textId="77777777" w:rsidR="00FF1B71" w:rsidRPr="000B0009" w:rsidRDefault="00FF1B71" w:rsidP="00FF1B71">
      <w:pPr>
        <w:tabs>
          <w:tab w:val="left" w:pos="720"/>
          <w:tab w:val="left" w:pos="1440"/>
          <w:tab w:val="left" w:pos="1800"/>
          <w:tab w:val="left" w:pos="2880"/>
          <w:tab w:val="left" w:pos="3240"/>
        </w:tabs>
        <w:spacing w:after="240"/>
        <w:ind w:left="1800" w:hanging="360"/>
        <w:rPr>
          <w:sz w:val="24"/>
          <w:szCs w:val="24"/>
        </w:rPr>
      </w:pPr>
      <w:r>
        <w:rPr>
          <w:sz w:val="24"/>
          <w:szCs w:val="24"/>
        </w:rPr>
        <w:t>f</w:t>
      </w:r>
      <w:r w:rsidRPr="000B0009">
        <w:rPr>
          <w:sz w:val="24"/>
          <w:szCs w:val="24"/>
        </w:rPr>
        <w:t>.</w:t>
      </w:r>
      <w:r w:rsidRPr="000B0009">
        <w:rPr>
          <w:sz w:val="24"/>
          <w:szCs w:val="24"/>
        </w:rPr>
        <w:tab/>
        <w:t>Suspected Child Abuse or Neglect: Information regarding suspected child abuse or neglect of any child on the assistance grant must be reported to Department of Human Services Bureau of Child and Family Services. Also, information must be released to any local or state agency or official legally authorized to investigate child abuse and neglect under Maine law.</w:t>
      </w:r>
    </w:p>
    <w:p w14:paraId="4233C2C2" w14:textId="497E89D5" w:rsidR="00FF1B71" w:rsidRPr="000B0009" w:rsidRDefault="00FF1B71" w:rsidP="00FF1B71">
      <w:pPr>
        <w:tabs>
          <w:tab w:val="left" w:pos="720"/>
          <w:tab w:val="left" w:pos="1440"/>
          <w:tab w:val="left" w:pos="1800"/>
          <w:tab w:val="left" w:pos="2880"/>
          <w:tab w:val="left" w:pos="3240"/>
          <w:tab w:val="left" w:pos="9360"/>
        </w:tabs>
        <w:spacing w:after="240"/>
        <w:ind w:left="1800" w:hanging="360"/>
        <w:rPr>
          <w:sz w:val="24"/>
          <w:szCs w:val="24"/>
        </w:rPr>
      </w:pPr>
      <w:r>
        <w:rPr>
          <w:sz w:val="24"/>
          <w:szCs w:val="24"/>
        </w:rPr>
        <w:t>g</w:t>
      </w:r>
      <w:r w:rsidRPr="000B0009">
        <w:rPr>
          <w:sz w:val="24"/>
          <w:szCs w:val="24"/>
        </w:rPr>
        <w:t>.</w:t>
      </w:r>
      <w:r w:rsidRPr="000B0009">
        <w:rPr>
          <w:sz w:val="24"/>
          <w:szCs w:val="24"/>
        </w:rPr>
        <w:tab/>
      </w:r>
      <w:r w:rsidR="0082104D">
        <w:rPr>
          <w:sz w:val="24"/>
          <w:szCs w:val="24"/>
        </w:rPr>
        <w:t>United States Citizenship and Immigration Services (USCIS)</w:t>
      </w:r>
      <w:r w:rsidRPr="000B0009">
        <w:rPr>
          <w:sz w:val="24"/>
          <w:szCs w:val="24"/>
        </w:rPr>
        <w:t xml:space="preserve">: </w:t>
      </w:r>
      <w:r>
        <w:rPr>
          <w:sz w:val="24"/>
          <w:szCs w:val="24"/>
        </w:rPr>
        <w:t>The Department shall not provide i</w:t>
      </w:r>
      <w:r w:rsidRPr="000B0009">
        <w:rPr>
          <w:sz w:val="24"/>
          <w:szCs w:val="24"/>
        </w:rPr>
        <w:t xml:space="preserve">nformation regarding counterfeit, altered or fraudulent documentation used to obtain benefits </w:t>
      </w:r>
      <w:r>
        <w:rPr>
          <w:sz w:val="24"/>
          <w:szCs w:val="24"/>
        </w:rPr>
        <w:t>unless it has</w:t>
      </w:r>
      <w:r w:rsidRPr="000B0009">
        <w:rPr>
          <w:sz w:val="24"/>
          <w:szCs w:val="24"/>
        </w:rPr>
        <w:t xml:space="preserve"> be</w:t>
      </w:r>
      <w:r>
        <w:rPr>
          <w:sz w:val="24"/>
          <w:szCs w:val="24"/>
        </w:rPr>
        <w:t>en</w:t>
      </w:r>
      <w:r w:rsidRPr="000B0009">
        <w:rPr>
          <w:sz w:val="24"/>
          <w:szCs w:val="24"/>
        </w:rPr>
        <w:t xml:space="preserve"> requested by </w:t>
      </w:r>
      <w:r w:rsidR="0082104D">
        <w:rPr>
          <w:sz w:val="24"/>
          <w:szCs w:val="24"/>
        </w:rPr>
        <w:t>USCIS</w:t>
      </w:r>
      <w:r w:rsidR="0082104D" w:rsidRPr="000B0009">
        <w:rPr>
          <w:sz w:val="24"/>
          <w:szCs w:val="24"/>
        </w:rPr>
        <w:t xml:space="preserve"> </w:t>
      </w:r>
      <w:r w:rsidRPr="000B0009">
        <w:rPr>
          <w:sz w:val="24"/>
          <w:szCs w:val="24"/>
        </w:rPr>
        <w:t>in writing for criminal investigation.</w:t>
      </w:r>
    </w:p>
    <w:p w14:paraId="56C36C4F" w14:textId="77777777" w:rsidR="00FF1B71" w:rsidRPr="000B0009" w:rsidRDefault="00FF1B71" w:rsidP="00FF1B71">
      <w:pPr>
        <w:spacing w:after="240"/>
        <w:ind w:left="360" w:hanging="360"/>
        <w:rPr>
          <w:sz w:val="24"/>
          <w:szCs w:val="24"/>
        </w:rPr>
      </w:pPr>
      <w:r w:rsidRPr="000B0009">
        <w:rPr>
          <w:b/>
          <w:sz w:val="24"/>
          <w:szCs w:val="24"/>
        </w:rPr>
        <w:t>D.</w:t>
      </w:r>
      <w:r w:rsidRPr="000B0009">
        <w:rPr>
          <w:b/>
          <w:sz w:val="24"/>
          <w:szCs w:val="24"/>
        </w:rPr>
        <w:tab/>
        <w:t>APPLICATION PROCESS</w:t>
      </w:r>
    </w:p>
    <w:p w14:paraId="221EF8C1" w14:textId="77777777" w:rsidR="00FF1B71" w:rsidRPr="000B0009" w:rsidRDefault="00FF1B71" w:rsidP="00FF1B71">
      <w:pPr>
        <w:tabs>
          <w:tab w:val="left" w:pos="720"/>
          <w:tab w:val="left" w:pos="1440"/>
          <w:tab w:val="left" w:pos="2520"/>
        </w:tabs>
        <w:spacing w:after="240"/>
        <w:ind w:left="360" w:right="180"/>
        <w:rPr>
          <w:sz w:val="24"/>
          <w:szCs w:val="24"/>
        </w:rPr>
      </w:pPr>
      <w:r w:rsidRPr="000B0009">
        <w:rPr>
          <w:sz w:val="24"/>
          <w:szCs w:val="24"/>
        </w:rPr>
        <w:t>All individuals have the right to file an application for TANF/</w:t>
      </w:r>
      <w:proofErr w:type="spellStart"/>
      <w:r w:rsidRPr="000B0009">
        <w:rPr>
          <w:sz w:val="24"/>
          <w:szCs w:val="24"/>
        </w:rPr>
        <w:t>PaS</w:t>
      </w:r>
      <w:proofErr w:type="spellEnd"/>
      <w:r w:rsidRPr="000B0009">
        <w:rPr>
          <w:sz w:val="24"/>
          <w:szCs w:val="24"/>
        </w:rPr>
        <w:t xml:space="preserve"> benefits</w:t>
      </w:r>
      <w:r>
        <w:rPr>
          <w:sz w:val="24"/>
          <w:szCs w:val="24"/>
        </w:rPr>
        <w:t>.</w:t>
      </w:r>
      <w:r w:rsidRPr="000B0009">
        <w:rPr>
          <w:sz w:val="24"/>
          <w:szCs w:val="24"/>
        </w:rPr>
        <w:t xml:space="preserve"> Completed referrals received from qualified public educational institutions </w:t>
      </w:r>
      <w:r>
        <w:rPr>
          <w:sz w:val="24"/>
          <w:szCs w:val="24"/>
        </w:rPr>
        <w:t>are</w:t>
      </w:r>
      <w:r w:rsidRPr="000B0009">
        <w:rPr>
          <w:sz w:val="24"/>
          <w:szCs w:val="24"/>
        </w:rPr>
        <w:t xml:space="preserve"> considered an application for </w:t>
      </w:r>
      <w:proofErr w:type="spellStart"/>
      <w:r w:rsidRPr="000B0009">
        <w:rPr>
          <w:sz w:val="24"/>
          <w:szCs w:val="24"/>
        </w:rPr>
        <w:t>PaS</w:t>
      </w:r>
      <w:proofErr w:type="spellEnd"/>
      <w:r>
        <w:rPr>
          <w:sz w:val="24"/>
          <w:szCs w:val="24"/>
        </w:rPr>
        <w:t xml:space="preserve"> only</w:t>
      </w:r>
      <w:r w:rsidRPr="000B0009">
        <w:rPr>
          <w:sz w:val="24"/>
          <w:szCs w:val="24"/>
        </w:rPr>
        <w:t>.</w:t>
      </w:r>
    </w:p>
    <w:p w14:paraId="1939C6BA" w14:textId="77777777" w:rsidR="00FF1B71" w:rsidRPr="000B0009" w:rsidRDefault="00FF1B71" w:rsidP="00FF1B71">
      <w:pPr>
        <w:numPr>
          <w:ilvl w:val="0"/>
          <w:numId w:val="8"/>
        </w:numPr>
        <w:tabs>
          <w:tab w:val="left" w:pos="720"/>
          <w:tab w:val="left" w:pos="2160"/>
        </w:tabs>
        <w:spacing w:after="240"/>
        <w:ind w:left="720" w:hanging="360"/>
        <w:rPr>
          <w:b/>
          <w:sz w:val="24"/>
          <w:szCs w:val="24"/>
        </w:rPr>
      </w:pPr>
      <w:r w:rsidRPr="000B0009">
        <w:rPr>
          <w:b/>
          <w:sz w:val="24"/>
          <w:szCs w:val="24"/>
        </w:rPr>
        <w:t>Minimum Requirements:</w:t>
      </w:r>
    </w:p>
    <w:p w14:paraId="58899367" w14:textId="77777777" w:rsidR="00FF1B71" w:rsidRPr="000B0009" w:rsidRDefault="00FF1B71" w:rsidP="00FF1B71">
      <w:pPr>
        <w:numPr>
          <w:ilvl w:val="0"/>
          <w:numId w:val="9"/>
        </w:numPr>
        <w:tabs>
          <w:tab w:val="left" w:pos="720"/>
          <w:tab w:val="left" w:pos="1080"/>
          <w:tab w:val="left" w:pos="2160"/>
        </w:tabs>
        <w:spacing w:after="240"/>
        <w:rPr>
          <w:sz w:val="24"/>
          <w:szCs w:val="24"/>
        </w:rPr>
      </w:pPr>
      <w:r w:rsidRPr="000B0009">
        <w:rPr>
          <w:sz w:val="24"/>
          <w:szCs w:val="24"/>
        </w:rPr>
        <w:t>The applicant or their authorized representative must:</w:t>
      </w:r>
    </w:p>
    <w:p w14:paraId="30E8BB59" w14:textId="77777777" w:rsidR="00FF1B71" w:rsidRPr="000B0009" w:rsidRDefault="00FF1B71" w:rsidP="00FF1B71">
      <w:pPr>
        <w:tabs>
          <w:tab w:val="left" w:pos="720"/>
          <w:tab w:val="left" w:pos="1080"/>
          <w:tab w:val="left" w:pos="1440"/>
          <w:tab w:val="left" w:pos="2160"/>
        </w:tabs>
        <w:spacing w:after="240"/>
        <w:ind w:left="1440" w:hanging="360"/>
        <w:rPr>
          <w:sz w:val="24"/>
          <w:szCs w:val="24"/>
        </w:rPr>
      </w:pPr>
      <w:proofErr w:type="spellStart"/>
      <w:r>
        <w:rPr>
          <w:sz w:val="24"/>
          <w:szCs w:val="24"/>
        </w:rPr>
        <w:t>i</w:t>
      </w:r>
      <w:proofErr w:type="spellEnd"/>
      <w:r>
        <w:rPr>
          <w:sz w:val="24"/>
          <w:szCs w:val="24"/>
        </w:rPr>
        <w:t>.</w:t>
      </w:r>
      <w:r>
        <w:rPr>
          <w:sz w:val="24"/>
          <w:szCs w:val="24"/>
        </w:rPr>
        <w:tab/>
      </w:r>
      <w:r w:rsidRPr="000B0009">
        <w:rPr>
          <w:sz w:val="24"/>
          <w:szCs w:val="24"/>
        </w:rPr>
        <w:t>Complete and sign, under penalty of perjury, an application;</w:t>
      </w:r>
    </w:p>
    <w:p w14:paraId="6B681281" w14:textId="77777777" w:rsidR="00FF1B71" w:rsidRPr="000B0009" w:rsidRDefault="00FF1B71" w:rsidP="00FF1B71">
      <w:pPr>
        <w:tabs>
          <w:tab w:val="left" w:pos="720"/>
          <w:tab w:val="left" w:pos="1080"/>
          <w:tab w:val="left" w:pos="1440"/>
          <w:tab w:val="left" w:pos="2160"/>
        </w:tabs>
        <w:spacing w:after="240"/>
        <w:ind w:left="1440" w:hanging="360"/>
        <w:rPr>
          <w:sz w:val="24"/>
          <w:szCs w:val="24"/>
        </w:rPr>
      </w:pPr>
      <w:r>
        <w:rPr>
          <w:sz w:val="24"/>
          <w:szCs w:val="24"/>
        </w:rPr>
        <w:t>ii.</w:t>
      </w:r>
      <w:r>
        <w:rPr>
          <w:sz w:val="24"/>
          <w:szCs w:val="24"/>
        </w:rPr>
        <w:tab/>
        <w:t>Complete an</w:t>
      </w:r>
      <w:r w:rsidRPr="000B0009">
        <w:rPr>
          <w:sz w:val="24"/>
          <w:szCs w:val="24"/>
        </w:rPr>
        <w:t xml:space="preserve"> interview; and</w:t>
      </w:r>
    </w:p>
    <w:p w14:paraId="129AE284" w14:textId="77777777" w:rsidR="00FF1B71" w:rsidRPr="000B0009" w:rsidRDefault="00FF1B71" w:rsidP="00FF1B71">
      <w:pPr>
        <w:tabs>
          <w:tab w:val="left" w:pos="720"/>
          <w:tab w:val="left" w:pos="1080"/>
          <w:tab w:val="left" w:pos="2160"/>
        </w:tabs>
        <w:spacing w:after="240"/>
        <w:ind w:left="1440" w:hanging="360"/>
        <w:rPr>
          <w:sz w:val="24"/>
          <w:szCs w:val="24"/>
        </w:rPr>
      </w:pPr>
      <w:r>
        <w:rPr>
          <w:sz w:val="24"/>
          <w:szCs w:val="24"/>
        </w:rPr>
        <w:lastRenderedPageBreak/>
        <w:t>iii.</w:t>
      </w:r>
      <w:r>
        <w:rPr>
          <w:sz w:val="24"/>
          <w:szCs w:val="24"/>
        </w:rPr>
        <w:tab/>
      </w:r>
      <w:r w:rsidRPr="000B0009">
        <w:rPr>
          <w:sz w:val="24"/>
          <w:szCs w:val="24"/>
        </w:rPr>
        <w:t>Sign a Family Contract.</w:t>
      </w:r>
    </w:p>
    <w:p w14:paraId="5AF09AF9" w14:textId="77777777" w:rsidR="00FF1B71" w:rsidRPr="000B0009" w:rsidRDefault="00FF1B71" w:rsidP="00FF1B71">
      <w:pPr>
        <w:numPr>
          <w:ilvl w:val="0"/>
          <w:numId w:val="9"/>
        </w:numPr>
        <w:tabs>
          <w:tab w:val="left" w:pos="720"/>
          <w:tab w:val="left" w:pos="1080"/>
          <w:tab w:val="left" w:pos="1440"/>
          <w:tab w:val="left" w:pos="2160"/>
        </w:tabs>
        <w:spacing w:after="240"/>
        <w:rPr>
          <w:sz w:val="24"/>
          <w:szCs w:val="24"/>
        </w:rPr>
      </w:pPr>
      <w:r w:rsidRPr="000B0009">
        <w:rPr>
          <w:sz w:val="24"/>
          <w:szCs w:val="24"/>
        </w:rPr>
        <w:t>All filing unit members who are mandatory ASPIRE-TANF participants must:</w:t>
      </w:r>
    </w:p>
    <w:p w14:paraId="5B762510" w14:textId="77777777" w:rsidR="00FF1B71" w:rsidRPr="000B0009" w:rsidRDefault="00FF1B71" w:rsidP="000A0E0F">
      <w:pPr>
        <w:numPr>
          <w:ilvl w:val="0"/>
          <w:numId w:val="10"/>
        </w:numPr>
        <w:tabs>
          <w:tab w:val="left" w:pos="720"/>
          <w:tab w:val="left" w:pos="1080"/>
          <w:tab w:val="left" w:pos="1440"/>
          <w:tab w:val="left" w:pos="2160"/>
        </w:tabs>
        <w:spacing w:after="240"/>
        <w:rPr>
          <w:sz w:val="24"/>
          <w:szCs w:val="24"/>
        </w:rPr>
      </w:pPr>
      <w:r w:rsidRPr="000B0009">
        <w:rPr>
          <w:sz w:val="24"/>
          <w:szCs w:val="24"/>
        </w:rPr>
        <w:t>Sign a Family Contract; and</w:t>
      </w:r>
    </w:p>
    <w:p w14:paraId="5E78B226" w14:textId="77777777" w:rsidR="00FF1B71" w:rsidRPr="000B0009" w:rsidRDefault="00FF1B71" w:rsidP="000A0E0F">
      <w:pPr>
        <w:numPr>
          <w:ilvl w:val="0"/>
          <w:numId w:val="10"/>
        </w:numPr>
        <w:tabs>
          <w:tab w:val="left" w:pos="720"/>
          <w:tab w:val="left" w:pos="1080"/>
          <w:tab w:val="left" w:pos="1440"/>
          <w:tab w:val="left" w:pos="2160"/>
        </w:tabs>
        <w:spacing w:after="240"/>
        <w:rPr>
          <w:sz w:val="24"/>
          <w:szCs w:val="24"/>
        </w:rPr>
      </w:pPr>
      <w:r>
        <w:rPr>
          <w:sz w:val="24"/>
          <w:szCs w:val="24"/>
        </w:rPr>
        <w:t>Complete</w:t>
      </w:r>
      <w:r w:rsidRPr="000B0009">
        <w:rPr>
          <w:sz w:val="24"/>
          <w:szCs w:val="24"/>
        </w:rPr>
        <w:t xml:space="preserve"> an orientation meeting within 30 days of application.</w:t>
      </w:r>
    </w:p>
    <w:p w14:paraId="575745C1" w14:textId="77777777" w:rsidR="00FF1B71" w:rsidRPr="000B0009" w:rsidRDefault="00FF1B71" w:rsidP="00FF1B71">
      <w:pPr>
        <w:tabs>
          <w:tab w:val="left" w:pos="720"/>
          <w:tab w:val="left" w:pos="1800"/>
          <w:tab w:val="left" w:pos="2160"/>
          <w:tab w:val="left" w:pos="3240"/>
          <w:tab w:val="left" w:pos="3600"/>
        </w:tabs>
        <w:spacing w:after="240"/>
        <w:ind w:left="1800"/>
        <w:rPr>
          <w:sz w:val="24"/>
          <w:szCs w:val="24"/>
        </w:rPr>
      </w:pPr>
      <w:r w:rsidRPr="000B0009">
        <w:rPr>
          <w:b/>
          <w:sz w:val="24"/>
          <w:szCs w:val="24"/>
        </w:rPr>
        <w:t>EXCEPTION:</w:t>
      </w:r>
      <w:r w:rsidRPr="000B0009">
        <w:rPr>
          <w:sz w:val="24"/>
          <w:szCs w:val="24"/>
        </w:rPr>
        <w:t xml:space="preserve"> When circumstances beyond the control of a mandatory ASPIRE-TANF participant prevent them from </w:t>
      </w:r>
      <w:r>
        <w:rPr>
          <w:sz w:val="24"/>
          <w:szCs w:val="24"/>
        </w:rPr>
        <w:t>completing</w:t>
      </w:r>
      <w:r w:rsidRPr="000B0009">
        <w:rPr>
          <w:sz w:val="24"/>
          <w:szCs w:val="24"/>
        </w:rPr>
        <w:t xml:space="preserve"> an orientation meeting within 30 days, the Department </w:t>
      </w:r>
      <w:r>
        <w:rPr>
          <w:sz w:val="24"/>
          <w:szCs w:val="24"/>
        </w:rPr>
        <w:t>shall</w:t>
      </w:r>
      <w:r w:rsidRPr="000B0009">
        <w:rPr>
          <w:sz w:val="24"/>
          <w:szCs w:val="24"/>
        </w:rPr>
        <w:t xml:space="preserve"> grant the application, if otherwise eligible, and require the completion of the orientation meeting within the second 30 days following application, i.e., within 60 days of the original application. When good cause claimed is based on domestic violence an individual may not be required to participate in orientation until the good cause determination is made. See 10-144 C</w:t>
      </w:r>
      <w:r>
        <w:rPr>
          <w:sz w:val="24"/>
          <w:szCs w:val="24"/>
        </w:rPr>
        <w:t>.</w:t>
      </w:r>
      <w:r w:rsidRPr="000B0009">
        <w:rPr>
          <w:sz w:val="24"/>
          <w:szCs w:val="24"/>
        </w:rPr>
        <w:t>M</w:t>
      </w:r>
      <w:r>
        <w:rPr>
          <w:sz w:val="24"/>
          <w:szCs w:val="24"/>
        </w:rPr>
        <w:t>.</w:t>
      </w:r>
      <w:r w:rsidRPr="000B0009">
        <w:rPr>
          <w:sz w:val="24"/>
          <w:szCs w:val="24"/>
        </w:rPr>
        <w:t>R</w:t>
      </w:r>
      <w:r>
        <w:rPr>
          <w:sz w:val="24"/>
          <w:szCs w:val="24"/>
        </w:rPr>
        <w:t>.</w:t>
      </w:r>
      <w:r w:rsidRPr="000B0009">
        <w:rPr>
          <w:sz w:val="24"/>
          <w:szCs w:val="24"/>
        </w:rPr>
        <w:t xml:space="preserve"> 607 ASPIRE</w:t>
      </w:r>
      <w:r>
        <w:rPr>
          <w:sz w:val="24"/>
          <w:szCs w:val="24"/>
        </w:rPr>
        <w:t>-TANF</w:t>
      </w:r>
      <w:r w:rsidRPr="000B0009">
        <w:rPr>
          <w:sz w:val="24"/>
          <w:szCs w:val="24"/>
        </w:rPr>
        <w:t xml:space="preserve"> Rules.</w:t>
      </w:r>
    </w:p>
    <w:p w14:paraId="4A1BD0CF" w14:textId="77777777" w:rsidR="00FF1B71" w:rsidRPr="000B0009" w:rsidRDefault="00FF1B71" w:rsidP="00FF1B71">
      <w:pPr>
        <w:numPr>
          <w:ilvl w:val="0"/>
          <w:numId w:val="8"/>
        </w:numPr>
        <w:tabs>
          <w:tab w:val="left" w:pos="720"/>
        </w:tabs>
        <w:spacing w:after="240"/>
        <w:ind w:left="720" w:hanging="360"/>
        <w:rPr>
          <w:b/>
          <w:sz w:val="24"/>
          <w:szCs w:val="24"/>
        </w:rPr>
      </w:pPr>
      <w:r w:rsidRPr="000B0009">
        <w:rPr>
          <w:b/>
          <w:sz w:val="24"/>
          <w:szCs w:val="24"/>
        </w:rPr>
        <w:t>The Interview:</w:t>
      </w:r>
    </w:p>
    <w:p w14:paraId="28266AEB" w14:textId="77777777" w:rsidR="00FF1B71" w:rsidRPr="000B0009" w:rsidRDefault="00FF1B71" w:rsidP="000A0E0F">
      <w:pPr>
        <w:numPr>
          <w:ilvl w:val="0"/>
          <w:numId w:val="11"/>
        </w:numPr>
        <w:tabs>
          <w:tab w:val="left" w:pos="1080"/>
        </w:tabs>
        <w:spacing w:after="240"/>
        <w:ind w:left="1080"/>
        <w:rPr>
          <w:sz w:val="24"/>
          <w:szCs w:val="24"/>
        </w:rPr>
      </w:pPr>
      <w:r w:rsidRPr="000B0009">
        <w:rPr>
          <w:sz w:val="24"/>
          <w:szCs w:val="24"/>
        </w:rPr>
        <w:t>Orientation to TANF programs begins with the initial interview. During the initial interview of the application process, the Department shall provide applicants with information about coverage, conditions of eligibility and rights and responsibilities including information, both orally and in writing, of the availability of services for victims of domestic violence.</w:t>
      </w:r>
    </w:p>
    <w:p w14:paraId="64E08B6A" w14:textId="77777777" w:rsidR="00FF1B71" w:rsidRPr="000B0009" w:rsidRDefault="00FF1B71" w:rsidP="000A0E0F">
      <w:pPr>
        <w:numPr>
          <w:ilvl w:val="0"/>
          <w:numId w:val="11"/>
        </w:numPr>
        <w:tabs>
          <w:tab w:val="left" w:pos="1080"/>
          <w:tab w:val="left" w:pos="2160"/>
          <w:tab w:val="left" w:pos="2880"/>
        </w:tabs>
        <w:spacing w:after="240"/>
        <w:ind w:left="1080"/>
        <w:rPr>
          <w:sz w:val="24"/>
          <w:szCs w:val="24"/>
        </w:rPr>
      </w:pPr>
      <w:r w:rsidRPr="000B0009">
        <w:rPr>
          <w:sz w:val="24"/>
          <w:szCs w:val="24"/>
        </w:rPr>
        <w:t>Responsibility of Office Staff</w:t>
      </w:r>
      <w:r w:rsidRPr="000B0009">
        <w:rPr>
          <w:b/>
          <w:sz w:val="24"/>
          <w:szCs w:val="24"/>
        </w:rPr>
        <w:t>:</w:t>
      </w:r>
    </w:p>
    <w:p w14:paraId="15515DBE" w14:textId="77777777" w:rsidR="00FF1B71" w:rsidRPr="000B0009" w:rsidRDefault="00FF1B71" w:rsidP="00FF1B71">
      <w:pPr>
        <w:tabs>
          <w:tab w:val="left" w:pos="720"/>
          <w:tab w:val="left" w:pos="1440"/>
          <w:tab w:val="left" w:pos="2520"/>
          <w:tab w:val="left" w:pos="2880"/>
        </w:tabs>
        <w:spacing w:after="240"/>
        <w:ind w:left="1080"/>
        <w:rPr>
          <w:sz w:val="24"/>
          <w:szCs w:val="24"/>
        </w:rPr>
      </w:pPr>
      <w:r w:rsidRPr="000B0009">
        <w:rPr>
          <w:sz w:val="24"/>
          <w:szCs w:val="24"/>
        </w:rPr>
        <w:t xml:space="preserve">Office staff or their representative </w:t>
      </w:r>
      <w:r>
        <w:rPr>
          <w:sz w:val="24"/>
          <w:szCs w:val="24"/>
        </w:rPr>
        <w:t>shall</w:t>
      </w:r>
      <w:r w:rsidRPr="000B0009">
        <w:rPr>
          <w:sz w:val="24"/>
          <w:szCs w:val="24"/>
        </w:rPr>
        <w:t xml:space="preserve"> advise all TANF/</w:t>
      </w:r>
      <w:proofErr w:type="spellStart"/>
      <w:r w:rsidRPr="000B0009">
        <w:rPr>
          <w:sz w:val="24"/>
          <w:szCs w:val="24"/>
        </w:rPr>
        <w:t>PaS</w:t>
      </w:r>
      <w:proofErr w:type="spellEnd"/>
      <w:r w:rsidRPr="000B0009">
        <w:rPr>
          <w:sz w:val="24"/>
          <w:szCs w:val="24"/>
        </w:rPr>
        <w:t xml:space="preserve"> applicants and recipients of the availability of the ASPIRE-TANF program and other services, including the following:</w:t>
      </w:r>
    </w:p>
    <w:p w14:paraId="6D85FBA4" w14:textId="77777777" w:rsidR="00FF1B71" w:rsidRPr="000B0009" w:rsidRDefault="00FF1B71" w:rsidP="000A0E0F">
      <w:pPr>
        <w:numPr>
          <w:ilvl w:val="0"/>
          <w:numId w:val="12"/>
        </w:numPr>
        <w:tabs>
          <w:tab w:val="left" w:pos="720"/>
          <w:tab w:val="left" w:pos="1440"/>
          <w:tab w:val="left" w:pos="2160"/>
          <w:tab w:val="left" w:pos="2880"/>
          <w:tab w:val="left" w:pos="3960"/>
        </w:tabs>
        <w:spacing w:after="240"/>
        <w:rPr>
          <w:sz w:val="24"/>
          <w:szCs w:val="24"/>
        </w:rPr>
      </w:pPr>
      <w:r w:rsidRPr="000B0009">
        <w:rPr>
          <w:sz w:val="24"/>
          <w:szCs w:val="24"/>
        </w:rPr>
        <w:t>Education, employment, and training opportunities available;</w:t>
      </w:r>
    </w:p>
    <w:p w14:paraId="4813B691" w14:textId="77777777" w:rsidR="00FF1B71" w:rsidRPr="000B0009" w:rsidRDefault="00FF1B71" w:rsidP="000A0E0F">
      <w:pPr>
        <w:numPr>
          <w:ilvl w:val="0"/>
          <w:numId w:val="12"/>
        </w:numPr>
        <w:tabs>
          <w:tab w:val="left" w:pos="720"/>
          <w:tab w:val="left" w:pos="1440"/>
          <w:tab w:val="left" w:pos="2160"/>
          <w:tab w:val="left" w:pos="2880"/>
          <w:tab w:val="left" w:pos="3960"/>
        </w:tabs>
        <w:spacing w:after="240"/>
        <w:ind w:left="1440" w:hanging="360"/>
        <w:rPr>
          <w:sz w:val="24"/>
          <w:szCs w:val="24"/>
        </w:rPr>
      </w:pPr>
      <w:r w:rsidRPr="000B0009">
        <w:rPr>
          <w:sz w:val="24"/>
          <w:szCs w:val="24"/>
        </w:rPr>
        <w:t>Support services available during participation, and available transitional services when TANF/</w:t>
      </w:r>
      <w:proofErr w:type="spellStart"/>
      <w:r w:rsidRPr="000B0009">
        <w:rPr>
          <w:sz w:val="24"/>
          <w:szCs w:val="24"/>
        </w:rPr>
        <w:t>PaS</w:t>
      </w:r>
      <w:proofErr w:type="spellEnd"/>
      <w:r w:rsidRPr="000B0009">
        <w:rPr>
          <w:sz w:val="24"/>
          <w:szCs w:val="24"/>
        </w:rPr>
        <w:t xml:space="preserve"> eligibility stops; </w:t>
      </w:r>
    </w:p>
    <w:p w14:paraId="374FB969" w14:textId="77777777" w:rsidR="00FF1B71" w:rsidRPr="000B0009" w:rsidRDefault="00FF1B71" w:rsidP="000A0E0F">
      <w:pPr>
        <w:numPr>
          <w:ilvl w:val="0"/>
          <w:numId w:val="12"/>
        </w:numPr>
        <w:tabs>
          <w:tab w:val="left" w:pos="720"/>
          <w:tab w:val="left" w:pos="1440"/>
          <w:tab w:val="left" w:pos="2160"/>
          <w:tab w:val="left" w:pos="2880"/>
          <w:tab w:val="left" w:pos="3960"/>
        </w:tabs>
        <w:spacing w:after="240"/>
        <w:ind w:left="1440" w:hanging="360"/>
        <w:rPr>
          <w:sz w:val="24"/>
          <w:szCs w:val="24"/>
        </w:rPr>
      </w:pPr>
      <w:r w:rsidRPr="000B0009">
        <w:rPr>
          <w:sz w:val="24"/>
          <w:szCs w:val="24"/>
        </w:rPr>
        <w:t xml:space="preserve">Assistance in establishing paternity and obtaining child support and reminding the </w:t>
      </w:r>
      <w:r>
        <w:rPr>
          <w:sz w:val="24"/>
          <w:szCs w:val="24"/>
        </w:rPr>
        <w:t xml:space="preserve">applicant/recipient </w:t>
      </w:r>
      <w:r w:rsidRPr="000B0009">
        <w:rPr>
          <w:sz w:val="24"/>
          <w:szCs w:val="24"/>
        </w:rPr>
        <w:t>of their responsibility to cooperate</w:t>
      </w:r>
      <w:r>
        <w:rPr>
          <w:sz w:val="24"/>
          <w:szCs w:val="24"/>
        </w:rPr>
        <w:t xml:space="preserve"> unless good cause exists (Chapter II(G))</w:t>
      </w:r>
      <w:r w:rsidRPr="000B0009">
        <w:rPr>
          <w:sz w:val="24"/>
          <w:szCs w:val="24"/>
        </w:rPr>
        <w:t>;</w:t>
      </w:r>
    </w:p>
    <w:p w14:paraId="0888B7BB" w14:textId="77777777" w:rsidR="00FF1B71" w:rsidRPr="000B0009" w:rsidRDefault="00FF1B71" w:rsidP="000A0E0F">
      <w:pPr>
        <w:numPr>
          <w:ilvl w:val="0"/>
          <w:numId w:val="12"/>
        </w:numPr>
        <w:tabs>
          <w:tab w:val="left" w:pos="720"/>
          <w:tab w:val="left" w:pos="1440"/>
          <w:tab w:val="left" w:pos="2160"/>
          <w:tab w:val="left" w:pos="2880"/>
          <w:tab w:val="left" w:pos="3960"/>
        </w:tabs>
        <w:spacing w:after="240"/>
        <w:ind w:left="1440" w:hanging="360"/>
        <w:rPr>
          <w:sz w:val="24"/>
          <w:szCs w:val="24"/>
        </w:rPr>
      </w:pPr>
      <w:r w:rsidRPr="000B0009">
        <w:rPr>
          <w:sz w:val="24"/>
          <w:szCs w:val="24"/>
        </w:rPr>
        <w:t>The grounds for exemptions from participation, the consequences for refusing or failing to participate, and Good Cause for non-participation. Volunt</w:t>
      </w:r>
      <w:r>
        <w:rPr>
          <w:sz w:val="24"/>
          <w:szCs w:val="24"/>
        </w:rPr>
        <w:t>ary participants, who are otherwise exempt (Chapter II(H)(2)),</w:t>
      </w:r>
      <w:r w:rsidRPr="000B0009">
        <w:rPr>
          <w:sz w:val="24"/>
          <w:szCs w:val="24"/>
        </w:rPr>
        <w:t xml:space="preserve"> </w:t>
      </w:r>
      <w:r>
        <w:rPr>
          <w:sz w:val="24"/>
          <w:szCs w:val="24"/>
        </w:rPr>
        <w:t>shall</w:t>
      </w:r>
      <w:r w:rsidRPr="000B0009">
        <w:rPr>
          <w:sz w:val="24"/>
          <w:szCs w:val="24"/>
        </w:rPr>
        <w:t xml:space="preserve"> be informed that their failure to participate </w:t>
      </w:r>
      <w:r>
        <w:rPr>
          <w:sz w:val="24"/>
          <w:szCs w:val="24"/>
        </w:rPr>
        <w:t>shall</w:t>
      </w:r>
      <w:r w:rsidRPr="000B0009">
        <w:rPr>
          <w:sz w:val="24"/>
          <w:szCs w:val="24"/>
        </w:rPr>
        <w:t xml:space="preserve"> not result in sanctions;</w:t>
      </w:r>
    </w:p>
    <w:p w14:paraId="7FFD3874" w14:textId="77777777" w:rsidR="00FF1B71" w:rsidRPr="000B0009" w:rsidRDefault="00FF1B71" w:rsidP="000A0E0F">
      <w:pPr>
        <w:numPr>
          <w:ilvl w:val="0"/>
          <w:numId w:val="12"/>
        </w:numPr>
        <w:tabs>
          <w:tab w:val="left" w:pos="720"/>
          <w:tab w:val="left" w:pos="1440"/>
          <w:tab w:val="left" w:pos="2160"/>
          <w:tab w:val="left" w:pos="2880"/>
          <w:tab w:val="left" w:pos="3960"/>
        </w:tabs>
        <w:spacing w:after="240"/>
        <w:rPr>
          <w:sz w:val="24"/>
          <w:szCs w:val="24"/>
        </w:rPr>
      </w:pPr>
      <w:r w:rsidRPr="000B0009">
        <w:rPr>
          <w:sz w:val="24"/>
          <w:szCs w:val="24"/>
        </w:rPr>
        <w:lastRenderedPageBreak/>
        <w:t xml:space="preserve">Information about the </w:t>
      </w:r>
      <w:proofErr w:type="spellStart"/>
      <w:r w:rsidRPr="000B0009">
        <w:rPr>
          <w:sz w:val="24"/>
          <w:szCs w:val="24"/>
        </w:rPr>
        <w:t>PaS</w:t>
      </w:r>
      <w:proofErr w:type="spellEnd"/>
      <w:r w:rsidRPr="000B0009">
        <w:rPr>
          <w:sz w:val="24"/>
          <w:szCs w:val="24"/>
        </w:rPr>
        <w:t xml:space="preserve"> Program;</w:t>
      </w:r>
    </w:p>
    <w:p w14:paraId="306BAAD6" w14:textId="77777777" w:rsidR="00FF1B71" w:rsidRPr="000B0009" w:rsidRDefault="00FF1B71" w:rsidP="000A0E0F">
      <w:pPr>
        <w:numPr>
          <w:ilvl w:val="0"/>
          <w:numId w:val="12"/>
        </w:numPr>
        <w:tabs>
          <w:tab w:val="left" w:pos="720"/>
          <w:tab w:val="left" w:pos="1440"/>
          <w:tab w:val="left" w:pos="2160"/>
          <w:tab w:val="left" w:pos="2880"/>
          <w:tab w:val="left" w:pos="3960"/>
        </w:tabs>
        <w:spacing w:after="240"/>
        <w:rPr>
          <w:sz w:val="24"/>
          <w:szCs w:val="24"/>
        </w:rPr>
      </w:pPr>
      <w:r w:rsidRPr="000B0009">
        <w:rPr>
          <w:sz w:val="24"/>
          <w:szCs w:val="24"/>
        </w:rPr>
        <w:t>Information about Earned Income Tax Credit; and</w:t>
      </w:r>
    </w:p>
    <w:p w14:paraId="2D858E6A" w14:textId="77777777" w:rsidR="00FF1B71" w:rsidRPr="000B0009" w:rsidRDefault="00FF1B71" w:rsidP="000A0E0F">
      <w:pPr>
        <w:numPr>
          <w:ilvl w:val="0"/>
          <w:numId w:val="12"/>
        </w:numPr>
        <w:tabs>
          <w:tab w:val="left" w:pos="1080"/>
          <w:tab w:val="left" w:pos="1440"/>
        </w:tabs>
        <w:spacing w:after="240"/>
        <w:ind w:left="1440" w:hanging="360"/>
        <w:rPr>
          <w:sz w:val="24"/>
          <w:szCs w:val="24"/>
        </w:rPr>
      </w:pPr>
      <w:r w:rsidRPr="000B0009">
        <w:rPr>
          <w:sz w:val="24"/>
          <w:szCs w:val="24"/>
        </w:rPr>
        <w:t xml:space="preserve">The criteria which must be met to remain eligible beyond </w:t>
      </w:r>
      <w:r>
        <w:rPr>
          <w:sz w:val="24"/>
          <w:szCs w:val="24"/>
        </w:rPr>
        <w:t>60</w:t>
      </w:r>
      <w:r w:rsidRPr="000B0009">
        <w:rPr>
          <w:sz w:val="24"/>
          <w:szCs w:val="24"/>
        </w:rPr>
        <w:t xml:space="preserve"> months.</w:t>
      </w:r>
    </w:p>
    <w:p w14:paraId="77B53499" w14:textId="77777777" w:rsidR="00FF1B71" w:rsidRPr="000B0009" w:rsidRDefault="00FF1B71" w:rsidP="00FF1B71">
      <w:pPr>
        <w:numPr>
          <w:ilvl w:val="0"/>
          <w:numId w:val="8"/>
        </w:numPr>
        <w:spacing w:after="240"/>
        <w:ind w:left="720" w:hanging="360"/>
        <w:rPr>
          <w:b/>
          <w:sz w:val="24"/>
          <w:szCs w:val="24"/>
        </w:rPr>
      </w:pPr>
      <w:r w:rsidRPr="000B0009">
        <w:rPr>
          <w:b/>
          <w:sz w:val="24"/>
          <w:szCs w:val="24"/>
        </w:rPr>
        <w:t>The Family Contract:</w:t>
      </w:r>
    </w:p>
    <w:p w14:paraId="7DAFC558" w14:textId="77777777" w:rsidR="00FF1B71" w:rsidRPr="000B0009" w:rsidRDefault="00FF1B71" w:rsidP="00FF1B71">
      <w:pPr>
        <w:tabs>
          <w:tab w:val="left" w:pos="1080"/>
          <w:tab w:val="left" w:pos="1440"/>
          <w:tab w:val="left" w:pos="2160"/>
          <w:tab w:val="left" w:pos="2880"/>
          <w:tab w:val="left" w:pos="3600"/>
        </w:tabs>
        <w:spacing w:after="240"/>
        <w:ind w:left="1080" w:hanging="360"/>
        <w:rPr>
          <w:sz w:val="24"/>
          <w:szCs w:val="24"/>
        </w:rPr>
      </w:pPr>
      <w:r>
        <w:rPr>
          <w:sz w:val="24"/>
          <w:szCs w:val="24"/>
        </w:rPr>
        <w:t>a)</w:t>
      </w:r>
      <w:r>
        <w:rPr>
          <w:sz w:val="24"/>
          <w:szCs w:val="24"/>
        </w:rPr>
        <w:tab/>
      </w:r>
      <w:r w:rsidRPr="000B0009">
        <w:rPr>
          <w:sz w:val="24"/>
          <w:szCs w:val="24"/>
        </w:rPr>
        <w:t>During the initial interview, a representative of the Department and the TANF/</w:t>
      </w:r>
      <w:proofErr w:type="spellStart"/>
      <w:r w:rsidRPr="000B0009">
        <w:rPr>
          <w:sz w:val="24"/>
          <w:szCs w:val="24"/>
        </w:rPr>
        <w:t>PaS</w:t>
      </w:r>
      <w:proofErr w:type="spellEnd"/>
      <w:r w:rsidRPr="000B0009">
        <w:rPr>
          <w:sz w:val="24"/>
          <w:szCs w:val="24"/>
        </w:rPr>
        <w:t xml:space="preserve"> family must </w:t>
      </w:r>
      <w:proofErr w:type="gramStart"/>
      <w:r w:rsidRPr="000B0009">
        <w:rPr>
          <w:sz w:val="24"/>
          <w:szCs w:val="24"/>
        </w:rPr>
        <w:t>enter into</w:t>
      </w:r>
      <w:proofErr w:type="gramEnd"/>
      <w:r w:rsidRPr="000B0009">
        <w:rPr>
          <w:sz w:val="24"/>
          <w:szCs w:val="24"/>
        </w:rPr>
        <w:t xml:space="preserve"> a contract by signing a form referred to as the Family Contract. The Family Contract states the responsibilities of the parties to the agreement including, but not limited to, cooperation in child support enforcement and determination of paternity; the requirements of ASPIRE-TANF Program participation; and referral to parenting activities and health care services.</w:t>
      </w:r>
    </w:p>
    <w:p w14:paraId="5B32B33C" w14:textId="77777777" w:rsidR="00FF1B71" w:rsidRPr="000B0009" w:rsidRDefault="00FF1B71" w:rsidP="00FF1B71">
      <w:pPr>
        <w:tabs>
          <w:tab w:val="left" w:pos="720"/>
          <w:tab w:val="left" w:pos="1440"/>
          <w:tab w:val="left" w:pos="2160"/>
          <w:tab w:val="left" w:pos="3240"/>
          <w:tab w:val="left" w:pos="3600"/>
        </w:tabs>
        <w:spacing w:after="240"/>
        <w:ind w:left="1440"/>
        <w:rPr>
          <w:sz w:val="24"/>
          <w:szCs w:val="24"/>
        </w:rPr>
      </w:pPr>
      <w:r w:rsidRPr="000B0009">
        <w:rPr>
          <w:b/>
          <w:sz w:val="24"/>
          <w:szCs w:val="24"/>
        </w:rPr>
        <w:t xml:space="preserve">NOTE: </w:t>
      </w:r>
      <w:r w:rsidRPr="000B0009">
        <w:rPr>
          <w:sz w:val="24"/>
          <w:szCs w:val="24"/>
        </w:rPr>
        <w:t>Signing the Family Contract does not waive the person’s right to appeal anything in the Family Contract with which they disagree.</w:t>
      </w:r>
    </w:p>
    <w:p w14:paraId="4312DEC9" w14:textId="77777777" w:rsidR="00FF1B71" w:rsidRDefault="00FF1B71" w:rsidP="00FF1B71">
      <w:pPr>
        <w:tabs>
          <w:tab w:val="left" w:pos="720"/>
          <w:tab w:val="left" w:pos="1440"/>
          <w:tab w:val="left" w:pos="2520"/>
          <w:tab w:val="left" w:pos="2880"/>
          <w:tab w:val="left" w:pos="3600"/>
        </w:tabs>
        <w:spacing w:after="240"/>
        <w:ind w:left="1080"/>
        <w:rPr>
          <w:sz w:val="24"/>
          <w:szCs w:val="24"/>
        </w:rPr>
      </w:pPr>
      <w:r w:rsidRPr="000B0009">
        <w:rPr>
          <w:sz w:val="24"/>
          <w:szCs w:val="24"/>
        </w:rPr>
        <w:t>The Family Contract must be signed by TANF/</w:t>
      </w:r>
      <w:proofErr w:type="spellStart"/>
      <w:r w:rsidRPr="000B0009">
        <w:rPr>
          <w:sz w:val="24"/>
          <w:szCs w:val="24"/>
        </w:rPr>
        <w:t>PaS</w:t>
      </w:r>
      <w:proofErr w:type="spellEnd"/>
      <w:r w:rsidRPr="000B0009">
        <w:rPr>
          <w:sz w:val="24"/>
          <w:szCs w:val="24"/>
        </w:rPr>
        <w:t xml:space="preserve"> specified relatives. The Family Contract </w:t>
      </w:r>
      <w:r>
        <w:rPr>
          <w:sz w:val="24"/>
          <w:szCs w:val="24"/>
        </w:rPr>
        <w:t>must</w:t>
      </w:r>
      <w:r w:rsidRPr="000B0009">
        <w:rPr>
          <w:sz w:val="24"/>
          <w:szCs w:val="24"/>
        </w:rPr>
        <w:t xml:space="preserve"> be amended to include individual employability plans as filing unit members enter the ASPIRE-TANF program and when participation review occurs. Written copies of the Family Contract and notice of the right to a fair hearing must be </w:t>
      </w:r>
      <w:r>
        <w:rPr>
          <w:sz w:val="24"/>
          <w:szCs w:val="24"/>
        </w:rPr>
        <w:t>provided</w:t>
      </w:r>
      <w:r w:rsidRPr="000B0009">
        <w:rPr>
          <w:sz w:val="24"/>
          <w:szCs w:val="24"/>
        </w:rPr>
        <w:t xml:space="preserve"> to the individual at the initial signing and whenever the Contract is amended.</w:t>
      </w:r>
    </w:p>
    <w:p w14:paraId="45F9A4A1" w14:textId="77777777" w:rsidR="00FF1B71" w:rsidRPr="000B0009" w:rsidRDefault="00FF1B71" w:rsidP="00FF1B71">
      <w:pPr>
        <w:spacing w:after="240"/>
        <w:ind w:left="1440" w:hanging="360"/>
        <w:rPr>
          <w:sz w:val="24"/>
          <w:szCs w:val="24"/>
        </w:rPr>
      </w:pPr>
      <w:proofErr w:type="spellStart"/>
      <w:r>
        <w:rPr>
          <w:sz w:val="24"/>
          <w:szCs w:val="24"/>
        </w:rPr>
        <w:t>i</w:t>
      </w:r>
      <w:proofErr w:type="spellEnd"/>
      <w:r>
        <w:rPr>
          <w:sz w:val="24"/>
          <w:szCs w:val="24"/>
        </w:rPr>
        <w:t>.</w:t>
      </w:r>
      <w:r>
        <w:rPr>
          <w:sz w:val="24"/>
          <w:szCs w:val="24"/>
        </w:rPr>
        <w:tab/>
      </w:r>
      <w:r w:rsidRPr="000B0009">
        <w:rPr>
          <w:sz w:val="24"/>
          <w:szCs w:val="24"/>
        </w:rPr>
        <w:t>Refusal to sign the Family Contract</w:t>
      </w:r>
      <w:r>
        <w:rPr>
          <w:sz w:val="24"/>
          <w:szCs w:val="24"/>
        </w:rPr>
        <w:t xml:space="preserve"> Amendment</w:t>
      </w:r>
      <w:r w:rsidRPr="000B0009">
        <w:rPr>
          <w:sz w:val="24"/>
          <w:szCs w:val="24"/>
        </w:rPr>
        <w:t>:</w:t>
      </w:r>
    </w:p>
    <w:p w14:paraId="152D85A3" w14:textId="77777777" w:rsidR="00FF1B71" w:rsidRPr="000B0009" w:rsidRDefault="00FF1B71" w:rsidP="00FF1B71">
      <w:pPr>
        <w:spacing w:after="240"/>
        <w:ind w:left="1440"/>
        <w:rPr>
          <w:sz w:val="24"/>
          <w:szCs w:val="24"/>
        </w:rPr>
      </w:pPr>
      <w:r>
        <w:rPr>
          <w:sz w:val="24"/>
          <w:szCs w:val="24"/>
        </w:rPr>
        <w:t>The Department shall sanction any</w:t>
      </w:r>
      <w:r w:rsidRPr="000B0009">
        <w:rPr>
          <w:sz w:val="24"/>
          <w:szCs w:val="24"/>
        </w:rPr>
        <w:t xml:space="preserve"> specified relative </w:t>
      </w:r>
      <w:r>
        <w:rPr>
          <w:sz w:val="24"/>
          <w:szCs w:val="24"/>
        </w:rPr>
        <w:t xml:space="preserve">who </w:t>
      </w:r>
      <w:r w:rsidRPr="000B0009">
        <w:rPr>
          <w:sz w:val="24"/>
          <w:szCs w:val="24"/>
        </w:rPr>
        <w:t>refuses to sign the Family Contract</w:t>
      </w:r>
      <w:r>
        <w:rPr>
          <w:sz w:val="24"/>
          <w:szCs w:val="24"/>
        </w:rPr>
        <w:t xml:space="preserve"> amendment</w:t>
      </w:r>
      <w:r w:rsidRPr="000B0009">
        <w:rPr>
          <w:sz w:val="24"/>
          <w:szCs w:val="24"/>
        </w:rPr>
        <w:t xml:space="preserve">. The sanction </w:t>
      </w:r>
      <w:r>
        <w:rPr>
          <w:sz w:val="24"/>
          <w:szCs w:val="24"/>
        </w:rPr>
        <w:t>shall</w:t>
      </w:r>
      <w:r w:rsidRPr="000B0009">
        <w:rPr>
          <w:sz w:val="24"/>
          <w:szCs w:val="24"/>
        </w:rPr>
        <w:t xml:space="preserve"> follow the policy pertaining to non-compliance with the ASPIRE-TANF Program.</w:t>
      </w:r>
    </w:p>
    <w:p w14:paraId="0E6C8D31" w14:textId="77777777" w:rsidR="00FF1B71" w:rsidRPr="000B0009" w:rsidRDefault="00FF1B71" w:rsidP="00FF1B71">
      <w:pPr>
        <w:numPr>
          <w:ilvl w:val="0"/>
          <w:numId w:val="8"/>
        </w:numPr>
        <w:tabs>
          <w:tab w:val="left" w:pos="720"/>
        </w:tabs>
        <w:spacing w:after="240"/>
        <w:rPr>
          <w:b/>
          <w:sz w:val="24"/>
          <w:szCs w:val="24"/>
        </w:rPr>
      </w:pPr>
      <w:r w:rsidRPr="000B0009">
        <w:rPr>
          <w:b/>
          <w:sz w:val="24"/>
          <w:szCs w:val="24"/>
        </w:rPr>
        <w:t>Orientation:</w:t>
      </w:r>
    </w:p>
    <w:p w14:paraId="75715582" w14:textId="77777777" w:rsidR="00FF1B71" w:rsidRPr="000B0009" w:rsidRDefault="00FF1B71" w:rsidP="00FF1B71">
      <w:pPr>
        <w:tabs>
          <w:tab w:val="left" w:pos="1440"/>
          <w:tab w:val="left" w:pos="2160"/>
        </w:tabs>
        <w:spacing w:after="240"/>
        <w:ind w:left="720"/>
        <w:rPr>
          <w:sz w:val="24"/>
          <w:szCs w:val="24"/>
        </w:rPr>
      </w:pPr>
      <w:r w:rsidRPr="000B0009">
        <w:rPr>
          <w:sz w:val="24"/>
          <w:szCs w:val="24"/>
        </w:rPr>
        <w:t xml:space="preserve">All filing unit members who are mandatory ASPIRE-TANF participants must </w:t>
      </w:r>
      <w:r>
        <w:rPr>
          <w:sz w:val="24"/>
          <w:szCs w:val="24"/>
        </w:rPr>
        <w:t>complete</w:t>
      </w:r>
      <w:r w:rsidRPr="000B0009">
        <w:rPr>
          <w:sz w:val="24"/>
          <w:szCs w:val="24"/>
        </w:rPr>
        <w:t xml:space="preserve"> a TANF orientation meeting to complete the application process unless good cause exists (See Good Cause below).</w:t>
      </w:r>
    </w:p>
    <w:p w14:paraId="17EA4BB9" w14:textId="77777777" w:rsidR="00FF1B71" w:rsidRPr="000B0009" w:rsidRDefault="00FF1B71" w:rsidP="000A0E0F">
      <w:pPr>
        <w:numPr>
          <w:ilvl w:val="0"/>
          <w:numId w:val="13"/>
        </w:numPr>
        <w:tabs>
          <w:tab w:val="left" w:pos="1080"/>
          <w:tab w:val="left" w:pos="2160"/>
        </w:tabs>
        <w:spacing w:after="240"/>
        <w:rPr>
          <w:sz w:val="24"/>
          <w:szCs w:val="24"/>
        </w:rPr>
      </w:pPr>
      <w:r w:rsidRPr="000B0009">
        <w:rPr>
          <w:sz w:val="24"/>
          <w:szCs w:val="24"/>
        </w:rPr>
        <w:t>Good Cause:</w:t>
      </w:r>
    </w:p>
    <w:p w14:paraId="1267B67A" w14:textId="77777777" w:rsidR="00FF1B71" w:rsidRPr="000B0009" w:rsidRDefault="00FF1B71" w:rsidP="00FF1B71">
      <w:pPr>
        <w:tabs>
          <w:tab w:val="left" w:pos="1080"/>
          <w:tab w:val="left" w:pos="2160"/>
        </w:tabs>
        <w:spacing w:after="240"/>
        <w:ind w:left="1080"/>
        <w:rPr>
          <w:sz w:val="24"/>
          <w:szCs w:val="24"/>
        </w:rPr>
      </w:pPr>
      <w:r w:rsidRPr="000B0009">
        <w:rPr>
          <w:sz w:val="24"/>
          <w:szCs w:val="24"/>
        </w:rPr>
        <w:t xml:space="preserve">If an applicant or mandatory ASPIRE-TANF participant indicates that there is a reason not to </w:t>
      </w:r>
      <w:r>
        <w:rPr>
          <w:sz w:val="24"/>
          <w:szCs w:val="24"/>
        </w:rPr>
        <w:t>complete</w:t>
      </w:r>
      <w:r w:rsidRPr="000B0009">
        <w:rPr>
          <w:sz w:val="24"/>
          <w:szCs w:val="24"/>
        </w:rPr>
        <w:t xml:space="preserve"> the Orientation meeting, </w:t>
      </w:r>
      <w:r>
        <w:rPr>
          <w:sz w:val="24"/>
          <w:szCs w:val="24"/>
        </w:rPr>
        <w:t>the Department</w:t>
      </w:r>
      <w:r w:rsidRPr="000B0009">
        <w:rPr>
          <w:sz w:val="24"/>
          <w:szCs w:val="24"/>
        </w:rPr>
        <w:t xml:space="preserve"> must determine whether they qualify for “good cause”. An individual may not be required to participate in any TANF activity including the orientation meeting until the good cause determination is made.</w:t>
      </w:r>
    </w:p>
    <w:p w14:paraId="2FD017A0" w14:textId="77777777" w:rsidR="00FF1B71" w:rsidRPr="000B0009" w:rsidRDefault="00FF1B71" w:rsidP="00FF1B71">
      <w:pPr>
        <w:spacing w:after="240"/>
        <w:ind w:left="1080" w:right="86"/>
        <w:rPr>
          <w:sz w:val="24"/>
          <w:szCs w:val="24"/>
        </w:rPr>
      </w:pPr>
      <w:r w:rsidRPr="000B0009">
        <w:rPr>
          <w:sz w:val="24"/>
          <w:szCs w:val="24"/>
        </w:rPr>
        <w:lastRenderedPageBreak/>
        <w:t>Good cause exists when the individual or the child is a victim of domestic violence, (which includes physical injuries or the psychological effects of abuse), and participation in ASPIRE</w:t>
      </w:r>
      <w:r>
        <w:rPr>
          <w:sz w:val="24"/>
          <w:szCs w:val="24"/>
        </w:rPr>
        <w:t>-</w:t>
      </w:r>
      <w:r w:rsidRPr="000B0009">
        <w:rPr>
          <w:sz w:val="24"/>
          <w:szCs w:val="24"/>
        </w:rPr>
        <w:t>TANF could result in physical or emotional harm to the child or other family member. Domestic violence victims may volunteer to participate in an orientation meeting.</w:t>
      </w:r>
    </w:p>
    <w:p w14:paraId="5D271C88" w14:textId="77777777" w:rsidR="00FF1B71" w:rsidRPr="000B0009" w:rsidRDefault="00FF1B71" w:rsidP="00FF1B71">
      <w:pPr>
        <w:tabs>
          <w:tab w:val="left" w:pos="720"/>
          <w:tab w:val="left" w:pos="1440"/>
          <w:tab w:val="left" w:pos="2160"/>
          <w:tab w:val="left" w:pos="2880"/>
          <w:tab w:val="left" w:pos="3600"/>
        </w:tabs>
        <w:spacing w:after="240"/>
        <w:ind w:left="1080"/>
        <w:rPr>
          <w:sz w:val="24"/>
          <w:szCs w:val="24"/>
        </w:rPr>
      </w:pPr>
      <w:r w:rsidRPr="000B0009">
        <w:rPr>
          <w:sz w:val="24"/>
          <w:szCs w:val="24"/>
        </w:rPr>
        <w:t>The full definition of domestic violence for the determination of good cause is the inability to participate because of physical injuries or the psychological effects of activities related to abuse; because the abuser actively interferes with the individual’s participation; because the location puts the individual at risk; or for other good cause related to domestic violence. For the purposes of this subsection, reasonable and verifiable evidence may include but is not limited to the following:</w:t>
      </w:r>
    </w:p>
    <w:p w14:paraId="407E6B37" w14:textId="77777777" w:rsidR="00FF1B71" w:rsidRPr="000B0009" w:rsidRDefault="00FF1B71" w:rsidP="000A0E0F">
      <w:pPr>
        <w:numPr>
          <w:ilvl w:val="0"/>
          <w:numId w:val="14"/>
        </w:numPr>
        <w:tabs>
          <w:tab w:val="left" w:pos="720"/>
          <w:tab w:val="left" w:pos="1440"/>
          <w:tab w:val="left" w:pos="2160"/>
          <w:tab w:val="left" w:pos="2880"/>
          <w:tab w:val="left" w:pos="3600"/>
        </w:tabs>
        <w:spacing w:after="240"/>
        <w:ind w:left="1440" w:hanging="360"/>
        <w:rPr>
          <w:sz w:val="24"/>
          <w:szCs w:val="24"/>
        </w:rPr>
      </w:pPr>
      <w:r w:rsidRPr="000B0009">
        <w:rPr>
          <w:sz w:val="24"/>
          <w:szCs w:val="24"/>
        </w:rPr>
        <w:t>Court, medical, law enforcement, child protective, social services, psychological or other records that establish that the individual has been a victim of domestic violence; or</w:t>
      </w:r>
    </w:p>
    <w:p w14:paraId="4CE406B4" w14:textId="77777777" w:rsidR="00FF1B71" w:rsidRDefault="00FF1B71" w:rsidP="000A0E0F">
      <w:pPr>
        <w:numPr>
          <w:ilvl w:val="0"/>
          <w:numId w:val="14"/>
        </w:numPr>
        <w:tabs>
          <w:tab w:val="left" w:pos="720"/>
          <w:tab w:val="left" w:pos="1440"/>
          <w:tab w:val="left" w:pos="2160"/>
          <w:tab w:val="left" w:pos="2880"/>
          <w:tab w:val="left" w:pos="3600"/>
        </w:tabs>
        <w:spacing w:after="240"/>
        <w:ind w:left="1440" w:hanging="360"/>
        <w:rPr>
          <w:sz w:val="24"/>
          <w:szCs w:val="24"/>
        </w:rPr>
      </w:pPr>
      <w:r w:rsidRPr="000B0009">
        <w:rPr>
          <w:sz w:val="24"/>
          <w:szCs w:val="24"/>
        </w:rPr>
        <w:t>Sworn statements from persons other than the individual with knowledge of the circumstances affecting the individual.</w:t>
      </w:r>
    </w:p>
    <w:p w14:paraId="7296CC29" w14:textId="77777777" w:rsidR="0082104D" w:rsidRDefault="0082104D" w:rsidP="0082104D">
      <w:pPr>
        <w:pStyle w:val="ListParagraph"/>
        <w:tabs>
          <w:tab w:val="left" w:pos="720"/>
          <w:tab w:val="left" w:pos="1440"/>
          <w:tab w:val="left" w:pos="2160"/>
          <w:tab w:val="left" w:pos="2880"/>
          <w:tab w:val="left" w:pos="3600"/>
        </w:tabs>
        <w:spacing w:after="240"/>
        <w:ind w:left="1440" w:hanging="360"/>
        <w:rPr>
          <w:rFonts w:ascii="Times New Roman" w:hAnsi="Times New Roman"/>
        </w:rPr>
      </w:pPr>
      <w:r w:rsidRPr="003E6051">
        <w:rPr>
          <w:rFonts w:ascii="Times New Roman" w:hAnsi="Times New Roman"/>
        </w:rPr>
        <w:t>iii.</w:t>
      </w:r>
      <w:r w:rsidRPr="003E6051">
        <w:rPr>
          <w:rFonts w:ascii="Times New Roman" w:hAnsi="Times New Roman"/>
        </w:rPr>
        <w:tab/>
        <w:t>A sworn statement from the applicant may be provided attesting to the circumstances that make the individual unable to attend orientation; or</w:t>
      </w:r>
    </w:p>
    <w:p w14:paraId="3DB6F0F8" w14:textId="77777777" w:rsidR="0082104D" w:rsidRPr="003E6051" w:rsidRDefault="0082104D" w:rsidP="0082104D">
      <w:pPr>
        <w:pStyle w:val="ListParagraph"/>
        <w:tabs>
          <w:tab w:val="left" w:pos="720"/>
          <w:tab w:val="left" w:pos="1440"/>
          <w:tab w:val="left" w:pos="2160"/>
          <w:tab w:val="left" w:pos="2880"/>
          <w:tab w:val="left" w:pos="3600"/>
        </w:tabs>
        <w:spacing w:after="240"/>
        <w:ind w:left="1080"/>
        <w:rPr>
          <w:rFonts w:ascii="Times New Roman" w:hAnsi="Times New Roman"/>
        </w:rPr>
      </w:pPr>
    </w:p>
    <w:p w14:paraId="1E23370F" w14:textId="77777777" w:rsidR="0082104D" w:rsidRPr="00200E6B" w:rsidRDefault="0082104D" w:rsidP="0082104D">
      <w:pPr>
        <w:pStyle w:val="ListParagraph"/>
        <w:tabs>
          <w:tab w:val="left" w:pos="720"/>
          <w:tab w:val="left" w:pos="1440"/>
          <w:tab w:val="left" w:pos="2160"/>
          <w:tab w:val="left" w:pos="2880"/>
          <w:tab w:val="left" w:pos="3600"/>
        </w:tabs>
        <w:spacing w:after="240"/>
        <w:ind w:left="1440" w:hanging="360"/>
      </w:pPr>
      <w:r>
        <w:rPr>
          <w:rFonts w:ascii="Times New Roman" w:hAnsi="Times New Roman"/>
        </w:rPr>
        <w:t>iv.</w:t>
      </w:r>
      <w:r>
        <w:rPr>
          <w:rFonts w:ascii="Times New Roman" w:hAnsi="Times New Roman"/>
        </w:rPr>
        <w:tab/>
      </w:r>
      <w:r w:rsidRPr="00200E6B">
        <w:rPr>
          <w:rFonts w:ascii="Times New Roman" w:hAnsi="Times New Roman"/>
        </w:rPr>
        <w:t>A department issued form may be completed and signed, attesting to the circumstances that make the individual unable to attend orientation. Supporting documentation may be required if articulable doubt exists regarding the credibility of the provided self-attested statements or forms.</w:t>
      </w:r>
    </w:p>
    <w:p w14:paraId="62E20C8B" w14:textId="77777777" w:rsidR="00FF1B71" w:rsidRPr="000B0009" w:rsidRDefault="00FF1B71" w:rsidP="00FF1B71">
      <w:pPr>
        <w:tabs>
          <w:tab w:val="left" w:pos="720"/>
          <w:tab w:val="left" w:pos="1440"/>
          <w:tab w:val="left" w:pos="2160"/>
          <w:tab w:val="left" w:pos="3600"/>
        </w:tabs>
        <w:spacing w:after="240"/>
        <w:ind w:left="1440"/>
        <w:rPr>
          <w:sz w:val="24"/>
          <w:szCs w:val="24"/>
        </w:rPr>
      </w:pPr>
      <w:r w:rsidRPr="000B0009">
        <w:rPr>
          <w:b/>
          <w:sz w:val="24"/>
          <w:szCs w:val="24"/>
        </w:rPr>
        <w:t xml:space="preserve">NOTE: </w:t>
      </w:r>
      <w:r w:rsidRPr="000B0009">
        <w:rPr>
          <w:sz w:val="24"/>
          <w:szCs w:val="24"/>
        </w:rPr>
        <w:t>When a determination of good cause is made, the ASPIRE-TANF program may contact the individual and offer domestic violence victim services or other appropriate services including an orientation meeting on a voluntary basis.</w:t>
      </w:r>
    </w:p>
    <w:p w14:paraId="15081295" w14:textId="77777777" w:rsidR="00FF1B71" w:rsidRPr="000B0009" w:rsidRDefault="00FF1B71" w:rsidP="00FF1B71">
      <w:pPr>
        <w:numPr>
          <w:ilvl w:val="0"/>
          <w:numId w:val="8"/>
        </w:numPr>
        <w:tabs>
          <w:tab w:val="left" w:pos="720"/>
          <w:tab w:val="left" w:pos="1440"/>
          <w:tab w:val="left" w:pos="2160"/>
          <w:tab w:val="left" w:pos="2880"/>
          <w:tab w:val="left" w:pos="3600"/>
        </w:tabs>
        <w:spacing w:after="240"/>
        <w:ind w:left="720" w:hanging="360"/>
        <w:rPr>
          <w:b/>
          <w:sz w:val="24"/>
          <w:szCs w:val="24"/>
        </w:rPr>
      </w:pPr>
      <w:r w:rsidRPr="000B0009">
        <w:rPr>
          <w:b/>
          <w:sz w:val="24"/>
          <w:szCs w:val="24"/>
        </w:rPr>
        <w:t>Verification and Documentation:</w:t>
      </w:r>
    </w:p>
    <w:p w14:paraId="1FCB1374" w14:textId="77777777" w:rsidR="0082104D" w:rsidRDefault="00FF1B71" w:rsidP="00FF1B71">
      <w:pPr>
        <w:tabs>
          <w:tab w:val="left" w:pos="720"/>
          <w:tab w:val="left" w:pos="1440"/>
          <w:tab w:val="left" w:pos="2160"/>
          <w:tab w:val="left" w:pos="2880"/>
          <w:tab w:val="left" w:pos="3600"/>
        </w:tabs>
        <w:spacing w:after="240"/>
        <w:ind w:left="720"/>
        <w:rPr>
          <w:sz w:val="24"/>
          <w:szCs w:val="24"/>
        </w:rPr>
        <w:sectPr w:rsidR="0082104D" w:rsidSect="00393C06">
          <w:headerReference w:type="default" r:id="rId18"/>
          <w:pgSz w:w="12240" w:h="15840"/>
          <w:pgMar w:top="1440" w:right="1440" w:bottom="1440" w:left="1440" w:header="720" w:footer="720" w:gutter="0"/>
          <w:pgNumType w:start="1"/>
          <w:cols w:space="720"/>
          <w:docGrid w:linePitch="360"/>
        </w:sectPr>
      </w:pPr>
      <w:r>
        <w:rPr>
          <w:sz w:val="24"/>
          <w:szCs w:val="24"/>
        </w:rPr>
        <w:t>The Department shall seek n</w:t>
      </w:r>
      <w:r w:rsidRPr="000B0009">
        <w:rPr>
          <w:sz w:val="24"/>
          <w:szCs w:val="24"/>
        </w:rPr>
        <w:t>ecessary clarification</w:t>
      </w:r>
      <w:r>
        <w:rPr>
          <w:sz w:val="24"/>
          <w:szCs w:val="24"/>
        </w:rPr>
        <w:t xml:space="preserve"> and verification,</w:t>
      </w:r>
      <w:r w:rsidRPr="000B0009">
        <w:rPr>
          <w:sz w:val="24"/>
          <w:szCs w:val="24"/>
        </w:rPr>
        <w:t xml:space="preserve"> first</w:t>
      </w:r>
      <w:r>
        <w:rPr>
          <w:sz w:val="24"/>
          <w:szCs w:val="24"/>
        </w:rPr>
        <w:t>,</w:t>
      </w:r>
      <w:r w:rsidRPr="000B0009">
        <w:rPr>
          <w:sz w:val="24"/>
          <w:szCs w:val="24"/>
        </w:rPr>
        <w:t xml:space="preserve"> from the applicant</w:t>
      </w:r>
      <w:r>
        <w:rPr>
          <w:sz w:val="24"/>
          <w:szCs w:val="24"/>
        </w:rPr>
        <w:t xml:space="preserve">. </w:t>
      </w:r>
      <w:proofErr w:type="gramStart"/>
      <w:r w:rsidRPr="000B0009">
        <w:rPr>
          <w:sz w:val="24"/>
          <w:szCs w:val="24"/>
        </w:rPr>
        <w:t>With the exception of</w:t>
      </w:r>
      <w:proofErr w:type="gramEnd"/>
      <w:r w:rsidRPr="000B0009">
        <w:rPr>
          <w:sz w:val="24"/>
          <w:szCs w:val="24"/>
        </w:rPr>
        <w:t xml:space="preserve"> public records, </w:t>
      </w:r>
      <w:r>
        <w:rPr>
          <w:sz w:val="24"/>
          <w:szCs w:val="24"/>
        </w:rPr>
        <w:t>the Department may</w:t>
      </w:r>
      <w:r w:rsidRPr="000B0009">
        <w:rPr>
          <w:sz w:val="24"/>
          <w:szCs w:val="24"/>
        </w:rPr>
        <w:t xml:space="preserve"> </w:t>
      </w:r>
      <w:r>
        <w:rPr>
          <w:sz w:val="24"/>
          <w:szCs w:val="24"/>
        </w:rPr>
        <w:t xml:space="preserve">not </w:t>
      </w:r>
      <w:r w:rsidRPr="000B0009">
        <w:rPr>
          <w:sz w:val="24"/>
          <w:szCs w:val="24"/>
        </w:rPr>
        <w:t xml:space="preserve">gather </w:t>
      </w:r>
      <w:r>
        <w:rPr>
          <w:sz w:val="24"/>
          <w:szCs w:val="24"/>
        </w:rPr>
        <w:t xml:space="preserve">verification </w:t>
      </w:r>
      <w:r w:rsidRPr="000B0009">
        <w:rPr>
          <w:sz w:val="24"/>
          <w:szCs w:val="24"/>
        </w:rPr>
        <w:t>with</w:t>
      </w:r>
      <w:r>
        <w:rPr>
          <w:sz w:val="24"/>
          <w:szCs w:val="24"/>
        </w:rPr>
        <w:t>out</w:t>
      </w:r>
      <w:r w:rsidRPr="000B0009">
        <w:rPr>
          <w:sz w:val="24"/>
          <w:szCs w:val="24"/>
        </w:rPr>
        <w:t xml:space="preserve"> the applicant's knowledge</w:t>
      </w:r>
      <w:r>
        <w:rPr>
          <w:sz w:val="24"/>
          <w:szCs w:val="24"/>
        </w:rPr>
        <w:t xml:space="preserve"> and consent. T</w:t>
      </w:r>
      <w:r w:rsidRPr="000B0009">
        <w:rPr>
          <w:sz w:val="24"/>
          <w:szCs w:val="24"/>
        </w:rPr>
        <w:t xml:space="preserve">he </w:t>
      </w:r>
      <w:r>
        <w:rPr>
          <w:sz w:val="24"/>
          <w:szCs w:val="24"/>
        </w:rPr>
        <w:t xml:space="preserve">Department shall advise the </w:t>
      </w:r>
      <w:r w:rsidRPr="000B0009">
        <w:rPr>
          <w:sz w:val="24"/>
          <w:szCs w:val="24"/>
        </w:rPr>
        <w:t>applicant what questions remain unanswered</w:t>
      </w:r>
      <w:r>
        <w:rPr>
          <w:sz w:val="24"/>
          <w:szCs w:val="24"/>
        </w:rPr>
        <w:t>,</w:t>
      </w:r>
      <w:r w:rsidRPr="000B0009">
        <w:rPr>
          <w:sz w:val="24"/>
          <w:szCs w:val="24"/>
        </w:rPr>
        <w:t xml:space="preserve"> what needs to be provided</w:t>
      </w:r>
      <w:r>
        <w:rPr>
          <w:sz w:val="24"/>
          <w:szCs w:val="24"/>
        </w:rPr>
        <w:t>, and verification due date. The due date must be at least 10 days from the date the notice is provided. T</w:t>
      </w:r>
      <w:r w:rsidRPr="000B0009">
        <w:rPr>
          <w:sz w:val="24"/>
          <w:szCs w:val="24"/>
        </w:rPr>
        <w:t xml:space="preserve">he </w:t>
      </w:r>
      <w:r>
        <w:rPr>
          <w:sz w:val="24"/>
          <w:szCs w:val="24"/>
        </w:rPr>
        <w:t>applicant</w:t>
      </w:r>
      <w:r w:rsidRPr="000B0009">
        <w:rPr>
          <w:sz w:val="24"/>
          <w:szCs w:val="24"/>
        </w:rPr>
        <w:t xml:space="preserve"> </w:t>
      </w:r>
      <w:r>
        <w:rPr>
          <w:sz w:val="24"/>
          <w:szCs w:val="24"/>
        </w:rPr>
        <w:t>must provide the requested materials by the later of the specified due date or 30 days from the date of application.</w:t>
      </w:r>
    </w:p>
    <w:p w14:paraId="0F31A860" w14:textId="77777777" w:rsidR="00FF1B71" w:rsidRPr="000B0009" w:rsidRDefault="00FF1B71" w:rsidP="000A0E0F">
      <w:pPr>
        <w:numPr>
          <w:ilvl w:val="0"/>
          <w:numId w:val="15"/>
        </w:numPr>
        <w:tabs>
          <w:tab w:val="left" w:pos="720"/>
          <w:tab w:val="left" w:pos="1080"/>
          <w:tab w:val="left" w:pos="2160"/>
          <w:tab w:val="left" w:pos="3240"/>
          <w:tab w:val="left" w:pos="3600"/>
        </w:tabs>
        <w:spacing w:after="240"/>
        <w:ind w:left="1080"/>
        <w:rPr>
          <w:sz w:val="24"/>
          <w:szCs w:val="24"/>
        </w:rPr>
      </w:pPr>
      <w:r w:rsidRPr="000B0009">
        <w:rPr>
          <w:sz w:val="24"/>
          <w:szCs w:val="24"/>
        </w:rPr>
        <w:lastRenderedPageBreak/>
        <w:t>Situations requiring additional information include, but are not limited to:</w:t>
      </w:r>
    </w:p>
    <w:p w14:paraId="7F1515A8" w14:textId="77777777" w:rsidR="00FF1B71" w:rsidRPr="000B0009" w:rsidRDefault="00FF1B71" w:rsidP="000A0E0F">
      <w:pPr>
        <w:numPr>
          <w:ilvl w:val="0"/>
          <w:numId w:val="16"/>
        </w:numPr>
        <w:tabs>
          <w:tab w:val="left" w:pos="720"/>
          <w:tab w:val="left" w:pos="1440"/>
          <w:tab w:val="left" w:pos="2160"/>
          <w:tab w:val="left" w:pos="2880"/>
          <w:tab w:val="left" w:pos="3600"/>
        </w:tabs>
        <w:spacing w:after="240"/>
        <w:ind w:left="1440" w:hanging="360"/>
        <w:rPr>
          <w:sz w:val="24"/>
          <w:szCs w:val="24"/>
        </w:rPr>
      </w:pPr>
      <w:r w:rsidRPr="000B0009">
        <w:rPr>
          <w:sz w:val="24"/>
          <w:szCs w:val="24"/>
        </w:rPr>
        <w:t>Discrepancy in income or resources;</w:t>
      </w:r>
    </w:p>
    <w:p w14:paraId="66ECC35E" w14:textId="77777777" w:rsidR="00FF1B71" w:rsidRPr="000B0009" w:rsidRDefault="00FF1B71" w:rsidP="000A0E0F">
      <w:pPr>
        <w:numPr>
          <w:ilvl w:val="0"/>
          <w:numId w:val="16"/>
        </w:numPr>
        <w:tabs>
          <w:tab w:val="left" w:pos="720"/>
          <w:tab w:val="left" w:pos="1440"/>
          <w:tab w:val="left" w:pos="2160"/>
          <w:tab w:val="left" w:pos="2880"/>
          <w:tab w:val="left" w:pos="3600"/>
        </w:tabs>
        <w:spacing w:after="240"/>
        <w:ind w:left="1440" w:hanging="360"/>
        <w:rPr>
          <w:sz w:val="24"/>
          <w:szCs w:val="24"/>
        </w:rPr>
      </w:pPr>
      <w:r w:rsidRPr="000B0009">
        <w:rPr>
          <w:sz w:val="24"/>
          <w:szCs w:val="24"/>
        </w:rPr>
        <w:t>Parent deceased, no Social Security income declared;</w:t>
      </w:r>
    </w:p>
    <w:p w14:paraId="240FD85F" w14:textId="77777777" w:rsidR="00FF1B71" w:rsidRPr="000B0009" w:rsidRDefault="00FF1B71" w:rsidP="000A0E0F">
      <w:pPr>
        <w:numPr>
          <w:ilvl w:val="0"/>
          <w:numId w:val="16"/>
        </w:numPr>
        <w:tabs>
          <w:tab w:val="left" w:pos="720"/>
          <w:tab w:val="left" w:pos="1440"/>
          <w:tab w:val="left" w:pos="2160"/>
          <w:tab w:val="left" w:pos="2880"/>
          <w:tab w:val="left" w:pos="3600"/>
        </w:tabs>
        <w:spacing w:after="240"/>
        <w:ind w:left="1440" w:hanging="360"/>
        <w:rPr>
          <w:sz w:val="24"/>
          <w:szCs w:val="24"/>
        </w:rPr>
      </w:pPr>
      <w:r w:rsidRPr="000B0009">
        <w:rPr>
          <w:sz w:val="24"/>
          <w:szCs w:val="24"/>
        </w:rPr>
        <w:t>Unemployed, no unemployment insurance benefit declared;</w:t>
      </w:r>
    </w:p>
    <w:p w14:paraId="0EEC8B95" w14:textId="77777777" w:rsidR="00FF1B71" w:rsidRPr="000B0009" w:rsidRDefault="00FF1B71" w:rsidP="000A0E0F">
      <w:pPr>
        <w:numPr>
          <w:ilvl w:val="0"/>
          <w:numId w:val="16"/>
        </w:numPr>
        <w:tabs>
          <w:tab w:val="left" w:pos="720"/>
          <w:tab w:val="left" w:pos="1440"/>
          <w:tab w:val="left" w:pos="2160"/>
          <w:tab w:val="left" w:pos="2880"/>
          <w:tab w:val="left" w:pos="3600"/>
        </w:tabs>
        <w:spacing w:after="240"/>
        <w:ind w:left="1440" w:hanging="360"/>
        <w:rPr>
          <w:sz w:val="24"/>
          <w:szCs w:val="24"/>
        </w:rPr>
      </w:pPr>
      <w:r w:rsidRPr="000B0009">
        <w:rPr>
          <w:sz w:val="24"/>
          <w:szCs w:val="24"/>
        </w:rPr>
        <w:t>Information incomplete;</w:t>
      </w:r>
    </w:p>
    <w:p w14:paraId="23B38927" w14:textId="77777777" w:rsidR="00FF1B71" w:rsidRPr="000B0009" w:rsidRDefault="00FF1B71" w:rsidP="000A0E0F">
      <w:pPr>
        <w:numPr>
          <w:ilvl w:val="0"/>
          <w:numId w:val="16"/>
        </w:numPr>
        <w:tabs>
          <w:tab w:val="left" w:pos="720"/>
          <w:tab w:val="left" w:pos="1440"/>
          <w:tab w:val="left" w:pos="2160"/>
          <w:tab w:val="left" w:pos="2880"/>
          <w:tab w:val="left" w:pos="3600"/>
        </w:tabs>
        <w:spacing w:after="240"/>
        <w:ind w:left="1440" w:hanging="360"/>
        <w:rPr>
          <w:sz w:val="24"/>
          <w:szCs w:val="24"/>
        </w:rPr>
      </w:pPr>
      <w:r w:rsidRPr="000B0009">
        <w:rPr>
          <w:sz w:val="24"/>
          <w:szCs w:val="24"/>
        </w:rPr>
        <w:t>Community complaints; or</w:t>
      </w:r>
    </w:p>
    <w:p w14:paraId="39A17596" w14:textId="77777777" w:rsidR="00FF1B71" w:rsidRPr="000B0009" w:rsidRDefault="00FF1B71" w:rsidP="000A0E0F">
      <w:pPr>
        <w:numPr>
          <w:ilvl w:val="0"/>
          <w:numId w:val="16"/>
        </w:numPr>
        <w:tabs>
          <w:tab w:val="left" w:pos="720"/>
          <w:tab w:val="left" w:pos="1440"/>
          <w:tab w:val="left" w:pos="2160"/>
          <w:tab w:val="left" w:pos="2880"/>
          <w:tab w:val="left" w:pos="3600"/>
        </w:tabs>
        <w:spacing w:after="240"/>
        <w:ind w:left="1440" w:hanging="360"/>
        <w:rPr>
          <w:sz w:val="24"/>
          <w:szCs w:val="24"/>
        </w:rPr>
      </w:pPr>
      <w:r w:rsidRPr="000B0009">
        <w:rPr>
          <w:sz w:val="24"/>
          <w:szCs w:val="24"/>
        </w:rPr>
        <w:t>Evidence of potential resources.</w:t>
      </w:r>
    </w:p>
    <w:p w14:paraId="0228BBDC" w14:textId="77777777" w:rsidR="00FF1B71" w:rsidRPr="000B0009" w:rsidRDefault="00FF1B71" w:rsidP="000A0E0F">
      <w:pPr>
        <w:numPr>
          <w:ilvl w:val="0"/>
          <w:numId w:val="15"/>
        </w:numPr>
        <w:tabs>
          <w:tab w:val="left" w:pos="720"/>
          <w:tab w:val="left" w:pos="1080"/>
          <w:tab w:val="left" w:pos="2160"/>
          <w:tab w:val="left" w:pos="3240"/>
          <w:tab w:val="left" w:pos="3600"/>
        </w:tabs>
        <w:spacing w:after="240"/>
        <w:ind w:left="1080"/>
        <w:rPr>
          <w:sz w:val="24"/>
          <w:szCs w:val="24"/>
        </w:rPr>
      </w:pPr>
      <w:r w:rsidRPr="000B0009">
        <w:rPr>
          <w:sz w:val="24"/>
          <w:szCs w:val="24"/>
        </w:rPr>
        <w:t xml:space="preserve">The applicant has the primary responsibility for providing verification to support statements made on the application. If the applicant cannot supply or has difficulties in obtaining the required verification, the </w:t>
      </w:r>
      <w:r>
        <w:rPr>
          <w:sz w:val="24"/>
          <w:szCs w:val="24"/>
        </w:rPr>
        <w:t>Department</w:t>
      </w:r>
      <w:r w:rsidRPr="000B0009">
        <w:rPr>
          <w:sz w:val="24"/>
          <w:szCs w:val="24"/>
        </w:rPr>
        <w:t xml:space="preserve"> must assist the applicant</w:t>
      </w:r>
      <w:r>
        <w:rPr>
          <w:sz w:val="24"/>
          <w:szCs w:val="24"/>
        </w:rPr>
        <w:t xml:space="preserve"> and explore good cause</w:t>
      </w:r>
      <w:r w:rsidRPr="000B0009">
        <w:rPr>
          <w:sz w:val="24"/>
          <w:szCs w:val="24"/>
        </w:rPr>
        <w:t>.</w:t>
      </w:r>
    </w:p>
    <w:p w14:paraId="6FBB9B85" w14:textId="77777777" w:rsidR="00FF1B71" w:rsidRPr="000B0009" w:rsidRDefault="00FF1B71" w:rsidP="00FF1B71">
      <w:pPr>
        <w:tabs>
          <w:tab w:val="left" w:pos="720"/>
          <w:tab w:val="left" w:pos="2160"/>
          <w:tab w:val="left" w:pos="3240"/>
          <w:tab w:val="left" w:pos="3600"/>
        </w:tabs>
        <w:spacing w:after="240"/>
        <w:ind w:left="1440" w:hanging="360"/>
        <w:rPr>
          <w:sz w:val="24"/>
          <w:szCs w:val="24"/>
        </w:rPr>
      </w:pPr>
      <w:proofErr w:type="spellStart"/>
      <w:r>
        <w:rPr>
          <w:sz w:val="24"/>
          <w:szCs w:val="24"/>
        </w:rPr>
        <w:t>i</w:t>
      </w:r>
      <w:proofErr w:type="spellEnd"/>
      <w:r>
        <w:rPr>
          <w:sz w:val="24"/>
          <w:szCs w:val="24"/>
        </w:rPr>
        <w:t>.</w:t>
      </w:r>
      <w:r>
        <w:rPr>
          <w:sz w:val="24"/>
          <w:szCs w:val="24"/>
        </w:rPr>
        <w:tab/>
      </w:r>
      <w:r w:rsidRPr="000B0009">
        <w:rPr>
          <w:sz w:val="24"/>
          <w:szCs w:val="24"/>
        </w:rPr>
        <w:t>Examples of acceptable verification include, but are not limited to:</w:t>
      </w:r>
    </w:p>
    <w:p w14:paraId="0B4A2ACB" w14:textId="77777777" w:rsidR="00FF1B71" w:rsidRPr="000B0009" w:rsidRDefault="00FF1B71" w:rsidP="00FF1B71">
      <w:pPr>
        <w:tabs>
          <w:tab w:val="left" w:pos="720"/>
          <w:tab w:val="left" w:pos="1080"/>
          <w:tab w:val="left" w:pos="3240"/>
          <w:tab w:val="left" w:pos="3600"/>
        </w:tabs>
        <w:spacing w:after="240"/>
        <w:ind w:left="1800" w:hanging="360"/>
        <w:rPr>
          <w:sz w:val="24"/>
          <w:szCs w:val="24"/>
        </w:rPr>
      </w:pPr>
      <w:r>
        <w:rPr>
          <w:sz w:val="24"/>
          <w:szCs w:val="24"/>
        </w:rPr>
        <w:t>a.</w:t>
      </w:r>
      <w:r>
        <w:rPr>
          <w:sz w:val="24"/>
          <w:szCs w:val="24"/>
        </w:rPr>
        <w:tab/>
      </w:r>
      <w:r w:rsidRPr="000B0009">
        <w:rPr>
          <w:sz w:val="24"/>
          <w:szCs w:val="24"/>
        </w:rPr>
        <w:t>Wage stubs;</w:t>
      </w:r>
    </w:p>
    <w:p w14:paraId="37586053" w14:textId="77777777" w:rsidR="00FF1B71" w:rsidRPr="000B0009" w:rsidRDefault="00FF1B71" w:rsidP="00FF1B71">
      <w:pPr>
        <w:tabs>
          <w:tab w:val="left" w:pos="720"/>
          <w:tab w:val="left" w:pos="1080"/>
          <w:tab w:val="left" w:pos="3240"/>
          <w:tab w:val="left" w:pos="3600"/>
        </w:tabs>
        <w:spacing w:after="240"/>
        <w:ind w:left="1800" w:hanging="360"/>
        <w:rPr>
          <w:sz w:val="24"/>
          <w:szCs w:val="24"/>
        </w:rPr>
      </w:pPr>
      <w:r>
        <w:rPr>
          <w:sz w:val="24"/>
          <w:szCs w:val="24"/>
        </w:rPr>
        <w:t>b.</w:t>
      </w:r>
      <w:r>
        <w:rPr>
          <w:sz w:val="24"/>
          <w:szCs w:val="24"/>
        </w:rPr>
        <w:tab/>
      </w:r>
      <w:r w:rsidRPr="000B0009">
        <w:rPr>
          <w:sz w:val="24"/>
          <w:szCs w:val="24"/>
        </w:rPr>
        <w:t>Employer statements;</w:t>
      </w:r>
    </w:p>
    <w:p w14:paraId="54741AEE" w14:textId="77777777" w:rsidR="00FF1B71" w:rsidRPr="000B0009" w:rsidRDefault="00FF1B71" w:rsidP="00FF1B71">
      <w:pPr>
        <w:tabs>
          <w:tab w:val="left" w:pos="720"/>
          <w:tab w:val="left" w:pos="1080"/>
          <w:tab w:val="left" w:pos="3240"/>
          <w:tab w:val="left" w:pos="3600"/>
        </w:tabs>
        <w:spacing w:after="240"/>
        <w:ind w:left="1800" w:hanging="360"/>
        <w:rPr>
          <w:sz w:val="24"/>
          <w:szCs w:val="24"/>
        </w:rPr>
      </w:pPr>
      <w:r>
        <w:rPr>
          <w:sz w:val="24"/>
          <w:szCs w:val="24"/>
        </w:rPr>
        <w:t>c.</w:t>
      </w:r>
      <w:r>
        <w:rPr>
          <w:sz w:val="24"/>
          <w:szCs w:val="24"/>
        </w:rPr>
        <w:tab/>
      </w:r>
      <w:r w:rsidRPr="000B0009">
        <w:rPr>
          <w:sz w:val="24"/>
          <w:szCs w:val="24"/>
        </w:rPr>
        <w:t>Award letters;</w:t>
      </w:r>
    </w:p>
    <w:p w14:paraId="053A00F2" w14:textId="77777777" w:rsidR="00FF1B71" w:rsidRPr="000B0009" w:rsidRDefault="00FF1B71" w:rsidP="00FF1B71">
      <w:pPr>
        <w:tabs>
          <w:tab w:val="left" w:pos="720"/>
          <w:tab w:val="left" w:pos="1080"/>
          <w:tab w:val="left" w:pos="3240"/>
          <w:tab w:val="left" w:pos="3600"/>
        </w:tabs>
        <w:spacing w:after="240"/>
        <w:ind w:left="1800" w:hanging="360"/>
        <w:rPr>
          <w:sz w:val="24"/>
          <w:szCs w:val="24"/>
        </w:rPr>
      </w:pPr>
      <w:r>
        <w:rPr>
          <w:sz w:val="24"/>
          <w:szCs w:val="24"/>
        </w:rPr>
        <w:t>d.</w:t>
      </w:r>
      <w:r>
        <w:rPr>
          <w:sz w:val="24"/>
          <w:szCs w:val="24"/>
        </w:rPr>
        <w:tab/>
      </w:r>
      <w:r w:rsidRPr="000B0009">
        <w:rPr>
          <w:sz w:val="24"/>
          <w:szCs w:val="24"/>
        </w:rPr>
        <w:t>Bank statements; or</w:t>
      </w:r>
    </w:p>
    <w:p w14:paraId="1D42E748" w14:textId="77777777" w:rsidR="00FF1B71" w:rsidRPr="000B0009" w:rsidRDefault="00FF1B71" w:rsidP="00FF1B71">
      <w:pPr>
        <w:tabs>
          <w:tab w:val="left" w:pos="720"/>
          <w:tab w:val="left" w:pos="1080"/>
          <w:tab w:val="left" w:pos="3240"/>
          <w:tab w:val="left" w:pos="3600"/>
        </w:tabs>
        <w:spacing w:after="240"/>
        <w:ind w:left="1800" w:hanging="360"/>
        <w:rPr>
          <w:sz w:val="24"/>
          <w:szCs w:val="24"/>
        </w:rPr>
      </w:pPr>
      <w:r>
        <w:rPr>
          <w:sz w:val="24"/>
          <w:szCs w:val="24"/>
        </w:rPr>
        <w:t>e.</w:t>
      </w:r>
      <w:r>
        <w:rPr>
          <w:sz w:val="24"/>
          <w:szCs w:val="24"/>
        </w:rPr>
        <w:tab/>
      </w:r>
      <w:r w:rsidRPr="000B0009">
        <w:rPr>
          <w:sz w:val="24"/>
          <w:szCs w:val="24"/>
        </w:rPr>
        <w:t>Collateral contacts.</w:t>
      </w:r>
    </w:p>
    <w:p w14:paraId="2AAF84CF" w14:textId="77777777" w:rsidR="00FF1B71" w:rsidRPr="000B0009" w:rsidRDefault="00FF1B71" w:rsidP="00FF1B71">
      <w:pPr>
        <w:spacing w:after="240"/>
        <w:ind w:left="1440" w:hanging="360"/>
        <w:rPr>
          <w:sz w:val="24"/>
          <w:szCs w:val="24"/>
        </w:rPr>
      </w:pPr>
      <w:r>
        <w:rPr>
          <w:sz w:val="24"/>
          <w:szCs w:val="24"/>
        </w:rPr>
        <w:t>ii.</w:t>
      </w:r>
      <w:r>
        <w:rPr>
          <w:sz w:val="24"/>
          <w:szCs w:val="24"/>
        </w:rPr>
        <w:tab/>
      </w:r>
      <w:r w:rsidRPr="000B0009">
        <w:rPr>
          <w:sz w:val="24"/>
          <w:szCs w:val="24"/>
        </w:rPr>
        <w:t>Examples of good cause include, but are not limited to:</w:t>
      </w:r>
    </w:p>
    <w:p w14:paraId="2A86AFE6" w14:textId="77777777" w:rsidR="00FF1B71" w:rsidRPr="000B0009" w:rsidRDefault="00FF1B71" w:rsidP="00FF1B71">
      <w:pPr>
        <w:tabs>
          <w:tab w:val="left" w:pos="720"/>
          <w:tab w:val="left" w:pos="1440"/>
          <w:tab w:val="left" w:pos="1800"/>
          <w:tab w:val="left" w:pos="2880"/>
        </w:tabs>
        <w:spacing w:after="240"/>
        <w:ind w:left="1800" w:right="-180" w:hanging="360"/>
        <w:rPr>
          <w:sz w:val="24"/>
          <w:szCs w:val="24"/>
        </w:rPr>
      </w:pPr>
      <w:r w:rsidRPr="000B0009">
        <w:rPr>
          <w:sz w:val="24"/>
          <w:szCs w:val="24"/>
        </w:rPr>
        <w:t>a.</w:t>
      </w:r>
      <w:r w:rsidRPr="000B0009">
        <w:rPr>
          <w:sz w:val="24"/>
          <w:szCs w:val="24"/>
        </w:rPr>
        <w:tab/>
        <w:t>An employee feels they would get fired if a collateral contact was made, or</w:t>
      </w:r>
    </w:p>
    <w:p w14:paraId="0C16D4F6" w14:textId="77777777" w:rsidR="00FF1B71" w:rsidRPr="000B0009" w:rsidRDefault="00FF1B71" w:rsidP="00FF1B71">
      <w:pPr>
        <w:tabs>
          <w:tab w:val="left" w:pos="720"/>
          <w:tab w:val="left" w:pos="1440"/>
          <w:tab w:val="left" w:pos="1800"/>
          <w:tab w:val="left" w:pos="2880"/>
          <w:tab w:val="left" w:pos="3600"/>
        </w:tabs>
        <w:spacing w:after="240"/>
        <w:ind w:left="1800" w:hanging="360"/>
        <w:rPr>
          <w:sz w:val="24"/>
          <w:szCs w:val="24"/>
        </w:rPr>
      </w:pPr>
      <w:r w:rsidRPr="000B0009">
        <w:rPr>
          <w:sz w:val="24"/>
          <w:szCs w:val="24"/>
        </w:rPr>
        <w:t>b.</w:t>
      </w:r>
      <w:r w:rsidRPr="000B0009">
        <w:rPr>
          <w:sz w:val="24"/>
          <w:szCs w:val="24"/>
        </w:rPr>
        <w:tab/>
        <w:t>A foreign government refuses to verify an ex-employee's wages.</w:t>
      </w:r>
    </w:p>
    <w:p w14:paraId="62F4A301" w14:textId="77777777" w:rsidR="00FF1B71" w:rsidRPr="000B0009" w:rsidRDefault="00FF1B71" w:rsidP="00FF1B71">
      <w:pPr>
        <w:tabs>
          <w:tab w:val="left" w:pos="2880"/>
        </w:tabs>
        <w:spacing w:after="240"/>
        <w:ind w:left="1440"/>
        <w:rPr>
          <w:sz w:val="24"/>
          <w:szCs w:val="24"/>
        </w:rPr>
      </w:pPr>
      <w:r>
        <w:rPr>
          <w:sz w:val="24"/>
          <w:szCs w:val="24"/>
        </w:rPr>
        <w:t>The Department must document in a</w:t>
      </w:r>
      <w:r w:rsidRPr="000B0009">
        <w:rPr>
          <w:sz w:val="24"/>
          <w:szCs w:val="24"/>
        </w:rPr>
        <w:t xml:space="preserve">ll case files </w:t>
      </w:r>
      <w:r>
        <w:rPr>
          <w:sz w:val="24"/>
          <w:szCs w:val="24"/>
        </w:rPr>
        <w:t xml:space="preserve">reasons </w:t>
      </w:r>
      <w:r w:rsidRPr="000B0009">
        <w:rPr>
          <w:sz w:val="24"/>
          <w:szCs w:val="24"/>
        </w:rPr>
        <w:t>to support such decisions.</w:t>
      </w:r>
    </w:p>
    <w:p w14:paraId="5E1E3BB2" w14:textId="77777777" w:rsidR="00FF1B71" w:rsidRPr="000B0009" w:rsidRDefault="00FF1B71" w:rsidP="00FF1B71">
      <w:pPr>
        <w:tabs>
          <w:tab w:val="left" w:pos="1080"/>
          <w:tab w:val="left" w:pos="2160"/>
        </w:tabs>
        <w:spacing w:after="240"/>
        <w:ind w:left="1080" w:hanging="360"/>
        <w:rPr>
          <w:b/>
          <w:sz w:val="24"/>
          <w:szCs w:val="24"/>
        </w:rPr>
      </w:pPr>
      <w:r w:rsidRPr="000B0009">
        <w:rPr>
          <w:sz w:val="24"/>
          <w:szCs w:val="24"/>
        </w:rPr>
        <w:t>c)</w:t>
      </w:r>
      <w:r w:rsidRPr="000B0009">
        <w:rPr>
          <w:sz w:val="24"/>
          <w:szCs w:val="24"/>
        </w:rPr>
        <w:tab/>
        <w:t>Verification Other Than at Application</w:t>
      </w:r>
      <w:r w:rsidRPr="000B0009">
        <w:rPr>
          <w:b/>
          <w:sz w:val="24"/>
          <w:szCs w:val="24"/>
        </w:rPr>
        <w:t>:</w:t>
      </w:r>
    </w:p>
    <w:p w14:paraId="4E5BC724" w14:textId="77777777" w:rsidR="0082104D" w:rsidRDefault="00FF1B71" w:rsidP="00FF1B71">
      <w:pPr>
        <w:tabs>
          <w:tab w:val="left" w:pos="1440"/>
          <w:tab w:val="left" w:pos="2160"/>
        </w:tabs>
        <w:spacing w:after="240"/>
        <w:ind w:left="1080"/>
        <w:rPr>
          <w:sz w:val="24"/>
          <w:szCs w:val="24"/>
        </w:rPr>
        <w:sectPr w:rsidR="0082104D" w:rsidSect="00393C06">
          <w:headerReference w:type="default" r:id="rId19"/>
          <w:pgSz w:w="12240" w:h="15840"/>
          <w:pgMar w:top="1440" w:right="1440" w:bottom="1440" w:left="1440" w:header="720" w:footer="720" w:gutter="0"/>
          <w:pgNumType w:start="1"/>
          <w:cols w:space="720"/>
          <w:docGrid w:linePitch="360"/>
        </w:sectPr>
      </w:pPr>
      <w:r w:rsidRPr="000B0009">
        <w:rPr>
          <w:sz w:val="24"/>
          <w:szCs w:val="24"/>
        </w:rPr>
        <w:t xml:space="preserve">The </w:t>
      </w:r>
      <w:r>
        <w:rPr>
          <w:sz w:val="24"/>
          <w:szCs w:val="24"/>
        </w:rPr>
        <w:t xml:space="preserve">Department shall use the </w:t>
      </w:r>
      <w:r w:rsidRPr="000B0009">
        <w:rPr>
          <w:sz w:val="24"/>
          <w:szCs w:val="24"/>
        </w:rPr>
        <w:t>same verification procedures that are used for initial application in subsequent eligibility and benefit level decisions.</w:t>
      </w:r>
    </w:p>
    <w:p w14:paraId="169C1A25" w14:textId="77777777" w:rsidR="00FF1B71" w:rsidRPr="000B0009" w:rsidRDefault="00FF1B71" w:rsidP="00FF1B71">
      <w:pPr>
        <w:numPr>
          <w:ilvl w:val="0"/>
          <w:numId w:val="8"/>
        </w:numPr>
        <w:tabs>
          <w:tab w:val="left" w:pos="720"/>
          <w:tab w:val="left" w:pos="1440"/>
          <w:tab w:val="left" w:pos="2160"/>
          <w:tab w:val="left" w:pos="2880"/>
        </w:tabs>
        <w:spacing w:after="240"/>
        <w:ind w:left="720" w:hanging="360"/>
        <w:rPr>
          <w:b/>
          <w:sz w:val="24"/>
          <w:szCs w:val="24"/>
        </w:rPr>
      </w:pPr>
      <w:r w:rsidRPr="000B0009">
        <w:rPr>
          <w:b/>
          <w:sz w:val="24"/>
          <w:szCs w:val="24"/>
        </w:rPr>
        <w:lastRenderedPageBreak/>
        <w:t xml:space="preserve">Applicant Notification: </w:t>
      </w:r>
    </w:p>
    <w:p w14:paraId="7DA3BBC7" w14:textId="77777777" w:rsidR="00FF1B71" w:rsidRPr="000B0009" w:rsidRDefault="00FF1B71" w:rsidP="000A0E0F">
      <w:pPr>
        <w:numPr>
          <w:ilvl w:val="0"/>
          <w:numId w:val="17"/>
        </w:numPr>
        <w:tabs>
          <w:tab w:val="left" w:pos="1080"/>
          <w:tab w:val="left" w:pos="1440"/>
          <w:tab w:val="left" w:pos="2160"/>
          <w:tab w:val="left" w:pos="2880"/>
        </w:tabs>
        <w:spacing w:after="240"/>
        <w:ind w:left="1080"/>
        <w:rPr>
          <w:sz w:val="24"/>
          <w:szCs w:val="24"/>
        </w:rPr>
      </w:pPr>
      <w:r w:rsidRPr="000B0009">
        <w:rPr>
          <w:sz w:val="24"/>
          <w:szCs w:val="24"/>
        </w:rPr>
        <w:t xml:space="preserve">Notification of approval is in writing and contains the following: </w:t>
      </w:r>
    </w:p>
    <w:p w14:paraId="0D67C64B" w14:textId="77777777" w:rsidR="00FF1B71" w:rsidRPr="000B0009" w:rsidRDefault="00FF1B71" w:rsidP="000A0E0F">
      <w:pPr>
        <w:numPr>
          <w:ilvl w:val="0"/>
          <w:numId w:val="18"/>
        </w:numPr>
        <w:tabs>
          <w:tab w:val="left" w:pos="720"/>
          <w:tab w:val="left" w:pos="1440"/>
          <w:tab w:val="left" w:pos="2160"/>
          <w:tab w:val="left" w:pos="2880"/>
        </w:tabs>
        <w:spacing w:after="240"/>
        <w:ind w:left="1440" w:hanging="360"/>
        <w:rPr>
          <w:sz w:val="24"/>
          <w:szCs w:val="24"/>
        </w:rPr>
      </w:pPr>
      <w:r w:rsidRPr="000B0009">
        <w:rPr>
          <w:sz w:val="24"/>
          <w:szCs w:val="24"/>
        </w:rPr>
        <w:t>Dates of financial eligibility;</w:t>
      </w:r>
    </w:p>
    <w:p w14:paraId="612EEE9B" w14:textId="77777777" w:rsidR="00FF1B71" w:rsidRPr="000B0009" w:rsidRDefault="00FF1B71" w:rsidP="00FF1B71">
      <w:pPr>
        <w:tabs>
          <w:tab w:val="left" w:pos="720"/>
          <w:tab w:val="left" w:pos="1440"/>
          <w:tab w:val="left" w:pos="2160"/>
          <w:tab w:val="left" w:pos="3240"/>
        </w:tabs>
        <w:spacing w:after="240"/>
        <w:ind w:left="1800"/>
        <w:rPr>
          <w:sz w:val="24"/>
          <w:szCs w:val="24"/>
        </w:rPr>
      </w:pPr>
      <w:r w:rsidRPr="000B0009">
        <w:rPr>
          <w:b/>
          <w:sz w:val="24"/>
          <w:szCs w:val="24"/>
        </w:rPr>
        <w:t>NOTE</w:t>
      </w:r>
      <w:r w:rsidRPr="000B0009">
        <w:rPr>
          <w:sz w:val="24"/>
          <w:szCs w:val="24"/>
        </w:rPr>
        <w:t>: Applicants may be notified of their eligibility</w:t>
      </w:r>
      <w:r>
        <w:rPr>
          <w:sz w:val="24"/>
          <w:szCs w:val="24"/>
        </w:rPr>
        <w:t xml:space="preserve"> for other benefits</w:t>
      </w:r>
      <w:r w:rsidRPr="000B0009">
        <w:rPr>
          <w:sz w:val="24"/>
          <w:szCs w:val="24"/>
        </w:rPr>
        <w:t xml:space="preserve"> separately</w:t>
      </w:r>
    </w:p>
    <w:p w14:paraId="60849576" w14:textId="77777777" w:rsidR="00FF1B71" w:rsidRPr="000B0009" w:rsidRDefault="00FF1B71" w:rsidP="000A0E0F">
      <w:pPr>
        <w:numPr>
          <w:ilvl w:val="0"/>
          <w:numId w:val="18"/>
        </w:numPr>
        <w:tabs>
          <w:tab w:val="left" w:pos="720"/>
          <w:tab w:val="left" w:pos="1440"/>
          <w:tab w:val="left" w:pos="2160"/>
          <w:tab w:val="left" w:pos="2880"/>
          <w:tab w:val="left" w:pos="3600"/>
        </w:tabs>
        <w:spacing w:after="240"/>
        <w:ind w:left="1440" w:hanging="360"/>
        <w:rPr>
          <w:sz w:val="24"/>
          <w:szCs w:val="24"/>
        </w:rPr>
      </w:pPr>
      <w:r w:rsidRPr="000B0009">
        <w:rPr>
          <w:sz w:val="24"/>
          <w:szCs w:val="24"/>
        </w:rPr>
        <w:t>Income used to determine eligibility and benefit level;</w:t>
      </w:r>
    </w:p>
    <w:p w14:paraId="5966B1F2" w14:textId="77777777" w:rsidR="00FF1B71" w:rsidRPr="000B0009" w:rsidRDefault="00FF1B71" w:rsidP="000A0E0F">
      <w:pPr>
        <w:numPr>
          <w:ilvl w:val="0"/>
          <w:numId w:val="18"/>
        </w:numPr>
        <w:spacing w:after="240"/>
        <w:ind w:left="1440" w:hanging="360"/>
        <w:rPr>
          <w:sz w:val="24"/>
          <w:szCs w:val="24"/>
        </w:rPr>
      </w:pPr>
      <w:r w:rsidRPr="000B0009">
        <w:rPr>
          <w:sz w:val="24"/>
          <w:szCs w:val="24"/>
        </w:rPr>
        <w:t>Regulation supporting approval; and</w:t>
      </w:r>
    </w:p>
    <w:p w14:paraId="53C58833" w14:textId="77777777" w:rsidR="00FF1B71" w:rsidRPr="000B0009" w:rsidRDefault="00FF1B71" w:rsidP="000A0E0F">
      <w:pPr>
        <w:numPr>
          <w:ilvl w:val="0"/>
          <w:numId w:val="18"/>
        </w:numPr>
        <w:tabs>
          <w:tab w:val="left" w:pos="720"/>
          <w:tab w:val="left" w:pos="1440"/>
          <w:tab w:val="left" w:pos="2160"/>
          <w:tab w:val="left" w:pos="2880"/>
          <w:tab w:val="left" w:pos="3600"/>
        </w:tabs>
        <w:spacing w:after="240"/>
        <w:ind w:left="1440" w:hanging="360"/>
        <w:rPr>
          <w:sz w:val="24"/>
          <w:szCs w:val="24"/>
        </w:rPr>
      </w:pPr>
      <w:r w:rsidRPr="000B0009">
        <w:rPr>
          <w:sz w:val="24"/>
          <w:szCs w:val="24"/>
        </w:rPr>
        <w:t>Explanation of applicant's right to a fair hearing.</w:t>
      </w:r>
    </w:p>
    <w:p w14:paraId="5C06ECF5" w14:textId="77777777" w:rsidR="00FF1B71" w:rsidRPr="000B0009" w:rsidRDefault="00FF1B71" w:rsidP="000A0E0F">
      <w:pPr>
        <w:numPr>
          <w:ilvl w:val="0"/>
          <w:numId w:val="17"/>
        </w:numPr>
        <w:tabs>
          <w:tab w:val="left" w:pos="1080"/>
          <w:tab w:val="left" w:pos="1440"/>
          <w:tab w:val="left" w:pos="2160"/>
          <w:tab w:val="left" w:pos="2880"/>
        </w:tabs>
        <w:spacing w:after="240"/>
        <w:ind w:left="1080"/>
        <w:rPr>
          <w:sz w:val="24"/>
          <w:szCs w:val="24"/>
        </w:rPr>
      </w:pPr>
      <w:r w:rsidRPr="000B0009">
        <w:rPr>
          <w:sz w:val="24"/>
          <w:szCs w:val="24"/>
        </w:rPr>
        <w:t xml:space="preserve">Notification of denial </w:t>
      </w:r>
      <w:r>
        <w:rPr>
          <w:sz w:val="24"/>
          <w:szCs w:val="24"/>
        </w:rPr>
        <w:t>is</w:t>
      </w:r>
      <w:r w:rsidRPr="000B0009">
        <w:rPr>
          <w:sz w:val="24"/>
          <w:szCs w:val="24"/>
        </w:rPr>
        <w:t xml:space="preserve"> in writing and contain</w:t>
      </w:r>
      <w:r>
        <w:rPr>
          <w:sz w:val="24"/>
          <w:szCs w:val="24"/>
        </w:rPr>
        <w:t>s</w:t>
      </w:r>
      <w:r w:rsidRPr="000B0009">
        <w:rPr>
          <w:sz w:val="24"/>
          <w:szCs w:val="24"/>
        </w:rPr>
        <w:t xml:space="preserve"> the following: </w:t>
      </w:r>
    </w:p>
    <w:p w14:paraId="10BD6A71" w14:textId="77777777" w:rsidR="00FF1B71" w:rsidRPr="000B0009" w:rsidRDefault="00FF1B71" w:rsidP="000A0E0F">
      <w:pPr>
        <w:numPr>
          <w:ilvl w:val="0"/>
          <w:numId w:val="19"/>
        </w:numPr>
        <w:spacing w:after="240"/>
        <w:ind w:left="1440" w:hanging="360"/>
        <w:rPr>
          <w:sz w:val="24"/>
          <w:szCs w:val="24"/>
        </w:rPr>
      </w:pPr>
      <w:r w:rsidRPr="000B0009">
        <w:rPr>
          <w:sz w:val="24"/>
          <w:szCs w:val="24"/>
        </w:rPr>
        <w:t>Statement of denial action;</w:t>
      </w:r>
    </w:p>
    <w:p w14:paraId="4DA9390E" w14:textId="77777777" w:rsidR="00FF1B71" w:rsidRPr="000B0009" w:rsidRDefault="00FF1B71" w:rsidP="000A0E0F">
      <w:pPr>
        <w:numPr>
          <w:ilvl w:val="0"/>
          <w:numId w:val="19"/>
        </w:numPr>
        <w:spacing w:after="240"/>
        <w:ind w:left="1440" w:hanging="360"/>
        <w:rPr>
          <w:sz w:val="24"/>
          <w:szCs w:val="24"/>
        </w:rPr>
      </w:pPr>
      <w:r w:rsidRPr="000B0009">
        <w:rPr>
          <w:sz w:val="24"/>
          <w:szCs w:val="24"/>
        </w:rPr>
        <w:t>Reason for denial;</w:t>
      </w:r>
    </w:p>
    <w:p w14:paraId="6FFEBD47" w14:textId="77777777" w:rsidR="00FF1B71" w:rsidRPr="000B0009" w:rsidRDefault="00FF1B71" w:rsidP="000A0E0F">
      <w:pPr>
        <w:numPr>
          <w:ilvl w:val="0"/>
          <w:numId w:val="19"/>
        </w:numPr>
        <w:spacing w:after="240"/>
        <w:ind w:left="1440" w:hanging="360"/>
        <w:rPr>
          <w:sz w:val="24"/>
          <w:szCs w:val="24"/>
        </w:rPr>
      </w:pPr>
      <w:r w:rsidRPr="000B0009">
        <w:rPr>
          <w:sz w:val="24"/>
          <w:szCs w:val="24"/>
        </w:rPr>
        <w:t>Citation of policy supporting denial; and</w:t>
      </w:r>
    </w:p>
    <w:p w14:paraId="1AB03BEA" w14:textId="77777777" w:rsidR="00FF1B71" w:rsidRPr="000B0009" w:rsidRDefault="00FF1B71" w:rsidP="000A0E0F">
      <w:pPr>
        <w:numPr>
          <w:ilvl w:val="0"/>
          <w:numId w:val="19"/>
        </w:numPr>
        <w:tabs>
          <w:tab w:val="left" w:pos="720"/>
          <w:tab w:val="left" w:pos="1440"/>
          <w:tab w:val="left" w:pos="2160"/>
          <w:tab w:val="left" w:pos="2880"/>
          <w:tab w:val="left" w:pos="3600"/>
        </w:tabs>
        <w:spacing w:after="240"/>
        <w:ind w:left="1440" w:hanging="360"/>
        <w:rPr>
          <w:sz w:val="24"/>
          <w:szCs w:val="24"/>
        </w:rPr>
      </w:pPr>
      <w:r w:rsidRPr="000B0009">
        <w:rPr>
          <w:sz w:val="24"/>
          <w:szCs w:val="24"/>
        </w:rPr>
        <w:t>Explanation of applicant's right to a fair hearing.</w:t>
      </w:r>
    </w:p>
    <w:p w14:paraId="75F741DE" w14:textId="77777777" w:rsidR="00FF1B71" w:rsidRPr="000B0009" w:rsidRDefault="00FF1B71" w:rsidP="00FF1B71">
      <w:pPr>
        <w:numPr>
          <w:ilvl w:val="0"/>
          <w:numId w:val="8"/>
        </w:numPr>
        <w:tabs>
          <w:tab w:val="left" w:pos="720"/>
          <w:tab w:val="left" w:pos="1440"/>
          <w:tab w:val="left" w:pos="2160"/>
          <w:tab w:val="left" w:pos="3600"/>
        </w:tabs>
        <w:spacing w:after="240"/>
        <w:rPr>
          <w:sz w:val="24"/>
          <w:szCs w:val="24"/>
        </w:rPr>
      </w:pPr>
      <w:r w:rsidRPr="000B0009">
        <w:rPr>
          <w:b/>
          <w:sz w:val="24"/>
          <w:szCs w:val="24"/>
        </w:rPr>
        <w:t>Time and Processing Standards:</w:t>
      </w:r>
    </w:p>
    <w:p w14:paraId="29A6D4E4" w14:textId="77777777" w:rsidR="00FF1B71" w:rsidRPr="000B0009" w:rsidRDefault="00FF1B71" w:rsidP="000A0E0F">
      <w:pPr>
        <w:numPr>
          <w:ilvl w:val="0"/>
          <w:numId w:val="20"/>
        </w:numPr>
        <w:tabs>
          <w:tab w:val="left" w:pos="1080"/>
          <w:tab w:val="left" w:pos="2160"/>
        </w:tabs>
        <w:spacing w:after="240"/>
        <w:ind w:left="1080"/>
        <w:rPr>
          <w:sz w:val="24"/>
          <w:szCs w:val="24"/>
        </w:rPr>
      </w:pPr>
      <w:r>
        <w:rPr>
          <w:sz w:val="24"/>
          <w:szCs w:val="24"/>
        </w:rPr>
        <w:t>B</w:t>
      </w:r>
      <w:r w:rsidRPr="000B0009">
        <w:rPr>
          <w:sz w:val="24"/>
          <w:szCs w:val="24"/>
        </w:rPr>
        <w:t xml:space="preserve">enefits </w:t>
      </w:r>
      <w:r>
        <w:rPr>
          <w:sz w:val="24"/>
          <w:szCs w:val="24"/>
        </w:rPr>
        <w:t>are</w:t>
      </w:r>
      <w:r w:rsidRPr="000B0009">
        <w:rPr>
          <w:sz w:val="24"/>
          <w:szCs w:val="24"/>
        </w:rPr>
        <w:t xml:space="preserve"> calculated from the date of application or from the date of statutory eligibility, whichever occurs later.</w:t>
      </w:r>
    </w:p>
    <w:p w14:paraId="0041F065" w14:textId="77777777" w:rsidR="00FF1B71" w:rsidRPr="000B0009" w:rsidRDefault="00FF1B71" w:rsidP="00FF1B71">
      <w:pPr>
        <w:tabs>
          <w:tab w:val="left" w:pos="720"/>
          <w:tab w:val="left" w:pos="1440"/>
          <w:tab w:val="left" w:pos="2160"/>
          <w:tab w:val="left" w:pos="3600"/>
        </w:tabs>
        <w:spacing w:after="240"/>
        <w:ind w:left="1440"/>
        <w:rPr>
          <w:sz w:val="24"/>
          <w:szCs w:val="24"/>
        </w:rPr>
      </w:pPr>
      <w:r w:rsidRPr="000B0009">
        <w:rPr>
          <w:b/>
          <w:sz w:val="24"/>
          <w:szCs w:val="24"/>
        </w:rPr>
        <w:t>NOTE:</w:t>
      </w:r>
      <w:r w:rsidRPr="000B0009">
        <w:rPr>
          <w:sz w:val="24"/>
          <w:szCs w:val="24"/>
        </w:rPr>
        <w:t xml:space="preserve"> The initial month’s benefit is prorated according to the Table of Percentages in the Appendix.</w:t>
      </w:r>
    </w:p>
    <w:p w14:paraId="7CB003B1" w14:textId="77777777" w:rsidR="00FF1B71" w:rsidRPr="000B0009" w:rsidRDefault="00FF1B71" w:rsidP="000A0E0F">
      <w:pPr>
        <w:numPr>
          <w:ilvl w:val="0"/>
          <w:numId w:val="20"/>
        </w:numPr>
        <w:tabs>
          <w:tab w:val="left" w:pos="720"/>
          <w:tab w:val="left" w:pos="1080"/>
          <w:tab w:val="left" w:pos="2160"/>
          <w:tab w:val="left" w:pos="2880"/>
          <w:tab w:val="left" w:pos="3600"/>
        </w:tabs>
        <w:spacing w:after="240"/>
        <w:ind w:left="1080"/>
        <w:rPr>
          <w:sz w:val="24"/>
          <w:szCs w:val="24"/>
        </w:rPr>
      </w:pPr>
      <w:r>
        <w:rPr>
          <w:sz w:val="24"/>
          <w:szCs w:val="24"/>
        </w:rPr>
        <w:t xml:space="preserve">The Department must </w:t>
      </w:r>
      <w:proofErr w:type="gramStart"/>
      <w:r>
        <w:rPr>
          <w:sz w:val="24"/>
          <w:szCs w:val="24"/>
        </w:rPr>
        <w:t>make a</w:t>
      </w:r>
      <w:r w:rsidRPr="000B0009">
        <w:rPr>
          <w:sz w:val="24"/>
          <w:szCs w:val="24"/>
        </w:rPr>
        <w:t xml:space="preserve"> decision</w:t>
      </w:r>
      <w:proofErr w:type="gramEnd"/>
      <w:r w:rsidRPr="000B0009">
        <w:rPr>
          <w:sz w:val="24"/>
          <w:szCs w:val="24"/>
        </w:rPr>
        <w:t xml:space="preserve"> within 30 days of application. This time standard </w:t>
      </w:r>
      <w:r>
        <w:rPr>
          <w:sz w:val="24"/>
          <w:szCs w:val="24"/>
        </w:rPr>
        <w:t>shall</w:t>
      </w:r>
      <w:r w:rsidRPr="000B0009">
        <w:rPr>
          <w:sz w:val="24"/>
          <w:szCs w:val="24"/>
        </w:rPr>
        <w:t xml:space="preserve"> not be used as a waiting period or as a basis for denial.</w:t>
      </w:r>
    </w:p>
    <w:p w14:paraId="078A9591" w14:textId="77777777" w:rsidR="00FF1B71" w:rsidRPr="000B0009" w:rsidRDefault="00FF1B71" w:rsidP="00FF1B71">
      <w:pPr>
        <w:tabs>
          <w:tab w:val="left" w:pos="720"/>
          <w:tab w:val="left" w:pos="1080"/>
          <w:tab w:val="left" w:pos="2160"/>
          <w:tab w:val="left" w:pos="2880"/>
          <w:tab w:val="left" w:pos="3600"/>
        </w:tabs>
        <w:spacing w:after="240"/>
        <w:ind w:left="1080"/>
        <w:rPr>
          <w:sz w:val="24"/>
          <w:szCs w:val="24"/>
        </w:rPr>
      </w:pPr>
      <w:r>
        <w:rPr>
          <w:sz w:val="24"/>
          <w:szCs w:val="24"/>
        </w:rPr>
        <w:t>The Department</w:t>
      </w:r>
      <w:r w:rsidRPr="000B0009">
        <w:rPr>
          <w:sz w:val="24"/>
          <w:szCs w:val="24"/>
        </w:rPr>
        <w:t xml:space="preserve"> </w:t>
      </w:r>
      <w:r>
        <w:rPr>
          <w:sz w:val="24"/>
          <w:szCs w:val="24"/>
        </w:rPr>
        <w:t>shall</w:t>
      </w:r>
      <w:r w:rsidRPr="000B0009">
        <w:rPr>
          <w:sz w:val="24"/>
          <w:szCs w:val="24"/>
        </w:rPr>
        <w:t xml:space="preserve"> determine</w:t>
      </w:r>
      <w:r>
        <w:rPr>
          <w:sz w:val="24"/>
          <w:szCs w:val="24"/>
        </w:rPr>
        <w:t xml:space="preserve"> eligibility</w:t>
      </w:r>
      <w:r w:rsidRPr="000B0009">
        <w:rPr>
          <w:sz w:val="24"/>
          <w:szCs w:val="24"/>
        </w:rPr>
        <w:t xml:space="preserve"> after both the initial interview and the orientation meeting are completed.</w:t>
      </w:r>
    </w:p>
    <w:p w14:paraId="1A21B1B4" w14:textId="77777777" w:rsidR="0082104D" w:rsidRDefault="00FF1B71" w:rsidP="00FF1B71">
      <w:pPr>
        <w:tabs>
          <w:tab w:val="left" w:pos="720"/>
          <w:tab w:val="left" w:pos="1440"/>
          <w:tab w:val="left" w:pos="3600"/>
        </w:tabs>
        <w:spacing w:after="240"/>
        <w:ind w:left="1440"/>
        <w:rPr>
          <w:sz w:val="24"/>
          <w:szCs w:val="24"/>
        </w:rPr>
        <w:sectPr w:rsidR="0082104D" w:rsidSect="00393C06">
          <w:headerReference w:type="default" r:id="rId20"/>
          <w:pgSz w:w="12240" w:h="15840"/>
          <w:pgMar w:top="1440" w:right="1440" w:bottom="1440" w:left="1440" w:header="720" w:footer="720" w:gutter="0"/>
          <w:pgNumType w:start="1"/>
          <w:cols w:space="720"/>
          <w:docGrid w:linePitch="360"/>
        </w:sectPr>
      </w:pPr>
      <w:r w:rsidRPr="000B0009">
        <w:rPr>
          <w:b/>
          <w:sz w:val="24"/>
          <w:szCs w:val="24"/>
        </w:rPr>
        <w:t xml:space="preserve">NOTE: </w:t>
      </w:r>
      <w:r w:rsidRPr="000B0009">
        <w:rPr>
          <w:sz w:val="24"/>
          <w:szCs w:val="24"/>
        </w:rPr>
        <w:t xml:space="preserve">The Department </w:t>
      </w:r>
      <w:r>
        <w:rPr>
          <w:sz w:val="24"/>
          <w:szCs w:val="24"/>
        </w:rPr>
        <w:t>shall</w:t>
      </w:r>
      <w:r w:rsidRPr="000B0009">
        <w:rPr>
          <w:sz w:val="24"/>
          <w:szCs w:val="24"/>
        </w:rPr>
        <w:t xml:space="preserve"> use the same procedure when mailing a decision notice or benefit to the designated address of a participant in the Address Confidentiality Program (ACP)</w:t>
      </w:r>
      <w:r>
        <w:rPr>
          <w:sz w:val="24"/>
          <w:szCs w:val="24"/>
        </w:rPr>
        <w:t xml:space="preserve"> (C(1)(a) above)</w:t>
      </w:r>
      <w:r w:rsidRPr="000B0009">
        <w:rPr>
          <w:sz w:val="24"/>
          <w:szCs w:val="24"/>
        </w:rPr>
        <w:t xml:space="preserve">. The administrators of the Address Confidentiality Program then </w:t>
      </w:r>
      <w:proofErr w:type="gramStart"/>
      <w:r w:rsidRPr="000B0009">
        <w:rPr>
          <w:sz w:val="24"/>
          <w:szCs w:val="24"/>
        </w:rPr>
        <w:t>forward</w:t>
      </w:r>
      <w:r>
        <w:rPr>
          <w:sz w:val="24"/>
          <w:szCs w:val="24"/>
        </w:rPr>
        <w:t>s</w:t>
      </w:r>
      <w:proofErr w:type="gramEnd"/>
      <w:r w:rsidRPr="000B0009">
        <w:rPr>
          <w:sz w:val="24"/>
          <w:szCs w:val="24"/>
        </w:rPr>
        <w:t xml:space="preserve"> the mail to the ACP participant. Therefore, the ACP participant </w:t>
      </w:r>
      <w:r>
        <w:rPr>
          <w:sz w:val="24"/>
          <w:szCs w:val="24"/>
        </w:rPr>
        <w:t>may</w:t>
      </w:r>
      <w:r w:rsidRPr="000B0009">
        <w:rPr>
          <w:sz w:val="24"/>
          <w:szCs w:val="24"/>
        </w:rPr>
        <w:t xml:space="preserve"> experience delays in receiving decisions and benefits</w:t>
      </w:r>
      <w:r>
        <w:rPr>
          <w:sz w:val="24"/>
          <w:szCs w:val="24"/>
        </w:rPr>
        <w:t>.</w:t>
      </w:r>
    </w:p>
    <w:p w14:paraId="793462C9" w14:textId="77777777" w:rsidR="00FF1B71" w:rsidRPr="000B0009" w:rsidRDefault="00FF1B71" w:rsidP="000A0E0F">
      <w:pPr>
        <w:numPr>
          <w:ilvl w:val="0"/>
          <w:numId w:val="20"/>
        </w:numPr>
        <w:tabs>
          <w:tab w:val="left" w:pos="720"/>
          <w:tab w:val="left" w:pos="1080"/>
          <w:tab w:val="left" w:pos="2160"/>
          <w:tab w:val="left" w:pos="2880"/>
          <w:tab w:val="left" w:pos="3600"/>
        </w:tabs>
        <w:spacing w:after="240"/>
        <w:ind w:left="1080"/>
        <w:rPr>
          <w:sz w:val="24"/>
          <w:szCs w:val="24"/>
        </w:rPr>
      </w:pPr>
      <w:r w:rsidRPr="000B0009">
        <w:rPr>
          <w:sz w:val="24"/>
          <w:szCs w:val="24"/>
        </w:rPr>
        <w:lastRenderedPageBreak/>
        <w:t xml:space="preserve">When an applicant refuses to provide required information or verification, the </w:t>
      </w:r>
      <w:r>
        <w:rPr>
          <w:sz w:val="24"/>
          <w:szCs w:val="24"/>
        </w:rPr>
        <w:t>Department shall</w:t>
      </w:r>
      <w:r w:rsidRPr="000B0009">
        <w:rPr>
          <w:sz w:val="24"/>
          <w:szCs w:val="24"/>
        </w:rPr>
        <w:t>:</w:t>
      </w:r>
    </w:p>
    <w:p w14:paraId="69BEB686" w14:textId="77777777" w:rsidR="00FF1B71" w:rsidRPr="000B0009" w:rsidRDefault="00FF1B71" w:rsidP="000A0E0F">
      <w:pPr>
        <w:numPr>
          <w:ilvl w:val="0"/>
          <w:numId w:val="21"/>
        </w:numPr>
        <w:tabs>
          <w:tab w:val="left" w:pos="720"/>
          <w:tab w:val="left" w:pos="1440"/>
          <w:tab w:val="left" w:pos="2160"/>
        </w:tabs>
        <w:spacing w:after="240"/>
        <w:ind w:left="1440" w:hanging="360"/>
        <w:rPr>
          <w:sz w:val="24"/>
          <w:szCs w:val="24"/>
        </w:rPr>
      </w:pPr>
      <w:r w:rsidRPr="000B0009">
        <w:rPr>
          <w:sz w:val="24"/>
          <w:szCs w:val="24"/>
        </w:rPr>
        <w:t xml:space="preserve">Make sure the applicant understands that benefits </w:t>
      </w:r>
      <w:r w:rsidRPr="00B9280B">
        <w:rPr>
          <w:sz w:val="24"/>
          <w:szCs w:val="24"/>
        </w:rPr>
        <w:t>will</w:t>
      </w:r>
      <w:r w:rsidRPr="000B0009">
        <w:rPr>
          <w:sz w:val="24"/>
          <w:szCs w:val="24"/>
        </w:rPr>
        <w:t xml:space="preserve"> be denied unless the information is provided;</w:t>
      </w:r>
    </w:p>
    <w:p w14:paraId="546D161C" w14:textId="77777777" w:rsidR="00FF1B71" w:rsidRPr="000B0009" w:rsidRDefault="00FF1B71" w:rsidP="000A0E0F">
      <w:pPr>
        <w:numPr>
          <w:ilvl w:val="0"/>
          <w:numId w:val="21"/>
        </w:numPr>
        <w:tabs>
          <w:tab w:val="left" w:pos="720"/>
          <w:tab w:val="left" w:pos="1440"/>
          <w:tab w:val="left" w:pos="2160"/>
          <w:tab w:val="left" w:pos="2880"/>
          <w:tab w:val="left" w:pos="3600"/>
        </w:tabs>
        <w:spacing w:after="240"/>
        <w:ind w:left="1440" w:hanging="360"/>
        <w:rPr>
          <w:sz w:val="24"/>
          <w:szCs w:val="24"/>
        </w:rPr>
      </w:pPr>
      <w:r w:rsidRPr="000B0009">
        <w:rPr>
          <w:sz w:val="24"/>
          <w:szCs w:val="24"/>
        </w:rPr>
        <w:t xml:space="preserve">Document the refusal; and </w:t>
      </w:r>
    </w:p>
    <w:p w14:paraId="77F60B6E" w14:textId="77777777" w:rsidR="00FF1B71" w:rsidRPr="000B0009" w:rsidRDefault="00FF1B71" w:rsidP="000A0E0F">
      <w:pPr>
        <w:numPr>
          <w:ilvl w:val="0"/>
          <w:numId w:val="21"/>
        </w:numPr>
        <w:tabs>
          <w:tab w:val="left" w:pos="720"/>
          <w:tab w:val="left" w:pos="1440"/>
          <w:tab w:val="left" w:pos="2160"/>
          <w:tab w:val="left" w:pos="2880"/>
          <w:tab w:val="left" w:pos="3600"/>
        </w:tabs>
        <w:spacing w:after="240"/>
        <w:ind w:left="1440" w:hanging="360"/>
        <w:rPr>
          <w:sz w:val="24"/>
          <w:szCs w:val="24"/>
        </w:rPr>
      </w:pPr>
      <w:r w:rsidRPr="000B0009">
        <w:rPr>
          <w:sz w:val="24"/>
          <w:szCs w:val="24"/>
        </w:rPr>
        <w:t>Den</w:t>
      </w:r>
      <w:r>
        <w:rPr>
          <w:sz w:val="24"/>
          <w:szCs w:val="24"/>
        </w:rPr>
        <w:t>y</w:t>
      </w:r>
      <w:r w:rsidRPr="000B0009">
        <w:rPr>
          <w:sz w:val="24"/>
          <w:szCs w:val="24"/>
        </w:rPr>
        <w:t xml:space="preserve"> the application.</w:t>
      </w:r>
    </w:p>
    <w:p w14:paraId="3521844E" w14:textId="77777777" w:rsidR="00FF1B71" w:rsidRPr="000B0009" w:rsidRDefault="00FF1B71" w:rsidP="000A0E0F">
      <w:pPr>
        <w:numPr>
          <w:ilvl w:val="0"/>
          <w:numId w:val="20"/>
        </w:numPr>
        <w:tabs>
          <w:tab w:val="left" w:pos="720"/>
          <w:tab w:val="left" w:pos="1080"/>
          <w:tab w:val="left" w:pos="2160"/>
          <w:tab w:val="left" w:pos="2880"/>
          <w:tab w:val="left" w:pos="3600"/>
        </w:tabs>
        <w:spacing w:after="240"/>
        <w:ind w:left="1080"/>
        <w:rPr>
          <w:sz w:val="24"/>
          <w:szCs w:val="24"/>
        </w:rPr>
      </w:pPr>
      <w:r w:rsidRPr="000B0009">
        <w:rPr>
          <w:sz w:val="24"/>
          <w:szCs w:val="24"/>
        </w:rPr>
        <w:t xml:space="preserve">When an applicant fails to provide required information or fails to contact the </w:t>
      </w:r>
      <w:r>
        <w:rPr>
          <w:sz w:val="24"/>
          <w:szCs w:val="24"/>
        </w:rPr>
        <w:t>Department</w:t>
      </w:r>
      <w:r w:rsidRPr="000B0009">
        <w:rPr>
          <w:sz w:val="24"/>
          <w:szCs w:val="24"/>
        </w:rPr>
        <w:t xml:space="preserve"> by a specified date without good cause, the </w:t>
      </w:r>
      <w:r>
        <w:rPr>
          <w:sz w:val="24"/>
          <w:szCs w:val="24"/>
        </w:rPr>
        <w:t>Department shall</w:t>
      </w:r>
      <w:r w:rsidRPr="000B0009">
        <w:rPr>
          <w:sz w:val="24"/>
          <w:szCs w:val="24"/>
        </w:rPr>
        <w:t>:</w:t>
      </w:r>
    </w:p>
    <w:p w14:paraId="61DD7C3A" w14:textId="77777777" w:rsidR="00FF1B71" w:rsidRPr="000B0009" w:rsidRDefault="00FF1B71" w:rsidP="000A0E0F">
      <w:pPr>
        <w:numPr>
          <w:ilvl w:val="0"/>
          <w:numId w:val="22"/>
        </w:numPr>
        <w:tabs>
          <w:tab w:val="left" w:pos="720"/>
          <w:tab w:val="left" w:pos="1440"/>
          <w:tab w:val="left" w:pos="2160"/>
          <w:tab w:val="left" w:pos="2880"/>
        </w:tabs>
        <w:spacing w:after="240"/>
        <w:ind w:left="1440" w:hanging="360"/>
        <w:rPr>
          <w:sz w:val="24"/>
          <w:szCs w:val="24"/>
        </w:rPr>
      </w:pPr>
      <w:r w:rsidRPr="000B0009">
        <w:rPr>
          <w:sz w:val="24"/>
          <w:szCs w:val="24"/>
        </w:rPr>
        <w:t>Document the failure to contact or provide required information; and</w:t>
      </w:r>
    </w:p>
    <w:p w14:paraId="08F39963" w14:textId="77777777" w:rsidR="00FF1B71" w:rsidRPr="000B0009" w:rsidRDefault="00FF1B71" w:rsidP="000A0E0F">
      <w:pPr>
        <w:numPr>
          <w:ilvl w:val="0"/>
          <w:numId w:val="22"/>
        </w:numPr>
        <w:tabs>
          <w:tab w:val="left" w:pos="720"/>
          <w:tab w:val="left" w:pos="1440"/>
          <w:tab w:val="left" w:pos="2160"/>
          <w:tab w:val="left" w:pos="2880"/>
          <w:tab w:val="left" w:pos="3600"/>
        </w:tabs>
        <w:spacing w:after="240"/>
        <w:ind w:left="1440" w:hanging="360"/>
        <w:rPr>
          <w:sz w:val="24"/>
          <w:szCs w:val="24"/>
        </w:rPr>
      </w:pPr>
      <w:r w:rsidRPr="000B0009">
        <w:rPr>
          <w:sz w:val="24"/>
          <w:szCs w:val="24"/>
        </w:rPr>
        <w:t>Den</w:t>
      </w:r>
      <w:r>
        <w:rPr>
          <w:sz w:val="24"/>
          <w:szCs w:val="24"/>
        </w:rPr>
        <w:t>y</w:t>
      </w:r>
      <w:r w:rsidRPr="000B0009">
        <w:rPr>
          <w:sz w:val="24"/>
          <w:szCs w:val="24"/>
        </w:rPr>
        <w:t xml:space="preserve"> the application after the specified date.</w:t>
      </w:r>
    </w:p>
    <w:p w14:paraId="0450160D" w14:textId="77777777" w:rsidR="00FF1B71" w:rsidRPr="000B0009" w:rsidRDefault="00FF1B71" w:rsidP="000A0E0F">
      <w:pPr>
        <w:numPr>
          <w:ilvl w:val="0"/>
          <w:numId w:val="20"/>
        </w:numPr>
        <w:tabs>
          <w:tab w:val="left" w:pos="720"/>
          <w:tab w:val="left" w:pos="1080"/>
          <w:tab w:val="left" w:pos="2160"/>
          <w:tab w:val="left" w:pos="2880"/>
          <w:tab w:val="left" w:pos="3600"/>
        </w:tabs>
        <w:spacing w:after="240"/>
        <w:ind w:left="1080"/>
        <w:rPr>
          <w:sz w:val="24"/>
          <w:szCs w:val="24"/>
        </w:rPr>
      </w:pPr>
      <w:r w:rsidRPr="000B0009">
        <w:rPr>
          <w:sz w:val="24"/>
          <w:szCs w:val="24"/>
        </w:rPr>
        <w:t xml:space="preserve">When an applicant has good cause for failing to provide required information, the </w:t>
      </w:r>
      <w:r>
        <w:rPr>
          <w:sz w:val="24"/>
          <w:szCs w:val="24"/>
        </w:rPr>
        <w:t>Department shall</w:t>
      </w:r>
      <w:r w:rsidRPr="000B0009">
        <w:rPr>
          <w:sz w:val="24"/>
          <w:szCs w:val="24"/>
        </w:rPr>
        <w:t>:</w:t>
      </w:r>
    </w:p>
    <w:p w14:paraId="0F6AB536" w14:textId="77777777" w:rsidR="00FF1B71" w:rsidRPr="000B0009" w:rsidRDefault="00FF1B71" w:rsidP="000A0E0F">
      <w:pPr>
        <w:numPr>
          <w:ilvl w:val="0"/>
          <w:numId w:val="23"/>
        </w:numPr>
        <w:tabs>
          <w:tab w:val="left" w:pos="720"/>
          <w:tab w:val="left" w:pos="1440"/>
          <w:tab w:val="left" w:pos="2160"/>
          <w:tab w:val="left" w:pos="2880"/>
          <w:tab w:val="left" w:pos="3600"/>
        </w:tabs>
        <w:spacing w:after="240"/>
        <w:ind w:left="1440" w:hanging="360"/>
        <w:rPr>
          <w:sz w:val="24"/>
          <w:szCs w:val="24"/>
        </w:rPr>
      </w:pPr>
      <w:r w:rsidRPr="000B0009">
        <w:rPr>
          <w:sz w:val="24"/>
          <w:szCs w:val="24"/>
        </w:rPr>
        <w:t xml:space="preserve">Offer to </w:t>
      </w:r>
      <w:proofErr w:type="gramStart"/>
      <w:r w:rsidRPr="000B0009">
        <w:rPr>
          <w:sz w:val="24"/>
          <w:szCs w:val="24"/>
        </w:rPr>
        <w:t>provide assistance</w:t>
      </w:r>
      <w:proofErr w:type="gramEnd"/>
      <w:r w:rsidRPr="000B0009">
        <w:rPr>
          <w:sz w:val="24"/>
          <w:szCs w:val="24"/>
        </w:rPr>
        <w:t xml:space="preserve"> in obtaining the information;</w:t>
      </w:r>
    </w:p>
    <w:p w14:paraId="0BB68CD9" w14:textId="77777777" w:rsidR="00FF1B71" w:rsidRPr="000B0009" w:rsidRDefault="00FF1B71" w:rsidP="000A0E0F">
      <w:pPr>
        <w:numPr>
          <w:ilvl w:val="0"/>
          <w:numId w:val="23"/>
        </w:numPr>
        <w:tabs>
          <w:tab w:val="left" w:pos="720"/>
          <w:tab w:val="left" w:pos="1440"/>
          <w:tab w:val="left" w:pos="2160"/>
          <w:tab w:val="left" w:pos="2880"/>
          <w:tab w:val="left" w:pos="3600"/>
        </w:tabs>
        <w:spacing w:after="240"/>
        <w:ind w:left="1440" w:hanging="360"/>
        <w:rPr>
          <w:sz w:val="24"/>
          <w:szCs w:val="24"/>
        </w:rPr>
      </w:pPr>
      <w:r w:rsidRPr="000B0009">
        <w:rPr>
          <w:sz w:val="24"/>
          <w:szCs w:val="24"/>
        </w:rPr>
        <w:t xml:space="preserve">Waive a requirement under extraordinary circumstances when the proof is unlikely ever to be available and obtaining it is outside the control of the client or </w:t>
      </w:r>
      <w:r>
        <w:rPr>
          <w:sz w:val="24"/>
          <w:szCs w:val="24"/>
        </w:rPr>
        <w:t>Department</w:t>
      </w:r>
      <w:r w:rsidRPr="000B0009">
        <w:rPr>
          <w:sz w:val="24"/>
          <w:szCs w:val="24"/>
        </w:rPr>
        <w:t>;</w:t>
      </w:r>
    </w:p>
    <w:p w14:paraId="75460518" w14:textId="77777777" w:rsidR="00FF1B71" w:rsidRPr="000B0009" w:rsidRDefault="00FF1B71" w:rsidP="000A0E0F">
      <w:pPr>
        <w:numPr>
          <w:ilvl w:val="0"/>
          <w:numId w:val="23"/>
        </w:numPr>
        <w:spacing w:after="240"/>
        <w:ind w:left="1440" w:hanging="360"/>
        <w:rPr>
          <w:b/>
          <w:sz w:val="24"/>
          <w:szCs w:val="24"/>
          <w:u w:val="single"/>
        </w:rPr>
      </w:pPr>
      <w:r w:rsidRPr="000B0009">
        <w:rPr>
          <w:sz w:val="24"/>
          <w:szCs w:val="24"/>
        </w:rPr>
        <w:t xml:space="preserve">Keep the application pending an additional 30 days while the client or </w:t>
      </w:r>
      <w:r>
        <w:rPr>
          <w:sz w:val="24"/>
          <w:szCs w:val="24"/>
        </w:rPr>
        <w:t>Department</w:t>
      </w:r>
      <w:r w:rsidRPr="000B0009">
        <w:rPr>
          <w:sz w:val="24"/>
          <w:szCs w:val="24"/>
        </w:rPr>
        <w:t xml:space="preserve"> continues their attempt to get the required proof;</w:t>
      </w:r>
    </w:p>
    <w:p w14:paraId="1A3E66A0" w14:textId="77777777" w:rsidR="00FF1B71" w:rsidRPr="000B0009" w:rsidRDefault="00FF1B71" w:rsidP="000A0E0F">
      <w:pPr>
        <w:numPr>
          <w:ilvl w:val="0"/>
          <w:numId w:val="23"/>
        </w:numPr>
        <w:tabs>
          <w:tab w:val="left" w:pos="720"/>
          <w:tab w:val="left" w:pos="1440"/>
          <w:tab w:val="left" w:pos="2160"/>
          <w:tab w:val="left" w:pos="2880"/>
          <w:tab w:val="left" w:pos="3600"/>
        </w:tabs>
        <w:spacing w:after="240"/>
        <w:ind w:left="1440" w:right="120" w:hanging="360"/>
        <w:rPr>
          <w:sz w:val="24"/>
          <w:szCs w:val="24"/>
        </w:rPr>
      </w:pPr>
      <w:r w:rsidRPr="000B0009">
        <w:rPr>
          <w:sz w:val="24"/>
          <w:szCs w:val="24"/>
        </w:rPr>
        <w:t>Grant the application back to the original date of application when required proof is obtained within the second 30 day-period providing that the client is eligible to that date; or</w:t>
      </w:r>
    </w:p>
    <w:p w14:paraId="66F3DA2B" w14:textId="77777777" w:rsidR="00FF1B71" w:rsidRPr="000B0009" w:rsidRDefault="00FF1B71" w:rsidP="000A0E0F">
      <w:pPr>
        <w:numPr>
          <w:ilvl w:val="0"/>
          <w:numId w:val="23"/>
        </w:numPr>
        <w:tabs>
          <w:tab w:val="left" w:pos="720"/>
          <w:tab w:val="left" w:pos="1440"/>
          <w:tab w:val="left" w:pos="2160"/>
          <w:tab w:val="left" w:pos="2880"/>
          <w:tab w:val="left" w:pos="3600"/>
        </w:tabs>
        <w:spacing w:after="240"/>
        <w:ind w:left="1440" w:hanging="360"/>
        <w:rPr>
          <w:sz w:val="24"/>
          <w:szCs w:val="24"/>
        </w:rPr>
      </w:pPr>
      <w:r w:rsidRPr="000B0009">
        <w:rPr>
          <w:sz w:val="24"/>
          <w:szCs w:val="24"/>
        </w:rPr>
        <w:t>Den</w:t>
      </w:r>
      <w:r>
        <w:rPr>
          <w:sz w:val="24"/>
          <w:szCs w:val="24"/>
        </w:rPr>
        <w:t>y</w:t>
      </w:r>
      <w:r w:rsidRPr="000B0009">
        <w:rPr>
          <w:sz w:val="24"/>
          <w:szCs w:val="24"/>
        </w:rPr>
        <w:t xml:space="preserve"> the application when the required information is not provided within the second 30-day period.</w:t>
      </w:r>
    </w:p>
    <w:p w14:paraId="34059FDA" w14:textId="77777777" w:rsidR="00FF1B71" w:rsidRPr="000B0009" w:rsidRDefault="00FF1B71" w:rsidP="000A0E0F">
      <w:pPr>
        <w:numPr>
          <w:ilvl w:val="0"/>
          <w:numId w:val="20"/>
        </w:numPr>
        <w:tabs>
          <w:tab w:val="left" w:pos="720"/>
          <w:tab w:val="left" w:pos="1080"/>
          <w:tab w:val="left" w:pos="2160"/>
          <w:tab w:val="left" w:pos="2880"/>
          <w:tab w:val="left" w:pos="3600"/>
        </w:tabs>
        <w:spacing w:after="240"/>
        <w:ind w:left="1080"/>
        <w:rPr>
          <w:sz w:val="24"/>
          <w:szCs w:val="24"/>
        </w:rPr>
      </w:pPr>
      <w:r w:rsidRPr="000B0009">
        <w:rPr>
          <w:sz w:val="24"/>
          <w:szCs w:val="24"/>
        </w:rPr>
        <w:t>Good Cause Reasons Include:</w:t>
      </w:r>
    </w:p>
    <w:p w14:paraId="56D24E2D" w14:textId="77777777" w:rsidR="00FF1B71" w:rsidRPr="000B0009" w:rsidRDefault="00FF1B71" w:rsidP="00FF1B71">
      <w:pPr>
        <w:tabs>
          <w:tab w:val="left" w:pos="720"/>
          <w:tab w:val="left" w:pos="1440"/>
          <w:tab w:val="left" w:pos="2160"/>
          <w:tab w:val="left" w:pos="2880"/>
          <w:tab w:val="left" w:pos="3600"/>
        </w:tabs>
        <w:spacing w:after="240"/>
        <w:ind w:left="1440" w:hanging="360"/>
        <w:rPr>
          <w:sz w:val="24"/>
          <w:szCs w:val="24"/>
        </w:rPr>
      </w:pPr>
      <w:proofErr w:type="spellStart"/>
      <w:r>
        <w:rPr>
          <w:sz w:val="24"/>
          <w:szCs w:val="24"/>
        </w:rPr>
        <w:t>i</w:t>
      </w:r>
      <w:proofErr w:type="spellEnd"/>
      <w:r>
        <w:rPr>
          <w:sz w:val="24"/>
          <w:szCs w:val="24"/>
        </w:rPr>
        <w:t>.</w:t>
      </w:r>
      <w:r>
        <w:rPr>
          <w:sz w:val="24"/>
          <w:szCs w:val="24"/>
        </w:rPr>
        <w:tab/>
      </w:r>
      <w:r w:rsidRPr="000B0009">
        <w:rPr>
          <w:sz w:val="24"/>
          <w:szCs w:val="24"/>
        </w:rPr>
        <w:t>Natural disasters, such as fires or floods, having a direct impact on the applicant/recipient or an immediate family member;</w:t>
      </w:r>
    </w:p>
    <w:p w14:paraId="08ABA764" w14:textId="77777777" w:rsidR="0082104D" w:rsidRDefault="00FF1B71" w:rsidP="00FF1B71">
      <w:pPr>
        <w:tabs>
          <w:tab w:val="left" w:pos="720"/>
          <w:tab w:val="left" w:pos="1440"/>
          <w:tab w:val="left" w:pos="2160"/>
          <w:tab w:val="left" w:pos="2880"/>
          <w:tab w:val="left" w:pos="3600"/>
        </w:tabs>
        <w:spacing w:after="240"/>
        <w:ind w:left="1440" w:hanging="360"/>
        <w:rPr>
          <w:sz w:val="24"/>
          <w:szCs w:val="24"/>
        </w:rPr>
        <w:sectPr w:rsidR="0082104D" w:rsidSect="00393C06">
          <w:headerReference w:type="default" r:id="rId21"/>
          <w:pgSz w:w="12240" w:h="15840"/>
          <w:pgMar w:top="1440" w:right="1440" w:bottom="1440" w:left="1440" w:header="720" w:footer="720" w:gutter="0"/>
          <w:pgNumType w:start="1"/>
          <w:cols w:space="720"/>
          <w:docGrid w:linePitch="360"/>
        </w:sectPr>
      </w:pPr>
      <w:r>
        <w:rPr>
          <w:sz w:val="24"/>
          <w:szCs w:val="24"/>
        </w:rPr>
        <w:t>ii.</w:t>
      </w:r>
      <w:r>
        <w:rPr>
          <w:sz w:val="24"/>
          <w:szCs w:val="24"/>
        </w:rPr>
        <w:tab/>
      </w:r>
      <w:r w:rsidRPr="000B0009">
        <w:rPr>
          <w:sz w:val="24"/>
          <w:szCs w:val="24"/>
        </w:rPr>
        <w:t xml:space="preserve">Illness of such severity on the part of the applicant/recipient or an immediate family member that the applicant/recipient is unable to direct </w:t>
      </w:r>
      <w:r>
        <w:rPr>
          <w:sz w:val="24"/>
          <w:szCs w:val="24"/>
        </w:rPr>
        <w:t>their</w:t>
      </w:r>
      <w:r w:rsidRPr="000B0009">
        <w:rPr>
          <w:sz w:val="24"/>
          <w:szCs w:val="24"/>
        </w:rPr>
        <w:t xml:space="preserve"> personal affairs;</w:t>
      </w:r>
    </w:p>
    <w:p w14:paraId="7E62ABF9" w14:textId="77777777" w:rsidR="00FF1B71" w:rsidRPr="000B0009" w:rsidRDefault="00FF1B71" w:rsidP="00FF1B71">
      <w:pPr>
        <w:tabs>
          <w:tab w:val="left" w:pos="720"/>
          <w:tab w:val="left" w:pos="1440"/>
          <w:tab w:val="left" w:pos="2160"/>
          <w:tab w:val="left" w:pos="2880"/>
          <w:tab w:val="left" w:pos="3600"/>
        </w:tabs>
        <w:spacing w:after="240"/>
        <w:ind w:left="1440" w:hanging="360"/>
        <w:rPr>
          <w:sz w:val="24"/>
          <w:szCs w:val="24"/>
        </w:rPr>
      </w:pPr>
      <w:r>
        <w:rPr>
          <w:sz w:val="24"/>
          <w:szCs w:val="24"/>
        </w:rPr>
        <w:lastRenderedPageBreak/>
        <w:t>iii.</w:t>
      </w:r>
      <w:r>
        <w:rPr>
          <w:sz w:val="24"/>
          <w:szCs w:val="24"/>
        </w:rPr>
        <w:tab/>
      </w:r>
      <w:r w:rsidRPr="000B0009">
        <w:rPr>
          <w:sz w:val="24"/>
          <w:szCs w:val="24"/>
        </w:rPr>
        <w:t>Refusal of an employer to provide earned income verification, or the unavailability of an employer to provide verification before the deadline;</w:t>
      </w:r>
    </w:p>
    <w:p w14:paraId="2A6C5C68" w14:textId="77777777" w:rsidR="00FF1B71" w:rsidRPr="000B0009" w:rsidRDefault="00FF1B71" w:rsidP="00FF1B71">
      <w:pPr>
        <w:tabs>
          <w:tab w:val="left" w:pos="720"/>
          <w:tab w:val="left" w:pos="1440"/>
          <w:tab w:val="left" w:pos="2160"/>
          <w:tab w:val="left" w:pos="2880"/>
          <w:tab w:val="left" w:pos="3600"/>
        </w:tabs>
        <w:spacing w:after="240"/>
        <w:ind w:left="1440" w:hanging="360"/>
        <w:rPr>
          <w:sz w:val="24"/>
          <w:szCs w:val="24"/>
        </w:rPr>
      </w:pPr>
      <w:r>
        <w:rPr>
          <w:sz w:val="24"/>
          <w:szCs w:val="24"/>
        </w:rPr>
        <w:t>iv.</w:t>
      </w:r>
      <w:r>
        <w:rPr>
          <w:sz w:val="24"/>
          <w:szCs w:val="24"/>
        </w:rPr>
        <w:tab/>
      </w:r>
      <w:r w:rsidRPr="000B0009">
        <w:rPr>
          <w:sz w:val="24"/>
          <w:szCs w:val="24"/>
        </w:rPr>
        <w:t>Lost or stolen mail;</w:t>
      </w:r>
    </w:p>
    <w:p w14:paraId="1A21B975" w14:textId="77777777" w:rsidR="00FF1B71" w:rsidRPr="000B0009" w:rsidRDefault="00FF1B71" w:rsidP="003E6051">
      <w:pPr>
        <w:tabs>
          <w:tab w:val="left" w:pos="720"/>
          <w:tab w:val="left" w:pos="1440"/>
          <w:tab w:val="left" w:pos="2160"/>
          <w:tab w:val="left" w:pos="2880"/>
          <w:tab w:val="left" w:pos="3600"/>
        </w:tabs>
        <w:spacing w:after="240"/>
        <w:ind w:left="1440" w:hanging="270"/>
        <w:rPr>
          <w:sz w:val="24"/>
          <w:szCs w:val="24"/>
        </w:rPr>
      </w:pPr>
      <w:r>
        <w:rPr>
          <w:sz w:val="24"/>
          <w:szCs w:val="24"/>
        </w:rPr>
        <w:t>v.</w:t>
      </w:r>
      <w:r>
        <w:rPr>
          <w:sz w:val="24"/>
          <w:szCs w:val="24"/>
        </w:rPr>
        <w:tab/>
      </w:r>
      <w:r w:rsidRPr="000B0009">
        <w:rPr>
          <w:sz w:val="24"/>
          <w:szCs w:val="24"/>
        </w:rPr>
        <w:t>Refusal of a landlord to verify housing expense;</w:t>
      </w:r>
    </w:p>
    <w:p w14:paraId="1AD46F69" w14:textId="77777777" w:rsidR="00FF1B71" w:rsidRPr="000B0009" w:rsidRDefault="00FF1B71" w:rsidP="00FF1B71">
      <w:pPr>
        <w:tabs>
          <w:tab w:val="left" w:pos="720"/>
          <w:tab w:val="left" w:pos="1440"/>
          <w:tab w:val="left" w:pos="2160"/>
          <w:tab w:val="left" w:pos="2880"/>
          <w:tab w:val="left" w:pos="3600"/>
        </w:tabs>
        <w:spacing w:after="240"/>
        <w:ind w:left="1440" w:hanging="360"/>
        <w:rPr>
          <w:sz w:val="24"/>
          <w:szCs w:val="24"/>
        </w:rPr>
      </w:pPr>
      <w:r>
        <w:rPr>
          <w:sz w:val="24"/>
          <w:szCs w:val="24"/>
        </w:rPr>
        <w:t>vi.</w:t>
      </w:r>
      <w:r>
        <w:rPr>
          <w:sz w:val="24"/>
          <w:szCs w:val="24"/>
        </w:rPr>
        <w:tab/>
      </w:r>
      <w:r w:rsidRPr="000B0009">
        <w:rPr>
          <w:sz w:val="24"/>
          <w:szCs w:val="24"/>
        </w:rPr>
        <w:t>Death of the applicant/recipient or an immediate family member; or</w:t>
      </w:r>
    </w:p>
    <w:p w14:paraId="62C2C192" w14:textId="77777777" w:rsidR="00FF1B71" w:rsidRDefault="00FF1B71" w:rsidP="00FF1B71">
      <w:pPr>
        <w:tabs>
          <w:tab w:val="left" w:pos="720"/>
          <w:tab w:val="left" w:pos="1440"/>
          <w:tab w:val="left" w:pos="2160"/>
          <w:tab w:val="left" w:pos="2880"/>
          <w:tab w:val="left" w:pos="3600"/>
        </w:tabs>
        <w:spacing w:after="240"/>
        <w:ind w:left="1440" w:hanging="360"/>
        <w:rPr>
          <w:sz w:val="24"/>
          <w:szCs w:val="24"/>
        </w:rPr>
      </w:pPr>
      <w:r>
        <w:rPr>
          <w:sz w:val="24"/>
          <w:szCs w:val="24"/>
        </w:rPr>
        <w:t>vii.</w:t>
      </w:r>
      <w:r>
        <w:rPr>
          <w:sz w:val="24"/>
          <w:szCs w:val="24"/>
        </w:rPr>
        <w:tab/>
      </w:r>
      <w:r w:rsidRPr="000B0009">
        <w:rPr>
          <w:sz w:val="24"/>
          <w:szCs w:val="24"/>
        </w:rPr>
        <w:t xml:space="preserve">Inability of a third party (such as Social Security Administration) to provide the necessary documentation within the designated </w:t>
      </w:r>
      <w:proofErr w:type="gramStart"/>
      <w:r w:rsidRPr="000B0009">
        <w:rPr>
          <w:sz w:val="24"/>
          <w:szCs w:val="24"/>
        </w:rPr>
        <w:t>time period</w:t>
      </w:r>
      <w:proofErr w:type="gramEnd"/>
      <w:r w:rsidRPr="000B0009">
        <w:rPr>
          <w:sz w:val="24"/>
          <w:szCs w:val="24"/>
        </w:rPr>
        <w:t>.</w:t>
      </w:r>
    </w:p>
    <w:p w14:paraId="6488E13E" w14:textId="77777777" w:rsidR="00FF1B71" w:rsidRDefault="00FF1B71" w:rsidP="00FF1B71">
      <w:pPr>
        <w:tabs>
          <w:tab w:val="left" w:pos="720"/>
          <w:tab w:val="left" w:pos="1440"/>
          <w:tab w:val="left" w:pos="2160"/>
          <w:tab w:val="left" w:pos="2880"/>
          <w:tab w:val="left" w:pos="3600"/>
        </w:tabs>
        <w:spacing w:after="240"/>
        <w:ind w:left="1080" w:hanging="360"/>
        <w:rPr>
          <w:sz w:val="24"/>
          <w:szCs w:val="24"/>
        </w:rPr>
      </w:pPr>
      <w:r>
        <w:rPr>
          <w:sz w:val="24"/>
          <w:szCs w:val="24"/>
        </w:rPr>
        <w:t>g) When good cause does not exist as defined above, the Department shall:</w:t>
      </w:r>
    </w:p>
    <w:p w14:paraId="7235F43E" w14:textId="77777777" w:rsidR="00FF1B71" w:rsidRPr="000B0009" w:rsidRDefault="00FF1B71" w:rsidP="000A0E0F">
      <w:pPr>
        <w:numPr>
          <w:ilvl w:val="0"/>
          <w:numId w:val="24"/>
        </w:numPr>
        <w:tabs>
          <w:tab w:val="left" w:pos="720"/>
          <w:tab w:val="left" w:pos="1440"/>
          <w:tab w:val="left" w:pos="2160"/>
          <w:tab w:val="left" w:pos="2880"/>
          <w:tab w:val="left" w:pos="3600"/>
        </w:tabs>
        <w:spacing w:after="240"/>
        <w:ind w:left="1440" w:hanging="360"/>
        <w:rPr>
          <w:sz w:val="24"/>
          <w:szCs w:val="24"/>
        </w:rPr>
      </w:pPr>
      <w:r w:rsidRPr="000B0009">
        <w:rPr>
          <w:sz w:val="24"/>
          <w:szCs w:val="24"/>
        </w:rPr>
        <w:t>Document the explanation given for the failure and why it does not establish good cause; and</w:t>
      </w:r>
    </w:p>
    <w:p w14:paraId="1AE7DDDF" w14:textId="77777777" w:rsidR="00FF1B71" w:rsidRPr="0074609D" w:rsidRDefault="00FF1B71" w:rsidP="000A0E0F">
      <w:pPr>
        <w:numPr>
          <w:ilvl w:val="0"/>
          <w:numId w:val="24"/>
        </w:numPr>
        <w:tabs>
          <w:tab w:val="left" w:pos="720"/>
          <w:tab w:val="left" w:pos="1440"/>
          <w:tab w:val="left" w:pos="2160"/>
          <w:tab w:val="left" w:pos="2880"/>
          <w:tab w:val="left" w:pos="3600"/>
        </w:tabs>
        <w:spacing w:after="240"/>
        <w:ind w:left="1440" w:hanging="360"/>
        <w:rPr>
          <w:sz w:val="24"/>
          <w:szCs w:val="24"/>
        </w:rPr>
      </w:pPr>
      <w:r w:rsidRPr="0074609D">
        <w:rPr>
          <w:sz w:val="24"/>
          <w:szCs w:val="24"/>
        </w:rPr>
        <w:t>Deny the application.</w:t>
      </w:r>
    </w:p>
    <w:p w14:paraId="4C37647D" w14:textId="77777777" w:rsidR="00FF1B71" w:rsidRPr="000B0009" w:rsidRDefault="00FF1B71" w:rsidP="000A0E0F">
      <w:pPr>
        <w:numPr>
          <w:ilvl w:val="0"/>
          <w:numId w:val="25"/>
        </w:numPr>
        <w:tabs>
          <w:tab w:val="left" w:pos="360"/>
          <w:tab w:val="left" w:pos="2160"/>
          <w:tab w:val="left" w:pos="2880"/>
          <w:tab w:val="left" w:pos="3600"/>
        </w:tabs>
        <w:spacing w:after="240"/>
        <w:ind w:left="360"/>
        <w:rPr>
          <w:b/>
          <w:sz w:val="24"/>
          <w:szCs w:val="24"/>
        </w:rPr>
      </w:pPr>
      <w:r w:rsidRPr="000B0009">
        <w:rPr>
          <w:b/>
          <w:sz w:val="24"/>
          <w:szCs w:val="24"/>
        </w:rPr>
        <w:t>NON-PAYMENT SITUATIONS</w:t>
      </w:r>
    </w:p>
    <w:p w14:paraId="0416FD42" w14:textId="77777777" w:rsidR="00FF1B71" w:rsidRPr="000B0009" w:rsidRDefault="00FF1B71" w:rsidP="00FF1B71">
      <w:pPr>
        <w:tabs>
          <w:tab w:val="left" w:pos="720"/>
          <w:tab w:val="left" w:pos="1440"/>
          <w:tab w:val="left" w:pos="2160"/>
          <w:tab w:val="left" w:pos="2880"/>
          <w:tab w:val="left" w:pos="3600"/>
        </w:tabs>
        <w:spacing w:after="240"/>
        <w:ind w:left="360"/>
        <w:rPr>
          <w:b/>
          <w:sz w:val="24"/>
          <w:szCs w:val="24"/>
          <w:u w:val="single"/>
        </w:rPr>
      </w:pPr>
      <w:r w:rsidRPr="000B0009">
        <w:rPr>
          <w:sz w:val="24"/>
          <w:szCs w:val="24"/>
        </w:rPr>
        <w:t>Although eligibility may exist there are some situations in which a TANF/</w:t>
      </w:r>
      <w:proofErr w:type="spellStart"/>
      <w:r w:rsidRPr="000B0009">
        <w:rPr>
          <w:sz w:val="24"/>
          <w:szCs w:val="24"/>
        </w:rPr>
        <w:t>PaS</w:t>
      </w:r>
      <w:proofErr w:type="spellEnd"/>
      <w:r w:rsidRPr="000B0009">
        <w:rPr>
          <w:sz w:val="24"/>
          <w:szCs w:val="24"/>
        </w:rPr>
        <w:t xml:space="preserve"> payment cannot be made.</w:t>
      </w:r>
    </w:p>
    <w:p w14:paraId="00FE8B65" w14:textId="77777777" w:rsidR="00FF1B71" w:rsidRPr="000B0009" w:rsidRDefault="00FF1B71" w:rsidP="000A0E0F">
      <w:pPr>
        <w:numPr>
          <w:ilvl w:val="0"/>
          <w:numId w:val="26"/>
        </w:numPr>
        <w:tabs>
          <w:tab w:val="left" w:pos="720"/>
          <w:tab w:val="left" w:pos="1440"/>
          <w:tab w:val="left" w:pos="2160"/>
          <w:tab w:val="left" w:pos="2880"/>
          <w:tab w:val="left" w:pos="3600"/>
        </w:tabs>
        <w:spacing w:after="240"/>
        <w:rPr>
          <w:b/>
          <w:sz w:val="24"/>
          <w:szCs w:val="24"/>
        </w:rPr>
      </w:pPr>
      <w:r w:rsidRPr="000B0009">
        <w:rPr>
          <w:b/>
          <w:sz w:val="24"/>
          <w:szCs w:val="24"/>
        </w:rPr>
        <w:t>Concurrent Assistance:</w:t>
      </w:r>
    </w:p>
    <w:p w14:paraId="403660EE" w14:textId="77777777" w:rsidR="00FF1B71" w:rsidRPr="000B0009" w:rsidRDefault="00FF1B71" w:rsidP="000A0E0F">
      <w:pPr>
        <w:numPr>
          <w:ilvl w:val="0"/>
          <w:numId w:val="27"/>
        </w:numPr>
        <w:tabs>
          <w:tab w:val="left" w:pos="1080"/>
          <w:tab w:val="left" w:pos="1440"/>
          <w:tab w:val="left" w:pos="2160"/>
          <w:tab w:val="left" w:pos="2880"/>
          <w:tab w:val="left" w:pos="3600"/>
        </w:tabs>
        <w:spacing w:after="240"/>
        <w:ind w:left="1080" w:right="-180"/>
        <w:rPr>
          <w:sz w:val="24"/>
          <w:szCs w:val="24"/>
        </w:rPr>
      </w:pPr>
      <w:r w:rsidRPr="000B0009">
        <w:rPr>
          <w:b/>
          <w:sz w:val="24"/>
          <w:szCs w:val="24"/>
        </w:rPr>
        <w:t>TANF/</w:t>
      </w:r>
      <w:proofErr w:type="spellStart"/>
      <w:r w:rsidRPr="000B0009">
        <w:rPr>
          <w:b/>
          <w:sz w:val="24"/>
          <w:szCs w:val="24"/>
        </w:rPr>
        <w:t>PaS</w:t>
      </w:r>
      <w:proofErr w:type="spellEnd"/>
      <w:r w:rsidRPr="000B0009">
        <w:rPr>
          <w:sz w:val="24"/>
          <w:szCs w:val="24"/>
        </w:rPr>
        <w:t>: Individuals cannot be included as members in more than one filing unit in the same month; nor can there be more than one set of specified relatives in the same month. This also applies to individuals moving from one state to another.</w:t>
      </w:r>
    </w:p>
    <w:p w14:paraId="01316FFE" w14:textId="77777777" w:rsidR="00FF1B71" w:rsidRPr="000B0009" w:rsidRDefault="00FF1B71" w:rsidP="00FF1B71">
      <w:pPr>
        <w:tabs>
          <w:tab w:val="left" w:pos="720"/>
          <w:tab w:val="left" w:pos="1440"/>
          <w:tab w:val="left" w:pos="2520"/>
          <w:tab w:val="left" w:pos="2880"/>
          <w:tab w:val="left" w:pos="3600"/>
        </w:tabs>
        <w:spacing w:after="240"/>
        <w:ind w:left="1440"/>
        <w:rPr>
          <w:sz w:val="24"/>
          <w:szCs w:val="24"/>
        </w:rPr>
      </w:pPr>
      <w:r w:rsidRPr="000B0009">
        <w:rPr>
          <w:b/>
          <w:sz w:val="24"/>
          <w:szCs w:val="24"/>
        </w:rPr>
        <w:t>NOTE:</w:t>
      </w:r>
      <w:r w:rsidRPr="000B0009">
        <w:rPr>
          <w:sz w:val="24"/>
          <w:szCs w:val="24"/>
        </w:rPr>
        <w:t xml:space="preserve"> In the event another state pays </w:t>
      </w:r>
      <w:proofErr w:type="gramStart"/>
      <w:r w:rsidRPr="000B0009">
        <w:rPr>
          <w:sz w:val="24"/>
          <w:szCs w:val="24"/>
        </w:rPr>
        <w:t>semi-monthly</w:t>
      </w:r>
      <w:proofErr w:type="gramEnd"/>
      <w:r w:rsidRPr="000B0009">
        <w:rPr>
          <w:sz w:val="24"/>
          <w:szCs w:val="24"/>
        </w:rPr>
        <w:t xml:space="preserve"> and the recipient received only half of the monthly benefit, that individual </w:t>
      </w:r>
      <w:r>
        <w:rPr>
          <w:sz w:val="24"/>
          <w:szCs w:val="24"/>
        </w:rPr>
        <w:t>is</w:t>
      </w:r>
      <w:r w:rsidRPr="000B0009">
        <w:rPr>
          <w:sz w:val="24"/>
          <w:szCs w:val="24"/>
        </w:rPr>
        <w:t xml:space="preserve"> eligible for a partial monthly benefit from Maine. If the client applies in the first half of the month, the </w:t>
      </w:r>
      <w:r>
        <w:rPr>
          <w:sz w:val="24"/>
          <w:szCs w:val="24"/>
        </w:rPr>
        <w:t>Department shall</w:t>
      </w:r>
      <w:r w:rsidRPr="000B0009">
        <w:rPr>
          <w:sz w:val="24"/>
          <w:szCs w:val="24"/>
        </w:rPr>
        <w:t xml:space="preserve"> prorate from the first day of the second half of the month. If the client applies during the second half of the month, the date of application is used for proration.</w:t>
      </w:r>
    </w:p>
    <w:p w14:paraId="60A226EF" w14:textId="77777777" w:rsidR="00FF1B71" w:rsidRPr="000B0009" w:rsidRDefault="00FF1B71" w:rsidP="00FF1B71">
      <w:pPr>
        <w:tabs>
          <w:tab w:val="left" w:pos="720"/>
          <w:tab w:val="left" w:pos="1440"/>
          <w:tab w:val="left" w:pos="2520"/>
          <w:tab w:val="left" w:pos="2880"/>
          <w:tab w:val="left" w:pos="3600"/>
        </w:tabs>
        <w:spacing w:after="240"/>
        <w:ind w:left="1440"/>
        <w:rPr>
          <w:sz w:val="24"/>
          <w:szCs w:val="24"/>
        </w:rPr>
      </w:pPr>
      <w:r w:rsidRPr="000B0009">
        <w:rPr>
          <w:b/>
          <w:sz w:val="24"/>
          <w:szCs w:val="24"/>
        </w:rPr>
        <w:t>NOTE:</w:t>
      </w:r>
      <w:r w:rsidRPr="000B0009">
        <w:rPr>
          <w:sz w:val="24"/>
          <w:szCs w:val="24"/>
        </w:rPr>
        <w:t xml:space="preserve"> Count the TANF/</w:t>
      </w:r>
      <w:proofErr w:type="spellStart"/>
      <w:r w:rsidRPr="000B0009">
        <w:rPr>
          <w:sz w:val="24"/>
          <w:szCs w:val="24"/>
        </w:rPr>
        <w:t>PaS</w:t>
      </w:r>
      <w:proofErr w:type="spellEnd"/>
      <w:r w:rsidRPr="000B0009">
        <w:rPr>
          <w:sz w:val="24"/>
          <w:szCs w:val="24"/>
        </w:rPr>
        <w:t xml:space="preserve"> payment received in the previous state. Do not count other income received in the previous state because it was considered in the calculation of that state's TANF/</w:t>
      </w:r>
      <w:proofErr w:type="spellStart"/>
      <w:r w:rsidRPr="000B0009">
        <w:rPr>
          <w:sz w:val="24"/>
          <w:szCs w:val="24"/>
        </w:rPr>
        <w:t>PaS</w:t>
      </w:r>
      <w:proofErr w:type="spellEnd"/>
      <w:r w:rsidRPr="000B0009">
        <w:rPr>
          <w:sz w:val="24"/>
          <w:szCs w:val="24"/>
        </w:rPr>
        <w:t xml:space="preserve"> payment.</w:t>
      </w:r>
    </w:p>
    <w:p w14:paraId="47BC797D" w14:textId="77777777" w:rsidR="00FF1B71" w:rsidRPr="000B0009" w:rsidRDefault="00FF1B71" w:rsidP="000A0E0F">
      <w:pPr>
        <w:numPr>
          <w:ilvl w:val="0"/>
          <w:numId w:val="27"/>
        </w:numPr>
        <w:tabs>
          <w:tab w:val="left" w:pos="1080"/>
          <w:tab w:val="left" w:pos="1440"/>
          <w:tab w:val="left" w:pos="2160"/>
          <w:tab w:val="left" w:pos="2880"/>
          <w:tab w:val="left" w:pos="3600"/>
        </w:tabs>
        <w:spacing w:after="240"/>
        <w:ind w:left="1080"/>
        <w:rPr>
          <w:sz w:val="24"/>
          <w:szCs w:val="24"/>
        </w:rPr>
      </w:pPr>
      <w:r w:rsidRPr="000B0009">
        <w:rPr>
          <w:b/>
          <w:sz w:val="24"/>
          <w:szCs w:val="24"/>
        </w:rPr>
        <w:t>SSI:</w:t>
      </w:r>
      <w:r w:rsidRPr="000B0009">
        <w:rPr>
          <w:sz w:val="24"/>
          <w:szCs w:val="24"/>
        </w:rPr>
        <w:t xml:space="preserve"> See Filing Unit, Chapter II.</w:t>
      </w:r>
    </w:p>
    <w:p w14:paraId="4A935087" w14:textId="77777777" w:rsidR="0082104D" w:rsidRDefault="00FF1B71" w:rsidP="000A0E0F">
      <w:pPr>
        <w:numPr>
          <w:ilvl w:val="0"/>
          <w:numId w:val="27"/>
        </w:numPr>
        <w:tabs>
          <w:tab w:val="left" w:pos="1080"/>
          <w:tab w:val="left" w:pos="1440"/>
          <w:tab w:val="left" w:pos="2160"/>
          <w:tab w:val="left" w:pos="2880"/>
          <w:tab w:val="left" w:pos="3600"/>
        </w:tabs>
        <w:spacing w:after="240"/>
        <w:ind w:left="1080"/>
        <w:rPr>
          <w:sz w:val="24"/>
          <w:szCs w:val="24"/>
        </w:rPr>
        <w:sectPr w:rsidR="0082104D" w:rsidSect="00393C06">
          <w:headerReference w:type="default" r:id="rId22"/>
          <w:pgSz w:w="12240" w:h="15840"/>
          <w:pgMar w:top="1440" w:right="1440" w:bottom="1440" w:left="1440" w:header="720" w:footer="720" w:gutter="0"/>
          <w:pgNumType w:start="1"/>
          <w:cols w:space="720"/>
          <w:docGrid w:linePitch="360"/>
        </w:sectPr>
      </w:pPr>
      <w:r w:rsidRPr="000B0009">
        <w:rPr>
          <w:b/>
          <w:sz w:val="24"/>
          <w:szCs w:val="24"/>
        </w:rPr>
        <w:t>Foster Care:</w:t>
      </w:r>
      <w:r w:rsidRPr="000B0009">
        <w:rPr>
          <w:sz w:val="24"/>
          <w:szCs w:val="24"/>
        </w:rPr>
        <w:t xml:space="preserve"> See Filing Unit, Chapter II.</w:t>
      </w:r>
    </w:p>
    <w:p w14:paraId="6579255C" w14:textId="77777777" w:rsidR="00FF1B71" w:rsidRPr="000B0009" w:rsidRDefault="00FF1B71" w:rsidP="000A0E0F">
      <w:pPr>
        <w:numPr>
          <w:ilvl w:val="0"/>
          <w:numId w:val="27"/>
        </w:numPr>
        <w:tabs>
          <w:tab w:val="left" w:pos="1080"/>
          <w:tab w:val="left" w:pos="1440"/>
          <w:tab w:val="left" w:pos="2160"/>
          <w:tab w:val="left" w:pos="2880"/>
          <w:tab w:val="left" w:pos="3600"/>
        </w:tabs>
        <w:spacing w:after="240"/>
        <w:ind w:left="1080"/>
        <w:rPr>
          <w:sz w:val="24"/>
          <w:szCs w:val="24"/>
        </w:rPr>
      </w:pPr>
      <w:r w:rsidRPr="000B0009">
        <w:rPr>
          <w:b/>
          <w:sz w:val="24"/>
          <w:szCs w:val="24"/>
        </w:rPr>
        <w:lastRenderedPageBreak/>
        <w:t>Interstate Compact:</w:t>
      </w:r>
      <w:r w:rsidRPr="000B0009">
        <w:rPr>
          <w:sz w:val="24"/>
          <w:szCs w:val="24"/>
        </w:rPr>
        <w:t xml:space="preserve"> See Relationship and Maintenance of a Home, Chapter II</w:t>
      </w:r>
    </w:p>
    <w:p w14:paraId="739B226B" w14:textId="77777777" w:rsidR="00FF1B71" w:rsidRPr="000B0009" w:rsidRDefault="00FF1B71" w:rsidP="000A0E0F">
      <w:pPr>
        <w:numPr>
          <w:ilvl w:val="0"/>
          <w:numId w:val="26"/>
        </w:numPr>
        <w:tabs>
          <w:tab w:val="left" w:pos="720"/>
          <w:tab w:val="left" w:pos="1440"/>
          <w:tab w:val="left" w:pos="2160"/>
          <w:tab w:val="left" w:pos="2880"/>
          <w:tab w:val="left" w:pos="3600"/>
        </w:tabs>
        <w:spacing w:after="240"/>
        <w:ind w:right="1080"/>
        <w:rPr>
          <w:b/>
          <w:sz w:val="24"/>
          <w:szCs w:val="24"/>
        </w:rPr>
      </w:pPr>
      <w:r w:rsidRPr="000B0009">
        <w:rPr>
          <w:b/>
          <w:sz w:val="24"/>
          <w:szCs w:val="24"/>
        </w:rPr>
        <w:t>Penalties for Convictions:</w:t>
      </w:r>
    </w:p>
    <w:p w14:paraId="21846792" w14:textId="77777777" w:rsidR="00FF1B71" w:rsidRPr="000B0009" w:rsidRDefault="00FF1B71" w:rsidP="00FF1B71">
      <w:pPr>
        <w:tabs>
          <w:tab w:val="left" w:pos="720"/>
          <w:tab w:val="left" w:pos="1440"/>
          <w:tab w:val="left" w:pos="2160"/>
          <w:tab w:val="left" w:pos="3240"/>
          <w:tab w:val="left" w:pos="3600"/>
        </w:tabs>
        <w:spacing w:after="240"/>
        <w:ind w:left="720" w:right="1080"/>
        <w:rPr>
          <w:sz w:val="24"/>
          <w:szCs w:val="24"/>
        </w:rPr>
      </w:pPr>
      <w:r w:rsidRPr="000B0009">
        <w:rPr>
          <w:sz w:val="24"/>
          <w:szCs w:val="24"/>
        </w:rPr>
        <w:t>TANF/</w:t>
      </w:r>
      <w:proofErr w:type="spellStart"/>
      <w:r w:rsidRPr="000B0009">
        <w:rPr>
          <w:sz w:val="24"/>
          <w:szCs w:val="24"/>
        </w:rPr>
        <w:t>PaS</w:t>
      </w:r>
      <w:proofErr w:type="spellEnd"/>
      <w:r w:rsidRPr="000B0009">
        <w:rPr>
          <w:sz w:val="24"/>
          <w:szCs w:val="24"/>
        </w:rPr>
        <w:t xml:space="preserve"> assistance </w:t>
      </w:r>
      <w:r>
        <w:rPr>
          <w:sz w:val="24"/>
          <w:szCs w:val="24"/>
        </w:rPr>
        <w:t>must</w:t>
      </w:r>
      <w:r w:rsidRPr="000B0009">
        <w:rPr>
          <w:sz w:val="24"/>
          <w:szCs w:val="24"/>
        </w:rPr>
        <w:t xml:space="preserve"> not be provided for any individual who is:</w:t>
      </w:r>
    </w:p>
    <w:p w14:paraId="6F8619E3" w14:textId="77777777" w:rsidR="00FF1B71" w:rsidRPr="000B0009" w:rsidRDefault="00FF1B71" w:rsidP="000A0E0F">
      <w:pPr>
        <w:numPr>
          <w:ilvl w:val="0"/>
          <w:numId w:val="28"/>
        </w:numPr>
        <w:tabs>
          <w:tab w:val="left" w:pos="1080"/>
          <w:tab w:val="left" w:pos="1440"/>
          <w:tab w:val="left" w:pos="2160"/>
          <w:tab w:val="left" w:pos="2880"/>
          <w:tab w:val="left" w:pos="3600"/>
        </w:tabs>
        <w:spacing w:after="240"/>
        <w:ind w:left="1080"/>
        <w:rPr>
          <w:b/>
          <w:sz w:val="24"/>
          <w:szCs w:val="24"/>
          <w:u w:val="single"/>
        </w:rPr>
      </w:pPr>
      <w:r w:rsidRPr="000B0009">
        <w:rPr>
          <w:sz w:val="24"/>
          <w:szCs w:val="24"/>
        </w:rPr>
        <w:t xml:space="preserve">Convicted in Federal or State court of having made a fraudulent statement or representation with respect to the place of residence of the individual </w:t>
      </w:r>
      <w:proofErr w:type="gramStart"/>
      <w:r w:rsidRPr="000B0009">
        <w:rPr>
          <w:sz w:val="24"/>
          <w:szCs w:val="24"/>
        </w:rPr>
        <w:t>in order to</w:t>
      </w:r>
      <w:proofErr w:type="gramEnd"/>
      <w:r w:rsidRPr="000B0009">
        <w:rPr>
          <w:sz w:val="24"/>
          <w:szCs w:val="24"/>
        </w:rPr>
        <w:t xml:space="preserve"> receive assistance simultaneously from two or more states under funds provided through the TANF Block Grant, Medicaid, the </w:t>
      </w:r>
      <w:r w:rsidRPr="000B0009">
        <w:rPr>
          <w:i/>
          <w:sz w:val="24"/>
          <w:szCs w:val="24"/>
        </w:rPr>
        <w:t>Food Stamp Act of 1977</w:t>
      </w:r>
      <w:r w:rsidRPr="000B0009">
        <w:rPr>
          <w:sz w:val="24"/>
          <w:szCs w:val="24"/>
        </w:rPr>
        <w:t>, or the Supplemental Security Income (SSI) program. These individuals are ineligible to receive TANF/</w:t>
      </w:r>
      <w:proofErr w:type="spellStart"/>
      <w:r w:rsidRPr="000B0009">
        <w:rPr>
          <w:sz w:val="24"/>
          <w:szCs w:val="24"/>
        </w:rPr>
        <w:t>PaS</w:t>
      </w:r>
      <w:proofErr w:type="spellEnd"/>
      <w:r w:rsidRPr="000B0009">
        <w:rPr>
          <w:sz w:val="24"/>
          <w:szCs w:val="24"/>
        </w:rPr>
        <w:t xml:space="preserve"> benefits for a period of ten years from the date of conviction.</w:t>
      </w:r>
    </w:p>
    <w:p w14:paraId="069C0F1B" w14:textId="77777777" w:rsidR="00FF1B71" w:rsidRPr="000B0009" w:rsidRDefault="00FF1B71" w:rsidP="00FF1B71">
      <w:pPr>
        <w:tabs>
          <w:tab w:val="left" w:pos="1440"/>
          <w:tab w:val="left" w:pos="2880"/>
          <w:tab w:val="left" w:pos="3600"/>
        </w:tabs>
        <w:spacing w:after="240"/>
        <w:ind w:left="1440"/>
        <w:rPr>
          <w:sz w:val="24"/>
          <w:szCs w:val="24"/>
        </w:rPr>
      </w:pPr>
      <w:r w:rsidRPr="000B0009">
        <w:rPr>
          <w:b/>
          <w:sz w:val="24"/>
          <w:szCs w:val="24"/>
        </w:rPr>
        <w:t xml:space="preserve">NOTE: </w:t>
      </w:r>
      <w:r w:rsidRPr="000B0009">
        <w:rPr>
          <w:sz w:val="24"/>
          <w:szCs w:val="24"/>
        </w:rPr>
        <w:t>The prohibition from receipt of assistance does not apply to any months following the granting of a pardon of such a conviction by the President of the United States.</w:t>
      </w:r>
    </w:p>
    <w:p w14:paraId="2BFC392E" w14:textId="77777777" w:rsidR="00FF1B71" w:rsidRPr="000B0009" w:rsidRDefault="00FF1B71" w:rsidP="000A0E0F">
      <w:pPr>
        <w:numPr>
          <w:ilvl w:val="0"/>
          <w:numId w:val="28"/>
        </w:numPr>
        <w:tabs>
          <w:tab w:val="left" w:pos="1080"/>
          <w:tab w:val="left" w:pos="1440"/>
          <w:tab w:val="left" w:pos="2160"/>
          <w:tab w:val="left" w:pos="2880"/>
          <w:tab w:val="left" w:pos="3600"/>
        </w:tabs>
        <w:spacing w:after="240"/>
        <w:ind w:left="1080" w:right="-180"/>
        <w:rPr>
          <w:sz w:val="24"/>
          <w:szCs w:val="24"/>
        </w:rPr>
      </w:pPr>
      <w:r w:rsidRPr="000B0009">
        <w:rPr>
          <w:sz w:val="24"/>
          <w:szCs w:val="24"/>
        </w:rPr>
        <w:t>Fleeing to avoid prosecution, custody, or confinement after conviction, under the laws of the place from which the individual flees, for a crime, or an attempt to commit a crime, which is a felony under the laws of the place from which the individual flees (referred to as a “high misdemeanor” in New Jersey); or</w:t>
      </w:r>
    </w:p>
    <w:p w14:paraId="062A604C" w14:textId="77777777" w:rsidR="00FF1B71" w:rsidRPr="000B0009" w:rsidRDefault="00FF1B71" w:rsidP="000A0E0F">
      <w:pPr>
        <w:numPr>
          <w:ilvl w:val="0"/>
          <w:numId w:val="28"/>
        </w:numPr>
        <w:tabs>
          <w:tab w:val="left" w:pos="1080"/>
          <w:tab w:val="left" w:pos="1440"/>
          <w:tab w:val="left" w:pos="2160"/>
          <w:tab w:val="left" w:pos="2880"/>
          <w:tab w:val="left" w:pos="3600"/>
        </w:tabs>
        <w:spacing w:after="240"/>
        <w:ind w:left="1080"/>
        <w:rPr>
          <w:sz w:val="24"/>
          <w:szCs w:val="24"/>
        </w:rPr>
      </w:pPr>
      <w:r w:rsidRPr="000B0009">
        <w:rPr>
          <w:sz w:val="24"/>
          <w:szCs w:val="24"/>
        </w:rPr>
        <w:t>Violating a condition of probation or parole imposed under Federal or State law.</w:t>
      </w:r>
    </w:p>
    <w:p w14:paraId="22BCFB22" w14:textId="77777777" w:rsidR="00FF1B71" w:rsidRPr="000B0009" w:rsidRDefault="00FF1B71" w:rsidP="000A0E0F">
      <w:pPr>
        <w:numPr>
          <w:ilvl w:val="0"/>
          <w:numId w:val="25"/>
        </w:numPr>
        <w:spacing w:after="240"/>
        <w:ind w:left="360"/>
        <w:rPr>
          <w:b/>
          <w:sz w:val="24"/>
          <w:szCs w:val="24"/>
        </w:rPr>
      </w:pPr>
      <w:r w:rsidRPr="000B0009">
        <w:rPr>
          <w:b/>
          <w:sz w:val="24"/>
          <w:szCs w:val="24"/>
        </w:rPr>
        <w:t>REDETERMINATION (REVIEW) PROCESS</w:t>
      </w:r>
    </w:p>
    <w:p w14:paraId="46FB11AE" w14:textId="77777777" w:rsidR="00FF1B71" w:rsidRPr="000B0009" w:rsidRDefault="00FF1B71" w:rsidP="00FF1B71">
      <w:pPr>
        <w:tabs>
          <w:tab w:val="left" w:pos="720"/>
          <w:tab w:val="left" w:pos="1440"/>
          <w:tab w:val="left" w:pos="2520"/>
          <w:tab w:val="left" w:pos="3600"/>
        </w:tabs>
        <w:spacing w:after="240"/>
        <w:ind w:left="360"/>
        <w:rPr>
          <w:sz w:val="24"/>
          <w:szCs w:val="24"/>
        </w:rPr>
      </w:pPr>
      <w:r w:rsidRPr="000B0009">
        <w:rPr>
          <w:sz w:val="24"/>
          <w:szCs w:val="24"/>
        </w:rPr>
        <w:t>All cases must have eligibility for continued assistance re-determined periodically.</w:t>
      </w:r>
    </w:p>
    <w:p w14:paraId="28E2213F" w14:textId="77777777" w:rsidR="00FF1B71" w:rsidRPr="000B0009" w:rsidRDefault="00FF1B71" w:rsidP="00FF1B71">
      <w:pPr>
        <w:tabs>
          <w:tab w:val="left" w:pos="2160"/>
          <w:tab w:val="left" w:pos="2520"/>
        </w:tabs>
        <w:spacing w:after="240"/>
        <w:ind w:left="360" w:right="1080"/>
        <w:jc w:val="both"/>
        <w:rPr>
          <w:sz w:val="24"/>
          <w:szCs w:val="24"/>
        </w:rPr>
      </w:pPr>
      <w:r w:rsidRPr="000B0009">
        <w:rPr>
          <w:sz w:val="24"/>
          <w:szCs w:val="24"/>
        </w:rPr>
        <w:t>Redetermination requires:</w:t>
      </w:r>
    </w:p>
    <w:p w14:paraId="062229FC" w14:textId="77777777" w:rsidR="00FF1B71" w:rsidRPr="000B0009" w:rsidRDefault="00FF1B71" w:rsidP="000A0E0F">
      <w:pPr>
        <w:numPr>
          <w:ilvl w:val="0"/>
          <w:numId w:val="29"/>
        </w:numPr>
        <w:tabs>
          <w:tab w:val="left" w:pos="720"/>
          <w:tab w:val="left" w:pos="2520"/>
        </w:tabs>
        <w:spacing w:after="240"/>
        <w:ind w:right="1080"/>
        <w:jc w:val="both"/>
        <w:rPr>
          <w:sz w:val="24"/>
          <w:szCs w:val="24"/>
        </w:rPr>
      </w:pPr>
      <w:r w:rsidRPr="000B0009">
        <w:rPr>
          <w:b/>
          <w:sz w:val="24"/>
          <w:szCs w:val="24"/>
        </w:rPr>
        <w:t>The recipient and/or their representative must</w:t>
      </w:r>
      <w:r w:rsidRPr="000B0009">
        <w:rPr>
          <w:sz w:val="24"/>
          <w:szCs w:val="24"/>
        </w:rPr>
        <w:t>:</w:t>
      </w:r>
    </w:p>
    <w:p w14:paraId="67B14F95" w14:textId="77777777" w:rsidR="00FF1B71" w:rsidRPr="000B0009" w:rsidRDefault="00FF1B71" w:rsidP="000A0E0F">
      <w:pPr>
        <w:numPr>
          <w:ilvl w:val="0"/>
          <w:numId w:val="30"/>
        </w:numPr>
        <w:tabs>
          <w:tab w:val="left" w:pos="720"/>
          <w:tab w:val="left" w:pos="1080"/>
          <w:tab w:val="left" w:pos="1440"/>
        </w:tabs>
        <w:spacing w:after="240"/>
        <w:ind w:left="1080" w:right="1080"/>
        <w:jc w:val="both"/>
        <w:rPr>
          <w:sz w:val="24"/>
          <w:szCs w:val="24"/>
        </w:rPr>
      </w:pPr>
      <w:r w:rsidRPr="000B0009">
        <w:rPr>
          <w:sz w:val="24"/>
          <w:szCs w:val="24"/>
        </w:rPr>
        <w:t xml:space="preserve">Submit a signed review form, and </w:t>
      </w:r>
    </w:p>
    <w:p w14:paraId="1846F953" w14:textId="77777777" w:rsidR="00FF1B71" w:rsidRPr="000B0009" w:rsidRDefault="00FF1B71" w:rsidP="000A0E0F">
      <w:pPr>
        <w:numPr>
          <w:ilvl w:val="0"/>
          <w:numId w:val="30"/>
        </w:numPr>
        <w:tabs>
          <w:tab w:val="left" w:pos="720"/>
          <w:tab w:val="left" w:pos="1080"/>
          <w:tab w:val="left" w:pos="1440"/>
        </w:tabs>
        <w:spacing w:after="240"/>
        <w:ind w:left="1080" w:right="1080"/>
        <w:jc w:val="both"/>
        <w:rPr>
          <w:sz w:val="24"/>
          <w:szCs w:val="24"/>
        </w:rPr>
      </w:pPr>
      <w:r w:rsidRPr="000B0009">
        <w:rPr>
          <w:sz w:val="24"/>
          <w:szCs w:val="24"/>
        </w:rPr>
        <w:t>Complete an interview</w:t>
      </w:r>
    </w:p>
    <w:p w14:paraId="75D791BB" w14:textId="77777777" w:rsidR="00FF1B71" w:rsidRPr="000B0009" w:rsidRDefault="00FF1B71" w:rsidP="000A0E0F">
      <w:pPr>
        <w:pStyle w:val="ListParagraph"/>
        <w:numPr>
          <w:ilvl w:val="0"/>
          <w:numId w:val="30"/>
        </w:numPr>
        <w:spacing w:after="240"/>
        <w:ind w:left="1080"/>
        <w:contextualSpacing w:val="0"/>
        <w:rPr>
          <w:rFonts w:ascii="Times New Roman" w:hAnsi="Times New Roman"/>
          <w:szCs w:val="24"/>
        </w:rPr>
      </w:pPr>
      <w:r w:rsidRPr="000B0009">
        <w:rPr>
          <w:rFonts w:ascii="Times New Roman" w:hAnsi="Times New Roman"/>
          <w:szCs w:val="24"/>
        </w:rPr>
        <w:t>As in the application process the recipient has the primary responsibility for providing verification to support statements made on the review form or during the face-to-face or telephone interview.</w:t>
      </w:r>
    </w:p>
    <w:p w14:paraId="3059702E" w14:textId="77777777" w:rsidR="0082104D" w:rsidRDefault="00FF1B71" w:rsidP="00FF1B71">
      <w:pPr>
        <w:tabs>
          <w:tab w:val="left" w:pos="720"/>
          <w:tab w:val="left" w:pos="1440"/>
        </w:tabs>
        <w:spacing w:after="240"/>
        <w:ind w:left="720" w:right="1080"/>
        <w:jc w:val="both"/>
        <w:rPr>
          <w:sz w:val="24"/>
          <w:szCs w:val="24"/>
        </w:rPr>
        <w:sectPr w:rsidR="0082104D" w:rsidSect="00393C06">
          <w:headerReference w:type="default" r:id="rId23"/>
          <w:pgSz w:w="12240" w:h="15840"/>
          <w:pgMar w:top="1440" w:right="1440" w:bottom="1440" w:left="1440" w:header="720" w:footer="720" w:gutter="0"/>
          <w:pgNumType w:start="1"/>
          <w:cols w:space="720"/>
          <w:docGrid w:linePitch="360"/>
        </w:sectPr>
      </w:pPr>
      <w:r w:rsidRPr="000B0009">
        <w:rPr>
          <w:sz w:val="24"/>
          <w:szCs w:val="24"/>
        </w:rPr>
        <w:t>The recipient and/or representative is allowed the entire month of review to complete the process.</w:t>
      </w:r>
    </w:p>
    <w:p w14:paraId="6B9B327E" w14:textId="77777777" w:rsidR="00FF1B71" w:rsidRPr="000B0009" w:rsidRDefault="00FF1B71" w:rsidP="000A0E0F">
      <w:pPr>
        <w:numPr>
          <w:ilvl w:val="0"/>
          <w:numId w:val="29"/>
        </w:numPr>
        <w:tabs>
          <w:tab w:val="left" w:pos="720"/>
          <w:tab w:val="left" w:pos="3600"/>
        </w:tabs>
        <w:spacing w:after="240"/>
        <w:rPr>
          <w:sz w:val="24"/>
          <w:szCs w:val="24"/>
        </w:rPr>
      </w:pPr>
      <w:r w:rsidRPr="000B0009">
        <w:rPr>
          <w:b/>
          <w:sz w:val="24"/>
          <w:szCs w:val="24"/>
        </w:rPr>
        <w:lastRenderedPageBreak/>
        <w:t xml:space="preserve">The Department </w:t>
      </w:r>
      <w:r w:rsidRPr="00233BF1">
        <w:rPr>
          <w:b/>
          <w:sz w:val="24"/>
          <w:szCs w:val="24"/>
        </w:rPr>
        <w:t>mus</w:t>
      </w:r>
      <w:r w:rsidRPr="009432FB">
        <w:rPr>
          <w:b/>
          <w:sz w:val="24"/>
        </w:rPr>
        <w:t>t:</w:t>
      </w:r>
    </w:p>
    <w:p w14:paraId="3BECEBD5" w14:textId="3A988436" w:rsidR="00896AAD" w:rsidRDefault="00FF1B71" w:rsidP="00FF1B71">
      <w:pPr>
        <w:tabs>
          <w:tab w:val="left" w:pos="1080"/>
          <w:tab w:val="left" w:pos="3600"/>
        </w:tabs>
        <w:spacing w:after="240"/>
        <w:ind w:left="1080" w:hanging="360"/>
        <w:rPr>
          <w:sz w:val="24"/>
          <w:szCs w:val="24"/>
        </w:rPr>
      </w:pPr>
      <w:r w:rsidRPr="000B0009">
        <w:rPr>
          <w:sz w:val="24"/>
          <w:szCs w:val="24"/>
        </w:rPr>
        <w:t>a)</w:t>
      </w:r>
      <w:r w:rsidRPr="000B0009">
        <w:rPr>
          <w:sz w:val="24"/>
          <w:szCs w:val="24"/>
        </w:rPr>
        <w:tab/>
        <w:t>Notify the recipient and/or their representative of the results of the review using timely and adequate notice procedures.</w:t>
      </w:r>
    </w:p>
    <w:p w14:paraId="0B201F20" w14:textId="77777777" w:rsidR="00FF1B71" w:rsidRPr="000B0009" w:rsidRDefault="00FF1B71" w:rsidP="00FF1B71">
      <w:pPr>
        <w:tabs>
          <w:tab w:val="left" w:pos="1080"/>
          <w:tab w:val="left" w:pos="3600"/>
        </w:tabs>
        <w:spacing w:after="240"/>
        <w:ind w:left="1080" w:hanging="360"/>
        <w:rPr>
          <w:sz w:val="24"/>
          <w:szCs w:val="24"/>
        </w:rPr>
      </w:pPr>
      <w:r w:rsidRPr="000B0009">
        <w:rPr>
          <w:sz w:val="24"/>
          <w:szCs w:val="24"/>
        </w:rPr>
        <w:t>b)</w:t>
      </w:r>
      <w:r w:rsidRPr="000B0009">
        <w:rPr>
          <w:sz w:val="24"/>
          <w:szCs w:val="24"/>
        </w:rPr>
        <w:tab/>
        <w:t xml:space="preserve">If the recipient cannot supply or has difficulty in obtaining the required verification, Department staff </w:t>
      </w:r>
      <w:r>
        <w:rPr>
          <w:sz w:val="24"/>
          <w:szCs w:val="24"/>
        </w:rPr>
        <w:t>shall</w:t>
      </w:r>
      <w:r w:rsidRPr="000B0009">
        <w:rPr>
          <w:sz w:val="24"/>
          <w:szCs w:val="24"/>
        </w:rPr>
        <w:t xml:space="preserve"> assist them.</w:t>
      </w:r>
    </w:p>
    <w:p w14:paraId="6A56D2CF" w14:textId="77777777" w:rsidR="00FF1B71" w:rsidRPr="000B0009" w:rsidRDefault="00FF1B71" w:rsidP="00FF1B71">
      <w:pPr>
        <w:tabs>
          <w:tab w:val="left" w:pos="3240"/>
          <w:tab w:val="left" w:pos="3600"/>
        </w:tabs>
        <w:spacing w:after="240"/>
        <w:ind w:left="720"/>
        <w:rPr>
          <w:sz w:val="24"/>
          <w:szCs w:val="24"/>
        </w:rPr>
      </w:pPr>
      <w:r w:rsidRPr="000B0009">
        <w:rPr>
          <w:b/>
          <w:sz w:val="24"/>
          <w:szCs w:val="24"/>
        </w:rPr>
        <w:t>NOTE</w:t>
      </w:r>
      <w:r w:rsidRPr="000B0009">
        <w:rPr>
          <w:sz w:val="24"/>
          <w:szCs w:val="24"/>
        </w:rPr>
        <w:t xml:space="preserve">: At least once a year, the Department </w:t>
      </w:r>
      <w:r>
        <w:rPr>
          <w:sz w:val="24"/>
          <w:szCs w:val="24"/>
        </w:rPr>
        <w:t>shall</w:t>
      </w:r>
      <w:r w:rsidRPr="000B0009">
        <w:rPr>
          <w:sz w:val="24"/>
          <w:szCs w:val="24"/>
        </w:rPr>
        <w:t xml:space="preserve"> inform recipients of the criteria that must be met to remain eligible beyond 60 months.</w:t>
      </w:r>
    </w:p>
    <w:p w14:paraId="1FE23448" w14:textId="77777777" w:rsidR="00FF1B71" w:rsidRDefault="00FF1B71" w:rsidP="000A0E0F">
      <w:pPr>
        <w:numPr>
          <w:ilvl w:val="0"/>
          <w:numId w:val="29"/>
        </w:numPr>
        <w:tabs>
          <w:tab w:val="left" w:pos="720"/>
          <w:tab w:val="left" w:pos="2880"/>
          <w:tab w:val="left" w:pos="3600"/>
        </w:tabs>
        <w:spacing w:after="240"/>
        <w:rPr>
          <w:b/>
          <w:sz w:val="24"/>
          <w:szCs w:val="24"/>
        </w:rPr>
      </w:pPr>
      <w:r w:rsidRPr="000B0009">
        <w:rPr>
          <w:b/>
          <w:sz w:val="24"/>
          <w:szCs w:val="24"/>
        </w:rPr>
        <w:t>Redeterminations must take place at least every 12 months.</w:t>
      </w:r>
    </w:p>
    <w:p w14:paraId="43FC62E8" w14:textId="77777777" w:rsidR="00FF1B71" w:rsidRPr="000B0009" w:rsidRDefault="00FF1B71" w:rsidP="000A0E0F">
      <w:pPr>
        <w:numPr>
          <w:ilvl w:val="0"/>
          <w:numId w:val="25"/>
        </w:numPr>
        <w:tabs>
          <w:tab w:val="left" w:pos="360"/>
          <w:tab w:val="left" w:pos="1080"/>
          <w:tab w:val="left" w:pos="2160"/>
          <w:tab w:val="left" w:pos="2880"/>
        </w:tabs>
        <w:spacing w:after="240"/>
        <w:ind w:left="360" w:right="1080"/>
        <w:rPr>
          <w:b/>
          <w:sz w:val="24"/>
          <w:szCs w:val="24"/>
        </w:rPr>
      </w:pPr>
      <w:r w:rsidRPr="000B0009">
        <w:rPr>
          <w:b/>
          <w:sz w:val="24"/>
          <w:szCs w:val="24"/>
        </w:rPr>
        <w:t>QUALITY CONTROL REVIEW</w:t>
      </w:r>
    </w:p>
    <w:p w14:paraId="446B3353" w14:textId="77777777" w:rsidR="00FF1B71" w:rsidRDefault="00FF1B71" w:rsidP="00FF1B71">
      <w:pPr>
        <w:tabs>
          <w:tab w:val="left" w:pos="720"/>
          <w:tab w:val="left" w:pos="1440"/>
          <w:tab w:val="left" w:pos="2520"/>
        </w:tabs>
        <w:spacing w:after="240"/>
        <w:ind w:left="360" w:right="1080"/>
        <w:rPr>
          <w:sz w:val="24"/>
          <w:szCs w:val="24"/>
        </w:rPr>
      </w:pPr>
      <w:r w:rsidRPr="000B0009">
        <w:rPr>
          <w:sz w:val="24"/>
          <w:szCs w:val="24"/>
        </w:rPr>
        <w:t>TANF/</w:t>
      </w:r>
      <w:proofErr w:type="spellStart"/>
      <w:r w:rsidRPr="000B0009">
        <w:rPr>
          <w:sz w:val="24"/>
          <w:szCs w:val="24"/>
        </w:rPr>
        <w:t>PaS</w:t>
      </w:r>
      <w:proofErr w:type="spellEnd"/>
      <w:r w:rsidRPr="000B0009">
        <w:rPr>
          <w:sz w:val="24"/>
          <w:szCs w:val="24"/>
        </w:rPr>
        <w:t xml:space="preserve"> households who refuse to cooperate in any quality control review </w:t>
      </w:r>
      <w:r>
        <w:rPr>
          <w:sz w:val="24"/>
          <w:szCs w:val="24"/>
        </w:rPr>
        <w:t>are</w:t>
      </w:r>
      <w:r w:rsidRPr="000B0009">
        <w:rPr>
          <w:sz w:val="24"/>
          <w:szCs w:val="24"/>
        </w:rPr>
        <w:t xml:space="preserve"> not eligible for benefits until they comply.</w:t>
      </w:r>
    </w:p>
    <w:p w14:paraId="5F9CD735" w14:textId="77777777" w:rsidR="00FF1B71" w:rsidRPr="000B0009" w:rsidRDefault="00FF1B71" w:rsidP="000A0E0F">
      <w:pPr>
        <w:numPr>
          <w:ilvl w:val="0"/>
          <w:numId w:val="25"/>
        </w:numPr>
        <w:tabs>
          <w:tab w:val="left" w:pos="360"/>
        </w:tabs>
        <w:spacing w:after="240"/>
        <w:ind w:left="0" w:firstLine="0"/>
        <w:rPr>
          <w:sz w:val="24"/>
          <w:szCs w:val="24"/>
        </w:rPr>
      </w:pPr>
      <w:r w:rsidRPr="000B0009">
        <w:rPr>
          <w:b/>
          <w:sz w:val="24"/>
          <w:szCs w:val="24"/>
        </w:rPr>
        <w:t>CHANGE PROCESS</w:t>
      </w:r>
      <w:r w:rsidRPr="000B0009">
        <w:rPr>
          <w:sz w:val="24"/>
          <w:szCs w:val="24"/>
        </w:rPr>
        <w:t xml:space="preserve"> </w:t>
      </w:r>
    </w:p>
    <w:p w14:paraId="1EF90737" w14:textId="77777777" w:rsidR="00FF1B71" w:rsidRPr="000B0009" w:rsidRDefault="00FF1B71" w:rsidP="00FF1B71">
      <w:pPr>
        <w:tabs>
          <w:tab w:val="left" w:pos="720"/>
          <w:tab w:val="left" w:pos="1440"/>
          <w:tab w:val="left" w:pos="2520"/>
        </w:tabs>
        <w:spacing w:after="240"/>
        <w:ind w:left="360"/>
        <w:rPr>
          <w:sz w:val="24"/>
          <w:szCs w:val="24"/>
        </w:rPr>
      </w:pPr>
      <w:r w:rsidRPr="000B0009">
        <w:rPr>
          <w:sz w:val="24"/>
          <w:szCs w:val="24"/>
        </w:rPr>
        <w:t xml:space="preserve">All individuals are required to report changes which affect eligibility. The </w:t>
      </w:r>
      <w:r>
        <w:rPr>
          <w:sz w:val="24"/>
          <w:szCs w:val="24"/>
        </w:rPr>
        <w:t>Department is</w:t>
      </w:r>
      <w:r w:rsidRPr="000B0009">
        <w:rPr>
          <w:sz w:val="24"/>
          <w:szCs w:val="24"/>
        </w:rPr>
        <w:t xml:space="preserve"> required to act on reported changes timely.</w:t>
      </w:r>
    </w:p>
    <w:p w14:paraId="52967F3A" w14:textId="77777777" w:rsidR="00FF1B71" w:rsidRPr="000B0009" w:rsidRDefault="00FF1B71" w:rsidP="000A0E0F">
      <w:pPr>
        <w:numPr>
          <w:ilvl w:val="0"/>
          <w:numId w:val="31"/>
        </w:numPr>
        <w:tabs>
          <w:tab w:val="left" w:pos="720"/>
          <w:tab w:val="left" w:pos="1440"/>
          <w:tab w:val="left" w:pos="2160"/>
          <w:tab w:val="left" w:pos="2880"/>
        </w:tabs>
        <w:spacing w:after="240"/>
        <w:rPr>
          <w:b/>
          <w:sz w:val="24"/>
          <w:szCs w:val="24"/>
        </w:rPr>
      </w:pPr>
      <w:r w:rsidRPr="000B0009">
        <w:rPr>
          <w:b/>
          <w:sz w:val="24"/>
          <w:szCs w:val="24"/>
        </w:rPr>
        <w:t>Timely Reporting:</w:t>
      </w:r>
    </w:p>
    <w:p w14:paraId="729BC163" w14:textId="77777777" w:rsidR="00FF1B71" w:rsidRPr="000B0009" w:rsidRDefault="00FF1B71" w:rsidP="000A0E0F">
      <w:pPr>
        <w:numPr>
          <w:ilvl w:val="0"/>
          <w:numId w:val="32"/>
        </w:numPr>
        <w:tabs>
          <w:tab w:val="left" w:pos="1080"/>
          <w:tab w:val="left" w:pos="1440"/>
        </w:tabs>
        <w:spacing w:after="240"/>
        <w:ind w:left="1080"/>
        <w:rPr>
          <w:sz w:val="24"/>
          <w:szCs w:val="24"/>
        </w:rPr>
      </w:pPr>
      <w:r w:rsidRPr="000B0009">
        <w:rPr>
          <w:sz w:val="24"/>
          <w:szCs w:val="24"/>
        </w:rPr>
        <w:t>Families must report within 5 days of the date it becomes clear that a child will be out of the home for 45 days or more.</w:t>
      </w:r>
    </w:p>
    <w:p w14:paraId="5C56F3B1" w14:textId="77777777" w:rsidR="00FF1B71" w:rsidRPr="000B0009" w:rsidRDefault="00FF1B71" w:rsidP="000A0E0F">
      <w:pPr>
        <w:numPr>
          <w:ilvl w:val="0"/>
          <w:numId w:val="32"/>
        </w:numPr>
        <w:tabs>
          <w:tab w:val="left" w:pos="1080"/>
          <w:tab w:val="left" w:pos="1440"/>
        </w:tabs>
        <w:spacing w:after="240"/>
        <w:ind w:left="1080"/>
        <w:rPr>
          <w:sz w:val="24"/>
          <w:szCs w:val="24"/>
        </w:rPr>
      </w:pPr>
      <w:r w:rsidRPr="000B0009">
        <w:rPr>
          <w:sz w:val="24"/>
          <w:szCs w:val="24"/>
        </w:rPr>
        <w:t xml:space="preserve">All other changes in circumstances such as income, assets, household composition, marital status and residence must be reported within </w:t>
      </w:r>
      <w:r>
        <w:rPr>
          <w:sz w:val="24"/>
          <w:szCs w:val="24"/>
        </w:rPr>
        <w:t>ten</w:t>
      </w:r>
      <w:r w:rsidRPr="000B0009">
        <w:rPr>
          <w:sz w:val="24"/>
          <w:szCs w:val="24"/>
        </w:rPr>
        <w:t xml:space="preserve"> days of occurrence. For income purposes "occurrence" is the date the change in income is received.</w:t>
      </w:r>
    </w:p>
    <w:p w14:paraId="0ECFA98A" w14:textId="77777777" w:rsidR="00FF1B71" w:rsidRPr="000B0009" w:rsidRDefault="00FF1B71" w:rsidP="00FF1B71">
      <w:pPr>
        <w:tabs>
          <w:tab w:val="left" w:pos="720"/>
          <w:tab w:val="left" w:pos="1440"/>
          <w:tab w:val="left" w:pos="2160"/>
          <w:tab w:val="left" w:pos="2880"/>
        </w:tabs>
        <w:spacing w:after="240"/>
        <w:ind w:left="720"/>
        <w:rPr>
          <w:sz w:val="24"/>
          <w:szCs w:val="24"/>
        </w:rPr>
      </w:pPr>
      <w:r w:rsidRPr="000B0009">
        <w:rPr>
          <w:b/>
          <w:sz w:val="24"/>
          <w:szCs w:val="24"/>
        </w:rPr>
        <w:t>NOTE:</w:t>
      </w:r>
      <w:r w:rsidRPr="000B0009">
        <w:rPr>
          <w:sz w:val="24"/>
          <w:szCs w:val="24"/>
        </w:rPr>
        <w:t xml:space="preserve"> When changes are reported timely, the month in which the change occurred </w:t>
      </w:r>
      <w:r>
        <w:rPr>
          <w:sz w:val="24"/>
          <w:szCs w:val="24"/>
        </w:rPr>
        <w:t>shall</w:t>
      </w:r>
      <w:r w:rsidRPr="000B0009">
        <w:rPr>
          <w:sz w:val="24"/>
          <w:szCs w:val="24"/>
        </w:rPr>
        <w:t xml:space="preserve"> be considered a correct payment month even when ineligibility begins in that month.</w:t>
      </w:r>
    </w:p>
    <w:p w14:paraId="4FA7DD9C" w14:textId="77777777" w:rsidR="00FF1B71" w:rsidRPr="000B0009" w:rsidRDefault="00FF1B71" w:rsidP="00FF1B71">
      <w:pPr>
        <w:tabs>
          <w:tab w:val="left" w:pos="1080"/>
          <w:tab w:val="left" w:pos="1440"/>
          <w:tab w:val="left" w:pos="2160"/>
        </w:tabs>
        <w:spacing w:after="240"/>
        <w:ind w:left="1080" w:hanging="360"/>
        <w:rPr>
          <w:sz w:val="24"/>
          <w:szCs w:val="24"/>
        </w:rPr>
      </w:pPr>
      <w:r>
        <w:rPr>
          <w:sz w:val="24"/>
          <w:szCs w:val="24"/>
        </w:rPr>
        <w:t>c)</w:t>
      </w:r>
      <w:r>
        <w:rPr>
          <w:sz w:val="24"/>
          <w:szCs w:val="24"/>
        </w:rPr>
        <w:tab/>
      </w:r>
      <w:r w:rsidRPr="000B0009">
        <w:rPr>
          <w:sz w:val="24"/>
          <w:szCs w:val="24"/>
        </w:rPr>
        <w:t xml:space="preserve">Earned income disregards </w:t>
      </w:r>
      <w:r>
        <w:rPr>
          <w:sz w:val="24"/>
          <w:szCs w:val="24"/>
        </w:rPr>
        <w:t>are</w:t>
      </w:r>
      <w:r w:rsidRPr="000B0009">
        <w:rPr>
          <w:sz w:val="24"/>
          <w:szCs w:val="24"/>
        </w:rPr>
        <w:t xml:space="preserve"> not allowed in determining overpayments when an individual failed, without good cause, to report timely. Good </w:t>
      </w:r>
      <w:r>
        <w:rPr>
          <w:sz w:val="24"/>
          <w:szCs w:val="24"/>
        </w:rPr>
        <w:t>c</w:t>
      </w:r>
      <w:r w:rsidRPr="000B0009">
        <w:rPr>
          <w:sz w:val="24"/>
          <w:szCs w:val="24"/>
        </w:rPr>
        <w:t>ause reasons include:</w:t>
      </w:r>
    </w:p>
    <w:p w14:paraId="75ED98A3" w14:textId="77777777" w:rsidR="00FF1B71" w:rsidRPr="000B0009" w:rsidRDefault="00FF1B71" w:rsidP="000A0E0F">
      <w:pPr>
        <w:pStyle w:val="ListParagraph"/>
        <w:numPr>
          <w:ilvl w:val="0"/>
          <w:numId w:val="80"/>
        </w:numPr>
        <w:tabs>
          <w:tab w:val="left" w:pos="720"/>
          <w:tab w:val="left" w:pos="1440"/>
          <w:tab w:val="left" w:pos="2160"/>
        </w:tabs>
        <w:spacing w:after="240"/>
        <w:ind w:left="1440" w:hanging="180"/>
        <w:contextualSpacing w:val="0"/>
        <w:rPr>
          <w:rFonts w:ascii="Times New Roman" w:hAnsi="Times New Roman"/>
          <w:szCs w:val="24"/>
        </w:rPr>
      </w:pPr>
      <w:bookmarkStart w:id="5" w:name="_Hlk36239176"/>
      <w:r w:rsidRPr="000B0009">
        <w:rPr>
          <w:rFonts w:ascii="Times New Roman" w:hAnsi="Times New Roman"/>
          <w:szCs w:val="24"/>
        </w:rPr>
        <w:t>Mail delay</w:t>
      </w:r>
      <w:r>
        <w:rPr>
          <w:rFonts w:ascii="Times New Roman" w:hAnsi="Times New Roman"/>
          <w:szCs w:val="24"/>
        </w:rPr>
        <w:t>,</w:t>
      </w:r>
    </w:p>
    <w:p w14:paraId="3705A5CB" w14:textId="77777777" w:rsidR="00FF1B71" w:rsidRPr="000B0009" w:rsidRDefault="00FF1B71" w:rsidP="000A0E0F">
      <w:pPr>
        <w:pStyle w:val="ListParagraph"/>
        <w:numPr>
          <w:ilvl w:val="0"/>
          <w:numId w:val="80"/>
        </w:numPr>
        <w:tabs>
          <w:tab w:val="left" w:pos="720"/>
          <w:tab w:val="left" w:pos="1440"/>
          <w:tab w:val="left" w:pos="2160"/>
        </w:tabs>
        <w:spacing w:after="240"/>
        <w:ind w:left="1440" w:hanging="180"/>
        <w:contextualSpacing w:val="0"/>
        <w:rPr>
          <w:rFonts w:ascii="Times New Roman" w:hAnsi="Times New Roman"/>
          <w:szCs w:val="24"/>
        </w:rPr>
      </w:pPr>
      <w:r w:rsidRPr="000B0009">
        <w:rPr>
          <w:rFonts w:ascii="Times New Roman" w:hAnsi="Times New Roman"/>
          <w:szCs w:val="24"/>
        </w:rPr>
        <w:t xml:space="preserve">Illness of </w:t>
      </w:r>
      <w:r>
        <w:rPr>
          <w:rFonts w:ascii="Times New Roman" w:hAnsi="Times New Roman"/>
          <w:szCs w:val="24"/>
        </w:rPr>
        <w:t xml:space="preserve">the </w:t>
      </w:r>
      <w:r w:rsidRPr="000B0009">
        <w:rPr>
          <w:rFonts w:ascii="Times New Roman" w:hAnsi="Times New Roman"/>
          <w:szCs w:val="24"/>
        </w:rPr>
        <w:t>employed individual</w:t>
      </w:r>
      <w:r>
        <w:rPr>
          <w:rFonts w:ascii="Times New Roman" w:hAnsi="Times New Roman"/>
          <w:szCs w:val="24"/>
        </w:rPr>
        <w:t>, and</w:t>
      </w:r>
    </w:p>
    <w:p w14:paraId="6EB62AE5" w14:textId="67EFEE4B" w:rsidR="00896AAD" w:rsidRDefault="00FF1B71" w:rsidP="00FF1B71">
      <w:pPr>
        <w:pStyle w:val="ListParagraph"/>
        <w:tabs>
          <w:tab w:val="left" w:pos="720"/>
          <w:tab w:val="left" w:pos="1440"/>
          <w:tab w:val="left" w:pos="2160"/>
        </w:tabs>
        <w:spacing w:after="240"/>
        <w:ind w:left="1440" w:hanging="450"/>
        <w:contextualSpacing w:val="0"/>
        <w:rPr>
          <w:rFonts w:ascii="Times New Roman" w:hAnsi="Times New Roman"/>
          <w:szCs w:val="24"/>
        </w:rPr>
      </w:pPr>
      <w:r w:rsidRPr="000B0009">
        <w:rPr>
          <w:rFonts w:ascii="Times New Roman" w:hAnsi="Times New Roman"/>
          <w:szCs w:val="24"/>
        </w:rPr>
        <w:t>iii.</w:t>
      </w:r>
      <w:r w:rsidRPr="000B0009">
        <w:rPr>
          <w:rFonts w:ascii="Times New Roman" w:hAnsi="Times New Roman"/>
          <w:szCs w:val="24"/>
        </w:rPr>
        <w:tab/>
        <w:t>Other unanticipated emergencies.</w:t>
      </w:r>
    </w:p>
    <w:p w14:paraId="38EE2F8A" w14:textId="77777777" w:rsidR="0082104D" w:rsidRDefault="0082104D">
      <w:pPr>
        <w:rPr>
          <w:szCs w:val="24"/>
        </w:rPr>
        <w:sectPr w:rsidR="0082104D" w:rsidSect="00393C06">
          <w:headerReference w:type="default" r:id="rId24"/>
          <w:pgSz w:w="12240" w:h="15840"/>
          <w:pgMar w:top="1440" w:right="1440" w:bottom="1440" w:left="1440" w:header="720" w:footer="720" w:gutter="0"/>
          <w:pgNumType w:start="1"/>
          <w:cols w:space="720"/>
          <w:docGrid w:linePitch="360"/>
        </w:sectPr>
      </w:pPr>
    </w:p>
    <w:bookmarkEnd w:id="5"/>
    <w:p w14:paraId="5D987E56" w14:textId="77777777" w:rsidR="00FF1B71" w:rsidRPr="000B0009" w:rsidRDefault="00FF1B71" w:rsidP="000A0E0F">
      <w:pPr>
        <w:numPr>
          <w:ilvl w:val="0"/>
          <w:numId w:val="31"/>
        </w:numPr>
        <w:tabs>
          <w:tab w:val="left" w:pos="720"/>
          <w:tab w:val="left" w:pos="1440"/>
          <w:tab w:val="left" w:pos="2160"/>
          <w:tab w:val="left" w:pos="2880"/>
        </w:tabs>
        <w:spacing w:after="240"/>
        <w:rPr>
          <w:b/>
          <w:sz w:val="24"/>
          <w:szCs w:val="24"/>
        </w:rPr>
      </w:pPr>
      <w:r w:rsidRPr="000B0009">
        <w:rPr>
          <w:b/>
          <w:sz w:val="24"/>
          <w:szCs w:val="24"/>
        </w:rPr>
        <w:lastRenderedPageBreak/>
        <w:t xml:space="preserve">Treatment of Changes: </w:t>
      </w:r>
    </w:p>
    <w:p w14:paraId="3E339FDB" w14:textId="77777777" w:rsidR="00FF1B71" w:rsidRPr="000B0009" w:rsidRDefault="00FF1B71" w:rsidP="000A0E0F">
      <w:pPr>
        <w:numPr>
          <w:ilvl w:val="0"/>
          <w:numId w:val="33"/>
        </w:numPr>
        <w:tabs>
          <w:tab w:val="left" w:pos="1080"/>
          <w:tab w:val="left" w:pos="1440"/>
          <w:tab w:val="left" w:pos="2160"/>
        </w:tabs>
        <w:spacing w:after="240"/>
        <w:ind w:left="1080"/>
        <w:rPr>
          <w:sz w:val="24"/>
          <w:szCs w:val="24"/>
        </w:rPr>
      </w:pPr>
      <w:r w:rsidRPr="000B0009">
        <w:rPr>
          <w:sz w:val="24"/>
          <w:szCs w:val="24"/>
        </w:rPr>
        <w:t>A change resulting in an increase in benefits affect</w:t>
      </w:r>
      <w:r>
        <w:rPr>
          <w:sz w:val="24"/>
          <w:szCs w:val="24"/>
        </w:rPr>
        <w:t>s</w:t>
      </w:r>
      <w:r w:rsidRPr="000B0009">
        <w:rPr>
          <w:sz w:val="24"/>
          <w:szCs w:val="24"/>
        </w:rPr>
        <w:t xml:space="preserve"> the next payment. If the increase cannot affect the next payment </w:t>
      </w:r>
      <w:r>
        <w:rPr>
          <w:sz w:val="24"/>
          <w:szCs w:val="24"/>
        </w:rPr>
        <w:t xml:space="preserve">the Department shall authorize </w:t>
      </w:r>
      <w:r w:rsidRPr="000B0009">
        <w:rPr>
          <w:sz w:val="24"/>
          <w:szCs w:val="24"/>
        </w:rPr>
        <w:t>a corrective payment.</w:t>
      </w:r>
    </w:p>
    <w:p w14:paraId="5D885CA3" w14:textId="77777777" w:rsidR="00FF1B71" w:rsidRPr="000B0009" w:rsidRDefault="00FF1B71" w:rsidP="00FF1B71">
      <w:pPr>
        <w:tabs>
          <w:tab w:val="left" w:pos="720"/>
          <w:tab w:val="left" w:pos="1440"/>
          <w:tab w:val="left" w:pos="2160"/>
          <w:tab w:val="left" w:pos="3240"/>
          <w:tab w:val="left" w:pos="3600"/>
        </w:tabs>
        <w:spacing w:after="240"/>
        <w:ind w:left="1440"/>
        <w:rPr>
          <w:sz w:val="24"/>
          <w:szCs w:val="24"/>
        </w:rPr>
      </w:pPr>
      <w:r w:rsidRPr="000B0009">
        <w:rPr>
          <w:b/>
          <w:sz w:val="24"/>
          <w:szCs w:val="24"/>
        </w:rPr>
        <w:t>NOTE:</w:t>
      </w:r>
      <w:r w:rsidRPr="000B0009">
        <w:rPr>
          <w:sz w:val="24"/>
          <w:szCs w:val="24"/>
        </w:rPr>
        <w:t xml:space="preserve"> </w:t>
      </w:r>
      <w:proofErr w:type="gramStart"/>
      <w:r w:rsidRPr="000B0009">
        <w:rPr>
          <w:sz w:val="24"/>
          <w:szCs w:val="24"/>
        </w:rPr>
        <w:t>With the exception of</w:t>
      </w:r>
      <w:proofErr w:type="gramEnd"/>
      <w:r w:rsidRPr="000B0009">
        <w:rPr>
          <w:sz w:val="24"/>
          <w:szCs w:val="24"/>
        </w:rPr>
        <w:t xml:space="preserve"> adding individuals, </w:t>
      </w:r>
      <w:r>
        <w:rPr>
          <w:sz w:val="24"/>
          <w:szCs w:val="24"/>
        </w:rPr>
        <w:t xml:space="preserve">families that report any </w:t>
      </w:r>
      <w:r w:rsidRPr="000B0009">
        <w:rPr>
          <w:sz w:val="24"/>
          <w:szCs w:val="24"/>
        </w:rPr>
        <w:t xml:space="preserve">changes resulting in grant increases </w:t>
      </w:r>
      <w:r>
        <w:rPr>
          <w:sz w:val="24"/>
          <w:szCs w:val="24"/>
        </w:rPr>
        <w:t>shall</w:t>
      </w:r>
      <w:r w:rsidRPr="000B0009">
        <w:rPr>
          <w:sz w:val="24"/>
          <w:szCs w:val="24"/>
        </w:rPr>
        <w:t xml:space="preserve"> not receive a </w:t>
      </w:r>
      <w:r>
        <w:rPr>
          <w:sz w:val="24"/>
          <w:szCs w:val="24"/>
        </w:rPr>
        <w:t>corrective payment</w:t>
      </w:r>
      <w:r w:rsidRPr="000B0009">
        <w:rPr>
          <w:sz w:val="24"/>
          <w:szCs w:val="24"/>
        </w:rPr>
        <w:t xml:space="preserve"> for the month of report. The </w:t>
      </w:r>
      <w:r>
        <w:rPr>
          <w:sz w:val="24"/>
          <w:szCs w:val="24"/>
        </w:rPr>
        <w:t>corrective payment</w:t>
      </w:r>
      <w:r w:rsidRPr="000B0009">
        <w:rPr>
          <w:sz w:val="24"/>
          <w:szCs w:val="24"/>
        </w:rPr>
        <w:t xml:space="preserve"> is prorated from the date that the individual entered the household or met eligibility requirements or complied with ASPIRE or DSER requirements.</w:t>
      </w:r>
    </w:p>
    <w:p w14:paraId="5356CF60" w14:textId="77777777" w:rsidR="00FF1B71" w:rsidRDefault="00FF1B71" w:rsidP="000A0E0F">
      <w:pPr>
        <w:numPr>
          <w:ilvl w:val="0"/>
          <w:numId w:val="33"/>
        </w:numPr>
        <w:tabs>
          <w:tab w:val="left" w:pos="1080"/>
          <w:tab w:val="left" w:pos="1440"/>
          <w:tab w:val="left" w:pos="2160"/>
        </w:tabs>
        <w:spacing w:after="240"/>
        <w:ind w:left="1080"/>
        <w:rPr>
          <w:sz w:val="24"/>
          <w:szCs w:val="24"/>
        </w:rPr>
      </w:pPr>
      <w:r w:rsidRPr="000B0009">
        <w:rPr>
          <w:sz w:val="24"/>
          <w:szCs w:val="24"/>
        </w:rPr>
        <w:t>A change resulting in a decrease in benefits shall affect the next payment depending on timely notice requirements.</w:t>
      </w:r>
    </w:p>
    <w:p w14:paraId="445E80DF" w14:textId="77777777" w:rsidR="00FF1B71" w:rsidRPr="000B0009" w:rsidRDefault="00FF1B71" w:rsidP="000A0E0F">
      <w:pPr>
        <w:numPr>
          <w:ilvl w:val="0"/>
          <w:numId w:val="25"/>
        </w:numPr>
        <w:tabs>
          <w:tab w:val="left" w:pos="360"/>
          <w:tab w:val="left" w:pos="1800"/>
          <w:tab w:val="left" w:pos="2880"/>
          <w:tab w:val="left" w:pos="3600"/>
        </w:tabs>
        <w:spacing w:after="240"/>
        <w:ind w:left="360"/>
        <w:rPr>
          <w:b/>
          <w:sz w:val="24"/>
          <w:szCs w:val="24"/>
        </w:rPr>
      </w:pPr>
      <w:r w:rsidRPr="000B0009">
        <w:rPr>
          <w:b/>
          <w:sz w:val="24"/>
          <w:szCs w:val="24"/>
        </w:rPr>
        <w:t>TIMELY/ADEQUATE NOTICES</w:t>
      </w:r>
    </w:p>
    <w:p w14:paraId="7882D389" w14:textId="77777777" w:rsidR="00FF1B71" w:rsidRPr="000B0009" w:rsidRDefault="00FF1B71" w:rsidP="00FF1B71">
      <w:pPr>
        <w:tabs>
          <w:tab w:val="left" w:pos="720"/>
          <w:tab w:val="left" w:pos="2880"/>
          <w:tab w:val="left" w:pos="3600"/>
        </w:tabs>
        <w:spacing w:after="240"/>
        <w:ind w:left="360" w:right="1080"/>
        <w:rPr>
          <w:sz w:val="24"/>
          <w:szCs w:val="24"/>
        </w:rPr>
      </w:pPr>
      <w:r>
        <w:rPr>
          <w:sz w:val="24"/>
          <w:szCs w:val="24"/>
        </w:rPr>
        <w:t>The Department must provide the recipient with t</w:t>
      </w:r>
      <w:r w:rsidRPr="000B0009">
        <w:rPr>
          <w:sz w:val="24"/>
          <w:szCs w:val="24"/>
        </w:rPr>
        <w:t xml:space="preserve">imely and adequate notice when the action is to discontinue or reduce the payment. </w:t>
      </w:r>
      <w:r>
        <w:rPr>
          <w:sz w:val="24"/>
          <w:szCs w:val="24"/>
        </w:rPr>
        <w:t>The Department must provide the recipient with a</w:t>
      </w:r>
      <w:r w:rsidRPr="000B0009">
        <w:rPr>
          <w:sz w:val="24"/>
          <w:szCs w:val="24"/>
        </w:rPr>
        <w:t>dequate notice when the action is to increase or continue the payment at the same level.</w:t>
      </w:r>
    </w:p>
    <w:p w14:paraId="4DFA1785" w14:textId="0CC1FCD9" w:rsidR="00FF1B71" w:rsidRPr="000B0009" w:rsidRDefault="00FF1B71" w:rsidP="000A0E0F">
      <w:pPr>
        <w:numPr>
          <w:ilvl w:val="0"/>
          <w:numId w:val="44"/>
        </w:numPr>
        <w:tabs>
          <w:tab w:val="left" w:pos="720"/>
          <w:tab w:val="right" w:pos="1440"/>
          <w:tab w:val="left" w:pos="2160"/>
          <w:tab w:val="left" w:pos="2880"/>
          <w:tab w:val="left" w:pos="3600"/>
        </w:tabs>
        <w:spacing w:after="240"/>
        <w:ind w:left="720" w:right="1080"/>
        <w:rPr>
          <w:sz w:val="24"/>
          <w:szCs w:val="24"/>
        </w:rPr>
      </w:pPr>
      <w:r w:rsidRPr="000B0009">
        <w:rPr>
          <w:sz w:val="24"/>
          <w:szCs w:val="24"/>
        </w:rPr>
        <w:t>Timely notice must be mailed 12 days before the change is effective (10 days for notice - 2 days for mailing).</w:t>
      </w:r>
    </w:p>
    <w:p w14:paraId="0E6520C3" w14:textId="77777777" w:rsidR="00FF1B71" w:rsidRPr="000B0009" w:rsidRDefault="00FF1B71" w:rsidP="00FF1B71">
      <w:pPr>
        <w:tabs>
          <w:tab w:val="left" w:pos="720"/>
          <w:tab w:val="left" w:pos="1080"/>
        </w:tabs>
        <w:spacing w:after="240"/>
        <w:ind w:left="1080" w:right="1080" w:hanging="360"/>
        <w:rPr>
          <w:sz w:val="24"/>
          <w:szCs w:val="24"/>
        </w:rPr>
      </w:pPr>
      <w:r w:rsidRPr="000B0009">
        <w:rPr>
          <w:sz w:val="24"/>
          <w:szCs w:val="24"/>
        </w:rPr>
        <w:t>a)</w:t>
      </w:r>
      <w:r w:rsidRPr="000B0009">
        <w:rPr>
          <w:sz w:val="24"/>
          <w:szCs w:val="24"/>
        </w:rPr>
        <w:tab/>
        <w:t xml:space="preserve">The Department </w:t>
      </w:r>
      <w:r>
        <w:rPr>
          <w:sz w:val="24"/>
          <w:szCs w:val="24"/>
        </w:rPr>
        <w:t>shall</w:t>
      </w:r>
      <w:r w:rsidRPr="000B0009">
        <w:rPr>
          <w:sz w:val="24"/>
          <w:szCs w:val="24"/>
        </w:rPr>
        <w:t xml:space="preserve"> use the same procedure when mailing a decision notice or benefit to the designated address of a participant in the Address Confidentiality Program (ACP). The administrators of the Address Confidentiality Program then forward the mail to the ACP participant. Therefore, the ACP participant </w:t>
      </w:r>
      <w:r>
        <w:rPr>
          <w:sz w:val="24"/>
          <w:szCs w:val="24"/>
        </w:rPr>
        <w:t>may</w:t>
      </w:r>
      <w:r w:rsidRPr="000B0009">
        <w:rPr>
          <w:sz w:val="24"/>
          <w:szCs w:val="24"/>
        </w:rPr>
        <w:t xml:space="preserve"> experience delays in receiving decision notices and benefits.</w:t>
      </w:r>
    </w:p>
    <w:p w14:paraId="58A68B57" w14:textId="77777777" w:rsidR="00FF1B71" w:rsidRPr="000B0009" w:rsidRDefault="00FF1B71" w:rsidP="00FF1B71">
      <w:pPr>
        <w:tabs>
          <w:tab w:val="left" w:pos="720"/>
          <w:tab w:val="left" w:pos="1080"/>
          <w:tab w:val="left" w:pos="3600"/>
        </w:tabs>
        <w:spacing w:after="240"/>
        <w:ind w:left="1080" w:right="1080" w:hanging="360"/>
        <w:rPr>
          <w:sz w:val="24"/>
          <w:szCs w:val="24"/>
        </w:rPr>
      </w:pPr>
      <w:r w:rsidRPr="000B0009">
        <w:rPr>
          <w:sz w:val="24"/>
          <w:szCs w:val="24"/>
        </w:rPr>
        <w:t>b)</w:t>
      </w:r>
      <w:r w:rsidRPr="000B0009">
        <w:rPr>
          <w:sz w:val="24"/>
          <w:szCs w:val="24"/>
        </w:rPr>
        <w:tab/>
        <w:t>Timely notice is not required in the following instances:</w:t>
      </w:r>
    </w:p>
    <w:p w14:paraId="083C72C8" w14:textId="77777777" w:rsidR="00FF1B71" w:rsidRPr="000B0009" w:rsidRDefault="00FF1B71" w:rsidP="000A0E0F">
      <w:pPr>
        <w:numPr>
          <w:ilvl w:val="0"/>
          <w:numId w:val="45"/>
        </w:numPr>
        <w:tabs>
          <w:tab w:val="left" w:pos="720"/>
          <w:tab w:val="left" w:pos="1440"/>
        </w:tabs>
        <w:spacing w:after="240"/>
        <w:ind w:right="1080"/>
        <w:rPr>
          <w:b/>
          <w:sz w:val="24"/>
          <w:szCs w:val="24"/>
        </w:rPr>
      </w:pPr>
      <w:r w:rsidRPr="000B0009">
        <w:rPr>
          <w:sz w:val="24"/>
          <w:szCs w:val="24"/>
        </w:rPr>
        <w:t>The recipient or the payee dies</w:t>
      </w:r>
      <w:r>
        <w:rPr>
          <w:sz w:val="24"/>
          <w:szCs w:val="24"/>
        </w:rPr>
        <w:t>;</w:t>
      </w:r>
    </w:p>
    <w:p w14:paraId="120C24E5" w14:textId="77777777" w:rsidR="00FF1B71" w:rsidRPr="000B0009" w:rsidRDefault="00FF1B71" w:rsidP="000A0E0F">
      <w:pPr>
        <w:numPr>
          <w:ilvl w:val="0"/>
          <w:numId w:val="45"/>
        </w:numPr>
        <w:tabs>
          <w:tab w:val="left" w:pos="720"/>
          <w:tab w:val="left" w:pos="1440"/>
        </w:tabs>
        <w:spacing w:after="240"/>
        <w:ind w:right="1080"/>
        <w:rPr>
          <w:sz w:val="24"/>
          <w:szCs w:val="24"/>
        </w:rPr>
      </w:pPr>
      <w:r w:rsidRPr="000B0009">
        <w:rPr>
          <w:sz w:val="24"/>
          <w:szCs w:val="24"/>
        </w:rPr>
        <w:t>The recipient requests in writing that the case be closed</w:t>
      </w:r>
      <w:r>
        <w:rPr>
          <w:sz w:val="24"/>
          <w:szCs w:val="24"/>
        </w:rPr>
        <w:t>;</w:t>
      </w:r>
    </w:p>
    <w:p w14:paraId="76F02E8B" w14:textId="77777777" w:rsidR="00FF1B71" w:rsidRPr="000B0009" w:rsidRDefault="00FF1B71" w:rsidP="000A0E0F">
      <w:pPr>
        <w:numPr>
          <w:ilvl w:val="0"/>
          <w:numId w:val="45"/>
        </w:numPr>
        <w:tabs>
          <w:tab w:val="left" w:pos="720"/>
          <w:tab w:val="left" w:pos="1440"/>
        </w:tabs>
        <w:spacing w:after="240"/>
        <w:ind w:left="1440" w:right="1080" w:hanging="450"/>
        <w:rPr>
          <w:sz w:val="24"/>
          <w:szCs w:val="24"/>
        </w:rPr>
      </w:pPr>
      <w:r w:rsidRPr="000B0009">
        <w:rPr>
          <w:sz w:val="24"/>
          <w:szCs w:val="24"/>
        </w:rPr>
        <w:t>The recipient has been committed to a public non-medical institution</w:t>
      </w:r>
      <w:r>
        <w:rPr>
          <w:sz w:val="24"/>
          <w:szCs w:val="24"/>
        </w:rPr>
        <w:t>;</w:t>
      </w:r>
    </w:p>
    <w:p w14:paraId="77368407" w14:textId="77777777" w:rsidR="00FF1B71" w:rsidRPr="000B0009" w:rsidRDefault="00FF1B71" w:rsidP="000A0E0F">
      <w:pPr>
        <w:numPr>
          <w:ilvl w:val="0"/>
          <w:numId w:val="45"/>
        </w:numPr>
        <w:tabs>
          <w:tab w:val="left" w:pos="720"/>
          <w:tab w:val="left" w:pos="1440"/>
          <w:tab w:val="left" w:pos="3600"/>
        </w:tabs>
        <w:spacing w:after="240"/>
        <w:ind w:left="1440" w:right="1080" w:hanging="450"/>
        <w:rPr>
          <w:sz w:val="24"/>
          <w:szCs w:val="24"/>
        </w:rPr>
      </w:pPr>
      <w:r w:rsidRPr="000B0009">
        <w:rPr>
          <w:sz w:val="24"/>
          <w:szCs w:val="24"/>
        </w:rPr>
        <w:t>The recipient has been placed in skilled nursing care, intermediate care or long-term hospitalization</w:t>
      </w:r>
      <w:r>
        <w:rPr>
          <w:sz w:val="24"/>
          <w:szCs w:val="24"/>
        </w:rPr>
        <w:t>;</w:t>
      </w:r>
    </w:p>
    <w:p w14:paraId="1C4174EA" w14:textId="77777777" w:rsidR="0082104D" w:rsidRDefault="00FF1B71" w:rsidP="000A0E0F">
      <w:pPr>
        <w:numPr>
          <w:ilvl w:val="0"/>
          <w:numId w:val="45"/>
        </w:numPr>
        <w:tabs>
          <w:tab w:val="left" w:pos="720"/>
          <w:tab w:val="left" w:pos="1440"/>
          <w:tab w:val="left" w:pos="3600"/>
        </w:tabs>
        <w:spacing w:after="240"/>
        <w:ind w:left="1440" w:right="1080" w:hanging="450"/>
        <w:rPr>
          <w:sz w:val="24"/>
          <w:szCs w:val="24"/>
        </w:rPr>
        <w:sectPr w:rsidR="0082104D" w:rsidSect="00393C06">
          <w:headerReference w:type="default" r:id="rId25"/>
          <w:pgSz w:w="12240" w:h="15840"/>
          <w:pgMar w:top="1440" w:right="1440" w:bottom="1440" w:left="1440" w:header="720" w:footer="720" w:gutter="0"/>
          <w:pgNumType w:start="1"/>
          <w:cols w:space="720"/>
          <w:docGrid w:linePitch="360"/>
        </w:sectPr>
      </w:pPr>
      <w:r w:rsidRPr="000B0009">
        <w:rPr>
          <w:sz w:val="24"/>
          <w:szCs w:val="24"/>
        </w:rPr>
        <w:t>The recipient's whereabouts are unknown and departmental mail has been returned</w:t>
      </w:r>
      <w:r>
        <w:rPr>
          <w:sz w:val="24"/>
          <w:szCs w:val="24"/>
        </w:rPr>
        <w:t>; or</w:t>
      </w:r>
    </w:p>
    <w:p w14:paraId="582589F7" w14:textId="77777777" w:rsidR="00FF1B71" w:rsidRPr="000B0009" w:rsidRDefault="00FF1B71" w:rsidP="000A0E0F">
      <w:pPr>
        <w:numPr>
          <w:ilvl w:val="0"/>
          <w:numId w:val="45"/>
        </w:numPr>
        <w:tabs>
          <w:tab w:val="left" w:pos="720"/>
          <w:tab w:val="left" w:pos="1440"/>
          <w:tab w:val="left" w:pos="3600"/>
        </w:tabs>
        <w:spacing w:after="240"/>
        <w:ind w:left="1440" w:right="990" w:hanging="450"/>
        <w:rPr>
          <w:sz w:val="24"/>
          <w:szCs w:val="24"/>
        </w:rPr>
      </w:pPr>
      <w:r w:rsidRPr="000B0009">
        <w:rPr>
          <w:sz w:val="24"/>
          <w:szCs w:val="24"/>
        </w:rPr>
        <w:lastRenderedPageBreak/>
        <w:t xml:space="preserve">A child is removed from the home </w:t>
      </w:r>
      <w:proofErr w:type="gramStart"/>
      <w:r w:rsidRPr="000B0009">
        <w:rPr>
          <w:sz w:val="24"/>
          <w:szCs w:val="24"/>
        </w:rPr>
        <w:t>as a result of</w:t>
      </w:r>
      <w:proofErr w:type="gramEnd"/>
      <w:r w:rsidRPr="000B0009">
        <w:rPr>
          <w:sz w:val="24"/>
          <w:szCs w:val="24"/>
        </w:rPr>
        <w:t xml:space="preserve"> a judicial determination</w:t>
      </w:r>
      <w:r>
        <w:rPr>
          <w:sz w:val="24"/>
          <w:szCs w:val="24"/>
        </w:rPr>
        <w:t>.</w:t>
      </w:r>
    </w:p>
    <w:p w14:paraId="332A9AB4" w14:textId="77777777" w:rsidR="00FF1B71" w:rsidRPr="000B0009" w:rsidRDefault="00FF1B71" w:rsidP="000A0E0F">
      <w:pPr>
        <w:numPr>
          <w:ilvl w:val="0"/>
          <w:numId w:val="44"/>
        </w:numPr>
        <w:tabs>
          <w:tab w:val="left" w:pos="720"/>
          <w:tab w:val="left" w:pos="1440"/>
          <w:tab w:val="left" w:pos="2160"/>
          <w:tab w:val="left" w:pos="3600"/>
        </w:tabs>
        <w:spacing w:after="240"/>
        <w:ind w:left="720" w:right="1080"/>
        <w:rPr>
          <w:sz w:val="24"/>
          <w:szCs w:val="24"/>
        </w:rPr>
      </w:pPr>
      <w:r w:rsidRPr="000B0009">
        <w:rPr>
          <w:sz w:val="24"/>
          <w:szCs w:val="24"/>
        </w:rPr>
        <w:t>Adequate notice includes a statement of</w:t>
      </w:r>
      <w:r>
        <w:rPr>
          <w:sz w:val="24"/>
          <w:szCs w:val="24"/>
        </w:rPr>
        <w:t>—</w:t>
      </w:r>
    </w:p>
    <w:p w14:paraId="047DC5C2" w14:textId="77777777" w:rsidR="00FF1B71" w:rsidRPr="000B0009" w:rsidRDefault="00FF1B71" w:rsidP="000A0E0F">
      <w:pPr>
        <w:numPr>
          <w:ilvl w:val="0"/>
          <w:numId w:val="46"/>
        </w:numPr>
        <w:tabs>
          <w:tab w:val="left" w:pos="1080"/>
          <w:tab w:val="left" w:pos="3600"/>
        </w:tabs>
        <w:spacing w:after="240"/>
        <w:ind w:left="1080" w:right="1080"/>
        <w:rPr>
          <w:sz w:val="24"/>
          <w:szCs w:val="24"/>
        </w:rPr>
      </w:pPr>
      <w:r w:rsidRPr="000B0009">
        <w:rPr>
          <w:sz w:val="24"/>
          <w:szCs w:val="24"/>
        </w:rPr>
        <w:t>The action the Department intends to take;</w:t>
      </w:r>
    </w:p>
    <w:p w14:paraId="68185933" w14:textId="77777777" w:rsidR="00FF1B71" w:rsidRPr="000B0009" w:rsidRDefault="00FF1B71" w:rsidP="000A0E0F">
      <w:pPr>
        <w:numPr>
          <w:ilvl w:val="0"/>
          <w:numId w:val="46"/>
        </w:numPr>
        <w:tabs>
          <w:tab w:val="left" w:pos="1080"/>
          <w:tab w:val="left" w:pos="3600"/>
        </w:tabs>
        <w:spacing w:after="240"/>
        <w:ind w:left="1080" w:right="1080"/>
        <w:rPr>
          <w:sz w:val="24"/>
          <w:szCs w:val="24"/>
        </w:rPr>
      </w:pPr>
      <w:r w:rsidRPr="000B0009">
        <w:rPr>
          <w:sz w:val="24"/>
          <w:szCs w:val="24"/>
        </w:rPr>
        <w:t>The reason for the action;</w:t>
      </w:r>
    </w:p>
    <w:p w14:paraId="0922DC70" w14:textId="77777777" w:rsidR="00FF1B71" w:rsidRPr="000B0009" w:rsidRDefault="00FF1B71" w:rsidP="000A0E0F">
      <w:pPr>
        <w:numPr>
          <w:ilvl w:val="0"/>
          <w:numId w:val="46"/>
        </w:numPr>
        <w:tabs>
          <w:tab w:val="left" w:pos="1080"/>
          <w:tab w:val="left" w:pos="3600"/>
        </w:tabs>
        <w:spacing w:after="240"/>
        <w:ind w:left="1080" w:right="1080"/>
        <w:rPr>
          <w:sz w:val="24"/>
          <w:szCs w:val="24"/>
        </w:rPr>
      </w:pPr>
      <w:r w:rsidRPr="000B0009">
        <w:rPr>
          <w:sz w:val="24"/>
          <w:szCs w:val="24"/>
        </w:rPr>
        <w:t>The policy citation supporting the action; and</w:t>
      </w:r>
    </w:p>
    <w:p w14:paraId="196F5F2D" w14:textId="77777777" w:rsidR="00FF1B71" w:rsidRPr="000B0009" w:rsidRDefault="00FF1B71" w:rsidP="000A0E0F">
      <w:pPr>
        <w:numPr>
          <w:ilvl w:val="0"/>
          <w:numId w:val="46"/>
        </w:numPr>
        <w:tabs>
          <w:tab w:val="left" w:pos="1080"/>
          <w:tab w:val="left" w:pos="3600"/>
        </w:tabs>
        <w:spacing w:after="240"/>
        <w:ind w:left="1080" w:right="1080"/>
        <w:rPr>
          <w:sz w:val="24"/>
          <w:szCs w:val="24"/>
        </w:rPr>
      </w:pPr>
      <w:r w:rsidRPr="000B0009">
        <w:rPr>
          <w:sz w:val="24"/>
          <w:szCs w:val="24"/>
        </w:rPr>
        <w:t>An explanation of the right to request a hearing and, if it is requested within 12 days from the date of the notice, the benefit can continue at the previous level until a decision is made after a hearing. If the Agency is upheld, the continued benefit must be repaid.</w:t>
      </w:r>
    </w:p>
    <w:p w14:paraId="60A2F472" w14:textId="77777777" w:rsidR="00FF1B71" w:rsidRPr="000B0009" w:rsidRDefault="00FF1B71" w:rsidP="000A0E0F">
      <w:pPr>
        <w:numPr>
          <w:ilvl w:val="0"/>
          <w:numId w:val="25"/>
        </w:numPr>
        <w:tabs>
          <w:tab w:val="left" w:pos="360"/>
          <w:tab w:val="left" w:pos="2160"/>
          <w:tab w:val="left" w:pos="3600"/>
        </w:tabs>
        <w:spacing w:after="240"/>
        <w:ind w:left="360" w:right="1080"/>
        <w:rPr>
          <w:sz w:val="24"/>
          <w:szCs w:val="24"/>
        </w:rPr>
      </w:pPr>
      <w:r w:rsidRPr="000B0009">
        <w:rPr>
          <w:b/>
          <w:sz w:val="24"/>
          <w:szCs w:val="24"/>
        </w:rPr>
        <w:t>60 MONTH BENEFIT LIMIT</w:t>
      </w:r>
    </w:p>
    <w:p w14:paraId="6688B4F8" w14:textId="77777777" w:rsidR="00FF1B71" w:rsidRPr="000B0009" w:rsidRDefault="00FF1B71" w:rsidP="00FF1B71">
      <w:pPr>
        <w:spacing w:after="240"/>
        <w:ind w:left="360"/>
        <w:rPr>
          <w:sz w:val="24"/>
          <w:szCs w:val="24"/>
        </w:rPr>
      </w:pPr>
      <w:r w:rsidRPr="000B0009">
        <w:rPr>
          <w:sz w:val="24"/>
          <w:szCs w:val="24"/>
        </w:rPr>
        <w:t>A family may not receive TANF/</w:t>
      </w:r>
      <w:proofErr w:type="spellStart"/>
      <w:r w:rsidRPr="000B0009">
        <w:rPr>
          <w:sz w:val="24"/>
          <w:szCs w:val="24"/>
        </w:rPr>
        <w:t>PaS</w:t>
      </w:r>
      <w:proofErr w:type="spellEnd"/>
      <w:r w:rsidRPr="000B0009">
        <w:rPr>
          <w:sz w:val="24"/>
          <w:szCs w:val="24"/>
        </w:rPr>
        <w:t xml:space="preserve"> assistance for longer than 60 months in a lifetime except in those cases in which the department has determined that the family qualifies for an exemption, or a hardship extension, or an earnings disregard extension.</w:t>
      </w:r>
    </w:p>
    <w:p w14:paraId="25937C17" w14:textId="77777777" w:rsidR="00FF1B71" w:rsidRPr="000B0009" w:rsidRDefault="00FF1B71" w:rsidP="00FF1B71">
      <w:pPr>
        <w:pStyle w:val="PlainText"/>
        <w:spacing w:after="240"/>
        <w:ind w:left="360"/>
        <w:rPr>
          <w:rFonts w:ascii="Times New Roman" w:hAnsi="Times New Roman"/>
          <w:sz w:val="24"/>
          <w:szCs w:val="24"/>
        </w:rPr>
      </w:pPr>
      <w:r w:rsidRPr="000B0009">
        <w:rPr>
          <w:rFonts w:ascii="Times New Roman" w:hAnsi="Times New Roman"/>
          <w:sz w:val="24"/>
          <w:szCs w:val="24"/>
        </w:rPr>
        <w:t xml:space="preserve">Maine law provides that all recipients of TANF cash assistance shall be subject to a lifetime limit of 60 months, </w:t>
      </w:r>
      <w:proofErr w:type="gramStart"/>
      <w:r w:rsidRPr="000B0009">
        <w:rPr>
          <w:rFonts w:ascii="Times New Roman" w:hAnsi="Times New Roman"/>
          <w:sz w:val="24"/>
          <w:szCs w:val="24"/>
        </w:rPr>
        <w:t>whether or not</w:t>
      </w:r>
      <w:proofErr w:type="gramEnd"/>
      <w:r w:rsidRPr="000B0009">
        <w:rPr>
          <w:rFonts w:ascii="Times New Roman" w:hAnsi="Times New Roman"/>
          <w:sz w:val="24"/>
          <w:szCs w:val="24"/>
        </w:rPr>
        <w:t xml:space="preserve"> consecutive.</w:t>
      </w:r>
    </w:p>
    <w:p w14:paraId="260C4AB6" w14:textId="77777777" w:rsidR="00FF1B71" w:rsidRPr="000B0009" w:rsidRDefault="00FF1B71" w:rsidP="00FF1B71">
      <w:pPr>
        <w:spacing w:after="240"/>
        <w:ind w:left="360"/>
        <w:rPr>
          <w:sz w:val="24"/>
          <w:szCs w:val="24"/>
        </w:rPr>
      </w:pPr>
      <w:r w:rsidRPr="000B0009">
        <w:rPr>
          <w:sz w:val="24"/>
          <w:szCs w:val="24"/>
        </w:rPr>
        <w:t>The count for the lifetime limit on assistance begins with June 1, 1997. June is counted as month 1 of the 60 months allowed if, at the beginning of that month, state- or federally-funded cash assistance was received for either parent. The lifetime limit includes any month the family received cash assistance in any other state or territory of the United States.</w:t>
      </w:r>
    </w:p>
    <w:p w14:paraId="409ADF1D" w14:textId="77777777" w:rsidR="00FF1B71" w:rsidRPr="000B0009" w:rsidRDefault="00FF1B71" w:rsidP="000A0E0F">
      <w:pPr>
        <w:numPr>
          <w:ilvl w:val="0"/>
          <w:numId w:val="34"/>
        </w:numPr>
        <w:spacing w:after="240"/>
        <w:rPr>
          <w:b/>
          <w:sz w:val="24"/>
          <w:szCs w:val="24"/>
        </w:rPr>
      </w:pPr>
      <w:r w:rsidRPr="000B0009">
        <w:rPr>
          <w:b/>
          <w:sz w:val="24"/>
          <w:szCs w:val="24"/>
        </w:rPr>
        <w:t>Exemptions from the Time Limit:</w:t>
      </w:r>
    </w:p>
    <w:p w14:paraId="106E41D1" w14:textId="77777777" w:rsidR="00FF1B71" w:rsidRPr="000B0009" w:rsidRDefault="00FF1B71" w:rsidP="00FF1B71">
      <w:pPr>
        <w:tabs>
          <w:tab w:val="left" w:pos="720"/>
          <w:tab w:val="left" w:pos="1440"/>
          <w:tab w:val="left" w:pos="2160"/>
          <w:tab w:val="left" w:pos="2880"/>
          <w:tab w:val="left" w:pos="3600"/>
          <w:tab w:val="left" w:pos="4320"/>
          <w:tab w:val="left" w:pos="5040"/>
        </w:tabs>
        <w:spacing w:after="240"/>
        <w:ind w:left="720"/>
        <w:rPr>
          <w:sz w:val="24"/>
          <w:szCs w:val="24"/>
        </w:rPr>
      </w:pPr>
      <w:r w:rsidRPr="000B0009">
        <w:rPr>
          <w:sz w:val="24"/>
          <w:szCs w:val="24"/>
        </w:rPr>
        <w:t xml:space="preserve">The time limit shall </w:t>
      </w:r>
      <w:r w:rsidRPr="000B0009">
        <w:rPr>
          <w:b/>
          <w:sz w:val="24"/>
          <w:szCs w:val="24"/>
        </w:rPr>
        <w:t>not</w:t>
      </w:r>
      <w:r w:rsidRPr="000B0009">
        <w:rPr>
          <w:sz w:val="24"/>
          <w:szCs w:val="24"/>
        </w:rPr>
        <w:t xml:space="preserve"> apply in the instances of:</w:t>
      </w:r>
    </w:p>
    <w:p w14:paraId="70DFA013" w14:textId="77777777" w:rsidR="00FF1B71" w:rsidRPr="000B0009" w:rsidRDefault="00FF1B71" w:rsidP="000A0E0F">
      <w:pPr>
        <w:pStyle w:val="ListParagraph"/>
        <w:numPr>
          <w:ilvl w:val="0"/>
          <w:numId w:val="35"/>
        </w:numPr>
        <w:tabs>
          <w:tab w:val="left" w:pos="1080"/>
          <w:tab w:val="left" w:pos="1440"/>
          <w:tab w:val="left" w:pos="2160"/>
          <w:tab w:val="left" w:pos="2880"/>
          <w:tab w:val="left" w:pos="3600"/>
          <w:tab w:val="left" w:pos="4320"/>
          <w:tab w:val="left" w:pos="5040"/>
        </w:tabs>
        <w:spacing w:after="240"/>
        <w:ind w:left="1080"/>
        <w:contextualSpacing w:val="0"/>
        <w:rPr>
          <w:rFonts w:ascii="Times New Roman" w:hAnsi="Times New Roman"/>
          <w:szCs w:val="24"/>
        </w:rPr>
      </w:pPr>
      <w:r w:rsidRPr="000B0009">
        <w:rPr>
          <w:rFonts w:ascii="Times New Roman" w:hAnsi="Times New Roman"/>
          <w:szCs w:val="24"/>
        </w:rPr>
        <w:t>A minor child(ren) living with a single parent who receives SSI benefits, or with two parents who both receive SSI benefits;</w:t>
      </w:r>
    </w:p>
    <w:p w14:paraId="4E0CFF19" w14:textId="77777777" w:rsidR="00FF1B71" w:rsidRPr="000B0009" w:rsidRDefault="00FF1B71" w:rsidP="000A0E0F">
      <w:pPr>
        <w:pStyle w:val="ListParagraph"/>
        <w:numPr>
          <w:ilvl w:val="0"/>
          <w:numId w:val="35"/>
        </w:numPr>
        <w:tabs>
          <w:tab w:val="left" w:pos="1080"/>
          <w:tab w:val="left" w:pos="1440"/>
          <w:tab w:val="left" w:pos="2160"/>
          <w:tab w:val="left" w:pos="2880"/>
          <w:tab w:val="left" w:pos="3600"/>
          <w:tab w:val="left" w:pos="4320"/>
          <w:tab w:val="left" w:pos="5040"/>
        </w:tabs>
        <w:spacing w:after="240"/>
        <w:ind w:left="1080"/>
        <w:contextualSpacing w:val="0"/>
        <w:rPr>
          <w:rFonts w:ascii="Times New Roman" w:hAnsi="Times New Roman"/>
          <w:szCs w:val="24"/>
        </w:rPr>
      </w:pPr>
      <w:r w:rsidRPr="000B0009">
        <w:rPr>
          <w:rFonts w:ascii="Times New Roman" w:hAnsi="Times New Roman"/>
          <w:szCs w:val="24"/>
        </w:rPr>
        <w:t>A minor child(ren) living with a legally responsible non-parent specified relative who is not in the assistance unit;</w:t>
      </w:r>
    </w:p>
    <w:p w14:paraId="37F6BB76" w14:textId="77777777" w:rsidR="0082104D" w:rsidRDefault="00FF1B71" w:rsidP="000A0E0F">
      <w:pPr>
        <w:pStyle w:val="ListParagraph"/>
        <w:numPr>
          <w:ilvl w:val="0"/>
          <w:numId w:val="35"/>
        </w:numPr>
        <w:tabs>
          <w:tab w:val="left" w:pos="1080"/>
        </w:tabs>
        <w:spacing w:after="240"/>
        <w:ind w:left="1080"/>
        <w:contextualSpacing w:val="0"/>
        <w:rPr>
          <w:rFonts w:ascii="Times New Roman" w:hAnsi="Times New Roman"/>
          <w:szCs w:val="24"/>
        </w:rPr>
        <w:sectPr w:rsidR="0082104D" w:rsidSect="00393C06">
          <w:headerReference w:type="default" r:id="rId26"/>
          <w:pgSz w:w="12240" w:h="15840"/>
          <w:pgMar w:top="1440" w:right="1440" w:bottom="1440" w:left="1440" w:header="720" w:footer="720" w:gutter="0"/>
          <w:pgNumType w:start="1"/>
          <w:cols w:space="720"/>
          <w:docGrid w:linePitch="360"/>
        </w:sectPr>
      </w:pPr>
      <w:r w:rsidRPr="000B0009">
        <w:rPr>
          <w:rFonts w:ascii="Times New Roman" w:hAnsi="Times New Roman"/>
          <w:szCs w:val="24"/>
        </w:rPr>
        <w:t>An adult living in Indian Territory or Trust lands (as defined by 30 M.R.S. §§ 6203(2-A – 6, 8 and 9) and 7202(2)) where at least 50</w:t>
      </w:r>
      <w:r>
        <w:rPr>
          <w:rFonts w:ascii="Times New Roman" w:hAnsi="Times New Roman"/>
          <w:szCs w:val="24"/>
        </w:rPr>
        <w:t xml:space="preserve"> percent</w:t>
      </w:r>
      <w:r w:rsidRPr="000B0009">
        <w:rPr>
          <w:rFonts w:ascii="Times New Roman" w:hAnsi="Times New Roman"/>
          <w:szCs w:val="24"/>
        </w:rPr>
        <w:t xml:space="preserve"> of the adults were not employed. The </w:t>
      </w:r>
      <w:r>
        <w:rPr>
          <w:rFonts w:ascii="Times New Roman" w:hAnsi="Times New Roman"/>
          <w:szCs w:val="24"/>
        </w:rPr>
        <w:t>D</w:t>
      </w:r>
      <w:r w:rsidRPr="000B0009">
        <w:rPr>
          <w:rFonts w:ascii="Times New Roman" w:hAnsi="Times New Roman"/>
          <w:szCs w:val="24"/>
        </w:rPr>
        <w:t xml:space="preserve">epartment uses the most current biennial Indian Service Population and Labor force Estimates Report published by the Bureau of Indian Affairs (BIA), or </w:t>
      </w:r>
    </w:p>
    <w:p w14:paraId="63A34835" w14:textId="77777777" w:rsidR="00FF1B71" w:rsidRPr="000B0009" w:rsidRDefault="00FF1B71" w:rsidP="0082104D">
      <w:pPr>
        <w:pStyle w:val="ListParagraph"/>
        <w:tabs>
          <w:tab w:val="left" w:pos="1080"/>
        </w:tabs>
        <w:spacing w:after="240"/>
        <w:ind w:left="1080"/>
        <w:contextualSpacing w:val="0"/>
        <w:rPr>
          <w:rFonts w:ascii="Times New Roman" w:hAnsi="Times New Roman"/>
          <w:szCs w:val="24"/>
        </w:rPr>
      </w:pPr>
      <w:r w:rsidRPr="000B0009">
        <w:rPr>
          <w:rFonts w:ascii="Times New Roman" w:hAnsi="Times New Roman"/>
          <w:szCs w:val="24"/>
        </w:rPr>
        <w:lastRenderedPageBreak/>
        <w:t>any successor report, as default data source to determine if the not-employed rates for areas of Indian country are at least 50 percent. A tribe may provide alternative data based on similar periods to the above referenced report, to demonstrate that the not-employed rate is at least 50 percent;</w:t>
      </w:r>
    </w:p>
    <w:p w14:paraId="0A160933" w14:textId="77777777" w:rsidR="00FF1B71" w:rsidRPr="000B0009" w:rsidRDefault="00FF1B71" w:rsidP="000A0E0F">
      <w:pPr>
        <w:pStyle w:val="ListParagraph"/>
        <w:numPr>
          <w:ilvl w:val="0"/>
          <w:numId w:val="35"/>
        </w:numPr>
        <w:tabs>
          <w:tab w:val="left" w:pos="1080"/>
          <w:tab w:val="left" w:pos="1440"/>
          <w:tab w:val="left" w:pos="2160"/>
          <w:tab w:val="left" w:pos="2880"/>
          <w:tab w:val="left" w:pos="3600"/>
          <w:tab w:val="left" w:pos="4320"/>
          <w:tab w:val="left" w:pos="5040"/>
        </w:tabs>
        <w:spacing w:after="240"/>
        <w:ind w:left="1080"/>
        <w:contextualSpacing w:val="0"/>
        <w:rPr>
          <w:rFonts w:ascii="Times New Roman" w:hAnsi="Times New Roman"/>
          <w:szCs w:val="24"/>
        </w:rPr>
      </w:pPr>
      <w:r w:rsidRPr="000B0009">
        <w:rPr>
          <w:rFonts w:ascii="Times New Roman" w:hAnsi="Times New Roman"/>
          <w:szCs w:val="24"/>
        </w:rPr>
        <w:t>Any month of receipt in which an individual is a pregnant or minor parent who is not the head of household;</w:t>
      </w:r>
    </w:p>
    <w:p w14:paraId="0A6BAB3E" w14:textId="77777777" w:rsidR="00FF1B71" w:rsidRPr="000B0009" w:rsidRDefault="00FF1B71" w:rsidP="000A0E0F">
      <w:pPr>
        <w:pStyle w:val="ListParagraph"/>
        <w:numPr>
          <w:ilvl w:val="0"/>
          <w:numId w:val="35"/>
        </w:numPr>
        <w:tabs>
          <w:tab w:val="left" w:pos="630"/>
          <w:tab w:val="left" w:pos="1080"/>
          <w:tab w:val="left" w:pos="1440"/>
          <w:tab w:val="left" w:pos="2160"/>
          <w:tab w:val="left" w:pos="2880"/>
          <w:tab w:val="left" w:pos="3600"/>
          <w:tab w:val="left" w:pos="4320"/>
          <w:tab w:val="left" w:pos="5040"/>
        </w:tabs>
        <w:spacing w:after="240"/>
        <w:ind w:left="1080"/>
        <w:contextualSpacing w:val="0"/>
        <w:rPr>
          <w:rFonts w:ascii="Times New Roman" w:hAnsi="Times New Roman"/>
          <w:szCs w:val="24"/>
        </w:rPr>
      </w:pPr>
      <w:r w:rsidRPr="000B0009">
        <w:rPr>
          <w:rFonts w:ascii="Times New Roman" w:hAnsi="Times New Roman"/>
          <w:szCs w:val="24"/>
        </w:rPr>
        <w:t>Any month for which the family received only non-cash assistance such as:</w:t>
      </w:r>
    </w:p>
    <w:p w14:paraId="5F952876" w14:textId="77777777" w:rsidR="00FF1B71" w:rsidRPr="000B0009" w:rsidRDefault="00FF1B71" w:rsidP="00FF1B71">
      <w:pPr>
        <w:numPr>
          <w:ilvl w:val="2"/>
          <w:numId w:val="1"/>
        </w:numPr>
        <w:tabs>
          <w:tab w:val="left" w:pos="1440"/>
          <w:tab w:val="left" w:pos="2160"/>
          <w:tab w:val="left" w:pos="3600"/>
          <w:tab w:val="left" w:pos="4320"/>
          <w:tab w:val="left" w:pos="5040"/>
        </w:tabs>
        <w:spacing w:after="240"/>
        <w:ind w:left="1440" w:hanging="360"/>
        <w:rPr>
          <w:sz w:val="24"/>
          <w:szCs w:val="24"/>
        </w:rPr>
      </w:pPr>
      <w:r w:rsidRPr="000B0009">
        <w:rPr>
          <w:sz w:val="24"/>
          <w:szCs w:val="24"/>
        </w:rPr>
        <w:t>Alternative Aid,</w:t>
      </w:r>
    </w:p>
    <w:p w14:paraId="783E26E2" w14:textId="77777777" w:rsidR="00FF1B71" w:rsidRPr="000B0009" w:rsidRDefault="00FF1B71" w:rsidP="00FF1B71">
      <w:pPr>
        <w:numPr>
          <w:ilvl w:val="2"/>
          <w:numId w:val="1"/>
        </w:numPr>
        <w:tabs>
          <w:tab w:val="left" w:pos="1440"/>
          <w:tab w:val="left" w:pos="2160"/>
          <w:tab w:val="left" w:pos="3600"/>
          <w:tab w:val="left" w:pos="4320"/>
          <w:tab w:val="left" w:pos="5040"/>
        </w:tabs>
        <w:spacing w:after="240"/>
        <w:ind w:left="1440" w:hanging="360"/>
        <w:rPr>
          <w:sz w:val="24"/>
          <w:szCs w:val="24"/>
        </w:rPr>
      </w:pPr>
      <w:r w:rsidRPr="000B0009">
        <w:rPr>
          <w:sz w:val="24"/>
          <w:szCs w:val="24"/>
        </w:rPr>
        <w:t>Emergency Assistance,</w:t>
      </w:r>
    </w:p>
    <w:p w14:paraId="03669B26" w14:textId="77777777" w:rsidR="00FF1B71" w:rsidRPr="000B0009" w:rsidRDefault="00FF1B71" w:rsidP="00FF1B71">
      <w:pPr>
        <w:numPr>
          <w:ilvl w:val="2"/>
          <w:numId w:val="1"/>
        </w:numPr>
        <w:tabs>
          <w:tab w:val="left" w:pos="720"/>
          <w:tab w:val="left" w:pos="1440"/>
          <w:tab w:val="left" w:pos="2160"/>
          <w:tab w:val="left" w:pos="3600"/>
          <w:tab w:val="left" w:pos="4320"/>
          <w:tab w:val="left" w:pos="5040"/>
        </w:tabs>
        <w:spacing w:after="240"/>
        <w:ind w:left="1440" w:hanging="360"/>
        <w:rPr>
          <w:sz w:val="24"/>
          <w:szCs w:val="24"/>
        </w:rPr>
      </w:pPr>
      <w:r w:rsidRPr="000B0009">
        <w:rPr>
          <w:sz w:val="24"/>
          <w:szCs w:val="24"/>
        </w:rPr>
        <w:t>ASPIRE</w:t>
      </w:r>
      <w:r>
        <w:rPr>
          <w:sz w:val="24"/>
          <w:szCs w:val="24"/>
        </w:rPr>
        <w:t>-TANF</w:t>
      </w:r>
      <w:r w:rsidRPr="000B0009">
        <w:rPr>
          <w:sz w:val="24"/>
          <w:szCs w:val="24"/>
        </w:rPr>
        <w:t xml:space="preserve"> Support Services,</w:t>
      </w:r>
    </w:p>
    <w:p w14:paraId="125ABBC7" w14:textId="77777777" w:rsidR="00FF1B71" w:rsidRPr="000B0009" w:rsidRDefault="00FF1B71" w:rsidP="00FF1B71">
      <w:pPr>
        <w:numPr>
          <w:ilvl w:val="2"/>
          <w:numId w:val="1"/>
        </w:numPr>
        <w:tabs>
          <w:tab w:val="left" w:pos="1440"/>
          <w:tab w:val="left" w:pos="3600"/>
        </w:tabs>
        <w:spacing w:after="240"/>
        <w:ind w:left="1440" w:hanging="360"/>
        <w:rPr>
          <w:b/>
          <w:sz w:val="24"/>
          <w:szCs w:val="24"/>
          <w:u w:val="single"/>
        </w:rPr>
      </w:pPr>
      <w:r>
        <w:rPr>
          <w:sz w:val="24"/>
          <w:szCs w:val="24"/>
        </w:rPr>
        <w:t>Whole Family Services,</w:t>
      </w:r>
    </w:p>
    <w:p w14:paraId="3DE272E5" w14:textId="77777777" w:rsidR="00FF1B71" w:rsidRPr="000B0009" w:rsidRDefault="00FF1B71" w:rsidP="00FF1B71">
      <w:pPr>
        <w:pStyle w:val="ListParagraph"/>
        <w:numPr>
          <w:ilvl w:val="2"/>
          <w:numId w:val="1"/>
        </w:numPr>
        <w:tabs>
          <w:tab w:val="left" w:pos="720"/>
          <w:tab w:val="left" w:pos="1440"/>
          <w:tab w:val="left" w:pos="2160"/>
          <w:tab w:val="left" w:pos="3600"/>
          <w:tab w:val="left" w:pos="4320"/>
          <w:tab w:val="left" w:pos="5040"/>
        </w:tabs>
        <w:spacing w:after="240"/>
        <w:ind w:left="1440" w:hanging="360"/>
        <w:contextualSpacing w:val="0"/>
        <w:rPr>
          <w:rFonts w:ascii="Times New Roman" w:hAnsi="Times New Roman"/>
          <w:szCs w:val="24"/>
        </w:rPr>
      </w:pPr>
      <w:r w:rsidRPr="000B0009">
        <w:rPr>
          <w:rFonts w:ascii="Times New Roman" w:hAnsi="Times New Roman"/>
          <w:szCs w:val="24"/>
        </w:rPr>
        <w:t>Food assistance including Transitional Food Assistance and any TANF work supplement programs,</w:t>
      </w:r>
    </w:p>
    <w:p w14:paraId="335E9E79" w14:textId="77777777" w:rsidR="00FF1B71" w:rsidRPr="000B0009" w:rsidRDefault="00FF1B71" w:rsidP="00FF1B71">
      <w:pPr>
        <w:pStyle w:val="ListParagraph"/>
        <w:numPr>
          <w:ilvl w:val="2"/>
          <w:numId w:val="1"/>
        </w:numPr>
        <w:tabs>
          <w:tab w:val="left" w:pos="720"/>
          <w:tab w:val="left" w:pos="1440"/>
          <w:tab w:val="left" w:pos="2160"/>
          <w:tab w:val="left" w:pos="3600"/>
          <w:tab w:val="left" w:pos="4320"/>
          <w:tab w:val="left" w:pos="5040"/>
        </w:tabs>
        <w:spacing w:after="240"/>
        <w:ind w:left="1440" w:hanging="360"/>
        <w:contextualSpacing w:val="0"/>
        <w:rPr>
          <w:rFonts w:ascii="Times New Roman" w:hAnsi="Times New Roman"/>
          <w:szCs w:val="24"/>
        </w:rPr>
      </w:pPr>
      <w:r w:rsidRPr="000B0009">
        <w:rPr>
          <w:rFonts w:ascii="Times New Roman" w:hAnsi="Times New Roman"/>
          <w:szCs w:val="24"/>
        </w:rPr>
        <w:t xml:space="preserve">Transitional Services including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and transportation, or</w:t>
      </w:r>
    </w:p>
    <w:p w14:paraId="4FF25548" w14:textId="77777777" w:rsidR="00FF1B71" w:rsidRPr="000B0009" w:rsidRDefault="00FF1B71" w:rsidP="00FF1B71">
      <w:pPr>
        <w:pStyle w:val="ListParagraph"/>
        <w:numPr>
          <w:ilvl w:val="2"/>
          <w:numId w:val="1"/>
        </w:numPr>
        <w:tabs>
          <w:tab w:val="left" w:pos="720"/>
          <w:tab w:val="left" w:pos="1440"/>
          <w:tab w:val="left" w:pos="2160"/>
          <w:tab w:val="left" w:pos="3600"/>
          <w:tab w:val="left" w:pos="4320"/>
          <w:tab w:val="left" w:pos="5040"/>
        </w:tabs>
        <w:spacing w:after="240"/>
        <w:ind w:left="1440" w:hanging="360"/>
        <w:contextualSpacing w:val="0"/>
        <w:rPr>
          <w:rFonts w:ascii="Times New Roman" w:hAnsi="Times New Roman"/>
          <w:szCs w:val="24"/>
        </w:rPr>
      </w:pPr>
      <w:r w:rsidRPr="000B0009">
        <w:rPr>
          <w:rFonts w:ascii="Times New Roman" w:hAnsi="Times New Roman"/>
          <w:szCs w:val="24"/>
        </w:rPr>
        <w:t>HOPE, 10-144 C</w:t>
      </w:r>
      <w:r>
        <w:rPr>
          <w:rFonts w:ascii="Times New Roman" w:hAnsi="Times New Roman"/>
          <w:szCs w:val="24"/>
        </w:rPr>
        <w:t>.</w:t>
      </w:r>
      <w:r w:rsidRPr="000B0009">
        <w:rPr>
          <w:rFonts w:ascii="Times New Roman" w:hAnsi="Times New Roman"/>
          <w:szCs w:val="24"/>
        </w:rPr>
        <w:t>M</w:t>
      </w:r>
      <w:r>
        <w:rPr>
          <w:rFonts w:ascii="Times New Roman" w:hAnsi="Times New Roman"/>
          <w:szCs w:val="24"/>
        </w:rPr>
        <w:t>.</w:t>
      </w:r>
      <w:r w:rsidRPr="000B0009">
        <w:rPr>
          <w:rFonts w:ascii="Times New Roman" w:hAnsi="Times New Roman"/>
          <w:szCs w:val="24"/>
        </w:rPr>
        <w:t>R</w:t>
      </w:r>
      <w:r>
        <w:rPr>
          <w:rFonts w:ascii="Times New Roman" w:hAnsi="Times New Roman"/>
          <w:szCs w:val="24"/>
        </w:rPr>
        <w:t>.</w:t>
      </w:r>
      <w:r w:rsidRPr="000B0009">
        <w:rPr>
          <w:rFonts w:ascii="Times New Roman" w:hAnsi="Times New Roman"/>
          <w:szCs w:val="24"/>
        </w:rPr>
        <w:t xml:space="preserve"> 330.</w:t>
      </w:r>
    </w:p>
    <w:p w14:paraId="1EBE9662" w14:textId="77777777" w:rsidR="00FF1B71" w:rsidRPr="000B0009" w:rsidRDefault="00FF1B71" w:rsidP="000A0E0F">
      <w:pPr>
        <w:numPr>
          <w:ilvl w:val="0"/>
          <w:numId w:val="34"/>
        </w:numPr>
        <w:tabs>
          <w:tab w:val="left" w:pos="720"/>
          <w:tab w:val="left" w:pos="1440"/>
          <w:tab w:val="left" w:pos="2160"/>
          <w:tab w:val="left" w:pos="2880"/>
          <w:tab w:val="left" w:pos="3600"/>
          <w:tab w:val="left" w:pos="4320"/>
          <w:tab w:val="left" w:pos="5040"/>
        </w:tabs>
        <w:spacing w:after="240"/>
        <w:rPr>
          <w:b/>
          <w:sz w:val="24"/>
          <w:szCs w:val="24"/>
        </w:rPr>
      </w:pPr>
      <w:r w:rsidRPr="000B0009">
        <w:rPr>
          <w:b/>
          <w:sz w:val="24"/>
          <w:szCs w:val="24"/>
        </w:rPr>
        <w:t>Benefits Which Count Toward the Limit:</w:t>
      </w:r>
    </w:p>
    <w:p w14:paraId="109BDE4F" w14:textId="77777777" w:rsidR="00FF1B71" w:rsidRPr="000B0009" w:rsidRDefault="00FF1B71" w:rsidP="00FF1B71">
      <w:pPr>
        <w:pStyle w:val="Default"/>
        <w:tabs>
          <w:tab w:val="left" w:pos="720"/>
          <w:tab w:val="left" w:pos="1440"/>
          <w:tab w:val="left" w:pos="2160"/>
          <w:tab w:val="left" w:pos="2880"/>
          <w:tab w:val="left" w:pos="3600"/>
          <w:tab w:val="left" w:pos="4320"/>
          <w:tab w:val="left" w:pos="5040"/>
        </w:tabs>
        <w:spacing w:after="240"/>
        <w:ind w:left="720"/>
        <w:rPr>
          <w:rFonts w:ascii="Times New Roman" w:hAnsi="Times New Roman" w:cs="Times New Roman"/>
          <w:color w:val="auto"/>
        </w:rPr>
      </w:pPr>
      <w:r w:rsidRPr="000B0009">
        <w:rPr>
          <w:rFonts w:ascii="Times New Roman" w:hAnsi="Times New Roman" w:cs="Times New Roman"/>
          <w:color w:val="auto"/>
        </w:rPr>
        <w:t>Receipt by a family of TANF/</w:t>
      </w:r>
      <w:proofErr w:type="spellStart"/>
      <w:r w:rsidRPr="000B0009">
        <w:rPr>
          <w:rFonts w:ascii="Times New Roman" w:hAnsi="Times New Roman" w:cs="Times New Roman"/>
          <w:color w:val="auto"/>
        </w:rPr>
        <w:t>PaS</w:t>
      </w:r>
      <w:proofErr w:type="spellEnd"/>
      <w:r w:rsidRPr="000B0009">
        <w:rPr>
          <w:rFonts w:ascii="Times New Roman" w:hAnsi="Times New Roman" w:cs="Times New Roman"/>
          <w:color w:val="auto"/>
        </w:rPr>
        <w:t xml:space="preserve"> cash assistance from Maine or from any state or territory of the U.S., regardless of the source of funding of the payment, counts as one month toward the 60-month limit when an adult or minor parent head of household is included in the family.</w:t>
      </w:r>
    </w:p>
    <w:p w14:paraId="46AC32B9" w14:textId="77777777" w:rsidR="00FF1B71" w:rsidRPr="000B0009" w:rsidRDefault="00FF1B71" w:rsidP="003E6051">
      <w:pPr>
        <w:pStyle w:val="Default"/>
        <w:tabs>
          <w:tab w:val="left" w:pos="720"/>
          <w:tab w:val="left" w:pos="1440"/>
          <w:tab w:val="left" w:pos="2160"/>
          <w:tab w:val="left" w:pos="2880"/>
          <w:tab w:val="left" w:pos="3600"/>
          <w:tab w:val="left" w:pos="4320"/>
          <w:tab w:val="left" w:pos="5040"/>
        </w:tabs>
        <w:spacing w:after="240"/>
        <w:ind w:left="720"/>
        <w:rPr>
          <w:rFonts w:ascii="Times New Roman" w:hAnsi="Times New Roman" w:cs="Times New Roman"/>
          <w:color w:val="auto"/>
        </w:rPr>
      </w:pPr>
      <w:r w:rsidRPr="000B0009">
        <w:rPr>
          <w:rFonts w:ascii="Times New Roman" w:hAnsi="Times New Roman" w:cs="Times New Roman"/>
          <w:b/>
          <w:bCs/>
          <w:color w:val="auto"/>
        </w:rPr>
        <w:t xml:space="preserve">EXCEPTION: </w:t>
      </w:r>
      <w:r w:rsidRPr="000B0009">
        <w:rPr>
          <w:rFonts w:ascii="Times New Roman" w:hAnsi="Times New Roman" w:cs="Times New Roman"/>
          <w:color w:val="auto"/>
        </w:rPr>
        <w:t>When a TANF/</w:t>
      </w:r>
      <w:proofErr w:type="spellStart"/>
      <w:r w:rsidRPr="000B0009">
        <w:rPr>
          <w:rFonts w:ascii="Times New Roman" w:hAnsi="Times New Roman" w:cs="Times New Roman"/>
          <w:color w:val="auto"/>
        </w:rPr>
        <w:t>PaS</w:t>
      </w:r>
      <w:proofErr w:type="spellEnd"/>
      <w:r w:rsidRPr="000B0009">
        <w:rPr>
          <w:rFonts w:ascii="Times New Roman" w:hAnsi="Times New Roman" w:cs="Times New Roman"/>
          <w:color w:val="auto"/>
        </w:rPr>
        <w:t xml:space="preserve"> overpayment has been established for a month, and that month is repaid in full, that month does not count toward the 60-month limit.</w:t>
      </w:r>
    </w:p>
    <w:p w14:paraId="5722BB9F" w14:textId="77777777" w:rsidR="00FF1B71" w:rsidRPr="000B0009" w:rsidRDefault="00FF1B71" w:rsidP="000A0E0F">
      <w:pPr>
        <w:numPr>
          <w:ilvl w:val="0"/>
          <w:numId w:val="34"/>
        </w:numPr>
        <w:tabs>
          <w:tab w:val="left" w:pos="720"/>
          <w:tab w:val="left" w:pos="1440"/>
          <w:tab w:val="left" w:pos="2160"/>
          <w:tab w:val="left" w:pos="2880"/>
          <w:tab w:val="left" w:pos="3600"/>
          <w:tab w:val="left" w:pos="4320"/>
          <w:tab w:val="left" w:pos="5040"/>
        </w:tabs>
        <w:spacing w:after="240"/>
        <w:rPr>
          <w:b/>
          <w:sz w:val="24"/>
          <w:szCs w:val="24"/>
        </w:rPr>
      </w:pPr>
      <w:r w:rsidRPr="000B0009">
        <w:rPr>
          <w:b/>
          <w:sz w:val="24"/>
          <w:szCs w:val="24"/>
        </w:rPr>
        <w:t>Provisions for Extensions to the Time Limit:</w:t>
      </w:r>
    </w:p>
    <w:p w14:paraId="6A84A97C" w14:textId="77777777" w:rsidR="00FF1B71" w:rsidRPr="000B0009" w:rsidRDefault="00FF1B71" w:rsidP="000A0E0F">
      <w:pPr>
        <w:numPr>
          <w:ilvl w:val="0"/>
          <w:numId w:val="36"/>
        </w:numPr>
        <w:tabs>
          <w:tab w:val="left" w:pos="720"/>
          <w:tab w:val="left" w:pos="1080"/>
          <w:tab w:val="left" w:pos="1440"/>
          <w:tab w:val="left" w:pos="2160"/>
          <w:tab w:val="left" w:pos="2880"/>
          <w:tab w:val="left" w:pos="3600"/>
          <w:tab w:val="left" w:pos="4320"/>
          <w:tab w:val="left" w:pos="5040"/>
        </w:tabs>
        <w:spacing w:after="240"/>
        <w:rPr>
          <w:sz w:val="24"/>
          <w:szCs w:val="24"/>
        </w:rPr>
      </w:pPr>
      <w:r w:rsidRPr="000B0009">
        <w:rPr>
          <w:sz w:val="24"/>
          <w:szCs w:val="24"/>
        </w:rPr>
        <w:t xml:space="preserve">A family may receive benefits for more than 60 months if they qualify for an extension. If granted an extension, eligible families </w:t>
      </w:r>
      <w:r>
        <w:rPr>
          <w:sz w:val="24"/>
          <w:szCs w:val="24"/>
        </w:rPr>
        <w:t>are</w:t>
      </w:r>
      <w:r w:rsidRPr="000B0009">
        <w:rPr>
          <w:sz w:val="24"/>
          <w:szCs w:val="24"/>
        </w:rPr>
        <w:t xml:space="preserve"> issued monthly benefits according to TANF/</w:t>
      </w:r>
      <w:proofErr w:type="spellStart"/>
      <w:r w:rsidRPr="000B0009">
        <w:rPr>
          <w:sz w:val="24"/>
          <w:szCs w:val="24"/>
        </w:rPr>
        <w:t>PaS</w:t>
      </w:r>
      <w:proofErr w:type="spellEnd"/>
      <w:r w:rsidRPr="000B0009">
        <w:rPr>
          <w:sz w:val="24"/>
          <w:szCs w:val="24"/>
        </w:rPr>
        <w:t xml:space="preserve"> cash assistance benefit standards. In addition, these families are</w:t>
      </w:r>
      <w:r>
        <w:rPr>
          <w:sz w:val="24"/>
          <w:szCs w:val="24"/>
        </w:rPr>
        <w:t>—</w:t>
      </w:r>
    </w:p>
    <w:p w14:paraId="63DFC8BC" w14:textId="77777777" w:rsidR="0082104D" w:rsidRDefault="00FF1B71" w:rsidP="00FF1B71">
      <w:pPr>
        <w:pStyle w:val="ListParagraph"/>
        <w:tabs>
          <w:tab w:val="left" w:pos="720"/>
          <w:tab w:val="left" w:pos="1440"/>
          <w:tab w:val="left" w:pos="2160"/>
          <w:tab w:val="left" w:pos="2880"/>
          <w:tab w:val="left" w:pos="3600"/>
          <w:tab w:val="left" w:pos="4320"/>
        </w:tabs>
        <w:spacing w:after="240"/>
        <w:ind w:left="1440" w:hanging="360"/>
        <w:contextualSpacing w:val="0"/>
        <w:rPr>
          <w:rFonts w:ascii="Times New Roman" w:hAnsi="Times New Roman"/>
          <w:szCs w:val="24"/>
        </w:rPr>
        <w:sectPr w:rsidR="0082104D" w:rsidSect="00393C06">
          <w:headerReference w:type="default" r:id="rId27"/>
          <w:pgSz w:w="12240" w:h="15840"/>
          <w:pgMar w:top="1440" w:right="1440" w:bottom="1440" w:left="1440" w:header="720" w:footer="720" w:gutter="0"/>
          <w:pgNumType w:start="1"/>
          <w:cols w:space="720"/>
          <w:docGrid w:linePitch="360"/>
        </w:sectPr>
      </w:pPr>
      <w:proofErr w:type="spellStart"/>
      <w:r w:rsidRPr="000B0009">
        <w:rPr>
          <w:rFonts w:ascii="Times New Roman" w:hAnsi="Times New Roman"/>
          <w:szCs w:val="24"/>
        </w:rPr>
        <w:t>i</w:t>
      </w:r>
      <w:proofErr w:type="spellEnd"/>
      <w:r w:rsidRPr="000B0009">
        <w:rPr>
          <w:rFonts w:ascii="Times New Roman" w:hAnsi="Times New Roman"/>
          <w:szCs w:val="24"/>
        </w:rPr>
        <w:t>.</w:t>
      </w:r>
      <w:r w:rsidRPr="000B0009">
        <w:rPr>
          <w:rFonts w:ascii="Times New Roman" w:hAnsi="Times New Roman"/>
          <w:szCs w:val="24"/>
        </w:rPr>
        <w:tab/>
        <w:t>Subject to all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cash assistance eligibility requirements</w:t>
      </w:r>
      <w:r>
        <w:rPr>
          <w:rFonts w:ascii="Times New Roman" w:hAnsi="Times New Roman"/>
          <w:szCs w:val="24"/>
        </w:rPr>
        <w:t>,</w:t>
      </w:r>
    </w:p>
    <w:p w14:paraId="4FC658FB" w14:textId="77777777" w:rsidR="00FF1B71" w:rsidRPr="000B0009" w:rsidRDefault="00FF1B71" w:rsidP="00FF1B71">
      <w:pPr>
        <w:pStyle w:val="ListParagraph"/>
        <w:tabs>
          <w:tab w:val="left" w:pos="720"/>
          <w:tab w:val="left" w:pos="1440"/>
          <w:tab w:val="left" w:pos="2160"/>
          <w:tab w:val="left" w:pos="2880"/>
          <w:tab w:val="left" w:pos="3600"/>
          <w:tab w:val="left" w:pos="4320"/>
        </w:tabs>
        <w:spacing w:after="240"/>
        <w:ind w:left="1440" w:hanging="360"/>
        <w:contextualSpacing w:val="0"/>
        <w:rPr>
          <w:rFonts w:ascii="Times New Roman" w:hAnsi="Times New Roman"/>
          <w:szCs w:val="24"/>
        </w:rPr>
      </w:pPr>
      <w:r w:rsidRPr="000B0009">
        <w:rPr>
          <w:rFonts w:ascii="Times New Roman" w:hAnsi="Times New Roman"/>
          <w:szCs w:val="24"/>
        </w:rPr>
        <w:lastRenderedPageBreak/>
        <w:t>ii.</w:t>
      </w:r>
      <w:r w:rsidRPr="000B0009">
        <w:rPr>
          <w:rFonts w:ascii="Times New Roman" w:hAnsi="Times New Roman"/>
          <w:szCs w:val="24"/>
        </w:rPr>
        <w:tab/>
        <w:t>Required to participate in Family Contract Amendment activities from the date of application</w:t>
      </w:r>
      <w:r>
        <w:rPr>
          <w:rFonts w:ascii="Times New Roman" w:hAnsi="Times New Roman"/>
          <w:szCs w:val="24"/>
        </w:rPr>
        <w:t>,</w:t>
      </w:r>
      <w:r w:rsidRPr="000B0009">
        <w:rPr>
          <w:rFonts w:ascii="Times New Roman" w:hAnsi="Times New Roman"/>
          <w:szCs w:val="24"/>
        </w:rPr>
        <w:t xml:space="preserve"> and</w:t>
      </w:r>
    </w:p>
    <w:p w14:paraId="3535EB15" w14:textId="708865CF" w:rsidR="00896AAD" w:rsidRDefault="00FF1B71" w:rsidP="00A13E25">
      <w:pPr>
        <w:pStyle w:val="ListParagraph"/>
        <w:numPr>
          <w:ilvl w:val="0"/>
          <w:numId w:val="80"/>
        </w:numPr>
        <w:tabs>
          <w:tab w:val="left" w:pos="720"/>
          <w:tab w:val="left" w:pos="1440"/>
          <w:tab w:val="left" w:pos="2160"/>
          <w:tab w:val="left" w:pos="2880"/>
          <w:tab w:val="left" w:pos="3600"/>
          <w:tab w:val="left" w:pos="4320"/>
        </w:tabs>
        <w:spacing w:after="240"/>
        <w:ind w:hanging="1170"/>
        <w:contextualSpacing w:val="0"/>
        <w:rPr>
          <w:rFonts w:ascii="Times New Roman" w:hAnsi="Times New Roman"/>
          <w:szCs w:val="24"/>
        </w:rPr>
      </w:pPr>
      <w:r w:rsidRPr="000B0009">
        <w:rPr>
          <w:rFonts w:ascii="Times New Roman" w:hAnsi="Times New Roman"/>
          <w:szCs w:val="24"/>
        </w:rPr>
        <w:t>Subject to all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reporting requirements.</w:t>
      </w:r>
    </w:p>
    <w:p w14:paraId="35EDB1C3" w14:textId="77777777" w:rsidR="00FF1B71" w:rsidRPr="000B0009" w:rsidRDefault="00FF1B71" w:rsidP="00FF1B71">
      <w:pPr>
        <w:spacing w:after="240"/>
        <w:ind w:left="1080" w:hanging="360"/>
        <w:rPr>
          <w:b/>
          <w:sz w:val="24"/>
          <w:szCs w:val="24"/>
          <w:u w:val="single"/>
        </w:rPr>
      </w:pPr>
      <w:r w:rsidRPr="000B0009">
        <w:rPr>
          <w:sz w:val="24"/>
          <w:szCs w:val="24"/>
        </w:rPr>
        <w:t>b)</w:t>
      </w:r>
      <w:r w:rsidRPr="000B0009">
        <w:rPr>
          <w:sz w:val="24"/>
          <w:szCs w:val="24"/>
        </w:rPr>
        <w:tab/>
        <w:t>Any non-exempt family who has received TANF/</w:t>
      </w:r>
      <w:proofErr w:type="spellStart"/>
      <w:r w:rsidRPr="000B0009">
        <w:rPr>
          <w:sz w:val="24"/>
          <w:szCs w:val="24"/>
        </w:rPr>
        <w:t>PaS</w:t>
      </w:r>
      <w:proofErr w:type="spellEnd"/>
      <w:r w:rsidRPr="000B0009">
        <w:rPr>
          <w:sz w:val="24"/>
          <w:szCs w:val="24"/>
        </w:rPr>
        <w:t xml:space="preserve"> for 60+ months must meet one of the criteria for one of the hardship extensions and must</w:t>
      </w:r>
      <w:r>
        <w:rPr>
          <w:sz w:val="24"/>
          <w:szCs w:val="24"/>
        </w:rPr>
        <w:t>—</w:t>
      </w:r>
    </w:p>
    <w:p w14:paraId="7AC9655F" w14:textId="77777777" w:rsidR="00FF1B71" w:rsidRPr="000B0009" w:rsidRDefault="00FF1B71" w:rsidP="00FF1B71">
      <w:pPr>
        <w:tabs>
          <w:tab w:val="left" w:pos="720"/>
          <w:tab w:val="left" w:pos="1440"/>
          <w:tab w:val="left" w:pos="4320"/>
          <w:tab w:val="left" w:pos="5040"/>
        </w:tabs>
        <w:spacing w:after="240"/>
        <w:ind w:left="1440" w:hanging="360"/>
        <w:rPr>
          <w:sz w:val="24"/>
          <w:szCs w:val="24"/>
        </w:rPr>
      </w:pPr>
      <w:proofErr w:type="spellStart"/>
      <w:r w:rsidRPr="000B0009">
        <w:rPr>
          <w:sz w:val="24"/>
          <w:szCs w:val="24"/>
        </w:rPr>
        <w:t>i</w:t>
      </w:r>
      <w:proofErr w:type="spellEnd"/>
      <w:r w:rsidRPr="000B0009">
        <w:rPr>
          <w:sz w:val="24"/>
          <w:szCs w:val="24"/>
        </w:rPr>
        <w:t>.</w:t>
      </w:r>
      <w:r w:rsidRPr="000B0009">
        <w:rPr>
          <w:sz w:val="24"/>
          <w:szCs w:val="24"/>
        </w:rPr>
        <w:tab/>
      </w:r>
      <w:r>
        <w:rPr>
          <w:sz w:val="24"/>
          <w:szCs w:val="24"/>
        </w:rPr>
        <w:t>S</w:t>
      </w:r>
      <w:r w:rsidRPr="000B0009">
        <w:rPr>
          <w:sz w:val="24"/>
          <w:szCs w:val="24"/>
        </w:rPr>
        <w:t>ign and be in cooperation with their Family Contract Amendment unless good cause exists</w:t>
      </w:r>
      <w:r>
        <w:rPr>
          <w:sz w:val="24"/>
          <w:szCs w:val="24"/>
        </w:rPr>
        <w:t>,</w:t>
      </w:r>
    </w:p>
    <w:p w14:paraId="1B42DE0E" w14:textId="77777777" w:rsidR="00FF1B71" w:rsidRPr="000B0009" w:rsidRDefault="00FF1B71" w:rsidP="00FF1B71">
      <w:pPr>
        <w:tabs>
          <w:tab w:val="left" w:pos="720"/>
          <w:tab w:val="left" w:pos="1440"/>
          <w:tab w:val="left" w:pos="4320"/>
          <w:tab w:val="left" w:pos="5040"/>
        </w:tabs>
        <w:spacing w:after="240"/>
        <w:ind w:left="1440" w:hanging="360"/>
        <w:rPr>
          <w:sz w:val="24"/>
          <w:szCs w:val="24"/>
        </w:rPr>
      </w:pPr>
      <w:r w:rsidRPr="000B0009">
        <w:rPr>
          <w:sz w:val="24"/>
          <w:szCs w:val="24"/>
        </w:rPr>
        <w:t>ii.</w:t>
      </w:r>
      <w:r w:rsidRPr="000B0009">
        <w:rPr>
          <w:sz w:val="24"/>
          <w:szCs w:val="24"/>
        </w:rPr>
        <w:tab/>
      </w:r>
      <w:r>
        <w:rPr>
          <w:sz w:val="24"/>
          <w:szCs w:val="24"/>
        </w:rPr>
        <w:t>C</w:t>
      </w:r>
      <w:r w:rsidRPr="000B0009">
        <w:rPr>
          <w:sz w:val="24"/>
          <w:szCs w:val="24"/>
        </w:rPr>
        <w:t>ontinue to meet all other TANF/</w:t>
      </w:r>
      <w:proofErr w:type="spellStart"/>
      <w:r w:rsidRPr="000B0009">
        <w:rPr>
          <w:sz w:val="24"/>
          <w:szCs w:val="24"/>
        </w:rPr>
        <w:t>PaS</w:t>
      </w:r>
      <w:proofErr w:type="spellEnd"/>
      <w:r w:rsidRPr="000B0009">
        <w:rPr>
          <w:sz w:val="24"/>
          <w:szCs w:val="24"/>
        </w:rPr>
        <w:t xml:space="preserve"> eligibility requirements</w:t>
      </w:r>
      <w:r>
        <w:rPr>
          <w:sz w:val="24"/>
          <w:szCs w:val="24"/>
        </w:rPr>
        <w:t>,</w:t>
      </w:r>
      <w:r w:rsidRPr="000B0009">
        <w:rPr>
          <w:sz w:val="24"/>
          <w:szCs w:val="24"/>
        </w:rPr>
        <w:t xml:space="preserve"> and</w:t>
      </w:r>
    </w:p>
    <w:p w14:paraId="6F4D9254" w14:textId="77777777" w:rsidR="00FF1B71" w:rsidRPr="000B0009" w:rsidRDefault="00FF1B71" w:rsidP="00FF1B71">
      <w:pPr>
        <w:tabs>
          <w:tab w:val="left" w:pos="720"/>
          <w:tab w:val="left" w:pos="1440"/>
          <w:tab w:val="left" w:pos="4320"/>
          <w:tab w:val="left" w:pos="5040"/>
        </w:tabs>
        <w:spacing w:after="240"/>
        <w:ind w:left="1440" w:hanging="360"/>
        <w:rPr>
          <w:sz w:val="24"/>
          <w:szCs w:val="24"/>
        </w:rPr>
      </w:pPr>
      <w:r w:rsidRPr="000B0009">
        <w:rPr>
          <w:sz w:val="24"/>
          <w:szCs w:val="24"/>
        </w:rPr>
        <w:t>iii.</w:t>
      </w:r>
      <w:r w:rsidRPr="000B0009">
        <w:rPr>
          <w:sz w:val="24"/>
          <w:szCs w:val="24"/>
        </w:rPr>
        <w:tab/>
        <w:t>Continue to meet the criteria on which the extension was based each month of the extension period.</w:t>
      </w:r>
    </w:p>
    <w:p w14:paraId="0DF39927" w14:textId="77777777" w:rsidR="00FF1B71" w:rsidRPr="000B0009" w:rsidRDefault="00FF1B71" w:rsidP="00FF1B71">
      <w:pPr>
        <w:pStyle w:val="ListParagraph"/>
        <w:tabs>
          <w:tab w:val="left" w:pos="720"/>
          <w:tab w:val="left" w:pos="1440"/>
          <w:tab w:val="left" w:pos="2160"/>
          <w:tab w:val="left" w:pos="2880"/>
          <w:tab w:val="left" w:pos="3600"/>
          <w:tab w:val="left" w:pos="4320"/>
          <w:tab w:val="left" w:pos="5040"/>
        </w:tabs>
        <w:spacing w:after="240"/>
        <w:ind w:left="1080"/>
        <w:contextualSpacing w:val="0"/>
        <w:rPr>
          <w:rFonts w:ascii="Times New Roman" w:hAnsi="Times New Roman"/>
          <w:szCs w:val="24"/>
        </w:rPr>
      </w:pPr>
      <w:r w:rsidRPr="000B0009">
        <w:rPr>
          <w:rFonts w:ascii="Times New Roman" w:hAnsi="Times New Roman"/>
          <w:szCs w:val="24"/>
        </w:rPr>
        <w:t xml:space="preserve">Failure to meet these requirements </w:t>
      </w:r>
      <w:r>
        <w:rPr>
          <w:rFonts w:ascii="Times New Roman" w:hAnsi="Times New Roman"/>
          <w:szCs w:val="24"/>
        </w:rPr>
        <w:t>shall</w:t>
      </w:r>
      <w:r w:rsidRPr="000B0009">
        <w:rPr>
          <w:rFonts w:ascii="Times New Roman" w:hAnsi="Times New Roman"/>
          <w:szCs w:val="24"/>
        </w:rPr>
        <w:t xml:space="preserve"> result in the withdrawal of the extension.</w:t>
      </w:r>
    </w:p>
    <w:p w14:paraId="554731BA" w14:textId="77777777" w:rsidR="00FF1B71" w:rsidRPr="000B0009" w:rsidRDefault="00FF1B71" w:rsidP="00FF1B71">
      <w:pPr>
        <w:tabs>
          <w:tab w:val="left" w:pos="720"/>
          <w:tab w:val="left" w:pos="1080"/>
          <w:tab w:val="left" w:pos="2160"/>
          <w:tab w:val="left" w:pos="2880"/>
          <w:tab w:val="left" w:pos="3600"/>
          <w:tab w:val="left" w:pos="4320"/>
          <w:tab w:val="left" w:pos="5040"/>
        </w:tabs>
        <w:spacing w:after="240"/>
        <w:ind w:left="1080" w:hanging="360"/>
        <w:rPr>
          <w:sz w:val="24"/>
          <w:szCs w:val="24"/>
        </w:rPr>
      </w:pPr>
      <w:r w:rsidRPr="000B0009">
        <w:rPr>
          <w:sz w:val="24"/>
          <w:szCs w:val="24"/>
        </w:rPr>
        <w:t>c)</w:t>
      </w:r>
      <w:r w:rsidRPr="000B0009">
        <w:rPr>
          <w:sz w:val="24"/>
          <w:szCs w:val="24"/>
        </w:rPr>
        <w:tab/>
        <w:t>All extensions are temporary. An extension may be approved for up to six months.</w:t>
      </w:r>
    </w:p>
    <w:p w14:paraId="274B8E21" w14:textId="77777777" w:rsidR="00FF1B71" w:rsidRPr="000B0009" w:rsidRDefault="00FF1B71" w:rsidP="00FF1B71">
      <w:pPr>
        <w:tabs>
          <w:tab w:val="left" w:pos="720"/>
          <w:tab w:val="left" w:pos="1080"/>
          <w:tab w:val="left" w:pos="2160"/>
          <w:tab w:val="left" w:pos="2880"/>
          <w:tab w:val="left" w:pos="3600"/>
          <w:tab w:val="left" w:pos="4320"/>
          <w:tab w:val="left" w:pos="5040"/>
        </w:tabs>
        <w:spacing w:after="240"/>
        <w:ind w:left="1080" w:hanging="360"/>
        <w:rPr>
          <w:sz w:val="24"/>
          <w:szCs w:val="24"/>
        </w:rPr>
      </w:pPr>
      <w:r w:rsidRPr="000B0009">
        <w:rPr>
          <w:sz w:val="24"/>
          <w:szCs w:val="24"/>
        </w:rPr>
        <w:t>d)</w:t>
      </w:r>
      <w:r w:rsidRPr="000B0009">
        <w:rPr>
          <w:sz w:val="24"/>
          <w:szCs w:val="24"/>
        </w:rPr>
        <w:tab/>
        <w:t>Families who receive an extension have the option to request early termination of benefits and may be eligible for Transitional Services if otherwise eligible.</w:t>
      </w:r>
    </w:p>
    <w:p w14:paraId="18984E80" w14:textId="77777777" w:rsidR="00FF1B71" w:rsidRPr="000B0009" w:rsidRDefault="00FF1B71" w:rsidP="00FF1B71">
      <w:pPr>
        <w:tabs>
          <w:tab w:val="left" w:pos="720"/>
          <w:tab w:val="left" w:pos="1080"/>
          <w:tab w:val="left" w:pos="2160"/>
          <w:tab w:val="left" w:pos="2880"/>
          <w:tab w:val="left" w:pos="3600"/>
          <w:tab w:val="left" w:pos="4320"/>
          <w:tab w:val="left" w:pos="5040"/>
        </w:tabs>
        <w:spacing w:after="240"/>
        <w:ind w:left="1080" w:hanging="360"/>
        <w:rPr>
          <w:sz w:val="24"/>
          <w:szCs w:val="24"/>
        </w:rPr>
      </w:pPr>
      <w:r w:rsidRPr="000B0009">
        <w:rPr>
          <w:sz w:val="24"/>
          <w:szCs w:val="24"/>
        </w:rPr>
        <w:t>e)</w:t>
      </w:r>
      <w:r w:rsidRPr="000B0009">
        <w:rPr>
          <w:sz w:val="24"/>
          <w:szCs w:val="24"/>
        </w:rPr>
        <w:tab/>
        <w:t xml:space="preserve">Non-compliance with required activities during an extension period </w:t>
      </w:r>
      <w:r>
        <w:rPr>
          <w:sz w:val="24"/>
          <w:szCs w:val="24"/>
        </w:rPr>
        <w:t>shall</w:t>
      </w:r>
      <w:r w:rsidRPr="000B0009">
        <w:rPr>
          <w:sz w:val="24"/>
          <w:szCs w:val="24"/>
        </w:rPr>
        <w:t xml:space="preserve"> result in case closure.</w:t>
      </w:r>
    </w:p>
    <w:p w14:paraId="2608350E" w14:textId="77777777" w:rsidR="00FF1B71" w:rsidRPr="000B0009" w:rsidRDefault="00FF1B71" w:rsidP="00FF1B71">
      <w:pPr>
        <w:tabs>
          <w:tab w:val="left" w:pos="720"/>
          <w:tab w:val="left" w:pos="1080"/>
          <w:tab w:val="left" w:pos="2160"/>
          <w:tab w:val="left" w:pos="2880"/>
          <w:tab w:val="left" w:pos="3600"/>
          <w:tab w:val="left" w:pos="4320"/>
          <w:tab w:val="left" w:pos="5040"/>
        </w:tabs>
        <w:spacing w:after="240"/>
        <w:ind w:left="1080" w:hanging="360"/>
        <w:rPr>
          <w:sz w:val="24"/>
          <w:szCs w:val="24"/>
        </w:rPr>
      </w:pPr>
      <w:r w:rsidRPr="000B0009">
        <w:rPr>
          <w:sz w:val="24"/>
          <w:szCs w:val="24"/>
        </w:rPr>
        <w:t>f)</w:t>
      </w:r>
      <w:r w:rsidRPr="000B0009">
        <w:rPr>
          <w:sz w:val="24"/>
          <w:szCs w:val="24"/>
        </w:rPr>
        <w:tab/>
        <w:t xml:space="preserve">Verification: </w:t>
      </w:r>
    </w:p>
    <w:p w14:paraId="23E8288A" w14:textId="77777777" w:rsidR="00FF1B71" w:rsidRPr="000B0009" w:rsidRDefault="00FF1B71" w:rsidP="00FF1B71">
      <w:pPr>
        <w:numPr>
          <w:ilvl w:val="8"/>
          <w:numId w:val="1"/>
        </w:numPr>
        <w:tabs>
          <w:tab w:val="left" w:pos="720"/>
          <w:tab w:val="left" w:pos="1440"/>
          <w:tab w:val="left" w:pos="2160"/>
          <w:tab w:val="left" w:pos="2880"/>
          <w:tab w:val="left" w:pos="3600"/>
          <w:tab w:val="left" w:pos="4320"/>
          <w:tab w:val="left" w:pos="5040"/>
        </w:tabs>
        <w:spacing w:after="240"/>
        <w:ind w:left="1440" w:hanging="360"/>
        <w:rPr>
          <w:sz w:val="24"/>
          <w:szCs w:val="24"/>
        </w:rPr>
      </w:pPr>
      <w:r w:rsidRPr="000B0009">
        <w:rPr>
          <w:sz w:val="24"/>
          <w:szCs w:val="24"/>
        </w:rPr>
        <w:t>The adult recipient or the minor parent head of household has the primary responsibility for providing verification to support the extension.</w:t>
      </w:r>
    </w:p>
    <w:p w14:paraId="1C67F06E" w14:textId="77777777" w:rsidR="00FF1B71" w:rsidRPr="000B0009" w:rsidRDefault="00FF1B71" w:rsidP="00FF1B71">
      <w:pPr>
        <w:numPr>
          <w:ilvl w:val="8"/>
          <w:numId w:val="1"/>
        </w:numPr>
        <w:tabs>
          <w:tab w:val="left" w:pos="720"/>
          <w:tab w:val="left" w:pos="1440"/>
          <w:tab w:val="left" w:pos="2160"/>
          <w:tab w:val="left" w:pos="2880"/>
          <w:tab w:val="left" w:pos="3600"/>
          <w:tab w:val="left" w:pos="4320"/>
          <w:tab w:val="left" w:pos="5040"/>
        </w:tabs>
        <w:spacing w:after="240"/>
        <w:ind w:left="1440" w:hanging="360"/>
        <w:rPr>
          <w:sz w:val="24"/>
          <w:szCs w:val="24"/>
        </w:rPr>
      </w:pPr>
      <w:r w:rsidRPr="000B0009">
        <w:rPr>
          <w:sz w:val="24"/>
          <w:szCs w:val="24"/>
        </w:rPr>
        <w:t xml:space="preserve">If that recipient cannot supply, or has difficulties in obtaining, the required verification, </w:t>
      </w:r>
      <w:r>
        <w:rPr>
          <w:sz w:val="24"/>
          <w:szCs w:val="24"/>
        </w:rPr>
        <w:t xml:space="preserve">the </w:t>
      </w:r>
      <w:r w:rsidRPr="000B0009">
        <w:rPr>
          <w:sz w:val="24"/>
          <w:szCs w:val="24"/>
        </w:rPr>
        <w:t xml:space="preserve">Department </w:t>
      </w:r>
      <w:r>
        <w:rPr>
          <w:sz w:val="24"/>
          <w:szCs w:val="24"/>
        </w:rPr>
        <w:t>shall</w:t>
      </w:r>
      <w:r w:rsidRPr="000B0009">
        <w:rPr>
          <w:sz w:val="24"/>
          <w:szCs w:val="24"/>
        </w:rPr>
        <w:t xml:space="preserve"> assist them.</w:t>
      </w:r>
    </w:p>
    <w:p w14:paraId="5A7F6B93" w14:textId="77777777" w:rsidR="00FF1B71" w:rsidRPr="000B0009" w:rsidRDefault="00FF1B71" w:rsidP="00FF1B71">
      <w:pPr>
        <w:tabs>
          <w:tab w:val="left" w:pos="720"/>
          <w:tab w:val="left" w:pos="1080"/>
          <w:tab w:val="left" w:pos="2160"/>
          <w:tab w:val="left" w:pos="2880"/>
          <w:tab w:val="left" w:pos="3600"/>
          <w:tab w:val="left" w:pos="4320"/>
          <w:tab w:val="left" w:pos="5040"/>
        </w:tabs>
        <w:spacing w:after="240"/>
        <w:ind w:left="1080" w:hanging="360"/>
        <w:rPr>
          <w:sz w:val="24"/>
          <w:szCs w:val="24"/>
        </w:rPr>
      </w:pPr>
      <w:r w:rsidRPr="000B0009">
        <w:rPr>
          <w:sz w:val="24"/>
          <w:szCs w:val="24"/>
        </w:rPr>
        <w:t>g)</w:t>
      </w:r>
      <w:r w:rsidRPr="000B0009">
        <w:rPr>
          <w:sz w:val="24"/>
          <w:szCs w:val="24"/>
        </w:rPr>
        <w:tab/>
        <w:t>Extension types:</w:t>
      </w:r>
    </w:p>
    <w:p w14:paraId="385343CE" w14:textId="77777777" w:rsidR="0082104D" w:rsidRDefault="00FF1B71" w:rsidP="000A0E0F">
      <w:pPr>
        <w:numPr>
          <w:ilvl w:val="0"/>
          <w:numId w:val="37"/>
        </w:numPr>
        <w:spacing w:after="240"/>
        <w:ind w:left="1440" w:hanging="360"/>
        <w:rPr>
          <w:rStyle w:val="CommentReference"/>
          <w:sz w:val="24"/>
          <w:szCs w:val="24"/>
        </w:rPr>
        <w:sectPr w:rsidR="0082104D" w:rsidSect="00393C06">
          <w:headerReference w:type="default" r:id="rId28"/>
          <w:pgSz w:w="12240" w:h="15840"/>
          <w:pgMar w:top="1440" w:right="1440" w:bottom="1440" w:left="1440" w:header="720" w:footer="720" w:gutter="0"/>
          <w:pgNumType w:start="1"/>
          <w:cols w:space="720"/>
          <w:docGrid w:linePitch="360"/>
        </w:sectPr>
      </w:pPr>
      <w:r w:rsidRPr="000B0009">
        <w:rPr>
          <w:b/>
          <w:sz w:val="24"/>
          <w:szCs w:val="24"/>
        </w:rPr>
        <w:t>Earnings Disregard Extension:</w:t>
      </w:r>
      <w:r w:rsidRPr="000B0009">
        <w:rPr>
          <w:sz w:val="24"/>
          <w:szCs w:val="24"/>
        </w:rPr>
        <w:t xml:space="preserve"> The </w:t>
      </w:r>
      <w:r>
        <w:rPr>
          <w:sz w:val="24"/>
          <w:szCs w:val="24"/>
        </w:rPr>
        <w:t>D</w:t>
      </w:r>
      <w:r w:rsidRPr="000B0009">
        <w:rPr>
          <w:sz w:val="24"/>
          <w:szCs w:val="24"/>
        </w:rPr>
        <w:t>epartment shall grant an extension for a household for each month in which a family is eligible to receive TANF/</w:t>
      </w:r>
      <w:proofErr w:type="spellStart"/>
      <w:r w:rsidRPr="000B0009">
        <w:rPr>
          <w:sz w:val="24"/>
          <w:szCs w:val="24"/>
        </w:rPr>
        <w:t>PaS</w:t>
      </w:r>
      <w:proofErr w:type="spellEnd"/>
      <w:r w:rsidRPr="000B0009">
        <w:rPr>
          <w:sz w:val="24"/>
          <w:szCs w:val="24"/>
        </w:rPr>
        <w:t xml:space="preserve"> and to receive a Step disregard of either 100% or 75% (See Chapter IV</w:t>
      </w:r>
      <w:r w:rsidRPr="000B0009">
        <w:rPr>
          <w:rStyle w:val="CommentReference"/>
          <w:sz w:val="24"/>
          <w:szCs w:val="24"/>
        </w:rPr>
        <w:t>). This extension type is only available for families that have reach reached 60 months on or after October 1, 2019.</w:t>
      </w:r>
      <w:r>
        <w:rPr>
          <w:rStyle w:val="CommentReference"/>
          <w:sz w:val="24"/>
          <w:szCs w:val="24"/>
        </w:rPr>
        <w:br w:type="page"/>
      </w:r>
    </w:p>
    <w:p w14:paraId="1A6B2E1A" w14:textId="77777777" w:rsidR="00FF1B71" w:rsidRPr="000B0009" w:rsidRDefault="00FF1B71" w:rsidP="000A0E0F">
      <w:pPr>
        <w:numPr>
          <w:ilvl w:val="0"/>
          <w:numId w:val="37"/>
        </w:numPr>
        <w:spacing w:after="240"/>
        <w:ind w:left="1440" w:hanging="360"/>
        <w:rPr>
          <w:b/>
          <w:sz w:val="24"/>
          <w:szCs w:val="24"/>
          <w:u w:val="single"/>
        </w:rPr>
      </w:pPr>
      <w:r w:rsidRPr="000B0009">
        <w:rPr>
          <w:b/>
          <w:sz w:val="24"/>
          <w:szCs w:val="24"/>
        </w:rPr>
        <w:lastRenderedPageBreak/>
        <w:t xml:space="preserve">Hardship Extension: </w:t>
      </w:r>
    </w:p>
    <w:p w14:paraId="1CD459A3" w14:textId="77777777" w:rsidR="00FF1B71" w:rsidRPr="000B0009" w:rsidRDefault="00FF1B71" w:rsidP="000A0E0F">
      <w:pPr>
        <w:numPr>
          <w:ilvl w:val="1"/>
          <w:numId w:val="35"/>
        </w:numPr>
        <w:spacing w:after="240"/>
        <w:ind w:left="1800"/>
        <w:rPr>
          <w:b/>
          <w:sz w:val="24"/>
          <w:szCs w:val="24"/>
          <w:u w:val="single"/>
        </w:rPr>
      </w:pPr>
      <w:r w:rsidRPr="000B0009">
        <w:rPr>
          <w:sz w:val="24"/>
          <w:szCs w:val="24"/>
        </w:rPr>
        <w:t>The Department may extend TANF/</w:t>
      </w:r>
      <w:proofErr w:type="spellStart"/>
      <w:r w:rsidRPr="000B0009">
        <w:rPr>
          <w:sz w:val="24"/>
          <w:szCs w:val="24"/>
        </w:rPr>
        <w:t>PaS</w:t>
      </w:r>
      <w:proofErr w:type="spellEnd"/>
      <w:r w:rsidRPr="000B0009">
        <w:rPr>
          <w:sz w:val="24"/>
          <w:szCs w:val="24"/>
        </w:rPr>
        <w:t xml:space="preserve"> cash assistance benefits beyond the 60-month limit when a family is experiencing a hardship outside of their control as defined below.</w:t>
      </w:r>
    </w:p>
    <w:p w14:paraId="197F92EA" w14:textId="77777777" w:rsidR="00FF1B71" w:rsidRPr="000B0009" w:rsidRDefault="00FF1B71" w:rsidP="00FF1B71">
      <w:pPr>
        <w:tabs>
          <w:tab w:val="left" w:pos="720"/>
          <w:tab w:val="left" w:pos="1440"/>
          <w:tab w:val="left" w:pos="2160"/>
          <w:tab w:val="left" w:pos="2880"/>
          <w:tab w:val="left" w:pos="3600"/>
          <w:tab w:val="left" w:pos="4320"/>
          <w:tab w:val="left" w:pos="5040"/>
        </w:tabs>
        <w:spacing w:after="240"/>
        <w:ind w:left="1800"/>
        <w:rPr>
          <w:sz w:val="24"/>
          <w:szCs w:val="24"/>
        </w:rPr>
      </w:pPr>
      <w:r w:rsidRPr="000B0009">
        <w:rPr>
          <w:sz w:val="24"/>
          <w:szCs w:val="24"/>
        </w:rPr>
        <w:t>Additional incremental extensions may be granted for up to six months each unless specified below. Even if the situation of another adult, or minor parent head of household in the same assistance unit, was the basis for approval of an extension, any other adult or emancipated minor who received the benefit of the extension is considered to have received the extension.</w:t>
      </w:r>
    </w:p>
    <w:p w14:paraId="4E33E689" w14:textId="77777777" w:rsidR="00FF1B71" w:rsidRPr="000B0009" w:rsidRDefault="00FF1B71" w:rsidP="000A0E0F">
      <w:pPr>
        <w:pStyle w:val="ListParagraph"/>
        <w:numPr>
          <w:ilvl w:val="2"/>
          <w:numId w:val="35"/>
        </w:numPr>
        <w:spacing w:after="240"/>
        <w:ind w:left="2160"/>
        <w:contextualSpacing w:val="0"/>
        <w:rPr>
          <w:rFonts w:ascii="Times New Roman" w:hAnsi="Times New Roman"/>
          <w:b/>
          <w:szCs w:val="24"/>
          <w:u w:val="single"/>
        </w:rPr>
      </w:pPr>
      <w:r w:rsidRPr="000B0009">
        <w:rPr>
          <w:rFonts w:ascii="Times New Roman" w:hAnsi="Times New Roman"/>
          <w:b/>
          <w:szCs w:val="24"/>
        </w:rPr>
        <w:t>Domestic Violence</w:t>
      </w:r>
      <w:r w:rsidRPr="000B0009">
        <w:rPr>
          <w:rFonts w:ascii="Times New Roman" w:hAnsi="Times New Roman"/>
          <w:szCs w:val="24"/>
        </w:rPr>
        <w:t>– An adult, or minor parent head of household, recipient who is a victim of domestic violence may be eligible for an extension of up to six months. Additional incremental extensions of up to six months each may be granted.</w:t>
      </w:r>
    </w:p>
    <w:p w14:paraId="381FF335" w14:textId="77777777" w:rsidR="00FF1B71" w:rsidRPr="000B0009" w:rsidRDefault="00FF1B71" w:rsidP="000A0E0F">
      <w:pPr>
        <w:numPr>
          <w:ilvl w:val="3"/>
          <w:numId w:val="35"/>
        </w:numPr>
        <w:spacing w:after="240"/>
        <w:ind w:left="2520"/>
        <w:rPr>
          <w:sz w:val="24"/>
          <w:szCs w:val="24"/>
        </w:rPr>
      </w:pPr>
      <w:r w:rsidRPr="000B0009">
        <w:rPr>
          <w:sz w:val="24"/>
          <w:szCs w:val="24"/>
        </w:rPr>
        <w:t>For extension purposes, domestic violence situations are defined as follows:</w:t>
      </w:r>
    </w:p>
    <w:p w14:paraId="3CC1FF23" w14:textId="482404F8" w:rsidR="00FF1B71" w:rsidRPr="000B0009" w:rsidRDefault="00FF1B71" w:rsidP="00FF1B71">
      <w:pPr>
        <w:tabs>
          <w:tab w:val="left" w:pos="2880"/>
        </w:tabs>
        <w:spacing w:after="240"/>
        <w:ind w:left="2520"/>
        <w:rPr>
          <w:sz w:val="24"/>
          <w:szCs w:val="24"/>
        </w:rPr>
      </w:pPr>
      <w:r w:rsidRPr="000B0009">
        <w:rPr>
          <w:sz w:val="24"/>
          <w:szCs w:val="24"/>
        </w:rPr>
        <w:t xml:space="preserve">The adult, or minor parent head of household, recipient who is currently involved in or living with the effects of a </w:t>
      </w:r>
      <w:r w:rsidR="0082104D">
        <w:rPr>
          <w:sz w:val="24"/>
          <w:szCs w:val="24"/>
        </w:rPr>
        <w:t xml:space="preserve">sexual assault or </w:t>
      </w:r>
      <w:r w:rsidRPr="000B0009">
        <w:rPr>
          <w:sz w:val="24"/>
          <w:szCs w:val="24"/>
        </w:rPr>
        <w:t>domestic violence situation, which includes one or more of the following:</w:t>
      </w:r>
    </w:p>
    <w:p w14:paraId="7965B51B" w14:textId="77777777" w:rsidR="00FF1B71" w:rsidRPr="000B0009" w:rsidRDefault="00FF1B71" w:rsidP="00FF1B71">
      <w:pPr>
        <w:pStyle w:val="ListParagraph"/>
        <w:numPr>
          <w:ilvl w:val="0"/>
          <w:numId w:val="2"/>
        </w:numPr>
        <w:tabs>
          <w:tab w:val="left" w:pos="720"/>
          <w:tab w:val="left" w:pos="1440"/>
          <w:tab w:val="left" w:pos="2160"/>
          <w:tab w:val="left" w:pos="2880"/>
          <w:tab w:val="left" w:pos="3600"/>
          <w:tab w:val="left" w:pos="4320"/>
          <w:tab w:val="left" w:pos="5040"/>
        </w:tabs>
        <w:spacing w:after="240"/>
        <w:ind w:left="2880"/>
        <w:contextualSpacing w:val="0"/>
        <w:rPr>
          <w:rFonts w:ascii="Times New Roman" w:hAnsi="Times New Roman"/>
          <w:szCs w:val="24"/>
        </w:rPr>
      </w:pPr>
      <w:r w:rsidRPr="000B0009">
        <w:rPr>
          <w:rFonts w:ascii="Times New Roman" w:hAnsi="Times New Roman"/>
          <w:szCs w:val="24"/>
        </w:rPr>
        <w:t>Physical acts/threats of physical injury,</w:t>
      </w:r>
    </w:p>
    <w:p w14:paraId="4DE1D361" w14:textId="2AAE070E" w:rsidR="00FF1B71" w:rsidRPr="000B0009" w:rsidRDefault="00FF1B71" w:rsidP="00FF1B71">
      <w:pPr>
        <w:pStyle w:val="ListParagraph"/>
        <w:numPr>
          <w:ilvl w:val="0"/>
          <w:numId w:val="2"/>
        </w:numPr>
        <w:tabs>
          <w:tab w:val="left" w:pos="720"/>
          <w:tab w:val="left" w:pos="1440"/>
          <w:tab w:val="left" w:pos="2160"/>
          <w:tab w:val="left" w:pos="2880"/>
          <w:tab w:val="left" w:pos="3600"/>
          <w:tab w:val="left" w:pos="4320"/>
          <w:tab w:val="left" w:pos="5040"/>
        </w:tabs>
        <w:spacing w:after="240"/>
        <w:ind w:left="2880"/>
        <w:contextualSpacing w:val="0"/>
        <w:rPr>
          <w:rFonts w:ascii="Times New Roman" w:hAnsi="Times New Roman"/>
          <w:szCs w:val="24"/>
        </w:rPr>
      </w:pPr>
      <w:r w:rsidRPr="000B0009">
        <w:rPr>
          <w:rFonts w:ascii="Times New Roman" w:hAnsi="Times New Roman"/>
          <w:szCs w:val="24"/>
        </w:rPr>
        <w:t xml:space="preserve">Sexual abuse </w:t>
      </w:r>
      <w:r w:rsidR="0082104D">
        <w:rPr>
          <w:rFonts w:ascii="Times New Roman" w:hAnsi="Times New Roman"/>
          <w:szCs w:val="24"/>
        </w:rPr>
        <w:t xml:space="preserve">or assault </w:t>
      </w:r>
      <w:r w:rsidRPr="000B0009">
        <w:rPr>
          <w:rFonts w:ascii="Times New Roman" w:hAnsi="Times New Roman"/>
          <w:szCs w:val="24"/>
        </w:rPr>
        <w:t>of a child or caretaker of a child, or</w:t>
      </w:r>
    </w:p>
    <w:p w14:paraId="6B7712C4" w14:textId="4F0A210A" w:rsidR="00FF1B71" w:rsidRPr="000B0009" w:rsidRDefault="00FF1B71" w:rsidP="00FF1B71">
      <w:pPr>
        <w:pStyle w:val="ListParagraph"/>
        <w:numPr>
          <w:ilvl w:val="0"/>
          <w:numId w:val="2"/>
        </w:numPr>
        <w:tabs>
          <w:tab w:val="left" w:pos="2880"/>
        </w:tabs>
        <w:spacing w:after="240"/>
        <w:ind w:left="2880"/>
        <w:contextualSpacing w:val="0"/>
        <w:rPr>
          <w:rFonts w:ascii="Times New Roman" w:hAnsi="Times New Roman"/>
          <w:szCs w:val="24"/>
        </w:rPr>
      </w:pPr>
      <w:r w:rsidRPr="000B0009">
        <w:rPr>
          <w:rFonts w:ascii="Times New Roman" w:hAnsi="Times New Roman"/>
          <w:szCs w:val="24"/>
        </w:rPr>
        <w:t>Psychological effects of the abuse</w:t>
      </w:r>
      <w:r w:rsidR="0082104D">
        <w:rPr>
          <w:rFonts w:ascii="Times New Roman" w:hAnsi="Times New Roman"/>
          <w:szCs w:val="24"/>
        </w:rPr>
        <w:t xml:space="preserve"> or assault</w:t>
      </w:r>
      <w:r>
        <w:rPr>
          <w:rFonts w:ascii="Times New Roman" w:hAnsi="Times New Roman"/>
          <w:szCs w:val="24"/>
        </w:rPr>
        <w:t>.</w:t>
      </w:r>
    </w:p>
    <w:p w14:paraId="5217E3EF" w14:textId="77777777" w:rsidR="00FF1B71" w:rsidRPr="000B0009" w:rsidRDefault="00FF1B71" w:rsidP="000A0E0F">
      <w:pPr>
        <w:pStyle w:val="ListParagraph"/>
        <w:numPr>
          <w:ilvl w:val="3"/>
          <w:numId w:val="35"/>
        </w:numPr>
        <w:spacing w:after="240"/>
        <w:ind w:left="2520"/>
        <w:contextualSpacing w:val="0"/>
        <w:rPr>
          <w:rFonts w:ascii="Times New Roman" w:hAnsi="Times New Roman"/>
          <w:szCs w:val="24"/>
        </w:rPr>
      </w:pPr>
      <w:r w:rsidRPr="000B0009">
        <w:rPr>
          <w:rFonts w:ascii="Times New Roman" w:hAnsi="Times New Roman"/>
          <w:szCs w:val="24"/>
        </w:rPr>
        <w:t>The adult, or minor parent head of household, recipient must provide reasonable and verifiable written evidence of the abuse including but not limited to:</w:t>
      </w:r>
    </w:p>
    <w:p w14:paraId="7990360A" w14:textId="167A9CBA" w:rsidR="00FF1B71" w:rsidRPr="000B0009" w:rsidRDefault="00FF1B71" w:rsidP="000A0E0F">
      <w:pPr>
        <w:pStyle w:val="ListParagraph"/>
        <w:numPr>
          <w:ilvl w:val="4"/>
          <w:numId w:val="35"/>
        </w:numPr>
        <w:tabs>
          <w:tab w:val="left" w:pos="450"/>
        </w:tabs>
        <w:spacing w:after="240"/>
        <w:ind w:left="2880" w:hanging="360"/>
        <w:contextualSpacing w:val="0"/>
        <w:rPr>
          <w:rFonts w:ascii="Times New Roman" w:hAnsi="Times New Roman"/>
          <w:szCs w:val="24"/>
        </w:rPr>
      </w:pPr>
      <w:r w:rsidRPr="000B0009">
        <w:rPr>
          <w:rFonts w:ascii="Times New Roman" w:hAnsi="Times New Roman"/>
          <w:szCs w:val="24"/>
        </w:rPr>
        <w:t>Court, medical, law enforcement, child protective, social services, psychological or other records that establish that the recipient has been a victim o</w:t>
      </w:r>
      <w:r>
        <w:rPr>
          <w:rFonts w:ascii="Times New Roman" w:hAnsi="Times New Roman"/>
          <w:szCs w:val="24"/>
        </w:rPr>
        <w:t>f</w:t>
      </w:r>
      <w:r w:rsidRPr="000B0009">
        <w:rPr>
          <w:rFonts w:ascii="Times New Roman" w:hAnsi="Times New Roman"/>
          <w:szCs w:val="24"/>
        </w:rPr>
        <w:t xml:space="preserve"> domestic violence; </w:t>
      </w:r>
    </w:p>
    <w:p w14:paraId="6A09265B" w14:textId="78DB5812" w:rsidR="0082104D" w:rsidRDefault="00FF1B71" w:rsidP="000A0E0F">
      <w:pPr>
        <w:pStyle w:val="ListParagraph"/>
        <w:numPr>
          <w:ilvl w:val="4"/>
          <w:numId w:val="35"/>
        </w:numPr>
        <w:tabs>
          <w:tab w:val="left" w:pos="450"/>
        </w:tabs>
        <w:spacing w:after="240"/>
        <w:ind w:left="2880" w:hanging="360"/>
        <w:contextualSpacing w:val="0"/>
        <w:rPr>
          <w:rFonts w:ascii="Times New Roman" w:hAnsi="Times New Roman"/>
          <w:szCs w:val="24"/>
        </w:rPr>
        <w:sectPr w:rsidR="0082104D" w:rsidSect="00393C06">
          <w:headerReference w:type="default" r:id="rId29"/>
          <w:pgSz w:w="12240" w:h="15840"/>
          <w:pgMar w:top="1440" w:right="1440" w:bottom="1440" w:left="1440" w:header="720" w:footer="720" w:gutter="0"/>
          <w:pgNumType w:start="1"/>
          <w:cols w:space="720"/>
          <w:docGrid w:linePitch="360"/>
        </w:sectPr>
      </w:pPr>
      <w:r w:rsidRPr="000B0009">
        <w:rPr>
          <w:rFonts w:ascii="Times New Roman" w:hAnsi="Times New Roman"/>
          <w:szCs w:val="24"/>
        </w:rPr>
        <w:t>Sworn statements from persons other than the individual recipient with knowledge of the circumstances affecting the recipient</w:t>
      </w:r>
      <w:r w:rsidR="0034417F">
        <w:rPr>
          <w:rFonts w:ascii="Times New Roman" w:hAnsi="Times New Roman"/>
          <w:szCs w:val="24"/>
        </w:rPr>
        <w:t>;</w:t>
      </w:r>
    </w:p>
    <w:p w14:paraId="7C9D2D99" w14:textId="690AE631" w:rsidR="004E6095" w:rsidRPr="004E6095" w:rsidRDefault="004E6095" w:rsidP="003E6051">
      <w:pPr>
        <w:pStyle w:val="ListParagraph"/>
        <w:numPr>
          <w:ilvl w:val="4"/>
          <w:numId w:val="35"/>
        </w:numPr>
        <w:tabs>
          <w:tab w:val="left" w:pos="450"/>
          <w:tab w:val="left" w:pos="2520"/>
          <w:tab w:val="left" w:pos="2700"/>
          <w:tab w:val="left" w:pos="2880"/>
        </w:tabs>
        <w:spacing w:after="240"/>
        <w:ind w:left="2880" w:hanging="450"/>
        <w:contextualSpacing w:val="0"/>
        <w:rPr>
          <w:rFonts w:ascii="Times New Roman" w:hAnsi="Times New Roman"/>
          <w:szCs w:val="24"/>
        </w:rPr>
      </w:pPr>
      <w:r w:rsidRPr="004E6095">
        <w:rPr>
          <w:rFonts w:ascii="Times New Roman" w:hAnsi="Times New Roman"/>
          <w:szCs w:val="24"/>
        </w:rPr>
        <w:lastRenderedPageBreak/>
        <w:t>A sworn statement from the applicant or recipient may be provided attesting to the circumstances that provide the basis for the Domestic Violence extension; or</w:t>
      </w:r>
    </w:p>
    <w:p w14:paraId="34EB4549" w14:textId="3753D712" w:rsidR="004E6095" w:rsidRPr="003E6051" w:rsidRDefault="004E6095" w:rsidP="003E6051">
      <w:pPr>
        <w:pStyle w:val="ListParagraph"/>
        <w:tabs>
          <w:tab w:val="left" w:pos="450"/>
          <w:tab w:val="left" w:pos="2340"/>
        </w:tabs>
        <w:spacing w:after="240"/>
        <w:ind w:left="2880" w:hanging="540"/>
        <w:rPr>
          <w:rFonts w:ascii="Times New Roman" w:hAnsi="Times New Roman"/>
          <w:szCs w:val="24"/>
        </w:rPr>
      </w:pPr>
      <w:r>
        <w:rPr>
          <w:rFonts w:ascii="Times New Roman" w:hAnsi="Times New Roman"/>
          <w:szCs w:val="24"/>
        </w:rPr>
        <w:t xml:space="preserve">  </w:t>
      </w:r>
      <w:r w:rsidRPr="003E6051">
        <w:rPr>
          <w:rFonts w:ascii="Times New Roman" w:hAnsi="Times New Roman"/>
          <w:szCs w:val="24"/>
        </w:rPr>
        <w:t>(iv)</w:t>
      </w:r>
      <w:r w:rsidRPr="003E6051">
        <w:rPr>
          <w:rFonts w:ascii="Times New Roman" w:hAnsi="Times New Roman"/>
          <w:szCs w:val="24"/>
        </w:rPr>
        <w:tab/>
        <w:t xml:space="preserve">A department issued form may be completed and signed by the applicant or recipient, attesting to the circumstances that provide the basis for the Domestic Violence extension. </w:t>
      </w:r>
    </w:p>
    <w:p w14:paraId="40CDE15A" w14:textId="77777777" w:rsidR="004E6095" w:rsidRPr="0034417F" w:rsidRDefault="004E6095" w:rsidP="003E6051">
      <w:pPr>
        <w:tabs>
          <w:tab w:val="left" w:pos="450"/>
          <w:tab w:val="left" w:pos="2520"/>
        </w:tabs>
        <w:spacing w:after="240"/>
        <w:ind w:left="2880" w:hanging="360"/>
        <w:rPr>
          <w:szCs w:val="24"/>
        </w:rPr>
      </w:pPr>
      <w:r w:rsidRPr="003E6051">
        <w:rPr>
          <w:sz w:val="24"/>
          <w:szCs w:val="24"/>
        </w:rPr>
        <w:t>(v)</w:t>
      </w:r>
      <w:r w:rsidRPr="003E6051">
        <w:rPr>
          <w:sz w:val="24"/>
          <w:szCs w:val="24"/>
        </w:rPr>
        <w:tab/>
        <w:t>Supporting documentation may be required if articulable doubt exists regarding the credibility of the provided statements or forms.</w:t>
      </w:r>
    </w:p>
    <w:p w14:paraId="4B7FFFC3" w14:textId="77777777" w:rsidR="00FF1B71" w:rsidRPr="000B0009" w:rsidRDefault="00FF1B71" w:rsidP="000A0E0F">
      <w:pPr>
        <w:numPr>
          <w:ilvl w:val="3"/>
          <w:numId w:val="35"/>
        </w:numPr>
        <w:spacing w:after="240"/>
        <w:ind w:left="2520"/>
        <w:rPr>
          <w:sz w:val="24"/>
          <w:szCs w:val="24"/>
        </w:rPr>
      </w:pPr>
      <w:r w:rsidRPr="000B0009">
        <w:rPr>
          <w:sz w:val="24"/>
          <w:szCs w:val="24"/>
        </w:rPr>
        <w:t xml:space="preserve">When </w:t>
      </w:r>
      <w:r>
        <w:rPr>
          <w:sz w:val="24"/>
          <w:szCs w:val="24"/>
        </w:rPr>
        <w:t xml:space="preserve">the Department grants </w:t>
      </w:r>
      <w:r w:rsidRPr="000B0009">
        <w:rPr>
          <w:sz w:val="24"/>
          <w:szCs w:val="24"/>
        </w:rPr>
        <w:t xml:space="preserve">an extension due to domestic violence </w:t>
      </w:r>
      <w:r>
        <w:rPr>
          <w:sz w:val="24"/>
          <w:szCs w:val="24"/>
        </w:rPr>
        <w:t>it</w:t>
      </w:r>
      <w:r w:rsidRPr="000B0009">
        <w:rPr>
          <w:sz w:val="24"/>
          <w:szCs w:val="24"/>
        </w:rPr>
        <w:t xml:space="preserve"> </w:t>
      </w:r>
      <w:r>
        <w:rPr>
          <w:sz w:val="24"/>
          <w:szCs w:val="24"/>
        </w:rPr>
        <w:t>shall</w:t>
      </w:r>
      <w:r w:rsidRPr="000B0009">
        <w:rPr>
          <w:sz w:val="24"/>
          <w:szCs w:val="24"/>
        </w:rPr>
        <w:t xml:space="preserve"> provide information about the services offered by domestic violence resource centers and referral contact information to the recipient. The Department </w:t>
      </w:r>
      <w:r>
        <w:rPr>
          <w:sz w:val="24"/>
          <w:szCs w:val="24"/>
        </w:rPr>
        <w:t>shall</w:t>
      </w:r>
      <w:r w:rsidRPr="000B0009">
        <w:rPr>
          <w:sz w:val="24"/>
          <w:szCs w:val="24"/>
        </w:rPr>
        <w:t xml:space="preserve"> work with the recipient to create an employment plan that includes steps to prepare for employment and economic independence as well as steps to reduce the threat of violence and increase family security. When a recipient has elected to participate in services in a domestic violence resource center, and with the recipient's written consent, the Department may request the involvement of the resource center in the development of the employment plan. Subsequent incremental extensions of up to six months each may be granted.</w:t>
      </w:r>
    </w:p>
    <w:p w14:paraId="0883AAD1" w14:textId="77777777" w:rsidR="00FF1B71" w:rsidRPr="000B0009" w:rsidRDefault="00FF1B71" w:rsidP="000A0E0F">
      <w:pPr>
        <w:numPr>
          <w:ilvl w:val="2"/>
          <w:numId w:val="35"/>
        </w:numPr>
        <w:spacing w:after="240"/>
        <w:ind w:left="2160"/>
        <w:rPr>
          <w:sz w:val="24"/>
          <w:szCs w:val="24"/>
        </w:rPr>
      </w:pPr>
      <w:r w:rsidRPr="000B0009">
        <w:rPr>
          <w:b/>
          <w:sz w:val="24"/>
          <w:szCs w:val="24"/>
        </w:rPr>
        <w:t>Disability</w:t>
      </w:r>
      <w:r w:rsidRPr="000B0009">
        <w:rPr>
          <w:sz w:val="24"/>
          <w:szCs w:val="24"/>
        </w:rPr>
        <w:t>-The adult, or minor parent head of household, recipient who is disabled may be eligible for an extension of up to six months. Additional incremental extensions of up to six months each may be granted.</w:t>
      </w:r>
    </w:p>
    <w:p w14:paraId="6EE04A98" w14:textId="77777777" w:rsidR="00FF1B71" w:rsidRPr="000B0009" w:rsidRDefault="00FF1B71" w:rsidP="003E6051">
      <w:pPr>
        <w:numPr>
          <w:ilvl w:val="3"/>
          <w:numId w:val="35"/>
        </w:numPr>
        <w:tabs>
          <w:tab w:val="left" w:pos="1080"/>
        </w:tabs>
        <w:spacing w:after="240"/>
        <w:ind w:left="2520" w:hanging="630"/>
        <w:rPr>
          <w:sz w:val="24"/>
          <w:szCs w:val="24"/>
        </w:rPr>
      </w:pPr>
      <w:r w:rsidRPr="000B0009">
        <w:rPr>
          <w:sz w:val="24"/>
          <w:szCs w:val="24"/>
        </w:rPr>
        <w:t>The adult(s) or minor parent heads of household recipient claiming disability must</w:t>
      </w:r>
      <w:r>
        <w:rPr>
          <w:sz w:val="24"/>
          <w:szCs w:val="24"/>
        </w:rPr>
        <w:t>—</w:t>
      </w:r>
    </w:p>
    <w:p w14:paraId="427FF3B5" w14:textId="36F9231C" w:rsidR="004E6095" w:rsidRDefault="00FF1B71" w:rsidP="000A0E0F">
      <w:pPr>
        <w:pStyle w:val="ListParagraph"/>
        <w:numPr>
          <w:ilvl w:val="0"/>
          <w:numId w:val="38"/>
        </w:numPr>
        <w:spacing w:after="240"/>
        <w:contextualSpacing w:val="0"/>
        <w:rPr>
          <w:rFonts w:ascii="Times New Roman" w:hAnsi="Times New Roman"/>
          <w:szCs w:val="24"/>
        </w:rPr>
        <w:sectPr w:rsidR="004E6095" w:rsidSect="00393C06">
          <w:headerReference w:type="default" r:id="rId30"/>
          <w:pgSz w:w="12240" w:h="15840"/>
          <w:pgMar w:top="1440" w:right="1440" w:bottom="1440" w:left="1440" w:header="720" w:footer="720" w:gutter="0"/>
          <w:pgNumType w:start="1"/>
          <w:cols w:space="720"/>
          <w:docGrid w:linePitch="360"/>
        </w:sectPr>
      </w:pPr>
      <w:r w:rsidRPr="00A61862">
        <w:rPr>
          <w:rFonts w:ascii="Times New Roman" w:hAnsi="Times New Roman"/>
          <w:szCs w:val="24"/>
        </w:rPr>
        <w:t xml:space="preserve">Have a significant physical or mental </w:t>
      </w:r>
      <w:r w:rsidR="004E6095">
        <w:rPr>
          <w:rFonts w:ascii="Times New Roman" w:hAnsi="Times New Roman"/>
          <w:szCs w:val="24"/>
        </w:rPr>
        <w:t>impairment</w:t>
      </w:r>
      <w:r w:rsidR="004E6095" w:rsidRPr="00A61862">
        <w:rPr>
          <w:rFonts w:ascii="Times New Roman" w:hAnsi="Times New Roman"/>
          <w:szCs w:val="24"/>
        </w:rPr>
        <w:t xml:space="preserve"> </w:t>
      </w:r>
      <w:r w:rsidRPr="00A61862">
        <w:rPr>
          <w:rFonts w:ascii="Times New Roman" w:hAnsi="Times New Roman"/>
          <w:szCs w:val="24"/>
        </w:rPr>
        <w:t xml:space="preserve">documented by a medical professional on a current medical form provided by the Department </w:t>
      </w:r>
      <w:r w:rsidR="004E6095">
        <w:rPr>
          <w:rFonts w:ascii="Times New Roman" w:hAnsi="Times New Roman"/>
          <w:szCs w:val="24"/>
        </w:rPr>
        <w:t xml:space="preserve">or a signed statement from a medical professional (see note below regarding minimum requirements) </w:t>
      </w:r>
      <w:r w:rsidRPr="00A61862">
        <w:rPr>
          <w:rFonts w:ascii="Times New Roman" w:hAnsi="Times New Roman"/>
          <w:szCs w:val="24"/>
        </w:rPr>
        <w:t xml:space="preserve">that supports the recipient’s statement of an inability to engage in </w:t>
      </w:r>
    </w:p>
    <w:p w14:paraId="2D9AA740" w14:textId="0EC4A87D" w:rsidR="00FF1B71" w:rsidRPr="00A61862" w:rsidRDefault="004E6095" w:rsidP="004E6095">
      <w:pPr>
        <w:pStyle w:val="ListParagraph"/>
        <w:spacing w:after="240"/>
        <w:ind w:left="2952"/>
        <w:contextualSpacing w:val="0"/>
        <w:rPr>
          <w:rFonts w:ascii="Times New Roman" w:hAnsi="Times New Roman"/>
          <w:szCs w:val="24"/>
        </w:rPr>
      </w:pPr>
      <w:r>
        <w:rPr>
          <w:rFonts w:ascii="Times New Roman" w:hAnsi="Times New Roman"/>
          <w:szCs w:val="24"/>
        </w:rPr>
        <w:lastRenderedPageBreak/>
        <w:t>any substantial gainful activity as defined by the Social Security Administration which has lasted or is expected to last of a continuous period of at least 12 months</w:t>
      </w:r>
      <w:r w:rsidR="00FF1B71" w:rsidRPr="00A61862">
        <w:rPr>
          <w:rFonts w:ascii="Times New Roman" w:hAnsi="Times New Roman"/>
          <w:szCs w:val="24"/>
        </w:rPr>
        <w:t>;</w:t>
      </w:r>
      <w:r w:rsidR="00FF1B71">
        <w:rPr>
          <w:rFonts w:ascii="Times New Roman" w:hAnsi="Times New Roman"/>
          <w:szCs w:val="24"/>
        </w:rPr>
        <w:t xml:space="preserve"> o</w:t>
      </w:r>
      <w:r w:rsidR="00FF1B71" w:rsidRPr="00A61862">
        <w:rPr>
          <w:rFonts w:ascii="Times New Roman" w:hAnsi="Times New Roman"/>
          <w:szCs w:val="24"/>
        </w:rPr>
        <w:t>r</w:t>
      </w:r>
    </w:p>
    <w:p w14:paraId="210F09CF" w14:textId="2980898B" w:rsidR="00FF1B71" w:rsidRDefault="00FF1B71" w:rsidP="000A0E0F">
      <w:pPr>
        <w:pStyle w:val="ListParagraph"/>
        <w:numPr>
          <w:ilvl w:val="0"/>
          <w:numId w:val="38"/>
        </w:numPr>
        <w:spacing w:after="240"/>
        <w:ind w:left="2880"/>
        <w:contextualSpacing w:val="0"/>
        <w:rPr>
          <w:rFonts w:ascii="Times New Roman" w:hAnsi="Times New Roman"/>
          <w:szCs w:val="24"/>
        </w:rPr>
      </w:pPr>
      <w:r w:rsidRPr="000B0009">
        <w:rPr>
          <w:rFonts w:ascii="Times New Roman" w:hAnsi="Times New Roman"/>
          <w:szCs w:val="24"/>
        </w:rPr>
        <w:t xml:space="preserve">If the impairment is believed to be temporary (less than 12 months), the applicant must provide medical information that </w:t>
      </w:r>
      <w:r w:rsidR="004E6095" w:rsidRPr="000B0009">
        <w:rPr>
          <w:rFonts w:ascii="Times New Roman" w:hAnsi="Times New Roman"/>
          <w:szCs w:val="24"/>
        </w:rPr>
        <w:t>includ</w:t>
      </w:r>
      <w:r w:rsidR="004E6095">
        <w:rPr>
          <w:rFonts w:ascii="Times New Roman" w:hAnsi="Times New Roman"/>
          <w:szCs w:val="24"/>
        </w:rPr>
        <w:t>es the</w:t>
      </w:r>
      <w:r w:rsidR="004E6095" w:rsidRPr="000B0009">
        <w:rPr>
          <w:rFonts w:ascii="Times New Roman" w:hAnsi="Times New Roman"/>
          <w:szCs w:val="24"/>
        </w:rPr>
        <w:t xml:space="preserve"> </w:t>
      </w:r>
      <w:r w:rsidRPr="000B0009">
        <w:rPr>
          <w:rFonts w:ascii="Times New Roman" w:hAnsi="Times New Roman"/>
          <w:szCs w:val="24"/>
        </w:rPr>
        <w:t>length of time the applicant cannot be involved in work activities. Temporary disability is intended to cover those incapacities such as a broken limb, recovery from surgery and other short-term disabilities.</w:t>
      </w:r>
    </w:p>
    <w:p w14:paraId="5B1862CD" w14:textId="77777777" w:rsidR="004E6095" w:rsidRPr="0034417F" w:rsidRDefault="004E6095" w:rsidP="003E6051">
      <w:pPr>
        <w:spacing w:after="240"/>
        <w:ind w:left="2592"/>
        <w:rPr>
          <w:szCs w:val="24"/>
        </w:rPr>
      </w:pPr>
      <w:r w:rsidRPr="003E6051">
        <w:rPr>
          <w:b/>
          <w:bCs/>
          <w:sz w:val="24"/>
          <w:szCs w:val="24"/>
        </w:rPr>
        <w:t>NOTE:</w:t>
      </w:r>
      <w:r w:rsidRPr="003E6051">
        <w:rPr>
          <w:sz w:val="24"/>
          <w:szCs w:val="24"/>
        </w:rPr>
        <w:t xml:space="preserve"> Statements from medical professionals must be signed, dated and provided on company or provider letterhead. The letter must at a minimum contain the adult’s name, date of birth, diagnoses, information regarding any work or functional limitation(s), date of last exam, date for when the limitations began and estimated amount of time the limitation(s) are expected to last.</w:t>
      </w:r>
    </w:p>
    <w:p w14:paraId="58F80F95" w14:textId="77777777" w:rsidR="00FF1B71" w:rsidRPr="000B0009" w:rsidRDefault="00FF1B71" w:rsidP="003E6051">
      <w:pPr>
        <w:pStyle w:val="ListParagraph"/>
        <w:numPr>
          <w:ilvl w:val="3"/>
          <w:numId w:val="35"/>
        </w:numPr>
        <w:tabs>
          <w:tab w:val="left" w:pos="2520"/>
        </w:tabs>
        <w:spacing w:after="240"/>
        <w:ind w:left="2070" w:hanging="270"/>
        <w:contextualSpacing w:val="0"/>
        <w:rPr>
          <w:rFonts w:ascii="Times New Roman" w:hAnsi="Times New Roman"/>
          <w:szCs w:val="24"/>
        </w:rPr>
      </w:pPr>
      <w:r w:rsidRPr="000B0009">
        <w:rPr>
          <w:rFonts w:ascii="Times New Roman" w:hAnsi="Times New Roman"/>
          <w:szCs w:val="24"/>
        </w:rPr>
        <w:t>The request for subsequent incremental extensions must include</w:t>
      </w:r>
      <w:r>
        <w:rPr>
          <w:rFonts w:ascii="Times New Roman" w:hAnsi="Times New Roman"/>
          <w:szCs w:val="24"/>
        </w:rPr>
        <w:t>—</w:t>
      </w:r>
    </w:p>
    <w:p w14:paraId="3F7AA89C" w14:textId="28517AE2" w:rsidR="00FF1B71" w:rsidRPr="000B0009" w:rsidRDefault="00FF1B71" w:rsidP="000A0E0F">
      <w:pPr>
        <w:numPr>
          <w:ilvl w:val="0"/>
          <w:numId w:val="39"/>
        </w:numPr>
        <w:tabs>
          <w:tab w:val="left" w:pos="630"/>
          <w:tab w:val="left" w:pos="2880"/>
        </w:tabs>
        <w:spacing w:after="240"/>
        <w:ind w:left="2880"/>
        <w:rPr>
          <w:rFonts w:eastAsia="MS Mincho"/>
          <w:sz w:val="24"/>
          <w:szCs w:val="24"/>
        </w:rPr>
      </w:pPr>
      <w:r w:rsidRPr="000B0009">
        <w:rPr>
          <w:rFonts w:eastAsia="MS Mincho"/>
          <w:sz w:val="24"/>
          <w:szCs w:val="24"/>
        </w:rPr>
        <w:t xml:space="preserve">An updated medical form </w:t>
      </w:r>
      <w:r w:rsidR="004E6095">
        <w:rPr>
          <w:rFonts w:eastAsia="MS Mincho"/>
          <w:sz w:val="24"/>
          <w:szCs w:val="24"/>
        </w:rPr>
        <w:t>or signed statement from a medical pro</w:t>
      </w:r>
      <w:r w:rsidR="006C76FF">
        <w:rPr>
          <w:rFonts w:eastAsia="MS Mincho"/>
          <w:sz w:val="24"/>
          <w:szCs w:val="24"/>
        </w:rPr>
        <w:t xml:space="preserve">fessional (see note above regarding minimum requirements) </w:t>
      </w:r>
      <w:r w:rsidRPr="000B0009">
        <w:rPr>
          <w:rFonts w:eastAsia="MS Mincho"/>
          <w:sz w:val="24"/>
          <w:szCs w:val="24"/>
        </w:rPr>
        <w:t xml:space="preserve">documenting a significant physical or mental </w:t>
      </w:r>
      <w:r w:rsidR="006C76FF">
        <w:rPr>
          <w:rFonts w:eastAsia="MS Mincho"/>
          <w:sz w:val="24"/>
          <w:szCs w:val="24"/>
        </w:rPr>
        <w:t>impairment</w:t>
      </w:r>
      <w:r w:rsidR="006C76FF" w:rsidRPr="000B0009">
        <w:rPr>
          <w:rFonts w:eastAsia="MS Mincho"/>
          <w:sz w:val="24"/>
          <w:szCs w:val="24"/>
        </w:rPr>
        <w:t xml:space="preserve"> </w:t>
      </w:r>
      <w:r w:rsidRPr="000B0009">
        <w:rPr>
          <w:rFonts w:eastAsia="MS Mincho"/>
          <w:sz w:val="24"/>
          <w:szCs w:val="24"/>
        </w:rPr>
        <w:t xml:space="preserve">and inability to engage in </w:t>
      </w:r>
      <w:r w:rsidR="006C76FF">
        <w:rPr>
          <w:rFonts w:eastAsia="MS Mincho"/>
          <w:sz w:val="24"/>
          <w:szCs w:val="24"/>
        </w:rPr>
        <w:t>substantial gainful activity. Verification must be provided annually or upon expiration of the most recent medical statement</w:t>
      </w:r>
      <w:r w:rsidRPr="000B0009">
        <w:rPr>
          <w:rFonts w:eastAsia="MS Mincho"/>
          <w:sz w:val="24"/>
          <w:szCs w:val="24"/>
        </w:rPr>
        <w:t>,</w:t>
      </w:r>
      <w:r w:rsidR="006C76FF">
        <w:rPr>
          <w:rFonts w:eastAsia="MS Mincho"/>
          <w:sz w:val="24"/>
          <w:szCs w:val="24"/>
        </w:rPr>
        <w:t xml:space="preserve"> whichever is sooner,</w:t>
      </w:r>
    </w:p>
    <w:p w14:paraId="5FA34E93" w14:textId="77777777" w:rsidR="00FF1B71" w:rsidRPr="000B0009" w:rsidRDefault="00FF1B71" w:rsidP="00FF1B71">
      <w:pPr>
        <w:tabs>
          <w:tab w:val="left" w:pos="2520"/>
          <w:tab w:val="left" w:pos="2880"/>
          <w:tab w:val="left" w:pos="3240"/>
        </w:tabs>
        <w:spacing w:after="240"/>
        <w:ind w:left="2880" w:hanging="360"/>
        <w:rPr>
          <w:rFonts w:eastAsia="MS Mincho"/>
          <w:sz w:val="24"/>
          <w:szCs w:val="24"/>
        </w:rPr>
      </w:pPr>
      <w:r w:rsidRPr="000B0009">
        <w:rPr>
          <w:rFonts w:eastAsia="MS Mincho"/>
          <w:sz w:val="24"/>
          <w:szCs w:val="24"/>
        </w:rPr>
        <w:t>(ii)</w:t>
      </w:r>
      <w:r w:rsidRPr="000B0009">
        <w:rPr>
          <w:rFonts w:eastAsia="MS Mincho"/>
          <w:sz w:val="24"/>
          <w:szCs w:val="24"/>
        </w:rPr>
        <w:tab/>
        <w:t xml:space="preserve">Documentation of the active status or documentation of the appeal of a denial of </w:t>
      </w:r>
      <w:proofErr w:type="gramStart"/>
      <w:r w:rsidRPr="000B0009">
        <w:rPr>
          <w:rFonts w:eastAsia="MS Mincho"/>
          <w:sz w:val="24"/>
          <w:szCs w:val="24"/>
        </w:rPr>
        <w:t>a</w:t>
      </w:r>
      <w:proofErr w:type="gramEnd"/>
      <w:r w:rsidRPr="000B0009">
        <w:rPr>
          <w:rFonts w:eastAsia="MS Mincho"/>
          <w:sz w:val="24"/>
          <w:szCs w:val="24"/>
        </w:rPr>
        <w:t xml:space="preserve"> SSI/SSDI application;</w:t>
      </w:r>
    </w:p>
    <w:p w14:paraId="4CD9108B" w14:textId="58E3E885" w:rsidR="006C76FF" w:rsidRDefault="00FF1B71" w:rsidP="00FF1B71">
      <w:pPr>
        <w:spacing w:after="240"/>
        <w:ind w:left="2880" w:hanging="360"/>
        <w:rPr>
          <w:sz w:val="24"/>
          <w:szCs w:val="24"/>
        </w:rPr>
        <w:sectPr w:rsidR="006C76FF" w:rsidSect="00393C06">
          <w:headerReference w:type="default" r:id="rId31"/>
          <w:pgSz w:w="12240" w:h="15840"/>
          <w:pgMar w:top="1440" w:right="1440" w:bottom="1440" w:left="1440" w:header="720" w:footer="720" w:gutter="0"/>
          <w:pgNumType w:start="1"/>
          <w:cols w:space="720"/>
          <w:docGrid w:linePitch="360"/>
        </w:sectPr>
      </w:pPr>
      <w:r w:rsidRPr="000B0009">
        <w:rPr>
          <w:sz w:val="24"/>
          <w:szCs w:val="24"/>
        </w:rPr>
        <w:t>(iii)</w:t>
      </w:r>
      <w:r w:rsidRPr="000B0009">
        <w:rPr>
          <w:sz w:val="24"/>
          <w:szCs w:val="24"/>
        </w:rPr>
        <w:tab/>
        <w:t xml:space="preserve">If the impairment is believed to be temporary (less than 12 months from the original medical statement), medical information including </w:t>
      </w:r>
      <w:r w:rsidR="006C76FF">
        <w:rPr>
          <w:sz w:val="24"/>
          <w:szCs w:val="24"/>
        </w:rPr>
        <w:t xml:space="preserve">the </w:t>
      </w:r>
      <w:r w:rsidRPr="000B0009">
        <w:rPr>
          <w:sz w:val="24"/>
          <w:szCs w:val="24"/>
        </w:rPr>
        <w:t>length of time the applicant cannot be involved in work activities</w:t>
      </w:r>
      <w:r w:rsidR="006C76FF">
        <w:rPr>
          <w:sz w:val="24"/>
          <w:szCs w:val="24"/>
        </w:rPr>
        <w:t xml:space="preserve"> must be provided</w:t>
      </w:r>
      <w:r w:rsidRPr="000B0009">
        <w:rPr>
          <w:sz w:val="24"/>
          <w:szCs w:val="24"/>
        </w:rPr>
        <w:t>. Temporary disability is intended to cover those incapacities such as a broken limb, recovery from surgery and other short-term disabilities</w:t>
      </w:r>
      <w:r>
        <w:rPr>
          <w:sz w:val="24"/>
          <w:szCs w:val="24"/>
        </w:rPr>
        <w:t>; and</w:t>
      </w:r>
    </w:p>
    <w:p w14:paraId="7E24151F" w14:textId="77777777" w:rsidR="00FF1B71" w:rsidRPr="000B0009" w:rsidRDefault="00FF1B71" w:rsidP="00FF1B71">
      <w:pPr>
        <w:spacing w:after="240"/>
        <w:ind w:left="2880" w:hanging="360"/>
        <w:rPr>
          <w:b/>
          <w:sz w:val="24"/>
          <w:szCs w:val="24"/>
          <w:u w:val="single"/>
        </w:rPr>
      </w:pPr>
      <w:r w:rsidRPr="000B0009">
        <w:rPr>
          <w:rFonts w:eastAsia="MS Mincho"/>
          <w:sz w:val="24"/>
          <w:szCs w:val="24"/>
        </w:rPr>
        <w:lastRenderedPageBreak/>
        <w:t>(iv)</w:t>
      </w:r>
      <w:r w:rsidRPr="000B0009">
        <w:rPr>
          <w:rFonts w:eastAsia="MS Mincho"/>
          <w:sz w:val="24"/>
          <w:szCs w:val="24"/>
        </w:rPr>
        <w:tab/>
        <w:t>If applicable, documentation of ongoing compliance in the disabled recipient’s rehabilitation employment plan as reported by the Office of Rehabilitation Services, or documentation that the disabled recipient was found eligible for vocational rehabilitation services but was placed on a wait list.</w:t>
      </w:r>
    </w:p>
    <w:p w14:paraId="494B50CE" w14:textId="5438E370" w:rsidR="00FF1B71" w:rsidRPr="000B0009" w:rsidRDefault="00FF1B71" w:rsidP="000A0E0F">
      <w:pPr>
        <w:numPr>
          <w:ilvl w:val="2"/>
          <w:numId w:val="35"/>
        </w:numPr>
        <w:spacing w:after="240"/>
        <w:ind w:left="2160"/>
        <w:rPr>
          <w:sz w:val="24"/>
          <w:szCs w:val="24"/>
        </w:rPr>
      </w:pPr>
      <w:r w:rsidRPr="000B0009">
        <w:rPr>
          <w:b/>
          <w:sz w:val="24"/>
          <w:szCs w:val="24"/>
        </w:rPr>
        <w:t>Caring for a Significantly Disabled Family Member</w:t>
      </w:r>
      <w:r w:rsidRPr="000B0009">
        <w:rPr>
          <w:sz w:val="24"/>
          <w:szCs w:val="24"/>
        </w:rPr>
        <w:t xml:space="preserve">- The adult, or minor parent head of household recipient, who is needed to care for a significantly disabled family member </w:t>
      </w:r>
      <w:r w:rsidR="006C76FF">
        <w:rPr>
          <w:sz w:val="24"/>
          <w:szCs w:val="24"/>
        </w:rPr>
        <w:t xml:space="preserve">and is unable to engage in substantial gainful activity </w:t>
      </w:r>
      <w:r w:rsidRPr="000B0009">
        <w:rPr>
          <w:sz w:val="24"/>
          <w:szCs w:val="24"/>
        </w:rPr>
        <w:t xml:space="preserve">may be eligible for an extension of up to six months. Additional incremental extensions of up to six months each may be granted. For extension purposes </w:t>
      </w:r>
      <w:proofErr w:type="gramStart"/>
      <w:r w:rsidRPr="000B0009">
        <w:rPr>
          <w:sz w:val="24"/>
          <w:szCs w:val="24"/>
        </w:rPr>
        <w:t>all of</w:t>
      </w:r>
      <w:proofErr w:type="gramEnd"/>
      <w:r w:rsidRPr="000B0009">
        <w:rPr>
          <w:sz w:val="24"/>
          <w:szCs w:val="24"/>
        </w:rPr>
        <w:t xml:space="preserve"> the following conditions must be met:</w:t>
      </w:r>
    </w:p>
    <w:p w14:paraId="6967C321" w14:textId="77777777" w:rsidR="00FF1B71" w:rsidRPr="000B0009" w:rsidRDefault="00FF1B71" w:rsidP="000A0E0F">
      <w:pPr>
        <w:numPr>
          <w:ilvl w:val="3"/>
          <w:numId w:val="35"/>
        </w:numPr>
        <w:spacing w:after="240"/>
        <w:ind w:left="2520"/>
        <w:rPr>
          <w:sz w:val="24"/>
          <w:szCs w:val="24"/>
        </w:rPr>
      </w:pPr>
      <w:r w:rsidRPr="000B0009">
        <w:rPr>
          <w:sz w:val="24"/>
          <w:szCs w:val="24"/>
        </w:rPr>
        <w:t>The adult, or minor parent head of household, recipient is needed to care for a family member who resides in the home and would be included on the TANF/</w:t>
      </w:r>
      <w:proofErr w:type="spellStart"/>
      <w:r w:rsidRPr="000B0009">
        <w:rPr>
          <w:sz w:val="24"/>
          <w:szCs w:val="24"/>
        </w:rPr>
        <w:t>PaS</w:t>
      </w:r>
      <w:proofErr w:type="spellEnd"/>
      <w:r w:rsidRPr="000B0009">
        <w:rPr>
          <w:sz w:val="24"/>
          <w:szCs w:val="24"/>
        </w:rPr>
        <w:t xml:space="preserve"> grant if otherwise eligible;</w:t>
      </w:r>
    </w:p>
    <w:p w14:paraId="4CB5B017" w14:textId="77777777" w:rsidR="00FF1B71" w:rsidRPr="000B0009" w:rsidRDefault="00FF1B71" w:rsidP="000A0E0F">
      <w:pPr>
        <w:pStyle w:val="ListParagraph"/>
        <w:numPr>
          <w:ilvl w:val="3"/>
          <w:numId w:val="35"/>
        </w:numPr>
        <w:spacing w:after="240"/>
        <w:ind w:left="2520"/>
        <w:contextualSpacing w:val="0"/>
        <w:rPr>
          <w:rFonts w:ascii="Times New Roman" w:hAnsi="Times New Roman"/>
          <w:szCs w:val="24"/>
        </w:rPr>
      </w:pPr>
      <w:r w:rsidRPr="000B0009">
        <w:rPr>
          <w:rFonts w:ascii="Times New Roman" w:hAnsi="Times New Roman"/>
          <w:szCs w:val="24"/>
        </w:rPr>
        <w:t>The person needing care has a temporary or permanent mental or physical illness or incapacity;</w:t>
      </w:r>
    </w:p>
    <w:p w14:paraId="713139CB" w14:textId="7D59CCDB" w:rsidR="00FF1B71" w:rsidRPr="000B0009" w:rsidRDefault="00FF1B71" w:rsidP="00FF1B71">
      <w:pPr>
        <w:spacing w:after="240"/>
        <w:ind w:left="2520" w:hanging="360"/>
        <w:rPr>
          <w:sz w:val="24"/>
          <w:szCs w:val="24"/>
        </w:rPr>
      </w:pPr>
      <w:r w:rsidRPr="000B0009">
        <w:rPr>
          <w:sz w:val="24"/>
          <w:szCs w:val="24"/>
        </w:rPr>
        <w:t>(c)</w:t>
      </w:r>
      <w:r w:rsidRPr="000B0009">
        <w:rPr>
          <w:sz w:val="24"/>
          <w:szCs w:val="24"/>
        </w:rPr>
        <w:tab/>
        <w:t>The recipient must provide documentation from a qualified medical professional that verifies the person who needs the care is physically or mentally disabled, as determined by medical evidence, and the person who needs the care requires assistance with daily living activities such as eating, personal care, mobility and/or medical attention; or The person who needs care requires supervision to address mental health issues that may result in harm to the person needing care or to others</w:t>
      </w:r>
      <w:r>
        <w:rPr>
          <w:sz w:val="24"/>
          <w:szCs w:val="24"/>
        </w:rPr>
        <w:t>; and</w:t>
      </w:r>
    </w:p>
    <w:p w14:paraId="08831FFA" w14:textId="77777777" w:rsidR="00FF1B71" w:rsidRPr="000B0009" w:rsidRDefault="00FF1B71" w:rsidP="00FF1B71">
      <w:pPr>
        <w:spacing w:after="240"/>
        <w:ind w:left="2520" w:hanging="360"/>
        <w:rPr>
          <w:sz w:val="24"/>
          <w:szCs w:val="24"/>
        </w:rPr>
      </w:pPr>
      <w:r w:rsidRPr="000B0009">
        <w:rPr>
          <w:sz w:val="24"/>
          <w:szCs w:val="24"/>
        </w:rPr>
        <w:t>(d)</w:t>
      </w:r>
      <w:r w:rsidRPr="000B0009">
        <w:rPr>
          <w:sz w:val="24"/>
          <w:szCs w:val="24"/>
        </w:rPr>
        <w:tab/>
        <w:t>An employment plan must include a requirement that the recipient needed to care for the disabled family member develop a plan for care for the disabled family member to enable a return to employment for the caregiver or the other plan for support in anticipation of the end of cash assistance.</w:t>
      </w:r>
    </w:p>
    <w:p w14:paraId="0B1731F9" w14:textId="77777777" w:rsidR="00E105A9" w:rsidRDefault="00FF1B71" w:rsidP="006C76FF">
      <w:pPr>
        <w:pStyle w:val="ListParagraph"/>
        <w:numPr>
          <w:ilvl w:val="2"/>
          <w:numId w:val="35"/>
        </w:numPr>
        <w:tabs>
          <w:tab w:val="left" w:pos="1440"/>
        </w:tabs>
        <w:spacing w:after="240"/>
        <w:ind w:left="2160"/>
        <w:contextualSpacing w:val="0"/>
        <w:rPr>
          <w:rFonts w:ascii="Times New Roman" w:hAnsi="Times New Roman"/>
          <w:szCs w:val="24"/>
        </w:rPr>
        <w:sectPr w:rsidR="00E105A9" w:rsidSect="00393C06">
          <w:headerReference w:type="default" r:id="rId32"/>
          <w:pgSz w:w="12240" w:h="15840"/>
          <w:pgMar w:top="1440" w:right="1440" w:bottom="1440" w:left="1440" w:header="720" w:footer="720" w:gutter="0"/>
          <w:pgNumType w:start="1"/>
          <w:cols w:space="720"/>
          <w:docGrid w:linePitch="360"/>
        </w:sectPr>
      </w:pPr>
      <w:r w:rsidRPr="000B0009">
        <w:rPr>
          <w:rFonts w:ascii="Times New Roman" w:hAnsi="Times New Roman"/>
          <w:b/>
          <w:szCs w:val="24"/>
        </w:rPr>
        <w:t>Participation in a Training or Education Program</w:t>
      </w:r>
      <w:r w:rsidRPr="000B0009">
        <w:rPr>
          <w:rFonts w:ascii="Times New Roman" w:hAnsi="Times New Roman"/>
          <w:szCs w:val="24"/>
        </w:rPr>
        <w:t>- An adult, or minor parent head of household, recipient who</w:t>
      </w:r>
      <w:r w:rsidR="007B5D59">
        <w:rPr>
          <w:rFonts w:ascii="Times New Roman" w:hAnsi="Times New Roman"/>
          <w:szCs w:val="24"/>
        </w:rPr>
        <w:t>,</w:t>
      </w:r>
      <w:r w:rsidRPr="000B0009">
        <w:rPr>
          <w:rFonts w:ascii="Times New Roman" w:hAnsi="Times New Roman"/>
          <w:szCs w:val="24"/>
        </w:rPr>
        <w:t xml:space="preserve"> is participating in good standing in an approved education program such as vocational education training as defined in </w:t>
      </w:r>
      <w:r>
        <w:rPr>
          <w:rFonts w:ascii="Times New Roman" w:hAnsi="Times New Roman"/>
          <w:szCs w:val="24"/>
        </w:rPr>
        <w:t xml:space="preserve">10-144 C.M.R. Ch. 607, </w:t>
      </w:r>
      <w:r w:rsidRPr="000B0009">
        <w:rPr>
          <w:rFonts w:ascii="Times New Roman" w:hAnsi="Times New Roman"/>
          <w:szCs w:val="24"/>
        </w:rPr>
        <w:t>ASPIRE-TANF Program Rules</w:t>
      </w:r>
      <w:r>
        <w:rPr>
          <w:rFonts w:ascii="Times New Roman" w:hAnsi="Times New Roman"/>
          <w:szCs w:val="24"/>
        </w:rPr>
        <w:t>,</w:t>
      </w:r>
      <w:r w:rsidRPr="000B0009">
        <w:rPr>
          <w:rFonts w:ascii="Times New Roman" w:hAnsi="Times New Roman"/>
          <w:szCs w:val="24"/>
        </w:rPr>
        <w:t xml:space="preserve"> Section </w:t>
      </w:r>
      <w:r>
        <w:rPr>
          <w:rFonts w:ascii="Times New Roman" w:hAnsi="Times New Roman"/>
          <w:szCs w:val="24"/>
        </w:rPr>
        <w:t>(3)(</w:t>
      </w:r>
      <w:r w:rsidRPr="000B0009">
        <w:rPr>
          <w:rFonts w:ascii="Times New Roman" w:hAnsi="Times New Roman"/>
          <w:szCs w:val="24"/>
        </w:rPr>
        <w:t>IV</w:t>
      </w:r>
      <w:r>
        <w:rPr>
          <w:rFonts w:ascii="Times New Roman" w:hAnsi="Times New Roman"/>
          <w:szCs w:val="24"/>
        </w:rPr>
        <w:t>)</w:t>
      </w:r>
      <w:r w:rsidRPr="000B0009">
        <w:rPr>
          <w:rFonts w:ascii="Times New Roman" w:hAnsi="Times New Roman"/>
          <w:szCs w:val="24"/>
        </w:rPr>
        <w:t xml:space="preserve">(A)(3)(a) may be eligible for an extension of up to six months. Additional incremental extensions of up to six months each may be granted. </w:t>
      </w:r>
    </w:p>
    <w:p w14:paraId="1E6473C9" w14:textId="08D07921" w:rsidR="00FF1B71" w:rsidRDefault="00FF1B71" w:rsidP="000A0E0F">
      <w:pPr>
        <w:numPr>
          <w:ilvl w:val="2"/>
          <w:numId w:val="35"/>
        </w:numPr>
        <w:tabs>
          <w:tab w:val="left" w:pos="1440"/>
        </w:tabs>
        <w:spacing w:after="240"/>
        <w:ind w:left="2160"/>
        <w:rPr>
          <w:sz w:val="24"/>
          <w:szCs w:val="24"/>
        </w:rPr>
      </w:pPr>
      <w:r w:rsidRPr="000B0009">
        <w:rPr>
          <w:b/>
          <w:sz w:val="24"/>
          <w:szCs w:val="24"/>
        </w:rPr>
        <w:lastRenderedPageBreak/>
        <w:t xml:space="preserve">Working Families – </w:t>
      </w:r>
      <w:r w:rsidRPr="000B0009">
        <w:rPr>
          <w:sz w:val="24"/>
          <w:szCs w:val="24"/>
        </w:rPr>
        <w:t>The adult, or minor parent head of household, recipient may be eligible for an extension of up to six months when that recipient is working at paid employment but is not earning enough to close TANF/</w:t>
      </w:r>
      <w:proofErr w:type="spellStart"/>
      <w:r w:rsidRPr="000B0009">
        <w:rPr>
          <w:sz w:val="24"/>
          <w:szCs w:val="24"/>
        </w:rPr>
        <w:t>PaS</w:t>
      </w:r>
      <w:proofErr w:type="spellEnd"/>
      <w:r w:rsidRPr="000B0009">
        <w:rPr>
          <w:sz w:val="24"/>
          <w:szCs w:val="24"/>
        </w:rPr>
        <w:t>.</w:t>
      </w:r>
    </w:p>
    <w:p w14:paraId="48492004" w14:textId="77777777" w:rsidR="0034417F" w:rsidRPr="003E6051" w:rsidRDefault="0034417F" w:rsidP="0034417F">
      <w:pPr>
        <w:numPr>
          <w:ilvl w:val="3"/>
          <w:numId w:val="35"/>
        </w:numPr>
        <w:tabs>
          <w:tab w:val="left" w:pos="1440"/>
        </w:tabs>
        <w:spacing w:after="240"/>
        <w:ind w:left="2520"/>
        <w:rPr>
          <w:sz w:val="24"/>
          <w:szCs w:val="24"/>
        </w:rPr>
      </w:pPr>
      <w:r w:rsidRPr="003E6051">
        <w:rPr>
          <w:sz w:val="24"/>
          <w:szCs w:val="24"/>
        </w:rPr>
        <w:t>The adult, or minor parent head of household, who is the single custodial parent or specified relative of a child under age 6 must be working at paid employment at least 20 hours per week.</w:t>
      </w:r>
    </w:p>
    <w:p w14:paraId="385E2367" w14:textId="77777777" w:rsidR="0034417F" w:rsidRPr="003E6051" w:rsidRDefault="0034417F" w:rsidP="0034417F">
      <w:pPr>
        <w:numPr>
          <w:ilvl w:val="3"/>
          <w:numId w:val="35"/>
        </w:numPr>
        <w:tabs>
          <w:tab w:val="left" w:pos="1440"/>
        </w:tabs>
        <w:spacing w:after="240"/>
        <w:ind w:left="2520"/>
        <w:rPr>
          <w:sz w:val="24"/>
          <w:szCs w:val="24"/>
        </w:rPr>
      </w:pPr>
      <w:r w:rsidRPr="003E6051">
        <w:rPr>
          <w:sz w:val="24"/>
          <w:szCs w:val="24"/>
        </w:rPr>
        <w:t>The adult, or minor parent head of household, who is the single custodial parent or specified relative of a child age 6 and older must be working at paid employment at least 30 hours per week.</w:t>
      </w:r>
    </w:p>
    <w:p w14:paraId="0E80FA1E" w14:textId="77777777" w:rsidR="0034417F" w:rsidRPr="003E6051" w:rsidRDefault="0034417F" w:rsidP="0034417F">
      <w:pPr>
        <w:numPr>
          <w:ilvl w:val="3"/>
          <w:numId w:val="35"/>
        </w:numPr>
        <w:tabs>
          <w:tab w:val="left" w:pos="1440"/>
        </w:tabs>
        <w:spacing w:after="240"/>
        <w:ind w:left="2520"/>
        <w:rPr>
          <w:sz w:val="24"/>
          <w:szCs w:val="24"/>
        </w:rPr>
      </w:pPr>
      <w:r w:rsidRPr="003E6051">
        <w:rPr>
          <w:sz w:val="24"/>
          <w:szCs w:val="24"/>
        </w:rPr>
        <w:t>Two parent families must be working at paid employment for a combined total of at least 35 hours per week if they do not receive federally funded childcare, or 55 hours per week if they do receive federally funded childcare.</w:t>
      </w:r>
    </w:p>
    <w:p w14:paraId="0EBA96A7" w14:textId="77777777" w:rsidR="00FF1B71" w:rsidRPr="000B0009" w:rsidRDefault="00FF1B71" w:rsidP="000A0E0F">
      <w:pPr>
        <w:numPr>
          <w:ilvl w:val="3"/>
          <w:numId w:val="35"/>
        </w:numPr>
        <w:tabs>
          <w:tab w:val="left" w:pos="1440"/>
        </w:tabs>
        <w:spacing w:after="240"/>
        <w:ind w:left="2520"/>
        <w:rPr>
          <w:sz w:val="24"/>
          <w:szCs w:val="24"/>
        </w:rPr>
      </w:pPr>
      <w:r w:rsidRPr="000B0009">
        <w:rPr>
          <w:sz w:val="24"/>
          <w:szCs w:val="24"/>
        </w:rPr>
        <w:t>Additional incremental extensions of up to six months each may be granted provided the recipient remains working at least 35 hours per week.</w:t>
      </w:r>
    </w:p>
    <w:p w14:paraId="27324ABA" w14:textId="77777777" w:rsidR="00FF1B71" w:rsidRPr="000B0009" w:rsidRDefault="00FF1B71" w:rsidP="000A0E0F">
      <w:pPr>
        <w:numPr>
          <w:ilvl w:val="3"/>
          <w:numId w:val="35"/>
        </w:numPr>
        <w:spacing w:after="240"/>
        <w:ind w:left="2520"/>
        <w:rPr>
          <w:b/>
          <w:sz w:val="24"/>
          <w:szCs w:val="24"/>
        </w:rPr>
      </w:pPr>
      <w:r w:rsidRPr="000B0009">
        <w:rPr>
          <w:sz w:val="24"/>
          <w:szCs w:val="24"/>
        </w:rPr>
        <w:t>Working families may be eligible for Transitional Services upon case closure following the extended benefits period if otherwise eligible.</w:t>
      </w:r>
    </w:p>
    <w:p w14:paraId="67935643" w14:textId="77777777" w:rsidR="005602CC" w:rsidRDefault="00FF1B71" w:rsidP="00FF1B71">
      <w:pPr>
        <w:spacing w:after="240"/>
        <w:ind w:left="2160"/>
        <w:rPr>
          <w:sz w:val="24"/>
          <w:szCs w:val="24"/>
        </w:rPr>
      </w:pPr>
      <w:r w:rsidRPr="000B0009">
        <w:rPr>
          <w:b/>
          <w:sz w:val="24"/>
          <w:szCs w:val="24"/>
        </w:rPr>
        <w:t>NOTE:</w:t>
      </w:r>
      <w:r w:rsidRPr="000B0009">
        <w:rPr>
          <w:sz w:val="24"/>
          <w:szCs w:val="24"/>
        </w:rPr>
        <w:t xml:space="preserve"> Self-Employed recipients must demonstrate that they are working </w:t>
      </w:r>
      <w:r w:rsidR="0034417F">
        <w:rPr>
          <w:sz w:val="24"/>
          <w:szCs w:val="24"/>
        </w:rPr>
        <w:t>the minimum hours required</w:t>
      </w:r>
      <w:r w:rsidRPr="000B0009">
        <w:rPr>
          <w:sz w:val="24"/>
          <w:szCs w:val="24"/>
        </w:rPr>
        <w:t xml:space="preserve"> per week </w:t>
      </w:r>
      <w:r w:rsidR="0034417F">
        <w:rPr>
          <w:sz w:val="24"/>
          <w:szCs w:val="24"/>
        </w:rPr>
        <w:t xml:space="preserve">based on their household </w:t>
      </w:r>
      <w:r w:rsidRPr="000B0009">
        <w:rPr>
          <w:sz w:val="24"/>
          <w:szCs w:val="24"/>
        </w:rPr>
        <w:t>and must be earning at least the State equivalent to the minimum wage per hour to be eligible for an extension.</w:t>
      </w:r>
    </w:p>
    <w:p w14:paraId="39646EC2" w14:textId="5FFD2FD2" w:rsidR="0034417F" w:rsidRDefault="00FF1B71" w:rsidP="000A0E0F">
      <w:pPr>
        <w:numPr>
          <w:ilvl w:val="2"/>
          <w:numId w:val="35"/>
        </w:numPr>
        <w:tabs>
          <w:tab w:val="left" w:pos="1440"/>
        </w:tabs>
        <w:spacing w:after="240"/>
        <w:ind w:left="2160"/>
        <w:rPr>
          <w:sz w:val="24"/>
          <w:szCs w:val="24"/>
        </w:rPr>
      </w:pPr>
      <w:r w:rsidRPr="000B0009">
        <w:rPr>
          <w:b/>
          <w:sz w:val="24"/>
          <w:szCs w:val="24"/>
        </w:rPr>
        <w:t>Pregnancy</w:t>
      </w:r>
      <w:r w:rsidR="007B5D59" w:rsidRPr="007B5D59">
        <w:rPr>
          <w:bCs/>
          <w:sz w:val="24"/>
          <w:szCs w:val="24"/>
        </w:rPr>
        <w:t xml:space="preserve"> </w:t>
      </w:r>
      <w:r w:rsidRPr="000B0009">
        <w:rPr>
          <w:sz w:val="24"/>
          <w:szCs w:val="24"/>
        </w:rPr>
        <w:t xml:space="preserve">– The adult or minor parent head of household recipient may be eligible for </w:t>
      </w:r>
      <w:r w:rsidRPr="000B0009">
        <w:rPr>
          <w:b/>
          <w:sz w:val="24"/>
          <w:szCs w:val="24"/>
        </w:rPr>
        <w:t>one</w:t>
      </w:r>
      <w:r w:rsidRPr="000B0009">
        <w:rPr>
          <w:sz w:val="24"/>
          <w:szCs w:val="24"/>
        </w:rPr>
        <w:t xml:space="preserve"> extension of up to six months when </w:t>
      </w:r>
      <w:r>
        <w:rPr>
          <w:sz w:val="24"/>
          <w:szCs w:val="24"/>
        </w:rPr>
        <w:t>they are</w:t>
      </w:r>
      <w:r w:rsidRPr="000B0009">
        <w:rPr>
          <w:sz w:val="24"/>
          <w:szCs w:val="24"/>
        </w:rPr>
        <w:t xml:space="preserve"> the only adult living in the </w:t>
      </w:r>
      <w:proofErr w:type="gramStart"/>
      <w:r w:rsidRPr="000B0009">
        <w:rPr>
          <w:sz w:val="24"/>
          <w:szCs w:val="24"/>
        </w:rPr>
        <w:t>household, and</w:t>
      </w:r>
      <w:proofErr w:type="gramEnd"/>
      <w:r w:rsidRPr="000B0009">
        <w:rPr>
          <w:sz w:val="24"/>
          <w:szCs w:val="24"/>
        </w:rPr>
        <w:t xml:space="preserve"> </w:t>
      </w:r>
      <w:r>
        <w:rPr>
          <w:sz w:val="24"/>
          <w:szCs w:val="24"/>
        </w:rPr>
        <w:t>are</w:t>
      </w:r>
      <w:r w:rsidRPr="000B0009">
        <w:rPr>
          <w:sz w:val="24"/>
          <w:szCs w:val="24"/>
        </w:rPr>
        <w:t xml:space="preserve"> in </w:t>
      </w:r>
      <w:r>
        <w:rPr>
          <w:sz w:val="24"/>
          <w:szCs w:val="24"/>
        </w:rPr>
        <w:t>their</w:t>
      </w:r>
      <w:r w:rsidRPr="000B0009">
        <w:rPr>
          <w:sz w:val="24"/>
          <w:szCs w:val="24"/>
        </w:rPr>
        <w:t xml:space="preserve"> last trimester of pregnancy. </w:t>
      </w:r>
      <w:r w:rsidR="0034417F">
        <w:rPr>
          <w:sz w:val="24"/>
          <w:szCs w:val="24"/>
        </w:rPr>
        <w:t>This extension is limited to one occurrence in the adult’s lifetime.</w:t>
      </w:r>
    </w:p>
    <w:p w14:paraId="0A71EE9D" w14:textId="0F2071A5" w:rsidR="00FF1B71" w:rsidRPr="000B0009" w:rsidRDefault="00FF1B71" w:rsidP="000A0E0F">
      <w:pPr>
        <w:pStyle w:val="ListParagraph"/>
        <w:numPr>
          <w:ilvl w:val="2"/>
          <w:numId w:val="35"/>
        </w:numPr>
        <w:tabs>
          <w:tab w:val="left" w:pos="1440"/>
        </w:tabs>
        <w:spacing w:after="240"/>
        <w:ind w:left="2160"/>
        <w:contextualSpacing w:val="0"/>
        <w:rPr>
          <w:rFonts w:ascii="Times New Roman" w:hAnsi="Times New Roman"/>
          <w:szCs w:val="24"/>
        </w:rPr>
      </w:pPr>
      <w:r w:rsidRPr="000B0009">
        <w:rPr>
          <w:rFonts w:ascii="Times New Roman" w:hAnsi="Times New Roman"/>
          <w:b/>
          <w:szCs w:val="24"/>
        </w:rPr>
        <w:t>Loss of Job</w:t>
      </w:r>
      <w:r w:rsidR="007B5D59">
        <w:rPr>
          <w:rFonts w:ascii="Times New Roman" w:hAnsi="Times New Roman"/>
          <w:b/>
          <w:szCs w:val="24"/>
        </w:rPr>
        <w:t xml:space="preserve"> </w:t>
      </w:r>
      <w:r w:rsidRPr="000B0009">
        <w:rPr>
          <w:rFonts w:ascii="Times New Roman" w:hAnsi="Times New Roman"/>
          <w:szCs w:val="24"/>
        </w:rPr>
        <w:t>– The adult, or minor parent head of household, recipient who is terminated from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w:t>
      </w:r>
      <w:proofErr w:type="gramStart"/>
      <w:r w:rsidRPr="000B0009">
        <w:rPr>
          <w:rFonts w:ascii="Times New Roman" w:hAnsi="Times New Roman"/>
          <w:szCs w:val="24"/>
        </w:rPr>
        <w:t>as a result of</w:t>
      </w:r>
      <w:proofErr w:type="gramEnd"/>
      <w:r w:rsidRPr="000B0009">
        <w:rPr>
          <w:rFonts w:ascii="Times New Roman" w:hAnsi="Times New Roman"/>
          <w:szCs w:val="24"/>
        </w:rPr>
        <w:t xml:space="preserve"> the time limit or end of an extension and subsequently becomes unemployed, may be eligible for an extension of up to six months when</w:t>
      </w:r>
      <w:r>
        <w:rPr>
          <w:rFonts w:ascii="Times New Roman" w:hAnsi="Times New Roman"/>
          <w:szCs w:val="24"/>
        </w:rPr>
        <w:t>—</w:t>
      </w:r>
    </w:p>
    <w:p w14:paraId="2524DD68" w14:textId="77777777" w:rsidR="00E105A9" w:rsidRDefault="00FF1B71" w:rsidP="000A0E0F">
      <w:pPr>
        <w:pStyle w:val="ListParagraph"/>
        <w:numPr>
          <w:ilvl w:val="3"/>
          <w:numId w:val="35"/>
        </w:numPr>
        <w:spacing w:after="240"/>
        <w:ind w:left="2520"/>
        <w:contextualSpacing w:val="0"/>
        <w:rPr>
          <w:rFonts w:ascii="Times New Roman" w:hAnsi="Times New Roman"/>
          <w:szCs w:val="24"/>
        </w:rPr>
        <w:sectPr w:rsidR="00E105A9" w:rsidSect="00393C06">
          <w:headerReference w:type="default" r:id="rId33"/>
          <w:pgSz w:w="12240" w:h="15840"/>
          <w:pgMar w:top="1440" w:right="1440" w:bottom="1440" w:left="1440" w:header="720" w:footer="720" w:gutter="0"/>
          <w:pgNumType w:start="1"/>
          <w:cols w:space="720"/>
          <w:docGrid w:linePitch="360"/>
        </w:sectPr>
      </w:pPr>
      <w:r w:rsidRPr="000B0009">
        <w:rPr>
          <w:rFonts w:ascii="Times New Roman" w:hAnsi="Times New Roman"/>
          <w:szCs w:val="24"/>
        </w:rPr>
        <w:t>The recipient has been employed for at least 12 months following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closure;</w:t>
      </w:r>
    </w:p>
    <w:p w14:paraId="394BEC0E" w14:textId="77777777" w:rsidR="00FF1B71" w:rsidRPr="000B0009" w:rsidRDefault="00FF1B71" w:rsidP="000A0E0F">
      <w:pPr>
        <w:pStyle w:val="ListParagraph"/>
        <w:numPr>
          <w:ilvl w:val="3"/>
          <w:numId w:val="35"/>
        </w:numPr>
        <w:spacing w:after="240"/>
        <w:ind w:left="2520"/>
        <w:contextualSpacing w:val="0"/>
        <w:rPr>
          <w:rFonts w:ascii="Times New Roman" w:hAnsi="Times New Roman"/>
          <w:szCs w:val="24"/>
        </w:rPr>
      </w:pPr>
      <w:r w:rsidRPr="000B0009">
        <w:rPr>
          <w:rFonts w:ascii="Times New Roman" w:hAnsi="Times New Roman"/>
          <w:szCs w:val="24"/>
        </w:rPr>
        <w:lastRenderedPageBreak/>
        <w:t>The job loss was through no fault of the recipient; and</w:t>
      </w:r>
    </w:p>
    <w:p w14:paraId="30ABBA2A" w14:textId="5DB48C8A" w:rsidR="00FF1B71" w:rsidRPr="000B0009" w:rsidRDefault="00FF1B71" w:rsidP="000A0E0F">
      <w:pPr>
        <w:pStyle w:val="ListParagraph"/>
        <w:numPr>
          <w:ilvl w:val="3"/>
          <w:numId w:val="35"/>
        </w:numPr>
        <w:spacing w:after="240"/>
        <w:ind w:left="2520"/>
        <w:contextualSpacing w:val="0"/>
        <w:rPr>
          <w:rFonts w:ascii="Times New Roman" w:hAnsi="Times New Roman"/>
          <w:szCs w:val="24"/>
        </w:rPr>
      </w:pPr>
      <w:r w:rsidRPr="000B0009">
        <w:rPr>
          <w:rFonts w:ascii="Times New Roman" w:hAnsi="Times New Roman"/>
          <w:szCs w:val="24"/>
        </w:rPr>
        <w:t xml:space="preserve">The recipient has applied for unemployment </w:t>
      </w:r>
      <w:proofErr w:type="gramStart"/>
      <w:r w:rsidRPr="000B0009">
        <w:rPr>
          <w:rFonts w:ascii="Times New Roman" w:hAnsi="Times New Roman"/>
          <w:szCs w:val="24"/>
        </w:rPr>
        <w:t>benefits</w:t>
      </w:r>
      <w:r w:rsidR="0034417F">
        <w:rPr>
          <w:rFonts w:ascii="Times New Roman" w:hAnsi="Times New Roman"/>
          <w:szCs w:val="24"/>
        </w:rPr>
        <w:t>.</w:t>
      </w:r>
      <w:r w:rsidRPr="000B0009">
        <w:rPr>
          <w:rFonts w:ascii="Times New Roman" w:hAnsi="Times New Roman"/>
          <w:szCs w:val="24"/>
        </w:rPr>
        <w:t>.</w:t>
      </w:r>
      <w:proofErr w:type="gramEnd"/>
    </w:p>
    <w:p w14:paraId="4711B85F" w14:textId="72806BB0" w:rsidR="00FF1B71" w:rsidRPr="000B0009" w:rsidRDefault="00FF1B71" w:rsidP="00FF1B71">
      <w:pPr>
        <w:spacing w:after="240"/>
        <w:ind w:left="2160"/>
        <w:rPr>
          <w:b/>
          <w:sz w:val="24"/>
          <w:szCs w:val="24"/>
          <w:u w:val="single"/>
        </w:rPr>
      </w:pPr>
      <w:r w:rsidRPr="000B0009">
        <w:rPr>
          <w:sz w:val="24"/>
          <w:szCs w:val="24"/>
        </w:rPr>
        <w:t>The extension last</w:t>
      </w:r>
      <w:r>
        <w:rPr>
          <w:sz w:val="24"/>
          <w:szCs w:val="24"/>
        </w:rPr>
        <w:t>s</w:t>
      </w:r>
      <w:r w:rsidRPr="000B0009">
        <w:rPr>
          <w:sz w:val="24"/>
          <w:szCs w:val="24"/>
        </w:rPr>
        <w:t xml:space="preserve"> for up to six months. Additional incremental extensions of up to six months each may be</w:t>
      </w:r>
      <w:r w:rsidR="00A13E25">
        <w:rPr>
          <w:sz w:val="24"/>
          <w:szCs w:val="24"/>
        </w:rPr>
        <w:t xml:space="preserve"> granted</w:t>
      </w:r>
      <w:r w:rsidRPr="000B0009">
        <w:rPr>
          <w:sz w:val="24"/>
          <w:szCs w:val="24"/>
        </w:rPr>
        <w:t>.</w:t>
      </w:r>
    </w:p>
    <w:p w14:paraId="0DDAE98F" w14:textId="588D7B31" w:rsidR="00FF1B71" w:rsidRPr="000B0009" w:rsidRDefault="00FF1B71" w:rsidP="000A0E0F">
      <w:pPr>
        <w:pStyle w:val="ListParagraph"/>
        <w:numPr>
          <w:ilvl w:val="2"/>
          <w:numId w:val="35"/>
        </w:numPr>
        <w:spacing w:after="240"/>
        <w:ind w:left="2160"/>
        <w:contextualSpacing w:val="0"/>
        <w:rPr>
          <w:rFonts w:ascii="Times New Roman" w:hAnsi="Times New Roman"/>
          <w:b/>
          <w:szCs w:val="24"/>
          <w:u w:val="single"/>
        </w:rPr>
      </w:pPr>
      <w:r w:rsidRPr="000B0009">
        <w:rPr>
          <w:rFonts w:ascii="Times New Roman" w:hAnsi="Times New Roman"/>
          <w:b/>
          <w:szCs w:val="24"/>
        </w:rPr>
        <w:t>Occurrence of an Emergency Situation</w:t>
      </w:r>
      <w:r w:rsidRPr="000B0009">
        <w:rPr>
          <w:rFonts w:ascii="Times New Roman" w:hAnsi="Times New Roman"/>
          <w:szCs w:val="24"/>
        </w:rPr>
        <w:t xml:space="preserve"> – A family may be eligible for an</w:t>
      </w:r>
      <w:r w:rsidRPr="000B0009">
        <w:rPr>
          <w:rFonts w:ascii="Times New Roman" w:hAnsi="Times New Roman"/>
          <w:b/>
          <w:szCs w:val="24"/>
        </w:rPr>
        <w:t xml:space="preserve"> </w:t>
      </w:r>
      <w:r w:rsidRPr="000B0009">
        <w:rPr>
          <w:rFonts w:ascii="Times New Roman" w:hAnsi="Times New Roman"/>
          <w:szCs w:val="24"/>
        </w:rPr>
        <w:t xml:space="preserve">extension of up to six months when the family has experienced </w:t>
      </w:r>
      <w:proofErr w:type="gramStart"/>
      <w:r w:rsidRPr="000B0009">
        <w:rPr>
          <w:rFonts w:ascii="Times New Roman" w:hAnsi="Times New Roman"/>
          <w:szCs w:val="24"/>
        </w:rPr>
        <w:t>an emergency situation</w:t>
      </w:r>
      <w:proofErr w:type="gramEnd"/>
      <w:r w:rsidRPr="000B0009">
        <w:rPr>
          <w:rFonts w:ascii="Times New Roman" w:hAnsi="Times New Roman"/>
          <w:szCs w:val="24"/>
        </w:rPr>
        <w:t xml:space="preserve">, which is beyond the control of the family and prohibits them from engaging in employment. Examples of </w:t>
      </w:r>
      <w:proofErr w:type="gramStart"/>
      <w:r w:rsidRPr="000B0009">
        <w:rPr>
          <w:rFonts w:ascii="Times New Roman" w:hAnsi="Times New Roman"/>
          <w:szCs w:val="24"/>
        </w:rPr>
        <w:t>an emergency situation</w:t>
      </w:r>
      <w:proofErr w:type="gramEnd"/>
      <w:r w:rsidRPr="000B0009">
        <w:rPr>
          <w:rFonts w:ascii="Times New Roman" w:hAnsi="Times New Roman"/>
          <w:szCs w:val="24"/>
        </w:rPr>
        <w:t xml:space="preserve"> include but are not limited to the following:</w:t>
      </w:r>
    </w:p>
    <w:p w14:paraId="223ECCA5" w14:textId="3F134109" w:rsidR="00FF1B71" w:rsidRDefault="00FF1B71" w:rsidP="000A0E0F">
      <w:pPr>
        <w:numPr>
          <w:ilvl w:val="0"/>
          <w:numId w:val="40"/>
        </w:numPr>
        <w:spacing w:after="240"/>
        <w:ind w:left="2520"/>
        <w:rPr>
          <w:sz w:val="24"/>
          <w:szCs w:val="24"/>
        </w:rPr>
      </w:pPr>
      <w:r w:rsidRPr="000B0009">
        <w:rPr>
          <w:sz w:val="24"/>
          <w:szCs w:val="24"/>
        </w:rPr>
        <w:t>Death of child, spouse</w:t>
      </w:r>
      <w:r>
        <w:rPr>
          <w:sz w:val="24"/>
          <w:szCs w:val="24"/>
        </w:rPr>
        <w:t>,</w:t>
      </w:r>
      <w:r w:rsidRPr="000B0009">
        <w:rPr>
          <w:sz w:val="24"/>
          <w:szCs w:val="24"/>
        </w:rPr>
        <w:t xml:space="preserve"> or </w:t>
      </w:r>
      <w:proofErr w:type="spellStart"/>
      <w:r w:rsidRPr="000B0009">
        <w:rPr>
          <w:sz w:val="24"/>
          <w:szCs w:val="24"/>
        </w:rPr>
        <w:t>parent;</w:t>
      </w:r>
      <w:r w:rsidR="005602CC">
        <w:rPr>
          <w:sz w:val="24"/>
          <w:szCs w:val="24"/>
        </w:rPr>
        <w:t>or</w:t>
      </w:r>
      <w:proofErr w:type="spellEnd"/>
    </w:p>
    <w:p w14:paraId="5E3DAA89" w14:textId="78529A16" w:rsidR="00FF1B71" w:rsidRDefault="00FF1B71" w:rsidP="000A0E0F">
      <w:pPr>
        <w:numPr>
          <w:ilvl w:val="0"/>
          <w:numId w:val="40"/>
        </w:numPr>
        <w:spacing w:after="240"/>
        <w:ind w:left="2520"/>
        <w:rPr>
          <w:sz w:val="24"/>
          <w:szCs w:val="24"/>
        </w:rPr>
      </w:pPr>
      <w:r w:rsidRPr="000B0009">
        <w:rPr>
          <w:sz w:val="24"/>
          <w:szCs w:val="24"/>
        </w:rPr>
        <w:t>Homelessness</w:t>
      </w:r>
      <w:r w:rsidR="005602CC">
        <w:rPr>
          <w:sz w:val="24"/>
          <w:szCs w:val="24"/>
        </w:rPr>
        <w:t xml:space="preserve"> </w:t>
      </w:r>
      <w:r w:rsidR="005602CC" w:rsidRPr="003E6051">
        <w:rPr>
          <w:sz w:val="24"/>
          <w:szCs w:val="24"/>
        </w:rPr>
        <w:t xml:space="preserve">or have an active eviction not caused by misuse of property by the tenant, tenant’s family or invitee of the tenant, </w:t>
      </w:r>
      <w:proofErr w:type="gramStart"/>
      <w:r w:rsidR="005602CC" w:rsidRPr="003E6051">
        <w:rPr>
          <w:sz w:val="24"/>
          <w:szCs w:val="24"/>
        </w:rPr>
        <w:t>including:</w:t>
      </w:r>
      <w:proofErr w:type="gramEnd"/>
      <w:r w:rsidR="005602CC" w:rsidRPr="003E6051">
        <w:rPr>
          <w:sz w:val="24"/>
          <w:szCs w:val="24"/>
        </w:rPr>
        <w:t xml:space="preserve"> criminal activity, substantial damage caused to the premises, or nuisance within the premises</w:t>
      </w:r>
      <w:r w:rsidRPr="000B0009">
        <w:rPr>
          <w:sz w:val="24"/>
          <w:szCs w:val="24"/>
        </w:rPr>
        <w:t>; or</w:t>
      </w:r>
    </w:p>
    <w:p w14:paraId="4510CC86" w14:textId="2F325C32" w:rsidR="005602CC" w:rsidRDefault="005602CC" w:rsidP="007B5D59">
      <w:pPr>
        <w:pStyle w:val="ListParagraph"/>
        <w:numPr>
          <w:ilvl w:val="0"/>
          <w:numId w:val="40"/>
        </w:numPr>
        <w:tabs>
          <w:tab w:val="left" w:pos="2520"/>
        </w:tabs>
        <w:spacing w:after="240"/>
        <w:ind w:left="2520"/>
        <w:rPr>
          <w:rFonts w:ascii="Times New Roman" w:hAnsi="Times New Roman"/>
        </w:rPr>
      </w:pPr>
      <w:r w:rsidRPr="003E6051">
        <w:rPr>
          <w:rFonts w:ascii="Times New Roman" w:hAnsi="Times New Roman"/>
        </w:rPr>
        <w:t>Inadequate or unavailable childcare or transportation required to engage in substantial gainful activities; or</w:t>
      </w:r>
    </w:p>
    <w:p w14:paraId="2E96528D" w14:textId="13EE42D8" w:rsidR="005602CC" w:rsidRDefault="005602CC" w:rsidP="007B5D59">
      <w:pPr>
        <w:tabs>
          <w:tab w:val="left" w:pos="2160"/>
          <w:tab w:val="left" w:pos="2520"/>
        </w:tabs>
        <w:spacing w:after="240"/>
        <w:ind w:firstLine="2160"/>
        <w:rPr>
          <w:sz w:val="24"/>
          <w:szCs w:val="24"/>
        </w:rPr>
      </w:pPr>
      <w:r>
        <w:rPr>
          <w:sz w:val="24"/>
          <w:szCs w:val="24"/>
        </w:rPr>
        <w:t>(d)</w:t>
      </w:r>
      <w:r>
        <w:rPr>
          <w:sz w:val="24"/>
          <w:szCs w:val="24"/>
        </w:rPr>
        <w:tab/>
      </w:r>
      <w:r w:rsidR="00FF1B71" w:rsidRPr="000B0009">
        <w:rPr>
          <w:sz w:val="24"/>
          <w:szCs w:val="24"/>
        </w:rPr>
        <w:t>Being a victim of violent crime</w:t>
      </w:r>
      <w:r>
        <w:rPr>
          <w:sz w:val="24"/>
          <w:szCs w:val="24"/>
        </w:rPr>
        <w:t>; or</w:t>
      </w:r>
    </w:p>
    <w:p w14:paraId="05812533" w14:textId="77777777" w:rsidR="005602CC" w:rsidRPr="005602CC" w:rsidRDefault="005602CC" w:rsidP="005602CC">
      <w:pPr>
        <w:tabs>
          <w:tab w:val="left" w:pos="2520"/>
        </w:tabs>
        <w:spacing w:after="240"/>
        <w:ind w:left="2520" w:hanging="360"/>
        <w:rPr>
          <w:rFonts w:eastAsia="Calibri"/>
          <w:sz w:val="24"/>
          <w:szCs w:val="24"/>
        </w:rPr>
      </w:pPr>
      <w:r w:rsidRPr="005602CC">
        <w:rPr>
          <w:rFonts w:eastAsia="Calibri"/>
          <w:sz w:val="24"/>
          <w:szCs w:val="24"/>
        </w:rPr>
        <w:t>(e)</w:t>
      </w:r>
      <w:r w:rsidRPr="005602CC">
        <w:rPr>
          <w:rFonts w:eastAsia="Calibri"/>
          <w:sz w:val="24"/>
          <w:szCs w:val="24"/>
        </w:rPr>
        <w:tab/>
        <w:t xml:space="preserve">Are experiencing </w:t>
      </w:r>
      <w:bookmarkStart w:id="6" w:name="_Hlk128654232"/>
      <w:r w:rsidRPr="005602CC">
        <w:rPr>
          <w:rFonts w:eastAsia="Calibri"/>
          <w:sz w:val="24"/>
          <w:szCs w:val="24"/>
        </w:rPr>
        <w:t xml:space="preserve">a delay caused solely by a third-party in obtaining non-financial verifications required to make a hardship extension eligibility determination beyond the verification due </w:t>
      </w:r>
      <w:bookmarkEnd w:id="6"/>
      <w:r w:rsidRPr="005602CC">
        <w:rPr>
          <w:rFonts w:eastAsia="Calibri"/>
          <w:sz w:val="24"/>
          <w:szCs w:val="24"/>
        </w:rPr>
        <w:t>date (see Ch. I(D)(5), when the applicant, or recipient, initiated attainment of the required documentation prior to the verification due date.</w:t>
      </w:r>
    </w:p>
    <w:p w14:paraId="06C1C4B2" w14:textId="4CDE47B5" w:rsidR="005602CC" w:rsidRDefault="005602CC" w:rsidP="005602CC">
      <w:pPr>
        <w:spacing w:after="240"/>
        <w:ind w:left="2160"/>
        <w:rPr>
          <w:sz w:val="24"/>
          <w:szCs w:val="24"/>
        </w:rPr>
      </w:pPr>
      <w:r w:rsidRPr="005602CC">
        <w:rPr>
          <w:rFonts w:eastAsia="Calibri"/>
          <w:sz w:val="24"/>
          <w:szCs w:val="24"/>
        </w:rPr>
        <w:t>Additional incremental extensions of up to six months each may be granted</w:t>
      </w:r>
      <w:r>
        <w:rPr>
          <w:rFonts w:eastAsia="Calibri"/>
          <w:sz w:val="24"/>
          <w:szCs w:val="24"/>
        </w:rPr>
        <w:t>.</w:t>
      </w:r>
    </w:p>
    <w:p w14:paraId="4601448F" w14:textId="77777777" w:rsidR="00FF1B71" w:rsidRPr="000B0009" w:rsidRDefault="00FF1B71" w:rsidP="00FF1B71">
      <w:pPr>
        <w:tabs>
          <w:tab w:val="left" w:pos="1080"/>
        </w:tabs>
        <w:spacing w:after="240"/>
        <w:ind w:left="1080" w:hanging="360"/>
        <w:rPr>
          <w:b/>
          <w:sz w:val="24"/>
          <w:szCs w:val="24"/>
        </w:rPr>
      </w:pPr>
      <w:r w:rsidRPr="000B0009">
        <w:rPr>
          <w:sz w:val="24"/>
          <w:szCs w:val="24"/>
        </w:rPr>
        <w:t>h)</w:t>
      </w:r>
      <w:r w:rsidRPr="000B0009">
        <w:rPr>
          <w:sz w:val="24"/>
          <w:szCs w:val="24"/>
        </w:rPr>
        <w:tab/>
      </w:r>
      <w:r w:rsidRPr="000B0009">
        <w:rPr>
          <w:b/>
          <w:sz w:val="24"/>
          <w:szCs w:val="24"/>
        </w:rPr>
        <w:t>Pre-Termination Notice and Conference:</w:t>
      </w:r>
    </w:p>
    <w:p w14:paraId="39AFFC63" w14:textId="77777777" w:rsidR="00FF1B71" w:rsidRPr="000B0009" w:rsidRDefault="00FF1B71" w:rsidP="00FF1B71">
      <w:pPr>
        <w:numPr>
          <w:ilvl w:val="2"/>
          <w:numId w:val="3"/>
        </w:numPr>
        <w:spacing w:after="240"/>
        <w:ind w:left="1440" w:hanging="360"/>
        <w:rPr>
          <w:sz w:val="24"/>
          <w:szCs w:val="24"/>
        </w:rPr>
      </w:pPr>
      <w:r w:rsidRPr="000B0009">
        <w:rPr>
          <w:sz w:val="24"/>
          <w:szCs w:val="24"/>
        </w:rPr>
        <w:t xml:space="preserve">The family </w:t>
      </w:r>
      <w:r>
        <w:rPr>
          <w:sz w:val="24"/>
          <w:szCs w:val="24"/>
        </w:rPr>
        <w:t>has</w:t>
      </w:r>
      <w:r w:rsidRPr="000B0009">
        <w:rPr>
          <w:sz w:val="24"/>
          <w:szCs w:val="24"/>
        </w:rPr>
        <w:t xml:space="preserve"> the right to request a conference prior to termination of TANF/</w:t>
      </w:r>
      <w:proofErr w:type="spellStart"/>
      <w:r w:rsidRPr="000B0009">
        <w:rPr>
          <w:sz w:val="24"/>
          <w:szCs w:val="24"/>
        </w:rPr>
        <w:t>PaS</w:t>
      </w:r>
      <w:proofErr w:type="spellEnd"/>
      <w:r w:rsidRPr="000B0009">
        <w:rPr>
          <w:sz w:val="24"/>
          <w:szCs w:val="24"/>
        </w:rPr>
        <w:t xml:space="preserve"> benefits to</w:t>
      </w:r>
      <w:r>
        <w:rPr>
          <w:sz w:val="24"/>
          <w:szCs w:val="24"/>
        </w:rPr>
        <w:t>—</w:t>
      </w:r>
    </w:p>
    <w:p w14:paraId="2F724505" w14:textId="77777777" w:rsidR="00FF1B71" w:rsidRPr="000B0009" w:rsidRDefault="00FF1B71" w:rsidP="00FF1B71">
      <w:pPr>
        <w:numPr>
          <w:ilvl w:val="4"/>
          <w:numId w:val="3"/>
        </w:numPr>
        <w:tabs>
          <w:tab w:val="left" w:pos="1800"/>
        </w:tabs>
        <w:spacing w:after="240"/>
        <w:ind w:left="1800"/>
        <w:rPr>
          <w:sz w:val="24"/>
          <w:szCs w:val="24"/>
        </w:rPr>
      </w:pPr>
      <w:r w:rsidRPr="000B0009">
        <w:rPr>
          <w:sz w:val="24"/>
          <w:szCs w:val="24"/>
        </w:rPr>
        <w:t>Contest the Department’s calculation of the termination date</w:t>
      </w:r>
      <w:r>
        <w:rPr>
          <w:sz w:val="24"/>
          <w:szCs w:val="24"/>
        </w:rPr>
        <w:t>,</w:t>
      </w:r>
      <w:r w:rsidRPr="000B0009">
        <w:rPr>
          <w:sz w:val="24"/>
          <w:szCs w:val="24"/>
        </w:rPr>
        <w:t xml:space="preserve"> and/or</w:t>
      </w:r>
    </w:p>
    <w:p w14:paraId="58184061" w14:textId="77777777" w:rsidR="00E105A9" w:rsidRDefault="00FF1B71" w:rsidP="00FF1B71">
      <w:pPr>
        <w:numPr>
          <w:ilvl w:val="4"/>
          <w:numId w:val="3"/>
        </w:numPr>
        <w:tabs>
          <w:tab w:val="left" w:pos="1800"/>
        </w:tabs>
        <w:spacing w:after="240"/>
        <w:ind w:left="1800"/>
        <w:rPr>
          <w:sz w:val="24"/>
          <w:szCs w:val="24"/>
        </w:rPr>
        <w:sectPr w:rsidR="00E105A9" w:rsidSect="00393C06">
          <w:headerReference w:type="default" r:id="rId34"/>
          <w:pgSz w:w="12240" w:h="15840"/>
          <w:pgMar w:top="1440" w:right="1440" w:bottom="1440" w:left="1440" w:header="720" w:footer="720" w:gutter="0"/>
          <w:pgNumType w:start="1"/>
          <w:cols w:space="720"/>
          <w:docGrid w:linePitch="360"/>
        </w:sectPr>
      </w:pPr>
      <w:r w:rsidRPr="000B0009">
        <w:rPr>
          <w:sz w:val="24"/>
          <w:szCs w:val="24"/>
        </w:rPr>
        <w:t>Seek to establish the family’s eligibility for a hardship extension.</w:t>
      </w:r>
    </w:p>
    <w:p w14:paraId="0D33782C" w14:textId="77777777" w:rsidR="00FF1B71" w:rsidRPr="000B0009" w:rsidRDefault="00FF1B71" w:rsidP="00FF1B71">
      <w:pPr>
        <w:spacing w:after="240"/>
        <w:ind w:left="1440"/>
        <w:rPr>
          <w:sz w:val="24"/>
          <w:szCs w:val="24"/>
        </w:rPr>
      </w:pPr>
      <w:r w:rsidRPr="000B0009">
        <w:rPr>
          <w:sz w:val="24"/>
          <w:szCs w:val="24"/>
        </w:rPr>
        <w:lastRenderedPageBreak/>
        <w:t xml:space="preserve">At the conference, the family </w:t>
      </w:r>
      <w:r>
        <w:rPr>
          <w:sz w:val="24"/>
          <w:szCs w:val="24"/>
        </w:rPr>
        <w:t>has</w:t>
      </w:r>
      <w:r w:rsidRPr="000B0009">
        <w:rPr>
          <w:sz w:val="24"/>
          <w:szCs w:val="24"/>
        </w:rPr>
        <w:t xml:space="preserve"> a right to present information and argument, to bring witnesses to testify on the family’s behalf, and to be represented by legal counsel. The pre-termination conference shall be conducted by an ASPIRE worker trained in the procedures set forth in this chapter, who </w:t>
      </w:r>
      <w:r>
        <w:rPr>
          <w:sz w:val="24"/>
          <w:szCs w:val="24"/>
        </w:rPr>
        <w:t>shall</w:t>
      </w:r>
      <w:r w:rsidRPr="000B0009">
        <w:rPr>
          <w:sz w:val="24"/>
          <w:szCs w:val="24"/>
        </w:rPr>
        <w:t xml:space="preserve"> determine, based upon the family’s case record and any evidence presented at the conference, the correct termination date for the family’s TANF/</w:t>
      </w:r>
      <w:proofErr w:type="spellStart"/>
      <w:r w:rsidRPr="000B0009">
        <w:rPr>
          <w:sz w:val="24"/>
          <w:szCs w:val="24"/>
        </w:rPr>
        <w:t>PaS</w:t>
      </w:r>
      <w:proofErr w:type="spellEnd"/>
      <w:r w:rsidRPr="000B0009">
        <w:rPr>
          <w:sz w:val="24"/>
          <w:szCs w:val="24"/>
        </w:rPr>
        <w:t xml:space="preserve"> benefits and/or whether a hardship extension should be granted.</w:t>
      </w:r>
    </w:p>
    <w:p w14:paraId="0A95DF91" w14:textId="77777777" w:rsidR="00FF1B71" w:rsidRPr="000B0009" w:rsidRDefault="00FF1B71" w:rsidP="00FF1B71">
      <w:pPr>
        <w:numPr>
          <w:ilvl w:val="2"/>
          <w:numId w:val="3"/>
        </w:numPr>
        <w:spacing w:after="240"/>
        <w:ind w:left="1440" w:hanging="360"/>
        <w:rPr>
          <w:sz w:val="24"/>
          <w:szCs w:val="24"/>
        </w:rPr>
      </w:pPr>
      <w:r w:rsidRPr="000B0009">
        <w:rPr>
          <w:sz w:val="24"/>
          <w:szCs w:val="24"/>
        </w:rPr>
        <w:t>No later than 120 days prior to the end of a family’s 60</w:t>
      </w:r>
      <w:r w:rsidRPr="000B0009">
        <w:rPr>
          <w:sz w:val="24"/>
          <w:szCs w:val="24"/>
          <w:vertAlign w:val="superscript"/>
        </w:rPr>
        <w:t>th</w:t>
      </w:r>
      <w:r w:rsidRPr="000B0009">
        <w:rPr>
          <w:sz w:val="24"/>
          <w:szCs w:val="24"/>
        </w:rPr>
        <w:t xml:space="preserve"> month of receiving TANF/</w:t>
      </w:r>
      <w:proofErr w:type="spellStart"/>
      <w:r w:rsidRPr="000B0009">
        <w:rPr>
          <w:sz w:val="24"/>
          <w:szCs w:val="24"/>
        </w:rPr>
        <w:t>PaS</w:t>
      </w:r>
      <w:proofErr w:type="spellEnd"/>
      <w:r w:rsidRPr="000B0009">
        <w:rPr>
          <w:sz w:val="24"/>
          <w:szCs w:val="24"/>
        </w:rPr>
        <w:t xml:space="preserve">, the Department </w:t>
      </w:r>
      <w:r>
        <w:rPr>
          <w:sz w:val="24"/>
          <w:szCs w:val="24"/>
        </w:rPr>
        <w:t>shall</w:t>
      </w:r>
      <w:r w:rsidRPr="000B0009">
        <w:rPr>
          <w:sz w:val="24"/>
          <w:szCs w:val="24"/>
        </w:rPr>
        <w:t xml:space="preserve"> send written notice to the family of the opportunity to request a pre-termination conference. The notice </w:t>
      </w:r>
      <w:r>
        <w:rPr>
          <w:sz w:val="24"/>
          <w:szCs w:val="24"/>
        </w:rPr>
        <w:t>must</w:t>
      </w:r>
      <w:r w:rsidRPr="000B0009">
        <w:rPr>
          <w:sz w:val="24"/>
          <w:szCs w:val="24"/>
        </w:rPr>
        <w:t xml:space="preserve"> clearly explain</w:t>
      </w:r>
      <w:r>
        <w:rPr>
          <w:sz w:val="24"/>
          <w:szCs w:val="24"/>
        </w:rPr>
        <w:t>—</w:t>
      </w:r>
    </w:p>
    <w:p w14:paraId="32AE7E44" w14:textId="77777777" w:rsidR="00FF1B71" w:rsidRPr="000B0009" w:rsidRDefault="00FF1B71" w:rsidP="00FF1B71">
      <w:pPr>
        <w:numPr>
          <w:ilvl w:val="0"/>
          <w:numId w:val="4"/>
        </w:numPr>
        <w:spacing w:after="240"/>
        <w:ind w:left="1800"/>
        <w:rPr>
          <w:sz w:val="24"/>
          <w:szCs w:val="24"/>
        </w:rPr>
      </w:pPr>
      <w:r w:rsidRPr="000B0009">
        <w:rPr>
          <w:sz w:val="24"/>
          <w:szCs w:val="24"/>
        </w:rPr>
        <w:t>The purpose of the pre-termination conference;</w:t>
      </w:r>
    </w:p>
    <w:p w14:paraId="6B2EC035" w14:textId="77777777" w:rsidR="00FF1B71" w:rsidRPr="000B0009" w:rsidRDefault="00FF1B71" w:rsidP="00FF1B71">
      <w:pPr>
        <w:numPr>
          <w:ilvl w:val="0"/>
          <w:numId w:val="4"/>
        </w:numPr>
        <w:spacing w:after="240"/>
        <w:ind w:left="1800"/>
        <w:rPr>
          <w:sz w:val="24"/>
          <w:szCs w:val="24"/>
        </w:rPr>
      </w:pPr>
      <w:r w:rsidRPr="000B0009">
        <w:rPr>
          <w:sz w:val="24"/>
          <w:szCs w:val="24"/>
        </w:rPr>
        <w:t>That a pre-termination conference may be requested orally or in writing;</w:t>
      </w:r>
    </w:p>
    <w:p w14:paraId="7B90925C" w14:textId="77777777" w:rsidR="00FF1B71" w:rsidRPr="000B0009" w:rsidRDefault="00FF1B71" w:rsidP="00FF1B71">
      <w:pPr>
        <w:numPr>
          <w:ilvl w:val="0"/>
          <w:numId w:val="4"/>
        </w:numPr>
        <w:spacing w:after="240"/>
        <w:ind w:left="1800"/>
        <w:rPr>
          <w:sz w:val="24"/>
          <w:szCs w:val="24"/>
        </w:rPr>
      </w:pPr>
      <w:r w:rsidRPr="000B0009">
        <w:rPr>
          <w:sz w:val="24"/>
          <w:szCs w:val="24"/>
        </w:rPr>
        <w:t>The name, address, and telephone number of the individual or office the family must contact to request a pre-termination conference;</w:t>
      </w:r>
    </w:p>
    <w:p w14:paraId="4CC60B09" w14:textId="77777777" w:rsidR="005602CC" w:rsidRDefault="00FF1B71" w:rsidP="00FF1B71">
      <w:pPr>
        <w:numPr>
          <w:ilvl w:val="0"/>
          <w:numId w:val="4"/>
        </w:numPr>
        <w:spacing w:after="240"/>
        <w:ind w:left="1800"/>
        <w:rPr>
          <w:sz w:val="24"/>
          <w:szCs w:val="24"/>
        </w:rPr>
      </w:pPr>
      <w:r w:rsidRPr="000B0009">
        <w:rPr>
          <w:sz w:val="24"/>
          <w:szCs w:val="24"/>
        </w:rPr>
        <w:t>That the pre-termination conference may be conducted by phone or in person; and</w:t>
      </w:r>
    </w:p>
    <w:p w14:paraId="18989A31" w14:textId="77777777" w:rsidR="00FF1B71" w:rsidRPr="000B0009" w:rsidRDefault="00FF1B71" w:rsidP="00FF1B71">
      <w:pPr>
        <w:numPr>
          <w:ilvl w:val="0"/>
          <w:numId w:val="4"/>
        </w:numPr>
        <w:spacing w:after="240"/>
        <w:ind w:left="1800"/>
        <w:rPr>
          <w:sz w:val="24"/>
          <w:szCs w:val="24"/>
        </w:rPr>
      </w:pPr>
      <w:r w:rsidRPr="000B0009">
        <w:rPr>
          <w:sz w:val="24"/>
          <w:szCs w:val="24"/>
        </w:rPr>
        <w:t>The time frame in which the family must request a pre-termination conference to ensure continuation of benefits pending the conference.</w:t>
      </w:r>
    </w:p>
    <w:p w14:paraId="315FF6AF" w14:textId="77777777" w:rsidR="00FF1B71" w:rsidRPr="000B0009" w:rsidRDefault="00FF1B71" w:rsidP="00FF1B71">
      <w:pPr>
        <w:numPr>
          <w:ilvl w:val="2"/>
          <w:numId w:val="3"/>
        </w:numPr>
        <w:spacing w:after="240"/>
        <w:ind w:left="1440" w:hanging="360"/>
        <w:rPr>
          <w:sz w:val="24"/>
          <w:szCs w:val="24"/>
        </w:rPr>
      </w:pPr>
      <w:r w:rsidRPr="000B0009">
        <w:rPr>
          <w:sz w:val="24"/>
          <w:szCs w:val="24"/>
        </w:rPr>
        <w:t>If a pre-termination conference is requested within 10 days of the date of the written notice, the family’s benefits continue until the conference has been held and a determination made, or until the scheduled termination date, whichever occurs later.</w:t>
      </w:r>
    </w:p>
    <w:p w14:paraId="498769D8" w14:textId="77777777" w:rsidR="00FF1B71" w:rsidRPr="000B0009" w:rsidRDefault="00FF1B71" w:rsidP="00FF1B71">
      <w:pPr>
        <w:numPr>
          <w:ilvl w:val="2"/>
          <w:numId w:val="3"/>
        </w:numPr>
        <w:spacing w:after="240"/>
        <w:ind w:left="1440" w:hanging="360"/>
        <w:rPr>
          <w:sz w:val="24"/>
          <w:szCs w:val="24"/>
        </w:rPr>
      </w:pPr>
      <w:r w:rsidRPr="000B0009">
        <w:rPr>
          <w:sz w:val="24"/>
          <w:szCs w:val="24"/>
        </w:rPr>
        <w:t>If a pre-termination conference is requested more than 10 days after the date of the written notice, the family’s benefits shall be terminated at the end of the 60</w:t>
      </w:r>
      <w:r w:rsidRPr="000B0009">
        <w:rPr>
          <w:sz w:val="24"/>
          <w:szCs w:val="24"/>
          <w:vertAlign w:val="superscript"/>
        </w:rPr>
        <w:t>th</w:t>
      </w:r>
      <w:r w:rsidRPr="000B0009">
        <w:rPr>
          <w:sz w:val="24"/>
          <w:szCs w:val="24"/>
        </w:rPr>
        <w:t xml:space="preserve"> month unless the Department determines that the family qualifies for a hardship extension.</w:t>
      </w:r>
    </w:p>
    <w:p w14:paraId="74B8EF19" w14:textId="77777777" w:rsidR="005602CC" w:rsidRDefault="00FF1B71" w:rsidP="00FF1B71">
      <w:pPr>
        <w:numPr>
          <w:ilvl w:val="2"/>
          <w:numId w:val="3"/>
        </w:numPr>
        <w:spacing w:after="240"/>
        <w:ind w:left="1440" w:hanging="360"/>
        <w:rPr>
          <w:sz w:val="24"/>
          <w:szCs w:val="24"/>
        </w:rPr>
      </w:pPr>
      <w:r w:rsidRPr="000B0009">
        <w:rPr>
          <w:sz w:val="24"/>
          <w:szCs w:val="24"/>
        </w:rPr>
        <w:t xml:space="preserve">When a pre-termination conference is requested by phone, the family may choose to hold the conference at that time or to schedule a date in the future, in which case the ASPIRE worker </w:t>
      </w:r>
      <w:r>
        <w:rPr>
          <w:sz w:val="24"/>
          <w:szCs w:val="24"/>
        </w:rPr>
        <w:t>shall</w:t>
      </w:r>
      <w:r w:rsidRPr="000B0009">
        <w:rPr>
          <w:sz w:val="24"/>
          <w:szCs w:val="24"/>
        </w:rPr>
        <w:t xml:space="preserve"> send a letter indicating the date and time of the pre-termination conference.</w:t>
      </w:r>
    </w:p>
    <w:p w14:paraId="2CCAE131" w14:textId="77777777" w:rsidR="00E105A9" w:rsidRDefault="00FF1B71" w:rsidP="00FF1B71">
      <w:pPr>
        <w:numPr>
          <w:ilvl w:val="2"/>
          <w:numId w:val="3"/>
        </w:numPr>
        <w:spacing w:after="240"/>
        <w:ind w:left="1440" w:hanging="360"/>
        <w:rPr>
          <w:sz w:val="24"/>
          <w:szCs w:val="24"/>
        </w:rPr>
        <w:sectPr w:rsidR="00E105A9" w:rsidSect="00393C06">
          <w:headerReference w:type="default" r:id="rId35"/>
          <w:pgSz w:w="12240" w:h="15840"/>
          <w:pgMar w:top="1440" w:right="1440" w:bottom="1440" w:left="1440" w:header="720" w:footer="720" w:gutter="0"/>
          <w:pgNumType w:start="1"/>
          <w:cols w:space="720"/>
          <w:docGrid w:linePitch="360"/>
        </w:sectPr>
      </w:pPr>
      <w:r w:rsidRPr="000B0009">
        <w:rPr>
          <w:sz w:val="24"/>
          <w:szCs w:val="24"/>
        </w:rPr>
        <w:t xml:space="preserve">Whether the pre-termination conference is requested by phone or in writing, the worker </w:t>
      </w:r>
      <w:r>
        <w:rPr>
          <w:sz w:val="24"/>
          <w:szCs w:val="24"/>
        </w:rPr>
        <w:t>shall</w:t>
      </w:r>
      <w:r w:rsidRPr="000B0009">
        <w:rPr>
          <w:sz w:val="24"/>
          <w:szCs w:val="24"/>
        </w:rPr>
        <w:t xml:space="preserve"> explain, either verbally or in the scheduling letter, the following to the requesting family:</w:t>
      </w:r>
    </w:p>
    <w:p w14:paraId="3BAF9E31" w14:textId="77777777" w:rsidR="00FF1B71" w:rsidRPr="000B0009" w:rsidRDefault="00FF1B71" w:rsidP="00FF1B71">
      <w:pPr>
        <w:numPr>
          <w:ilvl w:val="4"/>
          <w:numId w:val="3"/>
        </w:numPr>
        <w:spacing w:after="240"/>
        <w:ind w:left="1800"/>
        <w:rPr>
          <w:b/>
          <w:sz w:val="24"/>
          <w:szCs w:val="24"/>
          <w:u w:val="single"/>
        </w:rPr>
      </w:pPr>
      <w:r w:rsidRPr="000B0009">
        <w:rPr>
          <w:sz w:val="24"/>
          <w:szCs w:val="24"/>
        </w:rPr>
        <w:lastRenderedPageBreak/>
        <w:t>The family’s right to present evidence and argument at the pre-termination conference, and to bring witnesses to provide information on the family’s behalf;</w:t>
      </w:r>
    </w:p>
    <w:p w14:paraId="5B5493F8" w14:textId="77777777" w:rsidR="00FF1B71" w:rsidRPr="000B0009" w:rsidRDefault="00FF1B71" w:rsidP="00FF1B71">
      <w:pPr>
        <w:pStyle w:val="ListParagraph"/>
        <w:numPr>
          <w:ilvl w:val="4"/>
          <w:numId w:val="3"/>
        </w:numPr>
        <w:spacing w:after="240"/>
        <w:ind w:left="1800"/>
        <w:contextualSpacing w:val="0"/>
        <w:rPr>
          <w:rFonts w:ascii="Times New Roman" w:hAnsi="Times New Roman"/>
          <w:szCs w:val="24"/>
        </w:rPr>
      </w:pPr>
      <w:r w:rsidRPr="000B0009">
        <w:rPr>
          <w:rFonts w:ascii="Times New Roman" w:hAnsi="Times New Roman"/>
          <w:szCs w:val="24"/>
        </w:rPr>
        <w:t>The family’s right to be represented by legal counsel at the pre-termination conference; and</w:t>
      </w:r>
    </w:p>
    <w:p w14:paraId="56BD6696" w14:textId="77777777" w:rsidR="00FF1B71" w:rsidRPr="000B0009" w:rsidRDefault="00FF1B71" w:rsidP="00FF1B71">
      <w:pPr>
        <w:pStyle w:val="ListParagraph"/>
        <w:numPr>
          <w:ilvl w:val="4"/>
          <w:numId w:val="3"/>
        </w:numPr>
        <w:spacing w:after="240"/>
        <w:ind w:left="1800"/>
        <w:contextualSpacing w:val="0"/>
        <w:rPr>
          <w:rFonts w:ascii="Times New Roman" w:hAnsi="Times New Roman"/>
          <w:szCs w:val="24"/>
        </w:rPr>
      </w:pPr>
      <w:r w:rsidRPr="000B0009">
        <w:rPr>
          <w:rFonts w:ascii="Times New Roman" w:hAnsi="Times New Roman"/>
          <w:szCs w:val="24"/>
        </w:rPr>
        <w:t>That the family may request to have the pre-termination conference rescheduled or continued for good cause. This request must be made before the scheduled conference.</w:t>
      </w:r>
    </w:p>
    <w:p w14:paraId="3B156BFF" w14:textId="77777777" w:rsidR="00FF1B71" w:rsidRPr="000B0009" w:rsidRDefault="00FF1B71" w:rsidP="00FF1B71">
      <w:pPr>
        <w:numPr>
          <w:ilvl w:val="2"/>
          <w:numId w:val="3"/>
        </w:numPr>
        <w:spacing w:after="240"/>
        <w:ind w:left="1440" w:hanging="360"/>
        <w:rPr>
          <w:sz w:val="24"/>
          <w:szCs w:val="24"/>
        </w:rPr>
      </w:pPr>
      <w:r w:rsidRPr="000B0009">
        <w:rPr>
          <w:sz w:val="24"/>
          <w:szCs w:val="24"/>
        </w:rPr>
        <w:t xml:space="preserve">Following the pre-termination conference, the ASPIRE worker shall issue a letter to the family explaining the Department’s determination and advising </w:t>
      </w:r>
      <w:r>
        <w:rPr>
          <w:sz w:val="24"/>
          <w:szCs w:val="24"/>
        </w:rPr>
        <w:t xml:space="preserve">them </w:t>
      </w:r>
      <w:r w:rsidRPr="000B0009">
        <w:rPr>
          <w:sz w:val="24"/>
          <w:szCs w:val="24"/>
        </w:rPr>
        <w:t>of the right to appeal.</w:t>
      </w:r>
    </w:p>
    <w:p w14:paraId="36DD5F50" w14:textId="77777777" w:rsidR="005602CC" w:rsidRDefault="00FF1B71" w:rsidP="00FF1B71">
      <w:pPr>
        <w:numPr>
          <w:ilvl w:val="2"/>
          <w:numId w:val="3"/>
        </w:numPr>
        <w:spacing w:after="240"/>
        <w:ind w:left="1440" w:hanging="360"/>
        <w:rPr>
          <w:sz w:val="24"/>
          <w:szCs w:val="24"/>
        </w:rPr>
      </w:pPr>
      <w:r w:rsidRPr="000B0009">
        <w:rPr>
          <w:sz w:val="24"/>
          <w:szCs w:val="24"/>
        </w:rPr>
        <w:t xml:space="preserve">If the family fails to request or </w:t>
      </w:r>
      <w:r>
        <w:rPr>
          <w:sz w:val="24"/>
          <w:szCs w:val="24"/>
        </w:rPr>
        <w:t>complete</w:t>
      </w:r>
      <w:r w:rsidRPr="000B0009">
        <w:rPr>
          <w:sz w:val="24"/>
          <w:szCs w:val="24"/>
        </w:rPr>
        <w:t xml:space="preserve"> the pre-termination conference, the Department </w:t>
      </w:r>
      <w:r>
        <w:rPr>
          <w:sz w:val="24"/>
          <w:szCs w:val="24"/>
        </w:rPr>
        <w:t>shall</w:t>
      </w:r>
      <w:r w:rsidRPr="000B0009">
        <w:rPr>
          <w:sz w:val="24"/>
          <w:szCs w:val="24"/>
        </w:rPr>
        <w:t xml:space="preserve"> determine whether the family is eligible for a hardship extension based on the information in the family’s case record.</w:t>
      </w:r>
    </w:p>
    <w:p w14:paraId="1B1DDE83" w14:textId="77777777" w:rsidR="00FF1B71" w:rsidRPr="000B0009" w:rsidRDefault="00FF1B71" w:rsidP="00FF1B71">
      <w:pPr>
        <w:spacing w:after="240"/>
        <w:ind w:left="1080" w:hanging="360"/>
        <w:rPr>
          <w:b/>
          <w:sz w:val="24"/>
          <w:szCs w:val="24"/>
        </w:rPr>
      </w:pPr>
      <w:proofErr w:type="spellStart"/>
      <w:r w:rsidRPr="000B0009">
        <w:rPr>
          <w:sz w:val="24"/>
          <w:szCs w:val="24"/>
        </w:rPr>
        <w:t>i</w:t>
      </w:r>
      <w:proofErr w:type="spellEnd"/>
      <w:r w:rsidRPr="000B0009">
        <w:rPr>
          <w:sz w:val="24"/>
          <w:szCs w:val="24"/>
        </w:rPr>
        <w:t>)</w:t>
      </w:r>
      <w:r w:rsidRPr="000B0009">
        <w:rPr>
          <w:b/>
          <w:sz w:val="24"/>
          <w:szCs w:val="24"/>
        </w:rPr>
        <w:tab/>
        <w:t>Hardship Extension Decisions:</w:t>
      </w:r>
    </w:p>
    <w:p w14:paraId="63EDF96A" w14:textId="77777777" w:rsidR="00FF1B71" w:rsidRPr="000B0009" w:rsidRDefault="00FF1B71" w:rsidP="00FF1B71">
      <w:pPr>
        <w:numPr>
          <w:ilvl w:val="5"/>
          <w:numId w:val="3"/>
        </w:numPr>
        <w:spacing w:after="240"/>
        <w:ind w:left="1440" w:hanging="360"/>
        <w:rPr>
          <w:sz w:val="24"/>
          <w:szCs w:val="24"/>
        </w:rPr>
      </w:pPr>
      <w:r w:rsidRPr="000B0009">
        <w:rPr>
          <w:sz w:val="24"/>
          <w:szCs w:val="24"/>
        </w:rPr>
        <w:t xml:space="preserve">All hardship extension decisions and case closures based on the 60-month time limit </w:t>
      </w:r>
      <w:r>
        <w:rPr>
          <w:sz w:val="24"/>
          <w:szCs w:val="24"/>
        </w:rPr>
        <w:t>are</w:t>
      </w:r>
      <w:r w:rsidRPr="000B0009">
        <w:rPr>
          <w:sz w:val="24"/>
          <w:szCs w:val="24"/>
        </w:rPr>
        <w:t xml:space="preserve"> made by an ASPIRE worker pursuant to the process detailed </w:t>
      </w:r>
      <w:proofErr w:type="gramStart"/>
      <w:r w:rsidRPr="000B0009">
        <w:rPr>
          <w:sz w:val="24"/>
          <w:szCs w:val="24"/>
        </w:rPr>
        <w:t>above, and</w:t>
      </w:r>
      <w:proofErr w:type="gramEnd"/>
      <w:r w:rsidRPr="000B0009">
        <w:rPr>
          <w:sz w:val="24"/>
          <w:szCs w:val="24"/>
        </w:rPr>
        <w:t xml:space="preserve"> must be approved by a Supervisor.</w:t>
      </w:r>
    </w:p>
    <w:p w14:paraId="3B864FB2" w14:textId="77777777" w:rsidR="00FF1B71" w:rsidRPr="000B0009" w:rsidRDefault="00FF1B71" w:rsidP="00FF1B71">
      <w:pPr>
        <w:numPr>
          <w:ilvl w:val="5"/>
          <w:numId w:val="3"/>
        </w:numPr>
        <w:spacing w:after="240"/>
        <w:ind w:left="1440" w:hanging="360"/>
        <w:rPr>
          <w:sz w:val="24"/>
          <w:szCs w:val="24"/>
        </w:rPr>
      </w:pPr>
      <w:r w:rsidRPr="000B0009">
        <w:rPr>
          <w:sz w:val="24"/>
          <w:szCs w:val="24"/>
        </w:rPr>
        <w:t>Extension months may be retroactive to the month following TANF/</w:t>
      </w:r>
      <w:proofErr w:type="spellStart"/>
      <w:r w:rsidRPr="000B0009">
        <w:rPr>
          <w:sz w:val="24"/>
          <w:szCs w:val="24"/>
        </w:rPr>
        <w:t>PaS</w:t>
      </w:r>
      <w:proofErr w:type="spellEnd"/>
      <w:r w:rsidRPr="000B0009">
        <w:rPr>
          <w:sz w:val="24"/>
          <w:szCs w:val="24"/>
        </w:rPr>
        <w:t xml:space="preserve"> closure, provided the family is eligible and has not already received TANF/</w:t>
      </w:r>
      <w:proofErr w:type="spellStart"/>
      <w:r w:rsidRPr="000B0009">
        <w:rPr>
          <w:sz w:val="24"/>
          <w:szCs w:val="24"/>
        </w:rPr>
        <w:t>PaS</w:t>
      </w:r>
      <w:proofErr w:type="spellEnd"/>
      <w:r w:rsidRPr="000B0009">
        <w:rPr>
          <w:sz w:val="24"/>
          <w:szCs w:val="24"/>
        </w:rPr>
        <w:t xml:space="preserve"> benefits in that month. Monthly benefits </w:t>
      </w:r>
      <w:r>
        <w:rPr>
          <w:sz w:val="24"/>
          <w:szCs w:val="24"/>
        </w:rPr>
        <w:t>are</w:t>
      </w:r>
      <w:r w:rsidRPr="000B0009">
        <w:rPr>
          <w:sz w:val="24"/>
          <w:szCs w:val="24"/>
        </w:rPr>
        <w:t xml:space="preserve"> issued to eligible households according to TANF/</w:t>
      </w:r>
      <w:proofErr w:type="spellStart"/>
      <w:r w:rsidRPr="000B0009">
        <w:rPr>
          <w:sz w:val="24"/>
          <w:szCs w:val="24"/>
        </w:rPr>
        <w:t>PaS</w:t>
      </w:r>
      <w:proofErr w:type="spellEnd"/>
      <w:r w:rsidRPr="000B0009">
        <w:rPr>
          <w:sz w:val="24"/>
          <w:szCs w:val="24"/>
        </w:rPr>
        <w:t xml:space="preserve"> cash assistance benefit standards.</w:t>
      </w:r>
    </w:p>
    <w:p w14:paraId="2AAC20A1" w14:textId="77777777" w:rsidR="00FF1B71" w:rsidRPr="000B0009" w:rsidRDefault="00FF1B71" w:rsidP="00FF1B71">
      <w:pPr>
        <w:numPr>
          <w:ilvl w:val="5"/>
          <w:numId w:val="3"/>
        </w:numPr>
        <w:tabs>
          <w:tab w:val="left" w:pos="-360"/>
        </w:tabs>
        <w:spacing w:after="240"/>
        <w:ind w:left="1440" w:hanging="360"/>
        <w:rPr>
          <w:sz w:val="24"/>
          <w:szCs w:val="24"/>
        </w:rPr>
      </w:pPr>
      <w:r w:rsidRPr="000B0009">
        <w:rPr>
          <w:sz w:val="24"/>
          <w:szCs w:val="24"/>
        </w:rPr>
        <w:t>Hardship extensions shall not be granted when</w:t>
      </w:r>
      <w:r>
        <w:rPr>
          <w:sz w:val="24"/>
          <w:szCs w:val="24"/>
        </w:rPr>
        <w:t>—</w:t>
      </w:r>
    </w:p>
    <w:p w14:paraId="286C8679" w14:textId="77777777" w:rsidR="00FF1B71" w:rsidRPr="000B0009" w:rsidRDefault="00FF1B71" w:rsidP="00FF1B71">
      <w:pPr>
        <w:numPr>
          <w:ilvl w:val="7"/>
          <w:numId w:val="3"/>
        </w:numPr>
        <w:tabs>
          <w:tab w:val="left" w:pos="-360"/>
          <w:tab w:val="left" w:pos="-90"/>
        </w:tabs>
        <w:spacing w:after="240"/>
        <w:ind w:left="1800"/>
        <w:rPr>
          <w:sz w:val="24"/>
          <w:szCs w:val="24"/>
        </w:rPr>
      </w:pPr>
      <w:r w:rsidRPr="000B0009">
        <w:rPr>
          <w:sz w:val="24"/>
          <w:szCs w:val="24"/>
        </w:rPr>
        <w:t>The adult recipient has rejected offers of employment or quit a job without good cause consistent with the good cause provisions</w:t>
      </w:r>
      <w:r>
        <w:rPr>
          <w:sz w:val="24"/>
          <w:szCs w:val="24"/>
        </w:rPr>
        <w:t xml:space="preserve"> (10-144 C.M.R. Ch. 607, ASPIRE-TANF Program Rules, Section 4(III)(C)) </w:t>
      </w:r>
      <w:r w:rsidRPr="000B0009">
        <w:rPr>
          <w:sz w:val="24"/>
          <w:szCs w:val="24"/>
        </w:rPr>
        <w:t>within the last year;</w:t>
      </w:r>
    </w:p>
    <w:p w14:paraId="666F9C75" w14:textId="77777777" w:rsidR="00FF1B71" w:rsidRPr="000B0009" w:rsidRDefault="00FF1B71" w:rsidP="00FF1B71">
      <w:pPr>
        <w:numPr>
          <w:ilvl w:val="4"/>
          <w:numId w:val="3"/>
        </w:numPr>
        <w:tabs>
          <w:tab w:val="left" w:pos="-360"/>
          <w:tab w:val="left" w:pos="-90"/>
        </w:tabs>
        <w:spacing w:after="240"/>
        <w:ind w:left="1800"/>
        <w:rPr>
          <w:sz w:val="24"/>
          <w:szCs w:val="24"/>
        </w:rPr>
      </w:pPr>
      <w:r w:rsidRPr="000B0009">
        <w:rPr>
          <w:sz w:val="24"/>
          <w:szCs w:val="24"/>
        </w:rPr>
        <w:t>The adult recipient has failed to cooperate with ASPIRE, Division of Support Enforcement and Recovery (“DSER”), or Quality Control (“QC”) within 12-months of the end of the 60</w:t>
      </w:r>
      <w:r w:rsidRPr="000B0009">
        <w:rPr>
          <w:sz w:val="24"/>
          <w:szCs w:val="24"/>
          <w:vertAlign w:val="superscript"/>
        </w:rPr>
        <w:t>th</w:t>
      </w:r>
      <w:r w:rsidRPr="000B0009">
        <w:rPr>
          <w:sz w:val="24"/>
          <w:szCs w:val="24"/>
        </w:rPr>
        <w:t xml:space="preserve"> month, resulting in two or more sanctions;</w:t>
      </w:r>
      <w:r>
        <w:rPr>
          <w:sz w:val="24"/>
          <w:szCs w:val="24"/>
        </w:rPr>
        <w:t xml:space="preserve"> and/or</w:t>
      </w:r>
    </w:p>
    <w:p w14:paraId="6CE72191" w14:textId="77777777" w:rsidR="00E105A9" w:rsidRDefault="00FF1B71" w:rsidP="00FF1B71">
      <w:pPr>
        <w:numPr>
          <w:ilvl w:val="4"/>
          <w:numId w:val="3"/>
        </w:numPr>
        <w:tabs>
          <w:tab w:val="left" w:pos="-360"/>
          <w:tab w:val="left" w:pos="-90"/>
        </w:tabs>
        <w:spacing w:after="240"/>
        <w:ind w:left="1800"/>
        <w:rPr>
          <w:sz w:val="24"/>
          <w:szCs w:val="24"/>
        </w:rPr>
        <w:sectPr w:rsidR="00E105A9" w:rsidSect="00393C06">
          <w:headerReference w:type="default" r:id="rId36"/>
          <w:pgSz w:w="12240" w:h="15840"/>
          <w:pgMar w:top="1440" w:right="1440" w:bottom="1440" w:left="1440" w:header="720" w:footer="720" w:gutter="0"/>
          <w:pgNumType w:start="1"/>
          <w:cols w:space="720"/>
          <w:docGrid w:linePitch="360"/>
        </w:sectPr>
      </w:pPr>
      <w:r w:rsidRPr="000B0009">
        <w:rPr>
          <w:sz w:val="24"/>
          <w:szCs w:val="24"/>
        </w:rPr>
        <w:t>The adult recipient has an Intentional Program Violation (“IPV”) from the Department of Health and Human Services established in the 36 months prior to the request for extension.</w:t>
      </w:r>
    </w:p>
    <w:p w14:paraId="321AD982" w14:textId="77777777" w:rsidR="00FF1B71" w:rsidRPr="000B0009" w:rsidRDefault="00FF1B71" w:rsidP="00FF1B71">
      <w:pPr>
        <w:spacing w:after="240"/>
        <w:ind w:left="1440" w:hanging="360"/>
        <w:rPr>
          <w:b/>
          <w:sz w:val="24"/>
          <w:szCs w:val="24"/>
        </w:rPr>
      </w:pPr>
      <w:r w:rsidRPr="000B0009">
        <w:rPr>
          <w:sz w:val="24"/>
          <w:szCs w:val="24"/>
        </w:rPr>
        <w:lastRenderedPageBreak/>
        <w:t>iv.</w:t>
      </w:r>
      <w:r w:rsidRPr="000B0009">
        <w:rPr>
          <w:sz w:val="24"/>
          <w:szCs w:val="24"/>
        </w:rPr>
        <w:tab/>
      </w:r>
      <w:r w:rsidRPr="000B0009">
        <w:rPr>
          <w:b/>
          <w:sz w:val="24"/>
          <w:szCs w:val="24"/>
        </w:rPr>
        <w:t>Extension Approvals:</w:t>
      </w:r>
    </w:p>
    <w:p w14:paraId="4B17287E" w14:textId="77777777" w:rsidR="00FF1B71" w:rsidRPr="000B0009" w:rsidRDefault="00FF1B71" w:rsidP="00FF1B71">
      <w:pPr>
        <w:autoSpaceDE w:val="0"/>
        <w:autoSpaceDN w:val="0"/>
        <w:adjustRightInd w:val="0"/>
        <w:spacing w:after="240"/>
        <w:ind w:left="1440"/>
        <w:rPr>
          <w:sz w:val="24"/>
          <w:szCs w:val="24"/>
        </w:rPr>
      </w:pPr>
      <w:r w:rsidRPr="000B0009">
        <w:rPr>
          <w:sz w:val="24"/>
          <w:szCs w:val="24"/>
        </w:rPr>
        <w:t xml:space="preserve">When granting an extension, the Department </w:t>
      </w:r>
      <w:r>
        <w:rPr>
          <w:sz w:val="24"/>
          <w:szCs w:val="24"/>
        </w:rPr>
        <w:t>shall</w:t>
      </w:r>
      <w:r w:rsidRPr="000B0009">
        <w:rPr>
          <w:sz w:val="24"/>
          <w:szCs w:val="24"/>
        </w:rPr>
        <w:t xml:space="preserve"> also determine the length of the extension and specify when the extension begins and ends. The extension must be a minimum of one month to a maximum of six months. Once an extension is granted, the adult, or minor parent head of household, recipient(s) must meet the criteria on which the extension was based each month of the extension period.</w:t>
      </w:r>
    </w:p>
    <w:p w14:paraId="52794290" w14:textId="77777777" w:rsidR="00FF1B71" w:rsidRPr="000B0009" w:rsidRDefault="00FF1B71" w:rsidP="000A0E0F">
      <w:pPr>
        <w:pStyle w:val="ListParagraph"/>
        <w:numPr>
          <w:ilvl w:val="0"/>
          <w:numId w:val="41"/>
        </w:numPr>
        <w:spacing w:after="240"/>
        <w:ind w:left="1800"/>
        <w:contextualSpacing w:val="0"/>
        <w:rPr>
          <w:rFonts w:ascii="Times New Roman" w:hAnsi="Times New Roman"/>
          <w:szCs w:val="24"/>
        </w:rPr>
      </w:pPr>
      <w:r w:rsidRPr="000B0009">
        <w:rPr>
          <w:rFonts w:ascii="Times New Roman" w:hAnsi="Times New Roman"/>
          <w:szCs w:val="24"/>
        </w:rPr>
        <w:t>All hardship extensions granted require the adult, or minor parent head of household, recipient(s) to sign a Family Contract Amendment, containing steps to be taken, as appropriate, to remove/improve the condition that warranted the hardship extension.</w:t>
      </w:r>
    </w:p>
    <w:p w14:paraId="10FB7185" w14:textId="77777777" w:rsidR="00FF1B71" w:rsidRPr="000B0009" w:rsidRDefault="00FF1B71" w:rsidP="000A0E0F">
      <w:pPr>
        <w:pStyle w:val="ListParagraph"/>
        <w:numPr>
          <w:ilvl w:val="0"/>
          <w:numId w:val="41"/>
        </w:numPr>
        <w:spacing w:after="240"/>
        <w:ind w:left="1800"/>
        <w:contextualSpacing w:val="0"/>
        <w:rPr>
          <w:rFonts w:ascii="Times New Roman" w:hAnsi="Times New Roman"/>
          <w:szCs w:val="24"/>
        </w:rPr>
      </w:pPr>
      <w:r w:rsidRPr="000B0009">
        <w:rPr>
          <w:rFonts w:ascii="Times New Roman" w:hAnsi="Times New Roman"/>
          <w:szCs w:val="24"/>
        </w:rPr>
        <w:t>The adult, or minor parent head of household, recipient(s) must be actively engaged in an approved activity or process designed to further the family’s goal of self-sufficiency.</w:t>
      </w:r>
    </w:p>
    <w:p w14:paraId="4D3D7B87" w14:textId="77777777" w:rsidR="005602CC" w:rsidRDefault="00FF1B71" w:rsidP="000A0E0F">
      <w:pPr>
        <w:pStyle w:val="ListParagraph"/>
        <w:numPr>
          <w:ilvl w:val="0"/>
          <w:numId w:val="41"/>
        </w:numPr>
        <w:spacing w:after="240"/>
        <w:ind w:left="1800"/>
        <w:contextualSpacing w:val="0"/>
        <w:rPr>
          <w:rFonts w:ascii="Times New Roman" w:hAnsi="Times New Roman"/>
          <w:szCs w:val="24"/>
        </w:rPr>
      </w:pPr>
      <w:r w:rsidRPr="000B0009">
        <w:rPr>
          <w:rFonts w:ascii="Times New Roman" w:hAnsi="Times New Roman"/>
          <w:szCs w:val="24"/>
        </w:rPr>
        <w:t xml:space="preserve">Formal re-evaluations of hardship extensions </w:t>
      </w:r>
      <w:r>
        <w:rPr>
          <w:rFonts w:ascii="Times New Roman" w:hAnsi="Times New Roman"/>
          <w:szCs w:val="24"/>
        </w:rPr>
        <w:t>must</w:t>
      </w:r>
      <w:r w:rsidRPr="000B0009">
        <w:rPr>
          <w:rFonts w:ascii="Times New Roman" w:hAnsi="Times New Roman"/>
          <w:szCs w:val="24"/>
        </w:rPr>
        <w:t xml:space="preserve"> be scheduled.</w:t>
      </w:r>
    </w:p>
    <w:p w14:paraId="1798D2D5" w14:textId="77777777" w:rsidR="00FF1B71" w:rsidRPr="000B0009" w:rsidRDefault="00FF1B71" w:rsidP="000A0E0F">
      <w:pPr>
        <w:pStyle w:val="ListParagraph"/>
        <w:numPr>
          <w:ilvl w:val="0"/>
          <w:numId w:val="41"/>
        </w:numPr>
        <w:tabs>
          <w:tab w:val="left" w:pos="450"/>
        </w:tabs>
        <w:spacing w:after="240"/>
        <w:ind w:left="1800"/>
        <w:contextualSpacing w:val="0"/>
        <w:rPr>
          <w:rFonts w:ascii="Times New Roman" w:hAnsi="Times New Roman"/>
          <w:szCs w:val="24"/>
        </w:rPr>
      </w:pPr>
      <w:r w:rsidRPr="000B0009">
        <w:rPr>
          <w:rFonts w:ascii="Times New Roman" w:hAnsi="Times New Roman"/>
          <w:szCs w:val="24"/>
        </w:rPr>
        <w:t>Families that qualify for cash assistance extended benefits must be evaluated any time a change in circumstances occurs which affects the extension. Such changes might include earnings or family composition.</w:t>
      </w:r>
    </w:p>
    <w:p w14:paraId="5CDCE5B5" w14:textId="77777777" w:rsidR="00FF1B71" w:rsidRPr="000B0009" w:rsidRDefault="00FF1B71" w:rsidP="00FF1B71">
      <w:pPr>
        <w:spacing w:after="240"/>
        <w:ind w:left="1440"/>
        <w:rPr>
          <w:sz w:val="24"/>
          <w:szCs w:val="24"/>
        </w:rPr>
      </w:pPr>
      <w:r w:rsidRPr="000B0009">
        <w:rPr>
          <w:b/>
          <w:sz w:val="24"/>
          <w:szCs w:val="24"/>
        </w:rPr>
        <w:t>NOTE</w:t>
      </w:r>
      <w:r w:rsidRPr="000B0009">
        <w:rPr>
          <w:sz w:val="24"/>
          <w:szCs w:val="24"/>
        </w:rPr>
        <w:t xml:space="preserve">: Earnings of any recipient or minor parent head of household approved for an extension due to a total inability to work </w:t>
      </w:r>
      <w:r>
        <w:rPr>
          <w:sz w:val="24"/>
          <w:szCs w:val="24"/>
        </w:rPr>
        <w:t>shall</w:t>
      </w:r>
      <w:r w:rsidRPr="000B0009">
        <w:rPr>
          <w:sz w:val="24"/>
          <w:szCs w:val="24"/>
        </w:rPr>
        <w:t xml:space="preserve"> cause case closure due to failure to meet extension criteria, regardless of the amount of the earnings.</w:t>
      </w:r>
    </w:p>
    <w:p w14:paraId="216530AA" w14:textId="77777777" w:rsidR="00FF1B71" w:rsidRPr="000B0009" w:rsidRDefault="00FF1B71" w:rsidP="00FF1B71">
      <w:pPr>
        <w:spacing w:after="240"/>
        <w:ind w:left="1440"/>
        <w:rPr>
          <w:sz w:val="24"/>
          <w:szCs w:val="24"/>
        </w:rPr>
      </w:pPr>
      <w:r w:rsidRPr="000B0009">
        <w:rPr>
          <w:sz w:val="24"/>
          <w:szCs w:val="24"/>
        </w:rPr>
        <w:t>If, during the extension period, the adult recipient or minor parent head of household fails, without good cause, to follow through on requirements established for receipt of the additional months of TANF/</w:t>
      </w:r>
      <w:proofErr w:type="spellStart"/>
      <w:r w:rsidRPr="000B0009">
        <w:rPr>
          <w:sz w:val="24"/>
          <w:szCs w:val="24"/>
        </w:rPr>
        <w:t>PaS</w:t>
      </w:r>
      <w:proofErr w:type="spellEnd"/>
      <w:r w:rsidRPr="000B0009">
        <w:rPr>
          <w:sz w:val="24"/>
          <w:szCs w:val="24"/>
        </w:rPr>
        <w:t xml:space="preserve">, the </w:t>
      </w:r>
      <w:r>
        <w:rPr>
          <w:sz w:val="24"/>
          <w:szCs w:val="24"/>
        </w:rPr>
        <w:t xml:space="preserve">Department shall withdraw the </w:t>
      </w:r>
      <w:r w:rsidRPr="000B0009">
        <w:rPr>
          <w:sz w:val="24"/>
          <w:szCs w:val="24"/>
        </w:rPr>
        <w:t xml:space="preserve">extension and </w:t>
      </w:r>
      <w:r>
        <w:rPr>
          <w:sz w:val="24"/>
          <w:szCs w:val="24"/>
        </w:rPr>
        <w:t xml:space="preserve">terminate </w:t>
      </w:r>
      <w:r w:rsidRPr="000B0009">
        <w:rPr>
          <w:sz w:val="24"/>
          <w:szCs w:val="24"/>
        </w:rPr>
        <w:t>TANF/</w:t>
      </w:r>
      <w:proofErr w:type="spellStart"/>
      <w:r w:rsidRPr="000B0009">
        <w:rPr>
          <w:sz w:val="24"/>
          <w:szCs w:val="24"/>
        </w:rPr>
        <w:t>PaS</w:t>
      </w:r>
      <w:proofErr w:type="spellEnd"/>
      <w:r w:rsidRPr="000B0009">
        <w:rPr>
          <w:sz w:val="24"/>
          <w:szCs w:val="24"/>
        </w:rPr>
        <w:t xml:space="preserve"> benefits. See “End of a Hardship Extension,” below.</w:t>
      </w:r>
    </w:p>
    <w:p w14:paraId="4208B06A" w14:textId="77777777" w:rsidR="00FF1B71" w:rsidRPr="000B0009" w:rsidRDefault="00FF1B71" w:rsidP="00FF1B71">
      <w:pPr>
        <w:spacing w:after="240"/>
        <w:ind w:left="1440" w:hanging="360"/>
        <w:rPr>
          <w:b/>
          <w:sz w:val="24"/>
          <w:szCs w:val="24"/>
        </w:rPr>
      </w:pPr>
      <w:r w:rsidRPr="000B0009">
        <w:rPr>
          <w:sz w:val="24"/>
          <w:szCs w:val="24"/>
        </w:rPr>
        <w:t>v.</w:t>
      </w:r>
      <w:r w:rsidRPr="000B0009">
        <w:rPr>
          <w:sz w:val="24"/>
          <w:szCs w:val="24"/>
        </w:rPr>
        <w:tab/>
      </w:r>
      <w:r w:rsidRPr="000B0009">
        <w:rPr>
          <w:b/>
          <w:sz w:val="24"/>
          <w:szCs w:val="24"/>
        </w:rPr>
        <w:t>End of a Hardship Extension:</w:t>
      </w:r>
    </w:p>
    <w:p w14:paraId="0C9B1766" w14:textId="77777777" w:rsidR="00E105A9" w:rsidRDefault="00FF1B71" w:rsidP="000A0E0F">
      <w:pPr>
        <w:numPr>
          <w:ilvl w:val="0"/>
          <w:numId w:val="42"/>
        </w:numPr>
        <w:spacing w:after="240"/>
        <w:ind w:left="1800"/>
        <w:rPr>
          <w:sz w:val="24"/>
          <w:szCs w:val="24"/>
        </w:rPr>
        <w:sectPr w:rsidR="00E105A9" w:rsidSect="00393C06">
          <w:headerReference w:type="default" r:id="rId37"/>
          <w:pgSz w:w="12240" w:h="15840"/>
          <w:pgMar w:top="1440" w:right="1440" w:bottom="1440" w:left="1440" w:header="720" w:footer="720" w:gutter="0"/>
          <w:pgNumType w:start="1"/>
          <w:cols w:space="720"/>
          <w:docGrid w:linePitch="360"/>
        </w:sectPr>
      </w:pPr>
      <w:r w:rsidRPr="000B0009">
        <w:rPr>
          <w:sz w:val="24"/>
          <w:szCs w:val="24"/>
        </w:rPr>
        <w:t>All hardship extensions are temporary and may be approved for up to six months. During the hardship extension period the ASPIRE worker shall monitor the case for compliance. The TANF/</w:t>
      </w:r>
      <w:proofErr w:type="spellStart"/>
      <w:r w:rsidRPr="000B0009">
        <w:rPr>
          <w:sz w:val="24"/>
          <w:szCs w:val="24"/>
        </w:rPr>
        <w:t>PaS</w:t>
      </w:r>
      <w:proofErr w:type="spellEnd"/>
      <w:r w:rsidRPr="000B0009">
        <w:rPr>
          <w:sz w:val="24"/>
          <w:szCs w:val="24"/>
        </w:rPr>
        <w:t xml:space="preserve"> benefit continues until the extension ends or the family is no longer eligible for TANF/</w:t>
      </w:r>
      <w:proofErr w:type="spellStart"/>
      <w:r w:rsidRPr="000B0009">
        <w:rPr>
          <w:sz w:val="24"/>
          <w:szCs w:val="24"/>
        </w:rPr>
        <w:t>PaS</w:t>
      </w:r>
      <w:proofErr w:type="spellEnd"/>
      <w:r w:rsidRPr="000B0009">
        <w:rPr>
          <w:sz w:val="24"/>
          <w:szCs w:val="24"/>
        </w:rPr>
        <w:t xml:space="preserve"> for other reasons.</w:t>
      </w:r>
    </w:p>
    <w:p w14:paraId="4CDB30FE" w14:textId="3AC80032" w:rsidR="00FF1B71" w:rsidRPr="000B0009" w:rsidRDefault="00FF1B71" w:rsidP="000A0E0F">
      <w:pPr>
        <w:numPr>
          <w:ilvl w:val="0"/>
          <w:numId w:val="42"/>
        </w:numPr>
        <w:spacing w:after="240"/>
        <w:ind w:left="1800"/>
        <w:rPr>
          <w:sz w:val="24"/>
          <w:szCs w:val="24"/>
        </w:rPr>
      </w:pPr>
      <w:r w:rsidRPr="000B0009">
        <w:rPr>
          <w:sz w:val="24"/>
          <w:szCs w:val="24"/>
        </w:rPr>
        <w:lastRenderedPageBreak/>
        <w:t xml:space="preserve">The </w:t>
      </w:r>
      <w:r>
        <w:rPr>
          <w:sz w:val="24"/>
          <w:szCs w:val="24"/>
        </w:rPr>
        <w:t xml:space="preserve">Department shall provide the </w:t>
      </w:r>
      <w:r w:rsidRPr="000B0009">
        <w:rPr>
          <w:sz w:val="24"/>
          <w:szCs w:val="24"/>
        </w:rPr>
        <w:t xml:space="preserve">family </w:t>
      </w:r>
      <w:r>
        <w:rPr>
          <w:sz w:val="24"/>
          <w:szCs w:val="24"/>
        </w:rPr>
        <w:t xml:space="preserve">with </w:t>
      </w:r>
      <w:r w:rsidRPr="000B0009">
        <w:rPr>
          <w:sz w:val="24"/>
          <w:szCs w:val="24"/>
        </w:rPr>
        <w:t xml:space="preserve">notice, which shall be consistent with the notice described under Pre-Termination </w:t>
      </w:r>
      <w:r>
        <w:rPr>
          <w:sz w:val="24"/>
          <w:szCs w:val="24"/>
        </w:rPr>
        <w:t xml:space="preserve">Notice and </w:t>
      </w:r>
      <w:r w:rsidRPr="000B0009">
        <w:rPr>
          <w:sz w:val="24"/>
          <w:szCs w:val="24"/>
        </w:rPr>
        <w:t>Conference</w:t>
      </w:r>
      <w:r w:rsidR="007B5D59">
        <w:rPr>
          <w:sz w:val="24"/>
          <w:szCs w:val="24"/>
        </w:rPr>
        <w:t xml:space="preserve"> </w:t>
      </w:r>
      <w:r w:rsidR="00DE6F90">
        <w:rPr>
          <w:sz w:val="24"/>
          <w:szCs w:val="24"/>
        </w:rPr>
        <w:t>(see Ch. I, J(3)(h)</w:t>
      </w:r>
      <w:r w:rsidR="007B5D59">
        <w:rPr>
          <w:sz w:val="24"/>
          <w:szCs w:val="24"/>
        </w:rPr>
        <w:t>)</w:t>
      </w:r>
      <w:r w:rsidRPr="000B0009">
        <w:rPr>
          <w:sz w:val="24"/>
          <w:szCs w:val="24"/>
        </w:rPr>
        <w:t xml:space="preserve">, at least ten days before the end of the hardship extension. That notice </w:t>
      </w:r>
      <w:r>
        <w:rPr>
          <w:sz w:val="24"/>
          <w:szCs w:val="24"/>
        </w:rPr>
        <w:t>must</w:t>
      </w:r>
      <w:r w:rsidRPr="000B0009">
        <w:rPr>
          <w:sz w:val="24"/>
          <w:szCs w:val="24"/>
        </w:rPr>
        <w:t xml:space="preserve"> include an explanation of the right to request a hearing.</w:t>
      </w:r>
    </w:p>
    <w:p w14:paraId="0FF361AF" w14:textId="77777777" w:rsidR="00FF1B71" w:rsidRPr="000B0009" w:rsidRDefault="00FF1B71" w:rsidP="000A0E0F">
      <w:pPr>
        <w:numPr>
          <w:ilvl w:val="0"/>
          <w:numId w:val="42"/>
        </w:numPr>
        <w:spacing w:after="240"/>
        <w:ind w:left="1800"/>
        <w:rPr>
          <w:b/>
          <w:sz w:val="24"/>
          <w:szCs w:val="24"/>
        </w:rPr>
      </w:pPr>
      <w:r w:rsidRPr="000B0009">
        <w:rPr>
          <w:b/>
          <w:sz w:val="24"/>
          <w:szCs w:val="24"/>
        </w:rPr>
        <w:t>A hardship extension end</w:t>
      </w:r>
      <w:r>
        <w:rPr>
          <w:b/>
          <w:sz w:val="24"/>
          <w:szCs w:val="24"/>
        </w:rPr>
        <w:t>s</w:t>
      </w:r>
      <w:r w:rsidRPr="000B0009">
        <w:rPr>
          <w:b/>
          <w:sz w:val="24"/>
          <w:szCs w:val="24"/>
        </w:rPr>
        <w:t xml:space="preserve"> when</w:t>
      </w:r>
      <w:r>
        <w:rPr>
          <w:b/>
          <w:sz w:val="24"/>
          <w:szCs w:val="24"/>
        </w:rPr>
        <w:t>—</w:t>
      </w:r>
    </w:p>
    <w:p w14:paraId="06F72F26" w14:textId="77777777" w:rsidR="00FF1B71" w:rsidRPr="000B0009" w:rsidRDefault="00FF1B71" w:rsidP="000A0E0F">
      <w:pPr>
        <w:pStyle w:val="ListParagraph"/>
        <w:numPr>
          <w:ilvl w:val="0"/>
          <w:numId w:val="43"/>
        </w:numPr>
        <w:spacing w:after="240"/>
        <w:ind w:left="2160"/>
        <w:contextualSpacing w:val="0"/>
        <w:rPr>
          <w:rFonts w:ascii="Times New Roman" w:hAnsi="Times New Roman"/>
          <w:szCs w:val="24"/>
        </w:rPr>
      </w:pPr>
      <w:r w:rsidRPr="000B0009">
        <w:rPr>
          <w:rFonts w:ascii="Times New Roman" w:hAnsi="Times New Roman"/>
          <w:szCs w:val="24"/>
        </w:rPr>
        <w:t xml:space="preserve">The extension period has expired: If, at the time of expiration, the adult, or minor parent head of household, recipient has not resolved the situation that led to the extension, the adult recipient may request a subsequent extension. The adult recipient must present documentation that verifies the need for the extension. The </w:t>
      </w:r>
      <w:r>
        <w:rPr>
          <w:rFonts w:ascii="Times New Roman" w:hAnsi="Times New Roman"/>
          <w:szCs w:val="24"/>
        </w:rPr>
        <w:t xml:space="preserve">Department shall </w:t>
      </w:r>
      <w:proofErr w:type="gramStart"/>
      <w:r>
        <w:rPr>
          <w:rFonts w:ascii="Times New Roman" w:hAnsi="Times New Roman"/>
          <w:szCs w:val="24"/>
        </w:rPr>
        <w:t xml:space="preserve">make a </w:t>
      </w:r>
      <w:r w:rsidRPr="000B0009">
        <w:rPr>
          <w:rFonts w:ascii="Times New Roman" w:hAnsi="Times New Roman"/>
          <w:szCs w:val="24"/>
        </w:rPr>
        <w:t>decision</w:t>
      </w:r>
      <w:proofErr w:type="gramEnd"/>
      <w:r w:rsidRPr="000B0009">
        <w:rPr>
          <w:rFonts w:ascii="Times New Roman" w:hAnsi="Times New Roman"/>
          <w:szCs w:val="24"/>
        </w:rPr>
        <w:t xml:space="preserve"> whether to grant a subsequent extension prior to the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closure</w:t>
      </w:r>
      <w:r>
        <w:rPr>
          <w:rFonts w:ascii="Times New Roman" w:hAnsi="Times New Roman"/>
          <w:szCs w:val="24"/>
        </w:rPr>
        <w:t>;</w:t>
      </w:r>
    </w:p>
    <w:p w14:paraId="7A0E4F98" w14:textId="77777777" w:rsidR="00DE6F90" w:rsidRDefault="00FF1B71" w:rsidP="000A0E0F">
      <w:pPr>
        <w:pStyle w:val="ListParagraph"/>
        <w:numPr>
          <w:ilvl w:val="0"/>
          <w:numId w:val="43"/>
        </w:numPr>
        <w:spacing w:after="240"/>
        <w:ind w:left="2160"/>
        <w:contextualSpacing w:val="0"/>
        <w:rPr>
          <w:rFonts w:ascii="Times New Roman" w:hAnsi="Times New Roman"/>
          <w:szCs w:val="24"/>
        </w:rPr>
      </w:pPr>
      <w:r w:rsidRPr="000B0009">
        <w:rPr>
          <w:rFonts w:ascii="Times New Roman" w:hAnsi="Times New Roman"/>
          <w:szCs w:val="24"/>
        </w:rPr>
        <w:t xml:space="preserve">The situation causing the need for a hardship extension has been resolved and the reason for the extension no longer exists. The adult, or minor parent head of household, recipient may request an extension based on other criteria, if it exists, at that time. The </w:t>
      </w:r>
      <w:r>
        <w:rPr>
          <w:rFonts w:ascii="Times New Roman" w:hAnsi="Times New Roman"/>
          <w:szCs w:val="24"/>
        </w:rPr>
        <w:t xml:space="preserve">Department shall </w:t>
      </w:r>
      <w:proofErr w:type="gramStart"/>
      <w:r>
        <w:rPr>
          <w:rFonts w:ascii="Times New Roman" w:hAnsi="Times New Roman"/>
          <w:szCs w:val="24"/>
        </w:rPr>
        <w:t xml:space="preserve">make a </w:t>
      </w:r>
      <w:r w:rsidRPr="000B0009">
        <w:rPr>
          <w:rFonts w:ascii="Times New Roman" w:hAnsi="Times New Roman"/>
          <w:szCs w:val="24"/>
        </w:rPr>
        <w:t>decision</w:t>
      </w:r>
      <w:proofErr w:type="gramEnd"/>
      <w:r w:rsidRPr="000B0009">
        <w:rPr>
          <w:rFonts w:ascii="Times New Roman" w:hAnsi="Times New Roman"/>
          <w:szCs w:val="24"/>
        </w:rPr>
        <w:t xml:space="preserve"> whether to grant a subsequent extension prior to the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closure</w:t>
      </w:r>
      <w:r>
        <w:rPr>
          <w:rFonts w:ascii="Times New Roman" w:hAnsi="Times New Roman"/>
          <w:szCs w:val="24"/>
        </w:rPr>
        <w:t>; or</w:t>
      </w:r>
    </w:p>
    <w:p w14:paraId="33574AA6" w14:textId="5834CB54" w:rsidR="00FF1B71" w:rsidRPr="000B0009" w:rsidRDefault="00FF1B71" w:rsidP="000A0E0F">
      <w:pPr>
        <w:pStyle w:val="ListParagraph"/>
        <w:numPr>
          <w:ilvl w:val="0"/>
          <w:numId w:val="43"/>
        </w:numPr>
        <w:spacing w:after="240"/>
        <w:ind w:left="2160"/>
        <w:contextualSpacing w:val="0"/>
        <w:rPr>
          <w:rFonts w:ascii="Times New Roman" w:hAnsi="Times New Roman"/>
          <w:szCs w:val="24"/>
        </w:rPr>
      </w:pPr>
      <w:r w:rsidRPr="000B0009">
        <w:rPr>
          <w:rFonts w:ascii="Times New Roman" w:hAnsi="Times New Roman"/>
          <w:szCs w:val="24"/>
        </w:rPr>
        <w:t>The adult recipient or minor parent head of household, without good cause, fails to cooperate with their Family Contract Amendment</w:t>
      </w:r>
      <w:r w:rsidR="00DE6F90">
        <w:rPr>
          <w:rFonts w:ascii="Times New Roman" w:hAnsi="Times New Roman"/>
          <w:szCs w:val="24"/>
        </w:rPr>
        <w:t>, DSER or QC,</w:t>
      </w:r>
      <w:r w:rsidRPr="000B0009">
        <w:rPr>
          <w:rFonts w:ascii="Times New Roman" w:hAnsi="Times New Roman"/>
          <w:szCs w:val="24"/>
        </w:rPr>
        <w:t xml:space="preserve"> during the temporary hardship extension period.</w:t>
      </w:r>
    </w:p>
    <w:p w14:paraId="36D783A5" w14:textId="77777777" w:rsidR="00FF1B71" w:rsidRPr="000B0009" w:rsidRDefault="00FF1B71" w:rsidP="00FF1B71">
      <w:pPr>
        <w:spacing w:after="240"/>
        <w:ind w:left="1800" w:hanging="360"/>
        <w:rPr>
          <w:sz w:val="24"/>
          <w:szCs w:val="24"/>
        </w:rPr>
      </w:pPr>
      <w:r w:rsidRPr="000B0009">
        <w:rPr>
          <w:sz w:val="24"/>
          <w:szCs w:val="24"/>
        </w:rPr>
        <w:t>d.</w:t>
      </w:r>
      <w:r w:rsidRPr="000B0009">
        <w:rPr>
          <w:sz w:val="24"/>
          <w:szCs w:val="24"/>
        </w:rPr>
        <w:tab/>
        <w:t>Pre-Termination Conference at the End of a Hardship Extension:</w:t>
      </w:r>
    </w:p>
    <w:p w14:paraId="04E21368" w14:textId="5E4CF1A6" w:rsidR="00FF1B71" w:rsidRPr="000B0009" w:rsidRDefault="00FF1B71" w:rsidP="00FF1B71">
      <w:pPr>
        <w:spacing w:after="240"/>
        <w:ind w:left="1800"/>
        <w:rPr>
          <w:sz w:val="24"/>
          <w:szCs w:val="24"/>
        </w:rPr>
      </w:pPr>
      <w:r w:rsidRPr="000B0009">
        <w:rPr>
          <w:sz w:val="24"/>
          <w:szCs w:val="24"/>
        </w:rPr>
        <w:t xml:space="preserve">A recipient whose hardship extension is ending may request a pre-termination conference to contest the Department’s calculation of the end of the extension or to seek to establish the family’s eligibility for a continued extension. This conference shall be consistent with the process described under Pre-Termination Notice </w:t>
      </w:r>
      <w:r>
        <w:rPr>
          <w:sz w:val="24"/>
          <w:szCs w:val="24"/>
        </w:rPr>
        <w:t xml:space="preserve">and Conference </w:t>
      </w:r>
      <w:r w:rsidR="00DE6F90">
        <w:rPr>
          <w:sz w:val="24"/>
          <w:szCs w:val="24"/>
        </w:rPr>
        <w:t>(see Ch. I, J(3)(h))</w:t>
      </w:r>
      <w:r w:rsidRPr="000B0009">
        <w:rPr>
          <w:sz w:val="24"/>
          <w:szCs w:val="24"/>
        </w:rPr>
        <w:t xml:space="preserve">, </w:t>
      </w:r>
      <w:proofErr w:type="gramStart"/>
      <w:r w:rsidRPr="000B0009">
        <w:rPr>
          <w:sz w:val="24"/>
          <w:szCs w:val="24"/>
        </w:rPr>
        <w:t>with the exception of</w:t>
      </w:r>
      <w:proofErr w:type="gramEnd"/>
      <w:r w:rsidRPr="000B0009">
        <w:rPr>
          <w:sz w:val="24"/>
          <w:szCs w:val="24"/>
        </w:rPr>
        <w:t xml:space="preserve"> the timeframe. If a pre-termination conference is requested within ten days of the date of the written notice of the end of a temporary hardship extension, the family’s benefits continue until the conference has been held and a determination made, or until the scheduled termination date, whichever occurs later.</w:t>
      </w:r>
    </w:p>
    <w:p w14:paraId="700F34AD" w14:textId="77777777" w:rsidR="00FF1B71" w:rsidRPr="000B0009" w:rsidRDefault="00FF1B71" w:rsidP="00FF1B71">
      <w:pPr>
        <w:spacing w:after="240"/>
        <w:ind w:left="1440" w:hanging="360"/>
        <w:rPr>
          <w:b/>
          <w:sz w:val="24"/>
          <w:szCs w:val="24"/>
        </w:rPr>
      </w:pPr>
      <w:r w:rsidRPr="000B0009">
        <w:rPr>
          <w:sz w:val="24"/>
          <w:szCs w:val="24"/>
        </w:rPr>
        <w:t>vi.</w:t>
      </w:r>
      <w:r w:rsidRPr="000B0009">
        <w:rPr>
          <w:sz w:val="24"/>
          <w:szCs w:val="24"/>
        </w:rPr>
        <w:tab/>
      </w:r>
      <w:r w:rsidRPr="000B0009">
        <w:rPr>
          <w:b/>
          <w:sz w:val="24"/>
          <w:szCs w:val="24"/>
        </w:rPr>
        <w:t>Good Cause:</w:t>
      </w:r>
    </w:p>
    <w:p w14:paraId="72083D6F" w14:textId="77777777" w:rsidR="00E105A9" w:rsidRDefault="00FF1B71" w:rsidP="00FF1B71">
      <w:pPr>
        <w:tabs>
          <w:tab w:val="left" w:pos="720"/>
          <w:tab w:val="left" w:pos="1440"/>
          <w:tab w:val="left" w:pos="2160"/>
          <w:tab w:val="left" w:pos="2880"/>
          <w:tab w:val="left" w:pos="3600"/>
          <w:tab w:val="left" w:pos="4320"/>
          <w:tab w:val="left" w:pos="5040"/>
        </w:tabs>
        <w:spacing w:after="240"/>
        <w:ind w:left="1440"/>
        <w:rPr>
          <w:sz w:val="24"/>
          <w:szCs w:val="24"/>
        </w:rPr>
        <w:sectPr w:rsidR="00E105A9" w:rsidSect="00393C06">
          <w:headerReference w:type="default" r:id="rId38"/>
          <w:pgSz w:w="12240" w:h="15840"/>
          <w:pgMar w:top="1440" w:right="1440" w:bottom="1440" w:left="1440" w:header="720" w:footer="720" w:gutter="0"/>
          <w:pgNumType w:start="1"/>
          <w:cols w:space="720"/>
          <w:docGrid w:linePitch="360"/>
        </w:sectPr>
      </w:pPr>
      <w:r w:rsidRPr="000B0009">
        <w:rPr>
          <w:sz w:val="24"/>
          <w:szCs w:val="24"/>
        </w:rPr>
        <w:t xml:space="preserve">Good cause for non-compliance with an activity in the Family Contract during a hardship extension is allowed consistent with the good cause provisions of ASPIRE-TANF explained </w:t>
      </w:r>
      <w:r>
        <w:rPr>
          <w:sz w:val="24"/>
          <w:szCs w:val="24"/>
        </w:rPr>
        <w:t>in Chapter II(H)(4)</w:t>
      </w:r>
      <w:r w:rsidRPr="000B0009">
        <w:rPr>
          <w:sz w:val="24"/>
          <w:szCs w:val="24"/>
        </w:rPr>
        <w:t>.</w:t>
      </w:r>
    </w:p>
    <w:p w14:paraId="3DDA9252" w14:textId="77777777" w:rsidR="00FF1B71" w:rsidRPr="000B0009" w:rsidRDefault="00FF1B71" w:rsidP="00FF1B71">
      <w:pPr>
        <w:tabs>
          <w:tab w:val="left" w:pos="720"/>
          <w:tab w:val="left" w:pos="1440"/>
          <w:tab w:val="left" w:pos="2160"/>
          <w:tab w:val="left" w:pos="2880"/>
          <w:tab w:val="left" w:pos="3600"/>
          <w:tab w:val="left" w:pos="4320"/>
          <w:tab w:val="left" w:pos="5040"/>
        </w:tabs>
        <w:spacing w:after="240"/>
        <w:ind w:left="1440"/>
        <w:rPr>
          <w:b/>
          <w:sz w:val="24"/>
          <w:szCs w:val="24"/>
        </w:rPr>
      </w:pPr>
      <w:r w:rsidRPr="000B0009">
        <w:rPr>
          <w:sz w:val="24"/>
          <w:szCs w:val="24"/>
        </w:rPr>
        <w:lastRenderedPageBreak/>
        <w:t>If good cause is found, the individual is allowed to continue receiving benefits and must demonstrate compliance with the Family Contract Amendment.</w:t>
      </w:r>
    </w:p>
    <w:p w14:paraId="052C18BA" w14:textId="77777777" w:rsidR="00FF1B71" w:rsidRPr="000B0009" w:rsidRDefault="00FF1B71" w:rsidP="00FF1B71">
      <w:pPr>
        <w:spacing w:after="240"/>
        <w:ind w:left="1440" w:hanging="360"/>
        <w:rPr>
          <w:sz w:val="24"/>
          <w:szCs w:val="24"/>
        </w:rPr>
      </w:pPr>
      <w:r w:rsidRPr="000B0009">
        <w:rPr>
          <w:sz w:val="24"/>
          <w:szCs w:val="24"/>
        </w:rPr>
        <w:t>vii.</w:t>
      </w:r>
      <w:r w:rsidRPr="000B0009">
        <w:rPr>
          <w:b/>
          <w:sz w:val="24"/>
          <w:szCs w:val="24"/>
        </w:rPr>
        <w:tab/>
        <w:t>Right to Appeal:</w:t>
      </w:r>
    </w:p>
    <w:p w14:paraId="07BD4F3F" w14:textId="77777777" w:rsidR="00FF1B71" w:rsidRPr="000B0009" w:rsidRDefault="00FF1B71" w:rsidP="00FF1B71">
      <w:pPr>
        <w:spacing w:after="240"/>
        <w:ind w:left="1440"/>
        <w:rPr>
          <w:sz w:val="24"/>
          <w:szCs w:val="24"/>
        </w:rPr>
      </w:pPr>
      <w:r w:rsidRPr="000B0009">
        <w:rPr>
          <w:sz w:val="24"/>
          <w:szCs w:val="24"/>
        </w:rPr>
        <w:t>Any adult, or minor parent head of household, recipient whose request for a hardship extension has been denied for any reason may request an Administrative Hearing. Benefits, however, may not be extended beyond the 60</w:t>
      </w:r>
      <w:r w:rsidRPr="000B0009">
        <w:rPr>
          <w:sz w:val="24"/>
          <w:szCs w:val="24"/>
          <w:vertAlign w:val="superscript"/>
        </w:rPr>
        <w:t>th</w:t>
      </w:r>
      <w:r w:rsidRPr="000B0009">
        <w:rPr>
          <w:sz w:val="24"/>
          <w:szCs w:val="24"/>
        </w:rPr>
        <w:t xml:space="preserve"> month or be reopened following a 60-month closure while a hearing or a decision by the Hearings Officer is pending. All other rules regarding the Administrative Hearing procedures outlined in Chapter VI apply.</w:t>
      </w:r>
    </w:p>
    <w:p w14:paraId="0495D5CB" w14:textId="77777777" w:rsidR="00FF1B71" w:rsidRPr="000B0009" w:rsidRDefault="00FF1B71" w:rsidP="00FF1B71">
      <w:pPr>
        <w:spacing w:after="240"/>
        <w:ind w:left="1440"/>
        <w:rPr>
          <w:sz w:val="24"/>
          <w:szCs w:val="24"/>
        </w:rPr>
      </w:pPr>
      <w:r w:rsidRPr="000B0009">
        <w:rPr>
          <w:sz w:val="24"/>
          <w:szCs w:val="24"/>
        </w:rPr>
        <w:t>When the Hearing Officer deci</w:t>
      </w:r>
      <w:r>
        <w:rPr>
          <w:sz w:val="24"/>
          <w:szCs w:val="24"/>
        </w:rPr>
        <w:t>des</w:t>
      </w:r>
      <w:r w:rsidRPr="000B0009">
        <w:rPr>
          <w:sz w:val="24"/>
          <w:szCs w:val="24"/>
        </w:rPr>
        <w:t xml:space="preserve"> that the Department was not correct in its action, </w:t>
      </w:r>
      <w:r>
        <w:rPr>
          <w:sz w:val="24"/>
          <w:szCs w:val="24"/>
        </w:rPr>
        <w:t xml:space="preserve">the Department shall make </w:t>
      </w:r>
      <w:r w:rsidRPr="000B0009">
        <w:rPr>
          <w:sz w:val="24"/>
          <w:szCs w:val="24"/>
        </w:rPr>
        <w:t>a corrective payment</w:t>
      </w:r>
      <w:r>
        <w:rPr>
          <w:sz w:val="24"/>
          <w:szCs w:val="24"/>
        </w:rPr>
        <w:t xml:space="preserve">, based on all eligibility factors, </w:t>
      </w:r>
      <w:r w:rsidRPr="000B0009">
        <w:rPr>
          <w:sz w:val="24"/>
          <w:szCs w:val="24"/>
        </w:rPr>
        <w:t>for the period specified in the hearing decision.</w:t>
      </w:r>
    </w:p>
    <w:p w14:paraId="53BA9117" w14:textId="77777777" w:rsidR="00F86FCC" w:rsidRPr="00B9280B" w:rsidRDefault="00F86FCC" w:rsidP="0068258B">
      <w:pPr>
        <w:spacing w:after="240"/>
        <w:rPr>
          <w:sz w:val="24"/>
          <w:szCs w:val="24"/>
        </w:rPr>
      </w:pPr>
    </w:p>
    <w:p w14:paraId="0370B307" w14:textId="77777777" w:rsidR="00527C61" w:rsidRPr="00B9280B" w:rsidRDefault="00527C61" w:rsidP="0068258B">
      <w:pPr>
        <w:spacing w:after="240"/>
        <w:rPr>
          <w:sz w:val="24"/>
          <w:szCs w:val="24"/>
        </w:rPr>
        <w:sectPr w:rsidR="00527C61" w:rsidRPr="00B9280B" w:rsidSect="00393C06">
          <w:headerReference w:type="default" r:id="rId39"/>
          <w:pgSz w:w="12240" w:h="15840"/>
          <w:pgMar w:top="1440" w:right="1440" w:bottom="1440" w:left="1440" w:header="720" w:footer="720" w:gutter="0"/>
          <w:pgNumType w:start="1"/>
          <w:cols w:space="720"/>
          <w:docGrid w:linePitch="360"/>
        </w:sectPr>
      </w:pPr>
    </w:p>
    <w:p w14:paraId="37475771" w14:textId="6032FD87" w:rsidR="00527C61" w:rsidRPr="00B9280B" w:rsidRDefault="00527C61" w:rsidP="00080957">
      <w:pPr>
        <w:pStyle w:val="ListParagraph"/>
        <w:numPr>
          <w:ilvl w:val="0"/>
          <w:numId w:val="58"/>
        </w:numPr>
        <w:spacing w:after="240"/>
        <w:ind w:hanging="270"/>
        <w:contextualSpacing w:val="0"/>
        <w:rPr>
          <w:rFonts w:ascii="Times New Roman" w:hAnsi="Times New Roman"/>
          <w:szCs w:val="24"/>
        </w:rPr>
      </w:pPr>
      <w:r w:rsidRPr="00B9280B">
        <w:rPr>
          <w:rFonts w:ascii="Times New Roman" w:hAnsi="Times New Roman"/>
          <w:b/>
          <w:szCs w:val="24"/>
        </w:rPr>
        <w:lastRenderedPageBreak/>
        <w:t>AGE</w:t>
      </w:r>
      <w:r w:rsidRPr="00B9280B">
        <w:rPr>
          <w:rFonts w:ascii="Times New Roman" w:hAnsi="Times New Roman"/>
          <w:szCs w:val="24"/>
        </w:rPr>
        <w:t>:</w:t>
      </w:r>
      <w:r w:rsidR="00032206">
        <w:rPr>
          <w:rFonts w:ascii="Times New Roman" w:hAnsi="Times New Roman"/>
          <w:szCs w:val="24"/>
        </w:rPr>
        <w:t xml:space="preserve"> </w:t>
      </w:r>
      <w:r w:rsidRPr="00B9280B">
        <w:rPr>
          <w:rFonts w:ascii="Times New Roman" w:hAnsi="Times New Roman"/>
          <w:szCs w:val="24"/>
        </w:rPr>
        <w:t>For a family to be eligible for TANF/</w:t>
      </w:r>
      <w:proofErr w:type="spellStart"/>
      <w:r w:rsidRPr="00B9280B">
        <w:rPr>
          <w:rFonts w:ascii="Times New Roman" w:hAnsi="Times New Roman"/>
          <w:szCs w:val="24"/>
        </w:rPr>
        <w:t>PaS</w:t>
      </w:r>
      <w:proofErr w:type="spellEnd"/>
      <w:r w:rsidRPr="00B9280B">
        <w:rPr>
          <w:rFonts w:ascii="Times New Roman" w:hAnsi="Times New Roman"/>
          <w:szCs w:val="24"/>
        </w:rPr>
        <w:t>, the specified relative, and the dependent child(ren) must meet the requirements of this section.</w:t>
      </w:r>
    </w:p>
    <w:p w14:paraId="5D3984A0" w14:textId="2D973D38" w:rsidR="00527C61" w:rsidRPr="00B9280B" w:rsidRDefault="00527C61" w:rsidP="000A0E0F">
      <w:pPr>
        <w:pStyle w:val="ListParagraph"/>
        <w:numPr>
          <w:ilvl w:val="1"/>
          <w:numId w:val="58"/>
        </w:numPr>
        <w:spacing w:after="240"/>
        <w:contextualSpacing w:val="0"/>
        <w:rPr>
          <w:rFonts w:ascii="Times New Roman" w:hAnsi="Times New Roman"/>
          <w:szCs w:val="24"/>
        </w:rPr>
      </w:pPr>
      <w:r w:rsidRPr="00B9280B">
        <w:rPr>
          <w:rFonts w:ascii="Times New Roman" w:hAnsi="Times New Roman"/>
          <w:szCs w:val="24"/>
        </w:rPr>
        <w:t xml:space="preserve"> </w:t>
      </w:r>
      <w:r w:rsidRPr="00B9280B">
        <w:rPr>
          <w:rFonts w:ascii="Times New Roman" w:hAnsi="Times New Roman"/>
          <w:b/>
          <w:szCs w:val="24"/>
        </w:rPr>
        <w:t>Specified Relative</w:t>
      </w:r>
      <w:r w:rsidRPr="00B9280B">
        <w:rPr>
          <w:rFonts w:ascii="Times New Roman" w:hAnsi="Times New Roman"/>
          <w:szCs w:val="24"/>
        </w:rPr>
        <w:t>:</w:t>
      </w:r>
      <w:r w:rsidR="00032206">
        <w:rPr>
          <w:rFonts w:ascii="Times New Roman" w:hAnsi="Times New Roman"/>
          <w:szCs w:val="24"/>
        </w:rPr>
        <w:t xml:space="preserve"> </w:t>
      </w:r>
      <w:r w:rsidRPr="00B9280B">
        <w:rPr>
          <w:rFonts w:ascii="Times New Roman" w:hAnsi="Times New Roman"/>
          <w:szCs w:val="24"/>
        </w:rPr>
        <w:t>The specified relative must be 18 years of age or older unless they meet the maintenance of a home requirements for minor parents.</w:t>
      </w:r>
      <w:r w:rsidR="00032206">
        <w:rPr>
          <w:rFonts w:ascii="Times New Roman" w:hAnsi="Times New Roman"/>
          <w:szCs w:val="24"/>
        </w:rPr>
        <w:t xml:space="preserve"> </w:t>
      </w:r>
      <w:r w:rsidRPr="00B9280B">
        <w:rPr>
          <w:rFonts w:ascii="Times New Roman" w:hAnsi="Times New Roman"/>
          <w:szCs w:val="24"/>
        </w:rPr>
        <w:t>(See E(3)(b)).</w:t>
      </w:r>
    </w:p>
    <w:p w14:paraId="17275660" w14:textId="0AC5416E" w:rsidR="00527C61" w:rsidRPr="00B9280B" w:rsidRDefault="00527C61" w:rsidP="000A0E0F">
      <w:pPr>
        <w:pStyle w:val="ListParagraph"/>
        <w:numPr>
          <w:ilvl w:val="1"/>
          <w:numId w:val="58"/>
        </w:numPr>
        <w:spacing w:after="240"/>
        <w:contextualSpacing w:val="0"/>
        <w:rPr>
          <w:rFonts w:ascii="Times New Roman" w:hAnsi="Times New Roman"/>
          <w:szCs w:val="24"/>
        </w:rPr>
      </w:pPr>
      <w:r w:rsidRPr="00B9280B">
        <w:rPr>
          <w:rFonts w:ascii="Times New Roman" w:hAnsi="Times New Roman"/>
          <w:b/>
          <w:szCs w:val="24"/>
        </w:rPr>
        <w:t>Dependent Child:</w:t>
      </w:r>
      <w:r w:rsidR="00032206">
        <w:rPr>
          <w:rFonts w:ascii="Times New Roman" w:hAnsi="Times New Roman"/>
          <w:szCs w:val="24"/>
        </w:rPr>
        <w:t xml:space="preserve"> </w:t>
      </w:r>
      <w:r w:rsidRPr="00B9280B">
        <w:rPr>
          <w:rFonts w:ascii="Times New Roman" w:hAnsi="Times New Roman"/>
          <w:szCs w:val="24"/>
        </w:rPr>
        <w:t>The dependent child must be:</w:t>
      </w:r>
    </w:p>
    <w:p w14:paraId="5C060453" w14:textId="77777777" w:rsidR="00527C61" w:rsidRPr="00B9280B" w:rsidRDefault="00527C61" w:rsidP="000A0E0F">
      <w:pPr>
        <w:pStyle w:val="ListParagraph"/>
        <w:numPr>
          <w:ilvl w:val="2"/>
          <w:numId w:val="58"/>
        </w:numPr>
        <w:spacing w:after="240"/>
        <w:contextualSpacing w:val="0"/>
        <w:rPr>
          <w:rFonts w:ascii="Times New Roman" w:hAnsi="Times New Roman"/>
          <w:szCs w:val="24"/>
        </w:rPr>
      </w:pPr>
      <w:r w:rsidRPr="00B9280B">
        <w:rPr>
          <w:rFonts w:ascii="Times New Roman" w:hAnsi="Times New Roman"/>
          <w:szCs w:val="24"/>
        </w:rPr>
        <w:t>Under the age of 18; or</w:t>
      </w:r>
    </w:p>
    <w:p w14:paraId="652165B3" w14:textId="77777777" w:rsidR="00527C61" w:rsidRPr="00B9280B" w:rsidRDefault="00527C61" w:rsidP="000A0E0F">
      <w:pPr>
        <w:pStyle w:val="ListParagraph"/>
        <w:numPr>
          <w:ilvl w:val="2"/>
          <w:numId w:val="58"/>
        </w:numPr>
        <w:spacing w:after="240"/>
        <w:contextualSpacing w:val="0"/>
        <w:rPr>
          <w:rFonts w:ascii="Times New Roman" w:hAnsi="Times New Roman"/>
          <w:szCs w:val="24"/>
        </w:rPr>
      </w:pPr>
      <w:r w:rsidRPr="00B9280B">
        <w:rPr>
          <w:rFonts w:ascii="Times New Roman" w:hAnsi="Times New Roman"/>
          <w:szCs w:val="24"/>
        </w:rPr>
        <w:t>Aged 18 and enrolled as a full-time student in a high school or an equivalent instruction alternative, leading to a high school diploma.</w:t>
      </w:r>
    </w:p>
    <w:p w14:paraId="46395BB3" w14:textId="5DF93D15" w:rsidR="00527C61" w:rsidRPr="00B9280B" w:rsidRDefault="00527C61" w:rsidP="000A0E0F">
      <w:pPr>
        <w:pStyle w:val="ListParagraph"/>
        <w:numPr>
          <w:ilvl w:val="2"/>
          <w:numId w:val="58"/>
        </w:numPr>
        <w:spacing w:after="240"/>
        <w:contextualSpacing w:val="0"/>
        <w:rPr>
          <w:rFonts w:ascii="Times New Roman" w:hAnsi="Times New Roman"/>
          <w:szCs w:val="24"/>
        </w:rPr>
      </w:pPr>
      <w:r w:rsidRPr="00B9280B">
        <w:rPr>
          <w:rFonts w:ascii="Times New Roman" w:hAnsi="Times New Roman"/>
          <w:szCs w:val="24"/>
        </w:rPr>
        <w:t>When the student who is the dependent child on the TANF/</w:t>
      </w:r>
      <w:proofErr w:type="spellStart"/>
      <w:r w:rsidRPr="00B9280B">
        <w:rPr>
          <w:rFonts w:ascii="Times New Roman" w:hAnsi="Times New Roman"/>
          <w:szCs w:val="24"/>
        </w:rPr>
        <w:t>PaS</w:t>
      </w:r>
      <w:proofErr w:type="spellEnd"/>
      <w:r w:rsidRPr="00B9280B">
        <w:rPr>
          <w:rFonts w:ascii="Times New Roman" w:hAnsi="Times New Roman"/>
          <w:szCs w:val="24"/>
        </w:rPr>
        <w:t xml:space="preserve"> grant becomes 19, they are not eligible for the federally funded TANF program.</w:t>
      </w:r>
      <w:r w:rsidR="00032206">
        <w:rPr>
          <w:rFonts w:ascii="Times New Roman" w:hAnsi="Times New Roman"/>
          <w:szCs w:val="24"/>
        </w:rPr>
        <w:t xml:space="preserve"> </w:t>
      </w:r>
      <w:r w:rsidRPr="00B9280B">
        <w:rPr>
          <w:rFonts w:ascii="Times New Roman" w:hAnsi="Times New Roman"/>
          <w:szCs w:val="24"/>
        </w:rPr>
        <w:t>They may receive state funded cash assistance until they graduate or become 21 years old, whichever comes first.</w:t>
      </w:r>
    </w:p>
    <w:p w14:paraId="3C3A469D" w14:textId="77777777" w:rsidR="00527C61" w:rsidRPr="00B9280B" w:rsidRDefault="00527C61" w:rsidP="000A0E0F">
      <w:pPr>
        <w:pStyle w:val="ListParagraph"/>
        <w:numPr>
          <w:ilvl w:val="0"/>
          <w:numId w:val="58"/>
        </w:numPr>
        <w:spacing w:after="240"/>
        <w:contextualSpacing w:val="0"/>
        <w:rPr>
          <w:rFonts w:ascii="Times New Roman" w:hAnsi="Times New Roman"/>
          <w:b/>
          <w:szCs w:val="24"/>
        </w:rPr>
      </w:pPr>
      <w:r w:rsidRPr="00B9280B">
        <w:rPr>
          <w:rFonts w:ascii="Times New Roman" w:hAnsi="Times New Roman"/>
          <w:b/>
          <w:szCs w:val="24"/>
        </w:rPr>
        <w:t>RESIDENCE</w:t>
      </w:r>
    </w:p>
    <w:p w14:paraId="677034E8" w14:textId="77777777" w:rsidR="00527C61" w:rsidRPr="00B9280B" w:rsidRDefault="00527C61" w:rsidP="0068258B">
      <w:pPr>
        <w:spacing w:after="240"/>
        <w:ind w:left="450"/>
        <w:rPr>
          <w:sz w:val="24"/>
          <w:szCs w:val="24"/>
        </w:rPr>
      </w:pPr>
      <w:r w:rsidRPr="00B9280B">
        <w:rPr>
          <w:sz w:val="24"/>
          <w:szCs w:val="24"/>
        </w:rPr>
        <w:t>All recipients must be living in Maine voluntarily with the intent to make Maine their home.</w:t>
      </w:r>
    </w:p>
    <w:p w14:paraId="69794C76" w14:textId="48DF66D7" w:rsidR="00527C61" w:rsidRDefault="00527C61" w:rsidP="000A0E0F">
      <w:pPr>
        <w:pStyle w:val="ListParagraph"/>
        <w:numPr>
          <w:ilvl w:val="0"/>
          <w:numId w:val="58"/>
        </w:numPr>
        <w:spacing w:after="240"/>
        <w:contextualSpacing w:val="0"/>
        <w:rPr>
          <w:rFonts w:ascii="Times New Roman" w:hAnsi="Times New Roman"/>
          <w:b/>
          <w:szCs w:val="24"/>
        </w:rPr>
      </w:pPr>
      <w:r w:rsidRPr="00B9280B">
        <w:rPr>
          <w:rFonts w:ascii="Times New Roman" w:hAnsi="Times New Roman"/>
          <w:b/>
          <w:szCs w:val="24"/>
        </w:rPr>
        <w:t xml:space="preserve">CITIZENSHIP </w:t>
      </w:r>
    </w:p>
    <w:p w14:paraId="13667B6D" w14:textId="77777777" w:rsidR="00080957" w:rsidRDefault="00080957" w:rsidP="00080957">
      <w:pPr>
        <w:pStyle w:val="ListParagraph"/>
        <w:spacing w:after="240"/>
        <w:ind w:left="450"/>
        <w:rPr>
          <w:rFonts w:ascii="Times New Roman" w:hAnsi="Times New Roman"/>
        </w:rPr>
      </w:pPr>
      <w:r w:rsidRPr="003E6051">
        <w:rPr>
          <w:rFonts w:ascii="Times New Roman" w:hAnsi="Times New Roman"/>
          <w:b/>
          <w:bCs/>
        </w:rPr>
        <w:t>NOTE:</w:t>
      </w:r>
      <w:r w:rsidRPr="003E6051">
        <w:rPr>
          <w:rFonts w:ascii="Times New Roman" w:hAnsi="Times New Roman"/>
        </w:rPr>
        <w:t xml:space="preserve"> Unless specified otherwise, all references to the United States Code (U.S.C.) reference the version most currently in effect. The text of these laws can be found at </w:t>
      </w:r>
      <w:hyperlink r:id="rId40" w:history="1">
        <w:r w:rsidRPr="003E6051">
          <w:rPr>
            <w:rFonts w:ascii="Times New Roman" w:hAnsi="Times New Roman"/>
          </w:rPr>
          <w:t>https://uscode.house.gov/</w:t>
        </w:r>
      </w:hyperlink>
      <w:r w:rsidRPr="003E6051">
        <w:rPr>
          <w:rFonts w:ascii="Times New Roman" w:hAnsi="Times New Roman"/>
        </w:rPr>
        <w:t>. Individuals may also request copies by writing to:</w:t>
      </w:r>
    </w:p>
    <w:p w14:paraId="1E8995BE" w14:textId="77777777" w:rsidR="00080957" w:rsidRPr="003E6051" w:rsidRDefault="00080957" w:rsidP="003E6051">
      <w:pPr>
        <w:pStyle w:val="ListParagraph"/>
        <w:spacing w:after="240"/>
        <w:ind w:left="450"/>
        <w:rPr>
          <w:rFonts w:ascii="Times New Roman" w:hAnsi="Times New Roman"/>
        </w:rPr>
      </w:pPr>
    </w:p>
    <w:p w14:paraId="5D99BEAA" w14:textId="77777777" w:rsidR="00080957" w:rsidRPr="00080957" w:rsidRDefault="00080957" w:rsidP="003E6051">
      <w:pPr>
        <w:pStyle w:val="ListParagraph"/>
        <w:tabs>
          <w:tab w:val="left" w:pos="900"/>
          <w:tab w:val="left" w:pos="1170"/>
          <w:tab w:val="left" w:pos="1260"/>
          <w:tab w:val="left" w:pos="1620"/>
          <w:tab w:val="left" w:pos="1800"/>
          <w:tab w:val="left" w:pos="1980"/>
          <w:tab w:val="left" w:pos="2340"/>
        </w:tabs>
        <w:spacing w:after="240"/>
        <w:ind w:left="450"/>
        <w:rPr>
          <w:rFonts w:ascii="Times New Roman" w:hAnsi="Times New Roman"/>
        </w:rPr>
      </w:pPr>
      <w:r w:rsidRPr="00080957">
        <w:rPr>
          <w:rFonts w:ascii="Times New Roman" w:hAnsi="Times New Roman"/>
        </w:rPr>
        <w:t>Rules Manager</w:t>
      </w:r>
    </w:p>
    <w:p w14:paraId="6E347731" w14:textId="77777777" w:rsidR="00080957" w:rsidRPr="00080957" w:rsidRDefault="00080957" w:rsidP="003E6051">
      <w:pPr>
        <w:pStyle w:val="ListParagraph"/>
        <w:tabs>
          <w:tab w:val="left" w:pos="900"/>
          <w:tab w:val="left" w:pos="1170"/>
          <w:tab w:val="left" w:pos="1260"/>
          <w:tab w:val="left" w:pos="1620"/>
          <w:tab w:val="left" w:pos="1800"/>
          <w:tab w:val="left" w:pos="1980"/>
          <w:tab w:val="left" w:pos="2340"/>
        </w:tabs>
        <w:spacing w:after="240"/>
        <w:ind w:left="450"/>
        <w:rPr>
          <w:rFonts w:ascii="Times New Roman" w:hAnsi="Times New Roman"/>
        </w:rPr>
      </w:pPr>
      <w:r w:rsidRPr="00080957">
        <w:rPr>
          <w:rFonts w:ascii="Times New Roman" w:hAnsi="Times New Roman"/>
        </w:rPr>
        <w:t>Maine DHHS, Office for Family Independence</w:t>
      </w:r>
    </w:p>
    <w:p w14:paraId="6DCD812B" w14:textId="77777777" w:rsidR="00080957" w:rsidRPr="00080957" w:rsidRDefault="00080957" w:rsidP="003E6051">
      <w:pPr>
        <w:pStyle w:val="ListParagraph"/>
        <w:tabs>
          <w:tab w:val="left" w:pos="900"/>
          <w:tab w:val="left" w:pos="1170"/>
          <w:tab w:val="left" w:pos="1260"/>
          <w:tab w:val="left" w:pos="1620"/>
          <w:tab w:val="left" w:pos="1800"/>
          <w:tab w:val="left" w:pos="1980"/>
          <w:tab w:val="left" w:pos="2340"/>
        </w:tabs>
        <w:spacing w:after="240"/>
        <w:ind w:left="450"/>
        <w:rPr>
          <w:rFonts w:ascii="Times New Roman" w:hAnsi="Times New Roman"/>
        </w:rPr>
      </w:pPr>
      <w:r w:rsidRPr="00080957">
        <w:rPr>
          <w:rFonts w:ascii="Times New Roman" w:hAnsi="Times New Roman"/>
        </w:rPr>
        <w:t>11 State House Station</w:t>
      </w:r>
    </w:p>
    <w:p w14:paraId="7FE13DE3" w14:textId="77777777" w:rsidR="00080957" w:rsidRDefault="00080957" w:rsidP="00080957">
      <w:pPr>
        <w:pStyle w:val="ListParagraph"/>
        <w:tabs>
          <w:tab w:val="left" w:pos="900"/>
          <w:tab w:val="left" w:pos="1170"/>
          <w:tab w:val="left" w:pos="1260"/>
          <w:tab w:val="left" w:pos="1620"/>
          <w:tab w:val="left" w:pos="1800"/>
          <w:tab w:val="left" w:pos="1980"/>
          <w:tab w:val="left" w:pos="2340"/>
        </w:tabs>
        <w:spacing w:after="240"/>
        <w:ind w:left="450"/>
        <w:rPr>
          <w:rFonts w:ascii="Times New Roman" w:hAnsi="Times New Roman"/>
        </w:rPr>
      </w:pPr>
      <w:r w:rsidRPr="00080957">
        <w:rPr>
          <w:rFonts w:ascii="Times New Roman" w:hAnsi="Times New Roman"/>
        </w:rPr>
        <w:t>109 Capitol St., Augusta, ME 04333-0011</w:t>
      </w:r>
    </w:p>
    <w:p w14:paraId="2A06A2F5" w14:textId="77777777" w:rsidR="00080957" w:rsidRPr="00080957" w:rsidRDefault="00080957" w:rsidP="003E6051">
      <w:pPr>
        <w:pStyle w:val="ListParagraph"/>
        <w:tabs>
          <w:tab w:val="left" w:pos="900"/>
          <w:tab w:val="left" w:pos="1170"/>
          <w:tab w:val="left" w:pos="1260"/>
          <w:tab w:val="left" w:pos="1620"/>
          <w:tab w:val="left" w:pos="1800"/>
          <w:tab w:val="left" w:pos="1980"/>
          <w:tab w:val="left" w:pos="2340"/>
        </w:tabs>
        <w:spacing w:after="240"/>
        <w:ind w:left="450"/>
        <w:rPr>
          <w:rFonts w:ascii="Times New Roman" w:hAnsi="Times New Roman"/>
        </w:rPr>
      </w:pPr>
    </w:p>
    <w:p w14:paraId="7F1023A0" w14:textId="77777777" w:rsidR="00080957" w:rsidRDefault="00080957" w:rsidP="0039068B">
      <w:pPr>
        <w:pStyle w:val="ListParagraph"/>
        <w:tabs>
          <w:tab w:val="left" w:pos="360"/>
        </w:tabs>
        <w:spacing w:after="240"/>
        <w:ind w:left="450" w:hanging="450"/>
        <w:rPr>
          <w:rFonts w:ascii="Times New Roman" w:hAnsi="Times New Roman"/>
          <w:b/>
          <w:bCs/>
        </w:rPr>
      </w:pPr>
      <w:r w:rsidRPr="003E6051">
        <w:rPr>
          <w:rFonts w:ascii="Times New Roman" w:hAnsi="Times New Roman"/>
          <w:b/>
          <w:bCs/>
        </w:rPr>
        <w:t>1.</w:t>
      </w:r>
      <w:r w:rsidRPr="003E6051">
        <w:rPr>
          <w:rFonts w:ascii="Times New Roman" w:hAnsi="Times New Roman"/>
          <w:b/>
          <w:bCs/>
        </w:rPr>
        <w:tab/>
        <w:t>General Rule</w:t>
      </w:r>
    </w:p>
    <w:p w14:paraId="59C0B762" w14:textId="77777777" w:rsidR="00080957" w:rsidRPr="003E6051" w:rsidRDefault="00080957" w:rsidP="003E6051">
      <w:pPr>
        <w:pStyle w:val="ListParagraph"/>
        <w:tabs>
          <w:tab w:val="left" w:pos="360"/>
        </w:tabs>
        <w:spacing w:after="240"/>
        <w:ind w:left="450"/>
        <w:rPr>
          <w:rFonts w:ascii="Times New Roman" w:hAnsi="Times New Roman"/>
          <w:b/>
          <w:bCs/>
        </w:rPr>
      </w:pPr>
    </w:p>
    <w:p w14:paraId="29339C33" w14:textId="33D660E2" w:rsidR="00080957" w:rsidRDefault="00080957" w:rsidP="0039068B">
      <w:pPr>
        <w:pStyle w:val="ListParagraph"/>
        <w:numPr>
          <w:ilvl w:val="2"/>
          <w:numId w:val="58"/>
        </w:numPr>
        <w:tabs>
          <w:tab w:val="left" w:pos="720"/>
        </w:tabs>
        <w:spacing w:after="240"/>
        <w:ind w:left="720"/>
        <w:rPr>
          <w:rFonts w:ascii="Times New Roman" w:hAnsi="Times New Roman"/>
        </w:rPr>
      </w:pPr>
      <w:r w:rsidRPr="003E6051">
        <w:rPr>
          <w:rFonts w:ascii="Times New Roman" w:hAnsi="Times New Roman"/>
        </w:rPr>
        <w:t>Only U.S. citizens and certain noncitizens are eligible for benefits. The presence of an ineligible noncitizen or individual with unverified status does not prohibit the remaining members of the household from being eligible.</w:t>
      </w:r>
    </w:p>
    <w:p w14:paraId="56341B8A" w14:textId="77777777" w:rsidR="00080957" w:rsidRPr="003E6051" w:rsidRDefault="00080957" w:rsidP="003E6051">
      <w:pPr>
        <w:pStyle w:val="ListParagraph"/>
        <w:tabs>
          <w:tab w:val="left" w:pos="720"/>
        </w:tabs>
        <w:spacing w:after="240"/>
        <w:ind w:left="1170"/>
        <w:rPr>
          <w:rFonts w:ascii="Times New Roman" w:hAnsi="Times New Roman"/>
        </w:rPr>
      </w:pPr>
    </w:p>
    <w:p w14:paraId="55D36F30" w14:textId="77777777" w:rsidR="004A0320" w:rsidRDefault="00080957" w:rsidP="0039068B">
      <w:pPr>
        <w:pStyle w:val="ListParagraph"/>
        <w:tabs>
          <w:tab w:val="left" w:pos="720"/>
        </w:tabs>
        <w:spacing w:after="240"/>
        <w:ind w:hanging="360"/>
        <w:rPr>
          <w:rFonts w:ascii="Times New Roman" w:hAnsi="Times New Roman"/>
        </w:rPr>
        <w:sectPr w:rsidR="004A0320" w:rsidSect="00080957">
          <w:headerReference w:type="default" r:id="rId41"/>
          <w:pgSz w:w="12240" w:h="15840"/>
          <w:pgMar w:top="1440" w:right="1440" w:bottom="1440" w:left="1530" w:header="720" w:footer="720" w:gutter="0"/>
          <w:pgNumType w:start="1"/>
          <w:cols w:space="720"/>
          <w:docGrid w:linePitch="360"/>
        </w:sectPr>
      </w:pPr>
      <w:r w:rsidRPr="003E6051">
        <w:rPr>
          <w:rFonts w:ascii="Times New Roman" w:hAnsi="Times New Roman"/>
        </w:rPr>
        <w:t>b)</w:t>
      </w:r>
      <w:r w:rsidRPr="003E6051">
        <w:rPr>
          <w:rFonts w:ascii="Times New Roman" w:hAnsi="Times New Roman"/>
        </w:rPr>
        <w:tab/>
        <w:t>Citizenship or noncitizen status must be verified for each household member seeking benefits.</w:t>
      </w:r>
    </w:p>
    <w:p w14:paraId="1C8355D8" w14:textId="77777777" w:rsidR="004A0320" w:rsidRPr="004A0320" w:rsidRDefault="004A0320" w:rsidP="004A0320">
      <w:pPr>
        <w:tabs>
          <w:tab w:val="left" w:pos="360"/>
        </w:tabs>
        <w:spacing w:after="240"/>
        <w:rPr>
          <w:rFonts w:eastAsia="Calibri"/>
          <w:b/>
          <w:bCs/>
          <w:sz w:val="24"/>
          <w:szCs w:val="24"/>
        </w:rPr>
      </w:pPr>
      <w:r w:rsidRPr="004A0320">
        <w:rPr>
          <w:rFonts w:eastAsia="Calibri"/>
          <w:b/>
          <w:bCs/>
          <w:sz w:val="24"/>
          <w:szCs w:val="24"/>
        </w:rPr>
        <w:lastRenderedPageBreak/>
        <w:t>2.</w:t>
      </w:r>
      <w:r w:rsidRPr="004A0320">
        <w:rPr>
          <w:rFonts w:eastAsia="Calibri"/>
          <w:b/>
          <w:bCs/>
          <w:sz w:val="24"/>
          <w:szCs w:val="24"/>
        </w:rPr>
        <w:tab/>
        <w:t>CITIZENS AND U.S. NATIONALS</w:t>
      </w:r>
    </w:p>
    <w:p w14:paraId="4BA4C81D" w14:textId="77777777" w:rsidR="00A524AA" w:rsidRDefault="004A0320" w:rsidP="0039068B">
      <w:pPr>
        <w:tabs>
          <w:tab w:val="left" w:pos="720"/>
          <w:tab w:val="left" w:pos="1080"/>
        </w:tabs>
        <w:spacing w:after="240"/>
        <w:ind w:left="1080" w:hanging="720"/>
        <w:rPr>
          <w:rFonts w:eastAsia="Calibri"/>
          <w:sz w:val="24"/>
          <w:szCs w:val="24"/>
        </w:rPr>
      </w:pPr>
      <w:r w:rsidRPr="004A0320">
        <w:rPr>
          <w:rFonts w:eastAsia="Calibri"/>
          <w:sz w:val="24"/>
          <w:szCs w:val="24"/>
        </w:rPr>
        <w:t>a)</w:t>
      </w:r>
      <w:r w:rsidRPr="004A0320">
        <w:rPr>
          <w:rFonts w:eastAsia="Calibri"/>
          <w:sz w:val="24"/>
          <w:szCs w:val="24"/>
        </w:rPr>
        <w:tab/>
        <w:t>The following individuals are potentially eligible for federally funded benefits:</w:t>
      </w:r>
    </w:p>
    <w:p w14:paraId="7580F617" w14:textId="47420ACA" w:rsidR="004A0320" w:rsidRPr="004A0320" w:rsidRDefault="004A0320" w:rsidP="003E6051">
      <w:pPr>
        <w:spacing w:after="240"/>
        <w:ind w:left="1080" w:hanging="360"/>
        <w:rPr>
          <w:rFonts w:eastAsia="Calibri"/>
          <w:sz w:val="24"/>
          <w:szCs w:val="24"/>
        </w:rPr>
      </w:pPr>
      <w:proofErr w:type="spellStart"/>
      <w:r w:rsidRPr="004A0320">
        <w:rPr>
          <w:rFonts w:eastAsia="Calibri"/>
          <w:sz w:val="24"/>
          <w:szCs w:val="24"/>
        </w:rPr>
        <w:t>i</w:t>
      </w:r>
      <w:proofErr w:type="spellEnd"/>
      <w:r w:rsidRPr="004A0320">
        <w:rPr>
          <w:rFonts w:eastAsia="Calibri"/>
          <w:sz w:val="24"/>
          <w:szCs w:val="24"/>
        </w:rPr>
        <w:t>.</w:t>
      </w:r>
      <w:r w:rsidRPr="004A0320">
        <w:rPr>
          <w:rFonts w:eastAsia="Calibri"/>
          <w:sz w:val="24"/>
          <w:szCs w:val="24"/>
        </w:rPr>
        <w:tab/>
      </w:r>
      <w:bookmarkStart w:id="7" w:name="_Hlk128478558"/>
      <w:r w:rsidRPr="004A0320">
        <w:rPr>
          <w:rFonts w:eastAsia="Calibri"/>
          <w:sz w:val="24"/>
          <w:szCs w:val="24"/>
        </w:rPr>
        <w:t>Individuals born in one of the 50 states, the District of Columbia, Puerto Rico, Guam, the U.S. Virgin Islands, the Northern Mariana Islands (NMI), American Samoa or Swain’s Island,</w:t>
      </w:r>
      <w:bookmarkEnd w:id="7"/>
    </w:p>
    <w:p w14:paraId="6F6DBA27" w14:textId="3BBF4290" w:rsidR="004A0320" w:rsidRPr="004A0320" w:rsidRDefault="004A0320" w:rsidP="003E6051">
      <w:pPr>
        <w:tabs>
          <w:tab w:val="left" w:pos="1080"/>
        </w:tabs>
        <w:spacing w:after="240"/>
        <w:ind w:left="1080" w:hanging="360"/>
        <w:rPr>
          <w:rFonts w:eastAsia="Calibri"/>
          <w:sz w:val="24"/>
          <w:szCs w:val="24"/>
        </w:rPr>
      </w:pPr>
      <w:r w:rsidRPr="004A0320">
        <w:rPr>
          <w:rFonts w:eastAsia="Calibri"/>
          <w:sz w:val="24"/>
          <w:szCs w:val="24"/>
        </w:rPr>
        <w:t>ii.</w:t>
      </w:r>
      <w:r w:rsidRPr="004A0320">
        <w:rPr>
          <w:rFonts w:eastAsia="Calibri"/>
          <w:sz w:val="24"/>
          <w:szCs w:val="24"/>
        </w:rPr>
        <w:tab/>
        <w:t>Individuals born to one or more U.S. citizens. Individuals adopted by one or more U.S. citizens and residing in the United States prior to reaching the age of 16, and</w:t>
      </w:r>
    </w:p>
    <w:p w14:paraId="5F8B564A" w14:textId="1CBE42C8" w:rsidR="004A0320" w:rsidRPr="004A0320" w:rsidRDefault="004A0320" w:rsidP="003E6051">
      <w:pPr>
        <w:tabs>
          <w:tab w:val="left" w:pos="1080"/>
          <w:tab w:val="left" w:pos="1440"/>
        </w:tabs>
        <w:spacing w:after="240"/>
        <w:ind w:left="990" w:hanging="270"/>
        <w:rPr>
          <w:rFonts w:eastAsia="Calibri"/>
          <w:sz w:val="24"/>
          <w:szCs w:val="24"/>
        </w:rPr>
      </w:pPr>
      <w:r w:rsidRPr="004A0320">
        <w:rPr>
          <w:rFonts w:eastAsia="Calibri"/>
          <w:sz w:val="24"/>
          <w:szCs w:val="24"/>
        </w:rPr>
        <w:t>iii.</w:t>
      </w:r>
      <w:r w:rsidRPr="004A0320">
        <w:rPr>
          <w:rFonts w:eastAsia="Calibri"/>
          <w:sz w:val="24"/>
          <w:szCs w:val="24"/>
        </w:rPr>
        <w:tab/>
      </w:r>
      <w:r w:rsidR="00A524AA">
        <w:rPr>
          <w:rFonts w:eastAsia="Calibri"/>
          <w:sz w:val="24"/>
          <w:szCs w:val="24"/>
        </w:rPr>
        <w:tab/>
      </w:r>
      <w:r w:rsidRPr="004A0320">
        <w:rPr>
          <w:rFonts w:eastAsia="Calibri"/>
          <w:sz w:val="24"/>
          <w:szCs w:val="24"/>
        </w:rPr>
        <w:t>Individuals who have been lawfully naturalized per 8 U.S.C. §§ 1421 and 1448.</w:t>
      </w:r>
    </w:p>
    <w:p w14:paraId="7F7A32EA" w14:textId="77777777" w:rsidR="004A0320" w:rsidRPr="004A0320" w:rsidRDefault="004A0320" w:rsidP="003E6051">
      <w:pPr>
        <w:tabs>
          <w:tab w:val="left" w:pos="900"/>
          <w:tab w:val="left" w:pos="1170"/>
          <w:tab w:val="left" w:pos="1440"/>
          <w:tab w:val="left" w:pos="1530"/>
        </w:tabs>
        <w:spacing w:after="240"/>
        <w:ind w:left="1440" w:hanging="360"/>
        <w:rPr>
          <w:rFonts w:eastAsia="Calibri"/>
          <w:sz w:val="24"/>
          <w:szCs w:val="24"/>
        </w:rPr>
      </w:pPr>
      <w:r w:rsidRPr="004A0320">
        <w:rPr>
          <w:rFonts w:eastAsia="Calibri"/>
          <w:sz w:val="24"/>
          <w:szCs w:val="24"/>
        </w:rPr>
        <w:t>a)</w:t>
      </w:r>
      <w:r w:rsidRPr="004A0320">
        <w:rPr>
          <w:rFonts w:eastAsia="Calibri"/>
          <w:sz w:val="24"/>
          <w:szCs w:val="24"/>
        </w:rPr>
        <w:tab/>
        <w:t xml:space="preserve">Acceptable verification of U.S. citizen or a U.S. national status is listed below. Verification from one list is only acceptable if no verification from any preceding list is available. In the absence of an item from List A (Subparagraph </w:t>
      </w:r>
      <w:proofErr w:type="spellStart"/>
      <w:r w:rsidRPr="004A0320">
        <w:rPr>
          <w:rFonts w:eastAsia="Calibri"/>
          <w:sz w:val="24"/>
          <w:szCs w:val="24"/>
        </w:rPr>
        <w:t>i</w:t>
      </w:r>
      <w:proofErr w:type="spellEnd"/>
      <w:r w:rsidRPr="004A0320">
        <w:rPr>
          <w:rFonts w:eastAsia="Calibri"/>
          <w:sz w:val="24"/>
          <w:szCs w:val="24"/>
        </w:rPr>
        <w:t xml:space="preserve"> below) separate verification from List B (Subparagraph ii) must be provided. In the absence of items from both Lists A and B, all verifications from List C (Subparagraph iii) must be provided.</w:t>
      </w:r>
    </w:p>
    <w:p w14:paraId="0E0039A4" w14:textId="77777777" w:rsidR="004A0320" w:rsidRPr="004A0320" w:rsidRDefault="004A0320" w:rsidP="003E6051">
      <w:pPr>
        <w:numPr>
          <w:ilvl w:val="3"/>
          <w:numId w:val="58"/>
        </w:numPr>
        <w:tabs>
          <w:tab w:val="left" w:pos="900"/>
        </w:tabs>
        <w:spacing w:after="240"/>
        <w:ind w:left="1800"/>
        <w:contextualSpacing/>
        <w:rPr>
          <w:rFonts w:eastAsia="Calibri"/>
          <w:sz w:val="24"/>
          <w:szCs w:val="24"/>
        </w:rPr>
      </w:pPr>
      <w:r w:rsidRPr="004A0320">
        <w:rPr>
          <w:rFonts w:eastAsia="Calibri"/>
          <w:sz w:val="24"/>
          <w:szCs w:val="24"/>
        </w:rPr>
        <w:t>List A includes-</w:t>
      </w:r>
    </w:p>
    <w:p w14:paraId="39AFFB28" w14:textId="77777777" w:rsidR="004A0320" w:rsidRPr="004A0320" w:rsidRDefault="004A0320" w:rsidP="004A0320">
      <w:pPr>
        <w:tabs>
          <w:tab w:val="left" w:pos="900"/>
        </w:tabs>
        <w:spacing w:after="240"/>
        <w:ind w:left="1530"/>
        <w:contextualSpacing/>
        <w:rPr>
          <w:rFonts w:eastAsia="Calibri"/>
          <w:sz w:val="24"/>
          <w:szCs w:val="24"/>
        </w:rPr>
      </w:pPr>
    </w:p>
    <w:p w14:paraId="2F42F850" w14:textId="4408A37B" w:rsidR="004A0320" w:rsidRPr="004A0320" w:rsidRDefault="00A524AA" w:rsidP="003E6051">
      <w:pPr>
        <w:numPr>
          <w:ilvl w:val="4"/>
          <w:numId w:val="58"/>
        </w:numPr>
        <w:tabs>
          <w:tab w:val="left" w:pos="900"/>
          <w:tab w:val="left" w:pos="1710"/>
          <w:tab w:val="left" w:pos="1980"/>
          <w:tab w:val="left" w:pos="2340"/>
        </w:tabs>
        <w:spacing w:after="240"/>
        <w:ind w:left="2070" w:hanging="270"/>
        <w:contextualSpacing/>
        <w:rPr>
          <w:rFonts w:eastAsia="Calibri"/>
          <w:sz w:val="24"/>
          <w:szCs w:val="24"/>
        </w:rPr>
      </w:pPr>
      <w:r>
        <w:rPr>
          <w:rFonts w:eastAsia="Calibri"/>
          <w:sz w:val="24"/>
          <w:szCs w:val="24"/>
        </w:rPr>
        <w:t xml:space="preserve">  </w:t>
      </w:r>
      <w:r w:rsidR="004A0320" w:rsidRPr="004A0320">
        <w:rPr>
          <w:rFonts w:eastAsia="Calibri"/>
          <w:sz w:val="24"/>
          <w:szCs w:val="24"/>
        </w:rPr>
        <w:t xml:space="preserve">A data match showing U.S. citizenship or U.S. national status with a </w:t>
      </w:r>
      <w:r>
        <w:rPr>
          <w:rFonts w:eastAsia="Calibri"/>
          <w:sz w:val="24"/>
          <w:szCs w:val="24"/>
        </w:rPr>
        <w:t xml:space="preserve">  </w:t>
      </w:r>
      <w:r w:rsidR="004A0320" w:rsidRPr="004A0320">
        <w:rPr>
          <w:rFonts w:eastAsia="Calibri"/>
          <w:sz w:val="24"/>
          <w:szCs w:val="24"/>
        </w:rPr>
        <w:t>state or national database such as-</w:t>
      </w:r>
    </w:p>
    <w:p w14:paraId="373CD32E" w14:textId="77777777" w:rsidR="004A0320" w:rsidRPr="004A0320" w:rsidRDefault="004A0320" w:rsidP="004A0320">
      <w:pPr>
        <w:tabs>
          <w:tab w:val="left" w:pos="900"/>
        </w:tabs>
        <w:spacing w:after="240"/>
        <w:ind w:left="1890"/>
        <w:contextualSpacing/>
        <w:rPr>
          <w:rFonts w:eastAsia="Calibri"/>
          <w:sz w:val="24"/>
          <w:szCs w:val="24"/>
        </w:rPr>
      </w:pPr>
    </w:p>
    <w:p w14:paraId="337E5571" w14:textId="77777777" w:rsidR="004A0320" w:rsidRPr="004A0320" w:rsidRDefault="004A0320" w:rsidP="003E6051">
      <w:pPr>
        <w:numPr>
          <w:ilvl w:val="5"/>
          <w:numId w:val="58"/>
        </w:numPr>
        <w:tabs>
          <w:tab w:val="left" w:pos="900"/>
        </w:tabs>
        <w:spacing w:after="240"/>
        <w:ind w:left="2430"/>
        <w:contextualSpacing/>
        <w:rPr>
          <w:rFonts w:eastAsia="Calibri"/>
          <w:sz w:val="24"/>
          <w:szCs w:val="24"/>
        </w:rPr>
      </w:pPr>
      <w:r w:rsidRPr="004A0320">
        <w:rPr>
          <w:rFonts w:eastAsia="Calibri"/>
          <w:sz w:val="24"/>
          <w:szCs w:val="24"/>
        </w:rPr>
        <w:t>the State Data Exchange (SDX),</w:t>
      </w:r>
    </w:p>
    <w:p w14:paraId="10A09FB4" w14:textId="77777777" w:rsidR="004A0320" w:rsidRPr="004A0320" w:rsidRDefault="004A0320" w:rsidP="004A0320">
      <w:pPr>
        <w:tabs>
          <w:tab w:val="left" w:pos="900"/>
        </w:tabs>
        <w:spacing w:after="240"/>
        <w:ind w:left="1890"/>
        <w:contextualSpacing/>
        <w:rPr>
          <w:rFonts w:eastAsia="Calibri"/>
          <w:sz w:val="24"/>
          <w:szCs w:val="24"/>
        </w:rPr>
      </w:pPr>
    </w:p>
    <w:p w14:paraId="7D1B7316" w14:textId="77777777" w:rsidR="004A0320" w:rsidRPr="004A0320" w:rsidRDefault="004A0320" w:rsidP="003E6051">
      <w:pPr>
        <w:numPr>
          <w:ilvl w:val="5"/>
          <w:numId w:val="58"/>
        </w:numPr>
        <w:tabs>
          <w:tab w:val="left" w:pos="900"/>
        </w:tabs>
        <w:spacing w:after="240"/>
        <w:ind w:left="2430"/>
        <w:contextualSpacing/>
        <w:rPr>
          <w:rFonts w:eastAsia="Calibri"/>
          <w:sz w:val="24"/>
          <w:szCs w:val="24"/>
        </w:rPr>
      </w:pPr>
      <w:r w:rsidRPr="004A0320">
        <w:rPr>
          <w:rFonts w:eastAsia="Calibri"/>
          <w:sz w:val="24"/>
          <w:szCs w:val="24"/>
        </w:rPr>
        <w:t>the Beneficiary and Earnings Data Exchange (BENDEX),</w:t>
      </w:r>
    </w:p>
    <w:p w14:paraId="211B03C3" w14:textId="77777777" w:rsidR="004A0320" w:rsidRPr="004A0320" w:rsidRDefault="004A0320" w:rsidP="004A0320">
      <w:pPr>
        <w:ind w:left="720"/>
        <w:contextualSpacing/>
        <w:rPr>
          <w:rFonts w:eastAsia="Calibri"/>
          <w:sz w:val="24"/>
          <w:szCs w:val="24"/>
        </w:rPr>
      </w:pPr>
    </w:p>
    <w:p w14:paraId="246C118E" w14:textId="77777777" w:rsidR="004A0320" w:rsidRPr="004A0320" w:rsidRDefault="004A0320" w:rsidP="003E6051">
      <w:pPr>
        <w:numPr>
          <w:ilvl w:val="5"/>
          <w:numId w:val="58"/>
        </w:numPr>
        <w:tabs>
          <w:tab w:val="left" w:pos="900"/>
        </w:tabs>
        <w:spacing w:after="240"/>
        <w:ind w:left="2430"/>
        <w:contextualSpacing/>
        <w:rPr>
          <w:rFonts w:eastAsia="Calibri"/>
          <w:sz w:val="24"/>
          <w:szCs w:val="24"/>
        </w:rPr>
      </w:pPr>
      <w:r w:rsidRPr="004A0320">
        <w:rPr>
          <w:rFonts w:eastAsia="Calibri"/>
          <w:sz w:val="24"/>
          <w:szCs w:val="24"/>
        </w:rPr>
        <w:t>the State Verification and Exchange System (SVES); or</w:t>
      </w:r>
    </w:p>
    <w:p w14:paraId="60EA3386" w14:textId="77777777" w:rsidR="004A0320" w:rsidRPr="004A0320" w:rsidRDefault="004A0320" w:rsidP="004A0320">
      <w:pPr>
        <w:ind w:left="720"/>
        <w:contextualSpacing/>
        <w:rPr>
          <w:rFonts w:eastAsia="Calibri"/>
          <w:sz w:val="24"/>
          <w:szCs w:val="24"/>
        </w:rPr>
      </w:pPr>
    </w:p>
    <w:p w14:paraId="13C78BB3" w14:textId="77777777" w:rsidR="004A0320" w:rsidRPr="004A0320" w:rsidRDefault="004A0320" w:rsidP="003E6051">
      <w:pPr>
        <w:numPr>
          <w:ilvl w:val="5"/>
          <w:numId w:val="58"/>
        </w:numPr>
        <w:tabs>
          <w:tab w:val="left" w:pos="900"/>
        </w:tabs>
        <w:spacing w:after="240"/>
        <w:ind w:left="2430"/>
        <w:contextualSpacing/>
        <w:rPr>
          <w:rFonts w:eastAsia="Calibri"/>
          <w:sz w:val="24"/>
          <w:szCs w:val="24"/>
        </w:rPr>
      </w:pPr>
      <w:r w:rsidRPr="004A0320">
        <w:rPr>
          <w:rFonts w:eastAsia="Calibri"/>
          <w:sz w:val="24"/>
          <w:szCs w:val="24"/>
        </w:rPr>
        <w:t>the Systemic Alien Verification for Entitlements (SAVE) system;</w:t>
      </w:r>
    </w:p>
    <w:p w14:paraId="69471AB5" w14:textId="77777777" w:rsidR="004A0320" w:rsidRPr="004A0320" w:rsidRDefault="004A0320" w:rsidP="004A0320">
      <w:pPr>
        <w:ind w:left="720"/>
        <w:contextualSpacing/>
        <w:rPr>
          <w:rFonts w:eastAsia="Calibri"/>
          <w:sz w:val="24"/>
          <w:szCs w:val="24"/>
        </w:rPr>
      </w:pPr>
    </w:p>
    <w:p w14:paraId="67D872EF" w14:textId="77777777" w:rsidR="004A0320" w:rsidRPr="004A0320" w:rsidRDefault="004A0320" w:rsidP="004A0320">
      <w:pPr>
        <w:tabs>
          <w:tab w:val="left" w:pos="900"/>
          <w:tab w:val="left" w:pos="1800"/>
        </w:tabs>
        <w:spacing w:after="240"/>
        <w:ind w:left="2160" w:hanging="360"/>
        <w:rPr>
          <w:rFonts w:eastAsia="Calibri"/>
          <w:sz w:val="24"/>
          <w:szCs w:val="24"/>
        </w:rPr>
        <w:sectPr w:rsidR="004A0320" w:rsidRPr="004A0320" w:rsidSect="004A0320">
          <w:headerReference w:type="default" r:id="rId42"/>
          <w:pgSz w:w="12240" w:h="15840"/>
          <w:pgMar w:top="1440" w:right="1440" w:bottom="1440" w:left="1530" w:header="720" w:footer="720" w:gutter="0"/>
          <w:pgNumType w:start="1"/>
          <w:cols w:space="720"/>
          <w:docGrid w:linePitch="360"/>
        </w:sectPr>
      </w:pPr>
      <w:r w:rsidRPr="004A0320">
        <w:rPr>
          <w:rFonts w:eastAsia="Calibri"/>
          <w:sz w:val="24"/>
          <w:szCs w:val="24"/>
        </w:rPr>
        <w:t>b.</w:t>
      </w:r>
      <w:r w:rsidRPr="004A0320">
        <w:rPr>
          <w:rFonts w:eastAsia="Calibri"/>
          <w:sz w:val="24"/>
          <w:szCs w:val="24"/>
        </w:rPr>
        <w:tab/>
        <w:t>A U.S. public birth certificate showing birth in one of the 50 States, the District of Columbia, Puerto Rico (if born on or after January 13, 1941), Guam, the Virgin Islands of the U.S., American Samoa, Swain’s Island, or the Northern Mariana Islands (after November 4, 1986 (NMI local time)). The birth record document may be issued by the state, commonwealth, territory or local jurisdiction. It must have been recorded before the person was 5 years of age.</w:t>
      </w:r>
    </w:p>
    <w:p w14:paraId="1B8CC881" w14:textId="77777777" w:rsidR="004A0320" w:rsidRPr="004A0320" w:rsidRDefault="004A0320" w:rsidP="004A0320">
      <w:pPr>
        <w:tabs>
          <w:tab w:val="left" w:pos="900"/>
          <w:tab w:val="left" w:pos="1800"/>
        </w:tabs>
        <w:spacing w:after="240"/>
        <w:ind w:left="2160" w:hanging="360"/>
        <w:rPr>
          <w:rFonts w:eastAsia="Calibri"/>
          <w:sz w:val="24"/>
          <w:szCs w:val="24"/>
        </w:rPr>
      </w:pPr>
      <w:r w:rsidRPr="004A0320">
        <w:rPr>
          <w:rFonts w:eastAsia="Calibri"/>
          <w:sz w:val="24"/>
          <w:szCs w:val="24"/>
        </w:rPr>
        <w:lastRenderedPageBreak/>
        <w:tab/>
        <w:t>If the document shows the individual was born in Puerto Rico, Guam, the Virgin Islands of the U.S., or the Northern Mariana Islands before these areas became part of the U.S., see Subparagraph iii below.</w:t>
      </w:r>
    </w:p>
    <w:p w14:paraId="02F4C985" w14:textId="77777777" w:rsidR="004A0320" w:rsidRPr="004A0320" w:rsidRDefault="004A0320" w:rsidP="004A0320">
      <w:pPr>
        <w:tabs>
          <w:tab w:val="left" w:pos="900"/>
          <w:tab w:val="left" w:pos="1440"/>
          <w:tab w:val="left" w:pos="1890"/>
        </w:tabs>
        <w:spacing w:after="240"/>
        <w:ind w:left="2160" w:hanging="360"/>
        <w:rPr>
          <w:rFonts w:eastAsia="Calibri"/>
          <w:sz w:val="24"/>
          <w:szCs w:val="24"/>
        </w:rPr>
      </w:pPr>
      <w:r w:rsidRPr="004A0320">
        <w:rPr>
          <w:rFonts w:eastAsia="Calibri"/>
          <w:sz w:val="24"/>
          <w:szCs w:val="24"/>
        </w:rPr>
        <w:t>c.</w:t>
      </w:r>
      <w:r w:rsidRPr="004A0320">
        <w:rPr>
          <w:rFonts w:eastAsia="Calibri"/>
          <w:sz w:val="24"/>
          <w:szCs w:val="24"/>
        </w:rPr>
        <w:tab/>
        <w:t xml:space="preserve">A U.S. passport, including U.S. passport card: a U.S. passport need not be currently valid to be accepted as evidence of U.S. citizenship </w:t>
      </w:r>
      <w:proofErr w:type="gramStart"/>
      <w:r w:rsidRPr="004A0320">
        <w:rPr>
          <w:rFonts w:eastAsia="Calibri"/>
          <w:sz w:val="24"/>
          <w:szCs w:val="24"/>
        </w:rPr>
        <w:t>as long as</w:t>
      </w:r>
      <w:proofErr w:type="gramEnd"/>
      <w:r w:rsidRPr="004A0320">
        <w:rPr>
          <w:rFonts w:eastAsia="Calibri"/>
          <w:sz w:val="24"/>
          <w:szCs w:val="24"/>
        </w:rPr>
        <w:t xml:space="preserve"> the passport was initially issued for the full validity period based on the persons age and for a period of five years or more. An expired passport that was initially issued less than the full validity period based on the persons age may be used as proof of identity only.</w:t>
      </w:r>
    </w:p>
    <w:p w14:paraId="03E39FD4" w14:textId="77777777" w:rsidR="004A0320" w:rsidRPr="004A0320" w:rsidRDefault="004A0320" w:rsidP="004A0320">
      <w:pPr>
        <w:tabs>
          <w:tab w:val="left" w:pos="900"/>
          <w:tab w:val="left" w:pos="1440"/>
          <w:tab w:val="left" w:pos="1890"/>
        </w:tabs>
        <w:spacing w:after="240"/>
        <w:ind w:left="2160" w:hanging="360"/>
        <w:rPr>
          <w:rFonts w:eastAsia="Calibri"/>
          <w:sz w:val="24"/>
          <w:szCs w:val="24"/>
        </w:rPr>
      </w:pPr>
      <w:r w:rsidRPr="004A0320">
        <w:rPr>
          <w:rFonts w:eastAsia="Calibri"/>
          <w:sz w:val="24"/>
          <w:szCs w:val="24"/>
        </w:rPr>
        <w:t>d.</w:t>
      </w:r>
      <w:r w:rsidRPr="004A0320">
        <w:rPr>
          <w:rFonts w:eastAsia="Calibri"/>
          <w:sz w:val="24"/>
          <w:szCs w:val="24"/>
        </w:rPr>
        <w:tab/>
        <w:t>A Report of Birth Abroad of a U.S. Citizen issued by the U.S. Department of State;</w:t>
      </w:r>
    </w:p>
    <w:p w14:paraId="4E773772" w14:textId="77777777" w:rsidR="004A0320" w:rsidRPr="004A0320" w:rsidRDefault="004A0320" w:rsidP="004A0320">
      <w:pPr>
        <w:tabs>
          <w:tab w:val="left" w:pos="900"/>
          <w:tab w:val="left" w:pos="1440"/>
          <w:tab w:val="left" w:pos="1890"/>
        </w:tabs>
        <w:spacing w:after="240"/>
        <w:ind w:firstLine="1800"/>
        <w:rPr>
          <w:rFonts w:eastAsia="Calibri"/>
          <w:sz w:val="24"/>
          <w:szCs w:val="24"/>
        </w:rPr>
      </w:pPr>
      <w:r w:rsidRPr="004A0320">
        <w:rPr>
          <w:rFonts w:eastAsia="Calibri"/>
          <w:sz w:val="24"/>
          <w:szCs w:val="24"/>
        </w:rPr>
        <w:t>e.</w:t>
      </w:r>
      <w:r w:rsidRPr="004A0320">
        <w:rPr>
          <w:rFonts w:eastAsia="Calibri"/>
          <w:sz w:val="24"/>
          <w:szCs w:val="24"/>
        </w:rPr>
        <w:tab/>
        <w:t>A Certification of Report of Birth issued by the U.S. Department of State;</w:t>
      </w:r>
    </w:p>
    <w:p w14:paraId="4E97006C" w14:textId="77777777" w:rsidR="004A0320" w:rsidRPr="004A0320" w:rsidRDefault="004A0320" w:rsidP="004A0320">
      <w:pPr>
        <w:tabs>
          <w:tab w:val="left" w:pos="900"/>
          <w:tab w:val="left" w:pos="1440"/>
          <w:tab w:val="left" w:pos="1890"/>
        </w:tabs>
        <w:spacing w:after="240"/>
        <w:ind w:left="2160" w:hanging="360"/>
        <w:rPr>
          <w:rFonts w:eastAsia="Calibri"/>
          <w:sz w:val="24"/>
          <w:szCs w:val="24"/>
        </w:rPr>
      </w:pPr>
      <w:r w:rsidRPr="004A0320">
        <w:rPr>
          <w:rFonts w:eastAsia="Calibri"/>
          <w:sz w:val="24"/>
          <w:szCs w:val="24"/>
        </w:rPr>
        <w:t>f.</w:t>
      </w:r>
      <w:r w:rsidRPr="004A0320">
        <w:rPr>
          <w:rFonts w:eastAsia="Calibri"/>
          <w:sz w:val="24"/>
          <w:szCs w:val="24"/>
        </w:rPr>
        <w:tab/>
        <w:t xml:space="preserve">A Certificate of Naturalization issued by the U.S. Department of Homeland Security (DHS) or its predecessors; </w:t>
      </w:r>
    </w:p>
    <w:p w14:paraId="11F80EFF" w14:textId="77777777" w:rsidR="004A0320" w:rsidRPr="004A0320" w:rsidRDefault="004A0320" w:rsidP="004A0320">
      <w:pPr>
        <w:tabs>
          <w:tab w:val="left" w:pos="900"/>
          <w:tab w:val="left" w:pos="1440"/>
          <w:tab w:val="left" w:pos="1890"/>
        </w:tabs>
        <w:spacing w:after="240"/>
        <w:ind w:left="2160" w:hanging="360"/>
        <w:rPr>
          <w:rFonts w:eastAsia="Calibri"/>
          <w:sz w:val="24"/>
          <w:szCs w:val="24"/>
        </w:rPr>
      </w:pPr>
      <w:r w:rsidRPr="004A0320">
        <w:rPr>
          <w:rFonts w:eastAsia="Calibri"/>
          <w:sz w:val="24"/>
          <w:szCs w:val="24"/>
        </w:rPr>
        <w:t>g.</w:t>
      </w:r>
      <w:r w:rsidRPr="004A0320">
        <w:rPr>
          <w:rFonts w:eastAsia="Calibri"/>
          <w:sz w:val="24"/>
          <w:szCs w:val="24"/>
        </w:rPr>
        <w:tab/>
        <w:t>A Certificate of U.S. Citizenship issued by the U.S. Department of Homeland Security (DHS) or its predecessors;</w:t>
      </w:r>
    </w:p>
    <w:p w14:paraId="7464055B" w14:textId="77777777" w:rsidR="004A0320" w:rsidRPr="004A0320" w:rsidRDefault="004A0320" w:rsidP="004A0320">
      <w:pPr>
        <w:tabs>
          <w:tab w:val="left" w:pos="900"/>
          <w:tab w:val="left" w:pos="1440"/>
          <w:tab w:val="left" w:pos="1530"/>
          <w:tab w:val="left" w:pos="1890"/>
        </w:tabs>
        <w:spacing w:after="240"/>
        <w:ind w:firstLine="1800"/>
        <w:rPr>
          <w:rFonts w:eastAsia="Calibri"/>
          <w:sz w:val="24"/>
          <w:szCs w:val="24"/>
        </w:rPr>
      </w:pPr>
      <w:r w:rsidRPr="004A0320">
        <w:rPr>
          <w:rFonts w:eastAsia="Calibri"/>
          <w:sz w:val="24"/>
          <w:szCs w:val="24"/>
        </w:rPr>
        <w:t>h.</w:t>
      </w:r>
      <w:r w:rsidRPr="004A0320">
        <w:rPr>
          <w:rFonts w:eastAsia="Calibri"/>
          <w:sz w:val="24"/>
          <w:szCs w:val="24"/>
        </w:rPr>
        <w:tab/>
        <w:t>A U.S. Citizen I.D. Card issued by DHS or its predecessors;</w:t>
      </w:r>
    </w:p>
    <w:p w14:paraId="3C2E6128" w14:textId="77777777" w:rsidR="004A0320" w:rsidRPr="004A0320" w:rsidRDefault="004A0320" w:rsidP="004A0320">
      <w:pPr>
        <w:tabs>
          <w:tab w:val="left" w:pos="900"/>
          <w:tab w:val="left" w:pos="1440"/>
          <w:tab w:val="left" w:pos="1890"/>
        </w:tabs>
        <w:spacing w:after="240"/>
        <w:ind w:left="2160" w:hanging="360"/>
        <w:rPr>
          <w:rFonts w:eastAsia="Calibri"/>
          <w:sz w:val="24"/>
          <w:szCs w:val="24"/>
        </w:rPr>
      </w:pPr>
      <w:proofErr w:type="spellStart"/>
      <w:r w:rsidRPr="004A0320">
        <w:rPr>
          <w:rFonts w:eastAsia="Calibri"/>
          <w:sz w:val="24"/>
          <w:szCs w:val="24"/>
        </w:rPr>
        <w:t>i</w:t>
      </w:r>
      <w:proofErr w:type="spellEnd"/>
      <w:r w:rsidRPr="004A0320">
        <w:rPr>
          <w:rFonts w:eastAsia="Calibri"/>
          <w:sz w:val="24"/>
          <w:szCs w:val="24"/>
        </w:rPr>
        <w:t>.</w:t>
      </w:r>
      <w:r w:rsidRPr="004A0320">
        <w:rPr>
          <w:rFonts w:eastAsia="Calibri"/>
          <w:sz w:val="24"/>
          <w:szCs w:val="24"/>
        </w:rPr>
        <w:tab/>
        <w:t xml:space="preserve">A Northern Mariana Identification Card issued by DHS or its predecessors; or </w:t>
      </w:r>
    </w:p>
    <w:p w14:paraId="5A5200FD" w14:textId="77777777" w:rsidR="004A0320" w:rsidRPr="004A0320" w:rsidRDefault="004A0320" w:rsidP="004A0320">
      <w:pPr>
        <w:tabs>
          <w:tab w:val="left" w:pos="900"/>
          <w:tab w:val="left" w:pos="1440"/>
          <w:tab w:val="left" w:pos="1800"/>
          <w:tab w:val="left" w:pos="1890"/>
        </w:tabs>
        <w:spacing w:after="240"/>
        <w:ind w:left="2160" w:hanging="360"/>
        <w:rPr>
          <w:rFonts w:eastAsia="Calibri"/>
          <w:sz w:val="24"/>
          <w:szCs w:val="24"/>
        </w:rPr>
      </w:pPr>
      <w:r w:rsidRPr="004A0320">
        <w:rPr>
          <w:rFonts w:eastAsia="Calibri"/>
          <w:sz w:val="24"/>
          <w:szCs w:val="24"/>
        </w:rPr>
        <w:t>j.</w:t>
      </w:r>
      <w:r w:rsidRPr="004A0320">
        <w:rPr>
          <w:rFonts w:eastAsia="Calibri"/>
          <w:sz w:val="24"/>
          <w:szCs w:val="24"/>
        </w:rPr>
        <w:tab/>
        <w:t>An American Indian Card issued by DHS or its predecessors with the classification code “KIC" and a statement on the back denoting U.S. citizenship.</w:t>
      </w:r>
    </w:p>
    <w:p w14:paraId="16FCD25D" w14:textId="77777777" w:rsidR="004A0320" w:rsidRPr="004A0320" w:rsidRDefault="004A0320" w:rsidP="004A0320">
      <w:pPr>
        <w:tabs>
          <w:tab w:val="left" w:pos="900"/>
          <w:tab w:val="left" w:pos="1440"/>
          <w:tab w:val="left" w:pos="1890"/>
        </w:tabs>
        <w:spacing w:after="240"/>
        <w:ind w:left="1440"/>
        <w:rPr>
          <w:rFonts w:eastAsia="Calibri"/>
          <w:sz w:val="24"/>
          <w:szCs w:val="24"/>
        </w:rPr>
      </w:pPr>
      <w:r w:rsidRPr="004A0320">
        <w:rPr>
          <w:rFonts w:eastAsia="Calibri"/>
          <w:sz w:val="24"/>
          <w:szCs w:val="24"/>
        </w:rPr>
        <w:t>ii</w:t>
      </w:r>
      <w:r w:rsidRPr="004A0320">
        <w:rPr>
          <w:rFonts w:eastAsia="Calibri"/>
          <w:sz w:val="24"/>
          <w:szCs w:val="24"/>
        </w:rPr>
        <w:tab/>
        <w:t>List B includes –</w:t>
      </w:r>
    </w:p>
    <w:p w14:paraId="7C1EF533" w14:textId="77777777" w:rsidR="004A0320" w:rsidRPr="004A0320" w:rsidRDefault="004A0320" w:rsidP="004A0320">
      <w:pPr>
        <w:tabs>
          <w:tab w:val="left" w:pos="900"/>
          <w:tab w:val="left" w:pos="1440"/>
          <w:tab w:val="left" w:pos="1800"/>
          <w:tab w:val="left" w:pos="2160"/>
        </w:tabs>
        <w:spacing w:after="240"/>
        <w:ind w:left="2160" w:hanging="360"/>
        <w:rPr>
          <w:rFonts w:eastAsia="Calibri"/>
          <w:sz w:val="24"/>
          <w:szCs w:val="24"/>
        </w:rPr>
      </w:pPr>
      <w:r w:rsidRPr="004A0320">
        <w:rPr>
          <w:rFonts w:eastAsia="Calibri"/>
          <w:sz w:val="24"/>
          <w:szCs w:val="24"/>
        </w:rPr>
        <w:t>a.</w:t>
      </w:r>
      <w:r w:rsidRPr="004A0320">
        <w:rPr>
          <w:rFonts w:eastAsia="Calibri"/>
          <w:sz w:val="24"/>
          <w:szCs w:val="24"/>
        </w:rPr>
        <w:tab/>
        <w:t>A religious record recorded in the U.S. within three months of birth showing the birth occurred in the U.S. and showing either the date of the birth or the individual’s age at the time the record was made. The record must be an official record recorded with a religious organization. (Entries in a family bible, for example, are not considered religious records.);</w:t>
      </w:r>
    </w:p>
    <w:p w14:paraId="4AB1A74E" w14:textId="77777777" w:rsidR="004A0320" w:rsidRPr="004A0320" w:rsidRDefault="004A0320" w:rsidP="004A0320">
      <w:pPr>
        <w:tabs>
          <w:tab w:val="left" w:pos="900"/>
          <w:tab w:val="left" w:pos="1260"/>
          <w:tab w:val="left" w:pos="1440"/>
          <w:tab w:val="left" w:pos="1620"/>
          <w:tab w:val="left" w:pos="1800"/>
          <w:tab w:val="left" w:pos="2160"/>
        </w:tabs>
        <w:spacing w:after="240"/>
        <w:ind w:left="2160" w:hanging="360"/>
        <w:rPr>
          <w:rFonts w:eastAsia="Calibri"/>
          <w:sz w:val="24"/>
          <w:szCs w:val="24"/>
        </w:rPr>
        <w:sectPr w:rsidR="004A0320" w:rsidRPr="004A0320" w:rsidSect="004A0320">
          <w:headerReference w:type="default" r:id="rId43"/>
          <w:pgSz w:w="12240" w:h="15840"/>
          <w:pgMar w:top="1440" w:right="1440" w:bottom="1440" w:left="1530" w:header="720" w:footer="720" w:gutter="0"/>
          <w:pgNumType w:start="1"/>
          <w:cols w:space="720"/>
          <w:docGrid w:linePitch="360"/>
        </w:sectPr>
      </w:pPr>
      <w:r w:rsidRPr="004A0320">
        <w:rPr>
          <w:rFonts w:eastAsia="Calibri"/>
          <w:sz w:val="24"/>
          <w:szCs w:val="24"/>
        </w:rPr>
        <w:t>b.</w:t>
      </w:r>
      <w:r w:rsidRPr="004A0320">
        <w:rPr>
          <w:rFonts w:eastAsia="Calibri"/>
          <w:sz w:val="24"/>
          <w:szCs w:val="24"/>
        </w:rPr>
        <w:tab/>
        <w:t>A document showing employment by the U.S. government before June 1, 1976;</w:t>
      </w:r>
    </w:p>
    <w:p w14:paraId="7BF66B66" w14:textId="77777777" w:rsidR="004A0320" w:rsidRPr="004A0320" w:rsidRDefault="004A0320" w:rsidP="004A0320">
      <w:pPr>
        <w:tabs>
          <w:tab w:val="left" w:pos="900"/>
          <w:tab w:val="left" w:pos="1620"/>
          <w:tab w:val="left" w:pos="1800"/>
          <w:tab w:val="left" w:pos="2160"/>
        </w:tabs>
        <w:spacing w:after="240"/>
        <w:ind w:left="2160" w:hanging="360"/>
        <w:rPr>
          <w:rFonts w:eastAsia="Calibri"/>
          <w:sz w:val="24"/>
          <w:szCs w:val="24"/>
        </w:rPr>
      </w:pPr>
      <w:r w:rsidRPr="004A0320">
        <w:rPr>
          <w:rFonts w:eastAsia="Calibri"/>
          <w:sz w:val="24"/>
          <w:szCs w:val="24"/>
        </w:rPr>
        <w:lastRenderedPageBreak/>
        <w:t>c.</w:t>
      </w:r>
      <w:r w:rsidRPr="004A0320">
        <w:rPr>
          <w:rFonts w:eastAsia="Calibri"/>
          <w:sz w:val="24"/>
          <w:szCs w:val="24"/>
        </w:rPr>
        <w:tab/>
        <w:t>Early school record showing a U.S. place of birth. The school record must show the name of the child, the date of the admission to the school, the date of the birth, a U.S. place of birth, and the name(s) and place(s) of the birth of the applicant’s parents;</w:t>
      </w:r>
    </w:p>
    <w:p w14:paraId="37832483" w14:textId="77777777" w:rsidR="004A0320" w:rsidRPr="004A0320" w:rsidRDefault="004A0320" w:rsidP="004A0320">
      <w:pPr>
        <w:tabs>
          <w:tab w:val="left" w:pos="900"/>
          <w:tab w:val="left" w:pos="1620"/>
          <w:tab w:val="left" w:pos="1800"/>
        </w:tabs>
        <w:spacing w:after="240"/>
        <w:ind w:left="2160" w:hanging="360"/>
        <w:rPr>
          <w:rFonts w:eastAsia="Calibri"/>
          <w:sz w:val="24"/>
          <w:szCs w:val="24"/>
        </w:rPr>
      </w:pPr>
      <w:r w:rsidRPr="004A0320">
        <w:rPr>
          <w:rFonts w:eastAsia="Calibri"/>
          <w:sz w:val="24"/>
          <w:szCs w:val="24"/>
        </w:rPr>
        <w:t>d.</w:t>
      </w:r>
      <w:r w:rsidRPr="004A0320">
        <w:rPr>
          <w:rFonts w:eastAsia="Calibri"/>
          <w:sz w:val="24"/>
          <w:szCs w:val="24"/>
        </w:rPr>
        <w:tab/>
        <w:t>A federal or state census record showing U.S. citizenship or a U.S. place of birth and the individual’s age or date of birth;</w:t>
      </w:r>
      <w:r w:rsidRPr="004A0320" w:rsidDel="009A145E">
        <w:rPr>
          <w:rFonts w:eastAsia="Calibri"/>
          <w:sz w:val="24"/>
          <w:szCs w:val="24"/>
        </w:rPr>
        <w:t xml:space="preserve"> </w:t>
      </w:r>
    </w:p>
    <w:p w14:paraId="3D1C8431" w14:textId="77777777" w:rsidR="004A0320" w:rsidRPr="004A0320" w:rsidRDefault="004A0320" w:rsidP="004A0320">
      <w:pPr>
        <w:tabs>
          <w:tab w:val="left" w:pos="900"/>
          <w:tab w:val="left" w:pos="1620"/>
          <w:tab w:val="left" w:pos="1710"/>
          <w:tab w:val="left" w:pos="1890"/>
          <w:tab w:val="left" w:pos="2160"/>
        </w:tabs>
        <w:spacing w:after="240"/>
        <w:ind w:firstLine="1800"/>
        <w:rPr>
          <w:rFonts w:eastAsia="Calibri"/>
          <w:sz w:val="24"/>
          <w:szCs w:val="24"/>
        </w:rPr>
      </w:pPr>
      <w:r w:rsidRPr="004A0320">
        <w:rPr>
          <w:rFonts w:eastAsia="Calibri"/>
          <w:sz w:val="24"/>
          <w:szCs w:val="24"/>
        </w:rPr>
        <w:t>e.</w:t>
      </w:r>
      <w:r w:rsidRPr="004A0320">
        <w:rPr>
          <w:rFonts w:eastAsia="Calibri"/>
          <w:sz w:val="24"/>
          <w:szCs w:val="24"/>
        </w:rPr>
        <w:tab/>
        <w:t>One of the following documents that show a U.S. place of birth;</w:t>
      </w:r>
    </w:p>
    <w:p w14:paraId="0A081409" w14:textId="77777777" w:rsidR="004A0320" w:rsidRPr="004A0320" w:rsidRDefault="004A0320" w:rsidP="004A0320">
      <w:pPr>
        <w:tabs>
          <w:tab w:val="left" w:pos="900"/>
          <w:tab w:val="left" w:pos="1440"/>
          <w:tab w:val="left" w:pos="1890"/>
          <w:tab w:val="left" w:pos="2160"/>
          <w:tab w:val="left" w:pos="2430"/>
          <w:tab w:val="left" w:pos="2520"/>
        </w:tabs>
        <w:spacing w:after="240"/>
        <w:ind w:firstLine="2070"/>
        <w:rPr>
          <w:rFonts w:eastAsia="Calibri"/>
          <w:sz w:val="24"/>
          <w:szCs w:val="24"/>
        </w:rPr>
      </w:pPr>
      <w:r w:rsidRPr="004A0320">
        <w:rPr>
          <w:rFonts w:eastAsia="Calibri"/>
          <w:sz w:val="24"/>
          <w:szCs w:val="24"/>
        </w:rPr>
        <w:tab/>
        <w:t>1.</w:t>
      </w:r>
      <w:r w:rsidRPr="004A0320">
        <w:rPr>
          <w:rFonts w:eastAsia="Calibri"/>
          <w:sz w:val="24"/>
          <w:szCs w:val="24"/>
        </w:rPr>
        <w:tab/>
      </w:r>
      <w:r w:rsidRPr="004A0320">
        <w:rPr>
          <w:rFonts w:eastAsia="Calibri"/>
          <w:sz w:val="24"/>
          <w:szCs w:val="24"/>
        </w:rPr>
        <w:tab/>
        <w:t>Seneca Indian tribal census record;</w:t>
      </w:r>
    </w:p>
    <w:p w14:paraId="72F554A4" w14:textId="77777777" w:rsidR="004A0320" w:rsidRPr="00405A6E" w:rsidRDefault="004A0320" w:rsidP="004A0320">
      <w:pPr>
        <w:tabs>
          <w:tab w:val="left" w:pos="900"/>
          <w:tab w:val="left" w:pos="1440"/>
          <w:tab w:val="left" w:pos="1890"/>
          <w:tab w:val="left" w:pos="2160"/>
          <w:tab w:val="left" w:pos="2520"/>
        </w:tabs>
        <w:spacing w:after="240"/>
        <w:ind w:left="2430" w:hanging="270"/>
        <w:contextualSpacing/>
        <w:rPr>
          <w:rFonts w:eastAsia="Calibri"/>
          <w:sz w:val="24"/>
          <w:szCs w:val="24"/>
        </w:rPr>
      </w:pPr>
      <w:r w:rsidRPr="004A0320">
        <w:rPr>
          <w:rFonts w:eastAsia="Calibri"/>
          <w:sz w:val="24"/>
          <w:szCs w:val="24"/>
        </w:rPr>
        <w:t>2.</w:t>
      </w:r>
      <w:r w:rsidRPr="004A0320">
        <w:rPr>
          <w:rFonts w:eastAsia="Calibri"/>
          <w:sz w:val="24"/>
          <w:szCs w:val="24"/>
        </w:rPr>
        <w:tab/>
      </w:r>
      <w:r w:rsidRPr="004A0320">
        <w:rPr>
          <w:rFonts w:eastAsia="Calibri"/>
          <w:sz w:val="24"/>
          <w:szCs w:val="24"/>
        </w:rPr>
        <w:tab/>
        <w:t>Bureau of Indian Affairs tribal census records of the Navajo Indians;</w:t>
      </w:r>
    </w:p>
    <w:p w14:paraId="48BCFA55" w14:textId="77777777" w:rsidR="004A0320" w:rsidRPr="00405A6E" w:rsidRDefault="004A0320" w:rsidP="004A0320">
      <w:pPr>
        <w:ind w:left="720"/>
        <w:contextualSpacing/>
        <w:rPr>
          <w:rFonts w:eastAsia="Calibri"/>
          <w:sz w:val="24"/>
          <w:szCs w:val="24"/>
        </w:rPr>
      </w:pPr>
    </w:p>
    <w:p w14:paraId="14DC784E" w14:textId="77777777" w:rsidR="004A0320" w:rsidRPr="00405A6E" w:rsidRDefault="004A0320" w:rsidP="004A0320">
      <w:pPr>
        <w:tabs>
          <w:tab w:val="left" w:pos="900"/>
          <w:tab w:val="left" w:pos="1440"/>
          <w:tab w:val="left" w:pos="1890"/>
          <w:tab w:val="left" w:pos="2160"/>
          <w:tab w:val="left" w:pos="2520"/>
        </w:tabs>
        <w:spacing w:after="240"/>
        <w:ind w:left="2430" w:hanging="270"/>
        <w:contextualSpacing/>
        <w:rPr>
          <w:rFonts w:eastAsia="Calibri"/>
          <w:sz w:val="24"/>
          <w:szCs w:val="24"/>
        </w:rPr>
      </w:pPr>
      <w:r w:rsidRPr="004A0320">
        <w:rPr>
          <w:rFonts w:eastAsia="Calibri"/>
          <w:sz w:val="24"/>
          <w:szCs w:val="24"/>
        </w:rPr>
        <w:t>3.</w:t>
      </w:r>
      <w:r w:rsidRPr="004A0320">
        <w:rPr>
          <w:rFonts w:eastAsia="Calibri"/>
          <w:sz w:val="24"/>
          <w:szCs w:val="24"/>
        </w:rPr>
        <w:tab/>
      </w:r>
      <w:r w:rsidRPr="004A0320">
        <w:rPr>
          <w:rFonts w:eastAsia="Calibri"/>
          <w:sz w:val="24"/>
          <w:szCs w:val="24"/>
        </w:rPr>
        <w:tab/>
        <w:t>U.S. State Vital Statistics official notification of birth registration;</w:t>
      </w:r>
    </w:p>
    <w:p w14:paraId="6900119D" w14:textId="77777777" w:rsidR="004A0320" w:rsidRPr="00405A6E" w:rsidRDefault="004A0320" w:rsidP="004A0320">
      <w:pPr>
        <w:ind w:left="720"/>
        <w:contextualSpacing/>
        <w:rPr>
          <w:rFonts w:eastAsia="Calibri"/>
          <w:sz w:val="24"/>
          <w:szCs w:val="24"/>
        </w:rPr>
      </w:pPr>
    </w:p>
    <w:p w14:paraId="42B0A69A" w14:textId="77777777" w:rsidR="004A0320" w:rsidRPr="004A0320" w:rsidRDefault="004A0320" w:rsidP="004A0320">
      <w:pPr>
        <w:tabs>
          <w:tab w:val="left" w:pos="900"/>
          <w:tab w:val="left" w:pos="1440"/>
          <w:tab w:val="left" w:pos="1890"/>
          <w:tab w:val="left" w:pos="2160"/>
          <w:tab w:val="left" w:pos="2520"/>
        </w:tabs>
        <w:spacing w:after="240"/>
        <w:ind w:left="2520" w:hanging="360"/>
        <w:contextualSpacing/>
        <w:rPr>
          <w:rFonts w:eastAsia="Calibri"/>
          <w:sz w:val="24"/>
          <w:szCs w:val="24"/>
        </w:rPr>
      </w:pPr>
      <w:r w:rsidRPr="004A0320">
        <w:rPr>
          <w:rFonts w:eastAsia="Calibri"/>
          <w:sz w:val="24"/>
          <w:szCs w:val="24"/>
        </w:rPr>
        <w:t>4.</w:t>
      </w:r>
      <w:r w:rsidRPr="004A0320">
        <w:rPr>
          <w:rFonts w:eastAsia="Calibri"/>
          <w:sz w:val="24"/>
          <w:szCs w:val="24"/>
        </w:rPr>
        <w:tab/>
        <w:t>A delayed U.S. public birth record that is recorded more than five years after the person’s birth;</w:t>
      </w:r>
    </w:p>
    <w:p w14:paraId="0DF4315F" w14:textId="77777777" w:rsidR="004A0320" w:rsidRPr="004A0320" w:rsidRDefault="004A0320" w:rsidP="004A0320">
      <w:pPr>
        <w:tabs>
          <w:tab w:val="left" w:pos="900"/>
          <w:tab w:val="left" w:pos="1440"/>
          <w:tab w:val="left" w:pos="1890"/>
          <w:tab w:val="left" w:pos="2160"/>
          <w:tab w:val="left" w:pos="2520"/>
        </w:tabs>
        <w:spacing w:after="240"/>
        <w:ind w:left="2520" w:hanging="360"/>
        <w:rPr>
          <w:rFonts w:eastAsia="Calibri"/>
          <w:sz w:val="24"/>
          <w:szCs w:val="24"/>
        </w:rPr>
      </w:pPr>
      <w:r w:rsidRPr="004A0320">
        <w:rPr>
          <w:rFonts w:eastAsia="Calibri"/>
          <w:sz w:val="24"/>
          <w:szCs w:val="24"/>
        </w:rPr>
        <w:t>5.</w:t>
      </w:r>
      <w:r w:rsidRPr="004A0320">
        <w:rPr>
          <w:rFonts w:eastAsia="Calibri"/>
          <w:sz w:val="24"/>
          <w:szCs w:val="24"/>
        </w:rPr>
        <w:tab/>
        <w:t>Statement signed by a physician or midwife who as in attendance at the time of birth; or</w:t>
      </w:r>
    </w:p>
    <w:p w14:paraId="6C16D1AA" w14:textId="77777777" w:rsidR="004A0320" w:rsidRPr="004A0320" w:rsidRDefault="004A0320" w:rsidP="004A0320">
      <w:pPr>
        <w:tabs>
          <w:tab w:val="left" w:pos="900"/>
          <w:tab w:val="left" w:pos="1440"/>
          <w:tab w:val="left" w:pos="1890"/>
          <w:tab w:val="left" w:pos="2160"/>
          <w:tab w:val="left" w:pos="2520"/>
        </w:tabs>
        <w:spacing w:after="240"/>
        <w:ind w:left="2520" w:hanging="360"/>
        <w:rPr>
          <w:rFonts w:eastAsia="Calibri"/>
          <w:sz w:val="24"/>
          <w:szCs w:val="24"/>
        </w:rPr>
      </w:pPr>
      <w:r w:rsidRPr="004A0320">
        <w:rPr>
          <w:rFonts w:eastAsia="Calibri"/>
          <w:sz w:val="24"/>
          <w:szCs w:val="24"/>
        </w:rPr>
        <w:t>6.</w:t>
      </w:r>
      <w:r w:rsidRPr="004A0320">
        <w:rPr>
          <w:rFonts w:eastAsia="Calibri"/>
          <w:sz w:val="24"/>
          <w:szCs w:val="24"/>
        </w:rPr>
        <w:tab/>
        <w:t>Bureau of Indian Affairs Roll of Alaska Natives.</w:t>
      </w:r>
    </w:p>
    <w:p w14:paraId="427663E3" w14:textId="77777777" w:rsidR="004A0320" w:rsidRPr="004A0320" w:rsidRDefault="004A0320" w:rsidP="004A0320">
      <w:pPr>
        <w:tabs>
          <w:tab w:val="left" w:pos="900"/>
          <w:tab w:val="left" w:pos="1440"/>
          <w:tab w:val="left" w:pos="1620"/>
          <w:tab w:val="left" w:pos="1890"/>
        </w:tabs>
        <w:spacing w:after="240"/>
        <w:ind w:left="990" w:firstLine="810"/>
        <w:rPr>
          <w:rFonts w:eastAsia="Calibri"/>
          <w:sz w:val="24"/>
          <w:szCs w:val="24"/>
        </w:rPr>
      </w:pPr>
      <w:r w:rsidRPr="004A0320">
        <w:rPr>
          <w:rFonts w:eastAsia="Calibri"/>
          <w:sz w:val="24"/>
          <w:szCs w:val="24"/>
        </w:rPr>
        <w:t>f.</w:t>
      </w:r>
      <w:r w:rsidRPr="004A0320">
        <w:rPr>
          <w:rFonts w:eastAsia="Calibri"/>
          <w:sz w:val="24"/>
          <w:szCs w:val="24"/>
        </w:rPr>
        <w:tab/>
        <w:t>A final adoption decree showing the child’s name and U.S. place of birth;</w:t>
      </w:r>
    </w:p>
    <w:p w14:paraId="52E2E27E" w14:textId="77777777" w:rsidR="004A0320" w:rsidRPr="004A0320" w:rsidRDefault="004A0320" w:rsidP="004A0320">
      <w:pPr>
        <w:tabs>
          <w:tab w:val="left" w:pos="900"/>
          <w:tab w:val="left" w:pos="1440"/>
          <w:tab w:val="left" w:pos="1890"/>
        </w:tabs>
        <w:spacing w:after="240"/>
        <w:ind w:left="2160" w:hanging="360"/>
        <w:contextualSpacing/>
        <w:rPr>
          <w:rFonts w:eastAsia="Calibri"/>
          <w:sz w:val="24"/>
          <w:szCs w:val="24"/>
        </w:rPr>
      </w:pPr>
      <w:r w:rsidRPr="004A0320">
        <w:rPr>
          <w:rFonts w:eastAsia="Calibri"/>
          <w:sz w:val="24"/>
          <w:szCs w:val="24"/>
        </w:rPr>
        <w:t>g.</w:t>
      </w:r>
      <w:r w:rsidRPr="004A0320">
        <w:rPr>
          <w:rFonts w:ascii="Arial" w:eastAsia="Calibri" w:hAnsi="Arial"/>
          <w:sz w:val="24"/>
          <w:szCs w:val="24"/>
        </w:rPr>
        <w:tab/>
      </w:r>
      <w:r w:rsidRPr="004A0320">
        <w:rPr>
          <w:rFonts w:eastAsia="Calibri"/>
          <w:sz w:val="24"/>
          <w:szCs w:val="24"/>
        </w:rPr>
        <w:t>In situations where an adoption is not finalized and the state in which the child was born will not release a birth certificate prior to a final adoption, a statement from a state approved adoption agency that shows the child’s name and U.S. place of birth. The adoption agency must state in the certification that the source of the place of birth information is an original birth certificate;</w:t>
      </w:r>
    </w:p>
    <w:p w14:paraId="6517CC3F" w14:textId="77777777" w:rsidR="004A0320" w:rsidRPr="004A0320" w:rsidRDefault="004A0320" w:rsidP="004A0320">
      <w:pPr>
        <w:tabs>
          <w:tab w:val="left" w:pos="900"/>
          <w:tab w:val="left" w:pos="1440"/>
          <w:tab w:val="left" w:pos="1890"/>
        </w:tabs>
        <w:spacing w:after="240"/>
        <w:ind w:left="1620" w:firstLine="180"/>
        <w:rPr>
          <w:rFonts w:eastAsia="Calibri"/>
          <w:sz w:val="24"/>
          <w:szCs w:val="24"/>
        </w:rPr>
      </w:pPr>
      <w:r w:rsidRPr="004A0320">
        <w:rPr>
          <w:rFonts w:eastAsia="Calibri"/>
          <w:sz w:val="24"/>
          <w:szCs w:val="24"/>
        </w:rPr>
        <w:t>h.</w:t>
      </w:r>
      <w:r w:rsidRPr="004A0320">
        <w:rPr>
          <w:rFonts w:eastAsia="Calibri"/>
          <w:sz w:val="24"/>
          <w:szCs w:val="24"/>
        </w:rPr>
        <w:tab/>
        <w:t>A U.S. Military Record showing a U.S. place of birth;</w:t>
      </w:r>
    </w:p>
    <w:p w14:paraId="5D0369DF" w14:textId="77777777" w:rsidR="004A0320" w:rsidRPr="004A0320" w:rsidRDefault="004A0320" w:rsidP="004A0320">
      <w:pPr>
        <w:tabs>
          <w:tab w:val="left" w:pos="900"/>
          <w:tab w:val="left" w:pos="1440"/>
          <w:tab w:val="left" w:pos="1890"/>
          <w:tab w:val="left" w:pos="1980"/>
        </w:tabs>
        <w:spacing w:after="240"/>
        <w:ind w:left="2160" w:hanging="360"/>
        <w:rPr>
          <w:rFonts w:eastAsia="Calibri"/>
          <w:sz w:val="24"/>
          <w:szCs w:val="24"/>
        </w:rPr>
        <w:sectPr w:rsidR="004A0320" w:rsidRPr="004A0320" w:rsidSect="004A0320">
          <w:headerReference w:type="default" r:id="rId44"/>
          <w:pgSz w:w="12240" w:h="15840"/>
          <w:pgMar w:top="1440" w:right="1440" w:bottom="1440" w:left="1530" w:header="720" w:footer="720" w:gutter="0"/>
          <w:pgNumType w:start="1"/>
          <w:cols w:space="720"/>
          <w:docGrid w:linePitch="360"/>
        </w:sectPr>
      </w:pPr>
      <w:proofErr w:type="spellStart"/>
      <w:r w:rsidRPr="004A0320">
        <w:rPr>
          <w:rFonts w:eastAsia="Calibri"/>
          <w:sz w:val="24"/>
          <w:szCs w:val="24"/>
        </w:rPr>
        <w:t>i</w:t>
      </w:r>
      <w:proofErr w:type="spellEnd"/>
      <w:r w:rsidRPr="004A0320">
        <w:rPr>
          <w:rFonts w:eastAsia="Calibri"/>
          <w:sz w:val="24"/>
          <w:szCs w:val="24"/>
        </w:rPr>
        <w:t>.</w:t>
      </w:r>
      <w:r w:rsidRPr="004A0320">
        <w:rPr>
          <w:rFonts w:eastAsia="Calibri"/>
          <w:sz w:val="24"/>
          <w:szCs w:val="24"/>
        </w:rPr>
        <w:tab/>
      </w:r>
      <w:r w:rsidRPr="004A0320">
        <w:rPr>
          <w:rFonts w:eastAsia="Calibri"/>
          <w:sz w:val="24"/>
          <w:szCs w:val="24"/>
        </w:rPr>
        <w:tab/>
        <w:t>An extract of a hospital record on hospital letterhead, indicating a U.S. place of birth. The hospital record must have been established at the time of the person’s birth and created at least five years before the initial application date for TANF. A souvenir “birth certificate” issued by a hospital does not satisfy this requirement;</w:t>
      </w:r>
    </w:p>
    <w:p w14:paraId="670179CF" w14:textId="77777777" w:rsidR="004A0320" w:rsidRPr="004A0320" w:rsidRDefault="004A0320" w:rsidP="004A0320">
      <w:pPr>
        <w:tabs>
          <w:tab w:val="left" w:pos="900"/>
          <w:tab w:val="left" w:pos="1440"/>
          <w:tab w:val="left" w:pos="1620"/>
          <w:tab w:val="left" w:pos="1890"/>
        </w:tabs>
        <w:spacing w:after="240"/>
        <w:ind w:left="2160" w:hanging="270"/>
        <w:rPr>
          <w:rFonts w:eastAsia="Calibri"/>
          <w:sz w:val="24"/>
          <w:szCs w:val="24"/>
        </w:rPr>
      </w:pPr>
      <w:r w:rsidRPr="004A0320">
        <w:rPr>
          <w:rFonts w:eastAsia="Calibri"/>
          <w:sz w:val="24"/>
          <w:szCs w:val="24"/>
        </w:rPr>
        <w:lastRenderedPageBreak/>
        <w:t>j.</w:t>
      </w:r>
      <w:r w:rsidRPr="004A0320">
        <w:rPr>
          <w:rFonts w:eastAsia="Calibri"/>
          <w:sz w:val="24"/>
          <w:szCs w:val="24"/>
        </w:rPr>
        <w:tab/>
        <w:t>A life, health, or other insurance record showing a U.S. place of birth. The record must have been created at least five years before the initial application date for TANF;</w:t>
      </w:r>
    </w:p>
    <w:p w14:paraId="3EAAE652" w14:textId="77777777" w:rsidR="004A0320" w:rsidRPr="004A0320" w:rsidRDefault="004A0320" w:rsidP="004A0320">
      <w:pPr>
        <w:tabs>
          <w:tab w:val="left" w:pos="900"/>
          <w:tab w:val="left" w:pos="1440"/>
          <w:tab w:val="left" w:pos="1530"/>
          <w:tab w:val="left" w:pos="1890"/>
        </w:tabs>
        <w:spacing w:after="240"/>
        <w:ind w:left="2160" w:hanging="270"/>
        <w:contextualSpacing/>
        <w:rPr>
          <w:rFonts w:eastAsia="Calibri"/>
          <w:sz w:val="24"/>
          <w:szCs w:val="24"/>
        </w:rPr>
      </w:pPr>
      <w:r w:rsidRPr="004A0320">
        <w:rPr>
          <w:rFonts w:eastAsia="Calibri"/>
          <w:sz w:val="24"/>
          <w:szCs w:val="24"/>
        </w:rPr>
        <w:t>k.</w:t>
      </w:r>
      <w:r w:rsidRPr="004A0320">
        <w:rPr>
          <w:rFonts w:eastAsia="Calibri"/>
          <w:sz w:val="24"/>
          <w:szCs w:val="24"/>
        </w:rPr>
        <w:tab/>
        <w:t>Medical (clinic, doctor, or hospital) record showing a U.S. place of birth created at least five years before the initial application date for TANF. (For children under the age of 16, the document must have been created near the time of birth or five years before the date of application.) An immunization record alone is not considered a medical record for purposes of establishing U.S. citizenship.</w:t>
      </w:r>
    </w:p>
    <w:p w14:paraId="3D52B5C0" w14:textId="77777777" w:rsidR="004A0320" w:rsidRPr="004A0320" w:rsidRDefault="004A0320" w:rsidP="004A0320">
      <w:pPr>
        <w:tabs>
          <w:tab w:val="left" w:pos="900"/>
          <w:tab w:val="left" w:pos="1440"/>
          <w:tab w:val="left" w:pos="1530"/>
          <w:tab w:val="left" w:pos="1890"/>
        </w:tabs>
        <w:spacing w:after="240"/>
        <w:ind w:left="2160" w:hanging="270"/>
        <w:contextualSpacing/>
        <w:rPr>
          <w:rFonts w:eastAsia="Calibri"/>
          <w:sz w:val="24"/>
          <w:szCs w:val="24"/>
        </w:rPr>
      </w:pPr>
    </w:p>
    <w:p w14:paraId="2913580D" w14:textId="77777777" w:rsidR="004A0320" w:rsidRDefault="004A0320" w:rsidP="004A0320">
      <w:pPr>
        <w:tabs>
          <w:tab w:val="left" w:pos="900"/>
          <w:tab w:val="left" w:pos="1440"/>
          <w:tab w:val="left" w:pos="1530"/>
          <w:tab w:val="left" w:pos="1890"/>
        </w:tabs>
        <w:spacing w:after="240"/>
        <w:ind w:left="2160" w:hanging="270"/>
        <w:contextualSpacing/>
        <w:rPr>
          <w:rFonts w:eastAsia="Calibri"/>
          <w:sz w:val="24"/>
          <w:szCs w:val="24"/>
        </w:rPr>
      </w:pPr>
      <w:r w:rsidRPr="004A0320">
        <w:rPr>
          <w:rFonts w:eastAsia="Calibri"/>
          <w:sz w:val="24"/>
          <w:szCs w:val="24"/>
        </w:rPr>
        <w:t>l.</w:t>
      </w:r>
      <w:r w:rsidRPr="004A0320">
        <w:rPr>
          <w:rFonts w:eastAsia="Calibri"/>
          <w:sz w:val="24"/>
          <w:szCs w:val="24"/>
        </w:rPr>
        <w:tab/>
        <w:t>A public birth certificate showing birth in Puerto Rico, prior to January 13, 1941, U.S. Virgin Islands June 28, 1932, Northern Mariana Islands (NMI) or Trust Territory of the Pacific Islands (TTPI) November 5, 1986. The birth record document may be issued by the state, commonwealth, territory or local jurisdiction. It must have been recorded before the person was 5 years of age.</w:t>
      </w:r>
    </w:p>
    <w:p w14:paraId="33AB37B5" w14:textId="77777777" w:rsidR="004A0320" w:rsidRPr="004A0320" w:rsidRDefault="004A0320" w:rsidP="004A0320">
      <w:pPr>
        <w:tabs>
          <w:tab w:val="left" w:pos="900"/>
          <w:tab w:val="left" w:pos="1440"/>
          <w:tab w:val="left" w:pos="1530"/>
          <w:tab w:val="left" w:pos="1890"/>
        </w:tabs>
        <w:spacing w:after="240"/>
        <w:ind w:left="2160" w:hanging="270"/>
        <w:contextualSpacing/>
        <w:rPr>
          <w:rFonts w:eastAsia="Calibri"/>
          <w:sz w:val="24"/>
          <w:szCs w:val="24"/>
        </w:rPr>
      </w:pPr>
    </w:p>
    <w:p w14:paraId="6625A145" w14:textId="77777777" w:rsidR="004A0320" w:rsidRPr="004A0320" w:rsidRDefault="004A0320" w:rsidP="004A0320">
      <w:pPr>
        <w:tabs>
          <w:tab w:val="left" w:pos="900"/>
          <w:tab w:val="left" w:pos="1440"/>
          <w:tab w:val="left" w:pos="1530"/>
          <w:tab w:val="left" w:pos="1710"/>
          <w:tab w:val="left" w:pos="1800"/>
          <w:tab w:val="left" w:pos="1890"/>
          <w:tab w:val="left" w:pos="2160"/>
        </w:tabs>
        <w:spacing w:after="240"/>
        <w:ind w:firstLine="1710"/>
        <w:rPr>
          <w:rFonts w:eastAsia="Calibri"/>
          <w:sz w:val="24"/>
          <w:szCs w:val="24"/>
        </w:rPr>
      </w:pPr>
      <w:r w:rsidRPr="004A0320">
        <w:rPr>
          <w:rFonts w:eastAsia="Calibri"/>
          <w:sz w:val="24"/>
          <w:szCs w:val="24"/>
        </w:rPr>
        <w:tab/>
        <w:t>m.</w:t>
      </w:r>
      <w:r w:rsidRPr="004A0320">
        <w:rPr>
          <w:rFonts w:eastAsia="Calibri"/>
          <w:sz w:val="24"/>
          <w:szCs w:val="24"/>
        </w:rPr>
        <w:tab/>
        <w:t>For individuals born in Puerto Rico prior to January 13, 1941</w:t>
      </w:r>
    </w:p>
    <w:p w14:paraId="4CA8B6E5" w14:textId="77777777" w:rsidR="004A0320" w:rsidRPr="004A0320" w:rsidRDefault="004A0320" w:rsidP="004A0320">
      <w:pPr>
        <w:tabs>
          <w:tab w:val="left" w:pos="900"/>
          <w:tab w:val="left" w:pos="1440"/>
          <w:tab w:val="left" w:pos="1710"/>
          <w:tab w:val="left" w:pos="1800"/>
          <w:tab w:val="left" w:pos="1890"/>
          <w:tab w:val="left" w:pos="2160"/>
          <w:tab w:val="left" w:pos="2520"/>
        </w:tabs>
        <w:spacing w:after="240"/>
        <w:ind w:left="2520" w:hanging="450"/>
        <w:rPr>
          <w:rFonts w:eastAsia="Calibri"/>
          <w:sz w:val="24"/>
          <w:szCs w:val="24"/>
        </w:rPr>
      </w:pPr>
      <w:r w:rsidRPr="004A0320">
        <w:rPr>
          <w:rFonts w:eastAsia="Calibri"/>
          <w:sz w:val="24"/>
          <w:szCs w:val="24"/>
        </w:rPr>
        <w:tab/>
        <w:t>1.</w:t>
      </w:r>
      <w:r w:rsidRPr="004A0320">
        <w:rPr>
          <w:rFonts w:eastAsia="Calibri"/>
          <w:sz w:val="24"/>
          <w:szCs w:val="24"/>
        </w:rPr>
        <w:tab/>
        <w:t>Evidence of birth in Puerto Rico and the person’s statement that were residing in the U.S., a U.S. possession, or Puerto Rico on January 13, 1941; or</w:t>
      </w:r>
    </w:p>
    <w:p w14:paraId="7F7D5F6E" w14:textId="77777777" w:rsidR="004A0320" w:rsidRPr="004A0320" w:rsidRDefault="004A0320" w:rsidP="004A0320">
      <w:pPr>
        <w:tabs>
          <w:tab w:val="left" w:pos="900"/>
          <w:tab w:val="left" w:pos="1440"/>
          <w:tab w:val="left" w:pos="1710"/>
          <w:tab w:val="left" w:pos="1890"/>
          <w:tab w:val="left" w:pos="2070"/>
          <w:tab w:val="left" w:pos="2520"/>
        </w:tabs>
        <w:spacing w:after="240"/>
        <w:ind w:left="2520" w:hanging="360"/>
        <w:rPr>
          <w:rFonts w:eastAsia="Calibri"/>
          <w:sz w:val="24"/>
          <w:szCs w:val="24"/>
        </w:rPr>
      </w:pPr>
      <w:r w:rsidRPr="004A0320">
        <w:rPr>
          <w:rFonts w:eastAsia="Calibri"/>
          <w:sz w:val="24"/>
          <w:szCs w:val="24"/>
        </w:rPr>
        <w:t>2.</w:t>
      </w:r>
      <w:r w:rsidRPr="004A0320">
        <w:rPr>
          <w:rFonts w:eastAsia="Calibri"/>
          <w:sz w:val="24"/>
          <w:szCs w:val="24"/>
        </w:rPr>
        <w:tab/>
        <w:t xml:space="preserve">Evidence that the person was a Puerto Rican citizen and the person’s statement that they were residing in Puerto Rico on March 1, </w:t>
      </w:r>
      <w:proofErr w:type="gramStart"/>
      <w:r w:rsidRPr="004A0320">
        <w:rPr>
          <w:rFonts w:eastAsia="Calibri"/>
          <w:sz w:val="24"/>
          <w:szCs w:val="24"/>
        </w:rPr>
        <w:t>1917</w:t>
      </w:r>
      <w:proofErr w:type="gramEnd"/>
      <w:r w:rsidRPr="004A0320">
        <w:rPr>
          <w:rFonts w:eastAsia="Calibri"/>
          <w:sz w:val="24"/>
          <w:szCs w:val="24"/>
        </w:rPr>
        <w:t xml:space="preserve"> and that they did not take an oath of allegiance to Spain.</w:t>
      </w:r>
    </w:p>
    <w:p w14:paraId="07C302EA" w14:textId="77777777" w:rsidR="004A0320" w:rsidRPr="004A0320" w:rsidRDefault="004A0320" w:rsidP="004A0320">
      <w:pPr>
        <w:tabs>
          <w:tab w:val="left" w:pos="900"/>
          <w:tab w:val="left" w:pos="1440"/>
          <w:tab w:val="left" w:pos="1710"/>
          <w:tab w:val="left" w:pos="1800"/>
          <w:tab w:val="left" w:pos="1890"/>
        </w:tabs>
        <w:spacing w:after="240"/>
        <w:ind w:firstLine="1800"/>
        <w:rPr>
          <w:rFonts w:eastAsia="Calibri"/>
          <w:sz w:val="24"/>
          <w:szCs w:val="24"/>
        </w:rPr>
      </w:pPr>
      <w:r w:rsidRPr="004A0320">
        <w:rPr>
          <w:rFonts w:eastAsia="Calibri"/>
          <w:sz w:val="24"/>
          <w:szCs w:val="24"/>
        </w:rPr>
        <w:t>n.</w:t>
      </w:r>
      <w:r w:rsidRPr="004A0320">
        <w:rPr>
          <w:rFonts w:eastAsia="Calibri"/>
          <w:sz w:val="24"/>
          <w:szCs w:val="24"/>
        </w:rPr>
        <w:tab/>
        <w:t>For individuals born in the U.S. Virgin Islands prior to June 28, 1932</w:t>
      </w:r>
    </w:p>
    <w:p w14:paraId="5F537989" w14:textId="77777777" w:rsidR="004A0320" w:rsidRPr="004A0320" w:rsidRDefault="004A0320" w:rsidP="004A0320">
      <w:pPr>
        <w:tabs>
          <w:tab w:val="left" w:pos="900"/>
          <w:tab w:val="left" w:pos="1440"/>
          <w:tab w:val="left" w:pos="1710"/>
          <w:tab w:val="left" w:pos="1800"/>
          <w:tab w:val="left" w:pos="1980"/>
          <w:tab w:val="left" w:pos="2070"/>
          <w:tab w:val="left" w:pos="2160"/>
          <w:tab w:val="left" w:pos="2520"/>
        </w:tabs>
        <w:spacing w:after="240"/>
        <w:ind w:left="2520" w:hanging="360"/>
        <w:rPr>
          <w:rFonts w:eastAsia="Calibri"/>
          <w:sz w:val="24"/>
          <w:szCs w:val="24"/>
        </w:rPr>
      </w:pPr>
      <w:r w:rsidRPr="004A0320">
        <w:rPr>
          <w:rFonts w:eastAsia="Calibri"/>
          <w:sz w:val="24"/>
          <w:szCs w:val="24"/>
        </w:rPr>
        <w:t>1.</w:t>
      </w:r>
      <w:r w:rsidRPr="004A0320">
        <w:rPr>
          <w:rFonts w:eastAsia="Calibri"/>
          <w:sz w:val="24"/>
          <w:szCs w:val="24"/>
        </w:rPr>
        <w:tab/>
        <w:t>Evidence of birth in the U.S. Virgin Islands, and the person’s statement of residence in the U.S., a U.S. possession or the U.S. Virgin Islands on February 25, 1927;</w:t>
      </w:r>
    </w:p>
    <w:p w14:paraId="206A7542" w14:textId="77777777" w:rsidR="004A0320" w:rsidRPr="004A0320" w:rsidRDefault="004A0320" w:rsidP="004A0320">
      <w:pPr>
        <w:tabs>
          <w:tab w:val="left" w:pos="900"/>
          <w:tab w:val="left" w:pos="1440"/>
          <w:tab w:val="left" w:pos="1710"/>
          <w:tab w:val="left" w:pos="1800"/>
          <w:tab w:val="left" w:pos="1980"/>
          <w:tab w:val="left" w:pos="2520"/>
        </w:tabs>
        <w:spacing w:after="240"/>
        <w:ind w:left="2520" w:hanging="360"/>
        <w:rPr>
          <w:rFonts w:eastAsia="Calibri"/>
          <w:sz w:val="24"/>
          <w:szCs w:val="24"/>
        </w:rPr>
        <w:sectPr w:rsidR="004A0320" w:rsidRPr="004A0320" w:rsidSect="004A0320">
          <w:headerReference w:type="default" r:id="rId45"/>
          <w:pgSz w:w="12240" w:h="15840"/>
          <w:pgMar w:top="1440" w:right="1440" w:bottom="1440" w:left="1530" w:header="720" w:footer="720" w:gutter="0"/>
          <w:pgNumType w:start="1"/>
          <w:cols w:space="720"/>
          <w:docGrid w:linePitch="360"/>
        </w:sectPr>
      </w:pPr>
      <w:r w:rsidRPr="004A0320">
        <w:rPr>
          <w:rFonts w:eastAsia="Calibri"/>
          <w:sz w:val="24"/>
          <w:szCs w:val="24"/>
        </w:rPr>
        <w:t>2.</w:t>
      </w:r>
      <w:r w:rsidRPr="004A0320">
        <w:rPr>
          <w:rFonts w:eastAsia="Calibri"/>
          <w:sz w:val="24"/>
          <w:szCs w:val="24"/>
        </w:rPr>
        <w:tab/>
        <w:t xml:space="preserve">The person’s statement indicating residence in the U.S. Virgin Islands as a Danish citizen on January 17, </w:t>
      </w:r>
      <w:proofErr w:type="gramStart"/>
      <w:r w:rsidRPr="004A0320">
        <w:rPr>
          <w:rFonts w:eastAsia="Calibri"/>
          <w:sz w:val="24"/>
          <w:szCs w:val="24"/>
        </w:rPr>
        <w:t>1917</w:t>
      </w:r>
      <w:proofErr w:type="gramEnd"/>
      <w:r w:rsidRPr="004A0320">
        <w:rPr>
          <w:rFonts w:eastAsia="Calibri"/>
          <w:sz w:val="24"/>
          <w:szCs w:val="24"/>
        </w:rPr>
        <w:t xml:space="preserve"> and residence in the U.S., a U.S. possession, or the U.S. Virgin Islands on February 25, 1927, and that the person did not make a declaration to maintain Danish citizenship; or</w:t>
      </w:r>
    </w:p>
    <w:p w14:paraId="2426E6A4" w14:textId="77777777" w:rsidR="004A0320" w:rsidRPr="004A0320" w:rsidRDefault="004A0320" w:rsidP="004A0320">
      <w:pPr>
        <w:tabs>
          <w:tab w:val="left" w:pos="900"/>
          <w:tab w:val="left" w:pos="1440"/>
          <w:tab w:val="left" w:pos="1710"/>
          <w:tab w:val="left" w:pos="1800"/>
          <w:tab w:val="left" w:pos="1980"/>
          <w:tab w:val="left" w:pos="2520"/>
        </w:tabs>
        <w:spacing w:after="240"/>
        <w:ind w:left="2520" w:hanging="360"/>
        <w:rPr>
          <w:rFonts w:eastAsia="Calibri"/>
          <w:sz w:val="24"/>
          <w:szCs w:val="24"/>
        </w:rPr>
      </w:pPr>
      <w:r w:rsidRPr="004A0320">
        <w:rPr>
          <w:rFonts w:eastAsia="Calibri"/>
          <w:sz w:val="24"/>
          <w:szCs w:val="24"/>
        </w:rPr>
        <w:lastRenderedPageBreak/>
        <w:t>3.</w:t>
      </w:r>
      <w:r w:rsidRPr="004A0320">
        <w:rPr>
          <w:rFonts w:eastAsia="Calibri"/>
          <w:sz w:val="24"/>
          <w:szCs w:val="24"/>
        </w:rPr>
        <w:tab/>
        <w:t>Evidence of birth in the U.S. Virgin Islands and the person’s statement indicating residence in the U.S., a U.S. possession, or Territory or the Canal Zone on June 28, 1932.</w:t>
      </w:r>
    </w:p>
    <w:p w14:paraId="036AEF95" w14:textId="77777777" w:rsidR="004A0320" w:rsidRPr="004A0320" w:rsidRDefault="004A0320" w:rsidP="004A0320">
      <w:pPr>
        <w:tabs>
          <w:tab w:val="left" w:pos="900"/>
          <w:tab w:val="left" w:pos="1440"/>
          <w:tab w:val="left" w:pos="1710"/>
          <w:tab w:val="left" w:pos="1800"/>
          <w:tab w:val="left" w:pos="1890"/>
        </w:tabs>
        <w:spacing w:after="240"/>
        <w:ind w:left="2160" w:hanging="360"/>
        <w:rPr>
          <w:rFonts w:eastAsia="Calibri"/>
          <w:sz w:val="24"/>
          <w:szCs w:val="24"/>
        </w:rPr>
      </w:pPr>
      <w:r w:rsidRPr="004A0320">
        <w:rPr>
          <w:rFonts w:eastAsia="Calibri"/>
          <w:sz w:val="24"/>
          <w:szCs w:val="24"/>
        </w:rPr>
        <w:t>o.</w:t>
      </w:r>
      <w:r w:rsidRPr="004A0320">
        <w:rPr>
          <w:rFonts w:eastAsia="Calibri"/>
          <w:sz w:val="24"/>
          <w:szCs w:val="24"/>
        </w:rPr>
        <w:tab/>
        <w:t>Northern Mariana Islands (NMI) (formerly part of the Trust Territory of the Pacific Islands {TTPI}):</w:t>
      </w:r>
    </w:p>
    <w:p w14:paraId="3875DDFA" w14:textId="77777777" w:rsidR="004A0320" w:rsidRPr="004A0320" w:rsidRDefault="004A0320" w:rsidP="004A0320">
      <w:pPr>
        <w:tabs>
          <w:tab w:val="left" w:pos="900"/>
          <w:tab w:val="left" w:pos="1440"/>
          <w:tab w:val="left" w:pos="1710"/>
          <w:tab w:val="left" w:pos="1800"/>
          <w:tab w:val="left" w:pos="1890"/>
          <w:tab w:val="left" w:pos="1980"/>
          <w:tab w:val="left" w:pos="2250"/>
          <w:tab w:val="left" w:pos="2520"/>
        </w:tabs>
        <w:spacing w:after="240"/>
        <w:ind w:left="2520" w:hanging="360"/>
        <w:rPr>
          <w:rFonts w:eastAsia="Calibri"/>
          <w:sz w:val="24"/>
          <w:szCs w:val="24"/>
        </w:rPr>
      </w:pPr>
      <w:r w:rsidRPr="004A0320">
        <w:rPr>
          <w:rFonts w:eastAsia="Calibri"/>
          <w:sz w:val="24"/>
          <w:szCs w:val="24"/>
        </w:rPr>
        <w:t>1.</w:t>
      </w:r>
      <w:r w:rsidRPr="004A0320">
        <w:rPr>
          <w:rFonts w:eastAsia="Calibri"/>
          <w:sz w:val="24"/>
          <w:szCs w:val="24"/>
        </w:rPr>
        <w:tab/>
        <w:t>Evidence of birth in the NMI, TTPI citizenship and residence in the NMI, the U.S., or a U.S. Territory or possession on November 3, 1986 (NMI local time) and the person’s statement that they did not owe allegiance to a foreign state on November 4, 1986 (NMI local time);</w:t>
      </w:r>
    </w:p>
    <w:p w14:paraId="1CD1982A" w14:textId="77777777" w:rsidR="004A0320" w:rsidRPr="004A0320" w:rsidRDefault="004A0320" w:rsidP="004A0320">
      <w:pPr>
        <w:tabs>
          <w:tab w:val="left" w:pos="900"/>
          <w:tab w:val="left" w:pos="1440"/>
          <w:tab w:val="left" w:pos="1710"/>
          <w:tab w:val="left" w:pos="1800"/>
          <w:tab w:val="left" w:pos="1890"/>
          <w:tab w:val="left" w:pos="1980"/>
          <w:tab w:val="left" w:pos="2520"/>
        </w:tabs>
        <w:spacing w:after="240"/>
        <w:ind w:left="2520" w:hanging="360"/>
        <w:rPr>
          <w:rFonts w:eastAsia="Calibri"/>
          <w:sz w:val="24"/>
          <w:szCs w:val="24"/>
        </w:rPr>
      </w:pPr>
      <w:r w:rsidRPr="004A0320">
        <w:rPr>
          <w:rFonts w:eastAsia="Calibri"/>
          <w:sz w:val="24"/>
          <w:szCs w:val="24"/>
        </w:rPr>
        <w:t>2.</w:t>
      </w:r>
      <w:r w:rsidRPr="004A0320">
        <w:rPr>
          <w:rFonts w:eastAsia="Calibri"/>
          <w:sz w:val="24"/>
          <w:szCs w:val="24"/>
        </w:rPr>
        <w:tab/>
      </w:r>
      <w:bookmarkStart w:id="8" w:name="_Hlk128479612"/>
      <w:r w:rsidRPr="004A0320">
        <w:rPr>
          <w:rFonts w:eastAsia="Calibri"/>
          <w:sz w:val="24"/>
          <w:szCs w:val="24"/>
        </w:rPr>
        <w:t xml:space="preserve">Evidence of TTPI citizenship, continuous residence in the NMI since before November 3, 1981 (NMI local time), voter registration prior to January 1, </w:t>
      </w:r>
      <w:proofErr w:type="gramStart"/>
      <w:r w:rsidRPr="004A0320">
        <w:rPr>
          <w:rFonts w:eastAsia="Calibri"/>
          <w:sz w:val="24"/>
          <w:szCs w:val="24"/>
        </w:rPr>
        <w:t>1975</w:t>
      </w:r>
      <w:proofErr w:type="gramEnd"/>
      <w:r w:rsidRPr="004A0320">
        <w:rPr>
          <w:rFonts w:eastAsia="Calibri"/>
          <w:sz w:val="24"/>
          <w:szCs w:val="24"/>
        </w:rPr>
        <w:t xml:space="preserve"> and the person’s statement that they did not owe allegiance to a foreign state on November 4, 1986 (NMI local time); or </w:t>
      </w:r>
      <w:bookmarkEnd w:id="8"/>
    </w:p>
    <w:p w14:paraId="2FC73CA7" w14:textId="77777777" w:rsidR="004A0320" w:rsidRPr="004A0320" w:rsidRDefault="004A0320" w:rsidP="004A0320">
      <w:pPr>
        <w:tabs>
          <w:tab w:val="left" w:pos="900"/>
          <w:tab w:val="left" w:pos="1440"/>
          <w:tab w:val="left" w:pos="1710"/>
          <w:tab w:val="left" w:pos="1800"/>
          <w:tab w:val="left" w:pos="1890"/>
          <w:tab w:val="left" w:pos="1980"/>
          <w:tab w:val="left" w:pos="2520"/>
        </w:tabs>
        <w:spacing w:after="240"/>
        <w:ind w:left="2520" w:hanging="360"/>
        <w:rPr>
          <w:rFonts w:eastAsia="Calibri"/>
          <w:sz w:val="24"/>
          <w:szCs w:val="24"/>
        </w:rPr>
      </w:pPr>
      <w:r w:rsidRPr="004A0320">
        <w:rPr>
          <w:rFonts w:eastAsia="Calibri"/>
          <w:sz w:val="24"/>
          <w:szCs w:val="24"/>
        </w:rPr>
        <w:t>3.</w:t>
      </w:r>
      <w:r w:rsidRPr="004A0320">
        <w:rPr>
          <w:rFonts w:eastAsia="Calibri"/>
          <w:sz w:val="24"/>
          <w:szCs w:val="24"/>
        </w:rPr>
        <w:tab/>
        <w:t xml:space="preserve">Evidence of continuous domicile in the NMI since before January 1, </w:t>
      </w:r>
      <w:proofErr w:type="gramStart"/>
      <w:r w:rsidRPr="004A0320">
        <w:rPr>
          <w:rFonts w:eastAsia="Calibri"/>
          <w:sz w:val="24"/>
          <w:szCs w:val="24"/>
        </w:rPr>
        <w:t>1974</w:t>
      </w:r>
      <w:proofErr w:type="gramEnd"/>
      <w:r w:rsidRPr="004A0320">
        <w:rPr>
          <w:rFonts w:eastAsia="Calibri"/>
          <w:sz w:val="24"/>
          <w:szCs w:val="24"/>
        </w:rPr>
        <w:t xml:space="preserve"> and the applicant’s statement that they did not owe allegiance to a foreign state on November 4, 1986 (NMI local time).</w:t>
      </w:r>
    </w:p>
    <w:p w14:paraId="096EB1C1" w14:textId="77777777" w:rsidR="004A0320" w:rsidRPr="004A0320" w:rsidRDefault="004A0320" w:rsidP="004A0320">
      <w:pPr>
        <w:tabs>
          <w:tab w:val="left" w:pos="900"/>
          <w:tab w:val="left" w:pos="1440"/>
          <w:tab w:val="left" w:pos="1710"/>
          <w:tab w:val="left" w:pos="1800"/>
          <w:tab w:val="left" w:pos="1890"/>
          <w:tab w:val="left" w:pos="1980"/>
          <w:tab w:val="left" w:pos="2520"/>
        </w:tabs>
        <w:spacing w:after="240"/>
        <w:ind w:left="2520"/>
        <w:rPr>
          <w:rFonts w:eastAsia="Calibri"/>
          <w:sz w:val="24"/>
          <w:szCs w:val="24"/>
        </w:rPr>
      </w:pPr>
      <w:r w:rsidRPr="004A0320">
        <w:rPr>
          <w:rFonts w:eastAsia="Calibri"/>
          <w:sz w:val="24"/>
          <w:szCs w:val="24"/>
        </w:rPr>
        <w:t>If an individual entered the NMI as a nonimmigrant and lived in the NMI since January 1, 1974, this does not constitute continuous domicile and the person is not a U.S. citizen.</w:t>
      </w:r>
    </w:p>
    <w:p w14:paraId="76A5FFD8" w14:textId="77777777" w:rsidR="004A0320" w:rsidRPr="004A0320" w:rsidRDefault="004A0320" w:rsidP="004A0320">
      <w:pPr>
        <w:tabs>
          <w:tab w:val="left" w:pos="900"/>
          <w:tab w:val="left" w:pos="1440"/>
          <w:tab w:val="left" w:pos="1710"/>
          <w:tab w:val="left" w:pos="1980"/>
        </w:tabs>
        <w:spacing w:after="240"/>
        <w:ind w:left="1980" w:hanging="270"/>
        <w:rPr>
          <w:rFonts w:eastAsia="Calibri"/>
          <w:sz w:val="24"/>
          <w:szCs w:val="24"/>
        </w:rPr>
      </w:pPr>
      <w:r w:rsidRPr="004A0320">
        <w:rPr>
          <w:rFonts w:eastAsia="Calibri"/>
          <w:sz w:val="24"/>
          <w:szCs w:val="24"/>
        </w:rPr>
        <w:t>p.</w:t>
      </w:r>
      <w:r w:rsidRPr="004A0320">
        <w:rPr>
          <w:rFonts w:eastAsia="Calibri"/>
          <w:sz w:val="24"/>
          <w:szCs w:val="24"/>
        </w:rPr>
        <w:tab/>
        <w:t>Evidence, from list A above, of the U.S. citizenship of the individual’s parents, evidence of the relationship of the individual to the parents, and evidence that at least one parent resided in the U.S. or an outlying possession prior to the individual’s birth;</w:t>
      </w:r>
    </w:p>
    <w:p w14:paraId="5954ED4A" w14:textId="13C6D305" w:rsidR="004A0320" w:rsidRPr="004A0320" w:rsidRDefault="004A0320" w:rsidP="004A0320">
      <w:pPr>
        <w:tabs>
          <w:tab w:val="left" w:pos="900"/>
          <w:tab w:val="left" w:pos="1440"/>
          <w:tab w:val="left" w:pos="1710"/>
          <w:tab w:val="left" w:pos="1800"/>
          <w:tab w:val="left" w:pos="1980"/>
        </w:tabs>
        <w:spacing w:after="240"/>
        <w:ind w:left="1980" w:hanging="270"/>
        <w:rPr>
          <w:rFonts w:eastAsia="Calibri"/>
          <w:sz w:val="24"/>
          <w:szCs w:val="24"/>
        </w:rPr>
      </w:pPr>
      <w:r w:rsidRPr="004A0320">
        <w:rPr>
          <w:rFonts w:eastAsia="Calibri"/>
          <w:sz w:val="24"/>
          <w:szCs w:val="24"/>
        </w:rPr>
        <w:t>q.</w:t>
      </w:r>
      <w:r w:rsidRPr="004A0320">
        <w:rPr>
          <w:rFonts w:eastAsia="Calibri"/>
          <w:sz w:val="24"/>
          <w:szCs w:val="24"/>
        </w:rPr>
        <w:tab/>
        <w:t>Evidence, from list A above, that one of the individual’s parents is a U.S. citizen and that the other is a U.S. citizen parent, and evidence that the U.S. citizen parent resided in the U.S., a U.S. possession, American Samoa or Swain’s Island for a period of at least one year prior to the applicant’s birth.</w:t>
      </w:r>
    </w:p>
    <w:p w14:paraId="2A201869" w14:textId="77777777" w:rsidR="004A0320" w:rsidRPr="004A0320" w:rsidRDefault="004A0320" w:rsidP="004A0320">
      <w:pPr>
        <w:tabs>
          <w:tab w:val="left" w:pos="900"/>
          <w:tab w:val="left" w:pos="1440"/>
          <w:tab w:val="left" w:pos="1710"/>
          <w:tab w:val="left" w:pos="1800"/>
          <w:tab w:val="left" w:pos="1980"/>
        </w:tabs>
        <w:spacing w:after="240"/>
        <w:ind w:left="1980" w:hanging="270"/>
        <w:rPr>
          <w:rFonts w:eastAsia="Calibri"/>
          <w:sz w:val="24"/>
          <w:szCs w:val="24"/>
        </w:rPr>
      </w:pPr>
      <w:r w:rsidRPr="004A0320">
        <w:rPr>
          <w:rFonts w:eastAsia="Calibri"/>
          <w:sz w:val="24"/>
          <w:szCs w:val="24"/>
        </w:rPr>
        <w:t>r.</w:t>
      </w:r>
      <w:r w:rsidRPr="004A0320">
        <w:rPr>
          <w:rFonts w:eastAsia="Calibri"/>
          <w:sz w:val="24"/>
          <w:szCs w:val="24"/>
        </w:rPr>
        <w:tab/>
        <w:t>Evidence, from list A above, of the U.S. citizenship of the individual’s mother, evidence of the relationship to the applicant and-</w:t>
      </w:r>
    </w:p>
    <w:p w14:paraId="2C553688" w14:textId="77777777" w:rsidR="004A0320" w:rsidRPr="004A0320" w:rsidRDefault="004A0320" w:rsidP="004A0320">
      <w:pPr>
        <w:tabs>
          <w:tab w:val="left" w:pos="900"/>
          <w:tab w:val="left" w:pos="1440"/>
          <w:tab w:val="left" w:pos="1710"/>
          <w:tab w:val="left" w:pos="1800"/>
          <w:tab w:val="left" w:pos="1980"/>
        </w:tabs>
        <w:spacing w:after="240"/>
        <w:ind w:left="1980" w:hanging="270"/>
        <w:rPr>
          <w:rFonts w:eastAsia="Calibri"/>
          <w:sz w:val="24"/>
          <w:szCs w:val="24"/>
        </w:rPr>
      </w:pPr>
    </w:p>
    <w:p w14:paraId="5C19D6B2" w14:textId="77777777" w:rsidR="004A0320" w:rsidRPr="004A0320" w:rsidRDefault="004A0320" w:rsidP="004A0320">
      <w:pPr>
        <w:tabs>
          <w:tab w:val="left" w:pos="900"/>
          <w:tab w:val="left" w:pos="1440"/>
          <w:tab w:val="left" w:pos="1710"/>
          <w:tab w:val="left" w:pos="1800"/>
          <w:tab w:val="left" w:pos="1980"/>
        </w:tabs>
        <w:spacing w:after="240"/>
        <w:ind w:left="1980" w:hanging="270"/>
        <w:rPr>
          <w:rFonts w:eastAsia="Calibri"/>
          <w:sz w:val="24"/>
          <w:szCs w:val="24"/>
        </w:rPr>
        <w:sectPr w:rsidR="004A0320" w:rsidRPr="004A0320" w:rsidSect="004A0320">
          <w:headerReference w:type="default" r:id="rId46"/>
          <w:pgSz w:w="12240" w:h="15840"/>
          <w:pgMar w:top="1440" w:right="1440" w:bottom="1440" w:left="1530" w:header="720" w:footer="720" w:gutter="0"/>
          <w:pgNumType w:start="1"/>
          <w:cols w:space="720"/>
          <w:docGrid w:linePitch="360"/>
        </w:sectPr>
      </w:pPr>
    </w:p>
    <w:p w14:paraId="672A920E" w14:textId="77777777" w:rsidR="004A0320" w:rsidRPr="004A0320" w:rsidRDefault="004A0320" w:rsidP="004A0320">
      <w:pPr>
        <w:tabs>
          <w:tab w:val="left" w:pos="900"/>
          <w:tab w:val="left" w:pos="1440"/>
          <w:tab w:val="left" w:pos="1980"/>
          <w:tab w:val="left" w:pos="2340"/>
        </w:tabs>
        <w:spacing w:after="240"/>
        <w:ind w:left="2340" w:hanging="360"/>
        <w:rPr>
          <w:rFonts w:eastAsia="Calibri"/>
          <w:sz w:val="24"/>
          <w:szCs w:val="24"/>
        </w:rPr>
      </w:pPr>
      <w:r w:rsidRPr="004A0320">
        <w:rPr>
          <w:rFonts w:eastAsia="Calibri"/>
          <w:sz w:val="24"/>
          <w:szCs w:val="24"/>
        </w:rPr>
        <w:lastRenderedPageBreak/>
        <w:t>1.</w:t>
      </w:r>
      <w:r w:rsidRPr="004A0320">
        <w:rPr>
          <w:rFonts w:eastAsia="Calibri"/>
          <w:sz w:val="24"/>
          <w:szCs w:val="24"/>
        </w:rPr>
        <w:tab/>
        <w:t>For births on or before December 24, 1952, evidence that the mother resided in the U.S. prior to the applicant’s birth, or</w:t>
      </w:r>
    </w:p>
    <w:p w14:paraId="67320AEF" w14:textId="77777777" w:rsidR="004A0320" w:rsidRPr="004A0320" w:rsidRDefault="004A0320" w:rsidP="004A0320">
      <w:pPr>
        <w:tabs>
          <w:tab w:val="left" w:pos="900"/>
          <w:tab w:val="left" w:pos="1440"/>
          <w:tab w:val="left" w:pos="1710"/>
          <w:tab w:val="left" w:pos="1800"/>
          <w:tab w:val="left" w:pos="2070"/>
          <w:tab w:val="left" w:pos="2160"/>
          <w:tab w:val="left" w:pos="2340"/>
        </w:tabs>
        <w:spacing w:after="240"/>
        <w:ind w:left="2340" w:hanging="360"/>
        <w:rPr>
          <w:rFonts w:eastAsia="Calibri"/>
          <w:sz w:val="24"/>
          <w:szCs w:val="24"/>
        </w:rPr>
      </w:pPr>
      <w:r w:rsidRPr="004A0320">
        <w:rPr>
          <w:rFonts w:eastAsia="Calibri"/>
          <w:sz w:val="24"/>
          <w:szCs w:val="24"/>
        </w:rPr>
        <w:t>2.</w:t>
      </w:r>
      <w:r w:rsidRPr="004A0320">
        <w:rPr>
          <w:rFonts w:eastAsia="Calibri"/>
          <w:sz w:val="24"/>
          <w:szCs w:val="24"/>
        </w:rPr>
        <w:tab/>
        <w:t>For births after December 24, 1952, evidence that the mother had resided, prior to the child’s birth, in the U.S. or a U.S. possession for a period of one year.</w:t>
      </w:r>
    </w:p>
    <w:p w14:paraId="05DA6997" w14:textId="77777777" w:rsidR="004A0320" w:rsidRPr="004A0320" w:rsidRDefault="004A0320" w:rsidP="004A0320">
      <w:pPr>
        <w:tabs>
          <w:tab w:val="left" w:pos="900"/>
          <w:tab w:val="left" w:pos="1440"/>
          <w:tab w:val="left" w:pos="1710"/>
          <w:tab w:val="left" w:pos="1800"/>
          <w:tab w:val="left" w:pos="1980"/>
        </w:tabs>
        <w:spacing w:after="240"/>
        <w:ind w:left="1980" w:hanging="270"/>
        <w:rPr>
          <w:rFonts w:eastAsia="Calibri"/>
          <w:sz w:val="24"/>
          <w:szCs w:val="24"/>
        </w:rPr>
      </w:pPr>
      <w:r w:rsidRPr="004A0320">
        <w:rPr>
          <w:rFonts w:eastAsia="Calibri"/>
          <w:sz w:val="24"/>
          <w:szCs w:val="24"/>
        </w:rPr>
        <w:t>s.</w:t>
      </w:r>
      <w:r w:rsidRPr="004A0320">
        <w:rPr>
          <w:rFonts w:eastAsia="Calibri"/>
          <w:sz w:val="24"/>
          <w:szCs w:val="24"/>
        </w:rPr>
        <w:tab/>
        <w:t xml:space="preserve">A birth certificate showing birth in the Canal Zone on or after February 26, </w:t>
      </w:r>
      <w:proofErr w:type="gramStart"/>
      <w:r w:rsidRPr="004A0320">
        <w:rPr>
          <w:rFonts w:eastAsia="Calibri"/>
          <w:sz w:val="24"/>
          <w:szCs w:val="24"/>
        </w:rPr>
        <w:t>1904</w:t>
      </w:r>
      <w:proofErr w:type="gramEnd"/>
      <w:r w:rsidRPr="004A0320">
        <w:rPr>
          <w:rFonts w:eastAsia="Calibri"/>
          <w:sz w:val="24"/>
          <w:szCs w:val="24"/>
        </w:rPr>
        <w:t xml:space="preserve"> and before October1, 1979 and evidence, from list A above, that one parent was a U.S. citizen at the time of the individual’s birth;</w:t>
      </w:r>
    </w:p>
    <w:p w14:paraId="27117583" w14:textId="77777777" w:rsidR="004A0320" w:rsidRPr="004A0320" w:rsidRDefault="004A0320" w:rsidP="004A0320">
      <w:pPr>
        <w:tabs>
          <w:tab w:val="left" w:pos="900"/>
          <w:tab w:val="left" w:pos="1440"/>
          <w:tab w:val="left" w:pos="1710"/>
          <w:tab w:val="left" w:pos="1800"/>
          <w:tab w:val="left" w:pos="1980"/>
        </w:tabs>
        <w:spacing w:after="240"/>
        <w:ind w:left="1980" w:hanging="270"/>
        <w:rPr>
          <w:rFonts w:eastAsia="Calibri"/>
          <w:sz w:val="24"/>
          <w:szCs w:val="24"/>
        </w:rPr>
      </w:pPr>
      <w:r w:rsidRPr="004A0320">
        <w:rPr>
          <w:rFonts w:eastAsia="Calibri"/>
          <w:sz w:val="24"/>
          <w:szCs w:val="24"/>
        </w:rPr>
        <w:t>t.</w:t>
      </w:r>
      <w:r w:rsidRPr="004A0320">
        <w:rPr>
          <w:rFonts w:eastAsia="Calibri"/>
          <w:sz w:val="24"/>
          <w:szCs w:val="24"/>
        </w:rPr>
        <w:tab/>
        <w:t xml:space="preserve">A birth certificate showing birth in the Republic of Panama on or after February 26, </w:t>
      </w:r>
      <w:proofErr w:type="gramStart"/>
      <w:r w:rsidRPr="004A0320">
        <w:rPr>
          <w:rFonts w:eastAsia="Calibri"/>
          <w:sz w:val="24"/>
          <w:szCs w:val="24"/>
        </w:rPr>
        <w:t>1904</w:t>
      </w:r>
      <w:proofErr w:type="gramEnd"/>
      <w:r w:rsidRPr="004A0320">
        <w:rPr>
          <w:rFonts w:eastAsia="Calibri"/>
          <w:sz w:val="24"/>
          <w:szCs w:val="24"/>
        </w:rPr>
        <w:t xml:space="preserve"> and before October 1, 1979 and evidence, from list A above, that at least one parent was a U.S. citizen and evidence that the parent was employed by the U.S. government or the Panama Railroad Company or its successor in title.</w:t>
      </w:r>
    </w:p>
    <w:p w14:paraId="63D5EA25" w14:textId="77777777" w:rsidR="004A0320" w:rsidRPr="004A0320" w:rsidRDefault="004A0320" w:rsidP="004A0320">
      <w:pPr>
        <w:tabs>
          <w:tab w:val="left" w:pos="900"/>
          <w:tab w:val="left" w:pos="1440"/>
          <w:tab w:val="left" w:pos="1800"/>
          <w:tab w:val="left" w:pos="1890"/>
          <w:tab w:val="left" w:pos="1980"/>
          <w:tab w:val="left" w:pos="2070"/>
        </w:tabs>
        <w:spacing w:after="240"/>
        <w:ind w:left="1980" w:hanging="270"/>
        <w:rPr>
          <w:rFonts w:eastAsia="Calibri"/>
          <w:sz w:val="24"/>
          <w:szCs w:val="24"/>
        </w:rPr>
      </w:pPr>
      <w:r w:rsidRPr="004A0320">
        <w:rPr>
          <w:rFonts w:eastAsia="Calibri"/>
          <w:sz w:val="24"/>
          <w:szCs w:val="24"/>
        </w:rPr>
        <w:t>u.</w:t>
      </w:r>
      <w:r w:rsidRPr="004A0320">
        <w:rPr>
          <w:rFonts w:eastAsia="Calibri"/>
          <w:sz w:val="24"/>
          <w:szCs w:val="24"/>
        </w:rPr>
        <w:tab/>
        <w:t>A marriage license showing marriage prior to September 22, 1922, and evidence, from list A above that the spouse was a U.S. citizen.</w:t>
      </w:r>
    </w:p>
    <w:p w14:paraId="20847931" w14:textId="77777777" w:rsidR="004A0320" w:rsidRPr="004A0320" w:rsidRDefault="004A0320" w:rsidP="004A0320">
      <w:pPr>
        <w:tabs>
          <w:tab w:val="left" w:pos="900"/>
          <w:tab w:val="left" w:pos="1440"/>
          <w:tab w:val="left" w:pos="1710"/>
          <w:tab w:val="left" w:pos="1800"/>
          <w:tab w:val="left" w:pos="1980"/>
        </w:tabs>
        <w:spacing w:after="240"/>
        <w:ind w:left="1980" w:hanging="270"/>
        <w:rPr>
          <w:rFonts w:eastAsia="Calibri"/>
          <w:sz w:val="24"/>
          <w:szCs w:val="24"/>
        </w:rPr>
      </w:pPr>
      <w:r w:rsidRPr="004A0320">
        <w:rPr>
          <w:rFonts w:eastAsia="Calibri"/>
          <w:sz w:val="24"/>
          <w:szCs w:val="24"/>
        </w:rPr>
        <w:t>v.</w:t>
      </w:r>
      <w:r w:rsidRPr="004A0320">
        <w:rPr>
          <w:rFonts w:eastAsia="Calibri"/>
          <w:sz w:val="24"/>
          <w:szCs w:val="24"/>
        </w:rPr>
        <w:tab/>
        <w:t>Institutional admission papers from a nursing facility, skilled care facility or other institution, showing a U.S. place of birth, created at least five years before the initial application for TANF.</w:t>
      </w:r>
    </w:p>
    <w:p w14:paraId="152A07EC" w14:textId="77777777" w:rsidR="004A0320" w:rsidRPr="004A0320" w:rsidRDefault="004A0320" w:rsidP="004A0320">
      <w:pPr>
        <w:tabs>
          <w:tab w:val="left" w:pos="900"/>
          <w:tab w:val="left" w:pos="1080"/>
          <w:tab w:val="left" w:pos="1440"/>
          <w:tab w:val="left" w:pos="1710"/>
          <w:tab w:val="left" w:pos="1980"/>
          <w:tab w:val="left" w:pos="2160"/>
        </w:tabs>
        <w:spacing w:after="240"/>
        <w:ind w:firstLine="1350"/>
        <w:rPr>
          <w:rFonts w:eastAsia="Calibri"/>
          <w:sz w:val="24"/>
          <w:szCs w:val="24"/>
        </w:rPr>
      </w:pPr>
      <w:r w:rsidRPr="004A0320">
        <w:rPr>
          <w:rFonts w:eastAsia="Calibri"/>
          <w:sz w:val="24"/>
          <w:szCs w:val="24"/>
        </w:rPr>
        <w:t>iii.</w:t>
      </w:r>
      <w:r w:rsidRPr="004A0320">
        <w:rPr>
          <w:rFonts w:eastAsia="Calibri"/>
          <w:sz w:val="24"/>
          <w:szCs w:val="24"/>
        </w:rPr>
        <w:tab/>
        <w:t>List C includes-</w:t>
      </w:r>
    </w:p>
    <w:p w14:paraId="087EA847" w14:textId="77777777" w:rsidR="004A0320" w:rsidRDefault="004A0320" w:rsidP="004A0320">
      <w:pPr>
        <w:tabs>
          <w:tab w:val="left" w:pos="900"/>
          <w:tab w:val="left" w:pos="1710"/>
          <w:tab w:val="left" w:pos="1800"/>
          <w:tab w:val="left" w:pos="1980"/>
          <w:tab w:val="left" w:pos="2160"/>
        </w:tabs>
        <w:spacing w:after="240"/>
        <w:ind w:left="1710"/>
        <w:contextualSpacing/>
        <w:rPr>
          <w:rFonts w:eastAsia="Calibri"/>
          <w:sz w:val="24"/>
          <w:szCs w:val="24"/>
        </w:rPr>
      </w:pPr>
      <w:r w:rsidRPr="004A0320">
        <w:rPr>
          <w:rFonts w:eastAsia="Calibri"/>
          <w:sz w:val="24"/>
          <w:szCs w:val="24"/>
        </w:rPr>
        <w:t xml:space="preserve">In the absence of any of the above verifications, </w:t>
      </w:r>
      <w:proofErr w:type="gramStart"/>
      <w:r w:rsidRPr="004A0320">
        <w:rPr>
          <w:rFonts w:eastAsia="Calibri"/>
          <w:sz w:val="24"/>
          <w:szCs w:val="24"/>
        </w:rPr>
        <w:t>all of</w:t>
      </w:r>
      <w:proofErr w:type="gramEnd"/>
      <w:r w:rsidRPr="004A0320">
        <w:rPr>
          <w:rFonts w:eastAsia="Calibri"/>
          <w:sz w:val="24"/>
          <w:szCs w:val="24"/>
        </w:rPr>
        <w:t xml:space="preserve"> the following must be provided:</w:t>
      </w:r>
    </w:p>
    <w:p w14:paraId="5F0DD986" w14:textId="77777777" w:rsidR="000D16C3" w:rsidRPr="004A0320" w:rsidRDefault="000D16C3" w:rsidP="004A0320">
      <w:pPr>
        <w:tabs>
          <w:tab w:val="left" w:pos="900"/>
          <w:tab w:val="left" w:pos="1710"/>
          <w:tab w:val="left" w:pos="1800"/>
          <w:tab w:val="left" w:pos="1980"/>
          <w:tab w:val="left" w:pos="2160"/>
        </w:tabs>
        <w:spacing w:after="240"/>
        <w:ind w:left="1710"/>
        <w:contextualSpacing/>
        <w:rPr>
          <w:rFonts w:eastAsia="Calibri"/>
          <w:sz w:val="24"/>
          <w:szCs w:val="24"/>
        </w:rPr>
      </w:pPr>
    </w:p>
    <w:p w14:paraId="7E0A6077" w14:textId="77777777" w:rsidR="004A0320" w:rsidRPr="004A0320" w:rsidRDefault="004A0320" w:rsidP="004A0320">
      <w:pPr>
        <w:tabs>
          <w:tab w:val="left" w:pos="900"/>
          <w:tab w:val="left" w:pos="1710"/>
          <w:tab w:val="left" w:pos="1890"/>
          <w:tab w:val="left" w:pos="1980"/>
        </w:tabs>
        <w:spacing w:after="240"/>
        <w:ind w:left="1980" w:hanging="270"/>
        <w:rPr>
          <w:rFonts w:eastAsia="Calibri"/>
          <w:sz w:val="24"/>
          <w:szCs w:val="24"/>
        </w:rPr>
      </w:pPr>
      <w:r w:rsidRPr="004A0320">
        <w:rPr>
          <w:rFonts w:eastAsia="Calibri"/>
          <w:sz w:val="24"/>
          <w:szCs w:val="24"/>
        </w:rPr>
        <w:t>a.</w:t>
      </w:r>
      <w:r w:rsidRPr="004A0320">
        <w:rPr>
          <w:rFonts w:eastAsia="Calibri"/>
          <w:sz w:val="24"/>
          <w:szCs w:val="24"/>
        </w:rPr>
        <w:tab/>
      </w:r>
      <w:r w:rsidRPr="004A0320">
        <w:rPr>
          <w:rFonts w:eastAsia="Calibri"/>
          <w:sz w:val="24"/>
          <w:szCs w:val="24"/>
        </w:rPr>
        <w:tab/>
        <w:t>A written affidavit of citizenship signed, under penalty of perjury, from a third party indicating a reasonable basis for personal knowledge that the member in question is a U.S. citizen or non-citizen national. The signed statement must acknowledge that the individual signing the affidavit recognizes that providing a false statement may result in penalties including disqualification from Public Assistance and Supplemental Nutrition Assistance Programs, and criminal penalties including a fine of $500 and 11 months of imprisonment.</w:t>
      </w:r>
    </w:p>
    <w:p w14:paraId="6F23A9AB" w14:textId="77777777" w:rsidR="004A0320" w:rsidRPr="004A0320" w:rsidRDefault="004A0320" w:rsidP="004A0320">
      <w:pPr>
        <w:tabs>
          <w:tab w:val="left" w:pos="900"/>
          <w:tab w:val="left" w:pos="1530"/>
          <w:tab w:val="left" w:pos="1710"/>
          <w:tab w:val="left" w:pos="1800"/>
          <w:tab w:val="left" w:pos="1980"/>
        </w:tabs>
        <w:spacing w:after="240"/>
        <w:ind w:left="1980" w:hanging="270"/>
        <w:rPr>
          <w:rFonts w:eastAsia="Calibri"/>
          <w:sz w:val="24"/>
          <w:szCs w:val="24"/>
        </w:rPr>
        <w:sectPr w:rsidR="004A0320" w:rsidRPr="004A0320" w:rsidSect="004A0320">
          <w:headerReference w:type="default" r:id="rId47"/>
          <w:pgSz w:w="12240" w:h="15840"/>
          <w:pgMar w:top="1440" w:right="1440" w:bottom="1440" w:left="1530" w:header="720" w:footer="720" w:gutter="0"/>
          <w:pgNumType w:start="1"/>
          <w:cols w:space="720"/>
          <w:docGrid w:linePitch="360"/>
        </w:sectPr>
      </w:pPr>
      <w:r w:rsidRPr="004A0320">
        <w:rPr>
          <w:rFonts w:eastAsia="Calibri"/>
          <w:sz w:val="24"/>
          <w:szCs w:val="24"/>
        </w:rPr>
        <w:t>b.</w:t>
      </w:r>
      <w:r w:rsidRPr="004A0320">
        <w:rPr>
          <w:rFonts w:eastAsia="Calibri"/>
          <w:sz w:val="24"/>
          <w:szCs w:val="24"/>
        </w:rPr>
        <w:tab/>
        <w:t>Verification of the identity of the third party who signed the affidavit from List A above.</w:t>
      </w:r>
    </w:p>
    <w:p w14:paraId="4630E973" w14:textId="77777777" w:rsidR="004A0320" w:rsidRPr="004A0320" w:rsidRDefault="004A0320" w:rsidP="004A0320">
      <w:pPr>
        <w:tabs>
          <w:tab w:val="left" w:pos="900"/>
          <w:tab w:val="left" w:pos="1440"/>
          <w:tab w:val="left" w:pos="1710"/>
          <w:tab w:val="left" w:pos="1800"/>
          <w:tab w:val="left" w:pos="1980"/>
        </w:tabs>
        <w:spacing w:after="240"/>
        <w:ind w:left="1980" w:hanging="270"/>
        <w:rPr>
          <w:rFonts w:eastAsia="Calibri"/>
          <w:sz w:val="24"/>
          <w:szCs w:val="24"/>
        </w:rPr>
      </w:pPr>
      <w:r w:rsidRPr="004A0320">
        <w:rPr>
          <w:rFonts w:eastAsia="Calibri"/>
          <w:sz w:val="24"/>
          <w:szCs w:val="24"/>
        </w:rPr>
        <w:lastRenderedPageBreak/>
        <w:t>c.</w:t>
      </w:r>
      <w:r w:rsidRPr="004A0320">
        <w:rPr>
          <w:rFonts w:eastAsia="Calibri"/>
          <w:sz w:val="24"/>
          <w:szCs w:val="24"/>
        </w:rPr>
        <w:tab/>
        <w:t>Verification of the citizenship or noncitizen national status of the third party who signed the affidavit from List A above; and</w:t>
      </w:r>
    </w:p>
    <w:p w14:paraId="5D78C302" w14:textId="77777777" w:rsidR="004A0320" w:rsidRPr="004A0320" w:rsidRDefault="004A0320" w:rsidP="004A0320">
      <w:pPr>
        <w:tabs>
          <w:tab w:val="left" w:pos="900"/>
          <w:tab w:val="left" w:pos="1440"/>
          <w:tab w:val="left" w:pos="1800"/>
          <w:tab w:val="left" w:pos="1890"/>
          <w:tab w:val="left" w:pos="1980"/>
        </w:tabs>
        <w:spacing w:after="240"/>
        <w:ind w:left="1980" w:hanging="270"/>
        <w:rPr>
          <w:rFonts w:eastAsia="Calibri"/>
          <w:sz w:val="24"/>
          <w:szCs w:val="24"/>
        </w:rPr>
      </w:pPr>
      <w:r w:rsidRPr="004A0320">
        <w:rPr>
          <w:rFonts w:eastAsia="Calibri"/>
          <w:sz w:val="24"/>
          <w:szCs w:val="24"/>
        </w:rPr>
        <w:t>d.</w:t>
      </w:r>
      <w:r w:rsidRPr="004A0320">
        <w:rPr>
          <w:rFonts w:eastAsia="Calibri"/>
          <w:sz w:val="24"/>
          <w:szCs w:val="24"/>
        </w:rPr>
        <w:tab/>
        <w:t>An affidavit signed by the individual, their guardian, or their authorized representative explaining why no verification from List A through B above exist or can be obtained.</w:t>
      </w:r>
    </w:p>
    <w:p w14:paraId="7CDE0295" w14:textId="77777777" w:rsidR="004A0320" w:rsidRPr="004A0320" w:rsidRDefault="004A0320" w:rsidP="004A0320">
      <w:pPr>
        <w:tabs>
          <w:tab w:val="left" w:pos="360"/>
          <w:tab w:val="left" w:pos="900"/>
          <w:tab w:val="left" w:pos="1440"/>
          <w:tab w:val="left" w:pos="1710"/>
          <w:tab w:val="left" w:pos="1800"/>
          <w:tab w:val="left" w:pos="1890"/>
          <w:tab w:val="left" w:pos="1980"/>
        </w:tabs>
        <w:spacing w:after="240"/>
        <w:ind w:left="360" w:hanging="360"/>
        <w:rPr>
          <w:rFonts w:eastAsia="Calibri"/>
          <w:b/>
          <w:bCs/>
          <w:sz w:val="24"/>
          <w:szCs w:val="24"/>
        </w:rPr>
      </w:pPr>
      <w:r w:rsidRPr="004A0320">
        <w:rPr>
          <w:rFonts w:eastAsia="Calibri"/>
          <w:b/>
          <w:bCs/>
          <w:sz w:val="24"/>
          <w:szCs w:val="24"/>
        </w:rPr>
        <w:t>3.</w:t>
      </w:r>
      <w:r w:rsidRPr="004A0320">
        <w:rPr>
          <w:rFonts w:eastAsia="Calibri"/>
          <w:b/>
          <w:bCs/>
          <w:sz w:val="24"/>
          <w:szCs w:val="24"/>
        </w:rPr>
        <w:tab/>
        <w:t>INDIVIDUALS WHO ARE NOT U.S. CITIZENS OR NATIONALS BUT ARE POTENTIALLY ELIGIBLE FOR FEDERALLY FUNDED TANF/</w:t>
      </w:r>
      <w:proofErr w:type="spellStart"/>
      <w:r w:rsidRPr="004A0320">
        <w:rPr>
          <w:rFonts w:eastAsia="Calibri"/>
          <w:b/>
          <w:bCs/>
          <w:sz w:val="24"/>
          <w:szCs w:val="24"/>
        </w:rPr>
        <w:t>PaS</w:t>
      </w:r>
      <w:proofErr w:type="spellEnd"/>
    </w:p>
    <w:p w14:paraId="6C160CAE" w14:textId="77777777" w:rsidR="004A0320" w:rsidRPr="004A0320" w:rsidRDefault="004A0320" w:rsidP="004A0320">
      <w:pPr>
        <w:tabs>
          <w:tab w:val="left" w:pos="720"/>
          <w:tab w:val="left" w:pos="900"/>
          <w:tab w:val="left" w:pos="1080"/>
          <w:tab w:val="left" w:pos="1260"/>
          <w:tab w:val="left" w:pos="1440"/>
          <w:tab w:val="left" w:pos="1710"/>
          <w:tab w:val="left" w:pos="1800"/>
          <w:tab w:val="left" w:pos="1890"/>
          <w:tab w:val="left" w:pos="1980"/>
        </w:tabs>
        <w:spacing w:after="240"/>
        <w:ind w:firstLine="360"/>
        <w:rPr>
          <w:rFonts w:eastAsia="Calibri"/>
          <w:b/>
          <w:bCs/>
          <w:sz w:val="24"/>
          <w:szCs w:val="24"/>
        </w:rPr>
      </w:pPr>
      <w:r w:rsidRPr="004A0320">
        <w:rPr>
          <w:rFonts w:eastAsia="Calibri"/>
          <w:sz w:val="24"/>
          <w:szCs w:val="24"/>
        </w:rPr>
        <w:t>a)</w:t>
      </w:r>
      <w:r w:rsidRPr="004A0320">
        <w:rPr>
          <w:rFonts w:eastAsia="Calibri"/>
          <w:sz w:val="24"/>
          <w:szCs w:val="24"/>
        </w:rPr>
        <w:tab/>
        <w:t>Acceptable Verification</w:t>
      </w:r>
    </w:p>
    <w:p w14:paraId="24F16779" w14:textId="77777777" w:rsidR="004A0320" w:rsidRPr="004A0320" w:rsidRDefault="004A0320" w:rsidP="004A0320">
      <w:pPr>
        <w:tabs>
          <w:tab w:val="left" w:pos="900"/>
          <w:tab w:val="left" w:pos="1260"/>
          <w:tab w:val="left" w:pos="1710"/>
          <w:tab w:val="left" w:pos="1800"/>
          <w:tab w:val="left" w:pos="1890"/>
          <w:tab w:val="left" w:pos="1980"/>
        </w:tabs>
        <w:spacing w:after="240"/>
        <w:ind w:left="1080" w:hanging="360"/>
        <w:contextualSpacing/>
        <w:rPr>
          <w:rFonts w:ascii="Arial" w:eastAsia="Calibri" w:hAnsi="Arial"/>
          <w:sz w:val="24"/>
          <w:szCs w:val="24"/>
        </w:rPr>
      </w:pPr>
      <w:proofErr w:type="spellStart"/>
      <w:r w:rsidRPr="004A0320">
        <w:rPr>
          <w:rFonts w:eastAsia="Calibri"/>
          <w:sz w:val="24"/>
          <w:szCs w:val="24"/>
        </w:rPr>
        <w:t>i</w:t>
      </w:r>
      <w:proofErr w:type="spellEnd"/>
      <w:r w:rsidRPr="004A0320">
        <w:rPr>
          <w:rFonts w:eastAsia="Calibri"/>
          <w:sz w:val="24"/>
          <w:szCs w:val="24"/>
        </w:rPr>
        <w:t>.</w:t>
      </w:r>
      <w:r w:rsidRPr="004A0320">
        <w:rPr>
          <w:rFonts w:eastAsia="Calibri"/>
          <w:sz w:val="24"/>
          <w:szCs w:val="24"/>
        </w:rPr>
        <w:tab/>
      </w:r>
      <w:r w:rsidRPr="004A0320">
        <w:rPr>
          <w:rFonts w:eastAsia="Calibri"/>
          <w:sz w:val="24"/>
          <w:szCs w:val="24"/>
        </w:rPr>
        <w:tab/>
        <w:t>A data match with the United States Department of Homeland Security (DHS) is the controlling verification type. Should there be a discrepancy between this data match and the status attested to by the individual the Department shall-</w:t>
      </w:r>
    </w:p>
    <w:p w14:paraId="5C1B54F6" w14:textId="77777777" w:rsidR="004A0320" w:rsidRPr="004A0320" w:rsidRDefault="004A0320" w:rsidP="004A0320">
      <w:pPr>
        <w:tabs>
          <w:tab w:val="left" w:pos="900"/>
          <w:tab w:val="left" w:pos="1260"/>
          <w:tab w:val="left" w:pos="1440"/>
          <w:tab w:val="left" w:pos="1710"/>
          <w:tab w:val="left" w:pos="1800"/>
          <w:tab w:val="left" w:pos="1890"/>
          <w:tab w:val="left" w:pos="1980"/>
        </w:tabs>
        <w:spacing w:after="240"/>
        <w:ind w:left="1530"/>
        <w:contextualSpacing/>
        <w:rPr>
          <w:rFonts w:eastAsia="Calibri"/>
          <w:sz w:val="24"/>
          <w:szCs w:val="24"/>
        </w:rPr>
      </w:pPr>
    </w:p>
    <w:p w14:paraId="1F975090" w14:textId="77777777" w:rsidR="004A0320" w:rsidRPr="004A0320" w:rsidRDefault="004A0320" w:rsidP="004A0320">
      <w:pPr>
        <w:numPr>
          <w:ilvl w:val="4"/>
          <w:numId w:val="45"/>
        </w:numPr>
        <w:tabs>
          <w:tab w:val="left" w:pos="900"/>
          <w:tab w:val="left" w:pos="1260"/>
          <w:tab w:val="left" w:pos="1440"/>
          <w:tab w:val="left" w:pos="1800"/>
          <w:tab w:val="left" w:pos="1980"/>
        </w:tabs>
        <w:spacing w:after="240"/>
        <w:ind w:left="1440"/>
        <w:contextualSpacing/>
        <w:rPr>
          <w:rFonts w:eastAsia="Calibri"/>
          <w:sz w:val="24"/>
          <w:szCs w:val="24"/>
        </w:rPr>
      </w:pPr>
      <w:r w:rsidRPr="004A0320">
        <w:rPr>
          <w:rFonts w:eastAsia="Calibri"/>
          <w:sz w:val="24"/>
          <w:szCs w:val="24"/>
        </w:rPr>
        <w:t xml:space="preserve">  Use the status verified through the data match for all eligibility determinations; and</w:t>
      </w:r>
    </w:p>
    <w:p w14:paraId="0AFA6D12" w14:textId="77777777" w:rsidR="004A0320" w:rsidRPr="004A0320" w:rsidRDefault="004A0320" w:rsidP="004A0320">
      <w:pPr>
        <w:tabs>
          <w:tab w:val="left" w:pos="900"/>
          <w:tab w:val="left" w:pos="1260"/>
          <w:tab w:val="left" w:pos="1440"/>
          <w:tab w:val="left" w:pos="1710"/>
          <w:tab w:val="left" w:pos="1800"/>
          <w:tab w:val="left" w:pos="1980"/>
        </w:tabs>
        <w:spacing w:after="240"/>
        <w:ind w:left="1710"/>
        <w:contextualSpacing/>
        <w:rPr>
          <w:rFonts w:ascii="Arial" w:eastAsia="Calibri" w:hAnsi="Arial"/>
          <w:sz w:val="24"/>
          <w:szCs w:val="24"/>
        </w:rPr>
      </w:pPr>
    </w:p>
    <w:p w14:paraId="44370D54" w14:textId="77777777" w:rsidR="004A0320" w:rsidRPr="004A0320" w:rsidRDefault="004A0320" w:rsidP="004A0320">
      <w:pPr>
        <w:numPr>
          <w:ilvl w:val="4"/>
          <w:numId w:val="45"/>
        </w:numPr>
        <w:tabs>
          <w:tab w:val="left" w:pos="900"/>
          <w:tab w:val="left" w:pos="1440"/>
          <w:tab w:val="left" w:pos="1530"/>
          <w:tab w:val="left" w:pos="1800"/>
        </w:tabs>
        <w:spacing w:after="240"/>
        <w:ind w:left="1710" w:hanging="630"/>
        <w:contextualSpacing/>
        <w:rPr>
          <w:rFonts w:eastAsia="Calibri"/>
          <w:sz w:val="24"/>
          <w:szCs w:val="24"/>
        </w:rPr>
      </w:pPr>
      <w:r w:rsidRPr="004A0320">
        <w:rPr>
          <w:rFonts w:eastAsia="Calibri"/>
          <w:sz w:val="24"/>
          <w:szCs w:val="24"/>
        </w:rPr>
        <w:t>Provide the individual with contact information to resolve the conflict with DHS.</w:t>
      </w:r>
    </w:p>
    <w:p w14:paraId="0F07156D" w14:textId="77777777" w:rsidR="004A0320" w:rsidRPr="004A0320" w:rsidRDefault="004A0320" w:rsidP="004A0320">
      <w:pPr>
        <w:ind w:left="720"/>
        <w:contextualSpacing/>
        <w:rPr>
          <w:rFonts w:eastAsia="Calibri"/>
          <w:sz w:val="24"/>
          <w:szCs w:val="24"/>
        </w:rPr>
      </w:pPr>
    </w:p>
    <w:p w14:paraId="1DCDBC22" w14:textId="77777777" w:rsidR="004A0320" w:rsidRPr="004A0320" w:rsidRDefault="004A0320" w:rsidP="004A0320">
      <w:pPr>
        <w:tabs>
          <w:tab w:val="left" w:pos="900"/>
          <w:tab w:val="left" w:pos="1170"/>
          <w:tab w:val="left" w:pos="1260"/>
          <w:tab w:val="left" w:pos="1530"/>
          <w:tab w:val="left" w:pos="1800"/>
          <w:tab w:val="left" w:pos="1890"/>
        </w:tabs>
        <w:spacing w:after="240"/>
        <w:ind w:left="1170" w:hanging="450"/>
        <w:rPr>
          <w:rFonts w:eastAsia="Calibri"/>
          <w:sz w:val="24"/>
          <w:szCs w:val="24"/>
        </w:rPr>
      </w:pPr>
      <w:r w:rsidRPr="004A0320">
        <w:rPr>
          <w:rFonts w:eastAsia="Calibri"/>
          <w:sz w:val="24"/>
          <w:szCs w:val="24"/>
        </w:rPr>
        <w:t>ii.</w:t>
      </w:r>
      <w:r w:rsidRPr="004A0320">
        <w:rPr>
          <w:rFonts w:eastAsia="Calibri"/>
          <w:sz w:val="24"/>
          <w:szCs w:val="24"/>
        </w:rPr>
        <w:tab/>
        <w:t>In instances that a particular status type cannot be verified through a data match with DHS, “Supplemental Verifications” may be provided to aid in the data match verification process. All requests for verification will be made in writing in accordance with the “Verification and Documentation” standards as defined in Chapter I, Section D (5).</w:t>
      </w:r>
    </w:p>
    <w:p w14:paraId="78B72D67" w14:textId="77777777" w:rsidR="004A0320" w:rsidRPr="004A0320" w:rsidRDefault="004A0320" w:rsidP="004A0320">
      <w:pPr>
        <w:tabs>
          <w:tab w:val="left" w:pos="900"/>
          <w:tab w:val="left" w:pos="1080"/>
          <w:tab w:val="left" w:pos="1170"/>
          <w:tab w:val="left" w:pos="1260"/>
          <w:tab w:val="left" w:pos="1440"/>
          <w:tab w:val="left" w:pos="1530"/>
          <w:tab w:val="left" w:pos="1800"/>
          <w:tab w:val="left" w:pos="1890"/>
        </w:tabs>
        <w:spacing w:after="240"/>
        <w:ind w:left="1170" w:hanging="270"/>
        <w:rPr>
          <w:rFonts w:eastAsia="Calibri"/>
          <w:sz w:val="24"/>
          <w:szCs w:val="24"/>
        </w:rPr>
      </w:pPr>
      <w:r w:rsidRPr="004A0320">
        <w:rPr>
          <w:rFonts w:eastAsia="Calibri"/>
          <w:sz w:val="24"/>
          <w:szCs w:val="24"/>
        </w:rPr>
        <w:tab/>
      </w:r>
      <w:r w:rsidRPr="004A0320">
        <w:rPr>
          <w:rFonts w:eastAsia="Calibri"/>
          <w:sz w:val="24"/>
          <w:szCs w:val="24"/>
        </w:rPr>
        <w:tab/>
        <w:t>a.</w:t>
      </w:r>
      <w:r w:rsidRPr="004A0320">
        <w:rPr>
          <w:rFonts w:eastAsia="Calibri"/>
          <w:sz w:val="24"/>
          <w:szCs w:val="24"/>
        </w:rPr>
        <w:tab/>
      </w:r>
      <w:r w:rsidRPr="004A0320">
        <w:rPr>
          <w:rFonts w:eastAsia="Calibri"/>
          <w:sz w:val="24"/>
          <w:szCs w:val="24"/>
        </w:rPr>
        <w:tab/>
        <w:t>Supplemental Verification serves two purposes:</w:t>
      </w:r>
    </w:p>
    <w:p w14:paraId="2655CC72" w14:textId="77777777" w:rsidR="004A0320" w:rsidRPr="004A0320" w:rsidRDefault="004A0320" w:rsidP="004A0320">
      <w:pPr>
        <w:tabs>
          <w:tab w:val="left" w:pos="900"/>
          <w:tab w:val="left" w:pos="1170"/>
          <w:tab w:val="left" w:pos="1260"/>
          <w:tab w:val="left" w:pos="1440"/>
          <w:tab w:val="left" w:pos="1530"/>
          <w:tab w:val="left" w:pos="1800"/>
          <w:tab w:val="left" w:pos="1890"/>
        </w:tabs>
        <w:spacing w:after="240"/>
        <w:ind w:left="1170" w:hanging="270"/>
        <w:rPr>
          <w:rFonts w:eastAsia="Calibri"/>
          <w:sz w:val="24"/>
          <w:szCs w:val="24"/>
        </w:rPr>
      </w:pPr>
      <w:r w:rsidRPr="004A0320">
        <w:rPr>
          <w:rFonts w:eastAsia="Calibri"/>
          <w:sz w:val="24"/>
          <w:szCs w:val="24"/>
        </w:rPr>
        <w:tab/>
      </w:r>
      <w:r w:rsidRPr="004A0320">
        <w:rPr>
          <w:rFonts w:eastAsia="Calibri"/>
          <w:sz w:val="24"/>
          <w:szCs w:val="24"/>
        </w:rPr>
        <w:tab/>
      </w:r>
      <w:r w:rsidRPr="004A0320">
        <w:rPr>
          <w:rFonts w:eastAsia="Calibri"/>
          <w:sz w:val="24"/>
          <w:szCs w:val="24"/>
        </w:rPr>
        <w:tab/>
      </w:r>
      <w:r w:rsidRPr="004A0320">
        <w:rPr>
          <w:rFonts w:eastAsia="Calibri"/>
          <w:sz w:val="24"/>
          <w:szCs w:val="24"/>
        </w:rPr>
        <w:tab/>
        <w:t>1.</w:t>
      </w:r>
      <w:r w:rsidRPr="004A0320">
        <w:rPr>
          <w:rFonts w:eastAsia="Calibri"/>
          <w:sz w:val="24"/>
          <w:szCs w:val="24"/>
        </w:rPr>
        <w:tab/>
        <w:t>These documents may aid the Department in securing required data matches.</w:t>
      </w:r>
    </w:p>
    <w:p w14:paraId="4490E6FD" w14:textId="77777777" w:rsidR="004A0320" w:rsidRPr="004A0320" w:rsidRDefault="004A0320" w:rsidP="004A0320">
      <w:pPr>
        <w:tabs>
          <w:tab w:val="left" w:pos="900"/>
          <w:tab w:val="left" w:pos="1170"/>
          <w:tab w:val="left" w:pos="1260"/>
          <w:tab w:val="left" w:pos="1350"/>
          <w:tab w:val="left" w:pos="1530"/>
          <w:tab w:val="left" w:pos="1890"/>
        </w:tabs>
        <w:spacing w:after="240"/>
        <w:ind w:left="1800" w:hanging="270"/>
        <w:rPr>
          <w:rFonts w:eastAsia="Calibri"/>
          <w:sz w:val="24"/>
          <w:szCs w:val="24"/>
        </w:rPr>
      </w:pPr>
      <w:r w:rsidRPr="004A0320">
        <w:rPr>
          <w:rFonts w:eastAsia="Calibri"/>
          <w:sz w:val="24"/>
          <w:szCs w:val="24"/>
        </w:rPr>
        <w:t>2.</w:t>
      </w:r>
      <w:r w:rsidRPr="004A0320">
        <w:rPr>
          <w:rFonts w:eastAsia="Calibri"/>
          <w:sz w:val="24"/>
          <w:szCs w:val="24"/>
        </w:rPr>
        <w:tab/>
        <w:t>In instances where a response from DHS indicates that DHS cannot yet provide a definitive result due to a technical error, the Department shall honor the attested to status on the supplemental verification until such time that a data match response is received from DHS.</w:t>
      </w:r>
    </w:p>
    <w:p w14:paraId="05FA4CE2" w14:textId="77777777" w:rsidR="004A0320" w:rsidRPr="004A0320" w:rsidRDefault="004A0320" w:rsidP="004A0320">
      <w:pPr>
        <w:tabs>
          <w:tab w:val="left" w:pos="900"/>
          <w:tab w:val="left" w:pos="1170"/>
          <w:tab w:val="left" w:pos="1260"/>
          <w:tab w:val="left" w:pos="1440"/>
          <w:tab w:val="left" w:pos="1800"/>
          <w:tab w:val="left" w:pos="1890"/>
        </w:tabs>
        <w:spacing w:after="240"/>
        <w:ind w:left="1440" w:hanging="270"/>
        <w:rPr>
          <w:rFonts w:eastAsia="Calibri"/>
          <w:sz w:val="24"/>
          <w:szCs w:val="24"/>
        </w:rPr>
      </w:pPr>
      <w:r w:rsidRPr="004A0320">
        <w:rPr>
          <w:rFonts w:eastAsia="Calibri"/>
          <w:sz w:val="24"/>
          <w:szCs w:val="24"/>
        </w:rPr>
        <w:t>b.</w:t>
      </w:r>
      <w:r w:rsidRPr="004A0320">
        <w:rPr>
          <w:rFonts w:eastAsia="Calibri"/>
          <w:sz w:val="24"/>
          <w:szCs w:val="24"/>
        </w:rPr>
        <w:tab/>
        <w:t>Unless detailed otherwise within the type below, Supplemental Verification is the most current version of a letter or other document from DHS that includes-</w:t>
      </w:r>
    </w:p>
    <w:p w14:paraId="6E642CD3" w14:textId="77777777" w:rsidR="004A0320" w:rsidRPr="004A0320" w:rsidRDefault="004A0320" w:rsidP="004A0320">
      <w:pPr>
        <w:tabs>
          <w:tab w:val="left" w:pos="900"/>
          <w:tab w:val="left" w:pos="1170"/>
          <w:tab w:val="left" w:pos="1260"/>
          <w:tab w:val="left" w:pos="1440"/>
          <w:tab w:val="left" w:pos="1800"/>
          <w:tab w:val="left" w:pos="1890"/>
        </w:tabs>
        <w:spacing w:after="240"/>
        <w:ind w:left="1440" w:hanging="360"/>
        <w:rPr>
          <w:rFonts w:eastAsia="Calibri"/>
          <w:sz w:val="24"/>
          <w:szCs w:val="24"/>
        </w:rPr>
      </w:pPr>
      <w:r w:rsidRPr="004A0320">
        <w:rPr>
          <w:rFonts w:eastAsia="Calibri"/>
          <w:sz w:val="24"/>
          <w:szCs w:val="24"/>
        </w:rPr>
        <w:tab/>
      </w:r>
      <w:r w:rsidRPr="004A0320">
        <w:rPr>
          <w:rFonts w:eastAsia="Calibri"/>
          <w:sz w:val="24"/>
          <w:szCs w:val="24"/>
        </w:rPr>
        <w:tab/>
      </w:r>
      <w:r w:rsidRPr="004A0320">
        <w:rPr>
          <w:rFonts w:eastAsia="Calibri"/>
          <w:sz w:val="24"/>
          <w:szCs w:val="24"/>
        </w:rPr>
        <w:tab/>
        <w:t>1.</w:t>
      </w:r>
      <w:r w:rsidRPr="004A0320">
        <w:rPr>
          <w:rFonts w:eastAsia="Calibri"/>
          <w:sz w:val="24"/>
          <w:szCs w:val="24"/>
        </w:rPr>
        <w:tab/>
        <w:t>a statement that the individual has been granted a noncitizen status,</w:t>
      </w:r>
    </w:p>
    <w:p w14:paraId="141899BC" w14:textId="77777777" w:rsidR="004A0320" w:rsidRPr="004A0320" w:rsidRDefault="004A0320" w:rsidP="004A0320">
      <w:pPr>
        <w:tabs>
          <w:tab w:val="left" w:pos="900"/>
          <w:tab w:val="left" w:pos="1170"/>
          <w:tab w:val="left" w:pos="1260"/>
          <w:tab w:val="left" w:pos="1440"/>
          <w:tab w:val="left" w:pos="1530"/>
          <w:tab w:val="left" w:pos="1800"/>
          <w:tab w:val="left" w:pos="1890"/>
        </w:tabs>
        <w:spacing w:after="240"/>
        <w:ind w:left="1530" w:hanging="450"/>
        <w:rPr>
          <w:rFonts w:eastAsia="Calibri"/>
          <w:sz w:val="24"/>
          <w:szCs w:val="24"/>
        </w:rPr>
      </w:pPr>
      <w:r w:rsidRPr="004A0320">
        <w:rPr>
          <w:rFonts w:eastAsia="Calibri"/>
          <w:sz w:val="24"/>
          <w:szCs w:val="24"/>
        </w:rPr>
        <w:tab/>
      </w:r>
      <w:r w:rsidRPr="004A0320">
        <w:rPr>
          <w:rFonts w:eastAsia="Calibri"/>
          <w:sz w:val="24"/>
          <w:szCs w:val="24"/>
        </w:rPr>
        <w:tab/>
      </w:r>
      <w:r w:rsidRPr="004A0320">
        <w:rPr>
          <w:rFonts w:eastAsia="Calibri"/>
          <w:sz w:val="24"/>
          <w:szCs w:val="24"/>
        </w:rPr>
        <w:tab/>
        <w:t>2.</w:t>
      </w:r>
      <w:r w:rsidRPr="004A0320">
        <w:rPr>
          <w:rFonts w:eastAsia="Calibri"/>
          <w:sz w:val="24"/>
          <w:szCs w:val="24"/>
        </w:rPr>
        <w:tab/>
        <w:t>this individual’s full name, and</w:t>
      </w:r>
    </w:p>
    <w:p w14:paraId="0ECE772C" w14:textId="77777777" w:rsidR="004A0320" w:rsidRPr="004A0320" w:rsidRDefault="004A0320" w:rsidP="004A0320">
      <w:pPr>
        <w:tabs>
          <w:tab w:val="left" w:pos="900"/>
          <w:tab w:val="left" w:pos="1170"/>
          <w:tab w:val="left" w:pos="1260"/>
          <w:tab w:val="left" w:pos="1530"/>
          <w:tab w:val="left" w:pos="1800"/>
          <w:tab w:val="left" w:pos="1890"/>
        </w:tabs>
        <w:spacing w:after="240"/>
        <w:ind w:left="1530" w:hanging="450"/>
        <w:rPr>
          <w:rFonts w:eastAsia="Calibri"/>
          <w:sz w:val="24"/>
          <w:szCs w:val="24"/>
        </w:rPr>
        <w:sectPr w:rsidR="004A0320" w:rsidRPr="004A0320" w:rsidSect="004A0320">
          <w:headerReference w:type="default" r:id="rId48"/>
          <w:pgSz w:w="12240" w:h="15840"/>
          <w:pgMar w:top="1440" w:right="1440" w:bottom="1440" w:left="1440" w:header="720" w:footer="720" w:gutter="0"/>
          <w:pgNumType w:start="1"/>
          <w:cols w:space="720"/>
          <w:docGrid w:linePitch="360"/>
        </w:sectPr>
      </w:pPr>
    </w:p>
    <w:p w14:paraId="21BE9D77" w14:textId="77777777" w:rsidR="004A0320" w:rsidRPr="004A0320" w:rsidRDefault="004A0320" w:rsidP="004A0320">
      <w:pPr>
        <w:tabs>
          <w:tab w:val="left" w:pos="900"/>
          <w:tab w:val="left" w:pos="1170"/>
          <w:tab w:val="left" w:pos="1260"/>
          <w:tab w:val="left" w:pos="1440"/>
          <w:tab w:val="left" w:pos="1800"/>
          <w:tab w:val="left" w:pos="1890"/>
        </w:tabs>
        <w:spacing w:after="240"/>
        <w:ind w:left="1440" w:hanging="450"/>
        <w:rPr>
          <w:rFonts w:eastAsia="Calibri"/>
          <w:sz w:val="24"/>
          <w:szCs w:val="24"/>
        </w:rPr>
      </w:pPr>
      <w:r w:rsidRPr="004A0320">
        <w:rPr>
          <w:rFonts w:eastAsia="Calibri"/>
          <w:sz w:val="24"/>
          <w:szCs w:val="24"/>
        </w:rPr>
        <w:lastRenderedPageBreak/>
        <w:tab/>
      </w:r>
      <w:r w:rsidRPr="004A0320">
        <w:rPr>
          <w:rFonts w:eastAsia="Calibri"/>
          <w:sz w:val="24"/>
          <w:szCs w:val="24"/>
        </w:rPr>
        <w:tab/>
      </w:r>
      <w:r w:rsidRPr="004A0320">
        <w:rPr>
          <w:rFonts w:eastAsia="Calibri"/>
          <w:sz w:val="24"/>
          <w:szCs w:val="24"/>
        </w:rPr>
        <w:tab/>
        <w:t>3.</w:t>
      </w:r>
      <w:r w:rsidRPr="004A0320">
        <w:rPr>
          <w:rFonts w:eastAsia="Calibri"/>
          <w:sz w:val="24"/>
          <w:szCs w:val="24"/>
        </w:rPr>
        <w:tab/>
        <w:t>at least one of the following:</w:t>
      </w:r>
    </w:p>
    <w:p w14:paraId="28ABA6D6" w14:textId="77777777" w:rsidR="004A0320" w:rsidRPr="004A0320" w:rsidRDefault="004A0320" w:rsidP="004A0320">
      <w:pPr>
        <w:tabs>
          <w:tab w:val="left" w:pos="900"/>
          <w:tab w:val="left" w:pos="1170"/>
          <w:tab w:val="left" w:pos="1260"/>
          <w:tab w:val="left" w:pos="1530"/>
          <w:tab w:val="left" w:pos="1800"/>
          <w:tab w:val="left" w:pos="1890"/>
        </w:tabs>
        <w:spacing w:after="240"/>
        <w:ind w:left="1530" w:hanging="450"/>
        <w:rPr>
          <w:rFonts w:eastAsia="Calibri"/>
          <w:sz w:val="24"/>
          <w:szCs w:val="24"/>
        </w:rPr>
      </w:pPr>
      <w:r w:rsidRPr="004A0320">
        <w:rPr>
          <w:rFonts w:eastAsia="Calibri"/>
          <w:sz w:val="24"/>
          <w:szCs w:val="24"/>
        </w:rPr>
        <w:tab/>
      </w:r>
      <w:r w:rsidRPr="004A0320">
        <w:rPr>
          <w:rFonts w:eastAsia="Calibri"/>
          <w:sz w:val="24"/>
          <w:szCs w:val="24"/>
        </w:rPr>
        <w:tab/>
      </w:r>
      <w:r w:rsidRPr="004A0320">
        <w:rPr>
          <w:rFonts w:eastAsia="Calibri"/>
          <w:sz w:val="24"/>
          <w:szCs w:val="24"/>
        </w:rPr>
        <w:tab/>
      </w:r>
      <w:r w:rsidRPr="004A0320">
        <w:rPr>
          <w:rFonts w:eastAsia="Calibri"/>
          <w:sz w:val="24"/>
          <w:szCs w:val="24"/>
        </w:rPr>
        <w:tab/>
        <w:t>(a) the individual’s social security number,</w:t>
      </w:r>
    </w:p>
    <w:p w14:paraId="5C2C39F4" w14:textId="77777777" w:rsidR="004A0320" w:rsidRPr="004A0320" w:rsidRDefault="004A0320" w:rsidP="004A0320">
      <w:pPr>
        <w:tabs>
          <w:tab w:val="left" w:pos="900"/>
          <w:tab w:val="left" w:pos="1170"/>
          <w:tab w:val="left" w:pos="1260"/>
          <w:tab w:val="left" w:pos="1530"/>
          <w:tab w:val="left" w:pos="1800"/>
          <w:tab w:val="left" w:pos="1890"/>
        </w:tabs>
        <w:spacing w:after="240"/>
        <w:ind w:left="1530" w:hanging="450"/>
        <w:rPr>
          <w:rFonts w:eastAsia="Calibri"/>
          <w:sz w:val="24"/>
          <w:szCs w:val="24"/>
        </w:rPr>
      </w:pPr>
      <w:r w:rsidRPr="004A0320">
        <w:rPr>
          <w:rFonts w:eastAsia="Calibri"/>
          <w:sz w:val="24"/>
          <w:szCs w:val="24"/>
        </w:rPr>
        <w:tab/>
      </w:r>
      <w:r w:rsidRPr="004A0320">
        <w:rPr>
          <w:rFonts w:eastAsia="Calibri"/>
          <w:sz w:val="24"/>
          <w:szCs w:val="24"/>
        </w:rPr>
        <w:tab/>
      </w:r>
      <w:r w:rsidRPr="004A0320">
        <w:rPr>
          <w:rFonts w:eastAsia="Calibri"/>
          <w:sz w:val="24"/>
          <w:szCs w:val="24"/>
        </w:rPr>
        <w:tab/>
      </w:r>
      <w:r w:rsidRPr="004A0320">
        <w:rPr>
          <w:rFonts w:eastAsia="Calibri"/>
          <w:sz w:val="24"/>
          <w:szCs w:val="24"/>
        </w:rPr>
        <w:tab/>
        <w:t>(b) the individual’s immigration related A-Number,</w:t>
      </w:r>
    </w:p>
    <w:p w14:paraId="27B83A28" w14:textId="77777777" w:rsidR="004A0320" w:rsidRPr="004A0320" w:rsidRDefault="004A0320" w:rsidP="004A0320">
      <w:pPr>
        <w:tabs>
          <w:tab w:val="left" w:pos="900"/>
          <w:tab w:val="left" w:pos="1170"/>
          <w:tab w:val="left" w:pos="1260"/>
          <w:tab w:val="left" w:pos="1530"/>
          <w:tab w:val="left" w:pos="1800"/>
          <w:tab w:val="left" w:pos="1890"/>
        </w:tabs>
        <w:spacing w:after="240"/>
        <w:ind w:left="1530" w:hanging="450"/>
        <w:rPr>
          <w:rFonts w:eastAsia="Calibri"/>
          <w:sz w:val="24"/>
          <w:szCs w:val="24"/>
        </w:rPr>
      </w:pPr>
      <w:r w:rsidRPr="004A0320">
        <w:rPr>
          <w:rFonts w:eastAsia="Calibri"/>
          <w:sz w:val="24"/>
          <w:szCs w:val="24"/>
        </w:rPr>
        <w:tab/>
      </w:r>
      <w:r w:rsidRPr="004A0320">
        <w:rPr>
          <w:rFonts w:eastAsia="Calibri"/>
          <w:sz w:val="24"/>
          <w:szCs w:val="24"/>
        </w:rPr>
        <w:tab/>
      </w:r>
      <w:r w:rsidRPr="004A0320">
        <w:rPr>
          <w:rFonts w:eastAsia="Calibri"/>
          <w:sz w:val="24"/>
          <w:szCs w:val="24"/>
        </w:rPr>
        <w:tab/>
      </w:r>
      <w:r w:rsidRPr="004A0320">
        <w:rPr>
          <w:rFonts w:eastAsia="Calibri"/>
          <w:sz w:val="24"/>
          <w:szCs w:val="24"/>
        </w:rPr>
        <w:tab/>
        <w:t>(c) the individual's passport number, or</w:t>
      </w:r>
    </w:p>
    <w:p w14:paraId="619BD550" w14:textId="39E46852" w:rsidR="004A0320" w:rsidRPr="004A0320" w:rsidRDefault="004A0320" w:rsidP="004A0320">
      <w:pPr>
        <w:tabs>
          <w:tab w:val="left" w:pos="900"/>
          <w:tab w:val="left" w:pos="1170"/>
          <w:tab w:val="left" w:pos="1260"/>
          <w:tab w:val="left" w:pos="1530"/>
          <w:tab w:val="left" w:pos="1800"/>
          <w:tab w:val="left" w:pos="1890"/>
        </w:tabs>
        <w:spacing w:after="240"/>
        <w:ind w:left="1530" w:hanging="450"/>
        <w:rPr>
          <w:rFonts w:eastAsia="Calibri"/>
          <w:sz w:val="24"/>
          <w:szCs w:val="24"/>
        </w:rPr>
      </w:pPr>
      <w:r w:rsidRPr="004A0320">
        <w:rPr>
          <w:rFonts w:eastAsia="Calibri"/>
          <w:sz w:val="24"/>
          <w:szCs w:val="24"/>
        </w:rPr>
        <w:tab/>
      </w:r>
      <w:r w:rsidRPr="004A0320">
        <w:rPr>
          <w:rFonts w:eastAsia="Calibri"/>
          <w:sz w:val="24"/>
          <w:szCs w:val="24"/>
        </w:rPr>
        <w:tab/>
      </w:r>
      <w:r w:rsidRPr="004A0320">
        <w:rPr>
          <w:rFonts w:eastAsia="Calibri"/>
          <w:sz w:val="24"/>
          <w:szCs w:val="24"/>
        </w:rPr>
        <w:tab/>
      </w:r>
      <w:r w:rsidRPr="004A0320">
        <w:rPr>
          <w:rFonts w:eastAsia="Calibri"/>
          <w:sz w:val="24"/>
          <w:szCs w:val="24"/>
        </w:rPr>
        <w:tab/>
        <w:t>(d) the individual's date of birth</w:t>
      </w:r>
      <w:r w:rsidR="00E7568E">
        <w:rPr>
          <w:rFonts w:eastAsia="Calibri"/>
          <w:sz w:val="24"/>
          <w:szCs w:val="24"/>
        </w:rPr>
        <w:t>.</w:t>
      </w:r>
    </w:p>
    <w:p w14:paraId="32535486" w14:textId="77777777" w:rsidR="004A0320" w:rsidRPr="004A0320" w:rsidRDefault="004A0320" w:rsidP="004A0320">
      <w:pPr>
        <w:tabs>
          <w:tab w:val="left" w:pos="720"/>
          <w:tab w:val="left" w:pos="1080"/>
          <w:tab w:val="left" w:pos="1170"/>
          <w:tab w:val="left" w:pos="1710"/>
          <w:tab w:val="left" w:pos="1800"/>
          <w:tab w:val="left" w:pos="1890"/>
          <w:tab w:val="left" w:pos="1980"/>
        </w:tabs>
        <w:spacing w:after="240"/>
        <w:ind w:left="720" w:hanging="360"/>
        <w:rPr>
          <w:rFonts w:eastAsia="Calibri"/>
          <w:sz w:val="24"/>
          <w:szCs w:val="24"/>
        </w:rPr>
      </w:pPr>
      <w:r w:rsidRPr="004A0320">
        <w:rPr>
          <w:rFonts w:eastAsia="Calibri"/>
          <w:sz w:val="24"/>
          <w:szCs w:val="24"/>
        </w:rPr>
        <w:t>b)</w:t>
      </w:r>
      <w:r w:rsidRPr="004A0320">
        <w:rPr>
          <w:rFonts w:eastAsia="Calibri"/>
          <w:sz w:val="24"/>
          <w:szCs w:val="24"/>
        </w:rPr>
        <w:tab/>
        <w:t>Individuals with the following non-citizen types are potentially eligible for federally funded benefits</w:t>
      </w:r>
    </w:p>
    <w:p w14:paraId="41DE7930" w14:textId="77777777" w:rsidR="004A0320" w:rsidRPr="004A0320" w:rsidRDefault="004A0320" w:rsidP="004A0320">
      <w:pPr>
        <w:tabs>
          <w:tab w:val="left" w:pos="900"/>
          <w:tab w:val="left" w:pos="1080"/>
          <w:tab w:val="left" w:pos="1170"/>
          <w:tab w:val="left" w:pos="1260"/>
          <w:tab w:val="left" w:pos="1440"/>
          <w:tab w:val="left" w:pos="1710"/>
          <w:tab w:val="left" w:pos="1800"/>
          <w:tab w:val="left" w:pos="1890"/>
          <w:tab w:val="left" w:pos="2070"/>
        </w:tabs>
        <w:spacing w:after="240"/>
        <w:ind w:firstLine="720"/>
        <w:rPr>
          <w:rFonts w:eastAsia="Calibri"/>
          <w:sz w:val="24"/>
          <w:szCs w:val="24"/>
        </w:rPr>
      </w:pPr>
      <w:proofErr w:type="spellStart"/>
      <w:r w:rsidRPr="004A0320">
        <w:rPr>
          <w:rFonts w:eastAsia="Calibri"/>
          <w:sz w:val="24"/>
          <w:szCs w:val="24"/>
        </w:rPr>
        <w:t>i</w:t>
      </w:r>
      <w:proofErr w:type="spellEnd"/>
      <w:r w:rsidRPr="004A0320">
        <w:rPr>
          <w:rFonts w:eastAsia="Calibri"/>
          <w:sz w:val="24"/>
          <w:szCs w:val="24"/>
        </w:rPr>
        <w:t>.</w:t>
      </w:r>
      <w:r w:rsidRPr="004A0320">
        <w:rPr>
          <w:rFonts w:eastAsia="Calibri"/>
          <w:sz w:val="24"/>
          <w:szCs w:val="24"/>
        </w:rPr>
        <w:tab/>
      </w:r>
      <w:r w:rsidRPr="004A0320">
        <w:rPr>
          <w:rFonts w:eastAsia="Calibri"/>
          <w:sz w:val="24"/>
          <w:szCs w:val="24"/>
        </w:rPr>
        <w:tab/>
        <w:t>North American indigenous people born in Canada.</w:t>
      </w:r>
    </w:p>
    <w:p w14:paraId="0EDBFE7B" w14:textId="77777777" w:rsidR="004A0320" w:rsidRPr="004A0320" w:rsidRDefault="004A0320" w:rsidP="004A0320">
      <w:pPr>
        <w:tabs>
          <w:tab w:val="left" w:pos="900"/>
          <w:tab w:val="left" w:pos="1170"/>
          <w:tab w:val="left" w:pos="1260"/>
          <w:tab w:val="left" w:pos="1440"/>
          <w:tab w:val="left" w:pos="1710"/>
          <w:tab w:val="left" w:pos="1800"/>
          <w:tab w:val="left" w:pos="1890"/>
          <w:tab w:val="left" w:pos="1980"/>
          <w:tab w:val="left" w:pos="2070"/>
        </w:tabs>
        <w:spacing w:after="240"/>
        <w:ind w:firstLine="1080"/>
        <w:rPr>
          <w:rFonts w:eastAsia="Calibri"/>
          <w:sz w:val="24"/>
          <w:szCs w:val="24"/>
        </w:rPr>
      </w:pPr>
      <w:r w:rsidRPr="004A0320">
        <w:rPr>
          <w:rFonts w:eastAsia="Calibri"/>
          <w:sz w:val="24"/>
          <w:szCs w:val="24"/>
        </w:rPr>
        <w:t>a.</w:t>
      </w:r>
      <w:r w:rsidRPr="004A0320">
        <w:rPr>
          <w:rFonts w:eastAsia="Calibri"/>
          <w:sz w:val="24"/>
          <w:szCs w:val="24"/>
        </w:rPr>
        <w:tab/>
      </w:r>
      <w:r w:rsidRPr="004A0320">
        <w:rPr>
          <w:rFonts w:eastAsia="Calibri"/>
          <w:sz w:val="24"/>
          <w:szCs w:val="24"/>
        </w:rPr>
        <w:tab/>
        <w:t>Description</w:t>
      </w:r>
    </w:p>
    <w:p w14:paraId="28BE7892" w14:textId="77777777" w:rsidR="004A0320" w:rsidRPr="004A0320" w:rsidRDefault="004A0320" w:rsidP="004A0320">
      <w:pPr>
        <w:tabs>
          <w:tab w:val="left" w:pos="900"/>
          <w:tab w:val="left" w:pos="1170"/>
          <w:tab w:val="left" w:pos="1710"/>
          <w:tab w:val="left" w:pos="1800"/>
        </w:tabs>
        <w:spacing w:after="240"/>
        <w:ind w:left="1440"/>
        <w:rPr>
          <w:rFonts w:eastAsia="Calibri"/>
          <w:sz w:val="24"/>
          <w:szCs w:val="24"/>
        </w:rPr>
      </w:pPr>
      <w:r w:rsidRPr="004A0320">
        <w:rPr>
          <w:rFonts w:eastAsia="Calibri"/>
          <w:sz w:val="24"/>
          <w:szCs w:val="24"/>
        </w:rPr>
        <w:t>Individuals born in Canada who have at least 50% of their racial heritage from North American indigenous peoples.</w:t>
      </w:r>
    </w:p>
    <w:p w14:paraId="2E24423F" w14:textId="77777777" w:rsidR="004A0320" w:rsidRPr="004A0320" w:rsidRDefault="004A0320" w:rsidP="004A0320">
      <w:pPr>
        <w:tabs>
          <w:tab w:val="left" w:pos="900"/>
          <w:tab w:val="left" w:pos="1170"/>
          <w:tab w:val="left" w:pos="1260"/>
          <w:tab w:val="left" w:pos="1440"/>
          <w:tab w:val="left" w:pos="1710"/>
          <w:tab w:val="left" w:pos="1800"/>
          <w:tab w:val="left" w:pos="1890"/>
          <w:tab w:val="left" w:pos="1980"/>
        </w:tabs>
        <w:spacing w:after="240"/>
        <w:ind w:firstLine="1080"/>
        <w:rPr>
          <w:rFonts w:eastAsia="Calibri"/>
          <w:sz w:val="24"/>
          <w:szCs w:val="24"/>
        </w:rPr>
      </w:pPr>
      <w:r w:rsidRPr="004A0320">
        <w:rPr>
          <w:rFonts w:eastAsia="Calibri"/>
          <w:sz w:val="24"/>
          <w:szCs w:val="24"/>
        </w:rPr>
        <w:t>b.</w:t>
      </w:r>
      <w:r w:rsidRPr="004A0320">
        <w:rPr>
          <w:rFonts w:eastAsia="Calibri"/>
          <w:sz w:val="24"/>
          <w:szCs w:val="24"/>
        </w:rPr>
        <w:tab/>
        <w:t>Special Conditions</w:t>
      </w:r>
    </w:p>
    <w:p w14:paraId="400E301F" w14:textId="77777777" w:rsidR="004A0320" w:rsidRPr="004A0320" w:rsidRDefault="004A0320" w:rsidP="004A0320">
      <w:pPr>
        <w:tabs>
          <w:tab w:val="left" w:pos="900"/>
          <w:tab w:val="left" w:pos="1170"/>
          <w:tab w:val="left" w:pos="1260"/>
          <w:tab w:val="left" w:pos="1440"/>
        </w:tabs>
        <w:spacing w:after="240"/>
        <w:ind w:left="1440"/>
        <w:rPr>
          <w:rFonts w:eastAsia="Calibri"/>
          <w:sz w:val="24"/>
          <w:szCs w:val="24"/>
        </w:rPr>
      </w:pPr>
      <w:r w:rsidRPr="004A0320">
        <w:rPr>
          <w:rFonts w:eastAsia="Calibri"/>
          <w:sz w:val="24"/>
          <w:szCs w:val="24"/>
        </w:rPr>
        <w:t>Individuals who have this status, who are not considered U.S nationals and who began their residency in the U.S. on or after August 22, 1996 are subject to a 5 year waiting period from their initial date of residency; or meet one or more of the special conditions detailed in the “Special Conditions for Federally Funded TANF/</w:t>
      </w:r>
      <w:proofErr w:type="spellStart"/>
      <w:r w:rsidRPr="004A0320">
        <w:rPr>
          <w:rFonts w:eastAsia="Calibri"/>
          <w:sz w:val="24"/>
          <w:szCs w:val="24"/>
        </w:rPr>
        <w:t>PaS</w:t>
      </w:r>
      <w:proofErr w:type="spellEnd"/>
      <w:r w:rsidRPr="004A0320">
        <w:rPr>
          <w:rFonts w:eastAsia="Calibri"/>
          <w:sz w:val="24"/>
          <w:szCs w:val="24"/>
        </w:rPr>
        <w:t xml:space="preserve">” in Paragraph c below. </w:t>
      </w:r>
    </w:p>
    <w:p w14:paraId="7B58E8CE" w14:textId="77777777" w:rsidR="004A0320" w:rsidRPr="004A0320" w:rsidRDefault="004A0320" w:rsidP="004A0320">
      <w:pPr>
        <w:tabs>
          <w:tab w:val="left" w:pos="900"/>
          <w:tab w:val="left" w:pos="1170"/>
          <w:tab w:val="left" w:pos="1260"/>
          <w:tab w:val="left" w:pos="1440"/>
          <w:tab w:val="left" w:pos="1800"/>
        </w:tabs>
        <w:spacing w:after="240"/>
        <w:ind w:left="1440" w:hanging="360"/>
        <w:rPr>
          <w:rFonts w:eastAsia="Calibri"/>
          <w:sz w:val="24"/>
          <w:szCs w:val="24"/>
        </w:rPr>
      </w:pPr>
      <w:r w:rsidRPr="004A0320">
        <w:rPr>
          <w:rFonts w:eastAsia="Calibri"/>
          <w:sz w:val="24"/>
          <w:szCs w:val="24"/>
        </w:rPr>
        <w:t>c.</w:t>
      </w:r>
      <w:r w:rsidRPr="004A0320">
        <w:rPr>
          <w:rFonts w:eastAsia="Calibri"/>
          <w:sz w:val="24"/>
          <w:szCs w:val="24"/>
        </w:rPr>
        <w:tab/>
      </w:r>
      <w:r w:rsidRPr="004A0320">
        <w:rPr>
          <w:rFonts w:eastAsia="Calibri"/>
          <w:sz w:val="24"/>
          <w:szCs w:val="24"/>
        </w:rPr>
        <w:tab/>
        <w:t>Supplemental Verification of this type is a Ketchikan Indian Community (KIC) American Indian Card.</w:t>
      </w:r>
    </w:p>
    <w:p w14:paraId="1CE814FC" w14:textId="77777777" w:rsidR="004A0320" w:rsidRPr="004A0320" w:rsidRDefault="004A0320" w:rsidP="004A0320">
      <w:pPr>
        <w:tabs>
          <w:tab w:val="left" w:pos="900"/>
          <w:tab w:val="left" w:pos="1080"/>
          <w:tab w:val="left" w:pos="1170"/>
          <w:tab w:val="left" w:pos="1260"/>
          <w:tab w:val="left" w:pos="1440"/>
          <w:tab w:val="left" w:pos="1710"/>
          <w:tab w:val="left" w:pos="1800"/>
          <w:tab w:val="left" w:pos="1890"/>
          <w:tab w:val="left" w:pos="3240"/>
        </w:tabs>
        <w:spacing w:after="240"/>
        <w:ind w:firstLine="720"/>
        <w:rPr>
          <w:rFonts w:eastAsia="Calibri"/>
          <w:sz w:val="24"/>
          <w:szCs w:val="24"/>
        </w:rPr>
      </w:pPr>
      <w:r w:rsidRPr="004A0320">
        <w:rPr>
          <w:rFonts w:eastAsia="Calibri"/>
          <w:sz w:val="24"/>
          <w:szCs w:val="24"/>
        </w:rPr>
        <w:t>ii.</w:t>
      </w:r>
      <w:r w:rsidRPr="004A0320">
        <w:rPr>
          <w:rFonts w:eastAsia="Calibri"/>
          <w:sz w:val="24"/>
          <w:szCs w:val="24"/>
        </w:rPr>
        <w:tab/>
        <w:t>Refugees</w:t>
      </w:r>
    </w:p>
    <w:p w14:paraId="0E79BBA0" w14:textId="77777777" w:rsidR="004A0320" w:rsidRPr="004A0320" w:rsidRDefault="004A0320" w:rsidP="004A0320">
      <w:pPr>
        <w:tabs>
          <w:tab w:val="left" w:pos="900"/>
          <w:tab w:val="left" w:pos="1170"/>
          <w:tab w:val="left" w:pos="1260"/>
          <w:tab w:val="left" w:pos="1440"/>
          <w:tab w:val="left" w:pos="1710"/>
          <w:tab w:val="left" w:pos="1800"/>
          <w:tab w:val="left" w:pos="1890"/>
          <w:tab w:val="left" w:pos="1980"/>
        </w:tabs>
        <w:spacing w:after="240"/>
        <w:ind w:left="990" w:firstLine="90"/>
        <w:rPr>
          <w:rFonts w:eastAsia="Calibri"/>
          <w:sz w:val="24"/>
          <w:szCs w:val="24"/>
        </w:rPr>
      </w:pPr>
      <w:r w:rsidRPr="004A0320">
        <w:rPr>
          <w:rFonts w:eastAsia="Calibri"/>
          <w:sz w:val="24"/>
          <w:szCs w:val="24"/>
        </w:rPr>
        <w:t>a.</w:t>
      </w:r>
      <w:r w:rsidRPr="004A0320">
        <w:rPr>
          <w:rFonts w:eastAsia="Calibri"/>
          <w:sz w:val="24"/>
          <w:szCs w:val="24"/>
        </w:rPr>
        <w:tab/>
      </w:r>
      <w:r w:rsidRPr="004A0320">
        <w:rPr>
          <w:rFonts w:eastAsia="Calibri"/>
          <w:sz w:val="24"/>
          <w:szCs w:val="24"/>
        </w:rPr>
        <w:tab/>
        <w:t>Description</w:t>
      </w:r>
    </w:p>
    <w:p w14:paraId="6F1FA5D0" w14:textId="77777777" w:rsidR="004A0320" w:rsidRPr="004A0320" w:rsidRDefault="004A0320" w:rsidP="004A0320">
      <w:pPr>
        <w:tabs>
          <w:tab w:val="left" w:pos="900"/>
          <w:tab w:val="left" w:pos="1260"/>
          <w:tab w:val="left" w:pos="1440"/>
          <w:tab w:val="left" w:pos="1710"/>
          <w:tab w:val="left" w:pos="1890"/>
        </w:tabs>
        <w:spacing w:after="240"/>
        <w:ind w:left="1710" w:hanging="270"/>
        <w:rPr>
          <w:rFonts w:eastAsia="Calibri"/>
          <w:sz w:val="24"/>
          <w:szCs w:val="24"/>
        </w:rPr>
      </w:pPr>
      <w:r w:rsidRPr="004A0320">
        <w:rPr>
          <w:rFonts w:eastAsia="Calibri"/>
          <w:sz w:val="24"/>
          <w:szCs w:val="24"/>
        </w:rPr>
        <w:t>1.</w:t>
      </w:r>
      <w:r w:rsidRPr="004A0320">
        <w:rPr>
          <w:rFonts w:eastAsia="Calibri"/>
          <w:sz w:val="24"/>
          <w:szCs w:val="24"/>
        </w:rPr>
        <w:tab/>
        <w:t xml:space="preserve">Individuals granted and retaining refugee status pursuant to 8 U.S.C. § 1157; or </w:t>
      </w:r>
    </w:p>
    <w:p w14:paraId="2C2921B6" w14:textId="77777777" w:rsidR="004A0320" w:rsidRPr="004A0320" w:rsidRDefault="004A0320" w:rsidP="004A0320">
      <w:pPr>
        <w:tabs>
          <w:tab w:val="left" w:pos="900"/>
          <w:tab w:val="left" w:pos="1260"/>
          <w:tab w:val="left" w:pos="1440"/>
          <w:tab w:val="left" w:pos="1710"/>
          <w:tab w:val="left" w:pos="1800"/>
          <w:tab w:val="left" w:pos="1890"/>
        </w:tabs>
        <w:spacing w:after="240"/>
        <w:ind w:left="1710" w:hanging="270"/>
        <w:rPr>
          <w:rFonts w:eastAsia="Calibri"/>
          <w:sz w:val="24"/>
          <w:szCs w:val="24"/>
        </w:rPr>
        <w:sectPr w:rsidR="004A0320" w:rsidRPr="004A0320" w:rsidSect="004A0320">
          <w:headerReference w:type="default" r:id="rId49"/>
          <w:pgSz w:w="12240" w:h="15840"/>
          <w:pgMar w:top="1440" w:right="1440" w:bottom="1440" w:left="1440" w:header="720" w:footer="720" w:gutter="0"/>
          <w:pgNumType w:start="1"/>
          <w:cols w:space="720"/>
          <w:docGrid w:linePitch="360"/>
        </w:sectPr>
      </w:pPr>
      <w:r w:rsidRPr="004A0320">
        <w:rPr>
          <w:rFonts w:eastAsia="Calibri"/>
          <w:sz w:val="24"/>
          <w:szCs w:val="24"/>
        </w:rPr>
        <w:t>2.</w:t>
      </w:r>
      <w:r w:rsidRPr="004A0320">
        <w:rPr>
          <w:rFonts w:eastAsia="Calibri"/>
          <w:sz w:val="24"/>
          <w:szCs w:val="24"/>
        </w:rPr>
        <w:tab/>
        <w:t>Individuals who were granted refugee status and did not have it terminated pursuant to 8 U.S.C. § 1157 who now have a different status such as Lawful Permanent Resident.</w:t>
      </w:r>
    </w:p>
    <w:p w14:paraId="40FF146A" w14:textId="77777777" w:rsidR="004A0320" w:rsidRPr="004A0320" w:rsidRDefault="004A0320" w:rsidP="004A0320">
      <w:pPr>
        <w:tabs>
          <w:tab w:val="left" w:pos="900"/>
          <w:tab w:val="left" w:pos="1260"/>
          <w:tab w:val="left" w:pos="1440"/>
          <w:tab w:val="left" w:pos="1710"/>
          <w:tab w:val="left" w:pos="1800"/>
          <w:tab w:val="left" w:pos="1890"/>
        </w:tabs>
        <w:spacing w:after="240"/>
        <w:ind w:firstLine="1080"/>
        <w:rPr>
          <w:rFonts w:eastAsia="Calibri"/>
          <w:sz w:val="24"/>
          <w:szCs w:val="24"/>
        </w:rPr>
      </w:pPr>
      <w:r w:rsidRPr="004A0320">
        <w:rPr>
          <w:rFonts w:eastAsia="Calibri"/>
          <w:sz w:val="24"/>
          <w:szCs w:val="24"/>
        </w:rPr>
        <w:lastRenderedPageBreak/>
        <w:t>b.</w:t>
      </w:r>
      <w:r w:rsidRPr="004A0320">
        <w:rPr>
          <w:rFonts w:eastAsia="Calibri"/>
          <w:sz w:val="24"/>
          <w:szCs w:val="24"/>
        </w:rPr>
        <w:tab/>
        <w:t>Special Conditions</w:t>
      </w:r>
    </w:p>
    <w:p w14:paraId="14BF036C" w14:textId="2626D7AA" w:rsidR="004A0320" w:rsidRPr="004A0320" w:rsidRDefault="004A0320" w:rsidP="004A0320">
      <w:pPr>
        <w:tabs>
          <w:tab w:val="left" w:pos="900"/>
          <w:tab w:val="left" w:pos="1260"/>
          <w:tab w:val="left" w:pos="1440"/>
          <w:tab w:val="left" w:pos="1800"/>
          <w:tab w:val="left" w:pos="1890"/>
        </w:tabs>
        <w:spacing w:after="240"/>
        <w:ind w:left="1440"/>
        <w:rPr>
          <w:rFonts w:eastAsia="Calibri"/>
          <w:sz w:val="24"/>
          <w:szCs w:val="24"/>
        </w:rPr>
      </w:pPr>
      <w:r w:rsidRPr="004A0320">
        <w:rPr>
          <w:rFonts w:eastAsia="Calibri"/>
          <w:sz w:val="24"/>
          <w:szCs w:val="24"/>
        </w:rPr>
        <w:t>Individuals who have been granted this status and have not had it terminated pursuant to 8 U.S.C. § 1157 have no waiting period or other conditions described in this section to receive benefits, even if they currently hold a different status.</w:t>
      </w:r>
    </w:p>
    <w:p w14:paraId="7EF302B3" w14:textId="77777777" w:rsidR="004A0320" w:rsidRPr="004A0320" w:rsidRDefault="004A0320" w:rsidP="004A0320">
      <w:pPr>
        <w:tabs>
          <w:tab w:val="left" w:pos="900"/>
          <w:tab w:val="left" w:pos="1080"/>
          <w:tab w:val="left" w:pos="1260"/>
          <w:tab w:val="left" w:pos="1440"/>
          <w:tab w:val="left" w:pos="1710"/>
          <w:tab w:val="left" w:pos="1800"/>
          <w:tab w:val="left" w:pos="1890"/>
        </w:tabs>
        <w:spacing w:after="240"/>
        <w:ind w:firstLine="720"/>
        <w:rPr>
          <w:rFonts w:eastAsia="Calibri"/>
          <w:sz w:val="24"/>
          <w:szCs w:val="24"/>
        </w:rPr>
      </w:pPr>
      <w:r w:rsidRPr="004A0320">
        <w:rPr>
          <w:rFonts w:eastAsia="Calibri"/>
          <w:sz w:val="24"/>
          <w:szCs w:val="24"/>
        </w:rPr>
        <w:t>iii.</w:t>
      </w:r>
      <w:r w:rsidRPr="004A0320">
        <w:rPr>
          <w:rFonts w:eastAsia="Calibri"/>
          <w:sz w:val="24"/>
          <w:szCs w:val="24"/>
        </w:rPr>
        <w:tab/>
        <w:t>Asylees</w:t>
      </w:r>
    </w:p>
    <w:p w14:paraId="4BBB7D45" w14:textId="77777777" w:rsidR="004A0320" w:rsidRPr="004A0320" w:rsidRDefault="004A0320" w:rsidP="004A0320">
      <w:pPr>
        <w:tabs>
          <w:tab w:val="left" w:pos="900"/>
          <w:tab w:val="left" w:pos="1260"/>
          <w:tab w:val="left" w:pos="1440"/>
          <w:tab w:val="left" w:pos="1620"/>
          <w:tab w:val="left" w:pos="1710"/>
          <w:tab w:val="left" w:pos="1800"/>
          <w:tab w:val="left" w:pos="1890"/>
        </w:tabs>
        <w:spacing w:after="240"/>
        <w:ind w:firstLine="1080"/>
        <w:rPr>
          <w:rFonts w:eastAsia="Calibri"/>
          <w:sz w:val="24"/>
          <w:szCs w:val="24"/>
        </w:rPr>
      </w:pPr>
      <w:r w:rsidRPr="004A0320">
        <w:rPr>
          <w:rFonts w:eastAsia="Calibri"/>
          <w:sz w:val="24"/>
          <w:szCs w:val="24"/>
        </w:rPr>
        <w:t>a.</w:t>
      </w:r>
      <w:r w:rsidRPr="004A0320">
        <w:rPr>
          <w:rFonts w:eastAsia="Calibri"/>
          <w:sz w:val="24"/>
          <w:szCs w:val="24"/>
        </w:rPr>
        <w:tab/>
      </w:r>
      <w:r w:rsidRPr="004A0320">
        <w:rPr>
          <w:rFonts w:eastAsia="Calibri"/>
          <w:sz w:val="24"/>
          <w:szCs w:val="24"/>
        </w:rPr>
        <w:tab/>
        <w:t>Description</w:t>
      </w:r>
    </w:p>
    <w:p w14:paraId="72C19DCD" w14:textId="3B2C64DB" w:rsidR="004A0320" w:rsidRPr="004A0320" w:rsidRDefault="004A0320" w:rsidP="004A0320">
      <w:pPr>
        <w:tabs>
          <w:tab w:val="left" w:pos="900"/>
          <w:tab w:val="left" w:pos="1260"/>
          <w:tab w:val="left" w:pos="1440"/>
          <w:tab w:val="left" w:pos="1620"/>
          <w:tab w:val="left" w:pos="1710"/>
          <w:tab w:val="left" w:pos="1800"/>
          <w:tab w:val="left" w:pos="1890"/>
          <w:tab w:val="left" w:pos="1980"/>
        </w:tabs>
        <w:spacing w:after="240"/>
        <w:ind w:firstLine="1440"/>
        <w:rPr>
          <w:rFonts w:eastAsia="Calibri"/>
          <w:sz w:val="24"/>
          <w:szCs w:val="24"/>
        </w:rPr>
      </w:pPr>
      <w:r w:rsidRPr="004A0320">
        <w:rPr>
          <w:rFonts w:eastAsia="Calibri"/>
          <w:sz w:val="24"/>
          <w:szCs w:val="24"/>
        </w:rPr>
        <w:t>1.</w:t>
      </w:r>
      <w:r w:rsidRPr="004A0320">
        <w:rPr>
          <w:rFonts w:eastAsia="Calibri"/>
          <w:sz w:val="24"/>
          <w:szCs w:val="24"/>
        </w:rPr>
        <w:tab/>
        <w:t>Individuals granted and retaining asylum pursuant to 8 U.S.C. § 1158 or</w:t>
      </w:r>
    </w:p>
    <w:p w14:paraId="08CFA43B" w14:textId="77777777" w:rsidR="004A0320" w:rsidRPr="004A0320" w:rsidRDefault="004A0320" w:rsidP="004A0320">
      <w:pPr>
        <w:tabs>
          <w:tab w:val="left" w:pos="900"/>
          <w:tab w:val="left" w:pos="1260"/>
          <w:tab w:val="left" w:pos="1440"/>
          <w:tab w:val="left" w:pos="1620"/>
          <w:tab w:val="left" w:pos="1800"/>
        </w:tabs>
        <w:spacing w:after="240"/>
        <w:ind w:left="1710" w:hanging="270"/>
        <w:rPr>
          <w:rFonts w:eastAsia="Calibri"/>
          <w:sz w:val="24"/>
          <w:szCs w:val="24"/>
        </w:rPr>
      </w:pPr>
      <w:r w:rsidRPr="004A0320">
        <w:rPr>
          <w:rFonts w:eastAsia="Calibri"/>
          <w:sz w:val="24"/>
          <w:szCs w:val="24"/>
        </w:rPr>
        <w:t>2.</w:t>
      </w:r>
      <w:r w:rsidRPr="004A0320">
        <w:rPr>
          <w:rFonts w:eastAsia="Calibri"/>
          <w:sz w:val="24"/>
          <w:szCs w:val="24"/>
        </w:rPr>
        <w:tab/>
        <w:t>Individuals who were granted asylum and did not have it terminated pursuant to 8 U.S.C. § 1158 who now have a different status such as Lawful Permanent Resident.</w:t>
      </w:r>
    </w:p>
    <w:p w14:paraId="20DC2E7F" w14:textId="77777777" w:rsidR="004A0320" w:rsidRPr="004A0320" w:rsidRDefault="004A0320" w:rsidP="004A0320">
      <w:pPr>
        <w:tabs>
          <w:tab w:val="left" w:pos="900"/>
          <w:tab w:val="left" w:pos="1260"/>
          <w:tab w:val="left" w:pos="1440"/>
          <w:tab w:val="left" w:pos="1710"/>
          <w:tab w:val="left" w:pos="1800"/>
          <w:tab w:val="left" w:pos="1890"/>
        </w:tabs>
        <w:spacing w:after="240"/>
        <w:ind w:left="1260" w:hanging="180"/>
        <w:rPr>
          <w:rFonts w:eastAsia="Calibri"/>
          <w:sz w:val="24"/>
          <w:szCs w:val="24"/>
        </w:rPr>
      </w:pPr>
      <w:r w:rsidRPr="004A0320">
        <w:rPr>
          <w:rFonts w:eastAsia="Calibri"/>
          <w:sz w:val="24"/>
          <w:szCs w:val="24"/>
        </w:rPr>
        <w:t>b.</w:t>
      </w:r>
      <w:r w:rsidRPr="004A0320">
        <w:rPr>
          <w:rFonts w:eastAsia="Calibri"/>
          <w:sz w:val="24"/>
          <w:szCs w:val="24"/>
        </w:rPr>
        <w:tab/>
        <w:t>Special Conditions</w:t>
      </w:r>
    </w:p>
    <w:p w14:paraId="39F0876B" w14:textId="77777777" w:rsidR="004A0320" w:rsidRPr="004A0320" w:rsidRDefault="004A0320" w:rsidP="004A0320">
      <w:pPr>
        <w:tabs>
          <w:tab w:val="left" w:pos="900"/>
          <w:tab w:val="left" w:pos="1260"/>
          <w:tab w:val="left" w:pos="1440"/>
          <w:tab w:val="left" w:pos="1800"/>
          <w:tab w:val="left" w:pos="1890"/>
        </w:tabs>
        <w:spacing w:after="240"/>
        <w:ind w:left="1440"/>
        <w:rPr>
          <w:rFonts w:eastAsia="Calibri"/>
          <w:sz w:val="24"/>
          <w:szCs w:val="24"/>
        </w:rPr>
      </w:pPr>
      <w:r w:rsidRPr="004A0320">
        <w:rPr>
          <w:rFonts w:eastAsia="Calibri"/>
          <w:sz w:val="24"/>
          <w:szCs w:val="24"/>
        </w:rPr>
        <w:t xml:space="preserve">Individuals who have been granted this status and have not had it terminated pursuant to 8 U.S.C. § 1158 have no waiting period or other conditions described in this section to receive benefits, even if they currently hold a different status. </w:t>
      </w:r>
    </w:p>
    <w:p w14:paraId="5B87E012" w14:textId="77777777" w:rsidR="004A0320" w:rsidRPr="004A0320" w:rsidRDefault="004A0320" w:rsidP="004A0320">
      <w:pPr>
        <w:tabs>
          <w:tab w:val="left" w:pos="900"/>
          <w:tab w:val="left" w:pos="1080"/>
          <w:tab w:val="left" w:pos="1170"/>
          <w:tab w:val="left" w:pos="1260"/>
          <w:tab w:val="left" w:pos="1440"/>
          <w:tab w:val="left" w:pos="1530"/>
          <w:tab w:val="left" w:pos="1710"/>
          <w:tab w:val="left" w:pos="1800"/>
          <w:tab w:val="left" w:pos="1890"/>
          <w:tab w:val="left" w:pos="1980"/>
          <w:tab w:val="left" w:pos="2070"/>
        </w:tabs>
        <w:spacing w:after="240"/>
        <w:ind w:firstLine="720"/>
        <w:rPr>
          <w:rFonts w:eastAsia="Calibri"/>
          <w:sz w:val="24"/>
          <w:szCs w:val="24"/>
        </w:rPr>
      </w:pPr>
      <w:r w:rsidRPr="004A0320">
        <w:rPr>
          <w:rFonts w:eastAsia="Calibri"/>
          <w:sz w:val="24"/>
          <w:szCs w:val="24"/>
        </w:rPr>
        <w:t>iv.</w:t>
      </w:r>
      <w:r w:rsidRPr="004A0320">
        <w:rPr>
          <w:rFonts w:eastAsia="Calibri"/>
          <w:sz w:val="24"/>
          <w:szCs w:val="24"/>
        </w:rPr>
        <w:tab/>
        <w:t>Deportees whose deportation is withheld</w:t>
      </w:r>
    </w:p>
    <w:p w14:paraId="06AC0855" w14:textId="77777777" w:rsidR="004A0320" w:rsidRPr="004A0320" w:rsidRDefault="004A0320" w:rsidP="004A0320">
      <w:pPr>
        <w:numPr>
          <w:ilvl w:val="1"/>
          <w:numId w:val="42"/>
        </w:numPr>
        <w:tabs>
          <w:tab w:val="left" w:pos="900"/>
          <w:tab w:val="left" w:pos="1170"/>
          <w:tab w:val="left" w:pos="1260"/>
          <w:tab w:val="left" w:pos="1440"/>
          <w:tab w:val="left" w:pos="1530"/>
          <w:tab w:val="left" w:pos="1620"/>
          <w:tab w:val="left" w:pos="1710"/>
          <w:tab w:val="left" w:pos="1800"/>
          <w:tab w:val="left" w:pos="1890"/>
          <w:tab w:val="left" w:pos="1980"/>
          <w:tab w:val="left" w:pos="2070"/>
        </w:tabs>
        <w:spacing w:after="240"/>
        <w:contextualSpacing/>
        <w:rPr>
          <w:rFonts w:eastAsia="Calibri"/>
          <w:sz w:val="24"/>
          <w:szCs w:val="24"/>
        </w:rPr>
      </w:pPr>
      <w:r w:rsidRPr="004A0320">
        <w:rPr>
          <w:rFonts w:eastAsia="Calibri"/>
          <w:sz w:val="24"/>
          <w:szCs w:val="24"/>
        </w:rPr>
        <w:tab/>
        <w:t>Description</w:t>
      </w:r>
    </w:p>
    <w:p w14:paraId="10C846AD" w14:textId="77777777" w:rsidR="004A0320" w:rsidRPr="004A0320" w:rsidRDefault="004A0320" w:rsidP="004A0320">
      <w:pPr>
        <w:tabs>
          <w:tab w:val="left" w:pos="900"/>
          <w:tab w:val="left" w:pos="1170"/>
          <w:tab w:val="left" w:pos="1260"/>
          <w:tab w:val="left" w:pos="1440"/>
          <w:tab w:val="left" w:pos="1530"/>
          <w:tab w:val="left" w:pos="1800"/>
          <w:tab w:val="left" w:pos="1890"/>
          <w:tab w:val="left" w:pos="1980"/>
          <w:tab w:val="left" w:pos="2070"/>
        </w:tabs>
        <w:spacing w:after="240"/>
        <w:ind w:left="1710" w:hanging="450"/>
        <w:contextualSpacing/>
        <w:rPr>
          <w:rFonts w:eastAsia="Calibri"/>
          <w:sz w:val="24"/>
          <w:szCs w:val="24"/>
        </w:rPr>
      </w:pPr>
      <w:r w:rsidRPr="004A0320">
        <w:rPr>
          <w:rFonts w:eastAsia="Calibri"/>
          <w:sz w:val="24"/>
          <w:szCs w:val="24"/>
        </w:rPr>
        <w:tab/>
        <w:t>Individuals who are not being deported because they meet the conditions of—</w:t>
      </w:r>
    </w:p>
    <w:p w14:paraId="6E4C0B40" w14:textId="77777777" w:rsidR="004A0320" w:rsidRPr="004A0320" w:rsidRDefault="004A0320" w:rsidP="004A0320">
      <w:pPr>
        <w:tabs>
          <w:tab w:val="left" w:pos="900"/>
          <w:tab w:val="left" w:pos="1170"/>
          <w:tab w:val="left" w:pos="1260"/>
          <w:tab w:val="left" w:pos="1440"/>
          <w:tab w:val="left" w:pos="1530"/>
          <w:tab w:val="left" w:pos="1800"/>
          <w:tab w:val="left" w:pos="1890"/>
          <w:tab w:val="left" w:pos="1980"/>
          <w:tab w:val="left" w:pos="2070"/>
        </w:tabs>
        <w:spacing w:after="240"/>
        <w:ind w:left="1710" w:hanging="270"/>
        <w:contextualSpacing/>
        <w:rPr>
          <w:rFonts w:eastAsia="Calibri"/>
          <w:sz w:val="24"/>
          <w:szCs w:val="24"/>
        </w:rPr>
      </w:pPr>
    </w:p>
    <w:p w14:paraId="76587D20" w14:textId="77777777" w:rsidR="004A0320" w:rsidRDefault="004A0320" w:rsidP="004A0320">
      <w:pPr>
        <w:tabs>
          <w:tab w:val="left" w:pos="900"/>
          <w:tab w:val="left" w:pos="1170"/>
          <w:tab w:val="left" w:pos="1260"/>
          <w:tab w:val="left" w:pos="1440"/>
          <w:tab w:val="left" w:pos="1530"/>
          <w:tab w:val="left" w:pos="1800"/>
          <w:tab w:val="left" w:pos="1890"/>
          <w:tab w:val="left" w:pos="1980"/>
          <w:tab w:val="left" w:pos="2070"/>
        </w:tabs>
        <w:spacing w:after="240"/>
        <w:ind w:left="1710" w:hanging="270"/>
        <w:contextualSpacing/>
        <w:rPr>
          <w:rFonts w:eastAsia="Calibri"/>
          <w:sz w:val="24"/>
          <w:szCs w:val="24"/>
        </w:rPr>
      </w:pPr>
      <w:r w:rsidRPr="004A0320">
        <w:rPr>
          <w:rFonts w:eastAsia="Calibri"/>
          <w:sz w:val="24"/>
          <w:szCs w:val="24"/>
        </w:rPr>
        <w:t>1.</w:t>
      </w:r>
      <w:r w:rsidRPr="004A0320">
        <w:rPr>
          <w:rFonts w:eastAsia="Calibri"/>
          <w:sz w:val="24"/>
          <w:szCs w:val="24"/>
        </w:rPr>
        <w:tab/>
        <w:t>8 U.S.C. § 1231(b)(3) or</w:t>
      </w:r>
    </w:p>
    <w:p w14:paraId="6CE3B459" w14:textId="77777777" w:rsidR="0039068B" w:rsidRPr="004A0320" w:rsidRDefault="0039068B" w:rsidP="004A0320">
      <w:pPr>
        <w:tabs>
          <w:tab w:val="left" w:pos="900"/>
          <w:tab w:val="left" w:pos="1170"/>
          <w:tab w:val="left" w:pos="1260"/>
          <w:tab w:val="left" w:pos="1440"/>
          <w:tab w:val="left" w:pos="1530"/>
          <w:tab w:val="left" w:pos="1800"/>
          <w:tab w:val="left" w:pos="1890"/>
          <w:tab w:val="left" w:pos="1980"/>
          <w:tab w:val="left" w:pos="2070"/>
        </w:tabs>
        <w:spacing w:after="240"/>
        <w:ind w:left="1710" w:hanging="270"/>
        <w:contextualSpacing/>
        <w:rPr>
          <w:rFonts w:eastAsia="Calibri"/>
          <w:sz w:val="24"/>
          <w:szCs w:val="24"/>
        </w:rPr>
      </w:pPr>
    </w:p>
    <w:p w14:paraId="3BC51D9A" w14:textId="77777777" w:rsidR="004A0320" w:rsidRPr="004A0320" w:rsidRDefault="004A0320" w:rsidP="004A0320">
      <w:pPr>
        <w:tabs>
          <w:tab w:val="left" w:pos="900"/>
          <w:tab w:val="left" w:pos="1170"/>
          <w:tab w:val="left" w:pos="1260"/>
          <w:tab w:val="left" w:pos="1440"/>
          <w:tab w:val="left" w:pos="1530"/>
          <w:tab w:val="left" w:pos="1710"/>
          <w:tab w:val="left" w:pos="1800"/>
          <w:tab w:val="left" w:pos="1890"/>
          <w:tab w:val="left" w:pos="1980"/>
          <w:tab w:val="left" w:pos="2070"/>
          <w:tab w:val="left" w:pos="2340"/>
        </w:tabs>
        <w:spacing w:after="240"/>
        <w:ind w:firstLine="1440"/>
        <w:rPr>
          <w:rFonts w:eastAsia="Calibri"/>
          <w:sz w:val="24"/>
          <w:szCs w:val="24"/>
        </w:rPr>
      </w:pPr>
      <w:r w:rsidRPr="004A0320">
        <w:rPr>
          <w:rFonts w:eastAsia="Calibri"/>
          <w:sz w:val="24"/>
          <w:szCs w:val="24"/>
        </w:rPr>
        <w:t>2.</w:t>
      </w:r>
      <w:r w:rsidRPr="004A0320">
        <w:rPr>
          <w:rFonts w:eastAsia="Calibri"/>
          <w:sz w:val="24"/>
          <w:szCs w:val="24"/>
        </w:rPr>
        <w:tab/>
        <w:t>8 U.S.C. § 1253(a)(3).</w:t>
      </w:r>
    </w:p>
    <w:p w14:paraId="140D62DB" w14:textId="77777777" w:rsidR="004A0320" w:rsidRPr="004A0320" w:rsidRDefault="004A0320" w:rsidP="004A0320">
      <w:pPr>
        <w:tabs>
          <w:tab w:val="left" w:pos="900"/>
          <w:tab w:val="left" w:pos="1080"/>
          <w:tab w:val="left" w:pos="1170"/>
          <w:tab w:val="left" w:pos="1260"/>
          <w:tab w:val="left" w:pos="1440"/>
          <w:tab w:val="left" w:pos="1530"/>
          <w:tab w:val="left" w:pos="1710"/>
          <w:tab w:val="left" w:pos="1800"/>
          <w:tab w:val="left" w:pos="1890"/>
          <w:tab w:val="left" w:pos="1980"/>
          <w:tab w:val="left" w:pos="2070"/>
          <w:tab w:val="left" w:pos="2340"/>
        </w:tabs>
        <w:spacing w:after="240"/>
        <w:ind w:firstLine="1080"/>
        <w:rPr>
          <w:rFonts w:eastAsia="Calibri"/>
          <w:sz w:val="24"/>
          <w:szCs w:val="24"/>
        </w:rPr>
      </w:pPr>
      <w:r w:rsidRPr="004A0320">
        <w:rPr>
          <w:rFonts w:eastAsia="Calibri"/>
          <w:sz w:val="24"/>
          <w:szCs w:val="24"/>
        </w:rPr>
        <w:t>b.</w:t>
      </w:r>
      <w:r w:rsidRPr="004A0320">
        <w:rPr>
          <w:rFonts w:eastAsia="Calibri"/>
          <w:sz w:val="24"/>
          <w:szCs w:val="24"/>
        </w:rPr>
        <w:tab/>
        <w:t>Special Conditions</w:t>
      </w:r>
    </w:p>
    <w:p w14:paraId="60963117" w14:textId="77777777" w:rsidR="004A0320" w:rsidRPr="004A0320" w:rsidRDefault="004A0320" w:rsidP="004A0320">
      <w:pPr>
        <w:tabs>
          <w:tab w:val="left" w:pos="900"/>
          <w:tab w:val="left" w:pos="1170"/>
          <w:tab w:val="left" w:pos="1260"/>
          <w:tab w:val="left" w:pos="1440"/>
          <w:tab w:val="left" w:pos="1710"/>
          <w:tab w:val="left" w:pos="1800"/>
          <w:tab w:val="left" w:pos="1890"/>
          <w:tab w:val="left" w:pos="1980"/>
          <w:tab w:val="left" w:pos="2070"/>
          <w:tab w:val="left" w:pos="2340"/>
        </w:tabs>
        <w:spacing w:after="240"/>
        <w:ind w:left="1440"/>
        <w:rPr>
          <w:rFonts w:eastAsia="Calibri"/>
          <w:sz w:val="24"/>
          <w:szCs w:val="24"/>
        </w:rPr>
      </w:pPr>
      <w:r w:rsidRPr="004A0320">
        <w:rPr>
          <w:rFonts w:eastAsia="Calibri"/>
          <w:sz w:val="24"/>
          <w:szCs w:val="24"/>
        </w:rPr>
        <w:t>Individuals who have been granted this status and have not had it terminated, have no waiting period or other conditions described in this section to receive benefits.</w:t>
      </w:r>
    </w:p>
    <w:p w14:paraId="7CE62EC5" w14:textId="77777777" w:rsidR="004A0320" w:rsidRPr="004A0320" w:rsidRDefault="004A0320" w:rsidP="004A0320">
      <w:pPr>
        <w:tabs>
          <w:tab w:val="left" w:pos="900"/>
          <w:tab w:val="left" w:pos="1080"/>
          <w:tab w:val="left" w:pos="1170"/>
          <w:tab w:val="left" w:pos="1260"/>
          <w:tab w:val="left" w:pos="1530"/>
          <w:tab w:val="left" w:pos="1800"/>
          <w:tab w:val="left" w:pos="1890"/>
          <w:tab w:val="left" w:pos="1980"/>
          <w:tab w:val="left" w:pos="2070"/>
          <w:tab w:val="left" w:pos="2340"/>
        </w:tabs>
        <w:spacing w:after="240"/>
        <w:ind w:firstLine="720"/>
        <w:rPr>
          <w:rFonts w:eastAsia="Calibri"/>
          <w:sz w:val="24"/>
          <w:szCs w:val="24"/>
        </w:rPr>
      </w:pPr>
      <w:r w:rsidRPr="004A0320">
        <w:rPr>
          <w:rFonts w:eastAsia="Calibri"/>
          <w:sz w:val="24"/>
          <w:szCs w:val="24"/>
        </w:rPr>
        <w:t>v.</w:t>
      </w:r>
      <w:r w:rsidRPr="004A0320">
        <w:rPr>
          <w:rFonts w:eastAsia="Calibri"/>
          <w:sz w:val="24"/>
          <w:szCs w:val="24"/>
        </w:rPr>
        <w:tab/>
        <w:t>Cuban and Haitian Entrants</w:t>
      </w:r>
    </w:p>
    <w:p w14:paraId="259D3F98" w14:textId="77777777" w:rsidR="004A0320" w:rsidRPr="004A0320" w:rsidRDefault="004A0320" w:rsidP="004A0320">
      <w:pPr>
        <w:tabs>
          <w:tab w:val="left" w:pos="900"/>
          <w:tab w:val="left" w:pos="1170"/>
          <w:tab w:val="left" w:pos="1260"/>
          <w:tab w:val="left" w:pos="1440"/>
          <w:tab w:val="left" w:pos="1530"/>
          <w:tab w:val="left" w:pos="1800"/>
          <w:tab w:val="left" w:pos="1890"/>
          <w:tab w:val="left" w:pos="1980"/>
          <w:tab w:val="left" w:pos="2070"/>
          <w:tab w:val="left" w:pos="2340"/>
        </w:tabs>
        <w:spacing w:after="240"/>
        <w:ind w:firstLine="1080"/>
        <w:rPr>
          <w:rFonts w:eastAsia="Calibri"/>
          <w:sz w:val="24"/>
          <w:szCs w:val="24"/>
        </w:rPr>
      </w:pPr>
      <w:r w:rsidRPr="004A0320">
        <w:rPr>
          <w:rFonts w:eastAsia="Calibri"/>
          <w:sz w:val="24"/>
          <w:szCs w:val="24"/>
        </w:rPr>
        <w:t>a.</w:t>
      </w:r>
      <w:r w:rsidRPr="004A0320">
        <w:rPr>
          <w:rFonts w:eastAsia="Calibri"/>
          <w:sz w:val="24"/>
          <w:szCs w:val="24"/>
        </w:rPr>
        <w:tab/>
      </w:r>
      <w:r w:rsidRPr="004A0320">
        <w:rPr>
          <w:rFonts w:eastAsia="Calibri"/>
          <w:sz w:val="24"/>
          <w:szCs w:val="24"/>
        </w:rPr>
        <w:tab/>
        <w:t>Description</w:t>
      </w:r>
    </w:p>
    <w:p w14:paraId="1C9D5FCC" w14:textId="77777777" w:rsidR="004A0320" w:rsidRPr="004A0320" w:rsidRDefault="004A0320" w:rsidP="004A0320">
      <w:pPr>
        <w:tabs>
          <w:tab w:val="left" w:pos="900"/>
          <w:tab w:val="left" w:pos="1170"/>
          <w:tab w:val="left" w:pos="1260"/>
          <w:tab w:val="left" w:pos="1530"/>
          <w:tab w:val="left" w:pos="1620"/>
          <w:tab w:val="left" w:pos="1710"/>
          <w:tab w:val="left" w:pos="1890"/>
          <w:tab w:val="left" w:pos="1980"/>
          <w:tab w:val="left" w:pos="2070"/>
          <w:tab w:val="left" w:pos="2340"/>
        </w:tabs>
        <w:spacing w:after="240"/>
        <w:ind w:left="1710" w:hanging="270"/>
        <w:rPr>
          <w:rFonts w:eastAsia="Calibri"/>
          <w:sz w:val="24"/>
          <w:szCs w:val="24"/>
        </w:rPr>
        <w:sectPr w:rsidR="004A0320" w:rsidRPr="004A0320" w:rsidSect="004A0320">
          <w:headerReference w:type="default" r:id="rId50"/>
          <w:pgSz w:w="12240" w:h="15840"/>
          <w:pgMar w:top="1440" w:right="1440" w:bottom="1440" w:left="1440" w:header="720" w:footer="720" w:gutter="0"/>
          <w:pgNumType w:start="1"/>
          <w:cols w:space="720"/>
          <w:docGrid w:linePitch="360"/>
        </w:sectPr>
      </w:pPr>
      <w:r w:rsidRPr="004A0320">
        <w:rPr>
          <w:rFonts w:eastAsia="Calibri"/>
          <w:sz w:val="24"/>
          <w:szCs w:val="24"/>
        </w:rPr>
        <w:t>1.</w:t>
      </w:r>
      <w:r w:rsidRPr="004A0320">
        <w:rPr>
          <w:rFonts w:eastAsia="Calibri"/>
          <w:sz w:val="24"/>
          <w:szCs w:val="24"/>
        </w:rPr>
        <w:tab/>
        <w:t>Individuals granted and retaining Cuban and Haitian entrant status as defined in the notes of 8 U.S.C. § 1641.</w:t>
      </w:r>
    </w:p>
    <w:p w14:paraId="5C70C3B7" w14:textId="77777777" w:rsidR="004A0320" w:rsidRPr="004A0320" w:rsidRDefault="004A0320" w:rsidP="004A0320">
      <w:pPr>
        <w:tabs>
          <w:tab w:val="left" w:pos="900"/>
          <w:tab w:val="left" w:pos="1170"/>
          <w:tab w:val="left" w:pos="1260"/>
          <w:tab w:val="left" w:pos="1530"/>
          <w:tab w:val="left" w:pos="1800"/>
          <w:tab w:val="left" w:pos="1890"/>
          <w:tab w:val="left" w:pos="1980"/>
          <w:tab w:val="left" w:pos="2070"/>
          <w:tab w:val="left" w:pos="2340"/>
        </w:tabs>
        <w:spacing w:after="240"/>
        <w:ind w:left="1800" w:hanging="360"/>
        <w:rPr>
          <w:rFonts w:eastAsia="Calibri"/>
          <w:sz w:val="24"/>
          <w:szCs w:val="24"/>
        </w:rPr>
      </w:pPr>
      <w:r w:rsidRPr="004A0320">
        <w:rPr>
          <w:rFonts w:eastAsia="Calibri"/>
          <w:sz w:val="24"/>
          <w:szCs w:val="24"/>
        </w:rPr>
        <w:lastRenderedPageBreak/>
        <w:t>2.</w:t>
      </w:r>
      <w:r w:rsidRPr="004A0320">
        <w:rPr>
          <w:rFonts w:eastAsia="Calibri"/>
          <w:sz w:val="24"/>
          <w:szCs w:val="24"/>
        </w:rPr>
        <w:tab/>
        <w:t>Individuals who were granted Cuban and Haitian entrant status as defined in the notes of 8 U.S.C. § 1641 and did not have it terminated who now have a different status such as Lawful Permanent Resident.</w:t>
      </w:r>
    </w:p>
    <w:p w14:paraId="6D111C91" w14:textId="77777777" w:rsidR="004A0320" w:rsidRPr="004A0320" w:rsidRDefault="004A0320" w:rsidP="004A0320">
      <w:pPr>
        <w:tabs>
          <w:tab w:val="left" w:pos="900"/>
          <w:tab w:val="left" w:pos="1170"/>
          <w:tab w:val="left" w:pos="1260"/>
          <w:tab w:val="left" w:pos="1440"/>
          <w:tab w:val="left" w:pos="1530"/>
          <w:tab w:val="left" w:pos="1800"/>
          <w:tab w:val="left" w:pos="1890"/>
          <w:tab w:val="left" w:pos="1980"/>
          <w:tab w:val="left" w:pos="2070"/>
          <w:tab w:val="left" w:pos="2340"/>
        </w:tabs>
        <w:spacing w:after="240"/>
        <w:ind w:firstLine="1080"/>
        <w:rPr>
          <w:rFonts w:eastAsia="Calibri"/>
          <w:sz w:val="24"/>
          <w:szCs w:val="24"/>
        </w:rPr>
      </w:pPr>
      <w:r w:rsidRPr="004A0320">
        <w:rPr>
          <w:rFonts w:eastAsia="Calibri"/>
          <w:sz w:val="24"/>
          <w:szCs w:val="24"/>
        </w:rPr>
        <w:t>b.</w:t>
      </w:r>
      <w:r w:rsidRPr="004A0320">
        <w:rPr>
          <w:rFonts w:eastAsia="Calibri"/>
          <w:sz w:val="24"/>
          <w:szCs w:val="24"/>
        </w:rPr>
        <w:tab/>
        <w:t>Special Conditions</w:t>
      </w:r>
    </w:p>
    <w:p w14:paraId="4481E5C1" w14:textId="77777777" w:rsidR="004A0320" w:rsidRDefault="004A0320" w:rsidP="004A0320">
      <w:pPr>
        <w:tabs>
          <w:tab w:val="left" w:pos="900"/>
          <w:tab w:val="left" w:pos="1170"/>
          <w:tab w:val="left" w:pos="1260"/>
          <w:tab w:val="left" w:pos="1440"/>
          <w:tab w:val="left" w:pos="1980"/>
          <w:tab w:val="left" w:pos="2070"/>
          <w:tab w:val="left" w:pos="2340"/>
        </w:tabs>
        <w:spacing w:after="240"/>
        <w:ind w:left="1440"/>
        <w:contextualSpacing/>
        <w:rPr>
          <w:rFonts w:eastAsia="Calibri"/>
          <w:sz w:val="24"/>
          <w:szCs w:val="24"/>
        </w:rPr>
      </w:pPr>
      <w:r w:rsidRPr="004A0320">
        <w:rPr>
          <w:rFonts w:eastAsia="Calibri"/>
          <w:sz w:val="24"/>
          <w:szCs w:val="24"/>
        </w:rPr>
        <w:t>Individuals who have been granted this status and have not had it terminated have no waiting period or other conditions described in this section to receive benefits, even if they currently hold a different status.</w:t>
      </w:r>
    </w:p>
    <w:p w14:paraId="5D40C1A9" w14:textId="77777777" w:rsidR="000D16C3" w:rsidRPr="004A0320" w:rsidRDefault="000D16C3" w:rsidP="004A0320">
      <w:pPr>
        <w:tabs>
          <w:tab w:val="left" w:pos="900"/>
          <w:tab w:val="left" w:pos="1170"/>
          <w:tab w:val="left" w:pos="1260"/>
          <w:tab w:val="left" w:pos="1440"/>
          <w:tab w:val="left" w:pos="1980"/>
          <w:tab w:val="left" w:pos="2070"/>
          <w:tab w:val="left" w:pos="2340"/>
        </w:tabs>
        <w:spacing w:after="240"/>
        <w:ind w:left="1440"/>
        <w:contextualSpacing/>
        <w:rPr>
          <w:rFonts w:eastAsia="Calibri"/>
          <w:sz w:val="24"/>
          <w:szCs w:val="24"/>
        </w:rPr>
      </w:pPr>
    </w:p>
    <w:p w14:paraId="4657F95A" w14:textId="77777777" w:rsidR="004A0320" w:rsidRPr="004A0320" w:rsidRDefault="004A0320" w:rsidP="004A0320">
      <w:pPr>
        <w:tabs>
          <w:tab w:val="left" w:pos="900"/>
          <w:tab w:val="left" w:pos="1170"/>
          <w:tab w:val="left" w:pos="1260"/>
          <w:tab w:val="left" w:pos="1440"/>
          <w:tab w:val="left" w:pos="1530"/>
          <w:tab w:val="left" w:pos="1800"/>
          <w:tab w:val="left" w:pos="1980"/>
          <w:tab w:val="left" w:pos="2070"/>
          <w:tab w:val="left" w:pos="2340"/>
        </w:tabs>
        <w:spacing w:after="240"/>
        <w:ind w:firstLine="1080"/>
        <w:rPr>
          <w:rFonts w:eastAsia="Calibri"/>
          <w:sz w:val="24"/>
          <w:szCs w:val="24"/>
        </w:rPr>
      </w:pPr>
      <w:r w:rsidRPr="004A0320">
        <w:rPr>
          <w:rFonts w:eastAsia="Calibri"/>
          <w:sz w:val="24"/>
          <w:szCs w:val="24"/>
        </w:rPr>
        <w:t>c.</w:t>
      </w:r>
      <w:r w:rsidRPr="004A0320">
        <w:rPr>
          <w:rFonts w:eastAsia="Calibri"/>
          <w:sz w:val="24"/>
          <w:szCs w:val="24"/>
        </w:rPr>
        <w:tab/>
      </w:r>
      <w:r w:rsidRPr="004A0320">
        <w:rPr>
          <w:rFonts w:eastAsia="Calibri"/>
          <w:sz w:val="24"/>
          <w:szCs w:val="24"/>
        </w:rPr>
        <w:tab/>
        <w:t>Additional Supplemental Verification</w:t>
      </w:r>
    </w:p>
    <w:p w14:paraId="3805BC2D" w14:textId="77777777" w:rsidR="004A0320" w:rsidRDefault="004A0320" w:rsidP="004A0320">
      <w:pPr>
        <w:tabs>
          <w:tab w:val="left" w:pos="900"/>
          <w:tab w:val="left" w:pos="1170"/>
          <w:tab w:val="left" w:pos="1260"/>
          <w:tab w:val="left" w:pos="1440"/>
          <w:tab w:val="left" w:pos="1620"/>
          <w:tab w:val="left" w:pos="1890"/>
          <w:tab w:val="left" w:pos="1980"/>
          <w:tab w:val="left" w:pos="2340"/>
        </w:tabs>
        <w:spacing w:after="240"/>
        <w:ind w:left="1440"/>
        <w:contextualSpacing/>
        <w:rPr>
          <w:rFonts w:eastAsia="Calibri"/>
          <w:sz w:val="24"/>
          <w:szCs w:val="24"/>
        </w:rPr>
      </w:pPr>
      <w:r w:rsidRPr="004A0320">
        <w:rPr>
          <w:rFonts w:eastAsia="Calibri"/>
          <w:sz w:val="24"/>
          <w:szCs w:val="24"/>
        </w:rPr>
        <w:t>To aid in the verification process, individuals with this non-citizenship status are encouraged to provide—</w:t>
      </w:r>
    </w:p>
    <w:p w14:paraId="2EDD3F66" w14:textId="77777777" w:rsidR="000D16C3" w:rsidRPr="004A0320" w:rsidRDefault="000D16C3" w:rsidP="004A0320">
      <w:pPr>
        <w:tabs>
          <w:tab w:val="left" w:pos="900"/>
          <w:tab w:val="left" w:pos="1170"/>
          <w:tab w:val="left" w:pos="1260"/>
          <w:tab w:val="left" w:pos="1440"/>
          <w:tab w:val="left" w:pos="1620"/>
          <w:tab w:val="left" w:pos="1890"/>
          <w:tab w:val="left" w:pos="1980"/>
          <w:tab w:val="left" w:pos="2340"/>
        </w:tabs>
        <w:spacing w:after="240"/>
        <w:ind w:left="1440"/>
        <w:contextualSpacing/>
        <w:rPr>
          <w:rFonts w:eastAsia="Calibri"/>
          <w:sz w:val="24"/>
          <w:szCs w:val="24"/>
        </w:rPr>
      </w:pPr>
    </w:p>
    <w:p w14:paraId="4F10D2F4" w14:textId="77777777" w:rsidR="004A0320" w:rsidRPr="004A0320" w:rsidRDefault="004A0320" w:rsidP="004A0320">
      <w:pPr>
        <w:tabs>
          <w:tab w:val="left" w:pos="900"/>
          <w:tab w:val="left" w:pos="1170"/>
          <w:tab w:val="left" w:pos="1260"/>
          <w:tab w:val="left" w:pos="1530"/>
          <w:tab w:val="left" w:pos="1800"/>
          <w:tab w:val="left" w:pos="1890"/>
          <w:tab w:val="left" w:pos="1980"/>
          <w:tab w:val="left" w:pos="2250"/>
          <w:tab w:val="left" w:pos="2340"/>
        </w:tabs>
        <w:spacing w:after="240"/>
        <w:ind w:firstLine="1440"/>
        <w:rPr>
          <w:rFonts w:eastAsia="Calibri"/>
          <w:sz w:val="24"/>
          <w:szCs w:val="24"/>
        </w:rPr>
      </w:pPr>
      <w:r w:rsidRPr="004A0320">
        <w:rPr>
          <w:rFonts w:eastAsia="Calibri"/>
          <w:sz w:val="24"/>
          <w:szCs w:val="24"/>
        </w:rPr>
        <w:t>1.</w:t>
      </w:r>
      <w:r w:rsidRPr="004A0320">
        <w:rPr>
          <w:rFonts w:eastAsia="Calibri"/>
          <w:sz w:val="24"/>
          <w:szCs w:val="24"/>
        </w:rPr>
        <w:tab/>
        <w:t>Both—</w:t>
      </w:r>
    </w:p>
    <w:p w14:paraId="5379B4DA" w14:textId="77777777" w:rsidR="004A0320" w:rsidRPr="004A0320" w:rsidRDefault="004A0320" w:rsidP="004A0320">
      <w:pPr>
        <w:tabs>
          <w:tab w:val="left" w:pos="900"/>
          <w:tab w:val="left" w:pos="1170"/>
          <w:tab w:val="left" w:pos="1260"/>
          <w:tab w:val="left" w:pos="1530"/>
          <w:tab w:val="left" w:pos="1800"/>
          <w:tab w:val="left" w:pos="1890"/>
          <w:tab w:val="left" w:pos="1980"/>
          <w:tab w:val="left" w:pos="2250"/>
          <w:tab w:val="left" w:pos="2340"/>
        </w:tabs>
        <w:spacing w:after="240"/>
        <w:ind w:firstLine="1800"/>
        <w:rPr>
          <w:rFonts w:eastAsia="Calibri"/>
          <w:sz w:val="24"/>
          <w:szCs w:val="24"/>
        </w:rPr>
      </w:pPr>
      <w:r w:rsidRPr="004A0320">
        <w:rPr>
          <w:rFonts w:eastAsia="Calibri"/>
          <w:sz w:val="24"/>
          <w:szCs w:val="24"/>
        </w:rPr>
        <w:t>(a)</w:t>
      </w:r>
      <w:r w:rsidRPr="004A0320">
        <w:rPr>
          <w:rFonts w:eastAsia="Calibri"/>
          <w:sz w:val="24"/>
          <w:szCs w:val="24"/>
        </w:rPr>
        <w:tab/>
        <w:t>a Cuban or Haitian Passport or birth certificate and</w:t>
      </w:r>
    </w:p>
    <w:p w14:paraId="7F1C03B5" w14:textId="77777777" w:rsidR="004A0320" w:rsidRPr="004A0320" w:rsidRDefault="004A0320" w:rsidP="004A0320">
      <w:pPr>
        <w:tabs>
          <w:tab w:val="left" w:pos="900"/>
          <w:tab w:val="left" w:pos="1170"/>
          <w:tab w:val="left" w:pos="1260"/>
          <w:tab w:val="left" w:pos="1530"/>
          <w:tab w:val="left" w:pos="1800"/>
          <w:tab w:val="left" w:pos="1890"/>
          <w:tab w:val="left" w:pos="1980"/>
          <w:tab w:val="left" w:pos="2250"/>
          <w:tab w:val="left" w:pos="2340"/>
        </w:tabs>
        <w:spacing w:after="240"/>
        <w:ind w:left="2250" w:hanging="450"/>
        <w:rPr>
          <w:rFonts w:eastAsia="Calibri"/>
          <w:sz w:val="24"/>
          <w:szCs w:val="24"/>
        </w:rPr>
      </w:pPr>
      <w:r w:rsidRPr="004A0320">
        <w:rPr>
          <w:rFonts w:eastAsia="Calibri"/>
          <w:sz w:val="24"/>
          <w:szCs w:val="24"/>
        </w:rPr>
        <w:t>(b)</w:t>
      </w:r>
      <w:r w:rsidRPr="004A0320">
        <w:rPr>
          <w:rFonts w:eastAsia="Calibri"/>
          <w:sz w:val="24"/>
          <w:szCs w:val="24"/>
        </w:rPr>
        <w:tab/>
        <w:t>the most current version of a letter or other document from DHS stating that they have received an application for asylum or a document showing a future court date concerning removal for the individual that contains the individual’s full name and at least one of the following:</w:t>
      </w:r>
    </w:p>
    <w:p w14:paraId="70C721E6" w14:textId="77777777" w:rsidR="004A0320" w:rsidRPr="004A0320" w:rsidRDefault="004A0320" w:rsidP="004A0320">
      <w:pPr>
        <w:tabs>
          <w:tab w:val="left" w:pos="900"/>
          <w:tab w:val="left" w:pos="1170"/>
          <w:tab w:val="left" w:pos="1260"/>
          <w:tab w:val="left" w:pos="1530"/>
          <w:tab w:val="left" w:pos="1800"/>
          <w:tab w:val="left" w:pos="1890"/>
          <w:tab w:val="left" w:pos="1980"/>
          <w:tab w:val="left" w:pos="2250"/>
          <w:tab w:val="left" w:pos="2340"/>
          <w:tab w:val="left" w:pos="2520"/>
          <w:tab w:val="left" w:pos="2700"/>
          <w:tab w:val="left" w:pos="2880"/>
        </w:tabs>
        <w:spacing w:after="240"/>
        <w:ind w:firstLine="2250"/>
        <w:rPr>
          <w:rFonts w:eastAsia="Calibri"/>
          <w:sz w:val="24"/>
          <w:szCs w:val="24"/>
        </w:rPr>
      </w:pPr>
      <w:r w:rsidRPr="004A0320">
        <w:rPr>
          <w:rFonts w:eastAsia="Calibri"/>
          <w:sz w:val="24"/>
          <w:szCs w:val="24"/>
        </w:rPr>
        <w:t>(</w:t>
      </w:r>
      <w:proofErr w:type="spellStart"/>
      <w:r w:rsidRPr="004A0320">
        <w:rPr>
          <w:rFonts w:eastAsia="Calibri"/>
          <w:sz w:val="24"/>
          <w:szCs w:val="24"/>
        </w:rPr>
        <w:t>i</w:t>
      </w:r>
      <w:proofErr w:type="spellEnd"/>
      <w:r w:rsidRPr="004A0320">
        <w:rPr>
          <w:rFonts w:eastAsia="Calibri"/>
          <w:sz w:val="24"/>
          <w:szCs w:val="24"/>
        </w:rPr>
        <w:t>)</w:t>
      </w:r>
      <w:r w:rsidRPr="004A0320">
        <w:rPr>
          <w:rFonts w:eastAsia="Calibri"/>
          <w:sz w:val="24"/>
          <w:szCs w:val="24"/>
        </w:rPr>
        <w:tab/>
      </w:r>
      <w:r w:rsidRPr="004A0320">
        <w:rPr>
          <w:rFonts w:eastAsia="Calibri"/>
          <w:sz w:val="24"/>
          <w:szCs w:val="24"/>
        </w:rPr>
        <w:tab/>
        <w:t>the individual’s social security number,</w:t>
      </w:r>
    </w:p>
    <w:p w14:paraId="226C6B2B" w14:textId="77777777" w:rsidR="004A0320" w:rsidRPr="004A0320" w:rsidRDefault="004A0320" w:rsidP="004A0320">
      <w:pPr>
        <w:tabs>
          <w:tab w:val="left" w:pos="900"/>
          <w:tab w:val="left" w:pos="1170"/>
          <w:tab w:val="left" w:pos="1260"/>
          <w:tab w:val="left" w:pos="1530"/>
          <w:tab w:val="left" w:pos="1800"/>
          <w:tab w:val="left" w:pos="1890"/>
          <w:tab w:val="left" w:pos="1980"/>
          <w:tab w:val="left" w:pos="2250"/>
          <w:tab w:val="left" w:pos="2340"/>
          <w:tab w:val="left" w:pos="2520"/>
          <w:tab w:val="left" w:pos="2700"/>
        </w:tabs>
        <w:spacing w:after="240"/>
        <w:ind w:firstLine="2250"/>
        <w:rPr>
          <w:rFonts w:eastAsia="Calibri"/>
          <w:sz w:val="24"/>
          <w:szCs w:val="24"/>
        </w:rPr>
      </w:pPr>
      <w:r w:rsidRPr="004A0320">
        <w:rPr>
          <w:rFonts w:eastAsia="Calibri"/>
          <w:sz w:val="24"/>
          <w:szCs w:val="24"/>
        </w:rPr>
        <w:t>(ii)</w:t>
      </w:r>
      <w:r w:rsidRPr="004A0320">
        <w:rPr>
          <w:rFonts w:eastAsia="Calibri"/>
          <w:sz w:val="24"/>
          <w:szCs w:val="24"/>
        </w:rPr>
        <w:tab/>
        <w:t>the individual’s immigration related A-Number,</w:t>
      </w:r>
    </w:p>
    <w:p w14:paraId="345818C7" w14:textId="77777777" w:rsidR="004A0320" w:rsidRPr="004A0320" w:rsidRDefault="004A0320" w:rsidP="004A0320">
      <w:pPr>
        <w:tabs>
          <w:tab w:val="left" w:pos="900"/>
          <w:tab w:val="left" w:pos="1170"/>
          <w:tab w:val="left" w:pos="1260"/>
          <w:tab w:val="left" w:pos="1530"/>
          <w:tab w:val="left" w:pos="1800"/>
          <w:tab w:val="left" w:pos="1890"/>
          <w:tab w:val="left" w:pos="1980"/>
          <w:tab w:val="left" w:pos="2250"/>
          <w:tab w:val="left" w:pos="2340"/>
          <w:tab w:val="left" w:pos="2610"/>
          <w:tab w:val="left" w:pos="2700"/>
        </w:tabs>
        <w:spacing w:after="240"/>
        <w:ind w:firstLine="2250"/>
        <w:rPr>
          <w:rFonts w:eastAsia="Calibri"/>
          <w:sz w:val="24"/>
          <w:szCs w:val="24"/>
        </w:rPr>
      </w:pPr>
      <w:r w:rsidRPr="004A0320">
        <w:rPr>
          <w:rFonts w:eastAsia="Calibri"/>
          <w:sz w:val="24"/>
          <w:szCs w:val="24"/>
        </w:rPr>
        <w:t>(iii)</w:t>
      </w:r>
      <w:r w:rsidRPr="004A0320">
        <w:rPr>
          <w:rFonts w:eastAsia="Calibri"/>
          <w:sz w:val="24"/>
          <w:szCs w:val="24"/>
        </w:rPr>
        <w:tab/>
      </w:r>
      <w:r w:rsidRPr="004A0320">
        <w:rPr>
          <w:rFonts w:eastAsia="Calibri"/>
          <w:sz w:val="24"/>
          <w:szCs w:val="24"/>
        </w:rPr>
        <w:tab/>
        <w:t>the individual’s passport number, or</w:t>
      </w:r>
    </w:p>
    <w:p w14:paraId="32BB6110" w14:textId="77777777" w:rsidR="004A0320" w:rsidRPr="004A0320" w:rsidRDefault="004A0320" w:rsidP="004A0320">
      <w:pPr>
        <w:tabs>
          <w:tab w:val="left" w:pos="900"/>
          <w:tab w:val="left" w:pos="1170"/>
          <w:tab w:val="left" w:pos="1260"/>
          <w:tab w:val="left" w:pos="1530"/>
          <w:tab w:val="left" w:pos="1800"/>
          <w:tab w:val="left" w:pos="1890"/>
          <w:tab w:val="left" w:pos="1980"/>
          <w:tab w:val="left" w:pos="2250"/>
          <w:tab w:val="left" w:pos="2340"/>
          <w:tab w:val="left" w:pos="2700"/>
        </w:tabs>
        <w:spacing w:after="240"/>
        <w:ind w:firstLine="2250"/>
        <w:rPr>
          <w:rFonts w:eastAsia="Calibri"/>
          <w:sz w:val="24"/>
          <w:szCs w:val="24"/>
        </w:rPr>
      </w:pPr>
      <w:r w:rsidRPr="004A0320">
        <w:rPr>
          <w:rFonts w:eastAsia="Calibri"/>
          <w:sz w:val="24"/>
          <w:szCs w:val="24"/>
        </w:rPr>
        <w:t>(iv)</w:t>
      </w:r>
      <w:r w:rsidRPr="004A0320">
        <w:rPr>
          <w:rFonts w:eastAsia="Calibri"/>
          <w:sz w:val="24"/>
          <w:szCs w:val="24"/>
        </w:rPr>
        <w:tab/>
        <w:t>the individual’s date of birth.</w:t>
      </w:r>
    </w:p>
    <w:p w14:paraId="59876353" w14:textId="77777777" w:rsidR="004A0320" w:rsidRPr="004A0320" w:rsidRDefault="004A0320" w:rsidP="004A0320">
      <w:pPr>
        <w:tabs>
          <w:tab w:val="left" w:pos="900"/>
          <w:tab w:val="left" w:pos="1080"/>
          <w:tab w:val="left" w:pos="1170"/>
          <w:tab w:val="left" w:pos="1260"/>
          <w:tab w:val="left" w:pos="1530"/>
          <w:tab w:val="left" w:pos="1800"/>
          <w:tab w:val="left" w:pos="1890"/>
          <w:tab w:val="left" w:pos="1980"/>
          <w:tab w:val="left" w:pos="2250"/>
          <w:tab w:val="left" w:pos="2340"/>
        </w:tabs>
        <w:spacing w:after="240"/>
        <w:ind w:firstLine="720"/>
        <w:rPr>
          <w:rFonts w:eastAsia="Calibri"/>
          <w:sz w:val="24"/>
          <w:szCs w:val="24"/>
        </w:rPr>
      </w:pPr>
      <w:r w:rsidRPr="004A0320">
        <w:rPr>
          <w:rFonts w:eastAsia="Calibri"/>
          <w:sz w:val="24"/>
          <w:szCs w:val="24"/>
        </w:rPr>
        <w:t>vi.</w:t>
      </w:r>
      <w:r w:rsidRPr="004A0320">
        <w:rPr>
          <w:rFonts w:eastAsia="Calibri"/>
          <w:sz w:val="24"/>
          <w:szCs w:val="24"/>
        </w:rPr>
        <w:tab/>
        <w:t>Certain Amerasian Immigrants</w:t>
      </w:r>
    </w:p>
    <w:p w14:paraId="39FA500D" w14:textId="77777777" w:rsidR="004A0320" w:rsidRPr="004A0320" w:rsidRDefault="004A0320" w:rsidP="004A0320">
      <w:pPr>
        <w:tabs>
          <w:tab w:val="left" w:pos="900"/>
          <w:tab w:val="left" w:pos="1170"/>
          <w:tab w:val="left" w:pos="1260"/>
          <w:tab w:val="left" w:pos="1440"/>
          <w:tab w:val="left" w:pos="1530"/>
          <w:tab w:val="left" w:pos="1800"/>
          <w:tab w:val="left" w:pos="1890"/>
          <w:tab w:val="left" w:pos="1980"/>
          <w:tab w:val="left" w:pos="2250"/>
          <w:tab w:val="left" w:pos="2340"/>
        </w:tabs>
        <w:spacing w:after="240"/>
        <w:ind w:firstLine="1080"/>
        <w:rPr>
          <w:rFonts w:eastAsia="Calibri"/>
          <w:sz w:val="24"/>
          <w:szCs w:val="24"/>
        </w:rPr>
      </w:pPr>
      <w:r w:rsidRPr="004A0320">
        <w:rPr>
          <w:rFonts w:eastAsia="Calibri"/>
          <w:sz w:val="24"/>
          <w:szCs w:val="24"/>
        </w:rPr>
        <w:t>a.</w:t>
      </w:r>
      <w:r w:rsidRPr="004A0320">
        <w:rPr>
          <w:rFonts w:eastAsia="Calibri"/>
          <w:sz w:val="24"/>
          <w:szCs w:val="24"/>
        </w:rPr>
        <w:tab/>
      </w:r>
      <w:r w:rsidRPr="004A0320">
        <w:rPr>
          <w:rFonts w:eastAsia="Calibri"/>
          <w:sz w:val="24"/>
          <w:szCs w:val="24"/>
        </w:rPr>
        <w:tab/>
        <w:t>Description</w:t>
      </w:r>
    </w:p>
    <w:p w14:paraId="52DDE7F3" w14:textId="77777777" w:rsidR="004A0320" w:rsidRPr="004A0320" w:rsidRDefault="004A0320" w:rsidP="004A0320">
      <w:pPr>
        <w:tabs>
          <w:tab w:val="left" w:pos="900"/>
          <w:tab w:val="left" w:pos="1170"/>
          <w:tab w:val="left" w:pos="1260"/>
          <w:tab w:val="left" w:pos="1530"/>
          <w:tab w:val="left" w:pos="1800"/>
          <w:tab w:val="left" w:pos="1890"/>
          <w:tab w:val="left" w:pos="1980"/>
          <w:tab w:val="left" w:pos="2250"/>
          <w:tab w:val="left" w:pos="2340"/>
        </w:tabs>
        <w:spacing w:after="240"/>
        <w:ind w:left="1800" w:hanging="360"/>
        <w:rPr>
          <w:rFonts w:eastAsia="Calibri"/>
          <w:sz w:val="24"/>
          <w:szCs w:val="24"/>
        </w:rPr>
      </w:pPr>
      <w:r w:rsidRPr="004A0320">
        <w:rPr>
          <w:rFonts w:eastAsia="Calibri"/>
          <w:sz w:val="24"/>
          <w:szCs w:val="24"/>
        </w:rPr>
        <w:t>1.</w:t>
      </w:r>
      <w:r w:rsidRPr="004A0320">
        <w:rPr>
          <w:rFonts w:eastAsia="Calibri"/>
          <w:sz w:val="24"/>
          <w:szCs w:val="24"/>
        </w:rPr>
        <w:tab/>
        <w:t>Individuals granted and retaining lawful presence in the United States per the Amerasian Immigration conditions defined in the notes of 8 U.S.C. § 1101.</w:t>
      </w:r>
    </w:p>
    <w:p w14:paraId="26183E54"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1800" w:hanging="360"/>
        <w:rPr>
          <w:rFonts w:eastAsia="Calibri"/>
          <w:sz w:val="24"/>
          <w:szCs w:val="24"/>
        </w:rPr>
        <w:sectPr w:rsidR="004A0320" w:rsidRPr="004A0320" w:rsidSect="004A0320">
          <w:headerReference w:type="default" r:id="rId51"/>
          <w:pgSz w:w="12240" w:h="15840"/>
          <w:pgMar w:top="1440" w:right="1440" w:bottom="1440" w:left="1440" w:header="720" w:footer="720" w:gutter="0"/>
          <w:pgNumType w:start="1"/>
          <w:cols w:space="720"/>
          <w:docGrid w:linePitch="360"/>
        </w:sectPr>
      </w:pPr>
      <w:r w:rsidRPr="004A0320">
        <w:rPr>
          <w:rFonts w:eastAsia="Calibri"/>
          <w:sz w:val="24"/>
          <w:szCs w:val="24"/>
        </w:rPr>
        <w:t>2.</w:t>
      </w:r>
      <w:r w:rsidRPr="004A0320">
        <w:rPr>
          <w:rFonts w:eastAsia="Calibri"/>
          <w:sz w:val="24"/>
          <w:szCs w:val="24"/>
        </w:rPr>
        <w:tab/>
        <w:t>Individuals who were granted lawful presence in the United States per the Amerasian Immigrations conditions defined in the notes of 8 U.S.C. § 1101 and did not have it terminated who now have a different status such as Lawful Permanent Resident.</w:t>
      </w:r>
    </w:p>
    <w:p w14:paraId="0B1BE952" w14:textId="77777777" w:rsidR="004A0320" w:rsidRPr="004A0320" w:rsidRDefault="004A0320" w:rsidP="004A0320">
      <w:pPr>
        <w:tabs>
          <w:tab w:val="left" w:pos="900"/>
          <w:tab w:val="left" w:pos="1170"/>
          <w:tab w:val="left" w:pos="1260"/>
          <w:tab w:val="left" w:pos="1440"/>
          <w:tab w:val="left" w:pos="1530"/>
          <w:tab w:val="left" w:pos="1800"/>
          <w:tab w:val="left" w:pos="1890"/>
          <w:tab w:val="left" w:pos="1980"/>
          <w:tab w:val="left" w:pos="2250"/>
          <w:tab w:val="left" w:pos="2340"/>
        </w:tabs>
        <w:spacing w:after="240"/>
        <w:ind w:firstLine="1170"/>
        <w:rPr>
          <w:rFonts w:eastAsia="Calibri"/>
          <w:sz w:val="24"/>
          <w:szCs w:val="24"/>
        </w:rPr>
      </w:pPr>
      <w:r w:rsidRPr="004A0320">
        <w:rPr>
          <w:rFonts w:eastAsia="Calibri"/>
          <w:sz w:val="24"/>
          <w:szCs w:val="24"/>
        </w:rPr>
        <w:lastRenderedPageBreak/>
        <w:t>b.</w:t>
      </w:r>
      <w:r w:rsidRPr="004A0320">
        <w:rPr>
          <w:rFonts w:eastAsia="Calibri"/>
          <w:sz w:val="24"/>
          <w:szCs w:val="24"/>
        </w:rPr>
        <w:tab/>
        <w:t>Special Conditions</w:t>
      </w:r>
    </w:p>
    <w:p w14:paraId="48D2A93C" w14:textId="77777777" w:rsidR="004A0320" w:rsidRDefault="004A0320" w:rsidP="004A0320">
      <w:pPr>
        <w:tabs>
          <w:tab w:val="left" w:pos="900"/>
          <w:tab w:val="left" w:pos="1170"/>
          <w:tab w:val="left" w:pos="1260"/>
          <w:tab w:val="left" w:pos="1440"/>
          <w:tab w:val="left" w:pos="1620"/>
          <w:tab w:val="left" w:pos="1980"/>
          <w:tab w:val="left" w:pos="2250"/>
          <w:tab w:val="left" w:pos="2340"/>
        </w:tabs>
        <w:spacing w:after="240"/>
        <w:ind w:left="1440"/>
        <w:contextualSpacing/>
        <w:rPr>
          <w:rFonts w:eastAsia="Calibri"/>
          <w:sz w:val="24"/>
          <w:szCs w:val="24"/>
        </w:rPr>
      </w:pPr>
      <w:r w:rsidRPr="004A0320">
        <w:rPr>
          <w:rFonts w:eastAsia="Calibri"/>
          <w:sz w:val="24"/>
          <w:szCs w:val="24"/>
        </w:rPr>
        <w:t xml:space="preserve">Individuals who have been granted this status and have not had it terminated are not subject to a </w:t>
      </w:r>
      <w:proofErr w:type="gramStart"/>
      <w:r w:rsidRPr="004A0320">
        <w:rPr>
          <w:rFonts w:eastAsia="Calibri"/>
          <w:sz w:val="24"/>
          <w:szCs w:val="24"/>
        </w:rPr>
        <w:t>five year</w:t>
      </w:r>
      <w:proofErr w:type="gramEnd"/>
      <w:r w:rsidRPr="004A0320">
        <w:rPr>
          <w:rFonts w:eastAsia="Calibri"/>
          <w:sz w:val="24"/>
          <w:szCs w:val="24"/>
        </w:rPr>
        <w:t xml:space="preserve"> waiting period or other conditions described in this section to receive benefits, even if they currently hold a different status.</w:t>
      </w:r>
    </w:p>
    <w:p w14:paraId="5CA207D9" w14:textId="77777777" w:rsidR="00A524AA" w:rsidRPr="004A0320" w:rsidRDefault="00A524AA" w:rsidP="004A0320">
      <w:pPr>
        <w:tabs>
          <w:tab w:val="left" w:pos="900"/>
          <w:tab w:val="left" w:pos="1170"/>
          <w:tab w:val="left" w:pos="1260"/>
          <w:tab w:val="left" w:pos="1440"/>
          <w:tab w:val="left" w:pos="1620"/>
          <w:tab w:val="left" w:pos="1980"/>
          <w:tab w:val="left" w:pos="2250"/>
          <w:tab w:val="left" w:pos="2340"/>
        </w:tabs>
        <w:spacing w:after="240"/>
        <w:ind w:left="1440"/>
        <w:contextualSpacing/>
        <w:rPr>
          <w:rFonts w:eastAsia="Calibri"/>
          <w:sz w:val="24"/>
          <w:szCs w:val="24"/>
        </w:rPr>
      </w:pPr>
    </w:p>
    <w:p w14:paraId="54B33059"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firstLine="720"/>
        <w:rPr>
          <w:rFonts w:eastAsia="Calibri"/>
          <w:sz w:val="24"/>
          <w:szCs w:val="24"/>
        </w:rPr>
      </w:pPr>
      <w:r w:rsidRPr="004A0320">
        <w:rPr>
          <w:rFonts w:eastAsia="Calibri"/>
          <w:sz w:val="24"/>
          <w:szCs w:val="24"/>
        </w:rPr>
        <w:t>vii.</w:t>
      </w:r>
      <w:r w:rsidRPr="004A0320">
        <w:rPr>
          <w:rFonts w:eastAsia="Calibri"/>
          <w:sz w:val="24"/>
          <w:szCs w:val="24"/>
        </w:rPr>
        <w:tab/>
        <w:t>Iraqi Special Immigrants</w:t>
      </w:r>
    </w:p>
    <w:p w14:paraId="7952A018" w14:textId="77777777" w:rsidR="004A0320" w:rsidRPr="004A0320" w:rsidRDefault="004A0320" w:rsidP="004A0320">
      <w:pPr>
        <w:tabs>
          <w:tab w:val="left" w:pos="900"/>
          <w:tab w:val="left" w:pos="1170"/>
          <w:tab w:val="left" w:pos="1260"/>
          <w:tab w:val="left" w:pos="1440"/>
          <w:tab w:val="left" w:pos="1530"/>
          <w:tab w:val="left" w:pos="1800"/>
          <w:tab w:val="left" w:pos="1980"/>
          <w:tab w:val="left" w:pos="2250"/>
          <w:tab w:val="left" w:pos="2340"/>
        </w:tabs>
        <w:spacing w:after="240"/>
        <w:ind w:left="1350" w:hanging="180"/>
        <w:rPr>
          <w:rFonts w:eastAsia="Calibri"/>
          <w:sz w:val="24"/>
          <w:szCs w:val="24"/>
        </w:rPr>
      </w:pPr>
      <w:r w:rsidRPr="004A0320">
        <w:rPr>
          <w:rFonts w:eastAsia="Calibri"/>
          <w:sz w:val="24"/>
          <w:szCs w:val="24"/>
        </w:rPr>
        <w:t>a.</w:t>
      </w:r>
      <w:r w:rsidRPr="004A0320">
        <w:rPr>
          <w:rFonts w:eastAsia="Calibri"/>
          <w:sz w:val="24"/>
          <w:szCs w:val="24"/>
        </w:rPr>
        <w:tab/>
      </w:r>
      <w:r w:rsidRPr="004A0320">
        <w:rPr>
          <w:rFonts w:eastAsia="Calibri"/>
          <w:sz w:val="24"/>
          <w:szCs w:val="24"/>
        </w:rPr>
        <w:tab/>
        <w:t>Description</w:t>
      </w:r>
    </w:p>
    <w:p w14:paraId="71D4A9C8" w14:textId="77777777" w:rsidR="004A0320" w:rsidRPr="004A0320" w:rsidRDefault="004A0320" w:rsidP="004A0320">
      <w:pPr>
        <w:tabs>
          <w:tab w:val="left" w:pos="900"/>
          <w:tab w:val="left" w:pos="1260"/>
          <w:tab w:val="left" w:pos="1440"/>
          <w:tab w:val="left" w:pos="1530"/>
          <w:tab w:val="left" w:pos="1620"/>
          <w:tab w:val="left" w:pos="1800"/>
          <w:tab w:val="left" w:pos="1980"/>
          <w:tab w:val="left" w:pos="2250"/>
          <w:tab w:val="left" w:pos="2340"/>
        </w:tabs>
        <w:spacing w:after="240"/>
        <w:ind w:left="1800" w:hanging="360"/>
        <w:rPr>
          <w:rFonts w:eastAsia="Calibri"/>
          <w:sz w:val="24"/>
          <w:szCs w:val="24"/>
        </w:rPr>
      </w:pPr>
      <w:r w:rsidRPr="004A0320">
        <w:rPr>
          <w:rFonts w:eastAsia="Calibri"/>
          <w:sz w:val="24"/>
          <w:szCs w:val="24"/>
        </w:rPr>
        <w:t>1.</w:t>
      </w:r>
      <w:r w:rsidRPr="004A0320">
        <w:rPr>
          <w:rFonts w:eastAsia="Calibri"/>
          <w:sz w:val="24"/>
          <w:szCs w:val="24"/>
        </w:rPr>
        <w:tab/>
        <w:t>Individuals granted and retaining Special Immigrant Status for Certain Iraqis defined in the notes of 8 U.S.C. § 1157.</w:t>
      </w:r>
    </w:p>
    <w:p w14:paraId="0682619C"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1800" w:hanging="360"/>
        <w:rPr>
          <w:rFonts w:eastAsia="Calibri"/>
          <w:sz w:val="24"/>
          <w:szCs w:val="24"/>
        </w:rPr>
      </w:pPr>
      <w:r w:rsidRPr="004A0320">
        <w:rPr>
          <w:rFonts w:eastAsia="Calibri"/>
          <w:sz w:val="24"/>
          <w:szCs w:val="24"/>
        </w:rPr>
        <w:t>2.</w:t>
      </w:r>
      <w:r w:rsidRPr="004A0320">
        <w:rPr>
          <w:rFonts w:eastAsia="Calibri"/>
          <w:sz w:val="24"/>
          <w:szCs w:val="24"/>
        </w:rPr>
        <w:tab/>
        <w:t>Individuals who were granted Special Immigrant Status for Certain Iraqis as defined in the notes of 8 U.S.C. § 1157 and did not have it terminated who now have a different status such as Lawful Permanent Resident.</w:t>
      </w:r>
    </w:p>
    <w:p w14:paraId="52E74C34" w14:textId="77777777" w:rsidR="004A0320" w:rsidRPr="004A0320" w:rsidRDefault="004A0320" w:rsidP="004A0320">
      <w:pPr>
        <w:tabs>
          <w:tab w:val="left" w:pos="900"/>
          <w:tab w:val="left" w:pos="1170"/>
          <w:tab w:val="left" w:pos="1260"/>
          <w:tab w:val="left" w:pos="1440"/>
          <w:tab w:val="left" w:pos="1530"/>
          <w:tab w:val="left" w:pos="1800"/>
          <w:tab w:val="left" w:pos="1980"/>
          <w:tab w:val="left" w:pos="2250"/>
          <w:tab w:val="left" w:pos="2340"/>
        </w:tabs>
        <w:spacing w:after="240"/>
        <w:ind w:firstLine="1170"/>
        <w:rPr>
          <w:rFonts w:eastAsia="Calibri"/>
          <w:sz w:val="24"/>
          <w:szCs w:val="24"/>
        </w:rPr>
      </w:pPr>
      <w:r w:rsidRPr="004A0320">
        <w:rPr>
          <w:rFonts w:eastAsia="Calibri"/>
          <w:sz w:val="24"/>
          <w:szCs w:val="24"/>
        </w:rPr>
        <w:t>b.</w:t>
      </w:r>
      <w:r w:rsidRPr="004A0320">
        <w:rPr>
          <w:rFonts w:eastAsia="Calibri"/>
          <w:sz w:val="24"/>
          <w:szCs w:val="24"/>
        </w:rPr>
        <w:tab/>
        <w:t>Special Conditions</w:t>
      </w:r>
    </w:p>
    <w:p w14:paraId="0E633904" w14:textId="77777777" w:rsidR="004A0320" w:rsidRDefault="004A0320" w:rsidP="004A0320">
      <w:pPr>
        <w:tabs>
          <w:tab w:val="left" w:pos="900"/>
          <w:tab w:val="left" w:pos="1170"/>
          <w:tab w:val="left" w:pos="1260"/>
          <w:tab w:val="left" w:pos="1440"/>
          <w:tab w:val="left" w:pos="1800"/>
          <w:tab w:val="left" w:pos="1980"/>
          <w:tab w:val="left" w:pos="2250"/>
          <w:tab w:val="left" w:pos="2340"/>
        </w:tabs>
        <w:spacing w:after="240"/>
        <w:ind w:left="1440"/>
        <w:contextualSpacing/>
        <w:rPr>
          <w:rFonts w:eastAsia="Calibri"/>
          <w:sz w:val="24"/>
          <w:szCs w:val="24"/>
        </w:rPr>
      </w:pPr>
      <w:r w:rsidRPr="004A0320">
        <w:rPr>
          <w:rFonts w:eastAsia="Calibri"/>
          <w:sz w:val="24"/>
          <w:szCs w:val="24"/>
        </w:rPr>
        <w:t xml:space="preserve">Individuals who have been granted this status and have not had it terminated are not subject to a </w:t>
      </w:r>
      <w:proofErr w:type="gramStart"/>
      <w:r w:rsidRPr="004A0320">
        <w:rPr>
          <w:rFonts w:eastAsia="Calibri"/>
          <w:sz w:val="24"/>
          <w:szCs w:val="24"/>
        </w:rPr>
        <w:t>five year</w:t>
      </w:r>
      <w:proofErr w:type="gramEnd"/>
      <w:r w:rsidRPr="004A0320">
        <w:rPr>
          <w:rFonts w:eastAsia="Calibri"/>
          <w:sz w:val="24"/>
          <w:szCs w:val="24"/>
        </w:rPr>
        <w:t xml:space="preserve"> waiting period or other conditions described in this section to receive benefits, even if they currently hold a different status.</w:t>
      </w:r>
    </w:p>
    <w:p w14:paraId="21BBF5C4" w14:textId="77777777" w:rsidR="000D16C3" w:rsidRPr="004A0320" w:rsidRDefault="000D16C3" w:rsidP="004A0320">
      <w:pPr>
        <w:tabs>
          <w:tab w:val="left" w:pos="900"/>
          <w:tab w:val="left" w:pos="1170"/>
          <w:tab w:val="left" w:pos="1260"/>
          <w:tab w:val="left" w:pos="1440"/>
          <w:tab w:val="left" w:pos="1800"/>
          <w:tab w:val="left" w:pos="1980"/>
          <w:tab w:val="left" w:pos="2250"/>
          <w:tab w:val="left" w:pos="2340"/>
        </w:tabs>
        <w:spacing w:after="240"/>
        <w:ind w:left="1440"/>
        <w:contextualSpacing/>
        <w:rPr>
          <w:rFonts w:eastAsia="Calibri"/>
          <w:sz w:val="24"/>
          <w:szCs w:val="24"/>
        </w:rPr>
      </w:pPr>
    </w:p>
    <w:p w14:paraId="0F8F04EE" w14:textId="77777777" w:rsidR="004A0320" w:rsidRPr="004A0320" w:rsidRDefault="004A0320" w:rsidP="004A0320">
      <w:pPr>
        <w:tabs>
          <w:tab w:val="left" w:pos="720"/>
          <w:tab w:val="left" w:pos="900"/>
          <w:tab w:val="left" w:pos="1170"/>
          <w:tab w:val="left" w:pos="1260"/>
          <w:tab w:val="left" w:pos="1530"/>
          <w:tab w:val="left" w:pos="1800"/>
          <w:tab w:val="left" w:pos="1980"/>
          <w:tab w:val="left" w:pos="2250"/>
          <w:tab w:val="left" w:pos="2340"/>
        </w:tabs>
        <w:spacing w:after="240"/>
        <w:ind w:firstLine="720"/>
        <w:rPr>
          <w:rFonts w:eastAsia="Calibri"/>
          <w:sz w:val="24"/>
          <w:szCs w:val="24"/>
        </w:rPr>
      </w:pPr>
      <w:r w:rsidRPr="004A0320">
        <w:rPr>
          <w:rFonts w:eastAsia="Calibri"/>
          <w:sz w:val="24"/>
          <w:szCs w:val="24"/>
        </w:rPr>
        <w:t>viii.</w:t>
      </w:r>
      <w:r w:rsidRPr="004A0320">
        <w:rPr>
          <w:rFonts w:eastAsia="Calibri"/>
          <w:sz w:val="24"/>
          <w:szCs w:val="24"/>
        </w:rPr>
        <w:tab/>
        <w:t>Afghan Special Immigrants</w:t>
      </w:r>
    </w:p>
    <w:p w14:paraId="7CBCD3F5" w14:textId="77777777" w:rsidR="004A0320" w:rsidRPr="004A0320" w:rsidRDefault="004A0320" w:rsidP="004A0320">
      <w:pPr>
        <w:tabs>
          <w:tab w:val="left" w:pos="900"/>
          <w:tab w:val="left" w:pos="1170"/>
          <w:tab w:val="left" w:pos="1260"/>
          <w:tab w:val="left" w:pos="1440"/>
          <w:tab w:val="left" w:pos="1530"/>
          <w:tab w:val="left" w:pos="1800"/>
          <w:tab w:val="left" w:pos="1980"/>
          <w:tab w:val="left" w:pos="2250"/>
          <w:tab w:val="left" w:pos="2340"/>
        </w:tabs>
        <w:spacing w:after="240"/>
        <w:ind w:firstLine="1170"/>
        <w:rPr>
          <w:rFonts w:eastAsia="Calibri"/>
          <w:sz w:val="24"/>
          <w:szCs w:val="24"/>
        </w:rPr>
      </w:pPr>
      <w:r w:rsidRPr="004A0320">
        <w:rPr>
          <w:rFonts w:eastAsia="Calibri"/>
          <w:sz w:val="24"/>
          <w:szCs w:val="24"/>
        </w:rPr>
        <w:t>a.</w:t>
      </w:r>
      <w:r w:rsidRPr="004A0320">
        <w:rPr>
          <w:rFonts w:eastAsia="Calibri"/>
          <w:sz w:val="24"/>
          <w:szCs w:val="24"/>
        </w:rPr>
        <w:tab/>
        <w:t>Description</w:t>
      </w:r>
    </w:p>
    <w:p w14:paraId="731C525D"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1800" w:hanging="360"/>
        <w:rPr>
          <w:rFonts w:eastAsia="Calibri"/>
          <w:sz w:val="24"/>
          <w:szCs w:val="24"/>
        </w:rPr>
      </w:pPr>
      <w:r w:rsidRPr="004A0320">
        <w:rPr>
          <w:rFonts w:eastAsia="Calibri"/>
          <w:sz w:val="24"/>
          <w:szCs w:val="24"/>
        </w:rPr>
        <w:t>1.</w:t>
      </w:r>
      <w:r w:rsidRPr="004A0320">
        <w:rPr>
          <w:rFonts w:eastAsia="Calibri"/>
          <w:sz w:val="24"/>
          <w:szCs w:val="24"/>
        </w:rPr>
        <w:tab/>
        <w:t>Individuals granted and retaining Special Immigrant Status for Certain Afghans as defined in the notes of 8 U.S.C. § 1157.</w:t>
      </w:r>
    </w:p>
    <w:p w14:paraId="2090BD70"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1800" w:hanging="360"/>
        <w:rPr>
          <w:rFonts w:eastAsia="Calibri"/>
          <w:sz w:val="24"/>
          <w:szCs w:val="24"/>
        </w:rPr>
      </w:pPr>
      <w:r w:rsidRPr="004A0320">
        <w:rPr>
          <w:rFonts w:eastAsia="Calibri"/>
          <w:sz w:val="24"/>
          <w:szCs w:val="24"/>
        </w:rPr>
        <w:t>2.</w:t>
      </w:r>
      <w:r w:rsidRPr="004A0320">
        <w:rPr>
          <w:rFonts w:eastAsia="Calibri"/>
          <w:sz w:val="24"/>
          <w:szCs w:val="24"/>
        </w:rPr>
        <w:tab/>
        <w:t>Individuals who were granted Special Immigrant Status for Certain Afghans and did not have it terminated who now have a different status such as Lawful Permanent Resident.</w:t>
      </w:r>
    </w:p>
    <w:p w14:paraId="6BC02AB5" w14:textId="77777777" w:rsidR="004A0320" w:rsidRPr="004A0320" w:rsidRDefault="004A0320" w:rsidP="004A0320">
      <w:pPr>
        <w:tabs>
          <w:tab w:val="left" w:pos="900"/>
          <w:tab w:val="left" w:pos="1170"/>
          <w:tab w:val="left" w:pos="1260"/>
          <w:tab w:val="left" w:pos="1440"/>
          <w:tab w:val="left" w:pos="1530"/>
          <w:tab w:val="left" w:pos="1800"/>
          <w:tab w:val="left" w:pos="1980"/>
          <w:tab w:val="left" w:pos="2250"/>
          <w:tab w:val="left" w:pos="2340"/>
        </w:tabs>
        <w:spacing w:after="240"/>
        <w:ind w:firstLine="1170"/>
        <w:rPr>
          <w:rFonts w:eastAsia="Calibri"/>
          <w:sz w:val="24"/>
          <w:szCs w:val="24"/>
        </w:rPr>
      </w:pPr>
      <w:r w:rsidRPr="004A0320">
        <w:rPr>
          <w:rFonts w:eastAsia="Calibri"/>
          <w:sz w:val="24"/>
          <w:szCs w:val="24"/>
        </w:rPr>
        <w:t>b.</w:t>
      </w:r>
      <w:r w:rsidRPr="004A0320">
        <w:rPr>
          <w:rFonts w:eastAsia="Calibri"/>
          <w:sz w:val="24"/>
          <w:szCs w:val="24"/>
        </w:rPr>
        <w:tab/>
        <w:t>Special Conditions</w:t>
      </w:r>
    </w:p>
    <w:p w14:paraId="4633445C" w14:textId="77777777" w:rsidR="004A0320" w:rsidRPr="004A0320" w:rsidRDefault="004A0320" w:rsidP="004A0320">
      <w:pPr>
        <w:tabs>
          <w:tab w:val="left" w:pos="900"/>
          <w:tab w:val="left" w:pos="1170"/>
          <w:tab w:val="left" w:pos="1260"/>
          <w:tab w:val="left" w:pos="1440"/>
          <w:tab w:val="left" w:pos="1800"/>
          <w:tab w:val="left" w:pos="1980"/>
          <w:tab w:val="left" w:pos="2250"/>
          <w:tab w:val="left" w:pos="2340"/>
        </w:tabs>
        <w:spacing w:after="240"/>
        <w:ind w:left="1440"/>
        <w:rPr>
          <w:rFonts w:eastAsia="Calibri"/>
          <w:sz w:val="24"/>
          <w:szCs w:val="24"/>
        </w:rPr>
      </w:pPr>
      <w:r w:rsidRPr="004A0320">
        <w:rPr>
          <w:rFonts w:eastAsia="Calibri"/>
          <w:sz w:val="24"/>
          <w:szCs w:val="24"/>
        </w:rPr>
        <w:t xml:space="preserve">Individuals who have been granted this status and have not had it terminated are not subject to a </w:t>
      </w:r>
      <w:proofErr w:type="gramStart"/>
      <w:r w:rsidRPr="004A0320">
        <w:rPr>
          <w:rFonts w:eastAsia="Calibri"/>
          <w:sz w:val="24"/>
          <w:szCs w:val="24"/>
        </w:rPr>
        <w:t>five year</w:t>
      </w:r>
      <w:proofErr w:type="gramEnd"/>
      <w:r w:rsidRPr="004A0320">
        <w:rPr>
          <w:rFonts w:eastAsia="Calibri"/>
          <w:sz w:val="24"/>
          <w:szCs w:val="24"/>
        </w:rPr>
        <w:t xml:space="preserve"> waiting period or other conditions described in this section to receive benefits, even if they currently hold a different status.</w:t>
      </w:r>
    </w:p>
    <w:p w14:paraId="37D258C3"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1530"/>
        <w:rPr>
          <w:rFonts w:eastAsia="Calibri"/>
          <w:sz w:val="24"/>
          <w:szCs w:val="24"/>
        </w:rPr>
      </w:pPr>
    </w:p>
    <w:p w14:paraId="1BA3F46D"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1530"/>
        <w:rPr>
          <w:rFonts w:eastAsia="Calibri"/>
          <w:sz w:val="24"/>
          <w:szCs w:val="24"/>
        </w:rPr>
        <w:sectPr w:rsidR="004A0320" w:rsidRPr="004A0320" w:rsidSect="004A0320">
          <w:headerReference w:type="default" r:id="rId52"/>
          <w:pgSz w:w="12240" w:h="15840"/>
          <w:pgMar w:top="1440" w:right="1440" w:bottom="1440" w:left="1440" w:header="720" w:footer="720" w:gutter="0"/>
          <w:pgNumType w:start="1"/>
          <w:cols w:space="720"/>
          <w:docGrid w:linePitch="360"/>
        </w:sectPr>
      </w:pPr>
    </w:p>
    <w:p w14:paraId="7BE4CD4A" w14:textId="77777777" w:rsidR="004A0320" w:rsidRPr="004A0320" w:rsidRDefault="004A0320" w:rsidP="004A0320">
      <w:pPr>
        <w:tabs>
          <w:tab w:val="left" w:pos="720"/>
          <w:tab w:val="left" w:pos="900"/>
          <w:tab w:val="left" w:pos="1080"/>
          <w:tab w:val="left" w:pos="1170"/>
          <w:tab w:val="left" w:pos="1260"/>
          <w:tab w:val="left" w:pos="1530"/>
          <w:tab w:val="left" w:pos="1800"/>
          <w:tab w:val="left" w:pos="1980"/>
          <w:tab w:val="left" w:pos="2250"/>
          <w:tab w:val="left" w:pos="2340"/>
        </w:tabs>
        <w:spacing w:after="240"/>
        <w:ind w:firstLine="720"/>
        <w:rPr>
          <w:rFonts w:eastAsia="Calibri"/>
          <w:sz w:val="24"/>
          <w:szCs w:val="24"/>
        </w:rPr>
      </w:pPr>
      <w:r w:rsidRPr="004A0320">
        <w:rPr>
          <w:rFonts w:eastAsia="Calibri"/>
          <w:sz w:val="24"/>
          <w:szCs w:val="24"/>
        </w:rPr>
        <w:lastRenderedPageBreak/>
        <w:t>ix.</w:t>
      </w:r>
      <w:r w:rsidRPr="004A0320">
        <w:rPr>
          <w:rFonts w:eastAsia="Calibri"/>
          <w:sz w:val="24"/>
          <w:szCs w:val="24"/>
        </w:rPr>
        <w:tab/>
        <w:t>Afghan Humanitarian Parolees</w:t>
      </w:r>
    </w:p>
    <w:p w14:paraId="13A48BF8" w14:textId="77777777" w:rsidR="004A0320" w:rsidRPr="004A0320" w:rsidRDefault="004A0320" w:rsidP="004A0320">
      <w:pPr>
        <w:tabs>
          <w:tab w:val="left" w:pos="900"/>
          <w:tab w:val="left" w:pos="1170"/>
          <w:tab w:val="left" w:pos="1260"/>
          <w:tab w:val="left" w:pos="1440"/>
          <w:tab w:val="left" w:pos="1530"/>
          <w:tab w:val="left" w:pos="1800"/>
          <w:tab w:val="left" w:pos="1980"/>
          <w:tab w:val="left" w:pos="2250"/>
          <w:tab w:val="left" w:pos="2340"/>
        </w:tabs>
        <w:spacing w:after="240"/>
        <w:ind w:firstLine="1080"/>
        <w:rPr>
          <w:rFonts w:eastAsia="Calibri"/>
          <w:sz w:val="24"/>
          <w:szCs w:val="24"/>
        </w:rPr>
      </w:pPr>
      <w:r w:rsidRPr="004A0320">
        <w:rPr>
          <w:rFonts w:eastAsia="Calibri"/>
          <w:sz w:val="24"/>
          <w:szCs w:val="24"/>
        </w:rPr>
        <w:t>a.</w:t>
      </w:r>
      <w:r w:rsidRPr="004A0320">
        <w:rPr>
          <w:rFonts w:eastAsia="Calibri"/>
          <w:sz w:val="24"/>
          <w:szCs w:val="24"/>
        </w:rPr>
        <w:tab/>
      </w:r>
      <w:r w:rsidRPr="004A0320">
        <w:rPr>
          <w:rFonts w:eastAsia="Calibri"/>
          <w:sz w:val="24"/>
          <w:szCs w:val="24"/>
        </w:rPr>
        <w:tab/>
        <w:t>Description</w:t>
      </w:r>
    </w:p>
    <w:p w14:paraId="2A9A54C7" w14:textId="77777777" w:rsidR="004A0320" w:rsidRPr="004A0320" w:rsidRDefault="004A0320" w:rsidP="004A0320">
      <w:pPr>
        <w:tabs>
          <w:tab w:val="left" w:pos="900"/>
          <w:tab w:val="left" w:pos="1170"/>
          <w:tab w:val="left" w:pos="1260"/>
          <w:tab w:val="left" w:pos="1440"/>
          <w:tab w:val="left" w:pos="1800"/>
          <w:tab w:val="left" w:pos="1980"/>
          <w:tab w:val="left" w:pos="2250"/>
          <w:tab w:val="left" w:pos="2340"/>
        </w:tabs>
        <w:spacing w:after="240"/>
        <w:ind w:left="1440"/>
        <w:rPr>
          <w:rFonts w:eastAsia="Calibri"/>
          <w:sz w:val="24"/>
          <w:szCs w:val="24"/>
        </w:rPr>
      </w:pPr>
      <w:r w:rsidRPr="004A0320">
        <w:rPr>
          <w:rFonts w:eastAsia="Calibri"/>
          <w:sz w:val="24"/>
          <w:szCs w:val="24"/>
        </w:rPr>
        <w:t xml:space="preserve">Individuals granted Afghan humanitarian parole between July 31, </w:t>
      </w:r>
      <w:proofErr w:type="gramStart"/>
      <w:r w:rsidRPr="004A0320">
        <w:rPr>
          <w:rFonts w:eastAsia="Calibri"/>
          <w:sz w:val="24"/>
          <w:szCs w:val="24"/>
        </w:rPr>
        <w:t>2021</w:t>
      </w:r>
      <w:proofErr w:type="gramEnd"/>
      <w:r w:rsidRPr="004A0320">
        <w:rPr>
          <w:rFonts w:eastAsia="Calibri"/>
          <w:sz w:val="24"/>
          <w:szCs w:val="24"/>
        </w:rPr>
        <w:t xml:space="preserve"> and September 30, 2023.</w:t>
      </w:r>
    </w:p>
    <w:p w14:paraId="7DB32C28" w14:textId="77777777" w:rsidR="004A0320" w:rsidRPr="004A0320" w:rsidRDefault="004A0320" w:rsidP="004A0320">
      <w:pPr>
        <w:tabs>
          <w:tab w:val="left" w:pos="900"/>
          <w:tab w:val="left" w:pos="1170"/>
          <w:tab w:val="left" w:pos="1260"/>
          <w:tab w:val="left" w:pos="1440"/>
          <w:tab w:val="left" w:pos="1530"/>
          <w:tab w:val="left" w:pos="1800"/>
          <w:tab w:val="left" w:pos="1980"/>
          <w:tab w:val="left" w:pos="2250"/>
          <w:tab w:val="left" w:pos="2340"/>
        </w:tabs>
        <w:spacing w:after="240"/>
        <w:ind w:firstLine="1080"/>
        <w:rPr>
          <w:rFonts w:eastAsia="Calibri"/>
          <w:sz w:val="24"/>
          <w:szCs w:val="24"/>
        </w:rPr>
      </w:pPr>
      <w:r w:rsidRPr="004A0320">
        <w:rPr>
          <w:rFonts w:eastAsia="Calibri"/>
          <w:sz w:val="24"/>
          <w:szCs w:val="24"/>
        </w:rPr>
        <w:t>b.</w:t>
      </w:r>
      <w:r w:rsidRPr="004A0320">
        <w:rPr>
          <w:rFonts w:eastAsia="Calibri"/>
          <w:sz w:val="24"/>
          <w:szCs w:val="24"/>
        </w:rPr>
        <w:tab/>
        <w:t>Special Conditions</w:t>
      </w:r>
    </w:p>
    <w:p w14:paraId="5DB200E0" w14:textId="77777777" w:rsidR="004A0320" w:rsidRPr="004A0320" w:rsidRDefault="004A0320" w:rsidP="004A0320">
      <w:pPr>
        <w:tabs>
          <w:tab w:val="left" w:pos="900"/>
          <w:tab w:val="left" w:pos="1170"/>
          <w:tab w:val="left" w:pos="1260"/>
          <w:tab w:val="left" w:pos="1800"/>
          <w:tab w:val="left" w:pos="1980"/>
          <w:tab w:val="left" w:pos="2250"/>
          <w:tab w:val="left" w:pos="2340"/>
        </w:tabs>
        <w:spacing w:after="240"/>
        <w:ind w:left="1440"/>
        <w:contextualSpacing/>
        <w:rPr>
          <w:rFonts w:eastAsia="Calibri"/>
          <w:sz w:val="24"/>
          <w:szCs w:val="24"/>
        </w:rPr>
      </w:pPr>
      <w:r w:rsidRPr="004A0320">
        <w:rPr>
          <w:rFonts w:eastAsia="Calibri"/>
          <w:sz w:val="24"/>
          <w:szCs w:val="24"/>
        </w:rPr>
        <w:t xml:space="preserve">Individuals who have been granted this status and have not had it terminated are not subject to a </w:t>
      </w:r>
      <w:proofErr w:type="gramStart"/>
      <w:r w:rsidRPr="004A0320">
        <w:rPr>
          <w:rFonts w:eastAsia="Calibri"/>
          <w:sz w:val="24"/>
          <w:szCs w:val="24"/>
        </w:rPr>
        <w:t>five year</w:t>
      </w:r>
      <w:proofErr w:type="gramEnd"/>
      <w:r w:rsidRPr="004A0320">
        <w:rPr>
          <w:rFonts w:eastAsia="Calibri"/>
          <w:sz w:val="24"/>
          <w:szCs w:val="24"/>
        </w:rPr>
        <w:t xml:space="preserve"> waiting period.</w:t>
      </w:r>
    </w:p>
    <w:p w14:paraId="10D88571" w14:textId="77777777" w:rsidR="004A0320" w:rsidRPr="004A0320" w:rsidRDefault="004A0320" w:rsidP="004A0320">
      <w:pPr>
        <w:tabs>
          <w:tab w:val="left" w:pos="900"/>
          <w:tab w:val="left" w:pos="1170"/>
          <w:tab w:val="left" w:pos="1260"/>
          <w:tab w:val="left" w:pos="1800"/>
          <w:tab w:val="left" w:pos="1980"/>
          <w:tab w:val="left" w:pos="2250"/>
          <w:tab w:val="left" w:pos="2340"/>
        </w:tabs>
        <w:spacing w:after="240"/>
        <w:ind w:left="1530"/>
        <w:contextualSpacing/>
        <w:rPr>
          <w:rFonts w:eastAsia="Calibri"/>
          <w:sz w:val="24"/>
          <w:szCs w:val="24"/>
        </w:rPr>
      </w:pPr>
    </w:p>
    <w:p w14:paraId="5D840163" w14:textId="77777777" w:rsidR="004A0320" w:rsidRPr="004A0320" w:rsidRDefault="004A0320" w:rsidP="004A0320">
      <w:pPr>
        <w:tabs>
          <w:tab w:val="left" w:pos="900"/>
          <w:tab w:val="left" w:pos="1170"/>
          <w:tab w:val="left" w:pos="1260"/>
          <w:tab w:val="left" w:pos="1800"/>
          <w:tab w:val="left" w:pos="1980"/>
          <w:tab w:val="left" w:pos="2250"/>
          <w:tab w:val="left" w:pos="2340"/>
        </w:tabs>
        <w:spacing w:after="240"/>
        <w:ind w:left="1440"/>
        <w:contextualSpacing/>
        <w:rPr>
          <w:rFonts w:eastAsia="Calibri"/>
          <w:sz w:val="24"/>
          <w:szCs w:val="24"/>
        </w:rPr>
      </w:pPr>
      <w:r w:rsidRPr="004A0320">
        <w:rPr>
          <w:rFonts w:eastAsia="Calibri"/>
          <w:sz w:val="24"/>
          <w:szCs w:val="24"/>
        </w:rPr>
        <w:t xml:space="preserve">Unless they move to another qualifying status, individuals who are eligible based on this status lose eligibility the later of </w:t>
      </w:r>
    </w:p>
    <w:p w14:paraId="2C361BCB"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firstLine="1440"/>
        <w:rPr>
          <w:rFonts w:eastAsia="Calibri"/>
          <w:sz w:val="24"/>
          <w:szCs w:val="24"/>
        </w:rPr>
      </w:pPr>
      <w:r w:rsidRPr="004A0320">
        <w:rPr>
          <w:rFonts w:eastAsia="Calibri"/>
          <w:sz w:val="24"/>
          <w:szCs w:val="24"/>
        </w:rPr>
        <w:t>1.</w:t>
      </w:r>
      <w:r w:rsidRPr="004A0320">
        <w:rPr>
          <w:rFonts w:eastAsia="Calibri"/>
          <w:sz w:val="24"/>
          <w:szCs w:val="24"/>
        </w:rPr>
        <w:tab/>
        <w:t xml:space="preserve">March 31, </w:t>
      </w:r>
      <w:proofErr w:type="gramStart"/>
      <w:r w:rsidRPr="004A0320">
        <w:rPr>
          <w:rFonts w:eastAsia="Calibri"/>
          <w:sz w:val="24"/>
          <w:szCs w:val="24"/>
        </w:rPr>
        <w:t>2023</w:t>
      </w:r>
      <w:proofErr w:type="gramEnd"/>
      <w:r w:rsidRPr="004A0320">
        <w:rPr>
          <w:rFonts w:eastAsia="Calibri"/>
          <w:sz w:val="24"/>
          <w:szCs w:val="24"/>
        </w:rPr>
        <w:t xml:space="preserve"> or </w:t>
      </w:r>
    </w:p>
    <w:p w14:paraId="32D4F2A5"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990" w:firstLine="450"/>
        <w:rPr>
          <w:rFonts w:eastAsia="Calibri"/>
          <w:sz w:val="24"/>
          <w:szCs w:val="24"/>
        </w:rPr>
      </w:pPr>
      <w:r w:rsidRPr="004A0320">
        <w:rPr>
          <w:rFonts w:eastAsia="Calibri"/>
          <w:sz w:val="24"/>
          <w:szCs w:val="24"/>
        </w:rPr>
        <w:t>2.</w:t>
      </w:r>
      <w:r w:rsidRPr="004A0320">
        <w:rPr>
          <w:rFonts w:eastAsia="Calibri"/>
          <w:sz w:val="24"/>
          <w:szCs w:val="24"/>
        </w:rPr>
        <w:tab/>
        <w:t>the end of their parole term.</w:t>
      </w:r>
    </w:p>
    <w:p w14:paraId="2E6D6AC0" w14:textId="77777777" w:rsidR="004A0320" w:rsidRPr="004A0320" w:rsidRDefault="004A0320" w:rsidP="004A0320">
      <w:pPr>
        <w:tabs>
          <w:tab w:val="left" w:pos="720"/>
          <w:tab w:val="left" w:pos="900"/>
          <w:tab w:val="left" w:pos="1080"/>
          <w:tab w:val="left" w:pos="1170"/>
          <w:tab w:val="left" w:pos="1260"/>
          <w:tab w:val="left" w:pos="1530"/>
          <w:tab w:val="left" w:pos="1800"/>
          <w:tab w:val="left" w:pos="1980"/>
          <w:tab w:val="left" w:pos="2250"/>
          <w:tab w:val="left" w:pos="2340"/>
        </w:tabs>
        <w:spacing w:after="240"/>
        <w:ind w:firstLine="720"/>
        <w:rPr>
          <w:rFonts w:eastAsia="Calibri"/>
          <w:sz w:val="24"/>
          <w:szCs w:val="24"/>
        </w:rPr>
      </w:pPr>
      <w:r w:rsidRPr="004A0320">
        <w:rPr>
          <w:rFonts w:eastAsia="Calibri"/>
          <w:sz w:val="24"/>
          <w:szCs w:val="24"/>
        </w:rPr>
        <w:t>x.</w:t>
      </w:r>
      <w:r w:rsidRPr="004A0320">
        <w:rPr>
          <w:rFonts w:eastAsia="Calibri"/>
          <w:sz w:val="24"/>
          <w:szCs w:val="24"/>
        </w:rPr>
        <w:tab/>
        <w:t>Certain Hmong and Highland Laotians</w:t>
      </w:r>
    </w:p>
    <w:p w14:paraId="36A5142E" w14:textId="77777777" w:rsidR="004A0320" w:rsidRPr="004A0320" w:rsidRDefault="004A0320" w:rsidP="004A0320">
      <w:pPr>
        <w:tabs>
          <w:tab w:val="left" w:pos="1260"/>
          <w:tab w:val="left" w:pos="1800"/>
          <w:tab w:val="left" w:pos="1980"/>
          <w:tab w:val="left" w:pos="2250"/>
          <w:tab w:val="left" w:pos="2340"/>
        </w:tabs>
        <w:spacing w:after="240"/>
        <w:ind w:left="1080"/>
        <w:rPr>
          <w:rFonts w:eastAsia="Calibri"/>
          <w:sz w:val="24"/>
          <w:szCs w:val="24"/>
        </w:rPr>
      </w:pPr>
      <w:r w:rsidRPr="004A0320">
        <w:rPr>
          <w:rFonts w:eastAsia="Calibri"/>
          <w:b/>
          <w:bCs/>
          <w:sz w:val="24"/>
          <w:szCs w:val="24"/>
        </w:rPr>
        <w:t>NOTE:</w:t>
      </w:r>
      <w:r w:rsidRPr="004A0320">
        <w:rPr>
          <w:rFonts w:eastAsia="Calibri"/>
          <w:sz w:val="24"/>
          <w:szCs w:val="24"/>
        </w:rPr>
        <w:t xml:space="preserve"> Most individuals who would be eligible in this category are also eligible as Refugees (See Subparagraph ii above).</w:t>
      </w:r>
    </w:p>
    <w:p w14:paraId="7603E6AC" w14:textId="77777777" w:rsidR="004A0320" w:rsidRPr="004A0320" w:rsidRDefault="004A0320" w:rsidP="004A0320">
      <w:pPr>
        <w:tabs>
          <w:tab w:val="left" w:pos="900"/>
          <w:tab w:val="left" w:pos="1170"/>
          <w:tab w:val="left" w:pos="1260"/>
          <w:tab w:val="left" w:pos="1440"/>
          <w:tab w:val="left" w:pos="1530"/>
          <w:tab w:val="left" w:pos="1800"/>
          <w:tab w:val="left" w:pos="1980"/>
          <w:tab w:val="left" w:pos="2250"/>
          <w:tab w:val="left" w:pos="2340"/>
        </w:tabs>
        <w:spacing w:after="240"/>
        <w:ind w:left="1170" w:hanging="90"/>
        <w:rPr>
          <w:rFonts w:eastAsia="Calibri"/>
          <w:sz w:val="24"/>
          <w:szCs w:val="24"/>
        </w:rPr>
      </w:pPr>
      <w:r w:rsidRPr="004A0320">
        <w:rPr>
          <w:rFonts w:eastAsia="Calibri"/>
          <w:sz w:val="24"/>
          <w:szCs w:val="24"/>
        </w:rPr>
        <w:t>a.</w:t>
      </w:r>
      <w:r w:rsidRPr="004A0320">
        <w:rPr>
          <w:rFonts w:eastAsia="Calibri"/>
          <w:sz w:val="24"/>
          <w:szCs w:val="24"/>
        </w:rPr>
        <w:tab/>
      </w:r>
      <w:r w:rsidRPr="004A0320">
        <w:rPr>
          <w:rFonts w:eastAsia="Calibri"/>
          <w:sz w:val="24"/>
          <w:szCs w:val="24"/>
        </w:rPr>
        <w:tab/>
        <w:t>Description</w:t>
      </w:r>
    </w:p>
    <w:p w14:paraId="0EB55D02"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1800" w:hanging="360"/>
        <w:rPr>
          <w:rFonts w:eastAsia="Calibri"/>
          <w:sz w:val="24"/>
          <w:szCs w:val="24"/>
        </w:rPr>
      </w:pPr>
      <w:r w:rsidRPr="004A0320">
        <w:rPr>
          <w:rFonts w:eastAsia="Calibri"/>
          <w:sz w:val="24"/>
          <w:szCs w:val="24"/>
        </w:rPr>
        <w:t>1.</w:t>
      </w:r>
      <w:r w:rsidRPr="004A0320">
        <w:rPr>
          <w:rFonts w:eastAsia="Calibri"/>
          <w:sz w:val="24"/>
          <w:szCs w:val="24"/>
        </w:rPr>
        <w:tab/>
        <w:t xml:space="preserve">Individuals lawfully residing in the U.S. who were a tribal member of a Hmong or Highland Laotian tribe at the time the tribe assisted the U.S. in a military or rescue operation between August 5, </w:t>
      </w:r>
      <w:proofErr w:type="gramStart"/>
      <w:r w:rsidRPr="004A0320">
        <w:rPr>
          <w:rFonts w:eastAsia="Calibri"/>
          <w:sz w:val="24"/>
          <w:szCs w:val="24"/>
        </w:rPr>
        <w:t>1964</w:t>
      </w:r>
      <w:proofErr w:type="gramEnd"/>
      <w:r w:rsidRPr="004A0320">
        <w:rPr>
          <w:rFonts w:eastAsia="Calibri"/>
          <w:sz w:val="24"/>
          <w:szCs w:val="24"/>
        </w:rPr>
        <w:t xml:space="preserve"> and May 7, 1975, or</w:t>
      </w:r>
    </w:p>
    <w:p w14:paraId="5EBDC767" w14:textId="77777777" w:rsidR="004A0320" w:rsidRPr="004A0320" w:rsidRDefault="004A0320" w:rsidP="004A0320">
      <w:pPr>
        <w:tabs>
          <w:tab w:val="left" w:pos="900"/>
          <w:tab w:val="left" w:pos="1170"/>
          <w:tab w:val="left" w:pos="1260"/>
          <w:tab w:val="left" w:pos="1530"/>
          <w:tab w:val="left" w:pos="1620"/>
          <w:tab w:val="left" w:pos="1980"/>
          <w:tab w:val="left" w:pos="2250"/>
          <w:tab w:val="left" w:pos="2340"/>
        </w:tabs>
        <w:spacing w:after="240"/>
        <w:ind w:left="1800" w:hanging="360"/>
        <w:rPr>
          <w:rFonts w:eastAsia="Calibri"/>
          <w:sz w:val="24"/>
          <w:szCs w:val="24"/>
        </w:rPr>
      </w:pPr>
      <w:r w:rsidRPr="004A0320">
        <w:rPr>
          <w:rFonts w:eastAsia="Calibri"/>
          <w:sz w:val="24"/>
          <w:szCs w:val="24"/>
        </w:rPr>
        <w:t>2.</w:t>
      </w:r>
      <w:r w:rsidRPr="004A0320">
        <w:rPr>
          <w:rFonts w:eastAsia="Calibri"/>
          <w:sz w:val="24"/>
          <w:szCs w:val="24"/>
        </w:rPr>
        <w:tab/>
        <w:t xml:space="preserve">The spouse and/or unmarried dependent children of an individual described in 1 above, or </w:t>
      </w:r>
    </w:p>
    <w:p w14:paraId="3197A4AB"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1800" w:hanging="360"/>
        <w:rPr>
          <w:rFonts w:eastAsia="Calibri"/>
          <w:sz w:val="24"/>
          <w:szCs w:val="24"/>
        </w:rPr>
      </w:pPr>
      <w:r w:rsidRPr="004A0320">
        <w:rPr>
          <w:rFonts w:eastAsia="Calibri"/>
          <w:sz w:val="24"/>
          <w:szCs w:val="24"/>
        </w:rPr>
        <w:t>3.</w:t>
      </w:r>
      <w:r w:rsidRPr="004A0320">
        <w:rPr>
          <w:rFonts w:eastAsia="Calibri"/>
          <w:sz w:val="24"/>
          <w:szCs w:val="24"/>
        </w:rPr>
        <w:tab/>
        <w:t xml:space="preserve">The unmarried, surviving spouse and dependent children of a deceased person described in 1 above except that the tribal member does not have to be lawfully residing in the U.S. </w:t>
      </w:r>
    </w:p>
    <w:p w14:paraId="2194FD54"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firstLine="1170"/>
        <w:rPr>
          <w:rFonts w:eastAsia="Calibri"/>
          <w:sz w:val="24"/>
          <w:szCs w:val="24"/>
        </w:rPr>
      </w:pPr>
      <w:r w:rsidRPr="004A0320">
        <w:rPr>
          <w:rFonts w:eastAsia="Calibri"/>
          <w:sz w:val="24"/>
          <w:szCs w:val="24"/>
        </w:rPr>
        <w:t>b.</w:t>
      </w:r>
      <w:r w:rsidRPr="004A0320">
        <w:rPr>
          <w:rFonts w:eastAsia="Calibri"/>
          <w:sz w:val="24"/>
          <w:szCs w:val="24"/>
        </w:rPr>
        <w:tab/>
        <w:t>Special Conditions</w:t>
      </w:r>
    </w:p>
    <w:p w14:paraId="6BC744BF" w14:textId="77777777" w:rsidR="004A0320" w:rsidRPr="004A0320" w:rsidRDefault="004A0320" w:rsidP="004A0320">
      <w:pPr>
        <w:tabs>
          <w:tab w:val="left" w:pos="900"/>
          <w:tab w:val="left" w:pos="1170"/>
          <w:tab w:val="left" w:pos="1260"/>
          <w:tab w:val="left" w:pos="1440"/>
        </w:tabs>
        <w:spacing w:after="240"/>
        <w:ind w:left="1440"/>
        <w:rPr>
          <w:rFonts w:eastAsia="Calibri"/>
          <w:sz w:val="24"/>
          <w:szCs w:val="24"/>
        </w:rPr>
        <w:sectPr w:rsidR="004A0320" w:rsidRPr="004A0320" w:rsidSect="004A0320">
          <w:headerReference w:type="default" r:id="rId53"/>
          <w:pgSz w:w="12240" w:h="15840"/>
          <w:pgMar w:top="1440" w:right="1440" w:bottom="1440" w:left="1440" w:header="720" w:footer="720" w:gutter="0"/>
          <w:pgNumType w:start="1"/>
          <w:cols w:space="720"/>
          <w:docGrid w:linePitch="360"/>
        </w:sectPr>
      </w:pPr>
      <w:r w:rsidRPr="004A0320">
        <w:rPr>
          <w:rFonts w:eastAsia="Calibri"/>
          <w:sz w:val="24"/>
          <w:szCs w:val="24"/>
        </w:rPr>
        <w:t>Individuals who have this status, who are not considered U.S nationals and who began their residency in the U.S. on or after August 22, 1996 are subject to a 5 year waiting period from their initial date of residency; or meet one or more of the special conditions detailed in the “Special Conditions for Federally Funded TANF/</w:t>
      </w:r>
      <w:proofErr w:type="spellStart"/>
      <w:r w:rsidRPr="004A0320">
        <w:rPr>
          <w:rFonts w:eastAsia="Calibri"/>
          <w:sz w:val="24"/>
          <w:szCs w:val="24"/>
        </w:rPr>
        <w:t>PaS</w:t>
      </w:r>
      <w:proofErr w:type="spellEnd"/>
      <w:r w:rsidRPr="004A0320">
        <w:rPr>
          <w:rFonts w:eastAsia="Calibri"/>
          <w:sz w:val="24"/>
          <w:szCs w:val="24"/>
        </w:rPr>
        <w:t>” in Paragraph c below.</w:t>
      </w:r>
    </w:p>
    <w:p w14:paraId="56A54D4B" w14:textId="77777777" w:rsidR="004A0320" w:rsidRPr="004A0320" w:rsidRDefault="004A0320" w:rsidP="004A0320">
      <w:pPr>
        <w:tabs>
          <w:tab w:val="left" w:pos="900"/>
          <w:tab w:val="left" w:pos="1170"/>
          <w:tab w:val="left" w:pos="1260"/>
          <w:tab w:val="left" w:pos="1440"/>
          <w:tab w:val="left" w:pos="1800"/>
        </w:tabs>
        <w:spacing w:after="240"/>
        <w:ind w:left="1440" w:hanging="270"/>
        <w:rPr>
          <w:rFonts w:eastAsia="Calibri"/>
          <w:sz w:val="24"/>
          <w:szCs w:val="24"/>
        </w:rPr>
      </w:pPr>
      <w:r w:rsidRPr="004A0320">
        <w:rPr>
          <w:rFonts w:eastAsia="Calibri"/>
          <w:sz w:val="24"/>
          <w:szCs w:val="24"/>
        </w:rPr>
        <w:lastRenderedPageBreak/>
        <w:t>c.</w:t>
      </w:r>
      <w:r w:rsidRPr="004A0320">
        <w:rPr>
          <w:rFonts w:eastAsia="Calibri"/>
          <w:sz w:val="24"/>
          <w:szCs w:val="24"/>
        </w:rPr>
        <w:tab/>
        <w:t>Additional Supplemental Verification—</w:t>
      </w:r>
    </w:p>
    <w:p w14:paraId="1E932478"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firstLine="1440"/>
        <w:rPr>
          <w:rFonts w:eastAsia="Calibri"/>
          <w:sz w:val="24"/>
          <w:szCs w:val="24"/>
        </w:rPr>
      </w:pPr>
      <w:r w:rsidRPr="004A0320">
        <w:rPr>
          <w:rFonts w:eastAsia="Calibri"/>
          <w:sz w:val="24"/>
          <w:szCs w:val="24"/>
        </w:rPr>
        <w:t>1.</w:t>
      </w:r>
      <w:r w:rsidRPr="004A0320">
        <w:rPr>
          <w:rFonts w:eastAsia="Calibri"/>
          <w:sz w:val="24"/>
          <w:szCs w:val="24"/>
        </w:rPr>
        <w:tab/>
        <w:t>For the tribal member</w:t>
      </w:r>
    </w:p>
    <w:p w14:paraId="0DEACA7E"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2160" w:hanging="360"/>
        <w:rPr>
          <w:rFonts w:eastAsia="Calibri"/>
          <w:sz w:val="24"/>
          <w:szCs w:val="24"/>
        </w:rPr>
      </w:pPr>
      <w:r w:rsidRPr="004A0320">
        <w:rPr>
          <w:rFonts w:eastAsia="Calibri"/>
          <w:sz w:val="24"/>
          <w:szCs w:val="24"/>
        </w:rPr>
        <w:t>(a)</w:t>
      </w:r>
      <w:r w:rsidRPr="004A0320">
        <w:rPr>
          <w:rFonts w:eastAsia="Calibri"/>
          <w:sz w:val="24"/>
          <w:szCs w:val="24"/>
        </w:rPr>
        <w:tab/>
        <w:t>A data match with the United States Department of Homeland Security (DHS) showing—</w:t>
      </w:r>
    </w:p>
    <w:p w14:paraId="0366EE69"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 w:val="left" w:pos="2520"/>
          <w:tab w:val="left" w:pos="2700"/>
        </w:tabs>
        <w:spacing w:after="240"/>
        <w:ind w:firstLine="2160"/>
        <w:rPr>
          <w:rFonts w:eastAsia="Calibri"/>
          <w:sz w:val="24"/>
          <w:szCs w:val="24"/>
        </w:rPr>
      </w:pPr>
      <w:r w:rsidRPr="004A0320">
        <w:rPr>
          <w:rFonts w:eastAsia="Calibri"/>
          <w:sz w:val="24"/>
          <w:szCs w:val="24"/>
        </w:rPr>
        <w:t>(</w:t>
      </w:r>
      <w:proofErr w:type="spellStart"/>
      <w:r w:rsidRPr="004A0320">
        <w:rPr>
          <w:rFonts w:eastAsia="Calibri"/>
          <w:sz w:val="24"/>
          <w:szCs w:val="24"/>
        </w:rPr>
        <w:t>i</w:t>
      </w:r>
      <w:proofErr w:type="spellEnd"/>
      <w:r w:rsidRPr="004A0320">
        <w:rPr>
          <w:rFonts w:eastAsia="Calibri"/>
          <w:sz w:val="24"/>
          <w:szCs w:val="24"/>
        </w:rPr>
        <w:t>)</w:t>
      </w:r>
      <w:r w:rsidRPr="004A0320">
        <w:rPr>
          <w:rFonts w:eastAsia="Calibri"/>
          <w:sz w:val="24"/>
          <w:szCs w:val="24"/>
        </w:rPr>
        <w:tab/>
        <w:t>A lawful presence;</w:t>
      </w:r>
    </w:p>
    <w:p w14:paraId="1ED4F32F"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 w:val="left" w:pos="2520"/>
          <w:tab w:val="left" w:pos="2700"/>
        </w:tabs>
        <w:spacing w:after="240"/>
        <w:ind w:left="2250" w:hanging="90"/>
        <w:rPr>
          <w:rFonts w:eastAsia="Calibri"/>
          <w:sz w:val="24"/>
          <w:szCs w:val="24"/>
        </w:rPr>
      </w:pPr>
      <w:r w:rsidRPr="004A0320">
        <w:rPr>
          <w:rFonts w:eastAsia="Calibri"/>
          <w:sz w:val="24"/>
          <w:szCs w:val="24"/>
        </w:rPr>
        <w:t>(ii)</w:t>
      </w:r>
      <w:r w:rsidRPr="004A0320">
        <w:rPr>
          <w:rFonts w:eastAsia="Calibri"/>
          <w:sz w:val="24"/>
          <w:szCs w:val="24"/>
        </w:rPr>
        <w:tab/>
        <w:t>A date of birth prior to May 8, 1975;</w:t>
      </w:r>
    </w:p>
    <w:p w14:paraId="6A821F06"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 w:val="left" w:pos="2700"/>
          <w:tab w:val="left" w:pos="2790"/>
        </w:tabs>
        <w:spacing w:after="240"/>
        <w:ind w:left="2700" w:hanging="540"/>
        <w:rPr>
          <w:rFonts w:eastAsia="Calibri"/>
          <w:sz w:val="24"/>
          <w:szCs w:val="24"/>
        </w:rPr>
      </w:pPr>
      <w:r w:rsidRPr="004A0320">
        <w:rPr>
          <w:rFonts w:eastAsia="Calibri"/>
          <w:sz w:val="24"/>
          <w:szCs w:val="24"/>
        </w:rPr>
        <w:t>(iii)</w:t>
      </w:r>
      <w:r w:rsidRPr="004A0320">
        <w:rPr>
          <w:rFonts w:eastAsia="Calibri"/>
          <w:sz w:val="24"/>
          <w:szCs w:val="24"/>
        </w:rPr>
        <w:tab/>
        <w:t xml:space="preserve">A country of birth of Laos, Thailand, Cambodia, China, Vietnam, The Philippines, Indonesia, Hong Kong, Malaysia, or Singapore; and </w:t>
      </w:r>
    </w:p>
    <w:p w14:paraId="1CED17ED"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 w:val="left" w:pos="2700"/>
        </w:tabs>
        <w:spacing w:after="240"/>
        <w:ind w:firstLine="2160"/>
        <w:rPr>
          <w:rFonts w:eastAsia="Calibri"/>
          <w:sz w:val="24"/>
          <w:szCs w:val="24"/>
        </w:rPr>
      </w:pPr>
      <w:r w:rsidRPr="004A0320">
        <w:rPr>
          <w:rFonts w:eastAsia="Calibri"/>
          <w:sz w:val="24"/>
          <w:szCs w:val="24"/>
        </w:rPr>
        <w:t>(iv)</w:t>
      </w:r>
      <w:r w:rsidRPr="004A0320">
        <w:rPr>
          <w:rFonts w:eastAsia="Calibri"/>
          <w:sz w:val="24"/>
          <w:szCs w:val="24"/>
        </w:rPr>
        <w:tab/>
        <w:t>A land date after March 1975.</w:t>
      </w:r>
    </w:p>
    <w:p w14:paraId="4EBBA468"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2700"/>
        <w:rPr>
          <w:rFonts w:eastAsia="Calibri"/>
          <w:sz w:val="24"/>
          <w:szCs w:val="24"/>
        </w:rPr>
      </w:pPr>
      <w:r w:rsidRPr="004A0320">
        <w:rPr>
          <w:rFonts w:eastAsia="Calibri"/>
          <w:sz w:val="24"/>
          <w:szCs w:val="24"/>
        </w:rPr>
        <w:t>If the land date is prior to April 1975, the standard is still met if the individual was in the U.S. as a student, for military training, to escape the war, or some similar purpose.</w:t>
      </w:r>
    </w:p>
    <w:p w14:paraId="0F9F044C"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 w:val="left" w:pos="2700"/>
          <w:tab w:val="right" w:pos="9270"/>
        </w:tabs>
        <w:spacing w:after="240"/>
        <w:ind w:left="2610" w:firstLine="90"/>
        <w:contextualSpacing/>
        <w:rPr>
          <w:rFonts w:eastAsia="Calibri"/>
          <w:sz w:val="24"/>
          <w:szCs w:val="24"/>
        </w:rPr>
      </w:pPr>
      <w:r w:rsidRPr="004A0320">
        <w:rPr>
          <w:rFonts w:eastAsia="Calibri"/>
          <w:sz w:val="24"/>
          <w:szCs w:val="24"/>
        </w:rPr>
        <w:t>and</w:t>
      </w:r>
    </w:p>
    <w:p w14:paraId="62749B45"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 w:val="left" w:pos="3060"/>
        </w:tabs>
        <w:spacing w:after="240"/>
        <w:ind w:left="2610" w:hanging="810"/>
        <w:rPr>
          <w:rFonts w:eastAsia="Calibri"/>
          <w:sz w:val="24"/>
          <w:szCs w:val="24"/>
        </w:rPr>
      </w:pPr>
      <w:r w:rsidRPr="004A0320">
        <w:rPr>
          <w:rFonts w:eastAsia="Calibri"/>
          <w:sz w:val="24"/>
          <w:szCs w:val="24"/>
        </w:rPr>
        <w:t>(b)</w:t>
      </w:r>
      <w:r w:rsidRPr="004A0320">
        <w:rPr>
          <w:rFonts w:eastAsia="Calibri"/>
          <w:sz w:val="24"/>
          <w:szCs w:val="24"/>
        </w:rPr>
        <w:tab/>
        <w:t xml:space="preserve">Their name is listed on the Refugee Data Center list, or </w:t>
      </w:r>
    </w:p>
    <w:p w14:paraId="2E7580BB" w14:textId="77777777" w:rsidR="004A0320" w:rsidRPr="004A0320" w:rsidRDefault="004A0320" w:rsidP="004A0320">
      <w:pPr>
        <w:tabs>
          <w:tab w:val="left" w:pos="900"/>
          <w:tab w:val="left" w:pos="1170"/>
          <w:tab w:val="left" w:pos="1260"/>
          <w:tab w:val="left" w:pos="1530"/>
          <w:tab w:val="left" w:pos="1980"/>
          <w:tab w:val="left" w:pos="2250"/>
          <w:tab w:val="left" w:pos="2340"/>
          <w:tab w:val="left" w:pos="2610"/>
          <w:tab w:val="left" w:pos="2700"/>
          <w:tab w:val="left" w:pos="2880"/>
          <w:tab w:val="left" w:pos="3240"/>
          <w:tab w:val="left" w:pos="3600"/>
        </w:tabs>
        <w:spacing w:after="240"/>
        <w:ind w:left="2250" w:hanging="450"/>
        <w:rPr>
          <w:rFonts w:eastAsia="Calibri"/>
          <w:sz w:val="24"/>
          <w:szCs w:val="24"/>
        </w:rPr>
      </w:pPr>
      <w:r w:rsidRPr="004A0320">
        <w:rPr>
          <w:rFonts w:eastAsia="Calibri"/>
          <w:sz w:val="24"/>
          <w:szCs w:val="24"/>
        </w:rPr>
        <w:t>(c)</w:t>
      </w:r>
      <w:r w:rsidRPr="004A0320">
        <w:rPr>
          <w:rFonts w:eastAsia="Calibri"/>
          <w:sz w:val="24"/>
          <w:szCs w:val="24"/>
        </w:rPr>
        <w:tab/>
        <w:t xml:space="preserve">If they cannot be found on the Refugee Data Center list an affidavit signed by the tribal member or, if they are deceased, their surviving spouse or child swearing under the penalty of law that the individual was a member of a Hmong or Highland Laotian tribe between August 5, </w:t>
      </w:r>
      <w:proofErr w:type="gramStart"/>
      <w:r w:rsidRPr="004A0320">
        <w:rPr>
          <w:rFonts w:eastAsia="Calibri"/>
          <w:sz w:val="24"/>
          <w:szCs w:val="24"/>
        </w:rPr>
        <w:t>1964</w:t>
      </w:r>
      <w:proofErr w:type="gramEnd"/>
      <w:r w:rsidRPr="004A0320">
        <w:rPr>
          <w:rFonts w:eastAsia="Calibri"/>
          <w:sz w:val="24"/>
          <w:szCs w:val="24"/>
        </w:rPr>
        <w:t xml:space="preserve"> and May 7, 1975.</w:t>
      </w:r>
    </w:p>
    <w:p w14:paraId="6CD85787"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360" w:firstLine="1080"/>
        <w:rPr>
          <w:rFonts w:eastAsia="Calibri"/>
          <w:sz w:val="24"/>
          <w:szCs w:val="24"/>
        </w:rPr>
      </w:pPr>
      <w:r w:rsidRPr="004A0320">
        <w:rPr>
          <w:rFonts w:eastAsia="Calibri"/>
          <w:sz w:val="24"/>
          <w:szCs w:val="24"/>
        </w:rPr>
        <w:t>2.</w:t>
      </w:r>
      <w:r w:rsidRPr="004A0320">
        <w:rPr>
          <w:rFonts w:eastAsia="Calibri"/>
          <w:sz w:val="24"/>
          <w:szCs w:val="24"/>
        </w:rPr>
        <w:tab/>
        <w:t>For the current or surviving spouse, or dependent child</w:t>
      </w:r>
    </w:p>
    <w:p w14:paraId="42A2CED4"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2160" w:hanging="360"/>
        <w:rPr>
          <w:rFonts w:eastAsia="Calibri"/>
          <w:sz w:val="24"/>
          <w:szCs w:val="24"/>
        </w:rPr>
      </w:pPr>
      <w:r w:rsidRPr="004A0320">
        <w:rPr>
          <w:rFonts w:eastAsia="Calibri"/>
          <w:sz w:val="24"/>
          <w:szCs w:val="24"/>
        </w:rPr>
        <w:t>(a)</w:t>
      </w:r>
      <w:r w:rsidRPr="004A0320">
        <w:rPr>
          <w:rFonts w:eastAsia="Calibri"/>
          <w:sz w:val="24"/>
          <w:szCs w:val="24"/>
        </w:rPr>
        <w:tab/>
        <w:t>verification of the eligibility of a tribal member as detailed in 1 above, and</w:t>
      </w:r>
    </w:p>
    <w:p w14:paraId="7AE56D5C" w14:textId="77777777" w:rsidR="004A0320" w:rsidRPr="004A0320" w:rsidRDefault="004A0320" w:rsidP="004A0320">
      <w:pPr>
        <w:tabs>
          <w:tab w:val="left" w:pos="900"/>
          <w:tab w:val="left" w:pos="1170"/>
          <w:tab w:val="left" w:pos="1260"/>
          <w:tab w:val="left" w:pos="1530"/>
          <w:tab w:val="left" w:pos="1800"/>
          <w:tab w:val="left" w:pos="1980"/>
          <w:tab w:val="left" w:pos="2160"/>
          <w:tab w:val="left" w:pos="2250"/>
          <w:tab w:val="left" w:pos="2340"/>
        </w:tabs>
        <w:spacing w:after="240"/>
        <w:ind w:left="2160" w:hanging="360"/>
        <w:rPr>
          <w:rFonts w:eastAsia="Calibri"/>
          <w:sz w:val="24"/>
          <w:szCs w:val="24"/>
        </w:rPr>
      </w:pPr>
      <w:r w:rsidRPr="004A0320">
        <w:rPr>
          <w:rFonts w:eastAsia="Calibri"/>
          <w:sz w:val="24"/>
          <w:szCs w:val="24"/>
        </w:rPr>
        <w:t>(b)</w:t>
      </w:r>
      <w:r w:rsidRPr="004A0320">
        <w:rPr>
          <w:rFonts w:eastAsia="Calibri"/>
          <w:sz w:val="24"/>
          <w:szCs w:val="24"/>
        </w:rPr>
        <w:tab/>
        <w:t>verification of the relationship to the tribal member such as a birth certificate, marriage license or tax records.</w:t>
      </w:r>
    </w:p>
    <w:p w14:paraId="4EA1542A" w14:textId="77777777" w:rsidR="004A0320" w:rsidRPr="004A0320" w:rsidRDefault="004A0320" w:rsidP="004A0320">
      <w:pPr>
        <w:tabs>
          <w:tab w:val="left" w:pos="900"/>
          <w:tab w:val="left" w:pos="1080"/>
          <w:tab w:val="left" w:pos="1170"/>
          <w:tab w:val="left" w:pos="1260"/>
          <w:tab w:val="left" w:pos="1530"/>
          <w:tab w:val="left" w:pos="1800"/>
          <w:tab w:val="left" w:pos="1980"/>
          <w:tab w:val="left" w:pos="2250"/>
          <w:tab w:val="left" w:pos="2340"/>
        </w:tabs>
        <w:spacing w:after="240"/>
        <w:ind w:left="1170" w:hanging="450"/>
        <w:rPr>
          <w:rFonts w:eastAsia="Calibri"/>
          <w:sz w:val="24"/>
          <w:szCs w:val="24"/>
        </w:rPr>
      </w:pPr>
    </w:p>
    <w:p w14:paraId="1E269EE9"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1170" w:hanging="450"/>
        <w:rPr>
          <w:rFonts w:eastAsia="Calibri"/>
          <w:sz w:val="24"/>
          <w:szCs w:val="24"/>
        </w:rPr>
      </w:pPr>
    </w:p>
    <w:p w14:paraId="4AAB0758"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1170" w:hanging="450"/>
        <w:rPr>
          <w:rFonts w:eastAsia="Calibri"/>
          <w:sz w:val="24"/>
          <w:szCs w:val="24"/>
        </w:rPr>
      </w:pPr>
    </w:p>
    <w:p w14:paraId="1E458560"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1170" w:hanging="450"/>
        <w:rPr>
          <w:rFonts w:eastAsia="Calibri"/>
          <w:sz w:val="24"/>
          <w:szCs w:val="24"/>
        </w:rPr>
        <w:sectPr w:rsidR="004A0320" w:rsidRPr="004A0320" w:rsidSect="004A0320">
          <w:headerReference w:type="default" r:id="rId54"/>
          <w:pgSz w:w="12240" w:h="15840"/>
          <w:pgMar w:top="1440" w:right="1440" w:bottom="1440" w:left="1440" w:header="720" w:footer="720" w:gutter="0"/>
          <w:pgNumType w:start="1"/>
          <w:cols w:space="720"/>
          <w:docGrid w:linePitch="360"/>
        </w:sectPr>
      </w:pPr>
    </w:p>
    <w:p w14:paraId="6C1A7583" w14:textId="77777777" w:rsidR="004A0320" w:rsidRPr="004A0320" w:rsidRDefault="004A0320" w:rsidP="004A0320">
      <w:pPr>
        <w:tabs>
          <w:tab w:val="left" w:pos="900"/>
          <w:tab w:val="left" w:pos="1080"/>
          <w:tab w:val="left" w:pos="1260"/>
          <w:tab w:val="left" w:pos="1530"/>
          <w:tab w:val="left" w:pos="1800"/>
          <w:tab w:val="left" w:pos="1980"/>
          <w:tab w:val="left" w:pos="2250"/>
          <w:tab w:val="left" w:pos="2340"/>
        </w:tabs>
        <w:spacing w:after="240"/>
        <w:ind w:left="1080" w:hanging="360"/>
        <w:rPr>
          <w:rFonts w:eastAsia="Calibri"/>
          <w:sz w:val="24"/>
          <w:szCs w:val="24"/>
        </w:rPr>
      </w:pPr>
      <w:r w:rsidRPr="004A0320">
        <w:rPr>
          <w:rFonts w:eastAsia="Calibri"/>
          <w:sz w:val="24"/>
          <w:szCs w:val="24"/>
        </w:rPr>
        <w:lastRenderedPageBreak/>
        <w:t>xi.</w:t>
      </w:r>
      <w:r w:rsidRPr="004A0320">
        <w:rPr>
          <w:rFonts w:eastAsia="Calibri"/>
          <w:sz w:val="24"/>
          <w:szCs w:val="24"/>
        </w:rPr>
        <w:tab/>
        <w:t>Individuals who have been subject to severe forms of trafficking, their spouses, minor children, parents, and siblings</w:t>
      </w:r>
    </w:p>
    <w:p w14:paraId="4E1B00ED" w14:textId="77777777" w:rsidR="004A0320" w:rsidRPr="004A0320" w:rsidRDefault="004A0320" w:rsidP="004A0320">
      <w:pPr>
        <w:tabs>
          <w:tab w:val="left" w:pos="900"/>
          <w:tab w:val="left" w:pos="1170"/>
          <w:tab w:val="left" w:pos="1260"/>
          <w:tab w:val="left" w:pos="1440"/>
          <w:tab w:val="left" w:pos="1530"/>
          <w:tab w:val="left" w:pos="1800"/>
          <w:tab w:val="left" w:pos="1980"/>
          <w:tab w:val="left" w:pos="2250"/>
          <w:tab w:val="left" w:pos="2340"/>
        </w:tabs>
        <w:spacing w:after="240"/>
        <w:ind w:left="1170" w:hanging="90"/>
        <w:rPr>
          <w:rFonts w:eastAsia="Calibri"/>
          <w:sz w:val="24"/>
          <w:szCs w:val="24"/>
        </w:rPr>
      </w:pPr>
      <w:r w:rsidRPr="004A0320">
        <w:rPr>
          <w:rFonts w:eastAsia="Calibri"/>
          <w:sz w:val="24"/>
          <w:szCs w:val="24"/>
        </w:rPr>
        <w:t>a.</w:t>
      </w:r>
      <w:r w:rsidRPr="004A0320">
        <w:rPr>
          <w:rFonts w:eastAsia="Calibri"/>
          <w:sz w:val="24"/>
          <w:szCs w:val="24"/>
        </w:rPr>
        <w:tab/>
      </w:r>
      <w:r w:rsidRPr="004A0320">
        <w:rPr>
          <w:rFonts w:eastAsia="Calibri"/>
          <w:sz w:val="24"/>
          <w:szCs w:val="24"/>
        </w:rPr>
        <w:tab/>
        <w:t>Description</w:t>
      </w:r>
    </w:p>
    <w:p w14:paraId="7CFF51F2" w14:textId="77777777" w:rsidR="004A0320" w:rsidRPr="004A0320" w:rsidRDefault="004A0320" w:rsidP="004A0320">
      <w:pPr>
        <w:tabs>
          <w:tab w:val="left" w:pos="900"/>
          <w:tab w:val="left" w:pos="1170"/>
          <w:tab w:val="left" w:pos="1260"/>
          <w:tab w:val="left" w:pos="1530"/>
          <w:tab w:val="left" w:pos="1800"/>
          <w:tab w:val="left" w:pos="1980"/>
          <w:tab w:val="left" w:pos="2250"/>
          <w:tab w:val="left" w:pos="2340"/>
        </w:tabs>
        <w:spacing w:after="240"/>
        <w:ind w:left="1800" w:hanging="360"/>
        <w:rPr>
          <w:rFonts w:eastAsia="Calibri"/>
          <w:sz w:val="24"/>
          <w:szCs w:val="24"/>
        </w:rPr>
      </w:pPr>
      <w:r w:rsidRPr="004A0320">
        <w:rPr>
          <w:rFonts w:eastAsia="Calibri"/>
          <w:sz w:val="24"/>
          <w:szCs w:val="24"/>
        </w:rPr>
        <w:t>1.</w:t>
      </w:r>
      <w:r w:rsidRPr="004A0320">
        <w:rPr>
          <w:rFonts w:eastAsia="Calibri"/>
          <w:sz w:val="24"/>
          <w:szCs w:val="24"/>
        </w:rPr>
        <w:tab/>
        <w:t>Individuals meeting the definition of “victim of a severe form of trafficking in persons” as defined at 22 U.S.C. § 7105(b)(1)(C) or meeting all but the age requirement, and</w:t>
      </w:r>
    </w:p>
    <w:p w14:paraId="69F7A68D" w14:textId="77777777" w:rsidR="004A0320" w:rsidRPr="004A0320" w:rsidRDefault="004A0320" w:rsidP="004A0320">
      <w:pPr>
        <w:tabs>
          <w:tab w:val="left" w:pos="900"/>
          <w:tab w:val="left" w:pos="1170"/>
          <w:tab w:val="left" w:pos="1260"/>
          <w:tab w:val="left" w:pos="1530"/>
          <w:tab w:val="left" w:pos="1800"/>
          <w:tab w:val="left" w:pos="1890"/>
          <w:tab w:val="left" w:pos="1980"/>
          <w:tab w:val="left" w:pos="2340"/>
        </w:tabs>
        <w:spacing w:after="240"/>
        <w:ind w:left="1800" w:hanging="360"/>
        <w:rPr>
          <w:rFonts w:eastAsia="Calibri"/>
          <w:sz w:val="24"/>
          <w:szCs w:val="24"/>
        </w:rPr>
      </w:pPr>
      <w:r w:rsidRPr="004A0320">
        <w:rPr>
          <w:rFonts w:eastAsia="Calibri"/>
          <w:sz w:val="24"/>
          <w:szCs w:val="24"/>
        </w:rPr>
        <w:t>2.</w:t>
      </w:r>
      <w:r w:rsidRPr="004A0320">
        <w:rPr>
          <w:rFonts w:eastAsia="Calibri"/>
          <w:sz w:val="24"/>
          <w:szCs w:val="24"/>
        </w:rPr>
        <w:tab/>
        <w:t>The spouse, minor child, parent or sibling of such an individual who holds a T Visa.</w:t>
      </w:r>
    </w:p>
    <w:p w14:paraId="5CBD4FF4" w14:textId="77777777" w:rsidR="004A0320" w:rsidRPr="004A0320" w:rsidRDefault="004A0320" w:rsidP="004A0320">
      <w:pPr>
        <w:tabs>
          <w:tab w:val="left" w:pos="900"/>
          <w:tab w:val="left" w:pos="1170"/>
          <w:tab w:val="left" w:pos="1260"/>
          <w:tab w:val="left" w:pos="1440"/>
          <w:tab w:val="left" w:pos="1530"/>
          <w:tab w:val="left" w:pos="1800"/>
          <w:tab w:val="left" w:pos="1890"/>
          <w:tab w:val="left" w:pos="1980"/>
          <w:tab w:val="left" w:pos="2340"/>
        </w:tabs>
        <w:spacing w:after="240"/>
        <w:ind w:firstLine="1080"/>
        <w:rPr>
          <w:rFonts w:eastAsia="Calibri"/>
          <w:sz w:val="24"/>
          <w:szCs w:val="24"/>
        </w:rPr>
      </w:pPr>
      <w:r w:rsidRPr="004A0320">
        <w:rPr>
          <w:rFonts w:eastAsia="Calibri"/>
          <w:sz w:val="24"/>
          <w:szCs w:val="24"/>
        </w:rPr>
        <w:t>b.</w:t>
      </w:r>
      <w:r w:rsidRPr="004A0320">
        <w:rPr>
          <w:rFonts w:eastAsia="Calibri"/>
          <w:sz w:val="24"/>
          <w:szCs w:val="24"/>
        </w:rPr>
        <w:tab/>
        <w:t>Special Conditions</w:t>
      </w:r>
    </w:p>
    <w:p w14:paraId="65B13096" w14:textId="77777777" w:rsidR="004A0320" w:rsidRPr="004A0320" w:rsidRDefault="004A0320" w:rsidP="004A0320">
      <w:pPr>
        <w:tabs>
          <w:tab w:val="left" w:pos="900"/>
          <w:tab w:val="left" w:pos="1170"/>
          <w:tab w:val="left" w:pos="1260"/>
          <w:tab w:val="left" w:pos="1800"/>
          <w:tab w:val="left" w:pos="1980"/>
          <w:tab w:val="left" w:pos="2340"/>
        </w:tabs>
        <w:spacing w:after="240"/>
        <w:ind w:left="1440"/>
        <w:rPr>
          <w:rFonts w:eastAsia="Calibri"/>
          <w:sz w:val="24"/>
          <w:szCs w:val="24"/>
        </w:rPr>
      </w:pPr>
      <w:r w:rsidRPr="004A0320">
        <w:rPr>
          <w:rFonts w:eastAsia="Calibri"/>
          <w:sz w:val="24"/>
          <w:szCs w:val="24"/>
        </w:rPr>
        <w:t xml:space="preserve">Individuals who have been granted this status and have not had it terminated are not subject to a </w:t>
      </w:r>
      <w:proofErr w:type="gramStart"/>
      <w:r w:rsidRPr="004A0320">
        <w:rPr>
          <w:rFonts w:eastAsia="Calibri"/>
          <w:sz w:val="24"/>
          <w:szCs w:val="24"/>
        </w:rPr>
        <w:t>five year</w:t>
      </w:r>
      <w:proofErr w:type="gramEnd"/>
      <w:r w:rsidRPr="004A0320">
        <w:rPr>
          <w:rFonts w:eastAsia="Calibri"/>
          <w:sz w:val="24"/>
          <w:szCs w:val="24"/>
        </w:rPr>
        <w:t xml:space="preserve"> waiting period or other conditions described in this section to receive benefits, even if they currently hold a different status. </w:t>
      </w:r>
    </w:p>
    <w:p w14:paraId="59A1C860" w14:textId="77777777" w:rsidR="004A0320" w:rsidRPr="004A0320" w:rsidRDefault="004A0320" w:rsidP="004A0320">
      <w:pPr>
        <w:tabs>
          <w:tab w:val="left" w:pos="900"/>
          <w:tab w:val="left" w:pos="1170"/>
          <w:tab w:val="left" w:pos="1260"/>
          <w:tab w:val="left" w:pos="1440"/>
          <w:tab w:val="left" w:pos="1530"/>
          <w:tab w:val="left" w:pos="1800"/>
          <w:tab w:val="left" w:pos="1890"/>
          <w:tab w:val="left" w:pos="1980"/>
          <w:tab w:val="left" w:pos="2340"/>
        </w:tabs>
        <w:spacing w:after="240"/>
        <w:ind w:firstLine="1080"/>
        <w:rPr>
          <w:rFonts w:eastAsia="Calibri"/>
          <w:sz w:val="24"/>
          <w:szCs w:val="24"/>
        </w:rPr>
      </w:pPr>
      <w:r w:rsidRPr="004A0320">
        <w:rPr>
          <w:rFonts w:eastAsia="Calibri"/>
          <w:sz w:val="24"/>
          <w:szCs w:val="24"/>
        </w:rPr>
        <w:t>c.</w:t>
      </w:r>
      <w:r w:rsidRPr="004A0320">
        <w:rPr>
          <w:rFonts w:eastAsia="Calibri"/>
          <w:sz w:val="24"/>
          <w:szCs w:val="24"/>
        </w:rPr>
        <w:tab/>
      </w:r>
      <w:r w:rsidRPr="004A0320">
        <w:rPr>
          <w:rFonts w:eastAsia="Calibri"/>
          <w:sz w:val="24"/>
          <w:szCs w:val="24"/>
        </w:rPr>
        <w:tab/>
        <w:t>Additional Acceptable Verification of this type is—</w:t>
      </w:r>
    </w:p>
    <w:p w14:paraId="6D132C62" w14:textId="0E1A780E" w:rsidR="000D16C3" w:rsidRDefault="004A0320" w:rsidP="003E6051">
      <w:pPr>
        <w:tabs>
          <w:tab w:val="left" w:pos="900"/>
          <w:tab w:val="left" w:pos="1080"/>
          <w:tab w:val="left" w:pos="1170"/>
          <w:tab w:val="left" w:pos="1260"/>
          <w:tab w:val="left" w:pos="1530"/>
          <w:tab w:val="left" w:pos="1800"/>
          <w:tab w:val="left" w:pos="1890"/>
          <w:tab w:val="left" w:pos="1980"/>
          <w:tab w:val="left" w:pos="2340"/>
        </w:tabs>
        <w:spacing w:after="240"/>
        <w:ind w:left="1440"/>
        <w:rPr>
          <w:rFonts w:eastAsia="Calibri"/>
          <w:sz w:val="24"/>
          <w:szCs w:val="24"/>
        </w:rPr>
      </w:pPr>
      <w:r w:rsidRPr="004A0320">
        <w:rPr>
          <w:rFonts w:eastAsia="Calibri"/>
          <w:sz w:val="24"/>
          <w:szCs w:val="24"/>
        </w:rPr>
        <w:t>Verification through the trafficking victims’ verification toll-free number, (866) 401-5510.</w:t>
      </w:r>
    </w:p>
    <w:p w14:paraId="2E90FB92" w14:textId="026162AD" w:rsidR="004A0320" w:rsidRPr="004A0320" w:rsidRDefault="004A0320" w:rsidP="003E6051">
      <w:pPr>
        <w:tabs>
          <w:tab w:val="left" w:pos="900"/>
          <w:tab w:val="left" w:pos="1080"/>
          <w:tab w:val="left" w:pos="1170"/>
          <w:tab w:val="left" w:pos="1260"/>
          <w:tab w:val="left" w:pos="1530"/>
          <w:tab w:val="left" w:pos="1800"/>
          <w:tab w:val="left" w:pos="1890"/>
          <w:tab w:val="left" w:pos="1980"/>
          <w:tab w:val="left" w:pos="2340"/>
        </w:tabs>
        <w:spacing w:after="240"/>
        <w:ind w:left="720"/>
        <w:rPr>
          <w:rFonts w:eastAsia="Calibri"/>
          <w:sz w:val="24"/>
          <w:szCs w:val="24"/>
        </w:rPr>
      </w:pPr>
      <w:r w:rsidRPr="004A0320">
        <w:rPr>
          <w:rFonts w:eastAsia="Calibri"/>
          <w:sz w:val="24"/>
          <w:szCs w:val="24"/>
        </w:rPr>
        <w:t>xii.</w:t>
      </w:r>
      <w:r w:rsidRPr="004A0320">
        <w:rPr>
          <w:rFonts w:eastAsia="Calibri"/>
          <w:sz w:val="24"/>
          <w:szCs w:val="24"/>
        </w:rPr>
        <w:tab/>
        <w:t>Certain individuals who have been battered and certain relatives of theirs</w:t>
      </w:r>
    </w:p>
    <w:p w14:paraId="0B0FCAB6" w14:textId="77777777" w:rsidR="004A0320" w:rsidRPr="004A0320" w:rsidRDefault="004A0320" w:rsidP="004A0320">
      <w:pPr>
        <w:tabs>
          <w:tab w:val="left" w:pos="900"/>
          <w:tab w:val="left" w:pos="1170"/>
          <w:tab w:val="left" w:pos="1260"/>
          <w:tab w:val="left" w:pos="1440"/>
          <w:tab w:val="left" w:pos="1530"/>
          <w:tab w:val="left" w:pos="1800"/>
          <w:tab w:val="left" w:pos="1890"/>
          <w:tab w:val="left" w:pos="1980"/>
          <w:tab w:val="left" w:pos="2340"/>
        </w:tabs>
        <w:spacing w:after="240"/>
        <w:ind w:firstLine="1080"/>
        <w:rPr>
          <w:rFonts w:eastAsia="Calibri"/>
          <w:sz w:val="24"/>
          <w:szCs w:val="24"/>
        </w:rPr>
      </w:pPr>
      <w:r w:rsidRPr="004A0320">
        <w:rPr>
          <w:rFonts w:eastAsia="Calibri"/>
          <w:sz w:val="24"/>
          <w:szCs w:val="24"/>
        </w:rPr>
        <w:t>a.</w:t>
      </w:r>
      <w:r w:rsidRPr="004A0320">
        <w:rPr>
          <w:rFonts w:eastAsia="Calibri"/>
          <w:sz w:val="24"/>
          <w:szCs w:val="24"/>
        </w:rPr>
        <w:tab/>
      </w:r>
      <w:r w:rsidRPr="004A0320">
        <w:rPr>
          <w:rFonts w:eastAsia="Calibri"/>
          <w:sz w:val="24"/>
          <w:szCs w:val="24"/>
        </w:rPr>
        <w:tab/>
        <w:t>Description</w:t>
      </w:r>
    </w:p>
    <w:p w14:paraId="77E06435" w14:textId="77777777" w:rsidR="004A0320" w:rsidRPr="004A0320" w:rsidRDefault="004A0320" w:rsidP="004A0320">
      <w:pPr>
        <w:tabs>
          <w:tab w:val="left" w:pos="900"/>
          <w:tab w:val="left" w:pos="1170"/>
          <w:tab w:val="left" w:pos="1260"/>
          <w:tab w:val="left" w:pos="1530"/>
          <w:tab w:val="left" w:pos="1800"/>
          <w:tab w:val="left" w:pos="1890"/>
          <w:tab w:val="left" w:pos="1980"/>
          <w:tab w:val="left" w:pos="2340"/>
        </w:tabs>
        <w:spacing w:after="240"/>
        <w:ind w:left="1800" w:hanging="360"/>
        <w:rPr>
          <w:rFonts w:eastAsia="Calibri"/>
          <w:sz w:val="24"/>
          <w:szCs w:val="24"/>
        </w:rPr>
      </w:pPr>
      <w:r w:rsidRPr="004A0320">
        <w:rPr>
          <w:rFonts w:eastAsia="Calibri"/>
          <w:sz w:val="24"/>
          <w:szCs w:val="24"/>
        </w:rPr>
        <w:t>1.</w:t>
      </w:r>
      <w:r w:rsidRPr="004A0320">
        <w:rPr>
          <w:rFonts w:eastAsia="Calibri"/>
          <w:sz w:val="24"/>
          <w:szCs w:val="24"/>
        </w:rPr>
        <w:tab/>
        <w:t>Individuals granted and retaining immigrant status under the conditions of 8 U.S.C. § 1154(a)(1)(A)(iii), (iv), (v)(I)(cc), (vii) or 1154(a)(1)(B)(ii), (iii), or (iv)(I)(cc).</w:t>
      </w:r>
    </w:p>
    <w:p w14:paraId="76713904" w14:textId="77777777" w:rsidR="004A0320" w:rsidRPr="004A0320" w:rsidRDefault="004A0320" w:rsidP="004A0320">
      <w:pPr>
        <w:tabs>
          <w:tab w:val="left" w:pos="900"/>
          <w:tab w:val="left" w:pos="1170"/>
          <w:tab w:val="left" w:pos="1260"/>
          <w:tab w:val="left" w:pos="1530"/>
          <w:tab w:val="left" w:pos="1800"/>
          <w:tab w:val="left" w:pos="1890"/>
          <w:tab w:val="left" w:pos="1980"/>
          <w:tab w:val="left" w:pos="2340"/>
        </w:tabs>
        <w:spacing w:after="240"/>
        <w:ind w:left="1800" w:hanging="360"/>
        <w:rPr>
          <w:rFonts w:eastAsia="Calibri"/>
          <w:sz w:val="24"/>
          <w:szCs w:val="24"/>
        </w:rPr>
      </w:pPr>
      <w:r w:rsidRPr="004A0320">
        <w:rPr>
          <w:rFonts w:eastAsia="Calibri"/>
          <w:sz w:val="24"/>
          <w:szCs w:val="24"/>
        </w:rPr>
        <w:t>2.</w:t>
      </w:r>
      <w:r w:rsidRPr="004A0320">
        <w:rPr>
          <w:rFonts w:eastAsia="Calibri"/>
          <w:sz w:val="24"/>
          <w:szCs w:val="24"/>
        </w:rPr>
        <w:tab/>
        <w:t>Individuals granted immigrant status under the conditions of 8 U.S.C. § 1154(a)(1)(A)(iii), (iv), (v)(I)(cc), (vii) or 1154(a)(1)(B)(ii), (iii) or (iv)(I)(cc) who did not have it terminated and now have a different status such as Lawful Permanent Resident.</w:t>
      </w:r>
    </w:p>
    <w:p w14:paraId="70A540B7" w14:textId="77777777" w:rsidR="004A0320" w:rsidRPr="004A0320" w:rsidRDefault="004A0320" w:rsidP="004A0320">
      <w:pPr>
        <w:tabs>
          <w:tab w:val="left" w:pos="900"/>
          <w:tab w:val="left" w:pos="1170"/>
          <w:tab w:val="left" w:pos="1260"/>
          <w:tab w:val="left" w:pos="1530"/>
          <w:tab w:val="left" w:pos="1800"/>
          <w:tab w:val="left" w:pos="1890"/>
          <w:tab w:val="left" w:pos="1980"/>
          <w:tab w:val="left" w:pos="2340"/>
        </w:tabs>
        <w:spacing w:after="240"/>
        <w:ind w:left="1800"/>
        <w:rPr>
          <w:rFonts w:eastAsia="Calibri"/>
          <w:sz w:val="24"/>
          <w:szCs w:val="24"/>
        </w:rPr>
      </w:pPr>
      <w:r w:rsidRPr="004A0320">
        <w:rPr>
          <w:rFonts w:eastAsia="Calibri"/>
          <w:b/>
          <w:bCs/>
          <w:sz w:val="24"/>
          <w:szCs w:val="24"/>
        </w:rPr>
        <w:t>NOTE:</w:t>
      </w:r>
      <w:r w:rsidRPr="004A0320">
        <w:rPr>
          <w:rFonts w:eastAsia="Calibri"/>
          <w:sz w:val="24"/>
          <w:szCs w:val="24"/>
        </w:rPr>
        <w:t xml:space="preserve"> Generally speaking, these are spouses and children of individuals lawfully in the U.S. who were battered while in the U.S. or are the parent or unmarried child of the battered individual. They must not be currently residing with the batterer.</w:t>
      </w:r>
    </w:p>
    <w:p w14:paraId="0EB0ACD6" w14:textId="77777777" w:rsidR="004A0320" w:rsidRPr="004A0320" w:rsidRDefault="004A0320" w:rsidP="004A0320">
      <w:pPr>
        <w:tabs>
          <w:tab w:val="left" w:pos="900"/>
          <w:tab w:val="left" w:pos="1170"/>
          <w:tab w:val="left" w:pos="1260"/>
          <w:tab w:val="left" w:pos="1530"/>
          <w:tab w:val="left" w:pos="1800"/>
          <w:tab w:val="left" w:pos="1890"/>
          <w:tab w:val="left" w:pos="1980"/>
          <w:tab w:val="left" w:pos="2340"/>
        </w:tabs>
        <w:spacing w:after="240"/>
        <w:ind w:left="1800"/>
        <w:rPr>
          <w:rFonts w:eastAsia="Calibri"/>
          <w:sz w:val="24"/>
          <w:szCs w:val="24"/>
        </w:rPr>
      </w:pPr>
    </w:p>
    <w:p w14:paraId="4D9A1233" w14:textId="77777777" w:rsidR="00405A6E" w:rsidRDefault="00405A6E" w:rsidP="004A0320">
      <w:pPr>
        <w:tabs>
          <w:tab w:val="left" w:pos="900"/>
          <w:tab w:val="left" w:pos="1170"/>
          <w:tab w:val="left" w:pos="1260"/>
          <w:tab w:val="left" w:pos="1530"/>
          <w:tab w:val="left" w:pos="1800"/>
          <w:tab w:val="left" w:pos="1890"/>
          <w:tab w:val="left" w:pos="1980"/>
          <w:tab w:val="left" w:pos="2340"/>
        </w:tabs>
        <w:spacing w:after="240"/>
        <w:ind w:left="1800"/>
        <w:rPr>
          <w:rFonts w:eastAsia="Calibri"/>
          <w:sz w:val="24"/>
          <w:szCs w:val="24"/>
        </w:rPr>
        <w:sectPr w:rsidR="00405A6E" w:rsidSect="004A0320">
          <w:headerReference w:type="default" r:id="rId55"/>
          <w:pgSz w:w="12240" w:h="15840"/>
          <w:pgMar w:top="1440" w:right="1440" w:bottom="1440" w:left="1440" w:header="720" w:footer="720" w:gutter="0"/>
          <w:pgNumType w:start="1"/>
          <w:cols w:space="720"/>
          <w:docGrid w:linePitch="360"/>
        </w:sectPr>
      </w:pPr>
    </w:p>
    <w:p w14:paraId="6C2A08ED" w14:textId="77777777" w:rsidR="004A0320" w:rsidRPr="004A0320" w:rsidRDefault="004A0320" w:rsidP="004A0320">
      <w:pPr>
        <w:tabs>
          <w:tab w:val="left" w:pos="900"/>
          <w:tab w:val="left" w:pos="1170"/>
          <w:tab w:val="left" w:pos="1260"/>
          <w:tab w:val="left" w:pos="1440"/>
          <w:tab w:val="left" w:pos="1530"/>
          <w:tab w:val="left" w:pos="1800"/>
          <w:tab w:val="left" w:pos="1890"/>
          <w:tab w:val="left" w:pos="1980"/>
          <w:tab w:val="left" w:pos="2340"/>
        </w:tabs>
        <w:spacing w:after="240"/>
        <w:ind w:firstLine="1080"/>
        <w:rPr>
          <w:rFonts w:eastAsia="Calibri"/>
          <w:sz w:val="24"/>
          <w:szCs w:val="24"/>
        </w:rPr>
      </w:pPr>
      <w:r w:rsidRPr="004A0320">
        <w:rPr>
          <w:rFonts w:eastAsia="Calibri"/>
          <w:sz w:val="24"/>
          <w:szCs w:val="24"/>
        </w:rPr>
        <w:lastRenderedPageBreak/>
        <w:t>b.</w:t>
      </w:r>
      <w:r w:rsidRPr="004A0320">
        <w:rPr>
          <w:rFonts w:eastAsia="Calibri"/>
          <w:sz w:val="24"/>
          <w:szCs w:val="24"/>
        </w:rPr>
        <w:tab/>
        <w:t>Special Conditions</w:t>
      </w:r>
    </w:p>
    <w:p w14:paraId="23A55D51" w14:textId="77777777" w:rsidR="004A0320" w:rsidRDefault="004A0320" w:rsidP="004A0320">
      <w:pPr>
        <w:tabs>
          <w:tab w:val="left" w:pos="900"/>
          <w:tab w:val="left" w:pos="1170"/>
          <w:tab w:val="left" w:pos="1260"/>
          <w:tab w:val="left" w:pos="1440"/>
          <w:tab w:val="left" w:pos="1800"/>
          <w:tab w:val="left" w:pos="1890"/>
          <w:tab w:val="left" w:pos="1980"/>
          <w:tab w:val="left" w:pos="2340"/>
        </w:tabs>
        <w:spacing w:after="240"/>
        <w:ind w:left="1440"/>
        <w:contextualSpacing/>
        <w:rPr>
          <w:rFonts w:eastAsia="Calibri"/>
          <w:sz w:val="24"/>
          <w:szCs w:val="24"/>
        </w:rPr>
      </w:pPr>
      <w:r w:rsidRPr="004A0320">
        <w:rPr>
          <w:rFonts w:eastAsia="Calibri"/>
          <w:sz w:val="24"/>
          <w:szCs w:val="24"/>
        </w:rPr>
        <w:t>To be potentially eligible for federally funded benefits these individuals must, also meet one or more of the special conditions detailed in the “Special Conditions for Federally Funded TANF/</w:t>
      </w:r>
      <w:proofErr w:type="spellStart"/>
      <w:r w:rsidRPr="004A0320">
        <w:rPr>
          <w:rFonts w:eastAsia="Calibri"/>
          <w:sz w:val="24"/>
          <w:szCs w:val="24"/>
        </w:rPr>
        <w:t>PaS</w:t>
      </w:r>
      <w:proofErr w:type="spellEnd"/>
      <w:r w:rsidRPr="004A0320">
        <w:rPr>
          <w:rFonts w:eastAsia="Calibri"/>
          <w:sz w:val="24"/>
          <w:szCs w:val="24"/>
        </w:rPr>
        <w:t>” in Paragraph c below.</w:t>
      </w:r>
    </w:p>
    <w:p w14:paraId="7973C809" w14:textId="77777777" w:rsidR="000D16C3" w:rsidRPr="004A0320" w:rsidRDefault="000D16C3" w:rsidP="004A0320">
      <w:pPr>
        <w:tabs>
          <w:tab w:val="left" w:pos="900"/>
          <w:tab w:val="left" w:pos="1170"/>
          <w:tab w:val="left" w:pos="1260"/>
          <w:tab w:val="left" w:pos="1440"/>
          <w:tab w:val="left" w:pos="1800"/>
          <w:tab w:val="left" w:pos="1890"/>
          <w:tab w:val="left" w:pos="1980"/>
          <w:tab w:val="left" w:pos="2340"/>
        </w:tabs>
        <w:spacing w:after="240"/>
        <w:ind w:left="1440"/>
        <w:contextualSpacing/>
        <w:rPr>
          <w:rFonts w:eastAsia="Calibri"/>
          <w:sz w:val="24"/>
          <w:szCs w:val="24"/>
        </w:rPr>
      </w:pPr>
    </w:p>
    <w:p w14:paraId="19F9B196" w14:textId="77777777" w:rsidR="004A0320" w:rsidRPr="004A0320" w:rsidRDefault="004A0320" w:rsidP="004A0320">
      <w:pPr>
        <w:tabs>
          <w:tab w:val="left" w:pos="900"/>
          <w:tab w:val="left" w:pos="1170"/>
          <w:tab w:val="left" w:pos="1260"/>
          <w:tab w:val="left" w:pos="1440"/>
          <w:tab w:val="left" w:pos="1530"/>
          <w:tab w:val="left" w:pos="1800"/>
          <w:tab w:val="left" w:pos="1890"/>
          <w:tab w:val="left" w:pos="1980"/>
          <w:tab w:val="left" w:pos="2340"/>
        </w:tabs>
        <w:spacing w:after="240"/>
        <w:ind w:firstLine="1080"/>
        <w:rPr>
          <w:rFonts w:eastAsia="Calibri"/>
          <w:sz w:val="24"/>
          <w:szCs w:val="24"/>
        </w:rPr>
      </w:pPr>
      <w:r w:rsidRPr="004A0320">
        <w:rPr>
          <w:rFonts w:eastAsia="Calibri"/>
          <w:sz w:val="24"/>
          <w:szCs w:val="24"/>
        </w:rPr>
        <w:t>c.</w:t>
      </w:r>
      <w:r w:rsidRPr="004A0320">
        <w:rPr>
          <w:rFonts w:eastAsia="Calibri"/>
          <w:sz w:val="24"/>
          <w:szCs w:val="24"/>
        </w:rPr>
        <w:tab/>
      </w:r>
      <w:r w:rsidRPr="004A0320">
        <w:rPr>
          <w:rFonts w:eastAsia="Calibri"/>
          <w:sz w:val="24"/>
          <w:szCs w:val="24"/>
        </w:rPr>
        <w:tab/>
        <w:t>Additional Acceptable Verification of this type is—</w:t>
      </w:r>
    </w:p>
    <w:p w14:paraId="1B1E9412" w14:textId="77777777" w:rsidR="004A0320" w:rsidRPr="004A0320" w:rsidRDefault="004A0320" w:rsidP="004A0320">
      <w:pPr>
        <w:tabs>
          <w:tab w:val="left" w:pos="900"/>
          <w:tab w:val="left" w:pos="1170"/>
          <w:tab w:val="left" w:pos="1260"/>
          <w:tab w:val="left" w:pos="1530"/>
          <w:tab w:val="left" w:pos="1710"/>
          <w:tab w:val="left" w:pos="1800"/>
          <w:tab w:val="left" w:pos="1980"/>
          <w:tab w:val="left" w:pos="2340"/>
        </w:tabs>
        <w:spacing w:after="240"/>
        <w:ind w:left="1800" w:hanging="360"/>
        <w:rPr>
          <w:rFonts w:eastAsia="Calibri"/>
          <w:sz w:val="24"/>
          <w:szCs w:val="24"/>
        </w:rPr>
      </w:pPr>
      <w:r w:rsidRPr="004A0320">
        <w:rPr>
          <w:rFonts w:eastAsia="Calibri"/>
          <w:sz w:val="24"/>
          <w:szCs w:val="24"/>
        </w:rPr>
        <w:t>1.</w:t>
      </w:r>
      <w:r w:rsidRPr="004A0320">
        <w:rPr>
          <w:rFonts w:eastAsia="Calibri"/>
          <w:sz w:val="24"/>
          <w:szCs w:val="24"/>
        </w:rPr>
        <w:tab/>
        <w:t>A letter or other document from DHS, a court, or a law enforcement agency demonstrating a substantial likelihood that the individual, their parent, or a family member there of that contains the individual’s full name and at least one of the following:</w:t>
      </w:r>
    </w:p>
    <w:p w14:paraId="7F234270" w14:textId="77777777" w:rsidR="004A0320" w:rsidRPr="004A0320" w:rsidRDefault="004A0320" w:rsidP="004A0320">
      <w:pPr>
        <w:tabs>
          <w:tab w:val="left" w:pos="900"/>
          <w:tab w:val="left" w:pos="1170"/>
          <w:tab w:val="left" w:pos="1260"/>
          <w:tab w:val="left" w:pos="1530"/>
          <w:tab w:val="left" w:pos="1800"/>
          <w:tab w:val="left" w:pos="1890"/>
          <w:tab w:val="left" w:pos="1980"/>
          <w:tab w:val="left" w:pos="2160"/>
          <w:tab w:val="left" w:pos="2340"/>
        </w:tabs>
        <w:spacing w:after="240"/>
        <w:ind w:firstLine="1800"/>
        <w:rPr>
          <w:rFonts w:eastAsia="Calibri"/>
          <w:sz w:val="24"/>
          <w:szCs w:val="24"/>
        </w:rPr>
      </w:pPr>
      <w:r w:rsidRPr="004A0320">
        <w:rPr>
          <w:rFonts w:eastAsia="Calibri"/>
          <w:sz w:val="24"/>
          <w:szCs w:val="24"/>
        </w:rPr>
        <w:t>(a)</w:t>
      </w:r>
      <w:r w:rsidRPr="004A0320">
        <w:rPr>
          <w:rFonts w:eastAsia="Calibri"/>
          <w:sz w:val="24"/>
          <w:szCs w:val="24"/>
        </w:rPr>
        <w:tab/>
        <w:t xml:space="preserve">the individual’s social security number, </w:t>
      </w:r>
    </w:p>
    <w:p w14:paraId="06B8C2F8" w14:textId="77777777" w:rsidR="004A0320" w:rsidRPr="004A0320" w:rsidRDefault="004A0320" w:rsidP="004A0320">
      <w:pPr>
        <w:tabs>
          <w:tab w:val="left" w:pos="900"/>
          <w:tab w:val="left" w:pos="1170"/>
          <w:tab w:val="left" w:pos="1260"/>
          <w:tab w:val="left" w:pos="1530"/>
          <w:tab w:val="left" w:pos="1800"/>
          <w:tab w:val="left" w:pos="1890"/>
          <w:tab w:val="left" w:pos="1980"/>
          <w:tab w:val="left" w:pos="2160"/>
          <w:tab w:val="left" w:pos="2340"/>
        </w:tabs>
        <w:spacing w:after="240"/>
        <w:ind w:firstLine="1800"/>
        <w:rPr>
          <w:rFonts w:eastAsia="Calibri"/>
          <w:sz w:val="24"/>
          <w:szCs w:val="24"/>
        </w:rPr>
      </w:pPr>
      <w:r w:rsidRPr="004A0320">
        <w:rPr>
          <w:rFonts w:eastAsia="Calibri"/>
          <w:sz w:val="24"/>
          <w:szCs w:val="24"/>
        </w:rPr>
        <w:t>(b)</w:t>
      </w:r>
      <w:r w:rsidRPr="004A0320">
        <w:rPr>
          <w:rFonts w:eastAsia="Calibri"/>
          <w:sz w:val="24"/>
          <w:szCs w:val="24"/>
        </w:rPr>
        <w:tab/>
        <w:t>the individual’s immigration related A-Number,</w:t>
      </w:r>
    </w:p>
    <w:p w14:paraId="791C565E" w14:textId="77777777" w:rsidR="004A0320" w:rsidRPr="004A0320" w:rsidRDefault="004A0320" w:rsidP="004A0320">
      <w:pPr>
        <w:tabs>
          <w:tab w:val="left" w:pos="900"/>
          <w:tab w:val="left" w:pos="1170"/>
          <w:tab w:val="left" w:pos="1260"/>
          <w:tab w:val="left" w:pos="1530"/>
          <w:tab w:val="left" w:pos="1800"/>
          <w:tab w:val="left" w:pos="1890"/>
          <w:tab w:val="left" w:pos="1980"/>
          <w:tab w:val="left" w:pos="2160"/>
          <w:tab w:val="left" w:pos="2340"/>
        </w:tabs>
        <w:spacing w:after="240"/>
        <w:ind w:firstLine="1800"/>
        <w:rPr>
          <w:rFonts w:eastAsia="Calibri"/>
          <w:sz w:val="24"/>
          <w:szCs w:val="24"/>
        </w:rPr>
      </w:pPr>
      <w:r w:rsidRPr="004A0320">
        <w:rPr>
          <w:rFonts w:eastAsia="Calibri"/>
          <w:sz w:val="24"/>
          <w:szCs w:val="24"/>
        </w:rPr>
        <w:t>(c)</w:t>
      </w:r>
      <w:r w:rsidRPr="004A0320">
        <w:rPr>
          <w:rFonts w:eastAsia="Calibri"/>
          <w:sz w:val="24"/>
          <w:szCs w:val="24"/>
        </w:rPr>
        <w:tab/>
        <w:t>the individual’s passport number, or</w:t>
      </w:r>
    </w:p>
    <w:p w14:paraId="4F2A4FC8" w14:textId="77777777" w:rsidR="004A0320" w:rsidRPr="004A0320" w:rsidRDefault="004A0320" w:rsidP="004A0320">
      <w:pPr>
        <w:tabs>
          <w:tab w:val="left" w:pos="900"/>
          <w:tab w:val="left" w:pos="1170"/>
          <w:tab w:val="left" w:pos="1260"/>
          <w:tab w:val="left" w:pos="1530"/>
          <w:tab w:val="left" w:pos="1800"/>
          <w:tab w:val="left" w:pos="1890"/>
          <w:tab w:val="left" w:pos="1980"/>
          <w:tab w:val="left" w:pos="2160"/>
          <w:tab w:val="left" w:pos="2340"/>
        </w:tabs>
        <w:spacing w:after="240"/>
        <w:ind w:firstLine="1800"/>
        <w:rPr>
          <w:rFonts w:eastAsia="Calibri"/>
          <w:sz w:val="24"/>
          <w:szCs w:val="24"/>
        </w:rPr>
      </w:pPr>
      <w:r w:rsidRPr="004A0320">
        <w:rPr>
          <w:rFonts w:eastAsia="Calibri"/>
          <w:sz w:val="24"/>
          <w:szCs w:val="24"/>
        </w:rPr>
        <w:t>(d)</w:t>
      </w:r>
      <w:r w:rsidRPr="004A0320">
        <w:rPr>
          <w:rFonts w:eastAsia="Calibri"/>
          <w:sz w:val="24"/>
          <w:szCs w:val="24"/>
        </w:rPr>
        <w:tab/>
        <w:t>The individual’s date of birth.</w:t>
      </w:r>
    </w:p>
    <w:p w14:paraId="25437A68" w14:textId="77777777" w:rsidR="004A0320" w:rsidRPr="004A0320" w:rsidRDefault="004A0320" w:rsidP="004A0320">
      <w:pPr>
        <w:tabs>
          <w:tab w:val="left" w:pos="900"/>
          <w:tab w:val="left" w:pos="1170"/>
          <w:tab w:val="left" w:pos="1260"/>
          <w:tab w:val="left" w:pos="1530"/>
          <w:tab w:val="left" w:pos="1800"/>
          <w:tab w:val="left" w:pos="1890"/>
          <w:tab w:val="left" w:pos="1980"/>
          <w:tab w:val="left" w:pos="2340"/>
        </w:tabs>
        <w:spacing w:after="240"/>
        <w:ind w:firstLine="1800"/>
        <w:rPr>
          <w:rFonts w:eastAsia="Calibri"/>
          <w:sz w:val="24"/>
          <w:szCs w:val="24"/>
        </w:rPr>
      </w:pPr>
      <w:r w:rsidRPr="004A0320">
        <w:rPr>
          <w:rFonts w:eastAsia="Calibri"/>
          <w:sz w:val="24"/>
          <w:szCs w:val="24"/>
        </w:rPr>
        <w:t>And</w:t>
      </w:r>
    </w:p>
    <w:p w14:paraId="28BBBDF3" w14:textId="77777777" w:rsidR="004A0320" w:rsidRPr="004A0320" w:rsidRDefault="004A0320" w:rsidP="004A0320">
      <w:pPr>
        <w:tabs>
          <w:tab w:val="left" w:pos="900"/>
          <w:tab w:val="left" w:pos="1170"/>
          <w:tab w:val="left" w:pos="1440"/>
          <w:tab w:val="left" w:pos="1530"/>
          <w:tab w:val="left" w:pos="1890"/>
          <w:tab w:val="left" w:pos="1980"/>
          <w:tab w:val="left" w:pos="2340"/>
        </w:tabs>
        <w:spacing w:after="240"/>
        <w:ind w:left="1800" w:hanging="360"/>
        <w:rPr>
          <w:rFonts w:eastAsia="Calibri"/>
          <w:sz w:val="24"/>
          <w:szCs w:val="24"/>
        </w:rPr>
      </w:pPr>
      <w:r w:rsidRPr="004A0320">
        <w:rPr>
          <w:rFonts w:eastAsia="Calibri"/>
          <w:sz w:val="24"/>
          <w:szCs w:val="24"/>
        </w:rPr>
        <w:t>2.</w:t>
      </w:r>
      <w:r w:rsidRPr="004A0320">
        <w:rPr>
          <w:rFonts w:eastAsia="Calibri"/>
          <w:sz w:val="24"/>
          <w:szCs w:val="24"/>
        </w:rPr>
        <w:tab/>
        <w:t>A data match with the United States Department of Homeland Security (DHS) showing a lawful presence.</w:t>
      </w:r>
    </w:p>
    <w:p w14:paraId="4572E8C5" w14:textId="77777777" w:rsidR="004A0320" w:rsidRPr="004A0320" w:rsidRDefault="004A0320" w:rsidP="004A0320">
      <w:pPr>
        <w:tabs>
          <w:tab w:val="left" w:pos="900"/>
          <w:tab w:val="left" w:pos="1080"/>
          <w:tab w:val="left" w:pos="1170"/>
          <w:tab w:val="left" w:pos="1260"/>
          <w:tab w:val="left" w:pos="1530"/>
          <w:tab w:val="left" w:pos="1800"/>
          <w:tab w:val="left" w:pos="1890"/>
          <w:tab w:val="left" w:pos="1980"/>
          <w:tab w:val="left" w:pos="2340"/>
        </w:tabs>
        <w:spacing w:after="240"/>
        <w:ind w:left="540" w:firstLine="90"/>
        <w:rPr>
          <w:rFonts w:eastAsia="Calibri"/>
          <w:sz w:val="24"/>
          <w:szCs w:val="24"/>
        </w:rPr>
      </w:pPr>
      <w:r w:rsidRPr="004A0320">
        <w:rPr>
          <w:rFonts w:eastAsia="Calibri"/>
          <w:sz w:val="24"/>
          <w:szCs w:val="24"/>
        </w:rPr>
        <w:t>xiii.</w:t>
      </w:r>
      <w:r w:rsidRPr="004A0320">
        <w:rPr>
          <w:rFonts w:eastAsia="Calibri"/>
          <w:sz w:val="24"/>
          <w:szCs w:val="24"/>
        </w:rPr>
        <w:tab/>
        <w:t>Certain individuals who have been lawfully admitted for permanent residence</w:t>
      </w:r>
    </w:p>
    <w:p w14:paraId="6458B112" w14:textId="77777777" w:rsidR="004A0320" w:rsidRPr="004A0320" w:rsidRDefault="004A0320" w:rsidP="004A0320">
      <w:pPr>
        <w:tabs>
          <w:tab w:val="left" w:pos="900"/>
          <w:tab w:val="left" w:pos="1170"/>
          <w:tab w:val="left" w:pos="1260"/>
          <w:tab w:val="left" w:pos="1440"/>
          <w:tab w:val="left" w:pos="1530"/>
          <w:tab w:val="left" w:pos="1800"/>
          <w:tab w:val="left" w:pos="1890"/>
          <w:tab w:val="left" w:pos="1980"/>
          <w:tab w:val="left" w:pos="2340"/>
        </w:tabs>
        <w:spacing w:after="240"/>
        <w:ind w:firstLine="1080"/>
        <w:rPr>
          <w:rFonts w:eastAsia="Calibri"/>
          <w:sz w:val="24"/>
          <w:szCs w:val="24"/>
        </w:rPr>
      </w:pPr>
      <w:r w:rsidRPr="004A0320">
        <w:rPr>
          <w:rFonts w:eastAsia="Calibri"/>
          <w:sz w:val="24"/>
          <w:szCs w:val="24"/>
        </w:rPr>
        <w:t>a.</w:t>
      </w:r>
      <w:r w:rsidRPr="004A0320">
        <w:rPr>
          <w:rFonts w:eastAsia="Calibri"/>
          <w:sz w:val="24"/>
          <w:szCs w:val="24"/>
        </w:rPr>
        <w:tab/>
      </w:r>
      <w:r w:rsidRPr="004A0320">
        <w:rPr>
          <w:rFonts w:eastAsia="Calibri"/>
          <w:sz w:val="24"/>
          <w:szCs w:val="24"/>
        </w:rPr>
        <w:tab/>
        <w:t>Description</w:t>
      </w:r>
    </w:p>
    <w:p w14:paraId="398DE1C5" w14:textId="77777777" w:rsidR="004A0320" w:rsidRPr="004A0320" w:rsidRDefault="004A0320" w:rsidP="004A0320">
      <w:pPr>
        <w:tabs>
          <w:tab w:val="left" w:pos="900"/>
          <w:tab w:val="left" w:pos="1170"/>
          <w:tab w:val="left" w:pos="1260"/>
          <w:tab w:val="left" w:pos="1440"/>
          <w:tab w:val="left" w:pos="1800"/>
          <w:tab w:val="left" w:pos="1980"/>
          <w:tab w:val="left" w:pos="2340"/>
        </w:tabs>
        <w:spacing w:after="240"/>
        <w:ind w:left="1440"/>
        <w:rPr>
          <w:rFonts w:eastAsia="Calibri"/>
          <w:sz w:val="24"/>
          <w:szCs w:val="24"/>
        </w:rPr>
      </w:pPr>
      <w:r w:rsidRPr="004A0320">
        <w:rPr>
          <w:rFonts w:eastAsia="Calibri"/>
          <w:sz w:val="24"/>
          <w:szCs w:val="24"/>
        </w:rPr>
        <w:t>Individuals meeting the definition of “lawfully admitted for permanent residence” as defined at 8 U.S.C. § 1101(a)(20).</w:t>
      </w:r>
    </w:p>
    <w:p w14:paraId="131B216E" w14:textId="77777777" w:rsidR="004A0320" w:rsidRPr="004A0320" w:rsidRDefault="004A0320" w:rsidP="004A0320">
      <w:pPr>
        <w:tabs>
          <w:tab w:val="left" w:pos="900"/>
          <w:tab w:val="left" w:pos="1170"/>
          <w:tab w:val="left" w:pos="1260"/>
          <w:tab w:val="left" w:pos="1440"/>
          <w:tab w:val="left" w:pos="1530"/>
          <w:tab w:val="left" w:pos="1800"/>
          <w:tab w:val="left" w:pos="1890"/>
          <w:tab w:val="left" w:pos="1980"/>
          <w:tab w:val="left" w:pos="2340"/>
        </w:tabs>
        <w:spacing w:after="240"/>
        <w:ind w:firstLine="1080"/>
        <w:rPr>
          <w:rFonts w:eastAsia="Calibri"/>
          <w:sz w:val="24"/>
          <w:szCs w:val="24"/>
        </w:rPr>
      </w:pPr>
      <w:r w:rsidRPr="004A0320">
        <w:rPr>
          <w:rFonts w:eastAsia="Calibri"/>
          <w:sz w:val="24"/>
          <w:szCs w:val="24"/>
        </w:rPr>
        <w:t>b.</w:t>
      </w:r>
      <w:r w:rsidRPr="004A0320">
        <w:rPr>
          <w:rFonts w:eastAsia="Calibri"/>
          <w:sz w:val="24"/>
          <w:szCs w:val="24"/>
        </w:rPr>
        <w:tab/>
        <w:t>Special Conditions</w:t>
      </w:r>
    </w:p>
    <w:p w14:paraId="12DE2ACB" w14:textId="77777777" w:rsidR="004A0320" w:rsidRPr="004A0320" w:rsidRDefault="004A0320" w:rsidP="003E6051">
      <w:pPr>
        <w:tabs>
          <w:tab w:val="left" w:pos="720"/>
          <w:tab w:val="left" w:pos="1260"/>
          <w:tab w:val="left" w:pos="1530"/>
          <w:tab w:val="left" w:pos="1800"/>
          <w:tab w:val="left" w:pos="1890"/>
          <w:tab w:val="left" w:pos="1980"/>
          <w:tab w:val="left" w:pos="2340"/>
        </w:tabs>
        <w:spacing w:after="240"/>
        <w:ind w:left="1440"/>
        <w:rPr>
          <w:rFonts w:eastAsia="Calibri"/>
          <w:sz w:val="24"/>
          <w:szCs w:val="24"/>
        </w:rPr>
      </w:pPr>
      <w:r w:rsidRPr="004A0320">
        <w:rPr>
          <w:rFonts w:eastAsia="Calibri"/>
          <w:sz w:val="24"/>
          <w:szCs w:val="24"/>
        </w:rPr>
        <w:t>To be potentially eligible for federally funded benefits these individuals must, also meet one or more of the special conditions detailed in the “Special Conditions for Federally Funded TANF/</w:t>
      </w:r>
      <w:proofErr w:type="spellStart"/>
      <w:r w:rsidRPr="004A0320">
        <w:rPr>
          <w:rFonts w:eastAsia="Calibri"/>
          <w:sz w:val="24"/>
          <w:szCs w:val="24"/>
        </w:rPr>
        <w:t>PaS</w:t>
      </w:r>
      <w:proofErr w:type="spellEnd"/>
      <w:r w:rsidRPr="004A0320">
        <w:rPr>
          <w:rFonts w:eastAsia="Calibri"/>
          <w:sz w:val="24"/>
          <w:szCs w:val="24"/>
        </w:rPr>
        <w:t>” in Paragraph c below.</w:t>
      </w:r>
    </w:p>
    <w:p w14:paraId="64668A31" w14:textId="77777777" w:rsidR="00405A6E" w:rsidRDefault="004A0320" w:rsidP="004A0320">
      <w:pPr>
        <w:tabs>
          <w:tab w:val="left" w:pos="720"/>
          <w:tab w:val="left" w:pos="1170"/>
          <w:tab w:val="left" w:pos="1260"/>
          <w:tab w:val="left" w:pos="1800"/>
          <w:tab w:val="left" w:pos="1890"/>
          <w:tab w:val="left" w:pos="1980"/>
          <w:tab w:val="left" w:pos="2340"/>
        </w:tabs>
        <w:spacing w:after="240"/>
        <w:ind w:left="1170" w:hanging="450"/>
        <w:rPr>
          <w:rFonts w:eastAsia="Calibri"/>
          <w:sz w:val="24"/>
          <w:szCs w:val="24"/>
        </w:rPr>
        <w:sectPr w:rsidR="00405A6E" w:rsidSect="004A0320">
          <w:headerReference w:type="default" r:id="rId56"/>
          <w:pgSz w:w="12240" w:h="15840"/>
          <w:pgMar w:top="1440" w:right="1440" w:bottom="1440" w:left="1440" w:header="720" w:footer="720" w:gutter="0"/>
          <w:pgNumType w:start="1"/>
          <w:cols w:space="720"/>
          <w:docGrid w:linePitch="360"/>
        </w:sectPr>
      </w:pPr>
      <w:r w:rsidRPr="004A0320">
        <w:rPr>
          <w:rFonts w:eastAsia="Calibri"/>
          <w:sz w:val="24"/>
          <w:szCs w:val="24"/>
        </w:rPr>
        <w:t>xiv.</w:t>
      </w:r>
      <w:r w:rsidRPr="004A0320">
        <w:rPr>
          <w:rFonts w:eastAsia="Calibri"/>
          <w:sz w:val="24"/>
          <w:szCs w:val="24"/>
        </w:rPr>
        <w:tab/>
        <w:t>Certain individuals who have been paroled into the U.S. for at least one year for urgent humanitarian reasons or significant public benefit.</w:t>
      </w:r>
    </w:p>
    <w:p w14:paraId="1FC803E4" w14:textId="77777777" w:rsidR="004A0320" w:rsidRPr="004A0320" w:rsidRDefault="004A0320" w:rsidP="004A0320">
      <w:pPr>
        <w:tabs>
          <w:tab w:val="left" w:pos="900"/>
          <w:tab w:val="left" w:pos="1170"/>
          <w:tab w:val="left" w:pos="1260"/>
          <w:tab w:val="left" w:pos="1440"/>
          <w:tab w:val="left" w:pos="1620"/>
          <w:tab w:val="left" w:pos="1800"/>
          <w:tab w:val="left" w:pos="1890"/>
          <w:tab w:val="left" w:pos="1980"/>
          <w:tab w:val="left" w:pos="2340"/>
        </w:tabs>
        <w:spacing w:after="240"/>
        <w:ind w:firstLine="1170"/>
        <w:rPr>
          <w:rFonts w:eastAsia="Calibri"/>
          <w:sz w:val="24"/>
          <w:szCs w:val="24"/>
        </w:rPr>
      </w:pPr>
      <w:r w:rsidRPr="004A0320">
        <w:rPr>
          <w:rFonts w:eastAsia="Calibri"/>
          <w:sz w:val="24"/>
          <w:szCs w:val="24"/>
        </w:rPr>
        <w:lastRenderedPageBreak/>
        <w:t>a.</w:t>
      </w:r>
      <w:r w:rsidRPr="004A0320">
        <w:rPr>
          <w:rFonts w:eastAsia="Calibri"/>
          <w:sz w:val="24"/>
          <w:szCs w:val="24"/>
        </w:rPr>
        <w:tab/>
        <w:t>Description</w:t>
      </w:r>
    </w:p>
    <w:p w14:paraId="574A02A4" w14:textId="77777777" w:rsidR="004A0320" w:rsidRPr="004A0320" w:rsidRDefault="004A0320" w:rsidP="004A0320">
      <w:pPr>
        <w:tabs>
          <w:tab w:val="left" w:pos="900"/>
          <w:tab w:val="left" w:pos="1170"/>
          <w:tab w:val="left" w:pos="1260"/>
          <w:tab w:val="left" w:pos="1620"/>
          <w:tab w:val="left" w:pos="1800"/>
          <w:tab w:val="left" w:pos="1980"/>
          <w:tab w:val="left" w:pos="2340"/>
        </w:tabs>
        <w:spacing w:after="240"/>
        <w:ind w:left="1440"/>
        <w:rPr>
          <w:rFonts w:eastAsia="Calibri"/>
          <w:sz w:val="24"/>
          <w:szCs w:val="24"/>
        </w:rPr>
      </w:pPr>
      <w:r w:rsidRPr="004A0320">
        <w:rPr>
          <w:rFonts w:eastAsia="Calibri"/>
          <w:sz w:val="24"/>
          <w:szCs w:val="24"/>
        </w:rPr>
        <w:t>Individuals granted, for at least one year, and currently retaining immigrant status under the conditions of 8 U.S.C. § 1182(d)(5).</w:t>
      </w:r>
    </w:p>
    <w:p w14:paraId="4D542BFD" w14:textId="77777777" w:rsidR="004A0320" w:rsidRPr="004A0320" w:rsidRDefault="004A0320" w:rsidP="004A0320">
      <w:pPr>
        <w:tabs>
          <w:tab w:val="left" w:pos="900"/>
          <w:tab w:val="left" w:pos="1170"/>
          <w:tab w:val="left" w:pos="1260"/>
          <w:tab w:val="left" w:pos="1440"/>
          <w:tab w:val="left" w:pos="1620"/>
          <w:tab w:val="left" w:pos="1800"/>
          <w:tab w:val="left" w:pos="1890"/>
          <w:tab w:val="left" w:pos="1980"/>
          <w:tab w:val="left" w:pos="2340"/>
        </w:tabs>
        <w:spacing w:after="240"/>
        <w:ind w:firstLine="1170"/>
        <w:rPr>
          <w:rFonts w:eastAsia="Calibri"/>
          <w:sz w:val="24"/>
          <w:szCs w:val="24"/>
        </w:rPr>
      </w:pPr>
      <w:r w:rsidRPr="004A0320">
        <w:rPr>
          <w:rFonts w:eastAsia="Calibri"/>
          <w:sz w:val="24"/>
          <w:szCs w:val="24"/>
        </w:rPr>
        <w:t>b.</w:t>
      </w:r>
      <w:r w:rsidRPr="004A0320">
        <w:rPr>
          <w:rFonts w:eastAsia="Calibri"/>
          <w:sz w:val="24"/>
          <w:szCs w:val="24"/>
        </w:rPr>
        <w:tab/>
        <w:t>Special Conditions</w:t>
      </w:r>
    </w:p>
    <w:p w14:paraId="31285DA8" w14:textId="77777777" w:rsidR="004A0320" w:rsidRPr="004A0320" w:rsidRDefault="004A0320" w:rsidP="004A0320">
      <w:pPr>
        <w:tabs>
          <w:tab w:val="left" w:pos="900"/>
          <w:tab w:val="left" w:pos="1170"/>
          <w:tab w:val="left" w:pos="1260"/>
          <w:tab w:val="left" w:pos="1440"/>
          <w:tab w:val="left" w:pos="1800"/>
          <w:tab w:val="left" w:pos="1890"/>
          <w:tab w:val="left" w:pos="1980"/>
          <w:tab w:val="left" w:pos="2340"/>
        </w:tabs>
        <w:spacing w:after="240"/>
        <w:ind w:left="1440"/>
        <w:contextualSpacing/>
        <w:rPr>
          <w:rFonts w:eastAsia="Calibri"/>
          <w:sz w:val="24"/>
          <w:szCs w:val="24"/>
        </w:rPr>
      </w:pPr>
      <w:r w:rsidRPr="004A0320">
        <w:rPr>
          <w:rFonts w:eastAsia="Calibri"/>
          <w:sz w:val="24"/>
          <w:szCs w:val="24"/>
        </w:rPr>
        <w:t>To be potentially eligible for federally funded benefits these individuals must, also meet one or more of the special conditions detailed in the “Special Conditions for Federally Funded TANF/</w:t>
      </w:r>
      <w:proofErr w:type="spellStart"/>
      <w:r w:rsidRPr="004A0320">
        <w:rPr>
          <w:rFonts w:eastAsia="Calibri"/>
          <w:sz w:val="24"/>
          <w:szCs w:val="24"/>
        </w:rPr>
        <w:t>PaS</w:t>
      </w:r>
      <w:proofErr w:type="spellEnd"/>
      <w:r w:rsidRPr="004A0320">
        <w:rPr>
          <w:rFonts w:eastAsia="Calibri"/>
          <w:sz w:val="24"/>
          <w:szCs w:val="24"/>
        </w:rPr>
        <w:t>” in Paragraph c below.</w:t>
      </w:r>
    </w:p>
    <w:p w14:paraId="749DBA37" w14:textId="77777777" w:rsidR="004A0320" w:rsidRPr="004A0320" w:rsidRDefault="004A0320" w:rsidP="004A0320">
      <w:pPr>
        <w:tabs>
          <w:tab w:val="left" w:pos="720"/>
          <w:tab w:val="left" w:pos="900"/>
          <w:tab w:val="left" w:pos="1080"/>
          <w:tab w:val="left" w:pos="1170"/>
          <w:tab w:val="left" w:pos="1260"/>
          <w:tab w:val="left" w:pos="1440"/>
          <w:tab w:val="left" w:pos="1620"/>
          <w:tab w:val="left" w:pos="1800"/>
          <w:tab w:val="left" w:pos="1980"/>
          <w:tab w:val="left" w:pos="2340"/>
        </w:tabs>
        <w:spacing w:after="240"/>
        <w:ind w:firstLine="720"/>
        <w:rPr>
          <w:rFonts w:eastAsia="Calibri"/>
          <w:sz w:val="24"/>
          <w:szCs w:val="24"/>
        </w:rPr>
      </w:pPr>
      <w:r w:rsidRPr="004A0320">
        <w:rPr>
          <w:rFonts w:eastAsia="Calibri"/>
          <w:sz w:val="24"/>
          <w:szCs w:val="24"/>
        </w:rPr>
        <w:t>xv.</w:t>
      </w:r>
      <w:r w:rsidRPr="004A0320">
        <w:rPr>
          <w:rFonts w:eastAsia="Calibri"/>
          <w:sz w:val="24"/>
          <w:szCs w:val="24"/>
        </w:rPr>
        <w:tab/>
      </w:r>
      <w:r w:rsidRPr="004A0320">
        <w:rPr>
          <w:rFonts w:eastAsia="Calibri"/>
          <w:sz w:val="24"/>
          <w:szCs w:val="24"/>
        </w:rPr>
        <w:tab/>
        <w:t>Certain individuals who were granted conditional entrance prior to April 1, 1980</w:t>
      </w:r>
    </w:p>
    <w:p w14:paraId="61FDB50F" w14:textId="77777777" w:rsidR="004A0320" w:rsidRPr="004A0320" w:rsidRDefault="004A0320" w:rsidP="004A0320">
      <w:pPr>
        <w:tabs>
          <w:tab w:val="left" w:pos="900"/>
          <w:tab w:val="left" w:pos="1170"/>
          <w:tab w:val="left" w:pos="1260"/>
          <w:tab w:val="left" w:pos="1440"/>
          <w:tab w:val="left" w:pos="1620"/>
          <w:tab w:val="left" w:pos="1800"/>
          <w:tab w:val="left" w:pos="1980"/>
          <w:tab w:val="left" w:pos="2340"/>
        </w:tabs>
        <w:spacing w:after="240"/>
        <w:ind w:firstLine="1170"/>
        <w:rPr>
          <w:rFonts w:eastAsia="Calibri"/>
          <w:sz w:val="24"/>
          <w:szCs w:val="24"/>
        </w:rPr>
      </w:pPr>
      <w:r w:rsidRPr="004A0320">
        <w:rPr>
          <w:rFonts w:eastAsia="Calibri"/>
          <w:sz w:val="24"/>
          <w:szCs w:val="24"/>
        </w:rPr>
        <w:t>a.</w:t>
      </w:r>
      <w:r w:rsidRPr="004A0320">
        <w:rPr>
          <w:rFonts w:eastAsia="Calibri"/>
          <w:sz w:val="24"/>
          <w:szCs w:val="24"/>
        </w:rPr>
        <w:tab/>
        <w:t>Description</w:t>
      </w:r>
    </w:p>
    <w:p w14:paraId="5D17DBA3" w14:textId="77777777" w:rsidR="004A0320" w:rsidRPr="004A0320" w:rsidRDefault="004A0320" w:rsidP="004A0320">
      <w:pPr>
        <w:tabs>
          <w:tab w:val="left" w:pos="900"/>
          <w:tab w:val="left" w:pos="1170"/>
          <w:tab w:val="left" w:pos="1260"/>
          <w:tab w:val="left" w:pos="1620"/>
          <w:tab w:val="left" w:pos="1800"/>
          <w:tab w:val="left" w:pos="1980"/>
          <w:tab w:val="left" w:pos="2340"/>
        </w:tabs>
        <w:spacing w:after="240"/>
        <w:ind w:left="1440"/>
        <w:contextualSpacing/>
        <w:rPr>
          <w:rFonts w:eastAsia="Calibri"/>
          <w:sz w:val="24"/>
          <w:szCs w:val="24"/>
        </w:rPr>
      </w:pPr>
      <w:r w:rsidRPr="004A0320">
        <w:rPr>
          <w:rFonts w:eastAsia="Calibri"/>
          <w:sz w:val="24"/>
          <w:szCs w:val="24"/>
        </w:rPr>
        <w:t xml:space="preserve">Individuals granted conditional entrance per 8 U.S.C. § 1153(a)(7) as it was in effect May 31, 1980. The text of this law can be found at </w:t>
      </w:r>
      <w:hyperlink r:id="rId57" w:history="1">
        <w:r w:rsidRPr="004A0320">
          <w:rPr>
            <w:rFonts w:eastAsia="Calibri"/>
            <w:color w:val="0000FF"/>
            <w:sz w:val="24"/>
            <w:szCs w:val="24"/>
            <w:u w:val="single"/>
          </w:rPr>
          <w:t>https://uscode.house.gov/statviewer.htm?volume=79&amp;page=912#</w:t>
        </w:r>
      </w:hyperlink>
      <w:r w:rsidRPr="004A0320">
        <w:rPr>
          <w:rFonts w:eastAsia="Calibri"/>
          <w:sz w:val="24"/>
          <w:szCs w:val="24"/>
        </w:rPr>
        <w:t xml:space="preserve">. </w:t>
      </w:r>
    </w:p>
    <w:p w14:paraId="7751D839" w14:textId="77777777" w:rsidR="004A0320" w:rsidRPr="004A0320" w:rsidRDefault="004A0320" w:rsidP="004A0320">
      <w:pPr>
        <w:tabs>
          <w:tab w:val="left" w:pos="900"/>
          <w:tab w:val="left" w:pos="1170"/>
          <w:tab w:val="left" w:pos="1260"/>
          <w:tab w:val="left" w:pos="1620"/>
          <w:tab w:val="left" w:pos="1800"/>
          <w:tab w:val="left" w:pos="1980"/>
          <w:tab w:val="left" w:pos="2340"/>
        </w:tabs>
        <w:spacing w:after="240"/>
        <w:ind w:left="1440"/>
        <w:contextualSpacing/>
        <w:rPr>
          <w:rFonts w:eastAsia="Calibri"/>
          <w:sz w:val="24"/>
          <w:szCs w:val="24"/>
        </w:rPr>
      </w:pPr>
    </w:p>
    <w:p w14:paraId="19E10503" w14:textId="77777777" w:rsidR="004A0320" w:rsidRPr="004A0320" w:rsidRDefault="004A0320" w:rsidP="004A0320">
      <w:pPr>
        <w:tabs>
          <w:tab w:val="left" w:pos="900"/>
          <w:tab w:val="left" w:pos="1170"/>
          <w:tab w:val="left" w:pos="1260"/>
          <w:tab w:val="left" w:pos="1620"/>
          <w:tab w:val="left" w:pos="1800"/>
          <w:tab w:val="left" w:pos="1980"/>
          <w:tab w:val="left" w:pos="2340"/>
        </w:tabs>
        <w:spacing w:after="240"/>
        <w:ind w:left="1440"/>
        <w:contextualSpacing/>
        <w:rPr>
          <w:rFonts w:eastAsia="Calibri"/>
          <w:sz w:val="24"/>
          <w:szCs w:val="24"/>
        </w:rPr>
      </w:pPr>
      <w:r w:rsidRPr="004A0320">
        <w:rPr>
          <w:rFonts w:eastAsia="Calibri"/>
          <w:sz w:val="24"/>
          <w:szCs w:val="24"/>
        </w:rPr>
        <w:t>Individuals may also request copies by writing to:</w:t>
      </w:r>
    </w:p>
    <w:p w14:paraId="6889F2C5" w14:textId="77777777" w:rsidR="004A0320" w:rsidRPr="004A0320" w:rsidRDefault="004A0320" w:rsidP="004A0320">
      <w:pPr>
        <w:tabs>
          <w:tab w:val="left" w:pos="900"/>
          <w:tab w:val="left" w:pos="1170"/>
          <w:tab w:val="left" w:pos="1260"/>
          <w:tab w:val="left" w:pos="1620"/>
          <w:tab w:val="left" w:pos="1800"/>
          <w:tab w:val="left" w:pos="1980"/>
          <w:tab w:val="left" w:pos="2340"/>
        </w:tabs>
        <w:spacing w:after="240"/>
        <w:ind w:left="1440"/>
        <w:contextualSpacing/>
        <w:rPr>
          <w:rFonts w:eastAsia="Calibri"/>
          <w:sz w:val="24"/>
          <w:szCs w:val="24"/>
        </w:rPr>
      </w:pPr>
      <w:r w:rsidRPr="004A0320">
        <w:rPr>
          <w:rFonts w:eastAsia="Calibri"/>
          <w:sz w:val="24"/>
          <w:szCs w:val="24"/>
        </w:rPr>
        <w:t>Rules Manager</w:t>
      </w:r>
    </w:p>
    <w:p w14:paraId="0F334FA1" w14:textId="77777777" w:rsidR="004A0320" w:rsidRPr="004A0320" w:rsidRDefault="004A0320" w:rsidP="004A0320">
      <w:pPr>
        <w:tabs>
          <w:tab w:val="left" w:pos="900"/>
          <w:tab w:val="left" w:pos="1170"/>
          <w:tab w:val="left" w:pos="1260"/>
          <w:tab w:val="left" w:pos="1620"/>
          <w:tab w:val="left" w:pos="1800"/>
          <w:tab w:val="left" w:pos="1980"/>
          <w:tab w:val="left" w:pos="2340"/>
        </w:tabs>
        <w:spacing w:after="240"/>
        <w:ind w:left="1890" w:hanging="450"/>
        <w:contextualSpacing/>
        <w:rPr>
          <w:rFonts w:eastAsia="Calibri"/>
          <w:sz w:val="24"/>
          <w:szCs w:val="24"/>
        </w:rPr>
      </w:pPr>
      <w:r w:rsidRPr="004A0320">
        <w:rPr>
          <w:rFonts w:eastAsia="Calibri"/>
          <w:sz w:val="24"/>
          <w:szCs w:val="24"/>
        </w:rPr>
        <w:t>Maine DHHS, Office for Family Independence</w:t>
      </w:r>
    </w:p>
    <w:p w14:paraId="3E8281B8" w14:textId="77777777" w:rsidR="004A0320" w:rsidRPr="004A0320" w:rsidRDefault="004A0320" w:rsidP="004A0320">
      <w:pPr>
        <w:tabs>
          <w:tab w:val="left" w:pos="900"/>
          <w:tab w:val="left" w:pos="1170"/>
          <w:tab w:val="left" w:pos="1260"/>
          <w:tab w:val="left" w:pos="1620"/>
          <w:tab w:val="left" w:pos="1800"/>
          <w:tab w:val="left" w:pos="1980"/>
          <w:tab w:val="left" w:pos="2340"/>
        </w:tabs>
        <w:spacing w:after="240"/>
        <w:ind w:left="1890" w:hanging="450"/>
        <w:contextualSpacing/>
        <w:rPr>
          <w:rFonts w:eastAsia="Calibri"/>
          <w:sz w:val="24"/>
          <w:szCs w:val="24"/>
        </w:rPr>
      </w:pPr>
      <w:r w:rsidRPr="004A0320">
        <w:rPr>
          <w:rFonts w:eastAsia="Calibri"/>
          <w:sz w:val="24"/>
          <w:szCs w:val="24"/>
        </w:rPr>
        <w:t>11 State House Station</w:t>
      </w:r>
    </w:p>
    <w:p w14:paraId="2FB74C75" w14:textId="77777777" w:rsidR="004A0320" w:rsidRPr="004A0320" w:rsidRDefault="004A0320" w:rsidP="004A0320">
      <w:pPr>
        <w:tabs>
          <w:tab w:val="left" w:pos="900"/>
          <w:tab w:val="left" w:pos="1170"/>
          <w:tab w:val="left" w:pos="1260"/>
          <w:tab w:val="left" w:pos="1620"/>
          <w:tab w:val="left" w:pos="1800"/>
          <w:tab w:val="left" w:pos="1980"/>
          <w:tab w:val="left" w:pos="2340"/>
        </w:tabs>
        <w:spacing w:after="240"/>
        <w:ind w:left="1710" w:hanging="270"/>
        <w:contextualSpacing/>
        <w:rPr>
          <w:rFonts w:eastAsia="Calibri"/>
          <w:sz w:val="24"/>
          <w:szCs w:val="24"/>
        </w:rPr>
      </w:pPr>
      <w:r w:rsidRPr="004A0320">
        <w:rPr>
          <w:rFonts w:eastAsia="Calibri"/>
          <w:sz w:val="24"/>
          <w:szCs w:val="24"/>
        </w:rPr>
        <w:t>109 Capitol St.</w:t>
      </w:r>
    </w:p>
    <w:p w14:paraId="25FCEB77" w14:textId="77777777" w:rsidR="004A0320" w:rsidRDefault="004A0320" w:rsidP="004A0320">
      <w:pPr>
        <w:tabs>
          <w:tab w:val="left" w:pos="900"/>
          <w:tab w:val="left" w:pos="1170"/>
          <w:tab w:val="left" w:pos="1260"/>
          <w:tab w:val="left" w:pos="1620"/>
          <w:tab w:val="left" w:pos="1800"/>
          <w:tab w:val="left" w:pos="1980"/>
          <w:tab w:val="left" w:pos="2340"/>
        </w:tabs>
        <w:spacing w:after="240"/>
        <w:ind w:left="1890" w:hanging="450"/>
        <w:contextualSpacing/>
        <w:rPr>
          <w:rFonts w:eastAsia="Calibri"/>
          <w:sz w:val="24"/>
          <w:szCs w:val="24"/>
        </w:rPr>
      </w:pPr>
      <w:r w:rsidRPr="004A0320">
        <w:rPr>
          <w:rFonts w:eastAsia="Calibri"/>
          <w:sz w:val="24"/>
          <w:szCs w:val="24"/>
        </w:rPr>
        <w:t>Augusta, ME 04333-0011</w:t>
      </w:r>
    </w:p>
    <w:p w14:paraId="1C0030BA" w14:textId="77777777" w:rsidR="000D16C3" w:rsidRPr="004A0320" w:rsidRDefault="000D16C3" w:rsidP="004A0320">
      <w:pPr>
        <w:tabs>
          <w:tab w:val="left" w:pos="900"/>
          <w:tab w:val="left" w:pos="1170"/>
          <w:tab w:val="left" w:pos="1260"/>
          <w:tab w:val="left" w:pos="1620"/>
          <w:tab w:val="left" w:pos="1800"/>
          <w:tab w:val="left" w:pos="1980"/>
          <w:tab w:val="left" w:pos="2340"/>
        </w:tabs>
        <w:spacing w:after="240"/>
        <w:ind w:left="1890" w:hanging="450"/>
        <w:contextualSpacing/>
        <w:rPr>
          <w:rFonts w:eastAsia="Calibri"/>
          <w:sz w:val="24"/>
          <w:szCs w:val="24"/>
        </w:rPr>
      </w:pPr>
    </w:p>
    <w:p w14:paraId="72E1E83A" w14:textId="77777777" w:rsidR="004A0320" w:rsidRPr="004A0320" w:rsidRDefault="004A0320" w:rsidP="004A0320">
      <w:pPr>
        <w:tabs>
          <w:tab w:val="left" w:pos="900"/>
          <w:tab w:val="left" w:pos="1080"/>
          <w:tab w:val="left" w:pos="1170"/>
          <w:tab w:val="left" w:pos="1260"/>
          <w:tab w:val="left" w:pos="1440"/>
          <w:tab w:val="left" w:pos="1530"/>
          <w:tab w:val="left" w:pos="1620"/>
          <w:tab w:val="left" w:pos="1800"/>
          <w:tab w:val="left" w:pos="1980"/>
          <w:tab w:val="left" w:pos="2340"/>
        </w:tabs>
        <w:spacing w:after="240"/>
        <w:ind w:firstLine="1080"/>
        <w:rPr>
          <w:rFonts w:eastAsia="Calibri"/>
          <w:sz w:val="24"/>
          <w:szCs w:val="24"/>
        </w:rPr>
      </w:pPr>
      <w:r w:rsidRPr="004A0320">
        <w:rPr>
          <w:rFonts w:eastAsia="Calibri"/>
          <w:sz w:val="24"/>
          <w:szCs w:val="24"/>
        </w:rPr>
        <w:tab/>
        <w:t>b.</w:t>
      </w:r>
      <w:r w:rsidRPr="004A0320">
        <w:rPr>
          <w:rFonts w:eastAsia="Calibri"/>
          <w:sz w:val="24"/>
          <w:szCs w:val="24"/>
        </w:rPr>
        <w:tab/>
        <w:t>Special Conditions</w:t>
      </w:r>
    </w:p>
    <w:p w14:paraId="5F96FB85" w14:textId="77777777" w:rsidR="004A0320" w:rsidRDefault="004A0320" w:rsidP="004A0320">
      <w:pPr>
        <w:tabs>
          <w:tab w:val="left" w:pos="900"/>
          <w:tab w:val="left" w:pos="1170"/>
          <w:tab w:val="left" w:pos="1260"/>
          <w:tab w:val="left" w:pos="1530"/>
          <w:tab w:val="left" w:pos="1800"/>
          <w:tab w:val="left" w:pos="1890"/>
          <w:tab w:val="left" w:pos="1980"/>
          <w:tab w:val="left" w:pos="2340"/>
        </w:tabs>
        <w:spacing w:after="240"/>
        <w:ind w:left="1440"/>
        <w:contextualSpacing/>
        <w:rPr>
          <w:rFonts w:eastAsia="Calibri"/>
          <w:sz w:val="24"/>
          <w:szCs w:val="24"/>
        </w:rPr>
      </w:pPr>
      <w:r w:rsidRPr="004A0320">
        <w:rPr>
          <w:rFonts w:eastAsia="Calibri"/>
          <w:sz w:val="24"/>
          <w:szCs w:val="24"/>
        </w:rPr>
        <w:t>To be potentially eligible for federally funded benefits these individuals must, also meet one or more of the special conditions detailed in the “Special Conditions for Federally Funded TANF/</w:t>
      </w:r>
      <w:proofErr w:type="spellStart"/>
      <w:r w:rsidRPr="004A0320">
        <w:rPr>
          <w:rFonts w:eastAsia="Calibri"/>
          <w:sz w:val="24"/>
          <w:szCs w:val="24"/>
        </w:rPr>
        <w:t>PaS</w:t>
      </w:r>
      <w:proofErr w:type="spellEnd"/>
      <w:r w:rsidRPr="004A0320">
        <w:rPr>
          <w:rFonts w:eastAsia="Calibri"/>
          <w:sz w:val="24"/>
          <w:szCs w:val="24"/>
        </w:rPr>
        <w:t>” in Paragraph c below.</w:t>
      </w:r>
    </w:p>
    <w:p w14:paraId="2474856F" w14:textId="77777777" w:rsidR="000D16C3" w:rsidRPr="004A0320" w:rsidRDefault="000D16C3" w:rsidP="004A0320">
      <w:pPr>
        <w:tabs>
          <w:tab w:val="left" w:pos="900"/>
          <w:tab w:val="left" w:pos="1170"/>
          <w:tab w:val="left" w:pos="1260"/>
          <w:tab w:val="left" w:pos="1530"/>
          <w:tab w:val="left" w:pos="1800"/>
          <w:tab w:val="left" w:pos="1890"/>
          <w:tab w:val="left" w:pos="1980"/>
          <w:tab w:val="left" w:pos="2340"/>
        </w:tabs>
        <w:spacing w:after="240"/>
        <w:ind w:left="1440"/>
        <w:contextualSpacing/>
        <w:rPr>
          <w:rFonts w:eastAsia="Calibri"/>
          <w:sz w:val="24"/>
          <w:szCs w:val="24"/>
        </w:rPr>
      </w:pPr>
    </w:p>
    <w:p w14:paraId="3E3C004C" w14:textId="77777777" w:rsidR="004A0320" w:rsidRDefault="004A0320" w:rsidP="004A0320">
      <w:pPr>
        <w:tabs>
          <w:tab w:val="left" w:pos="900"/>
          <w:tab w:val="left" w:pos="1080"/>
          <w:tab w:val="left" w:pos="1170"/>
          <w:tab w:val="left" w:pos="1260"/>
          <w:tab w:val="left" w:pos="1440"/>
          <w:tab w:val="left" w:pos="1620"/>
          <w:tab w:val="left" w:pos="1800"/>
          <w:tab w:val="left" w:pos="1980"/>
          <w:tab w:val="left" w:pos="2340"/>
        </w:tabs>
        <w:spacing w:after="240"/>
        <w:ind w:left="1440" w:hanging="270"/>
        <w:rPr>
          <w:rFonts w:eastAsia="Calibri"/>
          <w:sz w:val="24"/>
          <w:szCs w:val="24"/>
        </w:rPr>
      </w:pPr>
      <w:r w:rsidRPr="004A0320">
        <w:rPr>
          <w:rFonts w:eastAsia="Calibri"/>
          <w:sz w:val="24"/>
          <w:szCs w:val="24"/>
        </w:rPr>
        <w:t>c.</w:t>
      </w:r>
      <w:r w:rsidRPr="004A0320">
        <w:rPr>
          <w:rFonts w:eastAsia="Calibri"/>
          <w:sz w:val="24"/>
          <w:szCs w:val="24"/>
        </w:rPr>
        <w:tab/>
        <w:t>Acceptable Verification of this type is a data match with the United States Department of Homeland Security (DHS) showing conditional entrance granted prior to April 1, 1980.</w:t>
      </w:r>
    </w:p>
    <w:p w14:paraId="31AFA753" w14:textId="77777777" w:rsidR="00E7568E" w:rsidRPr="00E7568E" w:rsidRDefault="00E7568E" w:rsidP="00E7568E">
      <w:pPr>
        <w:tabs>
          <w:tab w:val="left" w:pos="900"/>
          <w:tab w:val="left" w:pos="1080"/>
          <w:tab w:val="left" w:pos="1170"/>
          <w:tab w:val="left" w:pos="1260"/>
          <w:tab w:val="left" w:pos="1440"/>
          <w:tab w:val="left" w:pos="1710"/>
          <w:tab w:val="left" w:pos="1800"/>
          <w:tab w:val="left" w:pos="1890"/>
          <w:tab w:val="left" w:pos="3240"/>
        </w:tabs>
        <w:spacing w:after="240"/>
        <w:ind w:firstLine="630"/>
        <w:rPr>
          <w:rFonts w:eastAsia="Calibri"/>
          <w:sz w:val="24"/>
          <w:szCs w:val="24"/>
        </w:rPr>
      </w:pPr>
      <w:r w:rsidRPr="00E7568E">
        <w:rPr>
          <w:rFonts w:eastAsia="Calibri"/>
          <w:sz w:val="24"/>
          <w:szCs w:val="24"/>
        </w:rPr>
        <w:t xml:space="preserve">xvi. </w:t>
      </w:r>
      <w:r w:rsidRPr="00E7568E">
        <w:rPr>
          <w:rFonts w:eastAsia="Calibri"/>
          <w:sz w:val="24"/>
          <w:szCs w:val="24"/>
        </w:rPr>
        <w:tab/>
        <w:t>Citizens of countries governed by the Compacts of Free Association (COFA)</w:t>
      </w:r>
    </w:p>
    <w:p w14:paraId="3AB2EA81" w14:textId="77777777" w:rsidR="00E7568E" w:rsidRPr="00E7568E" w:rsidRDefault="00E7568E" w:rsidP="00E7568E">
      <w:pPr>
        <w:tabs>
          <w:tab w:val="left" w:pos="900"/>
          <w:tab w:val="left" w:pos="1170"/>
          <w:tab w:val="left" w:pos="1260"/>
          <w:tab w:val="left" w:pos="1440"/>
          <w:tab w:val="left" w:pos="1710"/>
          <w:tab w:val="left" w:pos="1800"/>
          <w:tab w:val="left" w:pos="1890"/>
          <w:tab w:val="left" w:pos="1980"/>
        </w:tabs>
        <w:spacing w:after="240"/>
        <w:ind w:left="990" w:firstLine="180"/>
        <w:rPr>
          <w:rFonts w:eastAsia="Calibri"/>
          <w:sz w:val="24"/>
          <w:szCs w:val="24"/>
        </w:rPr>
      </w:pPr>
      <w:r w:rsidRPr="00E7568E">
        <w:rPr>
          <w:rFonts w:eastAsia="Calibri"/>
          <w:sz w:val="24"/>
          <w:szCs w:val="24"/>
        </w:rPr>
        <w:t>a.</w:t>
      </w:r>
      <w:r w:rsidRPr="00E7568E">
        <w:rPr>
          <w:rFonts w:eastAsia="Calibri"/>
          <w:sz w:val="24"/>
          <w:szCs w:val="24"/>
        </w:rPr>
        <w:tab/>
        <w:t>Description</w:t>
      </w:r>
    </w:p>
    <w:p w14:paraId="06F549FD" w14:textId="77777777" w:rsidR="00405A6E" w:rsidRDefault="00E7568E" w:rsidP="00610C2B">
      <w:pPr>
        <w:tabs>
          <w:tab w:val="left" w:pos="900"/>
          <w:tab w:val="left" w:pos="1260"/>
          <w:tab w:val="left" w:pos="1440"/>
          <w:tab w:val="left" w:pos="1710"/>
          <w:tab w:val="left" w:pos="1890"/>
        </w:tabs>
        <w:spacing w:after="240"/>
        <w:ind w:left="1710" w:hanging="270"/>
        <w:rPr>
          <w:rFonts w:eastAsia="Calibri"/>
          <w:sz w:val="24"/>
          <w:szCs w:val="24"/>
        </w:rPr>
        <w:sectPr w:rsidR="00405A6E" w:rsidSect="004A0320">
          <w:headerReference w:type="default" r:id="rId58"/>
          <w:pgSz w:w="12240" w:h="15840"/>
          <w:pgMar w:top="1440" w:right="1440" w:bottom="1440" w:left="1440" w:header="720" w:footer="720" w:gutter="0"/>
          <w:pgNumType w:start="1"/>
          <w:cols w:space="720"/>
          <w:docGrid w:linePitch="360"/>
        </w:sectPr>
      </w:pPr>
      <w:r w:rsidRPr="00E7568E">
        <w:rPr>
          <w:rFonts w:eastAsia="Calibri"/>
          <w:sz w:val="24"/>
          <w:szCs w:val="24"/>
        </w:rPr>
        <w:t>1.</w:t>
      </w:r>
      <w:r w:rsidRPr="00E7568E">
        <w:rPr>
          <w:rFonts w:eastAsia="Calibri"/>
          <w:sz w:val="24"/>
          <w:szCs w:val="24"/>
        </w:rPr>
        <w:tab/>
        <w:t xml:space="preserve">Individuals who reside lawfully in the United States in accordance with section 141 of the Compacts of Free Association between the Government of the United States and the Governments of the Federated States of Micronesia, the </w:t>
      </w:r>
      <w:r w:rsidR="00610C2B" w:rsidRPr="00610C2B">
        <w:rPr>
          <w:rFonts w:eastAsia="Calibri"/>
          <w:sz w:val="24"/>
          <w:szCs w:val="24"/>
        </w:rPr>
        <w:t>Republic of the Marshall Islands, and the Republic of Palau, as amended by the Consolidated Appropriations Act of 2024, Public Law 118-42.</w:t>
      </w:r>
    </w:p>
    <w:p w14:paraId="465803FA" w14:textId="77777777" w:rsidR="00610C2B" w:rsidRPr="00610C2B" w:rsidRDefault="00610C2B" w:rsidP="00610C2B">
      <w:pPr>
        <w:tabs>
          <w:tab w:val="left" w:pos="900"/>
          <w:tab w:val="left" w:pos="1260"/>
          <w:tab w:val="left" w:pos="1440"/>
          <w:tab w:val="left" w:pos="1710"/>
          <w:tab w:val="left" w:pos="1800"/>
          <w:tab w:val="left" w:pos="1890"/>
        </w:tabs>
        <w:spacing w:after="240"/>
        <w:ind w:left="1710" w:hanging="270"/>
        <w:rPr>
          <w:rFonts w:eastAsia="Calibri"/>
          <w:sz w:val="24"/>
          <w:szCs w:val="24"/>
        </w:rPr>
      </w:pPr>
      <w:r w:rsidRPr="00610C2B">
        <w:rPr>
          <w:rFonts w:eastAsia="Calibri"/>
          <w:sz w:val="24"/>
          <w:szCs w:val="24"/>
        </w:rPr>
        <w:lastRenderedPageBreak/>
        <w:t>2.</w:t>
      </w:r>
      <w:r w:rsidRPr="00610C2B">
        <w:rPr>
          <w:rFonts w:eastAsia="Calibri"/>
          <w:sz w:val="24"/>
          <w:szCs w:val="24"/>
        </w:rPr>
        <w:tab/>
      </w:r>
      <w:bookmarkStart w:id="9" w:name="_Hlk185835258"/>
      <w:r w:rsidRPr="00610C2B">
        <w:rPr>
          <w:rFonts w:eastAsia="Calibri"/>
          <w:sz w:val="24"/>
          <w:szCs w:val="24"/>
        </w:rPr>
        <w:t>Individuals who were granted COFA status and did not have it terminated pursuant to 8 U.S.C. § 1641 who now have a different status such as Lawful Permanent Resident.</w:t>
      </w:r>
    </w:p>
    <w:bookmarkEnd w:id="9"/>
    <w:p w14:paraId="399D67E3" w14:textId="77777777" w:rsidR="00610C2B" w:rsidRPr="00610C2B" w:rsidRDefault="00610C2B" w:rsidP="00610C2B">
      <w:pPr>
        <w:tabs>
          <w:tab w:val="left" w:pos="900"/>
          <w:tab w:val="left" w:pos="1260"/>
          <w:tab w:val="left" w:pos="1440"/>
          <w:tab w:val="left" w:pos="1710"/>
          <w:tab w:val="left" w:pos="1800"/>
          <w:tab w:val="left" w:pos="1890"/>
        </w:tabs>
        <w:spacing w:after="240"/>
        <w:ind w:firstLine="1170"/>
        <w:rPr>
          <w:rFonts w:eastAsia="Calibri"/>
          <w:sz w:val="24"/>
          <w:szCs w:val="24"/>
        </w:rPr>
      </w:pPr>
      <w:r w:rsidRPr="00610C2B">
        <w:rPr>
          <w:rFonts w:eastAsia="Calibri"/>
          <w:sz w:val="24"/>
          <w:szCs w:val="24"/>
        </w:rPr>
        <w:t>b.</w:t>
      </w:r>
      <w:r w:rsidRPr="00610C2B">
        <w:rPr>
          <w:rFonts w:eastAsia="Calibri"/>
          <w:sz w:val="24"/>
          <w:szCs w:val="24"/>
        </w:rPr>
        <w:tab/>
        <w:t>Special Conditions</w:t>
      </w:r>
    </w:p>
    <w:p w14:paraId="781F1468" w14:textId="4A5B9177" w:rsidR="00E7568E" w:rsidRDefault="00610C2B" w:rsidP="00610C2B">
      <w:pPr>
        <w:tabs>
          <w:tab w:val="left" w:pos="900"/>
          <w:tab w:val="left" w:pos="1260"/>
          <w:tab w:val="left" w:pos="1440"/>
          <w:tab w:val="left" w:pos="1800"/>
          <w:tab w:val="left" w:pos="1890"/>
        </w:tabs>
        <w:spacing w:after="240"/>
        <w:ind w:left="1440"/>
        <w:rPr>
          <w:rFonts w:eastAsia="Calibri"/>
          <w:sz w:val="24"/>
          <w:szCs w:val="24"/>
        </w:rPr>
      </w:pPr>
      <w:bookmarkStart w:id="10" w:name="_Hlk185835341"/>
      <w:r w:rsidRPr="00610C2B">
        <w:rPr>
          <w:rFonts w:eastAsia="Calibri"/>
          <w:sz w:val="24"/>
          <w:szCs w:val="24"/>
        </w:rPr>
        <w:t>Individuals who have been granted this status and have not had it terminated pursuant to 8 U.S.C. § 1641 as amended by the Consolidated Appropriations Act of 2024, Public Law 118-42, have no waiting period or other conditions described in this section to receive benefits.</w:t>
      </w:r>
      <w:bookmarkEnd w:id="10"/>
    </w:p>
    <w:p w14:paraId="0EC6881F" w14:textId="77777777" w:rsidR="004A0320" w:rsidRPr="004A0320" w:rsidRDefault="004A0320" w:rsidP="004A0320">
      <w:pPr>
        <w:tabs>
          <w:tab w:val="left" w:pos="900"/>
          <w:tab w:val="left" w:pos="1170"/>
          <w:tab w:val="left" w:pos="1260"/>
          <w:tab w:val="left" w:pos="1620"/>
          <w:tab w:val="left" w:pos="1800"/>
          <w:tab w:val="left" w:pos="1980"/>
          <w:tab w:val="left" w:pos="2340"/>
        </w:tabs>
        <w:spacing w:after="240"/>
        <w:ind w:left="1170" w:hanging="450"/>
        <w:rPr>
          <w:rFonts w:eastAsia="Calibri"/>
          <w:b/>
          <w:bCs/>
          <w:sz w:val="24"/>
          <w:szCs w:val="24"/>
        </w:rPr>
      </w:pPr>
      <w:r w:rsidRPr="004A0320">
        <w:rPr>
          <w:rFonts w:eastAsia="Calibri"/>
          <w:sz w:val="24"/>
          <w:szCs w:val="24"/>
        </w:rPr>
        <w:t>c)</w:t>
      </w:r>
      <w:r w:rsidRPr="004A0320">
        <w:rPr>
          <w:rFonts w:eastAsia="Calibri"/>
          <w:sz w:val="24"/>
          <w:szCs w:val="24"/>
        </w:rPr>
        <w:tab/>
      </w:r>
      <w:r w:rsidRPr="004A0320">
        <w:rPr>
          <w:rFonts w:eastAsia="Calibri"/>
          <w:b/>
          <w:bCs/>
          <w:sz w:val="24"/>
          <w:szCs w:val="24"/>
        </w:rPr>
        <w:t>Special Conditions for Federally Funded TANF/</w:t>
      </w:r>
      <w:proofErr w:type="spellStart"/>
      <w:r w:rsidRPr="004A0320">
        <w:rPr>
          <w:rFonts w:eastAsia="Calibri"/>
          <w:b/>
          <w:bCs/>
          <w:sz w:val="24"/>
          <w:szCs w:val="24"/>
        </w:rPr>
        <w:t>PaS</w:t>
      </w:r>
      <w:proofErr w:type="spellEnd"/>
    </w:p>
    <w:p w14:paraId="7160D15E" w14:textId="77777777" w:rsidR="004A0320" w:rsidRPr="004A0320" w:rsidRDefault="004A0320" w:rsidP="004A0320">
      <w:pPr>
        <w:ind w:left="1170"/>
        <w:rPr>
          <w:rFonts w:eastAsia="Calibri"/>
          <w:sz w:val="24"/>
          <w:szCs w:val="24"/>
        </w:rPr>
      </w:pPr>
      <w:r w:rsidRPr="004A0320">
        <w:rPr>
          <w:rFonts w:eastAsia="Calibri"/>
          <w:sz w:val="24"/>
          <w:szCs w:val="24"/>
        </w:rPr>
        <w:t>In addition to the requirements of Paragraph b, above, at least one of the following special circumstances must be met for some individuals (as indicated in their “Special Conditions” above) to be potentially eligible for federally funded TANF/</w:t>
      </w:r>
      <w:proofErr w:type="spellStart"/>
      <w:r w:rsidRPr="004A0320">
        <w:rPr>
          <w:rFonts w:eastAsia="Calibri"/>
          <w:sz w:val="24"/>
          <w:szCs w:val="24"/>
        </w:rPr>
        <w:t>PaS</w:t>
      </w:r>
      <w:proofErr w:type="spellEnd"/>
      <w:r w:rsidRPr="004A0320">
        <w:rPr>
          <w:rFonts w:eastAsia="Calibri"/>
          <w:sz w:val="24"/>
          <w:szCs w:val="24"/>
        </w:rPr>
        <w:t>:</w:t>
      </w:r>
    </w:p>
    <w:p w14:paraId="2A4D07A0" w14:textId="77777777" w:rsidR="004A0320" w:rsidRPr="004A0320" w:rsidRDefault="004A0320" w:rsidP="004A0320">
      <w:pPr>
        <w:ind w:left="1170"/>
        <w:rPr>
          <w:rFonts w:eastAsia="Calibri"/>
          <w:sz w:val="24"/>
          <w:szCs w:val="24"/>
        </w:rPr>
      </w:pPr>
    </w:p>
    <w:p w14:paraId="682A3DFE" w14:textId="77777777" w:rsidR="004A0320" w:rsidRPr="004A0320" w:rsidRDefault="004A0320" w:rsidP="004A0320">
      <w:pPr>
        <w:tabs>
          <w:tab w:val="left" w:pos="1170"/>
        </w:tabs>
        <w:ind w:left="1440" w:hanging="270"/>
        <w:rPr>
          <w:rFonts w:eastAsia="Calibri"/>
          <w:sz w:val="24"/>
          <w:szCs w:val="24"/>
        </w:rPr>
      </w:pPr>
      <w:proofErr w:type="spellStart"/>
      <w:r w:rsidRPr="004A0320">
        <w:rPr>
          <w:rFonts w:eastAsia="Calibri"/>
          <w:sz w:val="24"/>
          <w:szCs w:val="24"/>
        </w:rPr>
        <w:t>i</w:t>
      </w:r>
      <w:proofErr w:type="spellEnd"/>
      <w:r w:rsidRPr="004A0320">
        <w:rPr>
          <w:rFonts w:eastAsia="Calibri"/>
          <w:sz w:val="24"/>
          <w:szCs w:val="24"/>
        </w:rPr>
        <w:t>.</w:t>
      </w:r>
      <w:r w:rsidRPr="004A0320">
        <w:rPr>
          <w:rFonts w:eastAsia="Calibri"/>
          <w:sz w:val="24"/>
          <w:szCs w:val="24"/>
        </w:rPr>
        <w:tab/>
        <w:t>The individual has been continually present in the U.S. with the latest date of entry being prior to August 22, 1996.</w:t>
      </w:r>
    </w:p>
    <w:p w14:paraId="3799344E" w14:textId="77777777" w:rsidR="004A0320" w:rsidRPr="004A0320" w:rsidRDefault="004A0320" w:rsidP="004A0320">
      <w:pPr>
        <w:tabs>
          <w:tab w:val="left" w:pos="1170"/>
        </w:tabs>
        <w:ind w:left="1440" w:hanging="270"/>
        <w:rPr>
          <w:rFonts w:eastAsia="Calibri"/>
          <w:sz w:val="24"/>
          <w:szCs w:val="24"/>
        </w:rPr>
      </w:pPr>
    </w:p>
    <w:p w14:paraId="0B7877EB" w14:textId="77777777" w:rsidR="004A0320" w:rsidRPr="004A0320" w:rsidRDefault="004A0320" w:rsidP="004A0320">
      <w:pPr>
        <w:ind w:left="1440" w:hanging="360"/>
        <w:rPr>
          <w:rFonts w:eastAsia="Calibri"/>
          <w:sz w:val="24"/>
          <w:szCs w:val="24"/>
        </w:rPr>
      </w:pPr>
      <w:r w:rsidRPr="004A0320">
        <w:rPr>
          <w:rFonts w:eastAsia="Calibri"/>
          <w:sz w:val="24"/>
          <w:szCs w:val="24"/>
        </w:rPr>
        <w:t>ii.</w:t>
      </w:r>
      <w:r w:rsidRPr="004A0320">
        <w:rPr>
          <w:rFonts w:eastAsia="Calibri"/>
          <w:sz w:val="24"/>
          <w:szCs w:val="24"/>
        </w:rPr>
        <w:tab/>
        <w:t>The individual has lived in the U.S. for a period of 5 years from the date of entry occurring on or after August 22, 1996.</w:t>
      </w:r>
    </w:p>
    <w:p w14:paraId="279D3535" w14:textId="77777777" w:rsidR="004A0320" w:rsidRPr="004A0320" w:rsidRDefault="004A0320" w:rsidP="004A0320">
      <w:pPr>
        <w:ind w:left="720"/>
        <w:contextualSpacing/>
        <w:rPr>
          <w:rFonts w:eastAsia="Calibri"/>
          <w:sz w:val="24"/>
          <w:szCs w:val="24"/>
        </w:rPr>
      </w:pPr>
    </w:p>
    <w:p w14:paraId="550F0CFE" w14:textId="77777777" w:rsidR="004A0320" w:rsidRPr="004A0320" w:rsidRDefault="004A0320" w:rsidP="004A0320">
      <w:pPr>
        <w:tabs>
          <w:tab w:val="left" w:pos="1080"/>
          <w:tab w:val="left" w:pos="1260"/>
        </w:tabs>
        <w:spacing w:after="240"/>
        <w:ind w:left="1440" w:hanging="450"/>
        <w:rPr>
          <w:rFonts w:eastAsia="Calibri"/>
          <w:sz w:val="24"/>
          <w:szCs w:val="24"/>
        </w:rPr>
      </w:pPr>
      <w:r w:rsidRPr="004A0320">
        <w:rPr>
          <w:rFonts w:eastAsia="Calibri"/>
          <w:sz w:val="24"/>
          <w:szCs w:val="24"/>
        </w:rPr>
        <w:t>iii.</w:t>
      </w:r>
      <w:r w:rsidRPr="004A0320">
        <w:rPr>
          <w:rFonts w:eastAsia="Calibri"/>
          <w:sz w:val="24"/>
          <w:szCs w:val="24"/>
        </w:rPr>
        <w:tab/>
      </w:r>
      <w:r w:rsidRPr="004A0320">
        <w:rPr>
          <w:rFonts w:eastAsia="Calibri"/>
          <w:sz w:val="24"/>
          <w:szCs w:val="24"/>
        </w:rPr>
        <w:tab/>
        <w:t>The individual is a veteran of or on active duty in the United States Armed Forces or is the spouse or unmarried dependent child of a veteran or active service member.</w:t>
      </w:r>
    </w:p>
    <w:p w14:paraId="3D7244D7" w14:textId="77777777" w:rsidR="004A0320" w:rsidRPr="004A0320" w:rsidRDefault="004A0320" w:rsidP="004A0320">
      <w:pPr>
        <w:spacing w:after="240"/>
        <w:ind w:firstLine="1440"/>
        <w:rPr>
          <w:rFonts w:eastAsia="Calibri"/>
          <w:sz w:val="24"/>
          <w:szCs w:val="24"/>
        </w:rPr>
      </w:pPr>
      <w:r w:rsidRPr="004A0320">
        <w:rPr>
          <w:rFonts w:eastAsia="Calibri"/>
          <w:sz w:val="24"/>
          <w:szCs w:val="24"/>
        </w:rPr>
        <w:t>Acceptable verification of this condition is:</w:t>
      </w:r>
    </w:p>
    <w:p w14:paraId="63C7BA67" w14:textId="77777777" w:rsidR="004A0320" w:rsidRPr="004A0320" w:rsidRDefault="004A0320" w:rsidP="004A0320">
      <w:pPr>
        <w:tabs>
          <w:tab w:val="left" w:pos="1620"/>
          <w:tab w:val="left" w:pos="1800"/>
        </w:tabs>
        <w:spacing w:after="240"/>
        <w:ind w:left="1800" w:hanging="360"/>
        <w:rPr>
          <w:rFonts w:eastAsia="Calibri"/>
          <w:sz w:val="24"/>
          <w:szCs w:val="24"/>
        </w:rPr>
      </w:pPr>
      <w:r w:rsidRPr="004A0320">
        <w:rPr>
          <w:rFonts w:eastAsia="Calibri"/>
          <w:sz w:val="24"/>
          <w:szCs w:val="24"/>
        </w:rPr>
        <w:t>a.</w:t>
      </w:r>
      <w:r w:rsidRPr="004A0320">
        <w:rPr>
          <w:rFonts w:eastAsia="Calibri"/>
          <w:sz w:val="24"/>
          <w:szCs w:val="24"/>
        </w:rPr>
        <w:tab/>
      </w:r>
      <w:r w:rsidRPr="004A0320">
        <w:rPr>
          <w:rFonts w:eastAsia="Calibri"/>
          <w:sz w:val="24"/>
          <w:szCs w:val="24"/>
        </w:rPr>
        <w:tab/>
        <w:t xml:space="preserve">Documents from the applicable branch of the Armed Services showing current </w:t>
      </w:r>
      <w:proofErr w:type="gramStart"/>
      <w:r w:rsidRPr="004A0320">
        <w:rPr>
          <w:rFonts w:eastAsia="Calibri"/>
          <w:sz w:val="24"/>
          <w:szCs w:val="24"/>
        </w:rPr>
        <w:t>active duty</w:t>
      </w:r>
      <w:proofErr w:type="gramEnd"/>
      <w:r w:rsidRPr="004A0320">
        <w:rPr>
          <w:rFonts w:eastAsia="Calibri"/>
          <w:sz w:val="24"/>
          <w:szCs w:val="24"/>
        </w:rPr>
        <w:t xml:space="preserve"> status, other than training, that contains the service member’s full name and either their date of birth or social security number; or</w:t>
      </w:r>
    </w:p>
    <w:p w14:paraId="0046FA82" w14:textId="77777777" w:rsidR="004A0320" w:rsidRPr="004A0320" w:rsidRDefault="004A0320" w:rsidP="004A0320">
      <w:pPr>
        <w:tabs>
          <w:tab w:val="left" w:pos="1440"/>
          <w:tab w:val="left" w:pos="1620"/>
          <w:tab w:val="left" w:pos="1800"/>
        </w:tabs>
        <w:spacing w:after="240"/>
        <w:ind w:left="1800" w:hanging="360"/>
        <w:rPr>
          <w:rFonts w:eastAsia="Calibri"/>
          <w:sz w:val="24"/>
          <w:szCs w:val="24"/>
        </w:rPr>
      </w:pPr>
      <w:r w:rsidRPr="004A0320">
        <w:rPr>
          <w:rFonts w:eastAsia="Calibri"/>
          <w:sz w:val="24"/>
          <w:szCs w:val="24"/>
        </w:rPr>
        <w:t>b.</w:t>
      </w:r>
      <w:r w:rsidRPr="004A0320">
        <w:rPr>
          <w:rFonts w:eastAsia="Calibri"/>
          <w:sz w:val="24"/>
          <w:szCs w:val="24"/>
        </w:rPr>
        <w:tab/>
        <w:t>Documents from the Veteran’s Administration showing veteran status that contains the veteran’s full name and either their date of birth or social security number, with a discharge characterized as an honorable discharge and not on account of citizenship status.</w:t>
      </w:r>
    </w:p>
    <w:p w14:paraId="763812FD" w14:textId="77777777" w:rsidR="00405A6E" w:rsidRDefault="004A0320" w:rsidP="004A0320">
      <w:pPr>
        <w:tabs>
          <w:tab w:val="left" w:pos="1620"/>
          <w:tab w:val="left" w:pos="1800"/>
        </w:tabs>
        <w:spacing w:after="240"/>
        <w:ind w:left="1800" w:hanging="360"/>
        <w:rPr>
          <w:rFonts w:eastAsia="Calibri"/>
          <w:sz w:val="24"/>
          <w:szCs w:val="24"/>
        </w:rPr>
        <w:sectPr w:rsidR="00405A6E" w:rsidSect="004A0320">
          <w:headerReference w:type="default" r:id="rId59"/>
          <w:pgSz w:w="12240" w:h="15840"/>
          <w:pgMar w:top="1440" w:right="1440" w:bottom="1440" w:left="1440" w:header="720" w:footer="720" w:gutter="0"/>
          <w:pgNumType w:start="1"/>
          <w:cols w:space="720"/>
          <w:docGrid w:linePitch="360"/>
        </w:sectPr>
      </w:pPr>
      <w:r w:rsidRPr="004A0320">
        <w:rPr>
          <w:rFonts w:eastAsia="Calibri"/>
          <w:sz w:val="24"/>
          <w:szCs w:val="24"/>
        </w:rPr>
        <w:t>c.</w:t>
      </w:r>
      <w:r w:rsidRPr="004A0320">
        <w:rPr>
          <w:rFonts w:eastAsia="Calibri"/>
          <w:sz w:val="24"/>
          <w:szCs w:val="24"/>
        </w:rPr>
        <w:tab/>
      </w:r>
      <w:r w:rsidRPr="004A0320">
        <w:rPr>
          <w:rFonts w:eastAsia="Calibri"/>
          <w:sz w:val="24"/>
          <w:szCs w:val="24"/>
        </w:rPr>
        <w:tab/>
        <w:t>Verification that an individual meets this condition based on being the spouse or dependent child of the service member or veteran is—</w:t>
      </w:r>
    </w:p>
    <w:p w14:paraId="5E46EA1A" w14:textId="77777777" w:rsidR="004A0320" w:rsidRDefault="004A0320" w:rsidP="004A0320">
      <w:pPr>
        <w:tabs>
          <w:tab w:val="left" w:pos="1890"/>
          <w:tab w:val="left" w:pos="2160"/>
        </w:tabs>
        <w:spacing w:after="240"/>
        <w:ind w:left="2160" w:hanging="360"/>
        <w:contextualSpacing/>
        <w:rPr>
          <w:rFonts w:eastAsia="Calibri"/>
          <w:sz w:val="24"/>
          <w:szCs w:val="24"/>
        </w:rPr>
      </w:pPr>
      <w:r w:rsidRPr="004A0320">
        <w:rPr>
          <w:rFonts w:eastAsia="Calibri"/>
          <w:sz w:val="24"/>
          <w:szCs w:val="24"/>
        </w:rPr>
        <w:lastRenderedPageBreak/>
        <w:t>1.</w:t>
      </w:r>
      <w:r w:rsidRPr="004A0320">
        <w:rPr>
          <w:rFonts w:eastAsia="Calibri"/>
          <w:sz w:val="24"/>
          <w:szCs w:val="24"/>
        </w:rPr>
        <w:tab/>
        <w:t xml:space="preserve">Documents from the applicable branch of the Armed Services or Veteran’s Administration showing eligibility for military or </w:t>
      </w:r>
      <w:proofErr w:type="gramStart"/>
      <w:r w:rsidRPr="004A0320">
        <w:rPr>
          <w:rFonts w:eastAsia="Calibri"/>
          <w:sz w:val="24"/>
          <w:szCs w:val="24"/>
        </w:rPr>
        <w:t>veterans</w:t>
      </w:r>
      <w:proofErr w:type="gramEnd"/>
      <w:r w:rsidRPr="004A0320">
        <w:rPr>
          <w:rFonts w:eastAsia="Calibri"/>
          <w:sz w:val="24"/>
          <w:szCs w:val="24"/>
        </w:rPr>
        <w:t xml:space="preserve"> benefits as a child or spouse that contains the individual’s full name and either their date of birth or social security number; or</w:t>
      </w:r>
    </w:p>
    <w:p w14:paraId="0A7D267A" w14:textId="77777777" w:rsidR="000D16C3" w:rsidRPr="004A0320" w:rsidRDefault="000D16C3" w:rsidP="004A0320">
      <w:pPr>
        <w:tabs>
          <w:tab w:val="left" w:pos="1890"/>
          <w:tab w:val="left" w:pos="2160"/>
        </w:tabs>
        <w:spacing w:after="240"/>
        <w:ind w:left="2160" w:hanging="360"/>
        <w:contextualSpacing/>
        <w:rPr>
          <w:rFonts w:eastAsia="Calibri"/>
          <w:sz w:val="24"/>
          <w:szCs w:val="24"/>
        </w:rPr>
      </w:pPr>
    </w:p>
    <w:p w14:paraId="618FC6D4" w14:textId="77777777" w:rsidR="004A0320" w:rsidRPr="004A0320" w:rsidRDefault="004A0320" w:rsidP="004A0320">
      <w:pPr>
        <w:tabs>
          <w:tab w:val="left" w:pos="1800"/>
          <w:tab w:val="left" w:pos="1890"/>
          <w:tab w:val="left" w:pos="2160"/>
          <w:tab w:val="left" w:pos="2340"/>
        </w:tabs>
        <w:spacing w:after="240"/>
        <w:ind w:firstLine="1800"/>
        <w:rPr>
          <w:rFonts w:eastAsia="Calibri"/>
          <w:sz w:val="24"/>
          <w:szCs w:val="24"/>
        </w:rPr>
      </w:pPr>
      <w:r w:rsidRPr="004A0320">
        <w:rPr>
          <w:rFonts w:eastAsia="Calibri"/>
          <w:sz w:val="24"/>
          <w:szCs w:val="24"/>
        </w:rPr>
        <w:t>2.</w:t>
      </w:r>
      <w:r w:rsidRPr="004A0320">
        <w:rPr>
          <w:rFonts w:eastAsia="Calibri"/>
          <w:sz w:val="24"/>
          <w:szCs w:val="24"/>
        </w:rPr>
        <w:tab/>
        <w:t>The verifications detailed in (a) or (b) above, and</w:t>
      </w:r>
    </w:p>
    <w:p w14:paraId="2DCA92B7" w14:textId="77777777" w:rsidR="004A0320" w:rsidRDefault="004A0320" w:rsidP="004A0320">
      <w:pPr>
        <w:tabs>
          <w:tab w:val="left" w:pos="2340"/>
          <w:tab w:val="left" w:pos="2520"/>
        </w:tabs>
        <w:spacing w:after="240"/>
        <w:ind w:left="2520" w:hanging="360"/>
        <w:rPr>
          <w:rFonts w:eastAsia="Calibri"/>
          <w:sz w:val="24"/>
          <w:szCs w:val="24"/>
        </w:rPr>
      </w:pPr>
      <w:r w:rsidRPr="004A0320">
        <w:rPr>
          <w:rFonts w:eastAsia="Calibri"/>
          <w:sz w:val="24"/>
          <w:szCs w:val="24"/>
        </w:rPr>
        <w:t>(a)</w:t>
      </w:r>
      <w:r w:rsidRPr="004A0320">
        <w:rPr>
          <w:rFonts w:eastAsia="Calibri"/>
          <w:sz w:val="24"/>
          <w:szCs w:val="24"/>
        </w:rPr>
        <w:tab/>
        <w:t>For a spouse, a marriage license naming the service member or veteran as the individual’s spouse, or</w:t>
      </w:r>
    </w:p>
    <w:p w14:paraId="1437D01A" w14:textId="77777777" w:rsidR="004A0320" w:rsidRPr="004A0320" w:rsidRDefault="004A0320" w:rsidP="004A0320">
      <w:pPr>
        <w:tabs>
          <w:tab w:val="left" w:pos="2160"/>
          <w:tab w:val="left" w:pos="2340"/>
          <w:tab w:val="left" w:pos="2520"/>
        </w:tabs>
        <w:spacing w:after="240"/>
        <w:ind w:left="2520" w:hanging="360"/>
        <w:rPr>
          <w:rFonts w:eastAsia="Calibri"/>
          <w:sz w:val="24"/>
          <w:szCs w:val="24"/>
        </w:rPr>
      </w:pPr>
      <w:r w:rsidRPr="004A0320">
        <w:rPr>
          <w:rFonts w:eastAsia="Calibri"/>
          <w:sz w:val="24"/>
          <w:szCs w:val="24"/>
        </w:rPr>
        <w:t>(b)</w:t>
      </w:r>
      <w:r w:rsidRPr="004A0320">
        <w:rPr>
          <w:rFonts w:eastAsia="Calibri"/>
          <w:sz w:val="24"/>
          <w:szCs w:val="24"/>
        </w:rPr>
        <w:tab/>
        <w:t>For a dependent child a birth certificate or adoption record naming the service member or veteran as the individual’s parent and school records naming the individual as a current student.</w:t>
      </w:r>
    </w:p>
    <w:p w14:paraId="3C373908" w14:textId="77777777" w:rsidR="004A0320" w:rsidRPr="004A0320" w:rsidRDefault="004A0320" w:rsidP="004A0320">
      <w:pPr>
        <w:spacing w:after="240"/>
        <w:ind w:firstLine="2520"/>
        <w:rPr>
          <w:rFonts w:eastAsia="Calibri"/>
          <w:sz w:val="24"/>
          <w:szCs w:val="24"/>
        </w:rPr>
      </w:pPr>
      <w:r w:rsidRPr="004A0320">
        <w:rPr>
          <w:rFonts w:eastAsia="Calibri"/>
          <w:sz w:val="24"/>
          <w:szCs w:val="24"/>
        </w:rPr>
        <w:t>or</w:t>
      </w:r>
    </w:p>
    <w:p w14:paraId="2D93BB9A" w14:textId="77777777" w:rsidR="004A0320" w:rsidRPr="004A0320" w:rsidRDefault="004A0320" w:rsidP="004A0320">
      <w:pPr>
        <w:spacing w:after="240"/>
        <w:ind w:left="1440" w:hanging="360"/>
        <w:rPr>
          <w:rFonts w:eastAsia="Calibri"/>
          <w:sz w:val="24"/>
          <w:szCs w:val="24"/>
        </w:rPr>
      </w:pPr>
      <w:r w:rsidRPr="004A0320">
        <w:rPr>
          <w:rFonts w:eastAsia="Calibri"/>
          <w:sz w:val="24"/>
          <w:szCs w:val="24"/>
        </w:rPr>
        <w:t>iv.</w:t>
      </w:r>
      <w:r w:rsidRPr="004A0320">
        <w:rPr>
          <w:rFonts w:eastAsia="Calibri"/>
          <w:sz w:val="24"/>
          <w:szCs w:val="24"/>
        </w:rPr>
        <w:tab/>
        <w:t>The individual has 40 qualifying quarters of work.</w:t>
      </w:r>
    </w:p>
    <w:p w14:paraId="1790D8AB" w14:textId="77777777" w:rsidR="004A0320" w:rsidRPr="004A0320" w:rsidRDefault="004A0320" w:rsidP="004A0320">
      <w:pPr>
        <w:tabs>
          <w:tab w:val="left" w:pos="1440"/>
        </w:tabs>
        <w:spacing w:after="240"/>
        <w:ind w:left="1800" w:hanging="360"/>
        <w:rPr>
          <w:rFonts w:eastAsia="Calibri"/>
          <w:sz w:val="24"/>
          <w:szCs w:val="24"/>
        </w:rPr>
      </w:pPr>
      <w:r w:rsidRPr="004A0320">
        <w:rPr>
          <w:rFonts w:eastAsia="Calibri"/>
          <w:sz w:val="24"/>
          <w:szCs w:val="24"/>
        </w:rPr>
        <w:t>a.</w:t>
      </w:r>
      <w:r w:rsidRPr="004A0320">
        <w:rPr>
          <w:rFonts w:eastAsia="Calibri"/>
          <w:sz w:val="24"/>
          <w:szCs w:val="24"/>
        </w:rPr>
        <w:tab/>
        <w:t>This condition must be verified through a data match with the Social Security Administration (SSA).</w:t>
      </w:r>
    </w:p>
    <w:p w14:paraId="2AD4C3CE" w14:textId="77777777" w:rsidR="004A0320" w:rsidRPr="004A0320" w:rsidRDefault="004A0320" w:rsidP="004A0320">
      <w:pPr>
        <w:tabs>
          <w:tab w:val="left" w:pos="1620"/>
          <w:tab w:val="left" w:pos="1800"/>
        </w:tabs>
        <w:spacing w:after="240"/>
        <w:ind w:left="1800" w:hanging="360"/>
        <w:rPr>
          <w:rFonts w:eastAsia="Calibri"/>
          <w:sz w:val="24"/>
          <w:szCs w:val="24"/>
        </w:rPr>
      </w:pPr>
      <w:r w:rsidRPr="004A0320">
        <w:rPr>
          <w:rFonts w:eastAsia="Calibri"/>
          <w:sz w:val="24"/>
          <w:szCs w:val="24"/>
        </w:rPr>
        <w:t>b.</w:t>
      </w:r>
      <w:r w:rsidRPr="004A0320">
        <w:rPr>
          <w:rFonts w:eastAsia="Calibri"/>
          <w:sz w:val="24"/>
          <w:szCs w:val="24"/>
        </w:rPr>
        <w:tab/>
        <w:t xml:space="preserve">If the initial data match does not show 40 qualifying quarters, the individual states they have 40 qualifying quarters, and the individual is otherwise eligible, the Department shall issue federally funded benefits for up to six months while the individual works with the SSA to rectify the count. If, after six months a data match with the SSA still does not show 40 qualifying quarters, the household will be responsible for repaying the benefits issued in error. </w:t>
      </w:r>
    </w:p>
    <w:p w14:paraId="3F688BB4" w14:textId="77777777" w:rsidR="004A0320" w:rsidRPr="004A0320" w:rsidRDefault="004A0320" w:rsidP="004A0320">
      <w:pPr>
        <w:tabs>
          <w:tab w:val="left" w:pos="1440"/>
          <w:tab w:val="left" w:pos="1800"/>
        </w:tabs>
        <w:spacing w:after="240"/>
        <w:ind w:left="1440"/>
        <w:rPr>
          <w:rFonts w:eastAsia="Calibri"/>
          <w:sz w:val="24"/>
          <w:szCs w:val="24"/>
        </w:rPr>
      </w:pPr>
      <w:r w:rsidRPr="004A0320">
        <w:rPr>
          <w:rFonts w:eastAsia="Calibri"/>
          <w:b/>
          <w:bCs/>
          <w:sz w:val="24"/>
          <w:szCs w:val="24"/>
        </w:rPr>
        <w:t>NOTE:</w:t>
      </w:r>
      <w:r w:rsidRPr="004A0320">
        <w:rPr>
          <w:rFonts w:eastAsia="Calibri"/>
          <w:sz w:val="24"/>
          <w:szCs w:val="24"/>
        </w:rPr>
        <w:t xml:space="preserve"> quarters attributed from a spouse cannot be counted if the individual divorced the spouse prior to the most recent certification for TANF/</w:t>
      </w:r>
      <w:proofErr w:type="spellStart"/>
      <w:r w:rsidRPr="004A0320">
        <w:rPr>
          <w:rFonts w:eastAsia="Calibri"/>
          <w:sz w:val="24"/>
          <w:szCs w:val="24"/>
        </w:rPr>
        <w:t>PaS</w:t>
      </w:r>
      <w:proofErr w:type="spellEnd"/>
      <w:r w:rsidRPr="004A0320">
        <w:rPr>
          <w:rFonts w:eastAsia="Calibri"/>
          <w:sz w:val="24"/>
          <w:szCs w:val="24"/>
        </w:rPr>
        <w:t>.</w:t>
      </w:r>
    </w:p>
    <w:p w14:paraId="28C45860" w14:textId="77777777" w:rsidR="004A0320" w:rsidRPr="004A0320" w:rsidRDefault="004A0320" w:rsidP="004A0320">
      <w:pPr>
        <w:tabs>
          <w:tab w:val="left" w:pos="360"/>
          <w:tab w:val="left" w:pos="720"/>
        </w:tabs>
        <w:spacing w:after="240"/>
        <w:ind w:left="360" w:hanging="360"/>
        <w:rPr>
          <w:rFonts w:eastAsia="Calibri"/>
          <w:b/>
          <w:bCs/>
          <w:sz w:val="24"/>
          <w:szCs w:val="24"/>
        </w:rPr>
      </w:pPr>
      <w:r w:rsidRPr="004A0320">
        <w:rPr>
          <w:rFonts w:eastAsia="Calibri"/>
          <w:b/>
          <w:bCs/>
          <w:sz w:val="24"/>
          <w:szCs w:val="24"/>
        </w:rPr>
        <w:t>4.</w:t>
      </w:r>
      <w:r w:rsidRPr="004A0320">
        <w:rPr>
          <w:rFonts w:eastAsia="Calibri"/>
          <w:b/>
          <w:bCs/>
          <w:sz w:val="24"/>
          <w:szCs w:val="24"/>
        </w:rPr>
        <w:tab/>
        <w:t>INDIVIDUALS WHO ARE NOT U.S. CITIZENS OR NATIONALS BUT ARE POTENTIALLY ELIGIBLE FOR STATE FUNDED TANF/</w:t>
      </w:r>
      <w:proofErr w:type="spellStart"/>
      <w:r w:rsidRPr="004A0320">
        <w:rPr>
          <w:rFonts w:eastAsia="Calibri"/>
          <w:b/>
          <w:bCs/>
          <w:sz w:val="24"/>
          <w:szCs w:val="24"/>
        </w:rPr>
        <w:t>PaS</w:t>
      </w:r>
      <w:proofErr w:type="spellEnd"/>
    </w:p>
    <w:p w14:paraId="0F7F2881" w14:textId="77777777" w:rsidR="004A0320" w:rsidRPr="004A0320" w:rsidRDefault="004A0320" w:rsidP="004A0320">
      <w:pPr>
        <w:tabs>
          <w:tab w:val="left" w:pos="360"/>
          <w:tab w:val="left" w:pos="720"/>
        </w:tabs>
        <w:spacing w:after="240"/>
        <w:ind w:left="360" w:hanging="360"/>
        <w:rPr>
          <w:rFonts w:eastAsia="Calibri"/>
          <w:b/>
          <w:bCs/>
          <w:sz w:val="24"/>
          <w:szCs w:val="24"/>
        </w:rPr>
      </w:pPr>
      <w:r w:rsidRPr="004A0320">
        <w:rPr>
          <w:rFonts w:eastAsia="Calibri"/>
          <w:sz w:val="24"/>
          <w:szCs w:val="24"/>
        </w:rPr>
        <w:tab/>
        <w:t xml:space="preserve">An individual who is not a citizen or national of the United States must present proof of immigration registration from the U.S. Citizenship and Immigration Services (USCIS), Department of Justice (DOJ) or other documents indicating the individual's qualifying noncitizen status. </w:t>
      </w:r>
    </w:p>
    <w:p w14:paraId="1C41973C" w14:textId="77777777" w:rsidR="004A0320" w:rsidRPr="004A0320" w:rsidRDefault="004A0320" w:rsidP="004A0320">
      <w:pPr>
        <w:tabs>
          <w:tab w:val="left" w:pos="720"/>
          <w:tab w:val="left" w:pos="1080"/>
        </w:tabs>
        <w:spacing w:after="240"/>
        <w:ind w:left="360"/>
        <w:rPr>
          <w:rFonts w:eastAsia="Calibri"/>
          <w:sz w:val="24"/>
          <w:szCs w:val="24"/>
        </w:rPr>
      </w:pPr>
      <w:r w:rsidRPr="004A0320">
        <w:rPr>
          <w:rFonts w:eastAsia="Calibri"/>
          <w:sz w:val="24"/>
          <w:szCs w:val="24"/>
        </w:rPr>
        <w:t>a)</w:t>
      </w:r>
      <w:r w:rsidRPr="004A0320">
        <w:rPr>
          <w:rFonts w:eastAsia="Calibri"/>
          <w:sz w:val="24"/>
          <w:szCs w:val="24"/>
        </w:rPr>
        <w:tab/>
        <w:t>Acceptable Verification</w:t>
      </w:r>
    </w:p>
    <w:p w14:paraId="5F8626C8" w14:textId="77777777" w:rsidR="00405A6E" w:rsidRDefault="004A0320" w:rsidP="004A0320">
      <w:pPr>
        <w:tabs>
          <w:tab w:val="left" w:pos="1080"/>
        </w:tabs>
        <w:spacing w:after="240"/>
        <w:ind w:left="1080" w:hanging="360"/>
        <w:rPr>
          <w:rFonts w:eastAsia="Calibri"/>
          <w:sz w:val="24"/>
          <w:szCs w:val="24"/>
        </w:rPr>
        <w:sectPr w:rsidR="00405A6E" w:rsidSect="004A0320">
          <w:headerReference w:type="default" r:id="rId60"/>
          <w:pgSz w:w="12240" w:h="15840"/>
          <w:pgMar w:top="1440" w:right="1440" w:bottom="1440" w:left="1440" w:header="720" w:footer="720" w:gutter="0"/>
          <w:pgNumType w:start="1"/>
          <w:cols w:space="720"/>
          <w:docGrid w:linePitch="360"/>
        </w:sectPr>
      </w:pPr>
      <w:proofErr w:type="spellStart"/>
      <w:r w:rsidRPr="004A0320">
        <w:rPr>
          <w:rFonts w:eastAsia="Calibri"/>
          <w:sz w:val="24"/>
          <w:szCs w:val="24"/>
        </w:rPr>
        <w:t>i</w:t>
      </w:r>
      <w:proofErr w:type="spellEnd"/>
      <w:r w:rsidRPr="004A0320">
        <w:rPr>
          <w:rFonts w:eastAsia="Calibri"/>
          <w:sz w:val="24"/>
          <w:szCs w:val="24"/>
        </w:rPr>
        <w:t>.</w:t>
      </w:r>
      <w:r w:rsidRPr="004A0320">
        <w:rPr>
          <w:rFonts w:eastAsia="Calibri"/>
          <w:sz w:val="24"/>
          <w:szCs w:val="24"/>
        </w:rPr>
        <w:tab/>
        <w:t xml:space="preserve">A data match with the United States Department of Homeland Security (DHS) or electronic verification through the Department of Justice (DOJ), Executive Office for </w:t>
      </w:r>
    </w:p>
    <w:p w14:paraId="1B539F62" w14:textId="388A9FD2" w:rsidR="004A0320" w:rsidRPr="004A0320" w:rsidRDefault="00405A6E" w:rsidP="004A0320">
      <w:pPr>
        <w:tabs>
          <w:tab w:val="left" w:pos="1080"/>
        </w:tabs>
        <w:spacing w:after="240"/>
        <w:ind w:left="1080" w:hanging="360"/>
        <w:rPr>
          <w:rFonts w:eastAsia="Calibri"/>
          <w:sz w:val="24"/>
          <w:szCs w:val="24"/>
        </w:rPr>
      </w:pPr>
      <w:r>
        <w:rPr>
          <w:rFonts w:eastAsia="Calibri"/>
          <w:sz w:val="24"/>
          <w:szCs w:val="24"/>
        </w:rPr>
        <w:lastRenderedPageBreak/>
        <w:tab/>
      </w:r>
      <w:r w:rsidR="004A0320" w:rsidRPr="004A0320">
        <w:rPr>
          <w:rFonts w:eastAsia="Calibri"/>
          <w:sz w:val="24"/>
          <w:szCs w:val="24"/>
        </w:rPr>
        <w:t>Immigration Review (EOIR) are the controlling verification types. Should there be a discrepancy between the data match and the status attested to by the individual. The Department shall—</w:t>
      </w:r>
    </w:p>
    <w:p w14:paraId="72162A1F" w14:textId="77777777" w:rsidR="004A0320" w:rsidRPr="004A0320" w:rsidRDefault="004A0320" w:rsidP="004A0320">
      <w:pPr>
        <w:tabs>
          <w:tab w:val="left" w:pos="1440"/>
        </w:tabs>
        <w:spacing w:after="240"/>
        <w:ind w:left="1440" w:hanging="360"/>
        <w:rPr>
          <w:rFonts w:eastAsia="Calibri"/>
          <w:sz w:val="24"/>
          <w:szCs w:val="24"/>
        </w:rPr>
      </w:pPr>
      <w:r w:rsidRPr="004A0320">
        <w:rPr>
          <w:rFonts w:eastAsia="Calibri"/>
          <w:sz w:val="24"/>
          <w:szCs w:val="24"/>
        </w:rPr>
        <w:t>a.</w:t>
      </w:r>
      <w:r w:rsidRPr="004A0320">
        <w:rPr>
          <w:rFonts w:eastAsia="Calibri"/>
          <w:sz w:val="24"/>
          <w:szCs w:val="24"/>
        </w:rPr>
        <w:tab/>
        <w:t>Use the status verified through the data match for all eligibility determinations; and</w:t>
      </w:r>
    </w:p>
    <w:p w14:paraId="592FC90B" w14:textId="77777777" w:rsidR="004A0320" w:rsidRDefault="004A0320" w:rsidP="004A0320">
      <w:pPr>
        <w:tabs>
          <w:tab w:val="left" w:pos="1260"/>
          <w:tab w:val="left" w:pos="1440"/>
          <w:tab w:val="left" w:pos="1800"/>
        </w:tabs>
        <w:spacing w:after="240"/>
        <w:ind w:left="1800" w:hanging="720"/>
        <w:rPr>
          <w:rFonts w:eastAsia="Calibri"/>
          <w:sz w:val="24"/>
          <w:szCs w:val="24"/>
        </w:rPr>
      </w:pPr>
      <w:r w:rsidRPr="004A0320">
        <w:rPr>
          <w:rFonts w:eastAsia="Calibri"/>
          <w:sz w:val="24"/>
          <w:szCs w:val="24"/>
        </w:rPr>
        <w:t>b.</w:t>
      </w:r>
      <w:r w:rsidRPr="004A0320">
        <w:rPr>
          <w:rFonts w:eastAsia="Calibri"/>
          <w:sz w:val="24"/>
          <w:szCs w:val="24"/>
        </w:rPr>
        <w:tab/>
        <w:t>Provide the individual with contact information to resolve the conflict with DHS.</w:t>
      </w:r>
    </w:p>
    <w:p w14:paraId="531B8CAC" w14:textId="77777777" w:rsidR="004A0320" w:rsidRPr="004A0320" w:rsidRDefault="004A0320" w:rsidP="004A0320">
      <w:pPr>
        <w:tabs>
          <w:tab w:val="left" w:pos="900"/>
          <w:tab w:val="left" w:pos="1080"/>
          <w:tab w:val="left" w:pos="1260"/>
          <w:tab w:val="left" w:pos="1530"/>
          <w:tab w:val="left" w:pos="1800"/>
          <w:tab w:val="left" w:pos="1890"/>
        </w:tabs>
        <w:spacing w:after="240"/>
        <w:ind w:left="1080" w:hanging="360"/>
        <w:rPr>
          <w:rFonts w:eastAsia="Calibri"/>
          <w:sz w:val="24"/>
          <w:szCs w:val="24"/>
        </w:rPr>
      </w:pPr>
      <w:r w:rsidRPr="004A0320">
        <w:rPr>
          <w:rFonts w:eastAsia="Calibri"/>
          <w:sz w:val="24"/>
          <w:szCs w:val="24"/>
        </w:rPr>
        <w:t>ii.</w:t>
      </w:r>
      <w:r w:rsidRPr="004A0320">
        <w:rPr>
          <w:rFonts w:eastAsia="Calibri"/>
          <w:sz w:val="24"/>
          <w:szCs w:val="24"/>
        </w:rPr>
        <w:tab/>
        <w:t>In instances that a particular status type cannot be verified through a data match with DHS or DOJ, “Supplemental Verifications” may be provided to aid in the data match verification process. All requests for verification will be made in writing in accordance with the “Verification and Documentation” standards as defined in Chapter I, Section D (5).</w:t>
      </w:r>
    </w:p>
    <w:p w14:paraId="62F084F0" w14:textId="77777777" w:rsidR="004A0320" w:rsidRPr="004A0320" w:rsidRDefault="004A0320" w:rsidP="004A0320">
      <w:pPr>
        <w:tabs>
          <w:tab w:val="left" w:pos="900"/>
          <w:tab w:val="left" w:pos="1080"/>
          <w:tab w:val="left" w:pos="1260"/>
          <w:tab w:val="left" w:pos="1440"/>
          <w:tab w:val="left" w:pos="1530"/>
          <w:tab w:val="left" w:pos="1800"/>
          <w:tab w:val="left" w:pos="1890"/>
        </w:tabs>
        <w:spacing w:after="240"/>
        <w:ind w:left="1170" w:hanging="90"/>
        <w:rPr>
          <w:rFonts w:eastAsia="Calibri"/>
          <w:sz w:val="24"/>
          <w:szCs w:val="24"/>
        </w:rPr>
      </w:pPr>
      <w:r w:rsidRPr="004A0320">
        <w:rPr>
          <w:rFonts w:eastAsia="Calibri"/>
          <w:sz w:val="24"/>
          <w:szCs w:val="24"/>
        </w:rPr>
        <w:t>a.</w:t>
      </w:r>
      <w:r w:rsidRPr="004A0320">
        <w:rPr>
          <w:rFonts w:eastAsia="Calibri"/>
          <w:sz w:val="24"/>
          <w:szCs w:val="24"/>
        </w:rPr>
        <w:tab/>
      </w:r>
      <w:r w:rsidRPr="004A0320">
        <w:rPr>
          <w:rFonts w:eastAsia="Calibri"/>
          <w:sz w:val="24"/>
          <w:szCs w:val="24"/>
        </w:rPr>
        <w:tab/>
        <w:t>Supplemental Verification serves two purposes:</w:t>
      </w:r>
    </w:p>
    <w:p w14:paraId="4028DEF4" w14:textId="77777777" w:rsidR="004A0320" w:rsidRPr="004A0320" w:rsidRDefault="004A0320" w:rsidP="004A0320">
      <w:pPr>
        <w:tabs>
          <w:tab w:val="left" w:pos="900"/>
          <w:tab w:val="left" w:pos="1170"/>
          <w:tab w:val="left" w:pos="1260"/>
          <w:tab w:val="left" w:pos="1530"/>
          <w:tab w:val="left" w:pos="1710"/>
          <w:tab w:val="left" w:pos="1800"/>
          <w:tab w:val="left" w:pos="1890"/>
        </w:tabs>
        <w:spacing w:after="240"/>
        <w:ind w:left="1170" w:firstLine="270"/>
        <w:rPr>
          <w:rFonts w:eastAsia="Calibri"/>
          <w:sz w:val="24"/>
          <w:szCs w:val="24"/>
        </w:rPr>
      </w:pPr>
      <w:r w:rsidRPr="004A0320">
        <w:rPr>
          <w:rFonts w:eastAsia="Calibri"/>
          <w:sz w:val="24"/>
          <w:szCs w:val="24"/>
        </w:rPr>
        <w:t>1.</w:t>
      </w:r>
      <w:r w:rsidRPr="004A0320">
        <w:rPr>
          <w:rFonts w:eastAsia="Calibri"/>
          <w:sz w:val="24"/>
          <w:szCs w:val="24"/>
        </w:rPr>
        <w:tab/>
        <w:t>These documents may aid the Department in securing required data matches.</w:t>
      </w:r>
    </w:p>
    <w:p w14:paraId="7AFE0277" w14:textId="77777777" w:rsidR="004A0320" w:rsidRPr="004A0320" w:rsidRDefault="004A0320" w:rsidP="004A0320">
      <w:pPr>
        <w:tabs>
          <w:tab w:val="left" w:pos="900"/>
          <w:tab w:val="left" w:pos="1170"/>
          <w:tab w:val="left" w:pos="1260"/>
          <w:tab w:val="left" w:pos="1530"/>
          <w:tab w:val="left" w:pos="1710"/>
          <w:tab w:val="left" w:pos="1890"/>
        </w:tabs>
        <w:spacing w:after="240"/>
        <w:ind w:left="1710" w:hanging="270"/>
        <w:rPr>
          <w:rFonts w:eastAsia="Calibri"/>
          <w:sz w:val="24"/>
          <w:szCs w:val="24"/>
        </w:rPr>
      </w:pPr>
      <w:r w:rsidRPr="004A0320">
        <w:rPr>
          <w:rFonts w:eastAsia="Calibri"/>
          <w:sz w:val="24"/>
          <w:szCs w:val="24"/>
        </w:rPr>
        <w:t>2.</w:t>
      </w:r>
      <w:r w:rsidRPr="004A0320">
        <w:rPr>
          <w:rFonts w:eastAsia="Calibri"/>
          <w:sz w:val="24"/>
          <w:szCs w:val="24"/>
        </w:rPr>
        <w:tab/>
        <w:t>In instances where a response from DHS indicates that DHS cannot yet provide a definitive result due to technical error, the Department shall honor the attested to status on the supplemental verification until such time that a data match response is received from DHS or DOJ.</w:t>
      </w:r>
    </w:p>
    <w:p w14:paraId="7DB18889" w14:textId="77777777" w:rsidR="004A0320" w:rsidRPr="004A0320" w:rsidRDefault="004A0320" w:rsidP="004A0320">
      <w:pPr>
        <w:tabs>
          <w:tab w:val="left" w:pos="900"/>
          <w:tab w:val="left" w:pos="1170"/>
          <w:tab w:val="left" w:pos="1260"/>
          <w:tab w:val="left" w:pos="1440"/>
          <w:tab w:val="left" w:pos="1800"/>
          <w:tab w:val="left" w:pos="1890"/>
        </w:tabs>
        <w:spacing w:after="240"/>
        <w:ind w:left="1440" w:hanging="360"/>
        <w:rPr>
          <w:rFonts w:eastAsia="Calibri"/>
          <w:sz w:val="24"/>
          <w:szCs w:val="24"/>
        </w:rPr>
      </w:pPr>
      <w:r w:rsidRPr="004A0320">
        <w:rPr>
          <w:rFonts w:eastAsia="Calibri"/>
          <w:sz w:val="24"/>
          <w:szCs w:val="24"/>
        </w:rPr>
        <w:t>b.</w:t>
      </w:r>
      <w:r w:rsidRPr="004A0320">
        <w:rPr>
          <w:rFonts w:eastAsia="Calibri"/>
          <w:sz w:val="24"/>
          <w:szCs w:val="24"/>
        </w:rPr>
        <w:tab/>
        <w:t>Unless detailed otherwise within the type below, Supplemental Verification is the most current version of a letter or other document from DHS, DOJ or a signed affidavit from an attorney that includes-</w:t>
      </w:r>
    </w:p>
    <w:p w14:paraId="1ECFF2F9" w14:textId="77777777" w:rsidR="004A0320" w:rsidRPr="004A0320" w:rsidRDefault="004A0320" w:rsidP="00C970D2">
      <w:pPr>
        <w:tabs>
          <w:tab w:val="left" w:pos="900"/>
          <w:tab w:val="left" w:pos="1170"/>
          <w:tab w:val="left" w:pos="1260"/>
          <w:tab w:val="left" w:pos="1440"/>
          <w:tab w:val="left" w:pos="1530"/>
          <w:tab w:val="left" w:pos="1710"/>
          <w:tab w:val="left" w:pos="1800"/>
          <w:tab w:val="left" w:pos="1890"/>
        </w:tabs>
        <w:spacing w:after="240"/>
        <w:ind w:left="1710" w:hanging="540"/>
        <w:rPr>
          <w:rFonts w:eastAsia="Calibri"/>
          <w:sz w:val="24"/>
          <w:szCs w:val="24"/>
        </w:rPr>
      </w:pPr>
      <w:r w:rsidRPr="004A0320">
        <w:rPr>
          <w:rFonts w:eastAsia="Calibri"/>
          <w:sz w:val="24"/>
          <w:szCs w:val="24"/>
        </w:rPr>
        <w:tab/>
      </w:r>
      <w:r w:rsidRPr="004A0320">
        <w:rPr>
          <w:rFonts w:eastAsia="Calibri"/>
          <w:sz w:val="24"/>
          <w:szCs w:val="24"/>
        </w:rPr>
        <w:tab/>
        <w:t>1.</w:t>
      </w:r>
      <w:r w:rsidRPr="004A0320">
        <w:rPr>
          <w:rFonts w:eastAsia="Calibri"/>
          <w:sz w:val="24"/>
          <w:szCs w:val="24"/>
        </w:rPr>
        <w:tab/>
        <w:t>a statement that the individual has applied for or been granted a noncitizen status,</w:t>
      </w:r>
    </w:p>
    <w:p w14:paraId="2AA8F008" w14:textId="77777777" w:rsidR="004A0320" w:rsidRPr="004A0320" w:rsidRDefault="004A0320" w:rsidP="004A0320">
      <w:pPr>
        <w:tabs>
          <w:tab w:val="left" w:pos="900"/>
          <w:tab w:val="left" w:pos="1170"/>
          <w:tab w:val="left" w:pos="1260"/>
          <w:tab w:val="left" w:pos="1530"/>
          <w:tab w:val="left" w:pos="1710"/>
          <w:tab w:val="left" w:pos="1800"/>
          <w:tab w:val="left" w:pos="1890"/>
        </w:tabs>
        <w:spacing w:after="240"/>
        <w:ind w:left="1530" w:hanging="90"/>
        <w:rPr>
          <w:rFonts w:eastAsia="Calibri"/>
          <w:sz w:val="24"/>
          <w:szCs w:val="24"/>
        </w:rPr>
      </w:pPr>
      <w:r w:rsidRPr="004A0320">
        <w:rPr>
          <w:rFonts w:eastAsia="Calibri"/>
          <w:sz w:val="24"/>
          <w:szCs w:val="24"/>
        </w:rPr>
        <w:t>2.</w:t>
      </w:r>
      <w:r w:rsidRPr="004A0320">
        <w:rPr>
          <w:rFonts w:eastAsia="Calibri"/>
          <w:sz w:val="24"/>
          <w:szCs w:val="24"/>
        </w:rPr>
        <w:tab/>
        <w:t>this individual’s full name, and</w:t>
      </w:r>
    </w:p>
    <w:p w14:paraId="2E0D37E0" w14:textId="77777777" w:rsidR="004A0320" w:rsidRPr="004A0320" w:rsidRDefault="004A0320" w:rsidP="004A0320">
      <w:pPr>
        <w:tabs>
          <w:tab w:val="left" w:pos="900"/>
          <w:tab w:val="left" w:pos="1170"/>
          <w:tab w:val="left" w:pos="1260"/>
          <w:tab w:val="left" w:pos="1530"/>
          <w:tab w:val="left" w:pos="1710"/>
          <w:tab w:val="left" w:pos="1800"/>
          <w:tab w:val="left" w:pos="1890"/>
        </w:tabs>
        <w:spacing w:after="240"/>
        <w:ind w:left="1530" w:hanging="90"/>
        <w:rPr>
          <w:rFonts w:eastAsia="Calibri"/>
          <w:sz w:val="24"/>
          <w:szCs w:val="24"/>
        </w:rPr>
      </w:pPr>
      <w:r w:rsidRPr="004A0320">
        <w:rPr>
          <w:rFonts w:eastAsia="Calibri"/>
          <w:sz w:val="24"/>
          <w:szCs w:val="24"/>
        </w:rPr>
        <w:t>3.</w:t>
      </w:r>
      <w:r w:rsidRPr="004A0320">
        <w:rPr>
          <w:rFonts w:eastAsia="Calibri"/>
          <w:sz w:val="24"/>
          <w:szCs w:val="24"/>
        </w:rPr>
        <w:tab/>
        <w:t>at least one of the following:</w:t>
      </w:r>
    </w:p>
    <w:p w14:paraId="4C256577" w14:textId="77777777" w:rsidR="004A0320" w:rsidRPr="004A0320" w:rsidRDefault="004A0320" w:rsidP="004A0320">
      <w:pPr>
        <w:tabs>
          <w:tab w:val="left" w:pos="900"/>
          <w:tab w:val="left" w:pos="1170"/>
          <w:tab w:val="left" w:pos="1260"/>
          <w:tab w:val="left" w:pos="1530"/>
          <w:tab w:val="left" w:pos="1800"/>
          <w:tab w:val="left" w:pos="1890"/>
        </w:tabs>
        <w:spacing w:after="240"/>
        <w:ind w:left="1530" w:firstLine="180"/>
        <w:rPr>
          <w:rFonts w:eastAsia="Calibri"/>
          <w:sz w:val="24"/>
          <w:szCs w:val="24"/>
        </w:rPr>
      </w:pPr>
      <w:r w:rsidRPr="004A0320">
        <w:rPr>
          <w:rFonts w:eastAsia="Calibri"/>
          <w:sz w:val="24"/>
          <w:szCs w:val="24"/>
        </w:rPr>
        <w:t>(a)</w:t>
      </w:r>
      <w:r w:rsidRPr="004A0320">
        <w:rPr>
          <w:rFonts w:eastAsia="Calibri"/>
          <w:sz w:val="24"/>
          <w:szCs w:val="24"/>
        </w:rPr>
        <w:tab/>
        <w:t>the individual’s social security number,</w:t>
      </w:r>
    </w:p>
    <w:p w14:paraId="51B25EF2" w14:textId="77777777" w:rsidR="004A0320" w:rsidRPr="004A0320" w:rsidRDefault="004A0320" w:rsidP="004A0320">
      <w:pPr>
        <w:tabs>
          <w:tab w:val="left" w:pos="900"/>
          <w:tab w:val="left" w:pos="1170"/>
          <w:tab w:val="left" w:pos="1260"/>
          <w:tab w:val="left" w:pos="1530"/>
          <w:tab w:val="left" w:pos="1800"/>
          <w:tab w:val="left" w:pos="1890"/>
        </w:tabs>
        <w:spacing w:after="240"/>
        <w:ind w:left="1530" w:firstLine="180"/>
        <w:rPr>
          <w:rFonts w:eastAsia="Calibri"/>
          <w:sz w:val="24"/>
          <w:szCs w:val="24"/>
        </w:rPr>
      </w:pPr>
      <w:r w:rsidRPr="004A0320">
        <w:rPr>
          <w:rFonts w:eastAsia="Calibri"/>
          <w:sz w:val="24"/>
          <w:szCs w:val="24"/>
        </w:rPr>
        <w:t>(b)</w:t>
      </w:r>
      <w:r w:rsidRPr="004A0320">
        <w:rPr>
          <w:rFonts w:eastAsia="Calibri"/>
          <w:sz w:val="24"/>
          <w:szCs w:val="24"/>
        </w:rPr>
        <w:tab/>
        <w:t>the individual’s immigration related A-Number,</w:t>
      </w:r>
    </w:p>
    <w:p w14:paraId="42F14627" w14:textId="77777777" w:rsidR="004A0320" w:rsidRPr="004A0320" w:rsidRDefault="004A0320" w:rsidP="004A0320">
      <w:pPr>
        <w:tabs>
          <w:tab w:val="left" w:pos="900"/>
          <w:tab w:val="left" w:pos="1170"/>
          <w:tab w:val="left" w:pos="1260"/>
          <w:tab w:val="left" w:pos="1530"/>
          <w:tab w:val="left" w:pos="1800"/>
          <w:tab w:val="left" w:pos="1890"/>
        </w:tabs>
        <w:spacing w:after="240"/>
        <w:ind w:left="1530" w:firstLine="180"/>
        <w:rPr>
          <w:rFonts w:eastAsia="Calibri"/>
          <w:sz w:val="24"/>
          <w:szCs w:val="24"/>
        </w:rPr>
      </w:pPr>
      <w:r w:rsidRPr="004A0320">
        <w:rPr>
          <w:rFonts w:eastAsia="Calibri"/>
          <w:sz w:val="24"/>
          <w:szCs w:val="24"/>
        </w:rPr>
        <w:t>(c)</w:t>
      </w:r>
      <w:r w:rsidRPr="004A0320">
        <w:rPr>
          <w:rFonts w:eastAsia="Calibri"/>
          <w:sz w:val="24"/>
          <w:szCs w:val="24"/>
        </w:rPr>
        <w:tab/>
        <w:t>the individual's passport number, or</w:t>
      </w:r>
    </w:p>
    <w:p w14:paraId="7D191CD6" w14:textId="77777777" w:rsidR="00C970D2" w:rsidRDefault="004A0320" w:rsidP="004A0320">
      <w:pPr>
        <w:tabs>
          <w:tab w:val="left" w:pos="900"/>
          <w:tab w:val="left" w:pos="1170"/>
          <w:tab w:val="left" w:pos="1260"/>
          <w:tab w:val="left" w:pos="1530"/>
          <w:tab w:val="left" w:pos="1800"/>
          <w:tab w:val="left" w:pos="1890"/>
        </w:tabs>
        <w:spacing w:after="240"/>
        <w:ind w:left="1530" w:firstLine="180"/>
        <w:rPr>
          <w:rFonts w:eastAsia="Calibri"/>
          <w:sz w:val="24"/>
          <w:szCs w:val="24"/>
        </w:rPr>
        <w:sectPr w:rsidR="00C970D2" w:rsidSect="004A0320">
          <w:headerReference w:type="default" r:id="rId61"/>
          <w:pgSz w:w="12240" w:h="15840"/>
          <w:pgMar w:top="1440" w:right="1440" w:bottom="1440" w:left="1440" w:header="720" w:footer="720" w:gutter="0"/>
          <w:pgNumType w:start="1"/>
          <w:cols w:space="720"/>
          <w:docGrid w:linePitch="360"/>
        </w:sectPr>
      </w:pPr>
      <w:r w:rsidRPr="004A0320">
        <w:rPr>
          <w:rFonts w:eastAsia="Calibri"/>
          <w:sz w:val="24"/>
          <w:szCs w:val="24"/>
        </w:rPr>
        <w:t>(d)</w:t>
      </w:r>
      <w:r w:rsidRPr="004A0320">
        <w:rPr>
          <w:rFonts w:eastAsia="Calibri"/>
          <w:sz w:val="24"/>
          <w:szCs w:val="24"/>
        </w:rPr>
        <w:tab/>
        <w:t>the individual's date of birth</w:t>
      </w:r>
      <w:r w:rsidR="00C970D2">
        <w:rPr>
          <w:rFonts w:eastAsia="Calibri"/>
          <w:sz w:val="24"/>
          <w:szCs w:val="24"/>
        </w:rPr>
        <w:t>.</w:t>
      </w:r>
    </w:p>
    <w:p w14:paraId="1F1478EA" w14:textId="77777777" w:rsidR="004A0320" w:rsidRPr="004A0320" w:rsidRDefault="004A0320" w:rsidP="004A0320">
      <w:pPr>
        <w:tabs>
          <w:tab w:val="left" w:pos="720"/>
        </w:tabs>
        <w:spacing w:after="240"/>
        <w:ind w:left="720" w:hanging="360"/>
        <w:rPr>
          <w:rFonts w:eastAsia="Calibri"/>
          <w:sz w:val="24"/>
          <w:szCs w:val="24"/>
        </w:rPr>
      </w:pPr>
      <w:r w:rsidRPr="004A0320">
        <w:rPr>
          <w:rFonts w:eastAsia="Calibri"/>
          <w:sz w:val="24"/>
          <w:szCs w:val="24"/>
        </w:rPr>
        <w:lastRenderedPageBreak/>
        <w:t>b)</w:t>
      </w:r>
      <w:r w:rsidRPr="004A0320">
        <w:rPr>
          <w:rFonts w:eastAsia="Calibri"/>
          <w:sz w:val="24"/>
          <w:szCs w:val="24"/>
        </w:rPr>
        <w:tab/>
        <w:t>Individuals with the following non-citizen types are potentially eligible for state funded TANF/</w:t>
      </w:r>
      <w:proofErr w:type="spellStart"/>
      <w:r w:rsidRPr="004A0320">
        <w:rPr>
          <w:rFonts w:eastAsia="Calibri"/>
          <w:sz w:val="24"/>
          <w:szCs w:val="24"/>
        </w:rPr>
        <w:t>PaS</w:t>
      </w:r>
      <w:proofErr w:type="spellEnd"/>
      <w:r w:rsidRPr="004A0320">
        <w:rPr>
          <w:rFonts w:eastAsia="Calibri"/>
          <w:sz w:val="24"/>
          <w:szCs w:val="24"/>
        </w:rPr>
        <w:t>:</w:t>
      </w:r>
    </w:p>
    <w:p w14:paraId="6F6F5CDB" w14:textId="77777777" w:rsidR="004A0320" w:rsidRPr="004A0320" w:rsidRDefault="004A0320" w:rsidP="004A0320">
      <w:pPr>
        <w:tabs>
          <w:tab w:val="left" w:pos="1080"/>
          <w:tab w:val="left" w:pos="1260"/>
          <w:tab w:val="left" w:pos="1800"/>
        </w:tabs>
        <w:spacing w:after="240"/>
        <w:ind w:left="1080" w:hanging="360"/>
        <w:rPr>
          <w:rFonts w:eastAsia="Calibri"/>
          <w:sz w:val="24"/>
          <w:szCs w:val="24"/>
        </w:rPr>
      </w:pPr>
      <w:proofErr w:type="spellStart"/>
      <w:r w:rsidRPr="004A0320">
        <w:rPr>
          <w:rFonts w:eastAsia="Calibri"/>
          <w:sz w:val="24"/>
          <w:szCs w:val="24"/>
        </w:rPr>
        <w:t>i</w:t>
      </w:r>
      <w:proofErr w:type="spellEnd"/>
      <w:r w:rsidRPr="004A0320">
        <w:rPr>
          <w:rFonts w:eastAsia="Calibri"/>
          <w:sz w:val="24"/>
          <w:szCs w:val="24"/>
        </w:rPr>
        <w:t>.</w:t>
      </w:r>
      <w:r w:rsidRPr="004A0320">
        <w:rPr>
          <w:rFonts w:eastAsia="Calibri"/>
          <w:sz w:val="24"/>
          <w:szCs w:val="24"/>
        </w:rPr>
        <w:tab/>
        <w:t>Any individual with a non-citizen type as described in Subsection 3(b)(xii) through (xv) above except that they do not meet the “Special Conditions for Federally Funded TANF/</w:t>
      </w:r>
      <w:proofErr w:type="spellStart"/>
      <w:r w:rsidRPr="004A0320">
        <w:rPr>
          <w:rFonts w:eastAsia="Calibri"/>
          <w:sz w:val="24"/>
          <w:szCs w:val="24"/>
        </w:rPr>
        <w:t>PaS</w:t>
      </w:r>
      <w:proofErr w:type="spellEnd"/>
      <w:r w:rsidRPr="004A0320">
        <w:rPr>
          <w:rFonts w:eastAsia="Calibri"/>
          <w:sz w:val="24"/>
          <w:szCs w:val="24"/>
        </w:rPr>
        <w:t>” described in Subsection 3(c) above.</w:t>
      </w:r>
    </w:p>
    <w:p w14:paraId="45EECDB0" w14:textId="77777777" w:rsidR="004A0320" w:rsidRDefault="004A0320" w:rsidP="004A0320">
      <w:pPr>
        <w:tabs>
          <w:tab w:val="left" w:pos="1080"/>
        </w:tabs>
        <w:spacing w:after="240"/>
        <w:ind w:left="1080"/>
        <w:contextualSpacing/>
        <w:rPr>
          <w:rFonts w:eastAsia="Calibri"/>
          <w:sz w:val="24"/>
          <w:szCs w:val="24"/>
        </w:rPr>
      </w:pPr>
      <w:r w:rsidRPr="004A0320">
        <w:rPr>
          <w:rFonts w:eastAsia="Calibri"/>
          <w:sz w:val="24"/>
          <w:szCs w:val="24"/>
        </w:rPr>
        <w:t>To be potentially eligible for state funded benefits these individuals must, also meet one or more of the conditions detailed in the “Special Conditions for State Funded TANF/</w:t>
      </w:r>
      <w:proofErr w:type="spellStart"/>
      <w:r w:rsidRPr="004A0320">
        <w:rPr>
          <w:rFonts w:eastAsia="Calibri"/>
          <w:sz w:val="24"/>
          <w:szCs w:val="24"/>
        </w:rPr>
        <w:t>PaS</w:t>
      </w:r>
      <w:proofErr w:type="spellEnd"/>
      <w:r w:rsidRPr="004A0320">
        <w:rPr>
          <w:rFonts w:eastAsia="Calibri"/>
          <w:sz w:val="24"/>
          <w:szCs w:val="24"/>
        </w:rPr>
        <w:t>” in Paragraph c below.</w:t>
      </w:r>
    </w:p>
    <w:p w14:paraId="753C5C81" w14:textId="77777777" w:rsidR="00610C2B" w:rsidRDefault="00610C2B" w:rsidP="004A0320">
      <w:pPr>
        <w:tabs>
          <w:tab w:val="left" w:pos="1080"/>
        </w:tabs>
        <w:spacing w:after="240"/>
        <w:ind w:left="1080"/>
        <w:contextualSpacing/>
        <w:rPr>
          <w:rFonts w:eastAsia="Calibri"/>
          <w:sz w:val="24"/>
          <w:szCs w:val="24"/>
        </w:rPr>
      </w:pPr>
    </w:p>
    <w:p w14:paraId="1F6FC7C4" w14:textId="40192178" w:rsidR="004A0320" w:rsidRPr="004A0320" w:rsidRDefault="004A0320" w:rsidP="00C970D2">
      <w:pPr>
        <w:tabs>
          <w:tab w:val="left" w:pos="990"/>
          <w:tab w:val="left" w:pos="1080"/>
        </w:tabs>
        <w:spacing w:after="240"/>
        <w:ind w:firstLine="720"/>
        <w:rPr>
          <w:rFonts w:eastAsia="Calibri"/>
          <w:sz w:val="24"/>
          <w:szCs w:val="24"/>
        </w:rPr>
      </w:pPr>
      <w:r w:rsidRPr="004A0320">
        <w:rPr>
          <w:rFonts w:eastAsia="Calibri"/>
          <w:sz w:val="24"/>
          <w:szCs w:val="24"/>
        </w:rPr>
        <w:t>ii.</w:t>
      </w:r>
      <w:r w:rsidRPr="004A0320">
        <w:rPr>
          <w:rFonts w:eastAsia="Calibri"/>
          <w:sz w:val="24"/>
          <w:szCs w:val="24"/>
        </w:rPr>
        <w:tab/>
      </w:r>
      <w:r w:rsidR="00C970D2">
        <w:rPr>
          <w:rFonts w:eastAsia="Calibri"/>
          <w:sz w:val="24"/>
          <w:szCs w:val="24"/>
        </w:rPr>
        <w:tab/>
      </w:r>
      <w:r w:rsidRPr="004A0320">
        <w:rPr>
          <w:rFonts w:eastAsia="Calibri"/>
          <w:sz w:val="24"/>
          <w:szCs w:val="24"/>
        </w:rPr>
        <w:t>Certain asylum seekers</w:t>
      </w:r>
    </w:p>
    <w:p w14:paraId="1E4F5AE9" w14:textId="77777777" w:rsidR="004A0320" w:rsidRPr="004A0320" w:rsidRDefault="004A0320" w:rsidP="00C970D2">
      <w:pPr>
        <w:tabs>
          <w:tab w:val="left" w:pos="1440"/>
          <w:tab w:val="left" w:pos="1800"/>
        </w:tabs>
        <w:spacing w:after="240"/>
        <w:ind w:firstLine="1080"/>
        <w:rPr>
          <w:rFonts w:eastAsia="Calibri"/>
          <w:sz w:val="24"/>
          <w:szCs w:val="24"/>
        </w:rPr>
      </w:pPr>
      <w:r w:rsidRPr="004A0320">
        <w:rPr>
          <w:rFonts w:eastAsia="Calibri"/>
          <w:sz w:val="24"/>
          <w:szCs w:val="24"/>
        </w:rPr>
        <w:t>a.</w:t>
      </w:r>
      <w:r w:rsidRPr="004A0320">
        <w:rPr>
          <w:rFonts w:eastAsia="Calibri"/>
          <w:sz w:val="24"/>
          <w:szCs w:val="24"/>
        </w:rPr>
        <w:tab/>
        <w:t xml:space="preserve">Description </w:t>
      </w:r>
    </w:p>
    <w:p w14:paraId="655F52AA" w14:textId="77777777" w:rsidR="004A0320" w:rsidRPr="004A0320" w:rsidRDefault="004A0320" w:rsidP="00C970D2">
      <w:pPr>
        <w:spacing w:after="240"/>
        <w:ind w:left="1440"/>
        <w:rPr>
          <w:rFonts w:eastAsia="Calibri"/>
          <w:sz w:val="24"/>
          <w:szCs w:val="24"/>
        </w:rPr>
      </w:pPr>
      <w:r w:rsidRPr="004A0320">
        <w:rPr>
          <w:rFonts w:eastAsia="Calibri"/>
          <w:sz w:val="24"/>
          <w:szCs w:val="24"/>
        </w:rPr>
        <w:t>Individuals who have filed an application for asylum and for withholding of removal with DHS or DOJ.</w:t>
      </w:r>
    </w:p>
    <w:p w14:paraId="14F3428A" w14:textId="77777777" w:rsidR="004A0320" w:rsidRPr="004A0320" w:rsidRDefault="004A0320" w:rsidP="00C970D2">
      <w:pPr>
        <w:tabs>
          <w:tab w:val="left" w:pos="1440"/>
          <w:tab w:val="left" w:pos="1800"/>
        </w:tabs>
        <w:spacing w:after="240"/>
        <w:ind w:firstLine="1080"/>
        <w:rPr>
          <w:rFonts w:eastAsia="Calibri"/>
          <w:sz w:val="24"/>
          <w:szCs w:val="24"/>
        </w:rPr>
      </w:pPr>
      <w:r w:rsidRPr="004A0320">
        <w:rPr>
          <w:rFonts w:eastAsia="Calibri"/>
          <w:sz w:val="24"/>
          <w:szCs w:val="24"/>
        </w:rPr>
        <w:t>b.</w:t>
      </w:r>
      <w:r w:rsidRPr="004A0320">
        <w:rPr>
          <w:rFonts w:eastAsia="Calibri"/>
          <w:sz w:val="24"/>
          <w:szCs w:val="24"/>
        </w:rPr>
        <w:tab/>
        <w:t>Special Conditions</w:t>
      </w:r>
    </w:p>
    <w:p w14:paraId="534C687F" w14:textId="77777777" w:rsidR="004A0320" w:rsidRDefault="004A0320" w:rsidP="00C970D2">
      <w:pPr>
        <w:tabs>
          <w:tab w:val="left" w:pos="900"/>
          <w:tab w:val="left" w:pos="1170"/>
          <w:tab w:val="left" w:pos="1260"/>
          <w:tab w:val="left" w:pos="1530"/>
          <w:tab w:val="left" w:pos="1890"/>
          <w:tab w:val="left" w:pos="1980"/>
          <w:tab w:val="left" w:pos="2340"/>
        </w:tabs>
        <w:spacing w:after="240"/>
        <w:ind w:left="1440"/>
        <w:contextualSpacing/>
        <w:rPr>
          <w:rFonts w:eastAsia="Calibri"/>
          <w:sz w:val="24"/>
          <w:szCs w:val="24"/>
        </w:rPr>
      </w:pPr>
      <w:r w:rsidRPr="004A0320">
        <w:rPr>
          <w:rFonts w:eastAsia="Calibri"/>
          <w:sz w:val="24"/>
          <w:szCs w:val="24"/>
        </w:rPr>
        <w:t>To be potentially eligible for state funded benefits these individuals must, also meet one or more of the special conditions detailed in the “Special Conditions for State Funded TANF/</w:t>
      </w:r>
      <w:proofErr w:type="spellStart"/>
      <w:r w:rsidRPr="004A0320">
        <w:rPr>
          <w:rFonts w:eastAsia="Calibri"/>
          <w:sz w:val="24"/>
          <w:szCs w:val="24"/>
        </w:rPr>
        <w:t>PaS</w:t>
      </w:r>
      <w:proofErr w:type="spellEnd"/>
      <w:r w:rsidRPr="004A0320">
        <w:rPr>
          <w:rFonts w:eastAsia="Calibri"/>
          <w:sz w:val="24"/>
          <w:szCs w:val="24"/>
        </w:rPr>
        <w:t>” in Paragraph c below.</w:t>
      </w:r>
    </w:p>
    <w:p w14:paraId="49A8EBFE" w14:textId="3E26285B" w:rsidR="000D16C3" w:rsidRPr="004A0320" w:rsidRDefault="000D16C3" w:rsidP="00C970D2">
      <w:pPr>
        <w:tabs>
          <w:tab w:val="left" w:pos="900"/>
          <w:tab w:val="left" w:pos="1170"/>
          <w:tab w:val="left" w:pos="1260"/>
          <w:tab w:val="left" w:pos="1530"/>
          <w:tab w:val="left" w:pos="1800"/>
          <w:tab w:val="left" w:pos="1890"/>
          <w:tab w:val="left" w:pos="1980"/>
          <w:tab w:val="left" w:pos="2340"/>
        </w:tabs>
        <w:spacing w:after="240"/>
        <w:contextualSpacing/>
        <w:rPr>
          <w:rFonts w:eastAsia="Calibri"/>
          <w:sz w:val="24"/>
          <w:szCs w:val="24"/>
        </w:rPr>
      </w:pPr>
    </w:p>
    <w:p w14:paraId="3551AB1A" w14:textId="77777777" w:rsidR="004A0320" w:rsidRPr="004A0320" w:rsidRDefault="004A0320" w:rsidP="00C970D2">
      <w:pPr>
        <w:tabs>
          <w:tab w:val="left" w:pos="720"/>
          <w:tab w:val="left" w:pos="1080"/>
          <w:tab w:val="left" w:pos="1440"/>
          <w:tab w:val="left" w:pos="2340"/>
        </w:tabs>
        <w:spacing w:after="240"/>
        <w:ind w:firstLine="720"/>
        <w:rPr>
          <w:rFonts w:eastAsia="Calibri"/>
          <w:sz w:val="24"/>
          <w:szCs w:val="24"/>
        </w:rPr>
      </w:pPr>
      <w:r w:rsidRPr="004A0320">
        <w:rPr>
          <w:rFonts w:eastAsia="Calibri"/>
          <w:sz w:val="24"/>
          <w:szCs w:val="24"/>
        </w:rPr>
        <w:t>iii.</w:t>
      </w:r>
      <w:r w:rsidRPr="004A0320">
        <w:rPr>
          <w:rFonts w:eastAsia="Calibri"/>
          <w:sz w:val="24"/>
          <w:szCs w:val="24"/>
        </w:rPr>
        <w:tab/>
        <w:t>Certain individuals with temporary protected status</w:t>
      </w:r>
    </w:p>
    <w:p w14:paraId="191DCB8E" w14:textId="77777777" w:rsidR="004A0320" w:rsidRPr="004A0320" w:rsidRDefault="004A0320" w:rsidP="00C970D2">
      <w:pPr>
        <w:tabs>
          <w:tab w:val="left" w:pos="1440"/>
          <w:tab w:val="left" w:pos="1800"/>
          <w:tab w:val="left" w:pos="2340"/>
        </w:tabs>
        <w:spacing w:after="240"/>
        <w:ind w:firstLine="1080"/>
        <w:rPr>
          <w:rFonts w:eastAsia="Calibri"/>
          <w:sz w:val="24"/>
          <w:szCs w:val="24"/>
        </w:rPr>
      </w:pPr>
      <w:r w:rsidRPr="004A0320">
        <w:rPr>
          <w:rFonts w:eastAsia="Calibri"/>
          <w:sz w:val="24"/>
          <w:szCs w:val="24"/>
        </w:rPr>
        <w:t>a.</w:t>
      </w:r>
      <w:r w:rsidRPr="004A0320">
        <w:rPr>
          <w:rFonts w:eastAsia="Calibri"/>
          <w:sz w:val="24"/>
          <w:szCs w:val="24"/>
        </w:rPr>
        <w:tab/>
        <w:t xml:space="preserve">Description </w:t>
      </w:r>
    </w:p>
    <w:p w14:paraId="2716C886" w14:textId="77777777" w:rsidR="004A0320" w:rsidRPr="004A0320" w:rsidRDefault="004A0320" w:rsidP="00C970D2">
      <w:pPr>
        <w:tabs>
          <w:tab w:val="left" w:pos="2340"/>
        </w:tabs>
        <w:spacing w:after="240"/>
        <w:ind w:left="1440"/>
        <w:rPr>
          <w:rFonts w:eastAsia="Calibri"/>
          <w:sz w:val="24"/>
          <w:szCs w:val="24"/>
        </w:rPr>
      </w:pPr>
      <w:r w:rsidRPr="004A0320">
        <w:rPr>
          <w:rFonts w:eastAsia="Calibri"/>
          <w:sz w:val="24"/>
          <w:szCs w:val="24"/>
        </w:rPr>
        <w:t>Individuals who have been granted and retain temporary protected status per 8 U.S.C. § 1254(a).</w:t>
      </w:r>
    </w:p>
    <w:p w14:paraId="30179087" w14:textId="77777777" w:rsidR="004A0320" w:rsidRPr="004A0320" w:rsidRDefault="004A0320" w:rsidP="00C970D2">
      <w:pPr>
        <w:tabs>
          <w:tab w:val="left" w:pos="1440"/>
          <w:tab w:val="left" w:pos="1800"/>
          <w:tab w:val="left" w:pos="2340"/>
        </w:tabs>
        <w:spacing w:after="240"/>
        <w:ind w:firstLine="1080"/>
        <w:rPr>
          <w:rFonts w:eastAsia="Calibri"/>
          <w:sz w:val="24"/>
          <w:szCs w:val="24"/>
        </w:rPr>
      </w:pPr>
      <w:r w:rsidRPr="004A0320">
        <w:rPr>
          <w:rFonts w:eastAsia="Calibri"/>
          <w:sz w:val="24"/>
          <w:szCs w:val="24"/>
        </w:rPr>
        <w:t>b.</w:t>
      </w:r>
      <w:r w:rsidRPr="004A0320">
        <w:rPr>
          <w:rFonts w:eastAsia="Calibri"/>
          <w:sz w:val="24"/>
          <w:szCs w:val="24"/>
        </w:rPr>
        <w:tab/>
        <w:t>Special Conditions</w:t>
      </w:r>
    </w:p>
    <w:p w14:paraId="13104856" w14:textId="77777777" w:rsidR="004A0320" w:rsidRDefault="004A0320" w:rsidP="00C970D2">
      <w:pPr>
        <w:tabs>
          <w:tab w:val="left" w:pos="900"/>
          <w:tab w:val="left" w:pos="1170"/>
          <w:tab w:val="left" w:pos="1260"/>
          <w:tab w:val="left" w:pos="1440"/>
          <w:tab w:val="left" w:pos="1530"/>
          <w:tab w:val="left" w:pos="1890"/>
          <w:tab w:val="left" w:pos="1980"/>
          <w:tab w:val="left" w:pos="2340"/>
        </w:tabs>
        <w:spacing w:after="240"/>
        <w:ind w:left="1440"/>
        <w:contextualSpacing/>
        <w:rPr>
          <w:rFonts w:eastAsia="Calibri"/>
          <w:sz w:val="24"/>
          <w:szCs w:val="24"/>
        </w:rPr>
      </w:pPr>
      <w:r w:rsidRPr="004A0320">
        <w:rPr>
          <w:rFonts w:eastAsia="Calibri"/>
          <w:sz w:val="24"/>
          <w:szCs w:val="24"/>
        </w:rPr>
        <w:t>To be potentially eligible for state funded benefits these individuals must, also meet one or more of the special conditions detailed in the “Special Conditions for State Funded TANF/</w:t>
      </w:r>
      <w:proofErr w:type="spellStart"/>
      <w:r w:rsidRPr="004A0320">
        <w:rPr>
          <w:rFonts w:eastAsia="Calibri"/>
          <w:sz w:val="24"/>
          <w:szCs w:val="24"/>
        </w:rPr>
        <w:t>PaS</w:t>
      </w:r>
      <w:proofErr w:type="spellEnd"/>
      <w:r w:rsidRPr="004A0320">
        <w:rPr>
          <w:rFonts w:eastAsia="Calibri"/>
          <w:sz w:val="24"/>
          <w:szCs w:val="24"/>
        </w:rPr>
        <w:t>” in Paragraph c below.</w:t>
      </w:r>
    </w:p>
    <w:p w14:paraId="49FB02D1" w14:textId="77777777" w:rsidR="000D16C3" w:rsidRPr="004A0320" w:rsidRDefault="000D16C3" w:rsidP="004A0320">
      <w:pPr>
        <w:tabs>
          <w:tab w:val="left" w:pos="900"/>
          <w:tab w:val="left" w:pos="1170"/>
          <w:tab w:val="left" w:pos="1260"/>
          <w:tab w:val="left" w:pos="1530"/>
          <w:tab w:val="left" w:pos="1800"/>
          <w:tab w:val="left" w:pos="1890"/>
          <w:tab w:val="left" w:pos="1980"/>
          <w:tab w:val="left" w:pos="2340"/>
        </w:tabs>
        <w:spacing w:after="240"/>
        <w:ind w:left="1800"/>
        <w:contextualSpacing/>
        <w:rPr>
          <w:rFonts w:eastAsia="Calibri"/>
          <w:sz w:val="24"/>
          <w:szCs w:val="24"/>
        </w:rPr>
      </w:pPr>
    </w:p>
    <w:p w14:paraId="72B3D50B" w14:textId="77777777" w:rsidR="004A0320" w:rsidRPr="004A0320" w:rsidRDefault="004A0320" w:rsidP="004A0320">
      <w:pPr>
        <w:tabs>
          <w:tab w:val="left" w:pos="720"/>
          <w:tab w:val="left" w:pos="1080"/>
          <w:tab w:val="left" w:pos="2340"/>
        </w:tabs>
        <w:spacing w:after="240"/>
        <w:ind w:firstLine="360"/>
        <w:rPr>
          <w:rFonts w:eastAsia="Calibri"/>
          <w:b/>
          <w:bCs/>
          <w:sz w:val="24"/>
          <w:szCs w:val="24"/>
        </w:rPr>
      </w:pPr>
      <w:r w:rsidRPr="004A0320">
        <w:rPr>
          <w:rFonts w:eastAsia="Calibri"/>
          <w:sz w:val="24"/>
          <w:szCs w:val="24"/>
        </w:rPr>
        <w:t>c)</w:t>
      </w:r>
      <w:r w:rsidRPr="004A0320">
        <w:rPr>
          <w:rFonts w:eastAsia="Calibri"/>
          <w:sz w:val="24"/>
          <w:szCs w:val="24"/>
        </w:rPr>
        <w:tab/>
      </w:r>
      <w:r w:rsidRPr="004A0320">
        <w:rPr>
          <w:rFonts w:eastAsia="Calibri"/>
          <w:b/>
          <w:bCs/>
          <w:sz w:val="24"/>
          <w:szCs w:val="24"/>
        </w:rPr>
        <w:t>Special Conditions for State Funded TANF/</w:t>
      </w:r>
      <w:proofErr w:type="spellStart"/>
      <w:r w:rsidRPr="004A0320">
        <w:rPr>
          <w:rFonts w:eastAsia="Calibri"/>
          <w:b/>
          <w:bCs/>
          <w:sz w:val="24"/>
          <w:szCs w:val="24"/>
        </w:rPr>
        <w:t>PaS</w:t>
      </w:r>
      <w:proofErr w:type="spellEnd"/>
    </w:p>
    <w:p w14:paraId="02D0AFF0" w14:textId="77777777" w:rsidR="00C970D2" w:rsidRDefault="004A0320" w:rsidP="004A0320">
      <w:pPr>
        <w:tabs>
          <w:tab w:val="left" w:pos="2340"/>
        </w:tabs>
        <w:spacing w:after="240"/>
        <w:ind w:left="720"/>
        <w:rPr>
          <w:rFonts w:eastAsia="Calibri"/>
          <w:sz w:val="24"/>
          <w:szCs w:val="24"/>
        </w:rPr>
        <w:sectPr w:rsidR="00C970D2" w:rsidSect="004A0320">
          <w:headerReference w:type="default" r:id="rId62"/>
          <w:pgSz w:w="12240" w:h="15840"/>
          <w:pgMar w:top="1440" w:right="1440" w:bottom="1440" w:left="1440" w:header="720" w:footer="720" w:gutter="0"/>
          <w:pgNumType w:start="1"/>
          <w:cols w:space="720"/>
          <w:docGrid w:linePitch="360"/>
        </w:sectPr>
      </w:pPr>
      <w:r w:rsidRPr="004A0320">
        <w:rPr>
          <w:rFonts w:eastAsia="Calibri"/>
          <w:sz w:val="24"/>
          <w:szCs w:val="24"/>
        </w:rPr>
        <w:t>In addition to the requirements of Paragraph b, above, at least one of the following special circumstances must be met for individuals to be potentially eligible for state funded TANF/</w:t>
      </w:r>
      <w:proofErr w:type="spellStart"/>
      <w:r w:rsidRPr="004A0320">
        <w:rPr>
          <w:rFonts w:eastAsia="Calibri"/>
          <w:sz w:val="24"/>
          <w:szCs w:val="24"/>
        </w:rPr>
        <w:t>PaS</w:t>
      </w:r>
      <w:proofErr w:type="spellEnd"/>
      <w:r w:rsidRPr="004A0320">
        <w:rPr>
          <w:rFonts w:eastAsia="Calibri"/>
          <w:sz w:val="24"/>
          <w:szCs w:val="24"/>
        </w:rPr>
        <w:t xml:space="preserve"> (as indicated in their “Special Conditions” above):</w:t>
      </w:r>
    </w:p>
    <w:p w14:paraId="5A0266C2" w14:textId="77777777" w:rsidR="004A0320" w:rsidRPr="004A0320" w:rsidRDefault="004A0320" w:rsidP="004A0320">
      <w:pPr>
        <w:tabs>
          <w:tab w:val="left" w:pos="1080"/>
          <w:tab w:val="left" w:pos="1260"/>
          <w:tab w:val="left" w:pos="1800"/>
          <w:tab w:val="left" w:pos="2340"/>
        </w:tabs>
        <w:spacing w:after="240"/>
        <w:ind w:left="1080" w:hanging="360"/>
        <w:rPr>
          <w:rFonts w:eastAsia="Calibri"/>
          <w:sz w:val="24"/>
          <w:szCs w:val="24"/>
        </w:rPr>
      </w:pPr>
      <w:proofErr w:type="spellStart"/>
      <w:r w:rsidRPr="004A0320">
        <w:rPr>
          <w:rFonts w:eastAsia="Calibri"/>
          <w:sz w:val="24"/>
          <w:szCs w:val="24"/>
        </w:rPr>
        <w:lastRenderedPageBreak/>
        <w:t>i</w:t>
      </w:r>
      <w:proofErr w:type="spellEnd"/>
      <w:r w:rsidRPr="004A0320">
        <w:rPr>
          <w:rFonts w:eastAsia="Calibri"/>
          <w:sz w:val="24"/>
          <w:szCs w:val="24"/>
        </w:rPr>
        <w:t>.</w:t>
      </w:r>
      <w:r w:rsidRPr="004A0320">
        <w:rPr>
          <w:rFonts w:eastAsia="Calibri"/>
          <w:sz w:val="24"/>
          <w:szCs w:val="24"/>
        </w:rPr>
        <w:tab/>
        <w:t>The individual is 65 years of age or older as evidenced by any government issued document.</w:t>
      </w:r>
    </w:p>
    <w:p w14:paraId="292D11B2" w14:textId="77777777" w:rsidR="004A0320" w:rsidRPr="004A0320" w:rsidRDefault="004A0320" w:rsidP="004A0320">
      <w:pPr>
        <w:tabs>
          <w:tab w:val="left" w:pos="1080"/>
          <w:tab w:val="left" w:pos="1440"/>
          <w:tab w:val="left" w:pos="1800"/>
          <w:tab w:val="left" w:pos="2340"/>
        </w:tabs>
        <w:spacing w:after="240"/>
        <w:ind w:firstLine="720"/>
        <w:rPr>
          <w:rFonts w:eastAsia="Calibri"/>
          <w:sz w:val="24"/>
          <w:szCs w:val="24"/>
        </w:rPr>
      </w:pPr>
      <w:r w:rsidRPr="004A0320">
        <w:rPr>
          <w:rFonts w:eastAsia="Calibri"/>
          <w:sz w:val="24"/>
          <w:szCs w:val="24"/>
        </w:rPr>
        <w:t>ii.</w:t>
      </w:r>
      <w:r w:rsidRPr="004A0320">
        <w:rPr>
          <w:rFonts w:eastAsia="Calibri"/>
          <w:sz w:val="24"/>
          <w:szCs w:val="24"/>
        </w:rPr>
        <w:tab/>
        <w:t>The individual has a disabling condition</w:t>
      </w:r>
    </w:p>
    <w:p w14:paraId="410C9EC0" w14:textId="77777777" w:rsidR="004A0320" w:rsidRPr="004A0320" w:rsidRDefault="004A0320" w:rsidP="004A0320">
      <w:pPr>
        <w:tabs>
          <w:tab w:val="left" w:pos="1440"/>
          <w:tab w:val="left" w:pos="1800"/>
          <w:tab w:val="left" w:pos="2340"/>
        </w:tabs>
        <w:spacing w:after="240"/>
        <w:ind w:firstLine="1080"/>
        <w:rPr>
          <w:rFonts w:eastAsia="Calibri"/>
          <w:sz w:val="24"/>
          <w:szCs w:val="24"/>
        </w:rPr>
      </w:pPr>
      <w:r w:rsidRPr="004A0320">
        <w:rPr>
          <w:rFonts w:eastAsia="Calibri"/>
          <w:sz w:val="24"/>
          <w:szCs w:val="24"/>
        </w:rPr>
        <w:t>a.</w:t>
      </w:r>
      <w:r w:rsidRPr="004A0320">
        <w:rPr>
          <w:rFonts w:eastAsia="Calibri"/>
          <w:sz w:val="24"/>
          <w:szCs w:val="24"/>
        </w:rPr>
        <w:tab/>
        <w:t>Description</w:t>
      </w:r>
    </w:p>
    <w:p w14:paraId="1C32F15C" w14:textId="77777777" w:rsidR="004A0320" w:rsidRDefault="004A0320" w:rsidP="004A0320">
      <w:pPr>
        <w:tabs>
          <w:tab w:val="left" w:pos="1800"/>
          <w:tab w:val="left" w:pos="2340"/>
        </w:tabs>
        <w:spacing w:after="240"/>
        <w:ind w:left="1800" w:hanging="360"/>
        <w:rPr>
          <w:rFonts w:eastAsia="Calibri"/>
          <w:sz w:val="24"/>
          <w:szCs w:val="24"/>
        </w:rPr>
      </w:pPr>
      <w:r w:rsidRPr="004A0320">
        <w:rPr>
          <w:rFonts w:eastAsia="Calibri"/>
          <w:sz w:val="24"/>
          <w:szCs w:val="24"/>
        </w:rPr>
        <w:t>The individual meets the definition of blind or disabled per 42 U.S.C. § 1382(c).</w:t>
      </w:r>
    </w:p>
    <w:p w14:paraId="7569BCF3" w14:textId="77777777" w:rsidR="004A0320" w:rsidRPr="004A0320" w:rsidRDefault="004A0320" w:rsidP="004A0320">
      <w:pPr>
        <w:tabs>
          <w:tab w:val="left" w:pos="1440"/>
          <w:tab w:val="left" w:pos="1800"/>
          <w:tab w:val="left" w:pos="2340"/>
        </w:tabs>
        <w:spacing w:after="240"/>
        <w:ind w:firstLine="1080"/>
        <w:rPr>
          <w:rFonts w:eastAsia="Calibri"/>
          <w:sz w:val="24"/>
          <w:szCs w:val="24"/>
        </w:rPr>
      </w:pPr>
      <w:r w:rsidRPr="004A0320">
        <w:rPr>
          <w:rFonts w:eastAsia="Calibri"/>
          <w:sz w:val="24"/>
          <w:szCs w:val="24"/>
        </w:rPr>
        <w:t>b.</w:t>
      </w:r>
      <w:r w:rsidRPr="004A0320">
        <w:rPr>
          <w:rFonts w:eastAsia="Calibri"/>
          <w:sz w:val="24"/>
          <w:szCs w:val="24"/>
        </w:rPr>
        <w:tab/>
        <w:t>Acceptable verification of this condition is—</w:t>
      </w:r>
    </w:p>
    <w:p w14:paraId="7482B8CD" w14:textId="77777777" w:rsidR="004A0320" w:rsidRPr="004A0320" w:rsidRDefault="004A0320" w:rsidP="004A0320">
      <w:pPr>
        <w:tabs>
          <w:tab w:val="left" w:pos="1800"/>
          <w:tab w:val="left" w:pos="2340"/>
        </w:tabs>
        <w:spacing w:after="240"/>
        <w:ind w:left="1800" w:hanging="360"/>
        <w:rPr>
          <w:rFonts w:eastAsia="Calibri"/>
          <w:sz w:val="24"/>
          <w:szCs w:val="24"/>
        </w:rPr>
      </w:pPr>
      <w:r w:rsidRPr="004A0320">
        <w:rPr>
          <w:rFonts w:eastAsia="Calibri"/>
          <w:sz w:val="24"/>
          <w:szCs w:val="24"/>
        </w:rPr>
        <w:t>1.</w:t>
      </w:r>
      <w:r w:rsidRPr="004A0320">
        <w:rPr>
          <w:rFonts w:eastAsia="Calibri"/>
          <w:sz w:val="24"/>
          <w:szCs w:val="24"/>
        </w:rPr>
        <w:tab/>
        <w:t>The individual receiving disability related cash or medical assistance from OFI,</w:t>
      </w:r>
    </w:p>
    <w:p w14:paraId="55F87A7F" w14:textId="77777777" w:rsidR="004A0320" w:rsidRPr="004A0320" w:rsidRDefault="004A0320" w:rsidP="004A0320">
      <w:pPr>
        <w:tabs>
          <w:tab w:val="left" w:pos="1800"/>
          <w:tab w:val="left" w:pos="1890"/>
          <w:tab w:val="left" w:pos="2340"/>
        </w:tabs>
        <w:spacing w:after="240"/>
        <w:ind w:left="1800" w:hanging="360"/>
        <w:rPr>
          <w:rFonts w:eastAsia="Calibri"/>
          <w:sz w:val="24"/>
          <w:szCs w:val="24"/>
        </w:rPr>
      </w:pPr>
      <w:r w:rsidRPr="004A0320">
        <w:rPr>
          <w:rFonts w:eastAsia="Calibri"/>
          <w:sz w:val="24"/>
          <w:szCs w:val="24"/>
        </w:rPr>
        <w:t>2.</w:t>
      </w:r>
      <w:r w:rsidRPr="004A0320">
        <w:rPr>
          <w:rFonts w:eastAsia="Calibri"/>
          <w:sz w:val="24"/>
          <w:szCs w:val="24"/>
        </w:rPr>
        <w:tab/>
        <w:t xml:space="preserve">A data match with the Social Security Administration (SSA) showing the individual is receiving disability related cash or medical assistance from them, </w:t>
      </w:r>
    </w:p>
    <w:p w14:paraId="388034E0" w14:textId="77777777" w:rsidR="004A0320" w:rsidRPr="004A0320" w:rsidRDefault="004A0320" w:rsidP="004A0320">
      <w:pPr>
        <w:tabs>
          <w:tab w:val="left" w:pos="1800"/>
          <w:tab w:val="left" w:pos="2070"/>
          <w:tab w:val="left" w:pos="2340"/>
        </w:tabs>
        <w:spacing w:after="240"/>
        <w:ind w:left="1800" w:hanging="360"/>
        <w:rPr>
          <w:rFonts w:eastAsia="Calibri"/>
          <w:sz w:val="24"/>
          <w:szCs w:val="24"/>
        </w:rPr>
      </w:pPr>
      <w:r w:rsidRPr="004A0320">
        <w:rPr>
          <w:rFonts w:eastAsia="Calibri"/>
          <w:sz w:val="24"/>
          <w:szCs w:val="24"/>
        </w:rPr>
        <w:t>3.</w:t>
      </w:r>
      <w:r w:rsidRPr="004A0320">
        <w:rPr>
          <w:rFonts w:eastAsia="Calibri"/>
          <w:sz w:val="24"/>
          <w:szCs w:val="24"/>
        </w:rPr>
        <w:tab/>
        <w:t xml:space="preserve">A letter or other document from SSA showing the individual is eligible for disability related medical or cash assistance, or a favorable disability determination that is dated within the past 90 days and includes the individual’s full name and either their date of birth or social security number; or </w:t>
      </w:r>
    </w:p>
    <w:p w14:paraId="29794DF1" w14:textId="77777777" w:rsidR="004A0320" w:rsidRPr="004A0320" w:rsidRDefault="004A0320" w:rsidP="004A0320">
      <w:pPr>
        <w:tabs>
          <w:tab w:val="left" w:pos="1800"/>
          <w:tab w:val="left" w:pos="2160"/>
          <w:tab w:val="left" w:pos="2340"/>
        </w:tabs>
        <w:spacing w:after="240"/>
        <w:ind w:left="2160" w:hanging="720"/>
        <w:rPr>
          <w:rFonts w:eastAsia="Calibri"/>
          <w:sz w:val="24"/>
          <w:szCs w:val="24"/>
        </w:rPr>
      </w:pPr>
      <w:r w:rsidRPr="004A0320">
        <w:rPr>
          <w:rFonts w:eastAsia="Calibri"/>
          <w:sz w:val="24"/>
          <w:szCs w:val="24"/>
        </w:rPr>
        <w:t>4.</w:t>
      </w:r>
      <w:r w:rsidRPr="004A0320">
        <w:rPr>
          <w:rFonts w:eastAsia="Calibri"/>
          <w:sz w:val="24"/>
          <w:szCs w:val="24"/>
        </w:rPr>
        <w:tab/>
        <w:t>A favorable disability determination from Maine’s Medical Review Team.</w:t>
      </w:r>
    </w:p>
    <w:p w14:paraId="2DAFE4DA" w14:textId="77777777" w:rsidR="004A0320" w:rsidRPr="004A0320" w:rsidRDefault="004A0320" w:rsidP="004A0320">
      <w:pPr>
        <w:tabs>
          <w:tab w:val="left" w:pos="1080"/>
          <w:tab w:val="left" w:pos="1440"/>
          <w:tab w:val="left" w:pos="1800"/>
          <w:tab w:val="left" w:pos="2340"/>
        </w:tabs>
        <w:spacing w:after="240"/>
        <w:ind w:left="1440" w:hanging="720"/>
        <w:rPr>
          <w:rFonts w:eastAsia="Calibri"/>
          <w:sz w:val="24"/>
          <w:szCs w:val="24"/>
        </w:rPr>
      </w:pPr>
      <w:r w:rsidRPr="004A0320">
        <w:rPr>
          <w:rFonts w:eastAsia="Calibri"/>
          <w:sz w:val="24"/>
          <w:szCs w:val="24"/>
        </w:rPr>
        <w:t>iii.</w:t>
      </w:r>
      <w:r w:rsidRPr="004A0320">
        <w:rPr>
          <w:rFonts w:eastAsia="Calibri"/>
          <w:sz w:val="24"/>
          <w:szCs w:val="24"/>
        </w:rPr>
        <w:tab/>
        <w:t>The individual or their parent cannot legally work due to a required waiting period.</w:t>
      </w:r>
    </w:p>
    <w:p w14:paraId="4FEB51EA" w14:textId="77777777" w:rsidR="004A0320" w:rsidRPr="004A0320" w:rsidRDefault="004A0320" w:rsidP="004A0320">
      <w:pPr>
        <w:tabs>
          <w:tab w:val="left" w:pos="1440"/>
          <w:tab w:val="left" w:pos="1800"/>
          <w:tab w:val="left" w:pos="2340"/>
        </w:tabs>
        <w:spacing w:after="240"/>
        <w:ind w:firstLine="1080"/>
        <w:rPr>
          <w:rFonts w:eastAsia="Calibri"/>
          <w:sz w:val="24"/>
          <w:szCs w:val="24"/>
        </w:rPr>
      </w:pPr>
      <w:r w:rsidRPr="004A0320">
        <w:rPr>
          <w:rFonts w:eastAsia="Calibri"/>
          <w:sz w:val="24"/>
          <w:szCs w:val="24"/>
        </w:rPr>
        <w:t>a.</w:t>
      </w:r>
      <w:r w:rsidRPr="004A0320">
        <w:rPr>
          <w:rFonts w:eastAsia="Calibri"/>
          <w:sz w:val="24"/>
          <w:szCs w:val="24"/>
        </w:rPr>
        <w:tab/>
        <w:t>Description</w:t>
      </w:r>
    </w:p>
    <w:p w14:paraId="11B26C3B" w14:textId="77777777" w:rsidR="004A0320" w:rsidRPr="004A0320" w:rsidRDefault="004A0320" w:rsidP="004A0320">
      <w:pPr>
        <w:tabs>
          <w:tab w:val="left" w:pos="1800"/>
          <w:tab w:val="left" w:pos="2070"/>
          <w:tab w:val="left" w:pos="2340"/>
        </w:tabs>
        <w:spacing w:after="240"/>
        <w:ind w:left="1800" w:hanging="360"/>
        <w:rPr>
          <w:rFonts w:eastAsia="Calibri"/>
          <w:sz w:val="24"/>
          <w:szCs w:val="24"/>
        </w:rPr>
      </w:pPr>
      <w:r w:rsidRPr="004A0320">
        <w:rPr>
          <w:rFonts w:eastAsia="Calibri"/>
          <w:sz w:val="24"/>
          <w:szCs w:val="24"/>
        </w:rPr>
        <w:t>1.</w:t>
      </w:r>
      <w:r w:rsidRPr="004A0320">
        <w:rPr>
          <w:rFonts w:eastAsia="Calibri"/>
          <w:sz w:val="24"/>
          <w:szCs w:val="24"/>
        </w:rPr>
        <w:tab/>
        <w:t>The individual is subject to and within a required waiting period before they can apply for an Employment Authorization Document (EAD),</w:t>
      </w:r>
    </w:p>
    <w:p w14:paraId="04EECE55" w14:textId="77777777" w:rsidR="004A0320" w:rsidRPr="004A0320" w:rsidRDefault="004A0320" w:rsidP="004A0320">
      <w:pPr>
        <w:tabs>
          <w:tab w:val="left" w:pos="1800"/>
          <w:tab w:val="left" w:pos="2070"/>
          <w:tab w:val="left" w:pos="2340"/>
        </w:tabs>
        <w:spacing w:after="240"/>
        <w:ind w:left="1800" w:hanging="360"/>
        <w:rPr>
          <w:rFonts w:eastAsia="Calibri"/>
          <w:sz w:val="24"/>
          <w:szCs w:val="24"/>
        </w:rPr>
      </w:pPr>
      <w:r w:rsidRPr="004A0320">
        <w:rPr>
          <w:rFonts w:eastAsia="Calibri"/>
          <w:sz w:val="24"/>
          <w:szCs w:val="24"/>
        </w:rPr>
        <w:t>2.</w:t>
      </w:r>
      <w:r w:rsidRPr="004A0320">
        <w:rPr>
          <w:rFonts w:eastAsia="Calibri"/>
          <w:sz w:val="24"/>
          <w:szCs w:val="24"/>
        </w:rPr>
        <w:tab/>
        <w:t>The individual is eligible for an EAD and has applied for it, but has not received it, or</w:t>
      </w:r>
    </w:p>
    <w:p w14:paraId="586E3D83" w14:textId="77777777" w:rsidR="004A0320" w:rsidRPr="004A0320" w:rsidRDefault="004A0320" w:rsidP="004A0320">
      <w:pPr>
        <w:tabs>
          <w:tab w:val="left" w:pos="1800"/>
          <w:tab w:val="left" w:pos="1980"/>
          <w:tab w:val="left" w:pos="2340"/>
        </w:tabs>
        <w:spacing w:after="240"/>
        <w:ind w:left="1800" w:hanging="360"/>
        <w:rPr>
          <w:rFonts w:eastAsia="Calibri"/>
          <w:sz w:val="24"/>
          <w:szCs w:val="24"/>
        </w:rPr>
      </w:pPr>
      <w:r w:rsidRPr="004A0320">
        <w:rPr>
          <w:rFonts w:eastAsia="Calibri"/>
          <w:sz w:val="24"/>
          <w:szCs w:val="24"/>
        </w:rPr>
        <w:t>3.</w:t>
      </w:r>
      <w:r w:rsidRPr="004A0320">
        <w:rPr>
          <w:rFonts w:eastAsia="Calibri"/>
          <w:sz w:val="24"/>
          <w:szCs w:val="24"/>
        </w:rPr>
        <w:tab/>
        <w:t>The individual is under 18 years of age and one or more of their parents in their household meets (1) or (2) above.</w:t>
      </w:r>
    </w:p>
    <w:p w14:paraId="183AB1FE" w14:textId="77777777" w:rsidR="004A0320" w:rsidRPr="004A0320" w:rsidRDefault="004A0320" w:rsidP="004A0320">
      <w:pPr>
        <w:tabs>
          <w:tab w:val="left" w:pos="1440"/>
          <w:tab w:val="left" w:pos="1800"/>
          <w:tab w:val="left" w:pos="2340"/>
        </w:tabs>
        <w:spacing w:after="240"/>
        <w:ind w:firstLine="1080"/>
        <w:rPr>
          <w:rFonts w:eastAsia="Calibri"/>
          <w:sz w:val="24"/>
          <w:szCs w:val="24"/>
        </w:rPr>
      </w:pPr>
      <w:r w:rsidRPr="004A0320">
        <w:rPr>
          <w:rFonts w:eastAsia="Calibri"/>
          <w:sz w:val="24"/>
          <w:szCs w:val="24"/>
        </w:rPr>
        <w:t>b.</w:t>
      </w:r>
      <w:r w:rsidRPr="004A0320">
        <w:rPr>
          <w:rFonts w:eastAsia="Calibri"/>
          <w:sz w:val="24"/>
          <w:szCs w:val="24"/>
        </w:rPr>
        <w:tab/>
        <w:t>Acceptable verification of this condition is—</w:t>
      </w:r>
    </w:p>
    <w:p w14:paraId="1ECB2A3A" w14:textId="77777777" w:rsidR="004A0320" w:rsidRPr="004A0320" w:rsidRDefault="004A0320" w:rsidP="004A0320">
      <w:pPr>
        <w:tabs>
          <w:tab w:val="left" w:pos="1800"/>
          <w:tab w:val="left" w:pos="1980"/>
          <w:tab w:val="left" w:pos="2340"/>
        </w:tabs>
        <w:spacing w:after="240"/>
        <w:ind w:left="1800" w:hanging="360"/>
        <w:rPr>
          <w:rFonts w:eastAsia="Calibri"/>
          <w:sz w:val="24"/>
          <w:szCs w:val="24"/>
        </w:rPr>
      </w:pPr>
      <w:r w:rsidRPr="004A0320">
        <w:rPr>
          <w:rFonts w:eastAsia="Calibri"/>
          <w:sz w:val="24"/>
          <w:szCs w:val="24"/>
        </w:rPr>
        <w:t>1.</w:t>
      </w:r>
      <w:r w:rsidRPr="004A0320">
        <w:rPr>
          <w:rFonts w:eastAsia="Calibri"/>
          <w:sz w:val="24"/>
          <w:szCs w:val="24"/>
        </w:rPr>
        <w:tab/>
        <w:t>A data match with DHS or EOIR showing that the individual is subject to and within a waiting period to apply for an EAD;</w:t>
      </w:r>
    </w:p>
    <w:p w14:paraId="7B3B4789" w14:textId="77777777" w:rsidR="00C970D2" w:rsidRDefault="004A0320" w:rsidP="004A0320">
      <w:pPr>
        <w:tabs>
          <w:tab w:val="left" w:pos="1800"/>
          <w:tab w:val="left" w:pos="1890"/>
          <w:tab w:val="left" w:pos="2340"/>
        </w:tabs>
        <w:spacing w:after="240"/>
        <w:ind w:left="1800" w:hanging="360"/>
        <w:rPr>
          <w:rFonts w:eastAsia="Calibri"/>
          <w:sz w:val="24"/>
          <w:szCs w:val="24"/>
        </w:rPr>
        <w:sectPr w:rsidR="00C970D2" w:rsidSect="004A0320">
          <w:headerReference w:type="default" r:id="rId63"/>
          <w:pgSz w:w="12240" w:h="15840"/>
          <w:pgMar w:top="1440" w:right="1440" w:bottom="1440" w:left="1440" w:header="720" w:footer="720" w:gutter="0"/>
          <w:pgNumType w:start="1"/>
          <w:cols w:space="720"/>
          <w:docGrid w:linePitch="360"/>
        </w:sectPr>
      </w:pPr>
      <w:r w:rsidRPr="004A0320">
        <w:rPr>
          <w:rFonts w:eastAsia="Calibri"/>
          <w:sz w:val="24"/>
          <w:szCs w:val="24"/>
        </w:rPr>
        <w:t>2.</w:t>
      </w:r>
      <w:r w:rsidRPr="004A0320">
        <w:rPr>
          <w:rFonts w:eastAsia="Calibri"/>
          <w:sz w:val="24"/>
          <w:szCs w:val="24"/>
        </w:rPr>
        <w:tab/>
        <w:t>A data match with DHS showing that the individual has applied for Employment Authorization, but it has not yet been approved; or</w:t>
      </w:r>
    </w:p>
    <w:p w14:paraId="0C39FF20" w14:textId="77777777" w:rsidR="004A0320" w:rsidRDefault="004A0320" w:rsidP="004A0320">
      <w:pPr>
        <w:tabs>
          <w:tab w:val="left" w:pos="1800"/>
          <w:tab w:val="left" w:pos="1980"/>
          <w:tab w:val="left" w:pos="2340"/>
        </w:tabs>
        <w:spacing w:after="240"/>
        <w:ind w:left="1800" w:hanging="360"/>
        <w:rPr>
          <w:rFonts w:eastAsia="Calibri"/>
          <w:sz w:val="24"/>
          <w:szCs w:val="24"/>
        </w:rPr>
      </w:pPr>
      <w:r w:rsidRPr="004A0320">
        <w:rPr>
          <w:rFonts w:eastAsia="Calibri"/>
          <w:sz w:val="24"/>
          <w:szCs w:val="24"/>
        </w:rPr>
        <w:lastRenderedPageBreak/>
        <w:t>3.</w:t>
      </w:r>
      <w:r w:rsidRPr="004A0320">
        <w:rPr>
          <w:rFonts w:eastAsia="Calibri"/>
          <w:sz w:val="24"/>
          <w:szCs w:val="24"/>
        </w:rPr>
        <w:tab/>
        <w:t>Verification that the individual is an asylum seeker (See Paragraph b(ii)(c) of this Subsection) and that same verification shows that the application was received recently enough that the individual is still within the waiting period to apply for an EAD.</w:t>
      </w:r>
    </w:p>
    <w:p w14:paraId="44D5145E" w14:textId="77777777" w:rsidR="004A0320" w:rsidRPr="004A0320" w:rsidRDefault="004A0320" w:rsidP="004A0320">
      <w:pPr>
        <w:tabs>
          <w:tab w:val="left" w:pos="1800"/>
          <w:tab w:val="left" w:pos="2160"/>
          <w:tab w:val="left" w:pos="2340"/>
        </w:tabs>
        <w:spacing w:after="240"/>
        <w:ind w:firstLine="1440"/>
        <w:rPr>
          <w:rFonts w:eastAsia="Calibri"/>
          <w:sz w:val="24"/>
          <w:szCs w:val="24"/>
        </w:rPr>
      </w:pPr>
      <w:r w:rsidRPr="004A0320">
        <w:rPr>
          <w:rFonts w:eastAsia="Calibri"/>
          <w:sz w:val="24"/>
          <w:szCs w:val="24"/>
        </w:rPr>
        <w:t>4.</w:t>
      </w:r>
      <w:r w:rsidRPr="004A0320">
        <w:rPr>
          <w:rFonts w:eastAsia="Calibri"/>
          <w:sz w:val="24"/>
          <w:szCs w:val="24"/>
        </w:rPr>
        <w:tab/>
        <w:t>For a child under 18 years of age verification also includes either—</w:t>
      </w:r>
    </w:p>
    <w:p w14:paraId="3D7B24C7" w14:textId="77777777" w:rsidR="004A0320" w:rsidRPr="004A0320" w:rsidRDefault="004A0320" w:rsidP="004A0320">
      <w:pPr>
        <w:tabs>
          <w:tab w:val="left" w:pos="2160"/>
          <w:tab w:val="left" w:pos="2430"/>
        </w:tabs>
        <w:spacing w:after="240"/>
        <w:ind w:left="2160" w:hanging="360"/>
        <w:rPr>
          <w:rFonts w:eastAsia="Calibri"/>
          <w:sz w:val="24"/>
          <w:szCs w:val="24"/>
        </w:rPr>
      </w:pPr>
      <w:r w:rsidRPr="004A0320">
        <w:rPr>
          <w:rFonts w:eastAsia="Calibri"/>
          <w:sz w:val="24"/>
          <w:szCs w:val="24"/>
        </w:rPr>
        <w:t>(a)</w:t>
      </w:r>
      <w:r w:rsidRPr="004A0320">
        <w:rPr>
          <w:rFonts w:eastAsia="Calibri"/>
          <w:sz w:val="24"/>
          <w:szCs w:val="24"/>
        </w:rPr>
        <w:tab/>
        <w:t xml:space="preserve">a birth certificate or adoption record naming the person verified as eligible as the individual’s parent, or </w:t>
      </w:r>
    </w:p>
    <w:p w14:paraId="383EBCD6" w14:textId="77777777" w:rsidR="004A0320" w:rsidRPr="004A0320" w:rsidRDefault="004A0320" w:rsidP="004A0320">
      <w:pPr>
        <w:tabs>
          <w:tab w:val="left" w:pos="2070"/>
          <w:tab w:val="left" w:pos="2610"/>
        </w:tabs>
        <w:spacing w:after="240"/>
        <w:ind w:left="2160" w:hanging="360"/>
        <w:rPr>
          <w:rFonts w:eastAsia="Calibri"/>
          <w:sz w:val="24"/>
          <w:szCs w:val="24"/>
        </w:rPr>
      </w:pPr>
      <w:r w:rsidRPr="004A0320">
        <w:rPr>
          <w:rFonts w:eastAsia="Calibri"/>
          <w:sz w:val="24"/>
          <w:szCs w:val="24"/>
        </w:rPr>
        <w:t>(b)</w:t>
      </w:r>
      <w:r w:rsidRPr="004A0320">
        <w:rPr>
          <w:rFonts w:eastAsia="Calibri"/>
          <w:sz w:val="24"/>
          <w:szCs w:val="24"/>
        </w:rPr>
        <w:tab/>
        <w:t>a signed affidavit from the person verified as eligible that the child is theirs.</w:t>
      </w:r>
    </w:p>
    <w:p w14:paraId="59DF2FB6" w14:textId="77777777" w:rsidR="004A0320" w:rsidRPr="004A0320" w:rsidRDefault="004A0320" w:rsidP="004A0320">
      <w:pPr>
        <w:tabs>
          <w:tab w:val="left" w:pos="1080"/>
          <w:tab w:val="left" w:pos="1440"/>
          <w:tab w:val="left" w:pos="1800"/>
        </w:tabs>
        <w:spacing w:after="240"/>
        <w:ind w:firstLine="720"/>
        <w:rPr>
          <w:rFonts w:eastAsia="Calibri"/>
          <w:sz w:val="24"/>
          <w:szCs w:val="24"/>
        </w:rPr>
      </w:pPr>
      <w:r w:rsidRPr="004A0320">
        <w:rPr>
          <w:rFonts w:eastAsia="Calibri"/>
          <w:sz w:val="24"/>
          <w:szCs w:val="24"/>
        </w:rPr>
        <w:t>iv.</w:t>
      </w:r>
      <w:r w:rsidRPr="004A0320">
        <w:rPr>
          <w:rFonts w:eastAsia="Calibri"/>
          <w:sz w:val="24"/>
          <w:szCs w:val="24"/>
        </w:rPr>
        <w:tab/>
        <w:t>The individual or their parent was issued an EAD but is currently unemployed</w:t>
      </w:r>
    </w:p>
    <w:p w14:paraId="62364E61" w14:textId="77777777" w:rsidR="004A0320" w:rsidRPr="004A0320" w:rsidRDefault="004A0320" w:rsidP="004A0320">
      <w:pPr>
        <w:tabs>
          <w:tab w:val="left" w:pos="1440"/>
          <w:tab w:val="left" w:pos="1800"/>
        </w:tabs>
        <w:spacing w:after="240"/>
        <w:ind w:firstLine="1080"/>
        <w:rPr>
          <w:rFonts w:eastAsia="Calibri"/>
          <w:sz w:val="24"/>
          <w:szCs w:val="24"/>
        </w:rPr>
      </w:pPr>
      <w:r w:rsidRPr="004A0320">
        <w:rPr>
          <w:rFonts w:eastAsia="Calibri"/>
          <w:sz w:val="24"/>
          <w:szCs w:val="24"/>
        </w:rPr>
        <w:t>a.</w:t>
      </w:r>
      <w:r w:rsidRPr="004A0320">
        <w:rPr>
          <w:rFonts w:eastAsia="Calibri"/>
          <w:sz w:val="24"/>
          <w:szCs w:val="24"/>
        </w:rPr>
        <w:tab/>
        <w:t>Description</w:t>
      </w:r>
    </w:p>
    <w:p w14:paraId="5869C357" w14:textId="77777777" w:rsidR="004A0320" w:rsidRPr="004A0320" w:rsidRDefault="004A0320" w:rsidP="004A0320">
      <w:pPr>
        <w:tabs>
          <w:tab w:val="left" w:pos="1800"/>
        </w:tabs>
        <w:spacing w:after="240"/>
        <w:ind w:firstLine="1440"/>
        <w:rPr>
          <w:rFonts w:eastAsia="Calibri"/>
          <w:sz w:val="24"/>
          <w:szCs w:val="24"/>
        </w:rPr>
      </w:pPr>
      <w:r w:rsidRPr="004A0320">
        <w:rPr>
          <w:rFonts w:eastAsia="Calibri"/>
          <w:sz w:val="24"/>
          <w:szCs w:val="24"/>
        </w:rPr>
        <w:t>1.</w:t>
      </w:r>
      <w:r w:rsidRPr="004A0320">
        <w:rPr>
          <w:rFonts w:eastAsia="Calibri"/>
          <w:sz w:val="24"/>
          <w:szCs w:val="24"/>
        </w:rPr>
        <w:tab/>
        <w:t>The individual was issued an EAD but has not found employment;</w:t>
      </w:r>
    </w:p>
    <w:p w14:paraId="6C77D438" w14:textId="77777777" w:rsidR="004A0320" w:rsidRPr="004A0320" w:rsidRDefault="004A0320" w:rsidP="004A0320">
      <w:pPr>
        <w:tabs>
          <w:tab w:val="left" w:pos="1800"/>
        </w:tabs>
        <w:spacing w:after="240"/>
        <w:ind w:firstLine="1440"/>
        <w:rPr>
          <w:rFonts w:eastAsia="Calibri"/>
          <w:sz w:val="24"/>
          <w:szCs w:val="24"/>
        </w:rPr>
      </w:pPr>
      <w:r w:rsidRPr="004A0320">
        <w:rPr>
          <w:rFonts w:eastAsia="Calibri"/>
          <w:sz w:val="24"/>
          <w:szCs w:val="24"/>
        </w:rPr>
        <w:t>2.</w:t>
      </w:r>
      <w:r w:rsidRPr="004A0320">
        <w:rPr>
          <w:rFonts w:eastAsia="Calibri"/>
          <w:sz w:val="24"/>
          <w:szCs w:val="24"/>
        </w:rPr>
        <w:tab/>
        <w:t>The individual was issued an EAD and lost all forms or employment; or</w:t>
      </w:r>
    </w:p>
    <w:p w14:paraId="4C154C99" w14:textId="77777777" w:rsidR="004A0320" w:rsidRPr="004A0320" w:rsidRDefault="004A0320" w:rsidP="004A0320">
      <w:pPr>
        <w:tabs>
          <w:tab w:val="left" w:pos="1800"/>
        </w:tabs>
        <w:spacing w:after="240"/>
        <w:ind w:left="1800" w:hanging="360"/>
        <w:rPr>
          <w:rFonts w:eastAsia="Calibri"/>
          <w:sz w:val="24"/>
          <w:szCs w:val="24"/>
        </w:rPr>
      </w:pPr>
      <w:r w:rsidRPr="004A0320">
        <w:rPr>
          <w:rFonts w:eastAsia="Calibri"/>
          <w:sz w:val="24"/>
          <w:szCs w:val="24"/>
        </w:rPr>
        <w:t>3.</w:t>
      </w:r>
      <w:r w:rsidRPr="004A0320">
        <w:rPr>
          <w:rFonts w:eastAsia="Calibri"/>
          <w:sz w:val="24"/>
          <w:szCs w:val="24"/>
        </w:rPr>
        <w:tab/>
        <w:t>The individual is under 18 year of age and one or more of their parents in the household fits (1) or (2) above.</w:t>
      </w:r>
    </w:p>
    <w:p w14:paraId="682864EB" w14:textId="77777777" w:rsidR="004A0320" w:rsidRPr="004A0320" w:rsidRDefault="004A0320" w:rsidP="004A0320">
      <w:pPr>
        <w:tabs>
          <w:tab w:val="left" w:pos="1440"/>
        </w:tabs>
        <w:spacing w:after="240"/>
        <w:ind w:left="1440" w:hanging="360"/>
        <w:rPr>
          <w:rFonts w:eastAsia="Calibri"/>
          <w:sz w:val="24"/>
          <w:szCs w:val="24"/>
        </w:rPr>
      </w:pPr>
      <w:r w:rsidRPr="004A0320">
        <w:rPr>
          <w:rFonts w:eastAsia="Calibri"/>
          <w:sz w:val="24"/>
          <w:szCs w:val="24"/>
        </w:rPr>
        <w:t>b.</w:t>
      </w:r>
      <w:r w:rsidRPr="004A0320">
        <w:rPr>
          <w:rFonts w:eastAsia="Calibri"/>
          <w:sz w:val="24"/>
          <w:szCs w:val="24"/>
        </w:rPr>
        <w:tab/>
        <w:t>Acceptable verification of this condition is verification of the end of any known employment consistent with Chapter I, Section D(5)(a) and Chapter IV, Section E(1), and—</w:t>
      </w:r>
    </w:p>
    <w:p w14:paraId="70B47551" w14:textId="77777777" w:rsidR="004A0320" w:rsidRPr="004A0320" w:rsidRDefault="004A0320" w:rsidP="004A0320">
      <w:pPr>
        <w:tabs>
          <w:tab w:val="left" w:pos="1800"/>
        </w:tabs>
        <w:spacing w:after="240"/>
        <w:ind w:firstLine="1440"/>
        <w:rPr>
          <w:rFonts w:eastAsia="Calibri"/>
          <w:sz w:val="24"/>
          <w:szCs w:val="24"/>
        </w:rPr>
      </w:pPr>
      <w:r w:rsidRPr="004A0320">
        <w:rPr>
          <w:rFonts w:eastAsia="Calibri"/>
          <w:sz w:val="24"/>
          <w:szCs w:val="24"/>
        </w:rPr>
        <w:t>1.</w:t>
      </w:r>
      <w:r w:rsidRPr="004A0320">
        <w:rPr>
          <w:rFonts w:eastAsia="Calibri"/>
          <w:sz w:val="24"/>
          <w:szCs w:val="24"/>
        </w:rPr>
        <w:tab/>
        <w:t>Prior information in the OFI system that the individual received EAD, or</w:t>
      </w:r>
    </w:p>
    <w:p w14:paraId="56059E7C" w14:textId="77777777" w:rsidR="004A0320" w:rsidRPr="004A0320" w:rsidRDefault="004A0320" w:rsidP="004A0320">
      <w:pPr>
        <w:tabs>
          <w:tab w:val="left" w:pos="1800"/>
        </w:tabs>
        <w:spacing w:after="240"/>
        <w:ind w:firstLine="1440"/>
        <w:rPr>
          <w:rFonts w:eastAsia="Calibri"/>
          <w:sz w:val="24"/>
          <w:szCs w:val="24"/>
        </w:rPr>
      </w:pPr>
      <w:r w:rsidRPr="004A0320">
        <w:rPr>
          <w:rFonts w:eastAsia="Calibri"/>
          <w:sz w:val="24"/>
          <w:szCs w:val="24"/>
        </w:rPr>
        <w:t>2.</w:t>
      </w:r>
      <w:r w:rsidRPr="004A0320">
        <w:rPr>
          <w:rFonts w:eastAsia="Calibri"/>
          <w:sz w:val="24"/>
          <w:szCs w:val="24"/>
        </w:rPr>
        <w:tab/>
        <w:t>A data match with DHS showing that the individual received an EAD.</w:t>
      </w:r>
    </w:p>
    <w:p w14:paraId="309DD0D7" w14:textId="77777777" w:rsidR="004A0320" w:rsidRPr="004A0320" w:rsidRDefault="004A0320" w:rsidP="004A0320">
      <w:pPr>
        <w:tabs>
          <w:tab w:val="left" w:pos="1800"/>
        </w:tabs>
        <w:spacing w:after="240"/>
        <w:ind w:firstLine="1440"/>
        <w:rPr>
          <w:rFonts w:eastAsia="Calibri"/>
          <w:sz w:val="24"/>
          <w:szCs w:val="24"/>
        </w:rPr>
      </w:pPr>
      <w:r w:rsidRPr="004A0320">
        <w:rPr>
          <w:rFonts w:eastAsia="Calibri"/>
          <w:sz w:val="24"/>
          <w:szCs w:val="24"/>
        </w:rPr>
        <w:t>3.</w:t>
      </w:r>
      <w:r w:rsidRPr="004A0320">
        <w:rPr>
          <w:rFonts w:eastAsia="Calibri"/>
          <w:sz w:val="24"/>
          <w:szCs w:val="24"/>
        </w:rPr>
        <w:tab/>
        <w:t>For a child under 18 years of age verification also includes either—</w:t>
      </w:r>
    </w:p>
    <w:p w14:paraId="3161A11F" w14:textId="77777777" w:rsidR="004A0320" w:rsidRPr="004A0320" w:rsidRDefault="004A0320" w:rsidP="004A0320">
      <w:pPr>
        <w:tabs>
          <w:tab w:val="left" w:pos="2160"/>
        </w:tabs>
        <w:spacing w:after="240"/>
        <w:ind w:left="2160" w:hanging="360"/>
        <w:rPr>
          <w:rFonts w:eastAsia="Calibri"/>
          <w:sz w:val="24"/>
          <w:szCs w:val="24"/>
        </w:rPr>
      </w:pPr>
      <w:r w:rsidRPr="004A0320">
        <w:rPr>
          <w:rFonts w:eastAsia="Calibri"/>
          <w:sz w:val="24"/>
          <w:szCs w:val="24"/>
        </w:rPr>
        <w:t>(a)</w:t>
      </w:r>
      <w:r w:rsidRPr="004A0320">
        <w:rPr>
          <w:rFonts w:eastAsia="Calibri"/>
          <w:sz w:val="24"/>
          <w:szCs w:val="24"/>
        </w:rPr>
        <w:tab/>
        <w:t xml:space="preserve">a birth certificate or adoption record naming the person verified as eligible as the individual’s parent, or </w:t>
      </w:r>
    </w:p>
    <w:p w14:paraId="096EF403" w14:textId="77777777" w:rsidR="004A0320" w:rsidRPr="004A0320" w:rsidRDefault="004A0320" w:rsidP="004A0320">
      <w:pPr>
        <w:tabs>
          <w:tab w:val="left" w:pos="2160"/>
          <w:tab w:val="left" w:pos="2250"/>
          <w:tab w:val="left" w:pos="2430"/>
        </w:tabs>
        <w:spacing w:after="240"/>
        <w:ind w:left="2160" w:hanging="360"/>
        <w:rPr>
          <w:rFonts w:eastAsia="Calibri"/>
          <w:sz w:val="24"/>
          <w:szCs w:val="24"/>
        </w:rPr>
      </w:pPr>
      <w:r w:rsidRPr="004A0320">
        <w:rPr>
          <w:rFonts w:eastAsia="Calibri"/>
          <w:sz w:val="24"/>
          <w:szCs w:val="24"/>
        </w:rPr>
        <w:t>(b)</w:t>
      </w:r>
      <w:r w:rsidRPr="004A0320">
        <w:rPr>
          <w:rFonts w:eastAsia="Calibri"/>
          <w:sz w:val="24"/>
          <w:szCs w:val="24"/>
        </w:rPr>
        <w:tab/>
        <w:t>a signed affidavit from the person verified as eligible that the child is theirs.</w:t>
      </w:r>
    </w:p>
    <w:p w14:paraId="293A8429" w14:textId="77777777" w:rsidR="00C970D2" w:rsidRDefault="004A0320" w:rsidP="004A0320">
      <w:pPr>
        <w:tabs>
          <w:tab w:val="left" w:pos="1080"/>
        </w:tabs>
        <w:spacing w:after="240"/>
        <w:ind w:firstLine="720"/>
        <w:rPr>
          <w:rFonts w:eastAsia="Calibri"/>
          <w:sz w:val="24"/>
          <w:szCs w:val="24"/>
        </w:rPr>
        <w:sectPr w:rsidR="00C970D2" w:rsidSect="004A0320">
          <w:headerReference w:type="default" r:id="rId64"/>
          <w:pgSz w:w="12240" w:h="15840"/>
          <w:pgMar w:top="1440" w:right="1440" w:bottom="1440" w:left="1440" w:header="720" w:footer="720" w:gutter="0"/>
          <w:pgNumType w:start="1"/>
          <w:cols w:space="720"/>
          <w:docGrid w:linePitch="360"/>
        </w:sectPr>
      </w:pPr>
      <w:r w:rsidRPr="004A0320">
        <w:rPr>
          <w:rFonts w:eastAsia="Calibri"/>
          <w:sz w:val="24"/>
          <w:szCs w:val="24"/>
        </w:rPr>
        <w:t>v.</w:t>
      </w:r>
      <w:r w:rsidRPr="004A0320">
        <w:rPr>
          <w:rFonts w:eastAsia="Calibri"/>
          <w:sz w:val="24"/>
          <w:szCs w:val="24"/>
        </w:rPr>
        <w:tab/>
        <w:t>The individual’s household is experiencing the effects of domestic violence</w:t>
      </w:r>
    </w:p>
    <w:p w14:paraId="41C90319" w14:textId="77777777" w:rsidR="004A0320" w:rsidRPr="004A0320" w:rsidRDefault="004A0320" w:rsidP="004A0320">
      <w:pPr>
        <w:tabs>
          <w:tab w:val="left" w:pos="1440"/>
          <w:tab w:val="left" w:pos="1800"/>
        </w:tabs>
        <w:spacing w:after="240"/>
        <w:ind w:firstLine="1080"/>
        <w:rPr>
          <w:rFonts w:eastAsia="Calibri"/>
          <w:sz w:val="24"/>
          <w:szCs w:val="24"/>
        </w:rPr>
      </w:pPr>
      <w:r w:rsidRPr="004A0320">
        <w:rPr>
          <w:rFonts w:eastAsia="Calibri"/>
          <w:sz w:val="24"/>
          <w:szCs w:val="24"/>
        </w:rPr>
        <w:lastRenderedPageBreak/>
        <w:t>a.</w:t>
      </w:r>
      <w:r w:rsidRPr="004A0320">
        <w:rPr>
          <w:rFonts w:eastAsia="Calibri"/>
          <w:sz w:val="24"/>
          <w:szCs w:val="24"/>
        </w:rPr>
        <w:tab/>
        <w:t>Description</w:t>
      </w:r>
    </w:p>
    <w:p w14:paraId="5788A236" w14:textId="77777777" w:rsidR="004A0320" w:rsidRPr="004A0320" w:rsidRDefault="004A0320" w:rsidP="004A0320">
      <w:pPr>
        <w:spacing w:after="240"/>
        <w:ind w:left="1440"/>
        <w:contextualSpacing/>
        <w:rPr>
          <w:rFonts w:eastAsia="Calibri"/>
          <w:sz w:val="24"/>
          <w:szCs w:val="24"/>
        </w:rPr>
      </w:pPr>
      <w:r w:rsidRPr="004A0320">
        <w:rPr>
          <w:rFonts w:eastAsia="Calibri"/>
          <w:sz w:val="24"/>
          <w:szCs w:val="24"/>
        </w:rPr>
        <w:t>One or more members of the household are dealing with the effects of domestic violence including—</w:t>
      </w:r>
    </w:p>
    <w:p w14:paraId="2FC3C58A" w14:textId="77777777" w:rsidR="004A0320" w:rsidRPr="004A0320" w:rsidRDefault="004A0320" w:rsidP="004A0320">
      <w:pPr>
        <w:tabs>
          <w:tab w:val="left" w:pos="1800"/>
          <w:tab w:val="left" w:pos="1890"/>
          <w:tab w:val="left" w:pos="2160"/>
        </w:tabs>
        <w:spacing w:after="240"/>
        <w:ind w:firstLine="1440"/>
        <w:rPr>
          <w:rFonts w:eastAsia="Calibri"/>
          <w:sz w:val="24"/>
          <w:szCs w:val="24"/>
        </w:rPr>
      </w:pPr>
      <w:r w:rsidRPr="004A0320">
        <w:rPr>
          <w:rFonts w:eastAsia="Calibri"/>
          <w:sz w:val="24"/>
          <w:szCs w:val="24"/>
        </w:rPr>
        <w:t>1.</w:t>
      </w:r>
      <w:r w:rsidRPr="004A0320">
        <w:rPr>
          <w:rFonts w:eastAsia="Calibri"/>
          <w:sz w:val="24"/>
          <w:szCs w:val="24"/>
        </w:rPr>
        <w:tab/>
        <w:t>Physical acts/threats of physical injury,</w:t>
      </w:r>
    </w:p>
    <w:p w14:paraId="2B6B6FEF" w14:textId="77777777" w:rsidR="004A0320" w:rsidRDefault="004A0320" w:rsidP="004A0320">
      <w:pPr>
        <w:tabs>
          <w:tab w:val="left" w:pos="1800"/>
          <w:tab w:val="left" w:pos="1890"/>
        </w:tabs>
        <w:spacing w:after="240"/>
        <w:ind w:firstLine="1440"/>
        <w:rPr>
          <w:rFonts w:eastAsia="Calibri"/>
          <w:sz w:val="24"/>
          <w:szCs w:val="24"/>
        </w:rPr>
      </w:pPr>
      <w:r w:rsidRPr="004A0320">
        <w:rPr>
          <w:rFonts w:eastAsia="Calibri"/>
          <w:sz w:val="24"/>
          <w:szCs w:val="24"/>
        </w:rPr>
        <w:t>2.</w:t>
      </w:r>
      <w:r w:rsidRPr="004A0320">
        <w:rPr>
          <w:rFonts w:eastAsia="Calibri"/>
          <w:sz w:val="24"/>
          <w:szCs w:val="24"/>
        </w:rPr>
        <w:tab/>
        <w:t>Sexual abuse or assault of a child or caretaker of a child, or</w:t>
      </w:r>
    </w:p>
    <w:p w14:paraId="7154FF5F" w14:textId="77777777" w:rsidR="004A0320" w:rsidRPr="004A0320" w:rsidRDefault="004A0320" w:rsidP="004A0320">
      <w:pPr>
        <w:tabs>
          <w:tab w:val="left" w:pos="1890"/>
        </w:tabs>
        <w:spacing w:after="240"/>
        <w:ind w:firstLine="1440"/>
        <w:rPr>
          <w:rFonts w:eastAsia="Calibri"/>
          <w:sz w:val="24"/>
          <w:szCs w:val="24"/>
        </w:rPr>
      </w:pPr>
      <w:r w:rsidRPr="004A0320">
        <w:rPr>
          <w:rFonts w:eastAsia="Calibri"/>
          <w:sz w:val="24"/>
          <w:szCs w:val="24"/>
        </w:rPr>
        <w:t>3.</w:t>
      </w:r>
      <w:r w:rsidRPr="004A0320">
        <w:rPr>
          <w:rFonts w:eastAsia="Calibri"/>
          <w:sz w:val="24"/>
          <w:szCs w:val="24"/>
        </w:rPr>
        <w:tab/>
        <w:t>Psychological effects of the abuse.</w:t>
      </w:r>
    </w:p>
    <w:p w14:paraId="64D5DCDD" w14:textId="77777777" w:rsidR="004A0320" w:rsidRPr="004A0320" w:rsidRDefault="004A0320" w:rsidP="004A0320">
      <w:pPr>
        <w:tabs>
          <w:tab w:val="left" w:pos="1440"/>
        </w:tabs>
        <w:spacing w:after="240"/>
        <w:ind w:left="1440" w:hanging="360"/>
        <w:rPr>
          <w:rFonts w:eastAsia="Calibri"/>
          <w:sz w:val="24"/>
          <w:szCs w:val="24"/>
        </w:rPr>
      </w:pPr>
      <w:r w:rsidRPr="004A0320">
        <w:rPr>
          <w:rFonts w:eastAsia="Calibri"/>
          <w:sz w:val="24"/>
          <w:szCs w:val="24"/>
        </w:rPr>
        <w:t>b.</w:t>
      </w:r>
      <w:r w:rsidRPr="004A0320">
        <w:rPr>
          <w:rFonts w:eastAsia="Calibri"/>
          <w:sz w:val="24"/>
          <w:szCs w:val="24"/>
        </w:rPr>
        <w:tab/>
        <w:t>Acceptable verification of this condition is a letter or other document that indicates the household member is experiencing domestic violence or the effect thereof from:</w:t>
      </w:r>
    </w:p>
    <w:p w14:paraId="7B870623" w14:textId="77777777" w:rsidR="004A0320" w:rsidRPr="004A0320" w:rsidRDefault="004A0320" w:rsidP="004A0320">
      <w:pPr>
        <w:tabs>
          <w:tab w:val="left" w:pos="1890"/>
          <w:tab w:val="left" w:pos="2160"/>
          <w:tab w:val="left" w:pos="2340"/>
        </w:tabs>
        <w:spacing w:after="240"/>
        <w:ind w:firstLine="1440"/>
        <w:rPr>
          <w:rFonts w:eastAsia="Calibri"/>
          <w:sz w:val="24"/>
          <w:szCs w:val="24"/>
        </w:rPr>
      </w:pPr>
      <w:r w:rsidRPr="004A0320">
        <w:rPr>
          <w:rFonts w:eastAsia="Calibri"/>
          <w:sz w:val="24"/>
          <w:szCs w:val="24"/>
        </w:rPr>
        <w:t>(a)</w:t>
      </w:r>
      <w:r w:rsidRPr="004A0320">
        <w:rPr>
          <w:rFonts w:eastAsia="Calibri"/>
          <w:sz w:val="24"/>
          <w:szCs w:val="24"/>
        </w:rPr>
        <w:tab/>
        <w:t>DHS,</w:t>
      </w:r>
    </w:p>
    <w:p w14:paraId="06037696" w14:textId="77777777" w:rsidR="004A0320" w:rsidRPr="004A0320" w:rsidRDefault="004A0320" w:rsidP="004A0320">
      <w:pPr>
        <w:tabs>
          <w:tab w:val="left" w:pos="1890"/>
          <w:tab w:val="left" w:pos="2160"/>
          <w:tab w:val="left" w:pos="2340"/>
        </w:tabs>
        <w:spacing w:after="240"/>
        <w:ind w:firstLine="1440"/>
        <w:rPr>
          <w:rFonts w:eastAsia="Calibri"/>
          <w:sz w:val="24"/>
          <w:szCs w:val="24"/>
        </w:rPr>
      </w:pPr>
      <w:r w:rsidRPr="004A0320">
        <w:rPr>
          <w:rFonts w:eastAsia="Calibri"/>
          <w:sz w:val="24"/>
          <w:szCs w:val="24"/>
        </w:rPr>
        <w:t>(b)</w:t>
      </w:r>
      <w:r w:rsidRPr="004A0320">
        <w:rPr>
          <w:rFonts w:eastAsia="Calibri"/>
          <w:sz w:val="24"/>
          <w:szCs w:val="24"/>
        </w:rPr>
        <w:tab/>
        <w:t>a court,</w:t>
      </w:r>
    </w:p>
    <w:p w14:paraId="4DE9145C" w14:textId="77777777" w:rsidR="004A0320" w:rsidRPr="004A0320" w:rsidRDefault="004A0320" w:rsidP="004A0320">
      <w:pPr>
        <w:tabs>
          <w:tab w:val="left" w:pos="1800"/>
          <w:tab w:val="left" w:pos="1890"/>
          <w:tab w:val="left" w:pos="2160"/>
          <w:tab w:val="left" w:pos="2340"/>
        </w:tabs>
        <w:spacing w:after="240"/>
        <w:ind w:firstLine="1440"/>
        <w:rPr>
          <w:rFonts w:eastAsia="Calibri"/>
          <w:sz w:val="24"/>
          <w:szCs w:val="24"/>
        </w:rPr>
      </w:pPr>
      <w:r w:rsidRPr="004A0320">
        <w:rPr>
          <w:rFonts w:eastAsia="Calibri"/>
          <w:sz w:val="24"/>
          <w:szCs w:val="24"/>
        </w:rPr>
        <w:t>(c)</w:t>
      </w:r>
      <w:r w:rsidRPr="004A0320">
        <w:rPr>
          <w:rFonts w:eastAsia="Calibri"/>
          <w:sz w:val="24"/>
          <w:szCs w:val="24"/>
        </w:rPr>
        <w:tab/>
        <w:t>a law enforcement agency,</w:t>
      </w:r>
    </w:p>
    <w:p w14:paraId="01BEEC49" w14:textId="77777777" w:rsidR="004A0320" w:rsidRPr="004A0320" w:rsidRDefault="004A0320" w:rsidP="004A0320">
      <w:pPr>
        <w:tabs>
          <w:tab w:val="left" w:pos="1890"/>
          <w:tab w:val="left" w:pos="2160"/>
          <w:tab w:val="left" w:pos="2340"/>
        </w:tabs>
        <w:spacing w:after="240"/>
        <w:ind w:firstLine="1440"/>
        <w:rPr>
          <w:rFonts w:eastAsia="Calibri"/>
          <w:sz w:val="24"/>
          <w:szCs w:val="24"/>
        </w:rPr>
      </w:pPr>
      <w:r w:rsidRPr="004A0320">
        <w:rPr>
          <w:rFonts w:eastAsia="Calibri"/>
          <w:sz w:val="24"/>
          <w:szCs w:val="24"/>
        </w:rPr>
        <w:t>(d)</w:t>
      </w:r>
      <w:r w:rsidRPr="004A0320">
        <w:rPr>
          <w:rFonts w:eastAsia="Calibri"/>
          <w:sz w:val="24"/>
          <w:szCs w:val="24"/>
        </w:rPr>
        <w:tab/>
        <w:t>a governmental child or adult protective agency,</w:t>
      </w:r>
    </w:p>
    <w:p w14:paraId="147B5E5A" w14:textId="77777777" w:rsidR="004A0320" w:rsidRPr="004A0320" w:rsidRDefault="004A0320" w:rsidP="004A0320">
      <w:pPr>
        <w:tabs>
          <w:tab w:val="left" w:pos="1890"/>
          <w:tab w:val="left" w:pos="2160"/>
          <w:tab w:val="left" w:pos="2340"/>
          <w:tab w:val="left" w:pos="2430"/>
        </w:tabs>
        <w:spacing w:after="240"/>
        <w:ind w:firstLine="1440"/>
        <w:rPr>
          <w:rFonts w:eastAsia="Calibri"/>
          <w:sz w:val="24"/>
          <w:szCs w:val="24"/>
        </w:rPr>
      </w:pPr>
      <w:r w:rsidRPr="004A0320">
        <w:rPr>
          <w:rFonts w:eastAsia="Calibri"/>
          <w:sz w:val="24"/>
          <w:szCs w:val="24"/>
        </w:rPr>
        <w:t>(e)</w:t>
      </w:r>
      <w:r w:rsidRPr="004A0320">
        <w:rPr>
          <w:rFonts w:eastAsia="Calibri"/>
          <w:sz w:val="24"/>
          <w:szCs w:val="24"/>
        </w:rPr>
        <w:tab/>
        <w:t xml:space="preserve">a licensed social worker, </w:t>
      </w:r>
    </w:p>
    <w:p w14:paraId="5BDF4E28" w14:textId="77777777" w:rsidR="004A0320" w:rsidRPr="004A0320" w:rsidRDefault="004A0320" w:rsidP="004A0320">
      <w:pPr>
        <w:tabs>
          <w:tab w:val="left" w:pos="1890"/>
          <w:tab w:val="left" w:pos="2160"/>
          <w:tab w:val="left" w:pos="2340"/>
        </w:tabs>
        <w:spacing w:after="240"/>
        <w:ind w:firstLine="1440"/>
        <w:rPr>
          <w:rFonts w:eastAsia="Calibri"/>
          <w:sz w:val="24"/>
          <w:szCs w:val="24"/>
        </w:rPr>
      </w:pPr>
      <w:r w:rsidRPr="004A0320">
        <w:rPr>
          <w:rFonts w:eastAsia="Calibri"/>
          <w:sz w:val="24"/>
          <w:szCs w:val="24"/>
        </w:rPr>
        <w:t>(f)</w:t>
      </w:r>
      <w:r w:rsidRPr="004A0320">
        <w:rPr>
          <w:rFonts w:eastAsia="Calibri"/>
          <w:sz w:val="24"/>
          <w:szCs w:val="24"/>
        </w:rPr>
        <w:tab/>
        <w:t>a medical professional, or</w:t>
      </w:r>
    </w:p>
    <w:p w14:paraId="20C62C80" w14:textId="77777777" w:rsidR="004A0320" w:rsidRPr="004A0320" w:rsidRDefault="004A0320" w:rsidP="004A0320">
      <w:pPr>
        <w:tabs>
          <w:tab w:val="left" w:pos="1890"/>
          <w:tab w:val="left" w:pos="2340"/>
        </w:tabs>
        <w:spacing w:after="240"/>
        <w:ind w:left="1890" w:hanging="450"/>
        <w:rPr>
          <w:rFonts w:eastAsia="Calibri"/>
          <w:sz w:val="24"/>
          <w:szCs w:val="24"/>
        </w:rPr>
      </w:pPr>
      <w:r w:rsidRPr="004A0320">
        <w:rPr>
          <w:rFonts w:eastAsia="Calibri"/>
          <w:sz w:val="24"/>
          <w:szCs w:val="24"/>
        </w:rPr>
        <w:t>(g)</w:t>
      </w:r>
      <w:r w:rsidRPr="004A0320">
        <w:rPr>
          <w:rFonts w:eastAsia="Calibri"/>
          <w:sz w:val="24"/>
          <w:szCs w:val="24"/>
        </w:rPr>
        <w:tab/>
        <w:t>A sworn statement from the applicant or recipient may be provided, or a department issued form can be completed, attesting to the circumstances that provide the basis for the exception. Supporting documentation may be required if articulable doubt exists regarding the credibility of the provided statements or forms.</w:t>
      </w:r>
    </w:p>
    <w:p w14:paraId="6DA5E76A" w14:textId="77777777" w:rsidR="004A0320" w:rsidRPr="004A0320" w:rsidRDefault="004A0320" w:rsidP="004A0320">
      <w:pPr>
        <w:tabs>
          <w:tab w:val="left" w:pos="360"/>
        </w:tabs>
        <w:spacing w:after="240"/>
        <w:rPr>
          <w:rFonts w:eastAsia="Calibri"/>
          <w:b/>
          <w:bCs/>
          <w:sz w:val="24"/>
          <w:szCs w:val="24"/>
        </w:rPr>
      </w:pPr>
      <w:r w:rsidRPr="004A0320">
        <w:rPr>
          <w:rFonts w:eastAsia="Calibri"/>
          <w:b/>
          <w:bCs/>
          <w:sz w:val="24"/>
          <w:szCs w:val="24"/>
        </w:rPr>
        <w:t>5.</w:t>
      </w:r>
      <w:r w:rsidRPr="004A0320">
        <w:rPr>
          <w:rFonts w:eastAsia="Calibri"/>
          <w:b/>
          <w:bCs/>
          <w:sz w:val="24"/>
          <w:szCs w:val="24"/>
        </w:rPr>
        <w:tab/>
        <w:t>PROCESSING PROCEDURES</w:t>
      </w:r>
    </w:p>
    <w:p w14:paraId="10ABC133" w14:textId="77777777" w:rsidR="004A0320" w:rsidRPr="004A0320" w:rsidRDefault="004A0320" w:rsidP="004A0320">
      <w:pPr>
        <w:tabs>
          <w:tab w:val="left" w:pos="720"/>
          <w:tab w:val="left" w:pos="1080"/>
        </w:tabs>
        <w:spacing w:after="240"/>
        <w:ind w:firstLine="360"/>
        <w:rPr>
          <w:rFonts w:eastAsia="Calibri"/>
          <w:sz w:val="24"/>
          <w:szCs w:val="24"/>
        </w:rPr>
      </w:pPr>
      <w:r w:rsidRPr="004A0320">
        <w:rPr>
          <w:rFonts w:eastAsia="Calibri"/>
          <w:sz w:val="24"/>
          <w:szCs w:val="24"/>
        </w:rPr>
        <w:t>a)</w:t>
      </w:r>
      <w:r w:rsidRPr="004A0320">
        <w:rPr>
          <w:rFonts w:eastAsia="Calibri"/>
          <w:sz w:val="24"/>
          <w:szCs w:val="24"/>
        </w:rPr>
        <w:tab/>
        <w:t>General Rules</w:t>
      </w:r>
    </w:p>
    <w:p w14:paraId="281F8663" w14:textId="77777777" w:rsidR="004A0320" w:rsidRPr="004A0320" w:rsidRDefault="004A0320" w:rsidP="004A0320">
      <w:pPr>
        <w:tabs>
          <w:tab w:val="left" w:pos="1080"/>
          <w:tab w:val="left" w:pos="1800"/>
        </w:tabs>
        <w:spacing w:after="240"/>
        <w:ind w:left="1080" w:hanging="360"/>
        <w:rPr>
          <w:rFonts w:eastAsia="Calibri"/>
          <w:sz w:val="24"/>
          <w:szCs w:val="24"/>
        </w:rPr>
      </w:pPr>
      <w:proofErr w:type="spellStart"/>
      <w:r w:rsidRPr="004A0320">
        <w:rPr>
          <w:rFonts w:eastAsia="Calibri"/>
          <w:sz w:val="24"/>
          <w:szCs w:val="24"/>
        </w:rPr>
        <w:t>i</w:t>
      </w:r>
      <w:proofErr w:type="spellEnd"/>
      <w:r w:rsidRPr="004A0320">
        <w:rPr>
          <w:rFonts w:eastAsia="Calibri"/>
          <w:sz w:val="24"/>
          <w:szCs w:val="24"/>
        </w:rPr>
        <w:t>.</w:t>
      </w:r>
      <w:r w:rsidRPr="004A0320">
        <w:rPr>
          <w:rFonts w:eastAsia="Calibri"/>
          <w:sz w:val="24"/>
          <w:szCs w:val="24"/>
        </w:rPr>
        <w:tab/>
        <w:t>Citizenship, noncitizen status, and the special conditions described in this section must be verified at application or any time a change in these factors is reported by the household or a third party.</w:t>
      </w:r>
    </w:p>
    <w:p w14:paraId="3EF61652" w14:textId="77777777" w:rsidR="00C970D2" w:rsidRDefault="004A0320" w:rsidP="004A0320">
      <w:pPr>
        <w:tabs>
          <w:tab w:val="left" w:pos="1080"/>
        </w:tabs>
        <w:spacing w:after="240"/>
        <w:ind w:left="1080" w:hanging="360"/>
        <w:rPr>
          <w:rFonts w:eastAsia="Calibri"/>
          <w:sz w:val="24"/>
          <w:szCs w:val="24"/>
        </w:rPr>
        <w:sectPr w:rsidR="00C970D2" w:rsidSect="004A0320">
          <w:headerReference w:type="default" r:id="rId65"/>
          <w:pgSz w:w="12240" w:h="15840"/>
          <w:pgMar w:top="1440" w:right="1440" w:bottom="1440" w:left="1440" w:header="720" w:footer="720" w:gutter="0"/>
          <w:pgNumType w:start="1"/>
          <w:cols w:space="720"/>
          <w:docGrid w:linePitch="360"/>
        </w:sectPr>
      </w:pPr>
      <w:r w:rsidRPr="004A0320">
        <w:rPr>
          <w:rFonts w:eastAsia="Calibri"/>
          <w:sz w:val="24"/>
          <w:szCs w:val="24"/>
        </w:rPr>
        <w:t>ii.</w:t>
      </w:r>
      <w:r w:rsidRPr="004A0320">
        <w:rPr>
          <w:rFonts w:eastAsia="Calibri"/>
          <w:sz w:val="24"/>
          <w:szCs w:val="24"/>
        </w:rPr>
        <w:tab/>
        <w:t>The status of any noncitizen must, ultimately, be verified through a data match.</w:t>
      </w:r>
    </w:p>
    <w:p w14:paraId="3AAC6937" w14:textId="77777777" w:rsidR="00610C2B" w:rsidRDefault="004A0320" w:rsidP="004A0320">
      <w:pPr>
        <w:tabs>
          <w:tab w:val="left" w:pos="1080"/>
        </w:tabs>
        <w:spacing w:after="240"/>
        <w:ind w:left="1080" w:hanging="360"/>
        <w:rPr>
          <w:rFonts w:eastAsia="Calibri"/>
          <w:sz w:val="24"/>
          <w:szCs w:val="24"/>
        </w:rPr>
      </w:pPr>
      <w:r w:rsidRPr="004A0320">
        <w:rPr>
          <w:rFonts w:eastAsia="Calibri"/>
          <w:sz w:val="24"/>
          <w:szCs w:val="24"/>
        </w:rPr>
        <w:lastRenderedPageBreak/>
        <w:t>iii.</w:t>
      </w:r>
      <w:r w:rsidRPr="004A0320">
        <w:rPr>
          <w:rFonts w:eastAsia="Calibri"/>
          <w:sz w:val="24"/>
          <w:szCs w:val="24"/>
        </w:rPr>
        <w:tab/>
        <w:t>The same Verification and Documentation, Time and Processing Standards, and Application Notification that apply to all other aspects of application or change reporting also apply to citizenship, noncitizen status, and the special conditions described in this section. These standards can be found in Chapter 1, Section D(5) through (7).</w:t>
      </w:r>
    </w:p>
    <w:p w14:paraId="4479691F" w14:textId="3A6FE402" w:rsidR="004A0320" w:rsidRPr="004A0320" w:rsidRDefault="004A0320" w:rsidP="00610C2B">
      <w:pPr>
        <w:tabs>
          <w:tab w:val="left" w:pos="1080"/>
        </w:tabs>
        <w:spacing w:after="240"/>
        <w:ind w:left="1080" w:hanging="360"/>
        <w:rPr>
          <w:rFonts w:eastAsia="Calibri"/>
          <w:sz w:val="24"/>
          <w:szCs w:val="24"/>
        </w:rPr>
      </w:pPr>
      <w:r w:rsidRPr="004A0320">
        <w:rPr>
          <w:rFonts w:eastAsia="Calibri"/>
          <w:sz w:val="24"/>
          <w:szCs w:val="24"/>
        </w:rPr>
        <w:t>iv.</w:t>
      </w:r>
      <w:r w:rsidRPr="004A0320">
        <w:rPr>
          <w:rFonts w:eastAsia="Calibri"/>
          <w:sz w:val="24"/>
          <w:szCs w:val="24"/>
        </w:rPr>
        <w:tab/>
        <w:t>Citizenship, noncitizen status and the special conditions described in this section only need to be verified for individuals attesting that such factors make them potentially eligible for benefits. Individuals who state their noncitizen status makes them ineligible do not need to have their status verified. Other information, such as their income or assets may need to be verified.</w:t>
      </w:r>
    </w:p>
    <w:p w14:paraId="00C2A53B" w14:textId="77777777" w:rsidR="004A0320" w:rsidRPr="004A0320" w:rsidRDefault="004A0320" w:rsidP="004A0320">
      <w:pPr>
        <w:tabs>
          <w:tab w:val="left" w:pos="1080"/>
          <w:tab w:val="left" w:pos="1800"/>
        </w:tabs>
        <w:spacing w:after="240"/>
        <w:ind w:left="1080" w:hanging="360"/>
        <w:rPr>
          <w:rFonts w:eastAsia="Calibri"/>
          <w:sz w:val="24"/>
          <w:szCs w:val="24"/>
        </w:rPr>
      </w:pPr>
      <w:r w:rsidRPr="004A0320">
        <w:rPr>
          <w:rFonts w:eastAsia="Calibri"/>
          <w:sz w:val="24"/>
          <w:szCs w:val="24"/>
        </w:rPr>
        <w:t>v.</w:t>
      </w:r>
      <w:r w:rsidRPr="004A0320">
        <w:rPr>
          <w:rFonts w:eastAsia="Calibri"/>
          <w:sz w:val="24"/>
          <w:szCs w:val="24"/>
        </w:rPr>
        <w:tab/>
        <w:t>The presence of an ineligible member in the household does not preclude eligible members from receiving TANF/</w:t>
      </w:r>
      <w:proofErr w:type="spellStart"/>
      <w:r w:rsidRPr="004A0320">
        <w:rPr>
          <w:rFonts w:eastAsia="Calibri"/>
          <w:sz w:val="24"/>
          <w:szCs w:val="24"/>
        </w:rPr>
        <w:t>PaS</w:t>
      </w:r>
      <w:proofErr w:type="spellEnd"/>
      <w:r w:rsidRPr="004A0320">
        <w:rPr>
          <w:rFonts w:eastAsia="Calibri"/>
          <w:sz w:val="24"/>
          <w:szCs w:val="24"/>
        </w:rPr>
        <w:t>. The countable portion of their income or assets may render the remaining members ineligible. (See Chapter II, Section B(1)(c) and Chapter IV, Sections A, C, D(5), and E(4)(b).)</w:t>
      </w:r>
    </w:p>
    <w:p w14:paraId="4649692D" w14:textId="77777777" w:rsidR="004A0320" w:rsidRPr="004A0320" w:rsidRDefault="004A0320" w:rsidP="004A0320">
      <w:pPr>
        <w:tabs>
          <w:tab w:val="left" w:pos="720"/>
          <w:tab w:val="left" w:pos="1080"/>
        </w:tabs>
        <w:spacing w:after="240"/>
        <w:ind w:firstLine="360"/>
        <w:rPr>
          <w:rFonts w:eastAsia="Calibri"/>
          <w:sz w:val="24"/>
          <w:szCs w:val="24"/>
        </w:rPr>
      </w:pPr>
      <w:r w:rsidRPr="004A0320">
        <w:rPr>
          <w:rFonts w:eastAsia="Calibri"/>
          <w:sz w:val="24"/>
          <w:szCs w:val="24"/>
        </w:rPr>
        <w:t>b)</w:t>
      </w:r>
      <w:r w:rsidRPr="004A0320">
        <w:rPr>
          <w:rFonts w:eastAsia="Calibri"/>
          <w:sz w:val="24"/>
          <w:szCs w:val="24"/>
        </w:rPr>
        <w:tab/>
        <w:t>Processing</w:t>
      </w:r>
    </w:p>
    <w:p w14:paraId="0954CBA7" w14:textId="77777777" w:rsidR="004A0320" w:rsidRPr="004A0320" w:rsidRDefault="004A0320" w:rsidP="004A0320">
      <w:pPr>
        <w:tabs>
          <w:tab w:val="left" w:pos="1080"/>
        </w:tabs>
        <w:spacing w:after="240"/>
        <w:ind w:left="1080" w:hanging="360"/>
        <w:rPr>
          <w:rFonts w:eastAsia="Calibri"/>
          <w:sz w:val="24"/>
          <w:szCs w:val="24"/>
        </w:rPr>
      </w:pPr>
      <w:proofErr w:type="spellStart"/>
      <w:r w:rsidRPr="004A0320">
        <w:rPr>
          <w:rFonts w:eastAsia="Calibri"/>
          <w:sz w:val="24"/>
          <w:szCs w:val="24"/>
        </w:rPr>
        <w:t>i</w:t>
      </w:r>
      <w:proofErr w:type="spellEnd"/>
      <w:r w:rsidRPr="004A0320">
        <w:rPr>
          <w:rFonts w:eastAsia="Calibri"/>
          <w:sz w:val="24"/>
          <w:szCs w:val="24"/>
        </w:rPr>
        <w:t>.</w:t>
      </w:r>
      <w:r w:rsidRPr="004A0320">
        <w:rPr>
          <w:rFonts w:eastAsia="Calibri"/>
          <w:sz w:val="24"/>
          <w:szCs w:val="24"/>
        </w:rPr>
        <w:tab/>
        <w:t xml:space="preserve">Applicants and recipients are encouraged to provide the following at application or anytime they experience a change in citizenship or noncitizen </w:t>
      </w:r>
      <w:proofErr w:type="gramStart"/>
      <w:r w:rsidRPr="004A0320">
        <w:rPr>
          <w:rFonts w:eastAsia="Calibri"/>
          <w:sz w:val="24"/>
          <w:szCs w:val="24"/>
        </w:rPr>
        <w:t>status</w:t>
      </w:r>
      <w:proofErr w:type="gramEnd"/>
      <w:r w:rsidRPr="004A0320">
        <w:rPr>
          <w:rFonts w:eastAsia="Calibri"/>
          <w:sz w:val="24"/>
          <w:szCs w:val="24"/>
        </w:rPr>
        <w:t xml:space="preserve"> or special conditions described in this section:</w:t>
      </w:r>
    </w:p>
    <w:p w14:paraId="15157E9E" w14:textId="77777777" w:rsidR="004A0320" w:rsidRPr="004A0320" w:rsidRDefault="004A0320" w:rsidP="004A0320">
      <w:pPr>
        <w:tabs>
          <w:tab w:val="left" w:pos="1440"/>
        </w:tabs>
        <w:spacing w:after="240"/>
        <w:ind w:left="1440" w:hanging="360"/>
        <w:rPr>
          <w:rFonts w:eastAsia="Calibri"/>
          <w:sz w:val="24"/>
          <w:szCs w:val="24"/>
        </w:rPr>
      </w:pPr>
      <w:r w:rsidRPr="004A0320">
        <w:rPr>
          <w:rFonts w:eastAsia="Calibri"/>
          <w:sz w:val="24"/>
          <w:szCs w:val="24"/>
        </w:rPr>
        <w:t>a.</w:t>
      </w:r>
      <w:r w:rsidRPr="004A0320">
        <w:rPr>
          <w:rFonts w:eastAsia="Calibri"/>
          <w:sz w:val="24"/>
          <w:szCs w:val="24"/>
        </w:rPr>
        <w:tab/>
        <w:t>a declaration of their citizenship or noncitizen status and any special conditions described in this section,</w:t>
      </w:r>
    </w:p>
    <w:p w14:paraId="74A728AB" w14:textId="77777777" w:rsidR="004A0320" w:rsidRPr="004A0320" w:rsidRDefault="004A0320" w:rsidP="004A0320">
      <w:pPr>
        <w:tabs>
          <w:tab w:val="left" w:pos="1440"/>
        </w:tabs>
        <w:spacing w:after="240"/>
        <w:ind w:left="1440" w:hanging="360"/>
        <w:rPr>
          <w:rFonts w:eastAsia="Calibri"/>
          <w:sz w:val="24"/>
          <w:szCs w:val="24"/>
        </w:rPr>
      </w:pPr>
      <w:r w:rsidRPr="004A0320">
        <w:rPr>
          <w:rFonts w:eastAsia="Calibri"/>
          <w:sz w:val="24"/>
          <w:szCs w:val="24"/>
        </w:rPr>
        <w:t>b.</w:t>
      </w:r>
      <w:r w:rsidRPr="004A0320">
        <w:rPr>
          <w:rFonts w:eastAsia="Calibri"/>
          <w:sz w:val="24"/>
          <w:szCs w:val="24"/>
        </w:rPr>
        <w:tab/>
        <w:t>Their full name and date of birth (citizens naturalized after their date of birth are encouraged to provide their date of naturalization as well) and at least one of the following enumerators:</w:t>
      </w:r>
    </w:p>
    <w:p w14:paraId="4BD02DF1" w14:textId="77777777" w:rsidR="004A0320" w:rsidRPr="004A0320" w:rsidRDefault="004A0320" w:rsidP="004A0320">
      <w:pPr>
        <w:spacing w:after="240"/>
        <w:ind w:left="1800" w:hanging="360"/>
        <w:rPr>
          <w:rFonts w:eastAsia="Calibri"/>
          <w:sz w:val="24"/>
          <w:szCs w:val="24"/>
        </w:rPr>
      </w:pPr>
      <w:r w:rsidRPr="004A0320">
        <w:rPr>
          <w:rFonts w:eastAsia="Calibri"/>
          <w:sz w:val="24"/>
          <w:szCs w:val="24"/>
        </w:rPr>
        <w:t>1.</w:t>
      </w:r>
      <w:r w:rsidRPr="004A0320">
        <w:rPr>
          <w:rFonts w:eastAsia="Calibri"/>
          <w:sz w:val="24"/>
          <w:szCs w:val="24"/>
        </w:rPr>
        <w:tab/>
        <w:t>For citizens and noncitizen nationals—</w:t>
      </w:r>
    </w:p>
    <w:p w14:paraId="0C7F6047" w14:textId="77777777" w:rsidR="004A0320" w:rsidRPr="004A0320" w:rsidRDefault="004A0320" w:rsidP="004A0320">
      <w:pPr>
        <w:tabs>
          <w:tab w:val="left" w:pos="2160"/>
          <w:tab w:val="left" w:pos="2520"/>
        </w:tabs>
        <w:spacing w:after="240"/>
        <w:ind w:firstLine="1800"/>
        <w:rPr>
          <w:rFonts w:eastAsia="Calibri"/>
          <w:sz w:val="24"/>
          <w:szCs w:val="24"/>
        </w:rPr>
      </w:pPr>
      <w:r w:rsidRPr="004A0320">
        <w:rPr>
          <w:rFonts w:eastAsia="Calibri"/>
          <w:sz w:val="24"/>
          <w:szCs w:val="24"/>
        </w:rPr>
        <w:t>(a)</w:t>
      </w:r>
      <w:r w:rsidRPr="004A0320">
        <w:rPr>
          <w:rFonts w:eastAsia="Calibri"/>
          <w:sz w:val="24"/>
          <w:szCs w:val="24"/>
        </w:rPr>
        <w:tab/>
        <w:t xml:space="preserve">a social security number, or </w:t>
      </w:r>
    </w:p>
    <w:p w14:paraId="0D9D4296" w14:textId="77777777" w:rsidR="004A0320" w:rsidRPr="004A0320" w:rsidRDefault="004A0320" w:rsidP="004A0320">
      <w:pPr>
        <w:tabs>
          <w:tab w:val="left" w:pos="2160"/>
          <w:tab w:val="left" w:pos="2520"/>
        </w:tabs>
        <w:spacing w:after="240"/>
        <w:ind w:firstLine="1800"/>
        <w:rPr>
          <w:rFonts w:eastAsia="Calibri"/>
          <w:sz w:val="24"/>
          <w:szCs w:val="24"/>
        </w:rPr>
      </w:pPr>
      <w:r w:rsidRPr="004A0320">
        <w:rPr>
          <w:rFonts w:eastAsia="Calibri"/>
          <w:sz w:val="24"/>
          <w:szCs w:val="24"/>
        </w:rPr>
        <w:t>(b)</w:t>
      </w:r>
      <w:r w:rsidRPr="004A0320">
        <w:rPr>
          <w:rFonts w:eastAsia="Calibri"/>
          <w:sz w:val="24"/>
          <w:szCs w:val="24"/>
        </w:rPr>
        <w:tab/>
        <w:t>naturalization/citizenship number.</w:t>
      </w:r>
    </w:p>
    <w:p w14:paraId="65103035" w14:textId="77777777" w:rsidR="004A0320" w:rsidRPr="004A0320" w:rsidRDefault="004A0320" w:rsidP="004A0320">
      <w:pPr>
        <w:tabs>
          <w:tab w:val="left" w:pos="1800"/>
        </w:tabs>
        <w:spacing w:after="240"/>
        <w:ind w:firstLine="1440"/>
        <w:rPr>
          <w:rFonts w:eastAsia="Calibri"/>
          <w:sz w:val="24"/>
          <w:szCs w:val="24"/>
        </w:rPr>
      </w:pPr>
      <w:r w:rsidRPr="004A0320">
        <w:rPr>
          <w:rFonts w:eastAsia="Calibri"/>
          <w:sz w:val="24"/>
          <w:szCs w:val="24"/>
        </w:rPr>
        <w:t>2.</w:t>
      </w:r>
      <w:r w:rsidRPr="004A0320">
        <w:rPr>
          <w:rFonts w:eastAsia="Calibri"/>
          <w:sz w:val="24"/>
          <w:szCs w:val="24"/>
        </w:rPr>
        <w:tab/>
        <w:t>For noncitizens—</w:t>
      </w:r>
    </w:p>
    <w:p w14:paraId="3916588A" w14:textId="77777777" w:rsidR="004A0320" w:rsidRPr="004A0320" w:rsidRDefault="004A0320" w:rsidP="004A0320">
      <w:pPr>
        <w:tabs>
          <w:tab w:val="left" w:pos="2160"/>
          <w:tab w:val="left" w:pos="2520"/>
        </w:tabs>
        <w:spacing w:after="240"/>
        <w:ind w:left="2160" w:hanging="360"/>
        <w:rPr>
          <w:rFonts w:eastAsia="Calibri"/>
          <w:sz w:val="24"/>
          <w:szCs w:val="24"/>
        </w:rPr>
      </w:pPr>
      <w:r w:rsidRPr="004A0320">
        <w:rPr>
          <w:rFonts w:eastAsia="Calibri"/>
          <w:sz w:val="24"/>
          <w:szCs w:val="24"/>
        </w:rPr>
        <w:t>(a)</w:t>
      </w:r>
      <w:r w:rsidRPr="004A0320">
        <w:rPr>
          <w:rFonts w:eastAsia="Calibri"/>
          <w:sz w:val="24"/>
          <w:szCs w:val="24"/>
        </w:rPr>
        <w:tab/>
        <w:t xml:space="preserve">an immigration related A-Number, </w:t>
      </w:r>
    </w:p>
    <w:p w14:paraId="294F8691" w14:textId="77777777" w:rsidR="004A0320" w:rsidRPr="004A0320" w:rsidRDefault="004A0320" w:rsidP="004A0320">
      <w:pPr>
        <w:tabs>
          <w:tab w:val="left" w:pos="2160"/>
          <w:tab w:val="left" w:pos="2520"/>
        </w:tabs>
        <w:spacing w:after="240"/>
        <w:ind w:firstLine="1800"/>
        <w:rPr>
          <w:rFonts w:eastAsia="Calibri"/>
          <w:sz w:val="24"/>
          <w:szCs w:val="24"/>
        </w:rPr>
      </w:pPr>
      <w:r w:rsidRPr="004A0320">
        <w:rPr>
          <w:rFonts w:eastAsia="Calibri"/>
          <w:sz w:val="24"/>
          <w:szCs w:val="24"/>
        </w:rPr>
        <w:t>(b)</w:t>
      </w:r>
      <w:r w:rsidRPr="004A0320">
        <w:rPr>
          <w:rFonts w:eastAsia="Calibri"/>
          <w:sz w:val="24"/>
          <w:szCs w:val="24"/>
        </w:rPr>
        <w:tab/>
        <w:t>an 1-94 number,</w:t>
      </w:r>
    </w:p>
    <w:p w14:paraId="47D2CA28" w14:textId="77777777" w:rsidR="00C970D2" w:rsidRDefault="004A0320" w:rsidP="004A0320">
      <w:pPr>
        <w:tabs>
          <w:tab w:val="left" w:pos="2160"/>
          <w:tab w:val="left" w:pos="2520"/>
        </w:tabs>
        <w:spacing w:after="240"/>
        <w:ind w:firstLine="1800"/>
        <w:rPr>
          <w:rFonts w:eastAsia="Calibri"/>
          <w:sz w:val="24"/>
          <w:szCs w:val="24"/>
        </w:rPr>
        <w:sectPr w:rsidR="00C970D2" w:rsidSect="004A0320">
          <w:headerReference w:type="default" r:id="rId66"/>
          <w:pgSz w:w="12240" w:h="15840"/>
          <w:pgMar w:top="1440" w:right="1440" w:bottom="1440" w:left="1440" w:header="720" w:footer="720" w:gutter="0"/>
          <w:pgNumType w:start="1"/>
          <w:cols w:space="720"/>
          <w:docGrid w:linePitch="360"/>
        </w:sectPr>
      </w:pPr>
      <w:r w:rsidRPr="004A0320">
        <w:rPr>
          <w:rFonts w:eastAsia="Calibri"/>
          <w:sz w:val="24"/>
          <w:szCs w:val="24"/>
        </w:rPr>
        <w:t>(c)</w:t>
      </w:r>
      <w:r w:rsidRPr="004A0320">
        <w:rPr>
          <w:rFonts w:eastAsia="Calibri"/>
          <w:sz w:val="24"/>
          <w:szCs w:val="24"/>
        </w:rPr>
        <w:tab/>
        <w:t>a card/receipt number from a DHS document,</w:t>
      </w:r>
    </w:p>
    <w:p w14:paraId="36B642C2" w14:textId="77777777" w:rsidR="004A0320" w:rsidRPr="004A0320" w:rsidRDefault="004A0320" w:rsidP="004A0320">
      <w:pPr>
        <w:tabs>
          <w:tab w:val="left" w:pos="2160"/>
        </w:tabs>
        <w:spacing w:after="240"/>
        <w:ind w:left="2160" w:hanging="360"/>
        <w:rPr>
          <w:rFonts w:eastAsia="Calibri"/>
          <w:sz w:val="24"/>
          <w:szCs w:val="24"/>
        </w:rPr>
      </w:pPr>
      <w:r w:rsidRPr="004A0320">
        <w:rPr>
          <w:rFonts w:eastAsia="Calibri"/>
          <w:sz w:val="24"/>
          <w:szCs w:val="24"/>
        </w:rPr>
        <w:lastRenderedPageBreak/>
        <w:t>(d)</w:t>
      </w:r>
      <w:r w:rsidRPr="004A0320">
        <w:rPr>
          <w:rFonts w:eastAsia="Calibri"/>
          <w:sz w:val="24"/>
          <w:szCs w:val="24"/>
        </w:rPr>
        <w:tab/>
        <w:t>a passport number from a foreign passport and the name of the issuing country,</w:t>
      </w:r>
    </w:p>
    <w:p w14:paraId="092BD563" w14:textId="7CACD37B" w:rsidR="004A0320" w:rsidRPr="004A0320" w:rsidRDefault="004A0320" w:rsidP="004A0320">
      <w:pPr>
        <w:tabs>
          <w:tab w:val="left" w:pos="2160"/>
          <w:tab w:val="left" w:pos="2520"/>
        </w:tabs>
        <w:spacing w:after="240"/>
        <w:ind w:firstLine="1800"/>
        <w:rPr>
          <w:rFonts w:eastAsia="Calibri"/>
          <w:sz w:val="24"/>
          <w:szCs w:val="24"/>
        </w:rPr>
      </w:pPr>
      <w:r w:rsidRPr="004A0320">
        <w:rPr>
          <w:rFonts w:eastAsia="Calibri"/>
          <w:sz w:val="24"/>
          <w:szCs w:val="24"/>
        </w:rPr>
        <w:t>(e)</w:t>
      </w:r>
      <w:r w:rsidRPr="004A0320">
        <w:rPr>
          <w:rFonts w:eastAsia="Calibri"/>
          <w:sz w:val="24"/>
          <w:szCs w:val="24"/>
        </w:rPr>
        <w:tab/>
        <w:t>a U.S. Visa number</w:t>
      </w:r>
      <w:r w:rsidR="00610C2B">
        <w:rPr>
          <w:rFonts w:eastAsia="Calibri"/>
          <w:sz w:val="24"/>
          <w:szCs w:val="24"/>
        </w:rPr>
        <w:t>,</w:t>
      </w:r>
    </w:p>
    <w:p w14:paraId="0CF0059F" w14:textId="77777777" w:rsidR="004A0320" w:rsidRDefault="004A0320" w:rsidP="004A0320">
      <w:pPr>
        <w:tabs>
          <w:tab w:val="left" w:pos="2160"/>
          <w:tab w:val="left" w:pos="2520"/>
        </w:tabs>
        <w:spacing w:after="240"/>
        <w:ind w:left="2160" w:hanging="360"/>
        <w:rPr>
          <w:rFonts w:eastAsia="Calibri"/>
          <w:sz w:val="24"/>
          <w:szCs w:val="24"/>
        </w:rPr>
      </w:pPr>
      <w:r w:rsidRPr="004A0320">
        <w:rPr>
          <w:rFonts w:eastAsia="Calibri"/>
          <w:sz w:val="24"/>
          <w:szCs w:val="24"/>
        </w:rPr>
        <w:t>(f)</w:t>
      </w:r>
      <w:r w:rsidRPr="004A0320">
        <w:rPr>
          <w:rFonts w:eastAsia="Calibri"/>
          <w:sz w:val="24"/>
          <w:szCs w:val="24"/>
        </w:rPr>
        <w:tab/>
        <w:t>a Student and Exchange Visitor Information System (SEVIS) number, or</w:t>
      </w:r>
    </w:p>
    <w:p w14:paraId="039BB430" w14:textId="77777777" w:rsidR="004A0320" w:rsidRPr="004A0320" w:rsidRDefault="004A0320" w:rsidP="004A0320">
      <w:pPr>
        <w:tabs>
          <w:tab w:val="left" w:pos="1440"/>
          <w:tab w:val="left" w:pos="1800"/>
          <w:tab w:val="left" w:pos="2160"/>
        </w:tabs>
        <w:spacing w:after="240"/>
        <w:ind w:left="2160" w:hanging="360"/>
        <w:rPr>
          <w:rFonts w:eastAsia="Calibri"/>
          <w:sz w:val="24"/>
          <w:szCs w:val="24"/>
        </w:rPr>
      </w:pPr>
      <w:r w:rsidRPr="004A0320">
        <w:rPr>
          <w:rFonts w:eastAsia="Calibri"/>
          <w:sz w:val="24"/>
          <w:szCs w:val="24"/>
        </w:rPr>
        <w:t>(g)</w:t>
      </w:r>
      <w:r w:rsidRPr="004A0320">
        <w:rPr>
          <w:rFonts w:eastAsia="Calibri"/>
          <w:sz w:val="24"/>
          <w:szCs w:val="24"/>
        </w:rPr>
        <w:tab/>
        <w:t>Any documentation that would serve as acceptable or supplemental verification of the declared citizenship, noncitizen status or special conditions as defined in Sections 3 and 4 above for the respective declaration of status or special conditions.</w:t>
      </w:r>
    </w:p>
    <w:p w14:paraId="075C3570" w14:textId="77777777" w:rsidR="004A0320" w:rsidRPr="004A0320" w:rsidRDefault="004A0320" w:rsidP="004A0320">
      <w:pPr>
        <w:tabs>
          <w:tab w:val="left" w:pos="1080"/>
        </w:tabs>
        <w:spacing w:after="240"/>
        <w:ind w:left="1080" w:hanging="360"/>
        <w:rPr>
          <w:rFonts w:eastAsia="Calibri"/>
          <w:sz w:val="24"/>
          <w:szCs w:val="24"/>
        </w:rPr>
      </w:pPr>
      <w:r w:rsidRPr="004A0320">
        <w:rPr>
          <w:rFonts w:eastAsia="Calibri"/>
          <w:sz w:val="24"/>
          <w:szCs w:val="24"/>
        </w:rPr>
        <w:t>ii.</w:t>
      </w:r>
      <w:r w:rsidRPr="004A0320">
        <w:rPr>
          <w:rFonts w:eastAsia="Calibri"/>
          <w:sz w:val="24"/>
          <w:szCs w:val="24"/>
        </w:rPr>
        <w:tab/>
        <w:t xml:space="preserve">At initial application or a reported change in citizenship, noncitizen status or special conditions the Department shall verify that the individual has provided the items detailed in Subparagraph </w:t>
      </w:r>
      <w:proofErr w:type="spellStart"/>
      <w:r w:rsidRPr="004A0320">
        <w:rPr>
          <w:rFonts w:eastAsia="Calibri"/>
          <w:sz w:val="24"/>
          <w:szCs w:val="24"/>
        </w:rPr>
        <w:t>i</w:t>
      </w:r>
      <w:proofErr w:type="spellEnd"/>
      <w:r w:rsidRPr="004A0320">
        <w:rPr>
          <w:rFonts w:eastAsia="Calibri"/>
          <w:sz w:val="24"/>
          <w:szCs w:val="24"/>
        </w:rPr>
        <w:t xml:space="preserve"> above.</w:t>
      </w:r>
    </w:p>
    <w:p w14:paraId="777AAC4D" w14:textId="77777777" w:rsidR="004A0320" w:rsidRPr="004A0320" w:rsidRDefault="004A0320" w:rsidP="004A0320">
      <w:pPr>
        <w:tabs>
          <w:tab w:val="left" w:pos="1080"/>
        </w:tabs>
        <w:spacing w:after="240"/>
        <w:ind w:left="1080" w:hanging="360"/>
        <w:rPr>
          <w:rFonts w:eastAsia="Calibri"/>
          <w:sz w:val="24"/>
          <w:szCs w:val="24"/>
        </w:rPr>
      </w:pPr>
      <w:r w:rsidRPr="004A0320">
        <w:rPr>
          <w:rFonts w:eastAsia="Calibri"/>
          <w:sz w:val="24"/>
          <w:szCs w:val="24"/>
        </w:rPr>
        <w:t>iii.</w:t>
      </w:r>
      <w:r w:rsidRPr="004A0320">
        <w:rPr>
          <w:rFonts w:eastAsia="Calibri"/>
          <w:sz w:val="24"/>
          <w:szCs w:val="24"/>
        </w:rPr>
        <w:tab/>
        <w:t>If the individual states that they are a citizen or national of the United States the following processes apply:</w:t>
      </w:r>
    </w:p>
    <w:p w14:paraId="38310307" w14:textId="77777777" w:rsidR="004A0320" w:rsidRPr="004A0320" w:rsidRDefault="004A0320" w:rsidP="004A0320">
      <w:pPr>
        <w:tabs>
          <w:tab w:val="left" w:pos="1440"/>
          <w:tab w:val="left" w:pos="1800"/>
        </w:tabs>
        <w:spacing w:after="240"/>
        <w:ind w:firstLine="1080"/>
        <w:rPr>
          <w:rFonts w:eastAsia="Calibri"/>
          <w:sz w:val="24"/>
          <w:szCs w:val="24"/>
        </w:rPr>
      </w:pPr>
      <w:r w:rsidRPr="004A0320">
        <w:rPr>
          <w:rFonts w:eastAsia="Calibri"/>
          <w:sz w:val="24"/>
          <w:szCs w:val="24"/>
        </w:rPr>
        <w:t>a.</w:t>
      </w:r>
      <w:r w:rsidRPr="004A0320">
        <w:rPr>
          <w:rFonts w:eastAsia="Calibri"/>
          <w:sz w:val="24"/>
          <w:szCs w:val="24"/>
        </w:rPr>
        <w:tab/>
        <w:t>If their status was previously verified with OFI, it is verified;</w:t>
      </w:r>
    </w:p>
    <w:p w14:paraId="4B4E0387" w14:textId="77777777" w:rsidR="004A0320" w:rsidRPr="004A0320" w:rsidRDefault="004A0320" w:rsidP="004A0320">
      <w:pPr>
        <w:tabs>
          <w:tab w:val="left" w:pos="1440"/>
          <w:tab w:val="left" w:pos="1800"/>
        </w:tabs>
        <w:spacing w:after="240"/>
        <w:ind w:firstLine="1080"/>
        <w:rPr>
          <w:rFonts w:eastAsia="Calibri"/>
          <w:sz w:val="24"/>
          <w:szCs w:val="24"/>
        </w:rPr>
      </w:pPr>
      <w:r w:rsidRPr="004A0320">
        <w:rPr>
          <w:rFonts w:eastAsia="Calibri"/>
          <w:sz w:val="24"/>
          <w:szCs w:val="24"/>
        </w:rPr>
        <w:t>b.</w:t>
      </w:r>
      <w:r w:rsidRPr="004A0320">
        <w:rPr>
          <w:rFonts w:eastAsia="Calibri"/>
          <w:sz w:val="24"/>
          <w:szCs w:val="24"/>
        </w:rPr>
        <w:tab/>
        <w:t>If they provide Acceptable Verification, their status is verified;</w:t>
      </w:r>
    </w:p>
    <w:p w14:paraId="0AEA1FAC" w14:textId="77777777" w:rsidR="004A0320" w:rsidRPr="004A0320" w:rsidRDefault="004A0320" w:rsidP="004A0320">
      <w:pPr>
        <w:tabs>
          <w:tab w:val="left" w:pos="1440"/>
          <w:tab w:val="left" w:pos="1530"/>
        </w:tabs>
        <w:spacing w:after="240"/>
        <w:ind w:left="1440" w:hanging="360"/>
        <w:rPr>
          <w:rFonts w:eastAsia="Calibri"/>
          <w:sz w:val="24"/>
          <w:szCs w:val="24"/>
        </w:rPr>
      </w:pPr>
      <w:r w:rsidRPr="004A0320">
        <w:rPr>
          <w:rFonts w:eastAsia="Calibri"/>
          <w:sz w:val="24"/>
          <w:szCs w:val="24"/>
        </w:rPr>
        <w:t>c.</w:t>
      </w:r>
      <w:r w:rsidRPr="004A0320">
        <w:rPr>
          <w:rFonts w:eastAsia="Calibri"/>
          <w:sz w:val="24"/>
          <w:szCs w:val="24"/>
        </w:rPr>
        <w:tab/>
        <w:t>If they were not previously known to OFI and they do not provide Acceptable Verification the following processes apply:</w:t>
      </w:r>
    </w:p>
    <w:p w14:paraId="52CDC3DA" w14:textId="77777777" w:rsidR="004A0320" w:rsidRPr="004A0320" w:rsidRDefault="004A0320" w:rsidP="004A0320">
      <w:pPr>
        <w:tabs>
          <w:tab w:val="left" w:pos="1800"/>
        </w:tabs>
        <w:spacing w:after="240"/>
        <w:ind w:left="1800" w:hanging="360"/>
        <w:rPr>
          <w:rFonts w:eastAsia="Calibri"/>
          <w:sz w:val="24"/>
          <w:szCs w:val="24"/>
        </w:rPr>
      </w:pPr>
      <w:r w:rsidRPr="004A0320">
        <w:rPr>
          <w:rFonts w:eastAsia="Calibri"/>
          <w:sz w:val="24"/>
          <w:szCs w:val="24"/>
        </w:rPr>
        <w:t>1.</w:t>
      </w:r>
      <w:r w:rsidRPr="004A0320">
        <w:rPr>
          <w:rFonts w:eastAsia="Calibri"/>
          <w:sz w:val="24"/>
          <w:szCs w:val="24"/>
        </w:rPr>
        <w:tab/>
        <w:t>If they do not provide their full name, the date they became a citizen or national, and a social security number:</w:t>
      </w:r>
    </w:p>
    <w:p w14:paraId="3ADF6F24" w14:textId="77777777" w:rsidR="004A0320" w:rsidRPr="004A0320" w:rsidRDefault="004A0320" w:rsidP="004A0320">
      <w:pPr>
        <w:tabs>
          <w:tab w:val="left" w:pos="2160"/>
          <w:tab w:val="left" w:pos="2520"/>
        </w:tabs>
        <w:spacing w:after="240"/>
        <w:ind w:firstLine="1800"/>
        <w:rPr>
          <w:rFonts w:eastAsia="Calibri"/>
          <w:sz w:val="24"/>
          <w:szCs w:val="24"/>
        </w:rPr>
      </w:pPr>
      <w:r w:rsidRPr="004A0320">
        <w:rPr>
          <w:rFonts w:eastAsia="Calibri"/>
          <w:sz w:val="24"/>
          <w:szCs w:val="24"/>
        </w:rPr>
        <w:t>(a)</w:t>
      </w:r>
      <w:r w:rsidRPr="004A0320">
        <w:rPr>
          <w:rFonts w:eastAsia="Calibri"/>
          <w:sz w:val="24"/>
          <w:szCs w:val="24"/>
        </w:rPr>
        <w:tab/>
        <w:t xml:space="preserve">Their status is not verified; and </w:t>
      </w:r>
    </w:p>
    <w:p w14:paraId="28B795F7" w14:textId="77777777" w:rsidR="004A0320" w:rsidRPr="004A0320" w:rsidRDefault="004A0320" w:rsidP="004A0320">
      <w:pPr>
        <w:tabs>
          <w:tab w:val="left" w:pos="2160"/>
        </w:tabs>
        <w:spacing w:after="240"/>
        <w:ind w:left="2160" w:hanging="360"/>
        <w:rPr>
          <w:rFonts w:eastAsia="Calibri"/>
          <w:sz w:val="24"/>
          <w:szCs w:val="24"/>
        </w:rPr>
      </w:pPr>
      <w:r w:rsidRPr="004A0320">
        <w:rPr>
          <w:rFonts w:eastAsia="Calibri"/>
          <w:sz w:val="24"/>
          <w:szCs w:val="24"/>
        </w:rPr>
        <w:t>(b)</w:t>
      </w:r>
      <w:r w:rsidRPr="004A0320">
        <w:rPr>
          <w:rFonts w:eastAsia="Calibri"/>
          <w:sz w:val="24"/>
          <w:szCs w:val="24"/>
        </w:rPr>
        <w:tab/>
        <w:t>The Department shall request this information and documentation in writing.</w:t>
      </w:r>
    </w:p>
    <w:p w14:paraId="2600EF10" w14:textId="77777777" w:rsidR="004A0320" w:rsidRPr="004A0320" w:rsidRDefault="004A0320" w:rsidP="004A0320">
      <w:pPr>
        <w:tabs>
          <w:tab w:val="left" w:pos="2520"/>
        </w:tabs>
        <w:spacing w:after="240"/>
        <w:ind w:firstLine="2070"/>
        <w:rPr>
          <w:rFonts w:eastAsia="Calibri"/>
          <w:sz w:val="24"/>
          <w:szCs w:val="24"/>
        </w:rPr>
      </w:pPr>
      <w:r w:rsidRPr="004A0320">
        <w:rPr>
          <w:rFonts w:eastAsia="Calibri"/>
          <w:sz w:val="24"/>
          <w:szCs w:val="24"/>
        </w:rPr>
        <w:t>(</w:t>
      </w:r>
      <w:proofErr w:type="spellStart"/>
      <w:r w:rsidRPr="004A0320">
        <w:rPr>
          <w:rFonts w:eastAsia="Calibri"/>
          <w:sz w:val="24"/>
          <w:szCs w:val="24"/>
        </w:rPr>
        <w:t>i</w:t>
      </w:r>
      <w:proofErr w:type="spellEnd"/>
      <w:r w:rsidRPr="004A0320">
        <w:rPr>
          <w:rFonts w:eastAsia="Calibri"/>
          <w:sz w:val="24"/>
          <w:szCs w:val="24"/>
        </w:rPr>
        <w:t>)</w:t>
      </w:r>
      <w:r w:rsidRPr="004A0320">
        <w:rPr>
          <w:rFonts w:eastAsia="Calibri"/>
          <w:sz w:val="24"/>
          <w:szCs w:val="24"/>
        </w:rPr>
        <w:tab/>
        <w:t>If they provide documentation, their status is verified.</w:t>
      </w:r>
    </w:p>
    <w:p w14:paraId="0CDFF37C" w14:textId="77777777" w:rsidR="004A0320" w:rsidRPr="004A0320" w:rsidRDefault="004A0320" w:rsidP="004A0320">
      <w:pPr>
        <w:tabs>
          <w:tab w:val="left" w:pos="2340"/>
          <w:tab w:val="left" w:pos="2520"/>
        </w:tabs>
        <w:spacing w:after="240"/>
        <w:ind w:left="2520" w:hanging="450"/>
        <w:rPr>
          <w:rFonts w:eastAsia="Calibri"/>
          <w:sz w:val="24"/>
          <w:szCs w:val="24"/>
        </w:rPr>
      </w:pPr>
      <w:r w:rsidRPr="004A0320">
        <w:rPr>
          <w:rFonts w:eastAsia="Calibri"/>
          <w:sz w:val="24"/>
          <w:szCs w:val="24"/>
        </w:rPr>
        <w:t>(ii)</w:t>
      </w:r>
      <w:r w:rsidRPr="004A0320">
        <w:rPr>
          <w:rFonts w:eastAsia="Calibri"/>
          <w:sz w:val="24"/>
          <w:szCs w:val="24"/>
        </w:rPr>
        <w:tab/>
        <w:t>If they provide their full name, the date they became a citizen or national, and a social security number or naturalization/citizenship number to the steps outlined in 2 below apply.</w:t>
      </w:r>
    </w:p>
    <w:p w14:paraId="036B7F2A" w14:textId="77777777" w:rsidR="00C970D2" w:rsidRDefault="004A0320" w:rsidP="004A0320">
      <w:pPr>
        <w:tabs>
          <w:tab w:val="left" w:pos="2340"/>
          <w:tab w:val="left" w:pos="2520"/>
        </w:tabs>
        <w:spacing w:after="240"/>
        <w:ind w:left="2520" w:hanging="540"/>
        <w:rPr>
          <w:rFonts w:eastAsia="Calibri"/>
          <w:sz w:val="24"/>
          <w:szCs w:val="24"/>
        </w:rPr>
        <w:sectPr w:rsidR="00C970D2" w:rsidSect="004A0320">
          <w:headerReference w:type="default" r:id="rId67"/>
          <w:pgSz w:w="12240" w:h="15840"/>
          <w:pgMar w:top="1440" w:right="1440" w:bottom="1440" w:left="1440" w:header="720" w:footer="720" w:gutter="0"/>
          <w:pgNumType w:start="1"/>
          <w:cols w:space="720"/>
          <w:docGrid w:linePitch="360"/>
        </w:sectPr>
      </w:pPr>
      <w:r w:rsidRPr="004A0320">
        <w:rPr>
          <w:rFonts w:eastAsia="Calibri"/>
          <w:sz w:val="24"/>
          <w:szCs w:val="24"/>
        </w:rPr>
        <w:t>(iii)</w:t>
      </w:r>
      <w:r w:rsidRPr="004A0320">
        <w:rPr>
          <w:rFonts w:eastAsia="Calibri"/>
          <w:sz w:val="24"/>
          <w:szCs w:val="24"/>
        </w:rPr>
        <w:tab/>
      </w:r>
      <w:r w:rsidRPr="004A0320">
        <w:rPr>
          <w:rFonts w:eastAsia="Calibri"/>
          <w:sz w:val="24"/>
          <w:szCs w:val="24"/>
        </w:rPr>
        <w:tab/>
        <w:t>If they do not timely provide documentation or their full name, the date they became a citizen or national, and a social security number or naturalization/citizenship number, they are ineligible for failure to provide required documentation.</w:t>
      </w:r>
    </w:p>
    <w:p w14:paraId="5AB56A7A" w14:textId="77777777" w:rsidR="004A0320" w:rsidRPr="004A0320" w:rsidRDefault="004A0320" w:rsidP="004A0320">
      <w:pPr>
        <w:tabs>
          <w:tab w:val="left" w:pos="1800"/>
        </w:tabs>
        <w:spacing w:after="240"/>
        <w:ind w:left="1800" w:hanging="360"/>
        <w:rPr>
          <w:rFonts w:eastAsia="Calibri"/>
          <w:sz w:val="24"/>
          <w:szCs w:val="24"/>
        </w:rPr>
      </w:pPr>
      <w:r w:rsidRPr="004A0320">
        <w:rPr>
          <w:rFonts w:eastAsia="Calibri"/>
          <w:sz w:val="24"/>
          <w:szCs w:val="24"/>
        </w:rPr>
        <w:lastRenderedPageBreak/>
        <w:t>2.</w:t>
      </w:r>
      <w:r w:rsidRPr="004A0320">
        <w:rPr>
          <w:rFonts w:eastAsia="Calibri"/>
          <w:sz w:val="24"/>
          <w:szCs w:val="24"/>
        </w:rPr>
        <w:tab/>
        <w:t>If they provide their full name, the date they became a citizen or national, and a social security number or naturalization/citizenship number—</w:t>
      </w:r>
    </w:p>
    <w:p w14:paraId="5D9107F4" w14:textId="77777777" w:rsidR="004A0320" w:rsidRDefault="004A0320" w:rsidP="004A0320">
      <w:pPr>
        <w:tabs>
          <w:tab w:val="left" w:pos="2160"/>
          <w:tab w:val="left" w:pos="2520"/>
        </w:tabs>
        <w:spacing w:after="240"/>
        <w:ind w:left="2520" w:hanging="720"/>
        <w:rPr>
          <w:rFonts w:eastAsia="Calibri"/>
          <w:sz w:val="24"/>
          <w:szCs w:val="24"/>
        </w:rPr>
      </w:pPr>
      <w:r w:rsidRPr="004A0320">
        <w:rPr>
          <w:rFonts w:eastAsia="Calibri"/>
          <w:sz w:val="24"/>
          <w:szCs w:val="24"/>
        </w:rPr>
        <w:t>(a)</w:t>
      </w:r>
      <w:r w:rsidRPr="004A0320">
        <w:rPr>
          <w:rFonts w:eastAsia="Calibri"/>
          <w:sz w:val="24"/>
          <w:szCs w:val="24"/>
        </w:rPr>
        <w:tab/>
        <w:t>their status is temporarily honored; and</w:t>
      </w:r>
    </w:p>
    <w:p w14:paraId="55C6C089" w14:textId="77777777" w:rsidR="004A0320" w:rsidRPr="004A0320" w:rsidRDefault="004A0320" w:rsidP="004A0320">
      <w:pPr>
        <w:tabs>
          <w:tab w:val="left" w:pos="2070"/>
          <w:tab w:val="left" w:pos="2160"/>
        </w:tabs>
        <w:spacing w:before="240" w:after="240"/>
        <w:ind w:left="2160" w:hanging="360"/>
        <w:rPr>
          <w:rFonts w:eastAsia="Calibri"/>
          <w:sz w:val="24"/>
          <w:szCs w:val="24"/>
        </w:rPr>
      </w:pPr>
      <w:r w:rsidRPr="004A0320">
        <w:rPr>
          <w:rFonts w:eastAsia="Calibri"/>
          <w:sz w:val="24"/>
          <w:szCs w:val="24"/>
        </w:rPr>
        <w:t>(b)</w:t>
      </w:r>
      <w:r w:rsidRPr="004A0320">
        <w:rPr>
          <w:rFonts w:eastAsia="Calibri"/>
          <w:sz w:val="24"/>
          <w:szCs w:val="24"/>
        </w:rPr>
        <w:tab/>
        <w:t>the Department shall attempt a data match to verify their status indefinitely.</w:t>
      </w:r>
    </w:p>
    <w:p w14:paraId="44D5249B" w14:textId="77777777" w:rsidR="004A0320" w:rsidRPr="004A0320" w:rsidRDefault="004A0320" w:rsidP="004A0320">
      <w:pPr>
        <w:tabs>
          <w:tab w:val="left" w:pos="2520"/>
        </w:tabs>
        <w:spacing w:before="240" w:after="240"/>
        <w:ind w:firstLine="2160"/>
        <w:rPr>
          <w:rFonts w:eastAsia="Calibri"/>
          <w:sz w:val="24"/>
          <w:szCs w:val="24"/>
        </w:rPr>
      </w:pPr>
      <w:r w:rsidRPr="004A0320">
        <w:rPr>
          <w:rFonts w:eastAsia="Calibri"/>
          <w:sz w:val="24"/>
          <w:szCs w:val="24"/>
        </w:rPr>
        <w:t>(</w:t>
      </w:r>
      <w:proofErr w:type="spellStart"/>
      <w:r w:rsidRPr="004A0320">
        <w:rPr>
          <w:rFonts w:eastAsia="Calibri"/>
          <w:sz w:val="24"/>
          <w:szCs w:val="24"/>
        </w:rPr>
        <w:t>i</w:t>
      </w:r>
      <w:proofErr w:type="spellEnd"/>
      <w:r w:rsidRPr="004A0320">
        <w:rPr>
          <w:rFonts w:eastAsia="Calibri"/>
          <w:sz w:val="24"/>
          <w:szCs w:val="24"/>
        </w:rPr>
        <w:t>)</w:t>
      </w:r>
      <w:r w:rsidRPr="004A0320">
        <w:rPr>
          <w:rFonts w:eastAsia="Calibri"/>
          <w:sz w:val="24"/>
          <w:szCs w:val="24"/>
        </w:rPr>
        <w:tab/>
        <w:t>If the data match is successful, their status is verified.</w:t>
      </w:r>
    </w:p>
    <w:p w14:paraId="3FEA2A2C" w14:textId="77777777" w:rsidR="004A0320" w:rsidRPr="004A0320" w:rsidRDefault="004A0320" w:rsidP="00963981">
      <w:pPr>
        <w:tabs>
          <w:tab w:val="left" w:pos="2340"/>
          <w:tab w:val="left" w:pos="2520"/>
        </w:tabs>
        <w:spacing w:after="240"/>
        <w:ind w:left="2520" w:hanging="360"/>
        <w:rPr>
          <w:rFonts w:eastAsia="Calibri"/>
          <w:sz w:val="24"/>
          <w:szCs w:val="24"/>
        </w:rPr>
      </w:pPr>
      <w:r w:rsidRPr="004A0320">
        <w:rPr>
          <w:rFonts w:eastAsia="Calibri"/>
          <w:sz w:val="24"/>
          <w:szCs w:val="24"/>
        </w:rPr>
        <w:t>(ii)</w:t>
      </w:r>
      <w:r w:rsidRPr="004A0320">
        <w:rPr>
          <w:rFonts w:eastAsia="Calibri"/>
          <w:sz w:val="24"/>
          <w:szCs w:val="24"/>
        </w:rPr>
        <w:tab/>
        <w:t xml:space="preserve">If the data match is not successful, the Department shall request documentation from the individual in writing. </w:t>
      </w:r>
    </w:p>
    <w:p w14:paraId="1560A7FD" w14:textId="77777777" w:rsidR="004A0320" w:rsidRPr="004A0320" w:rsidRDefault="004A0320" w:rsidP="004A0320">
      <w:pPr>
        <w:numPr>
          <w:ilvl w:val="0"/>
          <w:numId w:val="88"/>
        </w:numPr>
        <w:tabs>
          <w:tab w:val="left" w:pos="2880"/>
        </w:tabs>
        <w:spacing w:after="240"/>
        <w:ind w:hanging="810"/>
        <w:contextualSpacing/>
        <w:rPr>
          <w:rFonts w:eastAsia="Calibri"/>
          <w:sz w:val="24"/>
          <w:szCs w:val="24"/>
        </w:rPr>
      </w:pPr>
      <w:r w:rsidRPr="004A0320">
        <w:rPr>
          <w:rFonts w:eastAsia="Calibri"/>
          <w:sz w:val="24"/>
          <w:szCs w:val="24"/>
        </w:rPr>
        <w:t>If documentation is provided, the status is verified.</w:t>
      </w:r>
    </w:p>
    <w:p w14:paraId="38194BC2" w14:textId="77777777" w:rsidR="004A0320" w:rsidRPr="004A0320" w:rsidRDefault="004A0320" w:rsidP="004A0320">
      <w:pPr>
        <w:spacing w:after="240"/>
        <w:ind w:left="3330"/>
        <w:contextualSpacing/>
        <w:rPr>
          <w:rFonts w:eastAsia="Calibri"/>
          <w:sz w:val="24"/>
          <w:szCs w:val="24"/>
        </w:rPr>
      </w:pPr>
    </w:p>
    <w:p w14:paraId="3D7C29D1" w14:textId="77777777" w:rsidR="004A0320" w:rsidRPr="004A0320" w:rsidRDefault="004A0320" w:rsidP="004A0320">
      <w:pPr>
        <w:numPr>
          <w:ilvl w:val="0"/>
          <w:numId w:val="88"/>
        </w:numPr>
        <w:tabs>
          <w:tab w:val="left" w:pos="2880"/>
        </w:tabs>
        <w:spacing w:after="240"/>
        <w:ind w:left="2880"/>
        <w:contextualSpacing/>
        <w:rPr>
          <w:rFonts w:eastAsia="Calibri"/>
          <w:sz w:val="24"/>
          <w:szCs w:val="24"/>
        </w:rPr>
      </w:pPr>
      <w:r w:rsidRPr="004A0320">
        <w:rPr>
          <w:rFonts w:eastAsia="Calibri"/>
          <w:sz w:val="24"/>
          <w:szCs w:val="24"/>
        </w:rPr>
        <w:t>If documentation is not provided timely the individual is ineligible for failure to provide required documentation.</w:t>
      </w:r>
    </w:p>
    <w:p w14:paraId="5F5D16AF" w14:textId="77777777" w:rsidR="004A0320" w:rsidRPr="004A0320" w:rsidRDefault="004A0320" w:rsidP="004A0320">
      <w:pPr>
        <w:ind w:left="720"/>
        <w:contextualSpacing/>
        <w:rPr>
          <w:rFonts w:eastAsia="Calibri"/>
          <w:sz w:val="24"/>
          <w:szCs w:val="24"/>
        </w:rPr>
      </w:pPr>
    </w:p>
    <w:p w14:paraId="113C16A9" w14:textId="77777777" w:rsidR="004A0320" w:rsidRPr="004A0320" w:rsidRDefault="004A0320" w:rsidP="004A0320">
      <w:pPr>
        <w:tabs>
          <w:tab w:val="left" w:pos="1440"/>
          <w:tab w:val="left" w:pos="1800"/>
        </w:tabs>
        <w:spacing w:after="240"/>
        <w:ind w:left="1800" w:hanging="360"/>
        <w:rPr>
          <w:rFonts w:eastAsia="Calibri"/>
          <w:sz w:val="24"/>
          <w:szCs w:val="24"/>
        </w:rPr>
      </w:pPr>
      <w:r w:rsidRPr="004A0320">
        <w:rPr>
          <w:rFonts w:eastAsia="Calibri"/>
          <w:sz w:val="24"/>
          <w:szCs w:val="24"/>
        </w:rPr>
        <w:t>d.</w:t>
      </w:r>
      <w:r w:rsidRPr="004A0320">
        <w:rPr>
          <w:rFonts w:eastAsia="Calibri"/>
          <w:sz w:val="24"/>
          <w:szCs w:val="24"/>
        </w:rPr>
        <w:tab/>
        <w:t>If they were previously known to OFI and had declared citizenship, but it had not been verified and they do not provide documentation, the Department shall request documentation from the individual in writing.</w:t>
      </w:r>
    </w:p>
    <w:p w14:paraId="493E1820" w14:textId="77777777" w:rsidR="004A0320" w:rsidRPr="004A0320" w:rsidRDefault="004A0320" w:rsidP="004A0320">
      <w:pPr>
        <w:tabs>
          <w:tab w:val="left" w:pos="1800"/>
        </w:tabs>
        <w:spacing w:after="240"/>
        <w:ind w:firstLine="1800"/>
        <w:rPr>
          <w:rFonts w:eastAsia="Calibri"/>
          <w:sz w:val="24"/>
          <w:szCs w:val="24"/>
        </w:rPr>
      </w:pPr>
      <w:r w:rsidRPr="004A0320">
        <w:rPr>
          <w:rFonts w:eastAsia="Calibri"/>
          <w:sz w:val="24"/>
          <w:szCs w:val="24"/>
        </w:rPr>
        <w:t>1)</w:t>
      </w:r>
      <w:r w:rsidRPr="004A0320">
        <w:rPr>
          <w:rFonts w:eastAsia="Calibri"/>
          <w:sz w:val="24"/>
          <w:szCs w:val="24"/>
        </w:rPr>
        <w:tab/>
        <w:t>If documentation is provided, the status is verified.</w:t>
      </w:r>
    </w:p>
    <w:p w14:paraId="6E306F72" w14:textId="77777777" w:rsidR="004A0320" w:rsidRPr="004A0320" w:rsidRDefault="004A0320" w:rsidP="004A0320">
      <w:pPr>
        <w:tabs>
          <w:tab w:val="left" w:pos="1800"/>
        </w:tabs>
        <w:spacing w:after="240"/>
        <w:ind w:left="2160" w:hanging="360"/>
        <w:rPr>
          <w:rFonts w:eastAsia="Calibri"/>
          <w:sz w:val="24"/>
          <w:szCs w:val="24"/>
        </w:rPr>
      </w:pPr>
      <w:r w:rsidRPr="004A0320">
        <w:rPr>
          <w:rFonts w:eastAsia="Calibri"/>
          <w:sz w:val="24"/>
          <w:szCs w:val="24"/>
        </w:rPr>
        <w:t>2)</w:t>
      </w:r>
      <w:r w:rsidRPr="004A0320">
        <w:rPr>
          <w:rFonts w:eastAsia="Calibri"/>
          <w:sz w:val="24"/>
          <w:szCs w:val="24"/>
        </w:rPr>
        <w:tab/>
        <w:t>If documentation is not provided timely the individual is ineligible for failure to provide required documentation.</w:t>
      </w:r>
    </w:p>
    <w:p w14:paraId="533050DD" w14:textId="77777777" w:rsidR="004A0320" w:rsidRPr="004A0320" w:rsidRDefault="004A0320" w:rsidP="004A0320">
      <w:pPr>
        <w:tabs>
          <w:tab w:val="left" w:pos="1080"/>
        </w:tabs>
        <w:spacing w:after="240"/>
        <w:ind w:left="1440" w:hanging="360"/>
        <w:rPr>
          <w:rFonts w:eastAsia="Calibri"/>
          <w:sz w:val="24"/>
          <w:szCs w:val="24"/>
        </w:rPr>
      </w:pPr>
      <w:r w:rsidRPr="004A0320">
        <w:rPr>
          <w:rFonts w:eastAsia="Calibri"/>
          <w:sz w:val="24"/>
          <w:szCs w:val="24"/>
        </w:rPr>
        <w:t>iv.</w:t>
      </w:r>
      <w:r w:rsidRPr="004A0320">
        <w:rPr>
          <w:rFonts w:eastAsia="Calibri"/>
          <w:sz w:val="24"/>
          <w:szCs w:val="24"/>
        </w:rPr>
        <w:tab/>
        <w:t>If the individual states they are an eligible non-citizen other than a non-citizen national, the following processes apply:</w:t>
      </w:r>
    </w:p>
    <w:p w14:paraId="7F9B1036" w14:textId="77777777" w:rsidR="004A0320" w:rsidRPr="004A0320" w:rsidRDefault="004A0320" w:rsidP="004A0320">
      <w:pPr>
        <w:tabs>
          <w:tab w:val="left" w:pos="1440"/>
          <w:tab w:val="left" w:pos="1800"/>
        </w:tabs>
        <w:spacing w:after="240"/>
        <w:ind w:left="1800" w:hanging="360"/>
        <w:rPr>
          <w:rFonts w:eastAsia="Calibri"/>
          <w:sz w:val="24"/>
          <w:szCs w:val="24"/>
        </w:rPr>
      </w:pPr>
      <w:r w:rsidRPr="004A0320">
        <w:rPr>
          <w:rFonts w:eastAsia="Calibri"/>
          <w:sz w:val="24"/>
          <w:szCs w:val="24"/>
        </w:rPr>
        <w:t>a.</w:t>
      </w:r>
      <w:r w:rsidRPr="004A0320">
        <w:rPr>
          <w:rFonts w:eastAsia="Calibri"/>
          <w:sz w:val="24"/>
          <w:szCs w:val="24"/>
        </w:rPr>
        <w:tab/>
        <w:t>If the only acceptable verification of their status and/or special conditions is a data match the following processes apply to those elements.</w:t>
      </w:r>
    </w:p>
    <w:p w14:paraId="7AC9F754" w14:textId="77777777" w:rsidR="004A0320" w:rsidRPr="004A0320" w:rsidRDefault="004A0320" w:rsidP="004A0320">
      <w:pPr>
        <w:tabs>
          <w:tab w:val="left" w:pos="1800"/>
        </w:tabs>
        <w:spacing w:after="240"/>
        <w:ind w:left="2160" w:hanging="360"/>
        <w:rPr>
          <w:rFonts w:eastAsia="Calibri"/>
          <w:sz w:val="24"/>
          <w:szCs w:val="24"/>
        </w:rPr>
      </w:pPr>
      <w:r w:rsidRPr="004A0320">
        <w:rPr>
          <w:rFonts w:eastAsia="Calibri"/>
          <w:sz w:val="24"/>
          <w:szCs w:val="24"/>
        </w:rPr>
        <w:t>1.</w:t>
      </w:r>
      <w:r w:rsidRPr="004A0320">
        <w:rPr>
          <w:rFonts w:eastAsia="Calibri"/>
          <w:sz w:val="24"/>
          <w:szCs w:val="24"/>
        </w:rPr>
        <w:tab/>
        <w:t xml:space="preserve">If the individual has not provided their name, date of birth, and at least one enumerator listed in Subparagraph </w:t>
      </w:r>
      <w:proofErr w:type="spellStart"/>
      <w:r w:rsidRPr="004A0320">
        <w:rPr>
          <w:rFonts w:eastAsia="Calibri"/>
          <w:sz w:val="24"/>
          <w:szCs w:val="24"/>
        </w:rPr>
        <w:t>i</w:t>
      </w:r>
      <w:proofErr w:type="spellEnd"/>
      <w:r w:rsidRPr="004A0320">
        <w:rPr>
          <w:rFonts w:eastAsia="Calibri"/>
          <w:sz w:val="24"/>
          <w:szCs w:val="24"/>
        </w:rPr>
        <w:t>(b)(2) above, the Department shall request them and any Acceptable or Supplemental Verification in writing.</w:t>
      </w:r>
    </w:p>
    <w:p w14:paraId="31223A57" w14:textId="77777777" w:rsidR="004A0320" w:rsidRPr="004A0320" w:rsidRDefault="004A0320" w:rsidP="004A0320">
      <w:pPr>
        <w:tabs>
          <w:tab w:val="left" w:pos="2160"/>
          <w:tab w:val="left" w:pos="2520"/>
        </w:tabs>
        <w:spacing w:after="240"/>
        <w:ind w:left="2520" w:hanging="360"/>
        <w:rPr>
          <w:rFonts w:eastAsia="Calibri"/>
          <w:sz w:val="24"/>
          <w:szCs w:val="24"/>
        </w:rPr>
      </w:pPr>
      <w:r w:rsidRPr="004A0320">
        <w:rPr>
          <w:rFonts w:eastAsia="Calibri"/>
          <w:sz w:val="24"/>
          <w:szCs w:val="24"/>
        </w:rPr>
        <w:t>(a)</w:t>
      </w:r>
      <w:r w:rsidRPr="004A0320">
        <w:rPr>
          <w:rFonts w:eastAsia="Calibri"/>
          <w:sz w:val="24"/>
          <w:szCs w:val="24"/>
        </w:rPr>
        <w:tab/>
        <w:t>If they provide at least their name, date of birth and an enumerator, the appropriate steps per 2 below apply.</w:t>
      </w:r>
    </w:p>
    <w:p w14:paraId="48168708" w14:textId="77777777" w:rsidR="00C970D2" w:rsidRDefault="004A0320" w:rsidP="004A0320">
      <w:pPr>
        <w:tabs>
          <w:tab w:val="left" w:pos="2160"/>
          <w:tab w:val="left" w:pos="2520"/>
        </w:tabs>
        <w:spacing w:after="240"/>
        <w:ind w:left="2520" w:hanging="360"/>
        <w:rPr>
          <w:rFonts w:eastAsia="Calibri"/>
          <w:sz w:val="24"/>
          <w:szCs w:val="24"/>
        </w:rPr>
        <w:sectPr w:rsidR="00C970D2" w:rsidSect="00A91A50">
          <w:headerReference w:type="default" r:id="rId68"/>
          <w:pgSz w:w="12240" w:h="15840"/>
          <w:pgMar w:top="1440" w:right="1440" w:bottom="1440" w:left="1440" w:header="720" w:footer="720" w:gutter="0"/>
          <w:pgNumType w:start="1"/>
          <w:cols w:space="720"/>
          <w:docGrid w:linePitch="360"/>
        </w:sectPr>
      </w:pPr>
      <w:r w:rsidRPr="004A0320">
        <w:rPr>
          <w:rFonts w:eastAsia="Calibri"/>
          <w:sz w:val="24"/>
          <w:szCs w:val="24"/>
        </w:rPr>
        <w:t>(b)</w:t>
      </w:r>
      <w:r w:rsidRPr="004A0320">
        <w:rPr>
          <w:rFonts w:eastAsia="Calibri"/>
          <w:sz w:val="24"/>
          <w:szCs w:val="24"/>
        </w:rPr>
        <w:tab/>
        <w:t>If they do not provide at least their name, date of birth and an enumerator timely, they are ineligible for failure to provide required verifications.</w:t>
      </w:r>
    </w:p>
    <w:p w14:paraId="46C15140" w14:textId="77777777" w:rsidR="004A0320" w:rsidRDefault="004A0320" w:rsidP="004A0320">
      <w:pPr>
        <w:tabs>
          <w:tab w:val="left" w:pos="1800"/>
        </w:tabs>
        <w:spacing w:after="240"/>
        <w:ind w:left="2160" w:hanging="360"/>
        <w:rPr>
          <w:rFonts w:eastAsia="Calibri"/>
          <w:sz w:val="24"/>
          <w:szCs w:val="24"/>
        </w:rPr>
      </w:pPr>
      <w:r w:rsidRPr="004A0320">
        <w:rPr>
          <w:rFonts w:eastAsia="Calibri"/>
          <w:sz w:val="24"/>
          <w:szCs w:val="24"/>
        </w:rPr>
        <w:lastRenderedPageBreak/>
        <w:t>2.</w:t>
      </w:r>
      <w:r w:rsidRPr="004A0320">
        <w:rPr>
          <w:rFonts w:eastAsia="Calibri"/>
          <w:sz w:val="24"/>
          <w:szCs w:val="24"/>
        </w:rPr>
        <w:tab/>
        <w:t xml:space="preserve">If the individual provides their name, date of birth, and at least one enumerator listed in Subparagraph </w:t>
      </w:r>
      <w:proofErr w:type="spellStart"/>
      <w:r w:rsidRPr="004A0320">
        <w:rPr>
          <w:rFonts w:eastAsia="Calibri"/>
          <w:sz w:val="24"/>
          <w:szCs w:val="24"/>
        </w:rPr>
        <w:t>i</w:t>
      </w:r>
      <w:proofErr w:type="spellEnd"/>
      <w:r w:rsidRPr="004A0320">
        <w:rPr>
          <w:rFonts w:eastAsia="Calibri"/>
          <w:sz w:val="24"/>
          <w:szCs w:val="24"/>
        </w:rPr>
        <w:t>(b)(2) above, the Department shall attempt a data match to verify their status and special conditions.</w:t>
      </w:r>
    </w:p>
    <w:p w14:paraId="7F9D3ED1" w14:textId="77777777" w:rsidR="004A0320" w:rsidRPr="004A0320" w:rsidRDefault="004A0320" w:rsidP="004A0320">
      <w:pPr>
        <w:tabs>
          <w:tab w:val="left" w:pos="2160"/>
          <w:tab w:val="left" w:pos="2520"/>
        </w:tabs>
        <w:spacing w:after="240"/>
        <w:ind w:left="2520" w:hanging="360"/>
        <w:rPr>
          <w:rFonts w:eastAsia="Calibri"/>
          <w:sz w:val="24"/>
          <w:szCs w:val="24"/>
        </w:rPr>
      </w:pPr>
      <w:r w:rsidRPr="004A0320">
        <w:rPr>
          <w:rFonts w:eastAsia="Calibri"/>
          <w:sz w:val="24"/>
          <w:szCs w:val="24"/>
        </w:rPr>
        <w:t>(a)</w:t>
      </w:r>
      <w:r w:rsidRPr="004A0320">
        <w:rPr>
          <w:rFonts w:eastAsia="Calibri"/>
          <w:sz w:val="24"/>
          <w:szCs w:val="24"/>
        </w:rPr>
        <w:tab/>
        <w:t>If the data match supports the declaration(s) of status and special conditions they are verified until a change is reported.</w:t>
      </w:r>
    </w:p>
    <w:p w14:paraId="4E7FE2FE" w14:textId="77777777" w:rsidR="004A0320" w:rsidRPr="004A0320" w:rsidRDefault="004A0320" w:rsidP="004A0320">
      <w:pPr>
        <w:tabs>
          <w:tab w:val="left" w:pos="2160"/>
          <w:tab w:val="left" w:pos="2520"/>
        </w:tabs>
        <w:spacing w:after="240"/>
        <w:ind w:left="2520" w:hanging="360"/>
        <w:rPr>
          <w:rFonts w:eastAsia="Calibri"/>
          <w:sz w:val="24"/>
          <w:szCs w:val="24"/>
        </w:rPr>
      </w:pPr>
      <w:r w:rsidRPr="004A0320">
        <w:rPr>
          <w:rFonts w:eastAsia="Calibri"/>
          <w:sz w:val="24"/>
          <w:szCs w:val="24"/>
        </w:rPr>
        <w:t>(b)</w:t>
      </w:r>
      <w:r w:rsidRPr="004A0320">
        <w:rPr>
          <w:rFonts w:eastAsia="Calibri"/>
          <w:sz w:val="24"/>
          <w:szCs w:val="24"/>
        </w:rPr>
        <w:tab/>
        <w:t>If the data match with DHS does not support the declared noncitizen status or special conditions, the Department shall request documentary verification from the individual in writing (if it has not yet been provided or requested) and attempt subsequent data matches.</w:t>
      </w:r>
    </w:p>
    <w:p w14:paraId="1B3408E9" w14:textId="77777777" w:rsidR="004A0320" w:rsidRPr="004A0320" w:rsidRDefault="004A0320" w:rsidP="004A0320">
      <w:pPr>
        <w:tabs>
          <w:tab w:val="left" w:pos="2520"/>
        </w:tabs>
        <w:spacing w:after="240"/>
        <w:ind w:left="2880" w:hanging="360"/>
        <w:rPr>
          <w:rFonts w:eastAsia="Calibri"/>
          <w:sz w:val="24"/>
          <w:szCs w:val="24"/>
        </w:rPr>
      </w:pPr>
      <w:r w:rsidRPr="004A0320">
        <w:rPr>
          <w:rFonts w:eastAsia="Calibri"/>
          <w:sz w:val="24"/>
          <w:szCs w:val="24"/>
        </w:rPr>
        <w:t>(</w:t>
      </w:r>
      <w:proofErr w:type="spellStart"/>
      <w:r w:rsidRPr="004A0320">
        <w:rPr>
          <w:rFonts w:eastAsia="Calibri"/>
          <w:sz w:val="24"/>
          <w:szCs w:val="24"/>
        </w:rPr>
        <w:t>i</w:t>
      </w:r>
      <w:proofErr w:type="spellEnd"/>
      <w:r w:rsidRPr="004A0320">
        <w:rPr>
          <w:rFonts w:eastAsia="Calibri"/>
          <w:sz w:val="24"/>
          <w:szCs w:val="24"/>
        </w:rPr>
        <w:t>)</w:t>
      </w:r>
      <w:r w:rsidRPr="004A0320">
        <w:rPr>
          <w:rFonts w:eastAsia="Calibri"/>
          <w:sz w:val="24"/>
          <w:szCs w:val="24"/>
        </w:rPr>
        <w:tab/>
        <w:t>If at any point the data match supports the declaration(s) of status and special conditions they are verified until a change is reported.</w:t>
      </w:r>
    </w:p>
    <w:p w14:paraId="364695EE" w14:textId="77777777" w:rsidR="004A0320" w:rsidRPr="004A0320" w:rsidRDefault="004A0320" w:rsidP="004A0320">
      <w:pPr>
        <w:tabs>
          <w:tab w:val="left" w:pos="2520"/>
        </w:tabs>
        <w:spacing w:after="240"/>
        <w:ind w:left="2880" w:hanging="360"/>
        <w:rPr>
          <w:rFonts w:eastAsia="Calibri"/>
          <w:sz w:val="24"/>
          <w:szCs w:val="24"/>
        </w:rPr>
      </w:pPr>
      <w:r w:rsidRPr="004A0320">
        <w:rPr>
          <w:rFonts w:eastAsia="Calibri"/>
          <w:sz w:val="24"/>
          <w:szCs w:val="24"/>
        </w:rPr>
        <w:t>(ii)</w:t>
      </w:r>
      <w:r w:rsidRPr="004A0320">
        <w:rPr>
          <w:rFonts w:eastAsia="Calibri"/>
          <w:sz w:val="24"/>
          <w:szCs w:val="24"/>
        </w:rPr>
        <w:tab/>
        <w:t>If the data match reflects the attested status and conditions but shows a subsequent change of status and/or conditions, the most recent status and conditions reflected in the data match are verified until a change is reported.</w:t>
      </w:r>
    </w:p>
    <w:p w14:paraId="4CF2A9A5" w14:textId="77777777" w:rsidR="004A0320" w:rsidRPr="004A0320" w:rsidRDefault="004A0320" w:rsidP="004A0320">
      <w:pPr>
        <w:tabs>
          <w:tab w:val="left" w:pos="2520"/>
        </w:tabs>
        <w:spacing w:after="240"/>
        <w:ind w:left="2880" w:hanging="450"/>
        <w:rPr>
          <w:rFonts w:eastAsia="Calibri"/>
          <w:sz w:val="24"/>
          <w:szCs w:val="24"/>
        </w:rPr>
      </w:pPr>
      <w:r w:rsidRPr="004A0320">
        <w:rPr>
          <w:rFonts w:eastAsia="Calibri"/>
          <w:sz w:val="24"/>
          <w:szCs w:val="24"/>
        </w:rPr>
        <w:t>(iii)</w:t>
      </w:r>
      <w:r w:rsidRPr="004A0320">
        <w:rPr>
          <w:rFonts w:eastAsia="Calibri"/>
          <w:sz w:val="24"/>
          <w:szCs w:val="24"/>
        </w:rPr>
        <w:tab/>
        <w:t>If the household refuses or fails to provide verification timely, the individual is ineligible for failure to provide required documentation.</w:t>
      </w:r>
    </w:p>
    <w:p w14:paraId="2FEB0D24" w14:textId="77777777" w:rsidR="000D16C3" w:rsidRDefault="004A0320" w:rsidP="000D16C3">
      <w:pPr>
        <w:tabs>
          <w:tab w:val="left" w:pos="1440"/>
          <w:tab w:val="left" w:pos="2160"/>
          <w:tab w:val="left" w:pos="2520"/>
        </w:tabs>
        <w:spacing w:after="240"/>
        <w:ind w:left="2520" w:hanging="360"/>
        <w:rPr>
          <w:rFonts w:eastAsia="Calibri"/>
          <w:sz w:val="24"/>
          <w:szCs w:val="24"/>
        </w:rPr>
      </w:pPr>
      <w:r w:rsidRPr="004A0320">
        <w:rPr>
          <w:rFonts w:eastAsia="Calibri"/>
          <w:sz w:val="24"/>
          <w:szCs w:val="24"/>
        </w:rPr>
        <w:t>(c)</w:t>
      </w:r>
      <w:r w:rsidRPr="004A0320">
        <w:rPr>
          <w:rFonts w:eastAsia="Calibri"/>
          <w:sz w:val="24"/>
          <w:szCs w:val="24"/>
        </w:rPr>
        <w:tab/>
      </w:r>
      <w:bookmarkStart w:id="11" w:name="_Hlk147827940"/>
      <w:r w:rsidRPr="004A0320">
        <w:rPr>
          <w:rFonts w:eastAsia="Calibri"/>
          <w:sz w:val="24"/>
          <w:szCs w:val="24"/>
        </w:rPr>
        <w:t>If documentary verification has been provided, the Department shall attempt a data match in a period not to exceed 7 calendar days from the date the documentary verification is received by the Department. The attested status or special conditions are honored until such time that the data match provides the Department with a response based on the documentary verification provided by the applicant.</w:t>
      </w:r>
      <w:bookmarkEnd w:id="11"/>
      <w:r w:rsidRPr="004A0320">
        <w:rPr>
          <w:rFonts w:eastAsia="Calibri"/>
          <w:sz w:val="24"/>
          <w:szCs w:val="24"/>
        </w:rPr>
        <w:t xml:space="preserve"> If otherwise eligible, benefits will be granted until the data match response is received. </w:t>
      </w:r>
    </w:p>
    <w:p w14:paraId="14630526" w14:textId="3B3D0B66" w:rsidR="004A0320" w:rsidRPr="004A0320" w:rsidRDefault="004A0320" w:rsidP="003E6051">
      <w:pPr>
        <w:tabs>
          <w:tab w:val="left" w:pos="1440"/>
          <w:tab w:val="left" w:pos="1800"/>
          <w:tab w:val="left" w:pos="2160"/>
        </w:tabs>
        <w:spacing w:after="240"/>
        <w:ind w:left="1800" w:hanging="360"/>
        <w:rPr>
          <w:rFonts w:eastAsia="Calibri"/>
          <w:sz w:val="24"/>
          <w:szCs w:val="24"/>
        </w:rPr>
      </w:pPr>
      <w:r w:rsidRPr="004A0320">
        <w:rPr>
          <w:rFonts w:eastAsia="Calibri"/>
          <w:sz w:val="24"/>
          <w:szCs w:val="24"/>
        </w:rPr>
        <w:t>b.</w:t>
      </w:r>
      <w:r w:rsidRPr="004A0320">
        <w:rPr>
          <w:rFonts w:eastAsia="Calibri"/>
          <w:sz w:val="24"/>
          <w:szCs w:val="24"/>
        </w:rPr>
        <w:tab/>
        <w:t>Special process for declarations that must or can be verified through means other than a data match or documentation (e.g. Individuals who have been subject to severe forms of trafficking).</w:t>
      </w:r>
    </w:p>
    <w:p w14:paraId="35C92CFE" w14:textId="77777777" w:rsidR="004A0320" w:rsidRPr="004A0320" w:rsidRDefault="004A0320" w:rsidP="004A0320">
      <w:pPr>
        <w:spacing w:after="240"/>
        <w:ind w:left="1800"/>
        <w:rPr>
          <w:rFonts w:eastAsia="Calibri"/>
          <w:sz w:val="24"/>
          <w:szCs w:val="24"/>
        </w:rPr>
      </w:pPr>
      <w:r w:rsidRPr="004A0320">
        <w:rPr>
          <w:rFonts w:eastAsia="Calibri"/>
          <w:sz w:val="24"/>
          <w:szCs w:val="24"/>
        </w:rPr>
        <w:t>The Department shall attempt to secure Acceptable Verifications via phone, fax, or other methods prescribed by the verifying agency.</w:t>
      </w:r>
    </w:p>
    <w:p w14:paraId="01CFC9DE" w14:textId="77777777" w:rsidR="004A0320" w:rsidRPr="004A0320" w:rsidRDefault="004A0320" w:rsidP="004A0320">
      <w:pPr>
        <w:spacing w:after="240"/>
        <w:ind w:left="1800"/>
        <w:rPr>
          <w:rFonts w:eastAsia="Calibri"/>
          <w:sz w:val="24"/>
          <w:szCs w:val="24"/>
        </w:rPr>
      </w:pPr>
      <w:r w:rsidRPr="004A0320">
        <w:rPr>
          <w:rFonts w:eastAsia="Calibri"/>
          <w:sz w:val="24"/>
          <w:szCs w:val="24"/>
        </w:rPr>
        <w:t>1.</w:t>
      </w:r>
      <w:r w:rsidRPr="004A0320">
        <w:rPr>
          <w:rFonts w:eastAsia="Calibri"/>
          <w:sz w:val="24"/>
          <w:szCs w:val="24"/>
        </w:rPr>
        <w:tab/>
        <w:t>If Acceptable Verification is provided, the declaration is verified.</w:t>
      </w:r>
    </w:p>
    <w:p w14:paraId="3FF7A6B7" w14:textId="77777777" w:rsidR="00C970D2" w:rsidRDefault="004A0320" w:rsidP="004A0320">
      <w:pPr>
        <w:tabs>
          <w:tab w:val="left" w:pos="1800"/>
        </w:tabs>
        <w:spacing w:after="240"/>
        <w:ind w:left="2160" w:hanging="360"/>
        <w:rPr>
          <w:rFonts w:eastAsia="Calibri"/>
          <w:sz w:val="24"/>
          <w:szCs w:val="24"/>
        </w:rPr>
        <w:sectPr w:rsidR="00C970D2" w:rsidSect="00A91A50">
          <w:headerReference w:type="default" r:id="rId69"/>
          <w:pgSz w:w="12240" w:h="15840"/>
          <w:pgMar w:top="1440" w:right="1440" w:bottom="1440" w:left="1440" w:header="720" w:footer="720" w:gutter="0"/>
          <w:pgNumType w:start="1"/>
          <w:cols w:space="720"/>
          <w:docGrid w:linePitch="360"/>
        </w:sectPr>
      </w:pPr>
      <w:r w:rsidRPr="004A0320">
        <w:rPr>
          <w:rFonts w:eastAsia="Calibri"/>
          <w:sz w:val="24"/>
          <w:szCs w:val="24"/>
        </w:rPr>
        <w:t>2.</w:t>
      </w:r>
      <w:r w:rsidRPr="004A0320">
        <w:rPr>
          <w:rFonts w:eastAsia="Calibri"/>
          <w:sz w:val="24"/>
          <w:szCs w:val="24"/>
        </w:rPr>
        <w:tab/>
        <w:t>If the agency verifies that the declaration is not applicable, the lack of status or special consideration is verified.</w:t>
      </w:r>
    </w:p>
    <w:p w14:paraId="19E4B1DE" w14:textId="77777777" w:rsidR="004A0320" w:rsidRPr="004A0320" w:rsidRDefault="004A0320" w:rsidP="004A0320">
      <w:pPr>
        <w:tabs>
          <w:tab w:val="left" w:pos="1440"/>
          <w:tab w:val="left" w:pos="1800"/>
        </w:tabs>
        <w:spacing w:after="240"/>
        <w:ind w:left="2160" w:hanging="360"/>
        <w:rPr>
          <w:rFonts w:eastAsia="Calibri"/>
          <w:sz w:val="24"/>
          <w:szCs w:val="24"/>
        </w:rPr>
      </w:pPr>
      <w:r w:rsidRPr="004A0320">
        <w:rPr>
          <w:rFonts w:eastAsia="Calibri"/>
          <w:sz w:val="24"/>
          <w:szCs w:val="24"/>
        </w:rPr>
        <w:lastRenderedPageBreak/>
        <w:t>3.</w:t>
      </w:r>
      <w:r w:rsidRPr="004A0320">
        <w:rPr>
          <w:rFonts w:eastAsia="Calibri"/>
          <w:sz w:val="24"/>
          <w:szCs w:val="24"/>
        </w:rPr>
        <w:tab/>
        <w:t xml:space="preserve">If additional information is needed to secure verification, the Department shall request it and any related documentation from the individual in writing. </w:t>
      </w:r>
    </w:p>
    <w:p w14:paraId="75885CB9" w14:textId="77777777" w:rsidR="004A0320" w:rsidRPr="004A0320" w:rsidRDefault="004A0320" w:rsidP="004A0320">
      <w:pPr>
        <w:tabs>
          <w:tab w:val="left" w:pos="2160"/>
          <w:tab w:val="left" w:pos="2520"/>
        </w:tabs>
        <w:spacing w:after="240"/>
        <w:ind w:left="2520" w:hanging="360"/>
        <w:rPr>
          <w:rFonts w:eastAsia="Calibri"/>
          <w:sz w:val="24"/>
          <w:szCs w:val="24"/>
        </w:rPr>
      </w:pPr>
      <w:r w:rsidRPr="004A0320">
        <w:rPr>
          <w:rFonts w:eastAsia="Calibri"/>
          <w:sz w:val="24"/>
          <w:szCs w:val="24"/>
        </w:rPr>
        <w:t>(a)</w:t>
      </w:r>
      <w:r w:rsidRPr="004A0320">
        <w:rPr>
          <w:rFonts w:eastAsia="Calibri"/>
          <w:sz w:val="24"/>
          <w:szCs w:val="24"/>
        </w:rPr>
        <w:tab/>
        <w:t>If the necessary information is provided, the Department will attempt to secure the verification again.</w:t>
      </w:r>
    </w:p>
    <w:p w14:paraId="16857890" w14:textId="1B683C0A" w:rsidR="00CB733D" w:rsidRPr="0039068B" w:rsidRDefault="004A0320" w:rsidP="0039068B">
      <w:pPr>
        <w:tabs>
          <w:tab w:val="left" w:pos="2160"/>
          <w:tab w:val="left" w:pos="2520"/>
        </w:tabs>
        <w:spacing w:after="240"/>
        <w:ind w:left="2520" w:hanging="360"/>
        <w:rPr>
          <w:rFonts w:eastAsia="Calibri"/>
          <w:sz w:val="24"/>
          <w:szCs w:val="24"/>
        </w:rPr>
      </w:pPr>
      <w:r w:rsidRPr="004A0320">
        <w:rPr>
          <w:rFonts w:eastAsia="Calibri"/>
          <w:sz w:val="24"/>
          <w:szCs w:val="24"/>
        </w:rPr>
        <w:t>(b)</w:t>
      </w:r>
      <w:r w:rsidRPr="004A0320">
        <w:rPr>
          <w:rFonts w:eastAsia="Calibri"/>
          <w:sz w:val="24"/>
          <w:szCs w:val="24"/>
        </w:rPr>
        <w:tab/>
        <w:t>If the necessary information is not provided timely, the individual is ineligible for failure to provide required verification.</w:t>
      </w:r>
    </w:p>
    <w:p w14:paraId="5AAD230E" w14:textId="0FC952D7" w:rsidR="00527C61" w:rsidRPr="00CB733D" w:rsidRDefault="00CB733D" w:rsidP="00CB733D">
      <w:pPr>
        <w:pStyle w:val="ListParagraph"/>
        <w:numPr>
          <w:ilvl w:val="0"/>
          <w:numId w:val="59"/>
        </w:numPr>
        <w:tabs>
          <w:tab w:val="left" w:pos="360"/>
          <w:tab w:val="left" w:pos="720"/>
        </w:tabs>
        <w:spacing w:after="240"/>
        <w:ind w:hanging="1080"/>
        <w:rPr>
          <w:rFonts w:ascii="Times New Roman" w:hAnsi="Times New Roman"/>
          <w:b/>
          <w:szCs w:val="24"/>
        </w:rPr>
      </w:pPr>
      <w:r>
        <w:rPr>
          <w:rFonts w:ascii="Times New Roman" w:hAnsi="Times New Roman"/>
          <w:b/>
          <w:szCs w:val="24"/>
        </w:rPr>
        <w:t xml:space="preserve">      </w:t>
      </w:r>
      <w:r w:rsidR="00527C61" w:rsidRPr="00CB733D">
        <w:rPr>
          <w:rFonts w:ascii="Times New Roman" w:hAnsi="Times New Roman"/>
          <w:b/>
          <w:szCs w:val="24"/>
        </w:rPr>
        <w:t>SOCIAL SECURITY NUMBER</w:t>
      </w:r>
    </w:p>
    <w:p w14:paraId="3935B102" w14:textId="77777777" w:rsidR="00CB733D" w:rsidRPr="00CB733D" w:rsidRDefault="00CB733D" w:rsidP="00CB733D">
      <w:pPr>
        <w:pStyle w:val="ListParagraph"/>
        <w:tabs>
          <w:tab w:val="left" w:pos="360"/>
        </w:tabs>
        <w:spacing w:after="240"/>
        <w:ind w:left="1080"/>
        <w:rPr>
          <w:rFonts w:ascii="Times New Roman" w:hAnsi="Times New Roman"/>
          <w:b/>
          <w:szCs w:val="24"/>
        </w:rPr>
      </w:pPr>
    </w:p>
    <w:p w14:paraId="48E75F8E" w14:textId="24F5E3B8" w:rsidR="00527C61" w:rsidRPr="00B9280B" w:rsidRDefault="00527C61" w:rsidP="00CB733D">
      <w:pPr>
        <w:pStyle w:val="ListParagraph"/>
        <w:numPr>
          <w:ilvl w:val="5"/>
          <w:numId w:val="35"/>
        </w:numPr>
        <w:tabs>
          <w:tab w:val="left" w:pos="1080"/>
        </w:tabs>
        <w:spacing w:after="240"/>
        <w:ind w:left="1080"/>
        <w:contextualSpacing w:val="0"/>
        <w:rPr>
          <w:rFonts w:ascii="Times New Roman" w:hAnsi="Times New Roman"/>
          <w:szCs w:val="24"/>
        </w:rPr>
      </w:pPr>
      <w:r w:rsidRPr="00B9280B">
        <w:rPr>
          <w:rFonts w:ascii="Times New Roman" w:hAnsi="Times New Roman"/>
          <w:szCs w:val="24"/>
        </w:rPr>
        <w:t>All individuals applying for or receiving TANF/</w:t>
      </w:r>
      <w:proofErr w:type="spellStart"/>
      <w:r w:rsidRPr="00B9280B">
        <w:rPr>
          <w:rFonts w:ascii="Times New Roman" w:hAnsi="Times New Roman"/>
          <w:szCs w:val="24"/>
        </w:rPr>
        <w:t>PaS</w:t>
      </w:r>
      <w:proofErr w:type="spellEnd"/>
      <w:r w:rsidRPr="00B9280B">
        <w:rPr>
          <w:rFonts w:ascii="Times New Roman" w:hAnsi="Times New Roman"/>
          <w:szCs w:val="24"/>
        </w:rPr>
        <w:t xml:space="preserve"> must furnish the agency with a Social Security Number or proof of application for a Number.</w:t>
      </w:r>
      <w:r w:rsidR="00032206">
        <w:rPr>
          <w:rFonts w:ascii="Times New Roman" w:hAnsi="Times New Roman"/>
          <w:szCs w:val="24"/>
        </w:rPr>
        <w:t xml:space="preserve"> </w:t>
      </w:r>
      <w:r w:rsidRPr="00B9280B">
        <w:rPr>
          <w:rFonts w:ascii="Times New Roman" w:hAnsi="Times New Roman"/>
          <w:szCs w:val="24"/>
        </w:rPr>
        <w:t>The Social Security Number must be furnished to the department when it has been received.</w:t>
      </w:r>
    </w:p>
    <w:p w14:paraId="76FF1DB9" w14:textId="255B5F60" w:rsidR="00527C61" w:rsidRPr="00B9280B" w:rsidRDefault="00527C61" w:rsidP="00CB733D">
      <w:pPr>
        <w:pStyle w:val="ListParagraph"/>
        <w:numPr>
          <w:ilvl w:val="5"/>
          <w:numId w:val="35"/>
        </w:numPr>
        <w:tabs>
          <w:tab w:val="left" w:pos="1080"/>
          <w:tab w:val="left" w:pos="1170"/>
        </w:tabs>
        <w:spacing w:after="240"/>
        <w:ind w:left="1080"/>
        <w:contextualSpacing w:val="0"/>
        <w:rPr>
          <w:rFonts w:ascii="Times New Roman" w:hAnsi="Times New Roman"/>
          <w:szCs w:val="24"/>
        </w:rPr>
      </w:pPr>
      <w:r w:rsidRPr="00B9280B">
        <w:rPr>
          <w:rFonts w:ascii="Times New Roman" w:hAnsi="Times New Roman"/>
          <w:szCs w:val="24"/>
        </w:rPr>
        <w:t>When an individual fails to apply for a Social Security Number or furnish the Number</w:t>
      </w:r>
      <w:r w:rsidR="00CB733D">
        <w:rPr>
          <w:rFonts w:ascii="Times New Roman" w:hAnsi="Times New Roman"/>
          <w:szCs w:val="24"/>
        </w:rPr>
        <w:t xml:space="preserve"> </w:t>
      </w:r>
      <w:r w:rsidRPr="00B9280B">
        <w:rPr>
          <w:rFonts w:ascii="Times New Roman" w:hAnsi="Times New Roman"/>
          <w:szCs w:val="24"/>
        </w:rPr>
        <w:t>when received, the individual is not eligible.</w:t>
      </w:r>
      <w:r w:rsidR="00032206">
        <w:rPr>
          <w:rFonts w:ascii="Times New Roman" w:hAnsi="Times New Roman"/>
          <w:szCs w:val="24"/>
        </w:rPr>
        <w:t xml:space="preserve"> </w:t>
      </w:r>
      <w:proofErr w:type="gramStart"/>
      <w:r w:rsidRPr="00B9280B">
        <w:rPr>
          <w:rFonts w:ascii="Times New Roman" w:hAnsi="Times New Roman"/>
          <w:szCs w:val="24"/>
        </w:rPr>
        <w:t>The individual’s income, assets, and</w:t>
      </w:r>
      <w:r w:rsidR="004E0FA4" w:rsidRPr="00B9280B">
        <w:rPr>
          <w:rFonts w:ascii="Times New Roman" w:hAnsi="Times New Roman"/>
          <w:szCs w:val="24"/>
        </w:rPr>
        <w:t xml:space="preserve"> </w:t>
      </w:r>
      <w:r w:rsidRPr="00B9280B">
        <w:rPr>
          <w:rFonts w:ascii="Times New Roman" w:hAnsi="Times New Roman"/>
          <w:szCs w:val="24"/>
        </w:rPr>
        <w:t>needs,</w:t>
      </w:r>
      <w:proofErr w:type="gramEnd"/>
      <w:r w:rsidRPr="00B9280B">
        <w:rPr>
          <w:rFonts w:ascii="Times New Roman" w:hAnsi="Times New Roman"/>
          <w:szCs w:val="24"/>
        </w:rPr>
        <w:t xml:space="preserve"> will be excluded.</w:t>
      </w:r>
    </w:p>
    <w:p w14:paraId="6E4285D2" w14:textId="513E4438" w:rsidR="00527C61" w:rsidRPr="00B9280B" w:rsidRDefault="00527C61" w:rsidP="00A515B8">
      <w:pPr>
        <w:pStyle w:val="ListParagraph"/>
        <w:numPr>
          <w:ilvl w:val="0"/>
          <w:numId w:val="87"/>
        </w:numPr>
        <w:tabs>
          <w:tab w:val="left" w:pos="1440"/>
        </w:tabs>
        <w:spacing w:after="240"/>
        <w:contextualSpacing w:val="0"/>
        <w:rPr>
          <w:rFonts w:ascii="Times New Roman" w:hAnsi="Times New Roman"/>
          <w:szCs w:val="24"/>
        </w:rPr>
      </w:pPr>
      <w:r w:rsidRPr="00B9280B">
        <w:rPr>
          <w:rFonts w:ascii="Times New Roman" w:hAnsi="Times New Roman"/>
          <w:szCs w:val="24"/>
        </w:rPr>
        <w:t>When the individual is a stepparent, they are an “excluded stepparent” for eligibility purposes.</w:t>
      </w:r>
      <w:r w:rsidR="00032206">
        <w:rPr>
          <w:rFonts w:ascii="Times New Roman" w:hAnsi="Times New Roman"/>
          <w:szCs w:val="24"/>
        </w:rPr>
        <w:t xml:space="preserve"> </w:t>
      </w:r>
      <w:proofErr w:type="gramStart"/>
      <w:r w:rsidRPr="00B9280B">
        <w:rPr>
          <w:rFonts w:ascii="Times New Roman" w:hAnsi="Times New Roman"/>
          <w:szCs w:val="24"/>
        </w:rPr>
        <w:t>The individual’s income, assets, and needs,</w:t>
      </w:r>
      <w:proofErr w:type="gramEnd"/>
      <w:r w:rsidRPr="00B9280B">
        <w:rPr>
          <w:rFonts w:ascii="Times New Roman" w:hAnsi="Times New Roman"/>
          <w:szCs w:val="24"/>
        </w:rPr>
        <w:t xml:space="preserve"> will be excluded.</w:t>
      </w:r>
      <w:r w:rsidR="00032206">
        <w:rPr>
          <w:rFonts w:ascii="Times New Roman" w:hAnsi="Times New Roman"/>
          <w:szCs w:val="24"/>
        </w:rPr>
        <w:t xml:space="preserve"> </w:t>
      </w:r>
      <w:r w:rsidRPr="00B9280B">
        <w:rPr>
          <w:rFonts w:ascii="Times New Roman" w:hAnsi="Times New Roman"/>
          <w:szCs w:val="24"/>
        </w:rPr>
        <w:t>(See Ch. III.)</w:t>
      </w:r>
    </w:p>
    <w:p w14:paraId="7A5AFCEF" w14:textId="25DE33E0" w:rsidR="00527C61" w:rsidRPr="00B9280B" w:rsidRDefault="00527C61" w:rsidP="00CB733D">
      <w:pPr>
        <w:pStyle w:val="ListParagraph"/>
        <w:numPr>
          <w:ilvl w:val="0"/>
          <w:numId w:val="87"/>
        </w:numPr>
        <w:spacing w:after="240"/>
        <w:contextualSpacing w:val="0"/>
        <w:rPr>
          <w:rFonts w:ascii="Times New Roman" w:hAnsi="Times New Roman"/>
          <w:szCs w:val="24"/>
        </w:rPr>
      </w:pPr>
      <w:r w:rsidRPr="00B9280B">
        <w:rPr>
          <w:rFonts w:ascii="Times New Roman" w:hAnsi="Times New Roman"/>
          <w:szCs w:val="24"/>
        </w:rPr>
        <w:t>When none of the children has a Social Security Number, or has not made application for one, the household is ineligible.</w:t>
      </w:r>
      <w:r w:rsidR="00032206">
        <w:rPr>
          <w:rFonts w:ascii="Times New Roman" w:hAnsi="Times New Roman"/>
          <w:szCs w:val="24"/>
        </w:rPr>
        <w:t xml:space="preserve"> </w:t>
      </w:r>
      <w:r w:rsidRPr="00B9280B">
        <w:rPr>
          <w:rFonts w:ascii="Times New Roman" w:hAnsi="Times New Roman"/>
          <w:szCs w:val="24"/>
        </w:rPr>
        <w:t>There are no eligible children.</w:t>
      </w:r>
    </w:p>
    <w:p w14:paraId="79A26603" w14:textId="7600F132" w:rsidR="00527C61" w:rsidRPr="00CB733D" w:rsidRDefault="00527C61" w:rsidP="00CB733D">
      <w:pPr>
        <w:pStyle w:val="ListParagraph"/>
        <w:numPr>
          <w:ilvl w:val="0"/>
          <w:numId w:val="59"/>
        </w:numPr>
        <w:tabs>
          <w:tab w:val="left" w:pos="720"/>
        </w:tabs>
        <w:spacing w:after="240"/>
        <w:ind w:hanging="1080"/>
        <w:rPr>
          <w:rFonts w:ascii="Times New Roman" w:hAnsi="Times New Roman"/>
          <w:szCs w:val="24"/>
        </w:rPr>
      </w:pPr>
      <w:r w:rsidRPr="00CB733D">
        <w:rPr>
          <w:rFonts w:ascii="Times New Roman" w:hAnsi="Times New Roman"/>
          <w:b/>
          <w:szCs w:val="24"/>
        </w:rPr>
        <w:t>RELATIONSHIP AND MAINTENANCE OF A HOME</w:t>
      </w:r>
    </w:p>
    <w:p w14:paraId="6CC6189C" w14:textId="0FAEBA42" w:rsidR="00527C61" w:rsidRPr="00A515B8" w:rsidRDefault="00A515B8" w:rsidP="0039068B">
      <w:pPr>
        <w:tabs>
          <w:tab w:val="left" w:pos="1080"/>
        </w:tabs>
        <w:spacing w:after="240"/>
        <w:ind w:left="1080" w:hanging="360"/>
        <w:rPr>
          <w:sz w:val="24"/>
          <w:szCs w:val="24"/>
        </w:rPr>
      </w:pPr>
      <w:r w:rsidRPr="00A515B8">
        <w:rPr>
          <w:sz w:val="24"/>
          <w:szCs w:val="24"/>
        </w:rPr>
        <w:t>(1)</w:t>
      </w:r>
      <w:r>
        <w:rPr>
          <w:szCs w:val="24"/>
        </w:rPr>
        <w:tab/>
      </w:r>
      <w:r w:rsidR="00527C61" w:rsidRPr="00A515B8">
        <w:rPr>
          <w:sz w:val="24"/>
          <w:szCs w:val="24"/>
        </w:rPr>
        <w:t>In order to be eligible for TANF/</w:t>
      </w:r>
      <w:proofErr w:type="spellStart"/>
      <w:r w:rsidR="00527C61" w:rsidRPr="00A515B8">
        <w:rPr>
          <w:sz w:val="24"/>
          <w:szCs w:val="24"/>
        </w:rPr>
        <w:t>PaS</w:t>
      </w:r>
      <w:proofErr w:type="spellEnd"/>
      <w:r w:rsidR="00527C61" w:rsidRPr="00A515B8">
        <w:rPr>
          <w:sz w:val="24"/>
          <w:szCs w:val="24"/>
        </w:rPr>
        <w:t>, a child must be living with a specified relative, as provided by subsection (a) below, and living in a home maintained by that specified relative; and both elements must be expected to continue at least 30 days beyond the date of application.</w:t>
      </w:r>
    </w:p>
    <w:p w14:paraId="6B95CA53" w14:textId="3DECE363" w:rsidR="00527C61" w:rsidRPr="00A515B8" w:rsidRDefault="00A515B8" w:rsidP="00A515B8">
      <w:pPr>
        <w:tabs>
          <w:tab w:val="left" w:pos="810"/>
          <w:tab w:val="left" w:pos="1080"/>
        </w:tabs>
        <w:spacing w:after="240"/>
        <w:ind w:firstLine="720"/>
        <w:rPr>
          <w:sz w:val="24"/>
          <w:szCs w:val="24"/>
        </w:rPr>
      </w:pPr>
      <w:r w:rsidRPr="00A515B8">
        <w:rPr>
          <w:bCs/>
          <w:sz w:val="24"/>
          <w:szCs w:val="24"/>
        </w:rPr>
        <w:t>(2)</w:t>
      </w:r>
      <w:r>
        <w:rPr>
          <w:b/>
          <w:sz w:val="24"/>
          <w:szCs w:val="24"/>
        </w:rPr>
        <w:tab/>
      </w:r>
      <w:r w:rsidR="00527C61" w:rsidRPr="00A515B8">
        <w:rPr>
          <w:b/>
          <w:sz w:val="24"/>
          <w:szCs w:val="24"/>
        </w:rPr>
        <w:t>Relationship</w:t>
      </w:r>
      <w:r w:rsidR="00527C61" w:rsidRPr="00A515B8">
        <w:rPr>
          <w:sz w:val="24"/>
          <w:szCs w:val="24"/>
        </w:rPr>
        <w:t>:</w:t>
      </w:r>
    </w:p>
    <w:p w14:paraId="7E3FE42E" w14:textId="320572AE" w:rsidR="00527C61" w:rsidRPr="00A515B8" w:rsidRDefault="00A515B8" w:rsidP="00A515B8">
      <w:pPr>
        <w:spacing w:after="240"/>
        <w:ind w:left="1440" w:hanging="360"/>
        <w:rPr>
          <w:sz w:val="24"/>
          <w:szCs w:val="24"/>
        </w:rPr>
      </w:pPr>
      <w:r>
        <w:rPr>
          <w:sz w:val="24"/>
          <w:szCs w:val="24"/>
        </w:rPr>
        <w:t>a)</w:t>
      </w:r>
      <w:r>
        <w:rPr>
          <w:sz w:val="24"/>
          <w:szCs w:val="24"/>
        </w:rPr>
        <w:tab/>
      </w:r>
      <w:r w:rsidR="00527C61" w:rsidRPr="00A515B8">
        <w:rPr>
          <w:sz w:val="24"/>
          <w:szCs w:val="24"/>
        </w:rPr>
        <w:t>Only “specified relatives,” people with the following relationships to the child, may apply for and receive assistance on behalf of the child:</w:t>
      </w:r>
    </w:p>
    <w:p w14:paraId="2FB4DA37" w14:textId="77777777" w:rsidR="00DE0205" w:rsidRDefault="00094C6B" w:rsidP="00094C6B">
      <w:pPr>
        <w:tabs>
          <w:tab w:val="left" w:pos="1800"/>
        </w:tabs>
        <w:spacing w:after="240"/>
        <w:ind w:left="1800" w:hanging="360"/>
        <w:rPr>
          <w:sz w:val="24"/>
          <w:szCs w:val="24"/>
        </w:rPr>
        <w:sectPr w:rsidR="00DE0205" w:rsidSect="00A91A50">
          <w:headerReference w:type="default" r:id="rId70"/>
          <w:pgSz w:w="12240" w:h="15840"/>
          <w:pgMar w:top="1440" w:right="1440" w:bottom="1440" w:left="1440" w:header="720" w:footer="720" w:gutter="0"/>
          <w:pgNumType w:start="1"/>
          <w:cols w:space="720"/>
          <w:docGrid w:linePitch="360"/>
        </w:sectPr>
      </w:pPr>
      <w:proofErr w:type="spellStart"/>
      <w:r>
        <w:rPr>
          <w:sz w:val="24"/>
          <w:szCs w:val="24"/>
        </w:rPr>
        <w:t>i</w:t>
      </w:r>
      <w:proofErr w:type="spellEnd"/>
      <w:r>
        <w:rPr>
          <w:sz w:val="24"/>
          <w:szCs w:val="24"/>
        </w:rPr>
        <w:t>.</w:t>
      </w:r>
      <w:r>
        <w:rPr>
          <w:sz w:val="24"/>
          <w:szCs w:val="24"/>
        </w:rPr>
        <w:tab/>
      </w:r>
      <w:r w:rsidR="00527C61" w:rsidRPr="00094C6B">
        <w:rPr>
          <w:sz w:val="24"/>
          <w:szCs w:val="24"/>
        </w:rPr>
        <w:t>Biological, legal, adoptive, and step- fathers, mothers, siblings, and half siblings;</w:t>
      </w:r>
    </w:p>
    <w:p w14:paraId="297D18CA" w14:textId="416E2BE5" w:rsidR="00527C61" w:rsidRPr="00094C6B" w:rsidRDefault="00094C6B" w:rsidP="00094C6B">
      <w:pPr>
        <w:spacing w:after="240"/>
        <w:ind w:left="2160" w:hanging="360"/>
        <w:rPr>
          <w:sz w:val="24"/>
          <w:szCs w:val="24"/>
        </w:rPr>
      </w:pPr>
      <w:r>
        <w:rPr>
          <w:sz w:val="24"/>
          <w:szCs w:val="24"/>
        </w:rPr>
        <w:lastRenderedPageBreak/>
        <w:t>a.</w:t>
      </w:r>
      <w:r>
        <w:rPr>
          <w:sz w:val="24"/>
          <w:szCs w:val="24"/>
        </w:rPr>
        <w:tab/>
      </w:r>
      <w:r w:rsidR="00527C61" w:rsidRPr="00094C6B">
        <w:rPr>
          <w:sz w:val="24"/>
          <w:szCs w:val="24"/>
        </w:rPr>
        <w:t>For purposes of subsection (</w:t>
      </w:r>
      <w:proofErr w:type="spellStart"/>
      <w:r w:rsidR="00527C61" w:rsidRPr="00094C6B">
        <w:rPr>
          <w:sz w:val="24"/>
          <w:szCs w:val="24"/>
        </w:rPr>
        <w:t>i</w:t>
      </w:r>
      <w:proofErr w:type="spellEnd"/>
      <w:r w:rsidR="00527C61" w:rsidRPr="00094C6B">
        <w:rPr>
          <w:sz w:val="24"/>
          <w:szCs w:val="24"/>
        </w:rPr>
        <w:t xml:space="preserve">), above, the legal guardian(s) of a child as well as an “Indian custodian” as defined in the Indian Child Welfare Act of 1978, 25 U.S.C. </w:t>
      </w:r>
      <w:r w:rsidR="00837B9F" w:rsidRPr="00094C6B">
        <w:rPr>
          <w:sz w:val="24"/>
          <w:szCs w:val="24"/>
        </w:rPr>
        <w:t>§</w:t>
      </w:r>
      <w:r w:rsidR="00527C61" w:rsidRPr="00094C6B">
        <w:rPr>
          <w:sz w:val="24"/>
          <w:szCs w:val="24"/>
        </w:rPr>
        <w:t>1903</w:t>
      </w:r>
      <w:r w:rsidR="00181232" w:rsidRPr="00094C6B">
        <w:rPr>
          <w:sz w:val="24"/>
          <w:szCs w:val="24"/>
        </w:rPr>
        <w:t xml:space="preserve"> </w:t>
      </w:r>
      <w:r w:rsidR="00527C61" w:rsidRPr="00094C6B">
        <w:rPr>
          <w:sz w:val="24"/>
          <w:szCs w:val="24"/>
        </w:rPr>
        <w:t>(6) are included within the category “legal” for purposes of qualifying as “specified relatives”.</w:t>
      </w:r>
    </w:p>
    <w:p w14:paraId="35D0BCD0" w14:textId="6BA50623" w:rsidR="00527C61" w:rsidRPr="00094C6B" w:rsidRDefault="00094C6B" w:rsidP="00094C6B">
      <w:pPr>
        <w:spacing w:after="240"/>
        <w:ind w:left="2160" w:hanging="360"/>
        <w:rPr>
          <w:sz w:val="24"/>
          <w:szCs w:val="24"/>
        </w:rPr>
      </w:pPr>
      <w:r>
        <w:rPr>
          <w:sz w:val="24"/>
          <w:szCs w:val="24"/>
        </w:rPr>
        <w:t>b.</w:t>
      </w:r>
      <w:r>
        <w:rPr>
          <w:sz w:val="24"/>
          <w:szCs w:val="24"/>
        </w:rPr>
        <w:tab/>
      </w:r>
      <w:r w:rsidR="00527C61" w:rsidRPr="00094C6B">
        <w:rPr>
          <w:sz w:val="24"/>
          <w:szCs w:val="24"/>
        </w:rPr>
        <w:t xml:space="preserve">The spouses of any of the above persons, except those detailed in </w:t>
      </w:r>
      <w:r w:rsidR="002825A6" w:rsidRPr="00094C6B">
        <w:rPr>
          <w:sz w:val="24"/>
          <w:szCs w:val="24"/>
        </w:rPr>
        <w:t xml:space="preserve">subsection </w:t>
      </w:r>
      <w:proofErr w:type="spellStart"/>
      <w:r w:rsidR="00527C61" w:rsidRPr="00094C6B">
        <w:rPr>
          <w:sz w:val="24"/>
          <w:szCs w:val="24"/>
        </w:rPr>
        <w:t>i</w:t>
      </w:r>
      <w:proofErr w:type="spellEnd"/>
      <w:r w:rsidR="00181232" w:rsidRPr="00094C6B">
        <w:rPr>
          <w:sz w:val="24"/>
          <w:szCs w:val="24"/>
        </w:rPr>
        <w:t xml:space="preserve"> </w:t>
      </w:r>
      <w:r w:rsidR="00527C61" w:rsidRPr="00094C6B">
        <w:rPr>
          <w:sz w:val="24"/>
          <w:szCs w:val="24"/>
        </w:rPr>
        <w:t xml:space="preserve">(a), </w:t>
      </w:r>
      <w:r w:rsidR="002825A6" w:rsidRPr="00094C6B">
        <w:rPr>
          <w:sz w:val="24"/>
          <w:szCs w:val="24"/>
        </w:rPr>
        <w:t xml:space="preserve">above, </w:t>
      </w:r>
      <w:r w:rsidR="00527C61" w:rsidRPr="00094C6B">
        <w:rPr>
          <w:sz w:val="24"/>
          <w:szCs w:val="24"/>
        </w:rPr>
        <w:t>even if the marriage has been terminated by death or divorce;</w:t>
      </w:r>
    </w:p>
    <w:p w14:paraId="1FA7CF33" w14:textId="229A0657" w:rsidR="00527C61" w:rsidRPr="00094C6B" w:rsidRDefault="00094C6B" w:rsidP="00094C6B">
      <w:pPr>
        <w:tabs>
          <w:tab w:val="left" w:pos="1800"/>
        </w:tabs>
        <w:spacing w:after="240"/>
        <w:ind w:left="1800" w:hanging="360"/>
        <w:rPr>
          <w:sz w:val="24"/>
          <w:szCs w:val="24"/>
        </w:rPr>
      </w:pPr>
      <w:r>
        <w:rPr>
          <w:sz w:val="24"/>
          <w:szCs w:val="24"/>
        </w:rPr>
        <w:t>ii.</w:t>
      </w:r>
      <w:r>
        <w:rPr>
          <w:sz w:val="24"/>
          <w:szCs w:val="24"/>
        </w:rPr>
        <w:tab/>
      </w:r>
      <w:r w:rsidR="00527C61" w:rsidRPr="00094C6B">
        <w:rPr>
          <w:sz w:val="24"/>
          <w:szCs w:val="24"/>
        </w:rPr>
        <w:t xml:space="preserve">Biological, legal, adoptive, and step grandparents, uncles, aunts, first cousins, and the spouses thereof even if the </w:t>
      </w:r>
      <w:r w:rsidR="007901C3" w:rsidRPr="00094C6B">
        <w:rPr>
          <w:sz w:val="24"/>
          <w:szCs w:val="24"/>
        </w:rPr>
        <w:t xml:space="preserve">qualifying </w:t>
      </w:r>
      <w:r w:rsidR="00527C61" w:rsidRPr="00094C6B">
        <w:rPr>
          <w:sz w:val="24"/>
          <w:szCs w:val="24"/>
        </w:rPr>
        <w:t>marriage has been terminated by death or divorce (see chart in Appendix page 5);</w:t>
      </w:r>
    </w:p>
    <w:p w14:paraId="28E416B5" w14:textId="63867AB4" w:rsidR="00527C61" w:rsidRPr="00094C6B" w:rsidRDefault="00094C6B" w:rsidP="00094C6B">
      <w:pPr>
        <w:tabs>
          <w:tab w:val="left" w:pos="1800"/>
        </w:tabs>
        <w:spacing w:after="240"/>
        <w:ind w:left="1800" w:hanging="360"/>
        <w:rPr>
          <w:sz w:val="24"/>
          <w:szCs w:val="24"/>
        </w:rPr>
      </w:pPr>
      <w:r>
        <w:rPr>
          <w:sz w:val="24"/>
          <w:szCs w:val="24"/>
        </w:rPr>
        <w:t>iii.</w:t>
      </w:r>
      <w:r>
        <w:rPr>
          <w:sz w:val="24"/>
          <w:szCs w:val="24"/>
        </w:rPr>
        <w:tab/>
      </w:r>
      <w:r w:rsidR="00527C61" w:rsidRPr="00094C6B">
        <w:rPr>
          <w:sz w:val="24"/>
          <w:szCs w:val="24"/>
        </w:rPr>
        <w:t>Biological, legal, adoptive, and step great and great-great grandparents, great and great-great uncle or aunt</w:t>
      </w:r>
      <w:r w:rsidR="007901C3" w:rsidRPr="00094C6B">
        <w:rPr>
          <w:sz w:val="24"/>
          <w:szCs w:val="24"/>
        </w:rPr>
        <w:t xml:space="preserve">, </w:t>
      </w:r>
      <w:r w:rsidR="00527C61" w:rsidRPr="00094C6B">
        <w:rPr>
          <w:sz w:val="24"/>
          <w:szCs w:val="24"/>
        </w:rPr>
        <w:t>first cousins once removed, nephews and nieces;</w:t>
      </w:r>
    </w:p>
    <w:p w14:paraId="4BF60D50" w14:textId="1BCB8648" w:rsidR="00527C61" w:rsidRPr="00094C6B" w:rsidRDefault="00094C6B" w:rsidP="00094C6B">
      <w:pPr>
        <w:tabs>
          <w:tab w:val="left" w:pos="1800"/>
        </w:tabs>
        <w:spacing w:after="240"/>
        <w:ind w:left="1800" w:hanging="360"/>
        <w:rPr>
          <w:sz w:val="24"/>
          <w:szCs w:val="24"/>
        </w:rPr>
      </w:pPr>
      <w:r>
        <w:rPr>
          <w:sz w:val="24"/>
          <w:szCs w:val="24"/>
        </w:rPr>
        <w:t>iv.</w:t>
      </w:r>
      <w:r>
        <w:rPr>
          <w:sz w:val="24"/>
          <w:szCs w:val="24"/>
        </w:rPr>
        <w:tab/>
      </w:r>
      <w:r w:rsidR="00527C61" w:rsidRPr="00094C6B">
        <w:rPr>
          <w:sz w:val="24"/>
          <w:szCs w:val="24"/>
        </w:rPr>
        <w:t>Minor Parent:</w:t>
      </w:r>
      <w:r w:rsidR="00032206" w:rsidRPr="00094C6B">
        <w:rPr>
          <w:sz w:val="24"/>
          <w:szCs w:val="24"/>
        </w:rPr>
        <w:t xml:space="preserve"> </w:t>
      </w:r>
      <w:r w:rsidR="00527C61" w:rsidRPr="00094C6B">
        <w:rPr>
          <w:sz w:val="24"/>
          <w:szCs w:val="24"/>
        </w:rPr>
        <w:t>If the applicant-child’s parent is a minor, and the minor is not maintaining a home for the child according to 3</w:t>
      </w:r>
      <w:r w:rsidR="007C190F" w:rsidRPr="00094C6B">
        <w:rPr>
          <w:sz w:val="24"/>
          <w:szCs w:val="24"/>
        </w:rPr>
        <w:t xml:space="preserve"> </w:t>
      </w:r>
      <w:r w:rsidR="00527C61" w:rsidRPr="00094C6B">
        <w:rPr>
          <w:sz w:val="24"/>
          <w:szCs w:val="24"/>
        </w:rPr>
        <w:t>(b), below, the specified relative must be the minor parent’s adult specified relative as provided in sections a</w:t>
      </w:r>
      <w:r w:rsidR="007C190F" w:rsidRPr="00094C6B">
        <w:rPr>
          <w:sz w:val="24"/>
          <w:szCs w:val="24"/>
        </w:rPr>
        <w:t xml:space="preserve"> </w:t>
      </w:r>
      <w:r w:rsidR="00527C61" w:rsidRPr="00094C6B">
        <w:rPr>
          <w:sz w:val="24"/>
          <w:szCs w:val="24"/>
        </w:rPr>
        <w:t>(</w:t>
      </w:r>
      <w:proofErr w:type="spellStart"/>
      <w:r w:rsidR="00527C61" w:rsidRPr="00094C6B">
        <w:rPr>
          <w:sz w:val="24"/>
          <w:szCs w:val="24"/>
        </w:rPr>
        <w:t>i</w:t>
      </w:r>
      <w:proofErr w:type="spellEnd"/>
      <w:r w:rsidR="00527C61" w:rsidRPr="00094C6B">
        <w:rPr>
          <w:sz w:val="24"/>
          <w:szCs w:val="24"/>
        </w:rPr>
        <w:t>-iii), above, or the representative of a certified, state-approved, adult-supervised supportive living arrangement providing food, shelter, counseling, supervision, and guidance to the minor parent.</w:t>
      </w:r>
      <w:r w:rsidR="00032206" w:rsidRPr="00094C6B">
        <w:rPr>
          <w:sz w:val="24"/>
          <w:szCs w:val="24"/>
        </w:rPr>
        <w:t xml:space="preserve"> </w:t>
      </w:r>
      <w:r w:rsidR="00527C61" w:rsidRPr="00094C6B">
        <w:rPr>
          <w:sz w:val="24"/>
          <w:szCs w:val="24"/>
        </w:rPr>
        <w:t>A child whose minor parent is maintained by a foster care payment is not eligible for TANF/</w:t>
      </w:r>
      <w:proofErr w:type="spellStart"/>
      <w:r w:rsidR="00527C61" w:rsidRPr="00094C6B">
        <w:rPr>
          <w:sz w:val="24"/>
          <w:szCs w:val="24"/>
        </w:rPr>
        <w:t>PaS</w:t>
      </w:r>
      <w:proofErr w:type="spellEnd"/>
      <w:r w:rsidR="00527C61" w:rsidRPr="00094C6B">
        <w:rPr>
          <w:sz w:val="24"/>
          <w:szCs w:val="24"/>
        </w:rPr>
        <w:t xml:space="preserve"> if both are residing in a licensed facility.</w:t>
      </w:r>
      <w:r w:rsidR="00032206" w:rsidRPr="00094C6B">
        <w:rPr>
          <w:sz w:val="24"/>
          <w:szCs w:val="24"/>
        </w:rPr>
        <w:t xml:space="preserve"> </w:t>
      </w:r>
      <w:r w:rsidR="00527C61" w:rsidRPr="00094C6B">
        <w:rPr>
          <w:sz w:val="24"/>
          <w:szCs w:val="24"/>
        </w:rPr>
        <w:t>In those instances, the foster care program must provide for the child as well as the minor parent.</w:t>
      </w:r>
    </w:p>
    <w:p w14:paraId="1FF0B78B" w14:textId="39D6E78F" w:rsidR="00527C61" w:rsidRPr="00094C6B" w:rsidRDefault="00094C6B" w:rsidP="00284CBD">
      <w:pPr>
        <w:spacing w:after="240"/>
        <w:ind w:left="1440" w:hanging="360"/>
        <w:rPr>
          <w:sz w:val="24"/>
          <w:szCs w:val="24"/>
        </w:rPr>
      </w:pPr>
      <w:r>
        <w:rPr>
          <w:sz w:val="24"/>
          <w:szCs w:val="24"/>
        </w:rPr>
        <w:t>b)</w:t>
      </w:r>
      <w:r>
        <w:rPr>
          <w:sz w:val="24"/>
          <w:szCs w:val="24"/>
        </w:rPr>
        <w:tab/>
      </w:r>
      <w:r w:rsidR="00527C61" w:rsidRPr="00094C6B">
        <w:rPr>
          <w:sz w:val="24"/>
          <w:szCs w:val="24"/>
        </w:rPr>
        <w:t>A pregnant person who has no other children who meet the non-financial requirements of TANF/</w:t>
      </w:r>
      <w:proofErr w:type="spellStart"/>
      <w:r w:rsidR="00527C61" w:rsidRPr="00094C6B">
        <w:rPr>
          <w:sz w:val="24"/>
          <w:szCs w:val="24"/>
        </w:rPr>
        <w:t>PaS</w:t>
      </w:r>
      <w:proofErr w:type="spellEnd"/>
      <w:r w:rsidR="00527C61" w:rsidRPr="00094C6B">
        <w:rPr>
          <w:sz w:val="24"/>
          <w:szCs w:val="24"/>
        </w:rPr>
        <w:t xml:space="preserve"> in her household, starting with the sixth month of pregnancy, and whose pregnancy has been verified by a medical statement that includes the expected date of birth may be eligible for an adult-only grant.</w:t>
      </w:r>
    </w:p>
    <w:p w14:paraId="46C3C243" w14:textId="58F9F655" w:rsidR="00527C61" w:rsidRPr="00094C6B" w:rsidRDefault="00094C6B" w:rsidP="00094C6B">
      <w:pPr>
        <w:spacing w:after="240"/>
        <w:ind w:left="1440" w:hanging="360"/>
        <w:rPr>
          <w:sz w:val="24"/>
          <w:szCs w:val="24"/>
        </w:rPr>
      </w:pPr>
      <w:r>
        <w:rPr>
          <w:sz w:val="24"/>
          <w:szCs w:val="24"/>
        </w:rPr>
        <w:t>c)</w:t>
      </w:r>
      <w:r>
        <w:rPr>
          <w:sz w:val="24"/>
          <w:szCs w:val="24"/>
        </w:rPr>
        <w:tab/>
      </w:r>
      <w:r w:rsidR="00527C61" w:rsidRPr="00094C6B">
        <w:rPr>
          <w:sz w:val="24"/>
          <w:szCs w:val="24"/>
        </w:rPr>
        <w:t>Children placed with specified relatives in Maine under the Interstate Compact on Placement of Children are not eligible for TANF/</w:t>
      </w:r>
      <w:proofErr w:type="spellStart"/>
      <w:r w:rsidR="00527C61" w:rsidRPr="00094C6B">
        <w:rPr>
          <w:sz w:val="24"/>
          <w:szCs w:val="24"/>
        </w:rPr>
        <w:t>PaS</w:t>
      </w:r>
      <w:proofErr w:type="spellEnd"/>
      <w:r w:rsidR="00527C61" w:rsidRPr="00094C6B">
        <w:rPr>
          <w:sz w:val="24"/>
          <w:szCs w:val="24"/>
        </w:rPr>
        <w:t xml:space="preserve"> in Maine.</w:t>
      </w:r>
      <w:r w:rsidR="00032206" w:rsidRPr="00094C6B">
        <w:rPr>
          <w:sz w:val="24"/>
          <w:szCs w:val="24"/>
        </w:rPr>
        <w:t xml:space="preserve"> </w:t>
      </w:r>
      <w:r w:rsidR="00527C61" w:rsidRPr="00094C6B">
        <w:rPr>
          <w:sz w:val="24"/>
          <w:szCs w:val="24"/>
        </w:rPr>
        <w:t>The out-of-state agency that placed the children in Maine continues to be responsible for those children during the placement period.</w:t>
      </w:r>
    </w:p>
    <w:p w14:paraId="201BC5F3" w14:textId="77777777" w:rsidR="00DE0205" w:rsidRDefault="00041BA5" w:rsidP="00041BA5">
      <w:pPr>
        <w:tabs>
          <w:tab w:val="left" w:pos="810"/>
          <w:tab w:val="left" w:pos="1080"/>
          <w:tab w:val="left" w:pos="1440"/>
          <w:tab w:val="left" w:pos="2160"/>
          <w:tab w:val="left" w:pos="2880"/>
          <w:tab w:val="left" w:pos="3600"/>
          <w:tab w:val="left" w:pos="4320"/>
          <w:tab w:val="left" w:pos="5040"/>
          <w:tab w:val="left" w:pos="5760"/>
        </w:tabs>
        <w:spacing w:after="240"/>
        <w:ind w:left="990" w:hanging="360"/>
        <w:rPr>
          <w:sz w:val="24"/>
          <w:szCs w:val="24"/>
        </w:rPr>
        <w:sectPr w:rsidR="00DE0205" w:rsidSect="00A91A50">
          <w:headerReference w:type="default" r:id="rId71"/>
          <w:pgSz w:w="12240" w:h="15840"/>
          <w:pgMar w:top="1440" w:right="1440" w:bottom="1440" w:left="1440" w:header="720" w:footer="720" w:gutter="0"/>
          <w:pgNumType w:start="1"/>
          <w:cols w:space="720"/>
          <w:docGrid w:linePitch="360"/>
        </w:sectPr>
      </w:pPr>
      <w:r>
        <w:rPr>
          <w:bCs/>
          <w:sz w:val="24"/>
          <w:szCs w:val="24"/>
        </w:rPr>
        <w:t>(3)</w:t>
      </w:r>
      <w:r>
        <w:rPr>
          <w:bCs/>
          <w:sz w:val="24"/>
          <w:szCs w:val="24"/>
        </w:rPr>
        <w:tab/>
      </w:r>
      <w:r w:rsidR="00527C61" w:rsidRPr="00094C6B">
        <w:rPr>
          <w:b/>
          <w:sz w:val="24"/>
          <w:szCs w:val="24"/>
        </w:rPr>
        <w:t>Maintenance of a Home:</w:t>
      </w:r>
      <w:r w:rsidR="00032206" w:rsidRPr="00094C6B">
        <w:rPr>
          <w:sz w:val="24"/>
          <w:szCs w:val="24"/>
        </w:rPr>
        <w:t xml:space="preserve"> </w:t>
      </w:r>
      <w:r w:rsidR="00527C61" w:rsidRPr="00094C6B">
        <w:rPr>
          <w:sz w:val="24"/>
          <w:szCs w:val="24"/>
        </w:rPr>
        <w:t>The specified relative is maintaining a home by providing a safe and healthy environment for the child, and by assuming the responsibility for the day-to-day care of the child, regardless of pending court decisions about legal custody.</w:t>
      </w:r>
    </w:p>
    <w:p w14:paraId="1C2E7738" w14:textId="7F2B0215" w:rsidR="00527C61" w:rsidRPr="00041BA5" w:rsidRDefault="00041BA5" w:rsidP="00041BA5">
      <w:pPr>
        <w:spacing w:after="240"/>
        <w:ind w:firstLine="990"/>
        <w:rPr>
          <w:sz w:val="24"/>
          <w:szCs w:val="24"/>
        </w:rPr>
      </w:pPr>
      <w:r>
        <w:rPr>
          <w:bCs/>
          <w:sz w:val="24"/>
          <w:szCs w:val="24"/>
        </w:rPr>
        <w:lastRenderedPageBreak/>
        <w:t>a)</w:t>
      </w:r>
      <w:r>
        <w:rPr>
          <w:bCs/>
          <w:sz w:val="24"/>
          <w:szCs w:val="24"/>
        </w:rPr>
        <w:tab/>
      </w:r>
      <w:r w:rsidR="00527C61" w:rsidRPr="00041BA5">
        <w:rPr>
          <w:b/>
          <w:sz w:val="24"/>
          <w:szCs w:val="24"/>
        </w:rPr>
        <w:t>Shared Custody</w:t>
      </w:r>
      <w:r w:rsidR="00527C61" w:rsidRPr="00041BA5">
        <w:rPr>
          <w:sz w:val="24"/>
          <w:szCs w:val="24"/>
        </w:rPr>
        <w:t>:</w:t>
      </w:r>
    </w:p>
    <w:p w14:paraId="4EFCE144" w14:textId="146DD550" w:rsidR="00527C61" w:rsidRPr="00041BA5" w:rsidRDefault="00041BA5" w:rsidP="00041BA5">
      <w:pPr>
        <w:tabs>
          <w:tab w:val="left" w:pos="1800"/>
        </w:tabs>
        <w:spacing w:after="240"/>
        <w:ind w:left="1800" w:hanging="360"/>
        <w:rPr>
          <w:sz w:val="24"/>
          <w:szCs w:val="24"/>
        </w:rPr>
      </w:pPr>
      <w:proofErr w:type="spellStart"/>
      <w:r>
        <w:rPr>
          <w:sz w:val="24"/>
          <w:szCs w:val="24"/>
        </w:rPr>
        <w:t>i</w:t>
      </w:r>
      <w:proofErr w:type="spellEnd"/>
      <w:r>
        <w:rPr>
          <w:sz w:val="24"/>
          <w:szCs w:val="24"/>
        </w:rPr>
        <w:t>.</w:t>
      </w:r>
      <w:r>
        <w:rPr>
          <w:sz w:val="24"/>
          <w:szCs w:val="24"/>
        </w:rPr>
        <w:tab/>
      </w:r>
      <w:r w:rsidR="00527C61" w:rsidRPr="00041BA5">
        <w:rPr>
          <w:sz w:val="24"/>
          <w:szCs w:val="24"/>
        </w:rPr>
        <w:t>If the child lives part of the time with each parent, the parent with whom the child lives over 50% of the time must apply for the child.</w:t>
      </w:r>
    </w:p>
    <w:p w14:paraId="72F3B92F" w14:textId="697D4558" w:rsidR="00527C61" w:rsidRPr="00041BA5" w:rsidRDefault="00041BA5" w:rsidP="00041BA5">
      <w:pPr>
        <w:tabs>
          <w:tab w:val="left" w:pos="1800"/>
        </w:tabs>
        <w:spacing w:after="240"/>
        <w:ind w:left="1800" w:hanging="360"/>
        <w:rPr>
          <w:sz w:val="24"/>
          <w:szCs w:val="24"/>
        </w:rPr>
      </w:pPr>
      <w:r>
        <w:rPr>
          <w:sz w:val="24"/>
          <w:szCs w:val="24"/>
        </w:rPr>
        <w:t>ii.</w:t>
      </w:r>
      <w:r>
        <w:rPr>
          <w:sz w:val="24"/>
          <w:szCs w:val="24"/>
        </w:rPr>
        <w:tab/>
      </w:r>
      <w:r w:rsidR="00527C61" w:rsidRPr="00041BA5">
        <w:rPr>
          <w:sz w:val="24"/>
          <w:szCs w:val="24"/>
        </w:rPr>
        <w:t>If the child lives 50% of the time with each parent, either parent can apply for the child but not both.</w:t>
      </w:r>
    </w:p>
    <w:p w14:paraId="20ED4CD2" w14:textId="1BDF6E62" w:rsidR="00527C61" w:rsidRPr="00B9280B" w:rsidRDefault="00041BA5" w:rsidP="00041BA5">
      <w:pPr>
        <w:pStyle w:val="ListParagraph"/>
        <w:tabs>
          <w:tab w:val="left" w:pos="1440"/>
        </w:tabs>
        <w:spacing w:after="240"/>
        <w:ind w:left="1440" w:hanging="450"/>
        <w:contextualSpacing w:val="0"/>
        <w:rPr>
          <w:rFonts w:ascii="Times New Roman" w:hAnsi="Times New Roman"/>
          <w:szCs w:val="24"/>
        </w:rPr>
      </w:pPr>
      <w:r>
        <w:rPr>
          <w:rFonts w:ascii="Times New Roman" w:hAnsi="Times New Roman"/>
          <w:bCs/>
          <w:szCs w:val="24"/>
        </w:rPr>
        <w:t>b)</w:t>
      </w:r>
      <w:r>
        <w:rPr>
          <w:rFonts w:ascii="Times New Roman" w:hAnsi="Times New Roman"/>
          <w:bCs/>
          <w:szCs w:val="24"/>
        </w:rPr>
        <w:tab/>
      </w:r>
      <w:r w:rsidR="00527C61" w:rsidRPr="00B9280B">
        <w:rPr>
          <w:rFonts w:ascii="Times New Roman" w:hAnsi="Times New Roman"/>
          <w:b/>
          <w:szCs w:val="24"/>
        </w:rPr>
        <w:t>Minor Parent or a Pregnant Minor</w:t>
      </w:r>
      <w:r w:rsidR="00527C61" w:rsidRPr="00B9280B">
        <w:rPr>
          <w:rFonts w:ascii="Times New Roman" w:hAnsi="Times New Roman"/>
          <w:szCs w:val="24"/>
        </w:rPr>
        <w:t>:</w:t>
      </w:r>
      <w:r w:rsidR="00032206">
        <w:rPr>
          <w:rFonts w:ascii="Times New Roman" w:hAnsi="Times New Roman"/>
          <w:szCs w:val="24"/>
        </w:rPr>
        <w:t xml:space="preserve"> </w:t>
      </w:r>
      <w:r w:rsidR="00527C61" w:rsidRPr="00B9280B">
        <w:rPr>
          <w:rFonts w:ascii="Times New Roman" w:hAnsi="Times New Roman"/>
          <w:szCs w:val="24"/>
        </w:rPr>
        <w:t xml:space="preserve">A minor parent or pregnant minor is maintaining a home within the meaning of this section only if: </w:t>
      </w:r>
    </w:p>
    <w:p w14:paraId="4AECFA61" w14:textId="4B95AEAA" w:rsidR="00527C61" w:rsidRPr="00B9280B" w:rsidRDefault="00041BA5" w:rsidP="00041BA5">
      <w:pPr>
        <w:pStyle w:val="ListParagraph"/>
        <w:tabs>
          <w:tab w:val="left" w:pos="1800"/>
        </w:tabs>
        <w:spacing w:after="240"/>
        <w:ind w:left="3600" w:hanging="2160"/>
        <w:contextualSpacing w:val="0"/>
        <w:rPr>
          <w:rFonts w:ascii="Times New Roman" w:hAnsi="Times New Roman"/>
          <w:szCs w:val="24"/>
        </w:rPr>
      </w:pPr>
      <w:proofErr w:type="spellStart"/>
      <w:r>
        <w:rPr>
          <w:rFonts w:ascii="Times New Roman" w:hAnsi="Times New Roman"/>
          <w:szCs w:val="24"/>
        </w:rPr>
        <w:t>i</w:t>
      </w:r>
      <w:proofErr w:type="spellEnd"/>
      <w:r>
        <w:rPr>
          <w:rFonts w:ascii="Times New Roman" w:hAnsi="Times New Roman"/>
          <w:szCs w:val="24"/>
        </w:rPr>
        <w:t>.</w:t>
      </w:r>
      <w:r>
        <w:rPr>
          <w:rFonts w:ascii="Times New Roman" w:hAnsi="Times New Roman"/>
          <w:szCs w:val="24"/>
        </w:rPr>
        <w:tab/>
      </w:r>
      <w:r w:rsidR="00527C61" w:rsidRPr="00B9280B">
        <w:rPr>
          <w:rFonts w:ascii="Times New Roman" w:hAnsi="Times New Roman"/>
          <w:szCs w:val="24"/>
        </w:rPr>
        <w:t>The minor parent or pregnant minor is married; or</w:t>
      </w:r>
    </w:p>
    <w:p w14:paraId="544B66F2" w14:textId="45F23FE7" w:rsidR="00527C61" w:rsidRPr="00041BA5" w:rsidRDefault="00041BA5" w:rsidP="00041BA5">
      <w:pPr>
        <w:tabs>
          <w:tab w:val="left" w:pos="1800"/>
        </w:tabs>
        <w:spacing w:after="240"/>
        <w:ind w:left="1800" w:hanging="360"/>
        <w:rPr>
          <w:sz w:val="24"/>
          <w:szCs w:val="24"/>
        </w:rPr>
      </w:pPr>
      <w:r>
        <w:rPr>
          <w:sz w:val="24"/>
          <w:szCs w:val="24"/>
        </w:rPr>
        <w:t>ii.</w:t>
      </w:r>
      <w:r>
        <w:rPr>
          <w:sz w:val="24"/>
          <w:szCs w:val="24"/>
        </w:rPr>
        <w:tab/>
      </w:r>
      <w:r w:rsidR="00527C61" w:rsidRPr="00041BA5">
        <w:rPr>
          <w:sz w:val="24"/>
          <w:szCs w:val="24"/>
        </w:rPr>
        <w:t>The minor parent or pregnant minor does not live with a specified relative as provided in 2</w:t>
      </w:r>
      <w:r w:rsidR="007C190F" w:rsidRPr="00041BA5">
        <w:rPr>
          <w:sz w:val="24"/>
          <w:szCs w:val="24"/>
        </w:rPr>
        <w:t xml:space="preserve"> </w:t>
      </w:r>
      <w:r w:rsidR="00527C61" w:rsidRPr="00041BA5">
        <w:rPr>
          <w:sz w:val="24"/>
          <w:szCs w:val="24"/>
        </w:rPr>
        <w:t>(a) above and:</w:t>
      </w:r>
    </w:p>
    <w:p w14:paraId="38FE949D" w14:textId="447E2CEC" w:rsidR="00527C61" w:rsidRPr="00B9280B" w:rsidRDefault="00041BA5" w:rsidP="00041BA5">
      <w:pPr>
        <w:pStyle w:val="ListParagraph"/>
        <w:tabs>
          <w:tab w:val="left" w:pos="2160"/>
        </w:tabs>
        <w:spacing w:after="240"/>
        <w:ind w:left="4680" w:hanging="2880"/>
        <w:contextualSpacing w:val="0"/>
        <w:rPr>
          <w:rFonts w:ascii="Times New Roman" w:hAnsi="Times New Roman"/>
          <w:szCs w:val="24"/>
        </w:rPr>
      </w:pPr>
      <w:r>
        <w:rPr>
          <w:rFonts w:ascii="Times New Roman" w:hAnsi="Times New Roman"/>
          <w:szCs w:val="24"/>
        </w:rPr>
        <w:t>a.</w:t>
      </w:r>
      <w:r>
        <w:rPr>
          <w:rFonts w:ascii="Times New Roman" w:hAnsi="Times New Roman"/>
          <w:szCs w:val="24"/>
        </w:rPr>
        <w:tab/>
      </w:r>
      <w:r w:rsidR="00527C61" w:rsidRPr="00B9280B">
        <w:rPr>
          <w:rFonts w:ascii="Times New Roman" w:hAnsi="Times New Roman"/>
          <w:szCs w:val="24"/>
        </w:rPr>
        <w:t xml:space="preserve">The minor parent or pregnant minor has no living parent; </w:t>
      </w:r>
    </w:p>
    <w:p w14:paraId="7B1C4A71" w14:textId="51660DDB" w:rsidR="00527C61" w:rsidRPr="00B9280B" w:rsidRDefault="00041BA5" w:rsidP="00041BA5">
      <w:pPr>
        <w:pStyle w:val="ListParagraph"/>
        <w:tabs>
          <w:tab w:val="left" w:pos="2160"/>
        </w:tabs>
        <w:spacing w:after="240"/>
        <w:ind w:left="2160" w:hanging="360"/>
        <w:contextualSpacing w:val="0"/>
        <w:rPr>
          <w:rFonts w:ascii="Times New Roman" w:hAnsi="Times New Roman"/>
          <w:szCs w:val="24"/>
        </w:rPr>
      </w:pPr>
      <w:r>
        <w:rPr>
          <w:rFonts w:ascii="Times New Roman" w:hAnsi="Times New Roman"/>
          <w:szCs w:val="24"/>
        </w:rPr>
        <w:t>b.</w:t>
      </w:r>
      <w:r>
        <w:rPr>
          <w:rFonts w:ascii="Times New Roman" w:hAnsi="Times New Roman"/>
          <w:szCs w:val="24"/>
        </w:rPr>
        <w:tab/>
      </w:r>
      <w:r w:rsidR="00527C61" w:rsidRPr="00B9280B">
        <w:rPr>
          <w:rFonts w:ascii="Times New Roman" w:hAnsi="Times New Roman"/>
          <w:szCs w:val="24"/>
        </w:rPr>
        <w:t xml:space="preserve">Neither of the minor parent or pregnant minor’s parent’s whereabouts is known; </w:t>
      </w:r>
    </w:p>
    <w:p w14:paraId="28DDF5A3" w14:textId="3546AB48" w:rsidR="00527C61" w:rsidRPr="00041BA5" w:rsidRDefault="00041BA5" w:rsidP="00041BA5">
      <w:pPr>
        <w:tabs>
          <w:tab w:val="left" w:pos="2160"/>
        </w:tabs>
        <w:spacing w:after="240"/>
        <w:ind w:left="2160" w:right="90" w:hanging="360"/>
        <w:rPr>
          <w:sz w:val="24"/>
          <w:szCs w:val="24"/>
        </w:rPr>
      </w:pPr>
      <w:r>
        <w:rPr>
          <w:sz w:val="24"/>
          <w:szCs w:val="24"/>
        </w:rPr>
        <w:t>c.</w:t>
      </w:r>
      <w:r>
        <w:rPr>
          <w:sz w:val="24"/>
          <w:szCs w:val="24"/>
        </w:rPr>
        <w:tab/>
      </w:r>
      <w:r w:rsidR="00527C61" w:rsidRPr="00041BA5">
        <w:rPr>
          <w:sz w:val="24"/>
          <w:szCs w:val="24"/>
        </w:rPr>
        <w:t>Neither of the minor parent or pregnant minor’s parents will permit them to live with the parents;</w:t>
      </w:r>
    </w:p>
    <w:p w14:paraId="3CE5CE4E" w14:textId="152E9D4B" w:rsidR="00527C61" w:rsidRPr="00B9280B" w:rsidRDefault="00041BA5" w:rsidP="00041BA5">
      <w:pPr>
        <w:pStyle w:val="ListParagraph"/>
        <w:tabs>
          <w:tab w:val="left" w:pos="2160"/>
        </w:tabs>
        <w:spacing w:after="240"/>
        <w:ind w:left="2160" w:hanging="360"/>
        <w:contextualSpacing w:val="0"/>
        <w:rPr>
          <w:rFonts w:ascii="Times New Roman" w:hAnsi="Times New Roman"/>
          <w:szCs w:val="24"/>
        </w:rPr>
      </w:pPr>
      <w:r>
        <w:rPr>
          <w:rFonts w:ascii="Times New Roman" w:hAnsi="Times New Roman"/>
          <w:szCs w:val="24"/>
        </w:rPr>
        <w:t>d.</w:t>
      </w:r>
      <w:r>
        <w:rPr>
          <w:rFonts w:ascii="Times New Roman" w:hAnsi="Times New Roman"/>
          <w:szCs w:val="24"/>
        </w:rPr>
        <w:tab/>
      </w:r>
      <w:r w:rsidR="00527C61" w:rsidRPr="00B9280B">
        <w:rPr>
          <w:rFonts w:ascii="Times New Roman" w:hAnsi="Times New Roman"/>
          <w:szCs w:val="24"/>
        </w:rPr>
        <w:t>The Department has determined that the physical or emotional health or safety of the minor parent and their child, or that of the pregnant minor, would be jeopardized if they live with the parent(s);</w:t>
      </w:r>
    </w:p>
    <w:p w14:paraId="699AECA6" w14:textId="77777777" w:rsidR="00B43A5D" w:rsidRDefault="00041BA5" w:rsidP="00041BA5">
      <w:pPr>
        <w:pStyle w:val="ListParagraph"/>
        <w:tabs>
          <w:tab w:val="left" w:pos="2160"/>
        </w:tabs>
        <w:spacing w:after="240"/>
        <w:ind w:left="2160" w:hanging="360"/>
        <w:contextualSpacing w:val="0"/>
        <w:rPr>
          <w:rFonts w:ascii="Times New Roman" w:hAnsi="Times New Roman"/>
          <w:szCs w:val="24"/>
        </w:rPr>
      </w:pPr>
      <w:r>
        <w:rPr>
          <w:rFonts w:ascii="Times New Roman" w:hAnsi="Times New Roman"/>
          <w:szCs w:val="24"/>
        </w:rPr>
        <w:t>e.</w:t>
      </w:r>
      <w:r>
        <w:rPr>
          <w:rFonts w:ascii="Times New Roman" w:hAnsi="Times New Roman"/>
          <w:szCs w:val="24"/>
        </w:rPr>
        <w:tab/>
      </w:r>
      <w:r w:rsidR="00527C61" w:rsidRPr="00B9280B">
        <w:rPr>
          <w:rFonts w:ascii="Times New Roman" w:hAnsi="Times New Roman"/>
          <w:szCs w:val="24"/>
        </w:rPr>
        <w:t>The minor parent has lived apart from their parent(s) for at least a year prior to the child’s birth; or</w:t>
      </w:r>
    </w:p>
    <w:p w14:paraId="193846E5" w14:textId="7A22055B" w:rsidR="00527C61" w:rsidRPr="00B9280B" w:rsidRDefault="00041BA5" w:rsidP="00041BA5">
      <w:pPr>
        <w:pStyle w:val="ListParagraph"/>
        <w:tabs>
          <w:tab w:val="left" w:pos="2160"/>
        </w:tabs>
        <w:spacing w:after="240"/>
        <w:ind w:left="2160" w:hanging="360"/>
        <w:contextualSpacing w:val="0"/>
        <w:rPr>
          <w:rFonts w:ascii="Times New Roman" w:hAnsi="Times New Roman"/>
          <w:szCs w:val="24"/>
        </w:rPr>
      </w:pPr>
      <w:r>
        <w:rPr>
          <w:rFonts w:ascii="Times New Roman" w:hAnsi="Times New Roman"/>
          <w:szCs w:val="24"/>
        </w:rPr>
        <w:t>f.</w:t>
      </w:r>
      <w:r>
        <w:rPr>
          <w:rFonts w:ascii="Times New Roman" w:hAnsi="Times New Roman"/>
          <w:szCs w:val="24"/>
        </w:rPr>
        <w:tab/>
      </w:r>
      <w:r w:rsidR="00527C61" w:rsidRPr="00B9280B">
        <w:rPr>
          <w:rFonts w:ascii="Times New Roman" w:hAnsi="Times New Roman"/>
          <w:szCs w:val="24"/>
        </w:rPr>
        <w:t>The minor parent or pregnant minor has a similar justifiable reason for not residing with either parent that has been approved by the TANF Program Manager.</w:t>
      </w:r>
    </w:p>
    <w:p w14:paraId="33DAB1CE" w14:textId="77777777" w:rsidR="00DE0205" w:rsidRDefault="00527C61" w:rsidP="00041BA5">
      <w:pPr>
        <w:pStyle w:val="ListParagraph"/>
        <w:numPr>
          <w:ilvl w:val="0"/>
          <w:numId w:val="87"/>
        </w:numPr>
        <w:spacing w:after="240"/>
        <w:contextualSpacing w:val="0"/>
        <w:rPr>
          <w:rFonts w:ascii="Times New Roman" w:hAnsi="Times New Roman"/>
          <w:szCs w:val="24"/>
        </w:rPr>
        <w:sectPr w:rsidR="00DE0205" w:rsidSect="00A91A50">
          <w:headerReference w:type="default" r:id="rId72"/>
          <w:pgSz w:w="12240" w:h="15840"/>
          <w:pgMar w:top="1440" w:right="1440" w:bottom="1440" w:left="1440" w:header="720" w:footer="720" w:gutter="0"/>
          <w:pgNumType w:start="1"/>
          <w:cols w:space="720"/>
          <w:docGrid w:linePitch="360"/>
        </w:sectPr>
      </w:pPr>
      <w:r w:rsidRPr="00B9280B">
        <w:rPr>
          <w:rFonts w:ascii="Times New Roman" w:hAnsi="Times New Roman"/>
          <w:b/>
          <w:szCs w:val="24"/>
        </w:rPr>
        <w:t>Temporary absence from the home</w:t>
      </w:r>
      <w:r w:rsidRPr="00B9280B">
        <w:rPr>
          <w:rFonts w:ascii="Times New Roman" w:hAnsi="Times New Roman"/>
          <w:szCs w:val="24"/>
        </w:rPr>
        <w:t>:</w:t>
      </w:r>
      <w:r w:rsidR="00032206">
        <w:rPr>
          <w:rFonts w:ascii="Times New Roman" w:hAnsi="Times New Roman"/>
          <w:szCs w:val="24"/>
        </w:rPr>
        <w:t xml:space="preserve"> </w:t>
      </w:r>
      <w:r w:rsidRPr="00B9280B">
        <w:rPr>
          <w:rFonts w:ascii="Times New Roman" w:hAnsi="Times New Roman"/>
          <w:szCs w:val="24"/>
        </w:rPr>
        <w:t xml:space="preserve">Within five days of the date that it becomes clear to a specified relative that a child will be absent from the home for 45 days or longer, the specified relative must notify the Department of the </w:t>
      </w:r>
      <w:r w:rsidR="007901C3" w:rsidRPr="00B9280B">
        <w:rPr>
          <w:rFonts w:ascii="Times New Roman" w:hAnsi="Times New Roman"/>
          <w:szCs w:val="24"/>
        </w:rPr>
        <w:t xml:space="preserve">anticipated </w:t>
      </w:r>
      <w:r w:rsidRPr="00B9280B">
        <w:rPr>
          <w:rFonts w:ascii="Times New Roman" w:hAnsi="Times New Roman"/>
          <w:szCs w:val="24"/>
        </w:rPr>
        <w:t>absence of the child from the home.</w:t>
      </w:r>
      <w:r w:rsidR="00032206">
        <w:rPr>
          <w:rFonts w:ascii="Times New Roman" w:hAnsi="Times New Roman"/>
          <w:szCs w:val="24"/>
        </w:rPr>
        <w:t xml:space="preserve"> </w:t>
      </w:r>
      <w:r w:rsidRPr="00B9280B">
        <w:rPr>
          <w:rFonts w:ascii="Times New Roman" w:hAnsi="Times New Roman"/>
          <w:szCs w:val="24"/>
        </w:rPr>
        <w:t>See (</w:t>
      </w:r>
      <w:proofErr w:type="spellStart"/>
      <w:r w:rsidRPr="00B9280B">
        <w:rPr>
          <w:rFonts w:ascii="Times New Roman" w:hAnsi="Times New Roman"/>
          <w:szCs w:val="24"/>
        </w:rPr>
        <w:t>i</w:t>
      </w:r>
      <w:proofErr w:type="spellEnd"/>
      <w:r w:rsidRPr="00B9280B">
        <w:rPr>
          <w:rFonts w:ascii="Times New Roman" w:hAnsi="Times New Roman"/>
          <w:szCs w:val="24"/>
        </w:rPr>
        <w:t>) below.</w:t>
      </w:r>
      <w:r w:rsidR="00032206">
        <w:rPr>
          <w:rFonts w:ascii="Times New Roman" w:hAnsi="Times New Roman"/>
          <w:szCs w:val="24"/>
        </w:rPr>
        <w:t xml:space="preserve"> </w:t>
      </w:r>
      <w:r w:rsidRPr="00B9280B">
        <w:rPr>
          <w:rFonts w:ascii="Times New Roman" w:hAnsi="Times New Roman"/>
          <w:szCs w:val="24"/>
        </w:rPr>
        <w:t>Failure to notify the Department within the specified period will result in the removal of the specified relative from the grant.</w:t>
      </w:r>
    </w:p>
    <w:p w14:paraId="1C53B240" w14:textId="71710D0B" w:rsidR="00527C61" w:rsidRPr="00B9280B" w:rsidRDefault="00527C61" w:rsidP="00041BA5">
      <w:pPr>
        <w:pStyle w:val="ListParagraph"/>
        <w:numPr>
          <w:ilvl w:val="3"/>
          <w:numId w:val="87"/>
        </w:numPr>
        <w:tabs>
          <w:tab w:val="left" w:pos="1800"/>
        </w:tabs>
        <w:spacing w:after="240"/>
        <w:ind w:left="1800"/>
        <w:contextualSpacing w:val="0"/>
        <w:rPr>
          <w:rFonts w:ascii="Times New Roman" w:hAnsi="Times New Roman"/>
          <w:szCs w:val="24"/>
        </w:rPr>
      </w:pPr>
      <w:r w:rsidRPr="00B9280B">
        <w:rPr>
          <w:rFonts w:ascii="Times New Roman" w:hAnsi="Times New Roman"/>
          <w:szCs w:val="24"/>
        </w:rPr>
        <w:lastRenderedPageBreak/>
        <w:t>A child who is absent from the home for 45 days or longer and the child’s specified relative remain eligible for TANF/</w:t>
      </w:r>
      <w:proofErr w:type="spellStart"/>
      <w:r w:rsidRPr="00B9280B">
        <w:rPr>
          <w:rFonts w:ascii="Times New Roman" w:hAnsi="Times New Roman"/>
          <w:szCs w:val="24"/>
        </w:rPr>
        <w:t>PaS</w:t>
      </w:r>
      <w:proofErr w:type="spellEnd"/>
      <w:r w:rsidRPr="00B9280B">
        <w:rPr>
          <w:rFonts w:ascii="Times New Roman" w:hAnsi="Times New Roman"/>
          <w:szCs w:val="24"/>
        </w:rPr>
        <w:t xml:space="preserve"> under this section if the specified relative has full responsibility for the supervision and guidance of the child, maintains a home for the child during vacation, and any delegation of authority is temporary, voluntary and revocable.</w:t>
      </w:r>
      <w:r w:rsidR="00032206">
        <w:rPr>
          <w:rFonts w:ascii="Times New Roman" w:hAnsi="Times New Roman"/>
          <w:szCs w:val="24"/>
        </w:rPr>
        <w:t xml:space="preserve"> </w:t>
      </w:r>
      <w:r w:rsidRPr="00B9280B">
        <w:rPr>
          <w:rFonts w:ascii="Times New Roman" w:hAnsi="Times New Roman"/>
          <w:szCs w:val="24"/>
        </w:rPr>
        <w:t>The child or specified relative must return home at the completion of the reason for separation unless the separation continues for a reason below, or another similar reason:</w:t>
      </w:r>
    </w:p>
    <w:p w14:paraId="1C187ECC" w14:textId="77777777" w:rsidR="00527C61" w:rsidRPr="00B9280B" w:rsidRDefault="00527C61" w:rsidP="00041BA5">
      <w:pPr>
        <w:pStyle w:val="ListParagraph"/>
        <w:numPr>
          <w:ilvl w:val="4"/>
          <w:numId w:val="87"/>
        </w:numPr>
        <w:tabs>
          <w:tab w:val="left" w:pos="2160"/>
        </w:tabs>
        <w:spacing w:after="240"/>
        <w:ind w:left="2160"/>
        <w:contextualSpacing w:val="0"/>
        <w:rPr>
          <w:rFonts w:ascii="Times New Roman" w:hAnsi="Times New Roman"/>
          <w:szCs w:val="24"/>
        </w:rPr>
      </w:pPr>
      <w:r w:rsidRPr="00B9280B">
        <w:rPr>
          <w:rFonts w:ascii="Times New Roman" w:hAnsi="Times New Roman"/>
          <w:szCs w:val="24"/>
        </w:rPr>
        <w:t xml:space="preserve">For the child to secure education when high school facilities are not available </w:t>
      </w:r>
      <w:proofErr w:type="gramStart"/>
      <w:r w:rsidRPr="00B9280B">
        <w:rPr>
          <w:rFonts w:ascii="Times New Roman" w:hAnsi="Times New Roman"/>
          <w:szCs w:val="24"/>
        </w:rPr>
        <w:t>in the area of</w:t>
      </w:r>
      <w:proofErr w:type="gramEnd"/>
      <w:r w:rsidRPr="00B9280B">
        <w:rPr>
          <w:rFonts w:ascii="Times New Roman" w:hAnsi="Times New Roman"/>
          <w:szCs w:val="24"/>
        </w:rPr>
        <w:t xml:space="preserve"> residence or when the existing facilities do not meet the child’s educational and/or social needs;</w:t>
      </w:r>
    </w:p>
    <w:p w14:paraId="10BE389A" w14:textId="77777777" w:rsidR="00527C61" w:rsidRPr="00B9280B" w:rsidRDefault="00527C61" w:rsidP="00041BA5">
      <w:pPr>
        <w:pStyle w:val="ListParagraph"/>
        <w:numPr>
          <w:ilvl w:val="4"/>
          <w:numId w:val="87"/>
        </w:numPr>
        <w:spacing w:after="240"/>
        <w:ind w:left="2160"/>
        <w:contextualSpacing w:val="0"/>
        <w:rPr>
          <w:rFonts w:ascii="Times New Roman" w:hAnsi="Times New Roman"/>
          <w:szCs w:val="24"/>
        </w:rPr>
      </w:pPr>
      <w:r w:rsidRPr="00B9280B">
        <w:rPr>
          <w:rFonts w:ascii="Times New Roman" w:hAnsi="Times New Roman"/>
          <w:szCs w:val="24"/>
        </w:rPr>
        <w:t>The child is residing in a private treatment center because of physical/emotional problems;</w:t>
      </w:r>
    </w:p>
    <w:p w14:paraId="234704AF" w14:textId="77777777" w:rsidR="00527C61" w:rsidRPr="00B9280B" w:rsidRDefault="00527C61" w:rsidP="00041BA5">
      <w:pPr>
        <w:pStyle w:val="ListParagraph"/>
        <w:numPr>
          <w:ilvl w:val="4"/>
          <w:numId w:val="87"/>
        </w:numPr>
        <w:spacing w:after="240"/>
        <w:ind w:left="2160"/>
        <w:contextualSpacing w:val="0"/>
        <w:rPr>
          <w:rFonts w:ascii="Times New Roman" w:hAnsi="Times New Roman"/>
          <w:szCs w:val="24"/>
        </w:rPr>
      </w:pPr>
      <w:r w:rsidRPr="00B9280B">
        <w:rPr>
          <w:rFonts w:ascii="Times New Roman" w:hAnsi="Times New Roman"/>
          <w:szCs w:val="24"/>
        </w:rPr>
        <w:t>The child is attending a specialized school for children with disabilities, provided there are no services available in the child’s own community;</w:t>
      </w:r>
    </w:p>
    <w:p w14:paraId="5FBA577E" w14:textId="77777777" w:rsidR="00527C61" w:rsidRPr="00B9280B" w:rsidRDefault="00527C61" w:rsidP="00041BA5">
      <w:pPr>
        <w:pStyle w:val="ListParagraph"/>
        <w:numPr>
          <w:ilvl w:val="4"/>
          <w:numId w:val="87"/>
        </w:numPr>
        <w:spacing w:after="240"/>
        <w:ind w:left="2160"/>
        <w:contextualSpacing w:val="0"/>
        <w:rPr>
          <w:rFonts w:ascii="Times New Roman" w:hAnsi="Times New Roman"/>
          <w:szCs w:val="24"/>
        </w:rPr>
      </w:pPr>
      <w:r w:rsidRPr="00B9280B">
        <w:rPr>
          <w:rFonts w:ascii="Times New Roman" w:hAnsi="Times New Roman"/>
          <w:szCs w:val="24"/>
        </w:rPr>
        <w:t>The child is attending a vocational or technical school, college, or university until the child’s 18</w:t>
      </w:r>
      <w:r w:rsidRPr="00B9280B">
        <w:rPr>
          <w:rFonts w:ascii="Times New Roman" w:hAnsi="Times New Roman"/>
          <w:szCs w:val="24"/>
          <w:vertAlign w:val="superscript"/>
        </w:rPr>
        <w:t>th</w:t>
      </w:r>
      <w:r w:rsidRPr="00B9280B">
        <w:rPr>
          <w:rFonts w:ascii="Times New Roman" w:hAnsi="Times New Roman"/>
          <w:szCs w:val="24"/>
        </w:rPr>
        <w:t xml:space="preserve"> birthday;</w:t>
      </w:r>
    </w:p>
    <w:p w14:paraId="510A8A4A" w14:textId="77777777" w:rsidR="00527C61" w:rsidRPr="00B9280B" w:rsidRDefault="00527C61" w:rsidP="00041BA5">
      <w:pPr>
        <w:pStyle w:val="ListParagraph"/>
        <w:numPr>
          <w:ilvl w:val="4"/>
          <w:numId w:val="87"/>
        </w:numPr>
        <w:spacing w:after="240"/>
        <w:ind w:left="2160"/>
        <w:contextualSpacing w:val="0"/>
        <w:rPr>
          <w:rFonts w:ascii="Times New Roman" w:hAnsi="Times New Roman"/>
          <w:szCs w:val="24"/>
        </w:rPr>
      </w:pPr>
      <w:r w:rsidRPr="00B9280B">
        <w:rPr>
          <w:rFonts w:ascii="Times New Roman" w:hAnsi="Times New Roman"/>
          <w:szCs w:val="24"/>
        </w:rPr>
        <w:t>The specified relative or child has left the home to obtain necessary medical care for an illness; or</w:t>
      </w:r>
    </w:p>
    <w:p w14:paraId="3EC8BB5C" w14:textId="77777777" w:rsidR="00B43A5D" w:rsidRDefault="00527C61" w:rsidP="00041BA5">
      <w:pPr>
        <w:pStyle w:val="ListParagraph"/>
        <w:numPr>
          <w:ilvl w:val="4"/>
          <w:numId w:val="87"/>
        </w:numPr>
        <w:spacing w:after="240"/>
        <w:ind w:left="2160"/>
        <w:contextualSpacing w:val="0"/>
        <w:rPr>
          <w:rFonts w:ascii="Times New Roman" w:hAnsi="Times New Roman"/>
          <w:szCs w:val="24"/>
        </w:rPr>
      </w:pPr>
      <w:r w:rsidRPr="00B9280B">
        <w:rPr>
          <w:rFonts w:ascii="Times New Roman" w:hAnsi="Times New Roman"/>
          <w:szCs w:val="24"/>
        </w:rPr>
        <w:t>The child has been placed in an approved voluntary foster home by the Office of Child and Family Services and the plan is that the child will return to the home and when there is no foster care payment being made for that child</w:t>
      </w:r>
      <w:r w:rsidR="00B43A5D">
        <w:rPr>
          <w:rFonts w:ascii="Times New Roman" w:hAnsi="Times New Roman"/>
          <w:szCs w:val="24"/>
        </w:rPr>
        <w:t>.</w:t>
      </w:r>
    </w:p>
    <w:p w14:paraId="4275875F" w14:textId="24C0EC7F" w:rsidR="00527C61" w:rsidRPr="00B9280B" w:rsidRDefault="00777EC2" w:rsidP="00777EC2">
      <w:pPr>
        <w:pStyle w:val="ListParagraph"/>
        <w:numPr>
          <w:ilvl w:val="0"/>
          <w:numId w:val="59"/>
        </w:numPr>
        <w:tabs>
          <w:tab w:val="left" w:pos="360"/>
          <w:tab w:val="left" w:pos="720"/>
        </w:tabs>
        <w:spacing w:after="240"/>
        <w:ind w:hanging="1080"/>
        <w:contextualSpacing w:val="0"/>
        <w:rPr>
          <w:rFonts w:ascii="Times New Roman" w:hAnsi="Times New Roman"/>
          <w:b/>
          <w:szCs w:val="24"/>
        </w:rPr>
      </w:pPr>
      <w:r>
        <w:rPr>
          <w:rFonts w:ascii="Times New Roman" w:hAnsi="Times New Roman"/>
          <w:b/>
          <w:szCs w:val="24"/>
        </w:rPr>
        <w:t xml:space="preserve">      </w:t>
      </w:r>
      <w:r w:rsidR="00527C61" w:rsidRPr="00B9280B">
        <w:rPr>
          <w:rFonts w:ascii="Times New Roman" w:hAnsi="Times New Roman"/>
          <w:b/>
          <w:szCs w:val="24"/>
        </w:rPr>
        <w:t>FILING UNIT</w:t>
      </w:r>
    </w:p>
    <w:p w14:paraId="552CBC82" w14:textId="77777777" w:rsidR="00DE0205" w:rsidRDefault="001733B4" w:rsidP="001733B4">
      <w:pPr>
        <w:pStyle w:val="ListParagraph"/>
        <w:tabs>
          <w:tab w:val="left" w:pos="1170"/>
          <w:tab w:val="left" w:pos="1260"/>
          <w:tab w:val="left" w:pos="3060"/>
        </w:tabs>
        <w:spacing w:after="240"/>
        <w:ind w:left="1170" w:hanging="450"/>
        <w:contextualSpacing w:val="0"/>
        <w:rPr>
          <w:rFonts w:ascii="Times New Roman" w:hAnsi="Times New Roman"/>
          <w:szCs w:val="24"/>
        </w:rPr>
        <w:sectPr w:rsidR="00DE0205" w:rsidSect="00A91A50">
          <w:headerReference w:type="default" r:id="rId73"/>
          <w:pgSz w:w="12240" w:h="15840"/>
          <w:pgMar w:top="1440" w:right="1440" w:bottom="1440" w:left="1440" w:header="720" w:footer="720" w:gutter="0"/>
          <w:pgNumType w:start="1"/>
          <w:cols w:space="720"/>
          <w:docGrid w:linePitch="360"/>
        </w:sectPr>
      </w:pPr>
      <w:r>
        <w:rPr>
          <w:rFonts w:ascii="Times New Roman" w:hAnsi="Times New Roman"/>
          <w:bCs/>
          <w:szCs w:val="24"/>
        </w:rPr>
        <w:t>(1)</w:t>
      </w:r>
      <w:r>
        <w:rPr>
          <w:rFonts w:ascii="Times New Roman" w:hAnsi="Times New Roman"/>
          <w:bCs/>
          <w:szCs w:val="24"/>
        </w:rPr>
        <w:tab/>
      </w:r>
      <w:r w:rsidR="00527C61" w:rsidRPr="00B9280B">
        <w:rPr>
          <w:rFonts w:ascii="Times New Roman" w:hAnsi="Times New Roman"/>
          <w:b/>
          <w:szCs w:val="24"/>
        </w:rPr>
        <w:t>Mandatory Inclusion</w:t>
      </w:r>
      <w:r w:rsidR="00527C61" w:rsidRPr="00B9280B">
        <w:rPr>
          <w:rFonts w:ascii="Times New Roman" w:hAnsi="Times New Roman"/>
          <w:szCs w:val="24"/>
        </w:rPr>
        <w:t>:</w:t>
      </w:r>
      <w:r w:rsidR="00032206">
        <w:rPr>
          <w:rFonts w:ascii="Times New Roman" w:hAnsi="Times New Roman"/>
          <w:szCs w:val="24"/>
        </w:rPr>
        <w:t xml:space="preserve"> </w:t>
      </w:r>
      <w:r w:rsidR="00527C61" w:rsidRPr="00B9280B">
        <w:rPr>
          <w:rFonts w:ascii="Times New Roman" w:hAnsi="Times New Roman"/>
          <w:szCs w:val="24"/>
        </w:rPr>
        <w:t>The parent(s), siblings, and half siblings, living in the same home as the child for whom assistance is requested must be included as members of the same filing unit.</w:t>
      </w:r>
      <w:r w:rsidR="00032206">
        <w:rPr>
          <w:rFonts w:ascii="Times New Roman" w:hAnsi="Times New Roman"/>
          <w:szCs w:val="24"/>
        </w:rPr>
        <w:t xml:space="preserve"> </w:t>
      </w:r>
      <w:r w:rsidR="00527C61" w:rsidRPr="00B9280B">
        <w:rPr>
          <w:rFonts w:ascii="Times New Roman" w:hAnsi="Times New Roman"/>
          <w:szCs w:val="24"/>
        </w:rPr>
        <w:t>When an individual is required by the operation of this rule to be in more than one unit, the units must be consolidated.</w:t>
      </w:r>
      <w:r w:rsidR="00032206">
        <w:rPr>
          <w:rFonts w:ascii="Times New Roman" w:hAnsi="Times New Roman"/>
          <w:szCs w:val="24"/>
        </w:rPr>
        <w:t xml:space="preserve"> </w:t>
      </w:r>
      <w:r w:rsidR="00527C61" w:rsidRPr="00B9280B">
        <w:rPr>
          <w:rFonts w:ascii="Times New Roman" w:hAnsi="Times New Roman"/>
          <w:szCs w:val="24"/>
        </w:rPr>
        <w:t>A mandatory member of the filing unit shall be excluded from the assistance group in the following circumstances.</w:t>
      </w:r>
      <w:r w:rsidR="00032206">
        <w:rPr>
          <w:rFonts w:ascii="Times New Roman" w:hAnsi="Times New Roman"/>
          <w:szCs w:val="24"/>
        </w:rPr>
        <w:t xml:space="preserve"> </w:t>
      </w:r>
      <w:r w:rsidR="00527C61" w:rsidRPr="00B9280B">
        <w:rPr>
          <w:rFonts w:ascii="Times New Roman" w:hAnsi="Times New Roman"/>
          <w:szCs w:val="24"/>
        </w:rPr>
        <w:t>The excluded member’s income and/or assets may be considered depending on the member’s relationship to the filing unit.</w:t>
      </w:r>
      <w:r w:rsidR="00032206">
        <w:rPr>
          <w:rFonts w:ascii="Times New Roman" w:hAnsi="Times New Roman"/>
          <w:szCs w:val="24"/>
        </w:rPr>
        <w:t xml:space="preserve"> </w:t>
      </w:r>
      <w:r w:rsidR="00527C61" w:rsidRPr="00B9280B">
        <w:rPr>
          <w:rFonts w:ascii="Times New Roman" w:hAnsi="Times New Roman"/>
          <w:szCs w:val="24"/>
        </w:rPr>
        <w:t>See Chapters III and IV for detail.</w:t>
      </w:r>
    </w:p>
    <w:p w14:paraId="3CF084FA" w14:textId="62DB22A0" w:rsidR="00527C61" w:rsidRPr="00B9280B" w:rsidRDefault="001733B4" w:rsidP="001733B4">
      <w:pPr>
        <w:pStyle w:val="ListParagraph"/>
        <w:tabs>
          <w:tab w:val="left" w:pos="810"/>
          <w:tab w:val="left" w:pos="1440"/>
        </w:tabs>
        <w:spacing w:after="240"/>
        <w:ind w:left="1440" w:hanging="270"/>
        <w:contextualSpacing w:val="0"/>
        <w:rPr>
          <w:rFonts w:ascii="Times New Roman" w:hAnsi="Times New Roman"/>
          <w:szCs w:val="24"/>
        </w:rPr>
      </w:pPr>
      <w:r>
        <w:rPr>
          <w:rFonts w:ascii="Times New Roman" w:hAnsi="Times New Roman"/>
          <w:szCs w:val="24"/>
        </w:rPr>
        <w:lastRenderedPageBreak/>
        <w:t>a)</w:t>
      </w:r>
      <w:r>
        <w:rPr>
          <w:rFonts w:ascii="Times New Roman" w:hAnsi="Times New Roman"/>
          <w:szCs w:val="24"/>
        </w:rPr>
        <w:tab/>
      </w:r>
      <w:r w:rsidR="00527C61" w:rsidRPr="00B9280B">
        <w:rPr>
          <w:rFonts w:ascii="Times New Roman" w:hAnsi="Times New Roman"/>
          <w:szCs w:val="24"/>
        </w:rPr>
        <w:t>Recipient of Supplemental Security Income (SSI):</w:t>
      </w:r>
      <w:r w:rsidR="00032206">
        <w:rPr>
          <w:rFonts w:ascii="Times New Roman" w:hAnsi="Times New Roman"/>
          <w:szCs w:val="24"/>
        </w:rPr>
        <w:t xml:space="preserve"> </w:t>
      </w:r>
      <w:r w:rsidR="00527C61" w:rsidRPr="00B9280B">
        <w:rPr>
          <w:rFonts w:ascii="Times New Roman" w:hAnsi="Times New Roman"/>
          <w:szCs w:val="24"/>
        </w:rPr>
        <w:t>A TANF/</w:t>
      </w:r>
      <w:proofErr w:type="spellStart"/>
      <w:r w:rsidR="00527C61" w:rsidRPr="00B9280B">
        <w:rPr>
          <w:rFonts w:ascii="Times New Roman" w:hAnsi="Times New Roman"/>
          <w:szCs w:val="24"/>
        </w:rPr>
        <w:t>PaS</w:t>
      </w:r>
      <w:proofErr w:type="spellEnd"/>
      <w:r w:rsidR="00527C61" w:rsidRPr="00B9280B">
        <w:rPr>
          <w:rFonts w:ascii="Times New Roman" w:hAnsi="Times New Roman"/>
          <w:szCs w:val="24"/>
        </w:rPr>
        <w:t xml:space="preserve"> eligible individual who is also eligible for SSI or State Supplement benefits may choose to receive one or the other but may not receive both TANF/</w:t>
      </w:r>
      <w:proofErr w:type="spellStart"/>
      <w:r w:rsidR="00527C61" w:rsidRPr="00B9280B">
        <w:rPr>
          <w:rFonts w:ascii="Times New Roman" w:hAnsi="Times New Roman"/>
          <w:szCs w:val="24"/>
        </w:rPr>
        <w:t>PaS</w:t>
      </w:r>
      <w:proofErr w:type="spellEnd"/>
      <w:r w:rsidR="00527C61" w:rsidRPr="00B9280B">
        <w:rPr>
          <w:rFonts w:ascii="Times New Roman" w:hAnsi="Times New Roman"/>
          <w:szCs w:val="24"/>
        </w:rPr>
        <w:t xml:space="preserve"> and SSI/State Supplement.</w:t>
      </w:r>
      <w:r w:rsidR="00032206">
        <w:rPr>
          <w:rFonts w:ascii="Times New Roman" w:hAnsi="Times New Roman"/>
          <w:szCs w:val="24"/>
        </w:rPr>
        <w:t xml:space="preserve"> </w:t>
      </w:r>
      <w:r w:rsidR="00527C61" w:rsidRPr="00B9280B">
        <w:rPr>
          <w:rFonts w:ascii="Times New Roman" w:hAnsi="Times New Roman"/>
          <w:szCs w:val="24"/>
        </w:rPr>
        <w:t>If the child chooses to receive SSI/State Supplement the otherwise eligible specified relative may receive TANF/</w:t>
      </w:r>
      <w:proofErr w:type="spellStart"/>
      <w:r w:rsidR="00527C61" w:rsidRPr="00B9280B">
        <w:rPr>
          <w:rFonts w:ascii="Times New Roman" w:hAnsi="Times New Roman"/>
          <w:szCs w:val="24"/>
        </w:rPr>
        <w:t>PaS</w:t>
      </w:r>
      <w:proofErr w:type="spellEnd"/>
      <w:r w:rsidR="00527C61" w:rsidRPr="00B9280B">
        <w:rPr>
          <w:rFonts w:ascii="Times New Roman" w:hAnsi="Times New Roman"/>
          <w:szCs w:val="24"/>
        </w:rPr>
        <w:t>.</w:t>
      </w:r>
    </w:p>
    <w:p w14:paraId="58D2B8F6" w14:textId="16112A22" w:rsidR="00527C61" w:rsidRPr="00B9280B" w:rsidRDefault="001733B4" w:rsidP="001733B4">
      <w:pPr>
        <w:pStyle w:val="ListParagraph"/>
        <w:tabs>
          <w:tab w:val="left" w:pos="810"/>
          <w:tab w:val="left" w:pos="1440"/>
        </w:tabs>
        <w:spacing w:after="240"/>
        <w:ind w:left="1440" w:hanging="270"/>
        <w:contextualSpacing w:val="0"/>
        <w:rPr>
          <w:rFonts w:ascii="Times New Roman" w:hAnsi="Times New Roman"/>
          <w:b/>
          <w:szCs w:val="24"/>
        </w:rPr>
      </w:pPr>
      <w:r>
        <w:rPr>
          <w:rFonts w:ascii="Times New Roman" w:hAnsi="Times New Roman"/>
          <w:szCs w:val="24"/>
        </w:rPr>
        <w:t>b)</w:t>
      </w:r>
      <w:r>
        <w:rPr>
          <w:rFonts w:ascii="Times New Roman" w:hAnsi="Times New Roman"/>
          <w:szCs w:val="24"/>
        </w:rPr>
        <w:tab/>
      </w:r>
      <w:r w:rsidR="00527C61" w:rsidRPr="00B9280B">
        <w:rPr>
          <w:rFonts w:ascii="Times New Roman" w:hAnsi="Times New Roman"/>
          <w:szCs w:val="24"/>
        </w:rPr>
        <w:t>Receipt of Foster Care or Adoption Assistance:</w:t>
      </w:r>
      <w:r w:rsidR="00032206">
        <w:rPr>
          <w:rFonts w:ascii="Times New Roman" w:hAnsi="Times New Roman"/>
          <w:szCs w:val="24"/>
        </w:rPr>
        <w:t xml:space="preserve"> </w:t>
      </w:r>
      <w:r w:rsidR="00527C61" w:rsidRPr="00B9280B">
        <w:rPr>
          <w:rFonts w:ascii="Times New Roman" w:hAnsi="Times New Roman"/>
          <w:szCs w:val="24"/>
        </w:rPr>
        <w:t>A TANF/</w:t>
      </w:r>
      <w:proofErr w:type="spellStart"/>
      <w:r w:rsidR="00527C61" w:rsidRPr="00B9280B">
        <w:rPr>
          <w:rFonts w:ascii="Times New Roman" w:hAnsi="Times New Roman"/>
          <w:szCs w:val="24"/>
        </w:rPr>
        <w:t>PaS</w:t>
      </w:r>
      <w:proofErr w:type="spellEnd"/>
      <w:r w:rsidR="00527C61" w:rsidRPr="00B9280B">
        <w:rPr>
          <w:rFonts w:ascii="Times New Roman" w:hAnsi="Times New Roman"/>
          <w:szCs w:val="24"/>
        </w:rPr>
        <w:t xml:space="preserve"> eligible individual who is also eligible for a Foster Care or Adoption Assistance payment, whether from federal, state or local funds, may choose to receive either TANF/</w:t>
      </w:r>
      <w:proofErr w:type="spellStart"/>
      <w:r w:rsidR="00527C61" w:rsidRPr="00B9280B">
        <w:rPr>
          <w:rFonts w:ascii="Times New Roman" w:hAnsi="Times New Roman"/>
          <w:szCs w:val="24"/>
        </w:rPr>
        <w:t>PaS</w:t>
      </w:r>
      <w:proofErr w:type="spellEnd"/>
      <w:r w:rsidR="00527C61" w:rsidRPr="00B9280B">
        <w:rPr>
          <w:rFonts w:ascii="Times New Roman" w:hAnsi="Times New Roman"/>
          <w:szCs w:val="24"/>
        </w:rPr>
        <w:t xml:space="preserve"> or foster care or adoption assistance but may not receive both.</w:t>
      </w:r>
      <w:r w:rsidR="00032206">
        <w:rPr>
          <w:rFonts w:ascii="Times New Roman" w:hAnsi="Times New Roman"/>
          <w:szCs w:val="24"/>
        </w:rPr>
        <w:t xml:space="preserve"> </w:t>
      </w:r>
      <w:r w:rsidR="00527C61" w:rsidRPr="00B9280B">
        <w:rPr>
          <w:rFonts w:ascii="Times New Roman" w:hAnsi="Times New Roman"/>
          <w:szCs w:val="24"/>
        </w:rPr>
        <w:t>If the child chooses to receive a foster care/adoption assistance payment, the child is not considered a member of the assistance group when determining eligibility for the remaining filing unit members.</w:t>
      </w:r>
      <w:r w:rsidR="00032206">
        <w:rPr>
          <w:rFonts w:ascii="Times New Roman" w:hAnsi="Times New Roman"/>
          <w:szCs w:val="24"/>
        </w:rPr>
        <w:t xml:space="preserve"> </w:t>
      </w:r>
      <w:r w:rsidR="00527C61" w:rsidRPr="00B9280B">
        <w:rPr>
          <w:rFonts w:ascii="Times New Roman" w:hAnsi="Times New Roman"/>
          <w:szCs w:val="24"/>
        </w:rPr>
        <w:t>The recipient of the foster care/adoption assistance payment may be the specified relative or the child.</w:t>
      </w:r>
    </w:p>
    <w:p w14:paraId="78EE4401" w14:textId="622EB783" w:rsidR="00527C61" w:rsidRPr="00B9280B" w:rsidRDefault="001733B4" w:rsidP="001733B4">
      <w:pPr>
        <w:pStyle w:val="ListParagraph"/>
        <w:tabs>
          <w:tab w:val="left" w:pos="1440"/>
        </w:tabs>
        <w:spacing w:after="240"/>
        <w:ind w:left="2880" w:hanging="1800"/>
        <w:contextualSpacing w:val="0"/>
        <w:rPr>
          <w:rFonts w:ascii="Times New Roman" w:hAnsi="Times New Roman"/>
          <w:szCs w:val="24"/>
        </w:rPr>
      </w:pPr>
      <w:r>
        <w:rPr>
          <w:rFonts w:ascii="Times New Roman" w:hAnsi="Times New Roman"/>
          <w:szCs w:val="24"/>
        </w:rPr>
        <w:t>c)</w:t>
      </w:r>
      <w:r>
        <w:rPr>
          <w:rFonts w:ascii="Times New Roman" w:hAnsi="Times New Roman"/>
          <w:szCs w:val="24"/>
        </w:rPr>
        <w:tab/>
      </w:r>
      <w:r w:rsidR="00527C61" w:rsidRPr="00B9280B">
        <w:rPr>
          <w:rFonts w:ascii="Times New Roman" w:hAnsi="Times New Roman"/>
          <w:szCs w:val="24"/>
        </w:rPr>
        <w:t>Ineligible noncitizens;</w:t>
      </w:r>
    </w:p>
    <w:p w14:paraId="77175DFA" w14:textId="174E24CB" w:rsidR="00527C61" w:rsidRPr="007C190F" w:rsidRDefault="001733B4" w:rsidP="001733B4">
      <w:pPr>
        <w:pStyle w:val="ListParagraph"/>
        <w:tabs>
          <w:tab w:val="left" w:pos="1440"/>
        </w:tabs>
        <w:spacing w:after="240"/>
        <w:ind w:left="2880" w:hanging="1800"/>
        <w:contextualSpacing w:val="0"/>
        <w:rPr>
          <w:rFonts w:ascii="Times New Roman" w:hAnsi="Times New Roman"/>
          <w:szCs w:val="24"/>
        </w:rPr>
      </w:pPr>
      <w:r>
        <w:rPr>
          <w:rFonts w:ascii="Times New Roman" w:hAnsi="Times New Roman"/>
          <w:szCs w:val="24"/>
        </w:rPr>
        <w:t>d)</w:t>
      </w:r>
      <w:r>
        <w:rPr>
          <w:rFonts w:ascii="Times New Roman" w:hAnsi="Times New Roman"/>
          <w:szCs w:val="24"/>
        </w:rPr>
        <w:tab/>
      </w:r>
      <w:r w:rsidR="00527C61" w:rsidRPr="00B9280B">
        <w:rPr>
          <w:rFonts w:ascii="Times New Roman" w:hAnsi="Times New Roman"/>
          <w:szCs w:val="24"/>
        </w:rPr>
        <w:t xml:space="preserve">Individuals who have been sanctioned; Section </w:t>
      </w:r>
      <w:r w:rsidR="007C190F">
        <w:rPr>
          <w:rFonts w:ascii="Times New Roman" w:hAnsi="Times New Roman"/>
          <w:szCs w:val="24"/>
        </w:rPr>
        <w:t>H (3)</w:t>
      </w:r>
      <w:r w:rsidR="00527C61" w:rsidRPr="007C190F">
        <w:rPr>
          <w:rFonts w:ascii="Times New Roman" w:hAnsi="Times New Roman"/>
          <w:szCs w:val="24"/>
        </w:rPr>
        <w:t xml:space="preserve"> below.</w:t>
      </w:r>
    </w:p>
    <w:p w14:paraId="1A7EC100" w14:textId="26C9FD64" w:rsidR="00527C61" w:rsidRPr="00B9280B" w:rsidRDefault="001733B4" w:rsidP="001733B4">
      <w:pPr>
        <w:pStyle w:val="ListParagraph"/>
        <w:spacing w:after="240"/>
        <w:ind w:left="1440" w:hanging="360"/>
        <w:contextualSpacing w:val="0"/>
        <w:rPr>
          <w:rFonts w:ascii="Times New Roman" w:hAnsi="Times New Roman"/>
          <w:szCs w:val="24"/>
        </w:rPr>
      </w:pPr>
      <w:r>
        <w:rPr>
          <w:rFonts w:ascii="Times New Roman" w:hAnsi="Times New Roman"/>
          <w:szCs w:val="24"/>
        </w:rPr>
        <w:t>e)</w:t>
      </w:r>
      <w:r>
        <w:rPr>
          <w:rFonts w:ascii="Times New Roman" w:hAnsi="Times New Roman"/>
          <w:szCs w:val="24"/>
        </w:rPr>
        <w:tab/>
      </w:r>
      <w:r w:rsidR="00527C61" w:rsidRPr="00B9280B">
        <w:rPr>
          <w:rFonts w:ascii="Times New Roman" w:hAnsi="Times New Roman"/>
          <w:szCs w:val="24"/>
        </w:rPr>
        <w:t xml:space="preserve">Individuals convicted in federal or State court of having made a fraudulent statement or representation with respect to the place of residence of the individual </w:t>
      </w:r>
      <w:proofErr w:type="gramStart"/>
      <w:r w:rsidR="00527C61" w:rsidRPr="00B9280B">
        <w:rPr>
          <w:rFonts w:ascii="Times New Roman" w:hAnsi="Times New Roman"/>
          <w:szCs w:val="24"/>
        </w:rPr>
        <w:t>in order to</w:t>
      </w:r>
      <w:proofErr w:type="gramEnd"/>
      <w:r w:rsidR="00527C61" w:rsidRPr="00B9280B">
        <w:rPr>
          <w:rFonts w:ascii="Times New Roman" w:hAnsi="Times New Roman"/>
          <w:szCs w:val="24"/>
        </w:rPr>
        <w:t xml:space="preserve"> receive assistance simultaneously from two or more states are ineligible for a period of ten years from the date of conviction;</w:t>
      </w:r>
    </w:p>
    <w:p w14:paraId="549E90FF" w14:textId="77777777" w:rsidR="00B43A5D" w:rsidRDefault="001733B4" w:rsidP="001733B4">
      <w:pPr>
        <w:pStyle w:val="ListParagraph"/>
        <w:tabs>
          <w:tab w:val="left" w:pos="1800"/>
        </w:tabs>
        <w:spacing w:after="240"/>
        <w:ind w:left="1800" w:hanging="360"/>
        <w:contextualSpacing w:val="0"/>
        <w:rPr>
          <w:rFonts w:ascii="Times New Roman" w:hAnsi="Times New Roman"/>
          <w:szCs w:val="24"/>
        </w:rPr>
      </w:pPr>
      <w:proofErr w:type="spellStart"/>
      <w:r>
        <w:rPr>
          <w:rFonts w:ascii="Times New Roman" w:hAnsi="Times New Roman"/>
          <w:szCs w:val="24"/>
        </w:rPr>
        <w:t>i</w:t>
      </w:r>
      <w:proofErr w:type="spellEnd"/>
      <w:r>
        <w:rPr>
          <w:rFonts w:ascii="Times New Roman" w:hAnsi="Times New Roman"/>
          <w:szCs w:val="24"/>
        </w:rPr>
        <w:t>.</w:t>
      </w:r>
      <w:r>
        <w:rPr>
          <w:rFonts w:ascii="Times New Roman" w:hAnsi="Times New Roman"/>
          <w:szCs w:val="24"/>
        </w:rPr>
        <w:tab/>
      </w:r>
      <w:r w:rsidR="00527C61" w:rsidRPr="00B9280B">
        <w:rPr>
          <w:rFonts w:ascii="Times New Roman" w:hAnsi="Times New Roman"/>
          <w:szCs w:val="24"/>
        </w:rPr>
        <w:t>This prohibition from receipt of assistance does not apply to any months following the granting of a pardon of such a conviction by the President of the United States.</w:t>
      </w:r>
    </w:p>
    <w:p w14:paraId="5B0977F4" w14:textId="265A1AB9" w:rsidR="00527C61" w:rsidRPr="00B9280B" w:rsidRDefault="00527C61" w:rsidP="001733B4">
      <w:pPr>
        <w:pStyle w:val="ListParagraph"/>
        <w:numPr>
          <w:ilvl w:val="0"/>
          <w:numId w:val="35"/>
        </w:numPr>
        <w:spacing w:after="240"/>
        <w:ind w:left="1440"/>
        <w:contextualSpacing w:val="0"/>
        <w:rPr>
          <w:rFonts w:ascii="Times New Roman" w:hAnsi="Times New Roman"/>
          <w:szCs w:val="24"/>
        </w:rPr>
      </w:pPr>
      <w:r w:rsidRPr="00B9280B">
        <w:rPr>
          <w:rFonts w:ascii="Times New Roman" w:hAnsi="Times New Roman"/>
          <w:szCs w:val="24"/>
        </w:rPr>
        <w:t>Individuals fleeing to avoid prosecution, or custody or confinement after conviction, under the laws of the place from which the individual flees, for a crime, or an attempt to commit a crime, which is a felony under the laws of the place from which the individual flees;</w:t>
      </w:r>
    </w:p>
    <w:p w14:paraId="15B8A796" w14:textId="2BE63D90" w:rsidR="00527C61" w:rsidRPr="00B43A5D" w:rsidRDefault="00527C61" w:rsidP="00B43A5D">
      <w:pPr>
        <w:pStyle w:val="ListParagraph"/>
        <w:numPr>
          <w:ilvl w:val="0"/>
          <w:numId w:val="35"/>
        </w:numPr>
        <w:spacing w:after="240"/>
        <w:ind w:left="1440"/>
        <w:contextualSpacing w:val="0"/>
        <w:rPr>
          <w:rFonts w:ascii="Times New Roman" w:hAnsi="Times New Roman"/>
          <w:szCs w:val="24"/>
        </w:rPr>
      </w:pPr>
      <w:r w:rsidRPr="00B9280B">
        <w:rPr>
          <w:rFonts w:ascii="Times New Roman" w:hAnsi="Times New Roman"/>
          <w:szCs w:val="24"/>
        </w:rPr>
        <w:t xml:space="preserve">Individuals who violate a condition of probation or parole imposed under Federal </w:t>
      </w:r>
      <w:r w:rsidR="001733B4" w:rsidRPr="00B9280B">
        <w:rPr>
          <w:rFonts w:ascii="Times New Roman" w:hAnsi="Times New Roman"/>
          <w:szCs w:val="24"/>
        </w:rPr>
        <w:t>o</w:t>
      </w:r>
      <w:r w:rsidR="001733B4">
        <w:rPr>
          <w:rFonts w:ascii="Times New Roman" w:hAnsi="Times New Roman"/>
          <w:szCs w:val="24"/>
        </w:rPr>
        <w:t>r</w:t>
      </w:r>
      <w:r w:rsidR="001733B4" w:rsidRPr="00B9280B">
        <w:rPr>
          <w:rFonts w:ascii="Times New Roman" w:hAnsi="Times New Roman"/>
          <w:szCs w:val="24"/>
        </w:rPr>
        <w:t xml:space="preserve"> </w:t>
      </w:r>
      <w:r w:rsidRPr="00B9280B">
        <w:rPr>
          <w:rFonts w:ascii="Times New Roman" w:hAnsi="Times New Roman"/>
          <w:szCs w:val="24"/>
        </w:rPr>
        <w:t>State law;</w:t>
      </w:r>
    </w:p>
    <w:p w14:paraId="2B99C07F" w14:textId="4DB95DE9" w:rsidR="00527C61" w:rsidRPr="00B9280B" w:rsidRDefault="00527C61" w:rsidP="001733B4">
      <w:pPr>
        <w:pStyle w:val="ListParagraph"/>
        <w:numPr>
          <w:ilvl w:val="0"/>
          <w:numId w:val="35"/>
        </w:numPr>
        <w:spacing w:after="240"/>
        <w:ind w:left="1440"/>
        <w:contextualSpacing w:val="0"/>
        <w:rPr>
          <w:rFonts w:ascii="Times New Roman" w:hAnsi="Times New Roman"/>
          <w:szCs w:val="24"/>
        </w:rPr>
      </w:pPr>
      <w:r w:rsidRPr="00B9280B">
        <w:rPr>
          <w:rFonts w:ascii="Times New Roman" w:hAnsi="Times New Roman"/>
          <w:szCs w:val="24"/>
        </w:rPr>
        <w:t>Strikers:</w:t>
      </w:r>
      <w:r w:rsidR="00032206">
        <w:rPr>
          <w:rFonts w:ascii="Times New Roman" w:hAnsi="Times New Roman"/>
          <w:szCs w:val="24"/>
        </w:rPr>
        <w:t xml:space="preserve"> </w:t>
      </w:r>
      <w:r w:rsidRPr="00B9280B">
        <w:rPr>
          <w:rFonts w:ascii="Times New Roman" w:hAnsi="Times New Roman"/>
          <w:szCs w:val="24"/>
        </w:rPr>
        <w:t>Individuals participating in a strike, or who are absent from work during the strike period without good cause, on the last day of the month make the entire assistance unit ineligible.</w:t>
      </w:r>
      <w:r w:rsidR="00032206">
        <w:rPr>
          <w:rFonts w:ascii="Times New Roman" w:hAnsi="Times New Roman"/>
          <w:szCs w:val="24"/>
        </w:rPr>
        <w:t xml:space="preserve"> </w:t>
      </w:r>
      <w:r w:rsidRPr="00B9280B">
        <w:rPr>
          <w:rFonts w:ascii="Times New Roman" w:hAnsi="Times New Roman"/>
          <w:szCs w:val="24"/>
        </w:rPr>
        <w:t>Good cause reasons for absence include:</w:t>
      </w:r>
    </w:p>
    <w:p w14:paraId="2F8AE6A8" w14:textId="73203A49" w:rsidR="00527C61" w:rsidRPr="00B9280B" w:rsidRDefault="00527C61" w:rsidP="006C37A5">
      <w:pPr>
        <w:pStyle w:val="ListParagraph"/>
        <w:numPr>
          <w:ilvl w:val="0"/>
          <w:numId w:val="104"/>
        </w:numPr>
        <w:spacing w:after="240"/>
        <w:contextualSpacing w:val="0"/>
        <w:rPr>
          <w:rFonts w:ascii="Times New Roman" w:hAnsi="Times New Roman"/>
          <w:szCs w:val="24"/>
        </w:rPr>
      </w:pPr>
      <w:r w:rsidRPr="00B9280B">
        <w:rPr>
          <w:rFonts w:ascii="Times New Roman" w:hAnsi="Times New Roman"/>
          <w:szCs w:val="24"/>
        </w:rPr>
        <w:t>Vacation;</w:t>
      </w:r>
    </w:p>
    <w:p w14:paraId="501D0156" w14:textId="77777777" w:rsidR="009F0FE1" w:rsidRDefault="00527C61" w:rsidP="006C37A5">
      <w:pPr>
        <w:pStyle w:val="ListParagraph"/>
        <w:numPr>
          <w:ilvl w:val="2"/>
          <w:numId w:val="87"/>
        </w:numPr>
        <w:spacing w:after="240"/>
        <w:ind w:left="1800"/>
        <w:contextualSpacing w:val="0"/>
        <w:rPr>
          <w:rFonts w:ascii="Times New Roman" w:hAnsi="Times New Roman"/>
          <w:szCs w:val="24"/>
        </w:rPr>
        <w:sectPr w:rsidR="009F0FE1" w:rsidSect="00A91A50">
          <w:headerReference w:type="default" r:id="rId74"/>
          <w:pgSz w:w="12240" w:h="15840"/>
          <w:pgMar w:top="1440" w:right="1440" w:bottom="1440" w:left="1440" w:header="720" w:footer="720" w:gutter="0"/>
          <w:pgNumType w:start="1"/>
          <w:cols w:space="720"/>
          <w:docGrid w:linePitch="360"/>
        </w:sectPr>
      </w:pPr>
      <w:r w:rsidRPr="00B9280B">
        <w:rPr>
          <w:rFonts w:ascii="Times New Roman" w:hAnsi="Times New Roman"/>
          <w:szCs w:val="24"/>
        </w:rPr>
        <w:t>Illness;</w:t>
      </w:r>
    </w:p>
    <w:p w14:paraId="582E0729" w14:textId="54B6CD69" w:rsidR="00527C61" w:rsidRPr="00B9280B" w:rsidRDefault="00527C61" w:rsidP="006C37A5">
      <w:pPr>
        <w:pStyle w:val="ListParagraph"/>
        <w:numPr>
          <w:ilvl w:val="2"/>
          <w:numId w:val="87"/>
        </w:numPr>
        <w:spacing w:after="240"/>
        <w:ind w:left="1800"/>
        <w:contextualSpacing w:val="0"/>
        <w:rPr>
          <w:rFonts w:ascii="Times New Roman" w:hAnsi="Times New Roman"/>
          <w:szCs w:val="24"/>
        </w:rPr>
      </w:pPr>
      <w:r w:rsidRPr="00B9280B">
        <w:rPr>
          <w:rFonts w:ascii="Times New Roman" w:hAnsi="Times New Roman"/>
          <w:szCs w:val="24"/>
        </w:rPr>
        <w:lastRenderedPageBreak/>
        <w:t xml:space="preserve">Emergency that began prior to the strike and continued into the strike period, if the absent worker intends to return to work </w:t>
      </w:r>
      <w:proofErr w:type="gramStart"/>
      <w:r w:rsidRPr="00B9280B">
        <w:rPr>
          <w:rFonts w:ascii="Times New Roman" w:hAnsi="Times New Roman"/>
          <w:szCs w:val="24"/>
        </w:rPr>
        <w:t>whether or not</w:t>
      </w:r>
      <w:proofErr w:type="gramEnd"/>
      <w:r w:rsidRPr="00B9280B">
        <w:rPr>
          <w:rFonts w:ascii="Times New Roman" w:hAnsi="Times New Roman"/>
          <w:szCs w:val="24"/>
        </w:rPr>
        <w:t xml:space="preserve"> the strike continues; or </w:t>
      </w:r>
    </w:p>
    <w:p w14:paraId="36BAD8CF" w14:textId="2CB35459" w:rsidR="00527C61" w:rsidRPr="00B9280B" w:rsidRDefault="00527C61" w:rsidP="006C37A5">
      <w:pPr>
        <w:pStyle w:val="ListParagraph"/>
        <w:numPr>
          <w:ilvl w:val="2"/>
          <w:numId w:val="87"/>
        </w:numPr>
        <w:spacing w:after="240"/>
        <w:ind w:left="1800"/>
        <w:contextualSpacing w:val="0"/>
        <w:rPr>
          <w:rFonts w:ascii="Times New Roman" w:hAnsi="Times New Roman"/>
          <w:szCs w:val="24"/>
        </w:rPr>
      </w:pPr>
      <w:r w:rsidRPr="00B9280B">
        <w:rPr>
          <w:rFonts w:ascii="Times New Roman" w:hAnsi="Times New Roman"/>
          <w:szCs w:val="24"/>
        </w:rPr>
        <w:t>The absent worker can prove that return to work would jeopardize their health and safety.</w:t>
      </w:r>
    </w:p>
    <w:p w14:paraId="0F15EE61" w14:textId="47C8ED0D" w:rsidR="00527C61" w:rsidRPr="00605ADD" w:rsidRDefault="006C37A5" w:rsidP="006C37A5">
      <w:pPr>
        <w:pStyle w:val="ListParagraph"/>
        <w:tabs>
          <w:tab w:val="left" w:pos="810"/>
          <w:tab w:val="left" w:pos="1080"/>
          <w:tab w:val="left" w:pos="3060"/>
        </w:tabs>
        <w:spacing w:after="240"/>
        <w:ind w:left="1080" w:hanging="360"/>
        <w:contextualSpacing w:val="0"/>
        <w:rPr>
          <w:rFonts w:ascii="Times New Roman" w:hAnsi="Times New Roman"/>
          <w:szCs w:val="24"/>
        </w:rPr>
      </w:pPr>
      <w:r>
        <w:rPr>
          <w:rFonts w:ascii="Times New Roman" w:hAnsi="Times New Roman"/>
          <w:bCs/>
          <w:szCs w:val="24"/>
        </w:rPr>
        <w:t>(2)</w:t>
      </w:r>
      <w:r>
        <w:rPr>
          <w:rFonts w:ascii="Times New Roman" w:hAnsi="Times New Roman"/>
          <w:bCs/>
          <w:szCs w:val="24"/>
        </w:rPr>
        <w:tab/>
      </w:r>
      <w:r w:rsidR="00527C61" w:rsidRPr="00B9280B">
        <w:rPr>
          <w:rFonts w:ascii="Times New Roman" w:hAnsi="Times New Roman"/>
          <w:b/>
          <w:szCs w:val="24"/>
        </w:rPr>
        <w:t>Optional Inclusion</w:t>
      </w:r>
      <w:r w:rsidR="00527C61" w:rsidRPr="00B9280B">
        <w:rPr>
          <w:rFonts w:ascii="Times New Roman" w:hAnsi="Times New Roman"/>
          <w:szCs w:val="24"/>
        </w:rPr>
        <w:t>:</w:t>
      </w:r>
      <w:r w:rsidR="00032206">
        <w:rPr>
          <w:rFonts w:ascii="Times New Roman" w:hAnsi="Times New Roman"/>
          <w:szCs w:val="24"/>
        </w:rPr>
        <w:t xml:space="preserve"> </w:t>
      </w:r>
      <w:r w:rsidR="00527C61" w:rsidRPr="00B9280B">
        <w:rPr>
          <w:rFonts w:ascii="Times New Roman" w:hAnsi="Times New Roman"/>
          <w:szCs w:val="24"/>
        </w:rPr>
        <w:t>The following household members may choose to be included in the filing unit, but are not required to be</w:t>
      </w:r>
      <w:r w:rsidR="007C190F" w:rsidRPr="00605ADD">
        <w:rPr>
          <w:rFonts w:ascii="Times New Roman" w:hAnsi="Times New Roman"/>
          <w:szCs w:val="24"/>
        </w:rPr>
        <w:t>:</w:t>
      </w:r>
    </w:p>
    <w:p w14:paraId="1833BB8E" w14:textId="2A01ED2E" w:rsidR="00527C61" w:rsidRPr="00B9280B" w:rsidRDefault="00777EC2" w:rsidP="00777EC2">
      <w:pPr>
        <w:pStyle w:val="ListParagraph"/>
        <w:tabs>
          <w:tab w:val="left" w:pos="1440"/>
        </w:tabs>
        <w:spacing w:after="240"/>
        <w:ind w:left="1440" w:hanging="360"/>
        <w:contextualSpacing w:val="0"/>
        <w:rPr>
          <w:rFonts w:ascii="Times New Roman" w:hAnsi="Times New Roman"/>
          <w:szCs w:val="24"/>
        </w:rPr>
      </w:pPr>
      <w:r>
        <w:rPr>
          <w:rFonts w:ascii="Times New Roman" w:hAnsi="Times New Roman"/>
          <w:szCs w:val="24"/>
        </w:rPr>
        <w:t>a)</w:t>
      </w:r>
      <w:r>
        <w:rPr>
          <w:rFonts w:ascii="Times New Roman" w:hAnsi="Times New Roman"/>
          <w:szCs w:val="24"/>
        </w:rPr>
        <w:tab/>
      </w:r>
      <w:r w:rsidR="00527C61" w:rsidRPr="00B9280B">
        <w:rPr>
          <w:rFonts w:ascii="Times New Roman" w:hAnsi="Times New Roman"/>
          <w:szCs w:val="24"/>
        </w:rPr>
        <w:t>Specified relatives and their spouses who are not parents of the dependent child.</w:t>
      </w:r>
      <w:r w:rsidR="00032206">
        <w:rPr>
          <w:rFonts w:ascii="Times New Roman" w:hAnsi="Times New Roman"/>
          <w:szCs w:val="24"/>
        </w:rPr>
        <w:t xml:space="preserve"> </w:t>
      </w:r>
      <w:r w:rsidR="00527C61" w:rsidRPr="00B9280B">
        <w:rPr>
          <w:rFonts w:ascii="Times New Roman" w:hAnsi="Times New Roman"/>
          <w:szCs w:val="24"/>
        </w:rPr>
        <w:t>When specified relatives are excluded but claim the children as dependents for income tax purposes, they have acknowledged that they meet at least half of the child’s needs.</w:t>
      </w:r>
      <w:r w:rsidR="00032206">
        <w:rPr>
          <w:rFonts w:ascii="Times New Roman" w:hAnsi="Times New Roman"/>
          <w:szCs w:val="24"/>
        </w:rPr>
        <w:t xml:space="preserve"> </w:t>
      </w:r>
      <w:r w:rsidR="00527C61" w:rsidRPr="00B9280B">
        <w:rPr>
          <w:rFonts w:ascii="Times New Roman" w:hAnsi="Times New Roman"/>
          <w:szCs w:val="24"/>
        </w:rPr>
        <w:t>The benefit level will be determined using half of the appropriate full need standard for the child as countable unearned income.</w:t>
      </w:r>
    </w:p>
    <w:p w14:paraId="38EBB2C3" w14:textId="4B7FB5DD" w:rsidR="00527C61" w:rsidRPr="00B9280B" w:rsidRDefault="00777EC2" w:rsidP="00777EC2">
      <w:pPr>
        <w:pStyle w:val="ListParagraph"/>
        <w:tabs>
          <w:tab w:val="left" w:pos="1440"/>
        </w:tabs>
        <w:spacing w:after="240"/>
        <w:ind w:left="1440" w:hanging="360"/>
        <w:contextualSpacing w:val="0"/>
        <w:rPr>
          <w:rFonts w:ascii="Times New Roman" w:hAnsi="Times New Roman"/>
          <w:szCs w:val="24"/>
        </w:rPr>
      </w:pPr>
      <w:r>
        <w:rPr>
          <w:rFonts w:ascii="Times New Roman" w:hAnsi="Times New Roman"/>
          <w:szCs w:val="24"/>
        </w:rPr>
        <w:t>b)</w:t>
      </w:r>
      <w:r>
        <w:rPr>
          <w:rFonts w:ascii="Times New Roman" w:hAnsi="Times New Roman"/>
          <w:szCs w:val="24"/>
        </w:rPr>
        <w:tab/>
      </w:r>
      <w:r w:rsidR="00527C61" w:rsidRPr="00B9280B">
        <w:rPr>
          <w:rFonts w:ascii="Times New Roman" w:hAnsi="Times New Roman"/>
          <w:szCs w:val="24"/>
        </w:rPr>
        <w:t xml:space="preserve">Stepparents and stepsiblings if there </w:t>
      </w:r>
      <w:proofErr w:type="gramStart"/>
      <w:r w:rsidR="00527C61" w:rsidRPr="00B9280B">
        <w:rPr>
          <w:rFonts w:ascii="Times New Roman" w:hAnsi="Times New Roman"/>
          <w:szCs w:val="24"/>
        </w:rPr>
        <w:t>is</w:t>
      </w:r>
      <w:proofErr w:type="gramEnd"/>
      <w:r w:rsidR="00527C61" w:rsidRPr="00B9280B">
        <w:rPr>
          <w:rFonts w:ascii="Times New Roman" w:hAnsi="Times New Roman"/>
          <w:szCs w:val="24"/>
        </w:rPr>
        <w:t xml:space="preserve"> not a mutual child living in the same home, requiring consolidation under subsection 1), above.</w:t>
      </w:r>
    </w:p>
    <w:p w14:paraId="6F91C581" w14:textId="77777777" w:rsidR="00B43A5D" w:rsidRDefault="00777EC2" w:rsidP="00777EC2">
      <w:pPr>
        <w:pStyle w:val="ListParagraph"/>
        <w:tabs>
          <w:tab w:val="left" w:pos="1440"/>
        </w:tabs>
        <w:spacing w:after="240"/>
        <w:ind w:left="1440" w:hanging="360"/>
        <w:contextualSpacing w:val="0"/>
        <w:rPr>
          <w:rFonts w:ascii="Times New Roman" w:hAnsi="Times New Roman"/>
          <w:szCs w:val="24"/>
        </w:rPr>
      </w:pPr>
      <w:r>
        <w:rPr>
          <w:rFonts w:ascii="Times New Roman" w:hAnsi="Times New Roman"/>
          <w:szCs w:val="24"/>
        </w:rPr>
        <w:t>c)</w:t>
      </w:r>
      <w:r>
        <w:rPr>
          <w:rFonts w:ascii="Times New Roman" w:hAnsi="Times New Roman"/>
          <w:szCs w:val="24"/>
        </w:rPr>
        <w:tab/>
      </w:r>
      <w:r w:rsidR="00527C61" w:rsidRPr="00B9280B">
        <w:rPr>
          <w:rFonts w:ascii="Times New Roman" w:hAnsi="Times New Roman"/>
          <w:szCs w:val="24"/>
        </w:rPr>
        <w:t xml:space="preserve">Household members who choose to be included in the filing unit are subject to the ASPIRE-TANF requirements of Section </w:t>
      </w:r>
      <w:r w:rsidR="007C190F">
        <w:rPr>
          <w:rFonts w:ascii="Times New Roman" w:hAnsi="Times New Roman"/>
          <w:szCs w:val="24"/>
        </w:rPr>
        <w:t>H</w:t>
      </w:r>
      <w:r w:rsidR="00527C61" w:rsidRPr="007C190F">
        <w:rPr>
          <w:rFonts w:ascii="Times New Roman" w:hAnsi="Times New Roman"/>
          <w:szCs w:val="24"/>
        </w:rPr>
        <w:t>., below, to the same extent as if they were mandatory filing unit members.</w:t>
      </w:r>
    </w:p>
    <w:p w14:paraId="65D3FCF3" w14:textId="0007C14A" w:rsidR="00527C61" w:rsidRPr="00B9280B" w:rsidRDefault="00527C61" w:rsidP="00777EC2">
      <w:pPr>
        <w:pStyle w:val="ListParagraph"/>
        <w:numPr>
          <w:ilvl w:val="0"/>
          <w:numId w:val="59"/>
        </w:numPr>
        <w:tabs>
          <w:tab w:val="left" w:pos="720"/>
        </w:tabs>
        <w:spacing w:after="240"/>
        <w:ind w:hanging="1080"/>
        <w:contextualSpacing w:val="0"/>
        <w:rPr>
          <w:rFonts w:ascii="Times New Roman" w:hAnsi="Times New Roman"/>
          <w:b/>
          <w:szCs w:val="24"/>
        </w:rPr>
      </w:pPr>
      <w:r w:rsidRPr="00B9280B">
        <w:rPr>
          <w:rFonts w:ascii="Times New Roman" w:hAnsi="Times New Roman"/>
          <w:b/>
          <w:szCs w:val="24"/>
        </w:rPr>
        <w:t>ESTABLISHING PATERNITY AND ASSIGNMENT OF RIGHTS TO SUPPORT</w:t>
      </w:r>
    </w:p>
    <w:p w14:paraId="48B370B8" w14:textId="76074A2C" w:rsidR="00527C61" w:rsidRPr="00B9280B" w:rsidRDefault="00777EC2" w:rsidP="00777EC2">
      <w:pPr>
        <w:pStyle w:val="ListParagraph"/>
        <w:tabs>
          <w:tab w:val="left" w:pos="810"/>
          <w:tab w:val="left" w:pos="1080"/>
        </w:tabs>
        <w:spacing w:after="240"/>
        <w:ind w:left="1080" w:hanging="360"/>
        <w:contextualSpacing w:val="0"/>
        <w:rPr>
          <w:rFonts w:ascii="Times New Roman" w:hAnsi="Times New Roman"/>
          <w:b/>
          <w:szCs w:val="24"/>
        </w:rPr>
      </w:pPr>
      <w:r>
        <w:rPr>
          <w:rFonts w:ascii="Times New Roman" w:hAnsi="Times New Roman"/>
          <w:szCs w:val="24"/>
        </w:rPr>
        <w:t>(1)</w:t>
      </w:r>
      <w:r>
        <w:rPr>
          <w:rFonts w:ascii="Times New Roman" w:hAnsi="Times New Roman"/>
          <w:szCs w:val="24"/>
        </w:rPr>
        <w:tab/>
      </w:r>
      <w:r w:rsidR="00527C61" w:rsidRPr="00B9280B">
        <w:rPr>
          <w:rFonts w:ascii="Times New Roman" w:hAnsi="Times New Roman"/>
          <w:szCs w:val="24"/>
        </w:rPr>
        <w:t>If there is a noncustodial parent, all applicants or recipients must cooperate with the Department in:</w:t>
      </w:r>
    </w:p>
    <w:p w14:paraId="18D5A736" w14:textId="1DFC6149" w:rsidR="00527C61" w:rsidRPr="00B9280B" w:rsidRDefault="00777EC2" w:rsidP="00777EC2">
      <w:pPr>
        <w:pStyle w:val="ListParagraph"/>
        <w:tabs>
          <w:tab w:val="left" w:pos="1080"/>
          <w:tab w:val="left" w:pos="1440"/>
        </w:tabs>
        <w:spacing w:after="240"/>
        <w:ind w:left="2160" w:hanging="1080"/>
        <w:contextualSpacing w:val="0"/>
        <w:rPr>
          <w:rFonts w:ascii="Times New Roman" w:hAnsi="Times New Roman"/>
          <w:b/>
          <w:szCs w:val="24"/>
        </w:rPr>
      </w:pPr>
      <w:r>
        <w:rPr>
          <w:rFonts w:ascii="Times New Roman" w:hAnsi="Times New Roman"/>
          <w:szCs w:val="24"/>
        </w:rPr>
        <w:t>a)</w:t>
      </w:r>
      <w:r>
        <w:rPr>
          <w:rFonts w:ascii="Times New Roman" w:hAnsi="Times New Roman"/>
          <w:szCs w:val="24"/>
        </w:rPr>
        <w:tab/>
      </w:r>
      <w:r w:rsidR="00527C61" w:rsidRPr="00B9280B">
        <w:rPr>
          <w:rFonts w:ascii="Times New Roman" w:hAnsi="Times New Roman"/>
          <w:szCs w:val="24"/>
        </w:rPr>
        <w:t xml:space="preserve">Identifying and locating the non-custodial parent, and </w:t>
      </w:r>
    </w:p>
    <w:p w14:paraId="60A25C29" w14:textId="7FAA36D0" w:rsidR="00527C61" w:rsidRPr="00B9280B" w:rsidRDefault="00777EC2" w:rsidP="00777EC2">
      <w:pPr>
        <w:pStyle w:val="ListParagraph"/>
        <w:tabs>
          <w:tab w:val="left" w:pos="1440"/>
        </w:tabs>
        <w:spacing w:after="240"/>
        <w:ind w:left="2160" w:hanging="1080"/>
        <w:contextualSpacing w:val="0"/>
        <w:rPr>
          <w:rFonts w:ascii="Times New Roman" w:hAnsi="Times New Roman"/>
          <w:b/>
          <w:szCs w:val="24"/>
        </w:rPr>
      </w:pPr>
      <w:r>
        <w:rPr>
          <w:rFonts w:ascii="Times New Roman" w:hAnsi="Times New Roman"/>
          <w:szCs w:val="24"/>
        </w:rPr>
        <w:t>b)</w:t>
      </w:r>
      <w:r>
        <w:rPr>
          <w:rFonts w:ascii="Times New Roman" w:hAnsi="Times New Roman"/>
          <w:szCs w:val="24"/>
        </w:rPr>
        <w:tab/>
      </w:r>
      <w:r w:rsidR="00527C61" w:rsidRPr="00B9280B">
        <w:rPr>
          <w:rFonts w:ascii="Times New Roman" w:hAnsi="Times New Roman"/>
          <w:szCs w:val="24"/>
        </w:rPr>
        <w:t xml:space="preserve">Establishing paternity, and </w:t>
      </w:r>
    </w:p>
    <w:p w14:paraId="25996F6B" w14:textId="3608E0A7" w:rsidR="00527C61" w:rsidRPr="00B9280B" w:rsidRDefault="00777EC2" w:rsidP="00777EC2">
      <w:pPr>
        <w:pStyle w:val="ListParagraph"/>
        <w:tabs>
          <w:tab w:val="left" w:pos="1440"/>
        </w:tabs>
        <w:spacing w:after="240"/>
        <w:ind w:left="2160" w:hanging="1080"/>
        <w:contextualSpacing w:val="0"/>
        <w:rPr>
          <w:rFonts w:ascii="Times New Roman" w:hAnsi="Times New Roman"/>
          <w:b/>
          <w:szCs w:val="24"/>
        </w:rPr>
      </w:pPr>
      <w:r>
        <w:rPr>
          <w:rFonts w:ascii="Times New Roman" w:hAnsi="Times New Roman"/>
          <w:szCs w:val="24"/>
        </w:rPr>
        <w:t>c)</w:t>
      </w:r>
      <w:r>
        <w:rPr>
          <w:rFonts w:ascii="Times New Roman" w:hAnsi="Times New Roman"/>
          <w:szCs w:val="24"/>
        </w:rPr>
        <w:tab/>
      </w:r>
      <w:r w:rsidR="00527C61" w:rsidRPr="00B9280B">
        <w:rPr>
          <w:rFonts w:ascii="Times New Roman" w:hAnsi="Times New Roman"/>
          <w:szCs w:val="24"/>
        </w:rPr>
        <w:t>Obtaining support or any other payments, and</w:t>
      </w:r>
    </w:p>
    <w:p w14:paraId="573C4B3A" w14:textId="3B5DBAB9" w:rsidR="00527C61" w:rsidRPr="00B9280B" w:rsidRDefault="00777EC2" w:rsidP="00777EC2">
      <w:pPr>
        <w:pStyle w:val="ListParagraph"/>
        <w:tabs>
          <w:tab w:val="left" w:pos="1440"/>
        </w:tabs>
        <w:spacing w:after="240"/>
        <w:ind w:left="1440" w:hanging="360"/>
        <w:contextualSpacing w:val="0"/>
        <w:rPr>
          <w:rFonts w:ascii="Times New Roman" w:hAnsi="Times New Roman"/>
          <w:b/>
          <w:szCs w:val="24"/>
        </w:rPr>
      </w:pPr>
      <w:r>
        <w:rPr>
          <w:rFonts w:ascii="Times New Roman" w:hAnsi="Times New Roman"/>
          <w:szCs w:val="24"/>
        </w:rPr>
        <w:t>d)</w:t>
      </w:r>
      <w:r>
        <w:rPr>
          <w:rFonts w:ascii="Times New Roman" w:hAnsi="Times New Roman"/>
          <w:szCs w:val="24"/>
        </w:rPr>
        <w:tab/>
      </w:r>
      <w:r w:rsidR="00527C61" w:rsidRPr="00B9280B">
        <w:rPr>
          <w:rFonts w:ascii="Times New Roman" w:hAnsi="Times New Roman"/>
          <w:szCs w:val="24"/>
        </w:rPr>
        <w:t>Must assign to the Department all rights of support on behalf of filing unit members from any legally responsible relative who is absent from the home.</w:t>
      </w:r>
      <w:r w:rsidR="00032206">
        <w:rPr>
          <w:rFonts w:ascii="Times New Roman" w:hAnsi="Times New Roman"/>
          <w:szCs w:val="24"/>
        </w:rPr>
        <w:t xml:space="preserve"> </w:t>
      </w:r>
      <w:r w:rsidR="00527C61" w:rsidRPr="00B9280B">
        <w:rPr>
          <w:rFonts w:ascii="Times New Roman" w:hAnsi="Times New Roman"/>
          <w:szCs w:val="24"/>
        </w:rPr>
        <w:t>This includes any support accrued at the time of the assignment.</w:t>
      </w:r>
    </w:p>
    <w:p w14:paraId="22FD7858" w14:textId="77777777" w:rsidR="009F0FE1" w:rsidRDefault="00CE15CC" w:rsidP="00CE15CC">
      <w:pPr>
        <w:pStyle w:val="ListParagraph"/>
        <w:tabs>
          <w:tab w:val="left" w:pos="810"/>
          <w:tab w:val="left" w:pos="1080"/>
        </w:tabs>
        <w:spacing w:after="240"/>
        <w:ind w:left="1080" w:hanging="360"/>
        <w:contextualSpacing w:val="0"/>
        <w:rPr>
          <w:rFonts w:ascii="Times New Roman" w:hAnsi="Times New Roman"/>
          <w:szCs w:val="24"/>
        </w:rPr>
        <w:sectPr w:rsidR="009F0FE1" w:rsidSect="00A91A50">
          <w:headerReference w:type="default" r:id="rId75"/>
          <w:pgSz w:w="12240" w:h="15840"/>
          <w:pgMar w:top="1440" w:right="1440" w:bottom="1440" w:left="1440" w:header="720" w:footer="720" w:gutter="0"/>
          <w:pgNumType w:start="1"/>
          <w:cols w:space="720"/>
          <w:docGrid w:linePitch="360"/>
        </w:sectPr>
      </w:pPr>
      <w:r>
        <w:rPr>
          <w:rFonts w:ascii="Times New Roman" w:hAnsi="Times New Roman"/>
          <w:szCs w:val="24"/>
        </w:rPr>
        <w:t>(2)</w:t>
      </w:r>
      <w:r>
        <w:rPr>
          <w:rFonts w:ascii="Times New Roman" w:hAnsi="Times New Roman"/>
          <w:szCs w:val="24"/>
        </w:rPr>
        <w:tab/>
      </w:r>
      <w:r w:rsidR="00527C61" w:rsidRPr="00B9280B">
        <w:rPr>
          <w:rFonts w:ascii="Times New Roman" w:hAnsi="Times New Roman"/>
          <w:szCs w:val="24"/>
        </w:rPr>
        <w:t>As a condition of eligibility, the specified relative must forward to the Department any alimony or child support payments received from the non-custodial parent, beginning the date of the first regular TANF/</w:t>
      </w:r>
      <w:proofErr w:type="spellStart"/>
      <w:r w:rsidR="00527C61" w:rsidRPr="00B9280B">
        <w:rPr>
          <w:rFonts w:ascii="Times New Roman" w:hAnsi="Times New Roman"/>
          <w:szCs w:val="24"/>
        </w:rPr>
        <w:t>PaS</w:t>
      </w:r>
      <w:proofErr w:type="spellEnd"/>
      <w:r w:rsidR="00527C61" w:rsidRPr="00B9280B">
        <w:rPr>
          <w:rFonts w:ascii="Times New Roman" w:hAnsi="Times New Roman"/>
          <w:szCs w:val="24"/>
        </w:rPr>
        <w:t xml:space="preserve"> benefit.</w:t>
      </w:r>
    </w:p>
    <w:p w14:paraId="30AD68FC" w14:textId="7697EA20" w:rsidR="00527C61" w:rsidRPr="00B9280B" w:rsidRDefault="00CE15CC" w:rsidP="00CE15CC">
      <w:pPr>
        <w:pStyle w:val="ListParagraph"/>
        <w:tabs>
          <w:tab w:val="left" w:pos="810"/>
          <w:tab w:val="left" w:pos="1080"/>
        </w:tabs>
        <w:spacing w:after="240"/>
        <w:ind w:left="1080" w:hanging="360"/>
        <w:contextualSpacing w:val="0"/>
        <w:rPr>
          <w:rFonts w:ascii="Times New Roman" w:hAnsi="Times New Roman"/>
          <w:szCs w:val="24"/>
        </w:rPr>
      </w:pPr>
      <w:r>
        <w:rPr>
          <w:rFonts w:ascii="Times New Roman" w:hAnsi="Times New Roman"/>
          <w:szCs w:val="24"/>
        </w:rPr>
        <w:lastRenderedPageBreak/>
        <w:t>(3)</w:t>
      </w:r>
      <w:r>
        <w:rPr>
          <w:rFonts w:ascii="Times New Roman" w:hAnsi="Times New Roman"/>
          <w:szCs w:val="24"/>
        </w:rPr>
        <w:tab/>
      </w:r>
      <w:r w:rsidR="00527C61" w:rsidRPr="00B9280B">
        <w:rPr>
          <w:rFonts w:ascii="Times New Roman" w:hAnsi="Times New Roman"/>
          <w:szCs w:val="24"/>
        </w:rPr>
        <w:t>If an applicant or recipient specified relative fails to cooperate with the requirements of this section, the specified relative will be removed from the TANF/</w:t>
      </w:r>
      <w:proofErr w:type="spellStart"/>
      <w:r w:rsidR="00527C61" w:rsidRPr="00B9280B">
        <w:rPr>
          <w:rFonts w:ascii="Times New Roman" w:hAnsi="Times New Roman"/>
          <w:szCs w:val="24"/>
        </w:rPr>
        <w:t>PaS</w:t>
      </w:r>
      <w:proofErr w:type="spellEnd"/>
      <w:r w:rsidR="00527C61" w:rsidRPr="00B9280B">
        <w:rPr>
          <w:rFonts w:ascii="Times New Roman" w:hAnsi="Times New Roman"/>
          <w:szCs w:val="24"/>
        </w:rPr>
        <w:t xml:space="preserve"> grant, and the grant amount will be reduced by the assessed needs of the specified relative or 25% of the grant amount, whichever is greater.</w:t>
      </w:r>
    </w:p>
    <w:p w14:paraId="568A4F53" w14:textId="14F2504E" w:rsidR="00527C61" w:rsidRPr="00B9280B" w:rsidRDefault="00CE15CC" w:rsidP="00CE15CC">
      <w:pPr>
        <w:pStyle w:val="ListParagraph"/>
        <w:tabs>
          <w:tab w:val="left" w:pos="1440"/>
        </w:tabs>
        <w:spacing w:after="240"/>
        <w:ind w:left="1440" w:hanging="360"/>
        <w:contextualSpacing w:val="0"/>
        <w:rPr>
          <w:rFonts w:ascii="Times New Roman" w:hAnsi="Times New Roman"/>
          <w:b/>
          <w:szCs w:val="24"/>
        </w:rPr>
      </w:pPr>
      <w:r>
        <w:rPr>
          <w:rFonts w:ascii="Times New Roman" w:hAnsi="Times New Roman"/>
          <w:szCs w:val="24"/>
        </w:rPr>
        <w:t>a)</w:t>
      </w:r>
      <w:r>
        <w:rPr>
          <w:rFonts w:ascii="Times New Roman" w:hAnsi="Times New Roman"/>
          <w:szCs w:val="24"/>
        </w:rPr>
        <w:tab/>
      </w:r>
      <w:r w:rsidR="00527C61" w:rsidRPr="00B9280B">
        <w:rPr>
          <w:rFonts w:ascii="Times New Roman" w:hAnsi="Times New Roman"/>
          <w:szCs w:val="24"/>
        </w:rPr>
        <w:t>If a sanction is applied under this section, eligibility will be determined for the remaining filing unit members, and the TANF/</w:t>
      </w:r>
      <w:proofErr w:type="spellStart"/>
      <w:r w:rsidR="00527C61" w:rsidRPr="00B9280B">
        <w:rPr>
          <w:rFonts w:ascii="Times New Roman" w:hAnsi="Times New Roman"/>
          <w:szCs w:val="24"/>
        </w:rPr>
        <w:t>PaS</w:t>
      </w:r>
      <w:proofErr w:type="spellEnd"/>
      <w:r w:rsidR="00527C61" w:rsidRPr="00B9280B">
        <w:rPr>
          <w:rFonts w:ascii="Times New Roman" w:hAnsi="Times New Roman"/>
          <w:szCs w:val="24"/>
        </w:rPr>
        <w:t xml:space="preserve"> payment will be made to a third party.</w:t>
      </w:r>
      <w:r w:rsidR="00032206">
        <w:rPr>
          <w:rFonts w:ascii="Times New Roman" w:hAnsi="Times New Roman"/>
          <w:szCs w:val="24"/>
        </w:rPr>
        <w:t xml:space="preserve"> </w:t>
      </w:r>
      <w:r w:rsidR="00527C61" w:rsidRPr="00B9280B">
        <w:rPr>
          <w:rFonts w:ascii="Times New Roman" w:hAnsi="Times New Roman"/>
          <w:szCs w:val="24"/>
        </w:rPr>
        <w:t>If there is no appropriate person to act as payee, the payment will continue to be issued to the sanctioned specified relative.</w:t>
      </w:r>
      <w:r w:rsidR="00032206">
        <w:rPr>
          <w:rFonts w:ascii="Times New Roman" w:hAnsi="Times New Roman"/>
          <w:szCs w:val="24"/>
        </w:rPr>
        <w:t xml:space="preserve"> </w:t>
      </w:r>
      <w:r w:rsidR="00527C61" w:rsidRPr="00B9280B">
        <w:rPr>
          <w:rFonts w:ascii="Times New Roman" w:hAnsi="Times New Roman"/>
          <w:szCs w:val="24"/>
        </w:rPr>
        <w:t>The sanction remains in place until the individual complies.</w:t>
      </w:r>
    </w:p>
    <w:p w14:paraId="60B93EC8" w14:textId="77777777" w:rsidR="00284CBD" w:rsidRDefault="00CE15CC" w:rsidP="00CE15CC">
      <w:pPr>
        <w:pStyle w:val="ListParagraph"/>
        <w:tabs>
          <w:tab w:val="left" w:pos="1440"/>
        </w:tabs>
        <w:spacing w:after="240"/>
        <w:ind w:left="1440" w:hanging="360"/>
        <w:contextualSpacing w:val="0"/>
        <w:rPr>
          <w:rFonts w:ascii="Times New Roman" w:hAnsi="Times New Roman"/>
          <w:szCs w:val="24"/>
        </w:rPr>
      </w:pPr>
      <w:r>
        <w:rPr>
          <w:rFonts w:ascii="Times New Roman" w:hAnsi="Times New Roman"/>
          <w:bCs/>
          <w:szCs w:val="24"/>
        </w:rPr>
        <w:t>b)</w:t>
      </w:r>
      <w:r>
        <w:rPr>
          <w:rFonts w:ascii="Times New Roman" w:hAnsi="Times New Roman"/>
          <w:bCs/>
          <w:szCs w:val="24"/>
        </w:rPr>
        <w:tab/>
      </w:r>
      <w:r w:rsidR="00527C61" w:rsidRPr="00B9280B">
        <w:rPr>
          <w:rFonts w:ascii="Times New Roman" w:hAnsi="Times New Roman"/>
          <w:b/>
          <w:szCs w:val="24"/>
        </w:rPr>
        <w:t>Exceptions</w:t>
      </w:r>
      <w:r w:rsidR="00527C61" w:rsidRPr="00B9280B">
        <w:rPr>
          <w:rFonts w:ascii="Times New Roman" w:hAnsi="Times New Roman"/>
          <w:szCs w:val="24"/>
        </w:rPr>
        <w:t>:</w:t>
      </w:r>
      <w:r w:rsidR="00032206">
        <w:rPr>
          <w:rFonts w:ascii="Times New Roman" w:hAnsi="Times New Roman"/>
          <w:szCs w:val="24"/>
        </w:rPr>
        <w:t xml:space="preserve"> </w:t>
      </w:r>
      <w:r w:rsidR="00527C61" w:rsidRPr="00B9280B">
        <w:rPr>
          <w:rFonts w:ascii="Times New Roman" w:hAnsi="Times New Roman"/>
          <w:szCs w:val="24"/>
        </w:rPr>
        <w:t>Unless the sanction is for failure to comply with subsection 2) of this section (above), the specified relative shall be given the opportunity to claim good cause</w:t>
      </w:r>
      <w:r>
        <w:rPr>
          <w:rFonts w:ascii="Times New Roman" w:hAnsi="Times New Roman"/>
          <w:szCs w:val="24"/>
        </w:rPr>
        <w:t>, orally or in writing,</w:t>
      </w:r>
      <w:r w:rsidR="00527C61" w:rsidRPr="00B9280B">
        <w:rPr>
          <w:rFonts w:ascii="Times New Roman" w:hAnsi="Times New Roman"/>
          <w:szCs w:val="24"/>
        </w:rPr>
        <w:t xml:space="preserve"> for refusing to cooperate.</w:t>
      </w:r>
      <w:r w:rsidR="00032206">
        <w:rPr>
          <w:rFonts w:ascii="Times New Roman" w:hAnsi="Times New Roman"/>
          <w:szCs w:val="24"/>
        </w:rPr>
        <w:t xml:space="preserve"> </w:t>
      </w:r>
      <w:r>
        <w:rPr>
          <w:rFonts w:ascii="Times New Roman" w:hAnsi="Times New Roman"/>
          <w:szCs w:val="24"/>
        </w:rPr>
        <w:t xml:space="preserve">Good cause can be requested at any time. </w:t>
      </w:r>
      <w:r w:rsidR="00527C61" w:rsidRPr="00B9280B">
        <w:rPr>
          <w:rFonts w:ascii="Times New Roman" w:hAnsi="Times New Roman"/>
          <w:szCs w:val="24"/>
        </w:rPr>
        <w:t>The Department will investigate claims of good cause per the procedures established in this subsection, and sanctions will not be applied nor benefits withheld while a good cause decision by the Department is pending.</w:t>
      </w:r>
    </w:p>
    <w:p w14:paraId="5D4856EB" w14:textId="59B6923B" w:rsidR="00527C61" w:rsidRPr="00B9280B" w:rsidRDefault="00CE15CC" w:rsidP="00CE15CC">
      <w:pPr>
        <w:pStyle w:val="ListParagraph"/>
        <w:tabs>
          <w:tab w:val="left" w:pos="1800"/>
        </w:tabs>
        <w:spacing w:after="240"/>
        <w:ind w:left="1800" w:hanging="360"/>
        <w:contextualSpacing w:val="0"/>
        <w:rPr>
          <w:rFonts w:ascii="Times New Roman" w:hAnsi="Times New Roman"/>
          <w:szCs w:val="24"/>
        </w:rPr>
      </w:pPr>
      <w:proofErr w:type="spellStart"/>
      <w:r>
        <w:rPr>
          <w:rFonts w:ascii="Times New Roman" w:hAnsi="Times New Roman"/>
          <w:bCs/>
          <w:szCs w:val="24"/>
        </w:rPr>
        <w:t>i</w:t>
      </w:r>
      <w:proofErr w:type="spellEnd"/>
      <w:r>
        <w:rPr>
          <w:rFonts w:ascii="Times New Roman" w:hAnsi="Times New Roman"/>
          <w:bCs/>
          <w:szCs w:val="24"/>
        </w:rPr>
        <w:t>.</w:t>
      </w:r>
      <w:r>
        <w:rPr>
          <w:rFonts w:ascii="Times New Roman" w:hAnsi="Times New Roman"/>
          <w:bCs/>
          <w:szCs w:val="24"/>
        </w:rPr>
        <w:tab/>
      </w:r>
      <w:r w:rsidR="00527C61" w:rsidRPr="00B9280B">
        <w:rPr>
          <w:rFonts w:ascii="Times New Roman" w:hAnsi="Times New Roman"/>
          <w:b/>
          <w:szCs w:val="24"/>
        </w:rPr>
        <w:t>Conditions for Good Cause</w:t>
      </w:r>
      <w:r w:rsidR="00527C61" w:rsidRPr="00B9280B">
        <w:rPr>
          <w:rFonts w:ascii="Times New Roman" w:hAnsi="Times New Roman"/>
          <w:szCs w:val="24"/>
        </w:rPr>
        <w:t>:</w:t>
      </w:r>
      <w:r w:rsidR="00032206">
        <w:rPr>
          <w:rFonts w:ascii="Times New Roman" w:hAnsi="Times New Roman"/>
          <w:szCs w:val="24"/>
        </w:rPr>
        <w:t xml:space="preserve"> </w:t>
      </w:r>
      <w:r w:rsidR="00527C61" w:rsidRPr="00B9280B">
        <w:rPr>
          <w:rFonts w:ascii="Times New Roman" w:hAnsi="Times New Roman"/>
          <w:szCs w:val="24"/>
        </w:rPr>
        <w:t>The following are the conditions under which Good Cause may be granted:</w:t>
      </w:r>
    </w:p>
    <w:p w14:paraId="36592610" w14:textId="77777777" w:rsidR="00B43A5D" w:rsidRDefault="00527C61" w:rsidP="00CE15CC">
      <w:pPr>
        <w:pStyle w:val="ListParagraph"/>
        <w:numPr>
          <w:ilvl w:val="4"/>
          <w:numId w:val="59"/>
        </w:numPr>
        <w:spacing w:after="240"/>
        <w:ind w:left="2160"/>
        <w:contextualSpacing w:val="0"/>
        <w:rPr>
          <w:rFonts w:ascii="Times New Roman" w:hAnsi="Times New Roman"/>
          <w:szCs w:val="24"/>
        </w:rPr>
      </w:pPr>
      <w:r w:rsidRPr="00B9280B">
        <w:rPr>
          <w:rFonts w:ascii="Times New Roman" w:hAnsi="Times New Roman"/>
          <w:szCs w:val="24"/>
        </w:rPr>
        <w:t xml:space="preserve">The child was conceived </w:t>
      </w:r>
      <w:proofErr w:type="gramStart"/>
      <w:r w:rsidRPr="00B9280B">
        <w:rPr>
          <w:rFonts w:ascii="Times New Roman" w:hAnsi="Times New Roman"/>
          <w:szCs w:val="24"/>
        </w:rPr>
        <w:t>as a result of</w:t>
      </w:r>
      <w:proofErr w:type="gramEnd"/>
      <w:r w:rsidRPr="00B9280B">
        <w:rPr>
          <w:rFonts w:ascii="Times New Roman" w:hAnsi="Times New Roman"/>
          <w:szCs w:val="24"/>
        </w:rPr>
        <w:t xml:space="preserve"> </w:t>
      </w:r>
      <w:r w:rsidR="00CE15CC">
        <w:rPr>
          <w:rFonts w:ascii="Times New Roman" w:hAnsi="Times New Roman"/>
          <w:szCs w:val="24"/>
        </w:rPr>
        <w:t>sexual assault</w:t>
      </w:r>
      <w:r w:rsidRPr="00B9280B">
        <w:rPr>
          <w:rFonts w:ascii="Times New Roman" w:hAnsi="Times New Roman"/>
          <w:szCs w:val="24"/>
        </w:rPr>
        <w:t>:</w:t>
      </w:r>
    </w:p>
    <w:p w14:paraId="42722052" w14:textId="77777777" w:rsidR="00527C61" w:rsidRPr="00B9280B" w:rsidRDefault="00527C61" w:rsidP="00CE15CC">
      <w:pPr>
        <w:pStyle w:val="ListParagraph"/>
        <w:numPr>
          <w:ilvl w:val="4"/>
          <w:numId w:val="59"/>
        </w:numPr>
        <w:spacing w:after="240"/>
        <w:ind w:left="2160"/>
        <w:contextualSpacing w:val="0"/>
        <w:rPr>
          <w:rFonts w:ascii="Times New Roman" w:hAnsi="Times New Roman"/>
          <w:szCs w:val="24"/>
        </w:rPr>
      </w:pPr>
      <w:r w:rsidRPr="00B9280B">
        <w:rPr>
          <w:rFonts w:ascii="Times New Roman" w:hAnsi="Times New Roman"/>
          <w:szCs w:val="24"/>
        </w:rPr>
        <w:t>Legal proceedings for adoption of the child are pending before a court:</w:t>
      </w:r>
    </w:p>
    <w:p w14:paraId="7B6ECC43" w14:textId="77777777" w:rsidR="00527C61" w:rsidRPr="00B9280B" w:rsidRDefault="00527C61" w:rsidP="00CE15CC">
      <w:pPr>
        <w:pStyle w:val="ListParagraph"/>
        <w:numPr>
          <w:ilvl w:val="4"/>
          <w:numId w:val="59"/>
        </w:numPr>
        <w:spacing w:after="240"/>
        <w:ind w:left="2160"/>
        <w:contextualSpacing w:val="0"/>
        <w:rPr>
          <w:rFonts w:ascii="Times New Roman" w:hAnsi="Times New Roman"/>
          <w:szCs w:val="24"/>
        </w:rPr>
      </w:pPr>
      <w:r w:rsidRPr="00B9280B">
        <w:rPr>
          <w:rFonts w:ascii="Times New Roman" w:hAnsi="Times New Roman"/>
          <w:szCs w:val="24"/>
        </w:rPr>
        <w:t>For less than three months, the individual has been assisted by a licensed social service agency to decide whether to place the child for adoption; or</w:t>
      </w:r>
    </w:p>
    <w:p w14:paraId="76CB6614" w14:textId="3731AFDA" w:rsidR="00896AAD" w:rsidRPr="00B43A5D" w:rsidRDefault="00527C61" w:rsidP="00B43A5D">
      <w:pPr>
        <w:pStyle w:val="ListParagraph"/>
        <w:numPr>
          <w:ilvl w:val="4"/>
          <w:numId w:val="59"/>
        </w:numPr>
        <w:spacing w:after="240"/>
        <w:ind w:left="2160"/>
        <w:contextualSpacing w:val="0"/>
        <w:rPr>
          <w:rFonts w:ascii="Times New Roman" w:hAnsi="Times New Roman"/>
          <w:szCs w:val="24"/>
        </w:rPr>
      </w:pPr>
      <w:r w:rsidRPr="00B9280B">
        <w:rPr>
          <w:rFonts w:ascii="Times New Roman" w:hAnsi="Times New Roman"/>
          <w:szCs w:val="24"/>
        </w:rPr>
        <w:t>The individual or the child is a victim of domestic violence, which includes physical injuries or the psychological effects of abuse, or cooperation would result in physical or emotional harm to the child or other family member.</w:t>
      </w:r>
    </w:p>
    <w:p w14:paraId="7E0F7130" w14:textId="3FF24387" w:rsidR="00527C61" w:rsidRPr="00B9280B" w:rsidRDefault="00527C61" w:rsidP="000E10E9">
      <w:pPr>
        <w:pStyle w:val="ListParagraph"/>
        <w:numPr>
          <w:ilvl w:val="2"/>
          <w:numId w:val="59"/>
        </w:numPr>
        <w:tabs>
          <w:tab w:val="left" w:pos="1440"/>
          <w:tab w:val="left" w:pos="1800"/>
        </w:tabs>
        <w:spacing w:after="240"/>
        <w:ind w:left="1800" w:hanging="270"/>
        <w:contextualSpacing w:val="0"/>
        <w:rPr>
          <w:rFonts w:ascii="Times New Roman" w:hAnsi="Times New Roman"/>
          <w:szCs w:val="24"/>
        </w:rPr>
      </w:pPr>
      <w:r w:rsidRPr="00B9280B">
        <w:rPr>
          <w:rFonts w:ascii="Times New Roman" w:hAnsi="Times New Roman"/>
          <w:b/>
          <w:szCs w:val="24"/>
        </w:rPr>
        <w:t>Evidence to support a claim of good cause</w:t>
      </w:r>
      <w:r w:rsidRPr="00B9280B">
        <w:rPr>
          <w:rFonts w:ascii="Times New Roman" w:hAnsi="Times New Roman"/>
          <w:szCs w:val="24"/>
        </w:rPr>
        <w:t>:</w:t>
      </w:r>
      <w:r w:rsidR="00032206">
        <w:rPr>
          <w:rFonts w:ascii="Times New Roman" w:hAnsi="Times New Roman"/>
          <w:szCs w:val="24"/>
        </w:rPr>
        <w:t xml:space="preserve"> </w:t>
      </w:r>
      <w:r w:rsidRPr="00B9280B">
        <w:rPr>
          <w:rFonts w:ascii="Times New Roman" w:hAnsi="Times New Roman"/>
          <w:szCs w:val="24"/>
        </w:rPr>
        <w:t>The Department will make a good cause determination without further investigation if a claim of good cause is supported with one of the following documents:</w:t>
      </w:r>
    </w:p>
    <w:p w14:paraId="206D89FB" w14:textId="07DFEE8B" w:rsidR="00527C61" w:rsidRPr="00B9280B" w:rsidRDefault="00527C61" w:rsidP="00CE15CC">
      <w:pPr>
        <w:pStyle w:val="ListParagraph"/>
        <w:numPr>
          <w:ilvl w:val="4"/>
          <w:numId w:val="59"/>
        </w:numPr>
        <w:spacing w:after="240"/>
        <w:ind w:left="2160"/>
        <w:contextualSpacing w:val="0"/>
        <w:rPr>
          <w:rFonts w:ascii="Times New Roman" w:hAnsi="Times New Roman"/>
          <w:szCs w:val="24"/>
        </w:rPr>
      </w:pPr>
      <w:r w:rsidRPr="00B9280B">
        <w:rPr>
          <w:rFonts w:ascii="Times New Roman" w:hAnsi="Times New Roman"/>
          <w:szCs w:val="24"/>
        </w:rPr>
        <w:t xml:space="preserve">Birth certificates, medical or law enforcement records that indicate the child was conceived </w:t>
      </w:r>
      <w:proofErr w:type="gramStart"/>
      <w:r w:rsidRPr="00B9280B">
        <w:rPr>
          <w:rFonts w:ascii="Times New Roman" w:hAnsi="Times New Roman"/>
          <w:szCs w:val="24"/>
        </w:rPr>
        <w:t>as a result of</w:t>
      </w:r>
      <w:proofErr w:type="gramEnd"/>
      <w:r w:rsidRPr="00B9280B">
        <w:rPr>
          <w:rFonts w:ascii="Times New Roman" w:hAnsi="Times New Roman"/>
          <w:szCs w:val="24"/>
        </w:rPr>
        <w:t xml:space="preserve"> </w:t>
      </w:r>
      <w:r w:rsidR="00CE15CC">
        <w:rPr>
          <w:rFonts w:ascii="Times New Roman" w:hAnsi="Times New Roman"/>
          <w:szCs w:val="24"/>
        </w:rPr>
        <w:t>sexual assault</w:t>
      </w:r>
      <w:r w:rsidRPr="00B9280B">
        <w:rPr>
          <w:rFonts w:ascii="Times New Roman" w:hAnsi="Times New Roman"/>
          <w:szCs w:val="24"/>
        </w:rPr>
        <w:t>;</w:t>
      </w:r>
    </w:p>
    <w:p w14:paraId="57650BC0" w14:textId="77777777" w:rsidR="009F0FE1" w:rsidRDefault="00527C61" w:rsidP="000E10E9">
      <w:pPr>
        <w:pStyle w:val="ListParagraph"/>
        <w:numPr>
          <w:ilvl w:val="4"/>
          <w:numId w:val="59"/>
        </w:numPr>
        <w:spacing w:after="240"/>
        <w:ind w:left="2160"/>
        <w:contextualSpacing w:val="0"/>
        <w:rPr>
          <w:rFonts w:ascii="Times New Roman" w:hAnsi="Times New Roman"/>
          <w:szCs w:val="24"/>
        </w:rPr>
        <w:sectPr w:rsidR="009F0FE1" w:rsidSect="00393C06">
          <w:headerReference w:type="default" r:id="rId76"/>
          <w:footerReference w:type="default" r:id="rId77"/>
          <w:pgSz w:w="12240" w:h="15840"/>
          <w:pgMar w:top="1440" w:right="1440" w:bottom="1440" w:left="1440" w:header="720" w:footer="720" w:gutter="0"/>
          <w:pgNumType w:start="1"/>
          <w:cols w:space="720"/>
          <w:docGrid w:linePitch="360"/>
        </w:sectPr>
      </w:pPr>
      <w:r w:rsidRPr="00B9280B">
        <w:rPr>
          <w:rFonts w:ascii="Times New Roman" w:hAnsi="Times New Roman"/>
          <w:szCs w:val="24"/>
        </w:rPr>
        <w:t>Court documents or other records indicating that legal proceedings for adoption are pending before a court;</w:t>
      </w:r>
    </w:p>
    <w:p w14:paraId="5EF2F18B" w14:textId="77777777" w:rsidR="00527C61" w:rsidRPr="00B9280B" w:rsidRDefault="00527C61" w:rsidP="000E10E9">
      <w:pPr>
        <w:pStyle w:val="ListParagraph"/>
        <w:numPr>
          <w:ilvl w:val="4"/>
          <w:numId w:val="59"/>
        </w:numPr>
        <w:spacing w:after="240"/>
        <w:ind w:left="2160"/>
        <w:contextualSpacing w:val="0"/>
        <w:rPr>
          <w:rFonts w:ascii="Times New Roman" w:hAnsi="Times New Roman"/>
          <w:szCs w:val="24"/>
        </w:rPr>
      </w:pPr>
      <w:r w:rsidRPr="00B9280B">
        <w:rPr>
          <w:rFonts w:ascii="Times New Roman" w:hAnsi="Times New Roman"/>
          <w:szCs w:val="24"/>
        </w:rPr>
        <w:lastRenderedPageBreak/>
        <w:t>A written statement from a licensed social service agency showing that the applicant or recipient is being assisted in deciding whether to place the child for adoption;</w:t>
      </w:r>
    </w:p>
    <w:p w14:paraId="2D8B6747" w14:textId="509FFE18" w:rsidR="00527C61" w:rsidRPr="00B9280B" w:rsidRDefault="00527C61" w:rsidP="003E6051">
      <w:pPr>
        <w:pStyle w:val="ListParagraph"/>
        <w:numPr>
          <w:ilvl w:val="4"/>
          <w:numId w:val="59"/>
        </w:numPr>
        <w:spacing w:after="240"/>
        <w:ind w:left="2160"/>
        <w:contextualSpacing w:val="0"/>
        <w:rPr>
          <w:rFonts w:ascii="Times New Roman" w:hAnsi="Times New Roman"/>
          <w:szCs w:val="24"/>
        </w:rPr>
      </w:pPr>
      <w:r w:rsidRPr="00B9280B">
        <w:rPr>
          <w:rFonts w:ascii="Times New Roman" w:hAnsi="Times New Roman"/>
          <w:szCs w:val="24"/>
        </w:rPr>
        <w:t>Court, medical, law enforcement, child protective, social services (including domestic violence shelters), psychological, or other records indicating that a non-custodial parent or putative father might inflict physical or emotional harm on the child or specified relative; or</w:t>
      </w:r>
    </w:p>
    <w:p w14:paraId="74786F01" w14:textId="58BEA4AE" w:rsidR="00527C61" w:rsidRDefault="00527C61" w:rsidP="003E6051">
      <w:pPr>
        <w:pStyle w:val="ListParagraph"/>
        <w:numPr>
          <w:ilvl w:val="4"/>
          <w:numId w:val="59"/>
        </w:numPr>
        <w:spacing w:after="240"/>
        <w:ind w:left="2160"/>
        <w:contextualSpacing w:val="0"/>
        <w:rPr>
          <w:rFonts w:ascii="Times New Roman" w:hAnsi="Times New Roman"/>
          <w:szCs w:val="24"/>
        </w:rPr>
      </w:pPr>
      <w:r w:rsidRPr="00B9280B">
        <w:rPr>
          <w:rFonts w:ascii="Times New Roman" w:hAnsi="Times New Roman"/>
          <w:szCs w:val="24"/>
        </w:rPr>
        <w:t>Sworn statements from individuals other than the applicant or recipient with knowledge of the circumstances that provide the basis for the good cause claim.</w:t>
      </w:r>
    </w:p>
    <w:p w14:paraId="726E90D0" w14:textId="49824C4C" w:rsidR="000E10E9" w:rsidRPr="00B9280B" w:rsidRDefault="000E10E9" w:rsidP="003E6051">
      <w:pPr>
        <w:pStyle w:val="ListParagraph"/>
        <w:numPr>
          <w:ilvl w:val="4"/>
          <w:numId w:val="59"/>
        </w:numPr>
        <w:spacing w:after="240"/>
        <w:ind w:left="2160"/>
        <w:contextualSpacing w:val="0"/>
        <w:rPr>
          <w:rFonts w:ascii="Times New Roman" w:hAnsi="Times New Roman"/>
          <w:szCs w:val="24"/>
        </w:rPr>
      </w:pPr>
      <w:r>
        <w:rPr>
          <w:rFonts w:ascii="Times New Roman" w:hAnsi="Times New Roman"/>
          <w:szCs w:val="24"/>
        </w:rPr>
        <w:t>A sworn statement from the applicant or recipient may be provided or a department issued form can be completed attesting to the circumstances that provide the basis for the good cause claim. Supporting documentation may be required if articulable doubt exist regarding the credibility of the provided statements or forms.</w:t>
      </w:r>
    </w:p>
    <w:p w14:paraId="0F163087" w14:textId="77777777" w:rsidR="00B43A5D" w:rsidRDefault="000E10E9" w:rsidP="000E10E9">
      <w:pPr>
        <w:tabs>
          <w:tab w:val="left" w:pos="1620"/>
          <w:tab w:val="left" w:pos="1800"/>
        </w:tabs>
        <w:spacing w:after="240"/>
        <w:ind w:left="1800" w:hanging="360"/>
        <w:rPr>
          <w:sz w:val="24"/>
          <w:szCs w:val="24"/>
        </w:rPr>
      </w:pPr>
      <w:r>
        <w:rPr>
          <w:sz w:val="24"/>
          <w:szCs w:val="24"/>
        </w:rPr>
        <w:t>iii.</w:t>
      </w:r>
      <w:r>
        <w:rPr>
          <w:sz w:val="24"/>
          <w:szCs w:val="24"/>
        </w:rPr>
        <w:tab/>
      </w:r>
      <w:r w:rsidR="00527C61" w:rsidRPr="000E10E9">
        <w:rPr>
          <w:sz w:val="24"/>
          <w:szCs w:val="24"/>
        </w:rPr>
        <w:t xml:space="preserve">Determination of good cause will be made only if the evidence provided by the applicant/recipient and/or the investigation of the agency confirms that to cooperate </w:t>
      </w:r>
      <w:r w:rsidR="00187D6F">
        <w:rPr>
          <w:sz w:val="24"/>
          <w:szCs w:val="24"/>
        </w:rPr>
        <w:t xml:space="preserve">may result in physical or emotional harm to one or more of the household </w:t>
      </w:r>
      <w:proofErr w:type="gramStart"/>
      <w:r w:rsidR="00527C61" w:rsidRPr="000E10E9">
        <w:rPr>
          <w:sz w:val="24"/>
          <w:szCs w:val="24"/>
        </w:rPr>
        <w:t>member</w:t>
      </w:r>
      <w:proofErr w:type="gramEnd"/>
      <w:r w:rsidR="00187D6F">
        <w:rPr>
          <w:sz w:val="24"/>
          <w:szCs w:val="24"/>
        </w:rPr>
        <w:t>(s)</w:t>
      </w:r>
      <w:r w:rsidR="00527C61" w:rsidRPr="000E10E9">
        <w:rPr>
          <w:sz w:val="24"/>
          <w:szCs w:val="24"/>
        </w:rPr>
        <w:t>.</w:t>
      </w:r>
      <w:r w:rsidR="00032206" w:rsidRPr="000E10E9">
        <w:rPr>
          <w:sz w:val="24"/>
          <w:szCs w:val="24"/>
        </w:rPr>
        <w:t xml:space="preserve"> </w:t>
      </w:r>
      <w:r w:rsidR="00527C61" w:rsidRPr="000E10E9">
        <w:rPr>
          <w:sz w:val="24"/>
          <w:szCs w:val="24"/>
        </w:rPr>
        <w:t>The Department’s decision on good cause will:</w:t>
      </w:r>
    </w:p>
    <w:p w14:paraId="33506F5A" w14:textId="20A335DA" w:rsidR="00527C61" w:rsidRPr="00B9280B" w:rsidRDefault="00527C61" w:rsidP="00187D6F">
      <w:pPr>
        <w:pStyle w:val="ListParagraph"/>
        <w:numPr>
          <w:ilvl w:val="1"/>
          <w:numId w:val="35"/>
        </w:numPr>
        <w:spacing w:after="240"/>
        <w:ind w:firstLine="450"/>
        <w:contextualSpacing w:val="0"/>
        <w:rPr>
          <w:rFonts w:ascii="Times New Roman" w:hAnsi="Times New Roman"/>
          <w:szCs w:val="24"/>
        </w:rPr>
      </w:pPr>
      <w:r w:rsidRPr="00B9280B">
        <w:rPr>
          <w:rFonts w:ascii="Times New Roman" w:hAnsi="Times New Roman"/>
          <w:szCs w:val="24"/>
        </w:rPr>
        <w:t>Be in writing,</w:t>
      </w:r>
    </w:p>
    <w:p w14:paraId="57FB70AD" w14:textId="748DA179" w:rsidR="00527C61" w:rsidRPr="00187D6F" w:rsidRDefault="00187D6F" w:rsidP="00187D6F">
      <w:pPr>
        <w:spacing w:after="240"/>
        <w:ind w:left="2160" w:hanging="360"/>
        <w:rPr>
          <w:sz w:val="24"/>
          <w:szCs w:val="24"/>
        </w:rPr>
      </w:pPr>
      <w:r>
        <w:rPr>
          <w:sz w:val="24"/>
          <w:szCs w:val="24"/>
        </w:rPr>
        <w:t>b.</w:t>
      </w:r>
      <w:r>
        <w:rPr>
          <w:sz w:val="24"/>
          <w:szCs w:val="24"/>
        </w:rPr>
        <w:tab/>
      </w:r>
      <w:r w:rsidR="00527C61" w:rsidRPr="00187D6F">
        <w:rPr>
          <w:sz w:val="24"/>
          <w:szCs w:val="24"/>
        </w:rPr>
        <w:t>Contain the agency’s findings and basis of determination,</w:t>
      </w:r>
    </w:p>
    <w:p w14:paraId="008266B1" w14:textId="284C4FED" w:rsidR="00527C61" w:rsidRPr="00187D6F" w:rsidRDefault="00187D6F" w:rsidP="00187D6F">
      <w:pPr>
        <w:spacing w:after="240"/>
        <w:ind w:left="2160" w:hanging="360"/>
        <w:rPr>
          <w:sz w:val="24"/>
          <w:szCs w:val="24"/>
        </w:rPr>
      </w:pPr>
      <w:r>
        <w:rPr>
          <w:sz w:val="24"/>
          <w:szCs w:val="24"/>
        </w:rPr>
        <w:t>c.</w:t>
      </w:r>
      <w:r>
        <w:rPr>
          <w:sz w:val="24"/>
          <w:szCs w:val="24"/>
        </w:rPr>
        <w:tab/>
      </w:r>
      <w:r w:rsidR="00527C61" w:rsidRPr="00187D6F">
        <w:rPr>
          <w:sz w:val="24"/>
          <w:szCs w:val="24"/>
        </w:rPr>
        <w:t>Be entered into the TANF/</w:t>
      </w:r>
      <w:proofErr w:type="spellStart"/>
      <w:r w:rsidR="00527C61" w:rsidRPr="00187D6F">
        <w:rPr>
          <w:sz w:val="24"/>
          <w:szCs w:val="24"/>
        </w:rPr>
        <w:t>PaS</w:t>
      </w:r>
      <w:proofErr w:type="spellEnd"/>
      <w:r w:rsidR="00527C61" w:rsidRPr="00187D6F">
        <w:rPr>
          <w:sz w:val="24"/>
          <w:szCs w:val="24"/>
        </w:rPr>
        <w:t xml:space="preserve"> record, and</w:t>
      </w:r>
    </w:p>
    <w:p w14:paraId="0E20AB08" w14:textId="71948CDB" w:rsidR="00527C61" w:rsidRPr="00187D6F" w:rsidRDefault="00187D6F" w:rsidP="00187D6F">
      <w:pPr>
        <w:spacing w:after="240"/>
        <w:ind w:left="2160" w:hanging="360"/>
        <w:rPr>
          <w:sz w:val="24"/>
          <w:szCs w:val="24"/>
        </w:rPr>
      </w:pPr>
      <w:r>
        <w:rPr>
          <w:sz w:val="24"/>
          <w:szCs w:val="24"/>
        </w:rPr>
        <w:t>d.</w:t>
      </w:r>
      <w:r>
        <w:rPr>
          <w:sz w:val="24"/>
          <w:szCs w:val="24"/>
        </w:rPr>
        <w:tab/>
      </w:r>
      <w:r w:rsidR="00527C61" w:rsidRPr="00187D6F">
        <w:rPr>
          <w:sz w:val="24"/>
          <w:szCs w:val="24"/>
        </w:rPr>
        <w:t>Be made within 45 days, unless case record documentation indicates that the Department needs additional time because information required to verify the claim cannot be obtained within the time standard or because the claimant did not provide corroborative evidence within 20 days from the day in which the claim was made.</w:t>
      </w:r>
    </w:p>
    <w:p w14:paraId="4DA25AA2" w14:textId="77777777" w:rsidR="00527C61" w:rsidRPr="00B9280B" w:rsidRDefault="00527C61" w:rsidP="00187D6F">
      <w:pPr>
        <w:pStyle w:val="ListParagraph"/>
        <w:numPr>
          <w:ilvl w:val="0"/>
          <w:numId w:val="59"/>
        </w:numPr>
        <w:spacing w:after="240"/>
        <w:ind w:left="720" w:hanging="720"/>
        <w:contextualSpacing w:val="0"/>
        <w:rPr>
          <w:rFonts w:ascii="Times New Roman" w:hAnsi="Times New Roman"/>
          <w:b/>
          <w:szCs w:val="24"/>
        </w:rPr>
      </w:pPr>
      <w:r w:rsidRPr="00B9280B">
        <w:rPr>
          <w:rFonts w:ascii="Times New Roman" w:hAnsi="Times New Roman"/>
          <w:b/>
          <w:szCs w:val="24"/>
        </w:rPr>
        <w:t>ASPIRE-TANF</w:t>
      </w:r>
    </w:p>
    <w:p w14:paraId="41471195" w14:textId="77777777" w:rsidR="009F0FE1" w:rsidRDefault="00527C61" w:rsidP="00187D6F">
      <w:pPr>
        <w:pStyle w:val="ListParagraph"/>
        <w:numPr>
          <w:ilvl w:val="0"/>
          <w:numId w:val="105"/>
        </w:numPr>
        <w:spacing w:after="240"/>
        <w:contextualSpacing w:val="0"/>
        <w:rPr>
          <w:rFonts w:ascii="Times New Roman" w:hAnsi="Times New Roman"/>
          <w:szCs w:val="24"/>
        </w:rPr>
        <w:sectPr w:rsidR="009F0FE1" w:rsidSect="00393C06">
          <w:headerReference w:type="default" r:id="rId78"/>
          <w:pgSz w:w="12240" w:h="15840"/>
          <w:pgMar w:top="1440" w:right="1440" w:bottom="1440" w:left="1440" w:header="720" w:footer="720" w:gutter="0"/>
          <w:pgNumType w:start="1"/>
          <w:cols w:space="720"/>
          <w:docGrid w:linePitch="360"/>
        </w:sectPr>
      </w:pPr>
      <w:r w:rsidRPr="00B9280B">
        <w:rPr>
          <w:rFonts w:ascii="Times New Roman" w:hAnsi="Times New Roman"/>
          <w:szCs w:val="24"/>
        </w:rPr>
        <w:t>Each TANF/</w:t>
      </w:r>
      <w:proofErr w:type="spellStart"/>
      <w:r w:rsidRPr="00B9280B">
        <w:rPr>
          <w:rFonts w:ascii="Times New Roman" w:hAnsi="Times New Roman"/>
          <w:szCs w:val="24"/>
        </w:rPr>
        <w:t>PaS</w:t>
      </w:r>
      <w:proofErr w:type="spellEnd"/>
      <w:r w:rsidRPr="00B9280B">
        <w:rPr>
          <w:rFonts w:ascii="Times New Roman" w:hAnsi="Times New Roman"/>
          <w:szCs w:val="24"/>
        </w:rPr>
        <w:t xml:space="preserve"> specified relative applicant and recipient of TANF/</w:t>
      </w:r>
      <w:proofErr w:type="spellStart"/>
      <w:r w:rsidRPr="00B9280B">
        <w:rPr>
          <w:rFonts w:ascii="Times New Roman" w:hAnsi="Times New Roman"/>
          <w:szCs w:val="24"/>
        </w:rPr>
        <w:t>PaS</w:t>
      </w:r>
      <w:proofErr w:type="spellEnd"/>
      <w:r w:rsidRPr="00B9280B">
        <w:rPr>
          <w:rFonts w:ascii="Times New Roman" w:hAnsi="Times New Roman"/>
          <w:szCs w:val="24"/>
        </w:rPr>
        <w:t xml:space="preserve">, who is not exempt per </w:t>
      </w:r>
      <w:r w:rsidR="007901C3" w:rsidRPr="00B9280B">
        <w:rPr>
          <w:rFonts w:ascii="Times New Roman" w:hAnsi="Times New Roman"/>
          <w:szCs w:val="24"/>
        </w:rPr>
        <w:t>subsection (</w:t>
      </w:r>
      <w:r w:rsidRPr="00B9280B">
        <w:rPr>
          <w:rFonts w:ascii="Times New Roman" w:hAnsi="Times New Roman"/>
          <w:szCs w:val="24"/>
        </w:rPr>
        <w:t>2</w:t>
      </w:r>
      <w:r w:rsidR="007901C3" w:rsidRPr="00B9280B">
        <w:rPr>
          <w:rFonts w:ascii="Times New Roman" w:hAnsi="Times New Roman"/>
          <w:szCs w:val="24"/>
        </w:rPr>
        <w:t>)</w:t>
      </w:r>
      <w:r w:rsidRPr="00B9280B">
        <w:rPr>
          <w:rFonts w:ascii="Times New Roman" w:hAnsi="Times New Roman"/>
          <w:szCs w:val="24"/>
        </w:rPr>
        <w:t>, below, must participate in ASPIRE and comply with the requirements of that program.</w:t>
      </w:r>
      <w:r w:rsidR="00032206">
        <w:rPr>
          <w:rFonts w:ascii="Times New Roman" w:hAnsi="Times New Roman"/>
          <w:szCs w:val="24"/>
        </w:rPr>
        <w:t xml:space="preserve"> </w:t>
      </w:r>
      <w:r w:rsidRPr="00B9280B">
        <w:rPr>
          <w:rFonts w:ascii="Times New Roman" w:hAnsi="Times New Roman"/>
          <w:szCs w:val="24"/>
        </w:rPr>
        <w:t xml:space="preserve">Individuals who are exempt may participate on a voluntary </w:t>
      </w:r>
      <w:proofErr w:type="gramStart"/>
      <w:r w:rsidRPr="00B9280B">
        <w:rPr>
          <w:rFonts w:ascii="Times New Roman" w:hAnsi="Times New Roman"/>
          <w:szCs w:val="24"/>
        </w:rPr>
        <w:t>basis, and</w:t>
      </w:r>
      <w:proofErr w:type="gramEnd"/>
      <w:r w:rsidRPr="00B9280B">
        <w:rPr>
          <w:rFonts w:ascii="Times New Roman" w:hAnsi="Times New Roman"/>
          <w:szCs w:val="24"/>
        </w:rPr>
        <w:t xml:space="preserve"> will not be subject to sanction for failing to comply.</w:t>
      </w:r>
    </w:p>
    <w:p w14:paraId="5172CEAF" w14:textId="05263BB0" w:rsidR="00527C61" w:rsidRPr="00B9280B" w:rsidRDefault="00527C61" w:rsidP="00187D6F">
      <w:pPr>
        <w:pStyle w:val="ListParagraph"/>
        <w:numPr>
          <w:ilvl w:val="0"/>
          <w:numId w:val="105"/>
        </w:numPr>
        <w:tabs>
          <w:tab w:val="left" w:pos="810"/>
        </w:tabs>
        <w:spacing w:after="240"/>
        <w:contextualSpacing w:val="0"/>
        <w:rPr>
          <w:rFonts w:ascii="Times New Roman" w:hAnsi="Times New Roman"/>
          <w:szCs w:val="24"/>
        </w:rPr>
      </w:pPr>
      <w:r w:rsidRPr="00B9280B">
        <w:rPr>
          <w:rFonts w:ascii="Times New Roman" w:hAnsi="Times New Roman"/>
          <w:b/>
          <w:szCs w:val="24"/>
        </w:rPr>
        <w:lastRenderedPageBreak/>
        <w:t>Exemptions</w:t>
      </w:r>
      <w:r w:rsidRPr="00B9280B">
        <w:rPr>
          <w:rFonts w:ascii="Times New Roman" w:hAnsi="Times New Roman"/>
          <w:szCs w:val="24"/>
        </w:rPr>
        <w:t>:</w:t>
      </w:r>
      <w:r w:rsidR="00032206">
        <w:rPr>
          <w:rFonts w:ascii="Times New Roman" w:hAnsi="Times New Roman"/>
          <w:szCs w:val="24"/>
        </w:rPr>
        <w:t xml:space="preserve"> </w:t>
      </w:r>
      <w:r w:rsidRPr="00B9280B">
        <w:rPr>
          <w:rFonts w:ascii="Times New Roman" w:hAnsi="Times New Roman"/>
          <w:szCs w:val="24"/>
        </w:rPr>
        <w:t>Applicants and recipients are exempt from ASPIRE participation if they satisfy one or more of the requirements of this subsection.</w:t>
      </w:r>
      <w:r w:rsidR="00032206">
        <w:rPr>
          <w:rFonts w:ascii="Times New Roman" w:hAnsi="Times New Roman"/>
          <w:szCs w:val="24"/>
        </w:rPr>
        <w:t xml:space="preserve"> </w:t>
      </w:r>
      <w:r w:rsidRPr="00B9280B">
        <w:rPr>
          <w:rFonts w:ascii="Times New Roman" w:hAnsi="Times New Roman"/>
          <w:szCs w:val="24"/>
        </w:rPr>
        <w:t>The Department will review any previously established exemption at every recertification, as a part of the regular eligibility redetermination.</w:t>
      </w:r>
    </w:p>
    <w:p w14:paraId="2E3A6395" w14:textId="19354023" w:rsidR="00527C61" w:rsidRPr="00B9280B" w:rsidRDefault="00527C61" w:rsidP="00187D6F">
      <w:pPr>
        <w:pStyle w:val="ListParagraph"/>
        <w:numPr>
          <w:ilvl w:val="0"/>
          <w:numId w:val="106"/>
        </w:numPr>
        <w:spacing w:after="240"/>
        <w:contextualSpacing w:val="0"/>
        <w:rPr>
          <w:rFonts w:ascii="Times New Roman" w:hAnsi="Times New Roman"/>
          <w:szCs w:val="24"/>
        </w:rPr>
      </w:pPr>
      <w:r w:rsidRPr="00B9280B">
        <w:rPr>
          <w:rFonts w:ascii="Times New Roman" w:hAnsi="Times New Roman"/>
          <w:szCs w:val="24"/>
        </w:rPr>
        <w:t>An applicant or recipient who is the only custodial parent of a child under one year of age and is personally providing care for that child, except that this exemption may be claimed for no more than a total of 12 months per custodial parent or specified relative in a lifetime.</w:t>
      </w:r>
      <w:r w:rsidR="00032206">
        <w:rPr>
          <w:rFonts w:ascii="Times New Roman" w:hAnsi="Times New Roman"/>
          <w:szCs w:val="24"/>
        </w:rPr>
        <w:t xml:space="preserve"> </w:t>
      </w:r>
      <w:r w:rsidRPr="00B9280B">
        <w:rPr>
          <w:rFonts w:ascii="Times New Roman" w:hAnsi="Times New Roman"/>
          <w:szCs w:val="24"/>
        </w:rPr>
        <w:t>An applicant or recipient may elect not to claim the exemption, and if the recipient does not elect this exemption, they must participate in ASPIRE-TANF and comply with the requirements of the program.</w:t>
      </w:r>
    </w:p>
    <w:p w14:paraId="73DDEC88" w14:textId="77777777" w:rsidR="00527C61" w:rsidRPr="00B9280B" w:rsidRDefault="00527C61" w:rsidP="00187D6F">
      <w:pPr>
        <w:pStyle w:val="ListParagraph"/>
        <w:spacing w:after="240"/>
        <w:ind w:left="1440"/>
        <w:contextualSpacing w:val="0"/>
        <w:rPr>
          <w:rFonts w:ascii="Times New Roman" w:hAnsi="Times New Roman"/>
          <w:szCs w:val="24"/>
        </w:rPr>
      </w:pPr>
      <w:r w:rsidRPr="00B9280B">
        <w:rPr>
          <w:rFonts w:ascii="Times New Roman" w:hAnsi="Times New Roman"/>
          <w:szCs w:val="24"/>
        </w:rPr>
        <w:t xml:space="preserve">Specified relatives under 20 years of age who have not completed high </w:t>
      </w:r>
      <w:proofErr w:type="gramStart"/>
      <w:r w:rsidRPr="00B9280B">
        <w:rPr>
          <w:rFonts w:ascii="Times New Roman" w:hAnsi="Times New Roman"/>
          <w:szCs w:val="24"/>
        </w:rPr>
        <w:t>school</w:t>
      </w:r>
      <w:proofErr w:type="gramEnd"/>
      <w:r w:rsidRPr="00B9280B">
        <w:rPr>
          <w:rFonts w:ascii="Times New Roman" w:hAnsi="Times New Roman"/>
          <w:szCs w:val="24"/>
        </w:rPr>
        <w:t xml:space="preserve"> or its equivalent may not claim this exemption, and they must attend courses to complete high school, with an emphasis on education in a traditional high school setting.</w:t>
      </w:r>
    </w:p>
    <w:p w14:paraId="4B2289AA" w14:textId="7825C33E" w:rsidR="00527C61" w:rsidRPr="00B9280B" w:rsidRDefault="00527C61" w:rsidP="00187D6F">
      <w:pPr>
        <w:pStyle w:val="ListParagraph"/>
        <w:numPr>
          <w:ilvl w:val="0"/>
          <w:numId w:val="106"/>
        </w:numPr>
        <w:spacing w:after="240"/>
        <w:contextualSpacing w:val="0"/>
        <w:rPr>
          <w:rFonts w:ascii="Times New Roman" w:hAnsi="Times New Roman"/>
          <w:szCs w:val="24"/>
        </w:rPr>
      </w:pPr>
      <w:r w:rsidRPr="00B9280B">
        <w:rPr>
          <w:rFonts w:ascii="Times New Roman" w:hAnsi="Times New Roman"/>
          <w:szCs w:val="24"/>
        </w:rPr>
        <w:t xml:space="preserve">An applicant or recipient who is a VISTA volunteer under the federal </w:t>
      </w:r>
      <w:r w:rsidRPr="00B9280B">
        <w:rPr>
          <w:rFonts w:ascii="Times New Roman" w:hAnsi="Times New Roman"/>
          <w:i/>
          <w:szCs w:val="24"/>
        </w:rPr>
        <w:t>Domestic Volunteer Service Act of 1973</w:t>
      </w:r>
      <w:r w:rsidRPr="00B9280B">
        <w:rPr>
          <w:rFonts w:ascii="Times New Roman" w:hAnsi="Times New Roman"/>
          <w:szCs w:val="24"/>
        </w:rPr>
        <w:t>;</w:t>
      </w:r>
    </w:p>
    <w:p w14:paraId="298B4E5F" w14:textId="77777777" w:rsidR="00B43A5D" w:rsidRDefault="00527C61" w:rsidP="00187D6F">
      <w:pPr>
        <w:pStyle w:val="ListParagraph"/>
        <w:numPr>
          <w:ilvl w:val="0"/>
          <w:numId w:val="106"/>
        </w:numPr>
        <w:spacing w:after="240"/>
        <w:contextualSpacing w:val="0"/>
        <w:rPr>
          <w:rFonts w:ascii="Times New Roman" w:hAnsi="Times New Roman"/>
          <w:szCs w:val="24"/>
        </w:rPr>
      </w:pPr>
      <w:r w:rsidRPr="00B9280B">
        <w:rPr>
          <w:rFonts w:ascii="Times New Roman" w:hAnsi="Times New Roman"/>
          <w:szCs w:val="24"/>
        </w:rPr>
        <w:t>An applicant or recipient specified relative who is needed in the home to care for a disabled family member living in the household, provided that the disabled family member is not a full-time student.</w:t>
      </w:r>
      <w:r w:rsidR="00032206">
        <w:rPr>
          <w:rFonts w:ascii="Times New Roman" w:hAnsi="Times New Roman"/>
          <w:szCs w:val="24"/>
        </w:rPr>
        <w:t xml:space="preserve"> </w:t>
      </w:r>
      <w:r w:rsidRPr="00B9280B">
        <w:rPr>
          <w:rFonts w:ascii="Times New Roman" w:hAnsi="Times New Roman"/>
          <w:szCs w:val="24"/>
        </w:rPr>
        <w:t>The need for the TANF/</w:t>
      </w:r>
      <w:proofErr w:type="spellStart"/>
      <w:r w:rsidRPr="00B9280B">
        <w:rPr>
          <w:rFonts w:ascii="Times New Roman" w:hAnsi="Times New Roman"/>
          <w:szCs w:val="24"/>
        </w:rPr>
        <w:t>PaS</w:t>
      </w:r>
      <w:proofErr w:type="spellEnd"/>
      <w:r w:rsidRPr="00B9280B">
        <w:rPr>
          <w:rFonts w:ascii="Times New Roman" w:hAnsi="Times New Roman"/>
          <w:szCs w:val="24"/>
        </w:rPr>
        <w:t xml:space="preserve"> recipient to care for the disabled family member must be verified at least annually through statements by an acceptable medical or mental health source; or</w:t>
      </w:r>
    </w:p>
    <w:p w14:paraId="460C4F91" w14:textId="41308929" w:rsidR="00527C61" w:rsidRPr="00187D6F" w:rsidRDefault="00187D6F" w:rsidP="00187D6F">
      <w:pPr>
        <w:spacing w:after="240"/>
        <w:ind w:left="1440" w:hanging="360"/>
        <w:rPr>
          <w:sz w:val="24"/>
          <w:szCs w:val="24"/>
        </w:rPr>
      </w:pPr>
      <w:r>
        <w:rPr>
          <w:sz w:val="24"/>
          <w:szCs w:val="24"/>
        </w:rPr>
        <w:t>d)</w:t>
      </w:r>
      <w:r>
        <w:rPr>
          <w:sz w:val="24"/>
          <w:szCs w:val="24"/>
        </w:rPr>
        <w:tab/>
      </w:r>
      <w:r w:rsidR="00527C61" w:rsidRPr="00187D6F">
        <w:rPr>
          <w:sz w:val="24"/>
          <w:szCs w:val="24"/>
        </w:rPr>
        <w:t>An applicant or recipient specified relative who receives Social Security Disability Insurance (SSDI) benefits.</w:t>
      </w:r>
    </w:p>
    <w:p w14:paraId="1DCB19F7" w14:textId="5F646DB8" w:rsidR="00527C61" w:rsidRPr="00B9280B" w:rsidRDefault="00527C61" w:rsidP="00187D6F">
      <w:pPr>
        <w:pStyle w:val="ListParagraph"/>
        <w:numPr>
          <w:ilvl w:val="0"/>
          <w:numId w:val="105"/>
        </w:numPr>
        <w:tabs>
          <w:tab w:val="left" w:pos="810"/>
        </w:tabs>
        <w:spacing w:after="240"/>
        <w:contextualSpacing w:val="0"/>
        <w:rPr>
          <w:rFonts w:ascii="Times New Roman" w:hAnsi="Times New Roman"/>
          <w:szCs w:val="24"/>
        </w:rPr>
      </w:pPr>
      <w:r w:rsidRPr="00B9280B">
        <w:rPr>
          <w:rFonts w:ascii="Times New Roman" w:hAnsi="Times New Roman"/>
          <w:b/>
          <w:szCs w:val="24"/>
        </w:rPr>
        <w:t>Sanctions</w:t>
      </w:r>
      <w:r w:rsidRPr="00B9280B">
        <w:rPr>
          <w:rFonts w:ascii="Times New Roman" w:hAnsi="Times New Roman"/>
          <w:szCs w:val="24"/>
        </w:rPr>
        <w:t>:</w:t>
      </w:r>
      <w:r w:rsidR="00032206">
        <w:rPr>
          <w:rFonts w:ascii="Times New Roman" w:hAnsi="Times New Roman"/>
          <w:szCs w:val="24"/>
        </w:rPr>
        <w:t xml:space="preserve"> </w:t>
      </w:r>
      <w:r w:rsidRPr="00B9280B">
        <w:rPr>
          <w:rFonts w:ascii="Times New Roman" w:hAnsi="Times New Roman"/>
          <w:szCs w:val="24"/>
        </w:rPr>
        <w:t>When an individual required by this section to participate in ASPIRE has failed without good cause to participate in or comply with the regulations of the ASPIRE-TANF program</w:t>
      </w:r>
      <w:r w:rsidR="007901C3" w:rsidRPr="00B9280B">
        <w:rPr>
          <w:rFonts w:ascii="Times New Roman" w:hAnsi="Times New Roman"/>
          <w:szCs w:val="24"/>
        </w:rPr>
        <w:t>,</w:t>
      </w:r>
      <w:r w:rsidRPr="00B9280B">
        <w:rPr>
          <w:rFonts w:ascii="Times New Roman" w:hAnsi="Times New Roman"/>
          <w:szCs w:val="24"/>
        </w:rPr>
        <w:t xml:space="preserve"> </w:t>
      </w:r>
      <w:r w:rsidR="007901C3" w:rsidRPr="00B9280B">
        <w:rPr>
          <w:rFonts w:ascii="Times New Roman" w:hAnsi="Times New Roman"/>
          <w:szCs w:val="24"/>
        </w:rPr>
        <w:t>to</w:t>
      </w:r>
      <w:r w:rsidRPr="00B9280B">
        <w:rPr>
          <w:rFonts w:ascii="Times New Roman" w:hAnsi="Times New Roman"/>
          <w:szCs w:val="24"/>
        </w:rPr>
        <w:t xml:space="preserve"> sign the Family Contract Amendment or to abide by its provisions</w:t>
      </w:r>
      <w:r w:rsidR="007901C3" w:rsidRPr="00B9280B">
        <w:rPr>
          <w:rFonts w:ascii="Times New Roman" w:hAnsi="Times New Roman"/>
          <w:szCs w:val="24"/>
        </w:rPr>
        <w:t>,</w:t>
      </w:r>
      <w:r w:rsidR="00032206">
        <w:rPr>
          <w:rFonts w:ascii="Times New Roman" w:hAnsi="Times New Roman"/>
          <w:szCs w:val="24"/>
        </w:rPr>
        <w:t xml:space="preserve"> </w:t>
      </w:r>
      <w:r w:rsidR="007901C3" w:rsidRPr="00B9280B">
        <w:rPr>
          <w:rFonts w:ascii="Times New Roman" w:hAnsi="Times New Roman"/>
          <w:szCs w:val="24"/>
        </w:rPr>
        <w:t>to</w:t>
      </w:r>
      <w:r w:rsidRPr="00B9280B">
        <w:rPr>
          <w:rFonts w:ascii="Times New Roman" w:hAnsi="Times New Roman"/>
          <w:szCs w:val="24"/>
        </w:rPr>
        <w:t xml:space="preserve"> accept employment</w:t>
      </w:r>
      <w:r w:rsidR="007901C3" w:rsidRPr="00B9280B">
        <w:rPr>
          <w:rFonts w:ascii="Times New Roman" w:hAnsi="Times New Roman"/>
          <w:szCs w:val="24"/>
        </w:rPr>
        <w:t>,</w:t>
      </w:r>
      <w:r w:rsidR="00032206">
        <w:rPr>
          <w:rFonts w:ascii="Times New Roman" w:hAnsi="Times New Roman"/>
          <w:szCs w:val="24"/>
        </w:rPr>
        <w:t xml:space="preserve"> </w:t>
      </w:r>
      <w:r w:rsidRPr="00B9280B">
        <w:rPr>
          <w:rFonts w:ascii="Times New Roman" w:hAnsi="Times New Roman"/>
          <w:szCs w:val="24"/>
        </w:rPr>
        <w:t>or if the individual has voluntarily terminated employment</w:t>
      </w:r>
      <w:r w:rsidR="007F2449" w:rsidRPr="00B9280B">
        <w:rPr>
          <w:rFonts w:ascii="Times New Roman" w:hAnsi="Times New Roman"/>
          <w:szCs w:val="24"/>
        </w:rPr>
        <w:t>,</w:t>
      </w:r>
      <w:r w:rsidRPr="00B9280B">
        <w:rPr>
          <w:rFonts w:ascii="Times New Roman" w:hAnsi="Times New Roman"/>
          <w:szCs w:val="24"/>
        </w:rPr>
        <w:t xml:space="preserve"> or voluntarily reduced earnings, the Department will apply a sanction in accordance with this section.</w:t>
      </w:r>
    </w:p>
    <w:p w14:paraId="5E530FB8" w14:textId="5FF54DDD" w:rsidR="00527C61" w:rsidRPr="00B9280B" w:rsidRDefault="00187D6F" w:rsidP="00187D6F">
      <w:pPr>
        <w:pStyle w:val="ListParagraph"/>
        <w:spacing w:after="240"/>
        <w:ind w:left="1440" w:hanging="360"/>
        <w:contextualSpacing w:val="0"/>
        <w:rPr>
          <w:rFonts w:ascii="Times New Roman" w:hAnsi="Times New Roman"/>
          <w:szCs w:val="24"/>
        </w:rPr>
      </w:pPr>
      <w:r>
        <w:rPr>
          <w:rFonts w:ascii="Times New Roman" w:hAnsi="Times New Roman"/>
          <w:bCs/>
          <w:szCs w:val="24"/>
        </w:rPr>
        <w:t>a)</w:t>
      </w:r>
      <w:r>
        <w:rPr>
          <w:rFonts w:ascii="Times New Roman" w:hAnsi="Times New Roman"/>
          <w:bCs/>
          <w:szCs w:val="24"/>
        </w:rPr>
        <w:tab/>
      </w:r>
      <w:r>
        <w:rPr>
          <w:rFonts w:ascii="Times New Roman" w:hAnsi="Times New Roman"/>
          <w:szCs w:val="24"/>
        </w:rPr>
        <w:t>Benefits to the individual will be terminated until the failure to comply ceases. If eligible, benefits for the remainder of the family members may continue.</w:t>
      </w:r>
    </w:p>
    <w:p w14:paraId="4DB600E8" w14:textId="77777777" w:rsidR="009F0FE1" w:rsidRDefault="00527C61" w:rsidP="00187D6F">
      <w:pPr>
        <w:pStyle w:val="ListParagraph"/>
        <w:numPr>
          <w:ilvl w:val="2"/>
          <w:numId w:val="58"/>
        </w:numPr>
        <w:spacing w:after="240"/>
        <w:ind w:left="1440"/>
        <w:contextualSpacing w:val="0"/>
        <w:rPr>
          <w:rFonts w:ascii="Times New Roman" w:hAnsi="Times New Roman"/>
          <w:szCs w:val="24"/>
        </w:rPr>
        <w:sectPr w:rsidR="009F0FE1" w:rsidSect="00393C06">
          <w:headerReference w:type="default" r:id="rId79"/>
          <w:pgSz w:w="12240" w:h="15840"/>
          <w:pgMar w:top="1440" w:right="1440" w:bottom="1440" w:left="1440" w:header="720" w:footer="720" w:gutter="0"/>
          <w:pgNumType w:start="1"/>
          <w:cols w:space="720"/>
          <w:docGrid w:linePitch="360"/>
        </w:sectPr>
      </w:pPr>
      <w:r w:rsidRPr="00B9280B">
        <w:rPr>
          <w:rFonts w:ascii="Times New Roman" w:hAnsi="Times New Roman"/>
          <w:szCs w:val="24"/>
        </w:rPr>
        <w:t>When both specified relatives are required to participate in ASPIRE, each must comply with ASPIRE-TANF, each will be sanctioned separately for failure to comply when called upon to participate</w:t>
      </w:r>
      <w:r w:rsidR="000F616A">
        <w:rPr>
          <w:rFonts w:ascii="Times New Roman" w:hAnsi="Times New Roman"/>
          <w:szCs w:val="24"/>
        </w:rPr>
        <w:t>.</w:t>
      </w:r>
    </w:p>
    <w:p w14:paraId="0AEA5C49" w14:textId="36BB91A8" w:rsidR="00527C61" w:rsidRPr="00B9280B" w:rsidRDefault="00527C61" w:rsidP="00187D6F">
      <w:pPr>
        <w:pStyle w:val="ListParagraph"/>
        <w:numPr>
          <w:ilvl w:val="2"/>
          <w:numId w:val="58"/>
        </w:numPr>
        <w:spacing w:after="240"/>
        <w:ind w:left="1440"/>
        <w:contextualSpacing w:val="0"/>
        <w:rPr>
          <w:rFonts w:ascii="Times New Roman" w:hAnsi="Times New Roman"/>
          <w:szCs w:val="24"/>
        </w:rPr>
      </w:pPr>
      <w:r w:rsidRPr="00B9280B">
        <w:rPr>
          <w:rFonts w:ascii="Times New Roman" w:hAnsi="Times New Roman"/>
          <w:szCs w:val="24"/>
        </w:rPr>
        <w:lastRenderedPageBreak/>
        <w:t>Prior to a sanction, the adult recipient shall be provided an opportunity to show good cause for non-compliance.</w:t>
      </w:r>
      <w:r w:rsidR="00032206">
        <w:rPr>
          <w:rFonts w:ascii="Times New Roman" w:hAnsi="Times New Roman"/>
          <w:szCs w:val="24"/>
        </w:rPr>
        <w:t xml:space="preserve"> </w:t>
      </w:r>
      <w:r w:rsidRPr="00B9280B">
        <w:rPr>
          <w:rFonts w:ascii="Times New Roman" w:hAnsi="Times New Roman"/>
          <w:szCs w:val="24"/>
        </w:rPr>
        <w:t xml:space="preserve">The recipient must demonstrate and verify to ASPIRE-TANF that good cause exists, and no sanction will </w:t>
      </w:r>
      <w:r w:rsidR="00D15802">
        <w:rPr>
          <w:rFonts w:ascii="Times New Roman" w:hAnsi="Times New Roman"/>
          <w:szCs w:val="24"/>
        </w:rPr>
        <w:t xml:space="preserve">be </w:t>
      </w:r>
      <w:r w:rsidRPr="00B9280B">
        <w:rPr>
          <w:rFonts w:ascii="Times New Roman" w:hAnsi="Times New Roman"/>
          <w:szCs w:val="24"/>
        </w:rPr>
        <w:t>issue</w:t>
      </w:r>
      <w:r w:rsidR="00D15802">
        <w:rPr>
          <w:rFonts w:ascii="Times New Roman" w:hAnsi="Times New Roman"/>
          <w:szCs w:val="24"/>
        </w:rPr>
        <w:t>d</w:t>
      </w:r>
      <w:r w:rsidRPr="00B9280B">
        <w:rPr>
          <w:rFonts w:ascii="Times New Roman" w:hAnsi="Times New Roman"/>
          <w:szCs w:val="24"/>
        </w:rPr>
        <w:t xml:space="preserve"> if the Department determines that the recipient had good cause for noncompliance, under the ASPIRE-TANF Program Rules.</w:t>
      </w:r>
    </w:p>
    <w:p w14:paraId="327069B9" w14:textId="4B66E28D" w:rsidR="00527C61" w:rsidRPr="00B9280B" w:rsidRDefault="00FE7270" w:rsidP="00FE7270">
      <w:pPr>
        <w:pStyle w:val="ListParagraph"/>
        <w:spacing w:after="240"/>
        <w:ind w:left="1440" w:hanging="360"/>
        <w:contextualSpacing w:val="0"/>
        <w:rPr>
          <w:rFonts w:ascii="Times New Roman" w:hAnsi="Times New Roman"/>
          <w:szCs w:val="24"/>
        </w:rPr>
      </w:pPr>
      <w:r>
        <w:rPr>
          <w:rFonts w:ascii="Times New Roman" w:hAnsi="Times New Roman"/>
          <w:bCs/>
          <w:szCs w:val="24"/>
        </w:rPr>
        <w:t>d)</w:t>
      </w:r>
      <w:r>
        <w:rPr>
          <w:rFonts w:ascii="Times New Roman" w:hAnsi="Times New Roman"/>
          <w:bCs/>
          <w:szCs w:val="24"/>
        </w:rPr>
        <w:tab/>
      </w:r>
      <w:r w:rsidR="00527C61" w:rsidRPr="00B9280B">
        <w:rPr>
          <w:rFonts w:ascii="Times New Roman" w:hAnsi="Times New Roman"/>
          <w:b/>
          <w:szCs w:val="24"/>
        </w:rPr>
        <w:t>Restoring Benefits</w:t>
      </w:r>
      <w:r w:rsidR="00527C61" w:rsidRPr="00B9280B">
        <w:rPr>
          <w:rFonts w:ascii="Times New Roman" w:hAnsi="Times New Roman"/>
          <w:szCs w:val="24"/>
        </w:rPr>
        <w:t>:</w:t>
      </w:r>
      <w:r w:rsidR="00032206">
        <w:rPr>
          <w:rFonts w:ascii="Times New Roman" w:hAnsi="Times New Roman"/>
          <w:szCs w:val="24"/>
        </w:rPr>
        <w:t xml:space="preserve"> </w:t>
      </w:r>
      <w:r w:rsidR="00527C61" w:rsidRPr="00B9280B">
        <w:rPr>
          <w:rFonts w:ascii="Times New Roman" w:hAnsi="Times New Roman"/>
          <w:szCs w:val="24"/>
        </w:rPr>
        <w:t>Prior to restoration of benefits, the adult(s) or minor parent head(s) of household must sign a new Family Contract Amendment and verify compliance with the provisions of that contract.</w:t>
      </w:r>
      <w:r w:rsidR="00032206">
        <w:rPr>
          <w:rFonts w:ascii="Times New Roman" w:hAnsi="Times New Roman"/>
          <w:szCs w:val="24"/>
        </w:rPr>
        <w:t xml:space="preserve"> </w:t>
      </w:r>
      <w:r w:rsidR="00527C61" w:rsidRPr="00B9280B">
        <w:rPr>
          <w:rFonts w:ascii="Times New Roman" w:hAnsi="Times New Roman"/>
          <w:szCs w:val="24"/>
        </w:rPr>
        <w:t>The Department must also verify compliance with ASPIRE before closing the sanction.</w:t>
      </w:r>
      <w:r w:rsidR="00032206">
        <w:rPr>
          <w:rFonts w:ascii="Times New Roman" w:hAnsi="Times New Roman"/>
          <w:szCs w:val="24"/>
        </w:rPr>
        <w:t xml:space="preserve"> </w:t>
      </w:r>
      <w:r w:rsidR="00527C61" w:rsidRPr="00B9280B">
        <w:rPr>
          <w:rFonts w:ascii="Times New Roman" w:hAnsi="Times New Roman"/>
          <w:szCs w:val="24"/>
        </w:rPr>
        <w:t>Benefits will be reinstated when the sanction is closed.</w:t>
      </w:r>
    </w:p>
    <w:p w14:paraId="1C515DFE" w14:textId="77777777" w:rsidR="00B43A5D" w:rsidRDefault="00FE7270" w:rsidP="00FE7270">
      <w:pPr>
        <w:pStyle w:val="ListParagraph"/>
        <w:spacing w:after="240"/>
        <w:ind w:left="1440" w:hanging="360"/>
        <w:contextualSpacing w:val="0"/>
        <w:rPr>
          <w:rFonts w:ascii="Times New Roman" w:hAnsi="Times New Roman"/>
          <w:szCs w:val="24"/>
        </w:rPr>
      </w:pPr>
      <w:r>
        <w:rPr>
          <w:rFonts w:ascii="Times New Roman" w:hAnsi="Times New Roman"/>
          <w:szCs w:val="24"/>
        </w:rPr>
        <w:t>e)</w:t>
      </w:r>
      <w:r>
        <w:rPr>
          <w:rFonts w:ascii="Times New Roman" w:hAnsi="Times New Roman"/>
          <w:szCs w:val="24"/>
        </w:rPr>
        <w:tab/>
      </w:r>
      <w:r w:rsidR="00527C61" w:rsidRPr="00B9280B">
        <w:rPr>
          <w:rFonts w:ascii="Times New Roman" w:hAnsi="Times New Roman"/>
          <w:szCs w:val="24"/>
        </w:rPr>
        <w:t>The beginning date of a sanction is the date that the Department issues the notice of adverse action.</w:t>
      </w:r>
    </w:p>
    <w:p w14:paraId="33EAF3EB" w14:textId="07DDBF82" w:rsidR="00BA7011" w:rsidRPr="00B9280B" w:rsidRDefault="009A44FA" w:rsidP="00F33476">
      <w:pPr>
        <w:tabs>
          <w:tab w:val="left" w:pos="720"/>
        </w:tabs>
        <w:spacing w:after="240"/>
        <w:ind w:left="810" w:hanging="450"/>
        <w:rPr>
          <w:rFonts w:eastAsia="Calibri"/>
          <w:sz w:val="24"/>
          <w:szCs w:val="24"/>
        </w:rPr>
      </w:pPr>
      <w:r w:rsidRPr="00B9280B">
        <w:rPr>
          <w:rFonts w:eastAsia="Calibri"/>
          <w:sz w:val="24"/>
          <w:szCs w:val="24"/>
        </w:rPr>
        <w:t>(4)</w:t>
      </w:r>
      <w:r w:rsidR="00F74FC0" w:rsidRPr="00B9280B">
        <w:rPr>
          <w:rFonts w:eastAsia="Calibri"/>
          <w:sz w:val="24"/>
          <w:szCs w:val="24"/>
        </w:rPr>
        <w:tab/>
      </w:r>
      <w:r w:rsidR="00BA7011" w:rsidRPr="00B9280B">
        <w:rPr>
          <w:rFonts w:eastAsia="Calibri"/>
          <w:b/>
          <w:sz w:val="24"/>
          <w:szCs w:val="24"/>
        </w:rPr>
        <w:t>Good Cause</w:t>
      </w:r>
      <w:r w:rsidR="00BA7011" w:rsidRPr="00B9280B">
        <w:rPr>
          <w:rFonts w:eastAsia="Calibri"/>
          <w:sz w:val="24"/>
          <w:szCs w:val="24"/>
        </w:rPr>
        <w:t xml:space="preserve"> for failure to comply with ASPIRE-TANF rules </w:t>
      </w:r>
      <w:r w:rsidRPr="00B9280B">
        <w:rPr>
          <w:rFonts w:eastAsia="Calibri"/>
          <w:sz w:val="24"/>
          <w:szCs w:val="24"/>
        </w:rPr>
        <w:t>include</w:t>
      </w:r>
      <w:r w:rsidR="00BA7011" w:rsidRPr="00B9280B">
        <w:rPr>
          <w:rFonts w:eastAsia="Calibri"/>
          <w:sz w:val="24"/>
          <w:szCs w:val="24"/>
        </w:rPr>
        <w:t xml:space="preserve"> the following:</w:t>
      </w:r>
    </w:p>
    <w:p w14:paraId="579C6014" w14:textId="35FA059D" w:rsidR="00BA7011" w:rsidRPr="00B9280B" w:rsidRDefault="009A44FA" w:rsidP="00F33476">
      <w:pPr>
        <w:tabs>
          <w:tab w:val="left" w:pos="1440"/>
        </w:tabs>
        <w:spacing w:after="240"/>
        <w:ind w:left="1170" w:hanging="360"/>
        <w:rPr>
          <w:rFonts w:eastAsia="Calibri"/>
          <w:sz w:val="24"/>
          <w:szCs w:val="24"/>
        </w:rPr>
      </w:pPr>
      <w:r w:rsidRPr="00B9280B">
        <w:rPr>
          <w:rFonts w:eastAsia="Calibri"/>
          <w:sz w:val="24"/>
          <w:szCs w:val="24"/>
        </w:rPr>
        <w:t>a)</w:t>
      </w:r>
      <w:r w:rsidR="00227FC8" w:rsidRPr="00B9280B">
        <w:rPr>
          <w:rFonts w:eastAsia="Calibri"/>
          <w:sz w:val="24"/>
          <w:szCs w:val="24"/>
        </w:rPr>
        <w:tab/>
      </w:r>
      <w:r w:rsidR="00BA7011" w:rsidRPr="00B9280B">
        <w:rPr>
          <w:rFonts w:eastAsia="Calibri"/>
          <w:sz w:val="24"/>
          <w:szCs w:val="24"/>
        </w:rPr>
        <w:t>Illness or advanced age of the participant, or illness or incapacity of a household member that requires the participant to provide care in the home. Verification by a physician may be required.</w:t>
      </w:r>
    </w:p>
    <w:p w14:paraId="251EB3B6" w14:textId="070B76F8" w:rsidR="00BA7011" w:rsidRPr="00B9280B" w:rsidRDefault="009A44FA" w:rsidP="00F33476">
      <w:pPr>
        <w:tabs>
          <w:tab w:val="left" w:pos="1440"/>
        </w:tabs>
        <w:spacing w:after="240"/>
        <w:ind w:left="1170" w:hanging="360"/>
        <w:rPr>
          <w:rFonts w:eastAsia="Calibri"/>
          <w:sz w:val="24"/>
          <w:szCs w:val="24"/>
        </w:rPr>
      </w:pPr>
      <w:r w:rsidRPr="00B9280B">
        <w:rPr>
          <w:rFonts w:eastAsia="Calibri"/>
          <w:sz w:val="24"/>
          <w:szCs w:val="24"/>
        </w:rPr>
        <w:t>b)</w:t>
      </w:r>
      <w:r w:rsidR="00227FC8" w:rsidRPr="00B9280B">
        <w:rPr>
          <w:rFonts w:eastAsia="Calibri"/>
          <w:sz w:val="24"/>
          <w:szCs w:val="24"/>
        </w:rPr>
        <w:tab/>
      </w:r>
      <w:r w:rsidR="00BA7011" w:rsidRPr="00B9280B">
        <w:rPr>
          <w:rFonts w:eastAsia="Calibri"/>
          <w:sz w:val="24"/>
          <w:szCs w:val="24"/>
        </w:rPr>
        <w:t>Court-required appearance or incarceration.</w:t>
      </w:r>
    </w:p>
    <w:p w14:paraId="25E11BCB" w14:textId="757F7501" w:rsidR="00BA7011" w:rsidRPr="00B9280B" w:rsidRDefault="009A44FA" w:rsidP="00F33476">
      <w:pPr>
        <w:tabs>
          <w:tab w:val="left" w:pos="1440"/>
        </w:tabs>
        <w:spacing w:after="240"/>
        <w:ind w:left="1170" w:hanging="360"/>
        <w:rPr>
          <w:rFonts w:eastAsia="Calibri"/>
          <w:sz w:val="24"/>
          <w:szCs w:val="24"/>
        </w:rPr>
      </w:pPr>
      <w:r w:rsidRPr="00B9280B">
        <w:rPr>
          <w:rFonts w:eastAsia="Calibri"/>
          <w:sz w:val="24"/>
          <w:szCs w:val="24"/>
        </w:rPr>
        <w:t>c)</w:t>
      </w:r>
      <w:r w:rsidR="00227FC8" w:rsidRPr="00B9280B">
        <w:rPr>
          <w:rFonts w:eastAsia="Calibri"/>
          <w:sz w:val="24"/>
          <w:szCs w:val="24"/>
        </w:rPr>
        <w:tab/>
      </w:r>
      <w:r w:rsidR="00BA7011" w:rsidRPr="00B9280B">
        <w:rPr>
          <w:rFonts w:eastAsia="Calibri"/>
          <w:sz w:val="24"/>
          <w:szCs w:val="24"/>
        </w:rPr>
        <w:t xml:space="preserve">A crisis, special circumstances, or other reason that the Department determines to be Good Cause that causes an individual to be absent from or discontinue a </w:t>
      </w:r>
      <w:proofErr w:type="gramStart"/>
      <w:r w:rsidR="00BA7011" w:rsidRPr="00B9280B">
        <w:rPr>
          <w:rFonts w:eastAsia="Calibri"/>
          <w:sz w:val="24"/>
          <w:szCs w:val="24"/>
        </w:rPr>
        <w:t>Department</w:t>
      </w:r>
      <w:proofErr w:type="gramEnd"/>
      <w:r w:rsidR="00BA7011" w:rsidRPr="00B9280B">
        <w:rPr>
          <w:rFonts w:eastAsia="Calibri"/>
          <w:sz w:val="24"/>
          <w:szCs w:val="24"/>
        </w:rPr>
        <w:t xml:space="preserve"> activity, about which the Department has been advised, including lack of transportation or childcare necessary for participation when the individual does not have a reasonable alternative to enable the individual to participate. </w:t>
      </w:r>
    </w:p>
    <w:p w14:paraId="47F409F2" w14:textId="2D843B99" w:rsidR="00BA7011" w:rsidRPr="00B9280B" w:rsidRDefault="00BA7011" w:rsidP="00F33476">
      <w:pPr>
        <w:tabs>
          <w:tab w:val="left" w:pos="1440"/>
        </w:tabs>
        <w:spacing w:after="240"/>
        <w:ind w:left="1170"/>
        <w:rPr>
          <w:rFonts w:eastAsia="Calibri"/>
          <w:sz w:val="24"/>
          <w:szCs w:val="24"/>
        </w:rPr>
      </w:pPr>
      <w:r w:rsidRPr="00B9280B">
        <w:rPr>
          <w:rFonts w:eastAsia="Calibri"/>
          <w:sz w:val="24"/>
          <w:szCs w:val="24"/>
        </w:rPr>
        <w:t xml:space="preserve">If an individual has access to transportation that is reasonable under the circumstances through any program at the Department, the individual is ineligible to receive Good Cause based on lack of transportation. </w:t>
      </w:r>
    </w:p>
    <w:p w14:paraId="782E6286" w14:textId="34BCE72B" w:rsidR="00BA7011" w:rsidRPr="00B9280B" w:rsidRDefault="009A44FA" w:rsidP="00F33476">
      <w:pPr>
        <w:tabs>
          <w:tab w:val="left" w:pos="1440"/>
        </w:tabs>
        <w:spacing w:after="240"/>
        <w:ind w:left="1170" w:hanging="360"/>
        <w:rPr>
          <w:rFonts w:eastAsia="Calibri"/>
          <w:sz w:val="24"/>
          <w:szCs w:val="24"/>
        </w:rPr>
      </w:pPr>
      <w:r w:rsidRPr="00B9280B">
        <w:rPr>
          <w:rFonts w:eastAsia="Calibri"/>
          <w:sz w:val="24"/>
          <w:szCs w:val="24"/>
        </w:rPr>
        <w:t>d)</w:t>
      </w:r>
      <w:r w:rsidR="00227FC8" w:rsidRPr="00B9280B">
        <w:rPr>
          <w:rFonts w:eastAsia="Calibri"/>
          <w:sz w:val="24"/>
          <w:szCs w:val="24"/>
        </w:rPr>
        <w:tab/>
      </w:r>
      <w:r w:rsidR="00BA7011" w:rsidRPr="00B9280B">
        <w:rPr>
          <w:rFonts w:eastAsia="Calibri"/>
          <w:sz w:val="24"/>
          <w:szCs w:val="24"/>
        </w:rPr>
        <w:t>Inability to participate due to domestic violence when the individual is unable to participate because of physical injuries or the psychological effects of abuse; because of legal proceedings, counseling or other activities related to abuse; because the abuser actively interferes with the individual’s participation; because the location puts the individual at risk; or for other Good Cause related to domestic violence. Reasonable and verifiable evidence may include, but is not limited to, the following:</w:t>
      </w:r>
    </w:p>
    <w:p w14:paraId="45838DAC" w14:textId="77777777" w:rsidR="009F0FE1" w:rsidRDefault="00227FC8" w:rsidP="00F33476">
      <w:pPr>
        <w:tabs>
          <w:tab w:val="left" w:pos="2160"/>
        </w:tabs>
        <w:spacing w:after="240"/>
        <w:ind w:left="1530" w:hanging="360"/>
        <w:rPr>
          <w:rFonts w:eastAsia="Calibri"/>
          <w:sz w:val="24"/>
          <w:szCs w:val="24"/>
        </w:rPr>
        <w:sectPr w:rsidR="009F0FE1" w:rsidSect="00393C06">
          <w:headerReference w:type="default" r:id="rId80"/>
          <w:pgSz w:w="12240" w:h="15840"/>
          <w:pgMar w:top="1440" w:right="1440" w:bottom="1440" w:left="1440" w:header="720" w:footer="720" w:gutter="0"/>
          <w:pgNumType w:start="1"/>
          <w:cols w:space="720"/>
          <w:docGrid w:linePitch="360"/>
        </w:sectPr>
      </w:pPr>
      <w:proofErr w:type="spellStart"/>
      <w:r w:rsidRPr="00B9280B">
        <w:rPr>
          <w:rFonts w:eastAsia="Calibri"/>
          <w:sz w:val="24"/>
          <w:szCs w:val="24"/>
        </w:rPr>
        <w:t>i</w:t>
      </w:r>
      <w:proofErr w:type="spellEnd"/>
      <w:r w:rsidRPr="00B9280B">
        <w:rPr>
          <w:rFonts w:eastAsia="Calibri"/>
          <w:sz w:val="24"/>
          <w:szCs w:val="24"/>
        </w:rPr>
        <w:t>.</w:t>
      </w:r>
      <w:r w:rsidRPr="00B9280B">
        <w:rPr>
          <w:rFonts w:eastAsia="Calibri"/>
          <w:sz w:val="24"/>
          <w:szCs w:val="24"/>
        </w:rPr>
        <w:tab/>
      </w:r>
      <w:r w:rsidR="00BA7011" w:rsidRPr="00B9280B">
        <w:rPr>
          <w:rFonts w:eastAsia="Calibri"/>
          <w:sz w:val="24"/>
          <w:szCs w:val="24"/>
        </w:rPr>
        <w:t>court, medical, law enforcement, child protective, social services, psychological or other records that establish that the individual has been the victim of domestic violence; or</w:t>
      </w:r>
    </w:p>
    <w:p w14:paraId="195455D1" w14:textId="1666A1FA" w:rsidR="00BA7011" w:rsidRPr="00B9280B" w:rsidRDefault="00227FC8" w:rsidP="00F33476">
      <w:pPr>
        <w:tabs>
          <w:tab w:val="left" w:pos="2160"/>
        </w:tabs>
        <w:spacing w:after="240"/>
        <w:ind w:left="1530" w:hanging="360"/>
        <w:rPr>
          <w:rFonts w:eastAsia="Calibri"/>
          <w:sz w:val="24"/>
          <w:szCs w:val="24"/>
        </w:rPr>
      </w:pPr>
      <w:r w:rsidRPr="00B9280B">
        <w:rPr>
          <w:rFonts w:eastAsia="Calibri"/>
          <w:sz w:val="24"/>
          <w:szCs w:val="24"/>
        </w:rPr>
        <w:lastRenderedPageBreak/>
        <w:t>ii.</w:t>
      </w:r>
      <w:r w:rsidRPr="00B9280B">
        <w:rPr>
          <w:rFonts w:eastAsia="Calibri"/>
          <w:sz w:val="24"/>
          <w:szCs w:val="24"/>
        </w:rPr>
        <w:tab/>
      </w:r>
      <w:r w:rsidR="00BA7011" w:rsidRPr="00B9280B">
        <w:rPr>
          <w:rFonts w:eastAsia="Calibri"/>
          <w:sz w:val="24"/>
          <w:szCs w:val="24"/>
        </w:rPr>
        <w:t>sworn statements from persons other than the individual with knowledge of the circumstances affecting the individual; or</w:t>
      </w:r>
    </w:p>
    <w:p w14:paraId="536CE0A2" w14:textId="068247BB" w:rsidR="00BA7011" w:rsidRPr="00B9280B" w:rsidRDefault="00227FC8" w:rsidP="00F33476">
      <w:pPr>
        <w:tabs>
          <w:tab w:val="left" w:pos="2160"/>
        </w:tabs>
        <w:spacing w:after="240"/>
        <w:ind w:left="1530" w:hanging="360"/>
        <w:rPr>
          <w:rFonts w:eastAsia="Calibri"/>
          <w:sz w:val="24"/>
          <w:szCs w:val="24"/>
        </w:rPr>
      </w:pPr>
      <w:r w:rsidRPr="00B9280B">
        <w:rPr>
          <w:rFonts w:eastAsia="Calibri"/>
          <w:sz w:val="24"/>
          <w:szCs w:val="24"/>
        </w:rPr>
        <w:t>iii.</w:t>
      </w:r>
      <w:r w:rsidRPr="00B9280B">
        <w:rPr>
          <w:rFonts w:eastAsia="Calibri"/>
          <w:sz w:val="24"/>
          <w:szCs w:val="24"/>
        </w:rPr>
        <w:tab/>
      </w:r>
      <w:r w:rsidR="00BA7011" w:rsidRPr="00B9280B">
        <w:rPr>
          <w:rFonts w:eastAsia="Calibri"/>
          <w:sz w:val="24"/>
          <w:szCs w:val="24"/>
        </w:rPr>
        <w:t>visual observation by ASPIRE-TANF staff of physical injuries.</w:t>
      </w:r>
    </w:p>
    <w:p w14:paraId="41331BD3" w14:textId="27074749" w:rsidR="009A44FA" w:rsidRPr="00B9280B" w:rsidRDefault="00227FC8" w:rsidP="00F33476">
      <w:pPr>
        <w:pStyle w:val="ListParagraph"/>
        <w:tabs>
          <w:tab w:val="left" w:pos="1440"/>
        </w:tabs>
        <w:spacing w:after="240"/>
        <w:ind w:left="810" w:hanging="450"/>
        <w:contextualSpacing w:val="0"/>
        <w:rPr>
          <w:rFonts w:ascii="Times New Roman" w:eastAsia="Calibri" w:hAnsi="Times New Roman"/>
          <w:szCs w:val="24"/>
        </w:rPr>
      </w:pPr>
      <w:r w:rsidRPr="00450940">
        <w:rPr>
          <w:rFonts w:ascii="Times New Roman" w:eastAsia="Calibri" w:hAnsi="Times New Roman"/>
          <w:szCs w:val="24"/>
        </w:rPr>
        <w:t>(5)</w:t>
      </w:r>
      <w:r w:rsidRPr="00B9280B">
        <w:rPr>
          <w:rFonts w:ascii="Times New Roman" w:eastAsia="Calibri" w:hAnsi="Times New Roman"/>
          <w:b/>
          <w:szCs w:val="24"/>
        </w:rPr>
        <w:tab/>
      </w:r>
      <w:r w:rsidR="009A44FA" w:rsidRPr="00B9280B">
        <w:rPr>
          <w:rFonts w:ascii="Times New Roman" w:eastAsia="Calibri" w:hAnsi="Times New Roman"/>
          <w:b/>
          <w:szCs w:val="24"/>
        </w:rPr>
        <w:t>Good Cause Procedure:</w:t>
      </w:r>
    </w:p>
    <w:p w14:paraId="40B20153" w14:textId="77777777" w:rsidR="00B43A5D" w:rsidRDefault="009A44FA" w:rsidP="00F33476">
      <w:pPr>
        <w:pStyle w:val="ListParagraph"/>
        <w:tabs>
          <w:tab w:val="left" w:pos="1440"/>
        </w:tabs>
        <w:spacing w:after="240"/>
        <w:ind w:left="810"/>
        <w:contextualSpacing w:val="0"/>
        <w:rPr>
          <w:rFonts w:ascii="Times New Roman" w:eastAsia="Calibri" w:hAnsi="Times New Roman"/>
          <w:szCs w:val="24"/>
        </w:rPr>
      </w:pPr>
      <w:r w:rsidRPr="00B9280B">
        <w:rPr>
          <w:rFonts w:ascii="Times New Roman" w:eastAsia="Calibri" w:hAnsi="Times New Roman"/>
          <w:szCs w:val="24"/>
        </w:rPr>
        <w:t>When a participant is notified that they failed to comply with ASPIRE-TANF rules and they claim, either orally or in writing, within five working days of receiving the notification, that they have Good Cause, the Department or the Department’s representative shall offer to meet with the participant.</w:t>
      </w:r>
    </w:p>
    <w:p w14:paraId="244368AA" w14:textId="569B0375" w:rsidR="009A44FA" w:rsidRPr="00B9280B" w:rsidRDefault="00F2707C" w:rsidP="00F33476">
      <w:pPr>
        <w:pStyle w:val="ListParagraph"/>
        <w:tabs>
          <w:tab w:val="left" w:pos="1440"/>
        </w:tabs>
        <w:spacing w:after="240"/>
        <w:ind w:left="1170" w:hanging="360"/>
        <w:contextualSpacing w:val="0"/>
        <w:rPr>
          <w:rFonts w:ascii="Times New Roman" w:eastAsia="Calibri" w:hAnsi="Times New Roman"/>
          <w:szCs w:val="24"/>
        </w:rPr>
      </w:pPr>
      <w:r w:rsidRPr="00B9280B">
        <w:rPr>
          <w:rFonts w:ascii="Times New Roman" w:eastAsia="Calibri" w:hAnsi="Times New Roman"/>
          <w:szCs w:val="24"/>
        </w:rPr>
        <w:t>a)</w:t>
      </w:r>
      <w:r w:rsidRPr="00B9280B">
        <w:rPr>
          <w:rFonts w:ascii="Times New Roman" w:eastAsia="Calibri" w:hAnsi="Times New Roman"/>
          <w:szCs w:val="24"/>
        </w:rPr>
        <w:tab/>
      </w:r>
      <w:r w:rsidR="009A44FA" w:rsidRPr="00B9280B">
        <w:rPr>
          <w:rFonts w:ascii="Times New Roman" w:eastAsia="Calibri" w:hAnsi="Times New Roman"/>
          <w:szCs w:val="24"/>
        </w:rPr>
        <w:t>The Department or the Department’s representative will schedule a meeting with the participant.</w:t>
      </w:r>
      <w:r w:rsidR="00032206">
        <w:rPr>
          <w:rFonts w:ascii="Times New Roman" w:eastAsia="Calibri" w:hAnsi="Times New Roman"/>
          <w:szCs w:val="24"/>
        </w:rPr>
        <w:t xml:space="preserve"> </w:t>
      </w:r>
      <w:r w:rsidR="009A44FA" w:rsidRPr="00B9280B">
        <w:rPr>
          <w:rFonts w:ascii="Times New Roman" w:eastAsia="Calibri" w:hAnsi="Times New Roman"/>
          <w:szCs w:val="24"/>
        </w:rPr>
        <w:t>A meeting will be scheduled by:</w:t>
      </w:r>
    </w:p>
    <w:p w14:paraId="49130771" w14:textId="1C1494D1" w:rsidR="009A44FA" w:rsidRPr="00B9280B" w:rsidRDefault="00F2707C" w:rsidP="00F33476">
      <w:pPr>
        <w:pStyle w:val="ListParagraph"/>
        <w:tabs>
          <w:tab w:val="left" w:pos="1620"/>
        </w:tabs>
        <w:spacing w:after="240"/>
        <w:ind w:left="1620" w:hanging="450"/>
        <w:contextualSpacing w:val="0"/>
        <w:rPr>
          <w:rFonts w:ascii="Times New Roman" w:eastAsia="Calibri" w:hAnsi="Times New Roman"/>
          <w:szCs w:val="24"/>
        </w:rPr>
      </w:pPr>
      <w:proofErr w:type="spellStart"/>
      <w:r w:rsidRPr="00B9280B">
        <w:rPr>
          <w:rFonts w:ascii="Times New Roman" w:eastAsia="Calibri" w:hAnsi="Times New Roman"/>
          <w:szCs w:val="24"/>
        </w:rPr>
        <w:t>i</w:t>
      </w:r>
      <w:proofErr w:type="spellEnd"/>
      <w:r w:rsidRPr="00B9280B">
        <w:rPr>
          <w:rFonts w:ascii="Times New Roman" w:eastAsia="Calibri" w:hAnsi="Times New Roman"/>
          <w:szCs w:val="24"/>
        </w:rPr>
        <w:t>.</w:t>
      </w:r>
      <w:r w:rsidRPr="00B9280B">
        <w:rPr>
          <w:rFonts w:ascii="Times New Roman" w:eastAsia="Calibri" w:hAnsi="Times New Roman"/>
          <w:szCs w:val="24"/>
        </w:rPr>
        <w:tab/>
      </w:r>
      <w:r w:rsidR="009A44FA" w:rsidRPr="00B9280B">
        <w:rPr>
          <w:rFonts w:ascii="Times New Roman" w:eastAsia="Calibri" w:hAnsi="Times New Roman"/>
          <w:szCs w:val="24"/>
        </w:rPr>
        <w:t>The Department or the Department’s representative contacting the participant by phone and agreeing on a location, date and time which is at least five days from the date of the phone contact; or</w:t>
      </w:r>
    </w:p>
    <w:p w14:paraId="7A11510A" w14:textId="28AF9335" w:rsidR="009A44FA" w:rsidRPr="00B9280B" w:rsidRDefault="00F2707C" w:rsidP="00F33476">
      <w:pPr>
        <w:pStyle w:val="ListParagraph"/>
        <w:tabs>
          <w:tab w:val="left" w:pos="1620"/>
        </w:tabs>
        <w:spacing w:after="240"/>
        <w:ind w:left="1620" w:hanging="450"/>
        <w:contextualSpacing w:val="0"/>
        <w:rPr>
          <w:rFonts w:ascii="Times New Roman" w:eastAsia="Calibri" w:hAnsi="Times New Roman"/>
          <w:szCs w:val="24"/>
        </w:rPr>
      </w:pPr>
      <w:r w:rsidRPr="00B9280B">
        <w:rPr>
          <w:rFonts w:ascii="Times New Roman" w:eastAsia="Calibri" w:hAnsi="Times New Roman"/>
          <w:szCs w:val="24"/>
        </w:rPr>
        <w:t>ii.</w:t>
      </w:r>
      <w:r w:rsidRPr="00B9280B">
        <w:rPr>
          <w:rFonts w:ascii="Times New Roman" w:eastAsia="Calibri" w:hAnsi="Times New Roman"/>
          <w:szCs w:val="24"/>
        </w:rPr>
        <w:tab/>
      </w:r>
      <w:r w:rsidR="009A44FA" w:rsidRPr="00B9280B">
        <w:rPr>
          <w:rFonts w:ascii="Times New Roman" w:eastAsia="Calibri" w:hAnsi="Times New Roman"/>
          <w:szCs w:val="24"/>
        </w:rPr>
        <w:t>A written scheduling notice mailed to the participant, when phone attempts for scheduling are unsuccessful.</w:t>
      </w:r>
      <w:r w:rsidR="00032206">
        <w:rPr>
          <w:rFonts w:ascii="Times New Roman" w:eastAsia="Calibri" w:hAnsi="Times New Roman"/>
          <w:szCs w:val="24"/>
        </w:rPr>
        <w:t xml:space="preserve"> </w:t>
      </w:r>
      <w:r w:rsidR="009A44FA" w:rsidRPr="00B9280B">
        <w:rPr>
          <w:rFonts w:ascii="Times New Roman" w:eastAsia="Calibri" w:hAnsi="Times New Roman"/>
          <w:szCs w:val="24"/>
        </w:rPr>
        <w:t>A written scheduling notice will be mailed to the participant a minimum of seven calendar days prior to the meeting date.</w:t>
      </w:r>
    </w:p>
    <w:p w14:paraId="055EE86B" w14:textId="12261141" w:rsidR="009A44FA" w:rsidRPr="00B9280B" w:rsidRDefault="009A44FA" w:rsidP="00F33476">
      <w:pPr>
        <w:pStyle w:val="ListParagraph"/>
        <w:tabs>
          <w:tab w:val="left" w:pos="1440"/>
        </w:tabs>
        <w:spacing w:after="240"/>
        <w:ind w:left="810"/>
        <w:contextualSpacing w:val="0"/>
        <w:rPr>
          <w:rFonts w:ascii="Times New Roman" w:eastAsia="Calibri" w:hAnsi="Times New Roman"/>
          <w:szCs w:val="24"/>
        </w:rPr>
      </w:pPr>
      <w:r w:rsidRPr="00B9280B">
        <w:rPr>
          <w:rFonts w:ascii="Times New Roman" w:eastAsia="Calibri" w:hAnsi="Times New Roman"/>
          <w:szCs w:val="24"/>
        </w:rPr>
        <w:t>The meeting may be conducted by phone, as scheduled a minimum of five days in advance.</w:t>
      </w:r>
    </w:p>
    <w:p w14:paraId="4F98E49F" w14:textId="23CA9E2D" w:rsidR="009A44FA" w:rsidRPr="00B9280B" w:rsidRDefault="00F2707C" w:rsidP="00F33476">
      <w:pPr>
        <w:pStyle w:val="ListParagraph"/>
        <w:tabs>
          <w:tab w:val="left" w:pos="1440"/>
        </w:tabs>
        <w:spacing w:after="240"/>
        <w:ind w:left="1170" w:hanging="360"/>
        <w:contextualSpacing w:val="0"/>
        <w:rPr>
          <w:rFonts w:ascii="Times New Roman" w:eastAsia="Calibri" w:hAnsi="Times New Roman"/>
          <w:szCs w:val="24"/>
        </w:rPr>
      </w:pPr>
      <w:r w:rsidRPr="00B9280B">
        <w:rPr>
          <w:rFonts w:ascii="Times New Roman" w:eastAsia="Calibri" w:hAnsi="Times New Roman"/>
          <w:szCs w:val="24"/>
        </w:rPr>
        <w:t>b)</w:t>
      </w:r>
      <w:r w:rsidRPr="00B9280B">
        <w:rPr>
          <w:rFonts w:ascii="Times New Roman" w:eastAsia="Calibri" w:hAnsi="Times New Roman"/>
          <w:szCs w:val="24"/>
        </w:rPr>
        <w:tab/>
      </w:r>
      <w:r w:rsidR="009A44FA" w:rsidRPr="00B9280B">
        <w:rPr>
          <w:rFonts w:ascii="Times New Roman" w:eastAsia="Calibri" w:hAnsi="Times New Roman"/>
          <w:b/>
          <w:szCs w:val="24"/>
        </w:rPr>
        <w:t>Meeting Requirements:</w:t>
      </w:r>
    </w:p>
    <w:p w14:paraId="37877EE7" w14:textId="51323986" w:rsidR="009A44FA" w:rsidRPr="00B9280B" w:rsidRDefault="009A44FA" w:rsidP="00F33476">
      <w:pPr>
        <w:pStyle w:val="ListParagraph"/>
        <w:tabs>
          <w:tab w:val="left" w:pos="1440"/>
        </w:tabs>
        <w:spacing w:after="240"/>
        <w:ind w:left="1620" w:hanging="450"/>
        <w:contextualSpacing w:val="0"/>
        <w:rPr>
          <w:rFonts w:ascii="Times New Roman" w:eastAsia="Calibri" w:hAnsi="Times New Roman"/>
          <w:szCs w:val="24"/>
        </w:rPr>
      </w:pPr>
      <w:r w:rsidRPr="00B9280B">
        <w:rPr>
          <w:rFonts w:ascii="Times New Roman" w:eastAsia="Calibri" w:hAnsi="Times New Roman"/>
          <w:szCs w:val="24"/>
        </w:rPr>
        <w:t>The Department or Department’s representative will:</w:t>
      </w:r>
    </w:p>
    <w:p w14:paraId="641C4745" w14:textId="16A05DF7" w:rsidR="009A44FA" w:rsidRPr="00B9280B" w:rsidRDefault="00F2707C" w:rsidP="00F33476">
      <w:pPr>
        <w:pStyle w:val="ListParagraph"/>
        <w:tabs>
          <w:tab w:val="left" w:pos="1620"/>
        </w:tabs>
        <w:spacing w:after="240"/>
        <w:ind w:left="1620" w:hanging="450"/>
        <w:contextualSpacing w:val="0"/>
        <w:rPr>
          <w:rFonts w:ascii="Times New Roman" w:eastAsia="Calibri" w:hAnsi="Times New Roman"/>
          <w:szCs w:val="24"/>
        </w:rPr>
      </w:pPr>
      <w:proofErr w:type="spellStart"/>
      <w:r w:rsidRPr="00B9280B">
        <w:rPr>
          <w:rFonts w:ascii="Times New Roman" w:eastAsia="Calibri" w:hAnsi="Times New Roman"/>
          <w:szCs w:val="24"/>
        </w:rPr>
        <w:t>i</w:t>
      </w:r>
      <w:proofErr w:type="spellEnd"/>
      <w:r w:rsidR="009A44FA" w:rsidRPr="00B9280B">
        <w:rPr>
          <w:rFonts w:ascii="Times New Roman" w:eastAsia="Calibri" w:hAnsi="Times New Roman"/>
          <w:szCs w:val="24"/>
        </w:rPr>
        <w:t>.</w:t>
      </w:r>
      <w:r w:rsidR="009A44FA" w:rsidRPr="00B9280B">
        <w:rPr>
          <w:rFonts w:ascii="Times New Roman" w:eastAsia="Calibri" w:hAnsi="Times New Roman"/>
          <w:szCs w:val="24"/>
        </w:rPr>
        <w:tab/>
        <w:t>Present a notice describing Good Cause and the participant’s rights to request Good Cause; and</w:t>
      </w:r>
    </w:p>
    <w:p w14:paraId="2BE71CBA" w14:textId="7F151B59" w:rsidR="009A44FA" w:rsidRPr="00B9280B" w:rsidRDefault="00F2707C" w:rsidP="00F33476">
      <w:pPr>
        <w:pStyle w:val="ListParagraph"/>
        <w:tabs>
          <w:tab w:val="left" w:pos="1620"/>
        </w:tabs>
        <w:spacing w:after="240"/>
        <w:ind w:left="1620" w:hanging="450"/>
        <w:contextualSpacing w:val="0"/>
        <w:rPr>
          <w:rFonts w:ascii="Times New Roman" w:eastAsia="Calibri" w:hAnsi="Times New Roman"/>
          <w:szCs w:val="24"/>
        </w:rPr>
      </w:pPr>
      <w:r w:rsidRPr="00B9280B">
        <w:rPr>
          <w:rFonts w:ascii="Times New Roman" w:eastAsia="Calibri" w:hAnsi="Times New Roman"/>
          <w:szCs w:val="24"/>
        </w:rPr>
        <w:t>ii</w:t>
      </w:r>
      <w:r w:rsidR="009A44FA" w:rsidRPr="00B9280B">
        <w:rPr>
          <w:rFonts w:ascii="Times New Roman" w:eastAsia="Calibri" w:hAnsi="Times New Roman"/>
          <w:szCs w:val="24"/>
        </w:rPr>
        <w:t>.</w:t>
      </w:r>
      <w:r w:rsidR="009A44FA" w:rsidRPr="00B9280B">
        <w:rPr>
          <w:rFonts w:ascii="Times New Roman" w:eastAsia="Calibri" w:hAnsi="Times New Roman"/>
          <w:szCs w:val="24"/>
        </w:rPr>
        <w:tab/>
        <w:t>Verbally explain to the participant the reasons for which Good Cause may be granted and the participant’s right to apply for Good Cause verbally or in writing; and</w:t>
      </w:r>
    </w:p>
    <w:p w14:paraId="5C45CC4F" w14:textId="1CC66FE7" w:rsidR="009A44FA" w:rsidRPr="00B9280B" w:rsidRDefault="00F2707C" w:rsidP="00F33476">
      <w:pPr>
        <w:pStyle w:val="ListParagraph"/>
        <w:tabs>
          <w:tab w:val="left" w:pos="1440"/>
        </w:tabs>
        <w:spacing w:after="240"/>
        <w:ind w:left="1620" w:hanging="450"/>
        <w:contextualSpacing w:val="0"/>
        <w:rPr>
          <w:rFonts w:ascii="Times New Roman" w:eastAsia="Calibri" w:hAnsi="Times New Roman"/>
          <w:szCs w:val="24"/>
        </w:rPr>
      </w:pPr>
      <w:r w:rsidRPr="00B9280B">
        <w:rPr>
          <w:rFonts w:ascii="Times New Roman" w:eastAsia="Calibri" w:hAnsi="Times New Roman"/>
          <w:szCs w:val="24"/>
        </w:rPr>
        <w:t>iii</w:t>
      </w:r>
      <w:r w:rsidR="009A44FA" w:rsidRPr="00B9280B">
        <w:rPr>
          <w:rFonts w:ascii="Times New Roman" w:eastAsia="Calibri" w:hAnsi="Times New Roman"/>
          <w:szCs w:val="24"/>
        </w:rPr>
        <w:t>.</w:t>
      </w:r>
      <w:r w:rsidR="009A44FA" w:rsidRPr="00B9280B">
        <w:rPr>
          <w:rFonts w:ascii="Times New Roman" w:eastAsia="Calibri" w:hAnsi="Times New Roman"/>
          <w:szCs w:val="24"/>
        </w:rPr>
        <w:tab/>
      </w:r>
      <w:r w:rsidR="002A18E7">
        <w:rPr>
          <w:rFonts w:ascii="Times New Roman" w:eastAsia="Calibri" w:hAnsi="Times New Roman"/>
          <w:szCs w:val="24"/>
        </w:rPr>
        <w:tab/>
      </w:r>
      <w:r w:rsidR="009A44FA" w:rsidRPr="00B9280B">
        <w:rPr>
          <w:rFonts w:ascii="Times New Roman" w:eastAsia="Calibri" w:hAnsi="Times New Roman"/>
          <w:szCs w:val="24"/>
        </w:rPr>
        <w:t>Provide an opportunity for the participant to request Good Cause either wholly or in part.</w:t>
      </w:r>
    </w:p>
    <w:p w14:paraId="7A261956" w14:textId="77777777" w:rsidR="009F0FE1" w:rsidRDefault="00F2707C" w:rsidP="00F33476">
      <w:pPr>
        <w:pStyle w:val="ListParagraph"/>
        <w:tabs>
          <w:tab w:val="left" w:pos="1620"/>
        </w:tabs>
        <w:spacing w:after="240"/>
        <w:ind w:left="1620" w:hanging="450"/>
        <w:contextualSpacing w:val="0"/>
        <w:rPr>
          <w:rFonts w:ascii="Times New Roman" w:eastAsia="Calibri" w:hAnsi="Times New Roman"/>
          <w:szCs w:val="24"/>
        </w:rPr>
        <w:sectPr w:rsidR="009F0FE1" w:rsidSect="00393C06">
          <w:headerReference w:type="default" r:id="rId81"/>
          <w:pgSz w:w="12240" w:h="15840"/>
          <w:pgMar w:top="1440" w:right="1440" w:bottom="1440" w:left="1440" w:header="720" w:footer="720" w:gutter="0"/>
          <w:pgNumType w:start="1"/>
          <w:cols w:space="720"/>
          <w:docGrid w:linePitch="360"/>
        </w:sectPr>
      </w:pPr>
      <w:r w:rsidRPr="00B9280B">
        <w:rPr>
          <w:rFonts w:ascii="Times New Roman" w:eastAsia="Calibri" w:hAnsi="Times New Roman"/>
          <w:szCs w:val="24"/>
        </w:rPr>
        <w:t>iv.</w:t>
      </w:r>
      <w:r w:rsidRPr="00B9280B">
        <w:rPr>
          <w:rFonts w:ascii="Times New Roman" w:eastAsia="Calibri" w:hAnsi="Times New Roman"/>
          <w:szCs w:val="24"/>
        </w:rPr>
        <w:tab/>
        <w:t>M</w:t>
      </w:r>
      <w:r w:rsidR="009A44FA" w:rsidRPr="00B9280B">
        <w:rPr>
          <w:rFonts w:ascii="Times New Roman" w:eastAsia="Calibri" w:hAnsi="Times New Roman"/>
          <w:szCs w:val="24"/>
        </w:rPr>
        <w:t>ake a written record of the meeting including documenting that the participant was given the notice describing Good Cause, the opportunity to request Good Cause and the participant’s reason for requesting Good Cause.</w:t>
      </w:r>
    </w:p>
    <w:p w14:paraId="4B469FF1" w14:textId="4250693D" w:rsidR="009A44FA" w:rsidRPr="00B9280B" w:rsidRDefault="00F2707C" w:rsidP="00F33476">
      <w:pPr>
        <w:pStyle w:val="ListParagraph"/>
        <w:tabs>
          <w:tab w:val="left" w:pos="1440"/>
        </w:tabs>
        <w:spacing w:after="240"/>
        <w:ind w:left="1170" w:hanging="360"/>
        <w:contextualSpacing w:val="0"/>
        <w:rPr>
          <w:rFonts w:ascii="Times New Roman" w:eastAsia="Calibri" w:hAnsi="Times New Roman"/>
          <w:b/>
          <w:szCs w:val="24"/>
        </w:rPr>
      </w:pPr>
      <w:r w:rsidRPr="00450940">
        <w:rPr>
          <w:rFonts w:ascii="Times New Roman" w:eastAsia="Calibri" w:hAnsi="Times New Roman"/>
          <w:szCs w:val="24"/>
        </w:rPr>
        <w:lastRenderedPageBreak/>
        <w:t>c)</w:t>
      </w:r>
      <w:r w:rsidRPr="00450940">
        <w:rPr>
          <w:rFonts w:ascii="Times New Roman" w:eastAsia="Calibri" w:hAnsi="Times New Roman"/>
          <w:szCs w:val="24"/>
        </w:rPr>
        <w:tab/>
      </w:r>
      <w:r w:rsidR="009A44FA" w:rsidRPr="00B9280B">
        <w:rPr>
          <w:rFonts w:ascii="Times New Roman" w:eastAsia="Calibri" w:hAnsi="Times New Roman"/>
          <w:b/>
          <w:szCs w:val="24"/>
        </w:rPr>
        <w:t>Meeting Result:</w:t>
      </w:r>
    </w:p>
    <w:p w14:paraId="6F72CADF" w14:textId="439231E1" w:rsidR="009A44FA" w:rsidRPr="00B9280B" w:rsidRDefault="00F2707C" w:rsidP="00F33476">
      <w:pPr>
        <w:pStyle w:val="ListParagraph"/>
        <w:spacing w:after="240"/>
        <w:ind w:left="1530" w:hanging="360"/>
        <w:contextualSpacing w:val="0"/>
        <w:rPr>
          <w:rFonts w:ascii="Times New Roman" w:eastAsia="Calibri" w:hAnsi="Times New Roman"/>
          <w:szCs w:val="24"/>
        </w:rPr>
      </w:pPr>
      <w:proofErr w:type="spellStart"/>
      <w:r w:rsidRPr="00B9280B">
        <w:rPr>
          <w:rFonts w:ascii="Times New Roman" w:eastAsia="Calibri" w:hAnsi="Times New Roman"/>
          <w:szCs w:val="24"/>
        </w:rPr>
        <w:t>i</w:t>
      </w:r>
      <w:proofErr w:type="spellEnd"/>
      <w:r w:rsidRPr="00B9280B">
        <w:rPr>
          <w:rFonts w:ascii="Times New Roman" w:eastAsia="Calibri" w:hAnsi="Times New Roman"/>
          <w:szCs w:val="24"/>
        </w:rPr>
        <w:t>.</w:t>
      </w:r>
      <w:r w:rsidRPr="00B9280B">
        <w:rPr>
          <w:rFonts w:ascii="Times New Roman" w:eastAsia="Calibri" w:hAnsi="Times New Roman"/>
          <w:szCs w:val="24"/>
        </w:rPr>
        <w:tab/>
      </w:r>
      <w:r w:rsidR="009A44FA" w:rsidRPr="00B9280B">
        <w:rPr>
          <w:rFonts w:ascii="Times New Roman" w:eastAsia="Calibri" w:hAnsi="Times New Roman"/>
          <w:szCs w:val="24"/>
        </w:rPr>
        <w:t>The Department’s representative shall make a recommendation on the participant’s request for Good Cause, including the basis for the recommendation, in writing.</w:t>
      </w:r>
      <w:r w:rsidR="00032206">
        <w:rPr>
          <w:rFonts w:ascii="Times New Roman" w:eastAsia="Calibri" w:hAnsi="Times New Roman"/>
          <w:szCs w:val="24"/>
        </w:rPr>
        <w:t xml:space="preserve"> </w:t>
      </w:r>
    </w:p>
    <w:p w14:paraId="6838DCAE" w14:textId="77777777" w:rsidR="00B43A5D" w:rsidRDefault="00F2707C" w:rsidP="00F33476">
      <w:pPr>
        <w:pStyle w:val="ListParagraph"/>
        <w:spacing w:after="240"/>
        <w:ind w:left="1530" w:hanging="360"/>
        <w:contextualSpacing w:val="0"/>
        <w:rPr>
          <w:rFonts w:ascii="Times New Roman" w:eastAsia="Calibri" w:hAnsi="Times New Roman"/>
          <w:szCs w:val="24"/>
        </w:rPr>
      </w:pPr>
      <w:r w:rsidRPr="00B9280B">
        <w:rPr>
          <w:rFonts w:ascii="Times New Roman" w:eastAsia="Calibri" w:hAnsi="Times New Roman"/>
          <w:szCs w:val="24"/>
        </w:rPr>
        <w:t>ii.</w:t>
      </w:r>
      <w:r w:rsidRPr="00B9280B">
        <w:rPr>
          <w:rFonts w:ascii="Times New Roman" w:eastAsia="Calibri" w:hAnsi="Times New Roman"/>
          <w:szCs w:val="24"/>
        </w:rPr>
        <w:tab/>
      </w:r>
      <w:r w:rsidR="009A44FA" w:rsidRPr="00B9280B">
        <w:rPr>
          <w:rFonts w:ascii="Times New Roman" w:eastAsia="Calibri" w:hAnsi="Times New Roman"/>
          <w:szCs w:val="24"/>
        </w:rPr>
        <w:t>The Department shall issue a final determination notice approving or denying, wholly or in part, the participant’s request for Good Cause.</w:t>
      </w:r>
      <w:r w:rsidR="00032206">
        <w:rPr>
          <w:rFonts w:ascii="Times New Roman" w:eastAsia="Calibri" w:hAnsi="Times New Roman"/>
          <w:szCs w:val="24"/>
        </w:rPr>
        <w:t xml:space="preserve"> </w:t>
      </w:r>
      <w:r w:rsidR="009A44FA" w:rsidRPr="00B9280B">
        <w:rPr>
          <w:rFonts w:ascii="Times New Roman" w:eastAsia="Calibri" w:hAnsi="Times New Roman"/>
          <w:szCs w:val="24"/>
        </w:rPr>
        <w:t>This notice will include the reasons for the Good Cause decision and the participant’s right to a fair hearing.</w:t>
      </w:r>
    </w:p>
    <w:p w14:paraId="3E938D9E" w14:textId="77777777" w:rsidR="000F616A" w:rsidRDefault="00F2707C" w:rsidP="00F33476">
      <w:pPr>
        <w:pStyle w:val="ListParagraph"/>
        <w:spacing w:after="240"/>
        <w:ind w:left="1530" w:hanging="360"/>
        <w:contextualSpacing w:val="0"/>
        <w:rPr>
          <w:rFonts w:ascii="Times New Roman" w:eastAsia="Calibri" w:hAnsi="Times New Roman"/>
          <w:szCs w:val="24"/>
        </w:rPr>
        <w:sectPr w:rsidR="000F616A" w:rsidSect="00393C06">
          <w:headerReference w:type="default" r:id="rId82"/>
          <w:pgSz w:w="12240" w:h="15840"/>
          <w:pgMar w:top="1440" w:right="1440" w:bottom="1440" w:left="1440" w:header="720" w:footer="720" w:gutter="0"/>
          <w:pgNumType w:start="1"/>
          <w:cols w:space="720"/>
          <w:docGrid w:linePitch="360"/>
        </w:sectPr>
      </w:pPr>
      <w:r w:rsidRPr="00B9280B">
        <w:rPr>
          <w:rFonts w:ascii="Times New Roman" w:eastAsia="Calibri" w:hAnsi="Times New Roman"/>
          <w:szCs w:val="24"/>
        </w:rPr>
        <w:t>iii.</w:t>
      </w:r>
      <w:r w:rsidRPr="00B9280B">
        <w:rPr>
          <w:rFonts w:ascii="Times New Roman" w:eastAsia="Calibri" w:hAnsi="Times New Roman"/>
          <w:szCs w:val="24"/>
        </w:rPr>
        <w:tab/>
      </w:r>
      <w:r w:rsidR="009A44FA" w:rsidRPr="00B9280B">
        <w:rPr>
          <w:rFonts w:ascii="Times New Roman" w:eastAsia="Calibri" w:hAnsi="Times New Roman"/>
          <w:szCs w:val="24"/>
        </w:rPr>
        <w:t>The Department may deny Good Cause if the parti</w:t>
      </w:r>
      <w:r w:rsidR="00400DFA" w:rsidRPr="00B9280B">
        <w:rPr>
          <w:rFonts w:ascii="Times New Roman" w:eastAsia="Calibri" w:hAnsi="Times New Roman"/>
          <w:szCs w:val="24"/>
        </w:rPr>
        <w:t>ci</w:t>
      </w:r>
      <w:r w:rsidR="009A44FA" w:rsidRPr="00B9280B">
        <w:rPr>
          <w:rFonts w:ascii="Times New Roman" w:eastAsia="Calibri" w:hAnsi="Times New Roman"/>
          <w:szCs w:val="24"/>
        </w:rPr>
        <w:t xml:space="preserve">pant fails to attend the scheduled meeting under </w:t>
      </w:r>
      <w:r w:rsidR="00450940">
        <w:rPr>
          <w:rFonts w:ascii="Times New Roman" w:eastAsia="Calibri" w:hAnsi="Times New Roman"/>
          <w:szCs w:val="24"/>
        </w:rPr>
        <w:t>Subparagraph</w:t>
      </w:r>
      <w:r w:rsidR="009A44FA" w:rsidRPr="00B9280B">
        <w:rPr>
          <w:rFonts w:ascii="Times New Roman" w:eastAsia="Calibri" w:hAnsi="Times New Roman"/>
          <w:szCs w:val="24"/>
        </w:rPr>
        <w:t xml:space="preserve"> </w:t>
      </w:r>
      <w:r w:rsidR="00450940">
        <w:rPr>
          <w:rFonts w:ascii="Times New Roman" w:eastAsia="Calibri" w:hAnsi="Times New Roman"/>
          <w:szCs w:val="24"/>
        </w:rPr>
        <w:t>a</w:t>
      </w:r>
      <w:r w:rsidR="009A44FA" w:rsidRPr="00B9280B">
        <w:rPr>
          <w:rFonts w:ascii="Times New Roman" w:eastAsia="Calibri" w:hAnsi="Times New Roman"/>
          <w:szCs w:val="24"/>
        </w:rPr>
        <w:t xml:space="preserve"> above.</w:t>
      </w:r>
    </w:p>
    <w:p w14:paraId="3DBFD2C0" w14:textId="77777777" w:rsidR="00B9079F" w:rsidRPr="00270C9A" w:rsidRDefault="00B9079F" w:rsidP="00B9079F">
      <w:pPr>
        <w:pStyle w:val="ListParagraph"/>
        <w:spacing w:after="240"/>
        <w:ind w:left="360" w:hanging="360"/>
        <w:contextualSpacing w:val="0"/>
        <w:rPr>
          <w:rFonts w:ascii="Times New Roman" w:hAnsi="Times New Roman"/>
          <w:szCs w:val="24"/>
        </w:rPr>
      </w:pPr>
      <w:r w:rsidRPr="003B4AC7">
        <w:rPr>
          <w:rFonts w:ascii="Times New Roman" w:hAnsi="Times New Roman"/>
          <w:b/>
          <w:szCs w:val="24"/>
        </w:rPr>
        <w:lastRenderedPageBreak/>
        <w:t>A.</w:t>
      </w:r>
      <w:r w:rsidRPr="003B4AC7">
        <w:rPr>
          <w:rFonts w:ascii="Times New Roman" w:hAnsi="Times New Roman"/>
          <w:b/>
          <w:szCs w:val="24"/>
        </w:rPr>
        <w:tab/>
        <w:t>ASSETS</w:t>
      </w:r>
    </w:p>
    <w:p w14:paraId="0304E971" w14:textId="164D1762" w:rsidR="00B9079F" w:rsidRPr="00181232" w:rsidRDefault="00B9079F" w:rsidP="00B9079F">
      <w:pPr>
        <w:pStyle w:val="ListParagraph"/>
        <w:spacing w:after="240"/>
        <w:ind w:left="360"/>
        <w:contextualSpacing w:val="0"/>
        <w:rPr>
          <w:rFonts w:ascii="Times New Roman" w:hAnsi="Times New Roman"/>
          <w:szCs w:val="24"/>
        </w:rPr>
      </w:pPr>
      <w:r w:rsidRPr="00146646">
        <w:rPr>
          <w:rFonts w:ascii="Times New Roman" w:hAnsi="Times New Roman"/>
          <w:szCs w:val="24"/>
        </w:rPr>
        <w:t xml:space="preserve">All assets owned whole or in part by the filing unit members must be evaluated for ownership, </w:t>
      </w:r>
      <w:r w:rsidRPr="00335C47">
        <w:rPr>
          <w:rFonts w:ascii="Times New Roman" w:hAnsi="Times New Roman"/>
          <w:szCs w:val="24"/>
        </w:rPr>
        <w:t>accessibility and value.</w:t>
      </w:r>
      <w:r>
        <w:rPr>
          <w:rFonts w:ascii="Times New Roman" w:hAnsi="Times New Roman"/>
          <w:szCs w:val="24"/>
        </w:rPr>
        <w:t xml:space="preserve"> </w:t>
      </w:r>
      <w:r w:rsidRPr="00335C47">
        <w:rPr>
          <w:rFonts w:ascii="Times New Roman" w:hAnsi="Times New Roman"/>
          <w:szCs w:val="24"/>
        </w:rPr>
        <w:t>All assets are counted unless specifically excluded by rule.</w:t>
      </w:r>
      <w:r>
        <w:rPr>
          <w:rFonts w:ascii="Times New Roman" w:hAnsi="Times New Roman"/>
          <w:szCs w:val="24"/>
        </w:rPr>
        <w:t xml:space="preserve"> </w:t>
      </w:r>
      <w:r w:rsidRPr="00335C47">
        <w:rPr>
          <w:rFonts w:ascii="Times New Roman" w:hAnsi="Times New Roman"/>
          <w:szCs w:val="24"/>
        </w:rPr>
        <w:t>The asset limit is $</w:t>
      </w:r>
      <w:r w:rsidR="0037032D">
        <w:rPr>
          <w:rFonts w:ascii="Times New Roman" w:hAnsi="Times New Roman"/>
          <w:szCs w:val="24"/>
        </w:rPr>
        <w:t>10,000</w:t>
      </w:r>
      <w:r w:rsidRPr="00335C47">
        <w:rPr>
          <w:rFonts w:ascii="Times New Roman" w:hAnsi="Times New Roman"/>
          <w:szCs w:val="24"/>
        </w:rPr>
        <w:t>.</w:t>
      </w:r>
    </w:p>
    <w:p w14:paraId="6E7C57C9" w14:textId="77777777" w:rsidR="00B9079F" w:rsidRPr="00B9280B" w:rsidRDefault="00B9079F" w:rsidP="00B9079F">
      <w:pPr>
        <w:pStyle w:val="ListParagraph"/>
        <w:numPr>
          <w:ilvl w:val="1"/>
          <w:numId w:val="48"/>
        </w:numPr>
        <w:spacing w:after="240"/>
        <w:contextualSpacing w:val="0"/>
        <w:rPr>
          <w:rFonts w:ascii="Times New Roman" w:hAnsi="Times New Roman"/>
          <w:szCs w:val="24"/>
        </w:rPr>
      </w:pPr>
      <w:r w:rsidRPr="00B9280B">
        <w:rPr>
          <w:rFonts w:ascii="Times New Roman" w:hAnsi="Times New Roman"/>
          <w:szCs w:val="24"/>
        </w:rPr>
        <w:t>Types of assets:</w:t>
      </w:r>
    </w:p>
    <w:p w14:paraId="33409BA8" w14:textId="22CB7A2E" w:rsidR="00B9079F" w:rsidRPr="00B9280B" w:rsidRDefault="00B9079F" w:rsidP="00B9079F">
      <w:pPr>
        <w:pStyle w:val="ListParagraph"/>
        <w:numPr>
          <w:ilvl w:val="2"/>
          <w:numId w:val="48"/>
        </w:numPr>
        <w:spacing w:after="240"/>
        <w:contextualSpacing w:val="0"/>
        <w:rPr>
          <w:rFonts w:ascii="Times New Roman" w:hAnsi="Times New Roman"/>
          <w:szCs w:val="24"/>
        </w:rPr>
      </w:pPr>
      <w:r w:rsidRPr="00B9280B">
        <w:rPr>
          <w:rFonts w:ascii="Times New Roman" w:hAnsi="Times New Roman"/>
          <w:szCs w:val="24"/>
        </w:rPr>
        <w:t>Liquid Assets:</w:t>
      </w:r>
      <w:r>
        <w:rPr>
          <w:rFonts w:ascii="Times New Roman" w:hAnsi="Times New Roman"/>
          <w:szCs w:val="24"/>
        </w:rPr>
        <w:t xml:space="preserve"> </w:t>
      </w:r>
      <w:r w:rsidRPr="00B9280B">
        <w:rPr>
          <w:rFonts w:ascii="Times New Roman" w:hAnsi="Times New Roman"/>
          <w:szCs w:val="24"/>
        </w:rPr>
        <w:t>Liquid assets are those that are readily available such as cash,</w:t>
      </w:r>
      <w:r>
        <w:rPr>
          <w:rFonts w:ascii="Times New Roman" w:hAnsi="Times New Roman"/>
          <w:szCs w:val="24"/>
        </w:rPr>
        <w:t xml:space="preserve"> crypto-currency,</w:t>
      </w:r>
      <w:r w:rsidRPr="00B9280B">
        <w:rPr>
          <w:rFonts w:ascii="Times New Roman" w:hAnsi="Times New Roman"/>
          <w:szCs w:val="24"/>
        </w:rPr>
        <w:t xml:space="preserve"> bank accounts, Certificates of Deposit, lump sum </w:t>
      </w:r>
      <w:proofErr w:type="spellStart"/>
      <w:r w:rsidRPr="00B9280B">
        <w:rPr>
          <w:rFonts w:ascii="Times New Roman" w:hAnsi="Times New Roman"/>
          <w:szCs w:val="24"/>
        </w:rPr>
        <w:t>paymentsstocks</w:t>
      </w:r>
      <w:proofErr w:type="spellEnd"/>
      <w:r w:rsidRPr="00B9280B">
        <w:rPr>
          <w:rFonts w:ascii="Times New Roman" w:hAnsi="Times New Roman"/>
          <w:szCs w:val="24"/>
        </w:rPr>
        <w:t xml:space="preserve"> or bonds, individual retirement accounts, and annuities.</w:t>
      </w:r>
    </w:p>
    <w:p w14:paraId="50A03A25" w14:textId="77777777" w:rsidR="00B9079F" w:rsidRPr="00B9280B" w:rsidRDefault="00B9079F" w:rsidP="00B9079F">
      <w:pPr>
        <w:pStyle w:val="ListParagraph"/>
        <w:numPr>
          <w:ilvl w:val="2"/>
          <w:numId w:val="48"/>
        </w:numPr>
        <w:spacing w:after="240"/>
        <w:contextualSpacing w:val="0"/>
        <w:rPr>
          <w:rFonts w:ascii="Times New Roman" w:hAnsi="Times New Roman"/>
          <w:szCs w:val="24"/>
        </w:rPr>
      </w:pPr>
      <w:r w:rsidRPr="00B9280B">
        <w:rPr>
          <w:rFonts w:ascii="Times New Roman" w:hAnsi="Times New Roman"/>
          <w:szCs w:val="24"/>
        </w:rPr>
        <w:t>Nonliquid Assets:</w:t>
      </w:r>
      <w:r>
        <w:rPr>
          <w:rFonts w:ascii="Times New Roman" w:hAnsi="Times New Roman"/>
          <w:szCs w:val="24"/>
        </w:rPr>
        <w:t xml:space="preserve"> </w:t>
      </w:r>
      <w:r w:rsidRPr="00B9280B">
        <w:rPr>
          <w:rFonts w:ascii="Times New Roman" w:hAnsi="Times New Roman"/>
          <w:szCs w:val="24"/>
        </w:rPr>
        <w:t>Nonliquid assets include vehicles, buildings, land, recreational property and the like.</w:t>
      </w:r>
      <w:r>
        <w:rPr>
          <w:rFonts w:ascii="Times New Roman" w:hAnsi="Times New Roman"/>
          <w:szCs w:val="24"/>
        </w:rPr>
        <w:t xml:space="preserve"> </w:t>
      </w:r>
      <w:r w:rsidRPr="00B9280B">
        <w:rPr>
          <w:rFonts w:ascii="Times New Roman" w:hAnsi="Times New Roman"/>
          <w:szCs w:val="24"/>
        </w:rPr>
        <w:t>Money obtained through the conversion of a non-liquid asset to a liquid asset is considered an asset (such as sale of marital property).</w:t>
      </w:r>
    </w:p>
    <w:p w14:paraId="2DE38D89" w14:textId="77777777" w:rsidR="00B9079F" w:rsidRPr="00B9280B" w:rsidRDefault="00B9079F" w:rsidP="00B9079F">
      <w:pPr>
        <w:pStyle w:val="ListParagraph"/>
        <w:numPr>
          <w:ilvl w:val="2"/>
          <w:numId w:val="48"/>
        </w:numPr>
        <w:spacing w:after="240"/>
        <w:contextualSpacing w:val="0"/>
        <w:rPr>
          <w:rFonts w:ascii="Times New Roman" w:hAnsi="Times New Roman"/>
          <w:szCs w:val="24"/>
        </w:rPr>
      </w:pPr>
      <w:r w:rsidRPr="00B9280B">
        <w:rPr>
          <w:rFonts w:ascii="Times New Roman" w:hAnsi="Times New Roman"/>
          <w:szCs w:val="24"/>
        </w:rPr>
        <w:t>Potential Assets:</w:t>
      </w:r>
      <w:r>
        <w:rPr>
          <w:rFonts w:ascii="Times New Roman" w:hAnsi="Times New Roman"/>
          <w:szCs w:val="24"/>
        </w:rPr>
        <w:t xml:space="preserve"> </w:t>
      </w:r>
      <w:r w:rsidRPr="00B9280B">
        <w:rPr>
          <w:rFonts w:ascii="Times New Roman" w:hAnsi="Times New Roman"/>
          <w:szCs w:val="24"/>
        </w:rPr>
        <w:t>Potential assets are those that are obtainable but not readily available.</w:t>
      </w:r>
      <w:r>
        <w:rPr>
          <w:rFonts w:ascii="Times New Roman" w:hAnsi="Times New Roman"/>
          <w:szCs w:val="24"/>
        </w:rPr>
        <w:t xml:space="preserve"> </w:t>
      </w:r>
      <w:r w:rsidRPr="00B9280B">
        <w:rPr>
          <w:rFonts w:ascii="Times New Roman" w:hAnsi="Times New Roman"/>
          <w:szCs w:val="24"/>
        </w:rPr>
        <w:t>The filing unit must show that steps are being taken to obtain any potential assets.</w:t>
      </w:r>
    </w:p>
    <w:p w14:paraId="0DB9906C" w14:textId="77777777" w:rsidR="00B9079F" w:rsidRPr="00B9280B" w:rsidRDefault="00B9079F" w:rsidP="00B9079F">
      <w:pPr>
        <w:pStyle w:val="ListParagraph"/>
        <w:numPr>
          <w:ilvl w:val="1"/>
          <w:numId w:val="48"/>
        </w:numPr>
        <w:spacing w:after="240"/>
        <w:contextualSpacing w:val="0"/>
        <w:rPr>
          <w:rFonts w:ascii="Times New Roman" w:hAnsi="Times New Roman"/>
          <w:szCs w:val="24"/>
        </w:rPr>
      </w:pPr>
      <w:r w:rsidRPr="00B9280B">
        <w:rPr>
          <w:rFonts w:ascii="Times New Roman" w:hAnsi="Times New Roman"/>
          <w:szCs w:val="24"/>
        </w:rPr>
        <w:t>Ownership of an asset is determined by the name stated on the asset or a related document.</w:t>
      </w:r>
      <w:r>
        <w:rPr>
          <w:rFonts w:ascii="Times New Roman" w:hAnsi="Times New Roman"/>
          <w:szCs w:val="24"/>
        </w:rPr>
        <w:t xml:space="preserve"> </w:t>
      </w:r>
      <w:r w:rsidRPr="00B9280B">
        <w:rPr>
          <w:rFonts w:ascii="Times New Roman" w:hAnsi="Times New Roman"/>
          <w:szCs w:val="24"/>
        </w:rPr>
        <w:t xml:space="preserve">If there is more than one name listed the asset </w:t>
      </w:r>
      <w:proofErr w:type="gramStart"/>
      <w:r w:rsidRPr="00B9280B">
        <w:rPr>
          <w:rFonts w:ascii="Times New Roman" w:hAnsi="Times New Roman"/>
          <w:szCs w:val="24"/>
        </w:rPr>
        <w:t>is considered to be</w:t>
      </w:r>
      <w:proofErr w:type="gramEnd"/>
      <w:r w:rsidRPr="00B9280B">
        <w:rPr>
          <w:rFonts w:ascii="Times New Roman" w:hAnsi="Times New Roman"/>
          <w:szCs w:val="24"/>
        </w:rPr>
        <w:t xml:space="preserve"> jointly-owned and the asset’s accessibility must be evaluated.</w:t>
      </w:r>
      <w:r>
        <w:rPr>
          <w:rFonts w:ascii="Times New Roman" w:hAnsi="Times New Roman"/>
          <w:szCs w:val="24"/>
        </w:rPr>
        <w:t xml:space="preserve"> </w:t>
      </w:r>
      <w:r w:rsidRPr="00B9280B">
        <w:rPr>
          <w:rFonts w:ascii="Times New Roman" w:hAnsi="Times New Roman"/>
          <w:szCs w:val="24"/>
        </w:rPr>
        <w:t>Jointly owned assets are considered available in their entirety to each owner unless determined not accessible per (3)</w:t>
      </w:r>
      <w:r>
        <w:rPr>
          <w:rFonts w:ascii="Times New Roman" w:hAnsi="Times New Roman"/>
          <w:szCs w:val="24"/>
        </w:rPr>
        <w:t xml:space="preserve"> </w:t>
      </w:r>
      <w:r w:rsidRPr="00B9280B">
        <w:rPr>
          <w:rFonts w:ascii="Times New Roman" w:hAnsi="Times New Roman"/>
          <w:szCs w:val="24"/>
        </w:rPr>
        <w:t>(a) below.</w:t>
      </w:r>
      <w:r>
        <w:rPr>
          <w:rFonts w:ascii="Times New Roman" w:hAnsi="Times New Roman"/>
          <w:szCs w:val="24"/>
        </w:rPr>
        <w:t xml:space="preserve"> </w:t>
      </w:r>
      <w:r w:rsidRPr="00B9280B">
        <w:rPr>
          <w:rFonts w:ascii="Times New Roman" w:hAnsi="Times New Roman"/>
          <w:szCs w:val="24"/>
        </w:rPr>
        <w:t>For an asset which does not have a name stated on the asset or related document, ownership would default to who has possession of the asset.</w:t>
      </w:r>
    </w:p>
    <w:p w14:paraId="22E635EF" w14:textId="77777777" w:rsidR="00B9079F" w:rsidRPr="00B9280B" w:rsidRDefault="00B9079F" w:rsidP="00B9079F">
      <w:pPr>
        <w:pStyle w:val="ListParagraph"/>
        <w:numPr>
          <w:ilvl w:val="1"/>
          <w:numId w:val="48"/>
        </w:numPr>
        <w:spacing w:after="240"/>
        <w:contextualSpacing w:val="0"/>
        <w:rPr>
          <w:rFonts w:ascii="Times New Roman" w:hAnsi="Times New Roman"/>
          <w:szCs w:val="24"/>
        </w:rPr>
      </w:pPr>
      <w:r w:rsidRPr="00B9280B">
        <w:rPr>
          <w:rFonts w:ascii="Times New Roman" w:hAnsi="Times New Roman"/>
          <w:szCs w:val="24"/>
        </w:rPr>
        <w:t>An asset is not accessible if:</w:t>
      </w:r>
    </w:p>
    <w:p w14:paraId="74AFDC3A" w14:textId="77777777" w:rsidR="00B9079F" w:rsidRPr="00B9280B" w:rsidRDefault="00B9079F" w:rsidP="00B9079F">
      <w:pPr>
        <w:pStyle w:val="ListParagraph"/>
        <w:numPr>
          <w:ilvl w:val="2"/>
          <w:numId w:val="48"/>
        </w:numPr>
        <w:spacing w:after="240"/>
        <w:contextualSpacing w:val="0"/>
        <w:rPr>
          <w:rFonts w:ascii="Times New Roman" w:hAnsi="Times New Roman"/>
          <w:szCs w:val="24"/>
        </w:rPr>
      </w:pPr>
      <w:r w:rsidRPr="00B9280B">
        <w:rPr>
          <w:rFonts w:ascii="Times New Roman" w:hAnsi="Times New Roman"/>
          <w:szCs w:val="24"/>
        </w:rPr>
        <w:t>The property is jointly owned, cannot be subdivided and the joint-owner(s) will not agree to sell.</w:t>
      </w:r>
    </w:p>
    <w:p w14:paraId="19A08513" w14:textId="77777777" w:rsidR="00B9079F" w:rsidRPr="00B9280B" w:rsidRDefault="00B9079F" w:rsidP="00B9079F">
      <w:pPr>
        <w:pStyle w:val="ListParagraph"/>
        <w:numPr>
          <w:ilvl w:val="2"/>
          <w:numId w:val="48"/>
        </w:numPr>
        <w:spacing w:after="240"/>
        <w:contextualSpacing w:val="0"/>
        <w:rPr>
          <w:rFonts w:ascii="Times New Roman" w:hAnsi="Times New Roman"/>
          <w:szCs w:val="24"/>
        </w:rPr>
      </w:pPr>
      <w:r w:rsidRPr="00B9280B">
        <w:rPr>
          <w:rFonts w:ascii="Times New Roman" w:hAnsi="Times New Roman"/>
          <w:szCs w:val="24"/>
        </w:rPr>
        <w:t>The portion of a joint bank account shown by convincing evidence to have been contributed by someone outside the filing unit and not meant to be a gift.</w:t>
      </w:r>
    </w:p>
    <w:p w14:paraId="3E1DE1E0" w14:textId="77777777" w:rsidR="00B9079F" w:rsidRPr="00B9280B" w:rsidRDefault="00B9079F" w:rsidP="00B9079F">
      <w:pPr>
        <w:pStyle w:val="ListParagraph"/>
        <w:numPr>
          <w:ilvl w:val="2"/>
          <w:numId w:val="48"/>
        </w:numPr>
        <w:spacing w:after="240"/>
        <w:contextualSpacing w:val="0"/>
        <w:rPr>
          <w:rFonts w:ascii="Times New Roman" w:hAnsi="Times New Roman"/>
          <w:szCs w:val="24"/>
        </w:rPr>
      </w:pPr>
      <w:r w:rsidRPr="00B9280B">
        <w:rPr>
          <w:rFonts w:ascii="Times New Roman" w:hAnsi="Times New Roman"/>
          <w:szCs w:val="24"/>
        </w:rPr>
        <w:t>The asset is an irrevocable trust fund and no one residing in the home can revoke the trust or change the beneficiary.</w:t>
      </w:r>
      <w:r>
        <w:rPr>
          <w:rFonts w:ascii="Times New Roman" w:hAnsi="Times New Roman"/>
          <w:szCs w:val="24"/>
        </w:rPr>
        <w:t xml:space="preserve"> </w:t>
      </w:r>
      <w:r w:rsidRPr="00B9280B">
        <w:rPr>
          <w:rFonts w:ascii="Times New Roman" w:hAnsi="Times New Roman"/>
          <w:szCs w:val="24"/>
        </w:rPr>
        <w:t>Trust funds are irrevocable when the family does not have the legal ability to convert them.</w:t>
      </w:r>
    </w:p>
    <w:p w14:paraId="7F1D82BA" w14:textId="77777777" w:rsidR="000F616A" w:rsidRDefault="00B9079F" w:rsidP="00B9079F">
      <w:pPr>
        <w:pStyle w:val="ListParagraph"/>
        <w:numPr>
          <w:ilvl w:val="2"/>
          <w:numId w:val="48"/>
        </w:numPr>
        <w:spacing w:after="240"/>
        <w:contextualSpacing w:val="0"/>
        <w:rPr>
          <w:rFonts w:ascii="Times New Roman" w:hAnsi="Times New Roman"/>
          <w:szCs w:val="24"/>
        </w:rPr>
        <w:sectPr w:rsidR="000F616A" w:rsidSect="00393C06">
          <w:headerReference w:type="default" r:id="rId83"/>
          <w:pgSz w:w="12240" w:h="15840"/>
          <w:pgMar w:top="1440" w:right="1440" w:bottom="1440" w:left="1440" w:header="720" w:footer="720" w:gutter="0"/>
          <w:pgNumType w:start="1"/>
          <w:cols w:space="720"/>
          <w:docGrid w:linePitch="360"/>
        </w:sectPr>
      </w:pPr>
      <w:r w:rsidRPr="00B9280B">
        <w:rPr>
          <w:rFonts w:ascii="Times New Roman" w:hAnsi="Times New Roman"/>
          <w:szCs w:val="24"/>
        </w:rPr>
        <w:t xml:space="preserve">Portions of settlements that are earmarked and intended to be used for expenses not included in the TANF or </w:t>
      </w:r>
      <w:proofErr w:type="spellStart"/>
      <w:r w:rsidRPr="00B9280B">
        <w:rPr>
          <w:rFonts w:ascii="Times New Roman" w:hAnsi="Times New Roman"/>
          <w:szCs w:val="24"/>
        </w:rPr>
        <w:t>PaS</w:t>
      </w:r>
      <w:proofErr w:type="spellEnd"/>
      <w:r w:rsidRPr="00B9280B">
        <w:rPr>
          <w:rFonts w:ascii="Times New Roman" w:hAnsi="Times New Roman"/>
          <w:szCs w:val="24"/>
        </w:rPr>
        <w:t xml:space="preserve"> grant.</w:t>
      </w:r>
      <w:r>
        <w:rPr>
          <w:rFonts w:ascii="Times New Roman" w:hAnsi="Times New Roman"/>
          <w:szCs w:val="24"/>
        </w:rPr>
        <w:t xml:space="preserve"> </w:t>
      </w:r>
      <w:r w:rsidRPr="00B9280B">
        <w:rPr>
          <w:rFonts w:ascii="Times New Roman" w:hAnsi="Times New Roman"/>
          <w:szCs w:val="24"/>
        </w:rPr>
        <w:t>See</w:t>
      </w:r>
      <w:r>
        <w:rPr>
          <w:rFonts w:ascii="Times New Roman" w:hAnsi="Times New Roman"/>
          <w:szCs w:val="24"/>
        </w:rPr>
        <w:t xml:space="preserve"> Subsection 5(d) and (n)</w:t>
      </w:r>
      <w:r w:rsidRPr="00B9280B">
        <w:rPr>
          <w:rFonts w:ascii="Times New Roman" w:hAnsi="Times New Roman"/>
          <w:szCs w:val="24"/>
        </w:rPr>
        <w:t xml:space="preserve"> below.</w:t>
      </w:r>
    </w:p>
    <w:p w14:paraId="1097CC7A" w14:textId="77777777" w:rsidR="00B9079F" w:rsidRPr="00B9280B" w:rsidRDefault="00B9079F" w:rsidP="00B9079F">
      <w:pPr>
        <w:pStyle w:val="ListParagraph"/>
        <w:numPr>
          <w:ilvl w:val="1"/>
          <w:numId w:val="48"/>
        </w:numPr>
        <w:spacing w:after="240"/>
        <w:contextualSpacing w:val="0"/>
        <w:rPr>
          <w:rFonts w:ascii="Times New Roman" w:hAnsi="Times New Roman"/>
          <w:szCs w:val="24"/>
        </w:rPr>
      </w:pPr>
      <w:bookmarkStart w:id="12" w:name="_Hlk31207386"/>
      <w:bookmarkStart w:id="13" w:name="_Hlk31208805"/>
      <w:r w:rsidRPr="00B9280B">
        <w:rPr>
          <w:rFonts w:ascii="Times New Roman" w:hAnsi="Times New Roman"/>
          <w:szCs w:val="24"/>
        </w:rPr>
        <w:lastRenderedPageBreak/>
        <w:t>The value of an asset is the fair market value minus any encumbrances against it.</w:t>
      </w:r>
      <w:bookmarkEnd w:id="12"/>
    </w:p>
    <w:p w14:paraId="2A8C22AA" w14:textId="77777777" w:rsidR="00B9079F" w:rsidRPr="00B9280B" w:rsidRDefault="00B9079F" w:rsidP="00B9079F">
      <w:pPr>
        <w:pStyle w:val="ListParagraph"/>
        <w:numPr>
          <w:ilvl w:val="2"/>
          <w:numId w:val="48"/>
        </w:numPr>
        <w:spacing w:after="240"/>
        <w:contextualSpacing w:val="0"/>
        <w:rPr>
          <w:rFonts w:ascii="Times New Roman" w:hAnsi="Times New Roman"/>
          <w:szCs w:val="24"/>
        </w:rPr>
      </w:pPr>
      <w:r w:rsidRPr="00B9280B">
        <w:rPr>
          <w:rFonts w:ascii="Times New Roman" w:hAnsi="Times New Roman"/>
          <w:szCs w:val="24"/>
        </w:rPr>
        <w:t xml:space="preserve">The equity value of a vehicle that is not excluded is determined using the National Automobile Dealers Association’s (NADA) Used Car </w:t>
      </w:r>
      <w:proofErr w:type="gramStart"/>
      <w:r w:rsidRPr="00B9280B">
        <w:rPr>
          <w:rFonts w:ascii="Times New Roman" w:hAnsi="Times New Roman"/>
          <w:szCs w:val="24"/>
        </w:rPr>
        <w:t>Guide Book</w:t>
      </w:r>
      <w:proofErr w:type="gramEnd"/>
      <w:r w:rsidRPr="00B9280B">
        <w:rPr>
          <w:rFonts w:ascii="Times New Roman" w:hAnsi="Times New Roman"/>
          <w:szCs w:val="24"/>
        </w:rPr>
        <w:t xml:space="preserve"> or the Kelley Blue Book, making appropriate deductions as listed in the guide</w:t>
      </w:r>
      <w:r>
        <w:rPr>
          <w:rFonts w:ascii="Times New Roman" w:hAnsi="Times New Roman"/>
          <w:szCs w:val="24"/>
        </w:rPr>
        <w:t xml:space="preserve"> i</w:t>
      </w:r>
      <w:r w:rsidRPr="00B9280B">
        <w:rPr>
          <w:rFonts w:ascii="Times New Roman" w:hAnsi="Times New Roman"/>
          <w:szCs w:val="24"/>
        </w:rPr>
        <w:t>nclud</w:t>
      </w:r>
      <w:r>
        <w:rPr>
          <w:rFonts w:ascii="Times New Roman" w:hAnsi="Times New Roman"/>
          <w:szCs w:val="24"/>
        </w:rPr>
        <w:t>ing</w:t>
      </w:r>
      <w:r w:rsidRPr="00B9280B">
        <w:rPr>
          <w:rFonts w:ascii="Times New Roman" w:hAnsi="Times New Roman"/>
          <w:szCs w:val="24"/>
        </w:rPr>
        <w:t>, but not limited to, options and special equipment.</w:t>
      </w:r>
    </w:p>
    <w:p w14:paraId="5D1A8C07" w14:textId="77777777" w:rsidR="00B9079F" w:rsidRPr="00B9280B" w:rsidRDefault="00B9079F" w:rsidP="00B9079F">
      <w:pPr>
        <w:pStyle w:val="ListParagraph"/>
        <w:numPr>
          <w:ilvl w:val="3"/>
          <w:numId w:val="48"/>
        </w:numPr>
        <w:spacing w:after="240"/>
        <w:contextualSpacing w:val="0"/>
        <w:rPr>
          <w:rFonts w:ascii="Times New Roman" w:hAnsi="Times New Roman"/>
          <w:szCs w:val="24"/>
        </w:rPr>
      </w:pPr>
      <w:r w:rsidRPr="00B9280B">
        <w:rPr>
          <w:rFonts w:ascii="Times New Roman" w:hAnsi="Times New Roman"/>
          <w:szCs w:val="24"/>
        </w:rPr>
        <w:t>A reduction can be made for a vehicle</w:t>
      </w:r>
      <w:r>
        <w:rPr>
          <w:rFonts w:ascii="Times New Roman" w:hAnsi="Times New Roman"/>
          <w:szCs w:val="24"/>
        </w:rPr>
        <w:t xml:space="preserve"> listed in the NADA Used Car Guide or the Kelley Blue Book,</w:t>
      </w:r>
      <w:r w:rsidRPr="00B9280B">
        <w:rPr>
          <w:rFonts w:ascii="Times New Roman" w:hAnsi="Times New Roman"/>
          <w:szCs w:val="24"/>
        </w:rPr>
        <w:t xml:space="preserve"> in less than average </w:t>
      </w:r>
      <w:r>
        <w:rPr>
          <w:rFonts w:ascii="Times New Roman" w:hAnsi="Times New Roman"/>
          <w:szCs w:val="24"/>
        </w:rPr>
        <w:t xml:space="preserve">trade-in </w:t>
      </w:r>
      <w:r w:rsidRPr="00B9280B">
        <w:rPr>
          <w:rFonts w:ascii="Times New Roman" w:hAnsi="Times New Roman"/>
          <w:szCs w:val="24"/>
        </w:rPr>
        <w:t>condition if true value is verified by a reliable source.</w:t>
      </w:r>
    </w:p>
    <w:p w14:paraId="5E7AD231" w14:textId="77777777" w:rsidR="00B9079F" w:rsidRPr="00B9280B" w:rsidRDefault="00B9079F" w:rsidP="00B9079F">
      <w:pPr>
        <w:pStyle w:val="ListParagraph"/>
        <w:numPr>
          <w:ilvl w:val="3"/>
          <w:numId w:val="48"/>
        </w:numPr>
        <w:spacing w:after="240"/>
        <w:contextualSpacing w:val="0"/>
        <w:rPr>
          <w:rFonts w:ascii="Times New Roman" w:hAnsi="Times New Roman"/>
          <w:szCs w:val="24"/>
        </w:rPr>
      </w:pPr>
      <w:r w:rsidRPr="00B9280B">
        <w:rPr>
          <w:rFonts w:ascii="Times New Roman" w:hAnsi="Times New Roman"/>
          <w:szCs w:val="24"/>
        </w:rPr>
        <w:t>A household estimate can be made for vehicles not listed in the car guide unless it appears unreasonable as determined by the Department</w:t>
      </w:r>
      <w:r>
        <w:rPr>
          <w:rFonts w:ascii="Times New Roman" w:hAnsi="Times New Roman"/>
          <w:szCs w:val="24"/>
        </w:rPr>
        <w:t xml:space="preserve"> based on the current used vehicle market in Maine</w:t>
      </w:r>
      <w:r w:rsidRPr="00B9280B">
        <w:rPr>
          <w:rFonts w:ascii="Times New Roman" w:hAnsi="Times New Roman"/>
          <w:szCs w:val="24"/>
        </w:rPr>
        <w:t>.</w:t>
      </w:r>
    </w:p>
    <w:bookmarkEnd w:id="13"/>
    <w:p w14:paraId="28DE7FFD" w14:textId="77777777" w:rsidR="00B9079F" w:rsidRPr="00B9280B" w:rsidRDefault="00B9079F" w:rsidP="00B9079F">
      <w:pPr>
        <w:pStyle w:val="ListParagraph"/>
        <w:numPr>
          <w:ilvl w:val="1"/>
          <w:numId w:val="48"/>
        </w:numPr>
        <w:spacing w:after="240"/>
        <w:contextualSpacing w:val="0"/>
        <w:rPr>
          <w:rFonts w:ascii="Times New Roman" w:hAnsi="Times New Roman"/>
          <w:szCs w:val="24"/>
        </w:rPr>
      </w:pPr>
      <w:r w:rsidRPr="00B9280B">
        <w:rPr>
          <w:rFonts w:ascii="Times New Roman" w:hAnsi="Times New Roman"/>
          <w:szCs w:val="24"/>
        </w:rPr>
        <w:t>Excluded Assets:</w:t>
      </w:r>
    </w:p>
    <w:p w14:paraId="7AE0CCBF" w14:textId="731AF187" w:rsidR="00B9079F" w:rsidRPr="00B9280B" w:rsidRDefault="00B9079F" w:rsidP="00B9079F">
      <w:pPr>
        <w:pStyle w:val="ListParagraph"/>
        <w:numPr>
          <w:ilvl w:val="2"/>
          <w:numId w:val="48"/>
        </w:numPr>
        <w:spacing w:after="240"/>
        <w:contextualSpacing w:val="0"/>
        <w:rPr>
          <w:rFonts w:ascii="Times New Roman" w:hAnsi="Times New Roman"/>
          <w:szCs w:val="24"/>
        </w:rPr>
      </w:pPr>
      <w:r w:rsidRPr="00B9280B">
        <w:rPr>
          <w:rFonts w:ascii="Times New Roman" w:hAnsi="Times New Roman"/>
          <w:szCs w:val="24"/>
        </w:rPr>
        <w:t xml:space="preserve">One vehicle </w:t>
      </w:r>
      <w:r w:rsidR="0037032D">
        <w:rPr>
          <w:rFonts w:ascii="Times New Roman" w:hAnsi="Times New Roman"/>
          <w:szCs w:val="24"/>
        </w:rPr>
        <w:t>per licensed driver in the household</w:t>
      </w:r>
      <w:r w:rsidRPr="00B9280B">
        <w:rPr>
          <w:rFonts w:ascii="Times New Roman" w:hAnsi="Times New Roman"/>
          <w:szCs w:val="24"/>
        </w:rPr>
        <w:t>;</w:t>
      </w:r>
    </w:p>
    <w:p w14:paraId="1D1BB24D" w14:textId="02B6B4F9" w:rsidR="00B9079F" w:rsidRPr="00B9280B" w:rsidRDefault="00B9079F" w:rsidP="00B9079F">
      <w:pPr>
        <w:pStyle w:val="ListParagraph"/>
        <w:numPr>
          <w:ilvl w:val="2"/>
          <w:numId w:val="48"/>
        </w:numPr>
        <w:spacing w:after="240"/>
        <w:contextualSpacing w:val="0"/>
        <w:rPr>
          <w:rFonts w:ascii="Times New Roman" w:hAnsi="Times New Roman"/>
          <w:szCs w:val="24"/>
        </w:rPr>
      </w:pPr>
      <w:r w:rsidRPr="00B9280B">
        <w:rPr>
          <w:rFonts w:ascii="Times New Roman" w:hAnsi="Times New Roman"/>
          <w:szCs w:val="24"/>
        </w:rPr>
        <w:t xml:space="preserve">Real property which the filing unit owns and occupies as </w:t>
      </w:r>
      <w:r>
        <w:rPr>
          <w:rFonts w:ascii="Times New Roman" w:hAnsi="Times New Roman"/>
          <w:szCs w:val="24"/>
        </w:rPr>
        <w:t>their place of residence</w:t>
      </w:r>
      <w:r w:rsidRPr="00B9280B">
        <w:rPr>
          <w:rFonts w:ascii="Times New Roman" w:hAnsi="Times New Roman"/>
          <w:szCs w:val="24"/>
        </w:rPr>
        <w:t>.</w:t>
      </w:r>
      <w:r>
        <w:rPr>
          <w:rFonts w:ascii="Times New Roman" w:hAnsi="Times New Roman"/>
          <w:szCs w:val="24"/>
        </w:rPr>
        <w:t xml:space="preserve"> </w:t>
      </w:r>
      <w:r w:rsidRPr="00B9280B">
        <w:rPr>
          <w:rFonts w:ascii="Times New Roman" w:hAnsi="Times New Roman"/>
          <w:szCs w:val="24"/>
        </w:rPr>
        <w:t>The home and surrounding lot if not separated by property owned by someone else is exempt, even when left temporarily unoccupied because of employment, job training, education, illness or disaster.</w:t>
      </w:r>
      <w:r>
        <w:rPr>
          <w:rFonts w:ascii="Times New Roman" w:hAnsi="Times New Roman"/>
          <w:szCs w:val="24"/>
        </w:rPr>
        <w:t xml:space="preserve"> </w:t>
      </w:r>
      <w:r w:rsidRPr="00B9280B">
        <w:rPr>
          <w:rFonts w:ascii="Times New Roman" w:hAnsi="Times New Roman"/>
          <w:szCs w:val="24"/>
        </w:rPr>
        <w:t>If the home is unoccupied, the filing unit must demonstrate the intent to return.</w:t>
      </w:r>
    </w:p>
    <w:p w14:paraId="4A93F1A3" w14:textId="36495653" w:rsidR="00B9079F" w:rsidRPr="00B9280B" w:rsidRDefault="00B9079F" w:rsidP="00B9079F">
      <w:pPr>
        <w:pStyle w:val="ListParagraph"/>
        <w:numPr>
          <w:ilvl w:val="2"/>
          <w:numId w:val="48"/>
        </w:numPr>
        <w:spacing w:after="240"/>
        <w:contextualSpacing w:val="0"/>
        <w:rPr>
          <w:rFonts w:ascii="Times New Roman" w:hAnsi="Times New Roman"/>
          <w:szCs w:val="24"/>
        </w:rPr>
      </w:pPr>
      <w:r w:rsidRPr="00B9280B">
        <w:rPr>
          <w:rFonts w:ascii="Times New Roman" w:hAnsi="Times New Roman"/>
          <w:szCs w:val="24"/>
        </w:rPr>
        <w:t xml:space="preserve">Real property which the household is making a good faith effort to sell, in a newspaper or through a real estate broker, at </w:t>
      </w:r>
      <w:r>
        <w:rPr>
          <w:rFonts w:ascii="Times New Roman" w:hAnsi="Times New Roman"/>
          <w:szCs w:val="24"/>
        </w:rPr>
        <w:t>fair market value</w:t>
      </w:r>
      <w:r w:rsidRPr="00B9280B">
        <w:rPr>
          <w:rFonts w:ascii="Times New Roman" w:hAnsi="Times New Roman"/>
          <w:szCs w:val="24"/>
        </w:rPr>
        <w:t>.</w:t>
      </w:r>
    </w:p>
    <w:p w14:paraId="523D23E8" w14:textId="19FF52EF" w:rsidR="00B9079F" w:rsidRPr="00B9280B" w:rsidRDefault="00780655" w:rsidP="0037032D">
      <w:pPr>
        <w:pStyle w:val="ListParagraph"/>
        <w:spacing w:after="240"/>
        <w:ind w:left="1080" w:hanging="360"/>
        <w:contextualSpacing w:val="0"/>
        <w:rPr>
          <w:rFonts w:ascii="Times New Roman" w:hAnsi="Times New Roman"/>
          <w:szCs w:val="24"/>
        </w:rPr>
      </w:pPr>
      <w:r>
        <w:rPr>
          <w:rFonts w:ascii="Times New Roman" w:hAnsi="Times New Roman"/>
          <w:szCs w:val="24"/>
        </w:rPr>
        <w:t>d</w:t>
      </w:r>
      <w:r w:rsidR="0037032D">
        <w:rPr>
          <w:rFonts w:ascii="Times New Roman" w:hAnsi="Times New Roman"/>
          <w:szCs w:val="24"/>
        </w:rPr>
        <w:t>)</w:t>
      </w:r>
      <w:r w:rsidR="0037032D">
        <w:rPr>
          <w:rFonts w:ascii="Times New Roman" w:hAnsi="Times New Roman"/>
          <w:szCs w:val="24"/>
        </w:rPr>
        <w:tab/>
      </w:r>
      <w:r w:rsidR="00B9079F" w:rsidRPr="00B9280B">
        <w:rPr>
          <w:rFonts w:ascii="Times New Roman" w:hAnsi="Times New Roman"/>
          <w:szCs w:val="24"/>
        </w:rPr>
        <w:t>Income representing the change from a non-liquid to a liquid asset;</w:t>
      </w:r>
    </w:p>
    <w:p w14:paraId="0E974AC9" w14:textId="731D6560" w:rsidR="00B9079F" w:rsidRPr="00B9280B" w:rsidRDefault="00780655" w:rsidP="0037032D">
      <w:pPr>
        <w:pStyle w:val="ListParagraph"/>
        <w:spacing w:after="240"/>
        <w:ind w:left="1080" w:hanging="360"/>
        <w:contextualSpacing w:val="0"/>
        <w:rPr>
          <w:rFonts w:ascii="Times New Roman" w:hAnsi="Times New Roman"/>
          <w:szCs w:val="24"/>
        </w:rPr>
      </w:pPr>
      <w:r>
        <w:rPr>
          <w:rFonts w:ascii="Times New Roman" w:hAnsi="Times New Roman"/>
          <w:szCs w:val="24"/>
        </w:rPr>
        <w:t>e</w:t>
      </w:r>
      <w:r w:rsidR="0037032D">
        <w:rPr>
          <w:rFonts w:ascii="Times New Roman" w:hAnsi="Times New Roman"/>
          <w:szCs w:val="24"/>
        </w:rPr>
        <w:t>)</w:t>
      </w:r>
      <w:r w:rsidR="0037032D">
        <w:rPr>
          <w:rFonts w:ascii="Times New Roman" w:hAnsi="Times New Roman"/>
          <w:szCs w:val="24"/>
        </w:rPr>
        <w:tab/>
      </w:r>
      <w:r w:rsidR="00B9079F" w:rsidRPr="00B9280B">
        <w:rPr>
          <w:rFonts w:ascii="Times New Roman" w:hAnsi="Times New Roman"/>
          <w:szCs w:val="24"/>
        </w:rPr>
        <w:t>Prepaid burial contracts and burial spaces intended for use by the filing unit;</w:t>
      </w:r>
    </w:p>
    <w:p w14:paraId="5D1CA9C7" w14:textId="49C709D0" w:rsidR="00B9079F" w:rsidRPr="00B9280B" w:rsidRDefault="00780655" w:rsidP="0037032D">
      <w:pPr>
        <w:pStyle w:val="ListParagraph"/>
        <w:tabs>
          <w:tab w:val="left" w:pos="1080"/>
        </w:tabs>
        <w:spacing w:after="240"/>
        <w:ind w:left="2880" w:hanging="2160"/>
        <w:contextualSpacing w:val="0"/>
        <w:rPr>
          <w:rFonts w:ascii="Times New Roman" w:hAnsi="Times New Roman"/>
          <w:szCs w:val="24"/>
        </w:rPr>
      </w:pPr>
      <w:r>
        <w:rPr>
          <w:rFonts w:ascii="Times New Roman" w:hAnsi="Times New Roman"/>
          <w:szCs w:val="24"/>
        </w:rPr>
        <w:t>f</w:t>
      </w:r>
      <w:r w:rsidR="0037032D">
        <w:rPr>
          <w:rFonts w:ascii="Times New Roman" w:hAnsi="Times New Roman"/>
          <w:szCs w:val="24"/>
        </w:rPr>
        <w:t>)</w:t>
      </w:r>
      <w:r w:rsidR="0037032D">
        <w:rPr>
          <w:rFonts w:ascii="Times New Roman" w:hAnsi="Times New Roman"/>
          <w:szCs w:val="24"/>
        </w:rPr>
        <w:tab/>
      </w:r>
      <w:r w:rsidR="00B9079F" w:rsidRPr="00B9280B">
        <w:rPr>
          <w:rFonts w:ascii="Times New Roman" w:hAnsi="Times New Roman"/>
          <w:szCs w:val="24"/>
        </w:rPr>
        <w:t>Household goods and personal effects used in the home;</w:t>
      </w:r>
    </w:p>
    <w:p w14:paraId="2FAA304E" w14:textId="73D046CD" w:rsidR="00B9079F" w:rsidRPr="00B9280B" w:rsidRDefault="00780655" w:rsidP="0037032D">
      <w:pPr>
        <w:pStyle w:val="ListParagraph"/>
        <w:tabs>
          <w:tab w:val="left" w:pos="1080"/>
        </w:tabs>
        <w:spacing w:after="240"/>
        <w:ind w:left="1080" w:hanging="360"/>
        <w:contextualSpacing w:val="0"/>
        <w:rPr>
          <w:rFonts w:ascii="Times New Roman" w:hAnsi="Times New Roman"/>
          <w:szCs w:val="24"/>
        </w:rPr>
      </w:pPr>
      <w:r>
        <w:rPr>
          <w:rFonts w:ascii="Times New Roman" w:hAnsi="Times New Roman"/>
          <w:szCs w:val="24"/>
        </w:rPr>
        <w:t>g</w:t>
      </w:r>
      <w:r w:rsidR="0037032D">
        <w:rPr>
          <w:rFonts w:ascii="Times New Roman" w:hAnsi="Times New Roman"/>
          <w:szCs w:val="24"/>
        </w:rPr>
        <w:t>)</w:t>
      </w:r>
      <w:r w:rsidR="0037032D">
        <w:rPr>
          <w:rFonts w:ascii="Times New Roman" w:hAnsi="Times New Roman"/>
          <w:szCs w:val="24"/>
        </w:rPr>
        <w:tab/>
      </w:r>
      <w:r w:rsidR="00B9079F" w:rsidRPr="00B9280B">
        <w:rPr>
          <w:rFonts w:ascii="Times New Roman" w:hAnsi="Times New Roman"/>
          <w:szCs w:val="24"/>
        </w:rPr>
        <w:t>Income Producing Property.</w:t>
      </w:r>
      <w:r w:rsidR="00B9079F">
        <w:rPr>
          <w:rFonts w:ascii="Times New Roman" w:hAnsi="Times New Roman"/>
          <w:szCs w:val="24"/>
        </w:rPr>
        <w:t xml:space="preserve"> </w:t>
      </w:r>
      <w:r w:rsidR="00B9079F" w:rsidRPr="00B9280B">
        <w:rPr>
          <w:rFonts w:ascii="Times New Roman" w:hAnsi="Times New Roman"/>
          <w:szCs w:val="24"/>
        </w:rPr>
        <w:t>Property, including real property, used in the production of income.</w:t>
      </w:r>
      <w:r w:rsidR="00B9079F">
        <w:rPr>
          <w:rFonts w:ascii="Times New Roman" w:hAnsi="Times New Roman"/>
          <w:szCs w:val="24"/>
        </w:rPr>
        <w:t xml:space="preserve"> </w:t>
      </w:r>
      <w:r w:rsidR="00B9079F" w:rsidRPr="00B9280B">
        <w:rPr>
          <w:rFonts w:ascii="Times New Roman" w:hAnsi="Times New Roman"/>
          <w:szCs w:val="24"/>
        </w:rPr>
        <w:t>This exclusion includes property not in use because of circumstances beyond the control of the individual, such as temporary disability, care of an ill person, disasters, etc.</w:t>
      </w:r>
      <w:r w:rsidR="00B9079F">
        <w:rPr>
          <w:rFonts w:ascii="Times New Roman" w:hAnsi="Times New Roman"/>
          <w:szCs w:val="24"/>
        </w:rPr>
        <w:t xml:space="preserve"> </w:t>
      </w:r>
      <w:r w:rsidR="00B9079F" w:rsidRPr="00B9280B">
        <w:rPr>
          <w:rFonts w:ascii="Times New Roman" w:hAnsi="Times New Roman"/>
          <w:szCs w:val="24"/>
        </w:rPr>
        <w:t>Likelihood of returning to the same employment must be evident;</w:t>
      </w:r>
    </w:p>
    <w:p w14:paraId="2F0BE13A" w14:textId="1839294D" w:rsidR="00B9079F" w:rsidRPr="0037032D" w:rsidRDefault="00780655" w:rsidP="0037032D">
      <w:pPr>
        <w:tabs>
          <w:tab w:val="left" w:pos="1080"/>
        </w:tabs>
        <w:spacing w:after="240"/>
        <w:ind w:firstLine="720"/>
        <w:rPr>
          <w:sz w:val="24"/>
          <w:szCs w:val="24"/>
        </w:rPr>
      </w:pPr>
      <w:r>
        <w:rPr>
          <w:sz w:val="24"/>
          <w:szCs w:val="24"/>
        </w:rPr>
        <w:t>h</w:t>
      </w:r>
      <w:r w:rsidR="0037032D">
        <w:rPr>
          <w:sz w:val="24"/>
          <w:szCs w:val="24"/>
        </w:rPr>
        <w:t>)</w:t>
      </w:r>
      <w:r w:rsidR="0037032D">
        <w:rPr>
          <w:sz w:val="24"/>
          <w:szCs w:val="24"/>
        </w:rPr>
        <w:tab/>
      </w:r>
      <w:r w:rsidR="00B9079F" w:rsidRPr="0037032D">
        <w:rPr>
          <w:sz w:val="24"/>
          <w:szCs w:val="24"/>
        </w:rPr>
        <w:t>Livestock used to produce income or intended for family consumption;</w:t>
      </w:r>
    </w:p>
    <w:p w14:paraId="2EDCB497" w14:textId="77777777" w:rsidR="000F616A" w:rsidRDefault="00780655" w:rsidP="0037032D">
      <w:pPr>
        <w:tabs>
          <w:tab w:val="left" w:pos="1080"/>
        </w:tabs>
        <w:spacing w:after="240"/>
        <w:ind w:firstLine="720"/>
        <w:rPr>
          <w:sz w:val="24"/>
          <w:szCs w:val="24"/>
        </w:rPr>
        <w:sectPr w:rsidR="000F616A" w:rsidSect="00393C06">
          <w:headerReference w:type="default" r:id="rId84"/>
          <w:pgSz w:w="12240" w:h="15840"/>
          <w:pgMar w:top="1440" w:right="1440" w:bottom="1440" w:left="1440" w:header="720" w:footer="720" w:gutter="0"/>
          <w:pgNumType w:start="1"/>
          <w:cols w:space="720"/>
          <w:docGrid w:linePitch="360"/>
        </w:sectPr>
      </w:pPr>
      <w:proofErr w:type="spellStart"/>
      <w:r>
        <w:rPr>
          <w:sz w:val="24"/>
          <w:szCs w:val="24"/>
        </w:rPr>
        <w:t>i</w:t>
      </w:r>
      <w:proofErr w:type="spellEnd"/>
      <w:r w:rsidR="0037032D">
        <w:rPr>
          <w:sz w:val="24"/>
          <w:szCs w:val="24"/>
        </w:rPr>
        <w:t>)</w:t>
      </w:r>
      <w:r w:rsidR="0037032D">
        <w:rPr>
          <w:sz w:val="24"/>
          <w:szCs w:val="24"/>
        </w:rPr>
        <w:tab/>
      </w:r>
      <w:r w:rsidR="00B9079F" w:rsidRPr="0037032D">
        <w:rPr>
          <w:sz w:val="24"/>
          <w:szCs w:val="24"/>
        </w:rPr>
        <w:t>Any personal loan with an agreement to repay. The agreement must be verified by:</w:t>
      </w:r>
    </w:p>
    <w:p w14:paraId="34EA759E" w14:textId="77777777" w:rsidR="00B9079F" w:rsidRPr="00B9280B" w:rsidRDefault="00B9079F" w:rsidP="0037032D">
      <w:pPr>
        <w:pStyle w:val="ListParagraph"/>
        <w:numPr>
          <w:ilvl w:val="3"/>
          <w:numId w:val="87"/>
        </w:numPr>
        <w:tabs>
          <w:tab w:val="left" w:pos="1440"/>
        </w:tabs>
        <w:spacing w:after="240"/>
        <w:ind w:left="1440"/>
        <w:contextualSpacing w:val="0"/>
        <w:rPr>
          <w:rFonts w:ascii="Times New Roman" w:hAnsi="Times New Roman"/>
          <w:szCs w:val="24"/>
        </w:rPr>
      </w:pPr>
      <w:r w:rsidRPr="00B9280B">
        <w:rPr>
          <w:rFonts w:ascii="Times New Roman" w:hAnsi="Times New Roman"/>
          <w:szCs w:val="24"/>
        </w:rPr>
        <w:lastRenderedPageBreak/>
        <w:t>A written agreement signed by both parties to repay the money within a specified time; or</w:t>
      </w:r>
    </w:p>
    <w:p w14:paraId="21AEF2F6" w14:textId="77777777" w:rsidR="00B9079F" w:rsidRPr="00B9280B" w:rsidRDefault="00B9079F" w:rsidP="0037032D">
      <w:pPr>
        <w:pStyle w:val="ListParagraph"/>
        <w:numPr>
          <w:ilvl w:val="3"/>
          <w:numId w:val="87"/>
        </w:numPr>
        <w:spacing w:after="240"/>
        <w:ind w:left="1440"/>
        <w:contextualSpacing w:val="0"/>
        <w:rPr>
          <w:rFonts w:ascii="Times New Roman" w:hAnsi="Times New Roman"/>
          <w:szCs w:val="24"/>
        </w:rPr>
      </w:pPr>
      <w:r w:rsidRPr="00B9280B">
        <w:rPr>
          <w:rFonts w:ascii="Times New Roman" w:hAnsi="Times New Roman"/>
          <w:szCs w:val="24"/>
        </w:rPr>
        <w:t>Evidence that the loan was obtained from an individual or establishment engaged in the business of making loans.</w:t>
      </w:r>
    </w:p>
    <w:p w14:paraId="4FAB828F" w14:textId="598C9016" w:rsidR="00B9079F" w:rsidRPr="00780655" w:rsidRDefault="00780655" w:rsidP="003E6051">
      <w:pPr>
        <w:tabs>
          <w:tab w:val="left" w:pos="1080"/>
        </w:tabs>
        <w:spacing w:after="240"/>
        <w:ind w:left="1080" w:hanging="360"/>
        <w:rPr>
          <w:sz w:val="24"/>
          <w:szCs w:val="24"/>
        </w:rPr>
      </w:pPr>
      <w:r w:rsidRPr="003E6051">
        <w:rPr>
          <w:sz w:val="24"/>
          <w:szCs w:val="24"/>
        </w:rPr>
        <w:t>j)</w:t>
      </w:r>
      <w:r w:rsidR="000F616A">
        <w:rPr>
          <w:sz w:val="24"/>
          <w:szCs w:val="24"/>
        </w:rPr>
        <w:tab/>
      </w:r>
      <w:r w:rsidR="00B9079F" w:rsidRPr="00780655">
        <w:rPr>
          <w:sz w:val="24"/>
          <w:szCs w:val="24"/>
        </w:rPr>
        <w:t xml:space="preserve">All educational grants, loans and scholarships from a recognized source to the extent the money is needed for educational expenses. Portions used to fill a need demonstrated to be directly related to successful completion of the Training or Education Program </w:t>
      </w:r>
      <w:proofErr w:type="gramStart"/>
      <w:r w:rsidR="00B9079F" w:rsidRPr="00780655">
        <w:rPr>
          <w:sz w:val="24"/>
          <w:szCs w:val="24"/>
        </w:rPr>
        <w:t>in excess of</w:t>
      </w:r>
      <w:proofErr w:type="gramEnd"/>
      <w:r w:rsidR="00B9079F" w:rsidRPr="00780655">
        <w:rPr>
          <w:sz w:val="24"/>
          <w:szCs w:val="24"/>
        </w:rPr>
        <w:t xml:space="preserve"> available funding from all other federal, state, public, private, and institutional sources of aid, excluding loans or federal work study, are also excluded;</w:t>
      </w:r>
    </w:p>
    <w:p w14:paraId="01BC94D3" w14:textId="6EB6BAFD" w:rsidR="00B9079F" w:rsidRPr="00B9280B" w:rsidRDefault="00B9079F" w:rsidP="0037032D">
      <w:pPr>
        <w:pStyle w:val="ListParagraph"/>
        <w:numPr>
          <w:ilvl w:val="0"/>
          <w:numId w:val="108"/>
        </w:numPr>
        <w:tabs>
          <w:tab w:val="left" w:pos="1080"/>
        </w:tabs>
        <w:spacing w:after="240"/>
        <w:contextualSpacing w:val="0"/>
        <w:rPr>
          <w:rFonts w:ascii="Times New Roman" w:hAnsi="Times New Roman"/>
          <w:szCs w:val="24"/>
        </w:rPr>
      </w:pPr>
      <w:r w:rsidRPr="00B9280B">
        <w:rPr>
          <w:rFonts w:ascii="Times New Roman" w:hAnsi="Times New Roman"/>
          <w:szCs w:val="24"/>
        </w:rPr>
        <w:t>The cash surrender value of insurance policies;</w:t>
      </w:r>
    </w:p>
    <w:p w14:paraId="3AA61335" w14:textId="764DA978" w:rsidR="00B9079F" w:rsidRPr="00B9280B" w:rsidRDefault="00B9079F" w:rsidP="00780655">
      <w:pPr>
        <w:pStyle w:val="ListParagraph"/>
        <w:numPr>
          <w:ilvl w:val="0"/>
          <w:numId w:val="108"/>
        </w:numPr>
        <w:tabs>
          <w:tab w:val="left" w:pos="1080"/>
        </w:tabs>
        <w:spacing w:after="240"/>
        <w:contextualSpacing w:val="0"/>
        <w:rPr>
          <w:rFonts w:ascii="Times New Roman" w:hAnsi="Times New Roman"/>
          <w:szCs w:val="24"/>
        </w:rPr>
      </w:pPr>
      <w:r w:rsidRPr="00B9280B">
        <w:rPr>
          <w:rFonts w:ascii="Times New Roman" w:hAnsi="Times New Roman"/>
          <w:szCs w:val="24"/>
        </w:rPr>
        <w:t>Family Development Accounts.</w:t>
      </w:r>
      <w:r>
        <w:rPr>
          <w:rFonts w:ascii="Times New Roman" w:hAnsi="Times New Roman"/>
          <w:szCs w:val="24"/>
        </w:rPr>
        <w:t xml:space="preserve"> </w:t>
      </w:r>
      <w:r w:rsidRPr="00B9280B">
        <w:rPr>
          <w:rFonts w:ascii="Times New Roman" w:hAnsi="Times New Roman"/>
          <w:szCs w:val="24"/>
        </w:rPr>
        <w:t xml:space="preserve">Savings accounts for income eligible families to be used for specific purposes, to the extent that the total balance of the account remains below $10,000 per 22 M.R.S. </w:t>
      </w:r>
      <w:r>
        <w:rPr>
          <w:rFonts w:ascii="Times New Roman" w:hAnsi="Times New Roman"/>
          <w:szCs w:val="24"/>
        </w:rPr>
        <w:t>§</w:t>
      </w:r>
      <w:r w:rsidRPr="00B9280B">
        <w:rPr>
          <w:rFonts w:ascii="Times New Roman" w:hAnsi="Times New Roman"/>
          <w:szCs w:val="24"/>
        </w:rPr>
        <w:t>3762.</w:t>
      </w:r>
      <w:r>
        <w:rPr>
          <w:rFonts w:ascii="Times New Roman" w:hAnsi="Times New Roman"/>
          <w:szCs w:val="24"/>
        </w:rPr>
        <w:t xml:space="preserve"> </w:t>
      </w:r>
      <w:r w:rsidRPr="00B9280B">
        <w:rPr>
          <w:rFonts w:ascii="Times New Roman" w:hAnsi="Times New Roman"/>
          <w:szCs w:val="24"/>
        </w:rPr>
        <w:t>Withdrawals may only be made for:</w:t>
      </w:r>
    </w:p>
    <w:p w14:paraId="103BA6B6" w14:textId="6D416AE2" w:rsidR="00B9079F" w:rsidRPr="00B9280B" w:rsidRDefault="00B9079F" w:rsidP="00780655">
      <w:pPr>
        <w:pStyle w:val="ListParagraph"/>
        <w:numPr>
          <w:ilvl w:val="3"/>
          <w:numId w:val="108"/>
        </w:numPr>
        <w:tabs>
          <w:tab w:val="left" w:pos="1440"/>
        </w:tabs>
        <w:spacing w:after="240"/>
        <w:ind w:left="1440"/>
        <w:contextualSpacing w:val="0"/>
        <w:rPr>
          <w:rFonts w:ascii="Times New Roman" w:hAnsi="Times New Roman"/>
          <w:szCs w:val="24"/>
        </w:rPr>
      </w:pPr>
      <w:bookmarkStart w:id="14" w:name="_Hlk12278516"/>
      <w:r w:rsidRPr="00B9280B">
        <w:rPr>
          <w:rFonts w:ascii="Times New Roman" w:hAnsi="Times New Roman"/>
          <w:szCs w:val="24"/>
        </w:rPr>
        <w:t>Expenses for education or job training to attend an accredited or approved post-secondary education or training institution;</w:t>
      </w:r>
    </w:p>
    <w:p w14:paraId="5B773F0D" w14:textId="77777777" w:rsidR="00B9079F" w:rsidRPr="00B9280B" w:rsidRDefault="00B9079F" w:rsidP="00780655">
      <w:pPr>
        <w:pStyle w:val="ListParagraph"/>
        <w:numPr>
          <w:ilvl w:val="3"/>
          <w:numId w:val="108"/>
        </w:numPr>
        <w:spacing w:after="240"/>
        <w:ind w:left="1440"/>
        <w:contextualSpacing w:val="0"/>
        <w:rPr>
          <w:rFonts w:ascii="Times New Roman" w:hAnsi="Times New Roman"/>
          <w:szCs w:val="24"/>
        </w:rPr>
      </w:pPr>
      <w:r w:rsidRPr="00B9280B">
        <w:rPr>
          <w:rFonts w:ascii="Times New Roman" w:hAnsi="Times New Roman"/>
          <w:szCs w:val="24"/>
        </w:rPr>
        <w:t>The purchase or repair of a home that is the family’s principal residence;</w:t>
      </w:r>
    </w:p>
    <w:p w14:paraId="08BAB2A3" w14:textId="77777777" w:rsidR="00B9079F" w:rsidRPr="00B9280B" w:rsidRDefault="00B9079F" w:rsidP="00780655">
      <w:pPr>
        <w:pStyle w:val="ListParagraph"/>
        <w:numPr>
          <w:ilvl w:val="3"/>
          <w:numId w:val="108"/>
        </w:numPr>
        <w:tabs>
          <w:tab w:val="left" w:pos="1440"/>
        </w:tabs>
        <w:spacing w:after="240"/>
        <w:ind w:left="1440"/>
        <w:contextualSpacing w:val="0"/>
        <w:rPr>
          <w:rFonts w:ascii="Times New Roman" w:hAnsi="Times New Roman"/>
          <w:szCs w:val="24"/>
        </w:rPr>
      </w:pPr>
      <w:r w:rsidRPr="00B9280B">
        <w:rPr>
          <w:rFonts w:ascii="Times New Roman" w:hAnsi="Times New Roman"/>
          <w:szCs w:val="24"/>
        </w:rPr>
        <w:t>The purchase or repair of a vehicle used for transportation to work or to attend an education or training program; or</w:t>
      </w:r>
    </w:p>
    <w:p w14:paraId="7D63D3AE" w14:textId="77777777" w:rsidR="00B9079F" w:rsidRPr="00B9280B" w:rsidRDefault="00B9079F" w:rsidP="00780655">
      <w:pPr>
        <w:pStyle w:val="ListParagraph"/>
        <w:numPr>
          <w:ilvl w:val="3"/>
          <w:numId w:val="108"/>
        </w:numPr>
        <w:spacing w:after="240"/>
        <w:ind w:left="1440"/>
        <w:contextualSpacing w:val="0"/>
        <w:rPr>
          <w:rFonts w:ascii="Times New Roman" w:hAnsi="Times New Roman"/>
          <w:szCs w:val="24"/>
        </w:rPr>
      </w:pPr>
      <w:r w:rsidRPr="00B9280B">
        <w:rPr>
          <w:rFonts w:ascii="Times New Roman" w:hAnsi="Times New Roman"/>
          <w:szCs w:val="24"/>
        </w:rPr>
        <w:t>Capital to start a small business for any family member 18 years of age or older.</w:t>
      </w:r>
    </w:p>
    <w:bookmarkEnd w:id="14"/>
    <w:p w14:paraId="79BCAA73" w14:textId="5BFADD9E" w:rsidR="00B9079F" w:rsidRPr="00780655" w:rsidRDefault="00D16513" w:rsidP="00D16513">
      <w:pPr>
        <w:tabs>
          <w:tab w:val="left" w:pos="1080"/>
          <w:tab w:val="left" w:pos="1260"/>
        </w:tabs>
        <w:spacing w:after="240"/>
        <w:ind w:left="1080" w:hanging="360"/>
        <w:rPr>
          <w:sz w:val="24"/>
          <w:szCs w:val="24"/>
        </w:rPr>
      </w:pPr>
      <w:r>
        <w:rPr>
          <w:sz w:val="24"/>
          <w:szCs w:val="24"/>
        </w:rPr>
        <w:t>m</w:t>
      </w:r>
      <w:r w:rsidR="00780655">
        <w:rPr>
          <w:sz w:val="24"/>
          <w:szCs w:val="24"/>
        </w:rPr>
        <w:t>)</w:t>
      </w:r>
      <w:r w:rsidR="00780655">
        <w:rPr>
          <w:sz w:val="24"/>
          <w:szCs w:val="24"/>
        </w:rPr>
        <w:tab/>
      </w:r>
      <w:r w:rsidR="00B9079F" w:rsidRPr="00780655">
        <w:rPr>
          <w:sz w:val="24"/>
          <w:szCs w:val="24"/>
        </w:rPr>
        <w:t xml:space="preserve">A one-time cash compensation payment and accrued interest from the Baxter Compensation Authority to former students </w:t>
      </w:r>
      <w:proofErr w:type="gramStart"/>
      <w:r w:rsidR="00B9079F" w:rsidRPr="00780655">
        <w:rPr>
          <w:sz w:val="24"/>
          <w:szCs w:val="24"/>
        </w:rPr>
        <w:t>of</w:t>
      </w:r>
      <w:proofErr w:type="gramEnd"/>
      <w:r w:rsidR="00B9079F" w:rsidRPr="00780655">
        <w:rPr>
          <w:sz w:val="24"/>
          <w:szCs w:val="24"/>
        </w:rPr>
        <w:t xml:space="preserve"> the Baxter school for the Deaf, who were found to have been physically or sexually abused before January 2001.</w:t>
      </w:r>
    </w:p>
    <w:p w14:paraId="55E401E0" w14:textId="4214EFDB" w:rsidR="00B9079F" w:rsidRDefault="00D16513" w:rsidP="00780655">
      <w:pPr>
        <w:pStyle w:val="ListParagraph"/>
        <w:spacing w:after="240"/>
        <w:ind w:left="1080" w:hanging="360"/>
        <w:contextualSpacing w:val="0"/>
        <w:rPr>
          <w:rFonts w:ascii="Times New Roman" w:hAnsi="Times New Roman"/>
          <w:szCs w:val="24"/>
        </w:rPr>
      </w:pPr>
      <w:r>
        <w:rPr>
          <w:rFonts w:ascii="Times New Roman" w:hAnsi="Times New Roman"/>
          <w:szCs w:val="24"/>
        </w:rPr>
        <w:t>n</w:t>
      </w:r>
      <w:r w:rsidR="00780655">
        <w:rPr>
          <w:rFonts w:ascii="Times New Roman" w:hAnsi="Times New Roman"/>
          <w:szCs w:val="24"/>
        </w:rPr>
        <w:t>)</w:t>
      </w:r>
      <w:r w:rsidR="00780655">
        <w:rPr>
          <w:rFonts w:ascii="Times New Roman" w:hAnsi="Times New Roman"/>
          <w:szCs w:val="24"/>
        </w:rPr>
        <w:tab/>
      </w:r>
      <w:r w:rsidR="00B9079F">
        <w:rPr>
          <w:rFonts w:ascii="Times New Roman" w:hAnsi="Times New Roman"/>
          <w:szCs w:val="24"/>
        </w:rPr>
        <w:t>Non-</w:t>
      </w:r>
      <w:proofErr w:type="spellStart"/>
      <w:r w:rsidR="00B9079F">
        <w:rPr>
          <w:rFonts w:ascii="Times New Roman" w:hAnsi="Times New Roman"/>
          <w:szCs w:val="24"/>
        </w:rPr>
        <w:t>reoccuring</w:t>
      </w:r>
      <w:proofErr w:type="spellEnd"/>
      <w:r w:rsidR="00B9079F">
        <w:rPr>
          <w:rFonts w:ascii="Times New Roman" w:hAnsi="Times New Roman"/>
          <w:szCs w:val="24"/>
        </w:rPr>
        <w:t xml:space="preserve"> payments, such as Build HOPE Project Grants, received by a participant when used within 30 days of receipt to meet one of the following needs:</w:t>
      </w:r>
    </w:p>
    <w:p w14:paraId="2728D135" w14:textId="2F83ACC9" w:rsidR="00B9079F" w:rsidRDefault="00780655" w:rsidP="00780655">
      <w:pPr>
        <w:pStyle w:val="ListParagraph"/>
        <w:tabs>
          <w:tab w:val="left" w:pos="1440"/>
        </w:tabs>
        <w:spacing w:after="240"/>
        <w:ind w:left="1440" w:hanging="360"/>
        <w:contextualSpacing w:val="0"/>
        <w:rPr>
          <w:rFonts w:ascii="Times New Roman" w:hAnsi="Times New Roman"/>
          <w:szCs w:val="24"/>
        </w:rPr>
      </w:pPr>
      <w:proofErr w:type="spellStart"/>
      <w:r>
        <w:rPr>
          <w:rFonts w:ascii="Times New Roman" w:hAnsi="Times New Roman"/>
          <w:szCs w:val="24"/>
        </w:rPr>
        <w:t>i</w:t>
      </w:r>
      <w:proofErr w:type="spellEnd"/>
      <w:r>
        <w:rPr>
          <w:rFonts w:ascii="Times New Roman" w:hAnsi="Times New Roman"/>
          <w:szCs w:val="24"/>
        </w:rPr>
        <w:t>.</w:t>
      </w:r>
      <w:r>
        <w:rPr>
          <w:rFonts w:ascii="Times New Roman" w:hAnsi="Times New Roman"/>
          <w:szCs w:val="24"/>
        </w:rPr>
        <w:tab/>
      </w:r>
      <w:r w:rsidR="00B9079F">
        <w:rPr>
          <w:rFonts w:ascii="Times New Roman" w:hAnsi="Times New Roman"/>
          <w:szCs w:val="24"/>
        </w:rPr>
        <w:t>Health care costs of a household member that are medically necessary and not covered by public or private insurance, or</w:t>
      </w:r>
    </w:p>
    <w:p w14:paraId="6866AE8F" w14:textId="77777777" w:rsidR="000F616A" w:rsidRDefault="00780655" w:rsidP="00780655">
      <w:pPr>
        <w:pStyle w:val="ListParagraph"/>
        <w:tabs>
          <w:tab w:val="left" w:pos="1440"/>
        </w:tabs>
        <w:spacing w:after="240"/>
        <w:ind w:left="1440" w:hanging="360"/>
        <w:contextualSpacing w:val="0"/>
        <w:rPr>
          <w:rFonts w:ascii="Times New Roman" w:hAnsi="Times New Roman"/>
          <w:szCs w:val="24"/>
        </w:rPr>
        <w:sectPr w:rsidR="000F616A" w:rsidSect="00393C06">
          <w:headerReference w:type="default" r:id="rId85"/>
          <w:pgSz w:w="12240" w:h="15840"/>
          <w:pgMar w:top="1440" w:right="1440" w:bottom="1440" w:left="1440" w:header="720" w:footer="720" w:gutter="0"/>
          <w:pgNumType w:start="1"/>
          <w:cols w:space="720"/>
          <w:docGrid w:linePitch="360"/>
        </w:sectPr>
      </w:pPr>
      <w:r>
        <w:rPr>
          <w:rFonts w:ascii="Times New Roman" w:hAnsi="Times New Roman"/>
          <w:szCs w:val="24"/>
        </w:rPr>
        <w:t>ii.</w:t>
      </w:r>
      <w:r>
        <w:rPr>
          <w:rFonts w:ascii="Times New Roman" w:hAnsi="Times New Roman"/>
          <w:szCs w:val="24"/>
        </w:rPr>
        <w:tab/>
      </w:r>
      <w:r w:rsidR="00B9079F">
        <w:rPr>
          <w:rFonts w:ascii="Times New Roman" w:hAnsi="Times New Roman"/>
          <w:szCs w:val="24"/>
        </w:rPr>
        <w:t xml:space="preserve">To address an emergency that may cause the loss of shelter, employment, educational progress or other </w:t>
      </w:r>
      <w:proofErr w:type="gramStart"/>
      <w:r w:rsidR="00B9079F">
        <w:rPr>
          <w:rFonts w:ascii="Times New Roman" w:hAnsi="Times New Roman"/>
          <w:szCs w:val="24"/>
        </w:rPr>
        <w:t>basic necessities</w:t>
      </w:r>
      <w:proofErr w:type="gramEnd"/>
      <w:r w:rsidR="00B9079F">
        <w:rPr>
          <w:rFonts w:ascii="Times New Roman" w:hAnsi="Times New Roman"/>
          <w:szCs w:val="24"/>
        </w:rPr>
        <w:t>.</w:t>
      </w:r>
    </w:p>
    <w:p w14:paraId="55B4FDF0" w14:textId="25E9CF9D" w:rsidR="00B9079F" w:rsidRPr="00780655" w:rsidRDefault="00780655" w:rsidP="00780655">
      <w:pPr>
        <w:tabs>
          <w:tab w:val="left" w:pos="720"/>
        </w:tabs>
        <w:spacing w:after="240"/>
        <w:ind w:firstLine="360"/>
        <w:rPr>
          <w:sz w:val="24"/>
          <w:szCs w:val="24"/>
        </w:rPr>
      </w:pPr>
      <w:r>
        <w:rPr>
          <w:sz w:val="24"/>
          <w:szCs w:val="24"/>
        </w:rPr>
        <w:lastRenderedPageBreak/>
        <w:t>(6)</w:t>
      </w:r>
      <w:r>
        <w:rPr>
          <w:sz w:val="24"/>
          <w:szCs w:val="24"/>
        </w:rPr>
        <w:tab/>
      </w:r>
      <w:r w:rsidR="00B9079F" w:rsidRPr="00780655">
        <w:rPr>
          <w:sz w:val="24"/>
          <w:szCs w:val="24"/>
        </w:rPr>
        <w:t>Assets Excluded by Federal Statute:</w:t>
      </w:r>
    </w:p>
    <w:p w14:paraId="1B7EB502" w14:textId="2A270221" w:rsidR="00B9079F" w:rsidRPr="00B9280B" w:rsidRDefault="00D16513" w:rsidP="00D16513">
      <w:pPr>
        <w:pStyle w:val="ListParagraph"/>
        <w:tabs>
          <w:tab w:val="left" w:pos="1080"/>
        </w:tabs>
        <w:spacing w:after="240"/>
        <w:ind w:left="1080" w:hanging="360"/>
        <w:contextualSpacing w:val="0"/>
        <w:rPr>
          <w:rFonts w:ascii="Times New Roman" w:hAnsi="Times New Roman"/>
          <w:szCs w:val="24"/>
        </w:rPr>
      </w:pPr>
      <w:r>
        <w:rPr>
          <w:rFonts w:ascii="Times New Roman" w:hAnsi="Times New Roman"/>
          <w:szCs w:val="24"/>
        </w:rPr>
        <w:t>a)</w:t>
      </w:r>
      <w:r>
        <w:rPr>
          <w:rFonts w:ascii="Times New Roman" w:hAnsi="Times New Roman"/>
          <w:szCs w:val="24"/>
        </w:rPr>
        <w:tab/>
      </w:r>
      <w:r w:rsidR="00B9079F" w:rsidRPr="00B9280B">
        <w:rPr>
          <w:rFonts w:ascii="Times New Roman" w:hAnsi="Times New Roman"/>
          <w:szCs w:val="24"/>
        </w:rPr>
        <w:t>Grants, loans and scholarships to graduates or undergraduate students made under any program administered by the U.S. Secretary of Education, such as Pell, SEOG, NDSL, Perkins, Work Study;</w:t>
      </w:r>
    </w:p>
    <w:p w14:paraId="66F2D8E1" w14:textId="0948E135" w:rsidR="00B9079F" w:rsidRPr="00B9280B" w:rsidRDefault="00D16513" w:rsidP="00D16513">
      <w:pPr>
        <w:pStyle w:val="ListParagraph"/>
        <w:spacing w:after="240"/>
        <w:ind w:left="1080" w:hanging="360"/>
        <w:contextualSpacing w:val="0"/>
        <w:rPr>
          <w:rFonts w:ascii="Times New Roman" w:hAnsi="Times New Roman"/>
          <w:szCs w:val="24"/>
        </w:rPr>
      </w:pPr>
      <w:r>
        <w:rPr>
          <w:rFonts w:ascii="Times New Roman" w:hAnsi="Times New Roman"/>
          <w:szCs w:val="24"/>
        </w:rPr>
        <w:t>b)</w:t>
      </w:r>
      <w:r>
        <w:rPr>
          <w:rFonts w:ascii="Times New Roman" w:hAnsi="Times New Roman"/>
          <w:szCs w:val="24"/>
        </w:rPr>
        <w:tab/>
      </w:r>
      <w:r w:rsidR="00B9079F" w:rsidRPr="00B9280B">
        <w:rPr>
          <w:rFonts w:ascii="Times New Roman" w:hAnsi="Times New Roman"/>
          <w:szCs w:val="24"/>
        </w:rPr>
        <w:t>Federal Tax Refunds, including refundable credits, such as EITC, are excluded for 12 months from the month of receipt.</w:t>
      </w:r>
      <w:r w:rsidR="00B9079F">
        <w:rPr>
          <w:rFonts w:ascii="Times New Roman" w:hAnsi="Times New Roman"/>
          <w:szCs w:val="24"/>
        </w:rPr>
        <w:t xml:space="preserve"> </w:t>
      </w:r>
      <w:r w:rsidR="00B9079F" w:rsidRPr="00B9280B">
        <w:rPr>
          <w:rFonts w:ascii="Times New Roman" w:hAnsi="Times New Roman"/>
          <w:szCs w:val="24"/>
        </w:rPr>
        <w:t>P.L. 111-312;</w:t>
      </w:r>
    </w:p>
    <w:p w14:paraId="0D7710B3" w14:textId="3E6A1B4B" w:rsidR="00B9079F" w:rsidRPr="00B9280B" w:rsidRDefault="00D16513" w:rsidP="00D16513">
      <w:pPr>
        <w:pStyle w:val="ListParagraph"/>
        <w:spacing w:after="240"/>
        <w:ind w:left="1080" w:hanging="360"/>
        <w:contextualSpacing w:val="0"/>
        <w:rPr>
          <w:rFonts w:ascii="Times New Roman" w:hAnsi="Times New Roman"/>
          <w:szCs w:val="24"/>
        </w:rPr>
      </w:pPr>
      <w:r>
        <w:rPr>
          <w:rFonts w:ascii="Times New Roman" w:hAnsi="Times New Roman"/>
          <w:szCs w:val="24"/>
        </w:rPr>
        <w:t>c)</w:t>
      </w:r>
      <w:r>
        <w:rPr>
          <w:rFonts w:ascii="Times New Roman" w:hAnsi="Times New Roman"/>
          <w:szCs w:val="24"/>
        </w:rPr>
        <w:tab/>
      </w:r>
      <w:r w:rsidR="00B9079F" w:rsidRPr="00B9280B">
        <w:rPr>
          <w:rFonts w:ascii="Times New Roman" w:hAnsi="Times New Roman"/>
          <w:szCs w:val="24"/>
        </w:rPr>
        <w:t xml:space="preserve">Child Nutrition Act and National School Lunch Act - Value of supplemental food assistance; </w:t>
      </w:r>
    </w:p>
    <w:p w14:paraId="2BC85827" w14:textId="43B3B0A9" w:rsidR="00B9079F" w:rsidRPr="00B9280B" w:rsidRDefault="00D16513" w:rsidP="00D16513">
      <w:pPr>
        <w:pStyle w:val="ListParagraph"/>
        <w:spacing w:after="240"/>
        <w:ind w:left="1080" w:hanging="360"/>
        <w:contextualSpacing w:val="0"/>
        <w:rPr>
          <w:rFonts w:ascii="Times New Roman" w:hAnsi="Times New Roman"/>
          <w:szCs w:val="24"/>
        </w:rPr>
      </w:pPr>
      <w:r>
        <w:rPr>
          <w:rFonts w:ascii="Times New Roman" w:hAnsi="Times New Roman"/>
          <w:szCs w:val="24"/>
        </w:rPr>
        <w:t>d)</w:t>
      </w:r>
      <w:r>
        <w:rPr>
          <w:rFonts w:ascii="Times New Roman" w:hAnsi="Times New Roman"/>
          <w:szCs w:val="24"/>
        </w:rPr>
        <w:tab/>
      </w:r>
      <w:r w:rsidR="00B9079F" w:rsidRPr="00B9280B">
        <w:rPr>
          <w:rFonts w:ascii="Times New Roman" w:hAnsi="Times New Roman"/>
          <w:szCs w:val="24"/>
        </w:rPr>
        <w:t>Title VII, Nutrition Program for the Elderly-Older American Act benefits;</w:t>
      </w:r>
    </w:p>
    <w:p w14:paraId="3FEAA1B1" w14:textId="34E8DBB5" w:rsidR="00B9079F" w:rsidRPr="00B9280B" w:rsidRDefault="00D16513" w:rsidP="00D16513">
      <w:pPr>
        <w:pStyle w:val="ListParagraph"/>
        <w:spacing w:after="240"/>
        <w:ind w:left="1080" w:hanging="360"/>
        <w:contextualSpacing w:val="0"/>
        <w:rPr>
          <w:rFonts w:ascii="Times New Roman" w:hAnsi="Times New Roman"/>
          <w:szCs w:val="24"/>
        </w:rPr>
      </w:pPr>
      <w:r>
        <w:rPr>
          <w:rFonts w:ascii="Times New Roman" w:hAnsi="Times New Roman"/>
          <w:szCs w:val="24"/>
        </w:rPr>
        <w:t>e)</w:t>
      </w:r>
      <w:r>
        <w:rPr>
          <w:rFonts w:ascii="Times New Roman" w:hAnsi="Times New Roman"/>
          <w:szCs w:val="24"/>
        </w:rPr>
        <w:tab/>
      </w:r>
      <w:r w:rsidR="00B9079F" w:rsidRPr="00B9280B">
        <w:rPr>
          <w:rFonts w:ascii="Times New Roman" w:hAnsi="Times New Roman"/>
          <w:szCs w:val="24"/>
        </w:rPr>
        <w:t>USDA Supplemental Nutrition (WIC) Program and/or Donated Commodities benefits;</w:t>
      </w:r>
    </w:p>
    <w:p w14:paraId="2749CEC1" w14:textId="49075E98" w:rsidR="00B9079F" w:rsidRPr="00B9280B" w:rsidRDefault="00D16513" w:rsidP="00D16513">
      <w:pPr>
        <w:pStyle w:val="ListParagraph"/>
        <w:spacing w:after="240"/>
        <w:ind w:left="1080" w:hanging="360"/>
        <w:contextualSpacing w:val="0"/>
        <w:rPr>
          <w:rFonts w:ascii="Times New Roman" w:hAnsi="Times New Roman"/>
          <w:szCs w:val="24"/>
        </w:rPr>
      </w:pPr>
      <w:r>
        <w:rPr>
          <w:rFonts w:ascii="Times New Roman" w:hAnsi="Times New Roman"/>
          <w:szCs w:val="24"/>
        </w:rPr>
        <w:t>f)</w:t>
      </w:r>
      <w:r>
        <w:rPr>
          <w:rFonts w:ascii="Times New Roman" w:hAnsi="Times New Roman"/>
          <w:szCs w:val="24"/>
        </w:rPr>
        <w:tab/>
      </w:r>
      <w:r w:rsidR="00B9079F" w:rsidRPr="00B9280B">
        <w:rPr>
          <w:rFonts w:ascii="Times New Roman" w:hAnsi="Times New Roman"/>
          <w:szCs w:val="24"/>
        </w:rPr>
        <w:t>Tax-exempt portions of payments made under the Alaskan Native Claims Settlement Act;</w:t>
      </w:r>
    </w:p>
    <w:p w14:paraId="558D9894" w14:textId="4689A181" w:rsidR="00B9079F" w:rsidRPr="00B9280B" w:rsidRDefault="00B9079F" w:rsidP="00D16513">
      <w:pPr>
        <w:pStyle w:val="ListParagraph"/>
        <w:numPr>
          <w:ilvl w:val="0"/>
          <w:numId w:val="20"/>
        </w:numPr>
        <w:spacing w:after="240"/>
        <w:ind w:left="1080"/>
        <w:contextualSpacing w:val="0"/>
        <w:rPr>
          <w:rFonts w:ascii="Times New Roman" w:hAnsi="Times New Roman"/>
          <w:szCs w:val="24"/>
        </w:rPr>
      </w:pPr>
      <w:r w:rsidRPr="00B9280B">
        <w:rPr>
          <w:rFonts w:ascii="Times New Roman" w:hAnsi="Times New Roman"/>
          <w:szCs w:val="24"/>
        </w:rPr>
        <w:t>Payments made under Annual Contributions Contract under U.S. Housing Act;</w:t>
      </w:r>
    </w:p>
    <w:p w14:paraId="34235722" w14:textId="34C276AF" w:rsidR="00B9079F" w:rsidRPr="00B9280B" w:rsidRDefault="00B9079F" w:rsidP="00DE51D4">
      <w:pPr>
        <w:pStyle w:val="ListParagraph"/>
        <w:numPr>
          <w:ilvl w:val="0"/>
          <w:numId w:val="20"/>
        </w:numPr>
        <w:tabs>
          <w:tab w:val="left" w:pos="1080"/>
        </w:tabs>
        <w:spacing w:after="240"/>
        <w:ind w:left="1080"/>
        <w:contextualSpacing w:val="0"/>
        <w:rPr>
          <w:rFonts w:ascii="Times New Roman" w:hAnsi="Times New Roman"/>
          <w:szCs w:val="24"/>
        </w:rPr>
      </w:pPr>
      <w:r w:rsidRPr="00B9280B">
        <w:rPr>
          <w:rFonts w:ascii="Times New Roman" w:hAnsi="Times New Roman"/>
          <w:szCs w:val="24"/>
        </w:rPr>
        <w:t>Relocation assistance or allowance under the Housing Act:</w:t>
      </w:r>
      <w:r>
        <w:rPr>
          <w:rFonts w:ascii="Times New Roman" w:hAnsi="Times New Roman"/>
          <w:szCs w:val="24"/>
        </w:rPr>
        <w:t xml:space="preserve"> </w:t>
      </w:r>
      <w:r w:rsidRPr="00B9280B">
        <w:rPr>
          <w:rFonts w:ascii="Times New Roman" w:hAnsi="Times New Roman"/>
          <w:szCs w:val="24"/>
        </w:rPr>
        <w:t>Also excluded are payments made under Title II of the Uniform Relocation and Real Property Acquisition Policy;</w:t>
      </w:r>
    </w:p>
    <w:p w14:paraId="4AD2865F" w14:textId="4A81406A" w:rsidR="00B9079F" w:rsidRPr="00B9280B" w:rsidRDefault="00B9079F" w:rsidP="00DE51D4">
      <w:pPr>
        <w:pStyle w:val="ListParagraph"/>
        <w:numPr>
          <w:ilvl w:val="0"/>
          <w:numId w:val="20"/>
        </w:numPr>
        <w:tabs>
          <w:tab w:val="left" w:pos="1080"/>
        </w:tabs>
        <w:spacing w:after="240"/>
        <w:ind w:hanging="1080"/>
        <w:contextualSpacing w:val="0"/>
        <w:rPr>
          <w:rFonts w:ascii="Times New Roman" w:hAnsi="Times New Roman"/>
          <w:szCs w:val="24"/>
        </w:rPr>
      </w:pPr>
      <w:r w:rsidRPr="00B9280B">
        <w:rPr>
          <w:rFonts w:ascii="Times New Roman" w:hAnsi="Times New Roman"/>
          <w:szCs w:val="24"/>
        </w:rPr>
        <w:t>Agent Orange Settlement payments;</w:t>
      </w:r>
    </w:p>
    <w:p w14:paraId="0979CE3F" w14:textId="78746DD0" w:rsidR="00B9079F" w:rsidRPr="00B9280B" w:rsidRDefault="00B9079F" w:rsidP="00DE51D4">
      <w:pPr>
        <w:pStyle w:val="ListParagraph"/>
        <w:numPr>
          <w:ilvl w:val="0"/>
          <w:numId w:val="20"/>
        </w:numPr>
        <w:tabs>
          <w:tab w:val="left" w:pos="1080"/>
        </w:tabs>
        <w:spacing w:after="240"/>
        <w:ind w:hanging="1080"/>
        <w:contextualSpacing w:val="0"/>
        <w:rPr>
          <w:rFonts w:ascii="Times New Roman" w:hAnsi="Times New Roman"/>
          <w:szCs w:val="24"/>
        </w:rPr>
      </w:pPr>
      <w:r w:rsidRPr="00B9280B">
        <w:rPr>
          <w:rFonts w:ascii="Times New Roman" w:hAnsi="Times New Roman"/>
          <w:szCs w:val="24"/>
        </w:rPr>
        <w:t>WIOA, Job Corps, or AmeriCorps payments of all types;</w:t>
      </w:r>
    </w:p>
    <w:p w14:paraId="20E9F14C" w14:textId="41E7B73B" w:rsidR="00B9079F" w:rsidRPr="00B9280B" w:rsidRDefault="00B9079F" w:rsidP="00DE51D4">
      <w:pPr>
        <w:pStyle w:val="ListParagraph"/>
        <w:numPr>
          <w:ilvl w:val="0"/>
          <w:numId w:val="20"/>
        </w:numPr>
        <w:tabs>
          <w:tab w:val="left" w:pos="1080"/>
        </w:tabs>
        <w:spacing w:after="240"/>
        <w:ind w:left="1080"/>
        <w:contextualSpacing w:val="0"/>
        <w:rPr>
          <w:rFonts w:ascii="Times New Roman" w:hAnsi="Times New Roman"/>
          <w:szCs w:val="24"/>
        </w:rPr>
      </w:pPr>
      <w:r w:rsidRPr="00B9280B">
        <w:rPr>
          <w:rFonts w:ascii="Times New Roman" w:hAnsi="Times New Roman"/>
          <w:szCs w:val="24"/>
        </w:rPr>
        <w:t>Payments resulting from Congressional action which specifically exclude such payment;</w:t>
      </w:r>
    </w:p>
    <w:p w14:paraId="49DAC31B" w14:textId="44A1821B" w:rsidR="00B9079F" w:rsidRPr="00B9280B" w:rsidRDefault="00B9079F" w:rsidP="00DE51D4">
      <w:pPr>
        <w:pStyle w:val="ListParagraph"/>
        <w:numPr>
          <w:ilvl w:val="0"/>
          <w:numId w:val="20"/>
        </w:numPr>
        <w:tabs>
          <w:tab w:val="left" w:pos="1080"/>
        </w:tabs>
        <w:spacing w:after="240"/>
        <w:ind w:hanging="1080"/>
        <w:contextualSpacing w:val="0"/>
        <w:rPr>
          <w:rFonts w:ascii="Times New Roman" w:hAnsi="Times New Roman"/>
          <w:szCs w:val="24"/>
        </w:rPr>
      </w:pPr>
      <w:r w:rsidRPr="00B9280B">
        <w:rPr>
          <w:rFonts w:ascii="Times New Roman" w:hAnsi="Times New Roman"/>
          <w:szCs w:val="24"/>
        </w:rPr>
        <w:t>Maine Indian Land Claims Settlement payments;</w:t>
      </w:r>
    </w:p>
    <w:p w14:paraId="687BBC1F" w14:textId="2983FDEF" w:rsidR="00B9079F" w:rsidRPr="00B9280B" w:rsidRDefault="00B9079F" w:rsidP="00DE51D4">
      <w:pPr>
        <w:pStyle w:val="ListParagraph"/>
        <w:numPr>
          <w:ilvl w:val="0"/>
          <w:numId w:val="20"/>
        </w:numPr>
        <w:tabs>
          <w:tab w:val="left" w:pos="1080"/>
        </w:tabs>
        <w:spacing w:after="240"/>
        <w:ind w:left="1080" w:hanging="450"/>
        <w:contextualSpacing w:val="0"/>
        <w:rPr>
          <w:rFonts w:ascii="Times New Roman" w:hAnsi="Times New Roman"/>
          <w:szCs w:val="24"/>
        </w:rPr>
      </w:pPr>
      <w:r w:rsidRPr="00B9280B">
        <w:rPr>
          <w:rFonts w:ascii="Times New Roman" w:hAnsi="Times New Roman"/>
          <w:szCs w:val="24"/>
        </w:rPr>
        <w:t>Domestic Volunteer Services Act payments made to volunteers serving as foster grandparents, senior health aides or companions;</w:t>
      </w:r>
    </w:p>
    <w:p w14:paraId="6DECDEE1" w14:textId="509B0CB5" w:rsidR="00B9079F" w:rsidRPr="00B9280B" w:rsidRDefault="00B9079F" w:rsidP="00DE51D4">
      <w:pPr>
        <w:pStyle w:val="ListParagraph"/>
        <w:numPr>
          <w:ilvl w:val="0"/>
          <w:numId w:val="20"/>
        </w:numPr>
        <w:spacing w:after="240"/>
        <w:ind w:left="1080"/>
        <w:contextualSpacing w:val="0"/>
        <w:rPr>
          <w:rFonts w:ascii="Times New Roman" w:hAnsi="Times New Roman"/>
          <w:szCs w:val="24"/>
        </w:rPr>
      </w:pPr>
      <w:r w:rsidRPr="00B9280B">
        <w:rPr>
          <w:rFonts w:ascii="Times New Roman" w:hAnsi="Times New Roman"/>
          <w:szCs w:val="24"/>
        </w:rPr>
        <w:t>HUD community development block grant funds and escrow accounts in the Family Self Sufficiency Program;</w:t>
      </w:r>
    </w:p>
    <w:p w14:paraId="7F989A45" w14:textId="77777777" w:rsidR="00370DA7" w:rsidRDefault="00DE51D4" w:rsidP="00DE51D4">
      <w:pPr>
        <w:tabs>
          <w:tab w:val="left" w:pos="1080"/>
        </w:tabs>
        <w:spacing w:after="240"/>
        <w:ind w:left="1080" w:hanging="360"/>
        <w:rPr>
          <w:sz w:val="24"/>
          <w:szCs w:val="24"/>
        </w:rPr>
        <w:sectPr w:rsidR="00370DA7" w:rsidSect="00393C06">
          <w:headerReference w:type="default" r:id="rId86"/>
          <w:pgSz w:w="12240" w:h="15840"/>
          <w:pgMar w:top="1440" w:right="1440" w:bottom="1440" w:left="1440" w:header="720" w:footer="720" w:gutter="0"/>
          <w:pgNumType w:start="1"/>
          <w:cols w:space="720"/>
          <w:docGrid w:linePitch="360"/>
        </w:sectPr>
      </w:pPr>
      <w:r>
        <w:rPr>
          <w:sz w:val="24"/>
          <w:szCs w:val="24"/>
        </w:rPr>
        <w:t>o)</w:t>
      </w:r>
      <w:r>
        <w:rPr>
          <w:sz w:val="24"/>
          <w:szCs w:val="24"/>
        </w:rPr>
        <w:tab/>
      </w:r>
      <w:r w:rsidR="00B9079F" w:rsidRPr="00DE51D4">
        <w:rPr>
          <w:sz w:val="24"/>
          <w:szCs w:val="24"/>
        </w:rPr>
        <w:t>Home Energy Assistance Program (HEAP) benefits or any other federal program providing energy assistance;</w:t>
      </w:r>
    </w:p>
    <w:p w14:paraId="39B56993" w14:textId="4D8AAC7F" w:rsidR="00B9079F" w:rsidRPr="00B9280B" w:rsidRDefault="00DE51D4" w:rsidP="00DE51D4">
      <w:pPr>
        <w:pStyle w:val="ListParagraph"/>
        <w:tabs>
          <w:tab w:val="left" w:pos="1080"/>
        </w:tabs>
        <w:spacing w:after="240"/>
        <w:ind w:left="1080" w:hanging="360"/>
        <w:contextualSpacing w:val="0"/>
        <w:rPr>
          <w:rFonts w:ascii="Times New Roman" w:hAnsi="Times New Roman"/>
          <w:szCs w:val="24"/>
        </w:rPr>
      </w:pPr>
      <w:r>
        <w:rPr>
          <w:rFonts w:ascii="Times New Roman" w:hAnsi="Times New Roman"/>
          <w:szCs w:val="24"/>
        </w:rPr>
        <w:lastRenderedPageBreak/>
        <w:t>p)</w:t>
      </w:r>
      <w:r>
        <w:rPr>
          <w:rFonts w:ascii="Times New Roman" w:hAnsi="Times New Roman"/>
          <w:szCs w:val="24"/>
        </w:rPr>
        <w:tab/>
      </w:r>
      <w:r w:rsidR="00B9079F" w:rsidRPr="00B9280B">
        <w:rPr>
          <w:rFonts w:ascii="Times New Roman" w:hAnsi="Times New Roman"/>
          <w:szCs w:val="24"/>
        </w:rPr>
        <w:t>Title I payments to volunteers such as VISTA:</w:t>
      </w:r>
      <w:r w:rsidR="00B9079F">
        <w:rPr>
          <w:rFonts w:ascii="Times New Roman" w:hAnsi="Times New Roman"/>
          <w:szCs w:val="24"/>
        </w:rPr>
        <w:t xml:space="preserve"> </w:t>
      </w:r>
      <w:r w:rsidR="00B9079F" w:rsidRPr="00B9280B">
        <w:rPr>
          <w:rFonts w:ascii="Times New Roman" w:hAnsi="Times New Roman"/>
          <w:szCs w:val="24"/>
        </w:rPr>
        <w:t>Payments that exceed the minimum wage are not excluded;</w:t>
      </w:r>
    </w:p>
    <w:p w14:paraId="7F9FF860" w14:textId="50E547EC" w:rsidR="00B9079F" w:rsidRPr="00B9280B" w:rsidRDefault="00DE51D4" w:rsidP="00DE51D4">
      <w:pPr>
        <w:pStyle w:val="ListParagraph"/>
        <w:spacing w:after="240"/>
        <w:ind w:left="1080" w:hanging="360"/>
        <w:contextualSpacing w:val="0"/>
        <w:rPr>
          <w:rFonts w:ascii="Times New Roman" w:hAnsi="Times New Roman"/>
          <w:szCs w:val="24"/>
        </w:rPr>
      </w:pPr>
      <w:r>
        <w:rPr>
          <w:rFonts w:ascii="Times New Roman" w:hAnsi="Times New Roman"/>
          <w:szCs w:val="24"/>
        </w:rPr>
        <w:t>q)</w:t>
      </w:r>
      <w:r>
        <w:rPr>
          <w:rFonts w:ascii="Times New Roman" w:hAnsi="Times New Roman"/>
          <w:szCs w:val="24"/>
        </w:rPr>
        <w:tab/>
      </w:r>
      <w:r w:rsidR="00B9079F" w:rsidRPr="00B9280B">
        <w:rPr>
          <w:rFonts w:ascii="Times New Roman" w:hAnsi="Times New Roman"/>
          <w:szCs w:val="24"/>
        </w:rPr>
        <w:t>Radiation Exposure Compensation Act settlements for injuries or death from nuclear testing or uranium mining;</w:t>
      </w:r>
    </w:p>
    <w:p w14:paraId="3708821F" w14:textId="51053FD8" w:rsidR="00B9079F" w:rsidRPr="00B9280B" w:rsidRDefault="00DE51D4" w:rsidP="00DE51D4">
      <w:pPr>
        <w:pStyle w:val="ListParagraph"/>
        <w:spacing w:after="240"/>
        <w:ind w:left="1080" w:hanging="360"/>
        <w:contextualSpacing w:val="0"/>
        <w:rPr>
          <w:rFonts w:ascii="Times New Roman" w:hAnsi="Times New Roman"/>
          <w:szCs w:val="24"/>
        </w:rPr>
      </w:pPr>
      <w:r>
        <w:rPr>
          <w:rFonts w:ascii="Times New Roman" w:hAnsi="Times New Roman"/>
          <w:szCs w:val="24"/>
        </w:rPr>
        <w:t>r)</w:t>
      </w:r>
      <w:r>
        <w:rPr>
          <w:rFonts w:ascii="Times New Roman" w:hAnsi="Times New Roman"/>
          <w:szCs w:val="24"/>
        </w:rPr>
        <w:tab/>
      </w:r>
      <w:r w:rsidR="00B9079F" w:rsidRPr="00B9280B">
        <w:rPr>
          <w:rFonts w:ascii="Times New Roman" w:hAnsi="Times New Roman"/>
          <w:szCs w:val="24"/>
        </w:rPr>
        <w:t>Assets owned solely by an excluded stepparent;</w:t>
      </w:r>
    </w:p>
    <w:p w14:paraId="5C74B3DB" w14:textId="33E6E535" w:rsidR="00B9079F" w:rsidRPr="00B9280B" w:rsidRDefault="00DE51D4" w:rsidP="00DE51D4">
      <w:pPr>
        <w:pStyle w:val="ListParagraph"/>
        <w:tabs>
          <w:tab w:val="left" w:pos="1080"/>
        </w:tabs>
        <w:spacing w:after="240"/>
        <w:ind w:left="3240" w:hanging="2520"/>
        <w:contextualSpacing w:val="0"/>
        <w:rPr>
          <w:rFonts w:ascii="Times New Roman" w:hAnsi="Times New Roman"/>
          <w:szCs w:val="24"/>
        </w:rPr>
      </w:pPr>
      <w:r>
        <w:rPr>
          <w:rFonts w:ascii="Times New Roman" w:hAnsi="Times New Roman"/>
          <w:szCs w:val="24"/>
        </w:rPr>
        <w:t>s)</w:t>
      </w:r>
      <w:r>
        <w:rPr>
          <w:rFonts w:ascii="Times New Roman" w:hAnsi="Times New Roman"/>
          <w:szCs w:val="24"/>
        </w:rPr>
        <w:tab/>
      </w:r>
      <w:r w:rsidR="00B9079F" w:rsidRPr="00B9280B">
        <w:rPr>
          <w:rFonts w:ascii="Times New Roman" w:hAnsi="Times New Roman"/>
          <w:szCs w:val="24"/>
        </w:rPr>
        <w:t>Property of no saleable value;</w:t>
      </w:r>
    </w:p>
    <w:p w14:paraId="0424B52D" w14:textId="2FA1E588" w:rsidR="00B9079F" w:rsidRPr="00B9280B" w:rsidRDefault="00DE51D4" w:rsidP="00DE51D4">
      <w:pPr>
        <w:pStyle w:val="ListParagraph"/>
        <w:tabs>
          <w:tab w:val="left" w:pos="1080"/>
        </w:tabs>
        <w:spacing w:after="240"/>
        <w:ind w:left="1080" w:hanging="360"/>
        <w:contextualSpacing w:val="0"/>
        <w:rPr>
          <w:rFonts w:ascii="Times New Roman" w:hAnsi="Times New Roman"/>
          <w:szCs w:val="24"/>
        </w:rPr>
      </w:pPr>
      <w:r>
        <w:rPr>
          <w:rFonts w:ascii="Times New Roman" w:hAnsi="Times New Roman"/>
          <w:szCs w:val="24"/>
        </w:rPr>
        <w:t>t)</w:t>
      </w:r>
      <w:r>
        <w:rPr>
          <w:rFonts w:ascii="Times New Roman" w:hAnsi="Times New Roman"/>
          <w:szCs w:val="24"/>
        </w:rPr>
        <w:tab/>
      </w:r>
      <w:r w:rsidR="00B9079F" w:rsidRPr="00B9280B">
        <w:rPr>
          <w:rFonts w:ascii="Times New Roman" w:hAnsi="Times New Roman"/>
          <w:szCs w:val="24"/>
        </w:rPr>
        <w:t xml:space="preserve">Nazi Persecution Victims Eligibility Benefits - Payments made to victims of Nazi persecution </w:t>
      </w:r>
      <w:r w:rsidR="00B9079F">
        <w:rPr>
          <w:rFonts w:ascii="Times New Roman" w:hAnsi="Times New Roman"/>
          <w:szCs w:val="24"/>
        </w:rPr>
        <w:t>excluded from consideration per</w:t>
      </w:r>
      <w:r w:rsidR="00B9079F" w:rsidRPr="00B9280B">
        <w:rPr>
          <w:rFonts w:ascii="Times New Roman" w:hAnsi="Times New Roman"/>
          <w:szCs w:val="24"/>
        </w:rPr>
        <w:t xml:space="preserve"> P.L. 103-286.</w:t>
      </w:r>
    </w:p>
    <w:p w14:paraId="0F471FF2" w14:textId="77777777" w:rsidR="00B9079F" w:rsidRPr="00B9280B" w:rsidRDefault="00B9079F" w:rsidP="00B9079F">
      <w:pPr>
        <w:pStyle w:val="ListParagraph"/>
        <w:spacing w:after="240"/>
        <w:ind w:left="360" w:hanging="360"/>
        <w:contextualSpacing w:val="0"/>
        <w:rPr>
          <w:rFonts w:ascii="Times New Roman" w:hAnsi="Times New Roman"/>
          <w:szCs w:val="24"/>
        </w:rPr>
      </w:pPr>
      <w:r w:rsidRPr="00B9280B">
        <w:rPr>
          <w:rFonts w:ascii="Times New Roman" w:hAnsi="Times New Roman"/>
          <w:b/>
          <w:szCs w:val="24"/>
        </w:rPr>
        <w:t>B.</w:t>
      </w:r>
      <w:r w:rsidRPr="00B9280B">
        <w:rPr>
          <w:rFonts w:ascii="Times New Roman" w:hAnsi="Times New Roman"/>
          <w:b/>
          <w:szCs w:val="24"/>
        </w:rPr>
        <w:tab/>
        <w:t>INCOME</w:t>
      </w:r>
      <w:r>
        <w:rPr>
          <w:rFonts w:ascii="Times New Roman" w:hAnsi="Times New Roman"/>
          <w:szCs w:val="24"/>
        </w:rPr>
        <w:t xml:space="preserve"> </w:t>
      </w:r>
    </w:p>
    <w:p w14:paraId="5860D215" w14:textId="77777777" w:rsidR="000B05AD" w:rsidRDefault="00B9079F" w:rsidP="00B9079F">
      <w:pPr>
        <w:pStyle w:val="ListParagraph"/>
        <w:spacing w:after="240"/>
        <w:ind w:left="360"/>
        <w:contextualSpacing w:val="0"/>
        <w:rPr>
          <w:rFonts w:ascii="Times New Roman" w:hAnsi="Times New Roman"/>
          <w:szCs w:val="24"/>
        </w:rPr>
      </w:pPr>
      <w:r w:rsidRPr="00B9280B">
        <w:rPr>
          <w:rFonts w:ascii="Times New Roman" w:hAnsi="Times New Roman"/>
          <w:szCs w:val="24"/>
        </w:rPr>
        <w:t xml:space="preserve">Consider the income of all members of the filing unit including excluded stepparents, sponsors of </w:t>
      </w:r>
      <w:r w:rsidR="00DE51D4">
        <w:rPr>
          <w:rFonts w:ascii="Times New Roman" w:hAnsi="Times New Roman"/>
          <w:szCs w:val="24"/>
        </w:rPr>
        <w:t>noncitizens</w:t>
      </w:r>
      <w:r w:rsidRPr="00B9280B">
        <w:rPr>
          <w:rFonts w:ascii="Times New Roman" w:hAnsi="Times New Roman"/>
          <w:szCs w:val="24"/>
        </w:rPr>
        <w:t xml:space="preserve">, specified relatives, and all persons </w:t>
      </w:r>
      <w:bookmarkStart w:id="15" w:name="_Hlk516212892"/>
      <w:r w:rsidRPr="00B9280B">
        <w:rPr>
          <w:rFonts w:ascii="Times New Roman" w:hAnsi="Times New Roman"/>
          <w:szCs w:val="24"/>
        </w:rPr>
        <w:t xml:space="preserve">who are required to be members of the child’s assistance group except insofar as they are excluded from the assistance group for a reason such as lack of U.S. citizenship </w:t>
      </w:r>
      <w:bookmarkEnd w:id="15"/>
      <w:r w:rsidRPr="00B9280B">
        <w:rPr>
          <w:rFonts w:ascii="Times New Roman" w:hAnsi="Times New Roman"/>
          <w:szCs w:val="24"/>
        </w:rPr>
        <w:t>or the imposition of a sanction or disqualification.</w:t>
      </w:r>
    </w:p>
    <w:p w14:paraId="4B101EA0" w14:textId="77777777" w:rsidR="00B9079F" w:rsidRPr="00B9280B" w:rsidRDefault="00B9079F" w:rsidP="00B9079F">
      <w:pPr>
        <w:pStyle w:val="ListParagraph"/>
        <w:numPr>
          <w:ilvl w:val="1"/>
          <w:numId w:val="61"/>
        </w:numPr>
        <w:spacing w:after="240"/>
        <w:contextualSpacing w:val="0"/>
        <w:rPr>
          <w:rFonts w:ascii="Times New Roman" w:hAnsi="Times New Roman"/>
          <w:szCs w:val="24"/>
        </w:rPr>
      </w:pPr>
      <w:r w:rsidRPr="00B9280B">
        <w:rPr>
          <w:rFonts w:ascii="Times New Roman" w:hAnsi="Times New Roman"/>
          <w:szCs w:val="24"/>
        </w:rPr>
        <w:t>Types of Income.</w:t>
      </w:r>
    </w:p>
    <w:p w14:paraId="4473B0F9"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Earned Income:</w:t>
      </w:r>
      <w:r>
        <w:rPr>
          <w:rFonts w:ascii="Times New Roman" w:hAnsi="Times New Roman"/>
          <w:szCs w:val="24"/>
        </w:rPr>
        <w:t xml:space="preserve"> </w:t>
      </w:r>
      <w:r w:rsidRPr="00B9280B">
        <w:rPr>
          <w:rFonts w:ascii="Times New Roman" w:hAnsi="Times New Roman"/>
          <w:szCs w:val="24"/>
        </w:rPr>
        <w:t>Money earned in exchange for labor or services and received in cash or in-kind for wages, tips, commissions,</w:t>
      </w:r>
      <w:r>
        <w:rPr>
          <w:rFonts w:ascii="Times New Roman" w:hAnsi="Times New Roman"/>
          <w:szCs w:val="24"/>
        </w:rPr>
        <w:t xml:space="preserve"> crypto-currency</w:t>
      </w:r>
      <w:r w:rsidRPr="00B9280B">
        <w:rPr>
          <w:rFonts w:ascii="Times New Roman" w:hAnsi="Times New Roman"/>
          <w:szCs w:val="24"/>
        </w:rPr>
        <w:t xml:space="preserve"> or net profit from activities in which the individual is engaged as self-employment.</w:t>
      </w:r>
      <w:r>
        <w:rPr>
          <w:rFonts w:ascii="Times New Roman" w:hAnsi="Times New Roman"/>
          <w:szCs w:val="24"/>
        </w:rPr>
        <w:t xml:space="preserve"> </w:t>
      </w:r>
      <w:r w:rsidRPr="00B9280B">
        <w:rPr>
          <w:rFonts w:ascii="Times New Roman" w:hAnsi="Times New Roman"/>
          <w:szCs w:val="24"/>
        </w:rPr>
        <w:t xml:space="preserve">The gross income before deductions for </w:t>
      </w:r>
      <w:r>
        <w:rPr>
          <w:rFonts w:ascii="Times New Roman" w:hAnsi="Times New Roman"/>
          <w:szCs w:val="24"/>
        </w:rPr>
        <w:t xml:space="preserve">taxes, </w:t>
      </w:r>
      <w:r w:rsidRPr="00B9280B">
        <w:rPr>
          <w:rFonts w:ascii="Times New Roman" w:hAnsi="Times New Roman"/>
          <w:szCs w:val="24"/>
        </w:rPr>
        <w:t>personal or employment expenses</w:t>
      </w:r>
      <w:r>
        <w:rPr>
          <w:rFonts w:ascii="Times New Roman" w:hAnsi="Times New Roman"/>
          <w:szCs w:val="24"/>
        </w:rPr>
        <w:t>,</w:t>
      </w:r>
      <w:r w:rsidRPr="00B9280B">
        <w:rPr>
          <w:rFonts w:ascii="Times New Roman" w:hAnsi="Times New Roman"/>
          <w:szCs w:val="24"/>
        </w:rPr>
        <w:t xml:space="preserve"> or garnishments.</w:t>
      </w:r>
      <w:r>
        <w:rPr>
          <w:rFonts w:ascii="Times New Roman" w:hAnsi="Times New Roman"/>
          <w:szCs w:val="24"/>
        </w:rPr>
        <w:t xml:space="preserve"> </w:t>
      </w:r>
      <w:r w:rsidRPr="00B9280B">
        <w:rPr>
          <w:rFonts w:ascii="Times New Roman" w:hAnsi="Times New Roman"/>
          <w:szCs w:val="24"/>
        </w:rPr>
        <w:t>This includes:</w:t>
      </w:r>
    </w:p>
    <w:p w14:paraId="255919EC" w14:textId="77777777" w:rsidR="00B9079F" w:rsidRPr="00B9280B" w:rsidRDefault="00B9079F" w:rsidP="00B9079F">
      <w:pPr>
        <w:pStyle w:val="ListParagraph"/>
        <w:numPr>
          <w:ilvl w:val="3"/>
          <w:numId w:val="61"/>
        </w:numPr>
        <w:spacing w:after="240"/>
        <w:contextualSpacing w:val="0"/>
        <w:rPr>
          <w:rFonts w:ascii="Times New Roman" w:hAnsi="Times New Roman"/>
          <w:szCs w:val="24"/>
        </w:rPr>
      </w:pPr>
      <w:r w:rsidRPr="00B9280B">
        <w:rPr>
          <w:rFonts w:ascii="Times New Roman" w:hAnsi="Times New Roman"/>
          <w:szCs w:val="24"/>
        </w:rPr>
        <w:t>Seasonal Income:</w:t>
      </w:r>
      <w:r>
        <w:rPr>
          <w:rFonts w:ascii="Times New Roman" w:hAnsi="Times New Roman"/>
          <w:szCs w:val="24"/>
        </w:rPr>
        <w:t xml:space="preserve"> </w:t>
      </w:r>
      <w:r w:rsidRPr="00B9280B">
        <w:rPr>
          <w:rFonts w:ascii="Times New Roman" w:hAnsi="Times New Roman"/>
          <w:szCs w:val="24"/>
        </w:rPr>
        <w:t>Money earned in exchange for labor or services not required year around such as fishing, clamming, worm digging, logging, harvesting and the like;</w:t>
      </w:r>
    </w:p>
    <w:p w14:paraId="664447ED" w14:textId="77777777" w:rsidR="00B9079F" w:rsidRPr="00B9280B" w:rsidRDefault="00B9079F" w:rsidP="00B9079F">
      <w:pPr>
        <w:pStyle w:val="ListParagraph"/>
        <w:numPr>
          <w:ilvl w:val="3"/>
          <w:numId w:val="61"/>
        </w:numPr>
        <w:spacing w:after="240"/>
        <w:contextualSpacing w:val="0"/>
        <w:rPr>
          <w:rFonts w:ascii="Times New Roman" w:hAnsi="Times New Roman"/>
          <w:szCs w:val="24"/>
        </w:rPr>
      </w:pPr>
      <w:r w:rsidRPr="00B9280B">
        <w:rPr>
          <w:rFonts w:ascii="Times New Roman" w:hAnsi="Times New Roman"/>
          <w:szCs w:val="24"/>
        </w:rPr>
        <w:t>Contract Income:</w:t>
      </w:r>
      <w:r>
        <w:rPr>
          <w:rFonts w:ascii="Times New Roman" w:hAnsi="Times New Roman"/>
          <w:szCs w:val="24"/>
        </w:rPr>
        <w:t xml:space="preserve"> </w:t>
      </w:r>
      <w:r w:rsidRPr="00B9280B">
        <w:rPr>
          <w:rFonts w:ascii="Times New Roman" w:hAnsi="Times New Roman"/>
          <w:szCs w:val="24"/>
        </w:rPr>
        <w:t xml:space="preserve">Money earned in exchange for labor or services in a period shorter than one year and not paid on an hourly or piecework basis to workers, such as </w:t>
      </w:r>
      <w:proofErr w:type="gramStart"/>
      <w:r w:rsidRPr="00B9280B">
        <w:rPr>
          <w:rFonts w:ascii="Times New Roman" w:hAnsi="Times New Roman"/>
          <w:szCs w:val="24"/>
        </w:rPr>
        <w:t>school teachers</w:t>
      </w:r>
      <w:proofErr w:type="gramEnd"/>
      <w:r w:rsidRPr="00B9280B">
        <w:rPr>
          <w:rFonts w:ascii="Times New Roman" w:hAnsi="Times New Roman"/>
          <w:szCs w:val="24"/>
        </w:rPr>
        <w:t xml:space="preserve"> or bus drivers.</w:t>
      </w:r>
    </w:p>
    <w:p w14:paraId="64883D17" w14:textId="77777777" w:rsidR="00B9079F" w:rsidRPr="00B9280B" w:rsidRDefault="00B9079F" w:rsidP="00B9079F">
      <w:pPr>
        <w:pStyle w:val="ListParagraph"/>
        <w:numPr>
          <w:ilvl w:val="3"/>
          <w:numId w:val="61"/>
        </w:numPr>
        <w:spacing w:after="240"/>
        <w:contextualSpacing w:val="0"/>
        <w:rPr>
          <w:rFonts w:ascii="Times New Roman" w:hAnsi="Times New Roman"/>
          <w:szCs w:val="24"/>
        </w:rPr>
      </w:pPr>
      <w:r w:rsidRPr="00B9280B">
        <w:rPr>
          <w:rFonts w:ascii="Times New Roman" w:hAnsi="Times New Roman"/>
          <w:szCs w:val="24"/>
        </w:rPr>
        <w:t>Wages that are garnished or diverted by an employer (see exceptions in (d) below).</w:t>
      </w:r>
    </w:p>
    <w:p w14:paraId="26B748E8" w14:textId="77777777" w:rsidR="00370DA7" w:rsidRDefault="00B9079F" w:rsidP="00B9079F">
      <w:pPr>
        <w:pStyle w:val="ListParagraph"/>
        <w:numPr>
          <w:ilvl w:val="2"/>
          <w:numId w:val="61"/>
        </w:numPr>
        <w:spacing w:after="240"/>
        <w:contextualSpacing w:val="0"/>
        <w:rPr>
          <w:rFonts w:ascii="Times New Roman" w:hAnsi="Times New Roman"/>
          <w:szCs w:val="24"/>
        </w:rPr>
        <w:sectPr w:rsidR="00370DA7" w:rsidSect="00393C06">
          <w:headerReference w:type="default" r:id="rId87"/>
          <w:pgSz w:w="12240" w:h="15840"/>
          <w:pgMar w:top="1440" w:right="1440" w:bottom="1440" w:left="1440" w:header="720" w:footer="720" w:gutter="0"/>
          <w:pgNumType w:start="1"/>
          <w:cols w:space="720"/>
          <w:docGrid w:linePitch="360"/>
        </w:sectPr>
      </w:pPr>
      <w:r w:rsidRPr="00B9280B">
        <w:rPr>
          <w:rFonts w:ascii="Times New Roman" w:hAnsi="Times New Roman"/>
          <w:szCs w:val="24"/>
        </w:rPr>
        <w:t>Unearned Income:</w:t>
      </w:r>
      <w:r>
        <w:rPr>
          <w:rFonts w:ascii="Times New Roman" w:hAnsi="Times New Roman"/>
          <w:szCs w:val="24"/>
        </w:rPr>
        <w:t xml:space="preserve"> </w:t>
      </w:r>
      <w:r w:rsidRPr="00B9280B">
        <w:rPr>
          <w:rFonts w:ascii="Times New Roman" w:hAnsi="Times New Roman"/>
          <w:szCs w:val="24"/>
        </w:rPr>
        <w:t>Unearned income is money</w:t>
      </w:r>
      <w:r>
        <w:rPr>
          <w:rFonts w:ascii="Times New Roman" w:hAnsi="Times New Roman"/>
          <w:szCs w:val="24"/>
        </w:rPr>
        <w:t xml:space="preserve"> (including crypto-currency)</w:t>
      </w:r>
      <w:r w:rsidRPr="00B9280B">
        <w:rPr>
          <w:rFonts w:ascii="Times New Roman" w:hAnsi="Times New Roman"/>
          <w:szCs w:val="24"/>
        </w:rPr>
        <w:t xml:space="preserve"> that is not produced by labor or services.</w:t>
      </w:r>
      <w:r>
        <w:rPr>
          <w:rFonts w:ascii="Times New Roman" w:hAnsi="Times New Roman"/>
          <w:szCs w:val="24"/>
        </w:rPr>
        <w:t xml:space="preserve"> </w:t>
      </w:r>
      <w:r w:rsidRPr="00B9280B">
        <w:rPr>
          <w:rFonts w:ascii="Times New Roman" w:hAnsi="Times New Roman"/>
          <w:szCs w:val="24"/>
        </w:rPr>
        <w:t xml:space="preserve">It includes benefits such as Social Security, Veterans benefits, pensions, unemployment compensation, Worker’s Compensation, dependent allotments, contributions, support payments, annuities, dividends, interest, </w:t>
      </w:r>
      <w:r w:rsidR="00370DA7">
        <w:rPr>
          <w:rFonts w:ascii="Times New Roman" w:hAnsi="Times New Roman"/>
          <w:szCs w:val="24"/>
        </w:rPr>
        <w:t xml:space="preserve">and </w:t>
      </w:r>
      <w:r w:rsidRPr="00B9280B">
        <w:rPr>
          <w:rFonts w:ascii="Times New Roman" w:hAnsi="Times New Roman"/>
          <w:szCs w:val="24"/>
        </w:rPr>
        <w:t xml:space="preserve">regular </w:t>
      </w:r>
    </w:p>
    <w:p w14:paraId="599C8E12" w14:textId="0BE0ED2D" w:rsidR="00B9079F" w:rsidRPr="00B9280B" w:rsidRDefault="00B9079F" w:rsidP="00370DA7">
      <w:pPr>
        <w:pStyle w:val="ListParagraph"/>
        <w:spacing w:after="240"/>
        <w:ind w:left="1080"/>
        <w:contextualSpacing w:val="0"/>
        <w:rPr>
          <w:rFonts w:ascii="Times New Roman" w:hAnsi="Times New Roman"/>
          <w:szCs w:val="24"/>
        </w:rPr>
      </w:pPr>
      <w:r w:rsidRPr="00B9280B">
        <w:rPr>
          <w:rFonts w:ascii="Times New Roman" w:hAnsi="Times New Roman"/>
          <w:szCs w:val="24"/>
        </w:rPr>
        <w:lastRenderedPageBreak/>
        <w:t>withdrawals from trust funds.</w:t>
      </w:r>
      <w:r>
        <w:rPr>
          <w:rFonts w:ascii="Times New Roman" w:hAnsi="Times New Roman"/>
          <w:szCs w:val="24"/>
        </w:rPr>
        <w:t xml:space="preserve"> </w:t>
      </w:r>
      <w:r w:rsidRPr="00B9280B">
        <w:rPr>
          <w:rFonts w:ascii="Times New Roman" w:hAnsi="Times New Roman"/>
          <w:szCs w:val="24"/>
        </w:rPr>
        <w:t>Unearned income may be garnished or diverted (see exception in (d), below).</w:t>
      </w:r>
    </w:p>
    <w:p w14:paraId="660325E6" w14:textId="77777777" w:rsidR="00B9079F" w:rsidRPr="00B9280B" w:rsidRDefault="00B9079F" w:rsidP="00B9079F">
      <w:pPr>
        <w:pStyle w:val="ListParagraph"/>
        <w:numPr>
          <w:ilvl w:val="2"/>
          <w:numId w:val="61"/>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Deemed Income:</w:t>
      </w:r>
      <w:r>
        <w:rPr>
          <w:rFonts w:ascii="Times New Roman" w:hAnsi="Times New Roman"/>
          <w:szCs w:val="24"/>
        </w:rPr>
        <w:t xml:space="preserve"> </w:t>
      </w:r>
      <w:r w:rsidRPr="00B9280B">
        <w:rPr>
          <w:rFonts w:ascii="Times New Roman" w:hAnsi="Times New Roman"/>
          <w:szCs w:val="24"/>
        </w:rPr>
        <w:t>A portion of the income of certain individuals who have a legal obligation to members of the assistance group must be considered through the deeming process.</w:t>
      </w:r>
      <w:r>
        <w:rPr>
          <w:rFonts w:ascii="Times New Roman" w:hAnsi="Times New Roman"/>
          <w:szCs w:val="24"/>
        </w:rPr>
        <w:t xml:space="preserve"> </w:t>
      </w:r>
      <w:r w:rsidRPr="00B9280B">
        <w:rPr>
          <w:rFonts w:ascii="Times New Roman" w:hAnsi="Times New Roman"/>
          <w:szCs w:val="24"/>
        </w:rPr>
        <w:t>The deemed amount is counted as unearned income to the assistance group.</w:t>
      </w:r>
      <w:r>
        <w:rPr>
          <w:rFonts w:ascii="Times New Roman" w:hAnsi="Times New Roman"/>
          <w:szCs w:val="24"/>
        </w:rPr>
        <w:t xml:space="preserve"> </w:t>
      </w:r>
      <w:r w:rsidRPr="00B9280B">
        <w:rPr>
          <w:rFonts w:ascii="Times New Roman" w:hAnsi="Times New Roman"/>
          <w:szCs w:val="24"/>
        </w:rPr>
        <w:t>(See Ch. IV(C) for treatment of deemed income.)</w:t>
      </w:r>
      <w:r>
        <w:rPr>
          <w:rFonts w:ascii="Times New Roman" w:hAnsi="Times New Roman"/>
          <w:szCs w:val="24"/>
        </w:rPr>
        <w:t xml:space="preserve"> </w:t>
      </w:r>
      <w:r w:rsidRPr="00B9280B">
        <w:rPr>
          <w:rFonts w:ascii="Times New Roman" w:hAnsi="Times New Roman"/>
          <w:szCs w:val="24"/>
        </w:rPr>
        <w:t>Examples of individuals whose income may be deemed:</w:t>
      </w:r>
    </w:p>
    <w:p w14:paraId="21D1CED5" w14:textId="77777777" w:rsidR="00B9079F" w:rsidRPr="00B9280B" w:rsidRDefault="00B9079F" w:rsidP="00B9079F">
      <w:pPr>
        <w:pStyle w:val="ListParagraph"/>
        <w:numPr>
          <w:ilvl w:val="3"/>
          <w:numId w:val="61"/>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Individuals such as parents who, although required to be included in the assistance group, are ineligible due to non-financial criteria and therefore are not members of the assistance group;</w:t>
      </w:r>
    </w:p>
    <w:p w14:paraId="08F898E6" w14:textId="77777777" w:rsidR="00B9079F" w:rsidRPr="00B9280B" w:rsidRDefault="00B9079F" w:rsidP="00B9079F">
      <w:pPr>
        <w:pStyle w:val="ListParagraph"/>
        <w:numPr>
          <w:ilvl w:val="3"/>
          <w:numId w:val="61"/>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Excluded stepparents;</w:t>
      </w:r>
    </w:p>
    <w:p w14:paraId="440E6906" w14:textId="4F1FDF53" w:rsidR="00B9079F" w:rsidRPr="00370DA7" w:rsidRDefault="00B9079F" w:rsidP="00370DA7">
      <w:pPr>
        <w:pStyle w:val="ListParagraph"/>
        <w:numPr>
          <w:ilvl w:val="3"/>
          <w:numId w:val="61"/>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 xml:space="preserve">Sponsors of </w:t>
      </w:r>
      <w:r w:rsidR="00DE51D4">
        <w:rPr>
          <w:rFonts w:ascii="Times New Roman" w:hAnsi="Times New Roman"/>
          <w:szCs w:val="24"/>
        </w:rPr>
        <w:t>noncitizens</w:t>
      </w:r>
      <w:r w:rsidR="00DE51D4" w:rsidRPr="00B9280B">
        <w:rPr>
          <w:rFonts w:ascii="Times New Roman" w:hAnsi="Times New Roman"/>
          <w:szCs w:val="24"/>
        </w:rPr>
        <w:t xml:space="preserve"> </w:t>
      </w:r>
      <w:r w:rsidRPr="00B9280B">
        <w:rPr>
          <w:rFonts w:ascii="Times New Roman" w:hAnsi="Times New Roman"/>
          <w:szCs w:val="24"/>
        </w:rPr>
        <w:t>and their spouses.</w:t>
      </w:r>
    </w:p>
    <w:p w14:paraId="65364D68" w14:textId="77777777" w:rsidR="00B9079F" w:rsidRPr="00B9280B" w:rsidRDefault="00B9079F" w:rsidP="00B9079F">
      <w:pPr>
        <w:pStyle w:val="ListParagraph"/>
        <w:numPr>
          <w:ilvl w:val="2"/>
          <w:numId w:val="61"/>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Garnished Income:</w:t>
      </w:r>
      <w:r>
        <w:rPr>
          <w:rFonts w:ascii="Times New Roman" w:hAnsi="Times New Roman"/>
          <w:szCs w:val="24"/>
        </w:rPr>
        <w:t xml:space="preserve"> </w:t>
      </w:r>
      <w:r w:rsidRPr="00B9280B">
        <w:rPr>
          <w:rFonts w:ascii="Times New Roman" w:hAnsi="Times New Roman"/>
          <w:szCs w:val="24"/>
        </w:rPr>
        <w:t>Garnishment to earned or unearned income is not considered income in the following instances:</w:t>
      </w:r>
    </w:p>
    <w:p w14:paraId="6F447B0D" w14:textId="77777777" w:rsidR="00B9079F" w:rsidRPr="00B9280B" w:rsidRDefault="00B9079F" w:rsidP="00B9079F">
      <w:pPr>
        <w:pStyle w:val="ListParagraph"/>
        <w:numPr>
          <w:ilvl w:val="3"/>
          <w:numId w:val="61"/>
        </w:numPr>
        <w:spacing w:after="240"/>
        <w:contextualSpacing w:val="0"/>
        <w:rPr>
          <w:rFonts w:ascii="Times New Roman" w:hAnsi="Times New Roman"/>
          <w:szCs w:val="24"/>
        </w:rPr>
      </w:pPr>
      <w:r w:rsidRPr="00B9280B">
        <w:rPr>
          <w:rFonts w:ascii="Times New Roman" w:hAnsi="Times New Roman"/>
          <w:szCs w:val="24"/>
        </w:rPr>
        <w:t>Income is garnished to fulfill the terms of court ordered support/alimony or Title IV-D support orders; or</w:t>
      </w:r>
    </w:p>
    <w:p w14:paraId="31318D9F" w14:textId="77777777" w:rsidR="00B9079F" w:rsidRPr="00B9280B" w:rsidRDefault="00B9079F" w:rsidP="00B9079F">
      <w:pPr>
        <w:pStyle w:val="ListParagraph"/>
        <w:numPr>
          <w:ilvl w:val="3"/>
          <w:numId w:val="61"/>
        </w:numPr>
        <w:spacing w:after="240"/>
        <w:contextualSpacing w:val="0"/>
        <w:rPr>
          <w:rFonts w:ascii="Times New Roman" w:hAnsi="Times New Roman"/>
          <w:szCs w:val="24"/>
        </w:rPr>
      </w:pPr>
      <w:r w:rsidRPr="00B9280B">
        <w:rPr>
          <w:rFonts w:ascii="Times New Roman" w:hAnsi="Times New Roman"/>
          <w:szCs w:val="24"/>
        </w:rPr>
        <w:t>Income is garnished/recouped by the same agency that issued the income, such as unemployment benefits being recouped to satisfy a prior overpayment.</w:t>
      </w:r>
    </w:p>
    <w:p w14:paraId="5512D5D1" w14:textId="77777777" w:rsidR="00B9079F" w:rsidRPr="00AF4150"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Potential Income:</w:t>
      </w:r>
      <w:r>
        <w:rPr>
          <w:rFonts w:ascii="Times New Roman" w:hAnsi="Times New Roman"/>
          <w:szCs w:val="24"/>
        </w:rPr>
        <w:t xml:space="preserve"> </w:t>
      </w:r>
      <w:r w:rsidRPr="00B9280B">
        <w:rPr>
          <w:rFonts w:ascii="Times New Roman" w:hAnsi="Times New Roman"/>
          <w:szCs w:val="24"/>
        </w:rPr>
        <w:t>Money which could be received if action were taken to obtain it, such as from Social Security, Unemployment or VA benefits or by asserting a legal claim such as inheritance.</w:t>
      </w:r>
    </w:p>
    <w:p w14:paraId="4EA19096" w14:textId="77777777" w:rsidR="00B9079F" w:rsidRPr="00B9280B" w:rsidRDefault="00B9079F" w:rsidP="00B9079F">
      <w:pPr>
        <w:pStyle w:val="ListParagraph"/>
        <w:numPr>
          <w:ilvl w:val="1"/>
          <w:numId w:val="61"/>
        </w:numPr>
        <w:spacing w:after="240"/>
        <w:contextualSpacing w:val="0"/>
        <w:rPr>
          <w:rFonts w:ascii="Times New Roman" w:hAnsi="Times New Roman"/>
          <w:szCs w:val="24"/>
        </w:rPr>
      </w:pPr>
      <w:r w:rsidRPr="00B9280B">
        <w:rPr>
          <w:rFonts w:ascii="Times New Roman" w:hAnsi="Times New Roman"/>
          <w:szCs w:val="24"/>
        </w:rPr>
        <w:t>Excluded Income.</w:t>
      </w:r>
    </w:p>
    <w:p w14:paraId="2734A648"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Child Support</w:t>
      </w:r>
    </w:p>
    <w:p w14:paraId="29DBDF31" w14:textId="77777777" w:rsidR="00B9079F" w:rsidRPr="00B9280B" w:rsidRDefault="00B9079F" w:rsidP="00B9079F">
      <w:pPr>
        <w:pStyle w:val="ListParagraph"/>
        <w:numPr>
          <w:ilvl w:val="3"/>
          <w:numId w:val="61"/>
        </w:numPr>
        <w:spacing w:after="240"/>
        <w:contextualSpacing w:val="0"/>
        <w:rPr>
          <w:rFonts w:ascii="Times New Roman" w:hAnsi="Times New Roman"/>
          <w:szCs w:val="24"/>
        </w:rPr>
      </w:pPr>
      <w:r w:rsidRPr="00B9280B">
        <w:rPr>
          <w:rFonts w:ascii="Times New Roman" w:hAnsi="Times New Roman"/>
          <w:szCs w:val="24"/>
        </w:rPr>
        <w:t>Collections which are retained by the Department; and</w:t>
      </w:r>
    </w:p>
    <w:p w14:paraId="730E15C4" w14:textId="77777777" w:rsidR="00B9079F" w:rsidRPr="00B9280B" w:rsidRDefault="00B9079F" w:rsidP="00B9079F">
      <w:pPr>
        <w:pStyle w:val="ListParagraph"/>
        <w:numPr>
          <w:ilvl w:val="3"/>
          <w:numId w:val="61"/>
        </w:numPr>
        <w:spacing w:after="240"/>
        <w:contextualSpacing w:val="0"/>
        <w:rPr>
          <w:rFonts w:ascii="Times New Roman" w:hAnsi="Times New Roman"/>
          <w:szCs w:val="24"/>
        </w:rPr>
      </w:pPr>
      <w:r w:rsidRPr="00B9280B">
        <w:rPr>
          <w:rFonts w:ascii="Times New Roman" w:hAnsi="Times New Roman"/>
          <w:szCs w:val="24"/>
        </w:rPr>
        <w:t>The first $50 per month received by the filing unit.</w:t>
      </w:r>
    </w:p>
    <w:p w14:paraId="7E65FE87"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ASPIRE support services payments;</w:t>
      </w:r>
    </w:p>
    <w:p w14:paraId="068A410B" w14:textId="77777777" w:rsidR="00370DA7" w:rsidRDefault="00B9079F" w:rsidP="00B9079F">
      <w:pPr>
        <w:pStyle w:val="ListParagraph"/>
        <w:numPr>
          <w:ilvl w:val="2"/>
          <w:numId w:val="61"/>
        </w:numPr>
        <w:spacing w:after="240"/>
        <w:contextualSpacing w:val="0"/>
        <w:rPr>
          <w:rFonts w:ascii="Times New Roman" w:hAnsi="Times New Roman"/>
          <w:szCs w:val="24"/>
        </w:rPr>
        <w:sectPr w:rsidR="00370DA7" w:rsidSect="00393C06">
          <w:headerReference w:type="default" r:id="rId88"/>
          <w:pgSz w:w="12240" w:h="15840"/>
          <w:pgMar w:top="1440" w:right="1440" w:bottom="1440" w:left="1440" w:header="720" w:footer="720" w:gutter="0"/>
          <w:pgNumType w:start="1"/>
          <w:cols w:space="720"/>
          <w:docGrid w:linePitch="360"/>
        </w:sectPr>
      </w:pPr>
      <w:r w:rsidRPr="00B9280B">
        <w:rPr>
          <w:rFonts w:ascii="Times New Roman" w:hAnsi="Times New Roman"/>
          <w:szCs w:val="24"/>
        </w:rPr>
        <w:t>HOPE support service payments as defined in 10-144 Chapter 330;</w:t>
      </w:r>
    </w:p>
    <w:p w14:paraId="72F50F14"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lastRenderedPageBreak/>
        <w:t>General Assistance, Emergency Assistance, HUD, FMHA utility reimbursements and other supplemental assistance from public or private agencies to help the assistance unit meet their basic needs;</w:t>
      </w:r>
    </w:p>
    <w:p w14:paraId="3E505C37"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Income of children not in the assistance unit;</w:t>
      </w:r>
    </w:p>
    <w:p w14:paraId="2BEE7DD4"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Wages of dependent children in the assistance unit if they are full-time students or part-time students not employed full time;</w:t>
      </w:r>
    </w:p>
    <w:p w14:paraId="775DEB4E"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Income-In-Kind, Vendor Payments, Outside Contributions:</w:t>
      </w:r>
      <w:r>
        <w:rPr>
          <w:rFonts w:ascii="Times New Roman" w:hAnsi="Times New Roman"/>
          <w:szCs w:val="24"/>
        </w:rPr>
        <w:t xml:space="preserve"> </w:t>
      </w:r>
      <w:r w:rsidRPr="00B9280B">
        <w:rPr>
          <w:rFonts w:ascii="Times New Roman" w:hAnsi="Times New Roman"/>
          <w:szCs w:val="24"/>
        </w:rPr>
        <w:t>These are payments or contributions toward budgeted items from organizations or people not in the assistance group paid directly to a third party;</w:t>
      </w:r>
    </w:p>
    <w:p w14:paraId="6918FF80" w14:textId="77777777" w:rsidR="00B9079F" w:rsidRPr="00B9280B" w:rsidRDefault="00B9079F" w:rsidP="00B9079F">
      <w:pPr>
        <w:numPr>
          <w:ilvl w:val="2"/>
          <w:numId w:val="61"/>
        </w:numPr>
        <w:tabs>
          <w:tab w:val="left" w:pos="720"/>
          <w:tab w:val="left" w:pos="1440"/>
          <w:tab w:val="left" w:pos="2160"/>
          <w:tab w:val="left" w:pos="2880"/>
        </w:tabs>
        <w:spacing w:after="240"/>
        <w:rPr>
          <w:sz w:val="24"/>
          <w:szCs w:val="24"/>
        </w:rPr>
      </w:pPr>
      <w:r w:rsidRPr="00B9280B">
        <w:rPr>
          <w:sz w:val="24"/>
          <w:szCs w:val="24"/>
        </w:rPr>
        <w:t>When an involuntary separation occurs where the client or spouse enters a medical institution, the income of the institutionalized spouse will be considered for that person only.</w:t>
      </w:r>
      <w:r>
        <w:rPr>
          <w:sz w:val="24"/>
          <w:szCs w:val="24"/>
        </w:rPr>
        <w:t xml:space="preserve"> </w:t>
      </w:r>
      <w:r w:rsidRPr="00B9280B">
        <w:rPr>
          <w:sz w:val="24"/>
          <w:szCs w:val="24"/>
        </w:rPr>
        <w:t>This treatment of income applies in the following situations:</w:t>
      </w:r>
    </w:p>
    <w:p w14:paraId="7F0ECE8D" w14:textId="77777777" w:rsidR="00B9079F" w:rsidRPr="00B9280B" w:rsidRDefault="00B9079F" w:rsidP="00B9079F">
      <w:pPr>
        <w:numPr>
          <w:ilvl w:val="3"/>
          <w:numId w:val="61"/>
        </w:numPr>
        <w:tabs>
          <w:tab w:val="left" w:pos="720"/>
          <w:tab w:val="left" w:pos="1440"/>
          <w:tab w:val="left" w:pos="2160"/>
          <w:tab w:val="left" w:pos="2880"/>
        </w:tabs>
        <w:spacing w:after="240"/>
        <w:rPr>
          <w:sz w:val="24"/>
          <w:szCs w:val="24"/>
        </w:rPr>
      </w:pPr>
      <w:r w:rsidRPr="00B9280B">
        <w:rPr>
          <w:sz w:val="24"/>
          <w:szCs w:val="24"/>
        </w:rPr>
        <w:t>The spouse is placed in an Intensive Care Facility or Specialized Nursing Facility;</w:t>
      </w:r>
    </w:p>
    <w:p w14:paraId="7616FD7E" w14:textId="77777777" w:rsidR="00B9079F" w:rsidRPr="00B9280B" w:rsidRDefault="00B9079F" w:rsidP="00B9079F">
      <w:pPr>
        <w:numPr>
          <w:ilvl w:val="3"/>
          <w:numId w:val="61"/>
        </w:numPr>
        <w:tabs>
          <w:tab w:val="left" w:pos="720"/>
          <w:tab w:val="left" w:pos="1440"/>
          <w:tab w:val="left" w:pos="2160"/>
          <w:tab w:val="left" w:pos="2880"/>
        </w:tabs>
        <w:spacing w:after="240"/>
        <w:rPr>
          <w:sz w:val="24"/>
          <w:szCs w:val="24"/>
        </w:rPr>
      </w:pPr>
      <w:r w:rsidRPr="00B9280B">
        <w:rPr>
          <w:sz w:val="24"/>
          <w:szCs w:val="24"/>
        </w:rPr>
        <w:t>The spouse is hospitalized in a general hospital for more than 60 days;</w:t>
      </w:r>
      <w:r>
        <w:rPr>
          <w:sz w:val="24"/>
          <w:szCs w:val="24"/>
        </w:rPr>
        <w:t xml:space="preserve"> or</w:t>
      </w:r>
    </w:p>
    <w:p w14:paraId="6B07B7CB" w14:textId="77777777" w:rsidR="00B9079F" w:rsidRPr="00B9280B" w:rsidRDefault="00B9079F" w:rsidP="00B9079F">
      <w:pPr>
        <w:numPr>
          <w:ilvl w:val="3"/>
          <w:numId w:val="61"/>
        </w:numPr>
        <w:tabs>
          <w:tab w:val="left" w:pos="720"/>
          <w:tab w:val="left" w:pos="1440"/>
          <w:tab w:val="left" w:pos="2160"/>
          <w:tab w:val="left" w:pos="2880"/>
        </w:tabs>
        <w:spacing w:after="240"/>
        <w:rPr>
          <w:sz w:val="24"/>
          <w:szCs w:val="24"/>
        </w:rPr>
      </w:pPr>
      <w:r w:rsidRPr="00B9280B">
        <w:rPr>
          <w:sz w:val="24"/>
          <w:szCs w:val="24"/>
        </w:rPr>
        <w:t>The spouse is hospitalized for a kidney transplant.</w:t>
      </w:r>
    </w:p>
    <w:p w14:paraId="2222CBAD" w14:textId="77777777" w:rsidR="00B9079F" w:rsidRPr="00B9280B" w:rsidRDefault="00B9079F" w:rsidP="00B9079F">
      <w:pPr>
        <w:numPr>
          <w:ilvl w:val="2"/>
          <w:numId w:val="61"/>
        </w:numPr>
        <w:tabs>
          <w:tab w:val="left" w:pos="720"/>
          <w:tab w:val="left" w:pos="1440"/>
          <w:tab w:val="left" w:pos="2160"/>
          <w:tab w:val="left" w:pos="2880"/>
        </w:tabs>
        <w:spacing w:after="240"/>
        <w:rPr>
          <w:sz w:val="24"/>
          <w:szCs w:val="24"/>
        </w:rPr>
      </w:pPr>
      <w:r w:rsidRPr="00B9280B">
        <w:rPr>
          <w:sz w:val="24"/>
          <w:szCs w:val="24"/>
        </w:rPr>
        <w:t>Any personal loan from any source providing there is clear evidence of an agreement to repay.</w:t>
      </w:r>
      <w:r>
        <w:rPr>
          <w:sz w:val="24"/>
          <w:szCs w:val="24"/>
        </w:rPr>
        <w:t xml:space="preserve"> </w:t>
      </w:r>
      <w:r w:rsidRPr="00B9280B">
        <w:rPr>
          <w:sz w:val="24"/>
          <w:szCs w:val="24"/>
        </w:rPr>
        <w:t>The following is acceptable evidence:</w:t>
      </w:r>
    </w:p>
    <w:p w14:paraId="2BEC791A" w14:textId="77777777" w:rsidR="00B9079F" w:rsidRPr="00B9280B" w:rsidRDefault="00B9079F" w:rsidP="00B9079F">
      <w:pPr>
        <w:pStyle w:val="ListParagraph"/>
        <w:numPr>
          <w:ilvl w:val="3"/>
          <w:numId w:val="61"/>
        </w:numPr>
        <w:spacing w:after="240"/>
        <w:contextualSpacing w:val="0"/>
        <w:rPr>
          <w:rFonts w:ascii="Times New Roman" w:hAnsi="Times New Roman"/>
          <w:szCs w:val="24"/>
        </w:rPr>
      </w:pPr>
      <w:r w:rsidRPr="00B9280B">
        <w:rPr>
          <w:rFonts w:ascii="Times New Roman" w:hAnsi="Times New Roman"/>
          <w:szCs w:val="24"/>
        </w:rPr>
        <w:t>A written agreement signed by both parties to repay the money within a specified time; or</w:t>
      </w:r>
    </w:p>
    <w:p w14:paraId="29EE9856" w14:textId="77777777" w:rsidR="00B9079F" w:rsidRPr="00B9280B" w:rsidRDefault="00B9079F" w:rsidP="00B9079F">
      <w:pPr>
        <w:pStyle w:val="ListParagraph"/>
        <w:numPr>
          <w:ilvl w:val="3"/>
          <w:numId w:val="61"/>
        </w:numPr>
        <w:spacing w:after="240"/>
        <w:contextualSpacing w:val="0"/>
        <w:rPr>
          <w:rFonts w:ascii="Times New Roman" w:hAnsi="Times New Roman"/>
          <w:szCs w:val="24"/>
        </w:rPr>
      </w:pPr>
      <w:r w:rsidRPr="00B9280B">
        <w:rPr>
          <w:rFonts w:ascii="Times New Roman" w:hAnsi="Times New Roman"/>
          <w:szCs w:val="24"/>
        </w:rPr>
        <w:t>Evidence that the loan was obtained from an individual or establishment engaged in the business of making loans.</w:t>
      </w:r>
    </w:p>
    <w:p w14:paraId="4156F66E"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Reimbursements for job related expenses to the extent they do not exceed actual expenses;</w:t>
      </w:r>
    </w:p>
    <w:p w14:paraId="4038B5F9" w14:textId="69CF2DBE" w:rsidR="00B9079F"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Gifts of money not to exceed $</w:t>
      </w:r>
      <w:r>
        <w:rPr>
          <w:rFonts w:ascii="Times New Roman" w:hAnsi="Times New Roman"/>
          <w:szCs w:val="24"/>
        </w:rPr>
        <w:t>150</w:t>
      </w:r>
      <w:r w:rsidRPr="00B9280B">
        <w:rPr>
          <w:rFonts w:ascii="Times New Roman" w:hAnsi="Times New Roman"/>
          <w:szCs w:val="24"/>
        </w:rPr>
        <w:t xml:space="preserve"> per </w:t>
      </w:r>
      <w:r>
        <w:rPr>
          <w:rFonts w:ascii="Times New Roman" w:hAnsi="Times New Roman"/>
          <w:szCs w:val="24"/>
        </w:rPr>
        <w:t>household</w:t>
      </w:r>
      <w:r w:rsidRPr="00B9280B">
        <w:rPr>
          <w:rFonts w:ascii="Times New Roman" w:hAnsi="Times New Roman"/>
          <w:szCs w:val="24"/>
        </w:rPr>
        <w:t xml:space="preserve"> </w:t>
      </w:r>
      <w:r>
        <w:rPr>
          <w:rFonts w:ascii="Times New Roman" w:hAnsi="Times New Roman"/>
          <w:szCs w:val="24"/>
        </w:rPr>
        <w:t>in a</w:t>
      </w:r>
      <w:r w:rsidRPr="00B9280B">
        <w:rPr>
          <w:rFonts w:ascii="Times New Roman" w:hAnsi="Times New Roman"/>
          <w:szCs w:val="24"/>
        </w:rPr>
        <w:t xml:space="preserve"> </w:t>
      </w:r>
      <w:r>
        <w:rPr>
          <w:rFonts w:ascii="Times New Roman" w:hAnsi="Times New Roman"/>
          <w:szCs w:val="24"/>
        </w:rPr>
        <w:t>three</w:t>
      </w:r>
      <w:r w:rsidRPr="00B9280B">
        <w:rPr>
          <w:rFonts w:ascii="Times New Roman" w:hAnsi="Times New Roman"/>
          <w:szCs w:val="24"/>
        </w:rPr>
        <w:t>-month period ending with the month of receipt;</w:t>
      </w:r>
    </w:p>
    <w:p w14:paraId="5AA9ED65" w14:textId="6C08A295"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 xml:space="preserve">Portions of all educational grants, scholarships, and other awards from a recognized source to either graduates or undergraduates not already totally excluded by Federal statute </w:t>
      </w:r>
      <w:r>
        <w:rPr>
          <w:rFonts w:ascii="Times New Roman" w:hAnsi="Times New Roman"/>
          <w:szCs w:val="24"/>
        </w:rPr>
        <w:t xml:space="preserve">(Subsection </w:t>
      </w:r>
      <w:r w:rsidRPr="00B9280B">
        <w:rPr>
          <w:rFonts w:ascii="Times New Roman" w:hAnsi="Times New Roman"/>
          <w:szCs w:val="24"/>
        </w:rPr>
        <w:t xml:space="preserve">3(a) below) </w:t>
      </w:r>
      <w:proofErr w:type="gramStart"/>
      <w:r w:rsidRPr="00B9280B">
        <w:rPr>
          <w:rFonts w:ascii="Times New Roman" w:hAnsi="Times New Roman"/>
          <w:szCs w:val="24"/>
        </w:rPr>
        <w:t>with the exception of</w:t>
      </w:r>
      <w:proofErr w:type="gramEnd"/>
      <w:r w:rsidRPr="00B9280B">
        <w:rPr>
          <w:rFonts w:ascii="Times New Roman" w:hAnsi="Times New Roman"/>
          <w:szCs w:val="24"/>
        </w:rPr>
        <w:t>:</w:t>
      </w:r>
    </w:p>
    <w:p w14:paraId="64172756" w14:textId="77777777" w:rsidR="00370DA7" w:rsidRDefault="00B9079F" w:rsidP="00B9079F">
      <w:pPr>
        <w:pStyle w:val="ListParagraph"/>
        <w:numPr>
          <w:ilvl w:val="3"/>
          <w:numId w:val="61"/>
        </w:numPr>
        <w:spacing w:after="240"/>
        <w:contextualSpacing w:val="0"/>
        <w:rPr>
          <w:rFonts w:ascii="Times New Roman" w:hAnsi="Times New Roman"/>
          <w:szCs w:val="24"/>
        </w:rPr>
        <w:sectPr w:rsidR="00370DA7" w:rsidSect="00393C06">
          <w:headerReference w:type="default" r:id="rId89"/>
          <w:pgSz w:w="12240" w:h="15840"/>
          <w:pgMar w:top="1440" w:right="1440" w:bottom="1440" w:left="1440" w:header="720" w:footer="720" w:gutter="0"/>
          <w:pgNumType w:start="1"/>
          <w:cols w:space="720"/>
          <w:docGrid w:linePitch="360"/>
        </w:sectPr>
      </w:pPr>
      <w:r w:rsidRPr="00B9280B">
        <w:rPr>
          <w:rFonts w:ascii="Times New Roman" w:hAnsi="Times New Roman"/>
          <w:szCs w:val="24"/>
        </w:rPr>
        <w:t>The portion of any assistance given to students which is not used on actual educational costs; and</w:t>
      </w:r>
    </w:p>
    <w:p w14:paraId="115CFC7D" w14:textId="7BB409D2" w:rsidR="00B9079F" w:rsidRPr="00B9280B" w:rsidRDefault="00B9079F" w:rsidP="00B9079F">
      <w:pPr>
        <w:pStyle w:val="ListParagraph"/>
        <w:numPr>
          <w:ilvl w:val="3"/>
          <w:numId w:val="61"/>
        </w:numPr>
        <w:spacing w:after="240"/>
        <w:contextualSpacing w:val="0"/>
        <w:rPr>
          <w:rFonts w:ascii="Times New Roman" w:hAnsi="Times New Roman"/>
          <w:szCs w:val="24"/>
        </w:rPr>
      </w:pPr>
      <w:r w:rsidRPr="00B9280B">
        <w:rPr>
          <w:rFonts w:ascii="Times New Roman" w:hAnsi="Times New Roman"/>
          <w:szCs w:val="24"/>
        </w:rPr>
        <w:lastRenderedPageBreak/>
        <w:t>Any dependent portion of VA educational assistance.</w:t>
      </w:r>
    </w:p>
    <w:p w14:paraId="374EF9C3"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Monies received as a match on deposits a recipient makes in their Family Development Account or Separate Identifiable Account set up as authorized by statute at 22 M</w:t>
      </w:r>
      <w:r>
        <w:rPr>
          <w:rFonts w:ascii="Times New Roman" w:hAnsi="Times New Roman"/>
          <w:szCs w:val="24"/>
        </w:rPr>
        <w:t>.</w:t>
      </w:r>
      <w:r w:rsidRPr="00B9280B">
        <w:rPr>
          <w:rFonts w:ascii="Times New Roman" w:hAnsi="Times New Roman"/>
          <w:szCs w:val="24"/>
        </w:rPr>
        <w:t>R</w:t>
      </w:r>
      <w:r>
        <w:rPr>
          <w:rFonts w:ascii="Times New Roman" w:hAnsi="Times New Roman"/>
          <w:szCs w:val="24"/>
        </w:rPr>
        <w:t>.</w:t>
      </w:r>
      <w:r w:rsidRPr="00B9280B">
        <w:rPr>
          <w:rFonts w:ascii="Times New Roman" w:hAnsi="Times New Roman"/>
          <w:szCs w:val="24"/>
        </w:rPr>
        <w:t>S</w:t>
      </w:r>
      <w:r>
        <w:rPr>
          <w:rFonts w:ascii="Times New Roman" w:hAnsi="Times New Roman"/>
          <w:szCs w:val="24"/>
        </w:rPr>
        <w:t>.</w:t>
      </w:r>
      <w:r w:rsidRPr="00B9280B">
        <w:rPr>
          <w:rFonts w:ascii="Times New Roman" w:hAnsi="Times New Roman"/>
          <w:szCs w:val="24"/>
        </w:rPr>
        <w:t xml:space="preserve"> </w:t>
      </w:r>
      <w:r>
        <w:rPr>
          <w:rFonts w:ascii="Times New Roman" w:hAnsi="Times New Roman"/>
          <w:szCs w:val="24"/>
        </w:rPr>
        <w:t>§</w:t>
      </w:r>
      <w:r w:rsidRPr="00B9280B">
        <w:rPr>
          <w:rFonts w:ascii="Times New Roman" w:hAnsi="Times New Roman"/>
          <w:szCs w:val="24"/>
        </w:rPr>
        <w:t>3762 up to the $10,000 cap.</w:t>
      </w:r>
      <w:r>
        <w:rPr>
          <w:rFonts w:ascii="Times New Roman" w:hAnsi="Times New Roman"/>
          <w:szCs w:val="24"/>
        </w:rPr>
        <w:t xml:space="preserve"> </w:t>
      </w:r>
      <w:r w:rsidRPr="00B9280B">
        <w:rPr>
          <w:rFonts w:ascii="Times New Roman" w:hAnsi="Times New Roman"/>
          <w:szCs w:val="24"/>
        </w:rPr>
        <w:t>Accrued interest on these accounts is also excluded as income.</w:t>
      </w:r>
    </w:p>
    <w:p w14:paraId="6BD08A13" w14:textId="77777777" w:rsidR="00B9079F"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 xml:space="preserve">A one-time cash compensation payment and accrued interest from the Baxter Compensation Authority to former students </w:t>
      </w:r>
      <w:proofErr w:type="gramStart"/>
      <w:r w:rsidRPr="00B9280B">
        <w:rPr>
          <w:rFonts w:ascii="Times New Roman" w:hAnsi="Times New Roman"/>
          <w:szCs w:val="24"/>
        </w:rPr>
        <w:t>of</w:t>
      </w:r>
      <w:proofErr w:type="gramEnd"/>
      <w:r w:rsidRPr="00B9280B">
        <w:rPr>
          <w:rFonts w:ascii="Times New Roman" w:hAnsi="Times New Roman"/>
          <w:szCs w:val="24"/>
        </w:rPr>
        <w:t xml:space="preserve"> the Governor Baxter School for the Deaf, who were found to have been physically or sexually abused before January 2001.</w:t>
      </w:r>
    </w:p>
    <w:p w14:paraId="5A59C724" w14:textId="4F14002A" w:rsidR="00B9079F" w:rsidRPr="00370DA7" w:rsidRDefault="00370DA7" w:rsidP="00370DA7">
      <w:pPr>
        <w:spacing w:after="240"/>
        <w:ind w:left="1080" w:hanging="360"/>
        <w:rPr>
          <w:sz w:val="24"/>
          <w:szCs w:val="24"/>
        </w:rPr>
      </w:pPr>
      <w:r>
        <w:rPr>
          <w:sz w:val="24"/>
          <w:szCs w:val="24"/>
        </w:rPr>
        <w:t>o)</w:t>
      </w:r>
      <w:r>
        <w:rPr>
          <w:sz w:val="24"/>
          <w:szCs w:val="24"/>
        </w:rPr>
        <w:tab/>
      </w:r>
      <w:r w:rsidR="00B9079F" w:rsidRPr="00370DA7">
        <w:rPr>
          <w:sz w:val="24"/>
          <w:szCs w:val="24"/>
        </w:rPr>
        <w:t xml:space="preserve">Non-reoccurring </w:t>
      </w:r>
      <w:r w:rsidR="00DE51D4" w:rsidRPr="00370DA7">
        <w:rPr>
          <w:sz w:val="24"/>
          <w:szCs w:val="24"/>
        </w:rPr>
        <w:t xml:space="preserve">lump sum </w:t>
      </w:r>
      <w:r w:rsidR="00B9079F" w:rsidRPr="00370DA7">
        <w:rPr>
          <w:sz w:val="24"/>
          <w:szCs w:val="24"/>
        </w:rPr>
        <w:t>payments</w:t>
      </w:r>
      <w:r w:rsidR="00DE51D4" w:rsidRPr="00370DA7">
        <w:rPr>
          <w:sz w:val="24"/>
          <w:szCs w:val="24"/>
        </w:rPr>
        <w:t xml:space="preserve"> in the month they are received.</w:t>
      </w:r>
      <w:r w:rsidR="00B9079F" w:rsidRPr="00370DA7">
        <w:rPr>
          <w:sz w:val="24"/>
          <w:szCs w:val="24"/>
        </w:rPr>
        <w:t xml:space="preserve"> </w:t>
      </w:r>
      <w:r w:rsidR="00DE51D4" w:rsidRPr="00370DA7">
        <w:rPr>
          <w:sz w:val="24"/>
          <w:szCs w:val="24"/>
        </w:rPr>
        <w:t xml:space="preserve">Including but not limited to </w:t>
      </w:r>
      <w:r w:rsidR="00B9079F" w:rsidRPr="00370DA7">
        <w:rPr>
          <w:sz w:val="24"/>
          <w:szCs w:val="24"/>
        </w:rPr>
        <w:t xml:space="preserve">Build HOPE Project Grants, </w:t>
      </w:r>
      <w:r w:rsidR="00DE51D4" w:rsidRPr="00370DA7">
        <w:rPr>
          <w:sz w:val="24"/>
          <w:szCs w:val="24"/>
        </w:rPr>
        <w:t>personal injury awards, lottery winnings and inheritances.</w:t>
      </w:r>
    </w:p>
    <w:p w14:paraId="5991D557" w14:textId="77777777" w:rsidR="00B9079F" w:rsidRPr="00B9280B" w:rsidRDefault="00B9079F" w:rsidP="00B9079F">
      <w:pPr>
        <w:pStyle w:val="ListParagraph"/>
        <w:numPr>
          <w:ilvl w:val="1"/>
          <w:numId w:val="61"/>
        </w:numPr>
        <w:spacing w:after="240"/>
        <w:contextualSpacing w:val="0"/>
        <w:rPr>
          <w:rFonts w:ascii="Times New Roman" w:hAnsi="Times New Roman"/>
          <w:szCs w:val="24"/>
        </w:rPr>
      </w:pPr>
      <w:r w:rsidRPr="00B9280B">
        <w:rPr>
          <w:rFonts w:ascii="Times New Roman" w:hAnsi="Times New Roman"/>
          <w:szCs w:val="24"/>
        </w:rPr>
        <w:t>Income Excluded by Federal Statute.</w:t>
      </w:r>
    </w:p>
    <w:p w14:paraId="4AB25680"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Grants, loans and scholarships to graduates or undergraduate students made under any program administered by the U.S. Secretary of Education, such as Pell, SEOG, NDSL, Perkins, Work Study;</w:t>
      </w:r>
    </w:p>
    <w:p w14:paraId="36AD5BEB"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Federal Tax Refunds, including refundable credits, such as EITC, are excluded for 12 months from the month of receipt.</w:t>
      </w:r>
      <w:r>
        <w:rPr>
          <w:rFonts w:ascii="Times New Roman" w:hAnsi="Times New Roman"/>
          <w:szCs w:val="24"/>
        </w:rPr>
        <w:t xml:space="preserve"> </w:t>
      </w:r>
      <w:r w:rsidRPr="00B9280B">
        <w:rPr>
          <w:rFonts w:ascii="Times New Roman" w:hAnsi="Times New Roman"/>
          <w:szCs w:val="24"/>
        </w:rPr>
        <w:t>P.L. 111-312;</w:t>
      </w:r>
    </w:p>
    <w:p w14:paraId="33AC2408"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 xml:space="preserve">Child Nutrition Act and National School Lunch Act - Value of supplemental food assistance; </w:t>
      </w:r>
    </w:p>
    <w:p w14:paraId="6DEF22B1"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Title VII, Nutrition Program for the Elderly-Older American Act benefits;</w:t>
      </w:r>
    </w:p>
    <w:p w14:paraId="0A12CDB3"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USDA Supplemental Nutrition (WIC) Program and/or Donated Commodities benefits;</w:t>
      </w:r>
    </w:p>
    <w:p w14:paraId="0E6A0700" w14:textId="77777777" w:rsidR="00B9079F" w:rsidRPr="00B9280B" w:rsidRDefault="00B9079F" w:rsidP="00B9079F">
      <w:pPr>
        <w:pStyle w:val="ListParagraph"/>
        <w:numPr>
          <w:ilvl w:val="2"/>
          <w:numId w:val="61"/>
        </w:numPr>
        <w:spacing w:after="240"/>
        <w:ind w:right="180"/>
        <w:contextualSpacing w:val="0"/>
        <w:rPr>
          <w:rFonts w:ascii="Times New Roman" w:hAnsi="Times New Roman"/>
          <w:szCs w:val="24"/>
        </w:rPr>
      </w:pPr>
      <w:r w:rsidRPr="00B9280B">
        <w:rPr>
          <w:rFonts w:ascii="Times New Roman" w:hAnsi="Times New Roman"/>
          <w:szCs w:val="24"/>
        </w:rPr>
        <w:t>Tax-exempt portions of payments made under the Alaskan Native Claims Settlement Act;</w:t>
      </w:r>
    </w:p>
    <w:p w14:paraId="149B3C9B"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Payments made under Annual Contributions Contract under U.S. Housing Act;</w:t>
      </w:r>
    </w:p>
    <w:p w14:paraId="2270C33A"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Relocation assistance or allowance under the Housing Act:</w:t>
      </w:r>
      <w:r>
        <w:rPr>
          <w:rFonts w:ascii="Times New Roman" w:hAnsi="Times New Roman"/>
          <w:szCs w:val="24"/>
        </w:rPr>
        <w:t xml:space="preserve"> </w:t>
      </w:r>
      <w:r w:rsidRPr="00B9280B">
        <w:rPr>
          <w:rFonts w:ascii="Times New Roman" w:hAnsi="Times New Roman"/>
          <w:szCs w:val="24"/>
        </w:rPr>
        <w:t>Also included are payments made under Title II of the Uniform Relocation and Real Property Acquisition Policy;</w:t>
      </w:r>
    </w:p>
    <w:p w14:paraId="44E9BBC5" w14:textId="77777777" w:rsidR="00370DA7" w:rsidRDefault="00B9079F" w:rsidP="00B9079F">
      <w:pPr>
        <w:pStyle w:val="ListParagraph"/>
        <w:numPr>
          <w:ilvl w:val="2"/>
          <w:numId w:val="61"/>
        </w:numPr>
        <w:spacing w:after="240"/>
        <w:contextualSpacing w:val="0"/>
        <w:rPr>
          <w:rFonts w:ascii="Times New Roman" w:hAnsi="Times New Roman"/>
          <w:szCs w:val="24"/>
        </w:rPr>
        <w:sectPr w:rsidR="00370DA7" w:rsidSect="00393C06">
          <w:headerReference w:type="default" r:id="rId90"/>
          <w:pgSz w:w="12240" w:h="15840"/>
          <w:pgMar w:top="1440" w:right="1440" w:bottom="1440" w:left="1440" w:header="720" w:footer="720" w:gutter="0"/>
          <w:pgNumType w:start="1"/>
          <w:cols w:space="720"/>
          <w:docGrid w:linePitch="360"/>
        </w:sectPr>
      </w:pPr>
      <w:r w:rsidRPr="00B9280B">
        <w:rPr>
          <w:rFonts w:ascii="Times New Roman" w:hAnsi="Times New Roman"/>
          <w:szCs w:val="24"/>
        </w:rPr>
        <w:t>Agent Orange Settlement payments;</w:t>
      </w:r>
    </w:p>
    <w:p w14:paraId="6A1EEEE9"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lastRenderedPageBreak/>
        <w:t>WIOA, Job Corps, or AmeriCorps payments of all types;</w:t>
      </w:r>
    </w:p>
    <w:p w14:paraId="3FC05E13"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Payments resulting from Congressional action which specifically exclude such payment;</w:t>
      </w:r>
    </w:p>
    <w:p w14:paraId="51E5DB4A"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Maine Indian Land Claims Settlement payments;</w:t>
      </w:r>
    </w:p>
    <w:p w14:paraId="7A1A7E4C"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Domestic Volunteer services Act payments made to volunteers serving as foster grandparents, senior health aides or companions;</w:t>
      </w:r>
    </w:p>
    <w:p w14:paraId="656C1056"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HUD community development block grant funds and escrow accounts in the Family Self Sufficiency Program;</w:t>
      </w:r>
    </w:p>
    <w:p w14:paraId="7DBB8E47"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Home Energy Assistance Program (HEAP) benefits or any other federal</w:t>
      </w:r>
      <w:r>
        <w:rPr>
          <w:rFonts w:ascii="Times New Roman" w:hAnsi="Times New Roman"/>
          <w:szCs w:val="24"/>
        </w:rPr>
        <w:t xml:space="preserve"> </w:t>
      </w:r>
      <w:r w:rsidRPr="00B9280B">
        <w:rPr>
          <w:rFonts w:ascii="Times New Roman" w:hAnsi="Times New Roman"/>
          <w:szCs w:val="24"/>
        </w:rPr>
        <w:t>program providing energy assistance;</w:t>
      </w:r>
    </w:p>
    <w:p w14:paraId="1F4E2E3C" w14:textId="77777777" w:rsidR="00B9079F" w:rsidRPr="00B9280B" w:rsidRDefault="00B9079F" w:rsidP="00B9079F">
      <w:pPr>
        <w:pStyle w:val="ListParagraph"/>
        <w:numPr>
          <w:ilvl w:val="2"/>
          <w:numId w:val="61"/>
        </w:numPr>
        <w:spacing w:after="240"/>
        <w:contextualSpacing w:val="0"/>
        <w:rPr>
          <w:rFonts w:ascii="Times New Roman" w:hAnsi="Times New Roman"/>
          <w:szCs w:val="24"/>
        </w:rPr>
      </w:pPr>
      <w:r w:rsidRPr="00B9280B">
        <w:rPr>
          <w:rFonts w:ascii="Times New Roman" w:hAnsi="Times New Roman"/>
          <w:szCs w:val="24"/>
        </w:rPr>
        <w:t>Title I payments to volunteers such as VISTA:</w:t>
      </w:r>
      <w:r>
        <w:rPr>
          <w:rFonts w:ascii="Times New Roman" w:hAnsi="Times New Roman"/>
          <w:szCs w:val="24"/>
        </w:rPr>
        <w:t xml:space="preserve"> </w:t>
      </w:r>
      <w:r w:rsidRPr="00B9280B">
        <w:rPr>
          <w:rFonts w:ascii="Times New Roman" w:hAnsi="Times New Roman"/>
          <w:szCs w:val="24"/>
        </w:rPr>
        <w:t>Payments that exceed the minimum wage are not excluded;</w:t>
      </w:r>
    </w:p>
    <w:p w14:paraId="155071C4" w14:textId="77777777" w:rsidR="00B9079F" w:rsidRPr="005A37DB" w:rsidRDefault="00B9079F" w:rsidP="00B9079F">
      <w:pPr>
        <w:pStyle w:val="ListParagraph"/>
        <w:numPr>
          <w:ilvl w:val="2"/>
          <w:numId w:val="61"/>
        </w:numPr>
        <w:spacing w:after="240"/>
        <w:contextualSpacing w:val="0"/>
        <w:rPr>
          <w:rFonts w:ascii="Times New Roman" w:hAnsi="Times New Roman"/>
          <w:szCs w:val="24"/>
        </w:rPr>
      </w:pPr>
      <w:r w:rsidRPr="005A37DB">
        <w:rPr>
          <w:rFonts w:ascii="Times New Roman" w:hAnsi="Times New Roman"/>
          <w:szCs w:val="24"/>
        </w:rPr>
        <w:t>Radiation Exposure Compensation Act settlements for injuries or death from nuclear testing or uranium mining;</w:t>
      </w:r>
    </w:p>
    <w:p w14:paraId="4A2927FF" w14:textId="77777777" w:rsidR="00B9079F" w:rsidRPr="00AB7E57" w:rsidRDefault="00B9079F" w:rsidP="00B9079F">
      <w:pPr>
        <w:spacing w:after="240"/>
        <w:ind w:left="1080" w:hanging="360"/>
        <w:rPr>
          <w:sz w:val="24"/>
        </w:rPr>
        <w:sectPr w:rsidR="00B9079F" w:rsidRPr="00AB7E57" w:rsidSect="00393C06">
          <w:headerReference w:type="default" r:id="rId91"/>
          <w:pgSz w:w="12240" w:h="15840"/>
          <w:pgMar w:top="1440" w:right="1440" w:bottom="1440" w:left="1440" w:header="720" w:footer="720" w:gutter="0"/>
          <w:pgNumType w:start="1"/>
          <w:cols w:space="720"/>
          <w:docGrid w:linePitch="360"/>
        </w:sectPr>
      </w:pPr>
      <w:r w:rsidRPr="005A37DB">
        <w:rPr>
          <w:sz w:val="24"/>
          <w:szCs w:val="24"/>
        </w:rPr>
        <w:t>r)</w:t>
      </w:r>
      <w:r w:rsidRPr="005A37DB">
        <w:rPr>
          <w:sz w:val="24"/>
          <w:szCs w:val="24"/>
        </w:rPr>
        <w:tab/>
      </w:r>
      <w:r w:rsidRPr="00AB7E57">
        <w:rPr>
          <w:sz w:val="24"/>
        </w:rPr>
        <w:t>Nazi Persecution Victims Eligibility Benefits - Payments made to victims of Nazi persecution under P.L. 103-286.</w:t>
      </w:r>
    </w:p>
    <w:p w14:paraId="42566F10" w14:textId="14D73A50" w:rsidR="00292C84" w:rsidRPr="00B9280B" w:rsidRDefault="00292C84" w:rsidP="000A0E0F">
      <w:pPr>
        <w:pStyle w:val="ListParagraph"/>
        <w:numPr>
          <w:ilvl w:val="0"/>
          <w:numId w:val="49"/>
        </w:numPr>
        <w:autoSpaceDE w:val="0"/>
        <w:autoSpaceDN w:val="0"/>
        <w:adjustRightInd w:val="0"/>
        <w:spacing w:after="240"/>
        <w:ind w:hanging="270"/>
        <w:contextualSpacing w:val="0"/>
        <w:rPr>
          <w:rFonts w:ascii="Times New Roman" w:hAnsi="Times New Roman"/>
          <w:szCs w:val="24"/>
        </w:rPr>
      </w:pPr>
      <w:r w:rsidRPr="00B9280B">
        <w:rPr>
          <w:rFonts w:ascii="Times New Roman" w:hAnsi="Times New Roman"/>
          <w:b/>
          <w:szCs w:val="24"/>
        </w:rPr>
        <w:lastRenderedPageBreak/>
        <w:t>P</w:t>
      </w:r>
      <w:r w:rsidR="00E8655D" w:rsidRPr="00B9280B">
        <w:rPr>
          <w:rFonts w:ascii="Times New Roman" w:hAnsi="Times New Roman"/>
          <w:b/>
          <w:szCs w:val="24"/>
        </w:rPr>
        <w:t>ROSPECTIVE BUDGETING</w:t>
      </w:r>
      <w:r w:rsidRPr="00B9280B">
        <w:rPr>
          <w:rFonts w:ascii="Times New Roman" w:hAnsi="Times New Roman"/>
          <w:b/>
          <w:szCs w:val="24"/>
        </w:rPr>
        <w:t>:</w:t>
      </w:r>
      <w:r w:rsidR="00032206">
        <w:rPr>
          <w:rFonts w:ascii="Times New Roman" w:hAnsi="Times New Roman"/>
          <w:b/>
          <w:szCs w:val="24"/>
        </w:rPr>
        <w:t xml:space="preserve"> </w:t>
      </w:r>
      <w:r w:rsidRPr="00B9280B">
        <w:rPr>
          <w:rFonts w:ascii="Times New Roman" w:hAnsi="Times New Roman"/>
          <w:szCs w:val="24"/>
        </w:rPr>
        <w:t>Eligibility and benefit levels are calculated for all assistance groups using prospective budgeting.</w:t>
      </w:r>
      <w:r w:rsidR="00032206">
        <w:rPr>
          <w:rFonts w:ascii="Times New Roman" w:hAnsi="Times New Roman"/>
          <w:szCs w:val="24"/>
        </w:rPr>
        <w:t xml:space="preserve"> </w:t>
      </w:r>
      <w:r w:rsidRPr="00B9280B">
        <w:rPr>
          <w:rFonts w:ascii="Times New Roman" w:hAnsi="Times New Roman"/>
          <w:szCs w:val="24"/>
        </w:rPr>
        <w:t>Prospective budgeting is a method by which benefit levels are calculated using a best estimate of income, disregards, deductions and other circumstances of individuals who are the members of the assistance group and individuals whose income must be deemed to the assistance unit.</w:t>
      </w:r>
      <w:r w:rsidR="00032206">
        <w:rPr>
          <w:rFonts w:ascii="Times New Roman" w:hAnsi="Times New Roman"/>
          <w:szCs w:val="24"/>
        </w:rPr>
        <w:t xml:space="preserve"> </w:t>
      </w:r>
      <w:r w:rsidRPr="00B9280B">
        <w:rPr>
          <w:rFonts w:ascii="Times New Roman" w:hAnsi="Times New Roman"/>
          <w:szCs w:val="24"/>
        </w:rPr>
        <w:t>For purposes of determining the amount of the TANF payment and the amount of income to be counted, the payment month and budget month are the same.</w:t>
      </w:r>
      <w:r w:rsidR="00032206">
        <w:rPr>
          <w:rFonts w:ascii="Times New Roman" w:hAnsi="Times New Roman"/>
          <w:szCs w:val="24"/>
        </w:rPr>
        <w:t xml:space="preserve"> </w:t>
      </w:r>
      <w:r w:rsidRPr="00B9280B">
        <w:rPr>
          <w:rFonts w:ascii="Times New Roman" w:hAnsi="Times New Roman"/>
          <w:szCs w:val="24"/>
        </w:rPr>
        <w:t>The following definitions are used in this chapter:</w:t>
      </w:r>
    </w:p>
    <w:p w14:paraId="6B1EB3B9" w14:textId="0DF9741D" w:rsidR="00292C84" w:rsidRPr="00B9280B" w:rsidRDefault="00292C84" w:rsidP="000A0E0F">
      <w:pPr>
        <w:pStyle w:val="ListParagraph"/>
        <w:numPr>
          <w:ilvl w:val="1"/>
          <w:numId w:val="49"/>
        </w:numPr>
        <w:autoSpaceDE w:val="0"/>
        <w:autoSpaceDN w:val="0"/>
        <w:adjustRightInd w:val="0"/>
        <w:spacing w:after="240"/>
        <w:ind w:left="720"/>
        <w:contextualSpacing w:val="0"/>
        <w:rPr>
          <w:rFonts w:ascii="Times New Roman" w:hAnsi="Times New Roman"/>
          <w:szCs w:val="24"/>
        </w:rPr>
      </w:pPr>
      <w:r w:rsidRPr="00B9280B">
        <w:rPr>
          <w:rFonts w:ascii="Times New Roman" w:hAnsi="Times New Roman"/>
          <w:szCs w:val="24"/>
        </w:rPr>
        <w:t>Prospective eligibility means that eligibility for any given month is determined by estimating, as accurately as possible, whether all eligibility factors will be met during that entire month.</w:t>
      </w:r>
    </w:p>
    <w:p w14:paraId="55C1F7EC" w14:textId="267534E4" w:rsidR="00292C84" w:rsidRPr="00B9280B" w:rsidRDefault="00292C84" w:rsidP="000A0E0F">
      <w:pPr>
        <w:pStyle w:val="ListParagraph"/>
        <w:numPr>
          <w:ilvl w:val="1"/>
          <w:numId w:val="49"/>
        </w:numPr>
        <w:autoSpaceDE w:val="0"/>
        <w:autoSpaceDN w:val="0"/>
        <w:adjustRightInd w:val="0"/>
        <w:spacing w:after="240"/>
        <w:ind w:left="720"/>
        <w:contextualSpacing w:val="0"/>
        <w:rPr>
          <w:rFonts w:ascii="Times New Roman" w:hAnsi="Times New Roman"/>
          <w:szCs w:val="24"/>
        </w:rPr>
      </w:pPr>
      <w:r w:rsidRPr="00B9280B">
        <w:rPr>
          <w:rFonts w:ascii="Times New Roman" w:hAnsi="Times New Roman"/>
          <w:szCs w:val="24"/>
        </w:rPr>
        <w:t>Income is available when it is received or can be reasonably anticipated.</w:t>
      </w:r>
      <w:r w:rsidR="00032206">
        <w:rPr>
          <w:rFonts w:ascii="Times New Roman" w:hAnsi="Times New Roman"/>
          <w:szCs w:val="24"/>
        </w:rPr>
        <w:t xml:space="preserve"> </w:t>
      </w:r>
      <w:r w:rsidRPr="00B9280B">
        <w:rPr>
          <w:rFonts w:ascii="Times New Roman" w:hAnsi="Times New Roman"/>
          <w:szCs w:val="24"/>
        </w:rPr>
        <w:t>Reasonably anticipated means that the amount of income can be estimated, and the date of receipt is known.</w:t>
      </w:r>
    </w:p>
    <w:p w14:paraId="790BB9D1" w14:textId="66011505" w:rsidR="00292C84" w:rsidRPr="00B9280B" w:rsidRDefault="00292C84" w:rsidP="000A0E0F">
      <w:pPr>
        <w:pStyle w:val="ListParagraph"/>
        <w:numPr>
          <w:ilvl w:val="1"/>
          <w:numId w:val="49"/>
        </w:numPr>
        <w:autoSpaceDE w:val="0"/>
        <w:autoSpaceDN w:val="0"/>
        <w:adjustRightInd w:val="0"/>
        <w:spacing w:after="240"/>
        <w:ind w:left="720"/>
        <w:contextualSpacing w:val="0"/>
        <w:rPr>
          <w:rFonts w:ascii="Times New Roman" w:hAnsi="Times New Roman"/>
          <w:color w:val="333333"/>
          <w:szCs w:val="24"/>
        </w:rPr>
      </w:pPr>
      <w:r w:rsidRPr="00B9280B">
        <w:rPr>
          <w:rFonts w:ascii="Times New Roman" w:hAnsi="Times New Roman"/>
          <w:szCs w:val="24"/>
        </w:rPr>
        <w:t>Best Estimate:</w:t>
      </w:r>
      <w:r w:rsidR="00032206">
        <w:rPr>
          <w:rFonts w:ascii="Times New Roman" w:hAnsi="Times New Roman"/>
          <w:szCs w:val="24"/>
        </w:rPr>
        <w:t xml:space="preserve"> </w:t>
      </w:r>
      <w:r w:rsidRPr="00B9280B">
        <w:rPr>
          <w:rFonts w:ascii="Times New Roman" w:hAnsi="Times New Roman"/>
          <w:szCs w:val="24"/>
        </w:rPr>
        <w:t>The b</w:t>
      </w:r>
      <w:r w:rsidRPr="00B9280B">
        <w:rPr>
          <w:rFonts w:ascii="Times New Roman" w:hAnsi="Times New Roman"/>
          <w:color w:val="333333"/>
          <w:szCs w:val="24"/>
        </w:rPr>
        <w:t>est estimate is based on the Department’s reasonable expectation and knowledge of current, past, or future verified circumstances</w:t>
      </w:r>
      <w:r w:rsidR="005E338D" w:rsidRPr="00B9280B">
        <w:rPr>
          <w:rFonts w:ascii="Times New Roman" w:hAnsi="Times New Roman"/>
          <w:color w:val="333333"/>
          <w:szCs w:val="24"/>
        </w:rPr>
        <w:t>.</w:t>
      </w:r>
      <w:r w:rsidR="00032206">
        <w:rPr>
          <w:rFonts w:ascii="Times New Roman" w:hAnsi="Times New Roman"/>
          <w:color w:val="333333"/>
          <w:szCs w:val="24"/>
        </w:rPr>
        <w:t xml:space="preserve"> </w:t>
      </w:r>
      <w:r w:rsidRPr="00B9280B">
        <w:rPr>
          <w:rFonts w:ascii="Times New Roman" w:hAnsi="Times New Roman"/>
          <w:color w:val="333333"/>
          <w:szCs w:val="24"/>
        </w:rPr>
        <w:t>In making this determination the concepts of significant and non-significant income changes and averaging must be used.</w:t>
      </w:r>
    </w:p>
    <w:p w14:paraId="4585C127" w14:textId="07EF6E1B" w:rsidR="00292C84" w:rsidRPr="00B9280B" w:rsidRDefault="00292C84" w:rsidP="000A0E0F">
      <w:pPr>
        <w:pStyle w:val="ListParagraph"/>
        <w:numPr>
          <w:ilvl w:val="1"/>
          <w:numId w:val="49"/>
        </w:numPr>
        <w:autoSpaceDE w:val="0"/>
        <w:autoSpaceDN w:val="0"/>
        <w:adjustRightInd w:val="0"/>
        <w:spacing w:after="240"/>
        <w:ind w:left="720"/>
        <w:contextualSpacing w:val="0"/>
        <w:rPr>
          <w:rFonts w:ascii="Times New Roman" w:hAnsi="Times New Roman"/>
          <w:szCs w:val="24"/>
        </w:rPr>
      </w:pPr>
      <w:r w:rsidRPr="00B9280B">
        <w:rPr>
          <w:rFonts w:ascii="Times New Roman" w:hAnsi="Times New Roman"/>
          <w:szCs w:val="24"/>
        </w:rPr>
        <w:t>Significant Income Changes:</w:t>
      </w:r>
      <w:r w:rsidR="00032206">
        <w:rPr>
          <w:rFonts w:ascii="Times New Roman" w:hAnsi="Times New Roman"/>
          <w:szCs w:val="24"/>
        </w:rPr>
        <w:t xml:space="preserve"> </w:t>
      </w:r>
      <w:r w:rsidRPr="00B9280B">
        <w:rPr>
          <w:rFonts w:ascii="Times New Roman" w:hAnsi="Times New Roman"/>
          <w:szCs w:val="24"/>
        </w:rPr>
        <w:t>Changes in sources or amounts of income which are expected to continue long enough to be reflected in at least one check, such as starting or losing a job or a new source of unearned income, or changes in hours and wages.</w:t>
      </w:r>
    </w:p>
    <w:p w14:paraId="0DC7DA41" w14:textId="63DE3B80" w:rsidR="00292C84" w:rsidRPr="00B9280B" w:rsidRDefault="00292C84" w:rsidP="000A0E0F">
      <w:pPr>
        <w:pStyle w:val="ListParagraph"/>
        <w:numPr>
          <w:ilvl w:val="1"/>
          <w:numId w:val="49"/>
        </w:numPr>
        <w:autoSpaceDE w:val="0"/>
        <w:autoSpaceDN w:val="0"/>
        <w:adjustRightInd w:val="0"/>
        <w:spacing w:after="240"/>
        <w:ind w:left="720" w:right="720"/>
        <w:contextualSpacing w:val="0"/>
        <w:rPr>
          <w:rFonts w:ascii="Times New Roman" w:hAnsi="Times New Roman"/>
          <w:szCs w:val="24"/>
        </w:rPr>
      </w:pPr>
      <w:r w:rsidRPr="00B9280B">
        <w:rPr>
          <w:rFonts w:ascii="Times New Roman" w:hAnsi="Times New Roman"/>
          <w:szCs w:val="24"/>
        </w:rPr>
        <w:t>Non-Significant Income Changes:</w:t>
      </w:r>
      <w:r w:rsidR="00032206">
        <w:rPr>
          <w:rFonts w:ascii="Times New Roman" w:hAnsi="Times New Roman"/>
          <w:szCs w:val="24"/>
        </w:rPr>
        <w:t xml:space="preserve"> </w:t>
      </w:r>
      <w:r w:rsidRPr="00B9280B">
        <w:rPr>
          <w:rFonts w:ascii="Times New Roman" w:hAnsi="Times New Roman"/>
          <w:szCs w:val="24"/>
        </w:rPr>
        <w:t>Changes that are temporary, short term and not part of the ongoing pattern, such as fluctuations due to irregular overtime or unpaid days off and other changes not expected to continue beyond the month of occurrence.</w:t>
      </w:r>
      <w:r w:rsidR="00032206">
        <w:rPr>
          <w:rFonts w:ascii="Times New Roman" w:hAnsi="Times New Roman"/>
          <w:szCs w:val="24"/>
        </w:rPr>
        <w:t xml:space="preserve"> </w:t>
      </w:r>
      <w:r w:rsidRPr="00B9280B">
        <w:rPr>
          <w:rFonts w:ascii="Times New Roman" w:hAnsi="Times New Roman"/>
          <w:szCs w:val="24"/>
        </w:rPr>
        <w:t>Variations in income caused by non-significant changes are not considered underpayments or overpayments.</w:t>
      </w:r>
    </w:p>
    <w:p w14:paraId="4977EAEF" w14:textId="3D04C048" w:rsidR="00292C84" w:rsidRPr="00B9280B" w:rsidRDefault="00292C84" w:rsidP="000A0E0F">
      <w:pPr>
        <w:pStyle w:val="ListParagraph"/>
        <w:numPr>
          <w:ilvl w:val="0"/>
          <w:numId w:val="49"/>
        </w:numPr>
        <w:spacing w:after="240"/>
        <w:ind w:hanging="180"/>
        <w:contextualSpacing w:val="0"/>
        <w:rPr>
          <w:rFonts w:ascii="Times New Roman" w:hAnsi="Times New Roman"/>
          <w:szCs w:val="24"/>
        </w:rPr>
      </w:pPr>
      <w:r w:rsidRPr="00B9280B">
        <w:rPr>
          <w:rFonts w:ascii="Times New Roman" w:hAnsi="Times New Roman"/>
          <w:b/>
          <w:szCs w:val="24"/>
        </w:rPr>
        <w:t>I</w:t>
      </w:r>
      <w:r w:rsidR="00E8655D" w:rsidRPr="00B9280B">
        <w:rPr>
          <w:rFonts w:ascii="Times New Roman" w:hAnsi="Times New Roman"/>
          <w:b/>
          <w:szCs w:val="24"/>
        </w:rPr>
        <w:t>NCOME DISREGARDS</w:t>
      </w:r>
      <w:r w:rsidRPr="00B9280B">
        <w:rPr>
          <w:rFonts w:ascii="Times New Roman" w:hAnsi="Times New Roman"/>
          <w:szCs w:val="24"/>
        </w:rPr>
        <w:t>:</w:t>
      </w:r>
      <w:r w:rsidR="00032206">
        <w:rPr>
          <w:rFonts w:ascii="Times New Roman" w:hAnsi="Times New Roman"/>
          <w:szCs w:val="24"/>
        </w:rPr>
        <w:t xml:space="preserve"> </w:t>
      </w:r>
      <w:r w:rsidRPr="00B9280B">
        <w:rPr>
          <w:rFonts w:ascii="Times New Roman" w:hAnsi="Times New Roman"/>
          <w:szCs w:val="24"/>
        </w:rPr>
        <w:t>Income disregards are certain income amounts subtracted from the filing unit’s countable gross income to determine the total countable income amount.</w:t>
      </w:r>
      <w:r w:rsidR="00032206">
        <w:rPr>
          <w:rFonts w:ascii="Times New Roman" w:hAnsi="Times New Roman"/>
          <w:szCs w:val="24"/>
        </w:rPr>
        <w:t xml:space="preserve"> </w:t>
      </w:r>
      <w:r w:rsidRPr="00B9280B">
        <w:rPr>
          <w:rFonts w:ascii="Times New Roman" w:hAnsi="Times New Roman"/>
          <w:szCs w:val="24"/>
        </w:rPr>
        <w:t>For self-employment the income is annualized, and the applicable disregards are deducted from the monthly average.</w:t>
      </w:r>
    </w:p>
    <w:p w14:paraId="0320DA1D" w14:textId="38BAABBC" w:rsidR="00292C84" w:rsidRPr="00B9280B" w:rsidRDefault="00292C84" w:rsidP="000A0E0F">
      <w:pPr>
        <w:pStyle w:val="ListParagraph"/>
        <w:numPr>
          <w:ilvl w:val="1"/>
          <w:numId w:val="49"/>
        </w:numPr>
        <w:spacing w:after="240"/>
        <w:contextualSpacing w:val="0"/>
        <w:rPr>
          <w:rFonts w:ascii="Times New Roman" w:hAnsi="Times New Roman"/>
          <w:szCs w:val="24"/>
        </w:rPr>
      </w:pPr>
      <w:bookmarkStart w:id="16" w:name="_Hlk23401863"/>
      <w:r w:rsidRPr="00B9280B">
        <w:rPr>
          <w:rFonts w:ascii="Times New Roman" w:hAnsi="Times New Roman"/>
          <w:szCs w:val="24"/>
        </w:rPr>
        <w:t>Disregards will not be applied to, and any Step disregard month forfeited by, any individual for any month in which the individual, without good cause, terminates their employment or reduces their earned income within the 30 days preceding that month; refuses to accept employment when offered within 30 days preceding that month; fails to report an increase in earned income within 10 days from the date of income receipt; or are sanctioned for noncompliance of any TANF/</w:t>
      </w:r>
      <w:proofErr w:type="spellStart"/>
      <w:r w:rsidRPr="00B9280B">
        <w:rPr>
          <w:rFonts w:ascii="Times New Roman" w:hAnsi="Times New Roman"/>
          <w:szCs w:val="24"/>
        </w:rPr>
        <w:t>PaS</w:t>
      </w:r>
      <w:proofErr w:type="spellEnd"/>
      <w:r w:rsidRPr="00B9280B">
        <w:rPr>
          <w:rFonts w:ascii="Times New Roman" w:hAnsi="Times New Roman"/>
          <w:szCs w:val="24"/>
        </w:rPr>
        <w:t xml:space="preserve"> requirement.</w:t>
      </w:r>
      <w:bookmarkEnd w:id="16"/>
    </w:p>
    <w:p w14:paraId="5353AFCF" w14:textId="77777777" w:rsidR="00292C84" w:rsidRPr="00B9280B" w:rsidRDefault="00292C84" w:rsidP="000A0E0F">
      <w:pPr>
        <w:pStyle w:val="ListParagraph"/>
        <w:numPr>
          <w:ilvl w:val="1"/>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lastRenderedPageBreak/>
        <w:t>Work Related Disregards. These disregards are applied to applicants to determine initial eligibility and to program recipients in the assistance group who are employed.</w:t>
      </w:r>
    </w:p>
    <w:p w14:paraId="41B80A0C" w14:textId="011F50B5" w:rsidR="00292C84" w:rsidRPr="00B9280B" w:rsidRDefault="00292C84" w:rsidP="000A0E0F">
      <w:pPr>
        <w:pStyle w:val="ListParagraph"/>
        <w:numPr>
          <w:ilvl w:val="2"/>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 xml:space="preserve">Earned Income Disregard. </w:t>
      </w:r>
      <w:proofErr w:type="gramStart"/>
      <w:r w:rsidRPr="00B9280B">
        <w:rPr>
          <w:rFonts w:ascii="Times New Roman" w:hAnsi="Times New Roman"/>
          <w:szCs w:val="24"/>
        </w:rPr>
        <w:t>Each individual</w:t>
      </w:r>
      <w:proofErr w:type="gramEnd"/>
      <w:r w:rsidRPr="00B9280B">
        <w:rPr>
          <w:rFonts w:ascii="Times New Roman" w:hAnsi="Times New Roman"/>
          <w:szCs w:val="24"/>
        </w:rPr>
        <w:t xml:space="preserve"> in the filing unit who is employed, including self-employed, is eligible for the following disregards from earned income:</w:t>
      </w:r>
    </w:p>
    <w:p w14:paraId="0C458EAF" w14:textId="2967E854" w:rsidR="00292C84" w:rsidRPr="00B9280B" w:rsidRDefault="00292C84" w:rsidP="000A0E0F">
      <w:pPr>
        <w:pStyle w:val="ListParagraph"/>
        <w:numPr>
          <w:ilvl w:val="3"/>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One hundred eight dollars; and</w:t>
      </w:r>
    </w:p>
    <w:p w14:paraId="2E6314EE" w14:textId="77777777" w:rsidR="00292C84" w:rsidRPr="00B9280B" w:rsidRDefault="00292C84" w:rsidP="000A0E0F">
      <w:pPr>
        <w:pStyle w:val="ListParagraph"/>
        <w:numPr>
          <w:ilvl w:val="3"/>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Fifty percent of the remaining earnings.</w:t>
      </w:r>
    </w:p>
    <w:p w14:paraId="2AAB9CFE" w14:textId="7AEE7C1D" w:rsidR="00292C84" w:rsidRPr="00B9280B" w:rsidRDefault="00292C84" w:rsidP="000A0E0F">
      <w:pPr>
        <w:pStyle w:val="ListParagraph"/>
        <w:numPr>
          <w:ilvl w:val="2"/>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Child or Dependent Care. After applying all the other disregards, the cost of care for each dependent child or incapacitated adult needing care while the TANF recipient works.</w:t>
      </w:r>
      <w:r w:rsidR="00032206">
        <w:rPr>
          <w:rFonts w:ascii="Times New Roman" w:hAnsi="Times New Roman"/>
          <w:szCs w:val="24"/>
        </w:rPr>
        <w:t xml:space="preserve"> </w:t>
      </w:r>
      <w:r w:rsidRPr="00B9280B">
        <w:rPr>
          <w:rFonts w:ascii="Times New Roman" w:hAnsi="Times New Roman"/>
          <w:szCs w:val="24"/>
        </w:rPr>
        <w:t>Deduct the actual cost up to $175 per month per dependent or $200 for children under the age of 2.</w:t>
      </w:r>
      <w:r w:rsidR="00032206">
        <w:rPr>
          <w:rFonts w:ascii="Times New Roman" w:hAnsi="Times New Roman"/>
          <w:szCs w:val="24"/>
        </w:rPr>
        <w:t xml:space="preserve"> </w:t>
      </w:r>
      <w:r w:rsidRPr="00B9280B">
        <w:rPr>
          <w:rFonts w:ascii="Times New Roman" w:hAnsi="Times New Roman"/>
          <w:szCs w:val="24"/>
        </w:rPr>
        <w:t>Dependent care is not allowed as a deduction if paid to anyone living in the home.</w:t>
      </w:r>
    </w:p>
    <w:p w14:paraId="2274E55D" w14:textId="0B763F76" w:rsidR="00292C84" w:rsidRPr="00B9280B" w:rsidRDefault="00292C84" w:rsidP="000A0E0F">
      <w:pPr>
        <w:pStyle w:val="ListParagraph"/>
        <w:numPr>
          <w:ilvl w:val="1"/>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Step Disregard:</w:t>
      </w:r>
      <w:r w:rsidR="00032206">
        <w:rPr>
          <w:rFonts w:ascii="Times New Roman" w:hAnsi="Times New Roman"/>
          <w:szCs w:val="24"/>
        </w:rPr>
        <w:t xml:space="preserve"> </w:t>
      </w:r>
      <w:r w:rsidRPr="00B9280B">
        <w:rPr>
          <w:rFonts w:ascii="Times New Roman" w:hAnsi="Times New Roman"/>
          <w:szCs w:val="24"/>
        </w:rPr>
        <w:t>The following disregard is applied to the individual’s earned income when determining benefit levels for the assistance group when the individual included in the assistance group meets the following criteria.</w:t>
      </w:r>
      <w:r w:rsidR="00032206">
        <w:rPr>
          <w:rFonts w:ascii="Times New Roman" w:hAnsi="Times New Roman"/>
          <w:szCs w:val="24"/>
        </w:rPr>
        <w:t xml:space="preserve"> </w:t>
      </w:r>
      <w:r w:rsidRPr="00B9280B">
        <w:rPr>
          <w:rFonts w:ascii="Times New Roman" w:hAnsi="Times New Roman"/>
          <w:szCs w:val="24"/>
        </w:rPr>
        <w:t>They are:</w:t>
      </w:r>
    </w:p>
    <w:p w14:paraId="1A3CFF1E" w14:textId="6F4CA40A" w:rsidR="00EF4110" w:rsidRPr="00802643" w:rsidRDefault="00EF4110" w:rsidP="00802643">
      <w:pPr>
        <w:numPr>
          <w:ilvl w:val="2"/>
          <w:numId w:val="49"/>
        </w:numPr>
        <w:autoSpaceDE w:val="0"/>
        <w:autoSpaceDN w:val="0"/>
        <w:adjustRightInd w:val="0"/>
        <w:spacing w:after="240"/>
        <w:ind w:left="1170" w:hanging="270"/>
        <w:rPr>
          <w:rFonts w:eastAsia="Calibri"/>
          <w:szCs w:val="24"/>
        </w:rPr>
      </w:pPr>
      <w:r w:rsidRPr="00497E6D">
        <w:rPr>
          <w:rFonts w:eastAsia="Calibri"/>
          <w:sz w:val="24"/>
          <w:szCs w:val="24"/>
        </w:rPr>
        <w:t>A current recipient with new employment that was obtained while actively participating in, and in compliance with, the TANF/</w:t>
      </w:r>
      <w:proofErr w:type="spellStart"/>
      <w:r w:rsidRPr="00497E6D">
        <w:rPr>
          <w:rFonts w:eastAsia="Calibri"/>
          <w:sz w:val="24"/>
          <w:szCs w:val="24"/>
        </w:rPr>
        <w:t>PaS</w:t>
      </w:r>
      <w:proofErr w:type="spellEnd"/>
      <w:r w:rsidRPr="00497E6D">
        <w:rPr>
          <w:rFonts w:eastAsia="Calibri"/>
          <w:sz w:val="24"/>
          <w:szCs w:val="24"/>
        </w:rPr>
        <w:t xml:space="preserve"> and ASPIRE programs; or</w:t>
      </w:r>
    </w:p>
    <w:p w14:paraId="2166B6A1" w14:textId="526D3B87" w:rsidR="00292C84" w:rsidRPr="00B9280B" w:rsidRDefault="00292C84" w:rsidP="000A0E0F">
      <w:pPr>
        <w:pStyle w:val="ListParagraph"/>
        <w:numPr>
          <w:ilvl w:val="2"/>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 xml:space="preserve">A current recipient </w:t>
      </w:r>
      <w:r w:rsidR="001B2B67" w:rsidRPr="00B9280B">
        <w:rPr>
          <w:rFonts w:ascii="Times New Roman" w:hAnsi="Times New Roman"/>
          <w:szCs w:val="24"/>
        </w:rPr>
        <w:t>with</w:t>
      </w:r>
      <w:r w:rsidRPr="00B9280B">
        <w:rPr>
          <w:rFonts w:ascii="Times New Roman" w:hAnsi="Times New Roman"/>
          <w:szCs w:val="24"/>
        </w:rPr>
        <w:t xml:space="preserve"> </w:t>
      </w:r>
      <w:r w:rsidR="00EF4110">
        <w:rPr>
          <w:rFonts w:ascii="Times New Roman" w:hAnsi="Times New Roman"/>
          <w:szCs w:val="24"/>
        </w:rPr>
        <w:t xml:space="preserve">an increase in </w:t>
      </w:r>
      <w:r w:rsidRPr="00B9280B">
        <w:rPr>
          <w:rFonts w:ascii="Times New Roman" w:hAnsi="Times New Roman"/>
          <w:szCs w:val="24"/>
        </w:rPr>
        <w:t xml:space="preserve">earned income; </w:t>
      </w:r>
      <w:r w:rsidR="00EF4110">
        <w:rPr>
          <w:rFonts w:ascii="Times New Roman" w:hAnsi="Times New Roman"/>
          <w:szCs w:val="24"/>
        </w:rPr>
        <w:t>and</w:t>
      </w:r>
    </w:p>
    <w:p w14:paraId="4A73B989" w14:textId="15221E35" w:rsidR="00292C84" w:rsidRPr="00802643" w:rsidRDefault="00EF4110" w:rsidP="00802643">
      <w:pPr>
        <w:numPr>
          <w:ilvl w:val="2"/>
          <w:numId w:val="49"/>
        </w:numPr>
        <w:autoSpaceDE w:val="0"/>
        <w:autoSpaceDN w:val="0"/>
        <w:adjustRightInd w:val="0"/>
        <w:spacing w:after="240"/>
        <w:rPr>
          <w:sz w:val="22"/>
          <w:szCs w:val="22"/>
        </w:rPr>
      </w:pPr>
      <w:r w:rsidRPr="00EF4110">
        <w:rPr>
          <w:sz w:val="22"/>
          <w:szCs w:val="22"/>
        </w:rPr>
        <w:t>The increase in earned income occurred while actively participating in, and in compliance with, the TANF/</w:t>
      </w:r>
      <w:proofErr w:type="spellStart"/>
      <w:r w:rsidRPr="00EF4110">
        <w:rPr>
          <w:sz w:val="22"/>
          <w:szCs w:val="22"/>
        </w:rPr>
        <w:t>PaS</w:t>
      </w:r>
      <w:proofErr w:type="spellEnd"/>
      <w:r w:rsidRPr="00EF4110">
        <w:rPr>
          <w:sz w:val="22"/>
          <w:szCs w:val="22"/>
        </w:rPr>
        <w:t xml:space="preserve"> and ASPIRE programs.</w:t>
      </w:r>
    </w:p>
    <w:p w14:paraId="5660AD3D" w14:textId="62B96519" w:rsidR="00292C84" w:rsidRPr="00B9280B" w:rsidRDefault="00292C84" w:rsidP="000A0E0F">
      <w:pPr>
        <w:pStyle w:val="ListParagraph"/>
        <w:numPr>
          <w:ilvl w:val="3"/>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 xml:space="preserve">The Step disregard is applied to each </w:t>
      </w:r>
      <w:r w:rsidR="00EF4110">
        <w:rPr>
          <w:rFonts w:ascii="Times New Roman" w:hAnsi="Times New Roman"/>
          <w:szCs w:val="24"/>
        </w:rPr>
        <w:t xml:space="preserve">applicable </w:t>
      </w:r>
      <w:r w:rsidRPr="00B9280B">
        <w:rPr>
          <w:rFonts w:ascii="Times New Roman" w:hAnsi="Times New Roman"/>
          <w:szCs w:val="24"/>
        </w:rPr>
        <w:t>recipient with earnings as defined above.</w:t>
      </w:r>
      <w:r w:rsidR="00032206">
        <w:rPr>
          <w:rFonts w:ascii="Times New Roman" w:hAnsi="Times New Roman"/>
          <w:szCs w:val="24"/>
        </w:rPr>
        <w:t xml:space="preserve"> </w:t>
      </w:r>
      <w:r w:rsidRPr="00B9280B">
        <w:rPr>
          <w:rFonts w:ascii="Times New Roman" w:hAnsi="Times New Roman"/>
          <w:szCs w:val="24"/>
        </w:rPr>
        <w:t>The two-steps included in the Step disregards are each restricted to a three-month maximum.</w:t>
      </w:r>
      <w:r w:rsidR="00032206">
        <w:rPr>
          <w:rFonts w:ascii="Times New Roman" w:hAnsi="Times New Roman"/>
          <w:szCs w:val="24"/>
        </w:rPr>
        <w:t xml:space="preserve"> </w:t>
      </w:r>
      <w:r w:rsidRPr="00B9280B">
        <w:rPr>
          <w:rFonts w:ascii="Times New Roman" w:hAnsi="Times New Roman"/>
          <w:szCs w:val="24"/>
        </w:rPr>
        <w:t>When Step one is activated the Step disregard will continue for the maximum six months consecutively unless the recipient reports that all earned income for that recipient has ended</w:t>
      </w:r>
      <w:r w:rsidR="00EF4110">
        <w:rPr>
          <w:rFonts w:ascii="Times New Roman" w:hAnsi="Times New Roman"/>
          <w:szCs w:val="24"/>
        </w:rPr>
        <w:t xml:space="preserve">, </w:t>
      </w:r>
      <w:r w:rsidR="00497E6D" w:rsidRPr="00497E6D">
        <w:rPr>
          <w:rFonts w:ascii="Times New Roman" w:hAnsi="Times New Roman"/>
          <w:sz w:val="22"/>
          <w:szCs w:val="22"/>
        </w:rPr>
        <w:t>or they meet the conditions included in (d) below</w:t>
      </w:r>
      <w:r w:rsidRPr="00B9280B">
        <w:rPr>
          <w:rFonts w:ascii="Times New Roman" w:hAnsi="Times New Roman"/>
          <w:szCs w:val="24"/>
        </w:rPr>
        <w:t>.</w:t>
      </w:r>
      <w:r w:rsidR="00032206">
        <w:rPr>
          <w:rFonts w:ascii="Times New Roman" w:hAnsi="Times New Roman"/>
          <w:szCs w:val="24"/>
        </w:rPr>
        <w:t xml:space="preserve"> </w:t>
      </w:r>
      <w:r w:rsidRPr="00B9280B">
        <w:rPr>
          <w:rFonts w:ascii="Times New Roman" w:hAnsi="Times New Roman"/>
          <w:szCs w:val="24"/>
        </w:rPr>
        <w:t>When earned income has ended the Step</w:t>
      </w:r>
      <w:r w:rsidR="00032206">
        <w:rPr>
          <w:rFonts w:ascii="Times New Roman" w:hAnsi="Times New Roman"/>
          <w:szCs w:val="24"/>
        </w:rPr>
        <w:t xml:space="preserve"> </w:t>
      </w:r>
      <w:r w:rsidRPr="00B9280B">
        <w:rPr>
          <w:rFonts w:ascii="Times New Roman" w:hAnsi="Times New Roman"/>
          <w:szCs w:val="24"/>
        </w:rPr>
        <w:t>month count will end the month following the month the Step disregard is used to determine benefits.</w:t>
      </w:r>
      <w:r w:rsidR="00032206">
        <w:rPr>
          <w:rFonts w:ascii="Times New Roman" w:hAnsi="Times New Roman"/>
          <w:szCs w:val="24"/>
        </w:rPr>
        <w:t xml:space="preserve"> </w:t>
      </w:r>
      <w:r w:rsidRPr="00B9280B">
        <w:rPr>
          <w:rFonts w:ascii="Times New Roman" w:hAnsi="Times New Roman"/>
          <w:szCs w:val="24"/>
        </w:rPr>
        <w:t>The Step disregard is applied as follows:</w:t>
      </w:r>
    </w:p>
    <w:p w14:paraId="7CBA9183" w14:textId="4668EB58" w:rsidR="00292C84" w:rsidRPr="00B9280B" w:rsidRDefault="00292C84" w:rsidP="000A0E0F">
      <w:pPr>
        <w:pStyle w:val="ListParagraph"/>
        <w:numPr>
          <w:ilvl w:val="4"/>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Step one:</w:t>
      </w:r>
      <w:r w:rsidR="00032206">
        <w:rPr>
          <w:rFonts w:ascii="Times New Roman" w:hAnsi="Times New Roman"/>
          <w:szCs w:val="24"/>
        </w:rPr>
        <w:t xml:space="preserve"> </w:t>
      </w:r>
      <w:r w:rsidRPr="00B9280B">
        <w:rPr>
          <w:rFonts w:ascii="Times New Roman" w:hAnsi="Times New Roman"/>
          <w:szCs w:val="24"/>
        </w:rPr>
        <w:t>100% of earned income for the individual is disregarded for a maximum of three months for either an applicant with earned income or for a recipient with a change of earned income.</w:t>
      </w:r>
    </w:p>
    <w:p w14:paraId="1C6D38EA" w14:textId="63BF9FE7" w:rsidR="00292C84" w:rsidRPr="00B9280B" w:rsidRDefault="00292C84" w:rsidP="000A0E0F">
      <w:pPr>
        <w:pStyle w:val="ListParagraph"/>
        <w:numPr>
          <w:ilvl w:val="4"/>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lastRenderedPageBreak/>
        <w:t>Step two:</w:t>
      </w:r>
      <w:r w:rsidR="00032206">
        <w:rPr>
          <w:rFonts w:ascii="Times New Roman" w:hAnsi="Times New Roman"/>
          <w:szCs w:val="24"/>
        </w:rPr>
        <w:t xml:space="preserve"> </w:t>
      </w:r>
      <w:r w:rsidRPr="00B9280B">
        <w:rPr>
          <w:rFonts w:ascii="Times New Roman" w:hAnsi="Times New Roman"/>
          <w:szCs w:val="24"/>
        </w:rPr>
        <w:t xml:space="preserve">75% of earned income for the individual is disregarded for a maximum of three months following exhaustion of Step one months during a period of TANF and/or </w:t>
      </w:r>
      <w:proofErr w:type="spellStart"/>
      <w:r w:rsidRPr="00B9280B">
        <w:rPr>
          <w:rFonts w:ascii="Times New Roman" w:hAnsi="Times New Roman"/>
          <w:szCs w:val="24"/>
        </w:rPr>
        <w:t>PaS</w:t>
      </w:r>
      <w:proofErr w:type="spellEnd"/>
      <w:r w:rsidRPr="00B9280B">
        <w:rPr>
          <w:rFonts w:ascii="Times New Roman" w:hAnsi="Times New Roman"/>
          <w:szCs w:val="24"/>
        </w:rPr>
        <w:t xml:space="preserve"> eligibility.</w:t>
      </w:r>
    </w:p>
    <w:p w14:paraId="52FA610F" w14:textId="77777777" w:rsidR="00292C84" w:rsidRPr="00B9280B" w:rsidRDefault="00292C84" w:rsidP="000A0E0F">
      <w:pPr>
        <w:pStyle w:val="ListParagraph"/>
        <w:numPr>
          <w:ilvl w:val="2"/>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In the event that the Step disregard does not increase the TANF/</w:t>
      </w:r>
      <w:proofErr w:type="spellStart"/>
      <w:r w:rsidRPr="00B9280B">
        <w:rPr>
          <w:rFonts w:ascii="Times New Roman" w:hAnsi="Times New Roman"/>
          <w:szCs w:val="24"/>
        </w:rPr>
        <w:t>PaS</w:t>
      </w:r>
      <w:proofErr w:type="spellEnd"/>
      <w:r w:rsidRPr="00B9280B">
        <w:rPr>
          <w:rFonts w:ascii="Times New Roman" w:hAnsi="Times New Roman"/>
          <w:szCs w:val="24"/>
        </w:rPr>
        <w:t xml:space="preserve"> benefit beyond the benefit amount determined by the use of the Work Related ((2) above) and </w:t>
      </w:r>
      <w:proofErr w:type="gramStart"/>
      <w:r w:rsidRPr="00B9280B">
        <w:rPr>
          <w:rFonts w:ascii="Times New Roman" w:hAnsi="Times New Roman"/>
          <w:szCs w:val="24"/>
        </w:rPr>
        <w:t>Other</w:t>
      </w:r>
      <w:proofErr w:type="gramEnd"/>
      <w:r w:rsidRPr="00B9280B">
        <w:rPr>
          <w:rFonts w:ascii="Times New Roman" w:hAnsi="Times New Roman"/>
          <w:szCs w:val="24"/>
        </w:rPr>
        <w:t xml:space="preserve"> disregards((4) below); then the Step disregard is not applied, and the Step disregard usage month is not counted for the individual.</w:t>
      </w:r>
    </w:p>
    <w:p w14:paraId="0AFBF7E3" w14:textId="6D40CFF7" w:rsidR="00292C84" w:rsidRPr="00B9280B" w:rsidRDefault="00292C84" w:rsidP="000A0E0F">
      <w:pPr>
        <w:pStyle w:val="ListParagraph"/>
        <w:numPr>
          <w:ilvl w:val="2"/>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For</w:t>
      </w:r>
      <w:r w:rsidR="00675588" w:rsidRPr="00B9280B">
        <w:rPr>
          <w:rFonts w:ascii="Times New Roman" w:hAnsi="Times New Roman"/>
          <w:szCs w:val="24"/>
        </w:rPr>
        <w:t xml:space="preserve"> a</w:t>
      </w:r>
      <w:r w:rsidRPr="00B9280B">
        <w:rPr>
          <w:rFonts w:ascii="Times New Roman" w:hAnsi="Times New Roman"/>
          <w:szCs w:val="24"/>
        </w:rPr>
        <w:t xml:space="preserve">ny period in which a household’s food supplement assistance is reduced </w:t>
      </w:r>
      <w:r w:rsidR="00CC2186" w:rsidRPr="00B9280B">
        <w:rPr>
          <w:rFonts w:ascii="Times New Roman" w:hAnsi="Times New Roman"/>
          <w:szCs w:val="24"/>
        </w:rPr>
        <w:t xml:space="preserve">below $50 </w:t>
      </w:r>
      <w:proofErr w:type="gramStart"/>
      <w:r w:rsidRPr="00B9280B">
        <w:rPr>
          <w:rFonts w:ascii="Times New Roman" w:hAnsi="Times New Roman"/>
          <w:szCs w:val="24"/>
        </w:rPr>
        <w:t>as a result of</w:t>
      </w:r>
      <w:proofErr w:type="gramEnd"/>
      <w:r w:rsidRPr="00B9280B">
        <w:rPr>
          <w:rFonts w:ascii="Times New Roman" w:hAnsi="Times New Roman"/>
          <w:szCs w:val="24"/>
        </w:rPr>
        <w:t xml:space="preserve"> the use of the Step disregard; the household will be issued a TANF Earnings Food Benefit</w:t>
      </w:r>
      <w:r w:rsidR="00BB4203" w:rsidRPr="00B9280B">
        <w:rPr>
          <w:rFonts w:ascii="Times New Roman" w:hAnsi="Times New Roman"/>
          <w:szCs w:val="24"/>
        </w:rPr>
        <w:t xml:space="preserve"> of</w:t>
      </w:r>
      <w:r w:rsidRPr="00B9280B">
        <w:rPr>
          <w:rFonts w:ascii="Times New Roman" w:hAnsi="Times New Roman"/>
          <w:szCs w:val="24"/>
        </w:rPr>
        <w:t xml:space="preserve"> </w:t>
      </w:r>
      <w:r w:rsidR="00CC2186" w:rsidRPr="00B9280B">
        <w:rPr>
          <w:rFonts w:ascii="Times New Roman" w:hAnsi="Times New Roman"/>
          <w:szCs w:val="24"/>
        </w:rPr>
        <w:t>up to</w:t>
      </w:r>
      <w:r w:rsidRPr="00B9280B">
        <w:rPr>
          <w:rFonts w:ascii="Times New Roman" w:hAnsi="Times New Roman"/>
          <w:szCs w:val="24"/>
        </w:rPr>
        <w:t xml:space="preserve"> $50.</w:t>
      </w:r>
      <w:r w:rsidR="00032206">
        <w:rPr>
          <w:rFonts w:ascii="Times New Roman" w:hAnsi="Times New Roman"/>
          <w:szCs w:val="24"/>
        </w:rPr>
        <w:t xml:space="preserve"> </w:t>
      </w:r>
      <w:r w:rsidRPr="00B9280B">
        <w:rPr>
          <w:rFonts w:ascii="Times New Roman" w:hAnsi="Times New Roman"/>
          <w:szCs w:val="24"/>
        </w:rPr>
        <w:t>This benefit is issued as a food assistance benefit, not a cash benefit, and may be used only as permitted by Maine’s Supplement</w:t>
      </w:r>
      <w:r w:rsidR="00497E6D">
        <w:rPr>
          <w:rFonts w:ascii="Times New Roman" w:hAnsi="Times New Roman"/>
          <w:szCs w:val="24"/>
        </w:rPr>
        <w:t>al Nutrition Assistance</w:t>
      </w:r>
      <w:r w:rsidRPr="00B9280B">
        <w:rPr>
          <w:rFonts w:ascii="Times New Roman" w:hAnsi="Times New Roman"/>
          <w:szCs w:val="24"/>
        </w:rPr>
        <w:t xml:space="preserve"> Program </w:t>
      </w:r>
      <w:r w:rsidR="00497E6D">
        <w:rPr>
          <w:rFonts w:ascii="Times New Roman" w:hAnsi="Times New Roman"/>
          <w:szCs w:val="24"/>
        </w:rPr>
        <w:t xml:space="preserve">(SNAP) </w:t>
      </w:r>
      <w:r w:rsidRPr="00B9280B">
        <w:rPr>
          <w:rFonts w:ascii="Times New Roman" w:hAnsi="Times New Roman"/>
          <w:szCs w:val="24"/>
        </w:rPr>
        <w:t>(10-144 C</w:t>
      </w:r>
      <w:r w:rsidR="002945A4">
        <w:rPr>
          <w:rFonts w:ascii="Times New Roman" w:hAnsi="Times New Roman"/>
          <w:szCs w:val="24"/>
        </w:rPr>
        <w:t>.</w:t>
      </w:r>
      <w:r w:rsidRPr="00B9280B">
        <w:rPr>
          <w:rFonts w:ascii="Times New Roman" w:hAnsi="Times New Roman"/>
          <w:szCs w:val="24"/>
        </w:rPr>
        <w:t>M</w:t>
      </w:r>
      <w:r w:rsidR="002945A4">
        <w:rPr>
          <w:rFonts w:ascii="Times New Roman" w:hAnsi="Times New Roman"/>
          <w:szCs w:val="24"/>
        </w:rPr>
        <w:t>.</w:t>
      </w:r>
      <w:r w:rsidRPr="00B9280B">
        <w:rPr>
          <w:rFonts w:ascii="Times New Roman" w:hAnsi="Times New Roman"/>
          <w:szCs w:val="24"/>
        </w:rPr>
        <w:t>R</w:t>
      </w:r>
      <w:r w:rsidR="00605ADD">
        <w:rPr>
          <w:rFonts w:ascii="Times New Roman" w:hAnsi="Times New Roman"/>
          <w:szCs w:val="24"/>
        </w:rPr>
        <w:t>.</w:t>
      </w:r>
      <w:r w:rsidRPr="00B9280B">
        <w:rPr>
          <w:rFonts w:ascii="Times New Roman" w:hAnsi="Times New Roman"/>
          <w:szCs w:val="24"/>
        </w:rPr>
        <w:t xml:space="preserve"> </w:t>
      </w:r>
      <w:r w:rsidR="002945A4">
        <w:rPr>
          <w:rFonts w:ascii="Times New Roman" w:hAnsi="Times New Roman"/>
          <w:szCs w:val="24"/>
        </w:rPr>
        <w:t xml:space="preserve">Ch. </w:t>
      </w:r>
      <w:r w:rsidRPr="00B9280B">
        <w:rPr>
          <w:rFonts w:ascii="Times New Roman" w:hAnsi="Times New Roman"/>
          <w:szCs w:val="24"/>
        </w:rPr>
        <w:t>301).</w:t>
      </w:r>
      <w:r w:rsidR="00032206">
        <w:rPr>
          <w:rFonts w:ascii="Times New Roman" w:hAnsi="Times New Roman"/>
          <w:szCs w:val="24"/>
        </w:rPr>
        <w:t xml:space="preserve"> </w:t>
      </w:r>
      <w:r w:rsidR="00C70810" w:rsidRPr="00B9280B">
        <w:rPr>
          <w:rFonts w:ascii="Times New Roman" w:hAnsi="Times New Roman"/>
          <w:szCs w:val="24"/>
        </w:rPr>
        <w:t>The combined food assistance benefit is not to exceed $50</w:t>
      </w:r>
      <w:r w:rsidR="00675588" w:rsidRPr="00B9280B">
        <w:rPr>
          <w:rFonts w:ascii="Times New Roman" w:hAnsi="Times New Roman"/>
          <w:szCs w:val="24"/>
        </w:rPr>
        <w:t xml:space="preserve"> in a benefit month</w:t>
      </w:r>
      <w:r w:rsidR="00C70810" w:rsidRPr="00B9280B">
        <w:rPr>
          <w:rFonts w:ascii="Times New Roman" w:hAnsi="Times New Roman"/>
          <w:szCs w:val="24"/>
        </w:rPr>
        <w:t>.</w:t>
      </w:r>
    </w:p>
    <w:p w14:paraId="5AB6BFE0" w14:textId="77777777" w:rsidR="00292C84" w:rsidRPr="00B9280B" w:rsidRDefault="00292C84" w:rsidP="000A0E0F">
      <w:pPr>
        <w:pStyle w:val="ListParagraph"/>
        <w:numPr>
          <w:ilvl w:val="2"/>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The Step disregard is not used to determine TANF countable income for the purpose of determining eligibility for a Special Need Housing Allowance or Gap child support payments.</w:t>
      </w:r>
    </w:p>
    <w:p w14:paraId="03F6E9CB" w14:textId="77777777" w:rsidR="00292C84" w:rsidRPr="00B9280B" w:rsidRDefault="00292C84" w:rsidP="000A0E0F">
      <w:pPr>
        <w:pStyle w:val="ListParagraph"/>
        <w:numPr>
          <w:ilvl w:val="2"/>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The Step disregard is not used when determining eligibility or benefits levels for Emergency Assistance, Alternative Aid, Transitional Child Care or Transitional Transportation.</w:t>
      </w:r>
    </w:p>
    <w:p w14:paraId="20AE3430" w14:textId="41A6A9E4" w:rsidR="00292C84" w:rsidRPr="00B9280B" w:rsidRDefault="00292C84" w:rsidP="000A0E0F">
      <w:pPr>
        <w:pStyle w:val="ListParagraph"/>
        <w:numPr>
          <w:ilvl w:val="1"/>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Other Disregards. The following disregards may be applied to individuals with earned or unearned income.</w:t>
      </w:r>
      <w:r w:rsidR="00032206">
        <w:rPr>
          <w:rFonts w:ascii="Times New Roman" w:hAnsi="Times New Roman"/>
          <w:szCs w:val="24"/>
        </w:rPr>
        <w:t xml:space="preserve"> </w:t>
      </w:r>
      <w:r w:rsidRPr="00B9280B">
        <w:rPr>
          <w:rFonts w:ascii="Times New Roman" w:hAnsi="Times New Roman"/>
          <w:szCs w:val="24"/>
        </w:rPr>
        <w:t>When the recipient has both earned and unearned income, the applicable disregards are allowed once.</w:t>
      </w:r>
    </w:p>
    <w:p w14:paraId="79B3E4EA" w14:textId="7CD2D8E1" w:rsidR="00292C84" w:rsidRPr="00B9280B" w:rsidRDefault="00292C84" w:rsidP="000A0E0F">
      <w:pPr>
        <w:pStyle w:val="ListParagraph"/>
        <w:numPr>
          <w:ilvl w:val="2"/>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Dependent Allocation.</w:t>
      </w:r>
      <w:r w:rsidR="00032206">
        <w:rPr>
          <w:rFonts w:ascii="Times New Roman" w:hAnsi="Times New Roman"/>
          <w:szCs w:val="24"/>
        </w:rPr>
        <w:t xml:space="preserve"> </w:t>
      </w:r>
      <w:r w:rsidRPr="00B9280B">
        <w:rPr>
          <w:rFonts w:ascii="Times New Roman" w:hAnsi="Times New Roman"/>
          <w:szCs w:val="24"/>
        </w:rPr>
        <w:t xml:space="preserve">If an adult member of the assistance group is legally responsible for the support of others living in the home who are not included in the of TANF or </w:t>
      </w:r>
      <w:proofErr w:type="spellStart"/>
      <w:r w:rsidRPr="00B9280B">
        <w:rPr>
          <w:rFonts w:ascii="Times New Roman" w:hAnsi="Times New Roman"/>
          <w:szCs w:val="24"/>
        </w:rPr>
        <w:t>PaS</w:t>
      </w:r>
      <w:proofErr w:type="spellEnd"/>
      <w:r w:rsidRPr="00B9280B">
        <w:rPr>
          <w:rFonts w:ascii="Times New Roman" w:hAnsi="Times New Roman"/>
          <w:szCs w:val="24"/>
        </w:rPr>
        <w:t xml:space="preserve"> assistance group and who do not have assets more than the allowable limit, allocate the appropriate full need standard from the adult’s remaining income.</w:t>
      </w:r>
      <w:r w:rsidR="00032206">
        <w:rPr>
          <w:rFonts w:ascii="Times New Roman" w:hAnsi="Times New Roman"/>
          <w:szCs w:val="24"/>
        </w:rPr>
        <w:t xml:space="preserve"> </w:t>
      </w:r>
      <w:r w:rsidRPr="00B9280B">
        <w:rPr>
          <w:rFonts w:ascii="Times New Roman" w:hAnsi="Times New Roman"/>
          <w:szCs w:val="24"/>
        </w:rPr>
        <w:t>This does not include the needs of individuals required to be in the filing unit but who have been sanctioned.</w:t>
      </w:r>
      <w:r w:rsidR="00032206">
        <w:rPr>
          <w:rFonts w:ascii="Times New Roman" w:hAnsi="Times New Roman"/>
          <w:szCs w:val="24"/>
        </w:rPr>
        <w:t xml:space="preserve"> </w:t>
      </w:r>
      <w:r w:rsidRPr="00B9280B">
        <w:rPr>
          <w:rFonts w:ascii="Times New Roman" w:hAnsi="Times New Roman"/>
          <w:szCs w:val="24"/>
        </w:rPr>
        <w:t>The dependent allocation applies to both earned and unearned income.</w:t>
      </w:r>
    </w:p>
    <w:p w14:paraId="15757375" w14:textId="11E9A29D" w:rsidR="00292C84" w:rsidRPr="00B9280B" w:rsidRDefault="00292C84" w:rsidP="000A0E0F">
      <w:pPr>
        <w:pStyle w:val="ListParagraph"/>
        <w:numPr>
          <w:ilvl w:val="2"/>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Child Support/Alimony Deduction.</w:t>
      </w:r>
      <w:r w:rsidR="00032206">
        <w:rPr>
          <w:rFonts w:ascii="Times New Roman" w:hAnsi="Times New Roman"/>
          <w:szCs w:val="24"/>
        </w:rPr>
        <w:t xml:space="preserve"> </w:t>
      </w:r>
      <w:r w:rsidRPr="00B9280B">
        <w:rPr>
          <w:rFonts w:ascii="Times New Roman" w:hAnsi="Times New Roman"/>
          <w:szCs w:val="24"/>
        </w:rPr>
        <w:t xml:space="preserve">If an adult member of the assistance unit is legally responsible for and </w:t>
      </w:r>
      <w:proofErr w:type="gramStart"/>
      <w:r w:rsidRPr="00B9280B">
        <w:rPr>
          <w:rFonts w:ascii="Times New Roman" w:hAnsi="Times New Roman"/>
          <w:szCs w:val="24"/>
        </w:rPr>
        <w:t>actually</w:t>
      </w:r>
      <w:r w:rsidRPr="00B9280B">
        <w:rPr>
          <w:rFonts w:ascii="Times New Roman" w:hAnsi="Times New Roman"/>
          <w:i/>
          <w:szCs w:val="24"/>
        </w:rPr>
        <w:t xml:space="preserve"> </w:t>
      </w:r>
      <w:r w:rsidRPr="00B9280B">
        <w:rPr>
          <w:rFonts w:ascii="Times New Roman" w:hAnsi="Times New Roman"/>
          <w:szCs w:val="24"/>
        </w:rPr>
        <w:t>paying</w:t>
      </w:r>
      <w:proofErr w:type="gramEnd"/>
      <w:r w:rsidRPr="00B9280B">
        <w:rPr>
          <w:rFonts w:ascii="Times New Roman" w:hAnsi="Times New Roman"/>
          <w:szCs w:val="24"/>
        </w:rPr>
        <w:t xml:space="preserve"> alimony to a former spouse or child support, the support payment is allowed as a deduction.</w:t>
      </w:r>
      <w:r w:rsidR="00032206">
        <w:rPr>
          <w:rFonts w:ascii="Times New Roman" w:hAnsi="Times New Roman"/>
          <w:szCs w:val="24"/>
        </w:rPr>
        <w:t xml:space="preserve"> </w:t>
      </w:r>
      <w:r w:rsidRPr="00B9280B">
        <w:rPr>
          <w:rFonts w:ascii="Times New Roman" w:hAnsi="Times New Roman"/>
          <w:szCs w:val="24"/>
        </w:rPr>
        <w:t>This deduction is only allowed if the payee is living outside the home.</w:t>
      </w:r>
    </w:p>
    <w:p w14:paraId="4E1C8835" w14:textId="68DCC240" w:rsidR="00292C84" w:rsidRPr="00B9280B" w:rsidRDefault="00292C84" w:rsidP="000A0E0F">
      <w:pPr>
        <w:pStyle w:val="ListParagraph"/>
        <w:numPr>
          <w:ilvl w:val="0"/>
          <w:numId w:val="49"/>
        </w:numPr>
        <w:autoSpaceDE w:val="0"/>
        <w:autoSpaceDN w:val="0"/>
        <w:adjustRightInd w:val="0"/>
        <w:spacing w:after="240"/>
        <w:ind w:hanging="180"/>
        <w:contextualSpacing w:val="0"/>
        <w:rPr>
          <w:rFonts w:ascii="Times New Roman" w:hAnsi="Times New Roman"/>
          <w:szCs w:val="24"/>
        </w:rPr>
      </w:pPr>
      <w:r w:rsidRPr="00B9280B">
        <w:rPr>
          <w:rFonts w:ascii="Times New Roman" w:hAnsi="Times New Roman"/>
          <w:b/>
          <w:szCs w:val="24"/>
        </w:rPr>
        <w:t>D</w:t>
      </w:r>
      <w:r w:rsidR="00E8655D" w:rsidRPr="00B9280B">
        <w:rPr>
          <w:rFonts w:ascii="Times New Roman" w:hAnsi="Times New Roman"/>
          <w:b/>
          <w:szCs w:val="24"/>
        </w:rPr>
        <w:t>EEMED INCOME</w:t>
      </w:r>
      <w:r w:rsidRPr="00B9280B">
        <w:rPr>
          <w:rFonts w:ascii="Times New Roman" w:hAnsi="Times New Roman"/>
          <w:b/>
          <w:szCs w:val="24"/>
        </w:rPr>
        <w:t>:</w:t>
      </w:r>
      <w:r w:rsidR="00032206">
        <w:rPr>
          <w:rFonts w:ascii="Times New Roman" w:hAnsi="Times New Roman"/>
          <w:b/>
          <w:szCs w:val="24"/>
        </w:rPr>
        <w:t xml:space="preserve"> </w:t>
      </w:r>
      <w:r w:rsidRPr="00B9280B">
        <w:rPr>
          <w:rFonts w:ascii="Times New Roman" w:hAnsi="Times New Roman"/>
          <w:szCs w:val="24"/>
        </w:rPr>
        <w:t>The income of certain individuals who live with and are related to the minor child, must also be considered through the deeming process.</w:t>
      </w:r>
      <w:r w:rsidR="00032206">
        <w:rPr>
          <w:rFonts w:ascii="Times New Roman" w:hAnsi="Times New Roman"/>
          <w:szCs w:val="24"/>
        </w:rPr>
        <w:t xml:space="preserve"> </w:t>
      </w:r>
      <w:r w:rsidRPr="00B9280B">
        <w:rPr>
          <w:rFonts w:ascii="Times New Roman" w:hAnsi="Times New Roman"/>
          <w:szCs w:val="24"/>
        </w:rPr>
        <w:t>The deemed amount is counted as unearned income to the assistance unit.</w:t>
      </w:r>
    </w:p>
    <w:p w14:paraId="6726F384" w14:textId="77777777" w:rsidR="00292C84" w:rsidRPr="00B9280B" w:rsidRDefault="00292C84" w:rsidP="000A0E0F">
      <w:pPr>
        <w:pStyle w:val="ListParagraph"/>
        <w:numPr>
          <w:ilvl w:val="1"/>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lastRenderedPageBreak/>
        <w:t>Individuals whose income is deemed:</w:t>
      </w:r>
    </w:p>
    <w:p w14:paraId="5AE759E8" w14:textId="5CD74A4D" w:rsidR="00292C84" w:rsidRPr="00B9280B" w:rsidRDefault="00292C84" w:rsidP="000A0E0F">
      <w:pPr>
        <w:pStyle w:val="ListParagraph"/>
        <w:numPr>
          <w:ilvl w:val="2"/>
          <w:numId w:val="49"/>
        </w:numPr>
        <w:spacing w:after="240"/>
        <w:contextualSpacing w:val="0"/>
        <w:rPr>
          <w:rFonts w:ascii="Times New Roman" w:hAnsi="Times New Roman"/>
          <w:szCs w:val="24"/>
        </w:rPr>
      </w:pPr>
      <w:r w:rsidRPr="00B9280B">
        <w:rPr>
          <w:rFonts w:ascii="Times New Roman" w:hAnsi="Times New Roman"/>
          <w:szCs w:val="24"/>
        </w:rPr>
        <w:t>Excluded Stepparent:</w:t>
      </w:r>
      <w:r w:rsidR="00032206">
        <w:rPr>
          <w:rFonts w:ascii="Times New Roman" w:hAnsi="Times New Roman"/>
          <w:szCs w:val="24"/>
        </w:rPr>
        <w:t xml:space="preserve"> </w:t>
      </w:r>
      <w:r w:rsidRPr="00B9280B">
        <w:rPr>
          <w:rFonts w:ascii="Times New Roman" w:hAnsi="Times New Roman"/>
          <w:szCs w:val="24"/>
        </w:rPr>
        <w:t>When the stepparent has chosen to be excluded from the assistance group, the disregards and allocations in (B) above, will be applied to their gross monthly income.</w:t>
      </w:r>
      <w:r w:rsidR="00032206">
        <w:rPr>
          <w:rFonts w:ascii="Times New Roman" w:hAnsi="Times New Roman"/>
          <w:szCs w:val="24"/>
        </w:rPr>
        <w:t xml:space="preserve"> </w:t>
      </w:r>
      <w:r w:rsidRPr="00B9280B">
        <w:rPr>
          <w:rFonts w:ascii="Times New Roman" w:hAnsi="Times New Roman"/>
          <w:szCs w:val="24"/>
        </w:rPr>
        <w:t>The remainder of the excluded stepparent’s income is budgeted as unearned income to the assistance group.</w:t>
      </w:r>
      <w:r w:rsidR="00032206">
        <w:rPr>
          <w:rFonts w:ascii="Times New Roman" w:hAnsi="Times New Roman"/>
          <w:szCs w:val="24"/>
        </w:rPr>
        <w:t xml:space="preserve"> </w:t>
      </w:r>
      <w:r w:rsidRPr="00B9280B">
        <w:rPr>
          <w:rFonts w:ascii="Times New Roman" w:hAnsi="Times New Roman"/>
          <w:szCs w:val="24"/>
        </w:rPr>
        <w:t>Assets solely owned by the excluded stepparent are not considered available to the filing unit even if the legal parent is included on the grant.</w:t>
      </w:r>
    </w:p>
    <w:p w14:paraId="22A1419D" w14:textId="0EB488E7" w:rsidR="00292C84" w:rsidRPr="00B9280B" w:rsidRDefault="00292C84" w:rsidP="000A0E0F">
      <w:pPr>
        <w:pStyle w:val="ListParagraph"/>
        <w:numPr>
          <w:ilvl w:val="2"/>
          <w:numId w:val="49"/>
        </w:numPr>
        <w:spacing w:after="240"/>
        <w:contextualSpacing w:val="0"/>
        <w:rPr>
          <w:rFonts w:ascii="Times New Roman" w:hAnsi="Times New Roman"/>
          <w:szCs w:val="24"/>
        </w:rPr>
      </w:pPr>
      <w:r w:rsidRPr="00B9280B">
        <w:rPr>
          <w:rFonts w:ascii="Times New Roman" w:hAnsi="Times New Roman"/>
          <w:szCs w:val="24"/>
        </w:rPr>
        <w:t>Lump Sum Income of Excluded Stepparent:</w:t>
      </w:r>
      <w:r w:rsidR="00032206">
        <w:rPr>
          <w:rFonts w:ascii="Times New Roman" w:hAnsi="Times New Roman"/>
          <w:szCs w:val="24"/>
        </w:rPr>
        <w:t xml:space="preserve"> </w:t>
      </w:r>
      <w:r w:rsidRPr="00B9280B">
        <w:rPr>
          <w:rFonts w:ascii="Times New Roman" w:hAnsi="Times New Roman"/>
          <w:szCs w:val="24"/>
        </w:rPr>
        <w:t xml:space="preserve">The lump sum income of the excluded stepparent is considered </w:t>
      </w:r>
      <w:r w:rsidR="00A20D6A">
        <w:rPr>
          <w:rFonts w:ascii="Times New Roman" w:hAnsi="Times New Roman"/>
          <w:szCs w:val="24"/>
        </w:rPr>
        <w:t xml:space="preserve">an asset and not </w:t>
      </w:r>
      <w:r w:rsidRPr="00B9280B">
        <w:rPr>
          <w:rFonts w:ascii="Times New Roman" w:hAnsi="Times New Roman"/>
          <w:szCs w:val="24"/>
        </w:rPr>
        <w:t>as income</w:t>
      </w:r>
      <w:r w:rsidR="00A20D6A">
        <w:rPr>
          <w:rFonts w:ascii="Times New Roman" w:hAnsi="Times New Roman"/>
          <w:szCs w:val="24"/>
        </w:rPr>
        <w:t xml:space="preserve"> in the month received</w:t>
      </w:r>
      <w:r w:rsidRPr="00B9280B">
        <w:rPr>
          <w:rFonts w:ascii="Times New Roman" w:hAnsi="Times New Roman"/>
          <w:szCs w:val="24"/>
        </w:rPr>
        <w:t>.</w:t>
      </w:r>
      <w:r w:rsidR="00032206">
        <w:rPr>
          <w:rFonts w:ascii="Times New Roman" w:hAnsi="Times New Roman"/>
          <w:szCs w:val="24"/>
        </w:rPr>
        <w:t xml:space="preserve"> </w:t>
      </w:r>
    </w:p>
    <w:p w14:paraId="172AAF7C" w14:textId="6BCB4006" w:rsidR="00292C84" w:rsidRPr="00B9280B" w:rsidRDefault="00292C84" w:rsidP="000A0E0F">
      <w:pPr>
        <w:pStyle w:val="ListParagraph"/>
        <w:numPr>
          <w:ilvl w:val="1"/>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Sanctioned specified relatives:</w:t>
      </w:r>
      <w:r w:rsidR="00032206">
        <w:rPr>
          <w:rFonts w:ascii="Times New Roman" w:hAnsi="Times New Roman"/>
          <w:szCs w:val="24"/>
        </w:rPr>
        <w:t xml:space="preserve"> </w:t>
      </w:r>
      <w:r w:rsidRPr="00B9280B">
        <w:rPr>
          <w:rFonts w:ascii="Times New Roman" w:hAnsi="Times New Roman"/>
          <w:szCs w:val="24"/>
        </w:rPr>
        <w:t>Specified relatives of a child in the filing unit living in the home and are disqualified from receiving TANF benefits.</w:t>
      </w:r>
      <w:r w:rsidR="00032206">
        <w:rPr>
          <w:rFonts w:ascii="Times New Roman" w:hAnsi="Times New Roman"/>
          <w:szCs w:val="24"/>
        </w:rPr>
        <w:t xml:space="preserve"> </w:t>
      </w:r>
      <w:r w:rsidRPr="00B9280B">
        <w:rPr>
          <w:rFonts w:ascii="Times New Roman" w:hAnsi="Times New Roman"/>
          <w:szCs w:val="24"/>
        </w:rPr>
        <w:t>When the specified relative has been sanctioned and removed from the assistance group, they are not eligible for any disregards.</w:t>
      </w:r>
      <w:r w:rsidR="00032206">
        <w:rPr>
          <w:rFonts w:ascii="Times New Roman" w:hAnsi="Times New Roman"/>
          <w:szCs w:val="24"/>
        </w:rPr>
        <w:t xml:space="preserve"> </w:t>
      </w:r>
      <w:r w:rsidRPr="00B9280B">
        <w:rPr>
          <w:rFonts w:ascii="Times New Roman" w:hAnsi="Times New Roman"/>
          <w:szCs w:val="24"/>
        </w:rPr>
        <w:t>Income and assets of the sanctioned specified relative are counted in full.</w:t>
      </w:r>
    </w:p>
    <w:p w14:paraId="6151596A" w14:textId="509285AB" w:rsidR="00292C84" w:rsidRPr="00B9280B" w:rsidRDefault="00292C84" w:rsidP="000A0E0F">
      <w:pPr>
        <w:pStyle w:val="ListParagraph"/>
        <w:numPr>
          <w:ilvl w:val="1"/>
          <w:numId w:val="49"/>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 xml:space="preserve">Sponsors of </w:t>
      </w:r>
      <w:r w:rsidR="00A20D6A">
        <w:rPr>
          <w:rFonts w:ascii="Times New Roman" w:hAnsi="Times New Roman"/>
          <w:szCs w:val="24"/>
        </w:rPr>
        <w:t>noncitizens</w:t>
      </w:r>
      <w:r w:rsidR="00A20D6A" w:rsidRPr="00B9280B">
        <w:rPr>
          <w:rFonts w:ascii="Times New Roman" w:hAnsi="Times New Roman"/>
          <w:szCs w:val="24"/>
        </w:rPr>
        <w:t xml:space="preserve"> </w:t>
      </w:r>
      <w:r w:rsidRPr="00B9280B">
        <w:rPr>
          <w:rFonts w:ascii="Times New Roman" w:hAnsi="Times New Roman"/>
          <w:szCs w:val="24"/>
        </w:rPr>
        <w:t>and their Spouses:</w:t>
      </w:r>
      <w:r w:rsidR="00032206">
        <w:rPr>
          <w:rFonts w:ascii="Times New Roman" w:hAnsi="Times New Roman"/>
          <w:szCs w:val="24"/>
        </w:rPr>
        <w:t xml:space="preserve"> </w:t>
      </w:r>
      <w:r w:rsidRPr="00B9280B">
        <w:rPr>
          <w:rFonts w:ascii="Times New Roman" w:hAnsi="Times New Roman"/>
          <w:szCs w:val="24"/>
        </w:rPr>
        <w:t xml:space="preserve">These are people who have signed an affidavit of support as </w:t>
      </w:r>
      <w:proofErr w:type="gramStart"/>
      <w:r w:rsidRPr="00B9280B">
        <w:rPr>
          <w:rFonts w:ascii="Times New Roman" w:hAnsi="Times New Roman"/>
          <w:szCs w:val="24"/>
        </w:rPr>
        <w:t>an</w:t>
      </w:r>
      <w:proofErr w:type="gramEnd"/>
      <w:r w:rsidRPr="00B9280B">
        <w:rPr>
          <w:rFonts w:ascii="Times New Roman" w:hAnsi="Times New Roman"/>
          <w:szCs w:val="24"/>
        </w:rPr>
        <w:t xml:space="preserve"> </w:t>
      </w:r>
      <w:r w:rsidR="00A20D6A">
        <w:rPr>
          <w:rFonts w:ascii="Times New Roman" w:hAnsi="Times New Roman"/>
          <w:szCs w:val="24"/>
        </w:rPr>
        <w:t>noncitizen</w:t>
      </w:r>
      <w:r w:rsidR="00A20D6A" w:rsidRPr="00B9280B">
        <w:rPr>
          <w:rFonts w:ascii="Times New Roman" w:hAnsi="Times New Roman"/>
          <w:szCs w:val="24"/>
        </w:rPr>
        <w:t xml:space="preserve">'s </w:t>
      </w:r>
      <w:r w:rsidRPr="00B9280B">
        <w:rPr>
          <w:rFonts w:ascii="Times New Roman" w:hAnsi="Times New Roman"/>
          <w:szCs w:val="24"/>
        </w:rPr>
        <w:t>condition of entry into the United States.</w:t>
      </w:r>
      <w:r w:rsidR="00032206">
        <w:rPr>
          <w:rFonts w:ascii="Times New Roman" w:hAnsi="Times New Roman"/>
          <w:szCs w:val="24"/>
        </w:rPr>
        <w:t xml:space="preserve"> </w:t>
      </w:r>
      <w:r w:rsidRPr="00B9280B">
        <w:rPr>
          <w:rFonts w:ascii="Times New Roman" w:hAnsi="Times New Roman"/>
          <w:szCs w:val="24"/>
        </w:rPr>
        <w:t>Sponsors may or may not live with the unit.</w:t>
      </w:r>
      <w:r w:rsidR="00032206">
        <w:rPr>
          <w:rFonts w:ascii="Times New Roman" w:hAnsi="Times New Roman"/>
          <w:szCs w:val="24"/>
        </w:rPr>
        <w:t xml:space="preserve"> </w:t>
      </w:r>
      <w:r w:rsidRPr="00B9280B">
        <w:rPr>
          <w:rFonts w:ascii="Times New Roman" w:hAnsi="Times New Roman"/>
          <w:szCs w:val="24"/>
        </w:rPr>
        <w:t>See (D)</w:t>
      </w:r>
      <w:r w:rsidR="002945A4">
        <w:rPr>
          <w:rFonts w:ascii="Times New Roman" w:hAnsi="Times New Roman"/>
          <w:szCs w:val="24"/>
        </w:rPr>
        <w:t xml:space="preserve"> </w:t>
      </w:r>
      <w:r w:rsidRPr="00B9280B">
        <w:rPr>
          <w:rFonts w:ascii="Times New Roman" w:hAnsi="Times New Roman"/>
          <w:szCs w:val="24"/>
        </w:rPr>
        <w:t>(5), below.</w:t>
      </w:r>
    </w:p>
    <w:p w14:paraId="1B89E104" w14:textId="0F3FFDC0" w:rsidR="00292C84" w:rsidRPr="00B9280B" w:rsidRDefault="00292C84" w:rsidP="000A0E0F">
      <w:pPr>
        <w:pStyle w:val="ListParagraph"/>
        <w:numPr>
          <w:ilvl w:val="0"/>
          <w:numId w:val="49"/>
        </w:numPr>
        <w:autoSpaceDE w:val="0"/>
        <w:autoSpaceDN w:val="0"/>
        <w:adjustRightInd w:val="0"/>
        <w:spacing w:after="240"/>
        <w:ind w:hanging="180"/>
        <w:contextualSpacing w:val="0"/>
        <w:rPr>
          <w:rFonts w:ascii="Times New Roman" w:hAnsi="Times New Roman"/>
          <w:b/>
          <w:szCs w:val="24"/>
        </w:rPr>
      </w:pPr>
      <w:r w:rsidRPr="00B9280B">
        <w:rPr>
          <w:rFonts w:ascii="Times New Roman" w:hAnsi="Times New Roman"/>
          <w:b/>
          <w:szCs w:val="24"/>
        </w:rPr>
        <w:t>T</w:t>
      </w:r>
      <w:r w:rsidR="00E8655D" w:rsidRPr="00B9280B">
        <w:rPr>
          <w:rFonts w:ascii="Times New Roman" w:hAnsi="Times New Roman"/>
          <w:b/>
          <w:szCs w:val="24"/>
        </w:rPr>
        <w:t>REATMENT OF SPECIAL INCOME</w:t>
      </w:r>
      <w:r w:rsidRPr="00B9280B">
        <w:rPr>
          <w:rFonts w:ascii="Times New Roman" w:hAnsi="Times New Roman"/>
          <w:b/>
          <w:szCs w:val="24"/>
        </w:rPr>
        <w:t>:</w:t>
      </w:r>
    </w:p>
    <w:p w14:paraId="364C0BDA" w14:textId="2E5BB7E5" w:rsidR="00292C84" w:rsidRPr="00B9280B" w:rsidRDefault="00292C84" w:rsidP="000A0E0F">
      <w:pPr>
        <w:pStyle w:val="ListParagraph"/>
        <w:numPr>
          <w:ilvl w:val="1"/>
          <w:numId w:val="49"/>
        </w:numPr>
        <w:spacing w:after="240"/>
        <w:contextualSpacing w:val="0"/>
        <w:rPr>
          <w:rFonts w:ascii="Times New Roman" w:hAnsi="Times New Roman"/>
          <w:szCs w:val="24"/>
        </w:rPr>
      </w:pPr>
      <w:r w:rsidRPr="00B9280B">
        <w:rPr>
          <w:rFonts w:ascii="Times New Roman" w:hAnsi="Times New Roman"/>
          <w:szCs w:val="24"/>
        </w:rPr>
        <w:t>Income of specified relatives and their spouses who are not parents of the dependent child.</w:t>
      </w:r>
      <w:r w:rsidR="00032206">
        <w:rPr>
          <w:rFonts w:ascii="Times New Roman" w:hAnsi="Times New Roman"/>
          <w:szCs w:val="24"/>
        </w:rPr>
        <w:t xml:space="preserve"> </w:t>
      </w:r>
      <w:r w:rsidRPr="00B9280B">
        <w:rPr>
          <w:rFonts w:ascii="Times New Roman" w:hAnsi="Times New Roman"/>
          <w:szCs w:val="24"/>
        </w:rPr>
        <w:t>When specified relatives are excluded but claim the children as dependents for income tax purposes, they have acknowledged that they meet at least half of the child’s needs.</w:t>
      </w:r>
      <w:r w:rsidR="00032206">
        <w:rPr>
          <w:rFonts w:ascii="Times New Roman" w:hAnsi="Times New Roman"/>
          <w:szCs w:val="24"/>
        </w:rPr>
        <w:t xml:space="preserve"> </w:t>
      </w:r>
      <w:r w:rsidRPr="00B9280B">
        <w:rPr>
          <w:rFonts w:ascii="Times New Roman" w:hAnsi="Times New Roman"/>
          <w:szCs w:val="24"/>
        </w:rPr>
        <w:t>The benefit level will be determined using half of the appropriate full need standard for the child as countable unearned income.</w:t>
      </w:r>
    </w:p>
    <w:p w14:paraId="359C70CA" w14:textId="3D1513FA" w:rsidR="00292C84" w:rsidRPr="00B9280B" w:rsidRDefault="00292C84" w:rsidP="000A0E0F">
      <w:pPr>
        <w:pStyle w:val="ListParagraph"/>
        <w:numPr>
          <w:ilvl w:val="1"/>
          <w:numId w:val="49"/>
        </w:numPr>
        <w:spacing w:after="240"/>
        <w:contextualSpacing w:val="0"/>
        <w:rPr>
          <w:rFonts w:ascii="Times New Roman" w:hAnsi="Times New Roman"/>
          <w:szCs w:val="24"/>
        </w:rPr>
      </w:pPr>
      <w:r w:rsidRPr="00B9280B">
        <w:rPr>
          <w:rFonts w:ascii="Times New Roman" w:hAnsi="Times New Roman"/>
          <w:szCs w:val="24"/>
        </w:rPr>
        <w:t>Self-Employment Income:</w:t>
      </w:r>
      <w:r w:rsidR="00032206">
        <w:rPr>
          <w:rFonts w:ascii="Times New Roman" w:hAnsi="Times New Roman"/>
          <w:szCs w:val="24"/>
        </w:rPr>
        <w:t xml:space="preserve"> </w:t>
      </w:r>
      <w:r w:rsidRPr="00B9280B">
        <w:rPr>
          <w:rFonts w:ascii="Times New Roman" w:hAnsi="Times New Roman"/>
          <w:szCs w:val="24"/>
        </w:rPr>
        <w:t>Self-employment income is income earned by individuals engaged in their own business enterprises.</w:t>
      </w:r>
      <w:r w:rsidR="00032206">
        <w:rPr>
          <w:rFonts w:ascii="Times New Roman" w:hAnsi="Times New Roman"/>
          <w:szCs w:val="24"/>
        </w:rPr>
        <w:t xml:space="preserve"> </w:t>
      </w:r>
      <w:r w:rsidRPr="00B9280B">
        <w:rPr>
          <w:rFonts w:ascii="Times New Roman" w:hAnsi="Times New Roman"/>
          <w:szCs w:val="24"/>
        </w:rPr>
        <w:t>Self-employment income is averaged over a 12-month period.</w:t>
      </w:r>
      <w:r w:rsidR="00032206">
        <w:rPr>
          <w:rFonts w:ascii="Times New Roman" w:hAnsi="Times New Roman"/>
          <w:szCs w:val="24"/>
        </w:rPr>
        <w:t xml:space="preserve"> </w:t>
      </w:r>
      <w:r w:rsidRPr="00B9280B">
        <w:rPr>
          <w:rFonts w:ascii="Times New Roman" w:hAnsi="Times New Roman"/>
          <w:szCs w:val="24"/>
        </w:rPr>
        <w:t>This applies even when the income is received in a shorter period.</w:t>
      </w:r>
      <w:r w:rsidR="00032206">
        <w:rPr>
          <w:rFonts w:ascii="Times New Roman" w:hAnsi="Times New Roman"/>
          <w:szCs w:val="24"/>
        </w:rPr>
        <w:t xml:space="preserve"> </w:t>
      </w:r>
      <w:r w:rsidRPr="00B9280B">
        <w:rPr>
          <w:rFonts w:ascii="Times New Roman" w:hAnsi="Times New Roman"/>
          <w:szCs w:val="24"/>
        </w:rPr>
        <w:t>If the 12-month average is not an accurate reflection of circumstances or if a business has been in operation less than a year, income will be averaged for the months in operation or treated like any other fluctuating income based on verification provided.</w:t>
      </w:r>
      <w:r w:rsidR="00032206">
        <w:rPr>
          <w:rFonts w:ascii="Times New Roman" w:hAnsi="Times New Roman"/>
          <w:szCs w:val="24"/>
        </w:rPr>
        <w:t xml:space="preserve"> </w:t>
      </w:r>
      <w:r w:rsidRPr="00B9280B">
        <w:rPr>
          <w:rFonts w:ascii="Times New Roman" w:hAnsi="Times New Roman"/>
          <w:szCs w:val="24"/>
        </w:rPr>
        <w:t>Seasonal self-employment which supplements other income shall be averaged over the season.</w:t>
      </w:r>
    </w:p>
    <w:p w14:paraId="05C99BCC" w14:textId="6EBCDA7E" w:rsidR="00292C84" w:rsidRPr="00B9280B" w:rsidRDefault="00292C84" w:rsidP="000A0E0F">
      <w:pPr>
        <w:pStyle w:val="ListParagraph"/>
        <w:numPr>
          <w:ilvl w:val="2"/>
          <w:numId w:val="49"/>
        </w:numPr>
        <w:spacing w:after="240"/>
        <w:contextualSpacing w:val="0"/>
        <w:rPr>
          <w:rFonts w:ascii="Times New Roman" w:hAnsi="Times New Roman"/>
          <w:szCs w:val="24"/>
        </w:rPr>
      </w:pPr>
      <w:r w:rsidRPr="00B9280B">
        <w:rPr>
          <w:rFonts w:ascii="Times New Roman" w:hAnsi="Times New Roman"/>
          <w:szCs w:val="24"/>
        </w:rPr>
        <w:t>Verification: Self-employment is verified in the following method:</w:t>
      </w:r>
    </w:p>
    <w:p w14:paraId="6F8DBC3F" w14:textId="53D8EC6D" w:rsidR="00292C84" w:rsidRPr="00B9280B" w:rsidRDefault="00292C84" w:rsidP="000A0E0F">
      <w:pPr>
        <w:pStyle w:val="ListParagraph"/>
        <w:numPr>
          <w:ilvl w:val="3"/>
          <w:numId w:val="49"/>
        </w:numPr>
        <w:spacing w:after="240"/>
        <w:contextualSpacing w:val="0"/>
        <w:rPr>
          <w:rFonts w:ascii="Times New Roman" w:hAnsi="Times New Roman"/>
          <w:szCs w:val="24"/>
        </w:rPr>
      </w:pPr>
      <w:r w:rsidRPr="00B9280B">
        <w:rPr>
          <w:rFonts w:ascii="Times New Roman" w:hAnsi="Times New Roman"/>
          <w:szCs w:val="24"/>
        </w:rPr>
        <w:t xml:space="preserve">Income tax returns; provided the business has been operating long enough to have filed and the prospective year is anticipated to be </w:t>
      </w:r>
      <w:proofErr w:type="gramStart"/>
      <w:r w:rsidRPr="00B9280B">
        <w:rPr>
          <w:rFonts w:ascii="Times New Roman" w:hAnsi="Times New Roman"/>
          <w:szCs w:val="24"/>
        </w:rPr>
        <w:t>similar to</w:t>
      </w:r>
      <w:proofErr w:type="gramEnd"/>
      <w:r w:rsidRPr="00B9280B">
        <w:rPr>
          <w:rFonts w:ascii="Times New Roman" w:hAnsi="Times New Roman"/>
          <w:szCs w:val="24"/>
        </w:rPr>
        <w:t xml:space="preserve"> the year reflected in the taxes.</w:t>
      </w:r>
    </w:p>
    <w:p w14:paraId="41E191D5" w14:textId="0EC7D8E7" w:rsidR="00292C84" w:rsidRDefault="00292C84" w:rsidP="000A0E0F">
      <w:pPr>
        <w:pStyle w:val="ListParagraph"/>
        <w:numPr>
          <w:ilvl w:val="3"/>
          <w:numId w:val="49"/>
        </w:numPr>
        <w:spacing w:after="240"/>
        <w:contextualSpacing w:val="0"/>
        <w:rPr>
          <w:rFonts w:ascii="Times New Roman" w:hAnsi="Times New Roman"/>
          <w:szCs w:val="24"/>
        </w:rPr>
      </w:pPr>
      <w:r w:rsidRPr="00B9280B">
        <w:rPr>
          <w:rFonts w:ascii="Times New Roman" w:hAnsi="Times New Roman"/>
          <w:szCs w:val="24"/>
        </w:rPr>
        <w:lastRenderedPageBreak/>
        <w:t>Business records may be provided for those that have been operating less than one year or when it is claimed that circumstances are different than during the previous tax year.</w:t>
      </w:r>
    </w:p>
    <w:p w14:paraId="0EE4555C" w14:textId="1B53E854" w:rsidR="00292C84" w:rsidRPr="00B9280B" w:rsidRDefault="002945A4" w:rsidP="002945A4">
      <w:pPr>
        <w:pStyle w:val="ListParagraph"/>
        <w:spacing w:after="240"/>
        <w:ind w:left="1260" w:hanging="450"/>
        <w:contextualSpacing w:val="0"/>
        <w:rPr>
          <w:rFonts w:ascii="Times New Roman" w:hAnsi="Times New Roman"/>
          <w:szCs w:val="24"/>
        </w:rPr>
      </w:pPr>
      <w:r>
        <w:rPr>
          <w:rFonts w:ascii="Times New Roman" w:hAnsi="Times New Roman"/>
          <w:szCs w:val="24"/>
        </w:rPr>
        <w:t>b)</w:t>
      </w:r>
      <w:r>
        <w:rPr>
          <w:rFonts w:ascii="Times New Roman" w:hAnsi="Times New Roman"/>
          <w:szCs w:val="24"/>
        </w:rPr>
        <w:tab/>
      </w:r>
      <w:r w:rsidR="00292C84" w:rsidRPr="00B9280B">
        <w:rPr>
          <w:rFonts w:ascii="Times New Roman" w:hAnsi="Times New Roman"/>
          <w:szCs w:val="24"/>
        </w:rPr>
        <w:t>Determination of Income.</w:t>
      </w:r>
    </w:p>
    <w:p w14:paraId="0F97853E" w14:textId="7D04924A" w:rsidR="00292C84" w:rsidRPr="00B9280B" w:rsidRDefault="008F2BAA" w:rsidP="008F2BAA">
      <w:pPr>
        <w:pStyle w:val="ListParagraph"/>
        <w:spacing w:after="240"/>
        <w:ind w:left="1620" w:hanging="360"/>
        <w:contextualSpacing w:val="0"/>
        <w:rPr>
          <w:rFonts w:ascii="Times New Roman" w:hAnsi="Times New Roman"/>
          <w:szCs w:val="24"/>
        </w:rPr>
      </w:pPr>
      <w:proofErr w:type="spellStart"/>
      <w:r>
        <w:rPr>
          <w:rFonts w:ascii="Times New Roman" w:hAnsi="Times New Roman"/>
          <w:szCs w:val="24"/>
        </w:rPr>
        <w:t>i</w:t>
      </w:r>
      <w:proofErr w:type="spellEnd"/>
      <w:r>
        <w:rPr>
          <w:rFonts w:ascii="Times New Roman" w:hAnsi="Times New Roman"/>
          <w:szCs w:val="24"/>
        </w:rPr>
        <w:t>.</w:t>
      </w:r>
      <w:r>
        <w:rPr>
          <w:rFonts w:ascii="Times New Roman" w:hAnsi="Times New Roman"/>
          <w:szCs w:val="24"/>
        </w:rPr>
        <w:tab/>
      </w:r>
      <w:r w:rsidR="00292C84" w:rsidRPr="00B9280B">
        <w:rPr>
          <w:rFonts w:ascii="Times New Roman" w:hAnsi="Times New Roman"/>
          <w:szCs w:val="24"/>
        </w:rPr>
        <w:t>Use all gross self-employment income including the full amount of capital gains and depreciation claimed on the tax return.</w:t>
      </w:r>
    </w:p>
    <w:p w14:paraId="0AA1B34A" w14:textId="336D0E6E" w:rsidR="00292C84" w:rsidRPr="00B9280B" w:rsidRDefault="008F2BAA" w:rsidP="008F2BAA">
      <w:pPr>
        <w:pStyle w:val="ListParagraph"/>
        <w:spacing w:after="240"/>
        <w:ind w:left="1620" w:hanging="360"/>
        <w:contextualSpacing w:val="0"/>
        <w:rPr>
          <w:rFonts w:ascii="Times New Roman" w:hAnsi="Times New Roman"/>
          <w:szCs w:val="24"/>
        </w:rPr>
      </w:pPr>
      <w:r>
        <w:rPr>
          <w:rFonts w:ascii="Times New Roman" w:hAnsi="Times New Roman"/>
          <w:szCs w:val="24"/>
        </w:rPr>
        <w:t>ii.</w:t>
      </w:r>
      <w:r>
        <w:rPr>
          <w:rFonts w:ascii="Times New Roman" w:hAnsi="Times New Roman"/>
          <w:szCs w:val="24"/>
        </w:rPr>
        <w:tab/>
      </w:r>
      <w:r w:rsidR="00292C84" w:rsidRPr="00B9280B">
        <w:rPr>
          <w:rFonts w:ascii="Times New Roman" w:hAnsi="Times New Roman"/>
          <w:szCs w:val="24"/>
        </w:rPr>
        <w:t>Subtract the cost of producing the income.</w:t>
      </w:r>
    </w:p>
    <w:p w14:paraId="42925FB0" w14:textId="22E3861E" w:rsidR="00292C84" w:rsidRPr="00B9280B" w:rsidRDefault="008F2BAA" w:rsidP="008F2BAA">
      <w:pPr>
        <w:pStyle w:val="ListParagraph"/>
        <w:spacing w:after="240"/>
        <w:ind w:left="1980" w:hanging="360"/>
        <w:contextualSpacing w:val="0"/>
        <w:rPr>
          <w:rFonts w:ascii="Times New Roman" w:hAnsi="Times New Roman"/>
          <w:szCs w:val="24"/>
        </w:rPr>
      </w:pPr>
      <w:r>
        <w:rPr>
          <w:rFonts w:ascii="Times New Roman" w:hAnsi="Times New Roman"/>
          <w:szCs w:val="24"/>
        </w:rPr>
        <w:t>a.</w:t>
      </w:r>
      <w:r>
        <w:rPr>
          <w:rFonts w:ascii="Times New Roman" w:hAnsi="Times New Roman"/>
          <w:szCs w:val="24"/>
        </w:rPr>
        <w:tab/>
      </w:r>
      <w:r w:rsidR="00292C84" w:rsidRPr="00B9280B">
        <w:rPr>
          <w:rFonts w:ascii="Times New Roman" w:hAnsi="Times New Roman"/>
          <w:szCs w:val="24"/>
        </w:rPr>
        <w:t>The following expenses may not be subtracted:</w:t>
      </w:r>
    </w:p>
    <w:p w14:paraId="00FB6F74" w14:textId="22E66257" w:rsidR="00292C84" w:rsidRPr="00B9280B" w:rsidRDefault="008F2BAA" w:rsidP="008F2BAA">
      <w:pPr>
        <w:pStyle w:val="ListParagraph"/>
        <w:spacing w:after="240"/>
        <w:ind w:left="2340" w:hanging="360"/>
        <w:contextualSpacing w:val="0"/>
        <w:rPr>
          <w:rFonts w:ascii="Times New Roman" w:hAnsi="Times New Roman"/>
          <w:szCs w:val="24"/>
        </w:rPr>
      </w:pPr>
      <w:r>
        <w:rPr>
          <w:rFonts w:ascii="Times New Roman" w:hAnsi="Times New Roman"/>
          <w:szCs w:val="24"/>
        </w:rPr>
        <w:t>1.</w:t>
      </w:r>
      <w:r>
        <w:rPr>
          <w:rFonts w:ascii="Times New Roman" w:hAnsi="Times New Roman"/>
          <w:szCs w:val="24"/>
        </w:rPr>
        <w:tab/>
      </w:r>
      <w:r w:rsidR="00292C84" w:rsidRPr="00B9280B">
        <w:rPr>
          <w:rFonts w:ascii="Times New Roman" w:hAnsi="Times New Roman"/>
          <w:szCs w:val="24"/>
        </w:rPr>
        <w:t>Payments on the principal of the purchase price of income producing real estate, capital assets, equipment, machinery or other durable goods.</w:t>
      </w:r>
      <w:r w:rsidR="00032206">
        <w:rPr>
          <w:rFonts w:ascii="Times New Roman" w:hAnsi="Times New Roman"/>
          <w:szCs w:val="24"/>
        </w:rPr>
        <w:t xml:space="preserve"> </w:t>
      </w:r>
      <w:r w:rsidR="00292C84" w:rsidRPr="00B9280B">
        <w:rPr>
          <w:rFonts w:ascii="Times New Roman" w:hAnsi="Times New Roman"/>
          <w:szCs w:val="24"/>
        </w:rPr>
        <w:t>Interest on these payments is allowed.</w:t>
      </w:r>
    </w:p>
    <w:p w14:paraId="2103A44D" w14:textId="75016326" w:rsidR="00292C84" w:rsidRPr="00B9280B" w:rsidRDefault="008F2BAA" w:rsidP="008F2BAA">
      <w:pPr>
        <w:pStyle w:val="ListParagraph"/>
        <w:spacing w:after="240"/>
        <w:ind w:left="2340" w:hanging="360"/>
        <w:contextualSpacing w:val="0"/>
        <w:rPr>
          <w:rFonts w:ascii="Times New Roman" w:hAnsi="Times New Roman"/>
          <w:szCs w:val="24"/>
        </w:rPr>
      </w:pPr>
      <w:r>
        <w:rPr>
          <w:rFonts w:ascii="Times New Roman" w:hAnsi="Times New Roman"/>
          <w:szCs w:val="24"/>
        </w:rPr>
        <w:t>2.</w:t>
      </w:r>
      <w:r>
        <w:rPr>
          <w:rFonts w:ascii="Times New Roman" w:hAnsi="Times New Roman"/>
          <w:szCs w:val="24"/>
        </w:rPr>
        <w:tab/>
      </w:r>
      <w:r w:rsidR="00292C84" w:rsidRPr="00B9280B">
        <w:rPr>
          <w:rFonts w:ascii="Times New Roman" w:hAnsi="Times New Roman"/>
          <w:szCs w:val="24"/>
        </w:rPr>
        <w:t>Net losses from prior periods.</w:t>
      </w:r>
    </w:p>
    <w:p w14:paraId="0728B514" w14:textId="78CD7F55" w:rsidR="00292C84" w:rsidRPr="00B9280B" w:rsidRDefault="008F2BAA" w:rsidP="008F2BAA">
      <w:pPr>
        <w:pStyle w:val="ListParagraph"/>
        <w:spacing w:after="240"/>
        <w:ind w:left="2340" w:hanging="360"/>
        <w:contextualSpacing w:val="0"/>
        <w:rPr>
          <w:rFonts w:ascii="Times New Roman" w:hAnsi="Times New Roman"/>
          <w:szCs w:val="24"/>
        </w:rPr>
      </w:pPr>
      <w:r>
        <w:rPr>
          <w:rFonts w:ascii="Times New Roman" w:hAnsi="Times New Roman"/>
          <w:szCs w:val="24"/>
        </w:rPr>
        <w:t>3.</w:t>
      </w:r>
      <w:r>
        <w:rPr>
          <w:rFonts w:ascii="Times New Roman" w:hAnsi="Times New Roman"/>
          <w:szCs w:val="24"/>
        </w:rPr>
        <w:tab/>
      </w:r>
      <w:r w:rsidR="00292C84" w:rsidRPr="00B9280B">
        <w:rPr>
          <w:rFonts w:ascii="Times New Roman" w:hAnsi="Times New Roman"/>
          <w:szCs w:val="24"/>
        </w:rPr>
        <w:t>Federal, state and local income taxes, retirement plans, and work-related personal expenses such as transportation to and from work.</w:t>
      </w:r>
    </w:p>
    <w:p w14:paraId="7B8CB571" w14:textId="42B08709" w:rsidR="00292C84" w:rsidRPr="00B9280B" w:rsidRDefault="008F2BAA" w:rsidP="008F2BAA">
      <w:pPr>
        <w:pStyle w:val="ListParagraph"/>
        <w:spacing w:after="240"/>
        <w:ind w:left="2340" w:hanging="360"/>
        <w:contextualSpacing w:val="0"/>
        <w:rPr>
          <w:rFonts w:ascii="Times New Roman" w:hAnsi="Times New Roman"/>
          <w:szCs w:val="24"/>
        </w:rPr>
      </w:pPr>
      <w:r>
        <w:rPr>
          <w:rFonts w:ascii="Times New Roman" w:hAnsi="Times New Roman"/>
          <w:szCs w:val="24"/>
        </w:rPr>
        <w:t>4.</w:t>
      </w:r>
      <w:r>
        <w:rPr>
          <w:rFonts w:ascii="Times New Roman" w:hAnsi="Times New Roman"/>
          <w:szCs w:val="24"/>
        </w:rPr>
        <w:tab/>
      </w:r>
      <w:r w:rsidR="00292C84" w:rsidRPr="00B9280B">
        <w:rPr>
          <w:rFonts w:ascii="Times New Roman" w:hAnsi="Times New Roman"/>
          <w:szCs w:val="24"/>
        </w:rPr>
        <w:t>Depreciation</w:t>
      </w:r>
      <w:r w:rsidR="00497E6D">
        <w:rPr>
          <w:rFonts w:ascii="Times New Roman" w:hAnsi="Times New Roman"/>
          <w:szCs w:val="24"/>
        </w:rPr>
        <w:t>.</w:t>
      </w:r>
    </w:p>
    <w:p w14:paraId="5523D86E" w14:textId="144BCBE3" w:rsidR="00292C84" w:rsidRPr="00B9280B" w:rsidRDefault="008F2BAA" w:rsidP="008F2BAA">
      <w:pPr>
        <w:pStyle w:val="ListParagraph"/>
        <w:spacing w:after="240"/>
        <w:ind w:left="1980" w:hanging="360"/>
        <w:contextualSpacing w:val="0"/>
        <w:rPr>
          <w:rFonts w:ascii="Times New Roman" w:hAnsi="Times New Roman"/>
          <w:szCs w:val="24"/>
        </w:rPr>
      </w:pPr>
      <w:r>
        <w:rPr>
          <w:rFonts w:ascii="Times New Roman" w:hAnsi="Times New Roman"/>
          <w:szCs w:val="24"/>
        </w:rPr>
        <w:t>b.</w:t>
      </w:r>
      <w:r>
        <w:rPr>
          <w:rFonts w:ascii="Times New Roman" w:hAnsi="Times New Roman"/>
          <w:szCs w:val="24"/>
        </w:rPr>
        <w:tab/>
      </w:r>
      <w:r w:rsidR="00292C84" w:rsidRPr="00B9280B">
        <w:rPr>
          <w:rFonts w:ascii="Times New Roman" w:hAnsi="Times New Roman"/>
          <w:szCs w:val="24"/>
        </w:rPr>
        <w:t>The following expenses must be subtracted:</w:t>
      </w:r>
    </w:p>
    <w:p w14:paraId="48C00F9E" w14:textId="305D0486" w:rsidR="00292C84" w:rsidRPr="00B9280B" w:rsidRDefault="008F2BAA" w:rsidP="008F2BAA">
      <w:pPr>
        <w:pStyle w:val="ListParagraph"/>
        <w:spacing w:after="240"/>
        <w:ind w:left="2340" w:hanging="360"/>
        <w:contextualSpacing w:val="0"/>
        <w:rPr>
          <w:rFonts w:ascii="Times New Roman" w:hAnsi="Times New Roman"/>
          <w:szCs w:val="24"/>
        </w:rPr>
      </w:pPr>
      <w:r>
        <w:rPr>
          <w:rFonts w:ascii="Times New Roman" w:hAnsi="Times New Roman"/>
          <w:szCs w:val="24"/>
        </w:rPr>
        <w:t>1.</w:t>
      </w:r>
      <w:r>
        <w:rPr>
          <w:rFonts w:ascii="Times New Roman" w:hAnsi="Times New Roman"/>
          <w:szCs w:val="24"/>
        </w:rPr>
        <w:tab/>
      </w:r>
      <w:r w:rsidR="00292C84" w:rsidRPr="00B9280B">
        <w:rPr>
          <w:rFonts w:ascii="Times New Roman" w:hAnsi="Times New Roman"/>
          <w:szCs w:val="24"/>
        </w:rPr>
        <w:t xml:space="preserve">Cost of labor </w:t>
      </w:r>
      <w:proofErr w:type="gramStart"/>
      <w:r w:rsidR="00292C84" w:rsidRPr="00B9280B">
        <w:rPr>
          <w:rFonts w:ascii="Times New Roman" w:hAnsi="Times New Roman"/>
          <w:szCs w:val="24"/>
        </w:rPr>
        <w:t>including,</w:t>
      </w:r>
      <w:proofErr w:type="gramEnd"/>
      <w:r w:rsidR="00292C84" w:rsidRPr="00B9280B">
        <w:rPr>
          <w:rFonts w:ascii="Times New Roman" w:hAnsi="Times New Roman"/>
          <w:szCs w:val="24"/>
        </w:rPr>
        <w:t xml:space="preserve"> FICA, State and Federal taxes</w:t>
      </w:r>
      <w:r w:rsidR="00497E6D">
        <w:rPr>
          <w:rFonts w:ascii="Times New Roman" w:hAnsi="Times New Roman"/>
          <w:szCs w:val="24"/>
        </w:rPr>
        <w:t>.</w:t>
      </w:r>
    </w:p>
    <w:p w14:paraId="7CEDB738" w14:textId="4F67D16C" w:rsidR="00292C84" w:rsidRPr="00B9280B" w:rsidRDefault="008F2BAA" w:rsidP="008F2BAA">
      <w:pPr>
        <w:pStyle w:val="ListParagraph"/>
        <w:spacing w:after="240"/>
        <w:ind w:left="2340" w:hanging="360"/>
        <w:contextualSpacing w:val="0"/>
        <w:rPr>
          <w:rFonts w:ascii="Times New Roman" w:hAnsi="Times New Roman"/>
          <w:szCs w:val="24"/>
        </w:rPr>
      </w:pPr>
      <w:r>
        <w:rPr>
          <w:rFonts w:ascii="Times New Roman" w:hAnsi="Times New Roman"/>
          <w:szCs w:val="24"/>
        </w:rPr>
        <w:t>2.</w:t>
      </w:r>
      <w:r>
        <w:rPr>
          <w:rFonts w:ascii="Times New Roman" w:hAnsi="Times New Roman"/>
          <w:szCs w:val="24"/>
        </w:rPr>
        <w:tab/>
      </w:r>
      <w:r w:rsidR="00292C84" w:rsidRPr="00B9280B">
        <w:rPr>
          <w:rFonts w:ascii="Times New Roman" w:hAnsi="Times New Roman"/>
          <w:szCs w:val="24"/>
        </w:rPr>
        <w:t>Cost of materials</w:t>
      </w:r>
      <w:r w:rsidR="00497E6D">
        <w:rPr>
          <w:rFonts w:ascii="Times New Roman" w:hAnsi="Times New Roman"/>
          <w:szCs w:val="24"/>
        </w:rPr>
        <w:t>.</w:t>
      </w:r>
    </w:p>
    <w:p w14:paraId="3D2E7ED0" w14:textId="67F981F8" w:rsidR="00292C84" w:rsidRPr="00B9280B" w:rsidRDefault="008F2BAA" w:rsidP="008F2BAA">
      <w:pPr>
        <w:pStyle w:val="ListParagraph"/>
        <w:spacing w:after="240"/>
        <w:ind w:left="2340" w:hanging="360"/>
        <w:contextualSpacing w:val="0"/>
        <w:rPr>
          <w:rFonts w:ascii="Times New Roman" w:hAnsi="Times New Roman"/>
          <w:szCs w:val="24"/>
        </w:rPr>
      </w:pPr>
      <w:r>
        <w:rPr>
          <w:rFonts w:ascii="Times New Roman" w:hAnsi="Times New Roman"/>
          <w:szCs w:val="24"/>
        </w:rPr>
        <w:t>3.</w:t>
      </w:r>
      <w:r>
        <w:rPr>
          <w:rFonts w:ascii="Times New Roman" w:hAnsi="Times New Roman"/>
          <w:szCs w:val="24"/>
        </w:rPr>
        <w:tab/>
      </w:r>
      <w:r w:rsidR="00292C84" w:rsidRPr="00B9280B">
        <w:rPr>
          <w:rFonts w:ascii="Times New Roman" w:hAnsi="Times New Roman"/>
          <w:szCs w:val="24"/>
        </w:rPr>
        <w:t>Rent</w:t>
      </w:r>
      <w:r w:rsidR="00497E6D">
        <w:rPr>
          <w:rFonts w:ascii="Times New Roman" w:hAnsi="Times New Roman"/>
          <w:szCs w:val="24"/>
        </w:rPr>
        <w:t>.</w:t>
      </w:r>
    </w:p>
    <w:p w14:paraId="60E92564" w14:textId="46E34433" w:rsidR="00292C84" w:rsidRPr="00B9280B" w:rsidRDefault="008F2BAA" w:rsidP="008F2BAA">
      <w:pPr>
        <w:pStyle w:val="ListParagraph"/>
        <w:spacing w:after="240"/>
        <w:ind w:left="2340" w:hanging="360"/>
        <w:contextualSpacing w:val="0"/>
        <w:rPr>
          <w:rFonts w:ascii="Times New Roman" w:hAnsi="Times New Roman"/>
          <w:szCs w:val="24"/>
        </w:rPr>
      </w:pPr>
      <w:r>
        <w:rPr>
          <w:rFonts w:ascii="Times New Roman" w:hAnsi="Times New Roman"/>
          <w:szCs w:val="24"/>
        </w:rPr>
        <w:t>4.</w:t>
      </w:r>
      <w:r>
        <w:rPr>
          <w:rFonts w:ascii="Times New Roman" w:hAnsi="Times New Roman"/>
          <w:szCs w:val="24"/>
        </w:rPr>
        <w:tab/>
      </w:r>
      <w:r w:rsidR="00292C84" w:rsidRPr="00B9280B">
        <w:rPr>
          <w:rFonts w:ascii="Times New Roman" w:hAnsi="Times New Roman"/>
          <w:szCs w:val="24"/>
        </w:rPr>
        <w:t>Interest</w:t>
      </w:r>
      <w:r w:rsidR="00497E6D">
        <w:rPr>
          <w:rFonts w:ascii="Times New Roman" w:hAnsi="Times New Roman"/>
          <w:szCs w:val="24"/>
        </w:rPr>
        <w:t>.</w:t>
      </w:r>
    </w:p>
    <w:p w14:paraId="6A94D44C" w14:textId="1AE38DE4" w:rsidR="00292C84" w:rsidRPr="00B9280B" w:rsidRDefault="008F2BAA" w:rsidP="008F2BAA">
      <w:pPr>
        <w:pStyle w:val="ListParagraph"/>
        <w:spacing w:after="240"/>
        <w:ind w:left="1620" w:hanging="360"/>
        <w:contextualSpacing w:val="0"/>
        <w:rPr>
          <w:rFonts w:ascii="Times New Roman" w:hAnsi="Times New Roman"/>
          <w:szCs w:val="24"/>
        </w:rPr>
      </w:pPr>
      <w:r>
        <w:rPr>
          <w:rFonts w:ascii="Times New Roman" w:hAnsi="Times New Roman"/>
          <w:szCs w:val="24"/>
        </w:rPr>
        <w:t>iii.</w:t>
      </w:r>
      <w:r>
        <w:rPr>
          <w:rFonts w:ascii="Times New Roman" w:hAnsi="Times New Roman"/>
          <w:szCs w:val="24"/>
        </w:rPr>
        <w:tab/>
      </w:r>
      <w:r w:rsidR="00292C84" w:rsidRPr="00B9280B">
        <w:rPr>
          <w:rFonts w:ascii="Times New Roman" w:hAnsi="Times New Roman"/>
          <w:szCs w:val="24"/>
        </w:rPr>
        <w:t>Divide the net earnings by the number of months over which the income is to be averaged.</w:t>
      </w:r>
    </w:p>
    <w:p w14:paraId="49A31011" w14:textId="26C73414" w:rsidR="00292C84" w:rsidRPr="00B9280B" w:rsidRDefault="008F2BAA" w:rsidP="008F2BAA">
      <w:pPr>
        <w:pStyle w:val="ListParagraph"/>
        <w:spacing w:after="240"/>
        <w:ind w:left="1620" w:hanging="360"/>
        <w:contextualSpacing w:val="0"/>
        <w:rPr>
          <w:rFonts w:ascii="Times New Roman" w:hAnsi="Times New Roman"/>
          <w:szCs w:val="24"/>
        </w:rPr>
      </w:pPr>
      <w:r>
        <w:rPr>
          <w:rFonts w:ascii="Times New Roman" w:hAnsi="Times New Roman"/>
          <w:szCs w:val="24"/>
        </w:rPr>
        <w:t>iv.</w:t>
      </w:r>
      <w:r>
        <w:rPr>
          <w:rFonts w:ascii="Times New Roman" w:hAnsi="Times New Roman"/>
          <w:szCs w:val="24"/>
        </w:rPr>
        <w:tab/>
      </w:r>
      <w:r w:rsidR="00292C84" w:rsidRPr="00B9280B">
        <w:rPr>
          <w:rFonts w:ascii="Times New Roman" w:hAnsi="Times New Roman"/>
          <w:szCs w:val="24"/>
        </w:rPr>
        <w:t>Apply disregards and treat the net self-employment income as any other earned income.</w:t>
      </w:r>
    </w:p>
    <w:p w14:paraId="5D0E4436" w14:textId="63EA278D" w:rsidR="00292C84" w:rsidRPr="00B9280B" w:rsidRDefault="00292C84" w:rsidP="00802643">
      <w:pPr>
        <w:pStyle w:val="ListParagraph"/>
        <w:numPr>
          <w:ilvl w:val="1"/>
          <w:numId w:val="49"/>
        </w:numPr>
        <w:spacing w:after="240"/>
        <w:ind w:left="720"/>
        <w:contextualSpacing w:val="0"/>
        <w:rPr>
          <w:rFonts w:ascii="Times New Roman" w:hAnsi="Times New Roman"/>
          <w:szCs w:val="24"/>
        </w:rPr>
      </w:pPr>
      <w:r w:rsidRPr="00B9280B">
        <w:rPr>
          <w:rFonts w:ascii="Times New Roman" w:hAnsi="Times New Roman"/>
          <w:szCs w:val="24"/>
        </w:rPr>
        <w:t>Income from Boarders and Roomers:</w:t>
      </w:r>
      <w:r w:rsidR="00032206">
        <w:rPr>
          <w:rFonts w:ascii="Times New Roman" w:hAnsi="Times New Roman"/>
          <w:szCs w:val="24"/>
        </w:rPr>
        <w:t xml:space="preserve"> </w:t>
      </w:r>
      <w:r w:rsidRPr="00B9280B">
        <w:rPr>
          <w:rFonts w:ascii="Times New Roman" w:hAnsi="Times New Roman"/>
          <w:szCs w:val="24"/>
        </w:rPr>
        <w:t>The cost of producing income by providing “board and room” will be the actual cost of providing meals and a room per month per individual.</w:t>
      </w:r>
      <w:r w:rsidR="00032206">
        <w:rPr>
          <w:rFonts w:ascii="Times New Roman" w:hAnsi="Times New Roman"/>
          <w:szCs w:val="24"/>
        </w:rPr>
        <w:t xml:space="preserve"> </w:t>
      </w:r>
      <w:r w:rsidRPr="00B9280B">
        <w:rPr>
          <w:rFonts w:ascii="Times New Roman" w:hAnsi="Times New Roman"/>
          <w:szCs w:val="24"/>
        </w:rPr>
        <w:t>“Room” only is the actual cost of providing a room per month.</w:t>
      </w:r>
      <w:r w:rsidR="00032206">
        <w:rPr>
          <w:rFonts w:ascii="Times New Roman" w:hAnsi="Times New Roman"/>
          <w:szCs w:val="24"/>
        </w:rPr>
        <w:t xml:space="preserve"> </w:t>
      </w:r>
      <w:r w:rsidRPr="00B9280B">
        <w:rPr>
          <w:rFonts w:ascii="Times New Roman" w:hAnsi="Times New Roman"/>
          <w:szCs w:val="24"/>
        </w:rPr>
        <w:t>“Board” only is the actual cost of providing meals per month.</w:t>
      </w:r>
    </w:p>
    <w:p w14:paraId="615D5162" w14:textId="3DA1BF87" w:rsidR="00292C84" w:rsidRPr="00A20D6A" w:rsidRDefault="00021016" w:rsidP="00802643">
      <w:pPr>
        <w:tabs>
          <w:tab w:val="left" w:pos="720"/>
        </w:tabs>
        <w:spacing w:after="240"/>
        <w:ind w:left="720" w:hanging="360"/>
        <w:rPr>
          <w:szCs w:val="24"/>
        </w:rPr>
      </w:pPr>
      <w:r>
        <w:rPr>
          <w:sz w:val="24"/>
          <w:szCs w:val="24"/>
        </w:rPr>
        <w:lastRenderedPageBreak/>
        <w:tab/>
      </w:r>
      <w:r w:rsidR="00292C84" w:rsidRPr="00A20D6A">
        <w:rPr>
          <w:sz w:val="24"/>
          <w:szCs w:val="24"/>
        </w:rPr>
        <w:t>Non-Recurring Lump Sum Income:</w:t>
      </w:r>
      <w:r w:rsidR="00032206" w:rsidRPr="00A20D6A">
        <w:rPr>
          <w:sz w:val="24"/>
          <w:szCs w:val="24"/>
        </w:rPr>
        <w:t xml:space="preserve"> </w:t>
      </w:r>
      <w:r w:rsidR="00292C84" w:rsidRPr="00A20D6A">
        <w:rPr>
          <w:sz w:val="24"/>
          <w:szCs w:val="24"/>
        </w:rPr>
        <w:t>Non-recurring lump sum income may be in the form of retroactive payments such as Social Security, Workers’ Compensation, Unemployment, VA or other benefits, settlements, inheritance, lottery winnings, pay raises, divorce settlements and the like.</w:t>
      </w:r>
      <w:r w:rsidR="00032206" w:rsidRPr="00A20D6A">
        <w:rPr>
          <w:sz w:val="24"/>
          <w:szCs w:val="24"/>
        </w:rPr>
        <w:t xml:space="preserve"> </w:t>
      </w:r>
      <w:r w:rsidR="00292C84" w:rsidRPr="00A20D6A">
        <w:rPr>
          <w:sz w:val="24"/>
          <w:szCs w:val="24"/>
        </w:rPr>
        <w:t>Non-recurring lump sum income</w:t>
      </w:r>
      <w:r>
        <w:rPr>
          <w:sz w:val="24"/>
          <w:szCs w:val="24"/>
        </w:rPr>
        <w:t xml:space="preserve"> </w:t>
      </w:r>
      <w:r w:rsidR="00A20D6A">
        <w:rPr>
          <w:sz w:val="24"/>
          <w:szCs w:val="24"/>
        </w:rPr>
        <w:t>shall be considered an asset in the month received, and not as income.</w:t>
      </w:r>
    </w:p>
    <w:p w14:paraId="515AD527" w14:textId="013D6D2C" w:rsidR="00292C84" w:rsidRPr="00D62E08" w:rsidRDefault="00D62E08" w:rsidP="00021016">
      <w:pPr>
        <w:tabs>
          <w:tab w:val="left" w:pos="360"/>
        </w:tabs>
        <w:spacing w:after="240"/>
        <w:ind w:left="720" w:hanging="360"/>
        <w:rPr>
          <w:szCs w:val="24"/>
        </w:rPr>
      </w:pPr>
      <w:r w:rsidRPr="003E6051">
        <w:rPr>
          <w:sz w:val="24"/>
          <w:szCs w:val="24"/>
        </w:rPr>
        <w:t>(4)</w:t>
      </w:r>
      <w:r w:rsidR="00021016">
        <w:rPr>
          <w:sz w:val="24"/>
          <w:szCs w:val="24"/>
        </w:rPr>
        <w:tab/>
      </w:r>
      <w:r w:rsidR="00292C84" w:rsidRPr="003E6051">
        <w:rPr>
          <w:sz w:val="24"/>
          <w:szCs w:val="24"/>
        </w:rPr>
        <w:t>Income representing the change from a non-liquid to a liquid asset, such as the sale of marital property</w:t>
      </w:r>
      <w:r w:rsidR="00292C84" w:rsidRPr="003E6051" w:rsidDel="008D5E93">
        <w:rPr>
          <w:sz w:val="24"/>
          <w:szCs w:val="24"/>
        </w:rPr>
        <w:t xml:space="preserve"> </w:t>
      </w:r>
      <w:r w:rsidR="00292C84" w:rsidRPr="003E6051">
        <w:rPr>
          <w:sz w:val="24"/>
          <w:szCs w:val="24"/>
        </w:rPr>
        <w:t>is considered an asset, not a lump sum.</w:t>
      </w:r>
    </w:p>
    <w:p w14:paraId="0B2B472F" w14:textId="0FBF9F3B" w:rsidR="00292C84" w:rsidRPr="00F9158E" w:rsidRDefault="00F9158E" w:rsidP="00021016">
      <w:pPr>
        <w:pStyle w:val="ListParagraph"/>
        <w:tabs>
          <w:tab w:val="left" w:pos="360"/>
          <w:tab w:val="left" w:pos="1080"/>
        </w:tabs>
        <w:spacing w:after="240"/>
        <w:ind w:hanging="360"/>
        <w:contextualSpacing w:val="0"/>
        <w:rPr>
          <w:rFonts w:ascii="Times New Roman" w:hAnsi="Times New Roman"/>
          <w:szCs w:val="24"/>
        </w:rPr>
      </w:pPr>
      <w:r>
        <w:rPr>
          <w:rFonts w:ascii="Times New Roman" w:hAnsi="Times New Roman"/>
          <w:szCs w:val="24"/>
        </w:rPr>
        <w:t>(5)</w:t>
      </w:r>
      <w:r>
        <w:rPr>
          <w:rFonts w:ascii="Times New Roman" w:hAnsi="Times New Roman"/>
          <w:szCs w:val="24"/>
        </w:rPr>
        <w:tab/>
      </w:r>
      <w:r w:rsidR="00292C84" w:rsidRPr="00F9158E">
        <w:rPr>
          <w:rFonts w:ascii="Times New Roman" w:hAnsi="Times New Roman"/>
          <w:szCs w:val="24"/>
        </w:rPr>
        <w:t xml:space="preserve">Income of Sponsors of </w:t>
      </w:r>
      <w:r>
        <w:rPr>
          <w:rFonts w:ascii="Times New Roman" w:hAnsi="Times New Roman"/>
          <w:szCs w:val="24"/>
        </w:rPr>
        <w:t>Noncitizens</w:t>
      </w:r>
      <w:r w:rsidR="00292C84" w:rsidRPr="00F9158E">
        <w:rPr>
          <w:rFonts w:ascii="Times New Roman" w:hAnsi="Times New Roman"/>
          <w:szCs w:val="24"/>
        </w:rPr>
        <w:t>:</w:t>
      </w:r>
      <w:r w:rsidR="00032206" w:rsidRPr="00F9158E">
        <w:rPr>
          <w:rFonts w:ascii="Times New Roman" w:hAnsi="Times New Roman"/>
          <w:szCs w:val="24"/>
        </w:rPr>
        <w:t xml:space="preserve"> </w:t>
      </w:r>
      <w:r w:rsidR="00292C84" w:rsidRPr="00F9158E">
        <w:rPr>
          <w:rFonts w:ascii="Times New Roman" w:hAnsi="Times New Roman"/>
          <w:szCs w:val="24"/>
        </w:rPr>
        <w:t xml:space="preserve">A sponsored </w:t>
      </w:r>
      <w:r>
        <w:rPr>
          <w:rFonts w:ascii="Times New Roman" w:hAnsi="Times New Roman"/>
          <w:szCs w:val="24"/>
        </w:rPr>
        <w:t>noncitizen</w:t>
      </w:r>
      <w:r w:rsidRPr="00F9158E">
        <w:rPr>
          <w:rFonts w:ascii="Times New Roman" w:hAnsi="Times New Roman"/>
          <w:szCs w:val="24"/>
        </w:rPr>
        <w:t xml:space="preserve"> </w:t>
      </w:r>
      <w:r w:rsidR="00292C84" w:rsidRPr="00F9158E">
        <w:rPr>
          <w:rFonts w:ascii="Times New Roman" w:hAnsi="Times New Roman"/>
          <w:szCs w:val="24"/>
        </w:rPr>
        <w:t xml:space="preserve">is a person lawfully admitted for permanent residence to the U.S. for whom a person (the sponsor) has executed an affidavit of support (USCIS Form I-864, Affidavit of Support under Section 213A of the Act”) on behalf of the </w:t>
      </w:r>
      <w:r>
        <w:rPr>
          <w:rFonts w:ascii="Times New Roman" w:hAnsi="Times New Roman"/>
          <w:szCs w:val="24"/>
        </w:rPr>
        <w:t>noncitizen</w:t>
      </w:r>
      <w:r w:rsidR="00292C84" w:rsidRPr="00F9158E">
        <w:rPr>
          <w:rFonts w:ascii="Times New Roman" w:hAnsi="Times New Roman"/>
          <w:szCs w:val="24"/>
        </w:rPr>
        <w:t>.</w:t>
      </w:r>
      <w:r w:rsidR="00032206" w:rsidRPr="00F9158E">
        <w:rPr>
          <w:rFonts w:ascii="Times New Roman" w:hAnsi="Times New Roman"/>
          <w:szCs w:val="24"/>
        </w:rPr>
        <w:t xml:space="preserve"> </w:t>
      </w:r>
      <w:r w:rsidR="00292C84" w:rsidRPr="00F9158E">
        <w:rPr>
          <w:rFonts w:ascii="Times New Roman" w:hAnsi="Times New Roman"/>
          <w:szCs w:val="24"/>
        </w:rPr>
        <w:t xml:space="preserve">The date of entry or admission is the date established by the USCIS as the date the </w:t>
      </w:r>
      <w:r>
        <w:rPr>
          <w:rFonts w:ascii="Times New Roman" w:hAnsi="Times New Roman"/>
          <w:szCs w:val="24"/>
        </w:rPr>
        <w:t>noncitizen</w:t>
      </w:r>
      <w:r w:rsidRPr="00F9158E">
        <w:rPr>
          <w:rFonts w:ascii="Times New Roman" w:hAnsi="Times New Roman"/>
          <w:szCs w:val="24"/>
        </w:rPr>
        <w:t xml:space="preserve"> </w:t>
      </w:r>
      <w:r w:rsidR="00292C84" w:rsidRPr="00F9158E">
        <w:rPr>
          <w:rFonts w:ascii="Times New Roman" w:hAnsi="Times New Roman"/>
          <w:szCs w:val="24"/>
        </w:rPr>
        <w:t>was admitted for permanent residence.</w:t>
      </w:r>
    </w:p>
    <w:p w14:paraId="0F388B4C" w14:textId="490F6ACC" w:rsidR="00292C84" w:rsidRPr="00B9280B" w:rsidRDefault="00F9158E" w:rsidP="00F9158E">
      <w:pPr>
        <w:pStyle w:val="ListParagraph"/>
        <w:spacing w:after="240"/>
        <w:ind w:left="1080" w:hanging="360"/>
        <w:contextualSpacing w:val="0"/>
        <w:rPr>
          <w:rFonts w:ascii="Times New Roman" w:hAnsi="Times New Roman"/>
          <w:szCs w:val="24"/>
        </w:rPr>
      </w:pPr>
      <w:r>
        <w:rPr>
          <w:rFonts w:ascii="Times New Roman" w:hAnsi="Times New Roman"/>
          <w:szCs w:val="24"/>
        </w:rPr>
        <w:t>a)</w:t>
      </w:r>
      <w:r>
        <w:rPr>
          <w:rFonts w:ascii="Times New Roman" w:hAnsi="Times New Roman"/>
          <w:szCs w:val="24"/>
        </w:rPr>
        <w:tab/>
      </w:r>
      <w:r w:rsidR="00292C84" w:rsidRPr="00B9280B">
        <w:rPr>
          <w:rFonts w:ascii="Times New Roman" w:hAnsi="Times New Roman"/>
          <w:szCs w:val="24"/>
        </w:rPr>
        <w:t>Deeming income of the sponsor:</w:t>
      </w:r>
      <w:r w:rsidR="00032206">
        <w:rPr>
          <w:rFonts w:ascii="Times New Roman" w:hAnsi="Times New Roman"/>
          <w:szCs w:val="24"/>
        </w:rPr>
        <w:t xml:space="preserve"> </w:t>
      </w:r>
      <w:r w:rsidR="00292C84" w:rsidRPr="00B9280B">
        <w:rPr>
          <w:rFonts w:ascii="Times New Roman" w:hAnsi="Times New Roman"/>
          <w:szCs w:val="24"/>
        </w:rPr>
        <w:t xml:space="preserve">Sponsor deeming is a process used to determine the eligibility for and amount of TANF benefits that a sponsored </w:t>
      </w:r>
      <w:r>
        <w:rPr>
          <w:rFonts w:ascii="Times New Roman" w:hAnsi="Times New Roman"/>
          <w:szCs w:val="24"/>
        </w:rPr>
        <w:t>noncitizen</w:t>
      </w:r>
      <w:r w:rsidRPr="00B9280B">
        <w:rPr>
          <w:rFonts w:ascii="Times New Roman" w:hAnsi="Times New Roman"/>
          <w:szCs w:val="24"/>
        </w:rPr>
        <w:t xml:space="preserve"> </w:t>
      </w:r>
      <w:r w:rsidR="00292C84" w:rsidRPr="00B9280B">
        <w:rPr>
          <w:rFonts w:ascii="Times New Roman" w:hAnsi="Times New Roman"/>
          <w:szCs w:val="24"/>
        </w:rPr>
        <w:t>may receive.</w:t>
      </w:r>
      <w:r w:rsidR="00032206">
        <w:rPr>
          <w:rFonts w:ascii="Times New Roman" w:hAnsi="Times New Roman"/>
          <w:szCs w:val="24"/>
        </w:rPr>
        <w:t xml:space="preserve"> </w:t>
      </w:r>
      <w:r w:rsidR="00292C84" w:rsidRPr="00B9280B">
        <w:rPr>
          <w:rFonts w:ascii="Times New Roman" w:hAnsi="Times New Roman"/>
          <w:szCs w:val="24"/>
        </w:rPr>
        <w:t xml:space="preserve">These deeming rules only apply to sponsored </w:t>
      </w:r>
      <w:r>
        <w:rPr>
          <w:rFonts w:ascii="Times New Roman" w:hAnsi="Times New Roman"/>
          <w:szCs w:val="24"/>
        </w:rPr>
        <w:t>noncitizens</w:t>
      </w:r>
      <w:r w:rsidRPr="00B9280B">
        <w:rPr>
          <w:rFonts w:ascii="Times New Roman" w:hAnsi="Times New Roman"/>
          <w:szCs w:val="24"/>
        </w:rPr>
        <w:t xml:space="preserve"> </w:t>
      </w:r>
      <w:r w:rsidR="00292C84" w:rsidRPr="00B9280B">
        <w:rPr>
          <w:rFonts w:ascii="Times New Roman" w:hAnsi="Times New Roman"/>
          <w:szCs w:val="24"/>
        </w:rPr>
        <w:t>who have executed the legally binding, I-864 Affidavit.</w:t>
      </w:r>
      <w:r w:rsidR="00032206">
        <w:rPr>
          <w:rFonts w:ascii="Times New Roman" w:hAnsi="Times New Roman"/>
          <w:szCs w:val="24"/>
        </w:rPr>
        <w:t xml:space="preserve"> </w:t>
      </w:r>
      <w:r w:rsidR="00292C84" w:rsidRPr="00B9280B">
        <w:rPr>
          <w:rFonts w:ascii="Times New Roman" w:hAnsi="Times New Roman"/>
          <w:szCs w:val="24"/>
        </w:rPr>
        <w:t xml:space="preserve">The deeming period continues until the sponsored </w:t>
      </w:r>
      <w:r>
        <w:rPr>
          <w:rFonts w:ascii="Times New Roman" w:hAnsi="Times New Roman"/>
          <w:szCs w:val="24"/>
        </w:rPr>
        <w:t>noncitizen</w:t>
      </w:r>
      <w:r w:rsidRPr="00B9280B">
        <w:rPr>
          <w:rFonts w:ascii="Times New Roman" w:hAnsi="Times New Roman"/>
          <w:szCs w:val="24"/>
        </w:rPr>
        <w:t xml:space="preserve"> </w:t>
      </w:r>
      <w:r w:rsidR="00292C84" w:rsidRPr="00B9280B">
        <w:rPr>
          <w:rFonts w:ascii="Times New Roman" w:hAnsi="Times New Roman"/>
          <w:szCs w:val="24"/>
        </w:rPr>
        <w:t>becomes a U.S. citizen, has earned, or can be credited with, 40 qualifying quarters of coverage as defined in Title II of the Social Security Act (42 U</w:t>
      </w:r>
      <w:r w:rsidR="006A2687">
        <w:rPr>
          <w:rFonts w:ascii="Times New Roman" w:hAnsi="Times New Roman"/>
          <w:szCs w:val="24"/>
        </w:rPr>
        <w:t>.</w:t>
      </w:r>
      <w:r w:rsidR="00292C84" w:rsidRPr="00B9280B">
        <w:rPr>
          <w:rFonts w:ascii="Times New Roman" w:hAnsi="Times New Roman"/>
          <w:szCs w:val="24"/>
        </w:rPr>
        <w:t>S</w:t>
      </w:r>
      <w:r w:rsidR="006A2687">
        <w:rPr>
          <w:rFonts w:ascii="Times New Roman" w:hAnsi="Times New Roman"/>
          <w:szCs w:val="24"/>
        </w:rPr>
        <w:t>.</w:t>
      </w:r>
      <w:r w:rsidR="00292C84" w:rsidRPr="00B9280B">
        <w:rPr>
          <w:rFonts w:ascii="Times New Roman" w:hAnsi="Times New Roman"/>
          <w:szCs w:val="24"/>
        </w:rPr>
        <w:t>C</w:t>
      </w:r>
      <w:r w:rsidR="006A2687">
        <w:rPr>
          <w:rFonts w:ascii="Times New Roman" w:hAnsi="Times New Roman"/>
          <w:szCs w:val="24"/>
        </w:rPr>
        <w:t>.</w:t>
      </w:r>
      <w:r w:rsidR="00292C84" w:rsidRPr="00B9280B">
        <w:rPr>
          <w:rFonts w:ascii="Times New Roman" w:hAnsi="Times New Roman"/>
          <w:szCs w:val="24"/>
        </w:rPr>
        <w:t xml:space="preserve"> 401 et seq.), departs the U.S. permanently, or dies.</w:t>
      </w:r>
    </w:p>
    <w:p w14:paraId="6DD414F0" w14:textId="7A29D528" w:rsidR="00292C84" w:rsidRPr="00B9280B" w:rsidRDefault="00F9158E" w:rsidP="00F9158E">
      <w:pPr>
        <w:pStyle w:val="ListParagraph"/>
        <w:tabs>
          <w:tab w:val="left" w:pos="1440"/>
        </w:tabs>
        <w:spacing w:after="240"/>
        <w:ind w:left="1440" w:hanging="360"/>
        <w:contextualSpacing w:val="0"/>
        <w:rPr>
          <w:rFonts w:ascii="Times New Roman" w:hAnsi="Times New Roman"/>
          <w:szCs w:val="24"/>
        </w:rPr>
      </w:pPr>
      <w:proofErr w:type="spellStart"/>
      <w:r>
        <w:rPr>
          <w:rFonts w:ascii="Times New Roman" w:hAnsi="Times New Roman"/>
          <w:szCs w:val="24"/>
        </w:rPr>
        <w:t>i</w:t>
      </w:r>
      <w:proofErr w:type="spellEnd"/>
      <w:r>
        <w:rPr>
          <w:rFonts w:ascii="Times New Roman" w:hAnsi="Times New Roman"/>
          <w:szCs w:val="24"/>
        </w:rPr>
        <w:t>.</w:t>
      </w:r>
      <w:r>
        <w:rPr>
          <w:rFonts w:ascii="Times New Roman" w:hAnsi="Times New Roman"/>
          <w:szCs w:val="24"/>
        </w:rPr>
        <w:tab/>
        <w:t>Noncitizens</w:t>
      </w:r>
      <w:r w:rsidRPr="00B9280B">
        <w:rPr>
          <w:rFonts w:ascii="Times New Roman" w:hAnsi="Times New Roman"/>
          <w:szCs w:val="24"/>
        </w:rPr>
        <w:t xml:space="preserve"> </w:t>
      </w:r>
      <w:r w:rsidR="00292C84" w:rsidRPr="00B9280B">
        <w:rPr>
          <w:rFonts w:ascii="Times New Roman" w:hAnsi="Times New Roman"/>
          <w:szCs w:val="24"/>
        </w:rPr>
        <w:t>Required to File an I-864 Affidavit:</w:t>
      </w:r>
      <w:r w:rsidR="00032206">
        <w:rPr>
          <w:rFonts w:ascii="Times New Roman" w:hAnsi="Times New Roman"/>
          <w:szCs w:val="24"/>
        </w:rPr>
        <w:t xml:space="preserve"> </w:t>
      </w:r>
      <w:r w:rsidR="00292C84" w:rsidRPr="00B9280B">
        <w:rPr>
          <w:rFonts w:ascii="Times New Roman" w:hAnsi="Times New Roman"/>
          <w:szCs w:val="24"/>
        </w:rPr>
        <w:t xml:space="preserve">Most family-based </w:t>
      </w:r>
      <w:r>
        <w:rPr>
          <w:rFonts w:ascii="Times New Roman" w:hAnsi="Times New Roman"/>
          <w:szCs w:val="24"/>
        </w:rPr>
        <w:t>noncitizens</w:t>
      </w:r>
      <w:r w:rsidR="00292C84" w:rsidRPr="00B9280B">
        <w:rPr>
          <w:rFonts w:ascii="Times New Roman" w:hAnsi="Times New Roman"/>
          <w:szCs w:val="24"/>
        </w:rPr>
        <w:t xml:space="preserve">, including immediate relatives, family preference </w:t>
      </w:r>
      <w:r>
        <w:rPr>
          <w:rFonts w:ascii="Times New Roman" w:hAnsi="Times New Roman"/>
          <w:szCs w:val="24"/>
        </w:rPr>
        <w:t>noncitizens</w:t>
      </w:r>
      <w:r w:rsidR="00292C84" w:rsidRPr="00B9280B">
        <w:rPr>
          <w:rFonts w:ascii="Times New Roman" w:hAnsi="Times New Roman"/>
          <w:szCs w:val="24"/>
        </w:rPr>
        <w:t xml:space="preserve">, and some orphans, must submit an affidavit of support on </w:t>
      </w:r>
      <w:r w:rsidR="00921C83">
        <w:rPr>
          <w:rFonts w:ascii="Times New Roman" w:hAnsi="Times New Roman"/>
          <w:szCs w:val="24"/>
        </w:rPr>
        <w:t>USCIS</w:t>
      </w:r>
      <w:r w:rsidR="00921C83" w:rsidRPr="00B9280B">
        <w:rPr>
          <w:rFonts w:ascii="Times New Roman" w:hAnsi="Times New Roman"/>
          <w:szCs w:val="24"/>
        </w:rPr>
        <w:t xml:space="preserve"> </w:t>
      </w:r>
      <w:r w:rsidR="00292C84" w:rsidRPr="00B9280B">
        <w:rPr>
          <w:rFonts w:ascii="Times New Roman" w:hAnsi="Times New Roman"/>
          <w:szCs w:val="24"/>
        </w:rPr>
        <w:t xml:space="preserve">Form I-864 if they file adjustment of status or </w:t>
      </w:r>
      <w:r>
        <w:rPr>
          <w:rFonts w:ascii="Times New Roman" w:hAnsi="Times New Roman"/>
          <w:szCs w:val="24"/>
        </w:rPr>
        <w:t>noncitizen</w:t>
      </w:r>
      <w:r w:rsidRPr="00B9280B">
        <w:rPr>
          <w:rFonts w:ascii="Times New Roman" w:hAnsi="Times New Roman"/>
          <w:szCs w:val="24"/>
        </w:rPr>
        <w:t xml:space="preserve"> </w:t>
      </w:r>
      <w:r w:rsidR="00292C84" w:rsidRPr="00B9280B">
        <w:rPr>
          <w:rFonts w:ascii="Times New Roman" w:hAnsi="Times New Roman"/>
          <w:szCs w:val="24"/>
        </w:rPr>
        <w:t>visa applications on or after 12/19/97.</w:t>
      </w:r>
      <w:r w:rsidR="00032206">
        <w:rPr>
          <w:rFonts w:ascii="Times New Roman" w:hAnsi="Times New Roman"/>
          <w:szCs w:val="24"/>
        </w:rPr>
        <w:t xml:space="preserve"> </w:t>
      </w:r>
      <w:r w:rsidR="00292C84" w:rsidRPr="00B9280B">
        <w:rPr>
          <w:rFonts w:ascii="Times New Roman" w:hAnsi="Times New Roman"/>
          <w:szCs w:val="24"/>
        </w:rPr>
        <w:t>In addition, an employment-based immigrant who is coming to work for a relative or for a company where a relative of the immigrant owns 5% or more of the company must file an I-864 Affidavit.</w:t>
      </w:r>
      <w:r w:rsidR="00032206">
        <w:rPr>
          <w:rFonts w:ascii="Times New Roman" w:hAnsi="Times New Roman"/>
          <w:szCs w:val="24"/>
        </w:rPr>
        <w:t xml:space="preserve"> </w:t>
      </w:r>
      <w:r w:rsidR="00292C84" w:rsidRPr="00B9280B">
        <w:rPr>
          <w:rFonts w:ascii="Times New Roman" w:hAnsi="Times New Roman"/>
          <w:szCs w:val="24"/>
        </w:rPr>
        <w:t xml:space="preserve">These are </w:t>
      </w:r>
      <w:r>
        <w:rPr>
          <w:rFonts w:ascii="Times New Roman" w:hAnsi="Times New Roman"/>
          <w:szCs w:val="24"/>
        </w:rPr>
        <w:t>noncitizens</w:t>
      </w:r>
      <w:r w:rsidRPr="00B9280B">
        <w:rPr>
          <w:rFonts w:ascii="Times New Roman" w:hAnsi="Times New Roman"/>
          <w:szCs w:val="24"/>
        </w:rPr>
        <w:t xml:space="preserve"> </w:t>
      </w:r>
      <w:r w:rsidR="00292C84" w:rsidRPr="00B9280B">
        <w:rPr>
          <w:rFonts w:ascii="Times New Roman" w:hAnsi="Times New Roman"/>
          <w:szCs w:val="24"/>
        </w:rPr>
        <w:t xml:space="preserve">who have lawful permanent resident </w:t>
      </w:r>
      <w:r w:rsidR="00CF3989" w:rsidRPr="00B9280B">
        <w:rPr>
          <w:rFonts w:ascii="Times New Roman" w:hAnsi="Times New Roman"/>
          <w:szCs w:val="24"/>
        </w:rPr>
        <w:t xml:space="preserve">(LPR) </w:t>
      </w:r>
      <w:r w:rsidR="00292C84" w:rsidRPr="00B9280B">
        <w:rPr>
          <w:rFonts w:ascii="Times New Roman" w:hAnsi="Times New Roman"/>
          <w:szCs w:val="24"/>
        </w:rPr>
        <w:t>status.</w:t>
      </w:r>
      <w:r w:rsidR="00032206">
        <w:rPr>
          <w:rFonts w:ascii="Times New Roman" w:hAnsi="Times New Roman"/>
          <w:szCs w:val="24"/>
        </w:rPr>
        <w:t xml:space="preserve"> </w:t>
      </w:r>
      <w:r w:rsidR="00292C84" w:rsidRPr="00B9280B">
        <w:rPr>
          <w:rFonts w:ascii="Times New Roman" w:hAnsi="Times New Roman"/>
          <w:szCs w:val="24"/>
        </w:rPr>
        <w:t>Immigration through a family member or through employment are two paths to lawful permanent residency.</w:t>
      </w:r>
      <w:r w:rsidR="00032206">
        <w:rPr>
          <w:rFonts w:ascii="Times New Roman" w:hAnsi="Times New Roman"/>
          <w:szCs w:val="24"/>
        </w:rPr>
        <w:t xml:space="preserve"> </w:t>
      </w:r>
      <w:r w:rsidR="00292C84" w:rsidRPr="00B9280B">
        <w:rPr>
          <w:rFonts w:ascii="Times New Roman" w:hAnsi="Times New Roman"/>
          <w:szCs w:val="24"/>
        </w:rPr>
        <w:t xml:space="preserve">The I-864 becomes enforceable at the time the </w:t>
      </w:r>
      <w:r>
        <w:rPr>
          <w:rFonts w:ascii="Times New Roman" w:hAnsi="Times New Roman"/>
          <w:szCs w:val="24"/>
        </w:rPr>
        <w:t>noncitizen</w:t>
      </w:r>
      <w:r w:rsidRPr="00B9280B">
        <w:rPr>
          <w:rFonts w:ascii="Times New Roman" w:hAnsi="Times New Roman"/>
          <w:szCs w:val="24"/>
        </w:rPr>
        <w:t xml:space="preserve"> </w:t>
      </w:r>
      <w:r w:rsidR="00292C84" w:rsidRPr="00B9280B">
        <w:rPr>
          <w:rFonts w:ascii="Times New Roman" w:hAnsi="Times New Roman"/>
          <w:szCs w:val="24"/>
        </w:rPr>
        <w:t>becomes an LPR.</w:t>
      </w:r>
      <w:r w:rsidR="00032206">
        <w:rPr>
          <w:rFonts w:ascii="Times New Roman" w:hAnsi="Times New Roman"/>
          <w:szCs w:val="24"/>
        </w:rPr>
        <w:t xml:space="preserve"> </w:t>
      </w:r>
      <w:r>
        <w:rPr>
          <w:rFonts w:ascii="Times New Roman" w:hAnsi="Times New Roman"/>
          <w:szCs w:val="24"/>
        </w:rPr>
        <w:t>Noncitizens</w:t>
      </w:r>
      <w:r w:rsidRPr="00B9280B">
        <w:rPr>
          <w:rFonts w:ascii="Times New Roman" w:hAnsi="Times New Roman"/>
          <w:szCs w:val="24"/>
        </w:rPr>
        <w:t xml:space="preserve"> </w:t>
      </w:r>
      <w:r w:rsidR="00292C84" w:rsidRPr="00B9280B">
        <w:rPr>
          <w:rFonts w:ascii="Times New Roman" w:hAnsi="Times New Roman"/>
          <w:szCs w:val="24"/>
        </w:rPr>
        <w:t>in these categories who have earned, or can be credited with, 40 qualifying quarters of coverage as defined in Title II of the Social Security Act, are not required to submit an I-864 Affidavit.</w:t>
      </w:r>
    </w:p>
    <w:p w14:paraId="7767A4A5" w14:textId="6BE2A9CD" w:rsidR="00292C84" w:rsidRPr="00B9280B" w:rsidRDefault="00F9158E" w:rsidP="00F9158E">
      <w:pPr>
        <w:pStyle w:val="ListParagraph"/>
        <w:tabs>
          <w:tab w:val="left" w:pos="1440"/>
        </w:tabs>
        <w:spacing w:after="240"/>
        <w:ind w:left="1440" w:hanging="360"/>
        <w:contextualSpacing w:val="0"/>
        <w:rPr>
          <w:rFonts w:ascii="Times New Roman" w:hAnsi="Times New Roman"/>
          <w:szCs w:val="24"/>
        </w:rPr>
      </w:pPr>
      <w:r>
        <w:rPr>
          <w:rFonts w:ascii="Times New Roman" w:hAnsi="Times New Roman"/>
          <w:szCs w:val="24"/>
        </w:rPr>
        <w:t>ii.</w:t>
      </w:r>
      <w:r>
        <w:rPr>
          <w:rFonts w:ascii="Times New Roman" w:hAnsi="Times New Roman"/>
          <w:szCs w:val="24"/>
        </w:rPr>
        <w:tab/>
      </w:r>
      <w:r w:rsidR="00292C84" w:rsidRPr="00B9280B">
        <w:rPr>
          <w:rFonts w:ascii="Times New Roman" w:hAnsi="Times New Roman"/>
          <w:szCs w:val="24"/>
        </w:rPr>
        <w:t xml:space="preserve">The sponsor and the sponsor’s spouse’s income are counted in its entirety and is available to the sponsored </w:t>
      </w:r>
      <w:r w:rsidR="00A8192A">
        <w:rPr>
          <w:rFonts w:ascii="Times New Roman" w:hAnsi="Times New Roman"/>
          <w:szCs w:val="24"/>
        </w:rPr>
        <w:t>noncitizen</w:t>
      </w:r>
      <w:r w:rsidR="00A8192A" w:rsidRPr="00B9280B">
        <w:rPr>
          <w:rFonts w:ascii="Times New Roman" w:hAnsi="Times New Roman"/>
          <w:szCs w:val="24"/>
        </w:rPr>
        <w:t xml:space="preserve"> </w:t>
      </w:r>
      <w:r w:rsidR="00292C84" w:rsidRPr="00B9280B">
        <w:rPr>
          <w:rFonts w:ascii="Times New Roman" w:hAnsi="Times New Roman"/>
          <w:szCs w:val="24"/>
        </w:rPr>
        <w:t xml:space="preserve">in determining the sponsored </w:t>
      </w:r>
      <w:r w:rsidR="00A8192A">
        <w:rPr>
          <w:rFonts w:ascii="Times New Roman" w:hAnsi="Times New Roman"/>
          <w:szCs w:val="24"/>
        </w:rPr>
        <w:t>noncitizen</w:t>
      </w:r>
      <w:r w:rsidR="00A8192A" w:rsidRPr="00B9280B">
        <w:rPr>
          <w:rFonts w:ascii="Times New Roman" w:hAnsi="Times New Roman"/>
          <w:szCs w:val="24"/>
        </w:rPr>
        <w:t xml:space="preserve">’s </w:t>
      </w:r>
      <w:r w:rsidR="00292C84" w:rsidRPr="00B9280B">
        <w:rPr>
          <w:rFonts w:ascii="Times New Roman" w:hAnsi="Times New Roman"/>
          <w:szCs w:val="24"/>
        </w:rPr>
        <w:t>eligibility for benefits.</w:t>
      </w:r>
      <w:r w:rsidR="00032206">
        <w:rPr>
          <w:rFonts w:ascii="Times New Roman" w:hAnsi="Times New Roman"/>
          <w:szCs w:val="24"/>
        </w:rPr>
        <w:t xml:space="preserve"> </w:t>
      </w:r>
      <w:r w:rsidR="00292C84" w:rsidRPr="00B9280B">
        <w:rPr>
          <w:rFonts w:ascii="Times New Roman" w:hAnsi="Times New Roman"/>
          <w:szCs w:val="24"/>
        </w:rPr>
        <w:t>No deductions are given.</w:t>
      </w:r>
      <w:r w:rsidR="00032206">
        <w:rPr>
          <w:rFonts w:ascii="Times New Roman" w:hAnsi="Times New Roman"/>
          <w:szCs w:val="24"/>
        </w:rPr>
        <w:t xml:space="preserve"> </w:t>
      </w:r>
      <w:r w:rsidR="00292C84" w:rsidRPr="00B9280B">
        <w:rPr>
          <w:rFonts w:ascii="Times New Roman" w:hAnsi="Times New Roman"/>
          <w:szCs w:val="24"/>
        </w:rPr>
        <w:t xml:space="preserve">If a sponsor is liable for more than one </w:t>
      </w:r>
      <w:r w:rsidR="00A8192A">
        <w:rPr>
          <w:rFonts w:ascii="Times New Roman" w:hAnsi="Times New Roman"/>
          <w:szCs w:val="24"/>
        </w:rPr>
        <w:t>noncitizen</w:t>
      </w:r>
      <w:r w:rsidR="00292C84" w:rsidRPr="00B9280B">
        <w:rPr>
          <w:rFonts w:ascii="Times New Roman" w:hAnsi="Times New Roman"/>
          <w:szCs w:val="24"/>
        </w:rPr>
        <w:t xml:space="preserve">, the deemed income and assets shall be divided equally among the sponsored </w:t>
      </w:r>
      <w:proofErr w:type="gramStart"/>
      <w:r w:rsidR="00A8192A">
        <w:rPr>
          <w:rFonts w:ascii="Times New Roman" w:hAnsi="Times New Roman"/>
          <w:szCs w:val="24"/>
        </w:rPr>
        <w:t>noncitizen</w:t>
      </w:r>
      <w:proofErr w:type="gramEnd"/>
      <w:r w:rsidR="00292C84" w:rsidRPr="00B9280B">
        <w:rPr>
          <w:rFonts w:ascii="Times New Roman" w:hAnsi="Times New Roman"/>
          <w:szCs w:val="24"/>
        </w:rPr>
        <w:t>.</w:t>
      </w:r>
    </w:p>
    <w:p w14:paraId="3215F058" w14:textId="0A1B28E2" w:rsidR="00292C84" w:rsidRPr="00B9280B" w:rsidRDefault="00F9158E" w:rsidP="00F9158E">
      <w:pPr>
        <w:pStyle w:val="ListParagraph"/>
        <w:tabs>
          <w:tab w:val="left" w:pos="1440"/>
        </w:tabs>
        <w:spacing w:after="240"/>
        <w:ind w:left="1440" w:hanging="360"/>
        <w:contextualSpacing w:val="0"/>
        <w:rPr>
          <w:rFonts w:ascii="Times New Roman" w:hAnsi="Times New Roman"/>
          <w:szCs w:val="24"/>
        </w:rPr>
      </w:pPr>
      <w:r>
        <w:rPr>
          <w:rFonts w:ascii="Times New Roman" w:hAnsi="Times New Roman"/>
          <w:szCs w:val="24"/>
        </w:rPr>
        <w:lastRenderedPageBreak/>
        <w:t>iii.</w:t>
      </w:r>
      <w:r>
        <w:rPr>
          <w:rFonts w:ascii="Times New Roman" w:hAnsi="Times New Roman"/>
          <w:szCs w:val="24"/>
        </w:rPr>
        <w:tab/>
      </w:r>
      <w:r w:rsidR="00292C84" w:rsidRPr="00B9280B">
        <w:rPr>
          <w:rFonts w:ascii="Times New Roman" w:hAnsi="Times New Roman"/>
          <w:szCs w:val="24"/>
        </w:rPr>
        <w:t>Exceptions to sponsor deeming:</w:t>
      </w:r>
      <w:r w:rsidR="00032206">
        <w:rPr>
          <w:rFonts w:ascii="Times New Roman" w:hAnsi="Times New Roman"/>
          <w:szCs w:val="24"/>
        </w:rPr>
        <w:t xml:space="preserve"> </w:t>
      </w:r>
      <w:r w:rsidR="00292C84" w:rsidRPr="00B9280B">
        <w:rPr>
          <w:rFonts w:ascii="Times New Roman" w:hAnsi="Times New Roman"/>
          <w:szCs w:val="24"/>
        </w:rPr>
        <w:t>Sponsor deeming would not apply for a 12-month period if:</w:t>
      </w:r>
    </w:p>
    <w:p w14:paraId="6543F8AC" w14:textId="6384E856" w:rsidR="00292C84" w:rsidRPr="00B9280B" w:rsidRDefault="00292C84" w:rsidP="00A8192A">
      <w:pPr>
        <w:pStyle w:val="ListParagraph"/>
        <w:numPr>
          <w:ilvl w:val="4"/>
          <w:numId w:val="61"/>
        </w:numPr>
        <w:tabs>
          <w:tab w:val="left" w:pos="1800"/>
        </w:tabs>
        <w:autoSpaceDE w:val="0"/>
        <w:autoSpaceDN w:val="0"/>
        <w:adjustRightInd w:val="0"/>
        <w:spacing w:after="240"/>
        <w:contextualSpacing w:val="0"/>
        <w:rPr>
          <w:rFonts w:ascii="Times New Roman" w:hAnsi="Times New Roman"/>
          <w:color w:val="000000"/>
          <w:szCs w:val="24"/>
        </w:rPr>
      </w:pPr>
      <w:r w:rsidRPr="00B9280B">
        <w:rPr>
          <w:rFonts w:ascii="Times New Roman" w:hAnsi="Times New Roman"/>
          <w:szCs w:val="24"/>
        </w:rPr>
        <w:t xml:space="preserve">The sponsored </w:t>
      </w:r>
      <w:r w:rsidRPr="00B9280B">
        <w:rPr>
          <w:rFonts w:ascii="Times New Roman" w:hAnsi="Times New Roman"/>
          <w:color w:val="000000"/>
          <w:szCs w:val="24"/>
        </w:rPr>
        <w:t xml:space="preserve">LPR or certain family members have been determined </w:t>
      </w:r>
      <w:r w:rsidR="000628DD" w:rsidRPr="00B9280B">
        <w:rPr>
          <w:rFonts w:ascii="Times New Roman" w:hAnsi="Times New Roman"/>
          <w:color w:val="000000"/>
          <w:szCs w:val="24"/>
        </w:rPr>
        <w:t>to be</w:t>
      </w:r>
      <w:r w:rsidR="00032206">
        <w:rPr>
          <w:rFonts w:ascii="Times New Roman" w:hAnsi="Times New Roman"/>
          <w:color w:val="000000"/>
          <w:szCs w:val="24"/>
        </w:rPr>
        <w:t xml:space="preserve"> </w:t>
      </w:r>
      <w:r w:rsidRPr="00B9280B">
        <w:rPr>
          <w:rFonts w:ascii="Times New Roman" w:hAnsi="Times New Roman"/>
          <w:color w:val="000000"/>
          <w:szCs w:val="24"/>
        </w:rPr>
        <w:t>victim</w:t>
      </w:r>
      <w:r w:rsidR="000628DD" w:rsidRPr="00B9280B">
        <w:rPr>
          <w:rFonts w:ascii="Times New Roman" w:hAnsi="Times New Roman"/>
          <w:color w:val="000000"/>
          <w:szCs w:val="24"/>
        </w:rPr>
        <w:t>s</w:t>
      </w:r>
      <w:r w:rsidRPr="00B9280B">
        <w:rPr>
          <w:rFonts w:ascii="Times New Roman" w:hAnsi="Times New Roman"/>
          <w:color w:val="000000"/>
          <w:szCs w:val="24"/>
        </w:rPr>
        <w:t xml:space="preserve"> of domestic violence or extreme cruelty.</w:t>
      </w:r>
      <w:r w:rsidR="00032206">
        <w:rPr>
          <w:rFonts w:ascii="Times New Roman" w:hAnsi="Times New Roman"/>
          <w:color w:val="000000"/>
          <w:szCs w:val="24"/>
        </w:rPr>
        <w:t xml:space="preserve"> </w:t>
      </w:r>
      <w:r w:rsidRPr="00B9280B">
        <w:rPr>
          <w:rFonts w:ascii="Times New Roman" w:hAnsi="Times New Roman"/>
          <w:color w:val="000000"/>
          <w:szCs w:val="24"/>
        </w:rPr>
        <w:t>The 12-month period can be extended if the abuse or cruelty is recognized by a court order, an Administrative Law Judge, or the INS, AND the victim does not live with the batterer.</w:t>
      </w:r>
    </w:p>
    <w:p w14:paraId="6FEC1091" w14:textId="5BA8A0EF" w:rsidR="00292C84" w:rsidRPr="00B9280B" w:rsidRDefault="00292C84" w:rsidP="00A8192A">
      <w:pPr>
        <w:pStyle w:val="ListParagraph"/>
        <w:numPr>
          <w:ilvl w:val="4"/>
          <w:numId w:val="61"/>
        </w:numPr>
        <w:autoSpaceDE w:val="0"/>
        <w:autoSpaceDN w:val="0"/>
        <w:adjustRightInd w:val="0"/>
        <w:spacing w:after="240"/>
        <w:contextualSpacing w:val="0"/>
        <w:rPr>
          <w:rFonts w:ascii="Times New Roman" w:hAnsi="Times New Roman"/>
          <w:color w:val="000000"/>
          <w:szCs w:val="24"/>
        </w:rPr>
      </w:pPr>
      <w:r w:rsidRPr="00B9280B">
        <w:rPr>
          <w:rFonts w:ascii="Times New Roman" w:hAnsi="Times New Roman"/>
          <w:szCs w:val="24"/>
        </w:rPr>
        <w:t xml:space="preserve">The </w:t>
      </w:r>
      <w:r w:rsidRPr="00B9280B">
        <w:rPr>
          <w:rFonts w:ascii="Times New Roman" w:hAnsi="Times New Roman"/>
          <w:color w:val="000000"/>
          <w:szCs w:val="24"/>
        </w:rPr>
        <w:t>sponsored LPR would be indigent (unable to obtain food and shelter without government assistance).</w:t>
      </w:r>
      <w:r w:rsidR="00032206">
        <w:rPr>
          <w:rFonts w:ascii="Times New Roman" w:hAnsi="Times New Roman"/>
          <w:color w:val="000000"/>
          <w:szCs w:val="24"/>
        </w:rPr>
        <w:t xml:space="preserve"> </w:t>
      </w:r>
      <w:r w:rsidRPr="00B9280B">
        <w:rPr>
          <w:rFonts w:ascii="Times New Roman" w:hAnsi="Times New Roman"/>
          <w:color w:val="000000"/>
          <w:szCs w:val="24"/>
        </w:rPr>
        <w:t xml:space="preserve">If determined indigent, then only the amount of income and </w:t>
      </w:r>
      <w:r w:rsidRPr="00B9280B">
        <w:rPr>
          <w:rFonts w:ascii="Times New Roman" w:hAnsi="Times New Roman"/>
          <w:szCs w:val="24"/>
        </w:rPr>
        <w:t>assets</w:t>
      </w:r>
      <w:r w:rsidRPr="00B9280B">
        <w:rPr>
          <w:rFonts w:ascii="Times New Roman" w:hAnsi="Times New Roman"/>
          <w:color w:val="0000FF"/>
          <w:szCs w:val="24"/>
        </w:rPr>
        <w:t xml:space="preserve"> </w:t>
      </w:r>
      <w:r w:rsidRPr="00B9280B">
        <w:rPr>
          <w:rFonts w:ascii="Times New Roman" w:hAnsi="Times New Roman"/>
          <w:color w:val="000000"/>
          <w:szCs w:val="24"/>
        </w:rPr>
        <w:t>provided by the sponsor or the sponsor’s spouse would be deemed to the LPR.</w:t>
      </w:r>
      <w:r w:rsidR="00032206">
        <w:rPr>
          <w:rFonts w:ascii="Times New Roman" w:hAnsi="Times New Roman"/>
          <w:color w:val="000000"/>
          <w:szCs w:val="24"/>
        </w:rPr>
        <w:t xml:space="preserve"> </w:t>
      </w:r>
      <w:r w:rsidRPr="00B9280B">
        <w:rPr>
          <w:rFonts w:ascii="Times New Roman" w:hAnsi="Times New Roman"/>
          <w:color w:val="000000"/>
          <w:szCs w:val="24"/>
        </w:rPr>
        <w:t>Each indigent determination is renewable for additional 12-month periods.</w:t>
      </w:r>
    </w:p>
    <w:p w14:paraId="34F87DDA" w14:textId="2C0E06D1" w:rsidR="00292C84" w:rsidRDefault="00A8192A" w:rsidP="00A8192A">
      <w:pPr>
        <w:pStyle w:val="ListParagraph"/>
        <w:autoSpaceDE w:val="0"/>
        <w:autoSpaceDN w:val="0"/>
        <w:adjustRightInd w:val="0"/>
        <w:spacing w:after="240"/>
        <w:ind w:left="900" w:hanging="540"/>
        <w:contextualSpacing w:val="0"/>
        <w:rPr>
          <w:rFonts w:ascii="Times New Roman" w:hAnsi="Times New Roman"/>
          <w:color w:val="000000"/>
          <w:szCs w:val="24"/>
        </w:rPr>
      </w:pPr>
      <w:r>
        <w:rPr>
          <w:rFonts w:ascii="Times New Roman" w:hAnsi="Times New Roman"/>
          <w:color w:val="000000"/>
          <w:szCs w:val="24"/>
        </w:rPr>
        <w:t>(6)</w:t>
      </w:r>
      <w:r>
        <w:rPr>
          <w:rFonts w:ascii="Times New Roman" w:hAnsi="Times New Roman"/>
          <w:color w:val="000000"/>
          <w:szCs w:val="24"/>
        </w:rPr>
        <w:tab/>
      </w:r>
      <w:r w:rsidR="00292C84" w:rsidRPr="00B9280B">
        <w:rPr>
          <w:rFonts w:ascii="Times New Roman" w:hAnsi="Times New Roman"/>
          <w:color w:val="000000"/>
          <w:szCs w:val="24"/>
        </w:rPr>
        <w:t>Attributed Tips:</w:t>
      </w:r>
      <w:r w:rsidR="00032206">
        <w:rPr>
          <w:rFonts w:ascii="Times New Roman" w:hAnsi="Times New Roman"/>
          <w:color w:val="000000"/>
          <w:szCs w:val="24"/>
        </w:rPr>
        <w:t xml:space="preserve"> </w:t>
      </w:r>
      <w:r w:rsidR="00292C84" w:rsidRPr="00B9280B">
        <w:rPr>
          <w:rFonts w:ascii="Times New Roman" w:hAnsi="Times New Roman"/>
          <w:color w:val="000000"/>
          <w:szCs w:val="24"/>
        </w:rPr>
        <w:t>The recipient is responsible for maintaining a daily log of actual tips, which will be used to verify countable tip income for budgeting purposes.</w:t>
      </w:r>
      <w:r w:rsidR="00032206">
        <w:rPr>
          <w:rFonts w:ascii="Times New Roman" w:hAnsi="Times New Roman"/>
          <w:color w:val="000000"/>
          <w:szCs w:val="24"/>
        </w:rPr>
        <w:t xml:space="preserve"> </w:t>
      </w:r>
      <w:r w:rsidR="00292C84" w:rsidRPr="00B9280B">
        <w:rPr>
          <w:rFonts w:ascii="Times New Roman" w:hAnsi="Times New Roman"/>
          <w:color w:val="000000"/>
          <w:szCs w:val="24"/>
        </w:rPr>
        <w:t xml:space="preserve">Tips attributed or allocated to employees by their employers on paystubs or W-2 forms are not considered actual tips and shall not be used in computing TANF and </w:t>
      </w:r>
      <w:proofErr w:type="spellStart"/>
      <w:r w:rsidR="00292C84" w:rsidRPr="00B9280B">
        <w:rPr>
          <w:rFonts w:ascii="Times New Roman" w:hAnsi="Times New Roman"/>
          <w:color w:val="000000"/>
          <w:szCs w:val="24"/>
        </w:rPr>
        <w:t>PaS</w:t>
      </w:r>
      <w:proofErr w:type="spellEnd"/>
      <w:r w:rsidR="00292C84" w:rsidRPr="00B9280B">
        <w:rPr>
          <w:rFonts w:ascii="Times New Roman" w:hAnsi="Times New Roman"/>
          <w:color w:val="000000"/>
          <w:szCs w:val="24"/>
        </w:rPr>
        <w:t xml:space="preserve"> payments.</w:t>
      </w:r>
    </w:p>
    <w:p w14:paraId="0768A719" w14:textId="2080F720" w:rsidR="00C8038E" w:rsidRDefault="00A8192A" w:rsidP="00A8192A">
      <w:pPr>
        <w:pStyle w:val="ListParagraph"/>
        <w:autoSpaceDE w:val="0"/>
        <w:autoSpaceDN w:val="0"/>
        <w:adjustRightInd w:val="0"/>
        <w:spacing w:after="240"/>
        <w:ind w:left="900" w:hanging="540"/>
        <w:contextualSpacing w:val="0"/>
        <w:rPr>
          <w:rFonts w:ascii="Times New Roman" w:hAnsi="Times New Roman"/>
          <w:color w:val="000000"/>
          <w:szCs w:val="24"/>
        </w:rPr>
      </w:pPr>
      <w:r>
        <w:rPr>
          <w:rFonts w:ascii="Times New Roman" w:hAnsi="Times New Roman"/>
          <w:color w:val="000000"/>
          <w:szCs w:val="24"/>
        </w:rPr>
        <w:t>(7)</w:t>
      </w:r>
      <w:r>
        <w:rPr>
          <w:rFonts w:ascii="Times New Roman" w:hAnsi="Times New Roman"/>
          <w:color w:val="000000"/>
          <w:szCs w:val="24"/>
        </w:rPr>
        <w:tab/>
      </w:r>
      <w:r w:rsidR="00292C84" w:rsidRPr="00B9280B">
        <w:rPr>
          <w:rFonts w:ascii="Times New Roman" w:hAnsi="Times New Roman"/>
          <w:color w:val="000000"/>
          <w:szCs w:val="24"/>
        </w:rPr>
        <w:t>Child Support Paid by the Non-Custodial Parent:</w:t>
      </w:r>
      <w:r w:rsidR="00032206">
        <w:rPr>
          <w:rFonts w:ascii="Times New Roman" w:hAnsi="Times New Roman"/>
          <w:color w:val="000000"/>
          <w:szCs w:val="24"/>
        </w:rPr>
        <w:t xml:space="preserve"> </w:t>
      </w:r>
      <w:r w:rsidR="00292C84" w:rsidRPr="00B9280B">
        <w:rPr>
          <w:rFonts w:ascii="Times New Roman" w:hAnsi="Times New Roman"/>
          <w:color w:val="000000"/>
          <w:szCs w:val="24"/>
        </w:rPr>
        <w:t>Payments from a non-custodial parent are considered child support and are the income of the child for whom the support is paid.</w:t>
      </w:r>
      <w:r w:rsidR="00032206">
        <w:rPr>
          <w:rFonts w:ascii="Times New Roman" w:hAnsi="Times New Roman"/>
          <w:color w:val="000000"/>
          <w:szCs w:val="24"/>
        </w:rPr>
        <w:t xml:space="preserve"> </w:t>
      </w:r>
      <w:r w:rsidR="00292C84" w:rsidRPr="00B9280B">
        <w:rPr>
          <w:rFonts w:ascii="Times New Roman" w:hAnsi="Times New Roman"/>
          <w:color w:val="000000"/>
          <w:szCs w:val="24"/>
        </w:rPr>
        <w:t xml:space="preserve">When TANF is </w:t>
      </w:r>
      <w:proofErr w:type="gramStart"/>
      <w:r w:rsidR="00292C84" w:rsidRPr="00B9280B">
        <w:rPr>
          <w:rFonts w:ascii="Times New Roman" w:hAnsi="Times New Roman"/>
          <w:color w:val="000000"/>
          <w:szCs w:val="24"/>
        </w:rPr>
        <w:t>granted</w:t>
      </w:r>
      <w:proofErr w:type="gramEnd"/>
      <w:r w:rsidR="00292C84" w:rsidRPr="00B9280B">
        <w:rPr>
          <w:rFonts w:ascii="Times New Roman" w:hAnsi="Times New Roman"/>
          <w:color w:val="000000"/>
          <w:szCs w:val="24"/>
        </w:rPr>
        <w:t xml:space="preserve"> the household must surrender all court ordered or voluntary child support payments to the department.</w:t>
      </w:r>
    </w:p>
    <w:p w14:paraId="0CA37DF7" w14:textId="0CBE9BA9" w:rsidR="00292C84" w:rsidRPr="00B9280B" w:rsidRDefault="00292C84" w:rsidP="00A8192A">
      <w:pPr>
        <w:pStyle w:val="ListParagraph"/>
        <w:numPr>
          <w:ilvl w:val="0"/>
          <w:numId w:val="8"/>
        </w:numPr>
        <w:autoSpaceDE w:val="0"/>
        <w:autoSpaceDN w:val="0"/>
        <w:adjustRightInd w:val="0"/>
        <w:spacing w:after="240"/>
        <w:ind w:left="900" w:hanging="540"/>
        <w:contextualSpacing w:val="0"/>
        <w:rPr>
          <w:rFonts w:ascii="Times New Roman" w:hAnsi="Times New Roman"/>
          <w:color w:val="000000"/>
          <w:szCs w:val="24"/>
        </w:rPr>
      </w:pPr>
      <w:r w:rsidRPr="00B9280B">
        <w:rPr>
          <w:rFonts w:ascii="Times New Roman" w:hAnsi="Times New Roman"/>
          <w:color w:val="000000"/>
          <w:szCs w:val="24"/>
        </w:rPr>
        <w:t>Child Support collected by the department:</w:t>
      </w:r>
      <w:r w:rsidR="00032206">
        <w:rPr>
          <w:rFonts w:ascii="Times New Roman" w:hAnsi="Times New Roman"/>
          <w:color w:val="000000"/>
          <w:szCs w:val="24"/>
        </w:rPr>
        <w:t xml:space="preserve"> </w:t>
      </w:r>
      <w:r w:rsidRPr="00B9280B">
        <w:rPr>
          <w:rFonts w:ascii="Times New Roman" w:hAnsi="Times New Roman"/>
          <w:color w:val="000000"/>
          <w:szCs w:val="24"/>
        </w:rPr>
        <w:t>Child support is considered unearned income for the dependent child.</w:t>
      </w:r>
      <w:r w:rsidR="00032206">
        <w:rPr>
          <w:rFonts w:ascii="Times New Roman" w:hAnsi="Times New Roman"/>
          <w:color w:val="000000"/>
          <w:szCs w:val="24"/>
        </w:rPr>
        <w:t xml:space="preserve"> </w:t>
      </w:r>
      <w:r w:rsidRPr="00B9280B">
        <w:rPr>
          <w:rFonts w:ascii="Times New Roman" w:hAnsi="Times New Roman"/>
          <w:color w:val="000000"/>
          <w:szCs w:val="24"/>
        </w:rPr>
        <w:t>Child support paid for an adult child over age 18 who no longer lives in the home is countable unearned income to the adult receiving the payment.</w:t>
      </w:r>
    </w:p>
    <w:p w14:paraId="3E4DD5F0" w14:textId="35A04851" w:rsidR="00292C84" w:rsidRPr="00B9280B" w:rsidRDefault="00292C84" w:rsidP="00A8192A">
      <w:pPr>
        <w:pStyle w:val="ListParagraph"/>
        <w:numPr>
          <w:ilvl w:val="0"/>
          <w:numId w:val="110"/>
        </w:numPr>
        <w:autoSpaceDE w:val="0"/>
        <w:autoSpaceDN w:val="0"/>
        <w:adjustRightInd w:val="0"/>
        <w:spacing w:after="240"/>
        <w:contextualSpacing w:val="0"/>
        <w:rPr>
          <w:rFonts w:ascii="Times New Roman" w:hAnsi="Times New Roman"/>
          <w:color w:val="000000"/>
          <w:szCs w:val="24"/>
        </w:rPr>
      </w:pPr>
      <w:r w:rsidRPr="00B9280B">
        <w:rPr>
          <w:rFonts w:ascii="Times New Roman" w:hAnsi="Times New Roman"/>
          <w:color w:val="000000"/>
          <w:szCs w:val="24"/>
        </w:rPr>
        <w:t>Pass Through Payments:</w:t>
      </w:r>
      <w:r w:rsidR="00032206">
        <w:rPr>
          <w:rFonts w:ascii="Times New Roman" w:hAnsi="Times New Roman"/>
          <w:color w:val="000000"/>
          <w:szCs w:val="24"/>
        </w:rPr>
        <w:t xml:space="preserve"> </w:t>
      </w:r>
      <w:r w:rsidRPr="00B9280B">
        <w:rPr>
          <w:rFonts w:ascii="Times New Roman" w:hAnsi="Times New Roman"/>
          <w:color w:val="000000"/>
          <w:szCs w:val="24"/>
        </w:rPr>
        <w:t>Up to the first $50 per month per assistance unit of child support collected on the monthly support obligation for the assistance unit will be paid to the assistance unit.</w:t>
      </w:r>
      <w:r w:rsidR="00032206">
        <w:rPr>
          <w:rFonts w:ascii="Times New Roman" w:hAnsi="Times New Roman"/>
          <w:color w:val="000000"/>
          <w:szCs w:val="24"/>
        </w:rPr>
        <w:t xml:space="preserve"> </w:t>
      </w:r>
      <w:r w:rsidRPr="00B9280B">
        <w:rPr>
          <w:rFonts w:ascii="Times New Roman" w:hAnsi="Times New Roman"/>
          <w:color w:val="000000"/>
          <w:szCs w:val="24"/>
        </w:rPr>
        <w:t>This payment is excluded as income and an asset in determining need and the amount of the payment.</w:t>
      </w:r>
      <w:r w:rsidR="00032206">
        <w:rPr>
          <w:rFonts w:ascii="Times New Roman" w:hAnsi="Times New Roman"/>
          <w:color w:val="000000"/>
          <w:szCs w:val="24"/>
        </w:rPr>
        <w:t xml:space="preserve"> </w:t>
      </w:r>
      <w:r w:rsidRPr="00B9280B">
        <w:rPr>
          <w:rFonts w:ascii="Times New Roman" w:hAnsi="Times New Roman"/>
          <w:color w:val="000000"/>
          <w:szCs w:val="24"/>
        </w:rPr>
        <w:t>The pass-through payment amount will not be considered as part of any overpayment when support is received directly by the recipient and is not forwarded to the State.</w:t>
      </w:r>
    </w:p>
    <w:p w14:paraId="05EB16B4" w14:textId="10B6EC02" w:rsidR="00292C84" w:rsidRPr="00B9280B" w:rsidRDefault="00292C84" w:rsidP="00A8192A">
      <w:pPr>
        <w:pStyle w:val="ListParagraph"/>
        <w:numPr>
          <w:ilvl w:val="0"/>
          <w:numId w:val="110"/>
        </w:numPr>
        <w:autoSpaceDE w:val="0"/>
        <w:autoSpaceDN w:val="0"/>
        <w:adjustRightInd w:val="0"/>
        <w:spacing w:after="240"/>
        <w:contextualSpacing w:val="0"/>
        <w:rPr>
          <w:rFonts w:ascii="Times New Roman" w:hAnsi="Times New Roman"/>
          <w:color w:val="000000"/>
          <w:szCs w:val="24"/>
        </w:rPr>
      </w:pPr>
      <w:r w:rsidRPr="00B9280B">
        <w:rPr>
          <w:rFonts w:ascii="Times New Roman" w:hAnsi="Times New Roman"/>
          <w:color w:val="000000"/>
          <w:szCs w:val="24"/>
        </w:rPr>
        <w:t>TANF Supplemental Payments (Gap):</w:t>
      </w:r>
      <w:r w:rsidR="00032206">
        <w:rPr>
          <w:rFonts w:ascii="Times New Roman" w:hAnsi="Times New Roman"/>
          <w:color w:val="000000"/>
          <w:szCs w:val="24"/>
        </w:rPr>
        <w:t xml:space="preserve"> </w:t>
      </w:r>
      <w:r w:rsidRPr="00B9280B">
        <w:rPr>
          <w:rFonts w:ascii="Times New Roman" w:hAnsi="Times New Roman"/>
          <w:color w:val="000000"/>
          <w:szCs w:val="24"/>
        </w:rPr>
        <w:t>When there is a deficit (gap) between the maximum TANF payment and the Standard of Need, the assistance unit may be eligible to receive a gap payment.</w:t>
      </w:r>
      <w:r w:rsidR="00032206">
        <w:rPr>
          <w:rFonts w:ascii="Times New Roman" w:hAnsi="Times New Roman"/>
          <w:color w:val="000000"/>
          <w:szCs w:val="24"/>
        </w:rPr>
        <w:t xml:space="preserve"> </w:t>
      </w:r>
      <w:r w:rsidRPr="00B9280B">
        <w:rPr>
          <w:rFonts w:ascii="Times New Roman" w:hAnsi="Times New Roman"/>
          <w:color w:val="000000"/>
          <w:szCs w:val="24"/>
        </w:rPr>
        <w:t>Gap payments are made from the prior month’s total child support collections, less the pass-through, if any.</w:t>
      </w:r>
      <w:r w:rsidR="00032206">
        <w:rPr>
          <w:rFonts w:ascii="Times New Roman" w:hAnsi="Times New Roman"/>
          <w:color w:val="000000"/>
          <w:szCs w:val="24"/>
        </w:rPr>
        <w:t xml:space="preserve"> </w:t>
      </w:r>
      <w:r w:rsidRPr="00B9280B">
        <w:rPr>
          <w:rFonts w:ascii="Times New Roman" w:hAnsi="Times New Roman"/>
          <w:color w:val="000000"/>
          <w:szCs w:val="24"/>
        </w:rPr>
        <w:t>The maximum gap payment is the amount of the unmet need less countable income.</w:t>
      </w:r>
    </w:p>
    <w:p w14:paraId="7B0E9706" w14:textId="089CEA75" w:rsidR="00292C84" w:rsidRPr="00B9280B" w:rsidRDefault="00292C84" w:rsidP="00A8192A">
      <w:pPr>
        <w:pStyle w:val="ListParagraph"/>
        <w:numPr>
          <w:ilvl w:val="0"/>
          <w:numId w:val="110"/>
        </w:numPr>
        <w:autoSpaceDE w:val="0"/>
        <w:autoSpaceDN w:val="0"/>
        <w:adjustRightInd w:val="0"/>
        <w:spacing w:after="240"/>
        <w:contextualSpacing w:val="0"/>
        <w:rPr>
          <w:rFonts w:ascii="Times New Roman" w:hAnsi="Times New Roman"/>
          <w:color w:val="000000"/>
          <w:szCs w:val="24"/>
        </w:rPr>
      </w:pPr>
      <w:r w:rsidRPr="00B9280B">
        <w:rPr>
          <w:rFonts w:ascii="Times New Roman" w:hAnsi="Times New Roman"/>
          <w:color w:val="000000"/>
          <w:szCs w:val="24"/>
        </w:rPr>
        <w:lastRenderedPageBreak/>
        <w:t>Excess Payments:</w:t>
      </w:r>
      <w:r w:rsidR="00032206">
        <w:rPr>
          <w:rFonts w:ascii="Times New Roman" w:hAnsi="Times New Roman"/>
          <w:color w:val="000000"/>
          <w:szCs w:val="24"/>
        </w:rPr>
        <w:t xml:space="preserve"> </w:t>
      </w:r>
      <w:r w:rsidRPr="00B9280B">
        <w:rPr>
          <w:rFonts w:ascii="Times New Roman" w:hAnsi="Times New Roman"/>
          <w:color w:val="000000"/>
          <w:szCs w:val="24"/>
        </w:rPr>
        <w:t xml:space="preserve">When child support collected </w:t>
      </w:r>
      <w:proofErr w:type="gramStart"/>
      <w:r w:rsidRPr="00B9280B">
        <w:rPr>
          <w:rFonts w:ascii="Times New Roman" w:hAnsi="Times New Roman"/>
          <w:color w:val="000000"/>
          <w:szCs w:val="24"/>
        </w:rPr>
        <w:t>exceeds</w:t>
      </w:r>
      <w:proofErr w:type="gramEnd"/>
      <w:r w:rsidRPr="00B9280B">
        <w:rPr>
          <w:rFonts w:ascii="Times New Roman" w:hAnsi="Times New Roman"/>
          <w:color w:val="000000"/>
          <w:szCs w:val="24"/>
        </w:rPr>
        <w:t xml:space="preserve"> the debt owed by the non-custodial parent the excess amount may be paid to the family if there is no outstanding overpayment debt.</w:t>
      </w:r>
    </w:p>
    <w:p w14:paraId="0BBD240B" w14:textId="4317C61E" w:rsidR="00292C84" w:rsidRPr="00B9280B" w:rsidRDefault="00292C84" w:rsidP="00A8192A">
      <w:pPr>
        <w:pStyle w:val="ListParagraph"/>
        <w:numPr>
          <w:ilvl w:val="0"/>
          <w:numId w:val="110"/>
        </w:numPr>
        <w:autoSpaceDE w:val="0"/>
        <w:autoSpaceDN w:val="0"/>
        <w:adjustRightInd w:val="0"/>
        <w:spacing w:after="240"/>
        <w:contextualSpacing w:val="0"/>
        <w:rPr>
          <w:rFonts w:ascii="Times New Roman" w:hAnsi="Times New Roman"/>
          <w:color w:val="000000"/>
          <w:szCs w:val="24"/>
        </w:rPr>
      </w:pPr>
      <w:r w:rsidRPr="00B9280B">
        <w:rPr>
          <w:rFonts w:ascii="Times New Roman" w:hAnsi="Times New Roman"/>
          <w:color w:val="000000"/>
          <w:szCs w:val="24"/>
        </w:rPr>
        <w:t>When current child support is collected and occasionally exceeds the total of the pass through, gap, and the benefit amount, the recipient is sent the excess and eligibility for TANF continues.</w:t>
      </w:r>
    </w:p>
    <w:p w14:paraId="470B135B" w14:textId="1AF36887" w:rsidR="00292C84" w:rsidRPr="00B9280B" w:rsidRDefault="00292C84" w:rsidP="00A8192A">
      <w:pPr>
        <w:pStyle w:val="ListParagraph"/>
        <w:numPr>
          <w:ilvl w:val="0"/>
          <w:numId w:val="110"/>
        </w:numPr>
        <w:autoSpaceDE w:val="0"/>
        <w:autoSpaceDN w:val="0"/>
        <w:adjustRightInd w:val="0"/>
        <w:spacing w:after="240"/>
        <w:contextualSpacing w:val="0"/>
        <w:rPr>
          <w:rFonts w:ascii="Times New Roman" w:hAnsi="Times New Roman"/>
          <w:szCs w:val="24"/>
        </w:rPr>
      </w:pPr>
      <w:r w:rsidRPr="00B9280B">
        <w:rPr>
          <w:rFonts w:ascii="Times New Roman" w:hAnsi="Times New Roman"/>
          <w:color w:val="000000"/>
          <w:szCs w:val="24"/>
        </w:rPr>
        <w:t>When it can be anticipated that the child support collected will routinely exceed the total of the pass through, gap, and benefit amount, eligibility for TANF ends.</w:t>
      </w:r>
    </w:p>
    <w:p w14:paraId="01825C2A" w14:textId="3DCB0536" w:rsidR="00292C84" w:rsidRPr="00B9280B" w:rsidRDefault="00A8192A" w:rsidP="00A8192A">
      <w:pPr>
        <w:pStyle w:val="ListParagraph"/>
        <w:tabs>
          <w:tab w:val="left" w:pos="720"/>
        </w:tabs>
        <w:autoSpaceDE w:val="0"/>
        <w:autoSpaceDN w:val="0"/>
        <w:adjustRightInd w:val="0"/>
        <w:spacing w:after="240"/>
        <w:ind w:left="1260" w:hanging="1260"/>
        <w:contextualSpacing w:val="0"/>
        <w:rPr>
          <w:rFonts w:ascii="Times New Roman" w:hAnsi="Times New Roman"/>
          <w:b/>
          <w:szCs w:val="24"/>
        </w:rPr>
      </w:pPr>
      <w:r>
        <w:rPr>
          <w:rFonts w:ascii="Times New Roman" w:hAnsi="Times New Roman"/>
          <w:b/>
          <w:szCs w:val="24"/>
        </w:rPr>
        <w:t>E.</w:t>
      </w:r>
      <w:r>
        <w:rPr>
          <w:rFonts w:ascii="Times New Roman" w:hAnsi="Times New Roman"/>
          <w:b/>
          <w:szCs w:val="24"/>
        </w:rPr>
        <w:tab/>
      </w:r>
      <w:r w:rsidR="00292C84" w:rsidRPr="00B9280B">
        <w:rPr>
          <w:rFonts w:ascii="Times New Roman" w:hAnsi="Times New Roman"/>
          <w:b/>
          <w:szCs w:val="24"/>
        </w:rPr>
        <w:t>I</w:t>
      </w:r>
      <w:r w:rsidR="00E8655D" w:rsidRPr="00B9280B">
        <w:rPr>
          <w:rFonts w:ascii="Times New Roman" w:hAnsi="Times New Roman"/>
          <w:b/>
          <w:szCs w:val="24"/>
        </w:rPr>
        <w:t>NCOME CALCULATION</w:t>
      </w:r>
      <w:r w:rsidR="00292C84" w:rsidRPr="00B9280B">
        <w:rPr>
          <w:rFonts w:ascii="Times New Roman" w:hAnsi="Times New Roman"/>
          <w:b/>
          <w:szCs w:val="24"/>
        </w:rPr>
        <w:t>:</w:t>
      </w:r>
    </w:p>
    <w:p w14:paraId="5523334C" w14:textId="4D743D6E" w:rsidR="00292C84" w:rsidRPr="00B9280B" w:rsidRDefault="00A8192A" w:rsidP="00A8192A">
      <w:pPr>
        <w:pStyle w:val="ListParagraph"/>
        <w:tabs>
          <w:tab w:val="left" w:pos="1080"/>
        </w:tabs>
        <w:autoSpaceDE w:val="0"/>
        <w:autoSpaceDN w:val="0"/>
        <w:adjustRightInd w:val="0"/>
        <w:spacing w:after="240"/>
        <w:ind w:left="1080" w:right="720" w:hanging="360"/>
        <w:contextualSpacing w:val="0"/>
        <w:rPr>
          <w:rFonts w:ascii="Times New Roman" w:hAnsi="Times New Roman"/>
          <w:szCs w:val="24"/>
        </w:rPr>
      </w:pPr>
      <w:r>
        <w:rPr>
          <w:rFonts w:ascii="Times New Roman" w:hAnsi="Times New Roman"/>
          <w:szCs w:val="24"/>
        </w:rPr>
        <w:t>(1)</w:t>
      </w:r>
      <w:r>
        <w:rPr>
          <w:rFonts w:ascii="Times New Roman" w:hAnsi="Times New Roman"/>
          <w:szCs w:val="24"/>
        </w:rPr>
        <w:tab/>
      </w:r>
      <w:r w:rsidR="00292C84" w:rsidRPr="00B9280B">
        <w:rPr>
          <w:rFonts w:ascii="Times New Roman" w:hAnsi="Times New Roman"/>
          <w:szCs w:val="24"/>
        </w:rPr>
        <w:t>All income received in the four weeks immediately preceding the application or review must be verified.</w:t>
      </w:r>
    </w:p>
    <w:p w14:paraId="6CE40A53" w14:textId="7AF05301" w:rsidR="00292C84" w:rsidRPr="00B9280B" w:rsidRDefault="00292C84" w:rsidP="00B26387">
      <w:pPr>
        <w:pStyle w:val="ListParagraph"/>
        <w:autoSpaceDE w:val="0"/>
        <w:autoSpaceDN w:val="0"/>
        <w:adjustRightInd w:val="0"/>
        <w:spacing w:after="240"/>
        <w:ind w:left="1080" w:right="720"/>
        <w:contextualSpacing w:val="0"/>
        <w:rPr>
          <w:rFonts w:ascii="Times New Roman" w:hAnsi="Times New Roman"/>
          <w:szCs w:val="24"/>
        </w:rPr>
      </w:pPr>
      <w:r w:rsidRPr="006A2687">
        <w:rPr>
          <w:rFonts w:ascii="Times New Roman" w:hAnsi="Times New Roman"/>
          <w:b/>
          <w:caps/>
          <w:szCs w:val="24"/>
        </w:rPr>
        <w:t>Exception</w:t>
      </w:r>
      <w:r w:rsidRPr="00B9280B">
        <w:rPr>
          <w:rFonts w:ascii="Times New Roman" w:hAnsi="Times New Roman"/>
          <w:szCs w:val="24"/>
        </w:rPr>
        <w:t>:</w:t>
      </w:r>
      <w:r w:rsidR="00032206">
        <w:rPr>
          <w:rFonts w:ascii="Times New Roman" w:hAnsi="Times New Roman"/>
          <w:szCs w:val="24"/>
        </w:rPr>
        <w:t xml:space="preserve"> </w:t>
      </w:r>
      <w:r w:rsidRPr="00B9280B">
        <w:rPr>
          <w:rFonts w:ascii="Times New Roman" w:hAnsi="Times New Roman"/>
          <w:szCs w:val="24"/>
        </w:rPr>
        <w:t>When income stops, the Department will verify the termination and verify only the income received in the month of application and thereafter.</w:t>
      </w:r>
      <w:r w:rsidR="00032206">
        <w:rPr>
          <w:rFonts w:ascii="Times New Roman" w:hAnsi="Times New Roman"/>
          <w:szCs w:val="24"/>
        </w:rPr>
        <w:t xml:space="preserve"> </w:t>
      </w:r>
      <w:r w:rsidRPr="00B9280B">
        <w:rPr>
          <w:rFonts w:ascii="Times New Roman" w:hAnsi="Times New Roman"/>
          <w:szCs w:val="24"/>
        </w:rPr>
        <w:t>This may be less than four weeks of income.</w:t>
      </w:r>
    </w:p>
    <w:p w14:paraId="0760C1AC" w14:textId="187007AF" w:rsidR="00292C84" w:rsidRPr="00B9280B" w:rsidRDefault="00A8192A" w:rsidP="00A8192A">
      <w:pPr>
        <w:pStyle w:val="ListParagraph"/>
        <w:autoSpaceDE w:val="0"/>
        <w:autoSpaceDN w:val="0"/>
        <w:adjustRightInd w:val="0"/>
        <w:spacing w:after="240"/>
        <w:ind w:left="1080" w:right="720" w:hanging="360"/>
        <w:contextualSpacing w:val="0"/>
        <w:rPr>
          <w:rFonts w:ascii="Times New Roman" w:hAnsi="Times New Roman"/>
          <w:szCs w:val="24"/>
        </w:rPr>
      </w:pPr>
      <w:r>
        <w:rPr>
          <w:rFonts w:ascii="Times New Roman" w:hAnsi="Times New Roman"/>
          <w:szCs w:val="24"/>
        </w:rPr>
        <w:t>(2)</w:t>
      </w:r>
      <w:r>
        <w:rPr>
          <w:rFonts w:ascii="Times New Roman" w:hAnsi="Times New Roman"/>
          <w:szCs w:val="24"/>
        </w:rPr>
        <w:tab/>
      </w:r>
      <w:r w:rsidR="00292C84" w:rsidRPr="00B9280B">
        <w:rPr>
          <w:rFonts w:ascii="Times New Roman" w:hAnsi="Times New Roman"/>
          <w:szCs w:val="24"/>
        </w:rPr>
        <w:t>Determine if there were any significant income changes or anticipated significant income changes.</w:t>
      </w:r>
    </w:p>
    <w:p w14:paraId="68033C9D" w14:textId="6AAED105" w:rsidR="00292C84" w:rsidRPr="00B9280B" w:rsidRDefault="00A8192A" w:rsidP="00A8192A">
      <w:pPr>
        <w:pStyle w:val="ListParagraph"/>
        <w:autoSpaceDE w:val="0"/>
        <w:autoSpaceDN w:val="0"/>
        <w:adjustRightInd w:val="0"/>
        <w:spacing w:after="240"/>
        <w:ind w:left="1440" w:right="720" w:hanging="360"/>
        <w:contextualSpacing w:val="0"/>
        <w:rPr>
          <w:rFonts w:ascii="Times New Roman" w:hAnsi="Times New Roman"/>
          <w:szCs w:val="24"/>
        </w:rPr>
      </w:pPr>
      <w:r>
        <w:rPr>
          <w:rFonts w:ascii="Times New Roman" w:hAnsi="Times New Roman"/>
          <w:szCs w:val="24"/>
        </w:rPr>
        <w:t>a)</w:t>
      </w:r>
      <w:r>
        <w:rPr>
          <w:rFonts w:ascii="Times New Roman" w:hAnsi="Times New Roman"/>
          <w:szCs w:val="24"/>
        </w:rPr>
        <w:tab/>
      </w:r>
      <w:r w:rsidR="00292C84" w:rsidRPr="00B9280B">
        <w:rPr>
          <w:rFonts w:ascii="Times New Roman" w:hAnsi="Times New Roman"/>
          <w:szCs w:val="24"/>
        </w:rPr>
        <w:t>Continuous changes will be used in determining the on-going estimate.</w:t>
      </w:r>
    </w:p>
    <w:p w14:paraId="0F0C86AA" w14:textId="77777777" w:rsidR="00A8192A" w:rsidRDefault="00A8192A" w:rsidP="00A8192A">
      <w:pPr>
        <w:pStyle w:val="ListParagraph"/>
        <w:spacing w:after="240"/>
        <w:ind w:left="1440" w:hanging="360"/>
        <w:contextualSpacing w:val="0"/>
        <w:rPr>
          <w:rFonts w:ascii="Times New Roman" w:hAnsi="Times New Roman"/>
          <w:szCs w:val="24"/>
        </w:rPr>
      </w:pPr>
      <w:r>
        <w:rPr>
          <w:rFonts w:ascii="Times New Roman" w:hAnsi="Times New Roman"/>
          <w:szCs w:val="24"/>
        </w:rPr>
        <w:t>b)</w:t>
      </w:r>
      <w:r>
        <w:rPr>
          <w:rFonts w:ascii="Times New Roman" w:hAnsi="Times New Roman"/>
          <w:szCs w:val="24"/>
        </w:rPr>
        <w:tab/>
      </w:r>
      <w:r w:rsidR="00292C84" w:rsidRPr="00B9280B">
        <w:rPr>
          <w:rFonts w:ascii="Times New Roman" w:hAnsi="Times New Roman"/>
          <w:szCs w:val="24"/>
        </w:rPr>
        <w:t>Anticipated significant income changes will be used only if they must be acted on now.</w:t>
      </w:r>
    </w:p>
    <w:p w14:paraId="21BD8FDE" w14:textId="77040B47" w:rsidR="00292C84" w:rsidRPr="00B9280B" w:rsidRDefault="00A8192A" w:rsidP="00A8192A">
      <w:pPr>
        <w:pStyle w:val="ListParagraph"/>
        <w:tabs>
          <w:tab w:val="left" w:pos="1080"/>
        </w:tabs>
        <w:autoSpaceDE w:val="0"/>
        <w:autoSpaceDN w:val="0"/>
        <w:adjustRightInd w:val="0"/>
        <w:spacing w:after="240"/>
        <w:ind w:left="1080" w:right="720" w:hanging="360"/>
        <w:contextualSpacing w:val="0"/>
        <w:rPr>
          <w:rFonts w:ascii="Times New Roman" w:hAnsi="Times New Roman"/>
          <w:szCs w:val="24"/>
        </w:rPr>
      </w:pPr>
      <w:r>
        <w:rPr>
          <w:rFonts w:ascii="Times New Roman" w:hAnsi="Times New Roman"/>
          <w:szCs w:val="24"/>
        </w:rPr>
        <w:t>(3)</w:t>
      </w:r>
      <w:r>
        <w:rPr>
          <w:rFonts w:ascii="Times New Roman" w:hAnsi="Times New Roman"/>
          <w:szCs w:val="24"/>
        </w:rPr>
        <w:tab/>
      </w:r>
      <w:r w:rsidR="00292C84" w:rsidRPr="00B9280B">
        <w:rPr>
          <w:rFonts w:ascii="Times New Roman" w:hAnsi="Times New Roman"/>
          <w:szCs w:val="24"/>
        </w:rPr>
        <w:t>Income Averaging:</w:t>
      </w:r>
      <w:r w:rsidR="00032206">
        <w:rPr>
          <w:rFonts w:ascii="Times New Roman" w:hAnsi="Times New Roman"/>
          <w:szCs w:val="24"/>
        </w:rPr>
        <w:t xml:space="preserve"> </w:t>
      </w:r>
      <w:r w:rsidR="00292C84" w:rsidRPr="00B9280B">
        <w:rPr>
          <w:rFonts w:ascii="Times New Roman" w:hAnsi="Times New Roman"/>
          <w:szCs w:val="24"/>
        </w:rPr>
        <w:t>Convert the income not received or paid monthly to a monthly amount using the following methods:</w:t>
      </w:r>
    </w:p>
    <w:p w14:paraId="713342D1" w14:textId="2814E515" w:rsidR="00292C84" w:rsidRPr="00B9280B" w:rsidRDefault="00A8192A" w:rsidP="00A8192A">
      <w:pPr>
        <w:pStyle w:val="ListParagraph"/>
        <w:tabs>
          <w:tab w:val="left" w:pos="1440"/>
        </w:tabs>
        <w:autoSpaceDE w:val="0"/>
        <w:autoSpaceDN w:val="0"/>
        <w:adjustRightInd w:val="0"/>
        <w:spacing w:after="240"/>
        <w:ind w:left="2700" w:right="720" w:hanging="1620"/>
        <w:contextualSpacing w:val="0"/>
        <w:rPr>
          <w:rFonts w:ascii="Times New Roman" w:hAnsi="Times New Roman"/>
          <w:szCs w:val="24"/>
        </w:rPr>
      </w:pPr>
      <w:r>
        <w:rPr>
          <w:rFonts w:ascii="Times New Roman" w:hAnsi="Times New Roman"/>
          <w:szCs w:val="24"/>
        </w:rPr>
        <w:t>a)</w:t>
      </w:r>
      <w:r>
        <w:rPr>
          <w:rFonts w:ascii="Times New Roman" w:hAnsi="Times New Roman"/>
          <w:szCs w:val="24"/>
        </w:rPr>
        <w:tab/>
      </w:r>
      <w:r w:rsidR="00292C84" w:rsidRPr="00B9280B">
        <w:rPr>
          <w:rFonts w:ascii="Times New Roman" w:hAnsi="Times New Roman"/>
          <w:szCs w:val="24"/>
        </w:rPr>
        <w:t>Multiply weekly amounts by 4.3;</w:t>
      </w:r>
    </w:p>
    <w:p w14:paraId="0450998F" w14:textId="4EFAFACB" w:rsidR="00292C84" w:rsidRPr="00B9280B" w:rsidRDefault="00A8192A" w:rsidP="00A8192A">
      <w:pPr>
        <w:pStyle w:val="ListParagraph"/>
        <w:tabs>
          <w:tab w:val="left" w:pos="1440"/>
        </w:tabs>
        <w:autoSpaceDE w:val="0"/>
        <w:autoSpaceDN w:val="0"/>
        <w:adjustRightInd w:val="0"/>
        <w:spacing w:after="240"/>
        <w:ind w:left="2700" w:right="720" w:hanging="1620"/>
        <w:contextualSpacing w:val="0"/>
        <w:rPr>
          <w:rFonts w:ascii="Times New Roman" w:hAnsi="Times New Roman"/>
          <w:szCs w:val="24"/>
        </w:rPr>
      </w:pPr>
      <w:r>
        <w:rPr>
          <w:rFonts w:ascii="Times New Roman" w:hAnsi="Times New Roman"/>
          <w:szCs w:val="24"/>
        </w:rPr>
        <w:t>b)</w:t>
      </w:r>
      <w:r>
        <w:rPr>
          <w:rFonts w:ascii="Times New Roman" w:hAnsi="Times New Roman"/>
          <w:szCs w:val="24"/>
        </w:rPr>
        <w:tab/>
      </w:r>
      <w:r w:rsidR="00292C84" w:rsidRPr="00B9280B">
        <w:rPr>
          <w:rFonts w:ascii="Times New Roman" w:hAnsi="Times New Roman"/>
          <w:szCs w:val="24"/>
        </w:rPr>
        <w:t>Multiply biweekly amounts by 2.15;</w:t>
      </w:r>
    </w:p>
    <w:p w14:paraId="15160935" w14:textId="754B9C31" w:rsidR="00292C84" w:rsidRPr="00B9280B" w:rsidRDefault="00A8192A" w:rsidP="00A8192A">
      <w:pPr>
        <w:pStyle w:val="ListParagraph"/>
        <w:tabs>
          <w:tab w:val="left" w:pos="1440"/>
        </w:tabs>
        <w:autoSpaceDE w:val="0"/>
        <w:autoSpaceDN w:val="0"/>
        <w:adjustRightInd w:val="0"/>
        <w:spacing w:after="240"/>
        <w:ind w:left="2700" w:right="720" w:hanging="1620"/>
        <w:contextualSpacing w:val="0"/>
        <w:rPr>
          <w:rFonts w:ascii="Times New Roman" w:hAnsi="Times New Roman"/>
          <w:szCs w:val="24"/>
        </w:rPr>
      </w:pPr>
      <w:r>
        <w:rPr>
          <w:rFonts w:ascii="Times New Roman" w:hAnsi="Times New Roman"/>
          <w:szCs w:val="24"/>
        </w:rPr>
        <w:t>c)</w:t>
      </w:r>
      <w:r>
        <w:rPr>
          <w:rFonts w:ascii="Times New Roman" w:hAnsi="Times New Roman"/>
          <w:szCs w:val="24"/>
        </w:rPr>
        <w:tab/>
      </w:r>
      <w:r w:rsidR="00292C84" w:rsidRPr="00B9280B">
        <w:rPr>
          <w:rFonts w:ascii="Times New Roman" w:hAnsi="Times New Roman"/>
          <w:szCs w:val="24"/>
        </w:rPr>
        <w:t>Multiply semimonthly amounts by 2; or</w:t>
      </w:r>
    </w:p>
    <w:p w14:paraId="0FD7EFBC" w14:textId="7D53AA50" w:rsidR="00292C84" w:rsidRPr="00B9280B" w:rsidRDefault="00A8192A" w:rsidP="00A8192A">
      <w:pPr>
        <w:pStyle w:val="ListParagraph"/>
        <w:autoSpaceDE w:val="0"/>
        <w:autoSpaceDN w:val="0"/>
        <w:adjustRightInd w:val="0"/>
        <w:spacing w:after="240"/>
        <w:ind w:left="1440" w:right="720" w:hanging="360"/>
        <w:contextualSpacing w:val="0"/>
        <w:rPr>
          <w:rFonts w:ascii="Times New Roman" w:hAnsi="Times New Roman"/>
          <w:szCs w:val="24"/>
        </w:rPr>
      </w:pPr>
      <w:r>
        <w:rPr>
          <w:rFonts w:ascii="Times New Roman" w:hAnsi="Times New Roman"/>
          <w:szCs w:val="24"/>
        </w:rPr>
        <w:t>d)</w:t>
      </w:r>
      <w:r>
        <w:rPr>
          <w:rFonts w:ascii="Times New Roman" w:hAnsi="Times New Roman"/>
          <w:szCs w:val="24"/>
        </w:rPr>
        <w:tab/>
      </w:r>
      <w:r w:rsidR="00292C84" w:rsidRPr="00B9280B">
        <w:rPr>
          <w:rFonts w:ascii="Times New Roman" w:hAnsi="Times New Roman"/>
          <w:szCs w:val="24"/>
        </w:rPr>
        <w:t>Average amounts received for a period of more than one month.</w:t>
      </w:r>
    </w:p>
    <w:p w14:paraId="35749A9D" w14:textId="4AE1980D" w:rsidR="00292C84" w:rsidRPr="00B9280B" w:rsidRDefault="00A8192A" w:rsidP="00A8192A">
      <w:pPr>
        <w:pStyle w:val="ListParagraph"/>
        <w:tabs>
          <w:tab w:val="left" w:pos="1440"/>
        </w:tabs>
        <w:autoSpaceDE w:val="0"/>
        <w:autoSpaceDN w:val="0"/>
        <w:adjustRightInd w:val="0"/>
        <w:spacing w:after="240"/>
        <w:ind w:left="1440" w:right="720" w:hanging="360"/>
        <w:contextualSpacing w:val="0"/>
        <w:rPr>
          <w:rFonts w:ascii="Times New Roman" w:hAnsi="Times New Roman"/>
          <w:szCs w:val="24"/>
        </w:rPr>
      </w:pPr>
      <w:r>
        <w:rPr>
          <w:rFonts w:ascii="Times New Roman" w:hAnsi="Times New Roman"/>
          <w:szCs w:val="24"/>
        </w:rPr>
        <w:t>e)</w:t>
      </w:r>
      <w:r>
        <w:rPr>
          <w:rFonts w:ascii="Times New Roman" w:hAnsi="Times New Roman"/>
          <w:szCs w:val="24"/>
        </w:rPr>
        <w:tab/>
      </w:r>
      <w:r w:rsidR="00292C84" w:rsidRPr="00B9280B">
        <w:rPr>
          <w:rFonts w:ascii="Times New Roman" w:hAnsi="Times New Roman"/>
          <w:szCs w:val="24"/>
        </w:rPr>
        <w:t>When less than a full month’s income is anticipated, the actual monthly income will be used.</w:t>
      </w:r>
    </w:p>
    <w:p w14:paraId="509F5BA9" w14:textId="381BA740" w:rsidR="00292C84" w:rsidRPr="00B9280B" w:rsidRDefault="00A8192A" w:rsidP="00A8192A">
      <w:pPr>
        <w:pStyle w:val="ListParagraph"/>
        <w:autoSpaceDE w:val="0"/>
        <w:autoSpaceDN w:val="0"/>
        <w:adjustRightInd w:val="0"/>
        <w:spacing w:after="240"/>
        <w:ind w:left="1080" w:right="720" w:hanging="360"/>
        <w:contextualSpacing w:val="0"/>
        <w:rPr>
          <w:rFonts w:ascii="Times New Roman" w:hAnsi="Times New Roman"/>
          <w:szCs w:val="24"/>
        </w:rPr>
      </w:pPr>
      <w:r>
        <w:rPr>
          <w:rFonts w:ascii="Times New Roman" w:hAnsi="Times New Roman"/>
          <w:szCs w:val="24"/>
        </w:rPr>
        <w:t>(4)</w:t>
      </w:r>
      <w:r>
        <w:rPr>
          <w:rFonts w:ascii="Times New Roman" w:hAnsi="Times New Roman"/>
          <w:szCs w:val="24"/>
        </w:rPr>
        <w:tab/>
      </w:r>
      <w:r w:rsidR="00292C84" w:rsidRPr="00B9280B">
        <w:rPr>
          <w:rFonts w:ascii="Times New Roman" w:hAnsi="Times New Roman"/>
          <w:szCs w:val="24"/>
        </w:rPr>
        <w:t>Determine Gross Income:</w:t>
      </w:r>
      <w:r w:rsidR="00032206">
        <w:rPr>
          <w:rFonts w:ascii="Times New Roman" w:hAnsi="Times New Roman"/>
          <w:szCs w:val="24"/>
        </w:rPr>
        <w:t xml:space="preserve"> </w:t>
      </w:r>
      <w:r w:rsidR="00292C84" w:rsidRPr="00B9280B">
        <w:rPr>
          <w:rFonts w:ascii="Times New Roman" w:hAnsi="Times New Roman"/>
          <w:szCs w:val="24"/>
        </w:rPr>
        <w:t xml:space="preserve">Gross income is income available during the budget month and is calculated before the application of any disregards and includes: </w:t>
      </w:r>
    </w:p>
    <w:p w14:paraId="7BAA730F" w14:textId="4AD3243B" w:rsidR="00292C84" w:rsidRPr="00B9280B" w:rsidRDefault="00A8192A" w:rsidP="00A8192A">
      <w:pPr>
        <w:pStyle w:val="ListParagraph"/>
        <w:tabs>
          <w:tab w:val="left" w:pos="1440"/>
        </w:tabs>
        <w:autoSpaceDE w:val="0"/>
        <w:autoSpaceDN w:val="0"/>
        <w:adjustRightInd w:val="0"/>
        <w:spacing w:after="240"/>
        <w:ind w:left="1440" w:hanging="360"/>
        <w:contextualSpacing w:val="0"/>
        <w:rPr>
          <w:rFonts w:ascii="Times New Roman" w:hAnsi="Times New Roman"/>
          <w:szCs w:val="24"/>
        </w:rPr>
      </w:pPr>
      <w:r>
        <w:rPr>
          <w:rFonts w:ascii="Times New Roman" w:hAnsi="Times New Roman"/>
          <w:szCs w:val="24"/>
        </w:rPr>
        <w:lastRenderedPageBreak/>
        <w:t>a)</w:t>
      </w:r>
      <w:r>
        <w:rPr>
          <w:rFonts w:ascii="Times New Roman" w:hAnsi="Times New Roman"/>
          <w:szCs w:val="24"/>
        </w:rPr>
        <w:tab/>
      </w:r>
      <w:r w:rsidR="00292C84" w:rsidRPr="00B9280B">
        <w:rPr>
          <w:rFonts w:ascii="Times New Roman" w:hAnsi="Times New Roman"/>
          <w:szCs w:val="24"/>
        </w:rPr>
        <w:t>The total of earned and unearned income, of those individuals in the assistance group; and</w:t>
      </w:r>
    </w:p>
    <w:p w14:paraId="6FCDA619" w14:textId="78CCA4E7" w:rsidR="00292C84" w:rsidRPr="00B9280B" w:rsidRDefault="00A8192A" w:rsidP="00A8192A">
      <w:pPr>
        <w:pStyle w:val="ListParagraph"/>
        <w:tabs>
          <w:tab w:val="left" w:pos="1440"/>
        </w:tabs>
        <w:autoSpaceDE w:val="0"/>
        <w:autoSpaceDN w:val="0"/>
        <w:adjustRightInd w:val="0"/>
        <w:spacing w:after="240"/>
        <w:ind w:left="2700" w:hanging="1620"/>
        <w:contextualSpacing w:val="0"/>
        <w:rPr>
          <w:rFonts w:ascii="Times New Roman" w:hAnsi="Times New Roman"/>
          <w:szCs w:val="24"/>
        </w:rPr>
      </w:pPr>
      <w:r>
        <w:rPr>
          <w:rFonts w:ascii="Times New Roman" w:hAnsi="Times New Roman"/>
          <w:szCs w:val="24"/>
        </w:rPr>
        <w:t>b)</w:t>
      </w:r>
      <w:r>
        <w:rPr>
          <w:rFonts w:ascii="Times New Roman" w:hAnsi="Times New Roman"/>
          <w:szCs w:val="24"/>
        </w:rPr>
        <w:tab/>
      </w:r>
      <w:r w:rsidR="00292C84" w:rsidRPr="00B9280B">
        <w:rPr>
          <w:rFonts w:ascii="Times New Roman" w:hAnsi="Times New Roman"/>
          <w:szCs w:val="24"/>
        </w:rPr>
        <w:t>The portion of any income deemed to the assistance group (see C, above).</w:t>
      </w:r>
    </w:p>
    <w:p w14:paraId="62B79966" w14:textId="6E3DAA34" w:rsidR="00292C84" w:rsidRPr="00B9280B" w:rsidRDefault="00A8192A" w:rsidP="00A8192A">
      <w:pPr>
        <w:pStyle w:val="ListParagraph"/>
        <w:tabs>
          <w:tab w:val="left" w:pos="1080"/>
        </w:tabs>
        <w:autoSpaceDE w:val="0"/>
        <w:autoSpaceDN w:val="0"/>
        <w:adjustRightInd w:val="0"/>
        <w:spacing w:after="240"/>
        <w:ind w:left="1980" w:hanging="1260"/>
        <w:contextualSpacing w:val="0"/>
        <w:rPr>
          <w:rFonts w:ascii="Times New Roman" w:hAnsi="Times New Roman"/>
          <w:szCs w:val="24"/>
        </w:rPr>
      </w:pPr>
      <w:r>
        <w:rPr>
          <w:rFonts w:ascii="Times New Roman" w:hAnsi="Times New Roman"/>
          <w:szCs w:val="24"/>
        </w:rPr>
        <w:t>(5)</w:t>
      </w:r>
      <w:r>
        <w:rPr>
          <w:rFonts w:ascii="Times New Roman" w:hAnsi="Times New Roman"/>
          <w:szCs w:val="24"/>
        </w:rPr>
        <w:tab/>
      </w:r>
      <w:r w:rsidR="00292C84" w:rsidRPr="00B9280B">
        <w:rPr>
          <w:rFonts w:ascii="Times New Roman" w:hAnsi="Times New Roman"/>
          <w:szCs w:val="24"/>
        </w:rPr>
        <w:t>Apply Disregards in the following order:</w:t>
      </w:r>
    </w:p>
    <w:p w14:paraId="5AD10CD9" w14:textId="2F66C2DC" w:rsidR="00292C84" w:rsidRPr="00B9280B" w:rsidRDefault="00A8192A" w:rsidP="00A8192A">
      <w:pPr>
        <w:pStyle w:val="ListParagraph"/>
        <w:tabs>
          <w:tab w:val="left" w:pos="1440"/>
        </w:tabs>
        <w:autoSpaceDE w:val="0"/>
        <w:autoSpaceDN w:val="0"/>
        <w:adjustRightInd w:val="0"/>
        <w:spacing w:after="240"/>
        <w:ind w:left="2700" w:hanging="1620"/>
        <w:contextualSpacing w:val="0"/>
        <w:rPr>
          <w:rFonts w:ascii="Times New Roman" w:hAnsi="Times New Roman"/>
          <w:szCs w:val="24"/>
        </w:rPr>
      </w:pPr>
      <w:r>
        <w:rPr>
          <w:rFonts w:ascii="Times New Roman" w:hAnsi="Times New Roman"/>
          <w:szCs w:val="24"/>
        </w:rPr>
        <w:t>a)</w:t>
      </w:r>
      <w:r>
        <w:rPr>
          <w:rFonts w:ascii="Times New Roman" w:hAnsi="Times New Roman"/>
          <w:szCs w:val="24"/>
        </w:rPr>
        <w:tab/>
      </w:r>
      <w:r w:rsidR="00292C84" w:rsidRPr="00B9280B">
        <w:rPr>
          <w:rFonts w:ascii="Times New Roman" w:hAnsi="Times New Roman"/>
          <w:szCs w:val="24"/>
        </w:rPr>
        <w:t>For the initial income determination:</w:t>
      </w:r>
    </w:p>
    <w:p w14:paraId="502977EC" w14:textId="68C55986" w:rsidR="00292C84" w:rsidRPr="00B9280B" w:rsidRDefault="00A8192A" w:rsidP="00A8192A">
      <w:pPr>
        <w:pStyle w:val="ListParagraph"/>
        <w:tabs>
          <w:tab w:val="left" w:pos="1800"/>
        </w:tabs>
        <w:autoSpaceDE w:val="0"/>
        <w:autoSpaceDN w:val="0"/>
        <w:adjustRightInd w:val="0"/>
        <w:spacing w:after="240"/>
        <w:ind w:left="3420" w:hanging="1980"/>
        <w:contextualSpacing w:val="0"/>
        <w:rPr>
          <w:rFonts w:ascii="Times New Roman" w:hAnsi="Times New Roman"/>
          <w:szCs w:val="24"/>
        </w:rPr>
      </w:pPr>
      <w:proofErr w:type="spellStart"/>
      <w:r>
        <w:rPr>
          <w:rFonts w:ascii="Times New Roman" w:hAnsi="Times New Roman"/>
          <w:szCs w:val="24"/>
        </w:rPr>
        <w:t>i</w:t>
      </w:r>
      <w:proofErr w:type="spellEnd"/>
      <w:r>
        <w:rPr>
          <w:rFonts w:ascii="Times New Roman" w:hAnsi="Times New Roman"/>
          <w:szCs w:val="24"/>
        </w:rPr>
        <w:t>.</w:t>
      </w:r>
      <w:r>
        <w:rPr>
          <w:rFonts w:ascii="Times New Roman" w:hAnsi="Times New Roman"/>
          <w:szCs w:val="24"/>
        </w:rPr>
        <w:tab/>
      </w:r>
      <w:r w:rsidR="00292C84" w:rsidRPr="00B9280B">
        <w:rPr>
          <w:rFonts w:ascii="Times New Roman" w:hAnsi="Times New Roman"/>
          <w:szCs w:val="24"/>
        </w:rPr>
        <w:t>Earned Income Disregard</w:t>
      </w:r>
    </w:p>
    <w:p w14:paraId="79516D8C" w14:textId="59EEFF95" w:rsidR="00292C84" w:rsidRPr="00B9280B" w:rsidRDefault="00A8192A" w:rsidP="00A8192A">
      <w:pPr>
        <w:pStyle w:val="ListParagraph"/>
        <w:tabs>
          <w:tab w:val="left" w:pos="1800"/>
        </w:tabs>
        <w:autoSpaceDE w:val="0"/>
        <w:autoSpaceDN w:val="0"/>
        <w:adjustRightInd w:val="0"/>
        <w:spacing w:after="240"/>
        <w:ind w:left="3420" w:hanging="1980"/>
        <w:contextualSpacing w:val="0"/>
        <w:rPr>
          <w:rFonts w:ascii="Times New Roman" w:hAnsi="Times New Roman"/>
          <w:szCs w:val="24"/>
        </w:rPr>
      </w:pPr>
      <w:r>
        <w:rPr>
          <w:rFonts w:ascii="Times New Roman" w:hAnsi="Times New Roman"/>
          <w:szCs w:val="24"/>
        </w:rPr>
        <w:t>ii.</w:t>
      </w:r>
      <w:r>
        <w:rPr>
          <w:rFonts w:ascii="Times New Roman" w:hAnsi="Times New Roman"/>
          <w:szCs w:val="24"/>
        </w:rPr>
        <w:tab/>
      </w:r>
      <w:r w:rsidR="00292C84" w:rsidRPr="00B9280B">
        <w:rPr>
          <w:rFonts w:ascii="Times New Roman" w:hAnsi="Times New Roman"/>
          <w:szCs w:val="24"/>
        </w:rPr>
        <w:t>Dependent Allocation</w:t>
      </w:r>
    </w:p>
    <w:p w14:paraId="3147F00C" w14:textId="1CB40083" w:rsidR="00292C84" w:rsidRPr="00B9280B" w:rsidRDefault="00941688" w:rsidP="00941688">
      <w:pPr>
        <w:pStyle w:val="ListParagraph"/>
        <w:tabs>
          <w:tab w:val="left" w:pos="1800"/>
        </w:tabs>
        <w:autoSpaceDE w:val="0"/>
        <w:autoSpaceDN w:val="0"/>
        <w:adjustRightInd w:val="0"/>
        <w:spacing w:after="240"/>
        <w:ind w:left="3420" w:hanging="1980"/>
        <w:contextualSpacing w:val="0"/>
        <w:rPr>
          <w:rFonts w:ascii="Times New Roman" w:hAnsi="Times New Roman"/>
          <w:szCs w:val="24"/>
        </w:rPr>
      </w:pPr>
      <w:r>
        <w:rPr>
          <w:rFonts w:ascii="Times New Roman" w:hAnsi="Times New Roman"/>
          <w:szCs w:val="24"/>
        </w:rPr>
        <w:t>iii.</w:t>
      </w:r>
      <w:r>
        <w:rPr>
          <w:rFonts w:ascii="Times New Roman" w:hAnsi="Times New Roman"/>
          <w:szCs w:val="24"/>
        </w:rPr>
        <w:tab/>
      </w:r>
      <w:r w:rsidR="00292C84" w:rsidRPr="00B9280B">
        <w:rPr>
          <w:rFonts w:ascii="Times New Roman" w:hAnsi="Times New Roman"/>
          <w:szCs w:val="24"/>
        </w:rPr>
        <w:t>Child Support/Alimony Deduction</w:t>
      </w:r>
    </w:p>
    <w:p w14:paraId="38E0D0C0" w14:textId="6305FD8B" w:rsidR="00941688" w:rsidRPr="00021016" w:rsidRDefault="00941688" w:rsidP="00021016">
      <w:pPr>
        <w:pStyle w:val="ListParagraph"/>
        <w:tabs>
          <w:tab w:val="left" w:pos="1800"/>
        </w:tabs>
        <w:autoSpaceDE w:val="0"/>
        <w:autoSpaceDN w:val="0"/>
        <w:adjustRightInd w:val="0"/>
        <w:spacing w:after="240"/>
        <w:ind w:left="3420" w:hanging="1980"/>
        <w:contextualSpacing w:val="0"/>
        <w:rPr>
          <w:rFonts w:ascii="Times New Roman" w:hAnsi="Times New Roman"/>
          <w:szCs w:val="24"/>
        </w:rPr>
      </w:pPr>
      <w:r>
        <w:rPr>
          <w:rFonts w:ascii="Times New Roman" w:hAnsi="Times New Roman"/>
          <w:szCs w:val="24"/>
        </w:rPr>
        <w:t>iv.</w:t>
      </w:r>
      <w:r>
        <w:rPr>
          <w:rFonts w:ascii="Times New Roman" w:hAnsi="Times New Roman"/>
          <w:szCs w:val="24"/>
        </w:rPr>
        <w:tab/>
      </w:r>
      <w:r w:rsidR="00292C84" w:rsidRPr="00B9280B">
        <w:rPr>
          <w:rFonts w:ascii="Times New Roman" w:hAnsi="Times New Roman"/>
          <w:szCs w:val="24"/>
        </w:rPr>
        <w:t>Child or Dependent Care</w:t>
      </w:r>
    </w:p>
    <w:p w14:paraId="501139B1" w14:textId="299D697A" w:rsidR="00292C84" w:rsidRPr="00B9280B" w:rsidRDefault="00A8192A" w:rsidP="00A8192A">
      <w:pPr>
        <w:pStyle w:val="ListParagraph"/>
        <w:tabs>
          <w:tab w:val="left" w:pos="1440"/>
        </w:tabs>
        <w:autoSpaceDE w:val="0"/>
        <w:autoSpaceDN w:val="0"/>
        <w:adjustRightInd w:val="0"/>
        <w:spacing w:after="240"/>
        <w:ind w:left="2700" w:hanging="1620"/>
        <w:contextualSpacing w:val="0"/>
        <w:rPr>
          <w:rFonts w:ascii="Times New Roman" w:hAnsi="Times New Roman"/>
          <w:szCs w:val="24"/>
        </w:rPr>
      </w:pPr>
      <w:r>
        <w:rPr>
          <w:rFonts w:ascii="Times New Roman" w:hAnsi="Times New Roman"/>
          <w:szCs w:val="24"/>
        </w:rPr>
        <w:t>b)</w:t>
      </w:r>
      <w:r>
        <w:rPr>
          <w:rFonts w:ascii="Times New Roman" w:hAnsi="Times New Roman"/>
          <w:szCs w:val="24"/>
        </w:rPr>
        <w:tab/>
      </w:r>
      <w:r w:rsidR="00292C84" w:rsidRPr="00B9280B">
        <w:rPr>
          <w:rFonts w:ascii="Times New Roman" w:hAnsi="Times New Roman"/>
          <w:szCs w:val="24"/>
        </w:rPr>
        <w:t>For the second income determination:</w:t>
      </w:r>
    </w:p>
    <w:p w14:paraId="6EA7BBD0" w14:textId="4BC97752" w:rsidR="00292C84" w:rsidRPr="00B9280B" w:rsidRDefault="00941688" w:rsidP="00941688">
      <w:pPr>
        <w:pStyle w:val="ListParagraph"/>
        <w:tabs>
          <w:tab w:val="left" w:pos="1800"/>
        </w:tabs>
        <w:autoSpaceDE w:val="0"/>
        <w:autoSpaceDN w:val="0"/>
        <w:adjustRightInd w:val="0"/>
        <w:spacing w:after="240"/>
        <w:ind w:left="3420" w:hanging="1980"/>
        <w:contextualSpacing w:val="0"/>
        <w:rPr>
          <w:rFonts w:ascii="Times New Roman" w:hAnsi="Times New Roman"/>
          <w:szCs w:val="24"/>
        </w:rPr>
      </w:pPr>
      <w:proofErr w:type="spellStart"/>
      <w:r>
        <w:rPr>
          <w:rFonts w:ascii="Times New Roman" w:hAnsi="Times New Roman"/>
          <w:szCs w:val="24"/>
        </w:rPr>
        <w:t>i</w:t>
      </w:r>
      <w:proofErr w:type="spellEnd"/>
      <w:r>
        <w:rPr>
          <w:rFonts w:ascii="Times New Roman" w:hAnsi="Times New Roman"/>
          <w:szCs w:val="24"/>
        </w:rPr>
        <w:t>.</w:t>
      </w:r>
      <w:r>
        <w:rPr>
          <w:rFonts w:ascii="Times New Roman" w:hAnsi="Times New Roman"/>
          <w:szCs w:val="24"/>
        </w:rPr>
        <w:tab/>
      </w:r>
      <w:r w:rsidR="00292C84" w:rsidRPr="00B9280B">
        <w:rPr>
          <w:rFonts w:ascii="Times New Roman" w:hAnsi="Times New Roman"/>
          <w:szCs w:val="24"/>
        </w:rPr>
        <w:t>Step Disregard</w:t>
      </w:r>
    </w:p>
    <w:p w14:paraId="431C712D" w14:textId="0531B026" w:rsidR="00292C84" w:rsidRPr="00B9280B" w:rsidRDefault="00941688" w:rsidP="00941688">
      <w:pPr>
        <w:pStyle w:val="ListParagraph"/>
        <w:tabs>
          <w:tab w:val="left" w:pos="1800"/>
        </w:tabs>
        <w:autoSpaceDE w:val="0"/>
        <w:autoSpaceDN w:val="0"/>
        <w:adjustRightInd w:val="0"/>
        <w:spacing w:after="240"/>
        <w:ind w:left="3420" w:hanging="1980"/>
        <w:contextualSpacing w:val="0"/>
        <w:rPr>
          <w:rFonts w:ascii="Times New Roman" w:hAnsi="Times New Roman"/>
          <w:szCs w:val="24"/>
        </w:rPr>
      </w:pPr>
      <w:r>
        <w:rPr>
          <w:rFonts w:ascii="Times New Roman" w:hAnsi="Times New Roman"/>
          <w:szCs w:val="24"/>
        </w:rPr>
        <w:t>ii.</w:t>
      </w:r>
      <w:r>
        <w:rPr>
          <w:rFonts w:ascii="Times New Roman" w:hAnsi="Times New Roman"/>
          <w:szCs w:val="24"/>
        </w:rPr>
        <w:tab/>
      </w:r>
      <w:r w:rsidR="00292C84" w:rsidRPr="00B9280B">
        <w:rPr>
          <w:rFonts w:ascii="Times New Roman" w:hAnsi="Times New Roman"/>
          <w:szCs w:val="24"/>
        </w:rPr>
        <w:t>Dependent Allocation</w:t>
      </w:r>
    </w:p>
    <w:p w14:paraId="596FD503" w14:textId="38D93095" w:rsidR="00292C84" w:rsidRPr="00B9280B" w:rsidRDefault="00941688" w:rsidP="00941688">
      <w:pPr>
        <w:pStyle w:val="ListParagraph"/>
        <w:tabs>
          <w:tab w:val="left" w:pos="1800"/>
        </w:tabs>
        <w:autoSpaceDE w:val="0"/>
        <w:autoSpaceDN w:val="0"/>
        <w:adjustRightInd w:val="0"/>
        <w:spacing w:after="240"/>
        <w:ind w:left="3420" w:hanging="1980"/>
        <w:contextualSpacing w:val="0"/>
        <w:rPr>
          <w:rFonts w:ascii="Times New Roman" w:hAnsi="Times New Roman"/>
          <w:szCs w:val="24"/>
        </w:rPr>
      </w:pPr>
      <w:r>
        <w:rPr>
          <w:rFonts w:ascii="Times New Roman" w:hAnsi="Times New Roman"/>
          <w:szCs w:val="24"/>
        </w:rPr>
        <w:t>iii.</w:t>
      </w:r>
      <w:r>
        <w:rPr>
          <w:rFonts w:ascii="Times New Roman" w:hAnsi="Times New Roman"/>
          <w:szCs w:val="24"/>
        </w:rPr>
        <w:tab/>
      </w:r>
      <w:r w:rsidR="00292C84" w:rsidRPr="00B9280B">
        <w:rPr>
          <w:rFonts w:ascii="Times New Roman" w:hAnsi="Times New Roman"/>
          <w:szCs w:val="24"/>
        </w:rPr>
        <w:t>Child support/Alimony deductions</w:t>
      </w:r>
    </w:p>
    <w:p w14:paraId="36BC816D" w14:textId="77777777" w:rsidR="00941688" w:rsidRDefault="00941688" w:rsidP="00941688">
      <w:pPr>
        <w:pStyle w:val="ListParagraph"/>
        <w:tabs>
          <w:tab w:val="left" w:pos="1800"/>
        </w:tabs>
        <w:autoSpaceDE w:val="0"/>
        <w:autoSpaceDN w:val="0"/>
        <w:adjustRightInd w:val="0"/>
        <w:spacing w:after="240"/>
        <w:ind w:left="3420" w:hanging="1980"/>
        <w:contextualSpacing w:val="0"/>
        <w:rPr>
          <w:rFonts w:ascii="Times New Roman" w:hAnsi="Times New Roman"/>
          <w:szCs w:val="24"/>
        </w:rPr>
      </w:pPr>
      <w:r>
        <w:rPr>
          <w:rFonts w:ascii="Times New Roman" w:hAnsi="Times New Roman"/>
          <w:szCs w:val="24"/>
        </w:rPr>
        <w:t>iv.</w:t>
      </w:r>
      <w:r>
        <w:rPr>
          <w:rFonts w:ascii="Times New Roman" w:hAnsi="Times New Roman"/>
          <w:szCs w:val="24"/>
        </w:rPr>
        <w:tab/>
      </w:r>
      <w:r w:rsidR="00292C84" w:rsidRPr="00B9280B">
        <w:rPr>
          <w:rFonts w:ascii="Times New Roman" w:hAnsi="Times New Roman"/>
          <w:szCs w:val="24"/>
        </w:rPr>
        <w:t>Child or Dependent Care</w:t>
      </w:r>
    </w:p>
    <w:p w14:paraId="56AE4E19" w14:textId="35030835" w:rsidR="00292C84" w:rsidRPr="00B9280B" w:rsidRDefault="00292C84" w:rsidP="00941688">
      <w:pPr>
        <w:pStyle w:val="ListParagraph"/>
        <w:numPr>
          <w:ilvl w:val="4"/>
          <w:numId w:val="108"/>
        </w:numPr>
        <w:tabs>
          <w:tab w:val="left" w:pos="720"/>
        </w:tabs>
        <w:autoSpaceDE w:val="0"/>
        <w:autoSpaceDN w:val="0"/>
        <w:adjustRightInd w:val="0"/>
        <w:spacing w:after="240"/>
        <w:ind w:hanging="3960"/>
        <w:contextualSpacing w:val="0"/>
        <w:rPr>
          <w:rFonts w:ascii="Times New Roman" w:hAnsi="Times New Roman"/>
          <w:b/>
          <w:szCs w:val="24"/>
        </w:rPr>
      </w:pPr>
      <w:r w:rsidRPr="00B9280B">
        <w:rPr>
          <w:rFonts w:ascii="Times New Roman" w:hAnsi="Times New Roman"/>
          <w:b/>
          <w:szCs w:val="24"/>
        </w:rPr>
        <w:t>I</w:t>
      </w:r>
      <w:r w:rsidR="00E8655D" w:rsidRPr="00B9280B">
        <w:rPr>
          <w:rFonts w:ascii="Times New Roman" w:hAnsi="Times New Roman"/>
          <w:b/>
          <w:szCs w:val="24"/>
        </w:rPr>
        <w:t>NCOME ELIGIBILITY TEST</w:t>
      </w:r>
      <w:r w:rsidR="001E2FE3" w:rsidRPr="00B9280B">
        <w:rPr>
          <w:rFonts w:ascii="Times New Roman" w:hAnsi="Times New Roman"/>
          <w:b/>
          <w:szCs w:val="24"/>
        </w:rPr>
        <w:t>S</w:t>
      </w:r>
      <w:r w:rsidRPr="00B9280B">
        <w:rPr>
          <w:rFonts w:ascii="Times New Roman" w:hAnsi="Times New Roman"/>
          <w:b/>
          <w:szCs w:val="24"/>
        </w:rPr>
        <w:t>:</w:t>
      </w:r>
    </w:p>
    <w:p w14:paraId="564FCFE1" w14:textId="7C5893AF" w:rsidR="00292C84" w:rsidRPr="00B9280B" w:rsidRDefault="005A4409" w:rsidP="00941688">
      <w:pPr>
        <w:pStyle w:val="ListParagraph"/>
        <w:tabs>
          <w:tab w:val="left" w:pos="1080"/>
        </w:tabs>
        <w:autoSpaceDE w:val="0"/>
        <w:autoSpaceDN w:val="0"/>
        <w:adjustRightInd w:val="0"/>
        <w:spacing w:after="240"/>
        <w:ind w:left="810" w:hanging="90"/>
        <w:contextualSpacing w:val="0"/>
        <w:rPr>
          <w:rFonts w:ascii="Times New Roman" w:hAnsi="Times New Roman"/>
          <w:szCs w:val="24"/>
        </w:rPr>
      </w:pPr>
      <w:r w:rsidRPr="00B9280B">
        <w:rPr>
          <w:rFonts w:ascii="Times New Roman" w:hAnsi="Times New Roman"/>
          <w:szCs w:val="24"/>
        </w:rPr>
        <w:t>(</w:t>
      </w:r>
      <w:r w:rsidR="00671E9D" w:rsidRPr="00B9280B">
        <w:rPr>
          <w:rFonts w:ascii="Times New Roman" w:hAnsi="Times New Roman"/>
          <w:szCs w:val="24"/>
        </w:rPr>
        <w:t>1)</w:t>
      </w:r>
      <w:r w:rsidR="00246364" w:rsidRPr="00B9280B">
        <w:rPr>
          <w:rFonts w:ascii="Times New Roman" w:hAnsi="Times New Roman"/>
          <w:szCs w:val="24"/>
        </w:rPr>
        <w:tab/>
      </w:r>
      <w:r w:rsidR="00292C84" w:rsidRPr="00B9280B">
        <w:rPr>
          <w:rFonts w:ascii="Times New Roman" w:hAnsi="Times New Roman"/>
          <w:szCs w:val="24"/>
        </w:rPr>
        <w:t>This test is used for determining eligibility for applications</w:t>
      </w:r>
      <w:r w:rsidR="00C72D62" w:rsidRPr="00B9280B">
        <w:rPr>
          <w:rFonts w:ascii="Times New Roman" w:hAnsi="Times New Roman"/>
          <w:szCs w:val="24"/>
        </w:rPr>
        <w:t>.</w:t>
      </w:r>
    </w:p>
    <w:p w14:paraId="0A09C5A9" w14:textId="6D26A917" w:rsidR="00292C84" w:rsidRPr="00B9280B" w:rsidRDefault="009B55A9" w:rsidP="00941688">
      <w:pPr>
        <w:pStyle w:val="ListParagraph"/>
        <w:autoSpaceDE w:val="0"/>
        <w:autoSpaceDN w:val="0"/>
        <w:adjustRightInd w:val="0"/>
        <w:spacing w:after="240"/>
        <w:ind w:left="1440" w:hanging="360"/>
        <w:contextualSpacing w:val="0"/>
        <w:rPr>
          <w:rFonts w:ascii="Times New Roman" w:hAnsi="Times New Roman"/>
          <w:szCs w:val="24"/>
        </w:rPr>
      </w:pPr>
      <w:r w:rsidRPr="00B9280B">
        <w:rPr>
          <w:rFonts w:ascii="Times New Roman" w:hAnsi="Times New Roman"/>
          <w:szCs w:val="24"/>
        </w:rPr>
        <w:t>a)</w:t>
      </w:r>
      <w:r w:rsidR="00246364" w:rsidRPr="00B9280B">
        <w:rPr>
          <w:rFonts w:ascii="Times New Roman" w:hAnsi="Times New Roman"/>
          <w:szCs w:val="24"/>
        </w:rPr>
        <w:tab/>
      </w:r>
      <w:r w:rsidR="00292C84" w:rsidRPr="00B9280B">
        <w:rPr>
          <w:rFonts w:ascii="Times New Roman" w:hAnsi="Times New Roman"/>
          <w:szCs w:val="24"/>
        </w:rPr>
        <w:t>When the assistance group’s initial income determination, E</w:t>
      </w:r>
      <w:r w:rsidR="00FE4D23">
        <w:rPr>
          <w:rFonts w:ascii="Times New Roman" w:hAnsi="Times New Roman"/>
          <w:szCs w:val="24"/>
        </w:rPr>
        <w:t xml:space="preserve"> </w:t>
      </w:r>
      <w:r w:rsidR="00292C84" w:rsidRPr="00B9280B">
        <w:rPr>
          <w:rFonts w:ascii="Times New Roman" w:hAnsi="Times New Roman"/>
          <w:szCs w:val="24"/>
        </w:rPr>
        <w:t>(5)(a) above, exceeds the Standard of Need there is no eligibility for TANF/</w:t>
      </w:r>
      <w:proofErr w:type="spellStart"/>
      <w:r w:rsidR="00292C84" w:rsidRPr="00B9280B">
        <w:rPr>
          <w:rFonts w:ascii="Times New Roman" w:hAnsi="Times New Roman"/>
          <w:szCs w:val="24"/>
        </w:rPr>
        <w:t>PaS</w:t>
      </w:r>
      <w:proofErr w:type="spellEnd"/>
      <w:r w:rsidR="00292C84" w:rsidRPr="00B9280B">
        <w:rPr>
          <w:rFonts w:ascii="Times New Roman" w:hAnsi="Times New Roman"/>
          <w:szCs w:val="24"/>
        </w:rPr>
        <w:t>.</w:t>
      </w:r>
    </w:p>
    <w:p w14:paraId="2FC59A45" w14:textId="37C5494A" w:rsidR="00292C84" w:rsidRPr="00B9280B" w:rsidRDefault="009B55A9" w:rsidP="00941688">
      <w:pPr>
        <w:pStyle w:val="ListParagraph"/>
        <w:autoSpaceDE w:val="0"/>
        <w:autoSpaceDN w:val="0"/>
        <w:adjustRightInd w:val="0"/>
        <w:spacing w:after="240"/>
        <w:ind w:left="1440" w:hanging="360"/>
        <w:contextualSpacing w:val="0"/>
        <w:rPr>
          <w:rFonts w:ascii="Times New Roman" w:hAnsi="Times New Roman"/>
          <w:szCs w:val="24"/>
        </w:rPr>
      </w:pPr>
      <w:r w:rsidRPr="00B9280B">
        <w:rPr>
          <w:rFonts w:ascii="Times New Roman" w:hAnsi="Times New Roman"/>
          <w:szCs w:val="24"/>
        </w:rPr>
        <w:t>b)</w:t>
      </w:r>
      <w:r w:rsidR="00246364" w:rsidRPr="00B9280B">
        <w:rPr>
          <w:rFonts w:ascii="Times New Roman" w:hAnsi="Times New Roman"/>
          <w:szCs w:val="24"/>
        </w:rPr>
        <w:tab/>
      </w:r>
      <w:r w:rsidR="00292C84" w:rsidRPr="00B9280B">
        <w:rPr>
          <w:rFonts w:ascii="Times New Roman" w:hAnsi="Times New Roman"/>
          <w:szCs w:val="24"/>
        </w:rPr>
        <w:t>When the assistance group’s initial income determination, E</w:t>
      </w:r>
      <w:r w:rsidR="00FE4D23">
        <w:rPr>
          <w:rFonts w:ascii="Times New Roman" w:hAnsi="Times New Roman"/>
          <w:szCs w:val="24"/>
        </w:rPr>
        <w:t xml:space="preserve"> </w:t>
      </w:r>
      <w:r w:rsidR="00292C84" w:rsidRPr="00B9280B">
        <w:rPr>
          <w:rFonts w:ascii="Times New Roman" w:hAnsi="Times New Roman"/>
          <w:szCs w:val="24"/>
        </w:rPr>
        <w:t>(5)(a) above, is less than or equal to the Standard of Need, proceed to the calculation of the payment.</w:t>
      </w:r>
    </w:p>
    <w:p w14:paraId="08CD8761" w14:textId="4624E724" w:rsidR="00671E9D" w:rsidRPr="00B9280B" w:rsidRDefault="005A4409" w:rsidP="00941688">
      <w:pPr>
        <w:pStyle w:val="ListParagraph"/>
        <w:tabs>
          <w:tab w:val="left" w:pos="1080"/>
        </w:tabs>
        <w:autoSpaceDE w:val="0"/>
        <w:autoSpaceDN w:val="0"/>
        <w:adjustRightInd w:val="0"/>
        <w:spacing w:after="240"/>
        <w:ind w:left="450" w:firstLine="270"/>
        <w:contextualSpacing w:val="0"/>
        <w:rPr>
          <w:rFonts w:ascii="Times New Roman" w:hAnsi="Times New Roman"/>
          <w:szCs w:val="24"/>
        </w:rPr>
      </w:pPr>
      <w:r w:rsidRPr="00B9280B">
        <w:rPr>
          <w:rFonts w:ascii="Times New Roman" w:hAnsi="Times New Roman"/>
          <w:szCs w:val="24"/>
        </w:rPr>
        <w:t>(</w:t>
      </w:r>
      <w:r w:rsidR="009B55A9" w:rsidRPr="00B9280B">
        <w:rPr>
          <w:rFonts w:ascii="Times New Roman" w:hAnsi="Times New Roman"/>
          <w:szCs w:val="24"/>
        </w:rPr>
        <w:t>2)</w:t>
      </w:r>
      <w:r w:rsidR="00941688">
        <w:rPr>
          <w:rFonts w:ascii="Times New Roman" w:hAnsi="Times New Roman"/>
          <w:szCs w:val="24"/>
        </w:rPr>
        <w:tab/>
      </w:r>
      <w:r w:rsidR="00671E9D" w:rsidRPr="00B9280B">
        <w:rPr>
          <w:rFonts w:ascii="Times New Roman" w:hAnsi="Times New Roman"/>
          <w:szCs w:val="24"/>
        </w:rPr>
        <w:t xml:space="preserve">This test is used for determining ongoing </w:t>
      </w:r>
      <w:r w:rsidR="0046693A" w:rsidRPr="00B9280B">
        <w:rPr>
          <w:rFonts w:ascii="Times New Roman" w:hAnsi="Times New Roman"/>
          <w:szCs w:val="24"/>
        </w:rPr>
        <w:t>eligibility</w:t>
      </w:r>
      <w:r w:rsidR="00671E9D" w:rsidRPr="00B9280B">
        <w:rPr>
          <w:rFonts w:ascii="Times New Roman" w:hAnsi="Times New Roman"/>
          <w:szCs w:val="24"/>
        </w:rPr>
        <w:t xml:space="preserve">. </w:t>
      </w:r>
    </w:p>
    <w:p w14:paraId="4FCF3DBF" w14:textId="554768CC" w:rsidR="00671E9D" w:rsidRPr="00B9280B" w:rsidRDefault="00671E9D" w:rsidP="00941688">
      <w:pPr>
        <w:pStyle w:val="ListParagraph"/>
        <w:numPr>
          <w:ilvl w:val="0"/>
          <w:numId w:val="111"/>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t xml:space="preserve">When the assistance group’s </w:t>
      </w:r>
      <w:r w:rsidR="009B55A9" w:rsidRPr="00B9280B">
        <w:rPr>
          <w:rFonts w:ascii="Times New Roman" w:hAnsi="Times New Roman"/>
          <w:szCs w:val="24"/>
        </w:rPr>
        <w:t xml:space="preserve">initial </w:t>
      </w:r>
      <w:r w:rsidRPr="00B9280B">
        <w:rPr>
          <w:rFonts w:ascii="Times New Roman" w:hAnsi="Times New Roman"/>
          <w:szCs w:val="24"/>
        </w:rPr>
        <w:t>income determination, E</w:t>
      </w:r>
      <w:r w:rsidR="00FE4D23">
        <w:rPr>
          <w:rFonts w:ascii="Times New Roman" w:hAnsi="Times New Roman"/>
          <w:szCs w:val="24"/>
        </w:rPr>
        <w:t xml:space="preserve"> </w:t>
      </w:r>
      <w:r w:rsidRPr="00B9280B">
        <w:rPr>
          <w:rFonts w:ascii="Times New Roman" w:hAnsi="Times New Roman"/>
          <w:szCs w:val="24"/>
        </w:rPr>
        <w:t>(5)(</w:t>
      </w:r>
      <w:r w:rsidR="009B55A9" w:rsidRPr="00B9280B">
        <w:rPr>
          <w:rFonts w:ascii="Times New Roman" w:hAnsi="Times New Roman"/>
          <w:szCs w:val="24"/>
        </w:rPr>
        <w:t>a</w:t>
      </w:r>
      <w:r w:rsidRPr="00B9280B">
        <w:rPr>
          <w:rFonts w:ascii="Times New Roman" w:hAnsi="Times New Roman"/>
          <w:szCs w:val="24"/>
        </w:rPr>
        <w:t>) above,</w:t>
      </w:r>
      <w:r w:rsidR="009B55A9" w:rsidRPr="00B9280B">
        <w:rPr>
          <w:rFonts w:ascii="Times New Roman" w:hAnsi="Times New Roman"/>
          <w:szCs w:val="24"/>
        </w:rPr>
        <w:t xml:space="preserve"> and applicable second income determination, E</w:t>
      </w:r>
      <w:r w:rsidR="00A9333E">
        <w:rPr>
          <w:rFonts w:ascii="Times New Roman" w:hAnsi="Times New Roman"/>
          <w:szCs w:val="24"/>
        </w:rPr>
        <w:t xml:space="preserve"> </w:t>
      </w:r>
      <w:r w:rsidR="009B55A9" w:rsidRPr="00B9280B">
        <w:rPr>
          <w:rFonts w:ascii="Times New Roman" w:hAnsi="Times New Roman"/>
          <w:szCs w:val="24"/>
        </w:rPr>
        <w:t>(5)(b) above,</w:t>
      </w:r>
      <w:r w:rsidRPr="00B9280B">
        <w:rPr>
          <w:rFonts w:ascii="Times New Roman" w:hAnsi="Times New Roman"/>
          <w:szCs w:val="24"/>
        </w:rPr>
        <w:t xml:space="preserve"> </w:t>
      </w:r>
      <w:r w:rsidR="001E2FE3" w:rsidRPr="00B9280B">
        <w:rPr>
          <w:rFonts w:ascii="Times New Roman" w:hAnsi="Times New Roman"/>
          <w:szCs w:val="24"/>
        </w:rPr>
        <w:t xml:space="preserve">both </w:t>
      </w:r>
      <w:r w:rsidRPr="00B9280B">
        <w:rPr>
          <w:rFonts w:ascii="Times New Roman" w:hAnsi="Times New Roman"/>
          <w:szCs w:val="24"/>
        </w:rPr>
        <w:t>exceed the Standard of Need there is no eligibility for TANF/</w:t>
      </w:r>
      <w:proofErr w:type="spellStart"/>
      <w:r w:rsidRPr="00B9280B">
        <w:rPr>
          <w:rFonts w:ascii="Times New Roman" w:hAnsi="Times New Roman"/>
          <w:szCs w:val="24"/>
        </w:rPr>
        <w:t>PaS</w:t>
      </w:r>
      <w:proofErr w:type="spellEnd"/>
      <w:r w:rsidRPr="00B9280B">
        <w:rPr>
          <w:rFonts w:ascii="Times New Roman" w:hAnsi="Times New Roman"/>
          <w:szCs w:val="24"/>
        </w:rPr>
        <w:t>.</w:t>
      </w:r>
    </w:p>
    <w:p w14:paraId="208DCA73" w14:textId="03DFD0B8" w:rsidR="00021016" w:rsidRPr="00497E6D" w:rsidRDefault="00671E9D" w:rsidP="00021016">
      <w:pPr>
        <w:pStyle w:val="ListParagraph"/>
        <w:numPr>
          <w:ilvl w:val="0"/>
          <w:numId w:val="111"/>
        </w:numPr>
        <w:autoSpaceDE w:val="0"/>
        <w:autoSpaceDN w:val="0"/>
        <w:adjustRightInd w:val="0"/>
        <w:spacing w:after="240"/>
        <w:contextualSpacing w:val="0"/>
        <w:rPr>
          <w:rFonts w:ascii="Times New Roman" w:hAnsi="Times New Roman"/>
          <w:szCs w:val="24"/>
        </w:rPr>
      </w:pPr>
      <w:r w:rsidRPr="00B9280B">
        <w:rPr>
          <w:rFonts w:ascii="Times New Roman" w:hAnsi="Times New Roman"/>
          <w:szCs w:val="24"/>
        </w:rPr>
        <w:lastRenderedPageBreak/>
        <w:t>When the assistance group’s initial income determination, E</w:t>
      </w:r>
      <w:r w:rsidR="00FE4D23">
        <w:rPr>
          <w:rFonts w:ascii="Times New Roman" w:hAnsi="Times New Roman"/>
          <w:szCs w:val="24"/>
        </w:rPr>
        <w:t xml:space="preserve"> </w:t>
      </w:r>
      <w:r w:rsidRPr="00B9280B">
        <w:rPr>
          <w:rFonts w:ascii="Times New Roman" w:hAnsi="Times New Roman"/>
          <w:szCs w:val="24"/>
        </w:rPr>
        <w:t>(5)(a) above,</w:t>
      </w:r>
      <w:r w:rsidR="009B55A9" w:rsidRPr="00B9280B">
        <w:rPr>
          <w:rFonts w:ascii="Times New Roman" w:hAnsi="Times New Roman"/>
          <w:szCs w:val="24"/>
        </w:rPr>
        <w:t xml:space="preserve"> or applicable second income determination, E</w:t>
      </w:r>
      <w:r w:rsidR="00FE4D23">
        <w:rPr>
          <w:rFonts w:ascii="Times New Roman" w:hAnsi="Times New Roman"/>
          <w:szCs w:val="24"/>
        </w:rPr>
        <w:t xml:space="preserve"> </w:t>
      </w:r>
      <w:r w:rsidR="009B55A9" w:rsidRPr="00B9280B">
        <w:rPr>
          <w:rFonts w:ascii="Times New Roman" w:hAnsi="Times New Roman"/>
          <w:szCs w:val="24"/>
        </w:rPr>
        <w:t>(5)(b) above</w:t>
      </w:r>
      <w:r w:rsidR="002D01C4" w:rsidRPr="00B9280B">
        <w:rPr>
          <w:rFonts w:ascii="Times New Roman" w:hAnsi="Times New Roman"/>
          <w:szCs w:val="24"/>
        </w:rPr>
        <w:t>,</w:t>
      </w:r>
      <w:r w:rsidRPr="00B9280B">
        <w:rPr>
          <w:rFonts w:ascii="Times New Roman" w:hAnsi="Times New Roman"/>
          <w:szCs w:val="24"/>
        </w:rPr>
        <w:t xml:space="preserve"> is less than or equal to the Standard of Need, proceed to the calculation of the payment.</w:t>
      </w:r>
    </w:p>
    <w:p w14:paraId="23AA3161" w14:textId="51F879F0" w:rsidR="00292C84" w:rsidRPr="00B9280B" w:rsidRDefault="00E8655D" w:rsidP="00941688">
      <w:pPr>
        <w:pStyle w:val="ListParagraph"/>
        <w:numPr>
          <w:ilvl w:val="4"/>
          <w:numId w:val="108"/>
        </w:numPr>
        <w:autoSpaceDE w:val="0"/>
        <w:autoSpaceDN w:val="0"/>
        <w:adjustRightInd w:val="0"/>
        <w:spacing w:after="240"/>
        <w:ind w:left="720" w:hanging="720"/>
        <w:contextualSpacing w:val="0"/>
        <w:rPr>
          <w:rFonts w:ascii="Times New Roman" w:hAnsi="Times New Roman"/>
          <w:szCs w:val="24"/>
        </w:rPr>
      </w:pPr>
      <w:r w:rsidRPr="00B9280B">
        <w:rPr>
          <w:rFonts w:ascii="Times New Roman" w:hAnsi="Times New Roman"/>
          <w:b/>
          <w:szCs w:val="24"/>
        </w:rPr>
        <w:t>CALCULATION OF PAYMENT</w:t>
      </w:r>
      <w:r w:rsidR="00292C84" w:rsidRPr="00B9280B">
        <w:rPr>
          <w:rFonts w:ascii="Times New Roman" w:hAnsi="Times New Roman"/>
          <w:b/>
          <w:szCs w:val="24"/>
        </w:rPr>
        <w:t>:</w:t>
      </w:r>
    </w:p>
    <w:p w14:paraId="36F309EF" w14:textId="37042567" w:rsidR="00292C84" w:rsidRPr="00B9280B" w:rsidRDefault="00941688" w:rsidP="00941688">
      <w:pPr>
        <w:pStyle w:val="ListParagraph"/>
        <w:tabs>
          <w:tab w:val="left" w:pos="1080"/>
        </w:tabs>
        <w:spacing w:after="240"/>
        <w:ind w:left="1080" w:hanging="360"/>
        <w:contextualSpacing w:val="0"/>
        <w:rPr>
          <w:rFonts w:ascii="Times New Roman" w:hAnsi="Times New Roman"/>
          <w:szCs w:val="24"/>
        </w:rPr>
      </w:pPr>
      <w:r>
        <w:rPr>
          <w:rFonts w:ascii="Times New Roman" w:hAnsi="Times New Roman"/>
          <w:szCs w:val="24"/>
        </w:rPr>
        <w:t>(1)</w:t>
      </w:r>
      <w:r>
        <w:rPr>
          <w:rFonts w:ascii="Times New Roman" w:hAnsi="Times New Roman"/>
          <w:szCs w:val="24"/>
        </w:rPr>
        <w:tab/>
      </w:r>
      <w:r w:rsidR="00292C84" w:rsidRPr="00B9280B">
        <w:rPr>
          <w:rFonts w:ascii="Times New Roman" w:hAnsi="Times New Roman"/>
          <w:szCs w:val="24"/>
        </w:rPr>
        <w:t>Calculate the Basic TANF Grant:</w:t>
      </w:r>
      <w:r w:rsidR="00032206">
        <w:rPr>
          <w:rFonts w:ascii="Times New Roman" w:hAnsi="Times New Roman"/>
          <w:szCs w:val="24"/>
        </w:rPr>
        <w:t xml:space="preserve"> </w:t>
      </w:r>
      <w:r w:rsidR="00292C84" w:rsidRPr="00B9280B">
        <w:rPr>
          <w:rFonts w:ascii="Times New Roman" w:hAnsi="Times New Roman"/>
          <w:szCs w:val="24"/>
        </w:rPr>
        <w:t>Subtract the initial income determination, E</w:t>
      </w:r>
      <w:r w:rsidR="00FE4D23">
        <w:rPr>
          <w:rFonts w:ascii="Times New Roman" w:hAnsi="Times New Roman"/>
          <w:szCs w:val="24"/>
        </w:rPr>
        <w:t xml:space="preserve"> </w:t>
      </w:r>
      <w:r w:rsidR="00292C84" w:rsidRPr="00B9280B">
        <w:rPr>
          <w:rFonts w:ascii="Times New Roman" w:hAnsi="Times New Roman"/>
          <w:szCs w:val="24"/>
        </w:rPr>
        <w:t>(5)(a) above, from the Standard of Need (SON) using the appropriate chart in the Appendix.</w:t>
      </w:r>
      <w:r w:rsidR="00032206">
        <w:rPr>
          <w:rFonts w:ascii="Times New Roman" w:hAnsi="Times New Roman"/>
          <w:szCs w:val="24"/>
        </w:rPr>
        <w:t xml:space="preserve"> </w:t>
      </w:r>
      <w:r w:rsidR="00292C84" w:rsidRPr="00B9280B">
        <w:rPr>
          <w:rFonts w:ascii="Times New Roman" w:hAnsi="Times New Roman"/>
          <w:szCs w:val="24"/>
        </w:rPr>
        <w:t>The benefit is the difference between the two figures up to the payment maximum (see appendix).</w:t>
      </w:r>
    </w:p>
    <w:p w14:paraId="7EC37BB6" w14:textId="72732921" w:rsidR="00292C84" w:rsidRDefault="00941688" w:rsidP="00941688">
      <w:pPr>
        <w:pStyle w:val="ListParagraph"/>
        <w:tabs>
          <w:tab w:val="left" w:pos="1080"/>
        </w:tabs>
        <w:spacing w:after="240"/>
        <w:ind w:left="1080" w:hanging="360"/>
        <w:contextualSpacing w:val="0"/>
        <w:rPr>
          <w:rFonts w:ascii="Times New Roman" w:hAnsi="Times New Roman"/>
          <w:szCs w:val="24"/>
        </w:rPr>
      </w:pPr>
      <w:r>
        <w:rPr>
          <w:rFonts w:ascii="Times New Roman" w:hAnsi="Times New Roman"/>
          <w:szCs w:val="24"/>
        </w:rPr>
        <w:t>(2)</w:t>
      </w:r>
      <w:r>
        <w:rPr>
          <w:rFonts w:ascii="Times New Roman" w:hAnsi="Times New Roman"/>
          <w:szCs w:val="24"/>
        </w:rPr>
        <w:tab/>
      </w:r>
      <w:r w:rsidR="00292C84" w:rsidRPr="00B9280B">
        <w:rPr>
          <w:rFonts w:ascii="Times New Roman" w:hAnsi="Times New Roman"/>
          <w:szCs w:val="24"/>
        </w:rPr>
        <w:t>If eligible for a Step Disregard, B</w:t>
      </w:r>
      <w:r w:rsidR="00FE4D23">
        <w:rPr>
          <w:rFonts w:ascii="Times New Roman" w:hAnsi="Times New Roman"/>
          <w:szCs w:val="24"/>
        </w:rPr>
        <w:t xml:space="preserve"> </w:t>
      </w:r>
      <w:r w:rsidR="00292C84" w:rsidRPr="00B9280B">
        <w:rPr>
          <w:rFonts w:ascii="Times New Roman" w:hAnsi="Times New Roman"/>
          <w:szCs w:val="24"/>
        </w:rPr>
        <w:t>(3)(c, e and f) above, Calculate the alternative Basic TANF Grant:</w:t>
      </w:r>
      <w:r w:rsidR="00032206">
        <w:rPr>
          <w:rFonts w:ascii="Times New Roman" w:hAnsi="Times New Roman"/>
          <w:szCs w:val="24"/>
        </w:rPr>
        <w:t xml:space="preserve"> </w:t>
      </w:r>
      <w:r w:rsidR="00292C84" w:rsidRPr="00B9280B">
        <w:rPr>
          <w:rFonts w:ascii="Times New Roman" w:hAnsi="Times New Roman"/>
          <w:szCs w:val="24"/>
        </w:rPr>
        <w:t>Subtract the second income determination, E</w:t>
      </w:r>
      <w:r w:rsidR="00FE4D23">
        <w:rPr>
          <w:rFonts w:ascii="Times New Roman" w:hAnsi="Times New Roman"/>
          <w:szCs w:val="24"/>
        </w:rPr>
        <w:t xml:space="preserve"> </w:t>
      </w:r>
      <w:r w:rsidR="00292C84" w:rsidRPr="00B9280B">
        <w:rPr>
          <w:rFonts w:ascii="Times New Roman" w:hAnsi="Times New Roman"/>
          <w:szCs w:val="24"/>
        </w:rPr>
        <w:t>(5)(b) above, from the Standard of Need (SON) using the appropriate chart in the Appendix.</w:t>
      </w:r>
      <w:r w:rsidR="00032206">
        <w:rPr>
          <w:rFonts w:ascii="Times New Roman" w:hAnsi="Times New Roman"/>
          <w:szCs w:val="24"/>
        </w:rPr>
        <w:t xml:space="preserve"> </w:t>
      </w:r>
      <w:r w:rsidR="00292C84" w:rsidRPr="00B9280B">
        <w:rPr>
          <w:rFonts w:ascii="Times New Roman" w:hAnsi="Times New Roman"/>
          <w:szCs w:val="24"/>
        </w:rPr>
        <w:t>The benefit is the difference between the two figures up to the payment maximum (see appendix).</w:t>
      </w:r>
    </w:p>
    <w:p w14:paraId="0FDF4E55" w14:textId="5EFA4939" w:rsidR="00292C84" w:rsidRPr="00B9280B" w:rsidRDefault="00941688" w:rsidP="00941688">
      <w:pPr>
        <w:pStyle w:val="ListParagraph"/>
        <w:tabs>
          <w:tab w:val="left" w:pos="1080"/>
        </w:tabs>
        <w:autoSpaceDE w:val="0"/>
        <w:autoSpaceDN w:val="0"/>
        <w:adjustRightInd w:val="0"/>
        <w:spacing w:after="240"/>
        <w:ind w:left="1080" w:hanging="360"/>
        <w:contextualSpacing w:val="0"/>
        <w:rPr>
          <w:rFonts w:ascii="Times New Roman" w:hAnsi="Times New Roman"/>
          <w:szCs w:val="24"/>
        </w:rPr>
      </w:pPr>
      <w:r>
        <w:rPr>
          <w:rFonts w:ascii="Times New Roman" w:hAnsi="Times New Roman"/>
          <w:szCs w:val="24"/>
        </w:rPr>
        <w:t>(3)</w:t>
      </w:r>
      <w:r>
        <w:rPr>
          <w:rFonts w:ascii="Times New Roman" w:hAnsi="Times New Roman"/>
          <w:szCs w:val="24"/>
        </w:rPr>
        <w:tab/>
      </w:r>
      <w:r w:rsidR="00292C84" w:rsidRPr="00B9280B">
        <w:rPr>
          <w:rFonts w:ascii="Times New Roman" w:hAnsi="Times New Roman"/>
          <w:szCs w:val="24"/>
        </w:rPr>
        <w:t>Use the correct Basic TANF Grant amount from 1 or 2 above per the stipulations for the application of the Step Disregard, B</w:t>
      </w:r>
      <w:r w:rsidR="00FE4D23">
        <w:rPr>
          <w:rFonts w:ascii="Times New Roman" w:hAnsi="Times New Roman"/>
          <w:szCs w:val="24"/>
        </w:rPr>
        <w:t xml:space="preserve"> </w:t>
      </w:r>
      <w:r w:rsidR="00292C84" w:rsidRPr="00B9280B">
        <w:rPr>
          <w:rFonts w:ascii="Times New Roman" w:hAnsi="Times New Roman"/>
          <w:szCs w:val="24"/>
        </w:rPr>
        <w:t>(3)(c, e and f) above.</w:t>
      </w:r>
    </w:p>
    <w:p w14:paraId="3F46FE34" w14:textId="4CA42F15" w:rsidR="00292C84" w:rsidRPr="00941688" w:rsidRDefault="00941688" w:rsidP="00941688">
      <w:pPr>
        <w:tabs>
          <w:tab w:val="left" w:pos="0"/>
          <w:tab w:val="left" w:pos="1080"/>
        </w:tabs>
        <w:autoSpaceDE w:val="0"/>
        <w:autoSpaceDN w:val="0"/>
        <w:adjustRightInd w:val="0"/>
        <w:spacing w:after="240"/>
        <w:ind w:left="1440" w:hanging="720"/>
        <w:rPr>
          <w:color w:val="000000"/>
          <w:sz w:val="24"/>
          <w:szCs w:val="24"/>
        </w:rPr>
      </w:pPr>
      <w:r w:rsidRPr="00941688">
        <w:rPr>
          <w:rFonts w:eastAsia="Calibri"/>
          <w:sz w:val="24"/>
          <w:szCs w:val="24"/>
        </w:rPr>
        <w:t>(4)</w:t>
      </w:r>
      <w:r>
        <w:rPr>
          <w:rFonts w:eastAsia="Calibri"/>
          <w:sz w:val="24"/>
          <w:szCs w:val="24"/>
        </w:rPr>
        <w:tab/>
      </w:r>
      <w:r w:rsidR="00292C84" w:rsidRPr="00941688">
        <w:rPr>
          <w:rFonts w:eastAsia="Calibri"/>
          <w:sz w:val="24"/>
          <w:szCs w:val="24"/>
        </w:rPr>
        <w:t>Special Need Housing Allowance (SNHA):</w:t>
      </w:r>
    </w:p>
    <w:p w14:paraId="1D942A7A" w14:textId="7FA2B7F9" w:rsidR="00292C84" w:rsidRPr="00B9280B" w:rsidRDefault="00292C84" w:rsidP="00941688">
      <w:pPr>
        <w:pStyle w:val="ListParagraph"/>
        <w:numPr>
          <w:ilvl w:val="0"/>
          <w:numId w:val="112"/>
        </w:numPr>
        <w:spacing w:after="240"/>
        <w:contextualSpacing w:val="0"/>
        <w:rPr>
          <w:rFonts w:ascii="Times New Roman" w:eastAsia="Calibri" w:hAnsi="Times New Roman"/>
          <w:szCs w:val="24"/>
        </w:rPr>
      </w:pPr>
      <w:r w:rsidRPr="00B9280B">
        <w:rPr>
          <w:rFonts w:ascii="Times New Roman" w:eastAsia="Calibri" w:hAnsi="Times New Roman"/>
          <w:szCs w:val="24"/>
        </w:rPr>
        <w:t xml:space="preserve">TANF assistance groups that incur housing costs that equal or exceed 50% of their countable income may be eligible for a </w:t>
      </w:r>
      <w:r w:rsidR="001B4FA0" w:rsidRPr="00B9280B">
        <w:rPr>
          <w:rFonts w:ascii="Times New Roman" w:eastAsia="Calibri" w:hAnsi="Times New Roman"/>
          <w:szCs w:val="24"/>
        </w:rPr>
        <w:t>SNHA</w:t>
      </w:r>
      <w:r w:rsidR="005E70BC" w:rsidRPr="00B9280B">
        <w:rPr>
          <w:rFonts w:ascii="Times New Roman" w:eastAsia="Calibri" w:hAnsi="Times New Roman"/>
          <w:szCs w:val="24"/>
        </w:rPr>
        <w:t xml:space="preserve"> </w:t>
      </w:r>
      <w:r w:rsidRPr="00B9280B">
        <w:rPr>
          <w:rFonts w:ascii="Times New Roman" w:eastAsia="Calibri" w:hAnsi="Times New Roman"/>
          <w:szCs w:val="24"/>
        </w:rPr>
        <w:t>payment of up to $300 per month.</w:t>
      </w:r>
      <w:r w:rsidR="00032206">
        <w:rPr>
          <w:rFonts w:ascii="Times New Roman" w:eastAsia="Calibri" w:hAnsi="Times New Roman"/>
          <w:szCs w:val="24"/>
        </w:rPr>
        <w:t xml:space="preserve"> </w:t>
      </w:r>
      <w:r w:rsidRPr="00B9280B">
        <w:rPr>
          <w:rFonts w:ascii="Times New Roman" w:eastAsia="Calibri" w:hAnsi="Times New Roman"/>
          <w:szCs w:val="24"/>
        </w:rPr>
        <w:t>A separate application for SNHA is not required.</w:t>
      </w:r>
      <w:r w:rsidR="00032206">
        <w:rPr>
          <w:rFonts w:ascii="Times New Roman" w:eastAsia="Calibri" w:hAnsi="Times New Roman"/>
          <w:szCs w:val="24"/>
        </w:rPr>
        <w:t xml:space="preserve"> </w:t>
      </w:r>
      <w:r w:rsidRPr="00B9280B">
        <w:rPr>
          <w:rFonts w:ascii="Times New Roman" w:eastAsia="Calibri" w:hAnsi="Times New Roman"/>
          <w:szCs w:val="24"/>
        </w:rPr>
        <w:t xml:space="preserve">The TANF or </w:t>
      </w:r>
      <w:proofErr w:type="spellStart"/>
      <w:r w:rsidRPr="00B9280B">
        <w:rPr>
          <w:rFonts w:ascii="Times New Roman" w:eastAsia="Calibri" w:hAnsi="Times New Roman"/>
          <w:szCs w:val="24"/>
        </w:rPr>
        <w:t>PaS</w:t>
      </w:r>
      <w:proofErr w:type="spellEnd"/>
      <w:r w:rsidRPr="00B9280B">
        <w:rPr>
          <w:rFonts w:ascii="Times New Roman" w:eastAsia="Calibri" w:hAnsi="Times New Roman"/>
          <w:szCs w:val="24"/>
        </w:rPr>
        <w:t xml:space="preserve"> application or redetermination is considered a request for SNHA.</w:t>
      </w:r>
      <w:r w:rsidR="00032206">
        <w:rPr>
          <w:rFonts w:ascii="Times New Roman" w:eastAsia="Calibri" w:hAnsi="Times New Roman"/>
          <w:szCs w:val="24"/>
        </w:rPr>
        <w:t xml:space="preserve"> </w:t>
      </w:r>
      <w:r w:rsidRPr="00B9280B">
        <w:rPr>
          <w:rFonts w:ascii="Times New Roman" w:eastAsia="Calibri" w:hAnsi="Times New Roman"/>
          <w:szCs w:val="24"/>
        </w:rPr>
        <w:t>A person can receive an SNHA even if not receiving a TANF basic grant.</w:t>
      </w:r>
      <w:r w:rsidR="00032206">
        <w:rPr>
          <w:rFonts w:ascii="Times New Roman" w:eastAsia="Calibri" w:hAnsi="Times New Roman"/>
          <w:szCs w:val="24"/>
        </w:rPr>
        <w:t xml:space="preserve"> </w:t>
      </w:r>
      <w:r w:rsidRPr="00B9280B">
        <w:rPr>
          <w:rFonts w:ascii="Times New Roman" w:eastAsia="Calibri" w:hAnsi="Times New Roman"/>
          <w:szCs w:val="24"/>
        </w:rPr>
        <w:t>Assignment of child support and ASPIRE participation is required in this circumstance.</w:t>
      </w:r>
      <w:r w:rsidR="00032206">
        <w:rPr>
          <w:rFonts w:ascii="Times New Roman" w:eastAsia="Calibri" w:hAnsi="Times New Roman"/>
          <w:szCs w:val="24"/>
        </w:rPr>
        <w:t xml:space="preserve"> </w:t>
      </w:r>
      <w:r w:rsidRPr="00B9280B">
        <w:rPr>
          <w:rFonts w:ascii="Times New Roman" w:eastAsia="Calibri" w:hAnsi="Times New Roman"/>
          <w:szCs w:val="24"/>
        </w:rPr>
        <w:t>Child only assistance units may be eligible for the SNHA.</w:t>
      </w:r>
    </w:p>
    <w:p w14:paraId="036F90FB" w14:textId="0A33B5AA" w:rsidR="00292C84" w:rsidRPr="00B9280B" w:rsidRDefault="00941688" w:rsidP="00941688">
      <w:pPr>
        <w:tabs>
          <w:tab w:val="left" w:pos="810"/>
          <w:tab w:val="left" w:pos="1440"/>
        </w:tabs>
        <w:spacing w:after="240"/>
        <w:ind w:left="1440" w:hanging="360"/>
        <w:rPr>
          <w:rFonts w:eastAsia="Calibri"/>
          <w:sz w:val="24"/>
          <w:szCs w:val="24"/>
        </w:rPr>
      </w:pPr>
      <w:r>
        <w:rPr>
          <w:rFonts w:eastAsia="Calibri"/>
          <w:sz w:val="24"/>
          <w:szCs w:val="24"/>
        </w:rPr>
        <w:t>b)</w:t>
      </w:r>
      <w:r>
        <w:rPr>
          <w:rFonts w:eastAsia="Calibri"/>
          <w:sz w:val="24"/>
          <w:szCs w:val="24"/>
        </w:rPr>
        <w:tab/>
      </w:r>
      <w:r w:rsidR="00292C84" w:rsidRPr="00B9280B">
        <w:rPr>
          <w:rFonts w:eastAsia="Calibri"/>
          <w:sz w:val="24"/>
          <w:szCs w:val="24"/>
        </w:rPr>
        <w:t>Countable Housing Expenses:</w:t>
      </w:r>
      <w:r w:rsidR="00032206">
        <w:rPr>
          <w:rFonts w:eastAsia="Calibri"/>
          <w:sz w:val="24"/>
          <w:szCs w:val="24"/>
        </w:rPr>
        <w:t xml:space="preserve"> </w:t>
      </w:r>
      <w:r w:rsidR="00292C84" w:rsidRPr="00B9280B">
        <w:rPr>
          <w:rFonts w:eastAsia="Calibri"/>
          <w:sz w:val="24"/>
          <w:szCs w:val="24"/>
        </w:rPr>
        <w:t xml:space="preserve">The total expenses that the TANF or </w:t>
      </w:r>
      <w:proofErr w:type="spellStart"/>
      <w:r w:rsidR="00292C84" w:rsidRPr="00B9280B">
        <w:rPr>
          <w:rFonts w:eastAsia="Calibri"/>
          <w:sz w:val="24"/>
          <w:szCs w:val="24"/>
        </w:rPr>
        <w:t>PaS</w:t>
      </w:r>
      <w:proofErr w:type="spellEnd"/>
      <w:r w:rsidR="00292C84" w:rsidRPr="00B9280B">
        <w:rPr>
          <w:rFonts w:eastAsia="Calibri"/>
          <w:sz w:val="24"/>
          <w:szCs w:val="24"/>
        </w:rPr>
        <w:t xml:space="preserve"> assistance unit is responsible for even when they have been unable to pay that amount.</w:t>
      </w:r>
      <w:r w:rsidR="00032206">
        <w:rPr>
          <w:rFonts w:eastAsia="Calibri"/>
          <w:sz w:val="24"/>
          <w:szCs w:val="24"/>
        </w:rPr>
        <w:t xml:space="preserve"> </w:t>
      </w:r>
      <w:r w:rsidR="00292C84" w:rsidRPr="00B9280B">
        <w:rPr>
          <w:rFonts w:eastAsia="Calibri"/>
          <w:sz w:val="24"/>
          <w:szCs w:val="24"/>
        </w:rPr>
        <w:t>These expenses must be verified.</w:t>
      </w:r>
    </w:p>
    <w:p w14:paraId="73972C2D" w14:textId="4D23A675" w:rsidR="00292C84" w:rsidRPr="00B9280B" w:rsidRDefault="00941688" w:rsidP="00941688">
      <w:pPr>
        <w:tabs>
          <w:tab w:val="left" w:pos="1800"/>
        </w:tabs>
        <w:spacing w:after="240"/>
        <w:ind w:left="3600" w:hanging="2160"/>
        <w:rPr>
          <w:rFonts w:eastAsia="Calibri"/>
          <w:sz w:val="24"/>
          <w:szCs w:val="24"/>
        </w:rPr>
      </w:pPr>
      <w:proofErr w:type="spellStart"/>
      <w:r>
        <w:rPr>
          <w:rFonts w:eastAsia="Calibri"/>
          <w:sz w:val="24"/>
          <w:szCs w:val="24"/>
        </w:rPr>
        <w:t>i</w:t>
      </w:r>
      <w:proofErr w:type="spellEnd"/>
      <w:r>
        <w:rPr>
          <w:rFonts w:eastAsia="Calibri"/>
          <w:sz w:val="24"/>
          <w:szCs w:val="24"/>
        </w:rPr>
        <w:t>.</w:t>
      </w:r>
      <w:r>
        <w:rPr>
          <w:rFonts w:eastAsia="Calibri"/>
          <w:sz w:val="24"/>
          <w:szCs w:val="24"/>
        </w:rPr>
        <w:tab/>
      </w:r>
      <w:r w:rsidR="00292C84" w:rsidRPr="00B9280B">
        <w:rPr>
          <w:rFonts w:eastAsia="Calibri"/>
          <w:sz w:val="24"/>
          <w:szCs w:val="24"/>
        </w:rPr>
        <w:t>Rent, lot rent, mortgage payment, property taxes and homeowner’s insurance.</w:t>
      </w:r>
    </w:p>
    <w:p w14:paraId="10172BE7" w14:textId="1BEB7796" w:rsidR="00292C84" w:rsidRPr="00B9280B" w:rsidRDefault="00941688" w:rsidP="00941688">
      <w:pPr>
        <w:tabs>
          <w:tab w:val="left" w:pos="1800"/>
        </w:tabs>
        <w:spacing w:after="240"/>
        <w:ind w:left="1800" w:hanging="360"/>
        <w:rPr>
          <w:rFonts w:eastAsia="Calibri"/>
          <w:sz w:val="24"/>
          <w:szCs w:val="24"/>
        </w:rPr>
      </w:pPr>
      <w:r>
        <w:rPr>
          <w:rFonts w:eastAsia="Calibri"/>
          <w:sz w:val="24"/>
          <w:szCs w:val="24"/>
        </w:rPr>
        <w:t>ii.</w:t>
      </w:r>
      <w:r>
        <w:rPr>
          <w:rFonts w:eastAsia="Calibri"/>
          <w:sz w:val="24"/>
          <w:szCs w:val="24"/>
        </w:rPr>
        <w:tab/>
      </w:r>
      <w:r w:rsidR="00292C84" w:rsidRPr="00B9280B">
        <w:rPr>
          <w:rFonts w:eastAsia="Calibri"/>
          <w:sz w:val="24"/>
          <w:szCs w:val="24"/>
        </w:rPr>
        <w:t>Any housing costs paid by General Assistance are considered the responsibility of the assistance unit.</w:t>
      </w:r>
    </w:p>
    <w:p w14:paraId="53844163" w14:textId="585FB300" w:rsidR="00292C84" w:rsidRPr="00B9280B" w:rsidRDefault="00D8510E" w:rsidP="00D8510E">
      <w:pPr>
        <w:tabs>
          <w:tab w:val="left" w:pos="1800"/>
        </w:tabs>
        <w:spacing w:after="240"/>
        <w:ind w:left="1800" w:hanging="360"/>
        <w:rPr>
          <w:rFonts w:eastAsia="Calibri"/>
          <w:sz w:val="24"/>
          <w:szCs w:val="24"/>
        </w:rPr>
      </w:pPr>
      <w:r>
        <w:rPr>
          <w:rFonts w:eastAsia="Calibri"/>
          <w:sz w:val="24"/>
          <w:szCs w:val="24"/>
        </w:rPr>
        <w:t>iii.</w:t>
      </w:r>
      <w:r>
        <w:rPr>
          <w:rFonts w:eastAsia="Calibri"/>
          <w:sz w:val="24"/>
          <w:szCs w:val="24"/>
        </w:rPr>
        <w:tab/>
      </w:r>
      <w:r w:rsidR="00292C84" w:rsidRPr="00B9280B">
        <w:rPr>
          <w:rFonts w:eastAsia="Calibri"/>
          <w:sz w:val="24"/>
          <w:szCs w:val="24"/>
        </w:rPr>
        <w:t>Subsidized housing situations:</w:t>
      </w:r>
      <w:r w:rsidR="00032206">
        <w:rPr>
          <w:rFonts w:eastAsia="Calibri"/>
          <w:sz w:val="24"/>
          <w:szCs w:val="24"/>
        </w:rPr>
        <w:t xml:space="preserve"> </w:t>
      </w:r>
      <w:r w:rsidR="00292C84" w:rsidRPr="00B9280B">
        <w:rPr>
          <w:rFonts w:eastAsia="Calibri"/>
          <w:sz w:val="24"/>
          <w:szCs w:val="24"/>
        </w:rPr>
        <w:t>The portion of rent used in the SNHA calculation is the portion allocated to the individual and does not include the portion paid by the housing entity.</w:t>
      </w:r>
    </w:p>
    <w:p w14:paraId="49020A3C" w14:textId="3AB4189C" w:rsidR="00292C84" w:rsidRPr="00B9280B" w:rsidRDefault="00D8510E" w:rsidP="00D8510E">
      <w:pPr>
        <w:spacing w:after="240"/>
        <w:ind w:left="1800" w:hanging="360"/>
        <w:rPr>
          <w:rFonts w:eastAsia="Calibri"/>
          <w:sz w:val="24"/>
          <w:szCs w:val="24"/>
        </w:rPr>
      </w:pPr>
      <w:r>
        <w:rPr>
          <w:rFonts w:eastAsia="Calibri"/>
          <w:sz w:val="24"/>
          <w:szCs w:val="24"/>
        </w:rPr>
        <w:t>iv.</w:t>
      </w:r>
      <w:r>
        <w:rPr>
          <w:rFonts w:eastAsia="Calibri"/>
          <w:sz w:val="24"/>
          <w:szCs w:val="24"/>
        </w:rPr>
        <w:tab/>
      </w:r>
      <w:r w:rsidR="00292C84" w:rsidRPr="00B9280B">
        <w:rPr>
          <w:rFonts w:eastAsia="Calibri"/>
          <w:sz w:val="24"/>
          <w:szCs w:val="24"/>
        </w:rPr>
        <w:t>Shared housing costs:</w:t>
      </w:r>
      <w:r w:rsidR="00032206">
        <w:rPr>
          <w:rFonts w:eastAsia="Calibri"/>
          <w:sz w:val="24"/>
          <w:szCs w:val="24"/>
        </w:rPr>
        <w:t xml:space="preserve"> </w:t>
      </w:r>
      <w:r w:rsidR="00292C84" w:rsidRPr="00B9280B">
        <w:rPr>
          <w:rFonts w:eastAsia="Calibri"/>
          <w:sz w:val="24"/>
          <w:szCs w:val="24"/>
        </w:rPr>
        <w:t xml:space="preserve">When the TANF recipient resides in a home with others who are not included in the filing unit (see Chapter II) the responsibility for </w:t>
      </w:r>
      <w:r w:rsidR="00292C84" w:rsidRPr="00B9280B">
        <w:rPr>
          <w:rFonts w:eastAsia="Calibri"/>
          <w:sz w:val="24"/>
          <w:szCs w:val="24"/>
        </w:rPr>
        <w:lastRenderedPageBreak/>
        <w:t xml:space="preserve">housing costs is determined by who is responsible for the </w:t>
      </w:r>
      <w:r w:rsidR="00685FB3" w:rsidRPr="00B9280B">
        <w:rPr>
          <w:rFonts w:eastAsia="Calibri"/>
          <w:sz w:val="24"/>
          <w:szCs w:val="24"/>
        </w:rPr>
        <w:t xml:space="preserve">tenancy at will agreement, </w:t>
      </w:r>
      <w:r w:rsidR="00292C84" w:rsidRPr="00B9280B">
        <w:rPr>
          <w:rFonts w:eastAsia="Calibri"/>
          <w:sz w:val="24"/>
          <w:szCs w:val="24"/>
        </w:rPr>
        <w:t>lease</w:t>
      </w:r>
      <w:r w:rsidR="00A9333E">
        <w:rPr>
          <w:rFonts w:eastAsia="Calibri"/>
          <w:sz w:val="24"/>
          <w:szCs w:val="24"/>
        </w:rPr>
        <w:t>,</w:t>
      </w:r>
      <w:r w:rsidR="00292C84" w:rsidRPr="00B9280B">
        <w:rPr>
          <w:rFonts w:eastAsia="Calibri"/>
          <w:sz w:val="24"/>
          <w:szCs w:val="24"/>
        </w:rPr>
        <w:t xml:space="preserve"> or mortgage.</w:t>
      </w:r>
    </w:p>
    <w:p w14:paraId="7CF9B15A" w14:textId="469F8F76" w:rsidR="00292C84" w:rsidRPr="00B9280B" w:rsidRDefault="00292C84" w:rsidP="00D8510E">
      <w:pPr>
        <w:numPr>
          <w:ilvl w:val="4"/>
          <w:numId w:val="112"/>
        </w:numPr>
        <w:spacing w:after="240"/>
        <w:ind w:left="2160"/>
        <w:rPr>
          <w:rFonts w:eastAsia="Calibri"/>
          <w:sz w:val="24"/>
          <w:szCs w:val="24"/>
        </w:rPr>
      </w:pPr>
      <w:r w:rsidRPr="00B9280B">
        <w:rPr>
          <w:rFonts w:eastAsia="Calibri"/>
          <w:sz w:val="24"/>
          <w:szCs w:val="24"/>
        </w:rPr>
        <w:t xml:space="preserve">Count </w:t>
      </w:r>
      <w:proofErr w:type="gramStart"/>
      <w:r w:rsidRPr="00B9280B">
        <w:rPr>
          <w:rFonts w:eastAsia="Calibri"/>
          <w:sz w:val="24"/>
          <w:szCs w:val="24"/>
        </w:rPr>
        <w:t>all of</w:t>
      </w:r>
      <w:proofErr w:type="gramEnd"/>
      <w:r w:rsidRPr="00B9280B">
        <w:rPr>
          <w:rFonts w:eastAsia="Calibri"/>
          <w:sz w:val="24"/>
          <w:szCs w:val="24"/>
        </w:rPr>
        <w:t xml:space="preserve"> the housing costs if the individual responsible for the housing costs is in the filing unit.</w:t>
      </w:r>
      <w:r w:rsidR="00032206">
        <w:rPr>
          <w:rFonts w:eastAsia="Calibri"/>
          <w:sz w:val="24"/>
          <w:szCs w:val="24"/>
        </w:rPr>
        <w:t xml:space="preserve"> </w:t>
      </w:r>
      <w:r w:rsidRPr="00B9280B">
        <w:rPr>
          <w:rFonts w:eastAsia="Calibri"/>
          <w:sz w:val="24"/>
          <w:szCs w:val="24"/>
        </w:rPr>
        <w:t>Any contributions to housing costs by individuals outside of the filing unit will be treated as unearned income to the individual;</w:t>
      </w:r>
    </w:p>
    <w:p w14:paraId="6AB579DE" w14:textId="3F237C09" w:rsidR="00292C84" w:rsidRPr="00B9280B" w:rsidRDefault="00292C84" w:rsidP="00D8510E">
      <w:pPr>
        <w:pStyle w:val="ListParagraph"/>
        <w:numPr>
          <w:ilvl w:val="4"/>
          <w:numId w:val="112"/>
        </w:numPr>
        <w:tabs>
          <w:tab w:val="left" w:pos="2160"/>
        </w:tabs>
        <w:spacing w:after="240"/>
        <w:ind w:hanging="2520"/>
        <w:contextualSpacing w:val="0"/>
        <w:rPr>
          <w:rFonts w:ascii="Times New Roman" w:eastAsia="Calibri" w:hAnsi="Times New Roman"/>
          <w:szCs w:val="24"/>
        </w:rPr>
      </w:pPr>
      <w:r w:rsidRPr="00B9280B">
        <w:rPr>
          <w:rFonts w:ascii="Times New Roman" w:eastAsia="Calibri" w:hAnsi="Times New Roman"/>
          <w:szCs w:val="24"/>
        </w:rPr>
        <w:t>Count a prorated share of the housing costs if:</w:t>
      </w:r>
    </w:p>
    <w:p w14:paraId="5E47C705" w14:textId="4BD9BE01" w:rsidR="00292C84" w:rsidRPr="00B9280B" w:rsidRDefault="00D8510E" w:rsidP="00D8510E">
      <w:pPr>
        <w:tabs>
          <w:tab w:val="left" w:pos="2520"/>
        </w:tabs>
        <w:spacing w:after="240"/>
        <w:ind w:left="2520" w:hanging="360"/>
        <w:rPr>
          <w:rFonts w:eastAsia="Calibri"/>
          <w:sz w:val="24"/>
          <w:szCs w:val="24"/>
        </w:rPr>
      </w:pPr>
      <w:r>
        <w:rPr>
          <w:rFonts w:eastAsia="Calibri"/>
          <w:sz w:val="24"/>
          <w:szCs w:val="24"/>
        </w:rPr>
        <w:t>1.</w:t>
      </w:r>
      <w:r>
        <w:rPr>
          <w:rFonts w:eastAsia="Calibri"/>
          <w:sz w:val="24"/>
          <w:szCs w:val="24"/>
        </w:rPr>
        <w:tab/>
        <w:t>T</w:t>
      </w:r>
      <w:r w:rsidR="00292C84" w:rsidRPr="00B9280B">
        <w:rPr>
          <w:rFonts w:eastAsia="Calibri"/>
          <w:sz w:val="24"/>
          <w:szCs w:val="24"/>
        </w:rPr>
        <w:t>he individual responsible for the housing costs is a caretaker relative receiving a child only payment; or</w:t>
      </w:r>
    </w:p>
    <w:p w14:paraId="71DEE985" w14:textId="501301CC" w:rsidR="00292C84" w:rsidRPr="00B9280B" w:rsidRDefault="00D8510E" w:rsidP="00D8510E">
      <w:pPr>
        <w:tabs>
          <w:tab w:val="left" w:pos="2520"/>
        </w:tabs>
        <w:spacing w:after="240"/>
        <w:ind w:left="2520" w:hanging="360"/>
        <w:rPr>
          <w:rFonts w:eastAsia="Calibri"/>
          <w:sz w:val="24"/>
          <w:szCs w:val="24"/>
        </w:rPr>
      </w:pPr>
      <w:r>
        <w:rPr>
          <w:rFonts w:eastAsia="Calibri"/>
          <w:sz w:val="24"/>
          <w:szCs w:val="24"/>
        </w:rPr>
        <w:t>2.</w:t>
      </w:r>
      <w:r>
        <w:rPr>
          <w:rFonts w:eastAsia="Calibri"/>
          <w:sz w:val="24"/>
          <w:szCs w:val="24"/>
        </w:rPr>
        <w:tab/>
      </w:r>
      <w:r w:rsidR="00292C84" w:rsidRPr="00B9280B">
        <w:rPr>
          <w:rFonts w:eastAsia="Calibri"/>
          <w:sz w:val="24"/>
          <w:szCs w:val="24"/>
        </w:rPr>
        <w:t>The individual responsible for the housing costs is a parent or child excluded from the assistance unit because of receipt of SSI or State Supplement.</w:t>
      </w:r>
    </w:p>
    <w:p w14:paraId="26C9485C" w14:textId="6DE22514" w:rsidR="00292C84" w:rsidRPr="00B9280B" w:rsidRDefault="00292C84" w:rsidP="00D8510E">
      <w:pPr>
        <w:numPr>
          <w:ilvl w:val="4"/>
          <w:numId w:val="112"/>
        </w:numPr>
        <w:tabs>
          <w:tab w:val="left" w:pos="2160"/>
        </w:tabs>
        <w:spacing w:after="240"/>
        <w:ind w:left="2160"/>
        <w:rPr>
          <w:rFonts w:eastAsia="Calibri"/>
          <w:sz w:val="24"/>
          <w:szCs w:val="24"/>
        </w:rPr>
      </w:pPr>
      <w:r w:rsidRPr="00B9280B">
        <w:rPr>
          <w:rFonts w:eastAsia="Calibri"/>
          <w:sz w:val="24"/>
          <w:szCs w:val="24"/>
        </w:rPr>
        <w:t>Count none of the housing costs if the individual responsible for the housing costs, is not in the filing unit.</w:t>
      </w:r>
      <w:r w:rsidR="00032206">
        <w:rPr>
          <w:rFonts w:eastAsia="Calibri"/>
          <w:sz w:val="24"/>
          <w:szCs w:val="24"/>
        </w:rPr>
        <w:t xml:space="preserve"> </w:t>
      </w:r>
      <w:bookmarkStart w:id="17" w:name="_Hlk518912329"/>
      <w:r w:rsidRPr="00B9280B">
        <w:rPr>
          <w:rFonts w:eastAsia="Calibri"/>
          <w:sz w:val="24"/>
          <w:szCs w:val="24"/>
        </w:rPr>
        <w:t>Any voluntary contributions to housing costs made by the TANF individual to the holder of the rental/mortgage agreement are not considered countable for the SNHA.</w:t>
      </w:r>
    </w:p>
    <w:bookmarkEnd w:id="17"/>
    <w:p w14:paraId="28C0F938" w14:textId="3F47E2FB" w:rsidR="00292C84" w:rsidRPr="00B9280B" w:rsidRDefault="00D8510E" w:rsidP="00D8510E">
      <w:pPr>
        <w:tabs>
          <w:tab w:val="left" w:pos="1080"/>
          <w:tab w:val="left" w:pos="1440"/>
        </w:tabs>
        <w:spacing w:after="240"/>
        <w:ind w:left="2880" w:hanging="1800"/>
        <w:rPr>
          <w:rFonts w:eastAsia="Calibri"/>
          <w:sz w:val="24"/>
          <w:szCs w:val="24"/>
        </w:rPr>
      </w:pPr>
      <w:r>
        <w:rPr>
          <w:rFonts w:eastAsia="Calibri"/>
          <w:sz w:val="24"/>
          <w:szCs w:val="24"/>
        </w:rPr>
        <w:t>c)</w:t>
      </w:r>
      <w:r>
        <w:rPr>
          <w:rFonts w:eastAsia="Calibri"/>
          <w:sz w:val="24"/>
          <w:szCs w:val="24"/>
        </w:rPr>
        <w:tab/>
      </w:r>
      <w:r w:rsidR="00292C84" w:rsidRPr="00B9280B">
        <w:rPr>
          <w:rFonts w:eastAsia="Calibri"/>
          <w:sz w:val="24"/>
          <w:szCs w:val="24"/>
        </w:rPr>
        <w:t>Payment Determination</w:t>
      </w:r>
    </w:p>
    <w:p w14:paraId="5560DA61" w14:textId="19DD6A31" w:rsidR="00292C84" w:rsidRPr="00B9280B" w:rsidRDefault="00D8510E" w:rsidP="00D8510E">
      <w:pPr>
        <w:tabs>
          <w:tab w:val="left" w:pos="1800"/>
        </w:tabs>
        <w:spacing w:after="240"/>
        <w:ind w:left="3600" w:hanging="2160"/>
        <w:rPr>
          <w:rFonts w:eastAsia="Calibri"/>
          <w:sz w:val="24"/>
          <w:szCs w:val="24"/>
        </w:rPr>
      </w:pPr>
      <w:proofErr w:type="spellStart"/>
      <w:r>
        <w:rPr>
          <w:rFonts w:eastAsia="Calibri"/>
          <w:sz w:val="24"/>
          <w:szCs w:val="24"/>
        </w:rPr>
        <w:t>i</w:t>
      </w:r>
      <w:proofErr w:type="spellEnd"/>
      <w:r>
        <w:rPr>
          <w:rFonts w:eastAsia="Calibri"/>
          <w:sz w:val="24"/>
          <w:szCs w:val="24"/>
        </w:rPr>
        <w:t>.</w:t>
      </w:r>
      <w:r>
        <w:rPr>
          <w:rFonts w:eastAsia="Calibri"/>
          <w:sz w:val="24"/>
          <w:szCs w:val="24"/>
        </w:rPr>
        <w:tab/>
      </w:r>
      <w:r w:rsidR="00292C84" w:rsidRPr="00B9280B">
        <w:rPr>
          <w:rFonts w:eastAsia="Calibri"/>
          <w:sz w:val="24"/>
          <w:szCs w:val="24"/>
        </w:rPr>
        <w:t xml:space="preserve">Determine eligibility for the basic TANF or </w:t>
      </w:r>
      <w:proofErr w:type="spellStart"/>
      <w:r w:rsidR="00292C84" w:rsidRPr="00B9280B">
        <w:rPr>
          <w:rFonts w:eastAsia="Calibri"/>
          <w:sz w:val="24"/>
          <w:szCs w:val="24"/>
        </w:rPr>
        <w:t>PaS</w:t>
      </w:r>
      <w:proofErr w:type="spellEnd"/>
      <w:r w:rsidR="00292C84" w:rsidRPr="00B9280B">
        <w:rPr>
          <w:rFonts w:eastAsia="Calibri"/>
          <w:sz w:val="24"/>
          <w:szCs w:val="24"/>
        </w:rPr>
        <w:t xml:space="preserve"> grant as in (G)</w:t>
      </w:r>
      <w:r w:rsidR="00FE4D23">
        <w:rPr>
          <w:rFonts w:eastAsia="Calibri"/>
          <w:sz w:val="24"/>
          <w:szCs w:val="24"/>
        </w:rPr>
        <w:t xml:space="preserve"> </w:t>
      </w:r>
      <w:r w:rsidR="00292C84" w:rsidRPr="00B9280B">
        <w:rPr>
          <w:rFonts w:eastAsia="Calibri"/>
          <w:sz w:val="24"/>
          <w:szCs w:val="24"/>
        </w:rPr>
        <w:t>(1) above.</w:t>
      </w:r>
    </w:p>
    <w:p w14:paraId="3378A009" w14:textId="0F666D12" w:rsidR="00292C84" w:rsidRPr="00B9280B" w:rsidRDefault="00D8510E" w:rsidP="00D8510E">
      <w:pPr>
        <w:tabs>
          <w:tab w:val="left" w:pos="1800"/>
        </w:tabs>
        <w:spacing w:after="240"/>
        <w:ind w:left="1800" w:hanging="360"/>
        <w:rPr>
          <w:rFonts w:eastAsia="Calibri"/>
          <w:sz w:val="24"/>
          <w:szCs w:val="24"/>
        </w:rPr>
      </w:pPr>
      <w:r>
        <w:rPr>
          <w:rFonts w:eastAsia="Calibri"/>
          <w:sz w:val="24"/>
          <w:szCs w:val="24"/>
        </w:rPr>
        <w:t>ii.</w:t>
      </w:r>
      <w:r>
        <w:rPr>
          <w:rFonts w:eastAsia="Calibri"/>
          <w:sz w:val="24"/>
          <w:szCs w:val="24"/>
        </w:rPr>
        <w:tab/>
      </w:r>
      <w:r w:rsidR="00292C84" w:rsidRPr="00B9280B">
        <w:rPr>
          <w:rFonts w:eastAsia="Calibri"/>
          <w:sz w:val="24"/>
          <w:szCs w:val="24"/>
        </w:rPr>
        <w:t xml:space="preserve">When the assistance unit is eligible for TANF or </w:t>
      </w:r>
      <w:proofErr w:type="spellStart"/>
      <w:r w:rsidR="00292C84" w:rsidRPr="00B9280B">
        <w:rPr>
          <w:rFonts w:eastAsia="Calibri"/>
          <w:sz w:val="24"/>
          <w:szCs w:val="24"/>
        </w:rPr>
        <w:t>PaS</w:t>
      </w:r>
      <w:proofErr w:type="spellEnd"/>
      <w:r w:rsidR="00292C84" w:rsidRPr="00B9280B">
        <w:rPr>
          <w:rFonts w:eastAsia="Calibri"/>
          <w:sz w:val="24"/>
          <w:szCs w:val="24"/>
        </w:rPr>
        <w:t>, administer the 50% Test:</w:t>
      </w:r>
    </w:p>
    <w:p w14:paraId="60E67EC2" w14:textId="154A66BA" w:rsidR="00292C84" w:rsidRPr="00B9280B" w:rsidRDefault="00D8510E" w:rsidP="00D8510E">
      <w:pPr>
        <w:tabs>
          <w:tab w:val="left" w:pos="2160"/>
        </w:tabs>
        <w:spacing w:after="240"/>
        <w:ind w:left="2160" w:hanging="360"/>
        <w:rPr>
          <w:rFonts w:eastAsia="Calibri"/>
          <w:sz w:val="24"/>
          <w:szCs w:val="24"/>
        </w:rPr>
      </w:pPr>
      <w:r>
        <w:rPr>
          <w:rFonts w:eastAsia="Calibri"/>
          <w:sz w:val="24"/>
          <w:szCs w:val="24"/>
        </w:rPr>
        <w:t>a.</w:t>
      </w:r>
      <w:r>
        <w:rPr>
          <w:rFonts w:eastAsia="Calibri"/>
          <w:sz w:val="24"/>
          <w:szCs w:val="24"/>
        </w:rPr>
        <w:tab/>
      </w:r>
      <w:r w:rsidR="00292C84" w:rsidRPr="00B9280B">
        <w:rPr>
          <w:rFonts w:eastAsia="Calibri"/>
          <w:sz w:val="24"/>
          <w:szCs w:val="24"/>
        </w:rPr>
        <w:t xml:space="preserve">Add the basic TANF or </w:t>
      </w:r>
      <w:proofErr w:type="spellStart"/>
      <w:r w:rsidR="00292C84" w:rsidRPr="00B9280B">
        <w:rPr>
          <w:rFonts w:eastAsia="Calibri"/>
          <w:sz w:val="24"/>
          <w:szCs w:val="24"/>
        </w:rPr>
        <w:t>PaS</w:t>
      </w:r>
      <w:proofErr w:type="spellEnd"/>
      <w:r w:rsidR="00292C84" w:rsidRPr="00B9280B">
        <w:rPr>
          <w:rFonts w:eastAsia="Calibri"/>
          <w:sz w:val="24"/>
          <w:szCs w:val="24"/>
        </w:rPr>
        <w:t xml:space="preserve"> grant amount plus child support (minus $50 pass-through), plus countable income.</w:t>
      </w:r>
    </w:p>
    <w:p w14:paraId="77687BEB" w14:textId="5E7FD63F" w:rsidR="00292C84" w:rsidRPr="00B9280B" w:rsidRDefault="00D8510E" w:rsidP="00D8510E">
      <w:pPr>
        <w:tabs>
          <w:tab w:val="left" w:pos="2160"/>
        </w:tabs>
        <w:spacing w:after="240"/>
        <w:ind w:firstLine="1800"/>
        <w:rPr>
          <w:rFonts w:eastAsia="Calibri"/>
          <w:sz w:val="24"/>
          <w:szCs w:val="24"/>
        </w:rPr>
      </w:pPr>
      <w:r>
        <w:rPr>
          <w:rFonts w:eastAsia="Calibri"/>
          <w:sz w:val="24"/>
          <w:szCs w:val="24"/>
        </w:rPr>
        <w:t>b.</w:t>
      </w:r>
      <w:r>
        <w:rPr>
          <w:rFonts w:eastAsia="Calibri"/>
          <w:sz w:val="24"/>
          <w:szCs w:val="24"/>
        </w:rPr>
        <w:tab/>
      </w:r>
      <w:r w:rsidR="00292C84" w:rsidRPr="00B9280B">
        <w:rPr>
          <w:rFonts w:eastAsia="Calibri"/>
          <w:sz w:val="24"/>
          <w:szCs w:val="24"/>
        </w:rPr>
        <w:t>Determine total shelter costs</w:t>
      </w:r>
    </w:p>
    <w:p w14:paraId="4B553669" w14:textId="5B324C2B" w:rsidR="00292C84" w:rsidRPr="00B9280B" w:rsidRDefault="00D8510E" w:rsidP="00D8510E">
      <w:pPr>
        <w:tabs>
          <w:tab w:val="left" w:pos="2160"/>
        </w:tabs>
        <w:spacing w:after="240"/>
        <w:ind w:left="2160" w:hanging="360"/>
        <w:rPr>
          <w:rFonts w:eastAsia="Calibri"/>
          <w:sz w:val="24"/>
          <w:szCs w:val="24"/>
        </w:rPr>
      </w:pPr>
      <w:r>
        <w:rPr>
          <w:rFonts w:eastAsia="Calibri"/>
          <w:sz w:val="24"/>
          <w:szCs w:val="24"/>
        </w:rPr>
        <w:t>c.</w:t>
      </w:r>
      <w:r>
        <w:rPr>
          <w:rFonts w:eastAsia="Calibri"/>
          <w:sz w:val="24"/>
          <w:szCs w:val="24"/>
        </w:rPr>
        <w:tab/>
      </w:r>
      <w:r w:rsidR="00292C84" w:rsidRPr="00B9280B">
        <w:rPr>
          <w:rFonts w:eastAsia="Calibri"/>
          <w:sz w:val="24"/>
          <w:szCs w:val="24"/>
        </w:rPr>
        <w:t>Divide total shelter costs (b) by the total of the basic grant plus child support plus countable income (a).</w:t>
      </w:r>
    </w:p>
    <w:p w14:paraId="0A97E64F" w14:textId="25D986A7" w:rsidR="00292C84" w:rsidRPr="00B9280B" w:rsidRDefault="00292C84" w:rsidP="00D8510E">
      <w:pPr>
        <w:spacing w:after="240"/>
        <w:ind w:left="2160" w:hanging="360"/>
        <w:rPr>
          <w:rFonts w:eastAsia="Calibri"/>
          <w:sz w:val="24"/>
          <w:szCs w:val="24"/>
        </w:rPr>
      </w:pPr>
      <w:r w:rsidRPr="00B9280B">
        <w:rPr>
          <w:rFonts w:eastAsia="Calibri"/>
          <w:sz w:val="24"/>
          <w:szCs w:val="24"/>
        </w:rPr>
        <w:t>d.</w:t>
      </w:r>
      <w:r w:rsidRPr="00B9280B">
        <w:rPr>
          <w:rFonts w:eastAsia="Calibri"/>
          <w:sz w:val="24"/>
          <w:szCs w:val="24"/>
        </w:rPr>
        <w:tab/>
        <w:t xml:space="preserve">When the amount obtained in (c) is equal to or greater than 50% subtract the TANF or </w:t>
      </w:r>
      <w:proofErr w:type="spellStart"/>
      <w:r w:rsidRPr="00B9280B">
        <w:rPr>
          <w:rFonts w:eastAsia="Calibri"/>
          <w:sz w:val="24"/>
          <w:szCs w:val="24"/>
        </w:rPr>
        <w:t>PaS</w:t>
      </w:r>
      <w:proofErr w:type="spellEnd"/>
      <w:r w:rsidRPr="00B9280B">
        <w:rPr>
          <w:rFonts w:eastAsia="Calibri"/>
          <w:sz w:val="24"/>
          <w:szCs w:val="24"/>
        </w:rPr>
        <w:t xml:space="preserve"> countable income from the Special Need Full Standard of Need.</w:t>
      </w:r>
      <w:r w:rsidR="00032206">
        <w:rPr>
          <w:rFonts w:eastAsia="Calibri"/>
          <w:sz w:val="24"/>
          <w:szCs w:val="24"/>
        </w:rPr>
        <w:t xml:space="preserve"> </w:t>
      </w:r>
      <w:r w:rsidRPr="00B9280B">
        <w:rPr>
          <w:rFonts w:eastAsia="Calibri"/>
          <w:sz w:val="24"/>
          <w:szCs w:val="24"/>
        </w:rPr>
        <w:t>The grant amount is the deficit up to the maximum Special Need payment for the size of the assistance group.</w:t>
      </w:r>
    </w:p>
    <w:p w14:paraId="29A7AFB5" w14:textId="4C5058D3" w:rsidR="00292C84" w:rsidRPr="00B9280B" w:rsidRDefault="00D8510E" w:rsidP="00D8510E">
      <w:pPr>
        <w:pStyle w:val="ListParagraph"/>
        <w:tabs>
          <w:tab w:val="left" w:pos="1080"/>
        </w:tabs>
        <w:autoSpaceDE w:val="0"/>
        <w:autoSpaceDN w:val="0"/>
        <w:adjustRightInd w:val="0"/>
        <w:spacing w:after="240"/>
        <w:ind w:left="1080" w:hanging="360"/>
        <w:contextualSpacing w:val="0"/>
        <w:rPr>
          <w:rFonts w:ascii="Times New Roman" w:hAnsi="Times New Roman"/>
          <w:szCs w:val="24"/>
        </w:rPr>
      </w:pPr>
      <w:r>
        <w:rPr>
          <w:rFonts w:ascii="Times New Roman" w:hAnsi="Times New Roman"/>
          <w:szCs w:val="24"/>
        </w:rPr>
        <w:t>(5)</w:t>
      </w:r>
      <w:r>
        <w:rPr>
          <w:rFonts w:ascii="Times New Roman" w:hAnsi="Times New Roman"/>
          <w:szCs w:val="24"/>
        </w:rPr>
        <w:tab/>
      </w:r>
      <w:r w:rsidR="00292C84" w:rsidRPr="00B9280B">
        <w:rPr>
          <w:rFonts w:ascii="Times New Roman" w:hAnsi="Times New Roman"/>
          <w:szCs w:val="24"/>
        </w:rPr>
        <w:t>If the result is less than $1 before application of any recoupment or proration, no benefit is issued.</w:t>
      </w:r>
    </w:p>
    <w:p w14:paraId="7849CE19" w14:textId="7F89893D" w:rsidR="00292C84" w:rsidRPr="00B9280B" w:rsidRDefault="00D8510E" w:rsidP="00D8510E">
      <w:pPr>
        <w:pStyle w:val="ListParagraph"/>
        <w:tabs>
          <w:tab w:val="left" w:pos="1080"/>
        </w:tabs>
        <w:autoSpaceDE w:val="0"/>
        <w:autoSpaceDN w:val="0"/>
        <w:adjustRightInd w:val="0"/>
        <w:spacing w:after="240"/>
        <w:ind w:left="2160" w:hanging="1440"/>
        <w:contextualSpacing w:val="0"/>
        <w:rPr>
          <w:rFonts w:ascii="Times New Roman" w:hAnsi="Times New Roman"/>
          <w:szCs w:val="24"/>
        </w:rPr>
      </w:pPr>
      <w:r>
        <w:rPr>
          <w:rFonts w:ascii="Times New Roman" w:hAnsi="Times New Roman"/>
          <w:szCs w:val="24"/>
        </w:rPr>
        <w:lastRenderedPageBreak/>
        <w:t>(6)</w:t>
      </w:r>
      <w:r>
        <w:rPr>
          <w:rFonts w:ascii="Times New Roman" w:hAnsi="Times New Roman"/>
          <w:szCs w:val="24"/>
        </w:rPr>
        <w:tab/>
      </w:r>
      <w:r w:rsidR="00292C84" w:rsidRPr="00B9280B">
        <w:rPr>
          <w:rFonts w:ascii="Times New Roman" w:hAnsi="Times New Roman"/>
          <w:szCs w:val="24"/>
        </w:rPr>
        <w:t>Round the benefit down to the next whole dollar.</w:t>
      </w:r>
    </w:p>
    <w:p w14:paraId="0C2A0369" w14:textId="22DE0345" w:rsidR="00292C84" w:rsidRPr="00B9280B" w:rsidRDefault="00D8510E" w:rsidP="00D8510E">
      <w:pPr>
        <w:pStyle w:val="ListParagraph"/>
        <w:tabs>
          <w:tab w:val="left" w:pos="1080"/>
        </w:tabs>
        <w:autoSpaceDE w:val="0"/>
        <w:autoSpaceDN w:val="0"/>
        <w:adjustRightInd w:val="0"/>
        <w:spacing w:after="240"/>
        <w:ind w:left="1080" w:hanging="360"/>
        <w:contextualSpacing w:val="0"/>
        <w:rPr>
          <w:rFonts w:ascii="Times New Roman" w:hAnsi="Times New Roman"/>
          <w:szCs w:val="24"/>
        </w:rPr>
      </w:pPr>
      <w:r>
        <w:rPr>
          <w:rFonts w:ascii="Times New Roman" w:hAnsi="Times New Roman"/>
          <w:szCs w:val="24"/>
        </w:rPr>
        <w:t>(7)</w:t>
      </w:r>
      <w:r>
        <w:rPr>
          <w:rFonts w:ascii="Times New Roman" w:hAnsi="Times New Roman"/>
          <w:szCs w:val="24"/>
        </w:rPr>
        <w:tab/>
      </w:r>
      <w:r w:rsidR="00292C84" w:rsidRPr="00B9280B">
        <w:rPr>
          <w:rFonts w:ascii="Times New Roman" w:hAnsi="Times New Roman"/>
          <w:szCs w:val="24"/>
        </w:rPr>
        <w:t>The TANF assistance group will receive the highest level of TANF benefits they are eligible to receive as defined in Section G.</w:t>
      </w:r>
    </w:p>
    <w:p w14:paraId="790CCB9D" w14:textId="20D8FE97" w:rsidR="00292C84" w:rsidRPr="00B9280B" w:rsidRDefault="00E8655D" w:rsidP="00D8510E">
      <w:pPr>
        <w:pStyle w:val="ListParagraph"/>
        <w:numPr>
          <w:ilvl w:val="4"/>
          <w:numId w:val="108"/>
        </w:numPr>
        <w:tabs>
          <w:tab w:val="left" w:pos="720"/>
        </w:tabs>
        <w:autoSpaceDE w:val="0"/>
        <w:autoSpaceDN w:val="0"/>
        <w:adjustRightInd w:val="0"/>
        <w:spacing w:after="240"/>
        <w:ind w:left="720" w:hanging="720"/>
        <w:contextualSpacing w:val="0"/>
        <w:rPr>
          <w:rFonts w:ascii="Times New Roman" w:hAnsi="Times New Roman"/>
          <w:szCs w:val="24"/>
        </w:rPr>
      </w:pPr>
      <w:r w:rsidRPr="00B9280B">
        <w:rPr>
          <w:rFonts w:ascii="Times New Roman" w:hAnsi="Times New Roman"/>
          <w:b/>
          <w:szCs w:val="24"/>
        </w:rPr>
        <w:t>TOTAL BENEFITS PACKAGE</w:t>
      </w:r>
      <w:r w:rsidR="00292C84" w:rsidRPr="00B9280B">
        <w:rPr>
          <w:rFonts w:ascii="Times New Roman" w:hAnsi="Times New Roman"/>
          <w:b/>
          <w:szCs w:val="24"/>
        </w:rPr>
        <w:t>:</w:t>
      </w:r>
      <w:r w:rsidR="00032206">
        <w:rPr>
          <w:rFonts w:ascii="Times New Roman" w:hAnsi="Times New Roman"/>
          <w:b/>
          <w:szCs w:val="24"/>
        </w:rPr>
        <w:t xml:space="preserve"> </w:t>
      </w:r>
      <w:r w:rsidR="00292C84" w:rsidRPr="00B9280B">
        <w:rPr>
          <w:rFonts w:ascii="Times New Roman" w:hAnsi="Times New Roman"/>
          <w:szCs w:val="24"/>
        </w:rPr>
        <w:t xml:space="preserve">A TANF recipient with </w:t>
      </w:r>
      <w:proofErr w:type="gramStart"/>
      <w:r w:rsidR="00292C84" w:rsidRPr="00B9280B">
        <w:rPr>
          <w:rFonts w:ascii="Times New Roman" w:hAnsi="Times New Roman"/>
          <w:szCs w:val="24"/>
        </w:rPr>
        <w:t>child care</w:t>
      </w:r>
      <w:proofErr w:type="gramEnd"/>
      <w:r w:rsidR="00292C84" w:rsidRPr="00B9280B">
        <w:rPr>
          <w:rFonts w:ascii="Times New Roman" w:hAnsi="Times New Roman"/>
          <w:szCs w:val="24"/>
        </w:rPr>
        <w:t xml:space="preserve"> needs has the</w:t>
      </w:r>
      <w:r w:rsidR="00D8510E">
        <w:rPr>
          <w:rFonts w:ascii="Times New Roman" w:hAnsi="Times New Roman"/>
          <w:szCs w:val="24"/>
        </w:rPr>
        <w:t xml:space="preserve"> </w:t>
      </w:r>
      <w:r w:rsidR="00292C84" w:rsidRPr="00B9280B">
        <w:rPr>
          <w:rFonts w:ascii="Times New Roman" w:hAnsi="Times New Roman"/>
          <w:szCs w:val="24"/>
        </w:rPr>
        <w:t>option of:</w:t>
      </w:r>
    </w:p>
    <w:p w14:paraId="55BF7EF0" w14:textId="04074400" w:rsidR="00292C84" w:rsidRPr="00B9280B" w:rsidRDefault="0059353B" w:rsidP="0059353B">
      <w:pPr>
        <w:pStyle w:val="ListParagraph"/>
        <w:tabs>
          <w:tab w:val="left" w:pos="0"/>
          <w:tab w:val="left" w:pos="1080"/>
        </w:tabs>
        <w:autoSpaceDE w:val="0"/>
        <w:autoSpaceDN w:val="0"/>
        <w:adjustRightInd w:val="0"/>
        <w:spacing w:after="240"/>
        <w:ind w:left="1080" w:hanging="360"/>
        <w:contextualSpacing w:val="0"/>
        <w:rPr>
          <w:rFonts w:ascii="Times New Roman" w:hAnsi="Times New Roman"/>
          <w:color w:val="000000"/>
          <w:szCs w:val="24"/>
        </w:rPr>
      </w:pPr>
      <w:r>
        <w:rPr>
          <w:rFonts w:ascii="Times New Roman" w:hAnsi="Times New Roman"/>
          <w:szCs w:val="24"/>
        </w:rPr>
        <w:t>(1)</w:t>
      </w:r>
      <w:r>
        <w:rPr>
          <w:rFonts w:ascii="Times New Roman" w:hAnsi="Times New Roman"/>
          <w:szCs w:val="24"/>
        </w:rPr>
        <w:tab/>
      </w:r>
      <w:r w:rsidR="00292C84" w:rsidRPr="00B9280B">
        <w:rPr>
          <w:rFonts w:ascii="Times New Roman" w:hAnsi="Times New Roman"/>
          <w:szCs w:val="24"/>
        </w:rPr>
        <w:t xml:space="preserve">Receiving their TANF payment plus the </w:t>
      </w:r>
      <w:proofErr w:type="gramStart"/>
      <w:r w:rsidR="00292C84" w:rsidRPr="00B9280B">
        <w:rPr>
          <w:rFonts w:ascii="Times New Roman" w:hAnsi="Times New Roman"/>
          <w:szCs w:val="24"/>
        </w:rPr>
        <w:t>child care</w:t>
      </w:r>
      <w:proofErr w:type="gramEnd"/>
      <w:r w:rsidR="00292C84" w:rsidRPr="00B9280B">
        <w:rPr>
          <w:rFonts w:ascii="Times New Roman" w:hAnsi="Times New Roman"/>
          <w:szCs w:val="24"/>
        </w:rPr>
        <w:t xml:space="preserve"> assistance, up to the maximum market rate as determined by OCFS, as a “total” benefit” or </w:t>
      </w:r>
    </w:p>
    <w:p w14:paraId="71212E59" w14:textId="2B76F972" w:rsidR="00BE69D4" w:rsidRPr="00B9280B" w:rsidRDefault="0059353B" w:rsidP="0059353B">
      <w:pPr>
        <w:pStyle w:val="ListParagraph"/>
        <w:tabs>
          <w:tab w:val="left" w:pos="1080"/>
        </w:tabs>
        <w:spacing w:after="240"/>
        <w:ind w:left="1080" w:hanging="360"/>
        <w:contextualSpacing w:val="0"/>
        <w:rPr>
          <w:rFonts w:ascii="Times New Roman" w:hAnsi="Times New Roman"/>
          <w:szCs w:val="24"/>
        </w:rPr>
        <w:sectPr w:rsidR="00BE69D4" w:rsidRPr="00B9280B" w:rsidSect="003E658B">
          <w:headerReference w:type="default" r:id="rId92"/>
          <w:pgSz w:w="12240" w:h="15840"/>
          <w:pgMar w:top="1440" w:right="1440" w:bottom="1440" w:left="1440" w:header="720" w:footer="720" w:gutter="0"/>
          <w:pgNumType w:start="1"/>
          <w:cols w:space="720"/>
          <w:docGrid w:linePitch="360"/>
        </w:sectPr>
      </w:pPr>
      <w:r>
        <w:rPr>
          <w:rFonts w:ascii="Times New Roman" w:hAnsi="Times New Roman"/>
          <w:szCs w:val="24"/>
        </w:rPr>
        <w:t>(2)</w:t>
      </w:r>
      <w:r>
        <w:rPr>
          <w:rFonts w:ascii="Times New Roman" w:hAnsi="Times New Roman"/>
          <w:szCs w:val="24"/>
        </w:rPr>
        <w:tab/>
      </w:r>
      <w:r w:rsidR="00292C84" w:rsidRPr="00B9280B">
        <w:rPr>
          <w:rFonts w:ascii="Times New Roman" w:hAnsi="Times New Roman"/>
          <w:szCs w:val="24"/>
        </w:rPr>
        <w:t xml:space="preserve">Receiving their TANF payment and having the </w:t>
      </w:r>
      <w:proofErr w:type="gramStart"/>
      <w:r w:rsidR="00292C84" w:rsidRPr="00B9280B">
        <w:rPr>
          <w:rFonts w:ascii="Times New Roman" w:hAnsi="Times New Roman"/>
          <w:szCs w:val="24"/>
        </w:rPr>
        <w:t>child care</w:t>
      </w:r>
      <w:proofErr w:type="gramEnd"/>
      <w:r w:rsidR="00292C84" w:rsidRPr="00B9280B">
        <w:rPr>
          <w:rFonts w:ascii="Times New Roman" w:hAnsi="Times New Roman"/>
          <w:szCs w:val="24"/>
        </w:rPr>
        <w:t xml:space="preserve"> assistance paid directly to the child care provider.</w:t>
      </w:r>
      <w:r w:rsidR="00032206">
        <w:rPr>
          <w:rFonts w:ascii="Times New Roman" w:hAnsi="Times New Roman"/>
          <w:szCs w:val="24"/>
        </w:rPr>
        <w:t xml:space="preserve"> </w:t>
      </w:r>
      <w:r w:rsidR="00292C84" w:rsidRPr="00B9280B">
        <w:rPr>
          <w:rFonts w:ascii="Times New Roman" w:hAnsi="Times New Roman"/>
          <w:szCs w:val="24"/>
        </w:rPr>
        <w:t xml:space="preserve">Unless specified by the recipient, the </w:t>
      </w:r>
      <w:proofErr w:type="gramStart"/>
      <w:r w:rsidR="00292C84" w:rsidRPr="00B9280B">
        <w:rPr>
          <w:rFonts w:ascii="Times New Roman" w:hAnsi="Times New Roman"/>
          <w:szCs w:val="24"/>
        </w:rPr>
        <w:t>child care</w:t>
      </w:r>
      <w:proofErr w:type="gramEnd"/>
      <w:r w:rsidR="00292C84" w:rsidRPr="00B9280B">
        <w:rPr>
          <w:rFonts w:ascii="Times New Roman" w:hAnsi="Times New Roman"/>
          <w:szCs w:val="24"/>
        </w:rPr>
        <w:t xml:space="preserve"> payment would be paid to the child care provider.</w:t>
      </w:r>
    </w:p>
    <w:p w14:paraId="4F3816EC" w14:textId="77777777" w:rsidR="00B9079F" w:rsidRPr="000B0009" w:rsidRDefault="00B9079F" w:rsidP="00B9079F">
      <w:pPr>
        <w:pStyle w:val="ListParagraph"/>
        <w:numPr>
          <w:ilvl w:val="0"/>
          <w:numId w:val="50"/>
        </w:numPr>
        <w:spacing w:after="240"/>
        <w:contextualSpacing w:val="0"/>
        <w:rPr>
          <w:rFonts w:ascii="Times New Roman" w:hAnsi="Times New Roman"/>
          <w:b/>
          <w:szCs w:val="24"/>
        </w:rPr>
      </w:pPr>
      <w:bookmarkStart w:id="18" w:name="_Hlk22291964"/>
      <w:r w:rsidRPr="000B0009">
        <w:rPr>
          <w:rFonts w:ascii="Times New Roman" w:hAnsi="Times New Roman"/>
          <w:b/>
          <w:szCs w:val="24"/>
        </w:rPr>
        <w:lastRenderedPageBreak/>
        <w:t>TRANSITIONAL CHILD CARE (TCC)</w:t>
      </w:r>
    </w:p>
    <w:p w14:paraId="35D43546" w14:textId="77777777" w:rsidR="00B9079F" w:rsidRPr="000B0009" w:rsidRDefault="00B9079F" w:rsidP="00B9079F">
      <w:pPr>
        <w:pStyle w:val="ListParagraph"/>
        <w:numPr>
          <w:ilvl w:val="1"/>
          <w:numId w:val="50"/>
        </w:numPr>
        <w:spacing w:after="240"/>
        <w:ind w:hanging="180"/>
        <w:contextualSpacing w:val="0"/>
        <w:rPr>
          <w:rFonts w:ascii="Times New Roman" w:hAnsi="Times New Roman"/>
          <w:szCs w:val="24"/>
        </w:rPr>
      </w:pPr>
      <w:r w:rsidRPr="000B0009">
        <w:rPr>
          <w:rFonts w:ascii="Times New Roman" w:hAnsi="Times New Roman"/>
          <w:b/>
          <w:szCs w:val="24"/>
        </w:rPr>
        <w:t>Transitional Child Care (TCC)</w:t>
      </w:r>
      <w:r w:rsidRPr="000B0009">
        <w:rPr>
          <w:rFonts w:ascii="Times New Roman" w:hAnsi="Times New Roman"/>
          <w:szCs w:val="24"/>
        </w:rPr>
        <w:t xml:space="preserve"> provides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benefits to eligible families who received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in any one of the three months immediately preceding the month of ineligibility.</w:t>
      </w:r>
    </w:p>
    <w:p w14:paraId="290C9A98" w14:textId="77777777" w:rsidR="00B9079F" w:rsidRPr="000B0009" w:rsidRDefault="00B9079F" w:rsidP="00B9079F">
      <w:pPr>
        <w:pStyle w:val="ListParagraph"/>
        <w:numPr>
          <w:ilvl w:val="2"/>
          <w:numId w:val="50"/>
        </w:numPr>
        <w:spacing w:after="240"/>
        <w:contextualSpacing w:val="0"/>
        <w:rPr>
          <w:rFonts w:ascii="Times New Roman" w:hAnsi="Times New Roman"/>
          <w:szCs w:val="24"/>
        </w:rPr>
      </w:pPr>
      <w:r w:rsidRPr="000B0009">
        <w:rPr>
          <w:rFonts w:ascii="Times New Roman" w:hAnsi="Times New Roman"/>
          <w:szCs w:val="24"/>
        </w:rPr>
        <w:t>TCC benefits are only available during the time the specified relative works and only for</w:t>
      </w:r>
      <w:r>
        <w:rPr>
          <w:rFonts w:ascii="Times New Roman" w:hAnsi="Times New Roman"/>
          <w:szCs w:val="24"/>
        </w:rPr>
        <w:t>—</w:t>
      </w:r>
    </w:p>
    <w:p w14:paraId="63937CBA" w14:textId="77777777" w:rsidR="00B9079F" w:rsidRPr="000B0009" w:rsidRDefault="00B9079F" w:rsidP="00B9079F">
      <w:pPr>
        <w:pStyle w:val="ListParagraph"/>
        <w:numPr>
          <w:ilvl w:val="3"/>
          <w:numId w:val="50"/>
        </w:numPr>
        <w:spacing w:after="240"/>
        <w:contextualSpacing w:val="0"/>
        <w:rPr>
          <w:rFonts w:ascii="Times New Roman" w:hAnsi="Times New Roman"/>
          <w:szCs w:val="24"/>
        </w:rPr>
      </w:pPr>
      <w:r w:rsidRPr="000B0009">
        <w:rPr>
          <w:rFonts w:ascii="Times New Roman" w:hAnsi="Times New Roman"/>
          <w:szCs w:val="24"/>
        </w:rPr>
        <w:t>Children under the age of 13 needing care while their specified relative works at paid employment.</w:t>
      </w:r>
    </w:p>
    <w:p w14:paraId="2C24DEA9" w14:textId="71990D7D" w:rsidR="00B9079F" w:rsidRPr="003E7F06" w:rsidRDefault="00B9079F" w:rsidP="00B9079F">
      <w:pPr>
        <w:pStyle w:val="ListParagraph"/>
        <w:numPr>
          <w:ilvl w:val="3"/>
          <w:numId w:val="50"/>
        </w:numPr>
        <w:spacing w:after="240"/>
        <w:contextualSpacing w:val="0"/>
        <w:rPr>
          <w:rFonts w:ascii="Times New Roman" w:hAnsi="Times New Roman"/>
          <w:szCs w:val="24"/>
        </w:rPr>
      </w:pPr>
      <w:r w:rsidRPr="000B0009">
        <w:rPr>
          <w:rFonts w:ascii="Times New Roman" w:hAnsi="Times New Roman"/>
          <w:szCs w:val="24"/>
        </w:rPr>
        <w:t xml:space="preserve">Children aged 13 through 19 who are physically or developmentally incapable of caring for themselves. The physical or developmental </w:t>
      </w:r>
      <w:r w:rsidR="00140470">
        <w:rPr>
          <w:rFonts w:ascii="Times New Roman" w:hAnsi="Times New Roman"/>
          <w:szCs w:val="24"/>
        </w:rPr>
        <w:t>impairment</w:t>
      </w:r>
      <w:r w:rsidR="00140470" w:rsidRPr="000B0009">
        <w:rPr>
          <w:rFonts w:ascii="Times New Roman" w:hAnsi="Times New Roman"/>
          <w:szCs w:val="24"/>
        </w:rPr>
        <w:t xml:space="preserve"> </w:t>
      </w:r>
      <w:r w:rsidRPr="000B0009">
        <w:rPr>
          <w:rFonts w:ascii="Times New Roman" w:hAnsi="Times New Roman"/>
          <w:szCs w:val="24"/>
        </w:rPr>
        <w:t>must be verified by a physician, certified nurse practitioner, or licensed psychologist;</w:t>
      </w:r>
    </w:p>
    <w:p w14:paraId="1D7ED33C" w14:textId="77777777" w:rsidR="00B9079F" w:rsidRPr="000B0009" w:rsidRDefault="00B9079F" w:rsidP="00B9079F">
      <w:pPr>
        <w:pStyle w:val="ListParagraph"/>
        <w:numPr>
          <w:ilvl w:val="3"/>
          <w:numId w:val="50"/>
        </w:numPr>
        <w:spacing w:after="240"/>
        <w:contextualSpacing w:val="0"/>
        <w:rPr>
          <w:rFonts w:ascii="Times New Roman" w:hAnsi="Times New Roman"/>
          <w:szCs w:val="24"/>
        </w:rPr>
      </w:pPr>
      <w:r w:rsidRPr="000B0009">
        <w:rPr>
          <w:rFonts w:ascii="Times New Roman" w:hAnsi="Times New Roman"/>
          <w:szCs w:val="24"/>
        </w:rPr>
        <w:t>Children receiving SSI or IV-E Foster Care;</w:t>
      </w:r>
    </w:p>
    <w:p w14:paraId="257A7678" w14:textId="77777777" w:rsidR="00B9079F" w:rsidRDefault="00B9079F" w:rsidP="00B9079F">
      <w:pPr>
        <w:pStyle w:val="ListParagraph"/>
        <w:numPr>
          <w:ilvl w:val="3"/>
          <w:numId w:val="50"/>
        </w:numPr>
        <w:tabs>
          <w:tab w:val="right" w:pos="1440"/>
        </w:tabs>
        <w:spacing w:after="240"/>
        <w:contextualSpacing w:val="0"/>
        <w:rPr>
          <w:rFonts w:ascii="Times New Roman" w:hAnsi="Times New Roman"/>
          <w:szCs w:val="24"/>
        </w:rPr>
      </w:pPr>
      <w:r w:rsidRPr="000B0009">
        <w:rPr>
          <w:rFonts w:ascii="Times New Roman" w:hAnsi="Times New Roman"/>
          <w:szCs w:val="24"/>
        </w:rPr>
        <w:t>Children who enter the household, and for whom the former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specified relative has legal responsibility, during the transitional period and otherwise meet all requirements.</w:t>
      </w:r>
    </w:p>
    <w:p w14:paraId="661FB2FB" w14:textId="77777777" w:rsidR="00B9079F" w:rsidRPr="000B0009" w:rsidRDefault="00B9079F" w:rsidP="00B9079F">
      <w:pPr>
        <w:pStyle w:val="ListParagraph"/>
        <w:spacing w:after="240"/>
        <w:ind w:left="1080" w:hanging="360"/>
        <w:contextualSpacing w:val="0"/>
        <w:rPr>
          <w:rFonts w:ascii="Times New Roman" w:hAnsi="Times New Roman"/>
          <w:szCs w:val="24"/>
        </w:rPr>
      </w:pPr>
      <w:r>
        <w:rPr>
          <w:rFonts w:ascii="Times New Roman" w:hAnsi="Times New Roman"/>
          <w:szCs w:val="24"/>
        </w:rPr>
        <w:t>b)</w:t>
      </w:r>
      <w:r>
        <w:rPr>
          <w:rFonts w:ascii="Times New Roman" w:hAnsi="Times New Roman"/>
          <w:szCs w:val="24"/>
        </w:rPr>
        <w:tab/>
      </w:r>
      <w:r w:rsidRPr="000B0009">
        <w:rPr>
          <w:rFonts w:ascii="Times New Roman" w:hAnsi="Times New Roman"/>
          <w:szCs w:val="24"/>
        </w:rPr>
        <w:t>In a two-parent household at least one parent must be working at paid employment</w:t>
      </w:r>
      <w:r>
        <w:rPr>
          <w:rFonts w:ascii="Times New Roman" w:hAnsi="Times New Roman"/>
          <w:szCs w:val="24"/>
        </w:rPr>
        <w:t xml:space="preserve"> </w:t>
      </w:r>
      <w:proofErr w:type="gramStart"/>
      <w:r>
        <w:rPr>
          <w:rFonts w:ascii="Times New Roman" w:hAnsi="Times New Roman"/>
          <w:szCs w:val="24"/>
        </w:rPr>
        <w:t>in order to</w:t>
      </w:r>
      <w:proofErr w:type="gramEnd"/>
      <w:r>
        <w:rPr>
          <w:rFonts w:ascii="Times New Roman" w:hAnsi="Times New Roman"/>
          <w:szCs w:val="24"/>
        </w:rPr>
        <w:t xml:space="preserve"> receive TCC benefits</w:t>
      </w:r>
      <w:r w:rsidRPr="000B0009">
        <w:rPr>
          <w:rFonts w:ascii="Times New Roman" w:hAnsi="Times New Roman"/>
          <w:szCs w:val="24"/>
        </w:rPr>
        <w:t xml:space="preserve">. If only one parent is employed, the other parent </w:t>
      </w:r>
      <w:r>
        <w:rPr>
          <w:rFonts w:ascii="Times New Roman" w:hAnsi="Times New Roman"/>
          <w:szCs w:val="24"/>
        </w:rPr>
        <w:t>must</w:t>
      </w:r>
      <w:r w:rsidRPr="000B0009">
        <w:rPr>
          <w:rFonts w:ascii="Times New Roman" w:hAnsi="Times New Roman"/>
          <w:szCs w:val="24"/>
        </w:rPr>
        <w:t xml:space="preserve"> be</w:t>
      </w:r>
      <w:r>
        <w:rPr>
          <w:rFonts w:ascii="Times New Roman" w:hAnsi="Times New Roman"/>
          <w:szCs w:val="24"/>
        </w:rPr>
        <w:t>, either—</w:t>
      </w:r>
    </w:p>
    <w:p w14:paraId="69223BC5" w14:textId="77777777" w:rsidR="00B9079F" w:rsidRPr="000B0009" w:rsidRDefault="00B9079F" w:rsidP="00B9079F">
      <w:pPr>
        <w:pStyle w:val="ListParagraph"/>
        <w:spacing w:after="240"/>
        <w:ind w:left="1440" w:hanging="360"/>
        <w:contextualSpacing w:val="0"/>
        <w:rPr>
          <w:rFonts w:ascii="Times New Roman" w:hAnsi="Times New Roman"/>
          <w:szCs w:val="24"/>
        </w:rPr>
      </w:pPr>
      <w:proofErr w:type="spellStart"/>
      <w:r>
        <w:rPr>
          <w:rFonts w:ascii="Times New Roman" w:hAnsi="Times New Roman"/>
          <w:szCs w:val="24"/>
        </w:rPr>
        <w:t>i</w:t>
      </w:r>
      <w:proofErr w:type="spellEnd"/>
      <w:r>
        <w:rPr>
          <w:rFonts w:ascii="Times New Roman" w:hAnsi="Times New Roman"/>
          <w:szCs w:val="24"/>
        </w:rPr>
        <w:t>.</w:t>
      </w:r>
      <w:r>
        <w:rPr>
          <w:rFonts w:ascii="Times New Roman" w:hAnsi="Times New Roman"/>
          <w:szCs w:val="24"/>
        </w:rPr>
        <w:tab/>
      </w:r>
      <w:r w:rsidRPr="000B0009">
        <w:rPr>
          <w:rFonts w:ascii="Times New Roman" w:hAnsi="Times New Roman"/>
          <w:szCs w:val="24"/>
        </w:rPr>
        <w:t>Enrolled in an education or training program as verified by a copy of the parent’s class schedule</w:t>
      </w:r>
      <w:r>
        <w:rPr>
          <w:rFonts w:ascii="Times New Roman" w:hAnsi="Times New Roman"/>
          <w:szCs w:val="24"/>
        </w:rPr>
        <w:t xml:space="preserve"> or</w:t>
      </w:r>
    </w:p>
    <w:p w14:paraId="615BE6AE" w14:textId="4EBF2FCF" w:rsidR="00B9079F" w:rsidRPr="000B0009" w:rsidRDefault="00B9079F" w:rsidP="00B9079F">
      <w:pPr>
        <w:pStyle w:val="ListParagraph"/>
        <w:spacing w:after="240"/>
        <w:ind w:left="1440" w:hanging="360"/>
        <w:contextualSpacing w:val="0"/>
        <w:rPr>
          <w:rFonts w:ascii="Times New Roman" w:hAnsi="Times New Roman"/>
          <w:szCs w:val="24"/>
        </w:rPr>
      </w:pPr>
      <w:r>
        <w:rPr>
          <w:rFonts w:ascii="Times New Roman" w:hAnsi="Times New Roman"/>
          <w:szCs w:val="24"/>
        </w:rPr>
        <w:t>ii.</w:t>
      </w:r>
      <w:r>
        <w:rPr>
          <w:rFonts w:ascii="Times New Roman" w:hAnsi="Times New Roman"/>
          <w:szCs w:val="24"/>
        </w:rPr>
        <w:tab/>
        <w:t>U</w:t>
      </w:r>
      <w:r w:rsidRPr="000B0009">
        <w:rPr>
          <w:rFonts w:ascii="Times New Roman" w:hAnsi="Times New Roman"/>
          <w:szCs w:val="24"/>
        </w:rPr>
        <w:t xml:space="preserve">nable to care for the children </w:t>
      </w:r>
      <w:r>
        <w:rPr>
          <w:rFonts w:ascii="Times New Roman" w:hAnsi="Times New Roman"/>
          <w:szCs w:val="24"/>
        </w:rPr>
        <w:t xml:space="preserve">due to having a disabling condition </w:t>
      </w:r>
      <w:r w:rsidRPr="000B0009">
        <w:rPr>
          <w:rFonts w:ascii="Times New Roman" w:hAnsi="Times New Roman"/>
          <w:szCs w:val="24"/>
        </w:rPr>
        <w:t>as verified by medical evidence</w:t>
      </w:r>
      <w:r>
        <w:rPr>
          <w:rFonts w:ascii="Times New Roman" w:hAnsi="Times New Roman"/>
          <w:szCs w:val="24"/>
        </w:rPr>
        <w:t>.</w:t>
      </w:r>
    </w:p>
    <w:p w14:paraId="1DAD938E" w14:textId="77777777" w:rsidR="00B9079F" w:rsidRPr="000B0009" w:rsidRDefault="00B9079F" w:rsidP="00B9079F">
      <w:pPr>
        <w:pStyle w:val="ListParagraph"/>
        <w:numPr>
          <w:ilvl w:val="1"/>
          <w:numId w:val="50"/>
        </w:numPr>
        <w:spacing w:after="240"/>
        <w:ind w:hanging="180"/>
        <w:contextualSpacing w:val="0"/>
        <w:rPr>
          <w:rFonts w:ascii="Times New Roman" w:hAnsi="Times New Roman"/>
          <w:szCs w:val="24"/>
        </w:rPr>
      </w:pPr>
      <w:r w:rsidRPr="000B0009">
        <w:rPr>
          <w:rFonts w:ascii="Times New Roman" w:hAnsi="Times New Roman"/>
          <w:b/>
          <w:szCs w:val="24"/>
        </w:rPr>
        <w:t>Eligibility Criteria:</w:t>
      </w:r>
      <w:r w:rsidRPr="000B0009">
        <w:rPr>
          <w:rFonts w:ascii="Times New Roman" w:hAnsi="Times New Roman"/>
          <w:szCs w:val="24"/>
        </w:rPr>
        <w:t xml:space="preserve"> The family must meet the following criteria:</w:t>
      </w:r>
    </w:p>
    <w:p w14:paraId="2702691B" w14:textId="77777777" w:rsidR="00B9079F" w:rsidRPr="000B0009" w:rsidRDefault="00B9079F" w:rsidP="00B9079F">
      <w:pPr>
        <w:pStyle w:val="ListParagraph"/>
        <w:numPr>
          <w:ilvl w:val="2"/>
          <w:numId w:val="50"/>
        </w:numPr>
        <w:spacing w:after="240"/>
        <w:contextualSpacing w:val="0"/>
        <w:rPr>
          <w:rFonts w:ascii="Times New Roman" w:hAnsi="Times New Roman"/>
          <w:szCs w:val="24"/>
        </w:rPr>
      </w:pPr>
      <w:r w:rsidRPr="000B0009">
        <w:rPr>
          <w:rFonts w:ascii="Times New Roman" w:hAnsi="Times New Roman"/>
          <w:szCs w:val="24"/>
        </w:rPr>
        <w:t>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Closure: The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case must have closed because</w:t>
      </w:r>
      <w:r>
        <w:rPr>
          <w:rFonts w:ascii="Times New Roman" w:hAnsi="Times New Roman"/>
          <w:szCs w:val="24"/>
        </w:rPr>
        <w:t>—</w:t>
      </w:r>
    </w:p>
    <w:p w14:paraId="22870554" w14:textId="77777777" w:rsidR="00B9079F" w:rsidRPr="000B0009" w:rsidRDefault="00B9079F" w:rsidP="00B9079F">
      <w:pPr>
        <w:pStyle w:val="ListParagraph"/>
        <w:numPr>
          <w:ilvl w:val="3"/>
          <w:numId w:val="50"/>
        </w:numPr>
        <w:spacing w:after="240"/>
        <w:contextualSpacing w:val="0"/>
        <w:rPr>
          <w:rFonts w:ascii="Times New Roman" w:hAnsi="Times New Roman"/>
          <w:szCs w:val="24"/>
        </w:rPr>
      </w:pPr>
      <w:r w:rsidRPr="000B0009">
        <w:rPr>
          <w:rFonts w:ascii="Times New Roman" w:hAnsi="Times New Roman"/>
          <w:szCs w:val="24"/>
        </w:rPr>
        <w:t>There was an increase in earned income, except in the following situations:</w:t>
      </w:r>
    </w:p>
    <w:p w14:paraId="30E43D29" w14:textId="77777777" w:rsidR="00B9079F" w:rsidRPr="000B0009" w:rsidRDefault="00B9079F" w:rsidP="00B9079F">
      <w:pPr>
        <w:pStyle w:val="ListParagraph"/>
        <w:numPr>
          <w:ilvl w:val="4"/>
          <w:numId w:val="50"/>
        </w:numPr>
        <w:spacing w:after="240"/>
        <w:contextualSpacing w:val="0"/>
        <w:rPr>
          <w:rFonts w:ascii="Times New Roman" w:hAnsi="Times New Roman"/>
          <w:szCs w:val="24"/>
        </w:rPr>
      </w:pPr>
      <w:r w:rsidRPr="000B0009">
        <w:rPr>
          <w:rFonts w:ascii="Times New Roman" w:hAnsi="Times New Roman"/>
          <w:szCs w:val="24"/>
        </w:rPr>
        <w:t>The case closed because of increased earnings of the excluded stepparent required to deem income to the assistance group (Ch. IV, C, Deemed Income); or</w:t>
      </w:r>
    </w:p>
    <w:p w14:paraId="3F0B18F9" w14:textId="77777777" w:rsidR="00B9079F" w:rsidRPr="000B0009" w:rsidRDefault="00B9079F" w:rsidP="00B9079F">
      <w:pPr>
        <w:pStyle w:val="ListParagraph"/>
        <w:numPr>
          <w:ilvl w:val="4"/>
          <w:numId w:val="50"/>
        </w:numPr>
        <w:spacing w:after="240"/>
        <w:contextualSpacing w:val="0"/>
        <w:rPr>
          <w:rFonts w:ascii="Times New Roman" w:hAnsi="Times New Roman"/>
          <w:szCs w:val="24"/>
        </w:rPr>
      </w:pPr>
      <w:r w:rsidRPr="000B0009">
        <w:rPr>
          <w:rFonts w:ascii="Times New Roman" w:hAnsi="Times New Roman"/>
          <w:szCs w:val="24"/>
        </w:rPr>
        <w:t>The specified relative with earned income was excluded from the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assistance group</w:t>
      </w:r>
      <w:r>
        <w:rPr>
          <w:rFonts w:ascii="Times New Roman" w:hAnsi="Times New Roman"/>
          <w:szCs w:val="24"/>
        </w:rPr>
        <w:t>;</w:t>
      </w:r>
    </w:p>
    <w:p w14:paraId="27C9E273" w14:textId="77777777" w:rsidR="00B9079F" w:rsidRPr="000B0009" w:rsidRDefault="00B9079F" w:rsidP="00B9079F">
      <w:pPr>
        <w:pStyle w:val="ListParagraph"/>
        <w:numPr>
          <w:ilvl w:val="3"/>
          <w:numId w:val="50"/>
        </w:numPr>
        <w:spacing w:after="240"/>
        <w:contextualSpacing w:val="0"/>
        <w:rPr>
          <w:rFonts w:ascii="Times New Roman" w:hAnsi="Times New Roman"/>
          <w:szCs w:val="24"/>
        </w:rPr>
      </w:pPr>
      <w:r w:rsidRPr="000B0009">
        <w:rPr>
          <w:rFonts w:ascii="Times New Roman" w:hAnsi="Times New Roman"/>
          <w:szCs w:val="24"/>
        </w:rPr>
        <w:lastRenderedPageBreak/>
        <w:t>There was an increase in child support;</w:t>
      </w:r>
    </w:p>
    <w:p w14:paraId="07010F07" w14:textId="77777777" w:rsidR="00B9079F" w:rsidRPr="000B0009" w:rsidRDefault="00B9079F" w:rsidP="00B9079F">
      <w:pPr>
        <w:pStyle w:val="ListParagraph"/>
        <w:numPr>
          <w:ilvl w:val="3"/>
          <w:numId w:val="50"/>
        </w:numPr>
        <w:spacing w:after="240"/>
        <w:contextualSpacing w:val="0"/>
        <w:rPr>
          <w:rFonts w:ascii="Times New Roman" w:hAnsi="Times New Roman"/>
          <w:szCs w:val="24"/>
        </w:rPr>
      </w:pPr>
      <w:r w:rsidRPr="000B0009">
        <w:rPr>
          <w:rFonts w:ascii="Times New Roman" w:hAnsi="Times New Roman"/>
          <w:szCs w:val="24"/>
        </w:rPr>
        <w:t>The family voluntarily closed the case;</w:t>
      </w:r>
      <w:r>
        <w:rPr>
          <w:rFonts w:ascii="Times New Roman" w:hAnsi="Times New Roman"/>
          <w:szCs w:val="24"/>
        </w:rPr>
        <w:t xml:space="preserve"> and/or</w:t>
      </w:r>
    </w:p>
    <w:p w14:paraId="4EAA2A54" w14:textId="77777777" w:rsidR="00B9079F" w:rsidRPr="000B0009" w:rsidRDefault="00B9079F" w:rsidP="00B9079F">
      <w:pPr>
        <w:pStyle w:val="ListParagraph"/>
        <w:numPr>
          <w:ilvl w:val="3"/>
          <w:numId w:val="50"/>
        </w:numPr>
        <w:spacing w:after="240"/>
        <w:contextualSpacing w:val="0"/>
        <w:rPr>
          <w:rFonts w:ascii="Times New Roman" w:hAnsi="Times New Roman"/>
          <w:szCs w:val="24"/>
        </w:rPr>
      </w:pPr>
      <w:r w:rsidRPr="000B0009">
        <w:rPr>
          <w:rFonts w:ascii="Times New Roman" w:hAnsi="Times New Roman"/>
          <w:szCs w:val="24"/>
        </w:rPr>
        <w:t>The family reached the 60-month lifetime limit</w:t>
      </w:r>
      <w:r>
        <w:rPr>
          <w:rFonts w:ascii="Times New Roman" w:hAnsi="Times New Roman"/>
          <w:szCs w:val="24"/>
        </w:rPr>
        <w:t>.</w:t>
      </w:r>
    </w:p>
    <w:bookmarkEnd w:id="18"/>
    <w:p w14:paraId="7126A77D" w14:textId="77777777" w:rsidR="00B9079F" w:rsidRPr="000B0009" w:rsidRDefault="00B9079F" w:rsidP="00B9079F">
      <w:pPr>
        <w:pStyle w:val="ListParagraph"/>
        <w:numPr>
          <w:ilvl w:val="2"/>
          <w:numId w:val="50"/>
        </w:numPr>
        <w:spacing w:after="240"/>
        <w:contextualSpacing w:val="0"/>
        <w:rPr>
          <w:rFonts w:ascii="Times New Roman" w:hAnsi="Times New Roman"/>
          <w:szCs w:val="24"/>
        </w:rPr>
      </w:pPr>
      <w:r w:rsidRPr="000B0009">
        <w:rPr>
          <w:rFonts w:ascii="Times New Roman" w:hAnsi="Times New Roman"/>
          <w:szCs w:val="24"/>
        </w:rPr>
        <w:t>Income:</w:t>
      </w:r>
    </w:p>
    <w:p w14:paraId="72F4517B" w14:textId="77777777" w:rsidR="00B9079F" w:rsidRPr="000B0009" w:rsidRDefault="00B9079F" w:rsidP="00B9079F">
      <w:pPr>
        <w:pStyle w:val="ListParagraph"/>
        <w:numPr>
          <w:ilvl w:val="3"/>
          <w:numId w:val="50"/>
        </w:numPr>
        <w:spacing w:after="240"/>
        <w:contextualSpacing w:val="0"/>
        <w:rPr>
          <w:rFonts w:ascii="Times New Roman" w:hAnsi="Times New Roman"/>
          <w:szCs w:val="24"/>
        </w:rPr>
      </w:pPr>
      <w:r w:rsidRPr="000B0009">
        <w:rPr>
          <w:rFonts w:ascii="Times New Roman" w:hAnsi="Times New Roman"/>
          <w:szCs w:val="24"/>
        </w:rPr>
        <w:t>At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closure one or both parents must be working at paid employment; and</w:t>
      </w:r>
    </w:p>
    <w:p w14:paraId="21E6CB41" w14:textId="77777777" w:rsidR="00B9079F" w:rsidRPr="000B0009" w:rsidRDefault="00B9079F" w:rsidP="00B9079F">
      <w:pPr>
        <w:pStyle w:val="ListParagraph"/>
        <w:numPr>
          <w:ilvl w:val="3"/>
          <w:numId w:val="50"/>
        </w:numPr>
        <w:spacing w:after="240"/>
        <w:contextualSpacing w:val="0"/>
        <w:rPr>
          <w:rFonts w:ascii="Times New Roman" w:hAnsi="Times New Roman"/>
          <w:szCs w:val="24"/>
        </w:rPr>
      </w:pPr>
      <w:r w:rsidRPr="000B0009">
        <w:rPr>
          <w:rFonts w:ascii="Times New Roman" w:hAnsi="Times New Roman"/>
          <w:szCs w:val="24"/>
        </w:rPr>
        <w:t>The family’s gross</w:t>
      </w:r>
      <w:r>
        <w:rPr>
          <w:rFonts w:ascii="Times New Roman" w:hAnsi="Times New Roman"/>
          <w:szCs w:val="24"/>
        </w:rPr>
        <w:t xml:space="preserve"> weekly</w:t>
      </w:r>
      <w:r w:rsidRPr="000B0009">
        <w:rPr>
          <w:rFonts w:ascii="Times New Roman" w:hAnsi="Times New Roman"/>
          <w:szCs w:val="24"/>
        </w:rPr>
        <w:t xml:space="preserve"> income must be equal to or less than 250% of the Federal Poverty Level</w:t>
      </w:r>
      <w:r>
        <w:rPr>
          <w:rFonts w:ascii="Times New Roman" w:hAnsi="Times New Roman"/>
          <w:szCs w:val="24"/>
        </w:rPr>
        <w:t xml:space="preserve"> (FPL)</w:t>
      </w:r>
      <w:r w:rsidRPr="000B0009">
        <w:rPr>
          <w:rFonts w:ascii="Times New Roman" w:hAnsi="Times New Roman"/>
          <w:szCs w:val="24"/>
        </w:rPr>
        <w:t xml:space="preserve"> for their family size. The income of all members of the filing unit is counted.</w:t>
      </w:r>
    </w:p>
    <w:p w14:paraId="2E1041EC" w14:textId="77777777" w:rsidR="00B9079F" w:rsidRPr="000B0009" w:rsidRDefault="00B9079F" w:rsidP="00B9079F">
      <w:pPr>
        <w:pStyle w:val="ListParagraph"/>
        <w:numPr>
          <w:ilvl w:val="2"/>
          <w:numId w:val="50"/>
        </w:numPr>
        <w:spacing w:after="240"/>
        <w:contextualSpacing w:val="0"/>
        <w:rPr>
          <w:rFonts w:ascii="Times New Roman" w:hAnsi="Times New Roman"/>
          <w:szCs w:val="24"/>
        </w:rPr>
      </w:pPr>
      <w:r w:rsidRPr="000B0009">
        <w:rPr>
          <w:rFonts w:ascii="Times New Roman" w:hAnsi="Times New Roman"/>
          <w:szCs w:val="24"/>
        </w:rPr>
        <w:t>Non-Financial Requirements:</w:t>
      </w:r>
    </w:p>
    <w:p w14:paraId="40BDD53F" w14:textId="77777777" w:rsidR="00B9079F" w:rsidRPr="000B0009" w:rsidRDefault="00B9079F" w:rsidP="00B9079F">
      <w:pPr>
        <w:pStyle w:val="ListParagraph"/>
        <w:numPr>
          <w:ilvl w:val="3"/>
          <w:numId w:val="50"/>
        </w:numPr>
        <w:spacing w:after="240"/>
        <w:contextualSpacing w:val="0"/>
        <w:rPr>
          <w:rFonts w:ascii="Times New Roman" w:hAnsi="Times New Roman"/>
          <w:szCs w:val="24"/>
        </w:rPr>
      </w:pPr>
      <w:r w:rsidRPr="000B0009">
        <w:rPr>
          <w:rFonts w:ascii="Times New Roman" w:hAnsi="Times New Roman"/>
          <w:szCs w:val="24"/>
        </w:rPr>
        <w:t>The family must reside in Maine.</w:t>
      </w:r>
    </w:p>
    <w:p w14:paraId="4DAABBE9" w14:textId="0CF75112" w:rsidR="00B9079F" w:rsidRPr="000B0009" w:rsidRDefault="00B9079F" w:rsidP="00B9079F">
      <w:pPr>
        <w:pStyle w:val="ListParagraph"/>
        <w:numPr>
          <w:ilvl w:val="3"/>
          <w:numId w:val="50"/>
        </w:numPr>
        <w:spacing w:after="240"/>
        <w:contextualSpacing w:val="0"/>
        <w:rPr>
          <w:rFonts w:ascii="Times New Roman" w:hAnsi="Times New Roman"/>
          <w:szCs w:val="24"/>
        </w:rPr>
      </w:pPr>
      <w:r w:rsidRPr="000B0009">
        <w:rPr>
          <w:rFonts w:ascii="Times New Roman" w:hAnsi="Times New Roman"/>
          <w:szCs w:val="24"/>
        </w:rPr>
        <w:t xml:space="preserve">The child(ren) must be a U.S. Citizen or </w:t>
      </w:r>
      <w:r>
        <w:rPr>
          <w:rFonts w:ascii="Times New Roman" w:hAnsi="Times New Roman"/>
          <w:szCs w:val="24"/>
        </w:rPr>
        <w:t>noncitizen potentially eligible for federally funded assistance</w:t>
      </w:r>
      <w:r w:rsidRPr="000B0009">
        <w:rPr>
          <w:rFonts w:ascii="Times New Roman" w:hAnsi="Times New Roman"/>
          <w:szCs w:val="24"/>
        </w:rPr>
        <w:t xml:space="preserve"> as defined in Chapter II.</w:t>
      </w:r>
    </w:p>
    <w:p w14:paraId="29F7B44F" w14:textId="77777777" w:rsidR="00B9079F" w:rsidRPr="00E75D7A" w:rsidRDefault="00B9079F" w:rsidP="00B9079F">
      <w:pPr>
        <w:pStyle w:val="ListParagraph"/>
        <w:numPr>
          <w:ilvl w:val="1"/>
          <w:numId w:val="50"/>
        </w:numPr>
        <w:spacing w:after="240"/>
        <w:ind w:hanging="180"/>
        <w:contextualSpacing w:val="0"/>
        <w:rPr>
          <w:rFonts w:ascii="Times New Roman" w:hAnsi="Times New Roman"/>
          <w:b/>
          <w:szCs w:val="24"/>
        </w:rPr>
      </w:pPr>
      <w:r w:rsidRPr="00E75D7A">
        <w:rPr>
          <w:rFonts w:ascii="Times New Roman" w:hAnsi="Times New Roman"/>
          <w:b/>
          <w:szCs w:val="24"/>
        </w:rPr>
        <w:t>Eligibility Process:</w:t>
      </w:r>
    </w:p>
    <w:p w14:paraId="1ECD0C4C" w14:textId="77777777" w:rsidR="00B9079F" w:rsidRPr="00E75D7A" w:rsidRDefault="00B9079F" w:rsidP="00B9079F">
      <w:pPr>
        <w:pStyle w:val="ListParagraph"/>
        <w:numPr>
          <w:ilvl w:val="2"/>
          <w:numId w:val="50"/>
        </w:numPr>
        <w:spacing w:after="240"/>
        <w:contextualSpacing w:val="0"/>
        <w:rPr>
          <w:rFonts w:ascii="Times New Roman" w:hAnsi="Times New Roman"/>
          <w:szCs w:val="24"/>
        </w:rPr>
      </w:pPr>
      <w:bookmarkStart w:id="19" w:name="_Hlk531250488"/>
      <w:r w:rsidRPr="00145225">
        <w:rPr>
          <w:rFonts w:ascii="Times New Roman" w:hAnsi="Times New Roman"/>
          <w:szCs w:val="24"/>
        </w:rPr>
        <w:t>The Department shall open TCC, beginning the month following receipt of the last TANF/</w:t>
      </w:r>
      <w:proofErr w:type="spellStart"/>
      <w:r w:rsidRPr="00145225">
        <w:rPr>
          <w:rFonts w:ascii="Times New Roman" w:hAnsi="Times New Roman"/>
          <w:szCs w:val="24"/>
        </w:rPr>
        <w:t>PaS</w:t>
      </w:r>
      <w:proofErr w:type="spellEnd"/>
      <w:r w:rsidRPr="00145225">
        <w:rPr>
          <w:rFonts w:ascii="Times New Roman" w:hAnsi="Times New Roman"/>
          <w:szCs w:val="24"/>
        </w:rPr>
        <w:t xml:space="preserve"> benefit</w:t>
      </w:r>
      <w:r w:rsidRPr="009637BF">
        <w:rPr>
          <w:rFonts w:ascii="Times New Roman" w:hAnsi="Times New Roman"/>
          <w:szCs w:val="24"/>
        </w:rPr>
        <w:t xml:space="preserve">, for families who were receiving </w:t>
      </w:r>
      <w:proofErr w:type="gramStart"/>
      <w:r w:rsidRPr="009637BF">
        <w:rPr>
          <w:rFonts w:ascii="Times New Roman" w:hAnsi="Times New Roman"/>
          <w:szCs w:val="24"/>
        </w:rPr>
        <w:t>child care</w:t>
      </w:r>
      <w:proofErr w:type="gramEnd"/>
      <w:r w:rsidRPr="009637BF">
        <w:rPr>
          <w:rFonts w:ascii="Times New Roman" w:hAnsi="Times New Roman"/>
          <w:szCs w:val="24"/>
        </w:rPr>
        <w:t xml:space="preserve"> services through ASPIRE-TANF at </w:t>
      </w:r>
      <w:r w:rsidRPr="00770C31">
        <w:rPr>
          <w:rFonts w:ascii="Times New Roman" w:hAnsi="Times New Roman"/>
          <w:szCs w:val="24"/>
        </w:rPr>
        <w:t>the time of TANF/</w:t>
      </w:r>
      <w:proofErr w:type="spellStart"/>
      <w:r w:rsidRPr="00770C31">
        <w:rPr>
          <w:rFonts w:ascii="Times New Roman" w:hAnsi="Times New Roman"/>
          <w:szCs w:val="24"/>
        </w:rPr>
        <w:t>PaS</w:t>
      </w:r>
      <w:proofErr w:type="spellEnd"/>
      <w:r w:rsidRPr="00770C31">
        <w:rPr>
          <w:rFonts w:ascii="Times New Roman" w:hAnsi="Times New Roman"/>
          <w:szCs w:val="24"/>
        </w:rPr>
        <w:t xml:space="preserve"> closure and who meet the eligibility requirements for TCC , without additional request.</w:t>
      </w:r>
    </w:p>
    <w:bookmarkEnd w:id="19"/>
    <w:p w14:paraId="3B5D9208" w14:textId="77777777" w:rsidR="00B9079F" w:rsidRPr="00635D7F" w:rsidRDefault="00B9079F" w:rsidP="00B9079F">
      <w:pPr>
        <w:pStyle w:val="ListParagraph"/>
        <w:spacing w:after="240"/>
        <w:ind w:left="1080"/>
        <w:contextualSpacing w:val="0"/>
        <w:rPr>
          <w:rFonts w:ascii="Times New Roman" w:hAnsi="Times New Roman"/>
          <w:szCs w:val="24"/>
        </w:rPr>
      </w:pPr>
      <w:r w:rsidRPr="009637BF">
        <w:rPr>
          <w:rFonts w:ascii="Times New Roman" w:hAnsi="Times New Roman"/>
          <w:szCs w:val="24"/>
        </w:rPr>
        <w:t xml:space="preserve">Families who were not receiving </w:t>
      </w:r>
      <w:proofErr w:type="gramStart"/>
      <w:r w:rsidRPr="009637BF">
        <w:rPr>
          <w:rFonts w:ascii="Times New Roman" w:hAnsi="Times New Roman"/>
          <w:szCs w:val="24"/>
        </w:rPr>
        <w:t>child care</w:t>
      </w:r>
      <w:proofErr w:type="gramEnd"/>
      <w:r w:rsidRPr="009637BF">
        <w:rPr>
          <w:rFonts w:ascii="Times New Roman" w:hAnsi="Times New Roman"/>
          <w:szCs w:val="24"/>
        </w:rPr>
        <w:t xml:space="preserve"> services through ASPIRE-TANF at the time of TANF/</w:t>
      </w:r>
      <w:proofErr w:type="spellStart"/>
      <w:r w:rsidRPr="009637BF">
        <w:rPr>
          <w:rFonts w:ascii="Times New Roman" w:hAnsi="Times New Roman"/>
          <w:szCs w:val="24"/>
        </w:rPr>
        <w:t>PaS</w:t>
      </w:r>
      <w:proofErr w:type="spellEnd"/>
      <w:r w:rsidRPr="009637BF">
        <w:rPr>
          <w:rFonts w:ascii="Times New Roman" w:hAnsi="Times New Roman"/>
          <w:szCs w:val="24"/>
        </w:rPr>
        <w:t xml:space="preserve"> closure may request TCC verbally or in writing. This request must be made within 12 months of TANF/</w:t>
      </w:r>
      <w:proofErr w:type="spellStart"/>
      <w:r w:rsidRPr="009637BF">
        <w:rPr>
          <w:rFonts w:ascii="Times New Roman" w:hAnsi="Times New Roman"/>
          <w:szCs w:val="24"/>
        </w:rPr>
        <w:t>PaS</w:t>
      </w:r>
      <w:proofErr w:type="spellEnd"/>
      <w:r w:rsidRPr="009637BF">
        <w:rPr>
          <w:rFonts w:ascii="Times New Roman" w:hAnsi="Times New Roman"/>
          <w:szCs w:val="24"/>
        </w:rPr>
        <w:t xml:space="preserve"> closure.</w:t>
      </w:r>
      <w:r>
        <w:rPr>
          <w:rFonts w:ascii="Times New Roman" w:hAnsi="Times New Roman"/>
          <w:szCs w:val="24"/>
        </w:rPr>
        <w:t xml:space="preserve"> TCC begins on the day of request if eligible. There is no retroactive TCC payment.</w:t>
      </w:r>
    </w:p>
    <w:p w14:paraId="0FB80F41" w14:textId="77777777" w:rsidR="00B9079F" w:rsidRPr="009637BF" w:rsidRDefault="00B9079F" w:rsidP="00B9079F">
      <w:pPr>
        <w:pStyle w:val="ListParagraph"/>
        <w:numPr>
          <w:ilvl w:val="2"/>
          <w:numId w:val="50"/>
        </w:numPr>
        <w:spacing w:after="240"/>
        <w:contextualSpacing w:val="0"/>
        <w:rPr>
          <w:rFonts w:ascii="Times New Roman" w:hAnsi="Times New Roman"/>
          <w:szCs w:val="24"/>
        </w:rPr>
      </w:pPr>
      <w:r w:rsidRPr="00E75D7A">
        <w:rPr>
          <w:rFonts w:ascii="Times New Roman" w:hAnsi="Times New Roman"/>
          <w:szCs w:val="24"/>
        </w:rPr>
        <w:t xml:space="preserve">A </w:t>
      </w:r>
      <w:proofErr w:type="gramStart"/>
      <w:r w:rsidRPr="00E75D7A">
        <w:rPr>
          <w:rFonts w:ascii="Times New Roman" w:hAnsi="Times New Roman"/>
          <w:szCs w:val="24"/>
        </w:rPr>
        <w:t>child care</w:t>
      </w:r>
      <w:proofErr w:type="gramEnd"/>
      <w:r w:rsidRPr="00E75D7A">
        <w:rPr>
          <w:rFonts w:ascii="Times New Roman" w:hAnsi="Times New Roman"/>
          <w:szCs w:val="24"/>
        </w:rPr>
        <w:t xml:space="preserve"> disregard used in the calculation of the TANF/</w:t>
      </w:r>
      <w:proofErr w:type="spellStart"/>
      <w:r w:rsidRPr="00E75D7A">
        <w:rPr>
          <w:rFonts w:ascii="Times New Roman" w:hAnsi="Times New Roman"/>
          <w:szCs w:val="24"/>
        </w:rPr>
        <w:t>PaS</w:t>
      </w:r>
      <w:proofErr w:type="spellEnd"/>
      <w:r w:rsidRPr="00E75D7A">
        <w:rPr>
          <w:rFonts w:ascii="Times New Roman" w:hAnsi="Times New Roman"/>
          <w:szCs w:val="24"/>
        </w:rPr>
        <w:t xml:space="preserve"> benefit (Chapter IV § </w:t>
      </w:r>
      <w:r w:rsidRPr="00145225">
        <w:rPr>
          <w:rFonts w:ascii="Times New Roman" w:hAnsi="Times New Roman"/>
          <w:szCs w:val="24"/>
        </w:rPr>
        <w:t>B(2)(b)) ends the month following the month of TANF/</w:t>
      </w:r>
      <w:proofErr w:type="spellStart"/>
      <w:r w:rsidRPr="00145225">
        <w:rPr>
          <w:rFonts w:ascii="Times New Roman" w:hAnsi="Times New Roman"/>
          <w:szCs w:val="24"/>
        </w:rPr>
        <w:t>PaS</w:t>
      </w:r>
      <w:proofErr w:type="spellEnd"/>
      <w:r w:rsidRPr="00145225">
        <w:rPr>
          <w:rFonts w:ascii="Times New Roman" w:hAnsi="Times New Roman"/>
          <w:szCs w:val="24"/>
        </w:rPr>
        <w:t xml:space="preserve"> receipt.</w:t>
      </w:r>
    </w:p>
    <w:p w14:paraId="36290EC6" w14:textId="3E3946BE" w:rsidR="00C8038E" w:rsidRDefault="00B9079F" w:rsidP="00B9079F">
      <w:pPr>
        <w:pStyle w:val="ListParagraph"/>
        <w:numPr>
          <w:ilvl w:val="2"/>
          <w:numId w:val="50"/>
        </w:numPr>
        <w:tabs>
          <w:tab w:val="left" w:pos="810"/>
          <w:tab w:val="left" w:pos="1080"/>
        </w:tabs>
        <w:spacing w:after="240"/>
        <w:contextualSpacing w:val="0"/>
        <w:rPr>
          <w:rFonts w:ascii="Times New Roman" w:hAnsi="Times New Roman"/>
          <w:szCs w:val="24"/>
        </w:rPr>
      </w:pPr>
      <w:r w:rsidRPr="00145225">
        <w:rPr>
          <w:rFonts w:ascii="Times New Roman" w:hAnsi="Times New Roman"/>
          <w:szCs w:val="24"/>
        </w:rPr>
        <w:t xml:space="preserve">Parent Fee </w:t>
      </w:r>
      <w:proofErr w:type="spellStart"/>
      <w:r w:rsidRPr="00145225">
        <w:rPr>
          <w:rFonts w:ascii="Times New Roman" w:hAnsi="Times New Roman"/>
          <w:szCs w:val="24"/>
        </w:rPr>
        <w:t>Requirement:</w:t>
      </w:r>
      <w:r w:rsidR="00140470">
        <w:rPr>
          <w:rFonts w:ascii="Times New Roman" w:hAnsi="Times New Roman"/>
          <w:szCs w:val="24"/>
        </w:rPr>
        <w:t>The</w:t>
      </w:r>
      <w:proofErr w:type="spellEnd"/>
      <w:r w:rsidR="00140470">
        <w:rPr>
          <w:rFonts w:ascii="Times New Roman" w:hAnsi="Times New Roman"/>
          <w:szCs w:val="24"/>
        </w:rPr>
        <w:t xml:space="preserve"> parent fee will be waived for any family with a gross weekly income equal to or less than 250% FPL</w:t>
      </w:r>
      <w:r w:rsidRPr="009637BF">
        <w:rPr>
          <w:rFonts w:ascii="Times New Roman" w:hAnsi="Times New Roman"/>
          <w:szCs w:val="24"/>
        </w:rPr>
        <w:t>.</w:t>
      </w:r>
    </w:p>
    <w:p w14:paraId="689968CB" w14:textId="77777777" w:rsidR="00C8038E" w:rsidRDefault="00C8038E">
      <w:pPr>
        <w:rPr>
          <w:sz w:val="24"/>
          <w:szCs w:val="24"/>
        </w:rPr>
      </w:pPr>
      <w:r>
        <w:rPr>
          <w:szCs w:val="24"/>
        </w:rPr>
        <w:br w:type="page"/>
      </w:r>
    </w:p>
    <w:p w14:paraId="6028910D" w14:textId="77777777" w:rsidR="00B9079F" w:rsidRPr="000B0009" w:rsidRDefault="00B9079F" w:rsidP="00B9079F">
      <w:pPr>
        <w:pStyle w:val="ListParagraph"/>
        <w:numPr>
          <w:ilvl w:val="1"/>
          <w:numId w:val="50"/>
        </w:numPr>
        <w:spacing w:after="240"/>
        <w:ind w:hanging="180"/>
        <w:contextualSpacing w:val="0"/>
        <w:rPr>
          <w:rFonts w:ascii="Times New Roman" w:hAnsi="Times New Roman"/>
          <w:b/>
          <w:szCs w:val="24"/>
        </w:rPr>
      </w:pPr>
      <w:r w:rsidRPr="000B0009">
        <w:rPr>
          <w:rFonts w:ascii="Times New Roman" w:hAnsi="Times New Roman"/>
          <w:b/>
          <w:szCs w:val="24"/>
        </w:rPr>
        <w:lastRenderedPageBreak/>
        <w:t>TCC Benefit Calculation:</w:t>
      </w:r>
    </w:p>
    <w:p w14:paraId="0F5198BC" w14:textId="77777777" w:rsidR="00B9079F" w:rsidRPr="000B0009" w:rsidRDefault="00B9079F" w:rsidP="00B9079F">
      <w:pPr>
        <w:pStyle w:val="ListParagraph"/>
        <w:numPr>
          <w:ilvl w:val="2"/>
          <w:numId w:val="50"/>
        </w:numPr>
        <w:spacing w:after="240"/>
        <w:contextualSpacing w:val="0"/>
        <w:rPr>
          <w:rFonts w:ascii="Times New Roman" w:hAnsi="Times New Roman"/>
          <w:szCs w:val="24"/>
        </w:rPr>
      </w:pPr>
      <w:r w:rsidRPr="000B0009">
        <w:rPr>
          <w:rFonts w:ascii="Times New Roman" w:hAnsi="Times New Roman"/>
          <w:szCs w:val="24"/>
        </w:rPr>
        <w:t>TCC benefits are calculated prospectively for a seven-day period beginning on Sunday.</w:t>
      </w:r>
    </w:p>
    <w:p w14:paraId="485D252F" w14:textId="23582E19" w:rsidR="00B9079F" w:rsidRPr="000B0009" w:rsidRDefault="00B9079F" w:rsidP="00B9079F">
      <w:pPr>
        <w:pStyle w:val="ListParagraph"/>
        <w:numPr>
          <w:ilvl w:val="2"/>
          <w:numId w:val="50"/>
        </w:numPr>
        <w:spacing w:after="240"/>
        <w:contextualSpacing w:val="0"/>
        <w:rPr>
          <w:rFonts w:ascii="Times New Roman" w:hAnsi="Times New Roman"/>
          <w:szCs w:val="24"/>
        </w:rPr>
      </w:pPr>
      <w:r w:rsidRPr="000B0009">
        <w:rPr>
          <w:rFonts w:ascii="Times New Roman" w:hAnsi="Times New Roman"/>
          <w:szCs w:val="24"/>
        </w:rPr>
        <w:t>TCC benefits are based on the market rate cap and are derived from the 75</w:t>
      </w:r>
      <w:r w:rsidRPr="000B0009">
        <w:rPr>
          <w:rFonts w:ascii="Times New Roman" w:hAnsi="Times New Roman"/>
          <w:szCs w:val="24"/>
          <w:vertAlign w:val="superscript"/>
        </w:rPr>
        <w:t>th</w:t>
      </w:r>
      <w:r w:rsidRPr="000B0009">
        <w:rPr>
          <w:rFonts w:ascii="Times New Roman" w:hAnsi="Times New Roman"/>
          <w:szCs w:val="24"/>
        </w:rPr>
        <w:t xml:space="preserve"> percentile rate charged in the county where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is provided. The </w:t>
      </w:r>
      <w:r>
        <w:rPr>
          <w:rFonts w:ascii="Times New Roman" w:hAnsi="Times New Roman"/>
          <w:szCs w:val="24"/>
        </w:rPr>
        <w:t xml:space="preserve">Office of Child and Family Services determines the </w:t>
      </w:r>
      <w:r w:rsidRPr="000B0009">
        <w:rPr>
          <w:rFonts w:ascii="Times New Roman" w:hAnsi="Times New Roman"/>
          <w:szCs w:val="24"/>
        </w:rPr>
        <w:t xml:space="preserve">Market Rate (see Appendix, page </w:t>
      </w:r>
      <w:r>
        <w:rPr>
          <w:rFonts w:ascii="Times New Roman" w:hAnsi="Times New Roman"/>
          <w:szCs w:val="24"/>
        </w:rPr>
        <w:t>4</w:t>
      </w:r>
      <w:r w:rsidRPr="000B0009">
        <w:rPr>
          <w:rFonts w:ascii="Times New Roman" w:hAnsi="Times New Roman"/>
          <w:szCs w:val="24"/>
        </w:rPr>
        <w:t>).</w:t>
      </w:r>
    </w:p>
    <w:p w14:paraId="38686174" w14:textId="77777777" w:rsidR="00B9079F" w:rsidRPr="000B0009" w:rsidRDefault="00B9079F" w:rsidP="00B9079F">
      <w:pPr>
        <w:pStyle w:val="ListParagraph"/>
        <w:numPr>
          <w:ilvl w:val="2"/>
          <w:numId w:val="50"/>
        </w:numPr>
        <w:spacing w:after="240"/>
        <w:contextualSpacing w:val="0"/>
        <w:rPr>
          <w:rFonts w:ascii="Times New Roman" w:hAnsi="Times New Roman"/>
          <w:szCs w:val="24"/>
        </w:rPr>
      </w:pPr>
      <w:r w:rsidRPr="000B0009">
        <w:rPr>
          <w:rFonts w:ascii="Times New Roman" w:hAnsi="Times New Roman"/>
          <w:szCs w:val="24"/>
        </w:rPr>
        <w:t>TCC benefits are calculated in the following manner:</w:t>
      </w:r>
    </w:p>
    <w:p w14:paraId="176F6FC4" w14:textId="77777777" w:rsidR="00B9079F" w:rsidRPr="000B0009" w:rsidRDefault="00B9079F" w:rsidP="00B9079F">
      <w:pPr>
        <w:pStyle w:val="ListParagraph"/>
        <w:numPr>
          <w:ilvl w:val="3"/>
          <w:numId w:val="50"/>
        </w:numPr>
        <w:spacing w:after="240"/>
        <w:contextualSpacing w:val="0"/>
        <w:rPr>
          <w:rFonts w:ascii="Times New Roman" w:hAnsi="Times New Roman"/>
          <w:szCs w:val="24"/>
        </w:rPr>
      </w:pPr>
      <w:r w:rsidRPr="000B0009">
        <w:rPr>
          <w:rFonts w:ascii="Times New Roman" w:hAnsi="Times New Roman"/>
          <w:szCs w:val="24"/>
        </w:rPr>
        <w:t>Calculate the gross weekly income: If the gross income is greater than 250%</w:t>
      </w:r>
      <w:r>
        <w:rPr>
          <w:rFonts w:ascii="Times New Roman" w:hAnsi="Times New Roman"/>
          <w:szCs w:val="24"/>
        </w:rPr>
        <w:t xml:space="preserve"> of the FPL</w:t>
      </w:r>
      <w:r w:rsidRPr="000B0009">
        <w:rPr>
          <w:rFonts w:ascii="Times New Roman" w:hAnsi="Times New Roman"/>
          <w:szCs w:val="24"/>
        </w:rPr>
        <w:t>, there is no TCC eligibility. When the gross income is less than or equal to 250% of the FPL, proceed to (ii), below;</w:t>
      </w:r>
    </w:p>
    <w:p w14:paraId="291F76C4" w14:textId="6BFA1AD0" w:rsidR="00B9079F" w:rsidRPr="000B0009" w:rsidRDefault="00B9079F" w:rsidP="00B9079F">
      <w:pPr>
        <w:pStyle w:val="ListParagraph"/>
        <w:numPr>
          <w:ilvl w:val="3"/>
          <w:numId w:val="50"/>
        </w:numPr>
        <w:spacing w:after="240"/>
        <w:contextualSpacing w:val="0"/>
        <w:rPr>
          <w:rFonts w:ascii="Times New Roman" w:hAnsi="Times New Roman"/>
          <w:szCs w:val="24"/>
        </w:rPr>
      </w:pPr>
      <w:r w:rsidRPr="000B0009">
        <w:rPr>
          <w:rFonts w:ascii="Times New Roman" w:hAnsi="Times New Roman"/>
          <w:szCs w:val="24"/>
        </w:rPr>
        <w:t xml:space="preserve">Calculate the Parent </w:t>
      </w:r>
      <w:proofErr w:type="spellStart"/>
      <w:r w:rsidRPr="000B0009">
        <w:rPr>
          <w:rFonts w:ascii="Times New Roman" w:hAnsi="Times New Roman"/>
          <w:szCs w:val="24"/>
        </w:rPr>
        <w:t>Fee:</w:t>
      </w:r>
      <w:r w:rsidR="00140470">
        <w:rPr>
          <w:rFonts w:ascii="Times New Roman" w:hAnsi="Times New Roman"/>
          <w:szCs w:val="24"/>
        </w:rPr>
        <w:t>The</w:t>
      </w:r>
      <w:proofErr w:type="spellEnd"/>
      <w:r w:rsidR="00140470">
        <w:rPr>
          <w:rFonts w:ascii="Times New Roman" w:hAnsi="Times New Roman"/>
          <w:szCs w:val="24"/>
        </w:rPr>
        <w:t xml:space="preserve"> parent fee will be waived for any family with gross weekly income equal to or less than 250% FPL</w:t>
      </w:r>
      <w:r w:rsidRPr="000B0009">
        <w:rPr>
          <w:rFonts w:ascii="Times New Roman" w:hAnsi="Times New Roman"/>
          <w:szCs w:val="24"/>
        </w:rPr>
        <w:t>.</w:t>
      </w:r>
    </w:p>
    <w:p w14:paraId="371BF866" w14:textId="77777777" w:rsidR="00B9079F" w:rsidRPr="000B0009" w:rsidRDefault="00B9079F" w:rsidP="00B9079F">
      <w:pPr>
        <w:pStyle w:val="ListParagraph"/>
        <w:numPr>
          <w:ilvl w:val="3"/>
          <w:numId w:val="50"/>
        </w:numPr>
        <w:spacing w:after="240"/>
        <w:contextualSpacing w:val="0"/>
        <w:rPr>
          <w:rFonts w:ascii="Times New Roman" w:hAnsi="Times New Roman"/>
          <w:szCs w:val="24"/>
        </w:rPr>
      </w:pPr>
      <w:r w:rsidRPr="000B0009">
        <w:rPr>
          <w:rFonts w:ascii="Times New Roman" w:hAnsi="Times New Roman"/>
          <w:szCs w:val="24"/>
        </w:rPr>
        <w:t>Calculate each child’s TCC payment.</w:t>
      </w:r>
    </w:p>
    <w:p w14:paraId="47152790" w14:textId="77777777" w:rsidR="00B9079F" w:rsidRPr="000B0009" w:rsidRDefault="00B9079F" w:rsidP="00B9079F">
      <w:pPr>
        <w:pStyle w:val="ListParagraph"/>
        <w:numPr>
          <w:ilvl w:val="4"/>
          <w:numId w:val="50"/>
        </w:numPr>
        <w:spacing w:after="240"/>
        <w:contextualSpacing w:val="0"/>
        <w:rPr>
          <w:rFonts w:ascii="Times New Roman" w:hAnsi="Times New Roman"/>
          <w:szCs w:val="24"/>
        </w:rPr>
      </w:pPr>
      <w:r w:rsidRPr="000B0009">
        <w:rPr>
          <w:rFonts w:ascii="Times New Roman" w:hAnsi="Times New Roman"/>
          <w:szCs w:val="24"/>
        </w:rPr>
        <w:t>For each child, identify the Market Rate Cap based on the following:</w:t>
      </w:r>
    </w:p>
    <w:p w14:paraId="119B963C" w14:textId="77777777" w:rsidR="00B9079F" w:rsidRPr="000B0009" w:rsidRDefault="00B9079F" w:rsidP="00B9079F">
      <w:pPr>
        <w:spacing w:after="240"/>
        <w:ind w:left="1800"/>
        <w:rPr>
          <w:sz w:val="24"/>
          <w:szCs w:val="24"/>
        </w:rPr>
      </w:pPr>
      <w:r w:rsidRPr="000B0009">
        <w:rPr>
          <w:sz w:val="24"/>
          <w:szCs w:val="24"/>
        </w:rPr>
        <w:t>1.</w:t>
      </w:r>
      <w:r w:rsidRPr="000B0009">
        <w:rPr>
          <w:sz w:val="24"/>
          <w:szCs w:val="24"/>
        </w:rPr>
        <w:tab/>
        <w:t>Child’s age group:</w:t>
      </w:r>
    </w:p>
    <w:p w14:paraId="18DF23E3" w14:textId="77777777" w:rsidR="00B9079F" w:rsidRPr="000B0009" w:rsidRDefault="00B9079F" w:rsidP="00B9079F">
      <w:pPr>
        <w:pStyle w:val="ListParagraph"/>
        <w:numPr>
          <w:ilvl w:val="6"/>
          <w:numId w:val="50"/>
        </w:numPr>
        <w:spacing w:after="240"/>
        <w:contextualSpacing w:val="0"/>
        <w:rPr>
          <w:rFonts w:ascii="Times New Roman" w:hAnsi="Times New Roman"/>
          <w:szCs w:val="24"/>
        </w:rPr>
      </w:pPr>
      <w:r w:rsidRPr="000B0009">
        <w:rPr>
          <w:rFonts w:ascii="Times New Roman" w:hAnsi="Times New Roman"/>
          <w:szCs w:val="24"/>
        </w:rPr>
        <w:t>Infant: birth through 12 months</w:t>
      </w:r>
    </w:p>
    <w:p w14:paraId="437075C2" w14:textId="77777777" w:rsidR="00B9079F" w:rsidRPr="000B0009" w:rsidRDefault="00B9079F" w:rsidP="00B9079F">
      <w:pPr>
        <w:pStyle w:val="ListParagraph"/>
        <w:numPr>
          <w:ilvl w:val="6"/>
          <w:numId w:val="50"/>
        </w:numPr>
        <w:spacing w:after="240"/>
        <w:contextualSpacing w:val="0"/>
        <w:rPr>
          <w:rFonts w:ascii="Times New Roman" w:hAnsi="Times New Roman"/>
          <w:szCs w:val="24"/>
        </w:rPr>
      </w:pPr>
      <w:r w:rsidRPr="000B0009">
        <w:rPr>
          <w:rFonts w:ascii="Times New Roman" w:hAnsi="Times New Roman"/>
          <w:szCs w:val="24"/>
        </w:rPr>
        <w:t>Toddler: 13 months through 36 months</w:t>
      </w:r>
    </w:p>
    <w:p w14:paraId="4C627974" w14:textId="77777777" w:rsidR="00B9079F" w:rsidRPr="000B0009" w:rsidRDefault="00B9079F" w:rsidP="00B9079F">
      <w:pPr>
        <w:pStyle w:val="ListParagraph"/>
        <w:numPr>
          <w:ilvl w:val="6"/>
          <w:numId w:val="50"/>
        </w:numPr>
        <w:spacing w:after="240"/>
        <w:contextualSpacing w:val="0"/>
        <w:rPr>
          <w:rFonts w:ascii="Times New Roman" w:hAnsi="Times New Roman"/>
          <w:szCs w:val="24"/>
        </w:rPr>
      </w:pPr>
      <w:r w:rsidRPr="000B0009">
        <w:rPr>
          <w:rFonts w:ascii="Times New Roman" w:hAnsi="Times New Roman"/>
          <w:szCs w:val="24"/>
        </w:rPr>
        <w:t>Preschool: 37 months through 60 months</w:t>
      </w:r>
    </w:p>
    <w:p w14:paraId="78DA3925" w14:textId="77777777" w:rsidR="00B9079F" w:rsidRPr="000B0009" w:rsidRDefault="00B9079F" w:rsidP="00B9079F">
      <w:pPr>
        <w:pStyle w:val="ListParagraph"/>
        <w:numPr>
          <w:ilvl w:val="6"/>
          <w:numId w:val="50"/>
        </w:numPr>
        <w:spacing w:after="240"/>
        <w:contextualSpacing w:val="0"/>
        <w:rPr>
          <w:rFonts w:ascii="Times New Roman" w:hAnsi="Times New Roman"/>
          <w:szCs w:val="24"/>
        </w:rPr>
      </w:pPr>
      <w:r w:rsidRPr="000B0009">
        <w:rPr>
          <w:rFonts w:ascii="Times New Roman" w:hAnsi="Times New Roman"/>
          <w:szCs w:val="24"/>
        </w:rPr>
        <w:t>School Age: 61 months (or younger if attending kindergarten) through 1</w:t>
      </w:r>
      <w:r>
        <w:rPr>
          <w:rFonts w:ascii="Times New Roman" w:hAnsi="Times New Roman"/>
          <w:szCs w:val="24"/>
        </w:rPr>
        <w:t>9</w:t>
      </w:r>
      <w:r w:rsidRPr="000B0009">
        <w:rPr>
          <w:rFonts w:ascii="Times New Roman" w:hAnsi="Times New Roman"/>
          <w:szCs w:val="24"/>
        </w:rPr>
        <w:t xml:space="preserve"> years </w:t>
      </w:r>
    </w:p>
    <w:p w14:paraId="66CF30C2" w14:textId="77777777" w:rsidR="00B9079F" w:rsidRPr="000B0009" w:rsidRDefault="00B9079F" w:rsidP="00B9079F">
      <w:pPr>
        <w:pStyle w:val="ListParagraph"/>
        <w:numPr>
          <w:ilvl w:val="0"/>
          <w:numId w:val="55"/>
        </w:numPr>
        <w:spacing w:after="240"/>
        <w:contextualSpacing w:val="0"/>
        <w:rPr>
          <w:rFonts w:ascii="Times New Roman" w:hAnsi="Times New Roman"/>
          <w:szCs w:val="24"/>
        </w:rPr>
      </w:pPr>
      <w:r w:rsidRPr="000B0009">
        <w:rPr>
          <w:rFonts w:ascii="Times New Roman" w:hAnsi="Times New Roman"/>
          <w:szCs w:val="24"/>
        </w:rPr>
        <w:t xml:space="preserve">Type of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facility:</w:t>
      </w:r>
    </w:p>
    <w:p w14:paraId="358E671B" w14:textId="77777777" w:rsidR="00B9079F" w:rsidRPr="000B0009" w:rsidRDefault="00B9079F" w:rsidP="00B9079F">
      <w:pPr>
        <w:pStyle w:val="ListParagraph"/>
        <w:numPr>
          <w:ilvl w:val="0"/>
          <w:numId w:val="56"/>
        </w:numPr>
        <w:spacing w:after="240"/>
        <w:contextualSpacing w:val="0"/>
        <w:rPr>
          <w:rFonts w:ascii="Times New Roman" w:hAnsi="Times New Roman"/>
          <w:szCs w:val="24"/>
        </w:rPr>
      </w:pPr>
      <w:r w:rsidRPr="000B0009">
        <w:rPr>
          <w:rFonts w:ascii="Times New Roman" w:hAnsi="Times New Roman"/>
          <w:szCs w:val="24"/>
        </w:rPr>
        <w:t xml:space="preserve">Licensed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center</w:t>
      </w:r>
    </w:p>
    <w:p w14:paraId="33164E7A" w14:textId="77777777" w:rsidR="00B9079F" w:rsidRPr="000B0009" w:rsidRDefault="00B9079F" w:rsidP="00B9079F">
      <w:pPr>
        <w:pStyle w:val="ListParagraph"/>
        <w:numPr>
          <w:ilvl w:val="0"/>
          <w:numId w:val="56"/>
        </w:numPr>
        <w:spacing w:after="240"/>
        <w:contextualSpacing w:val="0"/>
        <w:rPr>
          <w:rFonts w:ascii="Times New Roman" w:hAnsi="Times New Roman"/>
          <w:szCs w:val="24"/>
        </w:rPr>
      </w:pPr>
      <w:r w:rsidRPr="000B0009">
        <w:rPr>
          <w:rFonts w:ascii="Times New Roman" w:hAnsi="Times New Roman"/>
          <w:szCs w:val="24"/>
        </w:rPr>
        <w:t xml:space="preserve">Licensed family </w:t>
      </w:r>
      <w:proofErr w:type="gramStart"/>
      <w:r w:rsidRPr="000B0009">
        <w:rPr>
          <w:rFonts w:ascii="Times New Roman" w:hAnsi="Times New Roman"/>
          <w:szCs w:val="24"/>
        </w:rPr>
        <w:t>child care</w:t>
      </w:r>
      <w:proofErr w:type="gramEnd"/>
    </w:p>
    <w:p w14:paraId="79CD65B9" w14:textId="77777777" w:rsidR="00B9079F" w:rsidRPr="000B0009" w:rsidRDefault="00B9079F" w:rsidP="00B9079F">
      <w:pPr>
        <w:pStyle w:val="ListParagraph"/>
        <w:numPr>
          <w:ilvl w:val="0"/>
          <w:numId w:val="56"/>
        </w:numPr>
        <w:spacing w:after="240"/>
        <w:contextualSpacing w:val="0"/>
        <w:rPr>
          <w:rFonts w:ascii="Times New Roman" w:hAnsi="Times New Roman"/>
          <w:szCs w:val="24"/>
        </w:rPr>
      </w:pPr>
      <w:r w:rsidRPr="000B0009">
        <w:rPr>
          <w:rFonts w:ascii="Times New Roman" w:hAnsi="Times New Roman"/>
          <w:szCs w:val="24"/>
        </w:rPr>
        <w:t xml:space="preserve">Legal Unregulated </w:t>
      </w:r>
      <w:proofErr w:type="gramStart"/>
      <w:r w:rsidRPr="000B0009">
        <w:rPr>
          <w:rFonts w:ascii="Times New Roman" w:hAnsi="Times New Roman"/>
          <w:szCs w:val="24"/>
        </w:rPr>
        <w:t>child care</w:t>
      </w:r>
      <w:proofErr w:type="gramEnd"/>
    </w:p>
    <w:p w14:paraId="57C46E61" w14:textId="77777777" w:rsidR="00B9079F" w:rsidRDefault="00B9079F" w:rsidP="00B9079F">
      <w:pPr>
        <w:pStyle w:val="ListParagraph"/>
        <w:numPr>
          <w:ilvl w:val="0"/>
          <w:numId w:val="55"/>
        </w:numPr>
        <w:spacing w:after="240"/>
        <w:contextualSpacing w:val="0"/>
        <w:rPr>
          <w:rFonts w:ascii="Times New Roman" w:hAnsi="Times New Roman"/>
          <w:szCs w:val="24"/>
        </w:rPr>
      </w:pPr>
      <w:r w:rsidRPr="000B0009">
        <w:rPr>
          <w:rFonts w:ascii="Times New Roman" w:hAnsi="Times New Roman"/>
          <w:szCs w:val="24"/>
        </w:rPr>
        <w:t xml:space="preserve">County where the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is located</w:t>
      </w:r>
    </w:p>
    <w:p w14:paraId="4B09267A" w14:textId="77777777" w:rsidR="004F6A6E" w:rsidRPr="004F6A6E" w:rsidRDefault="004F6A6E" w:rsidP="004F6A6E">
      <w:pPr>
        <w:spacing w:after="240"/>
        <w:rPr>
          <w:szCs w:val="24"/>
        </w:rPr>
      </w:pPr>
    </w:p>
    <w:p w14:paraId="25CB68F7" w14:textId="77777777" w:rsidR="00B9079F" w:rsidRPr="000B0009" w:rsidRDefault="00B9079F" w:rsidP="00B9079F">
      <w:pPr>
        <w:pStyle w:val="ListParagraph"/>
        <w:numPr>
          <w:ilvl w:val="0"/>
          <w:numId w:val="55"/>
        </w:numPr>
        <w:spacing w:after="240"/>
        <w:contextualSpacing w:val="0"/>
        <w:rPr>
          <w:rFonts w:ascii="Times New Roman" w:hAnsi="Times New Roman"/>
          <w:szCs w:val="24"/>
        </w:rPr>
      </w:pPr>
      <w:r w:rsidRPr="000B0009">
        <w:rPr>
          <w:rFonts w:ascii="Times New Roman" w:hAnsi="Times New Roman"/>
          <w:szCs w:val="24"/>
        </w:rPr>
        <w:lastRenderedPageBreak/>
        <w:t xml:space="preserve">Number of hours of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needed: </w:t>
      </w:r>
      <w:r>
        <w:rPr>
          <w:rFonts w:ascii="Times New Roman" w:hAnsi="Times New Roman"/>
          <w:szCs w:val="24"/>
        </w:rPr>
        <w:t>The Department may only authorize c</w:t>
      </w:r>
      <w:r w:rsidRPr="000B0009">
        <w:rPr>
          <w:rFonts w:ascii="Times New Roman" w:hAnsi="Times New Roman"/>
          <w:szCs w:val="24"/>
        </w:rPr>
        <w:t>hild care for the number of hours the parent works each week. The number of work hours is used to determine the applicable Market Rate Cap percentage for payment as defined below:</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1435"/>
        <w:gridCol w:w="1800"/>
        <w:gridCol w:w="2160"/>
        <w:gridCol w:w="1800"/>
        <w:gridCol w:w="2160"/>
      </w:tblGrid>
      <w:tr w:rsidR="00B9079F" w:rsidRPr="000C1C81" w14:paraId="00F38BEC" w14:textId="77777777" w:rsidTr="001940D7">
        <w:tc>
          <w:tcPr>
            <w:tcW w:w="1435" w:type="dxa"/>
            <w:tcBorders>
              <w:top w:val="single" w:sz="4" w:space="0" w:color="auto"/>
            </w:tcBorders>
            <w:shd w:val="clear" w:color="auto" w:fill="D9D9D9"/>
          </w:tcPr>
          <w:p w14:paraId="07868A86" w14:textId="77777777" w:rsidR="00B9079F" w:rsidRPr="000B0009" w:rsidRDefault="00B9079F" w:rsidP="001940D7">
            <w:pPr>
              <w:pStyle w:val="DefaultText"/>
              <w:spacing w:after="240"/>
              <w:ind w:left="60"/>
              <w:rPr>
                <w:b/>
                <w:sz w:val="24"/>
                <w:szCs w:val="24"/>
              </w:rPr>
            </w:pPr>
            <w:r w:rsidRPr="000B0009">
              <w:rPr>
                <w:b/>
                <w:sz w:val="24"/>
                <w:szCs w:val="24"/>
              </w:rPr>
              <w:t>Child Age Group</w:t>
            </w:r>
          </w:p>
        </w:tc>
        <w:tc>
          <w:tcPr>
            <w:tcW w:w="1800" w:type="dxa"/>
            <w:shd w:val="clear" w:color="auto" w:fill="D9D9D9"/>
          </w:tcPr>
          <w:p w14:paraId="4F7CF266" w14:textId="77777777" w:rsidR="00B9079F" w:rsidRPr="000B0009" w:rsidRDefault="00B9079F" w:rsidP="001940D7">
            <w:pPr>
              <w:pStyle w:val="DefaultText"/>
              <w:spacing w:after="240"/>
              <w:ind w:left="74"/>
              <w:rPr>
                <w:b/>
                <w:sz w:val="24"/>
                <w:szCs w:val="24"/>
              </w:rPr>
            </w:pPr>
            <w:r w:rsidRPr="000B0009">
              <w:rPr>
                <w:b/>
                <w:sz w:val="24"/>
                <w:szCs w:val="24"/>
              </w:rPr>
              <w:t>Full-time Fee</w:t>
            </w:r>
          </w:p>
          <w:p w14:paraId="076C03FB" w14:textId="77777777" w:rsidR="00B9079F" w:rsidRPr="000B0009" w:rsidRDefault="00B9079F" w:rsidP="001940D7">
            <w:pPr>
              <w:pStyle w:val="DefaultText"/>
              <w:ind w:left="72"/>
              <w:rPr>
                <w:b/>
                <w:sz w:val="24"/>
                <w:szCs w:val="24"/>
              </w:rPr>
            </w:pPr>
          </w:p>
          <w:p w14:paraId="55E16E41" w14:textId="77777777" w:rsidR="00B9079F" w:rsidRPr="000B0009" w:rsidRDefault="00B9079F" w:rsidP="001940D7">
            <w:pPr>
              <w:pStyle w:val="DefaultText"/>
              <w:spacing w:after="240"/>
              <w:ind w:left="74"/>
              <w:rPr>
                <w:b/>
                <w:sz w:val="24"/>
                <w:szCs w:val="24"/>
              </w:rPr>
            </w:pPr>
            <w:r w:rsidRPr="000B0009">
              <w:rPr>
                <w:b/>
                <w:sz w:val="24"/>
                <w:szCs w:val="24"/>
              </w:rPr>
              <w:t>100% of Cap hour requirement</w:t>
            </w:r>
          </w:p>
        </w:tc>
        <w:tc>
          <w:tcPr>
            <w:tcW w:w="2160" w:type="dxa"/>
            <w:tcBorders>
              <w:top w:val="single" w:sz="4" w:space="0" w:color="auto"/>
            </w:tcBorders>
            <w:shd w:val="clear" w:color="auto" w:fill="D9D9D9"/>
          </w:tcPr>
          <w:p w14:paraId="444F84B0" w14:textId="77777777" w:rsidR="00B9079F" w:rsidRPr="000B0009" w:rsidRDefault="00B9079F" w:rsidP="001940D7">
            <w:pPr>
              <w:pStyle w:val="DefaultText"/>
              <w:spacing w:after="240"/>
              <w:ind w:left="130"/>
              <w:rPr>
                <w:b/>
                <w:sz w:val="24"/>
                <w:szCs w:val="24"/>
              </w:rPr>
            </w:pPr>
            <w:r w:rsidRPr="000B0009">
              <w:rPr>
                <w:b/>
                <w:sz w:val="24"/>
                <w:szCs w:val="24"/>
              </w:rPr>
              <w:t>Three-quarter time Fee</w:t>
            </w:r>
          </w:p>
          <w:p w14:paraId="39A21BF2" w14:textId="77777777" w:rsidR="00B9079F" w:rsidRPr="000B0009" w:rsidRDefault="00B9079F" w:rsidP="001940D7">
            <w:pPr>
              <w:pStyle w:val="DefaultText"/>
              <w:spacing w:after="240"/>
              <w:ind w:left="130"/>
              <w:rPr>
                <w:b/>
                <w:sz w:val="24"/>
                <w:szCs w:val="24"/>
              </w:rPr>
            </w:pPr>
            <w:r w:rsidRPr="000B0009">
              <w:rPr>
                <w:b/>
                <w:sz w:val="24"/>
                <w:szCs w:val="24"/>
              </w:rPr>
              <w:t>75% of Cap hour requirement</w:t>
            </w:r>
          </w:p>
        </w:tc>
        <w:tc>
          <w:tcPr>
            <w:tcW w:w="1800" w:type="dxa"/>
            <w:shd w:val="clear" w:color="auto" w:fill="D9D9D9"/>
          </w:tcPr>
          <w:p w14:paraId="1B16DBBF" w14:textId="77777777" w:rsidR="00B9079F" w:rsidRPr="000B0009" w:rsidRDefault="00B9079F" w:rsidP="001940D7">
            <w:pPr>
              <w:pStyle w:val="DefaultText"/>
              <w:spacing w:after="240"/>
              <w:ind w:left="74"/>
              <w:rPr>
                <w:b/>
                <w:sz w:val="24"/>
                <w:szCs w:val="24"/>
              </w:rPr>
            </w:pPr>
            <w:r w:rsidRPr="000B0009">
              <w:rPr>
                <w:b/>
                <w:sz w:val="24"/>
                <w:szCs w:val="24"/>
              </w:rPr>
              <w:t>Half-time Fee</w:t>
            </w:r>
          </w:p>
          <w:p w14:paraId="56F8F724" w14:textId="77777777" w:rsidR="00B9079F" w:rsidRPr="000B0009" w:rsidRDefault="00B9079F" w:rsidP="001940D7">
            <w:pPr>
              <w:pStyle w:val="DefaultText"/>
              <w:ind w:left="72"/>
              <w:rPr>
                <w:b/>
                <w:sz w:val="24"/>
                <w:szCs w:val="24"/>
              </w:rPr>
            </w:pPr>
          </w:p>
          <w:p w14:paraId="282E083B" w14:textId="77777777" w:rsidR="00B9079F" w:rsidRPr="000B0009" w:rsidRDefault="00B9079F" w:rsidP="001940D7">
            <w:pPr>
              <w:pStyle w:val="DefaultText"/>
              <w:spacing w:after="240"/>
              <w:ind w:left="74"/>
              <w:rPr>
                <w:b/>
                <w:sz w:val="24"/>
                <w:szCs w:val="24"/>
              </w:rPr>
            </w:pPr>
            <w:r w:rsidRPr="000B0009">
              <w:rPr>
                <w:b/>
                <w:sz w:val="24"/>
                <w:szCs w:val="24"/>
              </w:rPr>
              <w:t>50% of Cap hour requirement</w:t>
            </w:r>
          </w:p>
        </w:tc>
        <w:tc>
          <w:tcPr>
            <w:tcW w:w="2160" w:type="dxa"/>
            <w:tcBorders>
              <w:top w:val="single" w:sz="4" w:space="0" w:color="auto"/>
            </w:tcBorders>
            <w:shd w:val="clear" w:color="auto" w:fill="D9D9D9"/>
          </w:tcPr>
          <w:p w14:paraId="08FE8558" w14:textId="77777777" w:rsidR="00B9079F" w:rsidRPr="000B0009" w:rsidRDefault="00B9079F" w:rsidP="001940D7">
            <w:pPr>
              <w:pStyle w:val="DefaultText"/>
              <w:spacing w:after="240"/>
              <w:ind w:left="155"/>
              <w:rPr>
                <w:b/>
                <w:sz w:val="24"/>
                <w:szCs w:val="24"/>
              </w:rPr>
            </w:pPr>
            <w:r w:rsidRPr="000B0009">
              <w:rPr>
                <w:b/>
                <w:sz w:val="24"/>
                <w:szCs w:val="24"/>
              </w:rPr>
              <w:t>One-quarter time Fee</w:t>
            </w:r>
          </w:p>
          <w:p w14:paraId="274E4681" w14:textId="77777777" w:rsidR="00B9079F" w:rsidRPr="000B0009" w:rsidRDefault="00B9079F" w:rsidP="001940D7">
            <w:pPr>
              <w:pStyle w:val="DefaultText"/>
              <w:spacing w:after="240"/>
              <w:ind w:left="155"/>
              <w:rPr>
                <w:b/>
                <w:sz w:val="24"/>
                <w:szCs w:val="24"/>
              </w:rPr>
            </w:pPr>
            <w:r w:rsidRPr="000B0009">
              <w:rPr>
                <w:b/>
                <w:sz w:val="24"/>
                <w:szCs w:val="24"/>
              </w:rPr>
              <w:t>25% of Cap hour requirement</w:t>
            </w:r>
          </w:p>
        </w:tc>
      </w:tr>
      <w:tr w:rsidR="00B9079F" w:rsidRPr="000C1C81" w14:paraId="5D6A557A" w14:textId="77777777" w:rsidTr="001940D7">
        <w:tc>
          <w:tcPr>
            <w:tcW w:w="1435" w:type="dxa"/>
          </w:tcPr>
          <w:p w14:paraId="1A4B9409" w14:textId="77777777" w:rsidR="00B9079F" w:rsidRPr="000B0009" w:rsidRDefault="00B9079F" w:rsidP="001940D7">
            <w:pPr>
              <w:pStyle w:val="DefaultText"/>
              <w:spacing w:after="240"/>
              <w:ind w:left="60"/>
              <w:rPr>
                <w:b/>
                <w:sz w:val="24"/>
                <w:szCs w:val="24"/>
              </w:rPr>
            </w:pPr>
            <w:r w:rsidRPr="000B0009">
              <w:rPr>
                <w:b/>
                <w:sz w:val="24"/>
                <w:szCs w:val="24"/>
              </w:rPr>
              <w:t>Infant Toddler Preschool</w:t>
            </w:r>
          </w:p>
        </w:tc>
        <w:tc>
          <w:tcPr>
            <w:tcW w:w="1800" w:type="dxa"/>
          </w:tcPr>
          <w:p w14:paraId="607AD2B1" w14:textId="77777777" w:rsidR="00B9079F" w:rsidRPr="000B0009" w:rsidRDefault="00B9079F" w:rsidP="001940D7">
            <w:pPr>
              <w:pStyle w:val="DefaultText"/>
              <w:spacing w:after="240"/>
              <w:ind w:left="74"/>
              <w:rPr>
                <w:sz w:val="24"/>
                <w:szCs w:val="24"/>
              </w:rPr>
            </w:pPr>
            <w:r w:rsidRPr="000B0009">
              <w:rPr>
                <w:sz w:val="24"/>
                <w:szCs w:val="24"/>
              </w:rPr>
              <w:t>30+ hours per week</w:t>
            </w:r>
          </w:p>
        </w:tc>
        <w:tc>
          <w:tcPr>
            <w:tcW w:w="2160" w:type="dxa"/>
          </w:tcPr>
          <w:p w14:paraId="62F1C932" w14:textId="77777777" w:rsidR="00B9079F" w:rsidRPr="000B0009" w:rsidRDefault="00B9079F" w:rsidP="001940D7">
            <w:pPr>
              <w:pStyle w:val="DefaultText"/>
              <w:spacing w:after="240"/>
              <w:ind w:left="130" w:right="339"/>
              <w:rPr>
                <w:sz w:val="24"/>
                <w:szCs w:val="24"/>
              </w:rPr>
            </w:pPr>
            <w:r w:rsidRPr="000B0009">
              <w:rPr>
                <w:sz w:val="24"/>
                <w:szCs w:val="24"/>
              </w:rPr>
              <w:t>20-29 hours per week</w:t>
            </w:r>
          </w:p>
        </w:tc>
        <w:tc>
          <w:tcPr>
            <w:tcW w:w="1800" w:type="dxa"/>
          </w:tcPr>
          <w:p w14:paraId="70C0731B" w14:textId="77777777" w:rsidR="00B9079F" w:rsidRPr="000B0009" w:rsidRDefault="00B9079F" w:rsidP="001940D7">
            <w:pPr>
              <w:pStyle w:val="DefaultText"/>
              <w:spacing w:after="240"/>
              <w:ind w:left="74"/>
              <w:rPr>
                <w:sz w:val="24"/>
                <w:szCs w:val="24"/>
              </w:rPr>
            </w:pPr>
            <w:r w:rsidRPr="000B0009">
              <w:rPr>
                <w:sz w:val="24"/>
                <w:szCs w:val="24"/>
              </w:rPr>
              <w:t>10-19 hours per week</w:t>
            </w:r>
          </w:p>
        </w:tc>
        <w:tc>
          <w:tcPr>
            <w:tcW w:w="2160" w:type="dxa"/>
          </w:tcPr>
          <w:p w14:paraId="220CBAE3" w14:textId="77777777" w:rsidR="00B9079F" w:rsidRPr="000B0009" w:rsidRDefault="00B9079F" w:rsidP="001940D7">
            <w:pPr>
              <w:pStyle w:val="DefaultText"/>
              <w:spacing w:after="240"/>
              <w:ind w:left="155"/>
              <w:rPr>
                <w:sz w:val="24"/>
                <w:szCs w:val="24"/>
              </w:rPr>
            </w:pPr>
            <w:r w:rsidRPr="000B0009">
              <w:rPr>
                <w:sz w:val="24"/>
                <w:szCs w:val="24"/>
              </w:rPr>
              <w:t>Less than 10 hours per week</w:t>
            </w:r>
          </w:p>
        </w:tc>
      </w:tr>
      <w:tr w:rsidR="00B9079F" w:rsidRPr="000C1C81" w14:paraId="27FB8884" w14:textId="77777777" w:rsidTr="001940D7">
        <w:tc>
          <w:tcPr>
            <w:tcW w:w="1435" w:type="dxa"/>
          </w:tcPr>
          <w:p w14:paraId="535E204E" w14:textId="77777777" w:rsidR="00B9079F" w:rsidRPr="000B0009" w:rsidRDefault="00B9079F" w:rsidP="001940D7">
            <w:pPr>
              <w:pStyle w:val="DefaultText"/>
              <w:spacing w:after="240"/>
              <w:ind w:left="60"/>
              <w:rPr>
                <w:b/>
                <w:sz w:val="24"/>
                <w:szCs w:val="24"/>
              </w:rPr>
            </w:pPr>
            <w:r w:rsidRPr="000B0009">
              <w:rPr>
                <w:b/>
                <w:sz w:val="24"/>
                <w:szCs w:val="24"/>
              </w:rPr>
              <w:t>School Age</w:t>
            </w:r>
          </w:p>
        </w:tc>
        <w:tc>
          <w:tcPr>
            <w:tcW w:w="1800" w:type="dxa"/>
          </w:tcPr>
          <w:p w14:paraId="5D0A3B42" w14:textId="77777777" w:rsidR="00B9079F" w:rsidRPr="000B0009" w:rsidRDefault="00B9079F" w:rsidP="001940D7">
            <w:pPr>
              <w:pStyle w:val="DefaultText"/>
              <w:spacing w:after="240"/>
              <w:ind w:left="74"/>
              <w:rPr>
                <w:sz w:val="24"/>
                <w:szCs w:val="24"/>
              </w:rPr>
            </w:pPr>
            <w:r w:rsidRPr="000B0009">
              <w:rPr>
                <w:sz w:val="24"/>
                <w:szCs w:val="24"/>
              </w:rPr>
              <w:t>30+ hours per week</w:t>
            </w:r>
          </w:p>
        </w:tc>
        <w:tc>
          <w:tcPr>
            <w:tcW w:w="2160" w:type="dxa"/>
          </w:tcPr>
          <w:p w14:paraId="6C903488" w14:textId="77777777" w:rsidR="00B9079F" w:rsidRPr="000B0009" w:rsidRDefault="00B9079F" w:rsidP="001940D7">
            <w:pPr>
              <w:pStyle w:val="DefaultText"/>
              <w:spacing w:after="240"/>
              <w:ind w:left="130" w:right="339"/>
              <w:rPr>
                <w:sz w:val="24"/>
                <w:szCs w:val="24"/>
              </w:rPr>
            </w:pPr>
            <w:r w:rsidRPr="000B0009">
              <w:rPr>
                <w:sz w:val="24"/>
                <w:szCs w:val="24"/>
              </w:rPr>
              <w:t>11-29 hours per week</w:t>
            </w:r>
          </w:p>
        </w:tc>
        <w:tc>
          <w:tcPr>
            <w:tcW w:w="1800" w:type="dxa"/>
          </w:tcPr>
          <w:p w14:paraId="733C3246" w14:textId="77777777" w:rsidR="00B9079F" w:rsidRPr="000B0009" w:rsidRDefault="00B9079F" w:rsidP="001940D7">
            <w:pPr>
              <w:pStyle w:val="DefaultText"/>
              <w:spacing w:after="240"/>
              <w:ind w:left="74" w:right="159"/>
              <w:rPr>
                <w:sz w:val="24"/>
                <w:szCs w:val="24"/>
              </w:rPr>
            </w:pPr>
            <w:r w:rsidRPr="000B0009">
              <w:rPr>
                <w:sz w:val="24"/>
                <w:szCs w:val="24"/>
              </w:rPr>
              <w:t>6-10 hours per week</w:t>
            </w:r>
          </w:p>
        </w:tc>
        <w:tc>
          <w:tcPr>
            <w:tcW w:w="2160" w:type="dxa"/>
          </w:tcPr>
          <w:p w14:paraId="6761A4C8" w14:textId="77777777" w:rsidR="00B9079F" w:rsidRPr="000B0009" w:rsidRDefault="00B9079F" w:rsidP="001940D7">
            <w:pPr>
              <w:pStyle w:val="DefaultText"/>
              <w:spacing w:after="240"/>
              <w:ind w:left="155"/>
              <w:rPr>
                <w:sz w:val="24"/>
                <w:szCs w:val="24"/>
              </w:rPr>
            </w:pPr>
            <w:r w:rsidRPr="000B0009">
              <w:rPr>
                <w:sz w:val="24"/>
                <w:szCs w:val="24"/>
              </w:rPr>
              <w:t>Less than 6 hours per week</w:t>
            </w:r>
          </w:p>
        </w:tc>
      </w:tr>
    </w:tbl>
    <w:p w14:paraId="77B0ED17" w14:textId="77777777" w:rsidR="00B9079F" w:rsidRPr="000B0009" w:rsidRDefault="00B9079F" w:rsidP="00B9079F">
      <w:pPr>
        <w:pStyle w:val="ListParagraph"/>
        <w:tabs>
          <w:tab w:val="left" w:pos="2250"/>
        </w:tabs>
        <w:ind w:left="2520"/>
        <w:contextualSpacing w:val="0"/>
        <w:rPr>
          <w:rFonts w:ascii="Times New Roman" w:hAnsi="Times New Roman"/>
          <w:szCs w:val="24"/>
        </w:rPr>
      </w:pPr>
    </w:p>
    <w:p w14:paraId="598493F3" w14:textId="77777777" w:rsidR="00B9079F" w:rsidRPr="000B0009" w:rsidRDefault="00B9079F" w:rsidP="00B9079F">
      <w:pPr>
        <w:pStyle w:val="ListParagraph"/>
        <w:numPr>
          <w:ilvl w:val="0"/>
          <w:numId w:val="57"/>
        </w:numPr>
        <w:tabs>
          <w:tab w:val="left" w:pos="2250"/>
        </w:tabs>
        <w:spacing w:after="240"/>
        <w:ind w:left="2520"/>
        <w:contextualSpacing w:val="0"/>
        <w:rPr>
          <w:rFonts w:ascii="Times New Roman" w:hAnsi="Times New Roman"/>
          <w:szCs w:val="24"/>
        </w:rPr>
      </w:pPr>
      <w:r w:rsidRPr="000B0009">
        <w:rPr>
          <w:rFonts w:ascii="Times New Roman" w:hAnsi="Times New Roman"/>
          <w:szCs w:val="24"/>
        </w:rPr>
        <w:t xml:space="preserve">Night-Time Employment: Parents who are employed at night may be approved for a maximum of eight additional hours of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for sleep time. Children shall not remain in care longer than 18 hours within a 24-hour period.</w:t>
      </w:r>
    </w:p>
    <w:p w14:paraId="4E2CB036" w14:textId="77777777" w:rsidR="00B9079F" w:rsidRPr="000B0009" w:rsidRDefault="00B9079F" w:rsidP="00B9079F">
      <w:pPr>
        <w:pStyle w:val="ListParagraph"/>
        <w:numPr>
          <w:ilvl w:val="0"/>
          <w:numId w:val="57"/>
        </w:numPr>
        <w:tabs>
          <w:tab w:val="left" w:pos="2250"/>
        </w:tabs>
        <w:spacing w:after="240"/>
        <w:ind w:left="2520"/>
        <w:contextualSpacing w:val="0"/>
        <w:rPr>
          <w:rFonts w:ascii="Times New Roman" w:hAnsi="Times New Roman"/>
          <w:szCs w:val="24"/>
        </w:rPr>
      </w:pPr>
      <w:r w:rsidRPr="000B0009">
        <w:rPr>
          <w:rFonts w:ascii="Times New Roman" w:hAnsi="Times New Roman"/>
          <w:szCs w:val="24"/>
        </w:rPr>
        <w:t xml:space="preserve">Parents who are required to travel to the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provider may be approved for additional hours to accommodate for the time spent driving to the child care provider on the most direct route to and from work.</w:t>
      </w:r>
    </w:p>
    <w:p w14:paraId="2370E6C7" w14:textId="77777777" w:rsidR="00B9079F" w:rsidRPr="000B0009" w:rsidRDefault="00B9079F" w:rsidP="00B9079F">
      <w:pPr>
        <w:pStyle w:val="ListParagraph"/>
        <w:spacing w:after="240"/>
        <w:ind w:left="1800" w:hanging="360"/>
        <w:contextualSpacing w:val="0"/>
        <w:rPr>
          <w:rFonts w:ascii="Times New Roman" w:hAnsi="Times New Roman"/>
          <w:szCs w:val="24"/>
        </w:rPr>
      </w:pPr>
      <w:r w:rsidRPr="000B0009">
        <w:rPr>
          <w:rFonts w:ascii="Times New Roman" w:hAnsi="Times New Roman"/>
          <w:szCs w:val="24"/>
        </w:rPr>
        <w:t>b.</w:t>
      </w:r>
      <w:r w:rsidRPr="000B0009">
        <w:rPr>
          <w:rFonts w:ascii="Times New Roman" w:hAnsi="Times New Roman"/>
          <w:szCs w:val="24"/>
        </w:rPr>
        <w:tab/>
        <w:t>Compare the provider’s cost to the Market Rate Cap. The Department pay</w:t>
      </w:r>
      <w:r>
        <w:rPr>
          <w:rFonts w:ascii="Times New Roman" w:hAnsi="Times New Roman"/>
          <w:szCs w:val="24"/>
        </w:rPr>
        <w:t>s</w:t>
      </w:r>
      <w:r w:rsidRPr="000B0009">
        <w:rPr>
          <w:rFonts w:ascii="Times New Roman" w:hAnsi="Times New Roman"/>
          <w:szCs w:val="24"/>
        </w:rPr>
        <w:t xml:space="preserve"> the actual cost charged by the provider or the Market Rate Cap, whichever is less. This figure is considered the cost of care.</w:t>
      </w:r>
    </w:p>
    <w:p w14:paraId="3D522DFE" w14:textId="77777777" w:rsidR="00B9079F" w:rsidRPr="000B0009" w:rsidRDefault="00B9079F" w:rsidP="00B9079F">
      <w:pPr>
        <w:pStyle w:val="ListParagraph"/>
        <w:spacing w:after="240"/>
        <w:ind w:left="2160"/>
        <w:contextualSpacing w:val="0"/>
        <w:rPr>
          <w:rFonts w:ascii="Times New Roman" w:hAnsi="Times New Roman"/>
          <w:szCs w:val="24"/>
        </w:rPr>
      </w:pPr>
      <w:r w:rsidRPr="000B0009">
        <w:rPr>
          <w:rFonts w:ascii="Times New Roman" w:hAnsi="Times New Roman"/>
          <w:szCs w:val="24"/>
        </w:rPr>
        <w:t xml:space="preserve">Special Needs Child Care: The Department may pay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rates in excess of the market rate cap for children requiring specialized care due to a physical or mental impairment. Verification of the impairment and the need for specialized care is required.</w:t>
      </w:r>
    </w:p>
    <w:p w14:paraId="14BB50FA" w14:textId="77777777" w:rsidR="00B9079F" w:rsidRPr="000B0009" w:rsidRDefault="00B9079F" w:rsidP="00B9079F">
      <w:pPr>
        <w:pStyle w:val="ListParagraph"/>
        <w:spacing w:after="240"/>
        <w:ind w:left="1800" w:hanging="360"/>
        <w:contextualSpacing w:val="0"/>
        <w:rPr>
          <w:rFonts w:ascii="Times New Roman" w:hAnsi="Times New Roman"/>
          <w:szCs w:val="24"/>
        </w:rPr>
      </w:pPr>
      <w:r w:rsidRPr="000B0009">
        <w:rPr>
          <w:rFonts w:ascii="Times New Roman" w:hAnsi="Times New Roman"/>
          <w:szCs w:val="24"/>
        </w:rPr>
        <w:t>c.</w:t>
      </w:r>
      <w:r w:rsidRPr="000B0009">
        <w:rPr>
          <w:rFonts w:ascii="Times New Roman" w:hAnsi="Times New Roman"/>
          <w:szCs w:val="24"/>
        </w:rPr>
        <w:tab/>
        <w:t xml:space="preserve">Subtract the parent fee from the cost of care the Department will </w:t>
      </w:r>
      <w:proofErr w:type="gramStart"/>
      <w:r w:rsidRPr="000B0009">
        <w:rPr>
          <w:rFonts w:ascii="Times New Roman" w:hAnsi="Times New Roman"/>
          <w:szCs w:val="24"/>
        </w:rPr>
        <w:t>pay,</w:t>
      </w:r>
      <w:proofErr w:type="gramEnd"/>
      <w:r w:rsidRPr="000B0009">
        <w:rPr>
          <w:rFonts w:ascii="Times New Roman" w:hAnsi="Times New Roman"/>
          <w:szCs w:val="24"/>
        </w:rPr>
        <w:t xml:space="preserve"> the difference is the TCC benefit.</w:t>
      </w:r>
    </w:p>
    <w:p w14:paraId="711E4947" w14:textId="77777777" w:rsidR="00B9079F" w:rsidRPr="000B0009" w:rsidRDefault="00B9079F" w:rsidP="00B9079F">
      <w:pPr>
        <w:pStyle w:val="ListParagraph"/>
        <w:numPr>
          <w:ilvl w:val="0"/>
          <w:numId w:val="51"/>
        </w:numPr>
        <w:spacing w:after="240"/>
        <w:contextualSpacing w:val="0"/>
        <w:rPr>
          <w:rFonts w:ascii="Times New Roman" w:hAnsi="Times New Roman"/>
          <w:szCs w:val="24"/>
        </w:rPr>
      </w:pPr>
      <w:r w:rsidRPr="000B0009">
        <w:rPr>
          <w:rFonts w:ascii="Times New Roman" w:hAnsi="Times New Roman"/>
          <w:b/>
          <w:szCs w:val="24"/>
        </w:rPr>
        <w:t>TCC Payment Issuance:</w:t>
      </w:r>
      <w:r w:rsidRPr="000B0009">
        <w:rPr>
          <w:rFonts w:ascii="Times New Roman" w:hAnsi="Times New Roman"/>
          <w:szCs w:val="24"/>
        </w:rPr>
        <w:t xml:space="preserve"> The Department </w:t>
      </w:r>
      <w:r>
        <w:rPr>
          <w:rFonts w:ascii="Times New Roman" w:hAnsi="Times New Roman"/>
          <w:szCs w:val="24"/>
        </w:rPr>
        <w:t>shall</w:t>
      </w:r>
      <w:r w:rsidRPr="000B0009">
        <w:rPr>
          <w:rFonts w:ascii="Times New Roman" w:hAnsi="Times New Roman"/>
          <w:szCs w:val="24"/>
        </w:rPr>
        <w:t xml:space="preserve"> </w:t>
      </w:r>
      <w:r>
        <w:rPr>
          <w:rFonts w:ascii="Times New Roman" w:hAnsi="Times New Roman"/>
          <w:szCs w:val="24"/>
        </w:rPr>
        <w:t>divert</w:t>
      </w:r>
      <w:r w:rsidRPr="000B0009">
        <w:rPr>
          <w:rFonts w:ascii="Times New Roman" w:hAnsi="Times New Roman"/>
          <w:szCs w:val="24"/>
        </w:rPr>
        <w:t xml:space="preserve"> the TCC benefit to the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provider unless the recipient requests otherwise.</w:t>
      </w:r>
    </w:p>
    <w:p w14:paraId="31EE2D6B" w14:textId="77777777" w:rsidR="00B9079F" w:rsidRDefault="00B9079F" w:rsidP="00B9079F">
      <w:pPr>
        <w:pStyle w:val="ListParagraph"/>
        <w:numPr>
          <w:ilvl w:val="0"/>
          <w:numId w:val="51"/>
        </w:numPr>
        <w:spacing w:after="240"/>
        <w:contextualSpacing w:val="0"/>
        <w:rPr>
          <w:rFonts w:ascii="Times New Roman" w:hAnsi="Times New Roman"/>
          <w:szCs w:val="24"/>
        </w:rPr>
      </w:pPr>
      <w:r w:rsidRPr="000B0009">
        <w:rPr>
          <w:rFonts w:ascii="Times New Roman" w:hAnsi="Times New Roman"/>
          <w:b/>
          <w:szCs w:val="24"/>
        </w:rPr>
        <w:lastRenderedPageBreak/>
        <w:t>Reporting Responsibilities</w:t>
      </w:r>
      <w:r w:rsidRPr="000B0009">
        <w:rPr>
          <w:rFonts w:ascii="Times New Roman" w:hAnsi="Times New Roman"/>
          <w:szCs w:val="24"/>
        </w:rPr>
        <w:t xml:space="preserve">: TCC payments remain constant until a redetermination is completed, or until the recipient or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provider reports a change that affects the amount of TCC benefits.</w:t>
      </w:r>
    </w:p>
    <w:p w14:paraId="195128D5" w14:textId="77777777" w:rsidR="00B9079F" w:rsidRPr="000B0009" w:rsidRDefault="00B9079F" w:rsidP="00B9079F">
      <w:pPr>
        <w:pStyle w:val="ListParagraph"/>
        <w:spacing w:after="240"/>
        <w:ind w:left="1080" w:hanging="360"/>
        <w:contextualSpacing w:val="0"/>
        <w:rPr>
          <w:rFonts w:ascii="Times New Roman" w:hAnsi="Times New Roman"/>
          <w:szCs w:val="24"/>
        </w:rPr>
      </w:pPr>
      <w:r>
        <w:rPr>
          <w:rFonts w:ascii="Times New Roman" w:hAnsi="Times New Roman"/>
          <w:szCs w:val="24"/>
        </w:rPr>
        <w:t>a)</w:t>
      </w:r>
      <w:r>
        <w:rPr>
          <w:rFonts w:ascii="Times New Roman" w:hAnsi="Times New Roman"/>
          <w:szCs w:val="24"/>
        </w:rPr>
        <w:tab/>
      </w:r>
      <w:r w:rsidRPr="000B0009">
        <w:rPr>
          <w:rFonts w:ascii="Times New Roman" w:hAnsi="Times New Roman"/>
          <w:szCs w:val="24"/>
        </w:rPr>
        <w:t>TCC recipients are required to report the following changes within ten days of occurrence:</w:t>
      </w:r>
    </w:p>
    <w:p w14:paraId="59982761" w14:textId="77777777" w:rsidR="00B9079F" w:rsidRPr="000B0009" w:rsidRDefault="00B9079F" w:rsidP="00B9079F">
      <w:pPr>
        <w:pStyle w:val="ListParagraph"/>
        <w:spacing w:after="240"/>
        <w:ind w:left="1440" w:hanging="360"/>
        <w:contextualSpacing w:val="0"/>
        <w:rPr>
          <w:rFonts w:ascii="Times New Roman" w:hAnsi="Times New Roman"/>
          <w:szCs w:val="24"/>
        </w:rPr>
      </w:pPr>
      <w:proofErr w:type="spellStart"/>
      <w:r>
        <w:rPr>
          <w:rFonts w:ascii="Times New Roman" w:hAnsi="Times New Roman"/>
          <w:szCs w:val="24"/>
        </w:rPr>
        <w:t>i</w:t>
      </w:r>
      <w:proofErr w:type="spellEnd"/>
      <w:r>
        <w:rPr>
          <w:rFonts w:ascii="Times New Roman" w:hAnsi="Times New Roman"/>
          <w:szCs w:val="24"/>
        </w:rPr>
        <w:t>.</w:t>
      </w:r>
      <w:r>
        <w:rPr>
          <w:rFonts w:ascii="Times New Roman" w:hAnsi="Times New Roman"/>
          <w:szCs w:val="24"/>
        </w:rPr>
        <w:tab/>
      </w:r>
      <w:r w:rsidRPr="000B0009">
        <w:rPr>
          <w:rFonts w:ascii="Times New Roman" w:hAnsi="Times New Roman"/>
          <w:szCs w:val="24"/>
        </w:rPr>
        <w:t>Employment ceases</w:t>
      </w:r>
      <w:r>
        <w:rPr>
          <w:rFonts w:ascii="Times New Roman" w:hAnsi="Times New Roman"/>
          <w:szCs w:val="24"/>
        </w:rPr>
        <w:t>,</w:t>
      </w:r>
    </w:p>
    <w:p w14:paraId="3D2B9053" w14:textId="4AD08986" w:rsidR="00B9079F" w:rsidRPr="000B0009" w:rsidRDefault="00B9079F" w:rsidP="00B9079F">
      <w:pPr>
        <w:pStyle w:val="ListParagraph"/>
        <w:spacing w:after="240"/>
        <w:ind w:left="1440" w:hanging="360"/>
        <w:contextualSpacing w:val="0"/>
        <w:rPr>
          <w:rFonts w:ascii="Times New Roman" w:hAnsi="Times New Roman"/>
          <w:szCs w:val="24"/>
        </w:rPr>
      </w:pPr>
      <w:r>
        <w:rPr>
          <w:rFonts w:ascii="Times New Roman" w:hAnsi="Times New Roman"/>
          <w:szCs w:val="24"/>
        </w:rPr>
        <w:t>ii.</w:t>
      </w:r>
      <w:r>
        <w:rPr>
          <w:rFonts w:ascii="Times New Roman" w:hAnsi="Times New Roman"/>
          <w:szCs w:val="24"/>
        </w:rPr>
        <w:tab/>
      </w:r>
      <w:r w:rsidRPr="000B0009">
        <w:rPr>
          <w:rFonts w:ascii="Times New Roman" w:hAnsi="Times New Roman"/>
          <w:szCs w:val="24"/>
        </w:rPr>
        <w:t xml:space="preserve">The second parent in the home no longer </w:t>
      </w:r>
      <w:r>
        <w:rPr>
          <w:rFonts w:ascii="Times New Roman" w:hAnsi="Times New Roman"/>
          <w:szCs w:val="24"/>
        </w:rPr>
        <w:t xml:space="preserve">is </w:t>
      </w:r>
      <w:r w:rsidRPr="000B0009">
        <w:rPr>
          <w:rFonts w:ascii="Times New Roman" w:hAnsi="Times New Roman"/>
          <w:szCs w:val="24"/>
        </w:rPr>
        <w:t>a student</w:t>
      </w:r>
      <w:r>
        <w:rPr>
          <w:rFonts w:ascii="Times New Roman" w:hAnsi="Times New Roman"/>
          <w:szCs w:val="24"/>
        </w:rPr>
        <w:t>, has a disability,</w:t>
      </w:r>
      <w:r w:rsidRPr="000B0009">
        <w:rPr>
          <w:rFonts w:ascii="Times New Roman" w:hAnsi="Times New Roman"/>
          <w:szCs w:val="24"/>
        </w:rPr>
        <w:t xml:space="preserve"> or </w:t>
      </w:r>
      <w:r>
        <w:rPr>
          <w:rFonts w:ascii="Times New Roman" w:hAnsi="Times New Roman"/>
          <w:szCs w:val="24"/>
        </w:rPr>
        <w:t xml:space="preserve">is </w:t>
      </w:r>
      <w:r w:rsidRPr="000B0009">
        <w:rPr>
          <w:rFonts w:ascii="Times New Roman" w:hAnsi="Times New Roman"/>
          <w:szCs w:val="24"/>
        </w:rPr>
        <w:t>employed</w:t>
      </w:r>
      <w:r>
        <w:rPr>
          <w:rFonts w:ascii="Times New Roman" w:hAnsi="Times New Roman"/>
          <w:szCs w:val="24"/>
        </w:rPr>
        <w:t>,</w:t>
      </w:r>
    </w:p>
    <w:p w14:paraId="4B4CA30F" w14:textId="77777777" w:rsidR="00B9079F" w:rsidRDefault="00B9079F" w:rsidP="00B9079F">
      <w:pPr>
        <w:pStyle w:val="ListParagraph"/>
        <w:spacing w:after="240"/>
        <w:ind w:left="1440" w:hanging="360"/>
        <w:contextualSpacing w:val="0"/>
        <w:rPr>
          <w:rFonts w:ascii="Times New Roman" w:hAnsi="Times New Roman"/>
          <w:szCs w:val="24"/>
        </w:rPr>
      </w:pPr>
      <w:r>
        <w:rPr>
          <w:rFonts w:ascii="Times New Roman" w:hAnsi="Times New Roman"/>
          <w:szCs w:val="24"/>
        </w:rPr>
        <w:t>iii.</w:t>
      </w:r>
      <w:r>
        <w:rPr>
          <w:rFonts w:ascii="Times New Roman" w:hAnsi="Times New Roman"/>
          <w:szCs w:val="24"/>
        </w:rPr>
        <w:tab/>
      </w:r>
      <w:r w:rsidRPr="000B0009">
        <w:rPr>
          <w:rFonts w:ascii="Times New Roman" w:hAnsi="Times New Roman"/>
          <w:szCs w:val="24"/>
        </w:rPr>
        <w:t>A child leaves the home</w:t>
      </w:r>
      <w:r>
        <w:rPr>
          <w:rFonts w:ascii="Times New Roman" w:hAnsi="Times New Roman"/>
          <w:szCs w:val="24"/>
        </w:rPr>
        <w:t>,</w:t>
      </w:r>
    </w:p>
    <w:p w14:paraId="5618474C" w14:textId="77777777" w:rsidR="00B9079F" w:rsidRPr="000072C8" w:rsidRDefault="00B9079F" w:rsidP="00B9079F">
      <w:pPr>
        <w:pStyle w:val="ListParagraph"/>
        <w:spacing w:after="240"/>
        <w:ind w:left="1440" w:hanging="360"/>
        <w:contextualSpacing w:val="0"/>
        <w:rPr>
          <w:rFonts w:ascii="Times New Roman" w:hAnsi="Times New Roman"/>
          <w:szCs w:val="24"/>
        </w:rPr>
      </w:pPr>
      <w:r>
        <w:rPr>
          <w:rFonts w:ascii="Times New Roman" w:hAnsi="Times New Roman"/>
          <w:szCs w:val="24"/>
        </w:rPr>
        <w:t>iv.</w:t>
      </w:r>
      <w:r>
        <w:rPr>
          <w:rFonts w:ascii="Times New Roman" w:hAnsi="Times New Roman"/>
          <w:szCs w:val="24"/>
        </w:rPr>
        <w:tab/>
        <w:t>It becomes known to the family that the child will not receive services from the provider for a period of two or more days,</w:t>
      </w:r>
    </w:p>
    <w:p w14:paraId="7C740812" w14:textId="77777777" w:rsidR="00B9079F" w:rsidRPr="000B0009" w:rsidRDefault="00B9079F" w:rsidP="00B9079F">
      <w:pPr>
        <w:pStyle w:val="ListParagraph"/>
        <w:spacing w:after="240"/>
        <w:ind w:left="1440" w:hanging="360"/>
        <w:contextualSpacing w:val="0"/>
        <w:rPr>
          <w:rFonts w:ascii="Times New Roman" w:hAnsi="Times New Roman"/>
          <w:szCs w:val="24"/>
        </w:rPr>
      </w:pPr>
      <w:r>
        <w:rPr>
          <w:rFonts w:ascii="Times New Roman" w:hAnsi="Times New Roman"/>
          <w:szCs w:val="24"/>
        </w:rPr>
        <w:t>v.</w:t>
      </w:r>
      <w:r>
        <w:rPr>
          <w:rFonts w:ascii="Times New Roman" w:hAnsi="Times New Roman"/>
          <w:szCs w:val="24"/>
        </w:rPr>
        <w:tab/>
      </w:r>
      <w:r w:rsidRPr="000B0009">
        <w:rPr>
          <w:rFonts w:ascii="Times New Roman" w:hAnsi="Times New Roman"/>
          <w:szCs w:val="24"/>
        </w:rPr>
        <w:t xml:space="preserve">A change in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providers takes place</w:t>
      </w:r>
      <w:r>
        <w:rPr>
          <w:rFonts w:ascii="Times New Roman" w:hAnsi="Times New Roman"/>
          <w:szCs w:val="24"/>
        </w:rPr>
        <w:t>,</w:t>
      </w:r>
    </w:p>
    <w:p w14:paraId="0A669619" w14:textId="77777777" w:rsidR="00B9079F" w:rsidRPr="000B0009" w:rsidRDefault="00B9079F" w:rsidP="00B9079F">
      <w:pPr>
        <w:pStyle w:val="ListParagraph"/>
        <w:spacing w:after="240"/>
        <w:ind w:left="1440" w:hanging="360"/>
        <w:contextualSpacing w:val="0"/>
        <w:rPr>
          <w:rFonts w:ascii="Times New Roman" w:hAnsi="Times New Roman"/>
          <w:szCs w:val="24"/>
        </w:rPr>
      </w:pPr>
      <w:r>
        <w:rPr>
          <w:rFonts w:ascii="Times New Roman" w:hAnsi="Times New Roman"/>
          <w:szCs w:val="24"/>
        </w:rPr>
        <w:t>vi.</w:t>
      </w:r>
      <w:r>
        <w:rPr>
          <w:rFonts w:ascii="Times New Roman" w:hAnsi="Times New Roman"/>
          <w:szCs w:val="24"/>
        </w:rPr>
        <w:tab/>
      </w:r>
      <w:r w:rsidRPr="000B0009">
        <w:rPr>
          <w:rFonts w:ascii="Times New Roman" w:hAnsi="Times New Roman"/>
          <w:szCs w:val="24"/>
        </w:rPr>
        <w:t xml:space="preserve">A change occurs to the number of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hours needed due to changes in employment or travel time</w:t>
      </w:r>
      <w:r>
        <w:rPr>
          <w:rFonts w:ascii="Times New Roman" w:hAnsi="Times New Roman"/>
          <w:szCs w:val="24"/>
        </w:rPr>
        <w:t>,</w:t>
      </w:r>
      <w:r w:rsidRPr="000B0009">
        <w:rPr>
          <w:rFonts w:ascii="Times New Roman" w:hAnsi="Times New Roman"/>
          <w:szCs w:val="24"/>
        </w:rPr>
        <w:t xml:space="preserve"> or</w:t>
      </w:r>
    </w:p>
    <w:p w14:paraId="1C9904CA" w14:textId="77777777" w:rsidR="00B9079F" w:rsidRPr="000B0009" w:rsidRDefault="00B9079F" w:rsidP="00B9079F">
      <w:pPr>
        <w:pStyle w:val="ListParagraph"/>
        <w:spacing w:after="240"/>
        <w:ind w:left="1440" w:hanging="360"/>
        <w:contextualSpacing w:val="0"/>
        <w:rPr>
          <w:rFonts w:ascii="Times New Roman" w:hAnsi="Times New Roman"/>
          <w:szCs w:val="24"/>
        </w:rPr>
      </w:pPr>
      <w:r>
        <w:rPr>
          <w:rFonts w:ascii="Times New Roman" w:hAnsi="Times New Roman"/>
          <w:szCs w:val="24"/>
        </w:rPr>
        <w:t>vii.</w:t>
      </w:r>
      <w:r>
        <w:rPr>
          <w:rFonts w:ascii="Times New Roman" w:hAnsi="Times New Roman"/>
          <w:szCs w:val="24"/>
        </w:rPr>
        <w:tab/>
      </w:r>
      <w:r w:rsidRPr="000B0009">
        <w:rPr>
          <w:rFonts w:ascii="Times New Roman" w:hAnsi="Times New Roman"/>
          <w:szCs w:val="24"/>
        </w:rPr>
        <w:t>A change in income causing the gross income to exceed 250% of the Federal Poverty Level.</w:t>
      </w:r>
    </w:p>
    <w:p w14:paraId="35598CB4" w14:textId="77777777" w:rsidR="00B9079F" w:rsidRDefault="00B9079F" w:rsidP="00B9079F">
      <w:pPr>
        <w:pStyle w:val="ListParagraph"/>
        <w:spacing w:after="240"/>
        <w:ind w:left="1080"/>
        <w:contextualSpacing w:val="0"/>
        <w:rPr>
          <w:rFonts w:ascii="Times New Roman" w:hAnsi="Times New Roman"/>
          <w:szCs w:val="24"/>
        </w:rPr>
      </w:pPr>
      <w:r w:rsidRPr="000B0009">
        <w:rPr>
          <w:rFonts w:ascii="Times New Roman" w:hAnsi="Times New Roman"/>
          <w:szCs w:val="24"/>
        </w:rPr>
        <w:t>Otherwise, recipients must report income changes at least annually through the eligibility redetermination process.</w:t>
      </w:r>
    </w:p>
    <w:p w14:paraId="4777AEA1" w14:textId="77777777" w:rsidR="00B9079F" w:rsidRPr="000B0009" w:rsidRDefault="00B9079F" w:rsidP="00B9079F">
      <w:pPr>
        <w:pStyle w:val="ListParagraph"/>
        <w:spacing w:after="240"/>
        <w:ind w:left="1080" w:hanging="360"/>
        <w:contextualSpacing w:val="0"/>
        <w:rPr>
          <w:rFonts w:ascii="Times New Roman" w:hAnsi="Times New Roman"/>
          <w:szCs w:val="24"/>
        </w:rPr>
      </w:pPr>
      <w:r>
        <w:rPr>
          <w:rFonts w:ascii="Times New Roman" w:hAnsi="Times New Roman"/>
          <w:szCs w:val="24"/>
        </w:rPr>
        <w:t>b)</w:t>
      </w:r>
      <w:r>
        <w:rPr>
          <w:rFonts w:ascii="Times New Roman" w:hAnsi="Times New Roman"/>
          <w:szCs w:val="24"/>
        </w:rPr>
        <w:tab/>
      </w:r>
      <w:r w:rsidRPr="000B0009">
        <w:rPr>
          <w:rFonts w:ascii="Times New Roman" w:hAnsi="Times New Roman"/>
          <w:szCs w:val="24"/>
        </w:rPr>
        <w:t xml:space="preserve">TCC </w:t>
      </w:r>
      <w:r>
        <w:rPr>
          <w:rFonts w:ascii="Times New Roman" w:hAnsi="Times New Roman"/>
          <w:szCs w:val="24"/>
        </w:rPr>
        <w:t>providers</w:t>
      </w:r>
      <w:r w:rsidRPr="000B0009">
        <w:rPr>
          <w:rFonts w:ascii="Times New Roman" w:hAnsi="Times New Roman"/>
          <w:szCs w:val="24"/>
        </w:rPr>
        <w:t xml:space="preserve"> are required to report the following changes within ten days of occurrence:</w:t>
      </w:r>
    </w:p>
    <w:p w14:paraId="55733D24" w14:textId="77777777" w:rsidR="00B9079F" w:rsidRPr="000072C8" w:rsidRDefault="00B9079F" w:rsidP="00B9079F">
      <w:pPr>
        <w:pStyle w:val="ListParagraph"/>
        <w:spacing w:after="240"/>
        <w:ind w:left="1440" w:hanging="360"/>
        <w:contextualSpacing w:val="0"/>
        <w:rPr>
          <w:rFonts w:ascii="Times New Roman" w:hAnsi="Times New Roman"/>
          <w:szCs w:val="24"/>
        </w:rPr>
      </w:pPr>
      <w:proofErr w:type="spellStart"/>
      <w:r>
        <w:rPr>
          <w:rFonts w:ascii="Times New Roman" w:hAnsi="Times New Roman"/>
          <w:szCs w:val="24"/>
        </w:rPr>
        <w:t>i</w:t>
      </w:r>
      <w:proofErr w:type="spellEnd"/>
      <w:r>
        <w:rPr>
          <w:rFonts w:ascii="Times New Roman" w:hAnsi="Times New Roman"/>
          <w:szCs w:val="24"/>
        </w:rPr>
        <w:t>.</w:t>
      </w:r>
      <w:r>
        <w:rPr>
          <w:rFonts w:ascii="Times New Roman" w:hAnsi="Times New Roman"/>
          <w:szCs w:val="24"/>
        </w:rPr>
        <w:tab/>
        <w:t>It becomes known to the provider that the child will not receive services from the provider for a period of two or more days,</w:t>
      </w:r>
    </w:p>
    <w:p w14:paraId="40FD6213" w14:textId="77777777" w:rsidR="00B9079F" w:rsidRPr="000B0009" w:rsidRDefault="00B9079F" w:rsidP="00B9079F">
      <w:pPr>
        <w:pStyle w:val="ListParagraph"/>
        <w:spacing w:after="240"/>
        <w:ind w:left="1440" w:hanging="360"/>
        <w:contextualSpacing w:val="0"/>
        <w:rPr>
          <w:rFonts w:ascii="Times New Roman" w:hAnsi="Times New Roman"/>
          <w:szCs w:val="24"/>
        </w:rPr>
      </w:pPr>
      <w:r>
        <w:rPr>
          <w:rFonts w:ascii="Times New Roman" w:hAnsi="Times New Roman"/>
          <w:szCs w:val="24"/>
        </w:rPr>
        <w:t>ii.</w:t>
      </w:r>
      <w:r>
        <w:rPr>
          <w:rFonts w:ascii="Times New Roman" w:hAnsi="Times New Roman"/>
          <w:szCs w:val="24"/>
        </w:rPr>
        <w:tab/>
      </w:r>
      <w:r w:rsidRPr="000B0009">
        <w:rPr>
          <w:rFonts w:ascii="Times New Roman" w:hAnsi="Times New Roman"/>
          <w:szCs w:val="24"/>
        </w:rPr>
        <w:t xml:space="preserve">A change in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providers takes place</w:t>
      </w:r>
      <w:r>
        <w:rPr>
          <w:rFonts w:ascii="Times New Roman" w:hAnsi="Times New Roman"/>
          <w:szCs w:val="24"/>
        </w:rPr>
        <w:t>, or</w:t>
      </w:r>
    </w:p>
    <w:p w14:paraId="53A83E21" w14:textId="77777777" w:rsidR="00B9079F" w:rsidRPr="000B0009" w:rsidRDefault="00B9079F" w:rsidP="00B9079F">
      <w:pPr>
        <w:pStyle w:val="ListParagraph"/>
        <w:spacing w:after="240"/>
        <w:ind w:left="1440" w:hanging="360"/>
        <w:contextualSpacing w:val="0"/>
        <w:rPr>
          <w:rFonts w:ascii="Times New Roman" w:hAnsi="Times New Roman"/>
          <w:szCs w:val="24"/>
        </w:rPr>
      </w:pPr>
      <w:r>
        <w:rPr>
          <w:rFonts w:ascii="Times New Roman" w:hAnsi="Times New Roman"/>
          <w:szCs w:val="24"/>
        </w:rPr>
        <w:t>iii.</w:t>
      </w:r>
      <w:r>
        <w:rPr>
          <w:rFonts w:ascii="Times New Roman" w:hAnsi="Times New Roman"/>
          <w:szCs w:val="24"/>
        </w:rPr>
        <w:tab/>
      </w:r>
      <w:r w:rsidRPr="000B0009">
        <w:rPr>
          <w:rFonts w:ascii="Times New Roman" w:hAnsi="Times New Roman"/>
          <w:szCs w:val="24"/>
        </w:rPr>
        <w:t xml:space="preserve">A change occurs to the number of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hours</w:t>
      </w:r>
      <w:r>
        <w:rPr>
          <w:rFonts w:ascii="Times New Roman" w:hAnsi="Times New Roman"/>
          <w:szCs w:val="24"/>
        </w:rPr>
        <w:t xml:space="preserve"> provided</w:t>
      </w:r>
      <w:r w:rsidRPr="000B0009">
        <w:rPr>
          <w:rFonts w:ascii="Times New Roman" w:hAnsi="Times New Roman"/>
          <w:szCs w:val="24"/>
        </w:rPr>
        <w:t>.</w:t>
      </w:r>
    </w:p>
    <w:p w14:paraId="78645FE9" w14:textId="12318CB7" w:rsidR="00C8038E" w:rsidRDefault="00B9079F" w:rsidP="00B9079F">
      <w:pPr>
        <w:pStyle w:val="ListParagraph"/>
        <w:numPr>
          <w:ilvl w:val="0"/>
          <w:numId w:val="51"/>
        </w:numPr>
        <w:spacing w:after="240"/>
        <w:contextualSpacing w:val="0"/>
        <w:rPr>
          <w:rFonts w:ascii="Times New Roman" w:hAnsi="Times New Roman"/>
          <w:szCs w:val="24"/>
        </w:rPr>
      </w:pPr>
      <w:r w:rsidRPr="000B0009">
        <w:rPr>
          <w:rFonts w:ascii="Times New Roman" w:hAnsi="Times New Roman"/>
          <w:b/>
          <w:szCs w:val="24"/>
        </w:rPr>
        <w:t xml:space="preserve">Redetermination: </w:t>
      </w:r>
      <w:r w:rsidRPr="000B0009">
        <w:rPr>
          <w:rFonts w:ascii="Times New Roman" w:hAnsi="Times New Roman"/>
          <w:szCs w:val="24"/>
        </w:rPr>
        <w:t>All TCC cases must have a benefit eligibility redetermination at least once every 12 months as defined in Chapter I(F)</w:t>
      </w:r>
      <w:r>
        <w:rPr>
          <w:rFonts w:ascii="Times New Roman" w:hAnsi="Times New Roman"/>
          <w:szCs w:val="24"/>
        </w:rPr>
        <w:t>. The</w:t>
      </w:r>
      <w:r w:rsidRPr="000B0009">
        <w:rPr>
          <w:rFonts w:ascii="Times New Roman" w:hAnsi="Times New Roman"/>
          <w:szCs w:val="24"/>
        </w:rPr>
        <w:t xml:space="preserve"> redetermination date align</w:t>
      </w:r>
      <w:r>
        <w:rPr>
          <w:rFonts w:ascii="Times New Roman" w:hAnsi="Times New Roman"/>
          <w:szCs w:val="24"/>
        </w:rPr>
        <w:t>s</w:t>
      </w:r>
      <w:r w:rsidRPr="000B0009">
        <w:rPr>
          <w:rFonts w:ascii="Times New Roman" w:hAnsi="Times New Roman"/>
          <w:szCs w:val="24"/>
        </w:rPr>
        <w:t xml:space="preserve"> with a Medicaid and/or Food Supplement redetermination whenever possible. An interview is not required to determine ongoing TCC eligibility.</w:t>
      </w:r>
    </w:p>
    <w:p w14:paraId="11EFFEBB" w14:textId="77777777" w:rsidR="00C8038E" w:rsidRDefault="00C8038E">
      <w:pPr>
        <w:rPr>
          <w:sz w:val="24"/>
          <w:szCs w:val="24"/>
        </w:rPr>
      </w:pPr>
      <w:r>
        <w:rPr>
          <w:szCs w:val="24"/>
        </w:rPr>
        <w:br w:type="page"/>
      </w:r>
    </w:p>
    <w:p w14:paraId="3DC06B60" w14:textId="77777777" w:rsidR="00B9079F" w:rsidRPr="000B0009" w:rsidRDefault="00B9079F" w:rsidP="00B9079F">
      <w:pPr>
        <w:pStyle w:val="ListParagraph"/>
        <w:numPr>
          <w:ilvl w:val="0"/>
          <w:numId w:val="51"/>
        </w:numPr>
        <w:spacing w:after="240"/>
        <w:contextualSpacing w:val="0"/>
        <w:rPr>
          <w:rFonts w:ascii="Times New Roman" w:hAnsi="Times New Roman"/>
          <w:szCs w:val="24"/>
        </w:rPr>
      </w:pPr>
      <w:r w:rsidRPr="000B0009">
        <w:rPr>
          <w:rFonts w:ascii="Times New Roman" w:hAnsi="Times New Roman"/>
          <w:b/>
          <w:szCs w:val="24"/>
        </w:rPr>
        <w:lastRenderedPageBreak/>
        <w:t>Termination of Benefits</w:t>
      </w:r>
      <w:r w:rsidRPr="000B0009">
        <w:rPr>
          <w:rFonts w:ascii="Times New Roman" w:hAnsi="Times New Roman"/>
          <w:szCs w:val="24"/>
        </w:rPr>
        <w:t>: TCC benefits terminate, without 10</w:t>
      </w:r>
      <w:r>
        <w:rPr>
          <w:rFonts w:ascii="Times New Roman" w:hAnsi="Times New Roman"/>
          <w:szCs w:val="24"/>
        </w:rPr>
        <w:t xml:space="preserve"> </w:t>
      </w:r>
      <w:r w:rsidRPr="000B0009">
        <w:rPr>
          <w:rFonts w:ascii="Times New Roman" w:hAnsi="Times New Roman"/>
          <w:szCs w:val="24"/>
        </w:rPr>
        <w:t>day</w:t>
      </w:r>
      <w:r>
        <w:rPr>
          <w:rFonts w:ascii="Times New Roman" w:hAnsi="Times New Roman"/>
          <w:szCs w:val="24"/>
        </w:rPr>
        <w:t>s’</w:t>
      </w:r>
      <w:r w:rsidRPr="000B0009">
        <w:rPr>
          <w:rFonts w:ascii="Times New Roman" w:hAnsi="Times New Roman"/>
          <w:szCs w:val="24"/>
        </w:rPr>
        <w:t xml:space="preserve"> notice, when</w:t>
      </w:r>
      <w:r>
        <w:rPr>
          <w:rFonts w:ascii="Times New Roman" w:hAnsi="Times New Roman"/>
          <w:szCs w:val="24"/>
        </w:rPr>
        <w:t>—</w:t>
      </w:r>
    </w:p>
    <w:p w14:paraId="19E413ED" w14:textId="77777777" w:rsidR="00B9079F" w:rsidRPr="000B0009" w:rsidRDefault="00B9079F" w:rsidP="00B9079F">
      <w:pPr>
        <w:pStyle w:val="ListParagraph"/>
        <w:numPr>
          <w:ilvl w:val="0"/>
          <w:numId w:val="52"/>
        </w:numPr>
        <w:spacing w:after="240"/>
        <w:ind w:left="1080"/>
        <w:contextualSpacing w:val="0"/>
        <w:rPr>
          <w:rFonts w:ascii="Times New Roman" w:hAnsi="Times New Roman"/>
          <w:szCs w:val="24"/>
        </w:rPr>
      </w:pPr>
      <w:r w:rsidRPr="000B0009">
        <w:rPr>
          <w:rFonts w:ascii="Times New Roman" w:hAnsi="Times New Roman"/>
          <w:szCs w:val="24"/>
        </w:rPr>
        <w:t>A redetermination is not completed;</w:t>
      </w:r>
    </w:p>
    <w:p w14:paraId="5DDD1A9A" w14:textId="77777777" w:rsidR="00B9079F" w:rsidRPr="000B0009" w:rsidRDefault="00B9079F" w:rsidP="00B9079F">
      <w:pPr>
        <w:pStyle w:val="ListParagraph"/>
        <w:numPr>
          <w:ilvl w:val="0"/>
          <w:numId w:val="52"/>
        </w:numPr>
        <w:spacing w:after="240"/>
        <w:ind w:left="1080"/>
        <w:contextualSpacing w:val="0"/>
        <w:rPr>
          <w:rFonts w:ascii="Times New Roman" w:hAnsi="Times New Roman"/>
          <w:szCs w:val="24"/>
        </w:rPr>
      </w:pPr>
      <w:r w:rsidRPr="000B0009">
        <w:rPr>
          <w:rFonts w:ascii="Times New Roman" w:hAnsi="Times New Roman"/>
          <w:szCs w:val="24"/>
        </w:rPr>
        <w:t>Employment ceases;</w:t>
      </w:r>
    </w:p>
    <w:p w14:paraId="065265EF" w14:textId="77777777" w:rsidR="00B9079F" w:rsidRPr="000B0009" w:rsidRDefault="00B9079F" w:rsidP="00B9079F">
      <w:pPr>
        <w:pStyle w:val="ListParagraph"/>
        <w:numPr>
          <w:ilvl w:val="0"/>
          <w:numId w:val="52"/>
        </w:numPr>
        <w:spacing w:after="240"/>
        <w:ind w:left="1080"/>
        <w:contextualSpacing w:val="0"/>
        <w:rPr>
          <w:rFonts w:ascii="Times New Roman" w:hAnsi="Times New Roman"/>
          <w:szCs w:val="24"/>
        </w:rPr>
      </w:pPr>
      <w:r w:rsidRPr="000B0009">
        <w:rPr>
          <w:rFonts w:ascii="Times New Roman" w:hAnsi="Times New Roman"/>
          <w:szCs w:val="24"/>
        </w:rPr>
        <w:t>The TCC family fails to provide requested verification;</w:t>
      </w:r>
    </w:p>
    <w:p w14:paraId="221D2917" w14:textId="77777777" w:rsidR="00B9079F" w:rsidRPr="000B0009" w:rsidRDefault="00B9079F" w:rsidP="00B9079F">
      <w:pPr>
        <w:pStyle w:val="ListParagraph"/>
        <w:numPr>
          <w:ilvl w:val="0"/>
          <w:numId w:val="52"/>
        </w:numPr>
        <w:spacing w:after="240"/>
        <w:ind w:left="1080"/>
        <w:contextualSpacing w:val="0"/>
        <w:rPr>
          <w:rFonts w:ascii="Times New Roman" w:hAnsi="Times New Roman"/>
          <w:szCs w:val="24"/>
        </w:rPr>
      </w:pPr>
      <w:r w:rsidRPr="000B0009">
        <w:rPr>
          <w:rFonts w:ascii="Times New Roman" w:hAnsi="Times New Roman"/>
          <w:szCs w:val="24"/>
        </w:rPr>
        <w:t>The</w:t>
      </w:r>
      <w:r>
        <w:rPr>
          <w:rFonts w:ascii="Times New Roman" w:hAnsi="Times New Roman"/>
          <w:szCs w:val="24"/>
        </w:rPr>
        <w:t>re are no</w:t>
      </w:r>
      <w:r w:rsidRPr="000B0009">
        <w:rPr>
          <w:rFonts w:ascii="Times New Roman" w:hAnsi="Times New Roman"/>
          <w:szCs w:val="24"/>
        </w:rPr>
        <w:t xml:space="preserve"> eligible child</w:t>
      </w:r>
      <w:r>
        <w:rPr>
          <w:rFonts w:ascii="Times New Roman" w:hAnsi="Times New Roman"/>
          <w:szCs w:val="24"/>
        </w:rPr>
        <w:t>ren in</w:t>
      </w:r>
      <w:r w:rsidRPr="000B0009">
        <w:rPr>
          <w:rFonts w:ascii="Times New Roman" w:hAnsi="Times New Roman"/>
          <w:szCs w:val="24"/>
        </w:rPr>
        <w:t xml:space="preserve"> the home;</w:t>
      </w:r>
    </w:p>
    <w:p w14:paraId="53BE11B9" w14:textId="77777777" w:rsidR="00B9079F" w:rsidRPr="000B0009" w:rsidRDefault="00B9079F" w:rsidP="00B9079F">
      <w:pPr>
        <w:pStyle w:val="ListParagraph"/>
        <w:numPr>
          <w:ilvl w:val="0"/>
          <w:numId w:val="52"/>
        </w:numPr>
        <w:spacing w:after="240"/>
        <w:ind w:left="1080"/>
        <w:contextualSpacing w:val="0"/>
        <w:rPr>
          <w:rFonts w:ascii="Times New Roman" w:hAnsi="Times New Roman"/>
          <w:szCs w:val="24"/>
        </w:rPr>
      </w:pPr>
      <w:r w:rsidRPr="000B0009">
        <w:rPr>
          <w:rFonts w:ascii="Times New Roman" w:hAnsi="Times New Roman"/>
          <w:szCs w:val="24"/>
        </w:rPr>
        <w:t>The TCC family is determined to be income ineligible; or</w:t>
      </w:r>
    </w:p>
    <w:p w14:paraId="3DBAD327" w14:textId="77777777" w:rsidR="00B9079F" w:rsidRPr="000B0009" w:rsidRDefault="00B9079F" w:rsidP="00B9079F">
      <w:pPr>
        <w:pStyle w:val="ListParagraph"/>
        <w:numPr>
          <w:ilvl w:val="0"/>
          <w:numId w:val="52"/>
        </w:numPr>
        <w:spacing w:after="240"/>
        <w:ind w:left="1080"/>
        <w:contextualSpacing w:val="0"/>
        <w:rPr>
          <w:rFonts w:ascii="Times New Roman" w:hAnsi="Times New Roman"/>
          <w:szCs w:val="24"/>
        </w:rPr>
      </w:pPr>
      <w:r w:rsidRPr="000B0009">
        <w:rPr>
          <w:rFonts w:ascii="Times New Roman" w:hAnsi="Times New Roman"/>
          <w:szCs w:val="24"/>
        </w:rPr>
        <w:t>Nonpayment of Parent Fee: See</w:t>
      </w:r>
      <w:r>
        <w:rPr>
          <w:rFonts w:ascii="Times New Roman" w:hAnsi="Times New Roman"/>
          <w:szCs w:val="24"/>
        </w:rPr>
        <w:t xml:space="preserve"> Subparagraph 4(c)(ii)</w:t>
      </w:r>
      <w:r w:rsidRPr="000B0009">
        <w:rPr>
          <w:rFonts w:ascii="Times New Roman" w:hAnsi="Times New Roman"/>
          <w:szCs w:val="24"/>
        </w:rPr>
        <w:t xml:space="preserve"> above. Upon notification by the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provider and confirmation by the Department that the parent failed to pay the parent fee, the Department </w:t>
      </w:r>
      <w:r>
        <w:rPr>
          <w:rFonts w:ascii="Times New Roman" w:hAnsi="Times New Roman"/>
          <w:szCs w:val="24"/>
        </w:rPr>
        <w:t>shall</w:t>
      </w:r>
      <w:r w:rsidRPr="000B0009">
        <w:rPr>
          <w:rFonts w:ascii="Times New Roman" w:hAnsi="Times New Roman"/>
          <w:szCs w:val="24"/>
        </w:rPr>
        <w:t xml:space="preserve"> end the TCC. If the parent has made a good faith effort to make </w:t>
      </w:r>
      <w:proofErr w:type="gramStart"/>
      <w:r w:rsidRPr="000B0009">
        <w:rPr>
          <w:rFonts w:ascii="Times New Roman" w:hAnsi="Times New Roman"/>
          <w:szCs w:val="24"/>
        </w:rPr>
        <w:t>payment, or</w:t>
      </w:r>
      <w:proofErr w:type="gramEnd"/>
      <w:r w:rsidRPr="000B0009">
        <w:rPr>
          <w:rFonts w:ascii="Times New Roman" w:hAnsi="Times New Roman"/>
          <w:szCs w:val="24"/>
        </w:rPr>
        <w:t xml:space="preserve"> has entered into a payment plan with the provider and evidence </w:t>
      </w:r>
      <w:r>
        <w:rPr>
          <w:rFonts w:ascii="Times New Roman" w:hAnsi="Times New Roman"/>
          <w:szCs w:val="24"/>
        </w:rPr>
        <w:t>has been provided</w:t>
      </w:r>
      <w:r w:rsidRPr="000B0009">
        <w:rPr>
          <w:rFonts w:ascii="Times New Roman" w:hAnsi="Times New Roman"/>
          <w:szCs w:val="24"/>
        </w:rPr>
        <w:t xml:space="preserve"> that the parent is in compliance with that plan, the Department may continue TCC.</w:t>
      </w:r>
    </w:p>
    <w:p w14:paraId="43435D0E" w14:textId="77777777" w:rsidR="00B9079F" w:rsidRPr="000B0009" w:rsidRDefault="00B9079F" w:rsidP="00B9079F">
      <w:pPr>
        <w:pStyle w:val="ListParagraph"/>
        <w:numPr>
          <w:ilvl w:val="0"/>
          <w:numId w:val="51"/>
        </w:numPr>
        <w:spacing w:after="240"/>
        <w:contextualSpacing w:val="0"/>
        <w:rPr>
          <w:rFonts w:ascii="Times New Roman" w:hAnsi="Times New Roman"/>
          <w:szCs w:val="24"/>
        </w:rPr>
      </w:pPr>
      <w:r w:rsidRPr="000B0009">
        <w:rPr>
          <w:rFonts w:ascii="Times New Roman" w:hAnsi="Times New Roman"/>
          <w:b/>
          <w:szCs w:val="24"/>
        </w:rPr>
        <w:t>Application for TANF/</w:t>
      </w:r>
      <w:proofErr w:type="spellStart"/>
      <w:r w:rsidRPr="000B0009">
        <w:rPr>
          <w:rFonts w:ascii="Times New Roman" w:hAnsi="Times New Roman"/>
          <w:b/>
          <w:szCs w:val="24"/>
        </w:rPr>
        <w:t>PaS</w:t>
      </w:r>
      <w:proofErr w:type="spellEnd"/>
      <w:r w:rsidRPr="000B0009">
        <w:rPr>
          <w:rFonts w:ascii="Times New Roman" w:hAnsi="Times New Roman"/>
          <w:szCs w:val="24"/>
        </w:rPr>
        <w:t>: If a TCC recipient’s hours are reduced and the recipient then reapplies for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the recipient may continue to receive TCC until ASPIRE </w:t>
      </w:r>
      <w:r>
        <w:rPr>
          <w:rFonts w:ascii="Times New Roman" w:hAnsi="Times New Roman"/>
          <w:szCs w:val="24"/>
        </w:rPr>
        <w:t xml:space="preserve">makes a determination about the suitability of </w:t>
      </w:r>
      <w:proofErr w:type="gramStart"/>
      <w:r>
        <w:rPr>
          <w:rFonts w:ascii="Times New Roman" w:hAnsi="Times New Roman"/>
          <w:szCs w:val="24"/>
        </w:rPr>
        <w:t>child care</w:t>
      </w:r>
      <w:proofErr w:type="gramEnd"/>
      <w:r>
        <w:rPr>
          <w:rFonts w:ascii="Times New Roman" w:hAnsi="Times New Roman"/>
          <w:szCs w:val="24"/>
        </w:rPr>
        <w:t xml:space="preserve"> supports</w:t>
      </w:r>
      <w:r w:rsidRPr="000B0009">
        <w:rPr>
          <w:rFonts w:ascii="Times New Roman" w:hAnsi="Times New Roman"/>
          <w:szCs w:val="24"/>
        </w:rPr>
        <w:t xml:space="preserve">. There must not be a duplication of receipt of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benefits.</w:t>
      </w:r>
    </w:p>
    <w:p w14:paraId="0A55AC6B" w14:textId="77777777" w:rsidR="00B9079F" w:rsidRPr="000B0009" w:rsidRDefault="00B9079F" w:rsidP="00B9079F">
      <w:pPr>
        <w:pStyle w:val="ListParagraph"/>
        <w:numPr>
          <w:ilvl w:val="0"/>
          <w:numId w:val="51"/>
        </w:numPr>
        <w:spacing w:after="240"/>
        <w:ind w:hanging="450"/>
        <w:contextualSpacing w:val="0"/>
        <w:rPr>
          <w:rFonts w:ascii="Times New Roman" w:hAnsi="Times New Roman"/>
          <w:szCs w:val="24"/>
        </w:rPr>
      </w:pPr>
      <w:r w:rsidRPr="000B0009">
        <w:rPr>
          <w:rFonts w:ascii="Times New Roman" w:hAnsi="Times New Roman"/>
          <w:b/>
          <w:szCs w:val="24"/>
        </w:rPr>
        <w:t>Break in Assistance</w:t>
      </w:r>
      <w:r w:rsidRPr="000B0009">
        <w:rPr>
          <w:rFonts w:ascii="Times New Roman" w:hAnsi="Times New Roman"/>
          <w:szCs w:val="24"/>
        </w:rPr>
        <w:t>: When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has been closed for more than 12 months and there has been a break in receipt of TCC of 90 days or less due to the following reasons, the family remains eligible for TCC.</w:t>
      </w:r>
    </w:p>
    <w:p w14:paraId="13C43F8B" w14:textId="77777777" w:rsidR="00B9079F" w:rsidRPr="000B0009" w:rsidRDefault="00B9079F" w:rsidP="00B9079F">
      <w:pPr>
        <w:pStyle w:val="ListParagraph"/>
        <w:numPr>
          <w:ilvl w:val="0"/>
          <w:numId w:val="53"/>
        </w:numPr>
        <w:spacing w:after="240"/>
        <w:ind w:left="1080"/>
        <w:contextualSpacing w:val="0"/>
        <w:rPr>
          <w:rFonts w:ascii="Times New Roman" w:hAnsi="Times New Roman"/>
          <w:szCs w:val="24"/>
        </w:rPr>
      </w:pPr>
      <w:r w:rsidRPr="000B0009">
        <w:rPr>
          <w:rFonts w:ascii="Times New Roman" w:hAnsi="Times New Roman"/>
          <w:szCs w:val="24"/>
        </w:rPr>
        <w:t xml:space="preserve">The family member loses a job for good cause as defined in </w:t>
      </w:r>
      <w:r>
        <w:rPr>
          <w:rFonts w:ascii="Times New Roman" w:hAnsi="Times New Roman"/>
          <w:szCs w:val="24"/>
        </w:rPr>
        <w:t>10-144 C.M.R. Ch. 607,</w:t>
      </w:r>
      <w:r w:rsidRPr="000B0009">
        <w:rPr>
          <w:rFonts w:ascii="Times New Roman" w:hAnsi="Times New Roman"/>
          <w:szCs w:val="24"/>
        </w:rPr>
        <w:t xml:space="preserve"> ASPIRE-TANF </w:t>
      </w:r>
      <w:r>
        <w:rPr>
          <w:rFonts w:ascii="Times New Roman" w:hAnsi="Times New Roman"/>
          <w:szCs w:val="24"/>
        </w:rPr>
        <w:t>Program R</w:t>
      </w:r>
      <w:r w:rsidRPr="000B0009">
        <w:rPr>
          <w:rFonts w:ascii="Times New Roman" w:hAnsi="Times New Roman"/>
          <w:szCs w:val="24"/>
        </w:rPr>
        <w:t>ule</w:t>
      </w:r>
      <w:r>
        <w:rPr>
          <w:rFonts w:ascii="Times New Roman" w:hAnsi="Times New Roman"/>
          <w:szCs w:val="24"/>
        </w:rPr>
        <w:t>s, Section 4(III)(C)</w:t>
      </w:r>
      <w:r w:rsidRPr="000B0009">
        <w:rPr>
          <w:rFonts w:ascii="Times New Roman" w:hAnsi="Times New Roman"/>
          <w:szCs w:val="24"/>
        </w:rPr>
        <w:t xml:space="preserve"> but secures another job prior to reopening of a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grant;</w:t>
      </w:r>
    </w:p>
    <w:p w14:paraId="6AC67396" w14:textId="77777777" w:rsidR="00B9079F" w:rsidRPr="000B0009" w:rsidRDefault="00B9079F" w:rsidP="00B9079F">
      <w:pPr>
        <w:pStyle w:val="ListParagraph"/>
        <w:numPr>
          <w:ilvl w:val="0"/>
          <w:numId w:val="53"/>
        </w:numPr>
        <w:spacing w:after="240"/>
        <w:ind w:left="1080"/>
        <w:contextualSpacing w:val="0"/>
        <w:rPr>
          <w:rFonts w:ascii="Times New Roman" w:hAnsi="Times New Roman"/>
          <w:szCs w:val="24"/>
        </w:rPr>
      </w:pPr>
      <w:r w:rsidRPr="000B0009">
        <w:rPr>
          <w:rFonts w:ascii="Times New Roman" w:hAnsi="Times New Roman"/>
          <w:szCs w:val="24"/>
        </w:rPr>
        <w:t>There is a break in employment due to seasonal or planned layoff;</w:t>
      </w:r>
    </w:p>
    <w:p w14:paraId="5A4D3541" w14:textId="77777777" w:rsidR="00B9079F" w:rsidRPr="000B0009" w:rsidRDefault="00B9079F" w:rsidP="00B9079F">
      <w:pPr>
        <w:pStyle w:val="ListParagraph"/>
        <w:numPr>
          <w:ilvl w:val="0"/>
          <w:numId w:val="53"/>
        </w:numPr>
        <w:spacing w:after="240"/>
        <w:ind w:left="1080"/>
        <w:contextualSpacing w:val="0"/>
        <w:rPr>
          <w:rFonts w:ascii="Times New Roman" w:hAnsi="Times New Roman"/>
          <w:szCs w:val="24"/>
        </w:rPr>
      </w:pPr>
      <w:r w:rsidRPr="000B0009">
        <w:rPr>
          <w:rFonts w:ascii="Times New Roman" w:hAnsi="Times New Roman"/>
          <w:szCs w:val="24"/>
        </w:rPr>
        <w:t>Maternity leave; or</w:t>
      </w:r>
    </w:p>
    <w:p w14:paraId="5F00F0E1" w14:textId="77777777" w:rsidR="00B9079F" w:rsidRPr="000B0009" w:rsidRDefault="00B9079F" w:rsidP="00B9079F">
      <w:pPr>
        <w:pStyle w:val="ListParagraph"/>
        <w:numPr>
          <w:ilvl w:val="0"/>
          <w:numId w:val="53"/>
        </w:numPr>
        <w:spacing w:after="240"/>
        <w:ind w:left="1080"/>
        <w:contextualSpacing w:val="0"/>
        <w:rPr>
          <w:rFonts w:ascii="Times New Roman" w:hAnsi="Times New Roman"/>
          <w:szCs w:val="24"/>
        </w:rPr>
      </w:pPr>
      <w:r w:rsidRPr="000B0009">
        <w:rPr>
          <w:rFonts w:ascii="Times New Roman" w:hAnsi="Times New Roman"/>
          <w:szCs w:val="24"/>
        </w:rPr>
        <w:t>Medical leave.</w:t>
      </w:r>
    </w:p>
    <w:p w14:paraId="4225C1A7" w14:textId="77777777" w:rsidR="00B9079F" w:rsidRPr="000B0009" w:rsidRDefault="00B9079F" w:rsidP="00B9079F">
      <w:pPr>
        <w:pStyle w:val="ListParagraph"/>
        <w:numPr>
          <w:ilvl w:val="0"/>
          <w:numId w:val="51"/>
        </w:numPr>
        <w:spacing w:after="240"/>
        <w:ind w:hanging="450"/>
        <w:contextualSpacing w:val="0"/>
        <w:rPr>
          <w:rFonts w:ascii="Times New Roman" w:hAnsi="Times New Roman"/>
          <w:szCs w:val="24"/>
        </w:rPr>
      </w:pPr>
      <w:r w:rsidRPr="000B0009">
        <w:rPr>
          <w:rFonts w:ascii="Times New Roman" w:hAnsi="Times New Roman"/>
          <w:b/>
          <w:szCs w:val="24"/>
        </w:rPr>
        <w:t>Child Care Providers</w:t>
      </w:r>
      <w:r w:rsidRPr="000B0009">
        <w:rPr>
          <w:rFonts w:ascii="Times New Roman" w:hAnsi="Times New Roman"/>
          <w:szCs w:val="24"/>
        </w:rPr>
        <w:t>:</w:t>
      </w:r>
    </w:p>
    <w:p w14:paraId="3D82FC4F" w14:textId="77777777" w:rsidR="00B9079F" w:rsidRPr="000B0009" w:rsidRDefault="00B9079F" w:rsidP="00B9079F">
      <w:pPr>
        <w:pStyle w:val="ListParagraph"/>
        <w:numPr>
          <w:ilvl w:val="0"/>
          <w:numId w:val="54"/>
        </w:numPr>
        <w:spacing w:after="240"/>
        <w:ind w:left="1080"/>
        <w:contextualSpacing w:val="0"/>
        <w:rPr>
          <w:rFonts w:ascii="Times New Roman" w:hAnsi="Times New Roman"/>
          <w:szCs w:val="24"/>
        </w:rPr>
      </w:pPr>
      <w:r w:rsidRPr="000B0009">
        <w:rPr>
          <w:rFonts w:ascii="Times New Roman" w:hAnsi="Times New Roman"/>
          <w:szCs w:val="24"/>
        </w:rPr>
        <w:t>Providers must be 18 years of age or older</w:t>
      </w:r>
      <w:r>
        <w:rPr>
          <w:rFonts w:ascii="Times New Roman" w:hAnsi="Times New Roman"/>
          <w:szCs w:val="24"/>
        </w:rPr>
        <w:t>.</w:t>
      </w:r>
    </w:p>
    <w:p w14:paraId="651637F7" w14:textId="77777777" w:rsidR="00B9079F" w:rsidRPr="000B0009" w:rsidRDefault="00B9079F" w:rsidP="00B9079F">
      <w:pPr>
        <w:pStyle w:val="ListParagraph"/>
        <w:numPr>
          <w:ilvl w:val="0"/>
          <w:numId w:val="54"/>
        </w:numPr>
        <w:spacing w:after="240"/>
        <w:ind w:left="1080"/>
        <w:contextualSpacing w:val="0"/>
        <w:rPr>
          <w:rFonts w:ascii="Times New Roman" w:hAnsi="Times New Roman"/>
          <w:szCs w:val="24"/>
        </w:rPr>
      </w:pPr>
      <w:r w:rsidRPr="000B0009">
        <w:rPr>
          <w:rFonts w:ascii="Times New Roman" w:hAnsi="Times New Roman"/>
          <w:szCs w:val="24"/>
        </w:rPr>
        <w:t xml:space="preserve">The provider cannot be a parent, stepparent or guardian </w:t>
      </w:r>
      <w:r>
        <w:rPr>
          <w:rFonts w:ascii="Times New Roman" w:hAnsi="Times New Roman"/>
          <w:szCs w:val="24"/>
        </w:rPr>
        <w:t xml:space="preserve">of the child </w:t>
      </w:r>
      <w:r w:rsidRPr="000B0009">
        <w:rPr>
          <w:rFonts w:ascii="Times New Roman" w:hAnsi="Times New Roman"/>
          <w:szCs w:val="24"/>
        </w:rPr>
        <w:t>or reside in the same household as the TCC recipient;</w:t>
      </w:r>
    </w:p>
    <w:p w14:paraId="206DF3B2" w14:textId="77777777" w:rsidR="00B9079F" w:rsidRPr="000B0009" w:rsidRDefault="00B9079F" w:rsidP="00B9079F">
      <w:pPr>
        <w:pStyle w:val="ListParagraph"/>
        <w:numPr>
          <w:ilvl w:val="0"/>
          <w:numId w:val="54"/>
        </w:numPr>
        <w:spacing w:after="240"/>
        <w:ind w:left="1080"/>
        <w:contextualSpacing w:val="0"/>
        <w:rPr>
          <w:rFonts w:ascii="Times New Roman" w:hAnsi="Times New Roman"/>
          <w:szCs w:val="24"/>
        </w:rPr>
      </w:pPr>
      <w:r w:rsidRPr="000B0009">
        <w:rPr>
          <w:rFonts w:ascii="Times New Roman" w:hAnsi="Times New Roman"/>
          <w:szCs w:val="24"/>
        </w:rPr>
        <w:lastRenderedPageBreak/>
        <w:t>Unlicensed providers and all adult members of their household must undergo a background check every two years. The background check must be completed before any funds are released to that provider</w:t>
      </w:r>
      <w:r>
        <w:rPr>
          <w:rFonts w:ascii="Times New Roman" w:hAnsi="Times New Roman"/>
          <w:szCs w:val="24"/>
        </w:rPr>
        <w:t>.</w:t>
      </w:r>
    </w:p>
    <w:p w14:paraId="352ABBE5" w14:textId="77777777" w:rsidR="00B9079F" w:rsidRPr="000B0009" w:rsidRDefault="00B9079F" w:rsidP="00B9079F">
      <w:pPr>
        <w:pStyle w:val="ListParagraph"/>
        <w:numPr>
          <w:ilvl w:val="0"/>
          <w:numId w:val="54"/>
        </w:numPr>
        <w:spacing w:after="240"/>
        <w:ind w:left="1080"/>
        <w:contextualSpacing w:val="0"/>
        <w:rPr>
          <w:rFonts w:ascii="Times New Roman" w:hAnsi="Times New Roman"/>
          <w:szCs w:val="24"/>
        </w:rPr>
      </w:pPr>
      <w:r w:rsidRPr="000B0009">
        <w:rPr>
          <w:rFonts w:ascii="Times New Roman" w:hAnsi="Times New Roman"/>
          <w:szCs w:val="24"/>
        </w:rPr>
        <w:t>The Department reserves the right to disapprove a provider chosen by the parent with cause, as determined by the TANF Program Manager.</w:t>
      </w:r>
    </w:p>
    <w:p w14:paraId="43771DED" w14:textId="77777777" w:rsidR="00B9079F" w:rsidRPr="00CB0C35" w:rsidRDefault="00B9079F" w:rsidP="00B9079F">
      <w:pPr>
        <w:pStyle w:val="ListParagraph"/>
        <w:numPr>
          <w:ilvl w:val="0"/>
          <w:numId w:val="51"/>
        </w:numPr>
        <w:spacing w:after="240"/>
        <w:ind w:hanging="450"/>
        <w:contextualSpacing w:val="0"/>
        <w:rPr>
          <w:rFonts w:ascii="Times New Roman" w:hAnsi="Times New Roman"/>
          <w:szCs w:val="24"/>
        </w:rPr>
      </w:pPr>
      <w:r w:rsidRPr="000B7D48">
        <w:rPr>
          <w:rFonts w:ascii="Times New Roman" w:hAnsi="Times New Roman"/>
          <w:b/>
          <w:szCs w:val="24"/>
        </w:rPr>
        <w:t>Overpayments</w:t>
      </w:r>
      <w:r w:rsidRPr="000B7D48">
        <w:rPr>
          <w:rFonts w:ascii="Times New Roman" w:hAnsi="Times New Roman"/>
          <w:szCs w:val="24"/>
        </w:rPr>
        <w:t>: Overpayments occur when the amount paid exceeds the amount that would have been paid if the benefit had been calculated correctly on actual circumstances reported, verified and acted on in a timely manner. Overpayments can occur as</w:t>
      </w:r>
      <w:r w:rsidRPr="00CB0C35">
        <w:rPr>
          <w:rFonts w:ascii="Times New Roman" w:hAnsi="Times New Roman"/>
          <w:szCs w:val="24"/>
        </w:rPr>
        <w:t xml:space="preserve"> the result of agency, specified relative, or </w:t>
      </w:r>
      <w:proofErr w:type="gramStart"/>
      <w:r w:rsidRPr="00CB0C35">
        <w:rPr>
          <w:rFonts w:ascii="Times New Roman" w:hAnsi="Times New Roman"/>
          <w:szCs w:val="24"/>
        </w:rPr>
        <w:t>child care</w:t>
      </w:r>
      <w:proofErr w:type="gramEnd"/>
      <w:r w:rsidRPr="00CB0C35">
        <w:rPr>
          <w:rFonts w:ascii="Times New Roman" w:hAnsi="Times New Roman"/>
          <w:szCs w:val="24"/>
        </w:rPr>
        <w:t xml:space="preserve"> provider error. A party in wrongful receipt of a TCC benefit s</w:t>
      </w:r>
      <w:r>
        <w:rPr>
          <w:rFonts w:ascii="Times New Roman" w:hAnsi="Times New Roman"/>
          <w:szCs w:val="24"/>
        </w:rPr>
        <w:t>ha</w:t>
      </w:r>
      <w:r w:rsidRPr="00CB0C35">
        <w:rPr>
          <w:rFonts w:ascii="Times New Roman" w:hAnsi="Times New Roman"/>
          <w:szCs w:val="24"/>
        </w:rPr>
        <w:t xml:space="preserve">ll be responsible for repaying the overpayment. TCC benefits issued to the specified relative and not used to pay a </w:t>
      </w:r>
      <w:proofErr w:type="gramStart"/>
      <w:r w:rsidRPr="00CB0C35">
        <w:rPr>
          <w:rFonts w:ascii="Times New Roman" w:hAnsi="Times New Roman"/>
          <w:szCs w:val="24"/>
        </w:rPr>
        <w:t>child care</w:t>
      </w:r>
      <w:proofErr w:type="gramEnd"/>
      <w:r w:rsidRPr="00CB0C35">
        <w:rPr>
          <w:rFonts w:ascii="Times New Roman" w:hAnsi="Times New Roman"/>
          <w:szCs w:val="24"/>
        </w:rPr>
        <w:t xml:space="preserve"> provider are considered an overpayment which must be repaid by the specified relative. A </w:t>
      </w:r>
      <w:proofErr w:type="gramStart"/>
      <w:r w:rsidRPr="00CB0C35">
        <w:rPr>
          <w:rFonts w:ascii="Times New Roman" w:hAnsi="Times New Roman"/>
          <w:szCs w:val="24"/>
        </w:rPr>
        <w:t>child care</w:t>
      </w:r>
      <w:proofErr w:type="gramEnd"/>
      <w:r w:rsidRPr="00CB0C35">
        <w:rPr>
          <w:rFonts w:ascii="Times New Roman" w:hAnsi="Times New Roman"/>
          <w:szCs w:val="24"/>
        </w:rPr>
        <w:t xml:space="preserve"> provider that receives payment and either fails to render services or fails to satisfy the Reporting Requirements articulated in Section 6 of this chapter shall be liable for reimbursement and any related costs, including interest.</w:t>
      </w:r>
    </w:p>
    <w:p w14:paraId="4BC3EFDA" w14:textId="77777777" w:rsidR="00B9079F" w:rsidRPr="000B0009" w:rsidRDefault="00B9079F" w:rsidP="00B9079F">
      <w:pPr>
        <w:pStyle w:val="ListParagraph"/>
        <w:numPr>
          <w:ilvl w:val="0"/>
          <w:numId w:val="51"/>
        </w:numPr>
        <w:spacing w:after="240"/>
        <w:ind w:hanging="450"/>
        <w:contextualSpacing w:val="0"/>
        <w:rPr>
          <w:rFonts w:ascii="Times New Roman" w:hAnsi="Times New Roman"/>
          <w:szCs w:val="24"/>
        </w:rPr>
      </w:pPr>
      <w:r w:rsidRPr="000B0009">
        <w:rPr>
          <w:rFonts w:ascii="Times New Roman" w:hAnsi="Times New Roman"/>
          <w:b/>
          <w:szCs w:val="24"/>
        </w:rPr>
        <w:t>Recovery of Overpayments</w:t>
      </w:r>
      <w:r w:rsidRPr="000B0009">
        <w:rPr>
          <w:rFonts w:ascii="Times New Roman" w:hAnsi="Times New Roman"/>
          <w:szCs w:val="24"/>
        </w:rPr>
        <w:t>:</w:t>
      </w:r>
    </w:p>
    <w:p w14:paraId="36D56778" w14:textId="77777777" w:rsidR="00B9079F" w:rsidRPr="00F93F11" w:rsidRDefault="00B9079F" w:rsidP="00B9079F">
      <w:pPr>
        <w:pStyle w:val="ListParagraph"/>
        <w:spacing w:after="240"/>
        <w:ind w:left="1080" w:hanging="360"/>
        <w:contextualSpacing w:val="0"/>
        <w:rPr>
          <w:rFonts w:ascii="Times New Roman" w:hAnsi="Times New Roman"/>
          <w:szCs w:val="24"/>
        </w:rPr>
      </w:pPr>
      <w:r>
        <w:rPr>
          <w:rFonts w:ascii="Times New Roman" w:hAnsi="Times New Roman"/>
          <w:szCs w:val="24"/>
        </w:rPr>
        <w:t>a)</w:t>
      </w:r>
      <w:r>
        <w:rPr>
          <w:rFonts w:ascii="Times New Roman" w:hAnsi="Times New Roman"/>
          <w:szCs w:val="24"/>
        </w:rPr>
        <w:tab/>
      </w:r>
      <w:r w:rsidRPr="00F93F11">
        <w:rPr>
          <w:rFonts w:ascii="Times New Roman" w:hAnsi="Times New Roman"/>
          <w:szCs w:val="24"/>
        </w:rPr>
        <w:t>Errors caused</w:t>
      </w:r>
      <w:r w:rsidRPr="00A373D6">
        <w:rPr>
          <w:rFonts w:ascii="Times New Roman" w:hAnsi="Times New Roman"/>
          <w:szCs w:val="24"/>
        </w:rPr>
        <w:t xml:space="preserve"> by the Department or the specified relative: The Department may recover the value of any outstanding TCC overpayment. Such actions can include, but are not limited to</w:t>
      </w:r>
    </w:p>
    <w:p w14:paraId="33EF484D" w14:textId="77777777" w:rsidR="00B9079F" w:rsidRDefault="00B9079F" w:rsidP="00B9079F">
      <w:pPr>
        <w:pStyle w:val="ListParagraph"/>
        <w:spacing w:after="240"/>
        <w:ind w:left="1440" w:hanging="360"/>
        <w:contextualSpacing w:val="0"/>
        <w:rPr>
          <w:rFonts w:ascii="Times New Roman" w:hAnsi="Times New Roman"/>
          <w:szCs w:val="24"/>
        </w:rPr>
      </w:pPr>
      <w:proofErr w:type="spellStart"/>
      <w:r>
        <w:rPr>
          <w:rFonts w:ascii="Times New Roman" w:hAnsi="Times New Roman"/>
          <w:szCs w:val="24"/>
        </w:rPr>
        <w:t>i</w:t>
      </w:r>
      <w:proofErr w:type="spellEnd"/>
      <w:r>
        <w:rPr>
          <w:rFonts w:ascii="Times New Roman" w:hAnsi="Times New Roman"/>
          <w:szCs w:val="24"/>
        </w:rPr>
        <w:t>.</w:t>
      </w:r>
      <w:r>
        <w:rPr>
          <w:rFonts w:ascii="Times New Roman" w:hAnsi="Times New Roman"/>
          <w:szCs w:val="24"/>
        </w:rPr>
        <w:tab/>
      </w:r>
      <w:r w:rsidRPr="000B0009">
        <w:rPr>
          <w:rFonts w:ascii="Times New Roman" w:hAnsi="Times New Roman"/>
          <w:szCs w:val="24"/>
        </w:rPr>
        <w:t>offsetting future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benefits,</w:t>
      </w:r>
    </w:p>
    <w:p w14:paraId="7DB5866A" w14:textId="77777777" w:rsidR="00B9079F" w:rsidRDefault="00B9079F" w:rsidP="00B9079F">
      <w:pPr>
        <w:pStyle w:val="ListParagraph"/>
        <w:spacing w:after="240"/>
        <w:ind w:left="1440" w:hanging="360"/>
        <w:contextualSpacing w:val="0"/>
        <w:rPr>
          <w:rFonts w:ascii="Times New Roman" w:hAnsi="Times New Roman"/>
          <w:szCs w:val="24"/>
        </w:rPr>
      </w:pPr>
      <w:r>
        <w:rPr>
          <w:rFonts w:ascii="Times New Roman" w:hAnsi="Times New Roman"/>
          <w:szCs w:val="24"/>
        </w:rPr>
        <w:t>ii.</w:t>
      </w:r>
      <w:r>
        <w:rPr>
          <w:rFonts w:ascii="Times New Roman" w:hAnsi="Times New Roman"/>
          <w:szCs w:val="24"/>
        </w:rPr>
        <w:tab/>
        <w:t xml:space="preserve">seeking recoupment from a </w:t>
      </w:r>
      <w:proofErr w:type="gramStart"/>
      <w:r>
        <w:rPr>
          <w:rFonts w:ascii="Times New Roman" w:hAnsi="Times New Roman"/>
          <w:szCs w:val="24"/>
        </w:rPr>
        <w:t>child care</w:t>
      </w:r>
      <w:proofErr w:type="gramEnd"/>
      <w:r>
        <w:rPr>
          <w:rFonts w:ascii="Times New Roman" w:hAnsi="Times New Roman"/>
          <w:szCs w:val="24"/>
        </w:rPr>
        <w:t xml:space="preserve"> provider,</w:t>
      </w:r>
      <w:r w:rsidRPr="000B0009">
        <w:rPr>
          <w:rFonts w:ascii="Times New Roman" w:hAnsi="Times New Roman"/>
          <w:szCs w:val="24"/>
        </w:rPr>
        <w:t xml:space="preserve"> or </w:t>
      </w:r>
    </w:p>
    <w:p w14:paraId="37F2858C" w14:textId="77777777" w:rsidR="00B9079F" w:rsidRPr="000B0009" w:rsidRDefault="00B9079F" w:rsidP="00B9079F">
      <w:pPr>
        <w:pStyle w:val="ListParagraph"/>
        <w:spacing w:after="240"/>
        <w:ind w:left="1440" w:hanging="360"/>
        <w:contextualSpacing w:val="0"/>
        <w:rPr>
          <w:rFonts w:ascii="Times New Roman" w:hAnsi="Times New Roman"/>
          <w:szCs w:val="24"/>
        </w:rPr>
      </w:pPr>
      <w:r>
        <w:rPr>
          <w:rFonts w:ascii="Times New Roman" w:hAnsi="Times New Roman"/>
          <w:szCs w:val="24"/>
        </w:rPr>
        <w:t>iii.</w:t>
      </w:r>
      <w:r>
        <w:rPr>
          <w:rFonts w:ascii="Times New Roman" w:hAnsi="Times New Roman"/>
          <w:szCs w:val="24"/>
        </w:rPr>
        <w:tab/>
      </w:r>
      <w:r w:rsidRPr="000B0009">
        <w:rPr>
          <w:rFonts w:ascii="Times New Roman" w:hAnsi="Times New Roman"/>
          <w:szCs w:val="24"/>
        </w:rPr>
        <w:t>referring the matter to the Department’s Fraud, Investigation and Recovery Unit for collection.</w:t>
      </w:r>
    </w:p>
    <w:p w14:paraId="6DFA1B35" w14:textId="4DAB26E3" w:rsidR="00C8038E" w:rsidRDefault="00B9079F" w:rsidP="00B9079F">
      <w:pPr>
        <w:pStyle w:val="ListParagraph"/>
        <w:numPr>
          <w:ilvl w:val="0"/>
          <w:numId w:val="81"/>
        </w:numPr>
        <w:spacing w:after="240"/>
        <w:ind w:left="1170"/>
        <w:contextualSpacing w:val="0"/>
        <w:rPr>
          <w:rFonts w:ascii="Times New Roman" w:hAnsi="Times New Roman"/>
          <w:szCs w:val="24"/>
        </w:rPr>
      </w:pPr>
      <w:r w:rsidRPr="000B0009">
        <w:rPr>
          <w:rFonts w:ascii="Times New Roman" w:hAnsi="Times New Roman"/>
          <w:szCs w:val="24"/>
        </w:rPr>
        <w:t xml:space="preserve">Overpayments caused by the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provider: The Department may recover the value of any outstanding TCC overpayment</w:t>
      </w:r>
      <w:r>
        <w:rPr>
          <w:rFonts w:ascii="Times New Roman" w:hAnsi="Times New Roman"/>
          <w:szCs w:val="24"/>
        </w:rPr>
        <w:t xml:space="preserve"> regardless of any other debt the specified relative may owe to the provider. </w:t>
      </w:r>
      <w:r w:rsidRPr="000B0009">
        <w:rPr>
          <w:rFonts w:ascii="Times New Roman" w:hAnsi="Times New Roman"/>
          <w:szCs w:val="24"/>
        </w:rPr>
        <w:t>The Department may, to the extent allowed by law, take whatever action is deemed appropriate to recover such overpayment.</w:t>
      </w:r>
    </w:p>
    <w:p w14:paraId="1256B374" w14:textId="77777777" w:rsidR="00B9079F" w:rsidRPr="000B0009" w:rsidRDefault="00B9079F" w:rsidP="00B9079F">
      <w:pPr>
        <w:pStyle w:val="ListParagraph"/>
        <w:numPr>
          <w:ilvl w:val="0"/>
          <w:numId w:val="50"/>
        </w:numPr>
        <w:spacing w:after="240"/>
        <w:contextualSpacing w:val="0"/>
        <w:rPr>
          <w:rFonts w:ascii="Times New Roman" w:hAnsi="Times New Roman"/>
          <w:b/>
          <w:szCs w:val="24"/>
        </w:rPr>
      </w:pPr>
      <w:r w:rsidRPr="000B0009">
        <w:rPr>
          <w:rFonts w:ascii="Times New Roman" w:hAnsi="Times New Roman"/>
          <w:b/>
          <w:szCs w:val="24"/>
        </w:rPr>
        <w:t>TRANSITIONAL TRANSPORTATION (TT)</w:t>
      </w:r>
    </w:p>
    <w:p w14:paraId="232F26F5" w14:textId="431DC90F" w:rsidR="00B9079F" w:rsidRDefault="00B9079F" w:rsidP="00B9079F">
      <w:pPr>
        <w:pStyle w:val="ListParagraph"/>
        <w:numPr>
          <w:ilvl w:val="1"/>
          <w:numId w:val="50"/>
        </w:numPr>
        <w:spacing w:after="240"/>
        <w:ind w:hanging="270"/>
        <w:contextualSpacing w:val="0"/>
        <w:rPr>
          <w:rFonts w:ascii="Times New Roman" w:hAnsi="Times New Roman"/>
          <w:szCs w:val="24"/>
        </w:rPr>
      </w:pPr>
      <w:r w:rsidRPr="000B0009">
        <w:rPr>
          <w:rFonts w:ascii="Times New Roman" w:hAnsi="Times New Roman"/>
          <w:b/>
          <w:szCs w:val="24"/>
        </w:rPr>
        <w:t>Transitional Transportation (TT)</w:t>
      </w:r>
      <w:r w:rsidRPr="000B0009">
        <w:rPr>
          <w:rFonts w:ascii="Times New Roman" w:hAnsi="Times New Roman"/>
          <w:szCs w:val="24"/>
        </w:rPr>
        <w:t xml:space="preserve"> provides benefits to eligible families</w:t>
      </w:r>
      <w:r>
        <w:rPr>
          <w:rFonts w:ascii="Times New Roman" w:hAnsi="Times New Roman"/>
          <w:szCs w:val="24"/>
        </w:rPr>
        <w:t>, to include:</w:t>
      </w:r>
    </w:p>
    <w:p w14:paraId="62F65939" w14:textId="5B04A5CF" w:rsidR="00B9079F" w:rsidRDefault="00B9079F" w:rsidP="00B9079F">
      <w:pPr>
        <w:pStyle w:val="ListParagraph"/>
        <w:numPr>
          <w:ilvl w:val="2"/>
          <w:numId w:val="50"/>
        </w:numPr>
        <w:spacing w:after="240"/>
        <w:contextualSpacing w:val="0"/>
        <w:rPr>
          <w:rFonts w:ascii="Times New Roman" w:hAnsi="Times New Roman"/>
          <w:szCs w:val="24"/>
        </w:rPr>
      </w:pPr>
      <w:r>
        <w:rPr>
          <w:rFonts w:ascii="Times New Roman" w:hAnsi="Times New Roman"/>
          <w:szCs w:val="24"/>
        </w:rPr>
        <w:t xml:space="preserve">Families </w:t>
      </w:r>
      <w:r w:rsidRPr="000B0009">
        <w:rPr>
          <w:rFonts w:ascii="Times New Roman" w:hAnsi="Times New Roman"/>
          <w:szCs w:val="24"/>
        </w:rPr>
        <w:t>who received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in any one of the three months immediately preceding the month of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ineligibility</w:t>
      </w:r>
      <w:r>
        <w:rPr>
          <w:rFonts w:ascii="Times New Roman" w:hAnsi="Times New Roman"/>
          <w:szCs w:val="24"/>
        </w:rPr>
        <w:t xml:space="preserve">, </w:t>
      </w:r>
      <w:r w:rsidRPr="000B0009">
        <w:rPr>
          <w:rFonts w:ascii="Times New Roman" w:hAnsi="Times New Roman"/>
          <w:szCs w:val="24"/>
        </w:rPr>
        <w:t>are working at paid employment</w:t>
      </w:r>
      <w:r>
        <w:rPr>
          <w:rFonts w:ascii="Times New Roman" w:hAnsi="Times New Roman"/>
          <w:szCs w:val="24"/>
        </w:rPr>
        <w:t>, and are financially eligible may qualify for TT</w:t>
      </w:r>
      <w:r w:rsidRPr="000B0009">
        <w:rPr>
          <w:rFonts w:ascii="Times New Roman" w:hAnsi="Times New Roman"/>
          <w:szCs w:val="24"/>
        </w:rPr>
        <w:t>.</w:t>
      </w:r>
    </w:p>
    <w:p w14:paraId="1FC9BFD8" w14:textId="47059DC3" w:rsidR="00B9079F" w:rsidRPr="00C0663F" w:rsidRDefault="00B9079F" w:rsidP="00B9079F">
      <w:pPr>
        <w:pStyle w:val="ListParagraph"/>
        <w:spacing w:after="240"/>
        <w:ind w:left="1440" w:hanging="360"/>
        <w:contextualSpacing w:val="0"/>
        <w:rPr>
          <w:rFonts w:ascii="Times New Roman" w:hAnsi="Times New Roman"/>
          <w:szCs w:val="24"/>
        </w:rPr>
      </w:pPr>
      <w:bookmarkStart w:id="20" w:name="_Hlk117083786"/>
      <w:proofErr w:type="spellStart"/>
      <w:r>
        <w:rPr>
          <w:rFonts w:ascii="Times New Roman" w:hAnsi="Times New Roman"/>
          <w:szCs w:val="24"/>
        </w:rPr>
        <w:lastRenderedPageBreak/>
        <w:t>i</w:t>
      </w:r>
      <w:proofErr w:type="spellEnd"/>
      <w:r>
        <w:rPr>
          <w:rFonts w:ascii="Times New Roman" w:hAnsi="Times New Roman"/>
          <w:szCs w:val="24"/>
        </w:rPr>
        <w:t>.</w:t>
      </w:r>
      <w:r>
        <w:rPr>
          <w:rFonts w:ascii="Times New Roman" w:hAnsi="Times New Roman"/>
          <w:szCs w:val="24"/>
        </w:rPr>
        <w:tab/>
      </w:r>
      <w:r w:rsidRPr="000B0009">
        <w:rPr>
          <w:rFonts w:ascii="Times New Roman" w:hAnsi="Times New Roman"/>
          <w:szCs w:val="24"/>
        </w:rPr>
        <w:t xml:space="preserve">TT is available for up to 18 months </w:t>
      </w:r>
      <w:r>
        <w:rPr>
          <w:rFonts w:ascii="Times New Roman" w:hAnsi="Times New Roman"/>
          <w:szCs w:val="24"/>
        </w:rPr>
        <w:t>wh</w:t>
      </w:r>
      <w:r w:rsidRPr="0063058C">
        <w:rPr>
          <w:rFonts w:ascii="Times New Roman" w:hAnsi="Times New Roman"/>
          <w:szCs w:val="24"/>
        </w:rPr>
        <w:t xml:space="preserve">en requested within </w:t>
      </w:r>
      <w:r>
        <w:rPr>
          <w:rStyle w:val="CommentReference"/>
          <w:rFonts w:ascii="Times New Roman" w:hAnsi="Times New Roman"/>
          <w:sz w:val="24"/>
          <w:szCs w:val="24"/>
        </w:rPr>
        <w:t>twelve</w:t>
      </w:r>
      <w:r w:rsidRPr="0063058C">
        <w:rPr>
          <w:rStyle w:val="CommentReference"/>
          <w:rFonts w:ascii="Times New Roman" w:hAnsi="Times New Roman"/>
          <w:sz w:val="24"/>
          <w:szCs w:val="24"/>
        </w:rPr>
        <w:t xml:space="preserve"> months </w:t>
      </w:r>
      <w:r w:rsidRPr="0063058C">
        <w:rPr>
          <w:rFonts w:ascii="Times New Roman" w:hAnsi="Times New Roman"/>
          <w:szCs w:val="24"/>
        </w:rPr>
        <w:t>of TANF/</w:t>
      </w:r>
      <w:proofErr w:type="spellStart"/>
      <w:r w:rsidRPr="0063058C">
        <w:rPr>
          <w:rFonts w:ascii="Times New Roman" w:hAnsi="Times New Roman"/>
          <w:szCs w:val="24"/>
        </w:rPr>
        <w:t>PaS</w:t>
      </w:r>
      <w:proofErr w:type="spellEnd"/>
      <w:r w:rsidRPr="0063058C">
        <w:rPr>
          <w:rFonts w:ascii="Times New Roman" w:hAnsi="Times New Roman"/>
          <w:szCs w:val="24"/>
        </w:rPr>
        <w:t xml:space="preserve"> closure.</w:t>
      </w:r>
    </w:p>
    <w:bookmarkEnd w:id="20"/>
    <w:p w14:paraId="19D176AC" w14:textId="77777777" w:rsidR="00B9079F" w:rsidRDefault="00B9079F" w:rsidP="00B9079F">
      <w:pPr>
        <w:pStyle w:val="ListParagraph"/>
        <w:spacing w:after="240"/>
        <w:ind w:left="1440" w:hanging="360"/>
        <w:contextualSpacing w:val="0"/>
        <w:rPr>
          <w:rFonts w:ascii="Times New Roman" w:hAnsi="Times New Roman"/>
          <w:szCs w:val="24"/>
        </w:rPr>
      </w:pPr>
      <w:r>
        <w:rPr>
          <w:rFonts w:ascii="Times New Roman" w:hAnsi="Times New Roman"/>
          <w:szCs w:val="24"/>
        </w:rPr>
        <w:t>ii.</w:t>
      </w:r>
      <w:r>
        <w:rPr>
          <w:rFonts w:ascii="Times New Roman" w:hAnsi="Times New Roman"/>
          <w:szCs w:val="24"/>
        </w:rPr>
        <w:tab/>
        <w:t>The Department shall notify i</w:t>
      </w:r>
      <w:r w:rsidRPr="00B90285">
        <w:rPr>
          <w:rFonts w:ascii="Times New Roman" w:hAnsi="Times New Roman"/>
          <w:szCs w:val="24"/>
        </w:rPr>
        <w:t xml:space="preserve">ndividuals of the possibility of transportation reimbursement and of the necessity to </w:t>
      </w:r>
      <w:proofErr w:type="gramStart"/>
      <w:r w:rsidRPr="00B90285">
        <w:rPr>
          <w:rFonts w:ascii="Times New Roman" w:hAnsi="Times New Roman"/>
          <w:szCs w:val="24"/>
        </w:rPr>
        <w:t>submit an application</w:t>
      </w:r>
      <w:proofErr w:type="gramEnd"/>
      <w:r w:rsidRPr="00B90285">
        <w:rPr>
          <w:rFonts w:ascii="Times New Roman" w:hAnsi="Times New Roman"/>
          <w:szCs w:val="24"/>
        </w:rPr>
        <w:t xml:space="preserve"> </w:t>
      </w:r>
      <w:r>
        <w:rPr>
          <w:rFonts w:ascii="Times New Roman" w:hAnsi="Times New Roman"/>
          <w:szCs w:val="24"/>
        </w:rPr>
        <w:t xml:space="preserve">if interested </w:t>
      </w:r>
      <w:r w:rsidRPr="00B90285">
        <w:rPr>
          <w:rFonts w:ascii="Times New Roman" w:hAnsi="Times New Roman"/>
          <w:szCs w:val="24"/>
        </w:rPr>
        <w:t>at the time of TANF/</w:t>
      </w:r>
      <w:proofErr w:type="spellStart"/>
      <w:r w:rsidRPr="00B90285">
        <w:rPr>
          <w:rFonts w:ascii="Times New Roman" w:hAnsi="Times New Roman"/>
          <w:szCs w:val="24"/>
        </w:rPr>
        <w:t>PaS</w:t>
      </w:r>
      <w:proofErr w:type="spellEnd"/>
      <w:r w:rsidRPr="00B90285">
        <w:rPr>
          <w:rFonts w:ascii="Times New Roman" w:hAnsi="Times New Roman"/>
          <w:szCs w:val="24"/>
        </w:rPr>
        <w:t xml:space="preserve"> closure</w:t>
      </w:r>
      <w:r>
        <w:rPr>
          <w:rFonts w:ascii="Times New Roman" w:hAnsi="Times New Roman"/>
          <w:szCs w:val="24"/>
        </w:rPr>
        <w:t>.</w:t>
      </w:r>
    </w:p>
    <w:p w14:paraId="13C2569D" w14:textId="77777777" w:rsidR="00B9079F" w:rsidRDefault="00B9079F" w:rsidP="00B9079F">
      <w:pPr>
        <w:pStyle w:val="ListParagraph"/>
        <w:spacing w:after="240"/>
        <w:ind w:left="1440" w:hanging="360"/>
        <w:contextualSpacing w:val="0"/>
        <w:rPr>
          <w:rFonts w:ascii="Times New Roman" w:hAnsi="Times New Roman"/>
          <w:szCs w:val="24"/>
        </w:rPr>
      </w:pPr>
      <w:r>
        <w:rPr>
          <w:rFonts w:ascii="Times New Roman" w:hAnsi="Times New Roman"/>
          <w:szCs w:val="24"/>
        </w:rPr>
        <w:t>iii.</w:t>
      </w:r>
      <w:r>
        <w:rPr>
          <w:rFonts w:ascii="Times New Roman" w:hAnsi="Times New Roman"/>
          <w:szCs w:val="24"/>
        </w:rPr>
        <w:tab/>
        <w:t>These Families must meet the criteria detailed in Subsection 2(a) below.</w:t>
      </w:r>
    </w:p>
    <w:p w14:paraId="21818C5E" w14:textId="77777777" w:rsidR="00B9079F" w:rsidRDefault="00B9079F" w:rsidP="00B9079F">
      <w:pPr>
        <w:pStyle w:val="ListParagraph"/>
        <w:spacing w:after="240"/>
        <w:ind w:left="1080" w:hanging="360"/>
        <w:contextualSpacing w:val="0"/>
        <w:rPr>
          <w:rFonts w:ascii="Times New Roman" w:hAnsi="Times New Roman"/>
          <w:szCs w:val="24"/>
        </w:rPr>
      </w:pPr>
      <w:bookmarkStart w:id="21" w:name="_Hlk93053442"/>
      <w:r>
        <w:rPr>
          <w:rFonts w:ascii="Times New Roman" w:hAnsi="Times New Roman"/>
          <w:szCs w:val="24"/>
        </w:rPr>
        <w:t>b)</w:t>
      </w:r>
      <w:r>
        <w:rPr>
          <w:rFonts w:ascii="Times New Roman" w:hAnsi="Times New Roman"/>
          <w:szCs w:val="24"/>
        </w:rPr>
        <w:tab/>
      </w:r>
      <w:proofErr w:type="gramStart"/>
      <w:r>
        <w:rPr>
          <w:rFonts w:ascii="Times New Roman" w:hAnsi="Times New Roman"/>
          <w:szCs w:val="24"/>
        </w:rPr>
        <w:t>Other</w:t>
      </w:r>
      <w:proofErr w:type="gramEnd"/>
      <w:r>
        <w:rPr>
          <w:rFonts w:ascii="Times New Roman" w:hAnsi="Times New Roman"/>
          <w:szCs w:val="24"/>
        </w:rPr>
        <w:t xml:space="preserve"> f</w:t>
      </w:r>
      <w:r w:rsidRPr="00B23474">
        <w:rPr>
          <w:rFonts w:ascii="Times New Roman" w:hAnsi="Times New Roman"/>
          <w:szCs w:val="24"/>
        </w:rPr>
        <w:t xml:space="preserve">amilies </w:t>
      </w:r>
      <w:r>
        <w:rPr>
          <w:rFonts w:ascii="Times New Roman" w:hAnsi="Times New Roman"/>
          <w:szCs w:val="24"/>
        </w:rPr>
        <w:t>working at paid employment may qualify for TT:</w:t>
      </w:r>
    </w:p>
    <w:p w14:paraId="01F2C8FF" w14:textId="77777777" w:rsidR="00B9079F" w:rsidRDefault="00B9079F" w:rsidP="00B9079F">
      <w:pPr>
        <w:pStyle w:val="ListParagraph"/>
        <w:spacing w:after="240"/>
        <w:ind w:left="1440" w:hanging="360"/>
        <w:contextualSpacing w:val="0"/>
        <w:rPr>
          <w:rFonts w:ascii="Times New Roman" w:hAnsi="Times New Roman"/>
          <w:szCs w:val="24"/>
        </w:rPr>
      </w:pPr>
      <w:proofErr w:type="spellStart"/>
      <w:r>
        <w:rPr>
          <w:rFonts w:ascii="Times New Roman" w:hAnsi="Times New Roman"/>
          <w:szCs w:val="24"/>
        </w:rPr>
        <w:t>i</w:t>
      </w:r>
      <w:proofErr w:type="spellEnd"/>
      <w:r>
        <w:rPr>
          <w:rFonts w:ascii="Times New Roman" w:hAnsi="Times New Roman"/>
          <w:szCs w:val="24"/>
        </w:rPr>
        <w:t>.</w:t>
      </w:r>
      <w:r>
        <w:rPr>
          <w:rFonts w:ascii="Times New Roman" w:hAnsi="Times New Roman"/>
          <w:szCs w:val="24"/>
        </w:rPr>
        <w:tab/>
        <w:t>They include those who—</w:t>
      </w:r>
    </w:p>
    <w:p w14:paraId="5A157FC1" w14:textId="77777777" w:rsidR="00B9079F" w:rsidRDefault="00B9079F" w:rsidP="00B9079F">
      <w:pPr>
        <w:pStyle w:val="ListParagraph"/>
        <w:spacing w:after="240"/>
        <w:ind w:left="1800" w:hanging="360"/>
        <w:contextualSpacing w:val="0"/>
        <w:rPr>
          <w:rFonts w:ascii="Times New Roman" w:hAnsi="Times New Roman"/>
          <w:szCs w:val="24"/>
        </w:rPr>
      </w:pPr>
      <w:r>
        <w:rPr>
          <w:rFonts w:ascii="Times New Roman" w:hAnsi="Times New Roman"/>
          <w:szCs w:val="24"/>
        </w:rPr>
        <w:t>a.</w:t>
      </w:r>
      <w:r>
        <w:rPr>
          <w:rFonts w:ascii="Times New Roman" w:hAnsi="Times New Roman"/>
          <w:szCs w:val="24"/>
        </w:rPr>
        <w:tab/>
      </w:r>
      <w:proofErr w:type="gramStart"/>
      <w:r>
        <w:rPr>
          <w:rFonts w:ascii="Times New Roman" w:hAnsi="Times New Roman"/>
          <w:szCs w:val="24"/>
        </w:rPr>
        <w:t>have</w:t>
      </w:r>
      <w:proofErr w:type="gramEnd"/>
      <w:r>
        <w:rPr>
          <w:rFonts w:ascii="Times New Roman" w:hAnsi="Times New Roman"/>
          <w:szCs w:val="24"/>
        </w:rPr>
        <w:t xml:space="preserve"> not received TANF/</w:t>
      </w:r>
      <w:proofErr w:type="spellStart"/>
      <w:r>
        <w:rPr>
          <w:rFonts w:ascii="Times New Roman" w:hAnsi="Times New Roman"/>
          <w:szCs w:val="24"/>
        </w:rPr>
        <w:t>PaS</w:t>
      </w:r>
      <w:proofErr w:type="spellEnd"/>
      <w:r>
        <w:rPr>
          <w:rFonts w:ascii="Times New Roman" w:hAnsi="Times New Roman"/>
          <w:szCs w:val="24"/>
        </w:rPr>
        <w:t xml:space="preserve"> in the last three months, or</w:t>
      </w:r>
    </w:p>
    <w:p w14:paraId="05D2F3E6" w14:textId="77777777" w:rsidR="00B9079F" w:rsidRDefault="00B9079F" w:rsidP="00B9079F">
      <w:pPr>
        <w:pStyle w:val="ListParagraph"/>
        <w:spacing w:after="240"/>
        <w:ind w:left="1800" w:hanging="360"/>
        <w:contextualSpacing w:val="0"/>
        <w:rPr>
          <w:rFonts w:ascii="Times New Roman" w:hAnsi="Times New Roman"/>
          <w:szCs w:val="24"/>
        </w:rPr>
      </w:pPr>
      <w:r>
        <w:rPr>
          <w:rFonts w:ascii="Times New Roman" w:hAnsi="Times New Roman"/>
          <w:szCs w:val="24"/>
        </w:rPr>
        <w:t>b.</w:t>
      </w:r>
      <w:r>
        <w:rPr>
          <w:rFonts w:ascii="Times New Roman" w:hAnsi="Times New Roman"/>
          <w:szCs w:val="24"/>
        </w:rPr>
        <w:tab/>
        <w:t>had TANF close in the last three months but do not meet the criteria defined in Subsection 2(a).</w:t>
      </w:r>
    </w:p>
    <w:p w14:paraId="08E36E70" w14:textId="77777777" w:rsidR="00B9079F" w:rsidRDefault="00B9079F" w:rsidP="00B9079F">
      <w:pPr>
        <w:pStyle w:val="ListParagraph"/>
        <w:spacing w:after="240"/>
        <w:ind w:left="1440" w:hanging="360"/>
        <w:contextualSpacing w:val="0"/>
        <w:rPr>
          <w:rFonts w:ascii="Times New Roman" w:hAnsi="Times New Roman"/>
          <w:szCs w:val="24"/>
        </w:rPr>
      </w:pPr>
      <w:r>
        <w:rPr>
          <w:rFonts w:ascii="Times New Roman" w:hAnsi="Times New Roman"/>
          <w:szCs w:val="24"/>
        </w:rPr>
        <w:t>ii.</w:t>
      </w:r>
      <w:r>
        <w:rPr>
          <w:rFonts w:ascii="Times New Roman" w:hAnsi="Times New Roman"/>
          <w:szCs w:val="24"/>
        </w:rPr>
        <w:tab/>
        <w:t>The following conditions apply to these families:</w:t>
      </w:r>
    </w:p>
    <w:p w14:paraId="181074CA" w14:textId="77777777" w:rsidR="00B9079F" w:rsidRDefault="00B9079F" w:rsidP="00B9079F">
      <w:pPr>
        <w:pStyle w:val="ListParagraph"/>
        <w:spacing w:after="240"/>
        <w:ind w:left="1800" w:hanging="360"/>
        <w:contextualSpacing w:val="0"/>
        <w:rPr>
          <w:rFonts w:ascii="Times New Roman" w:hAnsi="Times New Roman"/>
          <w:szCs w:val="24"/>
        </w:rPr>
      </w:pPr>
      <w:r>
        <w:rPr>
          <w:rFonts w:ascii="Times New Roman" w:hAnsi="Times New Roman"/>
          <w:szCs w:val="24"/>
        </w:rPr>
        <w:t>a.</w:t>
      </w:r>
      <w:r>
        <w:rPr>
          <w:rFonts w:ascii="Times New Roman" w:hAnsi="Times New Roman"/>
          <w:szCs w:val="24"/>
        </w:rPr>
        <w:tab/>
        <w:t xml:space="preserve">TT </w:t>
      </w:r>
      <w:r w:rsidRPr="00B23474">
        <w:rPr>
          <w:rFonts w:ascii="Times New Roman" w:hAnsi="Times New Roman"/>
          <w:szCs w:val="24"/>
        </w:rPr>
        <w:t xml:space="preserve">is available for up to 18 months within a </w:t>
      </w:r>
      <w:proofErr w:type="gramStart"/>
      <w:r w:rsidRPr="00B23474">
        <w:rPr>
          <w:rFonts w:ascii="Times New Roman" w:hAnsi="Times New Roman"/>
          <w:szCs w:val="24"/>
        </w:rPr>
        <w:t>36 month</w:t>
      </w:r>
      <w:proofErr w:type="gramEnd"/>
      <w:r w:rsidRPr="00B23474">
        <w:rPr>
          <w:rFonts w:ascii="Times New Roman" w:hAnsi="Times New Roman"/>
          <w:szCs w:val="24"/>
        </w:rPr>
        <w:t xml:space="preserve"> period starting from the month of </w:t>
      </w:r>
      <w:r>
        <w:rPr>
          <w:rFonts w:ascii="Times New Roman" w:hAnsi="Times New Roman"/>
          <w:szCs w:val="24"/>
        </w:rPr>
        <w:t xml:space="preserve">TT </w:t>
      </w:r>
      <w:r w:rsidRPr="00B23474">
        <w:rPr>
          <w:rFonts w:ascii="Times New Roman" w:hAnsi="Times New Roman"/>
          <w:szCs w:val="24"/>
        </w:rPr>
        <w:t>application</w:t>
      </w:r>
      <w:r>
        <w:rPr>
          <w:rFonts w:ascii="Times New Roman" w:hAnsi="Times New Roman"/>
          <w:szCs w:val="24"/>
        </w:rPr>
        <w:t>, dependent on funding availability</w:t>
      </w:r>
      <w:r w:rsidRPr="00B23474">
        <w:rPr>
          <w:rFonts w:ascii="Times New Roman" w:hAnsi="Times New Roman"/>
          <w:szCs w:val="24"/>
        </w:rPr>
        <w:t>.</w:t>
      </w:r>
      <w:r>
        <w:rPr>
          <w:rFonts w:ascii="Times New Roman" w:hAnsi="Times New Roman"/>
          <w:szCs w:val="24"/>
        </w:rPr>
        <w:t xml:space="preserve"> Months accrued in this section and section a) above are cumulative.</w:t>
      </w:r>
    </w:p>
    <w:p w14:paraId="4A5D2267" w14:textId="77777777" w:rsidR="00B9079F" w:rsidRDefault="00B9079F" w:rsidP="00B9079F">
      <w:pPr>
        <w:pStyle w:val="ListParagraph"/>
        <w:spacing w:after="240"/>
        <w:ind w:left="1800" w:hanging="360"/>
        <w:contextualSpacing w:val="0"/>
        <w:rPr>
          <w:rFonts w:ascii="Times New Roman" w:hAnsi="Times New Roman"/>
          <w:szCs w:val="24"/>
        </w:rPr>
      </w:pPr>
      <w:bookmarkStart w:id="22" w:name="_Hlk92206107"/>
      <w:r>
        <w:rPr>
          <w:rFonts w:ascii="Times New Roman" w:hAnsi="Times New Roman"/>
          <w:szCs w:val="24"/>
        </w:rPr>
        <w:t>b.</w:t>
      </w:r>
      <w:r>
        <w:rPr>
          <w:rFonts w:ascii="Times New Roman" w:hAnsi="Times New Roman"/>
          <w:szCs w:val="24"/>
        </w:rPr>
        <w:tab/>
        <w:t>The Department may provide, at its discretion, up to $1,400,000 annually for each state fiscal year (SFY) from Maine’s Temporary Assistance for Needy Families block grant for families eligible under this paragraph.</w:t>
      </w:r>
    </w:p>
    <w:p w14:paraId="71FDAC05" w14:textId="77777777" w:rsidR="00B9079F" w:rsidRDefault="00B9079F" w:rsidP="00B9079F">
      <w:pPr>
        <w:pStyle w:val="ListParagraph"/>
        <w:spacing w:after="240"/>
        <w:ind w:left="2160" w:hanging="360"/>
        <w:contextualSpacing w:val="0"/>
        <w:rPr>
          <w:rFonts w:ascii="Times New Roman" w:hAnsi="Times New Roman"/>
          <w:szCs w:val="24"/>
        </w:rPr>
      </w:pPr>
      <w:r>
        <w:rPr>
          <w:rFonts w:ascii="Times New Roman" w:hAnsi="Times New Roman"/>
          <w:szCs w:val="24"/>
        </w:rPr>
        <w:t>1.</w:t>
      </w:r>
      <w:r>
        <w:rPr>
          <w:rFonts w:ascii="Times New Roman" w:hAnsi="Times New Roman"/>
          <w:szCs w:val="24"/>
        </w:rPr>
        <w:tab/>
        <w:t>When the Department determines that the funding limit will be reached or exceeded, the Department may close all current cases eligible under the provisions of this paragraph providing timely and adequate notice as described in Chapter I(I).</w:t>
      </w:r>
    </w:p>
    <w:p w14:paraId="2BBD3D85" w14:textId="77777777" w:rsidR="00B9079F" w:rsidRDefault="00B9079F" w:rsidP="00B9079F">
      <w:pPr>
        <w:pStyle w:val="ListParagraph"/>
        <w:spacing w:after="240"/>
        <w:ind w:left="2160" w:hanging="360"/>
        <w:contextualSpacing w:val="0"/>
        <w:rPr>
          <w:rFonts w:ascii="Times New Roman" w:hAnsi="Times New Roman"/>
          <w:szCs w:val="24"/>
        </w:rPr>
      </w:pPr>
      <w:r>
        <w:rPr>
          <w:rFonts w:ascii="Times New Roman" w:hAnsi="Times New Roman"/>
          <w:szCs w:val="24"/>
        </w:rPr>
        <w:t>2.</w:t>
      </w:r>
      <w:r>
        <w:rPr>
          <w:rFonts w:ascii="Times New Roman" w:hAnsi="Times New Roman"/>
          <w:szCs w:val="24"/>
        </w:rPr>
        <w:tab/>
        <w:t>When the current SFY funding limit has been reached or the Department determines that the funding limit will be reached or exceeded in the current or next assistance month it may deny all applications eligible under the provisions of this paragraph that would be subject to this limit. The Department shall issue a written notice of decision in accordance with the application process described in Subsection 3 below.</w:t>
      </w:r>
    </w:p>
    <w:p w14:paraId="15EDDAFB" w14:textId="77777777" w:rsidR="00B9079F" w:rsidRDefault="00B9079F" w:rsidP="00B9079F">
      <w:pPr>
        <w:pStyle w:val="ListParagraph"/>
        <w:spacing w:after="240"/>
        <w:ind w:left="2160" w:hanging="360"/>
        <w:contextualSpacing w:val="0"/>
        <w:rPr>
          <w:rFonts w:ascii="Times New Roman" w:hAnsi="Times New Roman"/>
          <w:szCs w:val="24"/>
        </w:rPr>
      </w:pPr>
      <w:r>
        <w:rPr>
          <w:rFonts w:ascii="Times New Roman" w:hAnsi="Times New Roman"/>
          <w:szCs w:val="24"/>
        </w:rPr>
        <w:t>3.</w:t>
      </w:r>
      <w:r>
        <w:rPr>
          <w:rFonts w:ascii="Times New Roman" w:hAnsi="Times New Roman"/>
          <w:szCs w:val="24"/>
        </w:rPr>
        <w:tab/>
        <w:t>A new, $1,400,000 period begins each state fiscal year which begins July 1 and ends June 30.</w:t>
      </w:r>
    </w:p>
    <w:p w14:paraId="60F6837B" w14:textId="77777777" w:rsidR="00B9079F" w:rsidRDefault="00B9079F" w:rsidP="00B9079F">
      <w:pPr>
        <w:pStyle w:val="ListParagraph"/>
        <w:spacing w:after="240"/>
        <w:ind w:left="2520" w:hanging="360"/>
        <w:contextualSpacing w:val="0"/>
        <w:rPr>
          <w:rFonts w:ascii="Times New Roman" w:hAnsi="Times New Roman"/>
          <w:szCs w:val="24"/>
        </w:rPr>
      </w:pPr>
      <w:r>
        <w:rPr>
          <w:rFonts w:ascii="Times New Roman" w:hAnsi="Times New Roman"/>
          <w:szCs w:val="24"/>
        </w:rPr>
        <w:lastRenderedPageBreak/>
        <w:t>(a)</w:t>
      </w:r>
      <w:r>
        <w:rPr>
          <w:rFonts w:ascii="Times New Roman" w:hAnsi="Times New Roman"/>
          <w:szCs w:val="24"/>
        </w:rPr>
        <w:tab/>
        <w:t>If Households apply in June and would be denied based on the funding limit, the Department shall simultaneously determine eligibility for June and July.</w:t>
      </w:r>
    </w:p>
    <w:p w14:paraId="6C1EFDA4" w14:textId="77777777" w:rsidR="00B9079F" w:rsidRDefault="00B9079F" w:rsidP="00B9079F">
      <w:pPr>
        <w:pStyle w:val="ListParagraph"/>
        <w:spacing w:after="240"/>
        <w:ind w:left="2520" w:hanging="360"/>
        <w:contextualSpacing w:val="0"/>
        <w:rPr>
          <w:rFonts w:ascii="Times New Roman" w:hAnsi="Times New Roman"/>
          <w:szCs w:val="24"/>
        </w:rPr>
      </w:pPr>
      <w:r>
        <w:rPr>
          <w:rFonts w:ascii="Times New Roman" w:hAnsi="Times New Roman"/>
          <w:szCs w:val="24"/>
        </w:rPr>
        <w:t>(b)</w:t>
      </w:r>
      <w:r>
        <w:rPr>
          <w:rFonts w:ascii="Times New Roman" w:hAnsi="Times New Roman"/>
          <w:szCs w:val="24"/>
        </w:rPr>
        <w:tab/>
        <w:t>Households who applied prior to June 1 and were denied or closed, must reapply for a determination to be made for July.</w:t>
      </w:r>
    </w:p>
    <w:bookmarkEnd w:id="22"/>
    <w:p w14:paraId="7BF5755C" w14:textId="77777777" w:rsidR="00B9079F" w:rsidRDefault="00B9079F" w:rsidP="00B9079F">
      <w:pPr>
        <w:pStyle w:val="ListParagraph"/>
        <w:spacing w:after="240"/>
        <w:ind w:left="1800" w:hanging="360"/>
        <w:contextualSpacing w:val="0"/>
        <w:rPr>
          <w:rFonts w:ascii="Times New Roman" w:hAnsi="Times New Roman"/>
          <w:szCs w:val="24"/>
        </w:rPr>
      </w:pPr>
      <w:r>
        <w:rPr>
          <w:rFonts w:ascii="Times New Roman" w:hAnsi="Times New Roman"/>
          <w:szCs w:val="24"/>
        </w:rPr>
        <w:t>c.</w:t>
      </w:r>
      <w:r>
        <w:rPr>
          <w:rFonts w:ascii="Times New Roman" w:hAnsi="Times New Roman"/>
          <w:szCs w:val="24"/>
        </w:rPr>
        <w:tab/>
        <w:t>The eligibility criteria detailed in Subsection 2(b) below apply.</w:t>
      </w:r>
    </w:p>
    <w:bookmarkEnd w:id="21"/>
    <w:p w14:paraId="12A44322" w14:textId="77777777" w:rsidR="00B9079F" w:rsidRPr="000B0009" w:rsidRDefault="00B9079F" w:rsidP="00B9079F">
      <w:pPr>
        <w:pStyle w:val="ListParagraph"/>
        <w:numPr>
          <w:ilvl w:val="1"/>
          <w:numId w:val="50"/>
        </w:numPr>
        <w:spacing w:after="240"/>
        <w:contextualSpacing w:val="0"/>
        <w:rPr>
          <w:rFonts w:ascii="Times New Roman" w:hAnsi="Times New Roman"/>
          <w:szCs w:val="24"/>
        </w:rPr>
      </w:pPr>
      <w:r w:rsidRPr="000B0009">
        <w:rPr>
          <w:rFonts w:ascii="Times New Roman" w:hAnsi="Times New Roman"/>
          <w:b/>
          <w:szCs w:val="24"/>
        </w:rPr>
        <w:t xml:space="preserve">Eligibility Criteria: </w:t>
      </w:r>
      <w:r w:rsidRPr="000B0009">
        <w:rPr>
          <w:rFonts w:ascii="Times New Roman" w:hAnsi="Times New Roman"/>
          <w:szCs w:val="24"/>
        </w:rPr>
        <w:t xml:space="preserve">The family must meet </w:t>
      </w:r>
      <w:r>
        <w:rPr>
          <w:rFonts w:ascii="Times New Roman" w:hAnsi="Times New Roman"/>
          <w:szCs w:val="24"/>
        </w:rPr>
        <w:t xml:space="preserve">one of </w:t>
      </w:r>
      <w:r w:rsidRPr="000B0009">
        <w:rPr>
          <w:rFonts w:ascii="Times New Roman" w:hAnsi="Times New Roman"/>
          <w:szCs w:val="24"/>
        </w:rPr>
        <w:t>the following criteria:</w:t>
      </w:r>
    </w:p>
    <w:p w14:paraId="42B03ACE" w14:textId="6402AC9C" w:rsidR="00B9079F" w:rsidRDefault="00B9079F" w:rsidP="00B9079F">
      <w:pPr>
        <w:pStyle w:val="ListParagraph"/>
        <w:numPr>
          <w:ilvl w:val="2"/>
          <w:numId w:val="50"/>
        </w:numPr>
        <w:spacing w:after="240"/>
        <w:contextualSpacing w:val="0"/>
        <w:rPr>
          <w:rFonts w:ascii="Times New Roman" w:hAnsi="Times New Roman"/>
          <w:szCs w:val="24"/>
        </w:rPr>
      </w:pPr>
      <w:r w:rsidRPr="000B0009">
        <w:rPr>
          <w:rFonts w:ascii="Times New Roman" w:hAnsi="Times New Roman"/>
          <w:szCs w:val="24"/>
        </w:rPr>
        <w:t>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Closure</w:t>
      </w:r>
      <w:r>
        <w:rPr>
          <w:rFonts w:ascii="Times New Roman" w:hAnsi="Times New Roman"/>
          <w:szCs w:val="24"/>
        </w:rPr>
        <w:t xml:space="preserve"> Families: the specified relative must meet the following criteria</w:t>
      </w:r>
      <w:r w:rsidRPr="000B0009">
        <w:rPr>
          <w:rFonts w:ascii="Times New Roman" w:hAnsi="Times New Roman"/>
          <w:szCs w:val="24"/>
        </w:rPr>
        <w:t>:</w:t>
      </w:r>
    </w:p>
    <w:p w14:paraId="7DCCC74D" w14:textId="55A4BE87" w:rsidR="00B9079F" w:rsidRPr="000B0009" w:rsidRDefault="00B9079F" w:rsidP="00B9079F">
      <w:pPr>
        <w:pStyle w:val="ListParagraph"/>
        <w:spacing w:after="240"/>
        <w:ind w:left="1440" w:hanging="360"/>
        <w:contextualSpacing w:val="0"/>
        <w:rPr>
          <w:rFonts w:ascii="Times New Roman" w:hAnsi="Times New Roman"/>
          <w:szCs w:val="24"/>
        </w:rPr>
      </w:pPr>
      <w:proofErr w:type="spellStart"/>
      <w:r>
        <w:rPr>
          <w:rFonts w:ascii="Times New Roman" w:hAnsi="Times New Roman"/>
          <w:szCs w:val="24"/>
        </w:rPr>
        <w:t>i</w:t>
      </w:r>
      <w:proofErr w:type="spellEnd"/>
      <w:r>
        <w:rPr>
          <w:rFonts w:ascii="Times New Roman" w:hAnsi="Times New Roman"/>
          <w:szCs w:val="24"/>
        </w:rPr>
        <w:t>.</w:t>
      </w:r>
      <w:r>
        <w:rPr>
          <w:rFonts w:ascii="Times New Roman" w:hAnsi="Times New Roman"/>
          <w:szCs w:val="24"/>
        </w:rPr>
        <w:tab/>
      </w:r>
      <w:r w:rsidRPr="000B0009">
        <w:rPr>
          <w:rFonts w:ascii="Times New Roman" w:hAnsi="Times New Roman"/>
          <w:szCs w:val="24"/>
        </w:rPr>
        <w:t>The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case must have closed because</w:t>
      </w:r>
      <w:r>
        <w:rPr>
          <w:rFonts w:ascii="Times New Roman" w:hAnsi="Times New Roman"/>
          <w:szCs w:val="24"/>
        </w:rPr>
        <w:t>—</w:t>
      </w:r>
    </w:p>
    <w:p w14:paraId="3406C657" w14:textId="2C2E236D" w:rsidR="00B9079F" w:rsidRPr="000B0009" w:rsidRDefault="00B9079F" w:rsidP="00B9079F">
      <w:pPr>
        <w:pStyle w:val="ListParagraph"/>
        <w:tabs>
          <w:tab w:val="left" w:pos="1170"/>
        </w:tabs>
        <w:spacing w:after="240"/>
        <w:ind w:left="1800" w:hanging="360"/>
        <w:contextualSpacing w:val="0"/>
        <w:rPr>
          <w:rFonts w:ascii="Times New Roman" w:hAnsi="Times New Roman"/>
          <w:szCs w:val="24"/>
        </w:rPr>
      </w:pPr>
      <w:r>
        <w:rPr>
          <w:rFonts w:ascii="Times New Roman" w:hAnsi="Times New Roman"/>
          <w:szCs w:val="24"/>
        </w:rPr>
        <w:t>a.</w:t>
      </w:r>
      <w:r>
        <w:rPr>
          <w:rFonts w:ascii="Times New Roman" w:hAnsi="Times New Roman"/>
          <w:szCs w:val="24"/>
        </w:rPr>
        <w:tab/>
      </w:r>
      <w:r w:rsidRPr="000B0009">
        <w:rPr>
          <w:rFonts w:ascii="Times New Roman" w:hAnsi="Times New Roman"/>
          <w:szCs w:val="24"/>
        </w:rPr>
        <w:t>There was an increase in earned income except in the following situations:</w:t>
      </w:r>
    </w:p>
    <w:p w14:paraId="02F3CAB4" w14:textId="23D9A9DB" w:rsidR="00B9079F" w:rsidRPr="000B0009" w:rsidRDefault="00B9079F" w:rsidP="00B9079F">
      <w:pPr>
        <w:pStyle w:val="ListParagraph"/>
        <w:spacing w:after="240"/>
        <w:ind w:left="2160" w:hanging="360"/>
        <w:contextualSpacing w:val="0"/>
        <w:rPr>
          <w:rFonts w:ascii="Times New Roman" w:hAnsi="Times New Roman"/>
          <w:szCs w:val="24"/>
        </w:rPr>
      </w:pPr>
      <w:r>
        <w:rPr>
          <w:rFonts w:ascii="Times New Roman" w:hAnsi="Times New Roman"/>
          <w:szCs w:val="24"/>
        </w:rPr>
        <w:t>1.</w:t>
      </w:r>
      <w:r>
        <w:rPr>
          <w:rFonts w:ascii="Times New Roman" w:hAnsi="Times New Roman"/>
          <w:szCs w:val="24"/>
        </w:rPr>
        <w:tab/>
      </w:r>
      <w:r w:rsidRPr="000B0009">
        <w:rPr>
          <w:rFonts w:ascii="Times New Roman" w:hAnsi="Times New Roman"/>
          <w:szCs w:val="24"/>
        </w:rPr>
        <w:t xml:space="preserve">The case closed because of increased earnings of </w:t>
      </w:r>
      <w:r>
        <w:rPr>
          <w:rFonts w:ascii="Times New Roman" w:hAnsi="Times New Roman"/>
          <w:szCs w:val="24"/>
        </w:rPr>
        <w:t>an</w:t>
      </w:r>
      <w:r w:rsidRPr="000B0009">
        <w:rPr>
          <w:rFonts w:ascii="Times New Roman" w:hAnsi="Times New Roman"/>
          <w:szCs w:val="24"/>
        </w:rPr>
        <w:t xml:space="preserve"> excluded stepparent required to deem income to the assistance group (Ch. IV, C, Deemed Income);</w:t>
      </w:r>
    </w:p>
    <w:p w14:paraId="5DB41FB9" w14:textId="70560921" w:rsidR="00B9079F" w:rsidRPr="000B0009" w:rsidRDefault="00B9079F" w:rsidP="00B9079F">
      <w:pPr>
        <w:pStyle w:val="ListParagraph"/>
        <w:spacing w:after="240"/>
        <w:ind w:left="2160" w:hanging="360"/>
        <w:contextualSpacing w:val="0"/>
        <w:rPr>
          <w:rFonts w:ascii="Times New Roman" w:hAnsi="Times New Roman"/>
          <w:szCs w:val="24"/>
        </w:rPr>
      </w:pPr>
      <w:r>
        <w:rPr>
          <w:rFonts w:ascii="Times New Roman" w:hAnsi="Times New Roman"/>
          <w:szCs w:val="24"/>
        </w:rPr>
        <w:t>2.</w:t>
      </w:r>
      <w:r>
        <w:rPr>
          <w:rFonts w:ascii="Times New Roman" w:hAnsi="Times New Roman"/>
          <w:szCs w:val="24"/>
        </w:rPr>
        <w:tab/>
      </w:r>
      <w:r w:rsidRPr="000B0009">
        <w:rPr>
          <w:rFonts w:ascii="Times New Roman" w:hAnsi="Times New Roman"/>
          <w:szCs w:val="24"/>
        </w:rPr>
        <w:t>The specified relative was excluded from the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assistance group</w:t>
      </w:r>
      <w:r>
        <w:rPr>
          <w:rFonts w:ascii="Times New Roman" w:hAnsi="Times New Roman"/>
          <w:szCs w:val="24"/>
        </w:rPr>
        <w:t>; or</w:t>
      </w:r>
    </w:p>
    <w:p w14:paraId="6231EF39" w14:textId="06A7D7D5" w:rsidR="00B9079F" w:rsidRPr="005A37DB" w:rsidRDefault="00B9079F" w:rsidP="00B9079F">
      <w:pPr>
        <w:pStyle w:val="ListParagraph"/>
        <w:spacing w:after="240"/>
        <w:ind w:left="2160" w:hanging="360"/>
        <w:contextualSpacing w:val="0"/>
        <w:rPr>
          <w:rFonts w:ascii="Times New Roman" w:hAnsi="Times New Roman"/>
          <w:szCs w:val="24"/>
        </w:rPr>
      </w:pPr>
      <w:r>
        <w:rPr>
          <w:rFonts w:ascii="Times New Roman" w:hAnsi="Times New Roman"/>
          <w:szCs w:val="24"/>
        </w:rPr>
        <w:t>3.</w:t>
      </w:r>
      <w:r>
        <w:rPr>
          <w:rFonts w:ascii="Times New Roman" w:hAnsi="Times New Roman"/>
          <w:szCs w:val="24"/>
        </w:rPr>
        <w:tab/>
      </w:r>
      <w:r w:rsidRPr="000B0009">
        <w:rPr>
          <w:rFonts w:ascii="Times New Roman" w:hAnsi="Times New Roman"/>
          <w:szCs w:val="24"/>
        </w:rPr>
        <w:t>The adult member(s) of the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assistance group are no longer eligible for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due to not being a U.S. Citizen or </w:t>
      </w:r>
      <w:r>
        <w:rPr>
          <w:rFonts w:ascii="Times New Roman" w:hAnsi="Times New Roman"/>
          <w:szCs w:val="24"/>
        </w:rPr>
        <w:t>noncitizen potentially eligible for federally funded assistance</w:t>
      </w:r>
      <w:r w:rsidRPr="000B0009">
        <w:rPr>
          <w:rFonts w:ascii="Times New Roman" w:hAnsi="Times New Roman"/>
          <w:szCs w:val="24"/>
        </w:rPr>
        <w:t xml:space="preserve"> as defined in Chapter II</w:t>
      </w:r>
      <w:r>
        <w:rPr>
          <w:rFonts w:ascii="Times New Roman" w:hAnsi="Times New Roman"/>
          <w:szCs w:val="24"/>
        </w:rPr>
        <w:t>;</w:t>
      </w:r>
    </w:p>
    <w:p w14:paraId="30B34795" w14:textId="700FA7F2" w:rsidR="00B9079F" w:rsidRPr="000B0009" w:rsidRDefault="00B9079F" w:rsidP="00B9079F">
      <w:pPr>
        <w:pStyle w:val="ListParagraph"/>
        <w:spacing w:after="240"/>
        <w:ind w:left="1800" w:hanging="360"/>
        <w:contextualSpacing w:val="0"/>
        <w:rPr>
          <w:rFonts w:ascii="Times New Roman" w:hAnsi="Times New Roman"/>
          <w:szCs w:val="24"/>
        </w:rPr>
      </w:pPr>
      <w:r>
        <w:rPr>
          <w:rFonts w:ascii="Times New Roman" w:hAnsi="Times New Roman"/>
          <w:szCs w:val="24"/>
        </w:rPr>
        <w:t>b.</w:t>
      </w:r>
      <w:r>
        <w:rPr>
          <w:rFonts w:ascii="Times New Roman" w:hAnsi="Times New Roman"/>
          <w:szCs w:val="24"/>
        </w:rPr>
        <w:tab/>
      </w:r>
      <w:r w:rsidRPr="000B0009">
        <w:rPr>
          <w:rFonts w:ascii="Times New Roman" w:hAnsi="Times New Roman"/>
          <w:szCs w:val="24"/>
        </w:rPr>
        <w:t>The TANF/</w:t>
      </w:r>
      <w:proofErr w:type="spellStart"/>
      <w:r w:rsidRPr="000B0009">
        <w:rPr>
          <w:rFonts w:ascii="Times New Roman" w:hAnsi="Times New Roman"/>
          <w:szCs w:val="24"/>
        </w:rPr>
        <w:t>PaS</w:t>
      </w:r>
      <w:proofErr w:type="spellEnd"/>
      <w:r w:rsidRPr="000B0009">
        <w:rPr>
          <w:rFonts w:ascii="Times New Roman" w:hAnsi="Times New Roman"/>
          <w:szCs w:val="24"/>
        </w:rPr>
        <w:t xml:space="preserve"> recipient has earned income but has requested their benefits be terminated; or</w:t>
      </w:r>
    </w:p>
    <w:p w14:paraId="68CDEBDA" w14:textId="2EF3F44A" w:rsidR="00B9079F" w:rsidRPr="005A37DB" w:rsidRDefault="00B9079F" w:rsidP="00B9079F">
      <w:pPr>
        <w:pStyle w:val="ListParagraph"/>
        <w:spacing w:after="240"/>
        <w:ind w:left="1800" w:hanging="360"/>
        <w:contextualSpacing w:val="0"/>
        <w:rPr>
          <w:rFonts w:ascii="Times New Roman" w:hAnsi="Times New Roman"/>
          <w:szCs w:val="24"/>
        </w:rPr>
      </w:pPr>
      <w:r w:rsidRPr="005A37DB">
        <w:rPr>
          <w:rFonts w:ascii="Times New Roman" w:hAnsi="Times New Roman"/>
          <w:szCs w:val="24"/>
        </w:rPr>
        <w:t>c.</w:t>
      </w:r>
      <w:r w:rsidRPr="005A37DB">
        <w:rPr>
          <w:rFonts w:ascii="Times New Roman" w:hAnsi="Times New Roman"/>
          <w:szCs w:val="24"/>
        </w:rPr>
        <w:tab/>
        <w:t>The TANF/</w:t>
      </w:r>
      <w:proofErr w:type="spellStart"/>
      <w:r w:rsidRPr="005A37DB">
        <w:rPr>
          <w:rFonts w:ascii="Times New Roman" w:hAnsi="Times New Roman"/>
          <w:szCs w:val="24"/>
        </w:rPr>
        <w:t>PaS</w:t>
      </w:r>
      <w:proofErr w:type="spellEnd"/>
      <w:r w:rsidRPr="005A37DB">
        <w:rPr>
          <w:rFonts w:ascii="Times New Roman" w:hAnsi="Times New Roman"/>
          <w:szCs w:val="24"/>
        </w:rPr>
        <w:t xml:space="preserve"> case has reached or exceeded the </w:t>
      </w:r>
      <w:proofErr w:type="gramStart"/>
      <w:r w:rsidRPr="005A37DB">
        <w:rPr>
          <w:rFonts w:ascii="Times New Roman" w:hAnsi="Times New Roman"/>
          <w:szCs w:val="24"/>
        </w:rPr>
        <w:t>60 month</w:t>
      </w:r>
      <w:proofErr w:type="gramEnd"/>
      <w:r w:rsidRPr="005A37DB">
        <w:rPr>
          <w:rFonts w:ascii="Times New Roman" w:hAnsi="Times New Roman"/>
          <w:szCs w:val="24"/>
        </w:rPr>
        <w:t xml:space="preserve"> lifetime limit and the TANF/</w:t>
      </w:r>
      <w:proofErr w:type="spellStart"/>
      <w:r w:rsidRPr="005A37DB">
        <w:rPr>
          <w:rFonts w:ascii="Times New Roman" w:hAnsi="Times New Roman"/>
          <w:szCs w:val="24"/>
        </w:rPr>
        <w:t>PaS</w:t>
      </w:r>
      <w:proofErr w:type="spellEnd"/>
      <w:r w:rsidRPr="005A37DB">
        <w:rPr>
          <w:rFonts w:ascii="Times New Roman" w:hAnsi="Times New Roman"/>
          <w:szCs w:val="24"/>
        </w:rPr>
        <w:t xml:space="preserve"> recipient is employed during the month of TANF/</w:t>
      </w:r>
      <w:proofErr w:type="spellStart"/>
      <w:r w:rsidRPr="005A37DB">
        <w:rPr>
          <w:rFonts w:ascii="Times New Roman" w:hAnsi="Times New Roman"/>
          <w:szCs w:val="24"/>
        </w:rPr>
        <w:t>PaS</w:t>
      </w:r>
      <w:proofErr w:type="spellEnd"/>
      <w:r w:rsidRPr="005A37DB">
        <w:rPr>
          <w:rFonts w:ascii="Times New Roman" w:hAnsi="Times New Roman"/>
          <w:szCs w:val="24"/>
        </w:rPr>
        <w:t xml:space="preserve"> closure.</w:t>
      </w:r>
    </w:p>
    <w:p w14:paraId="3EDE0A66" w14:textId="77777777" w:rsidR="00B9079F" w:rsidRPr="005A37DB" w:rsidRDefault="00B9079F" w:rsidP="00B9079F">
      <w:pPr>
        <w:spacing w:after="240"/>
        <w:ind w:left="1080"/>
        <w:rPr>
          <w:sz w:val="24"/>
          <w:szCs w:val="24"/>
        </w:rPr>
      </w:pPr>
      <w:r w:rsidRPr="005A37DB">
        <w:rPr>
          <w:sz w:val="24"/>
          <w:szCs w:val="24"/>
        </w:rPr>
        <w:t>and</w:t>
      </w:r>
    </w:p>
    <w:p w14:paraId="6741BCB9" w14:textId="021B720F" w:rsidR="00B9079F" w:rsidRDefault="00B9079F" w:rsidP="00B9079F">
      <w:pPr>
        <w:pStyle w:val="ListParagraph"/>
        <w:spacing w:after="240"/>
        <w:ind w:left="1440" w:hanging="360"/>
        <w:contextualSpacing w:val="0"/>
        <w:rPr>
          <w:rFonts w:ascii="Times New Roman" w:hAnsi="Times New Roman"/>
          <w:szCs w:val="24"/>
        </w:rPr>
      </w:pPr>
      <w:r w:rsidRPr="005A37DB">
        <w:rPr>
          <w:rFonts w:ascii="Times New Roman" w:hAnsi="Times New Roman"/>
          <w:szCs w:val="24"/>
        </w:rPr>
        <w:t>ii.</w:t>
      </w:r>
      <w:r w:rsidRPr="005A37DB">
        <w:rPr>
          <w:rFonts w:ascii="Times New Roman" w:hAnsi="Times New Roman"/>
          <w:szCs w:val="24"/>
        </w:rPr>
        <w:tab/>
      </w:r>
      <w:r w:rsidRPr="000B0009">
        <w:rPr>
          <w:rFonts w:ascii="Times New Roman" w:hAnsi="Times New Roman"/>
          <w:szCs w:val="24"/>
        </w:rPr>
        <w:t>The family must have gross monthly income equal to or less than 250</w:t>
      </w:r>
      <w:r>
        <w:rPr>
          <w:rFonts w:ascii="Times New Roman" w:hAnsi="Times New Roman"/>
          <w:szCs w:val="24"/>
        </w:rPr>
        <w:t xml:space="preserve"> percent</w:t>
      </w:r>
      <w:r w:rsidRPr="000B0009">
        <w:rPr>
          <w:rFonts w:ascii="Times New Roman" w:hAnsi="Times New Roman"/>
          <w:szCs w:val="24"/>
        </w:rPr>
        <w:t xml:space="preserve"> of the Federal Poverty Level for their family size.</w:t>
      </w:r>
      <w:r>
        <w:rPr>
          <w:rFonts w:ascii="Times New Roman" w:hAnsi="Times New Roman"/>
          <w:szCs w:val="24"/>
        </w:rPr>
        <w:t xml:space="preserve"> The income of all members of the filing unit is counted.</w:t>
      </w:r>
    </w:p>
    <w:p w14:paraId="5FF204F5" w14:textId="77777777" w:rsidR="00B9079F" w:rsidRPr="00337E2D" w:rsidRDefault="00B9079F" w:rsidP="00B9079F">
      <w:pPr>
        <w:pStyle w:val="ListParagraph"/>
        <w:numPr>
          <w:ilvl w:val="2"/>
          <w:numId w:val="50"/>
        </w:numPr>
        <w:spacing w:after="240"/>
        <w:contextualSpacing w:val="0"/>
        <w:rPr>
          <w:rFonts w:ascii="Times New Roman" w:hAnsi="Times New Roman"/>
          <w:szCs w:val="24"/>
        </w:rPr>
      </w:pPr>
      <w:r w:rsidRPr="00337E2D">
        <w:rPr>
          <w:rFonts w:ascii="Times New Roman" w:hAnsi="Times New Roman"/>
          <w:szCs w:val="24"/>
        </w:rPr>
        <w:t>Non-TANF/</w:t>
      </w:r>
      <w:proofErr w:type="spellStart"/>
      <w:r w:rsidRPr="00337E2D">
        <w:rPr>
          <w:rFonts w:ascii="Times New Roman" w:hAnsi="Times New Roman"/>
          <w:szCs w:val="24"/>
        </w:rPr>
        <w:t>PaS</w:t>
      </w:r>
      <w:proofErr w:type="spellEnd"/>
      <w:r w:rsidRPr="00337E2D">
        <w:rPr>
          <w:rFonts w:ascii="Times New Roman" w:hAnsi="Times New Roman"/>
          <w:szCs w:val="24"/>
        </w:rPr>
        <w:t xml:space="preserve"> Closure Families: The specified relative must meet the following criteria:</w:t>
      </w:r>
    </w:p>
    <w:p w14:paraId="62B51F97" w14:textId="77777777" w:rsidR="00B9079F" w:rsidRPr="00337E2D" w:rsidRDefault="00B9079F" w:rsidP="00B9079F">
      <w:pPr>
        <w:pStyle w:val="ListParagraph"/>
        <w:numPr>
          <w:ilvl w:val="3"/>
          <w:numId w:val="50"/>
        </w:numPr>
        <w:spacing w:after="240"/>
        <w:contextualSpacing w:val="0"/>
        <w:rPr>
          <w:rFonts w:ascii="Times New Roman" w:hAnsi="Times New Roman"/>
          <w:szCs w:val="24"/>
        </w:rPr>
      </w:pPr>
      <w:r>
        <w:rPr>
          <w:rFonts w:ascii="Times New Roman" w:hAnsi="Times New Roman"/>
          <w:szCs w:val="24"/>
        </w:rPr>
        <w:t>They m</w:t>
      </w:r>
      <w:r w:rsidRPr="00337E2D">
        <w:rPr>
          <w:rFonts w:ascii="Times New Roman" w:hAnsi="Times New Roman"/>
          <w:szCs w:val="24"/>
        </w:rPr>
        <w:t>ust have a dependent child(ren) under age 18 in the household</w:t>
      </w:r>
      <w:r>
        <w:rPr>
          <w:rFonts w:ascii="Times New Roman" w:hAnsi="Times New Roman"/>
          <w:szCs w:val="24"/>
        </w:rPr>
        <w:t>;</w:t>
      </w:r>
    </w:p>
    <w:p w14:paraId="5989D5F8" w14:textId="77777777" w:rsidR="00B9079F" w:rsidRPr="00337E2D" w:rsidRDefault="00B9079F" w:rsidP="00B9079F">
      <w:pPr>
        <w:pStyle w:val="ListParagraph"/>
        <w:numPr>
          <w:ilvl w:val="3"/>
          <w:numId w:val="50"/>
        </w:numPr>
        <w:spacing w:after="240"/>
        <w:contextualSpacing w:val="0"/>
        <w:rPr>
          <w:rFonts w:ascii="Times New Roman" w:hAnsi="Times New Roman"/>
          <w:szCs w:val="24"/>
        </w:rPr>
      </w:pPr>
      <w:r>
        <w:rPr>
          <w:rFonts w:ascii="Times New Roman" w:hAnsi="Times New Roman"/>
          <w:szCs w:val="24"/>
        </w:rPr>
        <w:lastRenderedPageBreak/>
        <w:t>They m</w:t>
      </w:r>
      <w:r w:rsidRPr="00337E2D">
        <w:rPr>
          <w:rFonts w:ascii="Times New Roman" w:hAnsi="Times New Roman"/>
          <w:szCs w:val="24"/>
        </w:rPr>
        <w:t>ust be working at paid employment</w:t>
      </w:r>
      <w:r>
        <w:rPr>
          <w:rFonts w:ascii="Times New Roman" w:hAnsi="Times New Roman"/>
          <w:szCs w:val="24"/>
        </w:rPr>
        <w:t>;</w:t>
      </w:r>
    </w:p>
    <w:p w14:paraId="17E27D70" w14:textId="77777777" w:rsidR="00B9079F" w:rsidRPr="00337E2D" w:rsidRDefault="00B9079F" w:rsidP="00B9079F">
      <w:pPr>
        <w:pStyle w:val="ListParagraph"/>
        <w:numPr>
          <w:ilvl w:val="3"/>
          <w:numId w:val="50"/>
        </w:numPr>
        <w:spacing w:after="240"/>
        <w:contextualSpacing w:val="0"/>
        <w:rPr>
          <w:rFonts w:ascii="Times New Roman" w:hAnsi="Times New Roman"/>
          <w:szCs w:val="24"/>
        </w:rPr>
      </w:pPr>
      <w:r>
        <w:rPr>
          <w:rFonts w:ascii="Times New Roman" w:hAnsi="Times New Roman"/>
          <w:szCs w:val="24"/>
        </w:rPr>
        <w:t>They m</w:t>
      </w:r>
      <w:r w:rsidRPr="00337E2D">
        <w:rPr>
          <w:rFonts w:ascii="Times New Roman" w:hAnsi="Times New Roman"/>
          <w:szCs w:val="24"/>
        </w:rPr>
        <w:t>ust incur an employment related transportation expense</w:t>
      </w:r>
      <w:r>
        <w:rPr>
          <w:rFonts w:ascii="Times New Roman" w:hAnsi="Times New Roman"/>
          <w:szCs w:val="24"/>
        </w:rPr>
        <w:t>;</w:t>
      </w:r>
    </w:p>
    <w:p w14:paraId="66F2EC34" w14:textId="77777777" w:rsidR="00B9079F" w:rsidRPr="00337E2D" w:rsidRDefault="00B9079F" w:rsidP="00B9079F">
      <w:pPr>
        <w:pStyle w:val="ListParagraph"/>
        <w:numPr>
          <w:ilvl w:val="3"/>
          <w:numId w:val="50"/>
        </w:numPr>
        <w:spacing w:after="240"/>
        <w:contextualSpacing w:val="0"/>
        <w:rPr>
          <w:rFonts w:ascii="Times New Roman" w:hAnsi="Times New Roman"/>
          <w:szCs w:val="24"/>
        </w:rPr>
      </w:pPr>
      <w:r>
        <w:rPr>
          <w:rFonts w:ascii="Times New Roman" w:hAnsi="Times New Roman"/>
          <w:szCs w:val="24"/>
        </w:rPr>
        <w:t>They m</w:t>
      </w:r>
      <w:r w:rsidRPr="00337E2D">
        <w:rPr>
          <w:rFonts w:ascii="Times New Roman" w:hAnsi="Times New Roman"/>
          <w:szCs w:val="24"/>
        </w:rPr>
        <w:t xml:space="preserve">ust be a U.S. citizen or </w:t>
      </w:r>
      <w:r>
        <w:rPr>
          <w:rFonts w:ascii="Times New Roman" w:hAnsi="Times New Roman"/>
          <w:szCs w:val="24"/>
        </w:rPr>
        <w:t>noncitizen potentially eligible for federally funded assistance</w:t>
      </w:r>
      <w:r w:rsidRPr="00337E2D">
        <w:rPr>
          <w:rFonts w:ascii="Times New Roman" w:hAnsi="Times New Roman"/>
          <w:szCs w:val="24"/>
        </w:rPr>
        <w:t xml:space="preserve"> as defined in Chapter II</w:t>
      </w:r>
      <w:r>
        <w:rPr>
          <w:rFonts w:ascii="Times New Roman" w:hAnsi="Times New Roman"/>
          <w:szCs w:val="24"/>
        </w:rPr>
        <w:t>; and</w:t>
      </w:r>
    </w:p>
    <w:p w14:paraId="105C81C7" w14:textId="77777777" w:rsidR="00B9079F" w:rsidRPr="00337E2D" w:rsidRDefault="00B9079F" w:rsidP="00B9079F">
      <w:pPr>
        <w:pStyle w:val="ListParagraph"/>
        <w:spacing w:after="240"/>
        <w:ind w:left="1440" w:hanging="360"/>
        <w:contextualSpacing w:val="0"/>
        <w:rPr>
          <w:rFonts w:ascii="Times New Roman" w:hAnsi="Times New Roman"/>
          <w:szCs w:val="24"/>
        </w:rPr>
      </w:pPr>
      <w:r w:rsidRPr="00337E2D">
        <w:rPr>
          <w:rFonts w:ascii="Times New Roman" w:hAnsi="Times New Roman"/>
          <w:szCs w:val="24"/>
        </w:rPr>
        <w:t>v.</w:t>
      </w:r>
      <w:r w:rsidRPr="00337E2D">
        <w:rPr>
          <w:rFonts w:ascii="Times New Roman" w:hAnsi="Times New Roman"/>
          <w:szCs w:val="24"/>
        </w:rPr>
        <w:tab/>
        <w:t>The family must have gross monthly income equal to or less than 200 percent of the Federal Poverty Level for their family size.</w:t>
      </w:r>
    </w:p>
    <w:p w14:paraId="47EB5E93" w14:textId="77777777" w:rsidR="00B9079F" w:rsidRPr="00337E2D" w:rsidRDefault="00B9079F" w:rsidP="00B9079F">
      <w:pPr>
        <w:numPr>
          <w:ilvl w:val="1"/>
          <w:numId w:val="50"/>
        </w:numPr>
        <w:tabs>
          <w:tab w:val="left" w:pos="720"/>
        </w:tabs>
        <w:spacing w:after="240"/>
        <w:rPr>
          <w:sz w:val="24"/>
          <w:szCs w:val="24"/>
        </w:rPr>
      </w:pPr>
      <w:r w:rsidRPr="00337E2D">
        <w:rPr>
          <w:b/>
          <w:sz w:val="24"/>
          <w:szCs w:val="24"/>
        </w:rPr>
        <w:t>Application Process:</w:t>
      </w:r>
    </w:p>
    <w:p w14:paraId="002460AD" w14:textId="6DED231B" w:rsidR="00B9079F" w:rsidRPr="00337E2D" w:rsidRDefault="00B9079F" w:rsidP="00B9079F">
      <w:pPr>
        <w:pStyle w:val="ListParagraph"/>
        <w:numPr>
          <w:ilvl w:val="2"/>
          <w:numId w:val="50"/>
        </w:numPr>
        <w:tabs>
          <w:tab w:val="left" w:pos="1080"/>
        </w:tabs>
        <w:spacing w:after="240"/>
        <w:contextualSpacing w:val="0"/>
        <w:rPr>
          <w:rFonts w:ascii="Times New Roman" w:hAnsi="Times New Roman"/>
          <w:szCs w:val="24"/>
        </w:rPr>
      </w:pPr>
      <w:r w:rsidRPr="00337E2D">
        <w:rPr>
          <w:rFonts w:ascii="Times New Roman" w:hAnsi="Times New Roman"/>
          <w:szCs w:val="24"/>
        </w:rPr>
        <w:t xml:space="preserve">Eligibility for TT is determined upon </w:t>
      </w:r>
      <w:r w:rsidRPr="00726056">
        <w:rPr>
          <w:rFonts w:ascii="Times New Roman" w:hAnsi="Times New Roman"/>
          <w:szCs w:val="24"/>
        </w:rPr>
        <w:t>receipt of a written request for TT on a form required by the Department</w:t>
      </w:r>
      <w:r w:rsidRPr="00337E2D">
        <w:rPr>
          <w:rFonts w:ascii="Times New Roman" w:hAnsi="Times New Roman"/>
          <w:szCs w:val="24"/>
        </w:rPr>
        <w:t>. The request must include the applicant’s name, address, and signature. The application date is the date the paper or electronic document is received by the Department.</w:t>
      </w:r>
    </w:p>
    <w:p w14:paraId="0E9D8619" w14:textId="3D68B36D" w:rsidR="00B9079F" w:rsidRPr="00337E2D" w:rsidRDefault="00B9079F" w:rsidP="00B9079F">
      <w:pPr>
        <w:pStyle w:val="ListParagraph"/>
        <w:numPr>
          <w:ilvl w:val="2"/>
          <w:numId w:val="50"/>
        </w:numPr>
        <w:tabs>
          <w:tab w:val="left" w:pos="1080"/>
        </w:tabs>
        <w:spacing w:after="240"/>
        <w:contextualSpacing w:val="0"/>
        <w:rPr>
          <w:rFonts w:ascii="Times New Roman" w:hAnsi="Times New Roman"/>
          <w:szCs w:val="24"/>
        </w:rPr>
      </w:pPr>
      <w:r w:rsidRPr="00337E2D">
        <w:rPr>
          <w:rFonts w:ascii="Times New Roman" w:hAnsi="Times New Roman"/>
          <w:szCs w:val="24"/>
        </w:rPr>
        <w:t>Missing documentation and verification must be requested by the Department in writing. Applicants have at least 10 days from the date of the letter to provide requested information to the Department. Failure to provide requested verifications within this timeframe results in denial of the application.</w:t>
      </w:r>
    </w:p>
    <w:p w14:paraId="4C2E17DE" w14:textId="77777777" w:rsidR="00B9079F" w:rsidRPr="00337E2D" w:rsidRDefault="00B9079F" w:rsidP="00B9079F">
      <w:pPr>
        <w:pStyle w:val="ListParagraph"/>
        <w:numPr>
          <w:ilvl w:val="2"/>
          <w:numId w:val="50"/>
        </w:numPr>
        <w:tabs>
          <w:tab w:val="left" w:pos="1080"/>
        </w:tabs>
        <w:spacing w:after="240"/>
        <w:contextualSpacing w:val="0"/>
        <w:rPr>
          <w:rFonts w:ascii="Times New Roman" w:hAnsi="Times New Roman"/>
          <w:szCs w:val="24"/>
        </w:rPr>
      </w:pPr>
      <w:r w:rsidRPr="00337E2D">
        <w:rPr>
          <w:rFonts w:ascii="Times New Roman" w:hAnsi="Times New Roman"/>
          <w:szCs w:val="24"/>
        </w:rPr>
        <w:t>The Department shall issue a written decision within 30 days of receiving a completed application. If the decision is to deny the application, the notice of decision must state the reason</w:t>
      </w:r>
      <w:r>
        <w:rPr>
          <w:rFonts w:ascii="Times New Roman" w:hAnsi="Times New Roman"/>
          <w:szCs w:val="24"/>
        </w:rPr>
        <w:t>(</w:t>
      </w:r>
      <w:r w:rsidRPr="00337E2D">
        <w:rPr>
          <w:rFonts w:ascii="Times New Roman" w:hAnsi="Times New Roman"/>
          <w:szCs w:val="24"/>
        </w:rPr>
        <w:t>s</w:t>
      </w:r>
      <w:r>
        <w:rPr>
          <w:rFonts w:ascii="Times New Roman" w:hAnsi="Times New Roman"/>
          <w:szCs w:val="24"/>
        </w:rPr>
        <w:t>)</w:t>
      </w:r>
      <w:r w:rsidRPr="00337E2D">
        <w:rPr>
          <w:rFonts w:ascii="Times New Roman" w:hAnsi="Times New Roman"/>
          <w:szCs w:val="24"/>
        </w:rPr>
        <w:t xml:space="preserve"> for the denial and notify the individual of their right to appeal the decision.</w:t>
      </w:r>
    </w:p>
    <w:p w14:paraId="1F567CFE" w14:textId="74F160E4" w:rsidR="00C8038E" w:rsidRDefault="00B9079F" w:rsidP="00B9079F">
      <w:pPr>
        <w:pStyle w:val="ListParagraph"/>
        <w:numPr>
          <w:ilvl w:val="2"/>
          <w:numId w:val="50"/>
        </w:numPr>
        <w:spacing w:after="240"/>
        <w:contextualSpacing w:val="0"/>
        <w:rPr>
          <w:rFonts w:ascii="Times New Roman" w:hAnsi="Times New Roman"/>
          <w:szCs w:val="24"/>
        </w:rPr>
      </w:pPr>
      <w:r w:rsidRPr="00337E2D">
        <w:rPr>
          <w:rFonts w:ascii="Times New Roman" w:hAnsi="Times New Roman"/>
          <w:szCs w:val="24"/>
        </w:rPr>
        <w:t>Appeals of Department denials must be filed within 30 days of the date of the Department’s written decision. All other rules regarding the Administrative Procedures outlined in Chapter VI apply</w:t>
      </w:r>
      <w:r>
        <w:rPr>
          <w:rFonts w:ascii="Times New Roman" w:hAnsi="Times New Roman"/>
          <w:szCs w:val="24"/>
        </w:rPr>
        <w:t>.</w:t>
      </w:r>
    </w:p>
    <w:p w14:paraId="010AC761" w14:textId="77777777" w:rsidR="00B9079F" w:rsidRPr="000B0009" w:rsidRDefault="00B9079F" w:rsidP="00B9079F">
      <w:pPr>
        <w:numPr>
          <w:ilvl w:val="1"/>
          <w:numId w:val="50"/>
        </w:numPr>
        <w:tabs>
          <w:tab w:val="left" w:pos="720"/>
          <w:tab w:val="left" w:pos="1440"/>
          <w:tab w:val="left" w:pos="2160"/>
          <w:tab w:val="left" w:pos="2880"/>
          <w:tab w:val="left" w:pos="3600"/>
          <w:tab w:val="left" w:pos="4320"/>
          <w:tab w:val="center" w:pos="4680"/>
          <w:tab w:val="right" w:pos="9360"/>
        </w:tabs>
        <w:spacing w:after="240"/>
        <w:rPr>
          <w:sz w:val="24"/>
          <w:szCs w:val="24"/>
        </w:rPr>
      </w:pPr>
      <w:r w:rsidRPr="000B0009">
        <w:rPr>
          <w:b/>
          <w:sz w:val="24"/>
          <w:szCs w:val="24"/>
        </w:rPr>
        <w:t>Payment Calculation:</w:t>
      </w:r>
    </w:p>
    <w:p w14:paraId="158F82FF" w14:textId="77777777" w:rsidR="00B9079F" w:rsidRPr="000B0009" w:rsidRDefault="00B9079F" w:rsidP="00B9079F">
      <w:pPr>
        <w:numPr>
          <w:ilvl w:val="2"/>
          <w:numId w:val="50"/>
        </w:numPr>
        <w:tabs>
          <w:tab w:val="left" w:pos="1080"/>
          <w:tab w:val="left" w:pos="1440"/>
          <w:tab w:val="left" w:pos="2160"/>
          <w:tab w:val="left" w:pos="2880"/>
          <w:tab w:val="left" w:pos="3600"/>
          <w:tab w:val="left" w:pos="4320"/>
          <w:tab w:val="center" w:pos="4680"/>
          <w:tab w:val="right" w:pos="9360"/>
        </w:tabs>
        <w:spacing w:after="240"/>
        <w:rPr>
          <w:sz w:val="24"/>
          <w:szCs w:val="24"/>
        </w:rPr>
      </w:pPr>
      <w:r w:rsidRPr="000B0009">
        <w:rPr>
          <w:sz w:val="24"/>
          <w:szCs w:val="24"/>
        </w:rPr>
        <w:t>Payment is calculated by determining how many miles the participant travels to and from work each day multiplied by the anticipated number of working days in the month.</w:t>
      </w:r>
    </w:p>
    <w:p w14:paraId="3DA1314D" w14:textId="77777777" w:rsidR="00B9079F" w:rsidRPr="000B0009" w:rsidRDefault="00B9079F" w:rsidP="00B9079F">
      <w:pPr>
        <w:pStyle w:val="ListParagraph"/>
        <w:tabs>
          <w:tab w:val="left" w:pos="1440"/>
          <w:tab w:val="left" w:pos="2160"/>
          <w:tab w:val="left" w:pos="3600"/>
          <w:tab w:val="left" w:pos="4320"/>
          <w:tab w:val="center" w:pos="4680"/>
          <w:tab w:val="right" w:pos="8640"/>
        </w:tabs>
        <w:spacing w:after="240"/>
        <w:ind w:left="1440"/>
        <w:contextualSpacing w:val="0"/>
        <w:rPr>
          <w:rFonts w:ascii="Times New Roman" w:hAnsi="Times New Roman"/>
          <w:szCs w:val="24"/>
        </w:rPr>
      </w:pPr>
      <w:r w:rsidRPr="000B0009">
        <w:rPr>
          <w:rFonts w:ascii="Times New Roman" w:hAnsi="Times New Roman"/>
          <w:b/>
          <w:szCs w:val="24"/>
        </w:rPr>
        <w:t>NOTE</w:t>
      </w:r>
      <w:r w:rsidRPr="000B0009">
        <w:rPr>
          <w:rFonts w:ascii="Times New Roman" w:hAnsi="Times New Roman"/>
          <w:szCs w:val="24"/>
        </w:rPr>
        <w:t>: Mileage is for the most direct route to and from the recipient’s home and their place of employment. Mileage include</w:t>
      </w:r>
      <w:r>
        <w:rPr>
          <w:rFonts w:ascii="Times New Roman" w:hAnsi="Times New Roman"/>
          <w:szCs w:val="24"/>
        </w:rPr>
        <w:t>s</w:t>
      </w:r>
      <w:r w:rsidRPr="000B0009">
        <w:rPr>
          <w:rFonts w:ascii="Times New Roman" w:hAnsi="Times New Roman"/>
          <w:szCs w:val="24"/>
        </w:rPr>
        <w:t xml:space="preserve"> necessary trips to a </w:t>
      </w:r>
      <w:proofErr w:type="gramStart"/>
      <w:r w:rsidRPr="000B0009">
        <w:rPr>
          <w:rFonts w:ascii="Times New Roman" w:hAnsi="Times New Roman"/>
          <w:szCs w:val="24"/>
        </w:rPr>
        <w:t>child care</w:t>
      </w:r>
      <w:proofErr w:type="gramEnd"/>
      <w:r w:rsidRPr="000B0009">
        <w:rPr>
          <w:rFonts w:ascii="Times New Roman" w:hAnsi="Times New Roman"/>
          <w:szCs w:val="24"/>
        </w:rPr>
        <w:t xml:space="preserve"> provider and to the home of car pool passengers.</w:t>
      </w:r>
    </w:p>
    <w:p w14:paraId="77D532D9" w14:textId="77777777" w:rsidR="00AD4EF5" w:rsidRDefault="00AD4EF5" w:rsidP="00AD4EF5">
      <w:pPr>
        <w:numPr>
          <w:ilvl w:val="2"/>
          <w:numId w:val="50"/>
        </w:numPr>
        <w:tabs>
          <w:tab w:val="left" w:pos="1080"/>
          <w:tab w:val="left" w:pos="1440"/>
          <w:tab w:val="left" w:pos="2160"/>
          <w:tab w:val="left" w:pos="2880"/>
          <w:tab w:val="left" w:pos="3600"/>
          <w:tab w:val="left" w:pos="4320"/>
          <w:tab w:val="center" w:pos="4680"/>
          <w:tab w:val="right" w:pos="9360"/>
        </w:tabs>
        <w:spacing w:after="240"/>
        <w:rPr>
          <w:sz w:val="24"/>
          <w:szCs w:val="24"/>
        </w:rPr>
      </w:pPr>
      <w:r>
        <w:rPr>
          <w:sz w:val="24"/>
          <w:szCs w:val="24"/>
        </w:rPr>
        <w:t xml:space="preserve">Effective January 1, 2025 mileage is reimbursed consistent with the State of Maine mileage reimbursement rate set by the Department of Administrative and Financial </w:t>
      </w:r>
      <w:r>
        <w:rPr>
          <w:sz w:val="24"/>
          <w:szCs w:val="24"/>
        </w:rPr>
        <w:lastRenderedPageBreak/>
        <w:t xml:space="preserve">Services Office of the State Controller found at </w:t>
      </w:r>
      <w:hyperlink r:id="rId93" w:history="1">
        <w:r w:rsidRPr="004E709B">
          <w:rPr>
            <w:rStyle w:val="Hyperlink"/>
            <w:sz w:val="24"/>
            <w:szCs w:val="24"/>
          </w:rPr>
          <w:t>https://www.maine.gov/osc/travel/mileage-other-info</w:t>
        </w:r>
      </w:hyperlink>
      <w:r>
        <w:rPr>
          <w:sz w:val="24"/>
          <w:szCs w:val="24"/>
        </w:rPr>
        <w:t xml:space="preserve">. </w:t>
      </w:r>
    </w:p>
    <w:p w14:paraId="6BED32F2" w14:textId="380CEA16" w:rsidR="00B9079F" w:rsidRPr="000B0009" w:rsidRDefault="00AD4EF5" w:rsidP="00B9079F">
      <w:pPr>
        <w:numPr>
          <w:ilvl w:val="2"/>
          <w:numId w:val="50"/>
        </w:numPr>
        <w:tabs>
          <w:tab w:val="left" w:pos="1080"/>
          <w:tab w:val="left" w:pos="1440"/>
          <w:tab w:val="left" w:pos="2160"/>
          <w:tab w:val="left" w:pos="2880"/>
          <w:tab w:val="left" w:pos="3600"/>
          <w:tab w:val="left" w:pos="4320"/>
          <w:tab w:val="center" w:pos="4680"/>
          <w:tab w:val="right" w:pos="9360"/>
        </w:tabs>
        <w:spacing w:after="240"/>
        <w:rPr>
          <w:sz w:val="24"/>
          <w:szCs w:val="24"/>
        </w:rPr>
      </w:pPr>
      <w:r>
        <w:rPr>
          <w:sz w:val="24"/>
          <w:szCs w:val="24"/>
        </w:rPr>
        <w:t>TT mileage reimbursement shall not exceed</w:t>
      </w:r>
      <w:r w:rsidR="00B9079F">
        <w:rPr>
          <w:sz w:val="24"/>
          <w:szCs w:val="24"/>
        </w:rPr>
        <w:t xml:space="preserve"> $20 per day.</w:t>
      </w:r>
    </w:p>
    <w:p w14:paraId="223D6880" w14:textId="52A41F6C" w:rsidR="00B9079F" w:rsidRDefault="00B9079F" w:rsidP="00B9079F">
      <w:pPr>
        <w:numPr>
          <w:ilvl w:val="1"/>
          <w:numId w:val="50"/>
        </w:numPr>
        <w:tabs>
          <w:tab w:val="left" w:pos="720"/>
          <w:tab w:val="left" w:pos="1440"/>
          <w:tab w:val="left" w:pos="2160"/>
          <w:tab w:val="left" w:pos="2880"/>
          <w:tab w:val="left" w:pos="3600"/>
          <w:tab w:val="left" w:pos="4320"/>
          <w:tab w:val="center" w:pos="4680"/>
          <w:tab w:val="right" w:pos="9360"/>
        </w:tabs>
        <w:spacing w:after="240"/>
        <w:rPr>
          <w:sz w:val="24"/>
          <w:szCs w:val="24"/>
        </w:rPr>
      </w:pPr>
      <w:r w:rsidRPr="000B0009">
        <w:rPr>
          <w:b/>
          <w:sz w:val="24"/>
          <w:szCs w:val="24"/>
        </w:rPr>
        <w:t>Payment</w:t>
      </w:r>
      <w:r w:rsidRPr="000B0009">
        <w:rPr>
          <w:sz w:val="24"/>
          <w:szCs w:val="24"/>
        </w:rPr>
        <w:t>: Payment is made monthly</w:t>
      </w:r>
      <w:r>
        <w:rPr>
          <w:sz w:val="24"/>
          <w:szCs w:val="24"/>
        </w:rPr>
        <w:t>,</w:t>
      </w:r>
      <w:r w:rsidRPr="000B0009">
        <w:rPr>
          <w:sz w:val="24"/>
          <w:szCs w:val="24"/>
        </w:rPr>
        <w:t xml:space="preserve"> on the first day of the month. Payment is for travel costs incurred in the month of payment.</w:t>
      </w:r>
      <w:r>
        <w:rPr>
          <w:sz w:val="24"/>
          <w:szCs w:val="24"/>
        </w:rPr>
        <w:t xml:space="preserve"> TT is paid </w:t>
      </w:r>
      <w:proofErr w:type="gramStart"/>
      <w:r>
        <w:rPr>
          <w:sz w:val="24"/>
          <w:szCs w:val="24"/>
        </w:rPr>
        <w:t>as long as</w:t>
      </w:r>
      <w:proofErr w:type="gramEnd"/>
      <w:r>
        <w:rPr>
          <w:sz w:val="24"/>
          <w:szCs w:val="24"/>
        </w:rPr>
        <w:t xml:space="preserve"> a transportation expense is incurred, no matter the method of transportation.</w:t>
      </w:r>
    </w:p>
    <w:p w14:paraId="28DEAA94" w14:textId="77777777" w:rsidR="00B9079F" w:rsidRPr="000B0009" w:rsidRDefault="00B9079F" w:rsidP="00B9079F">
      <w:pPr>
        <w:numPr>
          <w:ilvl w:val="1"/>
          <w:numId w:val="50"/>
        </w:numPr>
        <w:tabs>
          <w:tab w:val="left" w:pos="720"/>
          <w:tab w:val="left" w:pos="1440"/>
          <w:tab w:val="left" w:pos="2160"/>
          <w:tab w:val="left" w:pos="2880"/>
          <w:tab w:val="left" w:pos="3600"/>
          <w:tab w:val="left" w:pos="4320"/>
          <w:tab w:val="center" w:pos="4680"/>
          <w:tab w:val="right" w:pos="9360"/>
        </w:tabs>
        <w:spacing w:after="240"/>
        <w:rPr>
          <w:b/>
          <w:sz w:val="24"/>
          <w:szCs w:val="24"/>
        </w:rPr>
      </w:pPr>
      <w:r w:rsidRPr="000B0009">
        <w:rPr>
          <w:b/>
          <w:sz w:val="24"/>
          <w:szCs w:val="24"/>
        </w:rPr>
        <w:t>Reporting Responsibilities:</w:t>
      </w:r>
      <w:r w:rsidRPr="000B0009">
        <w:rPr>
          <w:sz w:val="24"/>
          <w:szCs w:val="24"/>
        </w:rPr>
        <w:t xml:space="preserve"> TT payments remain constant until a redetermination is completed, or until the recipient reports a change that affects the amount of TT benefit.</w:t>
      </w:r>
    </w:p>
    <w:p w14:paraId="0142AC76" w14:textId="7D564D32" w:rsidR="00B9079F" w:rsidRPr="000B0009" w:rsidRDefault="00B9079F" w:rsidP="00B9079F">
      <w:pPr>
        <w:numPr>
          <w:ilvl w:val="2"/>
          <w:numId w:val="50"/>
        </w:numPr>
        <w:tabs>
          <w:tab w:val="left" w:pos="1080"/>
          <w:tab w:val="left" w:pos="1440"/>
          <w:tab w:val="left" w:pos="2160"/>
          <w:tab w:val="left" w:pos="2880"/>
          <w:tab w:val="left" w:pos="3600"/>
          <w:tab w:val="left" w:pos="4320"/>
          <w:tab w:val="center" w:pos="4680"/>
          <w:tab w:val="right" w:pos="9360"/>
        </w:tabs>
        <w:spacing w:after="240"/>
        <w:rPr>
          <w:sz w:val="24"/>
          <w:szCs w:val="24"/>
        </w:rPr>
      </w:pPr>
      <w:r w:rsidRPr="000B0009">
        <w:rPr>
          <w:sz w:val="24"/>
          <w:szCs w:val="24"/>
        </w:rPr>
        <w:t>Within ten days of its occurrence, TT recipients must report all changes that affect eligibility, including</w:t>
      </w:r>
      <w:r>
        <w:rPr>
          <w:sz w:val="24"/>
          <w:szCs w:val="24"/>
        </w:rPr>
        <w:t>—</w:t>
      </w:r>
    </w:p>
    <w:p w14:paraId="75DEE349" w14:textId="77777777" w:rsidR="00B9079F" w:rsidRPr="000B0009" w:rsidRDefault="00B9079F" w:rsidP="00B9079F">
      <w:pPr>
        <w:numPr>
          <w:ilvl w:val="3"/>
          <w:numId w:val="50"/>
        </w:numPr>
        <w:tabs>
          <w:tab w:val="left" w:pos="1440"/>
          <w:tab w:val="left" w:pos="2160"/>
          <w:tab w:val="left" w:pos="2880"/>
          <w:tab w:val="left" w:pos="3600"/>
          <w:tab w:val="left" w:pos="4320"/>
          <w:tab w:val="center" w:pos="4680"/>
          <w:tab w:val="right" w:pos="9360"/>
        </w:tabs>
        <w:spacing w:after="240"/>
        <w:rPr>
          <w:sz w:val="24"/>
          <w:szCs w:val="24"/>
        </w:rPr>
      </w:pPr>
      <w:r w:rsidRPr="000B0009">
        <w:rPr>
          <w:sz w:val="24"/>
          <w:szCs w:val="24"/>
        </w:rPr>
        <w:t>Employment ceases,</w:t>
      </w:r>
    </w:p>
    <w:p w14:paraId="02C25F1C" w14:textId="77777777" w:rsidR="00B9079F" w:rsidRDefault="00B9079F" w:rsidP="00B9079F">
      <w:pPr>
        <w:numPr>
          <w:ilvl w:val="3"/>
          <w:numId w:val="50"/>
        </w:numPr>
        <w:tabs>
          <w:tab w:val="left" w:pos="1440"/>
          <w:tab w:val="left" w:pos="2160"/>
          <w:tab w:val="left" w:pos="2880"/>
          <w:tab w:val="left" w:pos="3600"/>
          <w:tab w:val="left" w:pos="4320"/>
          <w:tab w:val="center" w:pos="4680"/>
          <w:tab w:val="right" w:pos="9360"/>
        </w:tabs>
        <w:spacing w:after="240"/>
        <w:rPr>
          <w:sz w:val="24"/>
          <w:szCs w:val="24"/>
        </w:rPr>
      </w:pPr>
      <w:r>
        <w:rPr>
          <w:sz w:val="24"/>
          <w:szCs w:val="24"/>
        </w:rPr>
        <w:t>A</w:t>
      </w:r>
      <w:r w:rsidRPr="000B0009">
        <w:rPr>
          <w:sz w:val="24"/>
          <w:szCs w:val="24"/>
        </w:rPr>
        <w:t xml:space="preserve"> change in the distance driven to work or to </w:t>
      </w:r>
      <w:proofErr w:type="gramStart"/>
      <w:r w:rsidRPr="000B0009">
        <w:rPr>
          <w:sz w:val="24"/>
          <w:szCs w:val="24"/>
        </w:rPr>
        <w:t>child care</w:t>
      </w:r>
      <w:proofErr w:type="gramEnd"/>
      <w:r w:rsidRPr="000B0009">
        <w:rPr>
          <w:sz w:val="24"/>
          <w:szCs w:val="24"/>
        </w:rPr>
        <w:t xml:space="preserve"> provider</w:t>
      </w:r>
      <w:r>
        <w:rPr>
          <w:sz w:val="24"/>
          <w:szCs w:val="24"/>
        </w:rPr>
        <w:t>,</w:t>
      </w:r>
    </w:p>
    <w:p w14:paraId="75C7704A" w14:textId="77777777" w:rsidR="00B9079F" w:rsidRDefault="00B9079F" w:rsidP="00B9079F">
      <w:pPr>
        <w:numPr>
          <w:ilvl w:val="3"/>
          <w:numId w:val="50"/>
        </w:numPr>
        <w:tabs>
          <w:tab w:val="left" w:pos="1440"/>
          <w:tab w:val="left" w:pos="2160"/>
          <w:tab w:val="left" w:pos="2880"/>
          <w:tab w:val="left" w:pos="3600"/>
          <w:tab w:val="left" w:pos="4320"/>
          <w:tab w:val="center" w:pos="4680"/>
          <w:tab w:val="right" w:pos="9360"/>
        </w:tabs>
        <w:spacing w:after="240"/>
        <w:rPr>
          <w:sz w:val="24"/>
          <w:szCs w:val="24"/>
        </w:rPr>
      </w:pPr>
      <w:r>
        <w:rPr>
          <w:sz w:val="24"/>
          <w:szCs w:val="24"/>
        </w:rPr>
        <w:t>A change in the number of working days per month,</w:t>
      </w:r>
    </w:p>
    <w:p w14:paraId="7F2BACC9" w14:textId="77777777" w:rsidR="00B9079F" w:rsidRDefault="00B9079F" w:rsidP="00B9079F">
      <w:pPr>
        <w:numPr>
          <w:ilvl w:val="3"/>
          <w:numId w:val="50"/>
        </w:numPr>
        <w:tabs>
          <w:tab w:val="left" w:pos="1440"/>
          <w:tab w:val="left" w:pos="2160"/>
          <w:tab w:val="left" w:pos="2880"/>
          <w:tab w:val="left" w:pos="3600"/>
          <w:tab w:val="left" w:pos="4320"/>
          <w:tab w:val="center" w:pos="4680"/>
          <w:tab w:val="right" w:pos="9360"/>
        </w:tabs>
        <w:spacing w:after="240"/>
        <w:rPr>
          <w:sz w:val="24"/>
          <w:szCs w:val="24"/>
        </w:rPr>
      </w:pPr>
      <w:r>
        <w:rPr>
          <w:sz w:val="24"/>
          <w:szCs w:val="24"/>
        </w:rPr>
        <w:t>A household member leaves the home, and</w:t>
      </w:r>
    </w:p>
    <w:p w14:paraId="49908D23" w14:textId="72DC64A2" w:rsidR="00C8038E" w:rsidRDefault="00B9079F" w:rsidP="00B9079F">
      <w:pPr>
        <w:numPr>
          <w:ilvl w:val="3"/>
          <w:numId w:val="50"/>
        </w:numPr>
        <w:tabs>
          <w:tab w:val="left" w:pos="1440"/>
          <w:tab w:val="left" w:pos="2160"/>
          <w:tab w:val="left" w:pos="2880"/>
          <w:tab w:val="left" w:pos="3600"/>
          <w:tab w:val="left" w:pos="4320"/>
          <w:tab w:val="center" w:pos="4680"/>
          <w:tab w:val="right" w:pos="9360"/>
        </w:tabs>
        <w:spacing w:after="240"/>
        <w:rPr>
          <w:sz w:val="24"/>
          <w:szCs w:val="24"/>
        </w:rPr>
      </w:pPr>
      <w:r>
        <w:rPr>
          <w:sz w:val="24"/>
          <w:szCs w:val="24"/>
        </w:rPr>
        <w:t>An increase in</w:t>
      </w:r>
      <w:r w:rsidRPr="00717C59">
        <w:rPr>
          <w:sz w:val="24"/>
          <w:szCs w:val="24"/>
        </w:rPr>
        <w:t xml:space="preserve"> gross income</w:t>
      </w:r>
      <w:r>
        <w:rPr>
          <w:sz w:val="24"/>
          <w:szCs w:val="24"/>
        </w:rPr>
        <w:t xml:space="preserve"> beyond the applicable income limit.</w:t>
      </w:r>
    </w:p>
    <w:p w14:paraId="498343C4" w14:textId="77777777" w:rsidR="00B9079F" w:rsidRPr="000B0009" w:rsidRDefault="00B9079F" w:rsidP="00B9079F">
      <w:pPr>
        <w:numPr>
          <w:ilvl w:val="1"/>
          <w:numId w:val="50"/>
        </w:numPr>
        <w:tabs>
          <w:tab w:val="left" w:pos="720"/>
          <w:tab w:val="left" w:pos="1440"/>
          <w:tab w:val="left" w:pos="2160"/>
          <w:tab w:val="left" w:pos="2880"/>
          <w:tab w:val="left" w:pos="3600"/>
          <w:tab w:val="left" w:pos="4320"/>
          <w:tab w:val="center" w:pos="4680"/>
          <w:tab w:val="right" w:pos="9360"/>
        </w:tabs>
        <w:spacing w:after="240"/>
        <w:rPr>
          <w:sz w:val="24"/>
          <w:szCs w:val="24"/>
        </w:rPr>
      </w:pPr>
      <w:r w:rsidRPr="000B0009">
        <w:rPr>
          <w:b/>
          <w:sz w:val="24"/>
          <w:szCs w:val="24"/>
        </w:rPr>
        <w:t>Redetermination:</w:t>
      </w:r>
      <w:r w:rsidRPr="000B0009">
        <w:rPr>
          <w:sz w:val="24"/>
          <w:szCs w:val="24"/>
        </w:rPr>
        <w:t xml:space="preserve"> All TT cases must have benefit eligibility redetermined following the first twelve months of receipt. In some situations, the </w:t>
      </w:r>
      <w:r>
        <w:rPr>
          <w:sz w:val="24"/>
          <w:szCs w:val="24"/>
        </w:rPr>
        <w:t>Department</w:t>
      </w:r>
      <w:r w:rsidRPr="000B0009">
        <w:rPr>
          <w:sz w:val="24"/>
          <w:szCs w:val="24"/>
        </w:rPr>
        <w:t xml:space="preserve"> may shorten the redetermination period to coordinate with an anticipated change that would affect eligibility.</w:t>
      </w:r>
    </w:p>
    <w:p w14:paraId="4BCB9E0E" w14:textId="77777777" w:rsidR="00B9079F" w:rsidRPr="000B0009" w:rsidRDefault="00B9079F" w:rsidP="00B9079F">
      <w:pPr>
        <w:numPr>
          <w:ilvl w:val="2"/>
          <w:numId w:val="50"/>
        </w:numPr>
        <w:tabs>
          <w:tab w:val="left" w:pos="1080"/>
          <w:tab w:val="left" w:pos="2160"/>
          <w:tab w:val="left" w:pos="2880"/>
          <w:tab w:val="left" w:pos="3600"/>
          <w:tab w:val="left" w:pos="4320"/>
          <w:tab w:val="center" w:pos="4680"/>
          <w:tab w:val="right" w:pos="9360"/>
        </w:tabs>
        <w:spacing w:after="240"/>
        <w:rPr>
          <w:sz w:val="24"/>
          <w:szCs w:val="24"/>
        </w:rPr>
      </w:pPr>
      <w:r w:rsidRPr="000B0009">
        <w:rPr>
          <w:sz w:val="24"/>
          <w:szCs w:val="24"/>
        </w:rPr>
        <w:t>Benefits automatically terminate when</w:t>
      </w:r>
      <w:r>
        <w:rPr>
          <w:sz w:val="24"/>
          <w:szCs w:val="24"/>
        </w:rPr>
        <w:t>—</w:t>
      </w:r>
    </w:p>
    <w:p w14:paraId="5D7B4F7C" w14:textId="77777777" w:rsidR="00B9079F" w:rsidRPr="000B0009" w:rsidRDefault="00B9079F" w:rsidP="00B9079F">
      <w:pPr>
        <w:pStyle w:val="ListParagraph"/>
        <w:numPr>
          <w:ilvl w:val="3"/>
          <w:numId w:val="50"/>
        </w:numPr>
        <w:tabs>
          <w:tab w:val="left" w:pos="1440"/>
        </w:tabs>
        <w:spacing w:after="240"/>
        <w:contextualSpacing w:val="0"/>
        <w:rPr>
          <w:rFonts w:ascii="Times New Roman" w:hAnsi="Times New Roman"/>
          <w:szCs w:val="24"/>
        </w:rPr>
      </w:pPr>
      <w:r w:rsidRPr="000B0009">
        <w:rPr>
          <w:rFonts w:ascii="Times New Roman" w:hAnsi="Times New Roman"/>
          <w:szCs w:val="24"/>
        </w:rPr>
        <w:t>a scheduled redetermination is not completed</w:t>
      </w:r>
      <w:r>
        <w:rPr>
          <w:rFonts w:ascii="Times New Roman" w:hAnsi="Times New Roman"/>
          <w:szCs w:val="24"/>
        </w:rPr>
        <w:t>,</w:t>
      </w:r>
    </w:p>
    <w:p w14:paraId="5EA51E10" w14:textId="77777777" w:rsidR="00B9079F" w:rsidRPr="000B0009" w:rsidRDefault="00B9079F" w:rsidP="00B9079F">
      <w:pPr>
        <w:pStyle w:val="ListParagraph"/>
        <w:numPr>
          <w:ilvl w:val="3"/>
          <w:numId w:val="50"/>
        </w:numPr>
        <w:tabs>
          <w:tab w:val="left" w:pos="1440"/>
        </w:tabs>
        <w:spacing w:after="240"/>
        <w:contextualSpacing w:val="0"/>
        <w:rPr>
          <w:rFonts w:ascii="Times New Roman" w:hAnsi="Times New Roman"/>
          <w:szCs w:val="24"/>
        </w:rPr>
      </w:pPr>
      <w:r w:rsidRPr="000B0009">
        <w:rPr>
          <w:rFonts w:ascii="Times New Roman" w:hAnsi="Times New Roman"/>
          <w:szCs w:val="24"/>
        </w:rPr>
        <w:t>employment ceases</w:t>
      </w:r>
      <w:r>
        <w:rPr>
          <w:rFonts w:ascii="Times New Roman" w:hAnsi="Times New Roman"/>
          <w:szCs w:val="24"/>
        </w:rPr>
        <w:t>,</w:t>
      </w:r>
    </w:p>
    <w:p w14:paraId="7F7F39BB" w14:textId="77777777" w:rsidR="00B9079F" w:rsidRPr="000B0009" w:rsidRDefault="00B9079F" w:rsidP="00B9079F">
      <w:pPr>
        <w:pStyle w:val="ListParagraph"/>
        <w:numPr>
          <w:ilvl w:val="3"/>
          <w:numId w:val="50"/>
        </w:numPr>
        <w:tabs>
          <w:tab w:val="left" w:pos="1440"/>
        </w:tabs>
        <w:spacing w:after="240"/>
        <w:contextualSpacing w:val="0"/>
        <w:rPr>
          <w:rFonts w:ascii="Times New Roman" w:hAnsi="Times New Roman"/>
          <w:szCs w:val="24"/>
        </w:rPr>
      </w:pPr>
      <w:r w:rsidRPr="000B0009">
        <w:rPr>
          <w:rFonts w:ascii="Times New Roman" w:hAnsi="Times New Roman"/>
          <w:szCs w:val="24"/>
        </w:rPr>
        <w:t>the last eligible child leaves the home</w:t>
      </w:r>
      <w:r>
        <w:rPr>
          <w:rFonts w:ascii="Times New Roman" w:hAnsi="Times New Roman"/>
          <w:szCs w:val="24"/>
        </w:rPr>
        <w:t>,</w:t>
      </w:r>
      <w:r w:rsidRPr="000B0009">
        <w:rPr>
          <w:rFonts w:ascii="Times New Roman" w:hAnsi="Times New Roman"/>
          <w:szCs w:val="24"/>
        </w:rPr>
        <w:t xml:space="preserve"> or</w:t>
      </w:r>
    </w:p>
    <w:p w14:paraId="3A471915" w14:textId="2DD0A787" w:rsidR="00140470" w:rsidRPr="002C7F4E" w:rsidRDefault="00B9079F" w:rsidP="002C7F4E">
      <w:pPr>
        <w:pStyle w:val="ListParagraph"/>
        <w:numPr>
          <w:ilvl w:val="3"/>
          <w:numId w:val="50"/>
        </w:numPr>
        <w:tabs>
          <w:tab w:val="left" w:pos="1440"/>
        </w:tabs>
        <w:spacing w:after="240"/>
        <w:contextualSpacing w:val="0"/>
        <w:rPr>
          <w:rFonts w:ascii="Times New Roman" w:hAnsi="Times New Roman"/>
          <w:szCs w:val="24"/>
        </w:rPr>
      </w:pPr>
      <w:r w:rsidRPr="000B0009">
        <w:rPr>
          <w:rFonts w:ascii="Times New Roman" w:hAnsi="Times New Roman"/>
          <w:szCs w:val="24"/>
        </w:rPr>
        <w:t>the TT family is determined to be income ineligible.</w:t>
      </w:r>
    </w:p>
    <w:p w14:paraId="1BC542D8" w14:textId="77777777" w:rsidR="00B9079F" w:rsidRPr="000B0009" w:rsidRDefault="00B9079F" w:rsidP="00B9079F">
      <w:pPr>
        <w:pStyle w:val="ListParagraph"/>
        <w:numPr>
          <w:ilvl w:val="1"/>
          <w:numId w:val="50"/>
        </w:numPr>
        <w:spacing w:after="240"/>
        <w:contextualSpacing w:val="0"/>
        <w:rPr>
          <w:rFonts w:ascii="Times New Roman" w:hAnsi="Times New Roman"/>
          <w:szCs w:val="24"/>
        </w:rPr>
      </w:pPr>
      <w:r w:rsidRPr="000B0009">
        <w:rPr>
          <w:rFonts w:ascii="Times New Roman" w:hAnsi="Times New Roman"/>
          <w:b/>
          <w:szCs w:val="24"/>
        </w:rPr>
        <w:t>Overpayments</w:t>
      </w:r>
      <w:r w:rsidRPr="000B0009">
        <w:rPr>
          <w:rFonts w:ascii="Times New Roman" w:hAnsi="Times New Roman"/>
          <w:szCs w:val="24"/>
        </w:rPr>
        <w:t>: Overpayments occur when the amount paid exceeds the amount that would have been paid if the benefit had been calculated correctly on actual circumstances reported, verified</w:t>
      </w:r>
      <w:r>
        <w:rPr>
          <w:rFonts w:ascii="Times New Roman" w:hAnsi="Times New Roman"/>
          <w:szCs w:val="24"/>
        </w:rPr>
        <w:t>,</w:t>
      </w:r>
      <w:r w:rsidRPr="000B0009">
        <w:rPr>
          <w:rFonts w:ascii="Times New Roman" w:hAnsi="Times New Roman"/>
          <w:szCs w:val="24"/>
        </w:rPr>
        <w:t xml:space="preserve"> and acted on in a timely manner. Overpayments can occur as the result </w:t>
      </w:r>
      <w:r>
        <w:rPr>
          <w:rFonts w:ascii="Times New Roman" w:hAnsi="Times New Roman"/>
          <w:szCs w:val="24"/>
        </w:rPr>
        <w:t xml:space="preserve">of errors on the part </w:t>
      </w:r>
      <w:r w:rsidRPr="000B0009">
        <w:rPr>
          <w:rFonts w:ascii="Times New Roman" w:hAnsi="Times New Roman"/>
          <w:szCs w:val="24"/>
        </w:rPr>
        <w:t>of</w:t>
      </w:r>
      <w:r>
        <w:rPr>
          <w:rFonts w:ascii="Times New Roman" w:hAnsi="Times New Roman"/>
          <w:szCs w:val="24"/>
        </w:rPr>
        <w:t xml:space="preserve"> the</w:t>
      </w:r>
      <w:r w:rsidRPr="000B0009">
        <w:rPr>
          <w:rFonts w:ascii="Times New Roman" w:hAnsi="Times New Roman"/>
          <w:szCs w:val="24"/>
        </w:rPr>
        <w:t xml:space="preserve"> agency or</w:t>
      </w:r>
      <w:r>
        <w:rPr>
          <w:rFonts w:ascii="Times New Roman" w:hAnsi="Times New Roman"/>
          <w:szCs w:val="24"/>
        </w:rPr>
        <w:t xml:space="preserve"> a</w:t>
      </w:r>
      <w:r w:rsidRPr="000B0009">
        <w:rPr>
          <w:rFonts w:ascii="Times New Roman" w:hAnsi="Times New Roman"/>
          <w:szCs w:val="24"/>
        </w:rPr>
        <w:t xml:space="preserve"> specified relative. The specified relative shall be responsible for repaying the overpayment.</w:t>
      </w:r>
    </w:p>
    <w:p w14:paraId="79A225F1" w14:textId="7066AE84" w:rsidR="00B9079F" w:rsidRPr="00376DFE" w:rsidRDefault="00B9079F" w:rsidP="003E6051">
      <w:pPr>
        <w:pStyle w:val="ListParagraph"/>
        <w:numPr>
          <w:ilvl w:val="1"/>
          <w:numId w:val="50"/>
        </w:numPr>
        <w:spacing w:after="240"/>
        <w:contextualSpacing w:val="0"/>
        <w:rPr>
          <w:rFonts w:ascii="Times New Roman" w:hAnsi="Times New Roman"/>
          <w:szCs w:val="24"/>
        </w:rPr>
        <w:sectPr w:rsidR="00B9079F" w:rsidRPr="00376DFE" w:rsidSect="00A32D6D">
          <w:headerReference w:type="default" r:id="rId94"/>
          <w:pgSz w:w="12240" w:h="15840"/>
          <w:pgMar w:top="1440" w:right="1440" w:bottom="1440" w:left="1440" w:header="720" w:footer="720" w:gutter="0"/>
          <w:pgNumType w:start="1"/>
          <w:cols w:space="720"/>
          <w:docGrid w:linePitch="360"/>
        </w:sectPr>
      </w:pPr>
      <w:r w:rsidRPr="00A32D6D">
        <w:rPr>
          <w:rFonts w:ascii="Times New Roman" w:hAnsi="Times New Roman"/>
          <w:b/>
          <w:szCs w:val="24"/>
        </w:rPr>
        <w:lastRenderedPageBreak/>
        <w:t>Recovery of Overpayments</w:t>
      </w:r>
      <w:r w:rsidRPr="00A32D6D">
        <w:rPr>
          <w:rFonts w:ascii="Times New Roman" w:hAnsi="Times New Roman"/>
          <w:szCs w:val="24"/>
        </w:rPr>
        <w:t>: The Department may recover the value of any outstanding TT overpayment by offsetting future TANF/</w:t>
      </w:r>
      <w:proofErr w:type="spellStart"/>
      <w:r w:rsidRPr="00A32D6D">
        <w:rPr>
          <w:rFonts w:ascii="Times New Roman" w:hAnsi="Times New Roman"/>
          <w:szCs w:val="24"/>
        </w:rPr>
        <w:t>PaS</w:t>
      </w:r>
      <w:proofErr w:type="spellEnd"/>
      <w:r w:rsidRPr="00A32D6D">
        <w:rPr>
          <w:rFonts w:ascii="Times New Roman" w:hAnsi="Times New Roman"/>
          <w:szCs w:val="24"/>
        </w:rPr>
        <w:t xml:space="preserve"> benefits, or by referring the matter to the Department’s Fraud, Investigation and Recovery Unit for collection.</w:t>
      </w:r>
    </w:p>
    <w:p w14:paraId="50498404" w14:textId="77777777" w:rsidR="006453ED" w:rsidRPr="006453ED" w:rsidRDefault="006453ED" w:rsidP="006453ED">
      <w:pPr>
        <w:spacing w:after="240"/>
        <w:rPr>
          <w:sz w:val="24"/>
          <w:szCs w:val="24"/>
        </w:rPr>
      </w:pPr>
      <w:r w:rsidRPr="006453ED">
        <w:rPr>
          <w:b/>
          <w:sz w:val="24"/>
          <w:szCs w:val="24"/>
        </w:rPr>
        <w:lastRenderedPageBreak/>
        <w:t>FAIR HEARINGS/ADMINISTRATIVE HEARINGS</w:t>
      </w:r>
    </w:p>
    <w:p w14:paraId="3BE8A685" w14:textId="77777777" w:rsidR="006453ED" w:rsidRPr="006453ED" w:rsidRDefault="006453ED" w:rsidP="006453ED">
      <w:pPr>
        <w:spacing w:after="240"/>
        <w:rPr>
          <w:sz w:val="24"/>
          <w:szCs w:val="24"/>
        </w:rPr>
      </w:pPr>
      <w:r w:rsidRPr="006453ED">
        <w:rPr>
          <w:sz w:val="24"/>
          <w:szCs w:val="24"/>
        </w:rPr>
        <w:t xml:space="preserve">A TANF or </w:t>
      </w:r>
      <w:proofErr w:type="spellStart"/>
      <w:r w:rsidRPr="006453ED">
        <w:rPr>
          <w:sz w:val="24"/>
          <w:szCs w:val="24"/>
        </w:rPr>
        <w:t>PaS</w:t>
      </w:r>
      <w:proofErr w:type="spellEnd"/>
      <w:r w:rsidRPr="006453ED">
        <w:rPr>
          <w:sz w:val="24"/>
          <w:szCs w:val="24"/>
        </w:rPr>
        <w:t xml:space="preserve"> assistance group has an opportunity for a fair hearing when it disagrees with actions affecting their benefits. Any request for a hearing must be made within 30 days of the date of action. The Department may waive time limits. Requests for hearings may be made orally or in writing at the Regional Office or at the Central Office. All decisions of fair hearing officers are binding on the Department </w:t>
      </w:r>
      <w:proofErr w:type="gramStart"/>
      <w:r w:rsidRPr="006453ED">
        <w:rPr>
          <w:sz w:val="24"/>
          <w:szCs w:val="24"/>
        </w:rPr>
        <w:t>with the exception of</w:t>
      </w:r>
      <w:proofErr w:type="gramEnd"/>
      <w:r w:rsidRPr="006453ED">
        <w:rPr>
          <w:sz w:val="24"/>
          <w:szCs w:val="24"/>
        </w:rPr>
        <w:t xml:space="preserve"> cases involving an Order of in which case the Commissioner reserves the right to make the final decision.</w:t>
      </w:r>
    </w:p>
    <w:p w14:paraId="792BD67A" w14:textId="77777777" w:rsidR="006453ED" w:rsidRPr="006453ED" w:rsidRDefault="006453ED" w:rsidP="006453ED">
      <w:pPr>
        <w:spacing w:after="240"/>
        <w:ind w:left="2160" w:right="1440"/>
        <w:rPr>
          <w:sz w:val="24"/>
          <w:szCs w:val="24"/>
        </w:rPr>
      </w:pPr>
      <w:r w:rsidRPr="006453ED">
        <w:rPr>
          <w:b/>
          <w:sz w:val="24"/>
          <w:szCs w:val="24"/>
        </w:rPr>
        <w:t>NOTE</w:t>
      </w:r>
      <w:r w:rsidRPr="006453ED">
        <w:rPr>
          <w:sz w:val="24"/>
          <w:szCs w:val="24"/>
        </w:rPr>
        <w:t>: Recipients who are dissatisfied with any action will upon request be given the opportunity to discuss their case with the immediate supervisor. The assistance group will be advised that this meeting with the supervisor is optional and will not delay or replace the fair hearing. The basis for this meeting will be a review of the case situation to determine any available resolution of the problem.</w:t>
      </w:r>
    </w:p>
    <w:p w14:paraId="43CDDD7B" w14:textId="77777777" w:rsidR="006453ED" w:rsidRPr="006453ED" w:rsidRDefault="006453ED" w:rsidP="006453ED">
      <w:pPr>
        <w:spacing w:after="240"/>
        <w:rPr>
          <w:b/>
          <w:sz w:val="24"/>
          <w:szCs w:val="24"/>
        </w:rPr>
      </w:pPr>
      <w:r w:rsidRPr="006453ED">
        <w:rPr>
          <w:b/>
          <w:sz w:val="24"/>
          <w:szCs w:val="24"/>
        </w:rPr>
        <w:t>Time Limits on Hearings</w:t>
      </w:r>
    </w:p>
    <w:p w14:paraId="343087EA" w14:textId="77777777" w:rsidR="006453ED" w:rsidRPr="006453ED" w:rsidRDefault="006453ED" w:rsidP="006453ED">
      <w:pPr>
        <w:tabs>
          <w:tab w:val="left" w:pos="720"/>
          <w:tab w:val="left" w:pos="1440"/>
          <w:tab w:val="left" w:pos="2160"/>
        </w:tabs>
        <w:spacing w:after="240"/>
        <w:rPr>
          <w:sz w:val="24"/>
          <w:szCs w:val="24"/>
        </w:rPr>
      </w:pPr>
      <w:r w:rsidRPr="006453ED">
        <w:rPr>
          <w:sz w:val="24"/>
          <w:szCs w:val="24"/>
        </w:rPr>
        <w:t xml:space="preserve">The </w:t>
      </w:r>
      <w:proofErr w:type="gramStart"/>
      <w:r w:rsidRPr="006453ED">
        <w:rPr>
          <w:sz w:val="24"/>
          <w:szCs w:val="24"/>
        </w:rPr>
        <w:t>30 day</w:t>
      </w:r>
      <w:proofErr w:type="gramEnd"/>
      <w:r w:rsidRPr="006453ED">
        <w:rPr>
          <w:sz w:val="24"/>
          <w:szCs w:val="24"/>
        </w:rPr>
        <w:t xml:space="preserve"> time limit on requesting a hearing may be extended at the discretion of the Department for one of the following reasons:</w:t>
      </w:r>
    </w:p>
    <w:p w14:paraId="1F7AF2FB" w14:textId="77777777" w:rsidR="006453ED" w:rsidRPr="006453ED" w:rsidRDefault="006453ED" w:rsidP="006453ED">
      <w:pPr>
        <w:tabs>
          <w:tab w:val="left" w:pos="720"/>
          <w:tab w:val="left" w:pos="1440"/>
          <w:tab w:val="left" w:pos="2160"/>
          <w:tab w:val="left" w:pos="2880"/>
          <w:tab w:val="left" w:pos="3600"/>
        </w:tabs>
        <w:spacing w:after="240"/>
        <w:rPr>
          <w:sz w:val="24"/>
          <w:szCs w:val="24"/>
        </w:rPr>
      </w:pPr>
      <w:r w:rsidRPr="006453ED">
        <w:rPr>
          <w:sz w:val="24"/>
          <w:szCs w:val="24"/>
        </w:rPr>
        <w:tab/>
        <w:t>1.</w:t>
      </w:r>
      <w:r w:rsidRPr="006453ED">
        <w:rPr>
          <w:sz w:val="24"/>
          <w:szCs w:val="24"/>
        </w:rPr>
        <w:tab/>
        <w:t>the recipient has registered a prior complaint on the same action</w:t>
      </w:r>
    </w:p>
    <w:p w14:paraId="7FCF87EF" w14:textId="77777777" w:rsidR="006453ED" w:rsidRPr="006453ED" w:rsidRDefault="006453ED" w:rsidP="006453ED">
      <w:pPr>
        <w:spacing w:after="240"/>
        <w:ind w:left="1440" w:hanging="720"/>
        <w:rPr>
          <w:sz w:val="24"/>
          <w:szCs w:val="24"/>
        </w:rPr>
      </w:pPr>
      <w:r w:rsidRPr="006453ED">
        <w:rPr>
          <w:sz w:val="24"/>
          <w:szCs w:val="24"/>
        </w:rPr>
        <w:t>2.</w:t>
      </w:r>
      <w:r w:rsidRPr="006453ED">
        <w:rPr>
          <w:sz w:val="24"/>
          <w:szCs w:val="24"/>
        </w:rPr>
        <w:tab/>
        <w:t>the recipient was unable to request earlier due to circumstances beyond their control</w:t>
      </w:r>
    </w:p>
    <w:p w14:paraId="011610C7" w14:textId="77777777" w:rsidR="006453ED" w:rsidRPr="006453ED" w:rsidRDefault="006453ED" w:rsidP="006453ED">
      <w:pPr>
        <w:spacing w:after="240"/>
        <w:rPr>
          <w:sz w:val="24"/>
          <w:szCs w:val="24"/>
        </w:rPr>
      </w:pPr>
      <w:r w:rsidRPr="006453ED">
        <w:rPr>
          <w:sz w:val="24"/>
          <w:szCs w:val="24"/>
        </w:rPr>
        <w:t>The decision to extend the request deadline is made by the Administrative Hearings Unit. A fair hearing need not be granted when either State or Federal law requires automatic grant adjustments for classes of recipients (mass changes) unless the reason for the request is incorrect budget computation.</w:t>
      </w:r>
    </w:p>
    <w:p w14:paraId="5E8E1623" w14:textId="77777777" w:rsidR="006453ED" w:rsidRPr="006453ED" w:rsidRDefault="006453ED" w:rsidP="006453ED">
      <w:pPr>
        <w:spacing w:after="240"/>
        <w:rPr>
          <w:b/>
          <w:sz w:val="24"/>
          <w:szCs w:val="24"/>
        </w:rPr>
      </w:pPr>
      <w:r w:rsidRPr="006453ED">
        <w:rPr>
          <w:b/>
          <w:sz w:val="24"/>
          <w:szCs w:val="24"/>
        </w:rPr>
        <w:t>FAIR HEARINGS</w:t>
      </w:r>
    </w:p>
    <w:p w14:paraId="3281842D" w14:textId="77777777" w:rsidR="006453ED" w:rsidRPr="006453ED" w:rsidRDefault="006453ED" w:rsidP="006453ED">
      <w:pPr>
        <w:spacing w:after="240"/>
        <w:rPr>
          <w:sz w:val="24"/>
          <w:szCs w:val="24"/>
        </w:rPr>
      </w:pPr>
      <w:r w:rsidRPr="006453ED">
        <w:rPr>
          <w:sz w:val="24"/>
          <w:szCs w:val="24"/>
        </w:rPr>
        <w:t>The Department has 60 days from the date of the initial request to hold the hearing, render the decision and notify the household. Decisions will be implemented promptly.</w:t>
      </w:r>
    </w:p>
    <w:p w14:paraId="195A5C78" w14:textId="77777777" w:rsidR="006453ED" w:rsidRPr="006453ED" w:rsidRDefault="006453ED" w:rsidP="006453ED">
      <w:pPr>
        <w:spacing w:after="240"/>
        <w:ind w:left="2160" w:right="1440"/>
        <w:rPr>
          <w:sz w:val="24"/>
          <w:szCs w:val="24"/>
        </w:rPr>
      </w:pPr>
      <w:r w:rsidRPr="006453ED">
        <w:rPr>
          <w:b/>
          <w:sz w:val="24"/>
          <w:szCs w:val="24"/>
        </w:rPr>
        <w:t>NOTE</w:t>
      </w:r>
      <w:r w:rsidRPr="006453ED">
        <w:rPr>
          <w:sz w:val="24"/>
          <w:szCs w:val="24"/>
        </w:rPr>
        <w:t xml:space="preserve">: When an Order of is requested the </w:t>
      </w:r>
      <w:proofErr w:type="gramStart"/>
      <w:r w:rsidRPr="006453ED">
        <w:rPr>
          <w:sz w:val="24"/>
          <w:szCs w:val="24"/>
        </w:rPr>
        <w:t>time period</w:t>
      </w:r>
      <w:proofErr w:type="gramEnd"/>
      <w:r w:rsidRPr="006453ED">
        <w:rPr>
          <w:sz w:val="24"/>
          <w:szCs w:val="24"/>
        </w:rPr>
        <w:t xml:space="preserve"> is extended to 90 days (See Administrative Hearings Manual, Chapter VI, Section B, page 5).</w:t>
      </w:r>
    </w:p>
    <w:p w14:paraId="47325A82" w14:textId="77777777" w:rsidR="006453ED" w:rsidRPr="006453ED" w:rsidRDefault="006453ED" w:rsidP="006453ED">
      <w:pPr>
        <w:spacing w:after="240"/>
        <w:ind w:left="2160" w:right="1440"/>
        <w:rPr>
          <w:sz w:val="24"/>
          <w:szCs w:val="24"/>
        </w:rPr>
      </w:pPr>
      <w:r w:rsidRPr="006453ED">
        <w:rPr>
          <w:b/>
          <w:sz w:val="24"/>
          <w:szCs w:val="24"/>
        </w:rPr>
        <w:t>NOTE</w:t>
      </w:r>
      <w:r w:rsidRPr="006453ED">
        <w:rPr>
          <w:sz w:val="24"/>
          <w:szCs w:val="24"/>
        </w:rPr>
        <w:t xml:space="preserve">: There may also be an extension of this </w:t>
      </w:r>
      <w:proofErr w:type="gramStart"/>
      <w:r w:rsidRPr="006453ED">
        <w:rPr>
          <w:sz w:val="24"/>
          <w:szCs w:val="24"/>
        </w:rPr>
        <w:t>60 day</w:t>
      </w:r>
      <w:proofErr w:type="gramEnd"/>
      <w:r w:rsidRPr="006453ED">
        <w:rPr>
          <w:sz w:val="24"/>
          <w:szCs w:val="24"/>
        </w:rPr>
        <w:t xml:space="preserve"> time limit in the instance when a continuance is requested.</w:t>
      </w:r>
    </w:p>
    <w:p w14:paraId="7E1BA9AD" w14:textId="77777777" w:rsidR="006453ED" w:rsidRPr="006453ED" w:rsidRDefault="006453ED" w:rsidP="006453ED">
      <w:pPr>
        <w:spacing w:after="240"/>
        <w:rPr>
          <w:b/>
          <w:sz w:val="24"/>
          <w:szCs w:val="24"/>
        </w:rPr>
      </w:pPr>
      <w:r w:rsidRPr="006453ED">
        <w:rPr>
          <w:b/>
          <w:sz w:val="24"/>
          <w:szCs w:val="24"/>
        </w:rPr>
        <w:lastRenderedPageBreak/>
        <w:t>Departmental Responsibilities on Hearing Requests</w:t>
      </w:r>
    </w:p>
    <w:p w14:paraId="467307BF" w14:textId="77777777" w:rsidR="006453ED" w:rsidRPr="006453ED" w:rsidRDefault="006453ED" w:rsidP="006453ED">
      <w:pPr>
        <w:spacing w:after="240"/>
        <w:ind w:left="1440" w:hanging="720"/>
        <w:rPr>
          <w:sz w:val="24"/>
          <w:szCs w:val="24"/>
        </w:rPr>
      </w:pPr>
      <w:r w:rsidRPr="006453ED">
        <w:rPr>
          <w:sz w:val="24"/>
          <w:szCs w:val="24"/>
        </w:rPr>
        <w:t>1.</w:t>
      </w:r>
      <w:r w:rsidRPr="006453ED">
        <w:rPr>
          <w:sz w:val="24"/>
          <w:szCs w:val="24"/>
        </w:rPr>
        <w:tab/>
        <w:t>Provide documents and records requested by the recipients or their representatives,</w:t>
      </w:r>
    </w:p>
    <w:p w14:paraId="1433B24B" w14:textId="77777777" w:rsidR="006453ED" w:rsidRPr="006453ED" w:rsidRDefault="006453ED" w:rsidP="006453ED">
      <w:pPr>
        <w:spacing w:after="240"/>
        <w:ind w:left="1440" w:hanging="720"/>
        <w:rPr>
          <w:sz w:val="24"/>
          <w:szCs w:val="24"/>
        </w:rPr>
      </w:pPr>
      <w:r w:rsidRPr="006453ED">
        <w:rPr>
          <w:sz w:val="24"/>
          <w:szCs w:val="24"/>
        </w:rPr>
        <w:t>2.</w:t>
      </w:r>
      <w:r w:rsidRPr="006453ED">
        <w:rPr>
          <w:sz w:val="24"/>
          <w:szCs w:val="24"/>
        </w:rPr>
        <w:tab/>
        <w:t>Advise the recipient that they may present their own case or may have the aid of others including legal counsel,</w:t>
      </w:r>
    </w:p>
    <w:p w14:paraId="54BAE58B" w14:textId="77777777" w:rsidR="006453ED" w:rsidRPr="006453ED" w:rsidRDefault="006453ED" w:rsidP="006453ED">
      <w:pPr>
        <w:spacing w:after="240"/>
        <w:rPr>
          <w:sz w:val="24"/>
          <w:szCs w:val="24"/>
        </w:rPr>
      </w:pPr>
      <w:r w:rsidRPr="006453ED">
        <w:rPr>
          <w:sz w:val="24"/>
          <w:szCs w:val="24"/>
        </w:rPr>
        <w:tab/>
        <w:t>3.</w:t>
      </w:r>
      <w:r w:rsidRPr="006453ED">
        <w:rPr>
          <w:sz w:val="24"/>
          <w:szCs w:val="24"/>
        </w:rPr>
        <w:tab/>
        <w:t>Advise the recipient of legal services available.</w:t>
      </w:r>
    </w:p>
    <w:p w14:paraId="5409CBA1" w14:textId="77777777" w:rsidR="006453ED" w:rsidRPr="006453ED" w:rsidRDefault="006453ED" w:rsidP="006453ED">
      <w:pPr>
        <w:spacing w:after="240"/>
        <w:rPr>
          <w:sz w:val="24"/>
          <w:szCs w:val="24"/>
        </w:rPr>
      </w:pPr>
      <w:r w:rsidRPr="006453ED">
        <w:rPr>
          <w:sz w:val="24"/>
          <w:szCs w:val="24"/>
        </w:rPr>
        <w:tab/>
        <w:t>4.</w:t>
      </w:r>
      <w:r w:rsidRPr="006453ED">
        <w:rPr>
          <w:sz w:val="24"/>
          <w:szCs w:val="24"/>
        </w:rPr>
        <w:tab/>
        <w:t>Provide the recipient with adequate opportunity to:</w:t>
      </w:r>
    </w:p>
    <w:p w14:paraId="1EF48B8C" w14:textId="77777777" w:rsidR="006453ED" w:rsidRPr="006453ED" w:rsidRDefault="006453ED" w:rsidP="006453ED">
      <w:pPr>
        <w:spacing w:after="240"/>
        <w:ind w:left="2880" w:hanging="720"/>
        <w:rPr>
          <w:sz w:val="24"/>
          <w:szCs w:val="24"/>
        </w:rPr>
      </w:pPr>
      <w:r w:rsidRPr="006453ED">
        <w:rPr>
          <w:sz w:val="24"/>
          <w:szCs w:val="24"/>
        </w:rPr>
        <w:t>a.</w:t>
      </w:r>
      <w:r w:rsidRPr="006453ED">
        <w:rPr>
          <w:sz w:val="24"/>
          <w:szCs w:val="24"/>
        </w:rPr>
        <w:tab/>
      </w:r>
      <w:proofErr w:type="gramStart"/>
      <w:r w:rsidRPr="006453ED">
        <w:rPr>
          <w:sz w:val="24"/>
          <w:szCs w:val="24"/>
        </w:rPr>
        <w:t>examine</w:t>
      </w:r>
      <w:proofErr w:type="gramEnd"/>
      <w:r w:rsidRPr="006453ED">
        <w:rPr>
          <w:sz w:val="24"/>
          <w:szCs w:val="24"/>
        </w:rPr>
        <w:t xml:space="preserve"> the contents of the case file and all documents and records to be used by the Department at the hearing at a reasonable time before the date of the hearing as well as during the hearing;</w:t>
      </w:r>
    </w:p>
    <w:p w14:paraId="0348B3BD" w14:textId="77777777" w:rsidR="006453ED" w:rsidRPr="006453ED" w:rsidRDefault="006453ED" w:rsidP="006453ED">
      <w:pPr>
        <w:spacing w:after="240"/>
        <w:ind w:left="2880" w:hanging="720"/>
        <w:rPr>
          <w:sz w:val="24"/>
          <w:szCs w:val="24"/>
        </w:rPr>
      </w:pPr>
      <w:r w:rsidRPr="006453ED">
        <w:rPr>
          <w:sz w:val="24"/>
          <w:szCs w:val="24"/>
        </w:rPr>
        <w:t>b.</w:t>
      </w:r>
      <w:r w:rsidRPr="006453ED">
        <w:rPr>
          <w:sz w:val="24"/>
          <w:szCs w:val="24"/>
        </w:rPr>
        <w:tab/>
        <w:t>present witnesses in their own behalf;</w:t>
      </w:r>
    </w:p>
    <w:p w14:paraId="5C133528" w14:textId="77777777" w:rsidR="006453ED" w:rsidRPr="006453ED" w:rsidRDefault="006453ED" w:rsidP="006453ED">
      <w:pPr>
        <w:spacing w:after="240"/>
        <w:ind w:left="2880" w:hanging="720"/>
        <w:rPr>
          <w:sz w:val="24"/>
          <w:szCs w:val="24"/>
        </w:rPr>
      </w:pPr>
      <w:r w:rsidRPr="006453ED">
        <w:rPr>
          <w:sz w:val="24"/>
          <w:szCs w:val="24"/>
        </w:rPr>
        <w:t>c.</w:t>
      </w:r>
      <w:r w:rsidRPr="006453ED">
        <w:rPr>
          <w:sz w:val="24"/>
          <w:szCs w:val="24"/>
        </w:rPr>
        <w:tab/>
        <w:t>subpoena witnesses;</w:t>
      </w:r>
    </w:p>
    <w:p w14:paraId="434FCB21" w14:textId="77777777" w:rsidR="006453ED" w:rsidRPr="006453ED" w:rsidRDefault="006453ED" w:rsidP="006453ED">
      <w:pPr>
        <w:spacing w:after="240"/>
        <w:ind w:left="2880" w:hanging="720"/>
        <w:rPr>
          <w:sz w:val="24"/>
          <w:szCs w:val="24"/>
        </w:rPr>
      </w:pPr>
      <w:r w:rsidRPr="006453ED">
        <w:rPr>
          <w:sz w:val="24"/>
          <w:szCs w:val="24"/>
        </w:rPr>
        <w:t>d.</w:t>
      </w:r>
      <w:r w:rsidRPr="006453ED">
        <w:rPr>
          <w:sz w:val="24"/>
          <w:szCs w:val="24"/>
        </w:rPr>
        <w:tab/>
      </w:r>
      <w:proofErr w:type="gramStart"/>
      <w:r w:rsidRPr="006453ED">
        <w:rPr>
          <w:sz w:val="24"/>
          <w:szCs w:val="24"/>
        </w:rPr>
        <w:t>establish</w:t>
      </w:r>
      <w:proofErr w:type="gramEnd"/>
      <w:r w:rsidRPr="006453ED">
        <w:rPr>
          <w:sz w:val="24"/>
          <w:szCs w:val="24"/>
        </w:rPr>
        <w:t xml:space="preserve"> pertinent facts;</w:t>
      </w:r>
    </w:p>
    <w:p w14:paraId="2CD3D791" w14:textId="77777777" w:rsidR="006453ED" w:rsidRPr="006453ED" w:rsidRDefault="006453ED" w:rsidP="006453ED">
      <w:pPr>
        <w:spacing w:after="240"/>
        <w:ind w:left="2880" w:hanging="720"/>
        <w:rPr>
          <w:sz w:val="24"/>
          <w:szCs w:val="24"/>
        </w:rPr>
      </w:pPr>
      <w:r w:rsidRPr="006453ED">
        <w:rPr>
          <w:sz w:val="24"/>
          <w:szCs w:val="24"/>
        </w:rPr>
        <w:t>e.</w:t>
      </w:r>
      <w:r w:rsidRPr="006453ED">
        <w:rPr>
          <w:sz w:val="24"/>
          <w:szCs w:val="24"/>
        </w:rPr>
        <w:tab/>
      </w:r>
      <w:proofErr w:type="gramStart"/>
      <w:r w:rsidRPr="006453ED">
        <w:rPr>
          <w:sz w:val="24"/>
          <w:szCs w:val="24"/>
        </w:rPr>
        <w:t>advance</w:t>
      </w:r>
      <w:proofErr w:type="gramEnd"/>
      <w:r w:rsidRPr="006453ED">
        <w:rPr>
          <w:sz w:val="24"/>
          <w:szCs w:val="24"/>
        </w:rPr>
        <w:t xml:space="preserve"> any arguments without undue interference; and</w:t>
      </w:r>
    </w:p>
    <w:p w14:paraId="19DC8AF2" w14:textId="77777777" w:rsidR="006453ED" w:rsidRPr="006453ED" w:rsidRDefault="006453ED" w:rsidP="006453ED">
      <w:pPr>
        <w:spacing w:after="240"/>
        <w:ind w:left="2880" w:hanging="720"/>
        <w:rPr>
          <w:sz w:val="24"/>
          <w:szCs w:val="24"/>
        </w:rPr>
      </w:pPr>
      <w:r w:rsidRPr="006453ED">
        <w:rPr>
          <w:sz w:val="24"/>
          <w:szCs w:val="24"/>
        </w:rPr>
        <w:t>f.</w:t>
      </w:r>
      <w:r w:rsidRPr="006453ED">
        <w:rPr>
          <w:sz w:val="24"/>
          <w:szCs w:val="24"/>
        </w:rPr>
        <w:tab/>
      </w:r>
      <w:proofErr w:type="gramStart"/>
      <w:r w:rsidRPr="006453ED">
        <w:rPr>
          <w:sz w:val="24"/>
          <w:szCs w:val="24"/>
        </w:rPr>
        <w:t>confront</w:t>
      </w:r>
      <w:proofErr w:type="gramEnd"/>
      <w:r w:rsidRPr="006453ED">
        <w:rPr>
          <w:sz w:val="24"/>
          <w:szCs w:val="24"/>
        </w:rPr>
        <w:t xml:space="preserve"> and cross-examine adverse witnesses.</w:t>
      </w:r>
    </w:p>
    <w:p w14:paraId="5A00DBD0" w14:textId="77777777" w:rsidR="006453ED" w:rsidRPr="006453ED" w:rsidRDefault="006453ED" w:rsidP="006453ED">
      <w:pPr>
        <w:spacing w:after="240"/>
        <w:rPr>
          <w:b/>
          <w:sz w:val="24"/>
          <w:szCs w:val="24"/>
        </w:rPr>
      </w:pPr>
      <w:r w:rsidRPr="006453ED">
        <w:rPr>
          <w:b/>
          <w:sz w:val="24"/>
          <w:szCs w:val="24"/>
        </w:rPr>
        <w:t>Denial/Dismissal</w:t>
      </w:r>
    </w:p>
    <w:p w14:paraId="36B9C7FE" w14:textId="77777777" w:rsidR="006453ED" w:rsidRPr="006453ED" w:rsidRDefault="006453ED" w:rsidP="006453ED">
      <w:pPr>
        <w:spacing w:after="240"/>
        <w:ind w:right="-180"/>
        <w:rPr>
          <w:sz w:val="24"/>
          <w:szCs w:val="24"/>
        </w:rPr>
      </w:pPr>
      <w:r w:rsidRPr="006453ED">
        <w:rPr>
          <w:sz w:val="24"/>
          <w:szCs w:val="24"/>
        </w:rPr>
        <w:t>The Administrative Hearings Unit cannot deny or dismiss a recipient's or applicant's hearing request unless:</w:t>
      </w:r>
    </w:p>
    <w:p w14:paraId="230BF71B" w14:textId="77777777" w:rsidR="006453ED" w:rsidRPr="006453ED" w:rsidRDefault="006453ED" w:rsidP="006453ED">
      <w:pPr>
        <w:spacing w:after="240"/>
        <w:rPr>
          <w:sz w:val="24"/>
          <w:szCs w:val="24"/>
        </w:rPr>
      </w:pPr>
      <w:r w:rsidRPr="006453ED">
        <w:rPr>
          <w:sz w:val="24"/>
          <w:szCs w:val="24"/>
        </w:rPr>
        <w:tab/>
        <w:t>1.</w:t>
      </w:r>
      <w:r w:rsidRPr="006453ED">
        <w:rPr>
          <w:sz w:val="24"/>
          <w:szCs w:val="24"/>
        </w:rPr>
        <w:tab/>
        <w:t>the request is not received within 30 days of the action;</w:t>
      </w:r>
    </w:p>
    <w:p w14:paraId="14491A84" w14:textId="77777777" w:rsidR="006453ED" w:rsidRPr="006453ED" w:rsidRDefault="006453ED" w:rsidP="006453ED">
      <w:pPr>
        <w:spacing w:after="240"/>
        <w:rPr>
          <w:sz w:val="24"/>
          <w:szCs w:val="24"/>
        </w:rPr>
      </w:pPr>
      <w:r w:rsidRPr="006453ED">
        <w:rPr>
          <w:sz w:val="24"/>
          <w:szCs w:val="24"/>
        </w:rPr>
        <w:tab/>
        <w:t>2.</w:t>
      </w:r>
      <w:r w:rsidRPr="006453ED">
        <w:rPr>
          <w:sz w:val="24"/>
          <w:szCs w:val="24"/>
        </w:rPr>
        <w:tab/>
        <w:t>the request is withdrawn by the recipient or their representative in writing;</w:t>
      </w:r>
    </w:p>
    <w:p w14:paraId="14366176" w14:textId="77777777" w:rsidR="006453ED" w:rsidRPr="006453ED" w:rsidRDefault="006453ED" w:rsidP="006453ED">
      <w:pPr>
        <w:spacing w:after="240"/>
        <w:ind w:left="1440" w:hanging="720"/>
        <w:rPr>
          <w:sz w:val="24"/>
          <w:szCs w:val="24"/>
        </w:rPr>
      </w:pPr>
      <w:r w:rsidRPr="006453ED">
        <w:rPr>
          <w:sz w:val="24"/>
          <w:szCs w:val="24"/>
        </w:rPr>
        <w:t>3.</w:t>
      </w:r>
      <w:r w:rsidRPr="006453ED">
        <w:rPr>
          <w:sz w:val="24"/>
          <w:szCs w:val="24"/>
        </w:rPr>
        <w:tab/>
        <w:t>the recipient or their representative fails to appear at the scheduled hearing, and does not present evidence that their absence was beyond their control; or</w:t>
      </w:r>
    </w:p>
    <w:p w14:paraId="5EF856DC" w14:textId="77777777" w:rsidR="006453ED" w:rsidRPr="006453ED" w:rsidRDefault="006453ED" w:rsidP="006453ED">
      <w:pPr>
        <w:spacing w:after="240"/>
        <w:ind w:left="1440" w:hanging="720"/>
        <w:rPr>
          <w:sz w:val="24"/>
          <w:szCs w:val="24"/>
        </w:rPr>
      </w:pPr>
      <w:r w:rsidRPr="006453ED">
        <w:rPr>
          <w:sz w:val="24"/>
          <w:szCs w:val="24"/>
        </w:rPr>
        <w:t>4.</w:t>
      </w:r>
      <w:r w:rsidRPr="006453ED">
        <w:rPr>
          <w:sz w:val="24"/>
          <w:szCs w:val="24"/>
        </w:rPr>
        <w:tab/>
        <w:t>the request is where the sole issue is one of State or Federal law requiring automatic grant adjustments for classes of recipients.</w:t>
      </w:r>
    </w:p>
    <w:p w14:paraId="5A150019" w14:textId="77777777" w:rsidR="006453ED" w:rsidRPr="006453ED" w:rsidRDefault="006453ED" w:rsidP="006453ED">
      <w:pPr>
        <w:spacing w:after="240"/>
        <w:rPr>
          <w:b/>
          <w:sz w:val="24"/>
          <w:szCs w:val="24"/>
        </w:rPr>
      </w:pPr>
      <w:r w:rsidRPr="006453ED">
        <w:rPr>
          <w:b/>
          <w:sz w:val="24"/>
          <w:szCs w:val="24"/>
        </w:rPr>
        <w:t>Continuation of Benefits</w:t>
      </w:r>
    </w:p>
    <w:p w14:paraId="23135E19" w14:textId="77777777" w:rsidR="006453ED" w:rsidRPr="006453ED" w:rsidRDefault="006453ED" w:rsidP="006453ED">
      <w:pPr>
        <w:spacing w:after="240"/>
        <w:rPr>
          <w:sz w:val="24"/>
          <w:szCs w:val="24"/>
        </w:rPr>
      </w:pPr>
      <w:r w:rsidRPr="006453ED">
        <w:rPr>
          <w:sz w:val="24"/>
          <w:szCs w:val="24"/>
        </w:rPr>
        <w:lastRenderedPageBreak/>
        <w:t xml:space="preserve">When a TANF or </w:t>
      </w:r>
      <w:proofErr w:type="spellStart"/>
      <w:r w:rsidRPr="006453ED">
        <w:rPr>
          <w:sz w:val="24"/>
          <w:szCs w:val="24"/>
        </w:rPr>
        <w:t>PaS</w:t>
      </w:r>
      <w:proofErr w:type="spellEnd"/>
      <w:r w:rsidRPr="006453ED">
        <w:rPr>
          <w:sz w:val="24"/>
          <w:szCs w:val="24"/>
        </w:rPr>
        <w:t xml:space="preserve"> household requests a hearing within 10 days of the date of the termination or reduction notice, benefits will be restored to the immediate prior amount unless the household waives restoration of benefits.</w:t>
      </w:r>
    </w:p>
    <w:p w14:paraId="5B1DE68C" w14:textId="77777777" w:rsidR="006453ED" w:rsidRPr="006453ED" w:rsidRDefault="006453ED" w:rsidP="006453ED">
      <w:pPr>
        <w:spacing w:after="240"/>
        <w:rPr>
          <w:sz w:val="24"/>
          <w:szCs w:val="24"/>
        </w:rPr>
      </w:pPr>
      <w:r w:rsidRPr="006453ED">
        <w:rPr>
          <w:sz w:val="24"/>
          <w:szCs w:val="24"/>
        </w:rPr>
        <w:t>The continuation of benefits may be terminated if the hearings officer decides the sole issue is one of policy or if other changes occur which effect the grant following the request for a hearing.</w:t>
      </w:r>
    </w:p>
    <w:p w14:paraId="37D74929" w14:textId="77777777" w:rsidR="006453ED" w:rsidRPr="006453ED" w:rsidRDefault="006453ED" w:rsidP="006453ED">
      <w:pPr>
        <w:spacing w:after="240"/>
        <w:rPr>
          <w:sz w:val="24"/>
          <w:szCs w:val="24"/>
        </w:rPr>
      </w:pPr>
      <w:r w:rsidRPr="006453ED">
        <w:rPr>
          <w:sz w:val="24"/>
          <w:szCs w:val="24"/>
        </w:rPr>
        <w:t>When the hearing request is not made within 10 days, benefits must be reduced or terminated, as stated in the notice.</w:t>
      </w:r>
    </w:p>
    <w:p w14:paraId="20FB3965" w14:textId="77777777" w:rsidR="006453ED" w:rsidRPr="006453ED" w:rsidRDefault="006453ED" w:rsidP="006453ED">
      <w:pPr>
        <w:spacing w:after="240"/>
        <w:rPr>
          <w:b/>
          <w:sz w:val="24"/>
          <w:szCs w:val="24"/>
        </w:rPr>
      </w:pPr>
      <w:r w:rsidRPr="006453ED">
        <w:rPr>
          <w:b/>
          <w:sz w:val="24"/>
          <w:szCs w:val="24"/>
        </w:rPr>
        <w:t>Notification of Hearing</w:t>
      </w:r>
    </w:p>
    <w:p w14:paraId="7EC6BA12" w14:textId="77777777" w:rsidR="006453ED" w:rsidRPr="006453ED" w:rsidRDefault="006453ED" w:rsidP="006453ED">
      <w:pPr>
        <w:spacing w:after="240"/>
        <w:rPr>
          <w:sz w:val="24"/>
          <w:szCs w:val="24"/>
        </w:rPr>
      </w:pPr>
      <w:r w:rsidRPr="006453ED">
        <w:rPr>
          <w:sz w:val="24"/>
          <w:szCs w:val="24"/>
        </w:rPr>
        <w:t>The time, date and place of the hearing must be arranged taking the convenience of the household into consideration. Written notice must be provided at least 10 days prior to the hearing. The notice shall:</w:t>
      </w:r>
    </w:p>
    <w:p w14:paraId="4938FA80" w14:textId="77777777" w:rsidR="006453ED" w:rsidRPr="006453ED" w:rsidRDefault="006453ED" w:rsidP="006453ED">
      <w:pPr>
        <w:spacing w:after="240"/>
        <w:rPr>
          <w:sz w:val="24"/>
          <w:szCs w:val="24"/>
        </w:rPr>
      </w:pPr>
      <w:r w:rsidRPr="006453ED">
        <w:rPr>
          <w:sz w:val="24"/>
          <w:szCs w:val="24"/>
        </w:rPr>
        <w:tab/>
        <w:t>1.</w:t>
      </w:r>
      <w:r w:rsidRPr="006453ED">
        <w:rPr>
          <w:sz w:val="24"/>
          <w:szCs w:val="24"/>
        </w:rPr>
        <w:tab/>
        <w:t>give the time, date and place of the hearing;</w:t>
      </w:r>
    </w:p>
    <w:p w14:paraId="4BB6A7B7" w14:textId="77777777" w:rsidR="006453ED" w:rsidRPr="006453ED" w:rsidRDefault="006453ED" w:rsidP="006453ED">
      <w:pPr>
        <w:spacing w:after="240"/>
        <w:rPr>
          <w:sz w:val="24"/>
          <w:szCs w:val="24"/>
        </w:rPr>
      </w:pPr>
      <w:r w:rsidRPr="006453ED">
        <w:rPr>
          <w:sz w:val="24"/>
          <w:szCs w:val="24"/>
        </w:rPr>
        <w:tab/>
        <w:t>2.</w:t>
      </w:r>
      <w:r w:rsidRPr="006453ED">
        <w:rPr>
          <w:sz w:val="24"/>
          <w:szCs w:val="24"/>
        </w:rPr>
        <w:tab/>
        <w:t>give the address and telephone number of the Administrative Hearings Unit;</w:t>
      </w:r>
    </w:p>
    <w:p w14:paraId="59F1F004" w14:textId="77777777" w:rsidR="006453ED" w:rsidRPr="006453ED" w:rsidRDefault="006453ED" w:rsidP="006453ED">
      <w:pPr>
        <w:spacing w:after="240"/>
        <w:ind w:left="1440" w:hanging="720"/>
        <w:rPr>
          <w:sz w:val="24"/>
          <w:szCs w:val="24"/>
        </w:rPr>
      </w:pPr>
      <w:r w:rsidRPr="006453ED">
        <w:rPr>
          <w:sz w:val="24"/>
          <w:szCs w:val="24"/>
        </w:rPr>
        <w:t>3.</w:t>
      </w:r>
      <w:r w:rsidRPr="006453ED">
        <w:rPr>
          <w:sz w:val="24"/>
          <w:szCs w:val="24"/>
        </w:rPr>
        <w:tab/>
        <w:t>explain that the request shall be dismissed if the household or its representative fails to appear without good cause;</w:t>
      </w:r>
    </w:p>
    <w:p w14:paraId="3F233886" w14:textId="77777777" w:rsidR="006453ED" w:rsidRPr="006453ED" w:rsidRDefault="006453ED" w:rsidP="006453ED">
      <w:pPr>
        <w:spacing w:after="240"/>
        <w:rPr>
          <w:sz w:val="24"/>
          <w:szCs w:val="24"/>
        </w:rPr>
      </w:pPr>
      <w:r w:rsidRPr="006453ED">
        <w:rPr>
          <w:sz w:val="24"/>
          <w:szCs w:val="24"/>
        </w:rPr>
        <w:tab/>
        <w:t>4.</w:t>
      </w:r>
      <w:r w:rsidRPr="006453ED">
        <w:rPr>
          <w:sz w:val="24"/>
          <w:szCs w:val="24"/>
        </w:rPr>
        <w:tab/>
        <w:t>include the hearing procedures;</w:t>
      </w:r>
    </w:p>
    <w:p w14:paraId="360AFB3D" w14:textId="77777777" w:rsidR="006453ED" w:rsidRPr="006453ED" w:rsidRDefault="006453ED" w:rsidP="006453ED">
      <w:pPr>
        <w:spacing w:after="240"/>
        <w:rPr>
          <w:sz w:val="24"/>
          <w:szCs w:val="24"/>
        </w:rPr>
      </w:pPr>
      <w:r w:rsidRPr="006453ED">
        <w:rPr>
          <w:sz w:val="24"/>
          <w:szCs w:val="24"/>
        </w:rPr>
        <w:tab/>
        <w:t>5.</w:t>
      </w:r>
      <w:r w:rsidRPr="006453ED">
        <w:rPr>
          <w:sz w:val="24"/>
          <w:szCs w:val="24"/>
        </w:rPr>
        <w:tab/>
        <w:t>include the purpose of the hearing;</w:t>
      </w:r>
    </w:p>
    <w:p w14:paraId="014AF19A" w14:textId="77777777" w:rsidR="006453ED" w:rsidRPr="006453ED" w:rsidRDefault="006453ED" w:rsidP="006453ED">
      <w:pPr>
        <w:spacing w:after="240"/>
        <w:ind w:left="1440" w:hanging="720"/>
        <w:rPr>
          <w:sz w:val="24"/>
          <w:szCs w:val="24"/>
        </w:rPr>
      </w:pPr>
      <w:r w:rsidRPr="006453ED">
        <w:rPr>
          <w:sz w:val="24"/>
          <w:szCs w:val="24"/>
        </w:rPr>
        <w:t>6.</w:t>
      </w:r>
      <w:r w:rsidRPr="006453ED">
        <w:rPr>
          <w:sz w:val="24"/>
          <w:szCs w:val="24"/>
        </w:rPr>
        <w:tab/>
        <w:t>include the rights to present evidence, cross-examine opposing witnesses, be represented by legal counsel, to subpoena witnesses, and to have the hearing rescheduled or continued for good cause; and</w:t>
      </w:r>
    </w:p>
    <w:p w14:paraId="6F44CF91" w14:textId="77777777" w:rsidR="006453ED" w:rsidRPr="006453ED" w:rsidRDefault="006453ED" w:rsidP="006453ED">
      <w:pPr>
        <w:spacing w:after="240"/>
        <w:ind w:left="1440" w:hanging="720"/>
        <w:rPr>
          <w:sz w:val="24"/>
          <w:szCs w:val="24"/>
        </w:rPr>
      </w:pPr>
      <w:r w:rsidRPr="006453ED">
        <w:rPr>
          <w:sz w:val="24"/>
          <w:szCs w:val="24"/>
        </w:rPr>
        <w:t>7.</w:t>
      </w:r>
      <w:r w:rsidRPr="006453ED">
        <w:rPr>
          <w:sz w:val="24"/>
          <w:szCs w:val="24"/>
        </w:rPr>
        <w:tab/>
        <w:t>include the rights to judicial review under Maine Rule 80C if dissatisfied with the results of the hearing.</w:t>
      </w:r>
    </w:p>
    <w:p w14:paraId="36BF2F5A" w14:textId="77777777" w:rsidR="006453ED" w:rsidRPr="006453ED" w:rsidRDefault="006453ED" w:rsidP="006453ED">
      <w:pPr>
        <w:spacing w:after="240"/>
        <w:rPr>
          <w:b/>
          <w:sz w:val="24"/>
          <w:szCs w:val="24"/>
        </w:rPr>
      </w:pPr>
      <w:r w:rsidRPr="006453ED">
        <w:rPr>
          <w:b/>
          <w:sz w:val="24"/>
          <w:szCs w:val="24"/>
        </w:rPr>
        <w:t>Consolidation of Hearings</w:t>
      </w:r>
    </w:p>
    <w:p w14:paraId="0FC6D8A0" w14:textId="77777777" w:rsidR="006453ED" w:rsidRPr="006453ED" w:rsidRDefault="006453ED" w:rsidP="006453ED">
      <w:pPr>
        <w:spacing w:after="240"/>
        <w:rPr>
          <w:sz w:val="24"/>
          <w:szCs w:val="24"/>
        </w:rPr>
      </w:pPr>
      <w:r w:rsidRPr="006453ED">
        <w:rPr>
          <w:sz w:val="24"/>
          <w:szCs w:val="24"/>
        </w:rPr>
        <w:t xml:space="preserve">TANF and </w:t>
      </w:r>
      <w:proofErr w:type="spellStart"/>
      <w:r w:rsidRPr="006453ED">
        <w:rPr>
          <w:sz w:val="24"/>
          <w:szCs w:val="24"/>
        </w:rPr>
        <w:t>PaS</w:t>
      </w:r>
      <w:proofErr w:type="spellEnd"/>
      <w:r w:rsidRPr="006453ED">
        <w:rPr>
          <w:sz w:val="24"/>
          <w:szCs w:val="24"/>
        </w:rPr>
        <w:t xml:space="preserve"> Administrative Disqualification Hearings may be combined with a fair hearing or a Food Supplement Program Disqualification Hearing, when the factual issues arise out of the same or related circumstances, and the recipient receives prior notice that the hearings will be combined. If hearings are combined, the time frames for conducting Administrative Disqualification Hearings will be followed unless the household waives the </w:t>
      </w:r>
      <w:proofErr w:type="gramStart"/>
      <w:r w:rsidRPr="006453ED">
        <w:rPr>
          <w:sz w:val="24"/>
          <w:szCs w:val="24"/>
        </w:rPr>
        <w:t>30 day</w:t>
      </w:r>
      <w:proofErr w:type="gramEnd"/>
      <w:r w:rsidRPr="006453ED">
        <w:rPr>
          <w:sz w:val="24"/>
          <w:szCs w:val="24"/>
        </w:rPr>
        <w:t xml:space="preserve"> notice requirement for a disqualification hearing (explained under Intentional Program Violation).</w:t>
      </w:r>
    </w:p>
    <w:p w14:paraId="7D98DEAC" w14:textId="77777777" w:rsidR="006453ED" w:rsidRDefault="006453ED" w:rsidP="006453ED">
      <w:pPr>
        <w:spacing w:after="240"/>
        <w:rPr>
          <w:b/>
          <w:sz w:val="24"/>
          <w:szCs w:val="24"/>
        </w:rPr>
      </w:pPr>
      <w:r>
        <w:rPr>
          <w:b/>
          <w:sz w:val="24"/>
          <w:szCs w:val="24"/>
        </w:rPr>
        <w:br w:type="page"/>
      </w:r>
    </w:p>
    <w:p w14:paraId="78B76DA6" w14:textId="5D78C7E1" w:rsidR="006453ED" w:rsidRPr="006453ED" w:rsidRDefault="006453ED" w:rsidP="006453ED">
      <w:pPr>
        <w:spacing w:after="240"/>
        <w:rPr>
          <w:b/>
          <w:sz w:val="24"/>
          <w:szCs w:val="24"/>
        </w:rPr>
      </w:pPr>
      <w:r w:rsidRPr="006453ED">
        <w:rPr>
          <w:b/>
          <w:sz w:val="24"/>
          <w:szCs w:val="24"/>
        </w:rPr>
        <w:lastRenderedPageBreak/>
        <w:t>The Hearings Officer</w:t>
      </w:r>
    </w:p>
    <w:p w14:paraId="1A1C8A88" w14:textId="77777777" w:rsidR="006453ED" w:rsidRPr="006453ED" w:rsidRDefault="006453ED" w:rsidP="006453ED">
      <w:pPr>
        <w:spacing w:after="240"/>
        <w:rPr>
          <w:sz w:val="24"/>
          <w:szCs w:val="24"/>
        </w:rPr>
      </w:pPr>
      <w:r w:rsidRPr="006453ED">
        <w:rPr>
          <w:sz w:val="24"/>
          <w:szCs w:val="24"/>
        </w:rPr>
        <w:t xml:space="preserve">Hearings are conducted by a </w:t>
      </w:r>
      <w:proofErr w:type="gramStart"/>
      <w:r w:rsidRPr="006453ED">
        <w:rPr>
          <w:sz w:val="24"/>
          <w:szCs w:val="24"/>
        </w:rPr>
        <w:t>Department</w:t>
      </w:r>
      <w:proofErr w:type="gramEnd"/>
      <w:r w:rsidRPr="006453ED">
        <w:rPr>
          <w:sz w:val="24"/>
          <w:szCs w:val="24"/>
        </w:rPr>
        <w:t xml:space="preserve"> hearing officer. The hearing officer:</w:t>
      </w:r>
    </w:p>
    <w:p w14:paraId="674FEF74" w14:textId="77777777" w:rsidR="006453ED" w:rsidRPr="006453ED" w:rsidRDefault="006453ED" w:rsidP="006453ED">
      <w:pPr>
        <w:spacing w:after="240"/>
        <w:ind w:left="1440" w:hanging="720"/>
        <w:rPr>
          <w:sz w:val="24"/>
          <w:szCs w:val="24"/>
        </w:rPr>
      </w:pPr>
      <w:r w:rsidRPr="006453ED">
        <w:rPr>
          <w:sz w:val="24"/>
          <w:szCs w:val="24"/>
        </w:rPr>
        <w:tab/>
        <w:t>1.</w:t>
      </w:r>
      <w:r w:rsidRPr="006453ED">
        <w:rPr>
          <w:sz w:val="24"/>
          <w:szCs w:val="24"/>
        </w:rPr>
        <w:tab/>
        <w:t>administers oaths to all witnesses;</w:t>
      </w:r>
    </w:p>
    <w:p w14:paraId="665BCB60" w14:textId="77777777" w:rsidR="006453ED" w:rsidRPr="006453ED" w:rsidRDefault="006453ED" w:rsidP="006453ED">
      <w:pPr>
        <w:spacing w:after="240"/>
        <w:ind w:left="1440" w:hanging="720"/>
        <w:rPr>
          <w:sz w:val="24"/>
          <w:szCs w:val="24"/>
        </w:rPr>
      </w:pPr>
      <w:r w:rsidRPr="006453ED">
        <w:rPr>
          <w:sz w:val="24"/>
          <w:szCs w:val="24"/>
        </w:rPr>
        <w:tab/>
        <w:t>2.</w:t>
      </w:r>
      <w:r w:rsidRPr="006453ED">
        <w:rPr>
          <w:sz w:val="24"/>
          <w:szCs w:val="24"/>
        </w:rPr>
        <w:tab/>
        <w:t>ensures that all relevant issues are considered;</w:t>
      </w:r>
    </w:p>
    <w:p w14:paraId="1BA661EA" w14:textId="77777777" w:rsidR="006453ED" w:rsidRPr="006453ED" w:rsidRDefault="006453ED" w:rsidP="006453ED">
      <w:pPr>
        <w:spacing w:after="240"/>
        <w:ind w:left="1440" w:hanging="720"/>
        <w:rPr>
          <w:sz w:val="24"/>
          <w:szCs w:val="24"/>
        </w:rPr>
      </w:pPr>
      <w:r w:rsidRPr="006453ED">
        <w:rPr>
          <w:sz w:val="24"/>
          <w:szCs w:val="24"/>
        </w:rPr>
        <w:tab/>
        <w:t>3.</w:t>
      </w:r>
      <w:r w:rsidRPr="006453ED">
        <w:rPr>
          <w:sz w:val="24"/>
          <w:szCs w:val="24"/>
        </w:rPr>
        <w:tab/>
        <w:t>requests, receives, and makes part of the record, all necessary evidence;</w:t>
      </w:r>
    </w:p>
    <w:p w14:paraId="7EC4ED36" w14:textId="77777777" w:rsidR="006453ED" w:rsidRPr="006453ED" w:rsidRDefault="006453ED" w:rsidP="006453ED">
      <w:pPr>
        <w:spacing w:after="240"/>
        <w:ind w:left="1440" w:hanging="720"/>
        <w:rPr>
          <w:sz w:val="24"/>
          <w:szCs w:val="24"/>
        </w:rPr>
      </w:pPr>
      <w:r w:rsidRPr="006453ED">
        <w:rPr>
          <w:sz w:val="24"/>
          <w:szCs w:val="24"/>
        </w:rPr>
        <w:tab/>
        <w:t>4.</w:t>
      </w:r>
      <w:r w:rsidRPr="006453ED">
        <w:rPr>
          <w:sz w:val="24"/>
          <w:szCs w:val="24"/>
        </w:rPr>
        <w:tab/>
        <w:t>regulates the hearing consistent with due process;</w:t>
      </w:r>
    </w:p>
    <w:p w14:paraId="538BA661" w14:textId="77777777" w:rsidR="006453ED" w:rsidRPr="006453ED" w:rsidRDefault="006453ED" w:rsidP="006453ED">
      <w:pPr>
        <w:spacing w:after="240"/>
        <w:ind w:left="1440" w:hanging="720"/>
        <w:rPr>
          <w:sz w:val="24"/>
          <w:szCs w:val="24"/>
        </w:rPr>
      </w:pPr>
      <w:r w:rsidRPr="006453ED">
        <w:rPr>
          <w:sz w:val="24"/>
          <w:szCs w:val="24"/>
        </w:rPr>
        <w:tab/>
        <w:t>5.</w:t>
      </w:r>
      <w:r w:rsidRPr="006453ED">
        <w:rPr>
          <w:sz w:val="24"/>
          <w:szCs w:val="24"/>
        </w:rPr>
        <w:tab/>
        <w:t>records proceedings for filing; and</w:t>
      </w:r>
    </w:p>
    <w:p w14:paraId="0FFF486B" w14:textId="77777777" w:rsidR="006453ED" w:rsidRPr="006453ED" w:rsidRDefault="006453ED" w:rsidP="006453ED">
      <w:pPr>
        <w:spacing w:after="240"/>
        <w:ind w:left="1440" w:hanging="720"/>
        <w:rPr>
          <w:sz w:val="24"/>
          <w:szCs w:val="24"/>
        </w:rPr>
      </w:pPr>
      <w:r w:rsidRPr="006453ED">
        <w:rPr>
          <w:sz w:val="24"/>
          <w:szCs w:val="24"/>
        </w:rPr>
        <w:tab/>
        <w:t>6.</w:t>
      </w:r>
      <w:r w:rsidRPr="006453ED">
        <w:rPr>
          <w:sz w:val="24"/>
          <w:szCs w:val="24"/>
        </w:rPr>
        <w:tab/>
        <w:t>renders a decision based on evidence or testimony presented.</w:t>
      </w:r>
    </w:p>
    <w:p w14:paraId="7640F090" w14:textId="77777777" w:rsidR="006453ED" w:rsidRPr="006453ED" w:rsidRDefault="006453ED" w:rsidP="006453ED">
      <w:pPr>
        <w:spacing w:after="240"/>
        <w:rPr>
          <w:b/>
          <w:sz w:val="24"/>
          <w:szCs w:val="24"/>
        </w:rPr>
      </w:pPr>
      <w:r w:rsidRPr="006453ED">
        <w:rPr>
          <w:b/>
          <w:sz w:val="24"/>
          <w:szCs w:val="24"/>
        </w:rPr>
        <w:t>Attendance at the Hearing</w:t>
      </w:r>
    </w:p>
    <w:p w14:paraId="7339693F" w14:textId="77777777" w:rsidR="006453ED" w:rsidRPr="006453ED" w:rsidRDefault="006453ED" w:rsidP="006453ED">
      <w:pPr>
        <w:spacing w:after="240"/>
        <w:rPr>
          <w:sz w:val="24"/>
          <w:szCs w:val="24"/>
        </w:rPr>
      </w:pPr>
      <w:r w:rsidRPr="006453ED">
        <w:rPr>
          <w:sz w:val="24"/>
          <w:szCs w:val="24"/>
        </w:rPr>
        <w:t xml:space="preserve">The hearing must be attended by a representative from Eligibility Staff as well as a representative from the agency responsible for the action under appeal, if different. Participation could involve representation from ASPIRE-TANF or DSER. There must also be at least one TANF or </w:t>
      </w:r>
      <w:proofErr w:type="spellStart"/>
      <w:r w:rsidRPr="006453ED">
        <w:rPr>
          <w:sz w:val="24"/>
          <w:szCs w:val="24"/>
        </w:rPr>
        <w:t>PaS</w:t>
      </w:r>
      <w:proofErr w:type="spellEnd"/>
      <w:r w:rsidRPr="006453ED">
        <w:rPr>
          <w:sz w:val="24"/>
          <w:szCs w:val="24"/>
        </w:rPr>
        <w:t xml:space="preserve"> household representative or the request for a hearing will be considered abandoned by the assistance group.</w:t>
      </w:r>
    </w:p>
    <w:p w14:paraId="763CFD34" w14:textId="77777777" w:rsidR="006453ED" w:rsidRPr="006453ED" w:rsidRDefault="006453ED" w:rsidP="006453ED">
      <w:pPr>
        <w:spacing w:after="240"/>
        <w:rPr>
          <w:b/>
          <w:sz w:val="24"/>
          <w:szCs w:val="24"/>
        </w:rPr>
      </w:pPr>
      <w:r w:rsidRPr="006453ED">
        <w:rPr>
          <w:b/>
          <w:sz w:val="24"/>
          <w:szCs w:val="24"/>
        </w:rPr>
        <w:t>Household's Rights</w:t>
      </w:r>
    </w:p>
    <w:p w14:paraId="264C5B66" w14:textId="77777777" w:rsidR="006453ED" w:rsidRPr="006453ED" w:rsidRDefault="006453ED" w:rsidP="006453ED">
      <w:pPr>
        <w:spacing w:after="240"/>
        <w:ind w:left="1440" w:hanging="720"/>
        <w:rPr>
          <w:sz w:val="24"/>
          <w:szCs w:val="24"/>
        </w:rPr>
      </w:pPr>
      <w:r w:rsidRPr="006453ED">
        <w:rPr>
          <w:sz w:val="24"/>
          <w:szCs w:val="24"/>
        </w:rPr>
        <w:t>1.</w:t>
      </w:r>
      <w:r w:rsidRPr="006453ED">
        <w:rPr>
          <w:sz w:val="24"/>
          <w:szCs w:val="24"/>
        </w:rPr>
        <w:tab/>
        <w:t xml:space="preserve">The TANF or </w:t>
      </w:r>
      <w:proofErr w:type="spellStart"/>
      <w:r w:rsidRPr="006453ED">
        <w:rPr>
          <w:sz w:val="24"/>
          <w:szCs w:val="24"/>
        </w:rPr>
        <w:t>PaS</w:t>
      </w:r>
      <w:proofErr w:type="spellEnd"/>
      <w:r w:rsidRPr="006453ED">
        <w:rPr>
          <w:sz w:val="24"/>
          <w:szCs w:val="24"/>
        </w:rPr>
        <w:t xml:space="preserve"> household will be given an opportunity, upon request, to examine all evidence at a reasonable time before the hearing, as well as at the hearing. The contents of the case file will be made available.</w:t>
      </w:r>
    </w:p>
    <w:p w14:paraId="58DBDADA" w14:textId="77777777" w:rsidR="006453ED" w:rsidRPr="006453ED" w:rsidRDefault="006453ED" w:rsidP="006453ED">
      <w:pPr>
        <w:spacing w:after="240"/>
        <w:rPr>
          <w:sz w:val="24"/>
          <w:szCs w:val="24"/>
        </w:rPr>
      </w:pPr>
      <w:r w:rsidRPr="006453ED">
        <w:rPr>
          <w:b/>
          <w:sz w:val="24"/>
          <w:szCs w:val="24"/>
        </w:rPr>
        <w:t>EXCEPTION</w:t>
      </w:r>
      <w:r w:rsidRPr="006453ED">
        <w:rPr>
          <w:sz w:val="24"/>
          <w:szCs w:val="24"/>
        </w:rPr>
        <w:t>: The following will not be disclosed:</w:t>
      </w:r>
    </w:p>
    <w:p w14:paraId="7A9FFB00" w14:textId="77777777" w:rsidR="006453ED" w:rsidRPr="006453ED" w:rsidRDefault="006453ED" w:rsidP="006453ED">
      <w:pPr>
        <w:spacing w:after="240"/>
        <w:ind w:left="2880" w:hanging="720"/>
        <w:rPr>
          <w:sz w:val="24"/>
          <w:szCs w:val="24"/>
        </w:rPr>
      </w:pPr>
      <w:r w:rsidRPr="006453ED">
        <w:rPr>
          <w:sz w:val="24"/>
          <w:szCs w:val="24"/>
        </w:rPr>
        <w:t>a.</w:t>
      </w:r>
      <w:r w:rsidRPr="006453ED">
        <w:rPr>
          <w:sz w:val="24"/>
          <w:szCs w:val="24"/>
        </w:rPr>
        <w:tab/>
        <w:t>names of persons who have provided information about on the household and want to remain anonymous;</w:t>
      </w:r>
    </w:p>
    <w:p w14:paraId="0795DA2C" w14:textId="77777777" w:rsidR="006453ED" w:rsidRPr="006453ED" w:rsidRDefault="006453ED" w:rsidP="006453ED">
      <w:pPr>
        <w:spacing w:after="240"/>
        <w:ind w:left="2880" w:hanging="720"/>
        <w:rPr>
          <w:sz w:val="24"/>
          <w:szCs w:val="24"/>
        </w:rPr>
      </w:pPr>
      <w:r w:rsidRPr="006453ED">
        <w:rPr>
          <w:sz w:val="24"/>
          <w:szCs w:val="24"/>
        </w:rPr>
        <w:t>b.</w:t>
      </w:r>
      <w:r w:rsidRPr="006453ED">
        <w:rPr>
          <w:sz w:val="24"/>
          <w:szCs w:val="24"/>
        </w:rPr>
        <w:tab/>
        <w:t>information pertaining to pending criminal prosecution;</w:t>
      </w:r>
    </w:p>
    <w:p w14:paraId="0CCE332B" w14:textId="77777777" w:rsidR="006453ED" w:rsidRPr="006453ED" w:rsidRDefault="006453ED" w:rsidP="006453ED">
      <w:pPr>
        <w:spacing w:after="240"/>
        <w:ind w:left="2880" w:hanging="720"/>
        <w:rPr>
          <w:sz w:val="24"/>
          <w:szCs w:val="24"/>
        </w:rPr>
      </w:pPr>
      <w:r w:rsidRPr="006453ED">
        <w:rPr>
          <w:sz w:val="24"/>
          <w:szCs w:val="24"/>
        </w:rPr>
        <w:t>c.</w:t>
      </w:r>
      <w:r w:rsidRPr="006453ED">
        <w:rPr>
          <w:sz w:val="24"/>
          <w:szCs w:val="24"/>
        </w:rPr>
        <w:tab/>
        <w:t>information that is protected from release, such as IEVS information.</w:t>
      </w:r>
    </w:p>
    <w:p w14:paraId="216311FC" w14:textId="77777777" w:rsidR="006453ED" w:rsidRPr="006453ED" w:rsidRDefault="006453ED" w:rsidP="006453ED">
      <w:pPr>
        <w:spacing w:after="240"/>
        <w:ind w:left="1440" w:hanging="720"/>
        <w:rPr>
          <w:sz w:val="24"/>
          <w:szCs w:val="24"/>
        </w:rPr>
      </w:pPr>
      <w:r w:rsidRPr="006453ED">
        <w:rPr>
          <w:sz w:val="24"/>
          <w:szCs w:val="24"/>
        </w:rPr>
        <w:t>2.</w:t>
      </w:r>
      <w:r w:rsidRPr="006453ED">
        <w:rPr>
          <w:sz w:val="24"/>
          <w:szCs w:val="24"/>
        </w:rPr>
        <w:tab/>
        <w:t xml:space="preserve">They may present the case itself or have it presented by legal counsel or </w:t>
      </w:r>
      <w:proofErr w:type="gramStart"/>
      <w:r w:rsidRPr="006453ED">
        <w:rPr>
          <w:sz w:val="24"/>
          <w:szCs w:val="24"/>
        </w:rPr>
        <w:t>other</w:t>
      </w:r>
      <w:proofErr w:type="gramEnd"/>
      <w:r w:rsidRPr="006453ED">
        <w:rPr>
          <w:sz w:val="24"/>
          <w:szCs w:val="24"/>
        </w:rPr>
        <w:t xml:space="preserve"> person.</w:t>
      </w:r>
    </w:p>
    <w:p w14:paraId="07B4FA11" w14:textId="77777777" w:rsidR="006453ED" w:rsidRPr="006453ED" w:rsidRDefault="006453ED" w:rsidP="006453ED">
      <w:pPr>
        <w:spacing w:after="240"/>
        <w:rPr>
          <w:sz w:val="24"/>
          <w:szCs w:val="24"/>
        </w:rPr>
      </w:pPr>
      <w:r w:rsidRPr="006453ED">
        <w:rPr>
          <w:sz w:val="24"/>
          <w:szCs w:val="24"/>
        </w:rPr>
        <w:tab/>
        <w:t>3.</w:t>
      </w:r>
      <w:r w:rsidRPr="006453ED">
        <w:rPr>
          <w:sz w:val="24"/>
          <w:szCs w:val="24"/>
        </w:rPr>
        <w:tab/>
        <w:t>They may bring witnesses.</w:t>
      </w:r>
    </w:p>
    <w:p w14:paraId="60979DA7" w14:textId="77777777" w:rsidR="006453ED" w:rsidRPr="006453ED" w:rsidRDefault="006453ED" w:rsidP="006453ED">
      <w:pPr>
        <w:spacing w:after="240"/>
        <w:rPr>
          <w:sz w:val="24"/>
          <w:szCs w:val="24"/>
        </w:rPr>
      </w:pPr>
      <w:r w:rsidRPr="006453ED">
        <w:rPr>
          <w:sz w:val="24"/>
          <w:szCs w:val="24"/>
        </w:rPr>
        <w:lastRenderedPageBreak/>
        <w:tab/>
        <w:t>4.</w:t>
      </w:r>
      <w:r w:rsidRPr="006453ED">
        <w:rPr>
          <w:sz w:val="24"/>
          <w:szCs w:val="24"/>
        </w:rPr>
        <w:tab/>
        <w:t>They may advance arguments without undue interference.</w:t>
      </w:r>
    </w:p>
    <w:p w14:paraId="012425BF" w14:textId="77777777" w:rsidR="006453ED" w:rsidRPr="006453ED" w:rsidRDefault="006453ED" w:rsidP="006453ED">
      <w:pPr>
        <w:spacing w:after="240"/>
        <w:ind w:left="1440" w:hanging="720"/>
        <w:rPr>
          <w:sz w:val="24"/>
          <w:szCs w:val="24"/>
        </w:rPr>
      </w:pPr>
      <w:r w:rsidRPr="006453ED">
        <w:rPr>
          <w:sz w:val="24"/>
          <w:szCs w:val="24"/>
        </w:rPr>
        <w:t>5.</w:t>
      </w:r>
      <w:r w:rsidRPr="006453ED">
        <w:rPr>
          <w:sz w:val="24"/>
          <w:szCs w:val="24"/>
        </w:rPr>
        <w:tab/>
        <w:t>They may submit evidence to establish all relevant facts and circumstances in the case. (When the hearing involves medical issues, a medical assessment other than that of the person involved in the original decision may be requested by the household at the expense of the agency.)</w:t>
      </w:r>
    </w:p>
    <w:p w14:paraId="4A6DCE33" w14:textId="77777777" w:rsidR="006453ED" w:rsidRPr="006453ED" w:rsidRDefault="006453ED" w:rsidP="006453ED">
      <w:pPr>
        <w:spacing w:after="240"/>
        <w:rPr>
          <w:sz w:val="24"/>
          <w:szCs w:val="24"/>
        </w:rPr>
      </w:pPr>
      <w:r w:rsidRPr="006453ED">
        <w:rPr>
          <w:sz w:val="24"/>
          <w:szCs w:val="24"/>
        </w:rPr>
        <w:tab/>
        <w:t>6.</w:t>
      </w:r>
      <w:r w:rsidRPr="006453ED">
        <w:rPr>
          <w:sz w:val="24"/>
          <w:szCs w:val="24"/>
        </w:rPr>
        <w:tab/>
        <w:t>They may subpoena witnesses.</w:t>
      </w:r>
    </w:p>
    <w:p w14:paraId="314AF7C7" w14:textId="77777777" w:rsidR="006453ED" w:rsidRPr="006453ED" w:rsidRDefault="006453ED" w:rsidP="006453ED">
      <w:pPr>
        <w:spacing w:after="240"/>
        <w:rPr>
          <w:b/>
          <w:sz w:val="24"/>
          <w:szCs w:val="24"/>
        </w:rPr>
      </w:pPr>
      <w:r w:rsidRPr="006453ED">
        <w:rPr>
          <w:b/>
          <w:sz w:val="24"/>
          <w:szCs w:val="24"/>
        </w:rPr>
        <w:t>The Hearing Decision</w:t>
      </w:r>
    </w:p>
    <w:p w14:paraId="2085C0BD" w14:textId="77777777" w:rsidR="006453ED" w:rsidRPr="006453ED" w:rsidRDefault="006453ED" w:rsidP="006453ED">
      <w:pPr>
        <w:spacing w:after="240"/>
        <w:rPr>
          <w:sz w:val="24"/>
          <w:szCs w:val="24"/>
        </w:rPr>
      </w:pPr>
      <w:r w:rsidRPr="006453ED">
        <w:rPr>
          <w:sz w:val="24"/>
          <w:szCs w:val="24"/>
        </w:rPr>
        <w:t xml:space="preserve">The decisions of the Hearings Unit must comply with Federal and State law and </w:t>
      </w:r>
      <w:proofErr w:type="gramStart"/>
      <w:r w:rsidRPr="006453ED">
        <w:rPr>
          <w:sz w:val="24"/>
          <w:szCs w:val="24"/>
        </w:rPr>
        <w:t>regulations, and</w:t>
      </w:r>
      <w:proofErr w:type="gramEnd"/>
      <w:r w:rsidRPr="006453ED">
        <w:rPr>
          <w:sz w:val="24"/>
          <w:szCs w:val="24"/>
        </w:rPr>
        <w:t xml:space="preserve"> be based on the hearing record. This record must be available, upon request, to the TANF or </w:t>
      </w:r>
      <w:proofErr w:type="spellStart"/>
      <w:r w:rsidRPr="006453ED">
        <w:rPr>
          <w:sz w:val="24"/>
          <w:szCs w:val="24"/>
        </w:rPr>
        <w:t>PaS</w:t>
      </w:r>
      <w:proofErr w:type="spellEnd"/>
      <w:r w:rsidRPr="006453ED">
        <w:rPr>
          <w:sz w:val="24"/>
          <w:szCs w:val="24"/>
        </w:rPr>
        <w:t xml:space="preserve"> household or its representative at any reasonable time for copying and inspection at no cost to the client.</w:t>
      </w:r>
    </w:p>
    <w:p w14:paraId="307D065C" w14:textId="77777777" w:rsidR="006453ED" w:rsidRPr="006453ED" w:rsidRDefault="006453ED" w:rsidP="006453ED">
      <w:pPr>
        <w:tabs>
          <w:tab w:val="left" w:pos="720"/>
          <w:tab w:val="left" w:pos="1440"/>
          <w:tab w:val="left" w:pos="2160"/>
        </w:tabs>
        <w:spacing w:after="240"/>
        <w:rPr>
          <w:sz w:val="24"/>
          <w:szCs w:val="24"/>
        </w:rPr>
      </w:pPr>
      <w:r w:rsidRPr="006453ED">
        <w:rPr>
          <w:sz w:val="24"/>
          <w:szCs w:val="24"/>
        </w:rPr>
        <w:t xml:space="preserve">Decisions of hearings officers are binding on the Department </w:t>
      </w:r>
      <w:proofErr w:type="gramStart"/>
      <w:r w:rsidRPr="006453ED">
        <w:rPr>
          <w:sz w:val="24"/>
          <w:szCs w:val="24"/>
        </w:rPr>
        <w:t>with the exception of</w:t>
      </w:r>
      <w:proofErr w:type="gramEnd"/>
      <w:r w:rsidRPr="006453ED">
        <w:rPr>
          <w:sz w:val="24"/>
          <w:szCs w:val="24"/>
        </w:rPr>
        <w:t xml:space="preserve"> cases involving an Order of Reference where the Commissioner reserves the right to make the final decision.</w:t>
      </w:r>
    </w:p>
    <w:p w14:paraId="418DC903" w14:textId="77777777" w:rsidR="006453ED" w:rsidRPr="006453ED" w:rsidRDefault="006453ED" w:rsidP="006453ED">
      <w:pPr>
        <w:tabs>
          <w:tab w:val="left" w:pos="720"/>
          <w:tab w:val="left" w:pos="1440"/>
          <w:tab w:val="left" w:pos="2160"/>
        </w:tabs>
        <w:spacing w:after="240"/>
        <w:rPr>
          <w:sz w:val="24"/>
          <w:szCs w:val="24"/>
        </w:rPr>
      </w:pPr>
      <w:r w:rsidRPr="006453ED">
        <w:rPr>
          <w:sz w:val="24"/>
          <w:szCs w:val="24"/>
        </w:rPr>
        <w:t xml:space="preserve">Within 5 days of the decision by the hearing officer, a copy of the decision, its basis, and the TANF or </w:t>
      </w:r>
      <w:proofErr w:type="spellStart"/>
      <w:r w:rsidRPr="006453ED">
        <w:rPr>
          <w:sz w:val="24"/>
          <w:szCs w:val="24"/>
        </w:rPr>
        <w:t>PaS</w:t>
      </w:r>
      <w:proofErr w:type="spellEnd"/>
      <w:r w:rsidRPr="006453ED">
        <w:rPr>
          <w:sz w:val="24"/>
          <w:szCs w:val="24"/>
        </w:rPr>
        <w:t xml:space="preserve"> household's rights to judicial review under Maine Rule 80C, will be mailed to the client.</w:t>
      </w:r>
    </w:p>
    <w:p w14:paraId="04F3A9EA" w14:textId="77777777" w:rsidR="006453ED" w:rsidRPr="006453ED" w:rsidRDefault="006453ED" w:rsidP="006453ED">
      <w:pPr>
        <w:tabs>
          <w:tab w:val="left" w:pos="720"/>
          <w:tab w:val="left" w:pos="1440"/>
          <w:tab w:val="left" w:pos="2160"/>
        </w:tabs>
        <w:spacing w:after="240"/>
        <w:rPr>
          <w:sz w:val="24"/>
          <w:szCs w:val="24"/>
        </w:rPr>
      </w:pPr>
      <w:r w:rsidRPr="006453ED">
        <w:rPr>
          <w:sz w:val="24"/>
          <w:szCs w:val="24"/>
        </w:rPr>
        <w:t>In situations where the benefits have been continued at the previous level and the decision is that the Department was correct in its action, an overpayment will be established for the additional benefits received from the date of the change to the date of the adjustment after the hearing.</w:t>
      </w:r>
    </w:p>
    <w:p w14:paraId="6E89E408" w14:textId="77777777" w:rsidR="006453ED" w:rsidRPr="006453ED" w:rsidRDefault="006453ED" w:rsidP="006453ED">
      <w:pPr>
        <w:tabs>
          <w:tab w:val="left" w:pos="720"/>
          <w:tab w:val="left" w:pos="1440"/>
          <w:tab w:val="left" w:pos="2160"/>
        </w:tabs>
        <w:spacing w:after="240"/>
        <w:rPr>
          <w:sz w:val="24"/>
          <w:szCs w:val="24"/>
        </w:rPr>
      </w:pPr>
      <w:r w:rsidRPr="006453ED">
        <w:rPr>
          <w:sz w:val="24"/>
          <w:szCs w:val="24"/>
        </w:rPr>
        <w:t>In situations where the benefits have not been continued at the previous level and the decision is that the Department was not correct in its action, a corrective payment shall be made for the period specified in the hearing decision.</w:t>
      </w:r>
    </w:p>
    <w:p w14:paraId="48739246" w14:textId="77777777" w:rsidR="006453ED" w:rsidRPr="006453ED" w:rsidRDefault="006453ED" w:rsidP="006453ED">
      <w:pPr>
        <w:spacing w:after="240"/>
        <w:rPr>
          <w:sz w:val="24"/>
          <w:szCs w:val="24"/>
        </w:rPr>
      </w:pPr>
      <w:r w:rsidRPr="006453ED">
        <w:rPr>
          <w:b/>
          <w:sz w:val="24"/>
          <w:szCs w:val="24"/>
        </w:rPr>
        <w:t>TYPES AND METHOD OF PAYMENTS</w:t>
      </w:r>
    </w:p>
    <w:p w14:paraId="0DC11D35" w14:textId="77777777" w:rsidR="006453ED" w:rsidRPr="006453ED" w:rsidRDefault="006453ED" w:rsidP="006453ED">
      <w:pPr>
        <w:tabs>
          <w:tab w:val="left" w:pos="720"/>
          <w:tab w:val="left" w:pos="1440"/>
          <w:tab w:val="left" w:pos="2160"/>
        </w:tabs>
        <w:spacing w:after="240"/>
        <w:rPr>
          <w:sz w:val="24"/>
          <w:szCs w:val="24"/>
        </w:rPr>
      </w:pPr>
      <w:r w:rsidRPr="006453ED">
        <w:rPr>
          <w:b/>
          <w:sz w:val="24"/>
          <w:szCs w:val="24"/>
        </w:rPr>
        <w:t>GENERAL RULE:</w:t>
      </w:r>
      <w:r w:rsidRPr="006453ED">
        <w:rPr>
          <w:sz w:val="24"/>
          <w:szCs w:val="24"/>
        </w:rPr>
        <w:t xml:space="preserve"> The TANF, </w:t>
      </w:r>
      <w:proofErr w:type="spellStart"/>
      <w:r w:rsidRPr="006453ED">
        <w:rPr>
          <w:sz w:val="24"/>
          <w:szCs w:val="24"/>
        </w:rPr>
        <w:t>PaS</w:t>
      </w:r>
      <w:proofErr w:type="spellEnd"/>
      <w:r w:rsidRPr="006453ED">
        <w:rPr>
          <w:sz w:val="24"/>
          <w:szCs w:val="24"/>
        </w:rPr>
        <w:t xml:space="preserve"> and RCA benefits will be issued using one or more of the following methods:</w:t>
      </w:r>
    </w:p>
    <w:p w14:paraId="0373B756" w14:textId="77777777" w:rsidR="006453ED" w:rsidRPr="006453ED" w:rsidRDefault="006453ED" w:rsidP="006453ED">
      <w:pPr>
        <w:tabs>
          <w:tab w:val="left" w:pos="720"/>
          <w:tab w:val="left" w:pos="1440"/>
          <w:tab w:val="left" w:pos="2160"/>
        </w:tabs>
        <w:spacing w:after="240"/>
        <w:rPr>
          <w:sz w:val="24"/>
          <w:szCs w:val="24"/>
        </w:rPr>
      </w:pPr>
      <w:r w:rsidRPr="006453ED">
        <w:rPr>
          <w:sz w:val="24"/>
          <w:szCs w:val="24"/>
        </w:rPr>
        <w:tab/>
        <w:t>1.</w:t>
      </w:r>
      <w:r w:rsidRPr="006453ED">
        <w:rPr>
          <w:sz w:val="24"/>
          <w:szCs w:val="24"/>
        </w:rPr>
        <w:tab/>
        <w:t>Direct Deposit (DD) System;</w:t>
      </w:r>
    </w:p>
    <w:p w14:paraId="6A3AEDB5" w14:textId="77777777" w:rsidR="006453ED" w:rsidRPr="006453ED" w:rsidRDefault="006453ED" w:rsidP="006453ED">
      <w:pPr>
        <w:tabs>
          <w:tab w:val="left" w:pos="720"/>
          <w:tab w:val="left" w:pos="1440"/>
          <w:tab w:val="left" w:pos="2160"/>
        </w:tabs>
        <w:spacing w:after="240"/>
        <w:rPr>
          <w:sz w:val="24"/>
          <w:szCs w:val="24"/>
        </w:rPr>
      </w:pPr>
      <w:r w:rsidRPr="006453ED">
        <w:rPr>
          <w:sz w:val="24"/>
          <w:szCs w:val="24"/>
        </w:rPr>
        <w:tab/>
        <w:t>2.</w:t>
      </w:r>
      <w:r w:rsidRPr="006453ED">
        <w:rPr>
          <w:sz w:val="24"/>
          <w:szCs w:val="24"/>
        </w:rPr>
        <w:tab/>
        <w:t>Electronic Benefit Transfer (EBT) System; or</w:t>
      </w:r>
    </w:p>
    <w:p w14:paraId="263207FE" w14:textId="77777777" w:rsidR="006453ED" w:rsidRPr="006453ED" w:rsidRDefault="006453ED" w:rsidP="006453ED">
      <w:pPr>
        <w:tabs>
          <w:tab w:val="left" w:pos="720"/>
          <w:tab w:val="left" w:pos="1440"/>
          <w:tab w:val="left" w:pos="2160"/>
        </w:tabs>
        <w:spacing w:after="240"/>
        <w:rPr>
          <w:sz w:val="24"/>
          <w:szCs w:val="24"/>
        </w:rPr>
      </w:pPr>
      <w:r w:rsidRPr="006453ED">
        <w:rPr>
          <w:sz w:val="24"/>
          <w:szCs w:val="24"/>
        </w:rPr>
        <w:tab/>
        <w:t>3.</w:t>
      </w:r>
      <w:r w:rsidRPr="006453ED">
        <w:rPr>
          <w:sz w:val="24"/>
          <w:szCs w:val="24"/>
        </w:rPr>
        <w:tab/>
        <w:t>Check.</w:t>
      </w:r>
    </w:p>
    <w:p w14:paraId="2EB9427D" w14:textId="77777777" w:rsidR="006453ED" w:rsidRPr="006453ED" w:rsidRDefault="006453ED" w:rsidP="006453ED">
      <w:pPr>
        <w:tabs>
          <w:tab w:val="left" w:pos="720"/>
          <w:tab w:val="left" w:pos="1440"/>
          <w:tab w:val="left" w:pos="2160"/>
          <w:tab w:val="left" w:pos="2880"/>
        </w:tabs>
        <w:spacing w:after="240"/>
        <w:rPr>
          <w:sz w:val="24"/>
          <w:szCs w:val="24"/>
        </w:rPr>
      </w:pPr>
      <w:r w:rsidRPr="006453ED">
        <w:rPr>
          <w:sz w:val="24"/>
          <w:szCs w:val="24"/>
        </w:rPr>
        <w:lastRenderedPageBreak/>
        <w:t xml:space="preserve">Beginning April 1, 2003, Cumberland and York County applicants and recipients will have their benefits delivered by an electronically coded debit card known as The Pine State Card, unless the applicant or recipient elects to have their TANF, </w:t>
      </w:r>
      <w:proofErr w:type="spellStart"/>
      <w:r w:rsidRPr="006453ED">
        <w:rPr>
          <w:sz w:val="24"/>
          <w:szCs w:val="24"/>
        </w:rPr>
        <w:t>PaS</w:t>
      </w:r>
      <w:proofErr w:type="spellEnd"/>
      <w:r w:rsidRPr="006453ED">
        <w:rPr>
          <w:sz w:val="24"/>
          <w:szCs w:val="24"/>
        </w:rPr>
        <w:t xml:space="preserve"> or RCA benefits electronically deposited directly into a personal bank account. The rest of the state will participate in the EBT system beginning June 1, </w:t>
      </w:r>
      <w:proofErr w:type="gramStart"/>
      <w:r w:rsidRPr="006453ED">
        <w:rPr>
          <w:sz w:val="24"/>
          <w:szCs w:val="24"/>
        </w:rPr>
        <w:t>2003</w:t>
      </w:r>
      <w:proofErr w:type="gramEnd"/>
      <w:r w:rsidRPr="006453ED">
        <w:rPr>
          <w:sz w:val="24"/>
          <w:szCs w:val="24"/>
        </w:rPr>
        <w:t xml:space="preserve"> or shortly thereafter. </w:t>
      </w:r>
    </w:p>
    <w:p w14:paraId="54F9C8AB" w14:textId="77777777" w:rsidR="006453ED" w:rsidRPr="006453ED" w:rsidRDefault="006453ED" w:rsidP="006453ED">
      <w:pPr>
        <w:tabs>
          <w:tab w:val="left" w:pos="720"/>
          <w:tab w:val="left" w:pos="1440"/>
          <w:tab w:val="left" w:pos="2160"/>
          <w:tab w:val="left" w:pos="2880"/>
        </w:tabs>
        <w:spacing w:after="240"/>
        <w:rPr>
          <w:sz w:val="24"/>
          <w:szCs w:val="24"/>
        </w:rPr>
      </w:pPr>
      <w:r w:rsidRPr="006453ED">
        <w:rPr>
          <w:sz w:val="24"/>
          <w:szCs w:val="24"/>
        </w:rPr>
        <w:t>When an applicant or recipient asks the Department to send a portion of a benefit to a vendor, such as a landlord, on the applicant’s or recipient’s behalf, the vendor payment will be sent by check.</w:t>
      </w:r>
    </w:p>
    <w:p w14:paraId="07CDA1B2" w14:textId="77777777" w:rsidR="006453ED" w:rsidRPr="006453ED" w:rsidRDefault="006453ED" w:rsidP="006453ED">
      <w:pPr>
        <w:tabs>
          <w:tab w:val="left" w:pos="720"/>
          <w:tab w:val="left" w:pos="1440"/>
          <w:tab w:val="left" w:pos="2160"/>
          <w:tab w:val="left" w:pos="2880"/>
        </w:tabs>
        <w:spacing w:after="240"/>
        <w:rPr>
          <w:sz w:val="24"/>
          <w:szCs w:val="24"/>
        </w:rPr>
      </w:pPr>
      <w:r w:rsidRPr="006453ED">
        <w:rPr>
          <w:sz w:val="24"/>
          <w:szCs w:val="24"/>
        </w:rPr>
        <w:t xml:space="preserve">A creditor cannot attach any portion of the TANF, </w:t>
      </w:r>
      <w:proofErr w:type="spellStart"/>
      <w:r w:rsidRPr="006453ED">
        <w:rPr>
          <w:sz w:val="24"/>
          <w:szCs w:val="24"/>
        </w:rPr>
        <w:t>PaS</w:t>
      </w:r>
      <w:proofErr w:type="spellEnd"/>
      <w:r w:rsidRPr="006453ED">
        <w:rPr>
          <w:sz w:val="24"/>
          <w:szCs w:val="24"/>
        </w:rPr>
        <w:t xml:space="preserve"> or RCA payment, regardless of the method of delivery.</w:t>
      </w:r>
    </w:p>
    <w:p w14:paraId="623525A0" w14:textId="77777777" w:rsidR="006453ED" w:rsidRPr="006453ED" w:rsidRDefault="006453ED" w:rsidP="006453ED">
      <w:pPr>
        <w:tabs>
          <w:tab w:val="left" w:pos="720"/>
          <w:tab w:val="left" w:pos="1440"/>
          <w:tab w:val="left" w:pos="2160"/>
        </w:tabs>
        <w:spacing w:after="240"/>
        <w:rPr>
          <w:sz w:val="24"/>
          <w:szCs w:val="24"/>
        </w:rPr>
      </w:pPr>
      <w:r w:rsidRPr="006453ED">
        <w:rPr>
          <w:sz w:val="24"/>
          <w:szCs w:val="24"/>
        </w:rPr>
        <w:t>A regular payment is unrestricted and gives the recipient the right to be responsible for and free to select, purchase and pay for goods and services, except as otherwise prohibited herein.</w:t>
      </w:r>
    </w:p>
    <w:p w14:paraId="6398F643" w14:textId="77777777" w:rsidR="006453ED" w:rsidRPr="006453ED" w:rsidRDefault="006453ED" w:rsidP="006453ED">
      <w:pPr>
        <w:tabs>
          <w:tab w:val="left" w:pos="720"/>
          <w:tab w:val="left" w:pos="1440"/>
          <w:tab w:val="left" w:pos="2160"/>
        </w:tabs>
        <w:spacing w:after="240"/>
        <w:rPr>
          <w:sz w:val="24"/>
          <w:szCs w:val="24"/>
        </w:rPr>
      </w:pPr>
      <w:r w:rsidRPr="006453ED">
        <w:rPr>
          <w:sz w:val="24"/>
          <w:szCs w:val="24"/>
        </w:rPr>
        <w:t>A restricted payment gives the agency permission to direct payment to a third party. Restricted payments are limited to:</w:t>
      </w:r>
    </w:p>
    <w:p w14:paraId="0377EA70" w14:textId="77777777" w:rsidR="006453ED" w:rsidRPr="006453ED" w:rsidRDefault="006453ED" w:rsidP="006453ED">
      <w:pPr>
        <w:spacing w:after="240"/>
        <w:ind w:left="1440" w:hanging="720"/>
        <w:rPr>
          <w:sz w:val="24"/>
          <w:szCs w:val="24"/>
        </w:rPr>
      </w:pPr>
      <w:r w:rsidRPr="006453ED">
        <w:rPr>
          <w:sz w:val="24"/>
          <w:szCs w:val="24"/>
        </w:rPr>
        <w:t>1.</w:t>
      </w:r>
      <w:r w:rsidRPr="006453ED">
        <w:rPr>
          <w:sz w:val="24"/>
          <w:szCs w:val="24"/>
        </w:rPr>
        <w:tab/>
        <w:t xml:space="preserve">Vendor Payment: a TANF or </w:t>
      </w:r>
      <w:proofErr w:type="spellStart"/>
      <w:r w:rsidRPr="006453ED">
        <w:rPr>
          <w:sz w:val="24"/>
          <w:szCs w:val="24"/>
        </w:rPr>
        <w:t>PaS</w:t>
      </w:r>
      <w:proofErr w:type="spellEnd"/>
      <w:r w:rsidRPr="006453ED">
        <w:rPr>
          <w:sz w:val="24"/>
          <w:szCs w:val="24"/>
        </w:rPr>
        <w:t xml:space="preserve"> payment made directly to a landlord, a utility, or another vendor of goods and services. Requests for vendor payments must be made in writing by the recipient. The agency will confirm in writing to the recipient when and where payment(s) will be sent. A request for change must come from the recipient.</w:t>
      </w:r>
    </w:p>
    <w:p w14:paraId="2A697FF7" w14:textId="77777777" w:rsidR="006453ED" w:rsidRPr="006453ED" w:rsidRDefault="006453ED" w:rsidP="006453ED">
      <w:pPr>
        <w:tabs>
          <w:tab w:val="left" w:pos="1440"/>
          <w:tab w:val="left" w:pos="2160"/>
          <w:tab w:val="left" w:pos="2880"/>
          <w:tab w:val="left" w:pos="3600"/>
        </w:tabs>
        <w:spacing w:after="240"/>
        <w:rPr>
          <w:sz w:val="24"/>
          <w:szCs w:val="24"/>
        </w:rPr>
      </w:pPr>
    </w:p>
    <w:p w14:paraId="2C5EDFD4" w14:textId="77777777" w:rsidR="006453ED" w:rsidRPr="006453ED" w:rsidRDefault="006453ED" w:rsidP="006453ED">
      <w:pPr>
        <w:spacing w:after="240"/>
        <w:ind w:left="2160" w:right="1440"/>
        <w:rPr>
          <w:sz w:val="24"/>
          <w:szCs w:val="24"/>
        </w:rPr>
      </w:pPr>
      <w:r w:rsidRPr="006453ED">
        <w:rPr>
          <w:b/>
          <w:sz w:val="24"/>
          <w:szCs w:val="24"/>
        </w:rPr>
        <w:t>EXCEPTION</w:t>
      </w:r>
      <w:r w:rsidRPr="006453ED">
        <w:rPr>
          <w:sz w:val="24"/>
          <w:szCs w:val="24"/>
        </w:rPr>
        <w:t xml:space="preserve">: While most vendor payments are voluntary payments which are requested by the recipient, minor parent or pregnant minor must receive TANF or </w:t>
      </w:r>
      <w:proofErr w:type="spellStart"/>
      <w:r w:rsidRPr="006453ED">
        <w:rPr>
          <w:sz w:val="24"/>
          <w:szCs w:val="24"/>
        </w:rPr>
        <w:t>PaS</w:t>
      </w:r>
      <w:proofErr w:type="spellEnd"/>
      <w:r w:rsidRPr="006453ED">
        <w:rPr>
          <w:sz w:val="24"/>
          <w:szCs w:val="24"/>
        </w:rPr>
        <w:t xml:space="preserve"> benefits in the form of vendor payments unless they are married minors living with spouses. In these cases, the minor parent or pregnant minor will receive direct TANF or </w:t>
      </w:r>
      <w:proofErr w:type="spellStart"/>
      <w:r w:rsidRPr="006453ED">
        <w:rPr>
          <w:sz w:val="24"/>
          <w:szCs w:val="24"/>
        </w:rPr>
        <w:t>PaS</w:t>
      </w:r>
      <w:proofErr w:type="spellEnd"/>
      <w:r w:rsidRPr="006453ED">
        <w:rPr>
          <w:sz w:val="24"/>
          <w:szCs w:val="24"/>
        </w:rPr>
        <w:t xml:space="preserve"> payments.</w:t>
      </w:r>
    </w:p>
    <w:p w14:paraId="4DCEDFA4" w14:textId="77777777" w:rsidR="006453ED" w:rsidRPr="006453ED" w:rsidRDefault="006453ED" w:rsidP="006453ED">
      <w:pPr>
        <w:spacing w:after="240"/>
        <w:rPr>
          <w:sz w:val="24"/>
          <w:szCs w:val="24"/>
        </w:rPr>
      </w:pPr>
      <w:r w:rsidRPr="006453ED">
        <w:rPr>
          <w:b/>
          <w:sz w:val="24"/>
          <w:szCs w:val="24"/>
        </w:rPr>
        <w:t>TYPES AND METHOD OF PAYMENTS</w:t>
      </w:r>
    </w:p>
    <w:p w14:paraId="3AFEB302" w14:textId="77777777" w:rsidR="006453ED" w:rsidRPr="006453ED" w:rsidRDefault="006453ED" w:rsidP="006453ED">
      <w:pPr>
        <w:spacing w:after="240"/>
        <w:rPr>
          <w:sz w:val="24"/>
          <w:szCs w:val="24"/>
        </w:rPr>
      </w:pPr>
      <w:r w:rsidRPr="006453ED">
        <w:rPr>
          <w:sz w:val="24"/>
          <w:szCs w:val="24"/>
        </w:rPr>
        <w:t>These mandatory monthly vendor payments will pay for rent and utility payments first.</w:t>
      </w:r>
    </w:p>
    <w:p w14:paraId="48730A98" w14:textId="77777777" w:rsidR="006453ED" w:rsidRPr="006453ED" w:rsidRDefault="006453ED" w:rsidP="006453ED">
      <w:pPr>
        <w:spacing w:after="240"/>
        <w:rPr>
          <w:sz w:val="24"/>
          <w:szCs w:val="24"/>
        </w:rPr>
      </w:pPr>
      <w:r w:rsidRPr="006453ED">
        <w:rPr>
          <w:sz w:val="24"/>
          <w:szCs w:val="24"/>
        </w:rPr>
        <w:t>When a request for a vendor payment or a change in vendor payment is received by the 10</w:t>
      </w:r>
      <w:r w:rsidRPr="006453ED">
        <w:rPr>
          <w:sz w:val="24"/>
          <w:szCs w:val="24"/>
          <w:vertAlign w:val="superscript"/>
        </w:rPr>
        <w:t>th</w:t>
      </w:r>
      <w:r w:rsidRPr="006453ED">
        <w:rPr>
          <w:sz w:val="24"/>
          <w:szCs w:val="24"/>
        </w:rPr>
        <w:t xml:space="preserve"> day of the month, it is effective the next month. Requests received after the 10th day of the month are effective not later than the month following the next month's payment.</w:t>
      </w:r>
    </w:p>
    <w:p w14:paraId="4CA9C5E7" w14:textId="77777777" w:rsidR="006453ED" w:rsidRPr="006453ED" w:rsidRDefault="006453ED" w:rsidP="006453ED">
      <w:pPr>
        <w:spacing w:after="240"/>
        <w:rPr>
          <w:sz w:val="24"/>
          <w:szCs w:val="24"/>
        </w:rPr>
      </w:pPr>
      <w:r w:rsidRPr="006453ED">
        <w:rPr>
          <w:sz w:val="24"/>
          <w:szCs w:val="24"/>
        </w:rPr>
        <w:lastRenderedPageBreak/>
        <w:t xml:space="preserve">A vendor payment will not be authorized when the requested payment is more than the grant amount. When a vendor payment is less than the grant </w:t>
      </w:r>
      <w:proofErr w:type="gramStart"/>
      <w:r w:rsidRPr="006453ED">
        <w:rPr>
          <w:sz w:val="24"/>
          <w:szCs w:val="24"/>
        </w:rPr>
        <w:t>amount</w:t>
      </w:r>
      <w:proofErr w:type="gramEnd"/>
      <w:r w:rsidRPr="006453ED">
        <w:rPr>
          <w:sz w:val="24"/>
          <w:szCs w:val="24"/>
        </w:rPr>
        <w:t xml:space="preserve"> the balance will be sent to the recipient unless the recipient is a minor parent described at item 2.b.</w:t>
      </w:r>
    </w:p>
    <w:p w14:paraId="07D7C2C9" w14:textId="77777777" w:rsidR="006453ED" w:rsidRPr="006453ED" w:rsidRDefault="006453ED" w:rsidP="006453ED">
      <w:pPr>
        <w:spacing w:after="240"/>
        <w:ind w:left="2160" w:right="1350"/>
        <w:rPr>
          <w:sz w:val="24"/>
          <w:szCs w:val="24"/>
        </w:rPr>
      </w:pPr>
      <w:r w:rsidRPr="006453ED">
        <w:rPr>
          <w:b/>
          <w:sz w:val="24"/>
          <w:szCs w:val="24"/>
        </w:rPr>
        <w:t>NOTE:</w:t>
      </w:r>
      <w:r w:rsidRPr="006453ED">
        <w:rPr>
          <w:sz w:val="24"/>
          <w:szCs w:val="24"/>
        </w:rPr>
        <w:t xml:space="preserve"> When either the vendor payment or the payment to the </w:t>
      </w:r>
      <w:proofErr w:type="gramStart"/>
      <w:r w:rsidRPr="006453ED">
        <w:rPr>
          <w:sz w:val="24"/>
          <w:szCs w:val="24"/>
        </w:rPr>
        <w:t>third Party</w:t>
      </w:r>
      <w:proofErr w:type="gramEnd"/>
      <w:r w:rsidRPr="006453ED">
        <w:rPr>
          <w:sz w:val="24"/>
          <w:szCs w:val="24"/>
        </w:rPr>
        <w:t xml:space="preserve"> payee is less than $5, they must be adjusted to comply with State law requiring a $5 minimum for all checks issued.</w:t>
      </w:r>
    </w:p>
    <w:p w14:paraId="044223E9" w14:textId="77777777" w:rsidR="006453ED" w:rsidRPr="006453ED" w:rsidRDefault="006453ED" w:rsidP="006453ED">
      <w:pPr>
        <w:spacing w:after="240"/>
        <w:ind w:left="1440" w:hanging="810"/>
        <w:rPr>
          <w:sz w:val="24"/>
          <w:szCs w:val="24"/>
        </w:rPr>
      </w:pPr>
      <w:r w:rsidRPr="006453ED">
        <w:rPr>
          <w:sz w:val="24"/>
          <w:szCs w:val="24"/>
        </w:rPr>
        <w:t>2.</w:t>
      </w:r>
      <w:r w:rsidRPr="006453ED">
        <w:rPr>
          <w:sz w:val="24"/>
          <w:szCs w:val="24"/>
        </w:rPr>
        <w:tab/>
      </w:r>
      <w:r w:rsidRPr="006453ED">
        <w:rPr>
          <w:b/>
          <w:sz w:val="24"/>
          <w:szCs w:val="24"/>
        </w:rPr>
        <w:t>Protective payment</w:t>
      </w:r>
      <w:r w:rsidRPr="006453ED">
        <w:rPr>
          <w:sz w:val="24"/>
          <w:szCs w:val="24"/>
        </w:rPr>
        <w:t xml:space="preserve">: a TANF or </w:t>
      </w:r>
      <w:proofErr w:type="spellStart"/>
      <w:r w:rsidRPr="006453ED">
        <w:rPr>
          <w:sz w:val="24"/>
          <w:szCs w:val="24"/>
        </w:rPr>
        <w:t>PaS</w:t>
      </w:r>
      <w:proofErr w:type="spellEnd"/>
      <w:r w:rsidRPr="006453ED">
        <w:rPr>
          <w:sz w:val="24"/>
          <w:szCs w:val="24"/>
        </w:rPr>
        <w:t xml:space="preserve"> payment made to a guardian, conservator, or other third party on behalf of a recipient (third party payee). The </w:t>
      </w:r>
      <w:proofErr w:type="gramStart"/>
      <w:r w:rsidRPr="006453ED">
        <w:rPr>
          <w:sz w:val="24"/>
          <w:szCs w:val="24"/>
        </w:rPr>
        <w:t>third party</w:t>
      </w:r>
      <w:proofErr w:type="gramEnd"/>
      <w:r w:rsidRPr="006453ED">
        <w:rPr>
          <w:sz w:val="24"/>
          <w:szCs w:val="24"/>
        </w:rPr>
        <w:t xml:space="preserve"> payee is responsible for the accounting of the disbursement of funds to the agency. A protective vendor payment shall be made when:</w:t>
      </w:r>
    </w:p>
    <w:p w14:paraId="53DBABD9" w14:textId="77777777" w:rsidR="006453ED" w:rsidRPr="006453ED" w:rsidRDefault="006453ED" w:rsidP="006453ED">
      <w:pPr>
        <w:spacing w:after="240"/>
        <w:ind w:left="2970" w:hanging="720"/>
        <w:rPr>
          <w:sz w:val="24"/>
          <w:szCs w:val="24"/>
        </w:rPr>
      </w:pPr>
      <w:r w:rsidRPr="006453ED">
        <w:rPr>
          <w:sz w:val="24"/>
          <w:szCs w:val="24"/>
        </w:rPr>
        <w:t>a.</w:t>
      </w:r>
      <w:r w:rsidRPr="006453ED">
        <w:rPr>
          <w:sz w:val="24"/>
          <w:szCs w:val="24"/>
        </w:rPr>
        <w:tab/>
        <w:t xml:space="preserve">there is non-compliance with ASPIRE-TANF or DSER. The agency </w:t>
      </w:r>
      <w:proofErr w:type="gramStart"/>
      <w:r w:rsidRPr="006453ED">
        <w:rPr>
          <w:sz w:val="24"/>
          <w:szCs w:val="24"/>
        </w:rPr>
        <w:t>have</w:t>
      </w:r>
      <w:proofErr w:type="gramEnd"/>
      <w:r w:rsidRPr="006453ED">
        <w:rPr>
          <w:sz w:val="24"/>
          <w:szCs w:val="24"/>
        </w:rPr>
        <w:t xml:space="preserve"> final approval in the selection of a third party payee. (See ASPIRE-TANF policy at Chapter II, and DSER policy at Chapter II .)</w:t>
      </w:r>
    </w:p>
    <w:p w14:paraId="535BDDFB" w14:textId="77777777" w:rsidR="006453ED" w:rsidRPr="006453ED" w:rsidRDefault="006453ED" w:rsidP="006453ED">
      <w:pPr>
        <w:spacing w:after="240"/>
        <w:ind w:left="2970" w:hanging="720"/>
        <w:rPr>
          <w:sz w:val="24"/>
          <w:szCs w:val="24"/>
        </w:rPr>
      </w:pPr>
      <w:r w:rsidRPr="006453ED">
        <w:rPr>
          <w:sz w:val="24"/>
          <w:szCs w:val="24"/>
        </w:rPr>
        <w:t>b.</w:t>
      </w:r>
      <w:r w:rsidRPr="006453ED">
        <w:rPr>
          <w:sz w:val="24"/>
          <w:szCs w:val="24"/>
        </w:rPr>
        <w:tab/>
        <w:t xml:space="preserve">a minor parent or pregnant minor is head of the TANF or </w:t>
      </w:r>
      <w:proofErr w:type="spellStart"/>
      <w:r w:rsidRPr="006453ED">
        <w:rPr>
          <w:sz w:val="24"/>
          <w:szCs w:val="24"/>
        </w:rPr>
        <w:t>PaS</w:t>
      </w:r>
      <w:proofErr w:type="spellEnd"/>
      <w:r w:rsidRPr="006453ED">
        <w:rPr>
          <w:sz w:val="24"/>
          <w:szCs w:val="24"/>
        </w:rPr>
        <w:t xml:space="preserve"> household. No TANF or </w:t>
      </w:r>
      <w:proofErr w:type="spellStart"/>
      <w:r w:rsidRPr="006453ED">
        <w:rPr>
          <w:sz w:val="24"/>
          <w:szCs w:val="24"/>
        </w:rPr>
        <w:t>PaS</w:t>
      </w:r>
      <w:proofErr w:type="spellEnd"/>
      <w:r w:rsidRPr="006453ED">
        <w:rPr>
          <w:sz w:val="24"/>
          <w:szCs w:val="24"/>
        </w:rPr>
        <w:t xml:space="preserve"> benefit will be sent directly to the minor parent or pregnant minor. </w:t>
      </w:r>
      <w:r w:rsidRPr="006453ED">
        <w:rPr>
          <w:b/>
          <w:sz w:val="24"/>
          <w:szCs w:val="24"/>
        </w:rPr>
        <w:t>All</w:t>
      </w:r>
      <w:r w:rsidRPr="006453ED">
        <w:rPr>
          <w:sz w:val="24"/>
          <w:szCs w:val="24"/>
        </w:rPr>
        <w:t xml:space="preserve"> TANF or </w:t>
      </w:r>
      <w:proofErr w:type="spellStart"/>
      <w:r w:rsidRPr="006453ED">
        <w:rPr>
          <w:sz w:val="24"/>
          <w:szCs w:val="24"/>
        </w:rPr>
        <w:t>PaS</w:t>
      </w:r>
      <w:proofErr w:type="spellEnd"/>
      <w:r w:rsidRPr="006453ED">
        <w:rPr>
          <w:sz w:val="24"/>
          <w:szCs w:val="24"/>
        </w:rPr>
        <w:t xml:space="preserve"> benefits will be sent in the form of a voucher/vendor payment in the following instances:</w:t>
      </w:r>
    </w:p>
    <w:p w14:paraId="2103471D" w14:textId="77777777" w:rsidR="006453ED" w:rsidRPr="006453ED" w:rsidRDefault="006453ED" w:rsidP="006453ED">
      <w:pPr>
        <w:spacing w:after="240"/>
        <w:ind w:left="2160" w:firstLine="720"/>
        <w:rPr>
          <w:sz w:val="24"/>
          <w:szCs w:val="24"/>
        </w:rPr>
      </w:pPr>
      <w:r w:rsidRPr="006453ED">
        <w:rPr>
          <w:sz w:val="24"/>
          <w:szCs w:val="24"/>
        </w:rPr>
        <w:t></w:t>
      </w:r>
      <w:r w:rsidRPr="006453ED">
        <w:rPr>
          <w:sz w:val="24"/>
          <w:szCs w:val="24"/>
        </w:rPr>
        <w:tab/>
        <w:t>shelter payments are sent directly to vendors.</w:t>
      </w:r>
    </w:p>
    <w:p w14:paraId="4BD5B3CA" w14:textId="77777777" w:rsidR="006453ED" w:rsidRPr="006453ED" w:rsidRDefault="006453ED" w:rsidP="006453ED">
      <w:pPr>
        <w:spacing w:after="240"/>
        <w:ind w:left="3600" w:hanging="720"/>
        <w:rPr>
          <w:sz w:val="24"/>
          <w:szCs w:val="24"/>
        </w:rPr>
      </w:pPr>
      <w:r w:rsidRPr="006453ED">
        <w:rPr>
          <w:sz w:val="24"/>
          <w:szCs w:val="24"/>
        </w:rPr>
        <w:t></w:t>
      </w:r>
      <w:r w:rsidRPr="006453ED">
        <w:rPr>
          <w:sz w:val="24"/>
          <w:szCs w:val="24"/>
        </w:rPr>
        <w:tab/>
        <w:t>utility payments (preferably a standard payment plan) are sent directly to vendors.</w:t>
      </w:r>
    </w:p>
    <w:p w14:paraId="3FF64B9A" w14:textId="77777777" w:rsidR="006453ED" w:rsidRPr="006453ED" w:rsidRDefault="006453ED" w:rsidP="006453ED">
      <w:pPr>
        <w:spacing w:after="240"/>
        <w:ind w:left="3600" w:hanging="720"/>
        <w:rPr>
          <w:sz w:val="24"/>
          <w:szCs w:val="24"/>
        </w:rPr>
      </w:pPr>
      <w:r w:rsidRPr="006453ED">
        <w:rPr>
          <w:sz w:val="24"/>
          <w:szCs w:val="24"/>
        </w:rPr>
        <w:t></w:t>
      </w:r>
      <w:r w:rsidRPr="006453ED">
        <w:rPr>
          <w:sz w:val="24"/>
          <w:szCs w:val="24"/>
        </w:rPr>
        <w:tab/>
        <w:t>balances remaining are sent to third party protective payees who must manage and use the money on behalf of the minor parent and their children.</w:t>
      </w:r>
    </w:p>
    <w:p w14:paraId="1913B893" w14:textId="77777777" w:rsidR="006453ED" w:rsidRPr="006453ED" w:rsidRDefault="006453ED" w:rsidP="006453ED">
      <w:pPr>
        <w:spacing w:after="240"/>
        <w:rPr>
          <w:sz w:val="24"/>
          <w:szCs w:val="24"/>
        </w:rPr>
      </w:pPr>
      <w:r w:rsidRPr="006453ED">
        <w:rPr>
          <w:sz w:val="24"/>
          <w:szCs w:val="24"/>
        </w:rPr>
        <w:t xml:space="preserve">In situation b, the agency will have final approval in the selection of a </w:t>
      </w:r>
      <w:proofErr w:type="gramStart"/>
      <w:r w:rsidRPr="006453ED">
        <w:rPr>
          <w:sz w:val="24"/>
          <w:szCs w:val="24"/>
        </w:rPr>
        <w:t>third party</w:t>
      </w:r>
      <w:proofErr w:type="gramEnd"/>
      <w:r w:rsidRPr="006453ED">
        <w:rPr>
          <w:sz w:val="24"/>
          <w:szCs w:val="24"/>
        </w:rPr>
        <w:t xml:space="preserve"> payee. The payee must be a responsible adult who can make responsible financial decisions. Additionally, the payee must agree to demonstrate to the agency (at any time) how the protective payments have been spent on behalf of the minor parent and their children.</w:t>
      </w:r>
    </w:p>
    <w:p w14:paraId="29508A28" w14:textId="77777777" w:rsidR="006453ED" w:rsidRPr="006453ED" w:rsidRDefault="006453ED" w:rsidP="006453ED">
      <w:pPr>
        <w:spacing w:after="240"/>
        <w:ind w:left="2160" w:hanging="720"/>
        <w:rPr>
          <w:sz w:val="24"/>
          <w:szCs w:val="24"/>
        </w:rPr>
      </w:pPr>
      <w:r w:rsidRPr="006453ED">
        <w:rPr>
          <w:sz w:val="24"/>
          <w:szCs w:val="24"/>
        </w:rPr>
        <w:t>c.</w:t>
      </w:r>
      <w:r w:rsidRPr="006453ED">
        <w:rPr>
          <w:sz w:val="24"/>
          <w:szCs w:val="24"/>
        </w:rPr>
        <w:tab/>
        <w:t xml:space="preserve">there is a court appointed guardian or conservator. The Eligibility Worker is responsible for referring to the Bureau of Child and Family Services reports of persistent mismanagement of the TANF or </w:t>
      </w:r>
      <w:proofErr w:type="spellStart"/>
      <w:r w:rsidRPr="006453ED">
        <w:rPr>
          <w:sz w:val="24"/>
          <w:szCs w:val="24"/>
        </w:rPr>
        <w:t>PaS</w:t>
      </w:r>
      <w:proofErr w:type="spellEnd"/>
      <w:r w:rsidRPr="006453ED">
        <w:rPr>
          <w:sz w:val="24"/>
          <w:szCs w:val="24"/>
        </w:rPr>
        <w:t xml:space="preserve"> payment which threatens the health and safety of a child. Children not properly fed, clothed, sheltered or other lack of care is evidence of mismanagement. </w:t>
      </w:r>
      <w:r w:rsidRPr="006453ED">
        <w:rPr>
          <w:sz w:val="24"/>
          <w:szCs w:val="24"/>
        </w:rPr>
        <w:lastRenderedPageBreak/>
        <w:t>This referral process may lead to court action resulting in the appointment of a guardian or conservator.</w:t>
      </w:r>
    </w:p>
    <w:p w14:paraId="1786D2AE" w14:textId="77777777" w:rsidR="006453ED" w:rsidRPr="006453ED" w:rsidRDefault="006453ED" w:rsidP="006453ED">
      <w:pPr>
        <w:spacing w:after="240"/>
        <w:ind w:left="2160"/>
        <w:rPr>
          <w:sz w:val="24"/>
          <w:szCs w:val="24"/>
        </w:rPr>
      </w:pPr>
      <w:r w:rsidRPr="006453ED">
        <w:rPr>
          <w:sz w:val="24"/>
          <w:szCs w:val="24"/>
        </w:rPr>
        <w:t>Prior to the effective date of the intended change, the recipient must be notified in writing.</w:t>
      </w:r>
    </w:p>
    <w:p w14:paraId="6B888A75" w14:textId="77777777" w:rsidR="006453ED" w:rsidRPr="006453ED" w:rsidRDefault="006453ED" w:rsidP="006453ED">
      <w:pPr>
        <w:spacing w:after="240"/>
        <w:rPr>
          <w:sz w:val="24"/>
          <w:szCs w:val="24"/>
        </w:rPr>
      </w:pPr>
      <w:r w:rsidRPr="006453ED">
        <w:rPr>
          <w:sz w:val="24"/>
          <w:szCs w:val="24"/>
        </w:rPr>
        <w:tab/>
      </w:r>
      <w:r w:rsidRPr="006453ED">
        <w:rPr>
          <w:sz w:val="24"/>
          <w:szCs w:val="24"/>
        </w:rPr>
        <w:tab/>
      </w:r>
      <w:r w:rsidRPr="006453ED">
        <w:rPr>
          <w:sz w:val="24"/>
          <w:szCs w:val="24"/>
        </w:rPr>
        <w:tab/>
        <w:t>Procedure for Payment to a Vendor/Protective Payee.</w:t>
      </w:r>
    </w:p>
    <w:p w14:paraId="2E242356" w14:textId="77777777" w:rsidR="006453ED" w:rsidRPr="006453ED" w:rsidRDefault="006453ED" w:rsidP="006453ED">
      <w:pPr>
        <w:spacing w:after="240"/>
        <w:ind w:left="2160"/>
        <w:rPr>
          <w:sz w:val="24"/>
          <w:szCs w:val="24"/>
        </w:rPr>
      </w:pPr>
      <w:r w:rsidRPr="006453ED">
        <w:rPr>
          <w:sz w:val="24"/>
          <w:szCs w:val="24"/>
        </w:rPr>
        <w:t xml:space="preserve">The </w:t>
      </w:r>
      <w:proofErr w:type="gramStart"/>
      <w:r w:rsidRPr="006453ED">
        <w:rPr>
          <w:sz w:val="24"/>
          <w:szCs w:val="24"/>
        </w:rPr>
        <w:t>third party</w:t>
      </w:r>
      <w:proofErr w:type="gramEnd"/>
      <w:r w:rsidRPr="006453ED">
        <w:rPr>
          <w:sz w:val="24"/>
          <w:szCs w:val="24"/>
        </w:rPr>
        <w:t xml:space="preserve"> payee name, address and amount will be entered into the computer.</w:t>
      </w:r>
    </w:p>
    <w:p w14:paraId="46195011" w14:textId="77777777" w:rsidR="006453ED" w:rsidRPr="006453ED" w:rsidRDefault="006453ED" w:rsidP="006453ED">
      <w:pPr>
        <w:spacing w:after="240"/>
        <w:ind w:left="2160"/>
        <w:rPr>
          <w:sz w:val="24"/>
          <w:szCs w:val="24"/>
        </w:rPr>
      </w:pPr>
      <w:r w:rsidRPr="006453ED">
        <w:rPr>
          <w:sz w:val="24"/>
          <w:szCs w:val="24"/>
        </w:rPr>
        <w:t xml:space="preserve">The check will be paid to the order of the </w:t>
      </w:r>
      <w:proofErr w:type="gramStart"/>
      <w:r w:rsidRPr="006453ED">
        <w:rPr>
          <w:sz w:val="24"/>
          <w:szCs w:val="24"/>
        </w:rPr>
        <w:t>third party</w:t>
      </w:r>
      <w:proofErr w:type="gramEnd"/>
      <w:r w:rsidRPr="006453ED">
        <w:rPr>
          <w:sz w:val="24"/>
          <w:szCs w:val="24"/>
        </w:rPr>
        <w:t xml:space="preserve"> payee on behalf of the client. The stub must reflect this information.</w:t>
      </w:r>
    </w:p>
    <w:p w14:paraId="6170401E" w14:textId="77777777" w:rsidR="006453ED" w:rsidRPr="006453ED" w:rsidRDefault="006453ED" w:rsidP="006453ED">
      <w:pPr>
        <w:spacing w:after="240"/>
        <w:rPr>
          <w:sz w:val="24"/>
          <w:szCs w:val="24"/>
        </w:rPr>
      </w:pPr>
      <w:r w:rsidRPr="006453ED">
        <w:rPr>
          <w:b/>
          <w:sz w:val="24"/>
          <w:szCs w:val="24"/>
        </w:rPr>
        <w:t>SUBJECT</w:t>
      </w:r>
      <w:r w:rsidRPr="006453ED">
        <w:rPr>
          <w:sz w:val="24"/>
          <w:szCs w:val="24"/>
        </w:rPr>
        <w:t>: Types of Information Required and Source Agencies</w:t>
      </w:r>
    </w:p>
    <w:p w14:paraId="23F3DBD1" w14:textId="77777777" w:rsidR="006453ED" w:rsidRPr="006453ED" w:rsidRDefault="006453ED" w:rsidP="006453ED">
      <w:pPr>
        <w:spacing w:after="240"/>
        <w:ind w:right="-90"/>
        <w:rPr>
          <w:sz w:val="24"/>
          <w:szCs w:val="24"/>
        </w:rPr>
      </w:pPr>
      <w:r w:rsidRPr="006453ED">
        <w:rPr>
          <w:b/>
          <w:sz w:val="24"/>
          <w:szCs w:val="24"/>
        </w:rPr>
        <w:t>GENERAL RULE</w:t>
      </w:r>
      <w:r w:rsidRPr="006453ED">
        <w:rPr>
          <w:sz w:val="24"/>
          <w:szCs w:val="24"/>
        </w:rPr>
        <w:t>: Federal regulations require that each state maintain and use an Income and Eligibility Verification System (IEVS). Wage and benefit information is requested from the following sources:</w:t>
      </w:r>
    </w:p>
    <w:p w14:paraId="2E34201B" w14:textId="77777777" w:rsidR="006453ED" w:rsidRPr="006453ED" w:rsidRDefault="006453ED" w:rsidP="006453ED">
      <w:pPr>
        <w:spacing w:after="240"/>
        <w:ind w:left="1440" w:hanging="720"/>
        <w:rPr>
          <w:sz w:val="24"/>
          <w:szCs w:val="24"/>
        </w:rPr>
      </w:pPr>
      <w:r w:rsidRPr="006453ED">
        <w:rPr>
          <w:sz w:val="24"/>
          <w:szCs w:val="24"/>
        </w:rPr>
        <w:t>1.</w:t>
      </w:r>
      <w:r w:rsidRPr="006453ED">
        <w:rPr>
          <w:sz w:val="24"/>
          <w:szCs w:val="24"/>
        </w:rPr>
        <w:tab/>
        <w:t>Wage information maintained by the Maine Employment Security Commission (MESC);</w:t>
      </w:r>
    </w:p>
    <w:p w14:paraId="109B339B" w14:textId="77777777" w:rsidR="006453ED" w:rsidRPr="006453ED" w:rsidRDefault="006453ED" w:rsidP="006453ED">
      <w:pPr>
        <w:spacing w:after="240"/>
        <w:ind w:left="1440" w:hanging="720"/>
        <w:rPr>
          <w:sz w:val="24"/>
          <w:szCs w:val="24"/>
        </w:rPr>
      </w:pPr>
      <w:r w:rsidRPr="006453ED">
        <w:rPr>
          <w:sz w:val="24"/>
          <w:szCs w:val="24"/>
        </w:rPr>
        <w:t>2.</w:t>
      </w:r>
      <w:r w:rsidRPr="006453ED">
        <w:rPr>
          <w:sz w:val="24"/>
          <w:szCs w:val="24"/>
        </w:rPr>
        <w:tab/>
        <w:t>Information about net earnings from self-employment, wages, and payments of retirement income maintained by the Social Security Administration (SSA) - "BEERS”;</w:t>
      </w:r>
    </w:p>
    <w:p w14:paraId="7A15BB99" w14:textId="77777777" w:rsidR="006453ED" w:rsidRPr="006453ED" w:rsidRDefault="006453ED" w:rsidP="006453ED">
      <w:pPr>
        <w:spacing w:after="240"/>
        <w:ind w:left="1440" w:hanging="720"/>
        <w:rPr>
          <w:sz w:val="24"/>
          <w:szCs w:val="24"/>
        </w:rPr>
      </w:pPr>
      <w:r w:rsidRPr="006453ED">
        <w:rPr>
          <w:sz w:val="24"/>
          <w:szCs w:val="24"/>
        </w:rPr>
        <w:t>3.</w:t>
      </w:r>
      <w:r w:rsidRPr="006453ED">
        <w:rPr>
          <w:sz w:val="24"/>
          <w:szCs w:val="24"/>
        </w:rPr>
        <w:tab/>
        <w:t>Federal retirements and survivors, disability, SSI and related benefit information available from SSA - "BENDEX" AND "SDX";</w:t>
      </w:r>
    </w:p>
    <w:p w14:paraId="385F52F0" w14:textId="77777777" w:rsidR="006453ED" w:rsidRPr="006453ED" w:rsidRDefault="006453ED" w:rsidP="006453ED">
      <w:pPr>
        <w:spacing w:after="240"/>
        <w:ind w:left="1440" w:right="-540" w:hanging="720"/>
        <w:rPr>
          <w:sz w:val="24"/>
          <w:szCs w:val="24"/>
        </w:rPr>
      </w:pPr>
      <w:r w:rsidRPr="006453ED">
        <w:rPr>
          <w:sz w:val="24"/>
          <w:szCs w:val="24"/>
        </w:rPr>
        <w:t>4.</w:t>
      </w:r>
      <w:r w:rsidRPr="006453ED">
        <w:rPr>
          <w:sz w:val="24"/>
          <w:szCs w:val="24"/>
        </w:rPr>
        <w:tab/>
        <w:t>Unearned income information from the Internal Revenue Service (IRS); and</w:t>
      </w:r>
    </w:p>
    <w:p w14:paraId="0B39CCD5" w14:textId="77777777" w:rsidR="006453ED" w:rsidRPr="006453ED" w:rsidRDefault="006453ED" w:rsidP="006453ED">
      <w:pPr>
        <w:spacing w:after="240"/>
        <w:ind w:left="1440" w:hanging="720"/>
        <w:rPr>
          <w:sz w:val="24"/>
          <w:szCs w:val="24"/>
        </w:rPr>
      </w:pPr>
      <w:r w:rsidRPr="006453ED">
        <w:rPr>
          <w:sz w:val="24"/>
          <w:szCs w:val="24"/>
        </w:rPr>
        <w:t>5.</w:t>
      </w:r>
      <w:r w:rsidRPr="006453ED">
        <w:rPr>
          <w:sz w:val="24"/>
          <w:szCs w:val="24"/>
        </w:rPr>
        <w:tab/>
        <w:t>UIB claim information from MESC.</w:t>
      </w:r>
    </w:p>
    <w:p w14:paraId="47E8AB58" w14:textId="77777777" w:rsidR="006453ED" w:rsidRPr="006453ED" w:rsidRDefault="006453ED" w:rsidP="006453ED">
      <w:pPr>
        <w:spacing w:after="240"/>
        <w:rPr>
          <w:sz w:val="24"/>
          <w:szCs w:val="24"/>
        </w:rPr>
      </w:pPr>
      <w:r w:rsidRPr="006453ED">
        <w:rPr>
          <w:sz w:val="24"/>
          <w:szCs w:val="24"/>
        </w:rPr>
        <w:t>Information will be requested from the appropriate agencies about members of the household as follows:</w:t>
      </w:r>
    </w:p>
    <w:p w14:paraId="23F26735" w14:textId="77777777" w:rsidR="006453ED" w:rsidRPr="006453ED" w:rsidRDefault="006453ED" w:rsidP="006453ED">
      <w:pPr>
        <w:spacing w:after="240"/>
        <w:ind w:left="1440" w:hanging="720"/>
        <w:rPr>
          <w:sz w:val="24"/>
          <w:szCs w:val="24"/>
        </w:rPr>
      </w:pPr>
      <w:r w:rsidRPr="006453ED">
        <w:rPr>
          <w:sz w:val="24"/>
          <w:szCs w:val="24"/>
        </w:rPr>
        <w:t>1.</w:t>
      </w:r>
      <w:r w:rsidRPr="006453ED">
        <w:rPr>
          <w:sz w:val="24"/>
          <w:szCs w:val="24"/>
        </w:rPr>
        <w:tab/>
        <w:t>Quarterly, from MESC on wages. Such requests must include all assistance groups which participated in any month of the corresponding quarter.</w:t>
      </w:r>
    </w:p>
    <w:p w14:paraId="0C4414C1" w14:textId="77777777" w:rsidR="006453ED" w:rsidRPr="006453ED" w:rsidRDefault="006453ED" w:rsidP="006453ED">
      <w:pPr>
        <w:spacing w:after="240"/>
        <w:ind w:left="1440" w:hanging="720"/>
        <w:rPr>
          <w:sz w:val="24"/>
          <w:szCs w:val="24"/>
        </w:rPr>
      </w:pPr>
      <w:r w:rsidRPr="006453ED">
        <w:rPr>
          <w:sz w:val="24"/>
          <w:szCs w:val="24"/>
        </w:rPr>
        <w:t>2.</w:t>
      </w:r>
      <w:r w:rsidRPr="006453ED">
        <w:rPr>
          <w:sz w:val="24"/>
          <w:szCs w:val="24"/>
        </w:rPr>
        <w:tab/>
        <w:t>Monthly, from SSA data bases and not later than the second month of the eligibility period.</w:t>
      </w:r>
    </w:p>
    <w:p w14:paraId="761F9484" w14:textId="77777777" w:rsidR="006453ED" w:rsidRPr="006453ED" w:rsidRDefault="006453ED" w:rsidP="006453ED">
      <w:pPr>
        <w:spacing w:after="240"/>
        <w:ind w:left="1440" w:hanging="720"/>
        <w:rPr>
          <w:sz w:val="24"/>
          <w:szCs w:val="24"/>
        </w:rPr>
      </w:pPr>
      <w:r w:rsidRPr="006453ED">
        <w:rPr>
          <w:sz w:val="24"/>
          <w:szCs w:val="24"/>
        </w:rPr>
        <w:lastRenderedPageBreak/>
        <w:t>3.</w:t>
      </w:r>
      <w:r w:rsidRPr="006453ED">
        <w:rPr>
          <w:sz w:val="24"/>
          <w:szCs w:val="24"/>
        </w:rPr>
        <w:tab/>
        <w:t>Annually, from IRS for all current recipients. This request must be made as soon as practicable after the latest year's data is available from IRS.</w:t>
      </w:r>
    </w:p>
    <w:p w14:paraId="16960755" w14:textId="77777777" w:rsidR="006453ED" w:rsidRPr="006453ED" w:rsidRDefault="006453ED" w:rsidP="006453ED">
      <w:pPr>
        <w:spacing w:after="240"/>
        <w:ind w:left="1440" w:hanging="720"/>
        <w:rPr>
          <w:sz w:val="24"/>
          <w:szCs w:val="24"/>
        </w:rPr>
      </w:pPr>
      <w:r w:rsidRPr="006453ED">
        <w:rPr>
          <w:sz w:val="24"/>
          <w:szCs w:val="24"/>
        </w:rPr>
        <w:t>4.</w:t>
      </w:r>
      <w:r w:rsidRPr="006453ED">
        <w:rPr>
          <w:sz w:val="24"/>
          <w:szCs w:val="24"/>
        </w:rPr>
        <w:tab/>
        <w:t>Weekly, from MESC on UIB benefits for all participating assistance groups.</w:t>
      </w:r>
    </w:p>
    <w:p w14:paraId="72DD38FE" w14:textId="77777777" w:rsidR="006453ED" w:rsidRPr="006453ED" w:rsidRDefault="006453ED" w:rsidP="006453ED">
      <w:pPr>
        <w:spacing w:after="240"/>
        <w:rPr>
          <w:sz w:val="24"/>
          <w:szCs w:val="24"/>
        </w:rPr>
      </w:pPr>
      <w:r w:rsidRPr="006453ED">
        <w:rPr>
          <w:b/>
          <w:sz w:val="24"/>
          <w:szCs w:val="24"/>
        </w:rPr>
        <w:t>Verification</w:t>
      </w:r>
      <w:r w:rsidRPr="006453ED">
        <w:rPr>
          <w:sz w:val="24"/>
          <w:szCs w:val="24"/>
        </w:rPr>
        <w:t>: Action must be taken without independent verification based on Social Security and SSI benefit information from SSA and UIB information from the Maine Employment Security Commission obtained through IEVS. This information is considered verified upon receipt.</w:t>
      </w:r>
    </w:p>
    <w:p w14:paraId="5B7F3D35" w14:textId="77777777" w:rsidR="006453ED" w:rsidRPr="006453ED" w:rsidRDefault="006453ED" w:rsidP="006453ED">
      <w:pPr>
        <w:spacing w:after="240"/>
        <w:ind w:left="2160" w:right="1440"/>
        <w:rPr>
          <w:sz w:val="24"/>
          <w:szCs w:val="24"/>
        </w:rPr>
      </w:pPr>
      <w:r w:rsidRPr="006453ED">
        <w:rPr>
          <w:b/>
          <w:sz w:val="24"/>
          <w:szCs w:val="24"/>
        </w:rPr>
        <w:t>NOTE</w:t>
      </w:r>
      <w:r w:rsidRPr="006453ED">
        <w:rPr>
          <w:sz w:val="24"/>
          <w:szCs w:val="24"/>
        </w:rPr>
        <w:t>: When it appears that the IEVS information about a particular household is questionable, the information must be considered unverified and must be independently verified before taking action to terminate, deny, or reduce benefits. Such unverified information is:</w:t>
      </w:r>
    </w:p>
    <w:p w14:paraId="51C42D7C" w14:textId="77777777" w:rsidR="006453ED" w:rsidRPr="006453ED" w:rsidRDefault="006453ED" w:rsidP="006453ED">
      <w:pPr>
        <w:spacing w:after="240"/>
        <w:ind w:left="2880" w:right="1440"/>
        <w:rPr>
          <w:sz w:val="24"/>
          <w:szCs w:val="24"/>
        </w:rPr>
      </w:pPr>
      <w:r w:rsidRPr="006453ED">
        <w:rPr>
          <w:sz w:val="24"/>
          <w:szCs w:val="24"/>
        </w:rPr>
        <w:tab/>
        <w:t>unearned income from IRS;</w:t>
      </w:r>
    </w:p>
    <w:p w14:paraId="3C89F17D" w14:textId="77777777" w:rsidR="006453ED" w:rsidRPr="006453ED" w:rsidRDefault="006453ED" w:rsidP="006453ED">
      <w:pPr>
        <w:spacing w:after="240"/>
        <w:ind w:left="3600" w:right="1440" w:hanging="720"/>
        <w:rPr>
          <w:sz w:val="24"/>
          <w:szCs w:val="24"/>
        </w:rPr>
      </w:pPr>
      <w:r w:rsidRPr="006453ED">
        <w:rPr>
          <w:sz w:val="24"/>
          <w:szCs w:val="24"/>
        </w:rPr>
        <w:tab/>
        <w:t>wage information from the Maine Department of Labor and SSA (BEERS);</w:t>
      </w:r>
    </w:p>
    <w:p w14:paraId="53DD4370" w14:textId="77777777" w:rsidR="006453ED" w:rsidRPr="006453ED" w:rsidRDefault="006453ED" w:rsidP="006453ED">
      <w:pPr>
        <w:spacing w:after="240"/>
        <w:ind w:left="2880" w:right="1440"/>
        <w:rPr>
          <w:sz w:val="24"/>
          <w:szCs w:val="24"/>
        </w:rPr>
      </w:pPr>
      <w:r w:rsidRPr="006453ED">
        <w:rPr>
          <w:sz w:val="24"/>
          <w:szCs w:val="24"/>
        </w:rPr>
        <w:tab/>
        <w:t>questionable information as noted above.</w:t>
      </w:r>
    </w:p>
    <w:p w14:paraId="0D88A60B" w14:textId="77777777" w:rsidR="006453ED" w:rsidRPr="006453ED" w:rsidRDefault="006453ED" w:rsidP="006453ED">
      <w:pPr>
        <w:spacing w:after="240"/>
        <w:ind w:right="1260"/>
        <w:rPr>
          <w:sz w:val="24"/>
          <w:szCs w:val="24"/>
        </w:rPr>
      </w:pPr>
      <w:r w:rsidRPr="006453ED">
        <w:rPr>
          <w:sz w:val="24"/>
          <w:szCs w:val="24"/>
        </w:rPr>
        <w:t>Verification shall be obtained by means of contacting the household and/or the appropriate asset or income source.</w:t>
      </w:r>
    </w:p>
    <w:p w14:paraId="6D639EA0" w14:textId="77777777" w:rsidR="006453ED" w:rsidRPr="006453ED" w:rsidRDefault="006453ED" w:rsidP="006453ED">
      <w:pPr>
        <w:spacing w:after="240"/>
        <w:ind w:right="1080"/>
        <w:rPr>
          <w:sz w:val="24"/>
          <w:szCs w:val="24"/>
        </w:rPr>
      </w:pPr>
      <w:r w:rsidRPr="006453ED">
        <w:rPr>
          <w:sz w:val="24"/>
          <w:szCs w:val="24"/>
        </w:rPr>
        <w:t>The household must be informed in writing of the information the Department has received.</w:t>
      </w:r>
    </w:p>
    <w:p w14:paraId="21A47B6A" w14:textId="77777777" w:rsidR="006453ED" w:rsidRPr="006453ED" w:rsidRDefault="006453ED" w:rsidP="006453ED">
      <w:pPr>
        <w:tabs>
          <w:tab w:val="left" w:pos="720"/>
          <w:tab w:val="left" w:pos="1440"/>
          <w:tab w:val="left" w:pos="2160"/>
          <w:tab w:val="left" w:pos="2880"/>
        </w:tabs>
        <w:spacing w:after="240"/>
        <w:rPr>
          <w:b/>
          <w:sz w:val="24"/>
          <w:szCs w:val="24"/>
        </w:rPr>
      </w:pPr>
      <w:r w:rsidRPr="006453ED">
        <w:rPr>
          <w:b/>
          <w:sz w:val="24"/>
          <w:szCs w:val="24"/>
        </w:rPr>
        <w:t>Worker Responsibilities</w:t>
      </w:r>
    </w:p>
    <w:p w14:paraId="5360C9CB" w14:textId="77777777" w:rsidR="006453ED" w:rsidRPr="006453ED" w:rsidRDefault="006453ED" w:rsidP="006453ED">
      <w:pPr>
        <w:tabs>
          <w:tab w:val="left" w:pos="720"/>
          <w:tab w:val="left" w:pos="1440"/>
          <w:tab w:val="left" w:pos="2160"/>
        </w:tabs>
        <w:spacing w:after="240"/>
        <w:rPr>
          <w:sz w:val="24"/>
          <w:szCs w:val="24"/>
        </w:rPr>
      </w:pPr>
      <w:r w:rsidRPr="006453ED">
        <w:rPr>
          <w:b/>
          <w:sz w:val="24"/>
          <w:szCs w:val="24"/>
        </w:rPr>
        <w:t>GENERAL RULE</w:t>
      </w:r>
      <w:r w:rsidRPr="006453ED">
        <w:rPr>
          <w:sz w:val="24"/>
          <w:szCs w:val="24"/>
        </w:rPr>
        <w:t>: Case action on IEVS information about recipient households must be complete within 45 days of receipt of that information.</w:t>
      </w:r>
    </w:p>
    <w:p w14:paraId="47D295CB" w14:textId="77777777" w:rsidR="006453ED" w:rsidRPr="006453ED" w:rsidRDefault="006453ED" w:rsidP="006453ED">
      <w:pPr>
        <w:spacing w:after="240"/>
        <w:rPr>
          <w:sz w:val="24"/>
          <w:szCs w:val="24"/>
        </w:rPr>
      </w:pPr>
      <w:r w:rsidRPr="006453ED">
        <w:rPr>
          <w:sz w:val="24"/>
          <w:szCs w:val="24"/>
        </w:rPr>
        <w:t>Case action includes:</w:t>
      </w:r>
    </w:p>
    <w:p w14:paraId="6F516490" w14:textId="77777777" w:rsidR="006453ED" w:rsidRPr="006453ED" w:rsidRDefault="006453ED" w:rsidP="006453ED">
      <w:pPr>
        <w:tabs>
          <w:tab w:val="left" w:pos="720"/>
          <w:tab w:val="left" w:pos="1440"/>
          <w:tab w:val="left" w:pos="2160"/>
          <w:tab w:val="left" w:pos="2880"/>
        </w:tabs>
        <w:spacing w:after="240"/>
        <w:rPr>
          <w:sz w:val="24"/>
          <w:szCs w:val="24"/>
        </w:rPr>
      </w:pPr>
      <w:r w:rsidRPr="006453ED">
        <w:rPr>
          <w:sz w:val="24"/>
          <w:szCs w:val="24"/>
        </w:rPr>
        <w:tab/>
        <w:t>1.</w:t>
      </w:r>
      <w:r w:rsidRPr="006453ED">
        <w:rPr>
          <w:sz w:val="24"/>
          <w:szCs w:val="24"/>
        </w:rPr>
        <w:tab/>
        <w:t>Review of the information, and comparison of it to information in the case record.</w:t>
      </w:r>
    </w:p>
    <w:p w14:paraId="32AE9E57" w14:textId="77777777" w:rsidR="006453ED" w:rsidRPr="006453ED" w:rsidRDefault="006453ED" w:rsidP="006453ED">
      <w:pPr>
        <w:tabs>
          <w:tab w:val="left" w:pos="720"/>
          <w:tab w:val="left" w:pos="1440"/>
          <w:tab w:val="left" w:pos="2160"/>
          <w:tab w:val="left" w:pos="2880"/>
        </w:tabs>
        <w:spacing w:after="240"/>
        <w:ind w:left="1440" w:hanging="1440"/>
        <w:rPr>
          <w:sz w:val="24"/>
          <w:szCs w:val="24"/>
        </w:rPr>
      </w:pPr>
      <w:r w:rsidRPr="006453ED">
        <w:rPr>
          <w:sz w:val="24"/>
          <w:szCs w:val="24"/>
        </w:rPr>
        <w:tab/>
        <w:t>2.</w:t>
      </w:r>
      <w:r w:rsidRPr="006453ED">
        <w:rPr>
          <w:sz w:val="24"/>
          <w:szCs w:val="24"/>
        </w:rPr>
        <w:tab/>
        <w:t>For all new or previously unverified information received, contact with the household and/or the appropriate assets or income source to resolve discrepancies.</w:t>
      </w:r>
    </w:p>
    <w:p w14:paraId="5F627557" w14:textId="77777777" w:rsidR="006453ED" w:rsidRPr="006453ED" w:rsidRDefault="006453ED" w:rsidP="006453ED">
      <w:pPr>
        <w:tabs>
          <w:tab w:val="left" w:pos="720"/>
          <w:tab w:val="left" w:pos="1440"/>
          <w:tab w:val="left" w:pos="2160"/>
          <w:tab w:val="left" w:pos="2880"/>
        </w:tabs>
        <w:spacing w:after="240"/>
        <w:ind w:left="1440" w:hanging="1440"/>
        <w:rPr>
          <w:sz w:val="24"/>
          <w:szCs w:val="24"/>
        </w:rPr>
      </w:pPr>
      <w:r w:rsidRPr="006453ED">
        <w:rPr>
          <w:sz w:val="24"/>
          <w:szCs w:val="24"/>
        </w:rPr>
        <w:tab/>
        <w:t>3.</w:t>
      </w:r>
      <w:r w:rsidRPr="006453ED">
        <w:rPr>
          <w:sz w:val="24"/>
          <w:szCs w:val="24"/>
        </w:rPr>
        <w:tab/>
        <w:t>When discrepancies warrant, action to begin reduction of benefits or termination of eligibility (advance notice sent).</w:t>
      </w:r>
    </w:p>
    <w:p w14:paraId="2C61AA04" w14:textId="77777777" w:rsidR="006453ED" w:rsidRPr="006453ED" w:rsidRDefault="006453ED" w:rsidP="006453ED">
      <w:pPr>
        <w:tabs>
          <w:tab w:val="left" w:pos="720"/>
          <w:tab w:val="left" w:pos="1440"/>
          <w:tab w:val="left" w:pos="2160"/>
          <w:tab w:val="left" w:pos="2880"/>
        </w:tabs>
        <w:spacing w:after="240"/>
        <w:rPr>
          <w:sz w:val="24"/>
          <w:szCs w:val="24"/>
        </w:rPr>
      </w:pPr>
      <w:r w:rsidRPr="006453ED">
        <w:rPr>
          <w:sz w:val="24"/>
          <w:szCs w:val="24"/>
        </w:rPr>
        <w:lastRenderedPageBreak/>
        <w:t xml:space="preserve">Appropriate case action and dates must be noted on the IEVS document and filed in the case record </w:t>
      </w:r>
      <w:proofErr w:type="gramStart"/>
      <w:r w:rsidRPr="006453ED">
        <w:rPr>
          <w:sz w:val="24"/>
          <w:szCs w:val="24"/>
        </w:rPr>
        <w:t>with the exception of</w:t>
      </w:r>
      <w:proofErr w:type="gramEnd"/>
      <w:r w:rsidRPr="006453ED">
        <w:rPr>
          <w:sz w:val="24"/>
          <w:szCs w:val="24"/>
        </w:rPr>
        <w:t xml:space="preserve"> documents containing IRS information. All documents generated from IRS source data must be destroyed once case action is completed. A master file of IRS documents will be maintained at Quality Control. BEERS data contains IRS information and is subject to the same security.</w:t>
      </w:r>
    </w:p>
    <w:p w14:paraId="6E3F2A31" w14:textId="77777777" w:rsidR="006453ED" w:rsidRPr="006453ED" w:rsidRDefault="006453ED" w:rsidP="006453ED">
      <w:pPr>
        <w:spacing w:after="240"/>
        <w:rPr>
          <w:color w:val="000000"/>
          <w:sz w:val="24"/>
          <w:szCs w:val="24"/>
        </w:rPr>
      </w:pPr>
      <w:r w:rsidRPr="006453ED">
        <w:rPr>
          <w:b/>
          <w:color w:val="000000"/>
          <w:sz w:val="24"/>
          <w:szCs w:val="24"/>
        </w:rPr>
        <w:t>OVERPAYMENTS</w:t>
      </w:r>
    </w:p>
    <w:p w14:paraId="7BF8C2AE" w14:textId="77777777" w:rsidR="006453ED" w:rsidRPr="006453ED" w:rsidRDefault="006453ED" w:rsidP="006453ED">
      <w:pPr>
        <w:spacing w:after="240"/>
        <w:rPr>
          <w:color w:val="000000"/>
          <w:sz w:val="24"/>
          <w:szCs w:val="24"/>
        </w:rPr>
      </w:pPr>
      <w:r w:rsidRPr="006453ED">
        <w:rPr>
          <w:b/>
          <w:color w:val="000000"/>
          <w:sz w:val="24"/>
          <w:szCs w:val="24"/>
        </w:rPr>
        <w:t>GENERAL RULE</w:t>
      </w:r>
      <w:r w:rsidRPr="006453ED">
        <w:rPr>
          <w:color w:val="000000"/>
          <w:sz w:val="24"/>
          <w:szCs w:val="24"/>
        </w:rPr>
        <w:t xml:space="preserve">: Whenever federal, state, or support money is issued incorrectly </w:t>
      </w:r>
      <w:proofErr w:type="gramStart"/>
      <w:r w:rsidRPr="006453ED">
        <w:rPr>
          <w:color w:val="000000"/>
          <w:sz w:val="24"/>
          <w:szCs w:val="24"/>
        </w:rPr>
        <w:t>as a result of</w:t>
      </w:r>
      <w:proofErr w:type="gramEnd"/>
      <w:r w:rsidRPr="006453ED">
        <w:rPr>
          <w:color w:val="000000"/>
          <w:sz w:val="24"/>
          <w:szCs w:val="24"/>
        </w:rPr>
        <w:t xml:space="preserve"> an agency or client error, an overpayment shall be calculated for each month federal, state or support money was misdirected. The amount of the overpayment is the difference between what was received and what should have been received.</w:t>
      </w:r>
    </w:p>
    <w:p w14:paraId="7E40E8FB" w14:textId="77777777" w:rsidR="006453ED" w:rsidRPr="006453ED" w:rsidRDefault="006453ED" w:rsidP="006453ED">
      <w:pPr>
        <w:pStyle w:val="BodyTextIndent2"/>
        <w:tabs>
          <w:tab w:val="clear" w:pos="2700"/>
          <w:tab w:val="clear" w:pos="3024"/>
          <w:tab w:val="clear" w:pos="3744"/>
        </w:tabs>
        <w:spacing w:after="240"/>
        <w:ind w:left="0"/>
        <w:rPr>
          <w:rFonts w:ascii="Times New Roman" w:hAnsi="Times New Roman" w:cs="Times New Roman"/>
          <w:color w:val="000000"/>
          <w:szCs w:val="24"/>
        </w:rPr>
      </w:pPr>
      <w:r w:rsidRPr="006453ED">
        <w:rPr>
          <w:rFonts w:ascii="Times New Roman" w:hAnsi="Times New Roman" w:cs="Times New Roman"/>
          <w:color w:val="000000"/>
          <w:szCs w:val="24"/>
        </w:rPr>
        <w:t>Misdirected federal, state, and support money includes, but is not limited to, benefits issued as:</w:t>
      </w:r>
    </w:p>
    <w:p w14:paraId="1B36E89C" w14:textId="77777777" w:rsidR="006453ED" w:rsidRPr="006453ED" w:rsidRDefault="006453ED" w:rsidP="006453ED">
      <w:pPr>
        <w:spacing w:after="240"/>
        <w:rPr>
          <w:color w:val="000000"/>
          <w:sz w:val="24"/>
          <w:szCs w:val="24"/>
        </w:rPr>
      </w:pPr>
      <w:r w:rsidRPr="006453ED">
        <w:rPr>
          <w:color w:val="000000"/>
          <w:sz w:val="24"/>
          <w:szCs w:val="24"/>
        </w:rPr>
        <w:tab/>
      </w:r>
      <w:r w:rsidRPr="006453ED">
        <w:rPr>
          <w:color w:val="000000"/>
          <w:sz w:val="24"/>
          <w:szCs w:val="24"/>
        </w:rPr>
        <w:fldChar w:fldCharType="begin"/>
      </w:r>
      <w:r w:rsidRPr="006453ED">
        <w:rPr>
          <w:color w:val="000000"/>
          <w:sz w:val="24"/>
          <w:szCs w:val="24"/>
        </w:rPr>
        <w:instrText>symbol 183 \f "Symbol" \s 12</w:instrText>
      </w:r>
      <w:r w:rsidRPr="006453ED">
        <w:rPr>
          <w:color w:val="000000"/>
          <w:sz w:val="24"/>
          <w:szCs w:val="24"/>
        </w:rPr>
        <w:fldChar w:fldCharType="end"/>
      </w:r>
      <w:r w:rsidRPr="006453ED">
        <w:rPr>
          <w:color w:val="000000"/>
          <w:sz w:val="24"/>
          <w:szCs w:val="24"/>
        </w:rPr>
        <w:tab/>
        <w:t>Temporary Assistance to Needy Families (TANF)</w:t>
      </w:r>
    </w:p>
    <w:p w14:paraId="2486733A" w14:textId="77777777" w:rsidR="006453ED" w:rsidRPr="006453ED" w:rsidRDefault="006453ED" w:rsidP="006453ED">
      <w:pPr>
        <w:spacing w:after="240"/>
        <w:rPr>
          <w:color w:val="000000"/>
          <w:sz w:val="24"/>
          <w:szCs w:val="24"/>
        </w:rPr>
      </w:pPr>
      <w:r w:rsidRPr="006453ED">
        <w:rPr>
          <w:color w:val="000000"/>
          <w:sz w:val="24"/>
          <w:szCs w:val="24"/>
        </w:rPr>
        <w:tab/>
      </w:r>
      <w:r w:rsidRPr="006453ED">
        <w:rPr>
          <w:color w:val="000000"/>
          <w:sz w:val="24"/>
          <w:szCs w:val="24"/>
        </w:rPr>
        <w:fldChar w:fldCharType="begin"/>
      </w:r>
      <w:r w:rsidRPr="006453ED">
        <w:rPr>
          <w:color w:val="000000"/>
          <w:sz w:val="24"/>
          <w:szCs w:val="24"/>
        </w:rPr>
        <w:instrText>symbol 183 \f "Symbol" \s 12</w:instrText>
      </w:r>
      <w:r w:rsidRPr="006453ED">
        <w:rPr>
          <w:color w:val="000000"/>
          <w:sz w:val="24"/>
          <w:szCs w:val="24"/>
        </w:rPr>
        <w:fldChar w:fldCharType="end"/>
      </w:r>
      <w:r w:rsidRPr="006453ED">
        <w:rPr>
          <w:color w:val="000000"/>
          <w:sz w:val="24"/>
          <w:szCs w:val="24"/>
        </w:rPr>
        <w:tab/>
        <w:t>Parents as Scholars (</w:t>
      </w:r>
      <w:proofErr w:type="spellStart"/>
      <w:r w:rsidRPr="006453ED">
        <w:rPr>
          <w:color w:val="000000"/>
          <w:sz w:val="24"/>
          <w:szCs w:val="24"/>
        </w:rPr>
        <w:t>PaS</w:t>
      </w:r>
      <w:proofErr w:type="spellEnd"/>
      <w:r w:rsidRPr="006453ED">
        <w:rPr>
          <w:color w:val="000000"/>
          <w:sz w:val="24"/>
          <w:szCs w:val="24"/>
        </w:rPr>
        <w:t>)</w:t>
      </w:r>
    </w:p>
    <w:p w14:paraId="54FF47A5" w14:textId="77777777" w:rsidR="006453ED" w:rsidRPr="006453ED" w:rsidRDefault="006453ED" w:rsidP="006453ED">
      <w:pPr>
        <w:spacing w:after="240"/>
        <w:rPr>
          <w:color w:val="000000"/>
          <w:sz w:val="24"/>
          <w:szCs w:val="24"/>
        </w:rPr>
      </w:pPr>
      <w:r w:rsidRPr="006453ED">
        <w:rPr>
          <w:color w:val="000000"/>
          <w:sz w:val="24"/>
          <w:szCs w:val="24"/>
        </w:rPr>
        <w:tab/>
      </w:r>
      <w:r w:rsidRPr="006453ED">
        <w:rPr>
          <w:color w:val="000000"/>
          <w:sz w:val="24"/>
          <w:szCs w:val="24"/>
        </w:rPr>
        <w:fldChar w:fldCharType="begin"/>
      </w:r>
      <w:r w:rsidRPr="006453ED">
        <w:rPr>
          <w:color w:val="000000"/>
          <w:sz w:val="24"/>
          <w:szCs w:val="24"/>
        </w:rPr>
        <w:instrText>symbol 183 \f "Symbol" \s 12</w:instrText>
      </w:r>
      <w:r w:rsidRPr="006453ED">
        <w:rPr>
          <w:color w:val="000000"/>
          <w:sz w:val="24"/>
          <w:szCs w:val="24"/>
        </w:rPr>
        <w:fldChar w:fldCharType="end"/>
      </w:r>
      <w:r w:rsidRPr="006453ED">
        <w:rPr>
          <w:color w:val="000000"/>
          <w:sz w:val="24"/>
          <w:szCs w:val="24"/>
        </w:rPr>
        <w:tab/>
        <w:t>Refugee Cash Assistance (RCA)</w:t>
      </w:r>
    </w:p>
    <w:p w14:paraId="606C5B08" w14:textId="77777777" w:rsidR="006453ED" w:rsidRPr="006453ED" w:rsidRDefault="006453ED" w:rsidP="006453ED">
      <w:pPr>
        <w:spacing w:after="240"/>
        <w:rPr>
          <w:color w:val="000000"/>
          <w:sz w:val="24"/>
          <w:szCs w:val="24"/>
        </w:rPr>
      </w:pPr>
      <w:r w:rsidRPr="006453ED">
        <w:rPr>
          <w:color w:val="000000"/>
          <w:sz w:val="24"/>
          <w:szCs w:val="24"/>
        </w:rPr>
        <w:tab/>
      </w:r>
      <w:r w:rsidRPr="006453ED">
        <w:rPr>
          <w:color w:val="000000"/>
          <w:sz w:val="24"/>
          <w:szCs w:val="24"/>
        </w:rPr>
        <w:fldChar w:fldCharType="begin"/>
      </w:r>
      <w:r w:rsidRPr="006453ED">
        <w:rPr>
          <w:color w:val="000000"/>
          <w:sz w:val="24"/>
          <w:szCs w:val="24"/>
        </w:rPr>
        <w:instrText>symbol 183 \f "Symbol" \s 12</w:instrText>
      </w:r>
      <w:r w:rsidRPr="006453ED">
        <w:rPr>
          <w:color w:val="000000"/>
          <w:sz w:val="24"/>
          <w:szCs w:val="24"/>
        </w:rPr>
        <w:fldChar w:fldCharType="end"/>
      </w:r>
      <w:r w:rsidRPr="006453ED">
        <w:rPr>
          <w:color w:val="000000"/>
          <w:sz w:val="24"/>
          <w:szCs w:val="24"/>
        </w:rPr>
        <w:tab/>
        <w:t>Alternative Aid Assistance (AAA)</w:t>
      </w:r>
    </w:p>
    <w:p w14:paraId="37ED36CC" w14:textId="77777777" w:rsidR="006453ED" w:rsidRPr="006453ED" w:rsidRDefault="006453ED" w:rsidP="006453ED">
      <w:pPr>
        <w:spacing w:after="240"/>
        <w:rPr>
          <w:color w:val="000000"/>
          <w:sz w:val="24"/>
          <w:szCs w:val="24"/>
        </w:rPr>
      </w:pPr>
      <w:r w:rsidRPr="006453ED">
        <w:rPr>
          <w:color w:val="000000"/>
          <w:sz w:val="24"/>
          <w:szCs w:val="24"/>
        </w:rPr>
        <w:tab/>
      </w:r>
      <w:r w:rsidRPr="006453ED">
        <w:rPr>
          <w:color w:val="000000"/>
          <w:sz w:val="24"/>
          <w:szCs w:val="24"/>
        </w:rPr>
        <w:fldChar w:fldCharType="begin"/>
      </w:r>
      <w:r w:rsidRPr="006453ED">
        <w:rPr>
          <w:color w:val="000000"/>
          <w:sz w:val="24"/>
          <w:szCs w:val="24"/>
        </w:rPr>
        <w:instrText>symbol 183 \f "Symbol" \s 12</w:instrText>
      </w:r>
      <w:r w:rsidRPr="006453ED">
        <w:rPr>
          <w:color w:val="000000"/>
          <w:sz w:val="24"/>
          <w:szCs w:val="24"/>
        </w:rPr>
        <w:fldChar w:fldCharType="end"/>
      </w:r>
      <w:r w:rsidRPr="006453ED">
        <w:rPr>
          <w:color w:val="000000"/>
          <w:sz w:val="24"/>
          <w:szCs w:val="24"/>
        </w:rPr>
        <w:tab/>
        <w:t>Emergency Assistance (EA)</w:t>
      </w:r>
    </w:p>
    <w:p w14:paraId="225BF160" w14:textId="77777777" w:rsidR="006453ED" w:rsidRPr="006453ED" w:rsidRDefault="006453ED" w:rsidP="006453ED">
      <w:pPr>
        <w:spacing w:after="240"/>
        <w:rPr>
          <w:color w:val="000000"/>
          <w:sz w:val="24"/>
          <w:szCs w:val="24"/>
        </w:rPr>
      </w:pPr>
      <w:r w:rsidRPr="006453ED">
        <w:rPr>
          <w:color w:val="000000"/>
          <w:sz w:val="24"/>
          <w:szCs w:val="24"/>
        </w:rPr>
        <w:tab/>
      </w:r>
      <w:r w:rsidRPr="006453ED">
        <w:rPr>
          <w:color w:val="000000"/>
          <w:sz w:val="24"/>
          <w:szCs w:val="24"/>
        </w:rPr>
        <w:fldChar w:fldCharType="begin"/>
      </w:r>
      <w:r w:rsidRPr="006453ED">
        <w:rPr>
          <w:color w:val="000000"/>
          <w:sz w:val="24"/>
          <w:szCs w:val="24"/>
        </w:rPr>
        <w:instrText>symbol 183 \f "Symbol" \s 12</w:instrText>
      </w:r>
      <w:r w:rsidRPr="006453ED">
        <w:rPr>
          <w:color w:val="000000"/>
          <w:sz w:val="24"/>
          <w:szCs w:val="24"/>
        </w:rPr>
        <w:fldChar w:fldCharType="end"/>
      </w:r>
      <w:r w:rsidRPr="006453ED">
        <w:rPr>
          <w:color w:val="000000"/>
          <w:sz w:val="24"/>
          <w:szCs w:val="24"/>
        </w:rPr>
        <w:tab/>
        <w:t>Transitional Child Care (TCC)</w:t>
      </w:r>
    </w:p>
    <w:p w14:paraId="3C47AB5E" w14:textId="77777777" w:rsidR="006453ED" w:rsidRPr="006453ED" w:rsidRDefault="006453ED" w:rsidP="006453ED">
      <w:pPr>
        <w:spacing w:after="240"/>
        <w:rPr>
          <w:color w:val="000000"/>
          <w:sz w:val="24"/>
          <w:szCs w:val="24"/>
        </w:rPr>
      </w:pPr>
      <w:r w:rsidRPr="006453ED">
        <w:rPr>
          <w:sz w:val="24"/>
          <w:szCs w:val="24"/>
        </w:rPr>
        <w:tab/>
      </w:r>
      <w:r w:rsidRPr="006453ED">
        <w:rPr>
          <w:color w:val="000000"/>
          <w:sz w:val="24"/>
          <w:szCs w:val="24"/>
        </w:rPr>
        <w:fldChar w:fldCharType="begin"/>
      </w:r>
      <w:r w:rsidRPr="006453ED">
        <w:rPr>
          <w:color w:val="000000"/>
          <w:sz w:val="24"/>
          <w:szCs w:val="24"/>
        </w:rPr>
        <w:instrText>symbol 183 \f "Symbol" \s 12</w:instrText>
      </w:r>
      <w:r w:rsidRPr="006453ED">
        <w:rPr>
          <w:color w:val="000000"/>
          <w:sz w:val="24"/>
          <w:szCs w:val="24"/>
        </w:rPr>
        <w:fldChar w:fldCharType="end"/>
      </w:r>
      <w:r w:rsidRPr="006453ED">
        <w:rPr>
          <w:noProof/>
          <w:color w:val="000000"/>
          <w:sz w:val="24"/>
          <w:szCs w:val="24"/>
        </w:rPr>
        <w:tab/>
      </w:r>
      <w:r w:rsidRPr="006453ED">
        <w:rPr>
          <w:color w:val="000000"/>
          <w:sz w:val="24"/>
          <w:szCs w:val="24"/>
        </w:rPr>
        <w:t xml:space="preserve">TANF of </w:t>
      </w:r>
      <w:proofErr w:type="spellStart"/>
      <w:r w:rsidRPr="006453ED">
        <w:rPr>
          <w:color w:val="000000"/>
          <w:sz w:val="24"/>
          <w:szCs w:val="24"/>
        </w:rPr>
        <w:t>PaS</w:t>
      </w:r>
      <w:proofErr w:type="spellEnd"/>
      <w:r w:rsidRPr="006453ED">
        <w:rPr>
          <w:color w:val="000000"/>
          <w:sz w:val="24"/>
          <w:szCs w:val="24"/>
        </w:rPr>
        <w:t xml:space="preserve"> Child Care Disregard</w:t>
      </w:r>
    </w:p>
    <w:p w14:paraId="24861788" w14:textId="77777777" w:rsidR="006453ED" w:rsidRPr="006453ED" w:rsidRDefault="006453ED" w:rsidP="006453ED">
      <w:pPr>
        <w:spacing w:after="240"/>
        <w:rPr>
          <w:color w:val="000000"/>
          <w:sz w:val="24"/>
          <w:szCs w:val="24"/>
        </w:rPr>
      </w:pPr>
      <w:r w:rsidRPr="006453ED">
        <w:rPr>
          <w:color w:val="000000"/>
          <w:sz w:val="24"/>
          <w:szCs w:val="24"/>
        </w:rPr>
        <w:tab/>
      </w:r>
      <w:r w:rsidRPr="006453ED">
        <w:rPr>
          <w:color w:val="000000"/>
          <w:sz w:val="24"/>
          <w:szCs w:val="24"/>
        </w:rPr>
        <w:fldChar w:fldCharType="begin"/>
      </w:r>
      <w:r w:rsidRPr="006453ED">
        <w:rPr>
          <w:color w:val="000000"/>
          <w:sz w:val="24"/>
          <w:szCs w:val="24"/>
        </w:rPr>
        <w:instrText>symbol 183 \f "Symbol" \s 12</w:instrText>
      </w:r>
      <w:r w:rsidRPr="006453ED">
        <w:rPr>
          <w:color w:val="000000"/>
          <w:sz w:val="24"/>
          <w:szCs w:val="24"/>
        </w:rPr>
        <w:fldChar w:fldCharType="end"/>
      </w:r>
      <w:r w:rsidRPr="006453ED">
        <w:rPr>
          <w:color w:val="000000"/>
          <w:sz w:val="24"/>
          <w:szCs w:val="24"/>
        </w:rPr>
        <w:tab/>
        <w:t xml:space="preserve">TANF or </w:t>
      </w:r>
      <w:proofErr w:type="spellStart"/>
      <w:r w:rsidRPr="006453ED">
        <w:rPr>
          <w:color w:val="000000"/>
          <w:sz w:val="24"/>
          <w:szCs w:val="24"/>
        </w:rPr>
        <w:t>PaS</w:t>
      </w:r>
      <w:proofErr w:type="spellEnd"/>
      <w:r w:rsidRPr="006453ED">
        <w:rPr>
          <w:color w:val="000000"/>
          <w:sz w:val="24"/>
          <w:szCs w:val="24"/>
        </w:rPr>
        <w:t xml:space="preserve"> Child Care Support Services</w:t>
      </w:r>
    </w:p>
    <w:p w14:paraId="474182D7" w14:textId="77777777" w:rsidR="006453ED" w:rsidRPr="006453ED" w:rsidRDefault="006453ED" w:rsidP="006453ED">
      <w:pPr>
        <w:spacing w:after="240"/>
        <w:rPr>
          <w:color w:val="000000"/>
          <w:sz w:val="24"/>
          <w:szCs w:val="24"/>
        </w:rPr>
      </w:pPr>
      <w:r w:rsidRPr="006453ED">
        <w:rPr>
          <w:color w:val="000000"/>
          <w:sz w:val="24"/>
          <w:szCs w:val="24"/>
        </w:rPr>
        <w:tab/>
      </w:r>
      <w:r w:rsidRPr="006453ED">
        <w:rPr>
          <w:color w:val="000000"/>
          <w:sz w:val="24"/>
          <w:szCs w:val="24"/>
        </w:rPr>
        <w:fldChar w:fldCharType="begin"/>
      </w:r>
      <w:r w:rsidRPr="006453ED">
        <w:rPr>
          <w:color w:val="000000"/>
          <w:sz w:val="24"/>
          <w:szCs w:val="24"/>
        </w:rPr>
        <w:instrText>symbol 183 \f "Symbol" \s 12</w:instrText>
      </w:r>
      <w:r w:rsidRPr="006453ED">
        <w:rPr>
          <w:color w:val="000000"/>
          <w:sz w:val="24"/>
          <w:szCs w:val="24"/>
        </w:rPr>
        <w:fldChar w:fldCharType="end"/>
      </w:r>
      <w:r w:rsidRPr="006453ED">
        <w:rPr>
          <w:color w:val="000000"/>
          <w:sz w:val="24"/>
          <w:szCs w:val="24"/>
        </w:rPr>
        <w:tab/>
        <w:t>Transitional Transportation (TT)</w:t>
      </w:r>
    </w:p>
    <w:p w14:paraId="3745420E" w14:textId="77777777" w:rsidR="006453ED" w:rsidRPr="006453ED" w:rsidRDefault="006453ED" w:rsidP="006453ED">
      <w:pPr>
        <w:spacing w:after="240"/>
        <w:rPr>
          <w:color w:val="000000"/>
          <w:sz w:val="24"/>
          <w:szCs w:val="24"/>
        </w:rPr>
      </w:pPr>
      <w:r w:rsidRPr="006453ED">
        <w:rPr>
          <w:color w:val="000000"/>
          <w:sz w:val="24"/>
          <w:szCs w:val="24"/>
        </w:rPr>
        <w:tab/>
      </w:r>
      <w:r w:rsidRPr="006453ED">
        <w:rPr>
          <w:color w:val="000000"/>
          <w:sz w:val="24"/>
          <w:szCs w:val="24"/>
        </w:rPr>
        <w:fldChar w:fldCharType="begin"/>
      </w:r>
      <w:r w:rsidRPr="006453ED">
        <w:rPr>
          <w:color w:val="000000"/>
          <w:sz w:val="24"/>
          <w:szCs w:val="24"/>
        </w:rPr>
        <w:instrText>symbol 183 \f "Symbol" \s 12</w:instrText>
      </w:r>
      <w:r w:rsidRPr="006453ED">
        <w:rPr>
          <w:color w:val="000000"/>
          <w:sz w:val="24"/>
          <w:szCs w:val="24"/>
        </w:rPr>
        <w:fldChar w:fldCharType="end"/>
      </w:r>
      <w:r w:rsidRPr="006453ED">
        <w:rPr>
          <w:color w:val="000000"/>
          <w:sz w:val="24"/>
          <w:szCs w:val="24"/>
        </w:rPr>
        <w:tab/>
        <w:t>Pass Through (Pass Thru)</w:t>
      </w:r>
    </w:p>
    <w:p w14:paraId="7703E5A7" w14:textId="77777777" w:rsidR="006453ED" w:rsidRPr="006453ED" w:rsidRDefault="006453ED" w:rsidP="006453ED">
      <w:pPr>
        <w:spacing w:after="240"/>
        <w:rPr>
          <w:color w:val="000000"/>
          <w:sz w:val="24"/>
          <w:szCs w:val="24"/>
        </w:rPr>
      </w:pPr>
      <w:r w:rsidRPr="006453ED">
        <w:rPr>
          <w:color w:val="000000"/>
          <w:sz w:val="24"/>
          <w:szCs w:val="24"/>
        </w:rPr>
        <w:tab/>
      </w:r>
      <w:r w:rsidRPr="006453ED">
        <w:rPr>
          <w:color w:val="000000"/>
          <w:sz w:val="24"/>
          <w:szCs w:val="24"/>
        </w:rPr>
        <w:fldChar w:fldCharType="begin"/>
      </w:r>
      <w:r w:rsidRPr="006453ED">
        <w:rPr>
          <w:color w:val="000000"/>
          <w:sz w:val="24"/>
          <w:szCs w:val="24"/>
        </w:rPr>
        <w:instrText>symbol 183 \f "Symbol" \s 12</w:instrText>
      </w:r>
      <w:r w:rsidRPr="006453ED">
        <w:rPr>
          <w:color w:val="000000"/>
          <w:sz w:val="24"/>
          <w:szCs w:val="24"/>
        </w:rPr>
        <w:fldChar w:fldCharType="end"/>
      </w:r>
      <w:r w:rsidRPr="006453ED">
        <w:rPr>
          <w:color w:val="000000"/>
          <w:sz w:val="24"/>
          <w:szCs w:val="24"/>
        </w:rPr>
        <w:tab/>
        <w:t>TANF Supplemental Payment (GAP)</w:t>
      </w:r>
    </w:p>
    <w:p w14:paraId="6B8E3E50" w14:textId="77777777" w:rsidR="006453ED" w:rsidRPr="006453ED" w:rsidRDefault="006453ED" w:rsidP="006453ED">
      <w:pPr>
        <w:spacing w:after="240"/>
        <w:rPr>
          <w:color w:val="000000"/>
          <w:sz w:val="24"/>
          <w:szCs w:val="24"/>
        </w:rPr>
      </w:pPr>
      <w:r w:rsidRPr="006453ED">
        <w:rPr>
          <w:color w:val="000000"/>
          <w:sz w:val="24"/>
          <w:szCs w:val="24"/>
        </w:rPr>
        <w:tab/>
      </w:r>
      <w:r w:rsidRPr="006453ED">
        <w:rPr>
          <w:color w:val="000000"/>
          <w:sz w:val="24"/>
          <w:szCs w:val="24"/>
        </w:rPr>
        <w:fldChar w:fldCharType="begin"/>
      </w:r>
      <w:r w:rsidRPr="006453ED">
        <w:rPr>
          <w:color w:val="000000"/>
          <w:sz w:val="24"/>
          <w:szCs w:val="24"/>
        </w:rPr>
        <w:instrText>symbol 183 \f "Symbol" \s 12</w:instrText>
      </w:r>
      <w:r w:rsidRPr="006453ED">
        <w:rPr>
          <w:color w:val="000000"/>
          <w:sz w:val="24"/>
          <w:szCs w:val="24"/>
        </w:rPr>
        <w:fldChar w:fldCharType="end"/>
      </w:r>
      <w:r w:rsidRPr="006453ED">
        <w:rPr>
          <w:color w:val="000000"/>
          <w:sz w:val="24"/>
          <w:szCs w:val="24"/>
        </w:rPr>
        <w:tab/>
        <w:t>Excess Child Support (also, alimony, childcare)</w:t>
      </w:r>
    </w:p>
    <w:p w14:paraId="4AF96CA3" w14:textId="77777777" w:rsidR="006453ED" w:rsidRPr="006453ED" w:rsidRDefault="006453ED" w:rsidP="006453ED">
      <w:pPr>
        <w:spacing w:after="240"/>
        <w:rPr>
          <w:color w:val="000000"/>
          <w:sz w:val="24"/>
          <w:szCs w:val="24"/>
        </w:rPr>
      </w:pPr>
      <w:r w:rsidRPr="006453ED">
        <w:rPr>
          <w:color w:val="000000"/>
          <w:sz w:val="24"/>
          <w:szCs w:val="24"/>
        </w:rPr>
        <w:tab/>
      </w:r>
      <w:r w:rsidRPr="006453ED">
        <w:rPr>
          <w:color w:val="000000"/>
          <w:sz w:val="24"/>
          <w:szCs w:val="24"/>
        </w:rPr>
        <w:fldChar w:fldCharType="begin"/>
      </w:r>
      <w:r w:rsidRPr="006453ED">
        <w:rPr>
          <w:color w:val="000000"/>
          <w:sz w:val="24"/>
          <w:szCs w:val="24"/>
        </w:rPr>
        <w:instrText>symbol 183 \f "Symbol" \s 12</w:instrText>
      </w:r>
      <w:r w:rsidRPr="006453ED">
        <w:rPr>
          <w:color w:val="000000"/>
          <w:sz w:val="24"/>
          <w:szCs w:val="24"/>
        </w:rPr>
        <w:fldChar w:fldCharType="end"/>
      </w:r>
      <w:r w:rsidRPr="006453ED">
        <w:rPr>
          <w:color w:val="000000"/>
          <w:sz w:val="24"/>
          <w:szCs w:val="24"/>
        </w:rPr>
        <w:tab/>
        <w:t>ASPIRE Support Services</w:t>
      </w:r>
    </w:p>
    <w:p w14:paraId="5DC98081" w14:textId="77777777" w:rsidR="006453ED" w:rsidRPr="006453ED" w:rsidRDefault="006453ED" w:rsidP="006453ED">
      <w:pPr>
        <w:spacing w:after="240"/>
        <w:rPr>
          <w:color w:val="000000"/>
          <w:sz w:val="24"/>
          <w:szCs w:val="24"/>
        </w:rPr>
      </w:pPr>
      <w:r w:rsidRPr="006453ED">
        <w:rPr>
          <w:color w:val="000000"/>
          <w:sz w:val="24"/>
          <w:szCs w:val="24"/>
        </w:rPr>
        <w:tab/>
      </w:r>
      <w:r w:rsidRPr="006453ED">
        <w:rPr>
          <w:color w:val="000000"/>
          <w:sz w:val="24"/>
          <w:szCs w:val="24"/>
        </w:rPr>
        <w:fldChar w:fldCharType="begin"/>
      </w:r>
      <w:r w:rsidRPr="006453ED">
        <w:rPr>
          <w:color w:val="000000"/>
          <w:sz w:val="24"/>
          <w:szCs w:val="24"/>
        </w:rPr>
        <w:instrText>symbol 183 \f "Symbol" \s 12</w:instrText>
      </w:r>
      <w:r w:rsidRPr="006453ED">
        <w:rPr>
          <w:color w:val="000000"/>
          <w:sz w:val="24"/>
          <w:szCs w:val="24"/>
        </w:rPr>
        <w:fldChar w:fldCharType="end"/>
      </w:r>
      <w:r w:rsidRPr="006453ED">
        <w:rPr>
          <w:color w:val="000000"/>
          <w:sz w:val="24"/>
          <w:szCs w:val="24"/>
        </w:rPr>
        <w:tab/>
        <w:t>Other money issued</w:t>
      </w:r>
    </w:p>
    <w:p w14:paraId="26E5B896" w14:textId="77777777" w:rsidR="006453ED" w:rsidRPr="006453ED" w:rsidRDefault="006453ED" w:rsidP="006453ED">
      <w:pPr>
        <w:spacing w:after="240"/>
        <w:rPr>
          <w:color w:val="000000"/>
          <w:sz w:val="24"/>
          <w:szCs w:val="24"/>
        </w:rPr>
      </w:pPr>
      <w:r w:rsidRPr="006453ED">
        <w:rPr>
          <w:color w:val="000000"/>
          <w:sz w:val="24"/>
          <w:szCs w:val="24"/>
        </w:rPr>
        <w:lastRenderedPageBreak/>
        <w:t xml:space="preserve">Whenever there is a TANF or </w:t>
      </w:r>
      <w:proofErr w:type="spellStart"/>
      <w:r w:rsidRPr="006453ED">
        <w:rPr>
          <w:color w:val="000000"/>
          <w:sz w:val="24"/>
          <w:szCs w:val="24"/>
        </w:rPr>
        <w:t>PaS</w:t>
      </w:r>
      <w:proofErr w:type="spellEnd"/>
      <w:r w:rsidRPr="006453ED">
        <w:rPr>
          <w:color w:val="000000"/>
          <w:sz w:val="24"/>
          <w:szCs w:val="24"/>
        </w:rPr>
        <w:t xml:space="preserve"> recalculation, the Eligibility worker shall consider the possibility of a TANF Supplement GAP overpayment.</w:t>
      </w:r>
    </w:p>
    <w:p w14:paraId="1CF65496" w14:textId="77777777" w:rsidR="006453ED" w:rsidRPr="006453ED" w:rsidRDefault="006453ED" w:rsidP="006453ED">
      <w:pPr>
        <w:spacing w:after="240"/>
        <w:ind w:left="2160" w:right="1440"/>
        <w:rPr>
          <w:color w:val="000000"/>
          <w:sz w:val="24"/>
          <w:szCs w:val="24"/>
        </w:rPr>
      </w:pPr>
      <w:r w:rsidRPr="006453ED">
        <w:rPr>
          <w:color w:val="000000"/>
          <w:sz w:val="24"/>
          <w:szCs w:val="24"/>
        </w:rPr>
        <w:t xml:space="preserve">NOTE: A TANF or </w:t>
      </w:r>
      <w:proofErr w:type="spellStart"/>
      <w:r w:rsidRPr="006453ED">
        <w:rPr>
          <w:color w:val="000000"/>
          <w:sz w:val="24"/>
          <w:szCs w:val="24"/>
        </w:rPr>
        <w:t>PaS</w:t>
      </w:r>
      <w:proofErr w:type="spellEnd"/>
      <w:r w:rsidRPr="006453ED">
        <w:rPr>
          <w:color w:val="000000"/>
          <w:sz w:val="24"/>
          <w:szCs w:val="24"/>
        </w:rPr>
        <w:t xml:space="preserve"> overpayment due to a recipient keeping child support shall be calculated minus the Pass Thru.</w:t>
      </w:r>
    </w:p>
    <w:p w14:paraId="7480AF5C" w14:textId="77777777" w:rsidR="006453ED" w:rsidRPr="006453ED" w:rsidRDefault="006453ED" w:rsidP="006453ED">
      <w:pPr>
        <w:spacing w:after="240"/>
        <w:ind w:left="2160" w:right="1440"/>
        <w:rPr>
          <w:color w:val="000000"/>
          <w:sz w:val="24"/>
          <w:szCs w:val="24"/>
        </w:rPr>
      </w:pPr>
      <w:r w:rsidRPr="006453ED">
        <w:rPr>
          <w:color w:val="000000"/>
          <w:sz w:val="24"/>
          <w:szCs w:val="24"/>
        </w:rPr>
        <w:t>NOTE: When it appears that an overpayment resulted from a willful client error, the Eligibility Worker must proceed with steps described in Intentional Program Violation.</w:t>
      </w:r>
    </w:p>
    <w:p w14:paraId="75E17B40" w14:textId="77777777" w:rsidR="006453ED" w:rsidRPr="006453ED" w:rsidRDefault="006453ED" w:rsidP="006453ED">
      <w:pPr>
        <w:spacing w:after="240"/>
        <w:rPr>
          <w:color w:val="000000"/>
          <w:sz w:val="24"/>
          <w:szCs w:val="24"/>
        </w:rPr>
      </w:pPr>
      <w:r w:rsidRPr="006453ED">
        <w:rPr>
          <w:color w:val="000000"/>
          <w:sz w:val="24"/>
          <w:szCs w:val="24"/>
        </w:rPr>
        <w:t>When overpayments are due to incorrect Pass Thru, Excess Child Support or Alimony payments (Excess over), or other misdirected payments (payment to the wrong person), the Eligibility Specialist will be notified by DSER/Staff.</w:t>
      </w:r>
    </w:p>
    <w:p w14:paraId="15BB574E" w14:textId="2C1BB227" w:rsidR="006453ED" w:rsidRPr="006453ED" w:rsidRDefault="006453ED" w:rsidP="006453ED">
      <w:pPr>
        <w:spacing w:after="240"/>
        <w:rPr>
          <w:color w:val="000000"/>
          <w:sz w:val="24"/>
          <w:szCs w:val="24"/>
        </w:rPr>
      </w:pPr>
      <w:r w:rsidRPr="006453ED">
        <w:rPr>
          <w:color w:val="000000"/>
          <w:sz w:val="24"/>
          <w:szCs w:val="24"/>
        </w:rPr>
        <w:t>When overpayments are due to incorrect ASPIRE, Support Services, or other misdirected payments, the Eligibility Specialist will be notified of the overpayment amount by ASPIRE Staff.</w:t>
      </w:r>
    </w:p>
    <w:p w14:paraId="055A6C1B" w14:textId="63375FF3" w:rsidR="00032206" w:rsidRDefault="006453ED" w:rsidP="006453ED">
      <w:pPr>
        <w:pBdr>
          <w:left w:val="single" w:sz="4" w:space="1" w:color="auto"/>
        </w:pBdr>
        <w:tabs>
          <w:tab w:val="left" w:pos="0"/>
          <w:tab w:val="left" w:pos="540"/>
          <w:tab w:val="left" w:pos="1440"/>
          <w:tab w:val="left" w:pos="2880"/>
        </w:tabs>
        <w:spacing w:after="240"/>
        <w:ind w:right="360" w:hanging="1440"/>
        <w:rPr>
          <w:sz w:val="24"/>
          <w:szCs w:val="24"/>
        </w:rPr>
      </w:pPr>
      <w:r w:rsidRPr="006453ED">
        <w:rPr>
          <w:b/>
          <w:sz w:val="24"/>
          <w:szCs w:val="24"/>
        </w:rPr>
        <w:tab/>
        <w:t>Overpayments to sponsored aliens:</w:t>
      </w:r>
      <w:r w:rsidR="00032206">
        <w:rPr>
          <w:b/>
          <w:sz w:val="24"/>
          <w:szCs w:val="24"/>
        </w:rPr>
        <w:t xml:space="preserve"> </w:t>
      </w:r>
      <w:r w:rsidRPr="006453ED">
        <w:rPr>
          <w:sz w:val="24"/>
          <w:szCs w:val="24"/>
        </w:rPr>
        <w:t xml:space="preserve">Aliens and their sponsors are jointly and separately liable for any overpayment made to the alien during the three years after the alien's entry into the U.S. due to the sponsor's failure to provide correct information, except when the sponsor is without fault or good cause exists or the sponsor signed a new affidavit under PRWORA. When a sponsor signs an affidavit under </w:t>
      </w:r>
    </w:p>
    <w:p w14:paraId="04077A59" w14:textId="7931D64D" w:rsidR="006453ED" w:rsidRPr="006453ED" w:rsidRDefault="006453ED" w:rsidP="0098518C">
      <w:pPr>
        <w:tabs>
          <w:tab w:val="left" w:pos="0"/>
          <w:tab w:val="left" w:pos="540"/>
          <w:tab w:val="left" w:pos="1440"/>
          <w:tab w:val="left" w:pos="2880"/>
        </w:tabs>
        <w:spacing w:after="240"/>
        <w:ind w:right="360"/>
        <w:rPr>
          <w:sz w:val="24"/>
          <w:szCs w:val="24"/>
        </w:rPr>
      </w:pPr>
      <w:r w:rsidRPr="006453ED">
        <w:rPr>
          <w:sz w:val="24"/>
          <w:szCs w:val="24"/>
        </w:rPr>
        <w:t>PRWORA, the duration of joint and separate liability exists until an alien becomes a citizen or the alien</w:t>
      </w:r>
      <w:r w:rsidR="00032206">
        <w:rPr>
          <w:sz w:val="24"/>
          <w:szCs w:val="24"/>
        </w:rPr>
        <w:t xml:space="preserve"> </w:t>
      </w:r>
      <w:r w:rsidRPr="006453ED">
        <w:rPr>
          <w:sz w:val="24"/>
          <w:szCs w:val="24"/>
        </w:rPr>
        <w:t>earns 40 quarters of coverage under the Social Security System.</w:t>
      </w:r>
    </w:p>
    <w:p w14:paraId="051EAEEE" w14:textId="77777777" w:rsidR="006453ED" w:rsidRPr="006453ED" w:rsidRDefault="006453ED" w:rsidP="006453ED">
      <w:pPr>
        <w:spacing w:after="240"/>
        <w:rPr>
          <w:color w:val="000000"/>
          <w:sz w:val="24"/>
          <w:szCs w:val="24"/>
        </w:rPr>
      </w:pPr>
      <w:bookmarkStart w:id="23" w:name="here"/>
      <w:bookmarkEnd w:id="23"/>
      <w:r w:rsidRPr="006453ED">
        <w:rPr>
          <w:color w:val="000000"/>
          <w:sz w:val="24"/>
          <w:szCs w:val="24"/>
        </w:rPr>
        <w:t>It is the Eligibility Specialist’s responsibility to correct errors relating to all misdirected federal, state, or support monies. The Eligibility Specialist must attempt to recover overpaid money from the recipient by sending notice which explains the cause of the overpayment a choice on how the overpayment can be repaid, and the right to a hearing.</w:t>
      </w:r>
    </w:p>
    <w:p w14:paraId="2448D074" w14:textId="77777777" w:rsidR="006453ED" w:rsidRPr="006453ED" w:rsidRDefault="006453ED" w:rsidP="006453ED">
      <w:pPr>
        <w:spacing w:after="240"/>
        <w:ind w:left="2160" w:right="1440"/>
        <w:rPr>
          <w:color w:val="000000"/>
          <w:sz w:val="24"/>
          <w:szCs w:val="24"/>
        </w:rPr>
      </w:pPr>
      <w:r w:rsidRPr="006453ED">
        <w:rPr>
          <w:b/>
          <w:color w:val="000000"/>
          <w:sz w:val="24"/>
          <w:szCs w:val="24"/>
        </w:rPr>
        <w:t>NOTE</w:t>
      </w:r>
      <w:r w:rsidRPr="006453ED">
        <w:rPr>
          <w:color w:val="000000"/>
          <w:sz w:val="24"/>
          <w:szCs w:val="24"/>
        </w:rPr>
        <w:t>: All types of overpayments are subject to adequate noticing which includes fair hearing rights.</w:t>
      </w:r>
    </w:p>
    <w:p w14:paraId="5B41AC30" w14:textId="77777777" w:rsidR="006453ED" w:rsidRPr="006453ED" w:rsidRDefault="006453ED" w:rsidP="006453ED">
      <w:pPr>
        <w:spacing w:after="240"/>
        <w:ind w:left="2160" w:right="1440"/>
        <w:rPr>
          <w:color w:val="000000"/>
          <w:sz w:val="24"/>
          <w:szCs w:val="24"/>
        </w:rPr>
      </w:pPr>
      <w:r w:rsidRPr="006453ED">
        <w:rPr>
          <w:b/>
          <w:color w:val="000000"/>
          <w:sz w:val="24"/>
          <w:szCs w:val="24"/>
        </w:rPr>
        <w:t>NOTE</w:t>
      </w:r>
      <w:r w:rsidRPr="006453ED">
        <w:rPr>
          <w:color w:val="000000"/>
          <w:sz w:val="24"/>
          <w:szCs w:val="24"/>
        </w:rPr>
        <w:t>: Repayment shall take place through direct payment or benefit reduction and will be recovered from:</w:t>
      </w:r>
    </w:p>
    <w:p w14:paraId="65F44DC4" w14:textId="77777777" w:rsidR="006453ED" w:rsidRPr="006453ED" w:rsidRDefault="006453ED" w:rsidP="006453ED">
      <w:pPr>
        <w:spacing w:after="240"/>
        <w:ind w:left="2160" w:right="1440"/>
        <w:rPr>
          <w:color w:val="000000"/>
          <w:sz w:val="24"/>
          <w:szCs w:val="24"/>
        </w:rPr>
      </w:pPr>
      <w:r w:rsidRPr="006453ED">
        <w:rPr>
          <w:color w:val="000000"/>
          <w:sz w:val="24"/>
          <w:szCs w:val="24"/>
        </w:rPr>
        <w:t>-</w:t>
      </w:r>
      <w:r w:rsidRPr="006453ED">
        <w:rPr>
          <w:color w:val="000000"/>
          <w:sz w:val="24"/>
          <w:szCs w:val="24"/>
        </w:rPr>
        <w:tab/>
        <w:t>any assistance group which was overpaid,</w:t>
      </w:r>
    </w:p>
    <w:p w14:paraId="1F9232F0" w14:textId="77777777" w:rsidR="006453ED" w:rsidRPr="006453ED" w:rsidRDefault="006453ED" w:rsidP="006453ED">
      <w:pPr>
        <w:spacing w:after="240"/>
        <w:ind w:left="2880" w:right="1440" w:hanging="720"/>
        <w:rPr>
          <w:color w:val="000000"/>
          <w:sz w:val="24"/>
          <w:szCs w:val="24"/>
        </w:rPr>
      </w:pPr>
      <w:r w:rsidRPr="006453ED">
        <w:rPr>
          <w:color w:val="000000"/>
          <w:sz w:val="24"/>
          <w:szCs w:val="24"/>
        </w:rPr>
        <w:t>-</w:t>
      </w:r>
      <w:r w:rsidRPr="006453ED">
        <w:rPr>
          <w:color w:val="000000"/>
          <w:sz w:val="24"/>
          <w:szCs w:val="24"/>
        </w:rPr>
        <w:tab/>
        <w:t>any assistance group of which a member of the overpaid assistance group has subsequently become a member, or</w:t>
      </w:r>
    </w:p>
    <w:p w14:paraId="3E4A1255" w14:textId="77777777" w:rsidR="006453ED" w:rsidRPr="006453ED" w:rsidRDefault="006453ED" w:rsidP="006453ED">
      <w:pPr>
        <w:spacing w:after="240"/>
        <w:ind w:left="2880" w:right="1440" w:hanging="720"/>
        <w:rPr>
          <w:color w:val="000000"/>
          <w:sz w:val="24"/>
          <w:szCs w:val="24"/>
        </w:rPr>
      </w:pPr>
      <w:r w:rsidRPr="006453ED">
        <w:rPr>
          <w:color w:val="000000"/>
          <w:sz w:val="24"/>
          <w:szCs w:val="24"/>
        </w:rPr>
        <w:lastRenderedPageBreak/>
        <w:t>-</w:t>
      </w:r>
      <w:r w:rsidRPr="006453ED">
        <w:rPr>
          <w:color w:val="000000"/>
          <w:sz w:val="24"/>
          <w:szCs w:val="24"/>
        </w:rPr>
        <w:tab/>
        <w:t xml:space="preserve">any individual members of the overpaid assistance group </w:t>
      </w:r>
      <w:proofErr w:type="gramStart"/>
      <w:r w:rsidRPr="006453ED">
        <w:rPr>
          <w:color w:val="000000"/>
          <w:sz w:val="24"/>
          <w:szCs w:val="24"/>
        </w:rPr>
        <w:t>whether or not</w:t>
      </w:r>
      <w:proofErr w:type="gramEnd"/>
      <w:r w:rsidRPr="006453ED">
        <w:rPr>
          <w:color w:val="000000"/>
          <w:sz w:val="24"/>
          <w:szCs w:val="24"/>
        </w:rPr>
        <w:t xml:space="preserve"> currently a recipient. See exceptions for minors below.</w:t>
      </w:r>
    </w:p>
    <w:p w14:paraId="441EB08B" w14:textId="77777777" w:rsidR="006453ED" w:rsidRPr="006453ED" w:rsidRDefault="006453ED" w:rsidP="006453ED">
      <w:pPr>
        <w:spacing w:after="240"/>
        <w:rPr>
          <w:b/>
          <w:color w:val="000000"/>
          <w:sz w:val="24"/>
          <w:szCs w:val="24"/>
        </w:rPr>
      </w:pPr>
      <w:r w:rsidRPr="006453ED">
        <w:rPr>
          <w:b/>
          <w:color w:val="000000"/>
          <w:sz w:val="24"/>
          <w:szCs w:val="24"/>
        </w:rPr>
        <w:t>Priority for Recovering Overpayments</w:t>
      </w:r>
    </w:p>
    <w:p w14:paraId="6A127C56" w14:textId="77777777" w:rsidR="006453ED" w:rsidRPr="006453ED" w:rsidRDefault="006453ED" w:rsidP="006453ED">
      <w:pPr>
        <w:spacing w:after="240"/>
        <w:ind w:left="1440" w:right="-180" w:hanging="720"/>
        <w:rPr>
          <w:color w:val="000000"/>
          <w:sz w:val="24"/>
          <w:szCs w:val="24"/>
        </w:rPr>
      </w:pPr>
      <w:r w:rsidRPr="006453ED">
        <w:rPr>
          <w:color w:val="000000"/>
          <w:sz w:val="24"/>
          <w:szCs w:val="24"/>
        </w:rPr>
        <w:t>1.</w:t>
      </w:r>
      <w:r w:rsidRPr="006453ED">
        <w:rPr>
          <w:color w:val="000000"/>
          <w:sz w:val="24"/>
          <w:szCs w:val="24"/>
        </w:rPr>
        <w:tab/>
        <w:t>The agency is required to first seek recovery from the caretaker relative who was a member of an overpaid assistance group (or the caretaker relative’s current assistance group).</w:t>
      </w:r>
    </w:p>
    <w:p w14:paraId="3881110D" w14:textId="77777777" w:rsidR="006453ED" w:rsidRPr="006453ED" w:rsidRDefault="006453ED" w:rsidP="006453ED">
      <w:pPr>
        <w:spacing w:after="240"/>
        <w:ind w:left="1440" w:hanging="720"/>
        <w:rPr>
          <w:sz w:val="24"/>
          <w:szCs w:val="24"/>
        </w:rPr>
      </w:pPr>
      <w:r w:rsidRPr="006453ED">
        <w:rPr>
          <w:sz w:val="24"/>
          <w:szCs w:val="24"/>
        </w:rPr>
        <w:t>2.</w:t>
      </w:r>
      <w:r w:rsidRPr="006453ED">
        <w:rPr>
          <w:sz w:val="24"/>
          <w:szCs w:val="24"/>
        </w:rPr>
        <w:tab/>
        <w:t>If the caretaker relative and all other adults of an overpaid assistance group cannot be located, are deceased, were not a member of the overpaid assistance group, or have had the overpayment discharged in bankruptcy, the agency must seek recovery from other members of the overpaid assistance group. See exceptions to minors below.</w:t>
      </w:r>
    </w:p>
    <w:p w14:paraId="759FD2A6" w14:textId="77777777" w:rsidR="006453ED" w:rsidRPr="006453ED" w:rsidRDefault="006453ED" w:rsidP="006453ED">
      <w:pPr>
        <w:pStyle w:val="Heading3"/>
        <w:spacing w:before="0" w:after="240" w:line="240" w:lineRule="auto"/>
        <w:rPr>
          <w:szCs w:val="24"/>
        </w:rPr>
      </w:pPr>
      <w:r w:rsidRPr="006453ED">
        <w:rPr>
          <w:szCs w:val="24"/>
        </w:rPr>
        <w:t>Other</w:t>
      </w:r>
    </w:p>
    <w:p w14:paraId="1BA04675" w14:textId="77777777" w:rsidR="006453ED" w:rsidRPr="006453ED" w:rsidRDefault="006453ED" w:rsidP="006453ED">
      <w:pPr>
        <w:spacing w:after="240"/>
        <w:rPr>
          <w:sz w:val="24"/>
          <w:szCs w:val="24"/>
        </w:rPr>
      </w:pPr>
      <w:r w:rsidRPr="006453ED">
        <w:rPr>
          <w:sz w:val="24"/>
          <w:szCs w:val="24"/>
        </w:rPr>
        <w:t xml:space="preserve">The Federal Government requires the collection of </w:t>
      </w:r>
      <w:proofErr w:type="gramStart"/>
      <w:r w:rsidRPr="006453ED">
        <w:rPr>
          <w:sz w:val="24"/>
          <w:szCs w:val="24"/>
        </w:rPr>
        <w:t>AFDC</w:t>
      </w:r>
      <w:proofErr w:type="gramEnd"/>
      <w:r w:rsidRPr="006453ED">
        <w:rPr>
          <w:sz w:val="24"/>
          <w:szCs w:val="24"/>
        </w:rPr>
        <w:t xml:space="preserve"> (Aid to Families with Dependent Children) overpayments before TANF overpayments.</w:t>
      </w:r>
    </w:p>
    <w:p w14:paraId="3506BF39" w14:textId="77777777" w:rsidR="006453ED" w:rsidRPr="00EF1E6A" w:rsidRDefault="006453ED" w:rsidP="006453ED">
      <w:pPr>
        <w:pStyle w:val="Heading4"/>
        <w:keepNext w:val="0"/>
        <w:spacing w:after="240"/>
        <w:rPr>
          <w:rFonts w:ascii="Times New Roman" w:hAnsi="Times New Roman" w:cs="Times New Roman"/>
          <w:b/>
          <w:color w:val="000000" w:themeColor="text1"/>
          <w:sz w:val="24"/>
          <w:szCs w:val="24"/>
        </w:rPr>
      </w:pPr>
      <w:r w:rsidRPr="00EF1E6A">
        <w:rPr>
          <w:rFonts w:ascii="Times New Roman" w:hAnsi="Times New Roman" w:cs="Times New Roman"/>
          <w:b/>
          <w:color w:val="000000" w:themeColor="text1"/>
          <w:sz w:val="24"/>
          <w:szCs w:val="24"/>
        </w:rPr>
        <w:t>Exceptions to Collecting Overpayment from Minors</w:t>
      </w:r>
    </w:p>
    <w:p w14:paraId="38DB07E6" w14:textId="77777777" w:rsidR="006453ED" w:rsidRPr="006453ED" w:rsidRDefault="006453ED" w:rsidP="006453ED">
      <w:pPr>
        <w:spacing w:after="240"/>
        <w:rPr>
          <w:b/>
          <w:sz w:val="24"/>
          <w:szCs w:val="24"/>
        </w:rPr>
      </w:pPr>
      <w:r w:rsidRPr="006453ED">
        <w:rPr>
          <w:i/>
          <w:sz w:val="24"/>
          <w:szCs w:val="24"/>
        </w:rPr>
        <w:t>AFDC overpayments occurring prior to 10/01/96</w:t>
      </w:r>
      <w:r w:rsidRPr="006453ED">
        <w:rPr>
          <w:sz w:val="24"/>
          <w:szCs w:val="24"/>
        </w:rPr>
        <w:t xml:space="preserve">: An AFDC overpayment must be collected from any individual, including a minor, who was in the household at the time the overpayment accrued. </w:t>
      </w:r>
      <w:r w:rsidRPr="006453ED">
        <w:rPr>
          <w:b/>
          <w:sz w:val="24"/>
          <w:szCs w:val="24"/>
        </w:rPr>
        <w:t>However,</w:t>
      </w:r>
      <w:r w:rsidRPr="006453ED">
        <w:rPr>
          <w:sz w:val="24"/>
          <w:szCs w:val="24"/>
        </w:rPr>
        <w:t xml:space="preserve"> </w:t>
      </w:r>
      <w:r w:rsidRPr="006453ED">
        <w:rPr>
          <w:b/>
          <w:sz w:val="24"/>
          <w:szCs w:val="24"/>
        </w:rPr>
        <w:t>the Department will only collect AFDC overpayments from former AFDC minor dependents when the former AFDC minor receives federally funded public assistance as an adult.</w:t>
      </w:r>
    </w:p>
    <w:p w14:paraId="1D858B27" w14:textId="77777777" w:rsidR="006453ED" w:rsidRPr="006453ED" w:rsidRDefault="006453ED" w:rsidP="006453ED">
      <w:pPr>
        <w:spacing w:after="240"/>
        <w:rPr>
          <w:sz w:val="24"/>
          <w:szCs w:val="24"/>
        </w:rPr>
      </w:pPr>
      <w:r w:rsidRPr="006453ED">
        <w:rPr>
          <w:i/>
          <w:sz w:val="24"/>
          <w:szCs w:val="24"/>
        </w:rPr>
        <w:t>All other overpayments</w:t>
      </w:r>
      <w:r w:rsidRPr="006453ED">
        <w:rPr>
          <w:sz w:val="24"/>
          <w:szCs w:val="24"/>
        </w:rPr>
        <w:t>: Overpayments, other than AFDC overpayments occurring prior to 10/01/96, must not be collected from individuals who were a minor dependent in the household at the time the overpayment accrued.</w:t>
      </w:r>
    </w:p>
    <w:p w14:paraId="2EFCAB16" w14:textId="77777777" w:rsidR="006453ED" w:rsidRPr="006453ED" w:rsidRDefault="006453ED" w:rsidP="006453ED">
      <w:pPr>
        <w:spacing w:after="240"/>
        <w:rPr>
          <w:b/>
          <w:color w:val="000000"/>
          <w:sz w:val="24"/>
          <w:szCs w:val="24"/>
        </w:rPr>
      </w:pPr>
      <w:r w:rsidRPr="006453ED">
        <w:rPr>
          <w:b/>
          <w:color w:val="000000"/>
          <w:sz w:val="24"/>
          <w:szCs w:val="24"/>
        </w:rPr>
        <w:t>Recovery</w:t>
      </w:r>
    </w:p>
    <w:p w14:paraId="552CFEF6" w14:textId="77777777" w:rsidR="006453ED" w:rsidRPr="006453ED" w:rsidRDefault="006453ED" w:rsidP="006453ED">
      <w:pPr>
        <w:spacing w:after="240"/>
        <w:rPr>
          <w:color w:val="000000"/>
          <w:sz w:val="24"/>
          <w:szCs w:val="24"/>
        </w:rPr>
      </w:pPr>
      <w:r w:rsidRPr="006453ED">
        <w:rPr>
          <w:color w:val="000000"/>
          <w:sz w:val="24"/>
          <w:szCs w:val="24"/>
        </w:rPr>
        <w:t xml:space="preserve">Overpayments, regardless of their cause, must take place over as short </w:t>
      </w:r>
      <w:proofErr w:type="gramStart"/>
      <w:r w:rsidRPr="006453ED">
        <w:rPr>
          <w:color w:val="000000"/>
          <w:sz w:val="24"/>
          <w:szCs w:val="24"/>
        </w:rPr>
        <w:t>a period of time</w:t>
      </w:r>
      <w:proofErr w:type="gramEnd"/>
      <w:r w:rsidRPr="006453ED">
        <w:rPr>
          <w:color w:val="000000"/>
          <w:sz w:val="24"/>
          <w:szCs w:val="24"/>
        </w:rPr>
        <w:t xml:space="preserve"> as possible without recovering more than the maximum recovery amount. The maximum recoupment of overpayments from a recipient eligible for maximum TANF or </w:t>
      </w:r>
      <w:proofErr w:type="spellStart"/>
      <w:r w:rsidRPr="006453ED">
        <w:rPr>
          <w:color w:val="000000"/>
          <w:sz w:val="24"/>
          <w:szCs w:val="24"/>
        </w:rPr>
        <w:t>PaS</w:t>
      </w:r>
      <w:proofErr w:type="spellEnd"/>
      <w:r w:rsidRPr="006453ED">
        <w:rPr>
          <w:color w:val="000000"/>
          <w:sz w:val="24"/>
          <w:szCs w:val="24"/>
        </w:rPr>
        <w:t xml:space="preserve"> payment is 10% of the payment standard, and for those eligible for less than the maximum TANF or </w:t>
      </w:r>
      <w:proofErr w:type="spellStart"/>
      <w:r w:rsidRPr="006453ED">
        <w:rPr>
          <w:color w:val="000000"/>
          <w:sz w:val="24"/>
          <w:szCs w:val="24"/>
        </w:rPr>
        <w:t>PaS</w:t>
      </w:r>
      <w:proofErr w:type="spellEnd"/>
      <w:r w:rsidRPr="006453ED">
        <w:rPr>
          <w:color w:val="000000"/>
          <w:sz w:val="24"/>
          <w:szCs w:val="24"/>
        </w:rPr>
        <w:t>, 30% of the payment standard.</w:t>
      </w:r>
    </w:p>
    <w:p w14:paraId="77DCC3C6" w14:textId="77777777" w:rsidR="006453ED" w:rsidRPr="006453ED" w:rsidRDefault="006453ED" w:rsidP="00EF1E6A">
      <w:pPr>
        <w:spacing w:after="240"/>
        <w:rPr>
          <w:sz w:val="24"/>
          <w:szCs w:val="24"/>
        </w:rPr>
      </w:pPr>
      <w:r w:rsidRPr="006453ED">
        <w:rPr>
          <w:color w:val="000000"/>
          <w:sz w:val="24"/>
          <w:szCs w:val="24"/>
        </w:rPr>
        <w:t xml:space="preserve">Recoupment of overpayments will be made by direct repayment or through a reduction in the amount of </w:t>
      </w:r>
    </w:p>
    <w:p w14:paraId="65AB5268" w14:textId="77777777" w:rsidR="006453ED" w:rsidRPr="006453ED" w:rsidRDefault="006453ED" w:rsidP="006453ED">
      <w:pPr>
        <w:spacing w:after="240"/>
        <w:ind w:left="2160" w:right="1440"/>
        <w:rPr>
          <w:sz w:val="24"/>
          <w:szCs w:val="24"/>
          <w:lang w:val="x-none"/>
        </w:rPr>
      </w:pPr>
      <w:r w:rsidRPr="006453ED">
        <w:rPr>
          <w:b/>
          <w:sz w:val="24"/>
          <w:szCs w:val="24"/>
          <w:lang w:val="x-none"/>
        </w:rPr>
        <w:lastRenderedPageBreak/>
        <w:t>NOTE</w:t>
      </w:r>
      <w:r w:rsidRPr="006453ED">
        <w:rPr>
          <w:sz w:val="24"/>
          <w:szCs w:val="24"/>
          <w:lang w:val="x-none"/>
        </w:rPr>
        <w:t>: Households can pay faster than the 10% or 30% rate by written request.</w:t>
      </w:r>
    </w:p>
    <w:p w14:paraId="2EE5A20D" w14:textId="77777777" w:rsidR="006453ED" w:rsidRPr="006453ED" w:rsidRDefault="006453ED" w:rsidP="006453ED">
      <w:pPr>
        <w:spacing w:after="240"/>
        <w:ind w:left="2160" w:right="1440"/>
        <w:rPr>
          <w:sz w:val="24"/>
          <w:szCs w:val="24"/>
          <w:lang w:val="x-none"/>
        </w:rPr>
      </w:pPr>
      <w:r w:rsidRPr="006453ED">
        <w:rPr>
          <w:b/>
          <w:sz w:val="24"/>
          <w:szCs w:val="24"/>
          <w:lang w:val="x-none"/>
        </w:rPr>
        <w:t>NOTE</w:t>
      </w:r>
      <w:r w:rsidRPr="006453ED">
        <w:rPr>
          <w:sz w:val="24"/>
          <w:szCs w:val="24"/>
          <w:lang w:val="x-none"/>
        </w:rPr>
        <w:t>: An Eligibility Worker's decision to recover overpayments at a rate of less than the maximum amount must be explained clearly in the case record.</w:t>
      </w:r>
    </w:p>
    <w:p w14:paraId="55D6EBDA" w14:textId="77777777" w:rsidR="006453ED" w:rsidRPr="006453ED" w:rsidRDefault="006453ED" w:rsidP="006453ED">
      <w:pPr>
        <w:spacing w:after="240"/>
        <w:ind w:left="2160" w:right="1440"/>
        <w:rPr>
          <w:sz w:val="24"/>
          <w:szCs w:val="24"/>
          <w:lang w:val="x-none"/>
        </w:rPr>
      </w:pPr>
      <w:r w:rsidRPr="006453ED">
        <w:rPr>
          <w:b/>
          <w:sz w:val="24"/>
          <w:szCs w:val="24"/>
          <w:lang w:val="x-none"/>
        </w:rPr>
        <w:t>NOTE</w:t>
      </w:r>
      <w:r w:rsidRPr="006453ED">
        <w:rPr>
          <w:sz w:val="24"/>
          <w:szCs w:val="24"/>
          <w:lang w:val="x-none"/>
        </w:rPr>
        <w:t xml:space="preserve">: When the recoupment of an overpayment reduces an TANF or </w:t>
      </w:r>
      <w:proofErr w:type="spellStart"/>
      <w:r w:rsidRPr="006453ED">
        <w:rPr>
          <w:sz w:val="24"/>
          <w:szCs w:val="24"/>
          <w:lang w:val="x-none"/>
        </w:rPr>
        <w:t>PaS</w:t>
      </w:r>
      <w:proofErr w:type="spellEnd"/>
      <w:r w:rsidRPr="006453ED">
        <w:rPr>
          <w:sz w:val="24"/>
          <w:szCs w:val="24"/>
          <w:lang w:val="x-none"/>
        </w:rPr>
        <w:t xml:space="preserve"> payment to under $5, the amount of the recoupment must be adjusted to comply with State law which requires a $5 minimum on checks issued.</w:t>
      </w:r>
    </w:p>
    <w:p w14:paraId="24D7A4D2" w14:textId="77777777" w:rsidR="006453ED" w:rsidRPr="006453ED" w:rsidRDefault="006453ED" w:rsidP="006453ED">
      <w:pPr>
        <w:spacing w:after="240"/>
        <w:rPr>
          <w:sz w:val="24"/>
          <w:szCs w:val="24"/>
          <w:lang w:val="x-none"/>
        </w:rPr>
      </w:pPr>
      <w:r w:rsidRPr="006453ED">
        <w:rPr>
          <w:sz w:val="24"/>
          <w:szCs w:val="24"/>
          <w:lang w:val="x-none"/>
        </w:rPr>
        <w:t>If an applicant with an outstanding overpayment becomes eligible, recoupment must take place considering the current payment amount.</w:t>
      </w:r>
    </w:p>
    <w:p w14:paraId="07A500BD" w14:textId="77777777" w:rsidR="006453ED" w:rsidRPr="006453ED" w:rsidRDefault="006453ED" w:rsidP="006453ED">
      <w:pPr>
        <w:spacing w:after="240"/>
        <w:rPr>
          <w:b/>
          <w:sz w:val="24"/>
          <w:szCs w:val="24"/>
          <w:lang w:val="x-none"/>
        </w:rPr>
      </w:pPr>
      <w:r w:rsidRPr="006453ED">
        <w:rPr>
          <w:b/>
          <w:sz w:val="24"/>
          <w:szCs w:val="24"/>
          <w:lang w:val="x-none"/>
        </w:rPr>
        <w:t>Recovery on Closed Cases</w:t>
      </w:r>
    </w:p>
    <w:p w14:paraId="61F4382D" w14:textId="77777777" w:rsidR="006453ED" w:rsidRPr="006453ED" w:rsidRDefault="006453ED" w:rsidP="006453ED">
      <w:pPr>
        <w:spacing w:after="240"/>
        <w:rPr>
          <w:sz w:val="24"/>
          <w:szCs w:val="24"/>
        </w:rPr>
      </w:pPr>
      <w:r w:rsidRPr="006453ED">
        <w:rPr>
          <w:sz w:val="24"/>
          <w:szCs w:val="24"/>
          <w:lang w:val="x-none"/>
        </w:rPr>
        <w:t>When a case is closed and there is an outstanding overpayment, there must be an automatic referral to Fraud, Investigation and Recovery (FIR) staff who will contact the former recipient regarding an agreement to repay. FIR may also attach State Income Tax returns to offset the remaining debt.</w:t>
      </w:r>
    </w:p>
    <w:p w14:paraId="5CA2BC04" w14:textId="77777777" w:rsidR="006453ED" w:rsidRPr="006453ED" w:rsidRDefault="006453ED" w:rsidP="006453ED">
      <w:pPr>
        <w:spacing w:after="240"/>
        <w:rPr>
          <w:color w:val="000000"/>
          <w:sz w:val="24"/>
          <w:szCs w:val="24"/>
        </w:rPr>
      </w:pPr>
      <w:r w:rsidRPr="006453ED">
        <w:rPr>
          <w:b/>
          <w:color w:val="000000"/>
          <w:sz w:val="24"/>
          <w:szCs w:val="24"/>
        </w:rPr>
        <w:t>INTENTIONAL PROGRAM VIOLATION</w:t>
      </w:r>
    </w:p>
    <w:p w14:paraId="13EBE2EB" w14:textId="77777777" w:rsidR="006453ED" w:rsidRPr="006453ED" w:rsidRDefault="006453ED" w:rsidP="006453ED">
      <w:pPr>
        <w:spacing w:after="240"/>
        <w:rPr>
          <w:color w:val="000000"/>
          <w:sz w:val="24"/>
          <w:szCs w:val="24"/>
        </w:rPr>
      </w:pPr>
      <w:r w:rsidRPr="006453ED">
        <w:rPr>
          <w:b/>
          <w:color w:val="000000"/>
          <w:sz w:val="24"/>
          <w:szCs w:val="24"/>
        </w:rPr>
        <w:t>GENERAL RULE</w:t>
      </w:r>
      <w:r w:rsidRPr="006453ED">
        <w:rPr>
          <w:color w:val="000000"/>
          <w:sz w:val="24"/>
          <w:szCs w:val="24"/>
        </w:rPr>
        <w:t>: A determination of an intentional program violation (IPV) is made either through a court of law or a hearing process. The hearing process is known as an Administrative Disqualification Hearing (ADH). Sanctions are imposed on recipients found to have committed an IPV.</w:t>
      </w:r>
    </w:p>
    <w:p w14:paraId="0367E797" w14:textId="77777777" w:rsidR="006453ED" w:rsidRPr="006453ED" w:rsidRDefault="006453ED" w:rsidP="006453ED">
      <w:pPr>
        <w:spacing w:after="240"/>
        <w:rPr>
          <w:b/>
          <w:color w:val="000000"/>
          <w:sz w:val="24"/>
          <w:szCs w:val="24"/>
        </w:rPr>
      </w:pPr>
      <w:r w:rsidRPr="006453ED">
        <w:rPr>
          <w:b/>
          <w:color w:val="000000"/>
          <w:sz w:val="24"/>
          <w:szCs w:val="24"/>
        </w:rPr>
        <w:t>Definition</w:t>
      </w:r>
    </w:p>
    <w:p w14:paraId="120C5A92" w14:textId="0716B867" w:rsidR="006453ED" w:rsidRPr="006453ED" w:rsidRDefault="006453ED" w:rsidP="006453ED">
      <w:pPr>
        <w:spacing w:after="240"/>
        <w:rPr>
          <w:color w:val="000000"/>
          <w:sz w:val="24"/>
          <w:szCs w:val="24"/>
        </w:rPr>
      </w:pPr>
      <w:r w:rsidRPr="006453ED">
        <w:rPr>
          <w:color w:val="000000"/>
          <w:sz w:val="24"/>
          <w:szCs w:val="24"/>
        </w:rPr>
        <w:t xml:space="preserve">An IPV is an action by a recipient for the purpose of establishing or maintaining the family's eligibility for TANF, </w:t>
      </w:r>
      <w:proofErr w:type="spellStart"/>
      <w:r w:rsidRPr="006453ED">
        <w:rPr>
          <w:color w:val="000000"/>
          <w:sz w:val="24"/>
          <w:szCs w:val="24"/>
        </w:rPr>
        <w:t>PaS</w:t>
      </w:r>
      <w:proofErr w:type="spellEnd"/>
      <w:r w:rsidRPr="006453ED">
        <w:rPr>
          <w:color w:val="000000"/>
          <w:sz w:val="24"/>
          <w:szCs w:val="24"/>
        </w:rPr>
        <w:t xml:space="preserve"> or any other Bureau program or service such as, Emergency Assistance, Alternative Aid Assistance, Transitional Childcare, Transitional Transportation, ASPIRE support services and any other misdirected money, for increasing or preventing a reduction in the amount of the grant, which stem from the following intentional act:</w:t>
      </w:r>
    </w:p>
    <w:p w14:paraId="07575871" w14:textId="77777777" w:rsidR="006453ED" w:rsidRPr="006453ED" w:rsidRDefault="006453ED" w:rsidP="006453ED">
      <w:pPr>
        <w:spacing w:after="240"/>
        <w:ind w:left="1440" w:hanging="720"/>
        <w:rPr>
          <w:color w:val="000000"/>
          <w:sz w:val="24"/>
          <w:szCs w:val="24"/>
        </w:rPr>
      </w:pPr>
      <w:r w:rsidRPr="006453ED">
        <w:rPr>
          <w:color w:val="000000"/>
          <w:sz w:val="24"/>
          <w:szCs w:val="24"/>
        </w:rPr>
        <w:t>1.</w:t>
      </w:r>
      <w:r w:rsidRPr="006453ED">
        <w:rPr>
          <w:color w:val="000000"/>
          <w:sz w:val="24"/>
          <w:szCs w:val="24"/>
        </w:rPr>
        <w:tab/>
        <w:t xml:space="preserve">false or misleading statements or misrepresentations, concealment, or withholding of fact. For </w:t>
      </w:r>
      <w:proofErr w:type="gramStart"/>
      <w:r w:rsidRPr="006453ED">
        <w:rPr>
          <w:color w:val="000000"/>
          <w:sz w:val="24"/>
          <w:szCs w:val="24"/>
        </w:rPr>
        <w:t>example</w:t>
      </w:r>
      <w:proofErr w:type="gramEnd"/>
      <w:r w:rsidRPr="006453ED">
        <w:rPr>
          <w:color w:val="000000"/>
          <w:sz w:val="24"/>
          <w:szCs w:val="24"/>
        </w:rPr>
        <w:t xml:space="preserve"> when a recipient intentionally states no income on an application review or change report form when there is income in his household.</w:t>
      </w:r>
    </w:p>
    <w:p w14:paraId="423801D2" w14:textId="77777777" w:rsidR="006453ED" w:rsidRPr="006453ED" w:rsidRDefault="006453ED" w:rsidP="006453ED">
      <w:pPr>
        <w:spacing w:after="240"/>
        <w:ind w:left="1440" w:hanging="720"/>
        <w:jc w:val="center"/>
        <w:rPr>
          <w:color w:val="000000"/>
          <w:sz w:val="24"/>
          <w:szCs w:val="24"/>
        </w:rPr>
      </w:pPr>
      <w:r w:rsidRPr="006453ED">
        <w:rPr>
          <w:color w:val="000000"/>
          <w:sz w:val="24"/>
          <w:szCs w:val="24"/>
        </w:rPr>
        <w:t>OR</w:t>
      </w:r>
    </w:p>
    <w:p w14:paraId="218F335F" w14:textId="77777777" w:rsidR="006453ED" w:rsidRPr="006453ED" w:rsidRDefault="006453ED" w:rsidP="006453ED">
      <w:pPr>
        <w:spacing w:after="240"/>
        <w:ind w:left="1440" w:hanging="720"/>
        <w:rPr>
          <w:color w:val="000000"/>
          <w:sz w:val="24"/>
          <w:szCs w:val="24"/>
        </w:rPr>
      </w:pPr>
      <w:r w:rsidRPr="006453ED">
        <w:rPr>
          <w:color w:val="000000"/>
          <w:sz w:val="24"/>
          <w:szCs w:val="24"/>
        </w:rPr>
        <w:lastRenderedPageBreak/>
        <w:t>2.</w:t>
      </w:r>
      <w:r w:rsidRPr="006453ED">
        <w:rPr>
          <w:color w:val="000000"/>
          <w:sz w:val="24"/>
          <w:szCs w:val="24"/>
        </w:rPr>
        <w:tab/>
        <w:t xml:space="preserve">an act intended to mislead, misrepresent, conceal, withhold facts or propound a falsity. For example, when a recipient gets a baby-sitter to lie about the amount of </w:t>
      </w:r>
      <w:proofErr w:type="gramStart"/>
      <w:r w:rsidRPr="006453ED">
        <w:rPr>
          <w:color w:val="000000"/>
          <w:sz w:val="24"/>
          <w:szCs w:val="24"/>
        </w:rPr>
        <w:t>child care</w:t>
      </w:r>
      <w:proofErr w:type="gramEnd"/>
      <w:r w:rsidRPr="006453ED">
        <w:rPr>
          <w:color w:val="000000"/>
          <w:sz w:val="24"/>
          <w:szCs w:val="24"/>
        </w:rPr>
        <w:t xml:space="preserve"> expense. Another example is when a recipient signs a forgery affidavit requesting that an TANF OR PAS check be replaced when they signed and cashed the original.</w:t>
      </w:r>
    </w:p>
    <w:p w14:paraId="1759E23C" w14:textId="77777777" w:rsidR="006453ED" w:rsidRPr="006453ED" w:rsidRDefault="006453ED" w:rsidP="006453ED">
      <w:pPr>
        <w:spacing w:after="240"/>
        <w:rPr>
          <w:b/>
          <w:color w:val="000000"/>
          <w:sz w:val="24"/>
          <w:szCs w:val="24"/>
        </w:rPr>
      </w:pPr>
      <w:r w:rsidRPr="006453ED">
        <w:rPr>
          <w:b/>
          <w:color w:val="000000"/>
          <w:sz w:val="24"/>
          <w:szCs w:val="24"/>
        </w:rPr>
        <w:t>Pre-hearing Review and Initiating an ADH</w:t>
      </w:r>
    </w:p>
    <w:p w14:paraId="79BC4D53" w14:textId="77777777" w:rsidR="006453ED" w:rsidRPr="006453ED" w:rsidRDefault="006453ED" w:rsidP="006453ED">
      <w:pPr>
        <w:spacing w:after="240"/>
        <w:rPr>
          <w:color w:val="000000"/>
          <w:sz w:val="24"/>
          <w:szCs w:val="24"/>
        </w:rPr>
      </w:pPr>
      <w:r w:rsidRPr="006453ED">
        <w:rPr>
          <w:color w:val="000000"/>
          <w:sz w:val="24"/>
          <w:szCs w:val="24"/>
        </w:rPr>
        <w:t>The Department must review the evidence at hand to determine if an allegation that a recipient has committed an IPV is valid. When the Eligibility Specialist believes that documentary evidence substantiates the allegation, the Eligibility Specialist should:</w:t>
      </w:r>
    </w:p>
    <w:p w14:paraId="353F5124" w14:textId="77777777" w:rsidR="006453ED" w:rsidRPr="006453ED" w:rsidRDefault="006453ED" w:rsidP="006453ED">
      <w:pPr>
        <w:tabs>
          <w:tab w:val="left" w:pos="720"/>
          <w:tab w:val="left" w:pos="1440"/>
          <w:tab w:val="left" w:pos="2160"/>
          <w:tab w:val="left" w:pos="2880"/>
        </w:tabs>
        <w:spacing w:after="240"/>
        <w:ind w:left="2880" w:hanging="2880"/>
        <w:rPr>
          <w:sz w:val="24"/>
          <w:szCs w:val="24"/>
          <w:lang w:val="x-none"/>
        </w:rPr>
      </w:pPr>
      <w:r w:rsidRPr="006453ED">
        <w:rPr>
          <w:sz w:val="24"/>
          <w:szCs w:val="24"/>
          <w:lang w:val="x-none"/>
        </w:rPr>
        <w:tab/>
        <w:t>1.</w:t>
      </w:r>
      <w:r w:rsidRPr="006453ED">
        <w:rPr>
          <w:sz w:val="24"/>
          <w:szCs w:val="24"/>
          <w:lang w:val="x-none"/>
        </w:rPr>
        <w:tab/>
        <w:t>initiate an Administrative Disqualifications Hearing, and</w:t>
      </w:r>
    </w:p>
    <w:p w14:paraId="234B9F40" w14:textId="77777777" w:rsidR="006453ED" w:rsidRPr="006453ED" w:rsidRDefault="006453ED" w:rsidP="006453ED">
      <w:pPr>
        <w:tabs>
          <w:tab w:val="left" w:pos="720"/>
          <w:tab w:val="left" w:pos="1440"/>
          <w:tab w:val="left" w:pos="2160"/>
          <w:tab w:val="left" w:pos="2880"/>
        </w:tabs>
        <w:spacing w:after="240"/>
        <w:ind w:left="2880" w:hanging="2880"/>
        <w:rPr>
          <w:sz w:val="24"/>
          <w:szCs w:val="24"/>
          <w:lang w:val="x-none"/>
        </w:rPr>
      </w:pPr>
      <w:r w:rsidRPr="006453ED">
        <w:rPr>
          <w:sz w:val="24"/>
          <w:szCs w:val="24"/>
          <w:lang w:val="x-none"/>
        </w:rPr>
        <w:tab/>
        <w:t>2.</w:t>
      </w:r>
      <w:r w:rsidRPr="006453ED">
        <w:rPr>
          <w:sz w:val="24"/>
          <w:szCs w:val="24"/>
          <w:lang w:val="x-none"/>
        </w:rPr>
        <w:tab/>
        <w:t>correct the on-going benefits when they are wrong.</w:t>
      </w:r>
    </w:p>
    <w:p w14:paraId="70EE7CFA" w14:textId="77777777" w:rsidR="006453ED" w:rsidRPr="006453ED" w:rsidRDefault="006453ED" w:rsidP="006453ED">
      <w:pPr>
        <w:spacing w:after="240"/>
        <w:ind w:left="2160" w:right="1440"/>
        <w:rPr>
          <w:sz w:val="24"/>
          <w:szCs w:val="24"/>
          <w:lang w:val="x-none"/>
        </w:rPr>
      </w:pPr>
      <w:r w:rsidRPr="006453ED">
        <w:rPr>
          <w:b/>
          <w:sz w:val="24"/>
          <w:szCs w:val="24"/>
          <w:lang w:val="x-none"/>
        </w:rPr>
        <w:t>NOTE</w:t>
      </w:r>
      <w:r w:rsidRPr="006453ED">
        <w:rPr>
          <w:sz w:val="24"/>
          <w:szCs w:val="24"/>
          <w:lang w:val="x-none"/>
        </w:rPr>
        <w:t>: Continued eligibility and benefit level must be determined as for any other household pending the hearing.</w:t>
      </w:r>
    </w:p>
    <w:p w14:paraId="37577747" w14:textId="77777777" w:rsidR="006453ED" w:rsidRPr="006453ED" w:rsidRDefault="006453ED" w:rsidP="006453ED">
      <w:pPr>
        <w:spacing w:after="240"/>
        <w:ind w:left="2160" w:right="1440"/>
        <w:rPr>
          <w:sz w:val="24"/>
          <w:szCs w:val="24"/>
          <w:lang w:val="x-none"/>
        </w:rPr>
      </w:pPr>
      <w:r w:rsidRPr="006453ED">
        <w:rPr>
          <w:b/>
          <w:sz w:val="24"/>
          <w:szCs w:val="24"/>
          <w:lang w:val="x-none"/>
        </w:rPr>
        <w:t>NOTE</w:t>
      </w:r>
      <w:r w:rsidRPr="006453ED">
        <w:rPr>
          <w:sz w:val="24"/>
          <w:szCs w:val="24"/>
          <w:lang w:val="x-none"/>
        </w:rPr>
        <w:t>: A fair hearing request resulting from the benefit adjustment can be combined with the ADH. See Consolidation of Hearings.</w:t>
      </w:r>
    </w:p>
    <w:p w14:paraId="3CF42558" w14:textId="77777777" w:rsidR="006453ED" w:rsidRPr="006453ED" w:rsidRDefault="006453ED" w:rsidP="006453ED">
      <w:pPr>
        <w:spacing w:after="240"/>
        <w:ind w:left="2160" w:right="1440"/>
        <w:rPr>
          <w:sz w:val="24"/>
          <w:szCs w:val="24"/>
          <w:lang w:val="x-none"/>
        </w:rPr>
      </w:pPr>
      <w:r w:rsidRPr="006453ED">
        <w:rPr>
          <w:b/>
          <w:sz w:val="24"/>
          <w:szCs w:val="24"/>
          <w:lang w:val="x-none"/>
        </w:rPr>
        <w:t>NOTE</w:t>
      </w:r>
      <w:r w:rsidRPr="006453ED">
        <w:rPr>
          <w:sz w:val="24"/>
          <w:szCs w:val="24"/>
          <w:lang w:val="x-none"/>
        </w:rPr>
        <w:t>: Collection activities on overpayments do not begin until a determination has been made as to whether or not an IPV has occurred. See Absence of IPV and Finding of IPV.</w:t>
      </w:r>
    </w:p>
    <w:p w14:paraId="0899F61F" w14:textId="77777777" w:rsidR="006453ED" w:rsidRPr="006453ED" w:rsidRDefault="006453ED" w:rsidP="006453ED">
      <w:pPr>
        <w:tabs>
          <w:tab w:val="left" w:pos="720"/>
          <w:tab w:val="left" w:pos="1440"/>
          <w:tab w:val="left" w:pos="2160"/>
          <w:tab w:val="left" w:pos="2880"/>
          <w:tab w:val="left" w:pos="3600"/>
        </w:tabs>
        <w:spacing w:after="240"/>
        <w:ind w:left="3600" w:hanging="3600"/>
        <w:rPr>
          <w:b/>
          <w:sz w:val="24"/>
          <w:szCs w:val="24"/>
          <w:lang w:val="x-none"/>
        </w:rPr>
      </w:pPr>
      <w:r w:rsidRPr="006453ED">
        <w:rPr>
          <w:b/>
          <w:sz w:val="24"/>
          <w:szCs w:val="24"/>
          <w:lang w:val="x-none"/>
        </w:rPr>
        <w:t>Non-Referrals</w:t>
      </w:r>
    </w:p>
    <w:p w14:paraId="7B67A6E9" w14:textId="77777777" w:rsidR="006453ED" w:rsidRPr="006453ED" w:rsidRDefault="006453ED" w:rsidP="006453ED">
      <w:pPr>
        <w:tabs>
          <w:tab w:val="left" w:pos="720"/>
          <w:tab w:val="left" w:pos="1440"/>
          <w:tab w:val="left" w:pos="2160"/>
          <w:tab w:val="left" w:pos="2880"/>
        </w:tabs>
        <w:spacing w:after="240"/>
        <w:ind w:left="2160" w:right="-180" w:hanging="2160"/>
        <w:rPr>
          <w:sz w:val="24"/>
          <w:szCs w:val="24"/>
          <w:lang w:val="x-none"/>
        </w:rPr>
      </w:pPr>
      <w:r w:rsidRPr="006453ED">
        <w:rPr>
          <w:sz w:val="24"/>
          <w:szCs w:val="24"/>
          <w:lang w:val="x-none"/>
        </w:rPr>
        <w:t>When the following situations occur, do not refer suspected IPV to an ADH:</w:t>
      </w:r>
    </w:p>
    <w:p w14:paraId="5D7CE05A" w14:textId="77777777" w:rsidR="006453ED" w:rsidRPr="006453ED" w:rsidRDefault="006453ED" w:rsidP="006453ED">
      <w:pPr>
        <w:spacing w:after="240"/>
        <w:ind w:left="1440" w:hanging="720"/>
        <w:rPr>
          <w:sz w:val="24"/>
          <w:szCs w:val="24"/>
          <w:lang w:val="x-none"/>
        </w:rPr>
      </w:pPr>
      <w:r w:rsidRPr="006453ED">
        <w:rPr>
          <w:sz w:val="24"/>
          <w:szCs w:val="24"/>
          <w:lang w:val="x-none"/>
        </w:rPr>
        <w:t>1.</w:t>
      </w:r>
      <w:r w:rsidRPr="006453ED">
        <w:rPr>
          <w:sz w:val="24"/>
          <w:szCs w:val="24"/>
          <w:lang w:val="x-none"/>
        </w:rPr>
        <w:tab/>
        <w:t>a prior alleged IPV referral is at the Attorney General's office,</w:t>
      </w:r>
    </w:p>
    <w:p w14:paraId="16EAC009" w14:textId="77777777" w:rsidR="006453ED" w:rsidRPr="006453ED" w:rsidRDefault="006453ED" w:rsidP="006453ED">
      <w:pPr>
        <w:spacing w:after="240"/>
        <w:ind w:left="1440" w:hanging="720"/>
        <w:rPr>
          <w:sz w:val="24"/>
          <w:szCs w:val="24"/>
          <w:lang w:val="x-none"/>
        </w:rPr>
      </w:pPr>
      <w:r w:rsidRPr="006453ED">
        <w:rPr>
          <w:sz w:val="24"/>
          <w:szCs w:val="24"/>
          <w:lang w:val="x-none"/>
        </w:rPr>
        <w:t>2.</w:t>
      </w:r>
      <w:r w:rsidRPr="006453ED">
        <w:rPr>
          <w:sz w:val="24"/>
          <w:szCs w:val="24"/>
          <w:lang w:val="x-none"/>
        </w:rPr>
        <w:tab/>
        <w:t>a case has been through the court system and was dismissed or determined not guilty, or</w:t>
      </w:r>
    </w:p>
    <w:p w14:paraId="163E88FB" w14:textId="77777777" w:rsidR="006453ED" w:rsidRPr="006453ED" w:rsidRDefault="006453ED" w:rsidP="006453ED">
      <w:pPr>
        <w:spacing w:after="240"/>
        <w:ind w:left="1440" w:hanging="720"/>
        <w:rPr>
          <w:sz w:val="24"/>
          <w:szCs w:val="24"/>
          <w:lang w:val="x-none"/>
        </w:rPr>
      </w:pPr>
      <w:r w:rsidRPr="006453ED">
        <w:rPr>
          <w:sz w:val="24"/>
          <w:szCs w:val="24"/>
          <w:lang w:val="x-none"/>
        </w:rPr>
        <w:t>3.</w:t>
      </w:r>
      <w:r w:rsidRPr="006453ED">
        <w:rPr>
          <w:sz w:val="24"/>
          <w:szCs w:val="24"/>
        </w:rPr>
        <w:tab/>
      </w:r>
      <w:r w:rsidRPr="006453ED">
        <w:rPr>
          <w:sz w:val="24"/>
          <w:szCs w:val="24"/>
          <w:lang w:val="x-none"/>
        </w:rPr>
        <w:t>the alleged IPV occurred prior to 10/4/93 and did not continue thereafter.</w:t>
      </w:r>
    </w:p>
    <w:p w14:paraId="0DE7DBE8" w14:textId="77777777" w:rsidR="006453ED" w:rsidRPr="006453ED" w:rsidRDefault="006453ED" w:rsidP="006453ED">
      <w:pPr>
        <w:spacing w:after="240"/>
        <w:ind w:left="2160" w:right="1440"/>
        <w:rPr>
          <w:sz w:val="24"/>
          <w:szCs w:val="24"/>
        </w:rPr>
      </w:pPr>
      <w:r w:rsidRPr="006453ED">
        <w:rPr>
          <w:b/>
          <w:sz w:val="24"/>
          <w:szCs w:val="24"/>
          <w:lang w:val="x-none"/>
        </w:rPr>
        <w:t>NOTE</w:t>
      </w:r>
      <w:r w:rsidRPr="006453ED">
        <w:rPr>
          <w:sz w:val="24"/>
          <w:szCs w:val="24"/>
          <w:lang w:val="x-none"/>
        </w:rPr>
        <w:t>: Alleged Intentional Program Violations occurring on 10/4/93 and thereafter can be referred to an ADH even when the alleged IPV began prior to that date.</w:t>
      </w:r>
    </w:p>
    <w:p w14:paraId="03EE909A" w14:textId="77777777" w:rsidR="006453ED" w:rsidRPr="006453ED" w:rsidRDefault="006453ED" w:rsidP="006453ED">
      <w:pPr>
        <w:tabs>
          <w:tab w:val="left" w:pos="720"/>
          <w:tab w:val="left" w:pos="1440"/>
          <w:tab w:val="left" w:pos="2160"/>
          <w:tab w:val="left" w:pos="2880"/>
          <w:tab w:val="left" w:pos="3600"/>
        </w:tabs>
        <w:spacing w:after="240"/>
        <w:rPr>
          <w:b/>
          <w:sz w:val="24"/>
          <w:szCs w:val="24"/>
          <w:lang w:val="x-none"/>
        </w:rPr>
      </w:pPr>
      <w:r w:rsidRPr="006453ED">
        <w:rPr>
          <w:b/>
          <w:sz w:val="24"/>
          <w:szCs w:val="24"/>
          <w:lang w:val="x-none"/>
        </w:rPr>
        <w:t>Time Limits</w:t>
      </w:r>
    </w:p>
    <w:p w14:paraId="6B8AAFD2" w14:textId="77777777" w:rsidR="006453ED" w:rsidRPr="006453ED" w:rsidRDefault="006453ED" w:rsidP="006453ED">
      <w:pPr>
        <w:tabs>
          <w:tab w:val="left" w:pos="720"/>
          <w:tab w:val="left" w:pos="1440"/>
          <w:tab w:val="left" w:pos="2160"/>
        </w:tabs>
        <w:spacing w:after="240"/>
        <w:rPr>
          <w:sz w:val="24"/>
          <w:szCs w:val="24"/>
          <w:lang w:val="x-none"/>
        </w:rPr>
      </w:pPr>
      <w:r w:rsidRPr="006453ED">
        <w:rPr>
          <w:sz w:val="24"/>
          <w:szCs w:val="24"/>
          <w:lang w:val="x-none"/>
        </w:rPr>
        <w:lastRenderedPageBreak/>
        <w:t>The Department has 90 days from the date the hearing notice is received to hold the hearing, render the decision, and notify the household. However, failure to comply with this time limit will not bar a finding that the person committed an IPV.</w:t>
      </w:r>
    </w:p>
    <w:p w14:paraId="757BD18E" w14:textId="77777777" w:rsidR="006453ED" w:rsidRPr="006453ED" w:rsidRDefault="006453ED" w:rsidP="006453ED">
      <w:pPr>
        <w:tabs>
          <w:tab w:val="left" w:pos="720"/>
          <w:tab w:val="left" w:pos="1440"/>
          <w:tab w:val="left" w:pos="2160"/>
          <w:tab w:val="left" w:pos="2880"/>
        </w:tabs>
        <w:spacing w:after="240"/>
        <w:rPr>
          <w:b/>
          <w:sz w:val="24"/>
          <w:szCs w:val="24"/>
          <w:lang w:val="x-none"/>
        </w:rPr>
      </w:pPr>
      <w:r w:rsidRPr="006453ED">
        <w:rPr>
          <w:b/>
          <w:sz w:val="24"/>
          <w:szCs w:val="24"/>
          <w:lang w:val="x-none"/>
        </w:rPr>
        <w:t>Scheduling of the ADH</w:t>
      </w:r>
    </w:p>
    <w:p w14:paraId="23651E71" w14:textId="77777777" w:rsidR="006453ED" w:rsidRPr="006453ED" w:rsidRDefault="006453ED" w:rsidP="006453ED">
      <w:pPr>
        <w:tabs>
          <w:tab w:val="left" w:pos="720"/>
          <w:tab w:val="left" w:pos="1440"/>
          <w:tab w:val="left" w:pos="2160"/>
        </w:tabs>
        <w:spacing w:after="240"/>
        <w:rPr>
          <w:sz w:val="24"/>
          <w:szCs w:val="24"/>
          <w:lang w:val="x-none"/>
        </w:rPr>
      </w:pPr>
      <w:r w:rsidRPr="006453ED">
        <w:rPr>
          <w:sz w:val="24"/>
          <w:szCs w:val="24"/>
          <w:lang w:val="x-none"/>
        </w:rPr>
        <w:t>Written notice to the person accused of the violation must be mailed at least 45 days in advance of the scheduled hearing in order to assure that the notice is received 30 days prior to the hearing. The notice, a copy of the hearings procedures, and the opportunity to waive the right to a hearing is mailed "CERTIFIED/RETURN RECEIPT REQUESTED/RESTRICTED DELIVERY</w:t>
      </w:r>
      <w:r w:rsidRPr="006453ED">
        <w:rPr>
          <w:sz w:val="24"/>
          <w:szCs w:val="24"/>
        </w:rPr>
        <w:t>.</w:t>
      </w:r>
      <w:r w:rsidRPr="006453ED">
        <w:rPr>
          <w:sz w:val="24"/>
          <w:szCs w:val="24"/>
          <w:lang w:val="x-none"/>
        </w:rPr>
        <w:t>"</w:t>
      </w:r>
    </w:p>
    <w:p w14:paraId="2EB21242" w14:textId="77777777" w:rsidR="006453ED" w:rsidRPr="006453ED" w:rsidRDefault="006453ED" w:rsidP="006453ED">
      <w:pPr>
        <w:tabs>
          <w:tab w:val="left" w:pos="720"/>
          <w:tab w:val="left" w:pos="1440"/>
          <w:tab w:val="left" w:pos="2160"/>
          <w:tab w:val="left" w:pos="2880"/>
        </w:tabs>
        <w:spacing w:after="240"/>
        <w:rPr>
          <w:sz w:val="24"/>
          <w:szCs w:val="24"/>
          <w:lang w:val="x-none"/>
        </w:rPr>
      </w:pPr>
      <w:r w:rsidRPr="006453ED">
        <w:rPr>
          <w:sz w:val="24"/>
          <w:szCs w:val="24"/>
          <w:lang w:val="x-none"/>
        </w:rPr>
        <w:t>The notice must contain:</w:t>
      </w:r>
    </w:p>
    <w:p w14:paraId="614C31F5" w14:textId="77777777" w:rsidR="006453ED" w:rsidRPr="006453ED" w:rsidRDefault="006453ED" w:rsidP="006453ED">
      <w:pPr>
        <w:spacing w:after="240"/>
        <w:ind w:left="1440" w:hanging="720"/>
        <w:rPr>
          <w:sz w:val="24"/>
          <w:szCs w:val="24"/>
          <w:lang w:val="x-none"/>
        </w:rPr>
      </w:pPr>
      <w:r w:rsidRPr="006453ED">
        <w:rPr>
          <w:sz w:val="24"/>
          <w:szCs w:val="24"/>
          <w:lang w:val="x-none"/>
        </w:rPr>
        <w:t>1.</w:t>
      </w:r>
      <w:r w:rsidRPr="006453ED">
        <w:rPr>
          <w:sz w:val="24"/>
          <w:szCs w:val="24"/>
          <w:lang w:val="x-none"/>
        </w:rPr>
        <w:tab/>
        <w:t>The date, time, and place of hearing.</w:t>
      </w:r>
    </w:p>
    <w:p w14:paraId="3058F3F2" w14:textId="77777777" w:rsidR="006453ED" w:rsidRPr="006453ED" w:rsidRDefault="006453ED" w:rsidP="006453ED">
      <w:pPr>
        <w:spacing w:after="240"/>
        <w:ind w:left="1440" w:right="-450" w:hanging="720"/>
        <w:rPr>
          <w:sz w:val="24"/>
          <w:szCs w:val="24"/>
          <w:lang w:val="x-none"/>
        </w:rPr>
      </w:pPr>
      <w:r w:rsidRPr="006453ED">
        <w:rPr>
          <w:sz w:val="24"/>
          <w:szCs w:val="24"/>
          <w:lang w:val="x-none"/>
        </w:rPr>
        <w:t>2.</w:t>
      </w:r>
      <w:r w:rsidRPr="006453ED">
        <w:rPr>
          <w:sz w:val="24"/>
          <w:szCs w:val="24"/>
          <w:lang w:val="x-none"/>
        </w:rPr>
        <w:tab/>
        <w:t>The charges against the recipient believed to have committed the IPV.</w:t>
      </w:r>
    </w:p>
    <w:p w14:paraId="358446AA" w14:textId="77777777" w:rsidR="006453ED" w:rsidRPr="006453ED" w:rsidRDefault="006453ED" w:rsidP="006453ED">
      <w:pPr>
        <w:spacing w:after="240"/>
        <w:ind w:left="1440" w:right="-270" w:hanging="720"/>
        <w:rPr>
          <w:sz w:val="24"/>
          <w:szCs w:val="24"/>
          <w:lang w:val="x-none"/>
        </w:rPr>
      </w:pPr>
      <w:r w:rsidRPr="006453ED">
        <w:rPr>
          <w:sz w:val="24"/>
          <w:szCs w:val="24"/>
          <w:lang w:val="x-none"/>
        </w:rPr>
        <w:t>3.</w:t>
      </w:r>
      <w:r w:rsidRPr="006453ED">
        <w:rPr>
          <w:sz w:val="24"/>
          <w:szCs w:val="24"/>
          <w:lang w:val="x-none"/>
        </w:rPr>
        <w:tab/>
        <w:t>A summary of the evidence, and how and where it can be examined.</w:t>
      </w:r>
    </w:p>
    <w:p w14:paraId="0D7AECD0" w14:textId="77777777" w:rsidR="006453ED" w:rsidRPr="006453ED" w:rsidRDefault="006453ED" w:rsidP="006453ED">
      <w:pPr>
        <w:spacing w:after="240"/>
        <w:ind w:left="1440" w:hanging="720"/>
        <w:rPr>
          <w:sz w:val="24"/>
          <w:szCs w:val="24"/>
          <w:lang w:val="x-none"/>
        </w:rPr>
      </w:pPr>
      <w:r w:rsidRPr="006453ED">
        <w:rPr>
          <w:sz w:val="24"/>
          <w:szCs w:val="24"/>
          <w:lang w:val="x-none"/>
        </w:rPr>
        <w:t>4.</w:t>
      </w:r>
      <w:r w:rsidRPr="006453ED">
        <w:rPr>
          <w:sz w:val="24"/>
          <w:szCs w:val="24"/>
          <w:lang w:val="x-none"/>
        </w:rPr>
        <w:tab/>
        <w:t>A warning that if the accused recipient fails to appear for the hearing without good cause, the decision will be based on the evidence provided by the Eligibility Worker at the hearing.</w:t>
      </w:r>
    </w:p>
    <w:p w14:paraId="655671A2" w14:textId="77777777" w:rsidR="006453ED" w:rsidRPr="006453ED" w:rsidRDefault="006453ED" w:rsidP="006453ED">
      <w:pPr>
        <w:spacing w:after="240"/>
        <w:ind w:left="1440" w:hanging="720"/>
        <w:rPr>
          <w:sz w:val="24"/>
          <w:szCs w:val="24"/>
        </w:rPr>
      </w:pPr>
      <w:r w:rsidRPr="006453ED">
        <w:rPr>
          <w:sz w:val="24"/>
          <w:szCs w:val="24"/>
          <w:lang w:val="x-none"/>
        </w:rPr>
        <w:t>5.</w:t>
      </w:r>
      <w:r w:rsidRPr="006453ED">
        <w:rPr>
          <w:sz w:val="24"/>
          <w:szCs w:val="24"/>
          <w:lang w:val="x-none"/>
        </w:rPr>
        <w:tab/>
        <w:t>A statement that the accused recipient may request a postponement of the hearing provided that the request is made to the Administration Hearings Unit at least 10 days prior to the date of the scheduled hearing.</w:t>
      </w:r>
    </w:p>
    <w:p w14:paraId="2DE317A0" w14:textId="77777777" w:rsidR="006453ED" w:rsidRPr="006453ED" w:rsidRDefault="006453ED" w:rsidP="006453ED">
      <w:pPr>
        <w:spacing w:after="240"/>
        <w:ind w:left="1440"/>
        <w:rPr>
          <w:sz w:val="24"/>
          <w:szCs w:val="24"/>
        </w:rPr>
      </w:pPr>
      <w:r w:rsidRPr="006453ED">
        <w:rPr>
          <w:sz w:val="24"/>
          <w:szCs w:val="24"/>
        </w:rPr>
        <w:t>If the recipient fails to appear and later requests that the hearing be rescheduled, they must present good cause for failure to appear within 10 days of the date of the hearing.</w:t>
      </w:r>
    </w:p>
    <w:p w14:paraId="46CACFCD" w14:textId="77777777" w:rsidR="006453ED" w:rsidRPr="006453ED" w:rsidRDefault="006453ED" w:rsidP="006453ED">
      <w:pPr>
        <w:spacing w:after="240"/>
        <w:ind w:left="1440" w:hanging="720"/>
        <w:rPr>
          <w:sz w:val="24"/>
          <w:szCs w:val="24"/>
        </w:rPr>
      </w:pPr>
      <w:r w:rsidRPr="006453ED">
        <w:rPr>
          <w:sz w:val="24"/>
          <w:szCs w:val="24"/>
        </w:rPr>
        <w:t>6.</w:t>
      </w:r>
      <w:r w:rsidRPr="006453ED">
        <w:rPr>
          <w:sz w:val="24"/>
          <w:szCs w:val="24"/>
        </w:rPr>
        <w:tab/>
        <w:t>A warning that if the hearing decision determines that an intentional program violation has occurred, a disqualification period will be imposed according to the appropriate schedule on page 30 of this chapter.</w:t>
      </w:r>
    </w:p>
    <w:p w14:paraId="30977788" w14:textId="188AAE20" w:rsidR="006453ED" w:rsidRPr="006453ED" w:rsidRDefault="006453ED" w:rsidP="006453ED">
      <w:pPr>
        <w:spacing w:after="240"/>
        <w:ind w:left="1440" w:hanging="720"/>
        <w:rPr>
          <w:sz w:val="24"/>
          <w:szCs w:val="24"/>
        </w:rPr>
      </w:pPr>
      <w:r w:rsidRPr="006453ED">
        <w:rPr>
          <w:sz w:val="24"/>
          <w:szCs w:val="24"/>
        </w:rPr>
        <w:t>7.</w:t>
      </w:r>
      <w:r w:rsidRPr="006453ED">
        <w:rPr>
          <w:sz w:val="24"/>
          <w:szCs w:val="24"/>
        </w:rPr>
        <w:tab/>
        <w:t xml:space="preserve">A statement that the State may still prosecute the household member in civil or criminal court action and collect the </w:t>
      </w:r>
      <w:r w:rsidR="006F5C7C" w:rsidRPr="006453ED">
        <w:rPr>
          <w:sz w:val="24"/>
          <w:szCs w:val="24"/>
        </w:rPr>
        <w:t>over issuances</w:t>
      </w:r>
      <w:r w:rsidRPr="006453ED">
        <w:rPr>
          <w:sz w:val="24"/>
          <w:szCs w:val="24"/>
        </w:rPr>
        <w:t>.</w:t>
      </w:r>
    </w:p>
    <w:p w14:paraId="264DB099" w14:textId="77777777" w:rsidR="006453ED" w:rsidRPr="006453ED" w:rsidRDefault="006453ED" w:rsidP="006453ED">
      <w:pPr>
        <w:spacing w:after="240"/>
        <w:ind w:left="1440" w:hanging="720"/>
        <w:rPr>
          <w:sz w:val="24"/>
          <w:szCs w:val="24"/>
        </w:rPr>
      </w:pPr>
      <w:r w:rsidRPr="006453ED">
        <w:rPr>
          <w:sz w:val="24"/>
          <w:szCs w:val="24"/>
        </w:rPr>
        <w:t>8.</w:t>
      </w:r>
      <w:r w:rsidRPr="006453ED">
        <w:rPr>
          <w:sz w:val="24"/>
          <w:szCs w:val="24"/>
        </w:rPr>
        <w:tab/>
        <w:t>A listing of individuals or organizations that provide free legal representation to recipients alleged to have committed an IPV.</w:t>
      </w:r>
    </w:p>
    <w:p w14:paraId="009BE9B1" w14:textId="77777777" w:rsidR="006453ED" w:rsidRPr="006453ED" w:rsidRDefault="006453ED" w:rsidP="006453ED">
      <w:pPr>
        <w:spacing w:after="240"/>
        <w:ind w:left="1440" w:hanging="720"/>
        <w:rPr>
          <w:sz w:val="24"/>
          <w:szCs w:val="24"/>
        </w:rPr>
      </w:pPr>
      <w:r w:rsidRPr="006453ED">
        <w:rPr>
          <w:sz w:val="24"/>
          <w:szCs w:val="24"/>
        </w:rPr>
        <w:t>9.</w:t>
      </w:r>
      <w:r w:rsidRPr="006453ED">
        <w:rPr>
          <w:sz w:val="24"/>
          <w:szCs w:val="24"/>
        </w:rPr>
        <w:tab/>
        <w:t>A statement that the accused recipient has the right to remain silent concerning the charges and that anything said or signed by the recipient concerning the charges may be used in a court of law.</w:t>
      </w:r>
    </w:p>
    <w:p w14:paraId="376648EF" w14:textId="77777777" w:rsidR="006453ED" w:rsidRPr="006453ED" w:rsidRDefault="006453ED" w:rsidP="006453ED">
      <w:pPr>
        <w:spacing w:after="240"/>
        <w:ind w:left="1440" w:hanging="720"/>
        <w:rPr>
          <w:sz w:val="24"/>
          <w:szCs w:val="24"/>
        </w:rPr>
      </w:pPr>
      <w:r w:rsidRPr="006453ED">
        <w:rPr>
          <w:sz w:val="24"/>
          <w:szCs w:val="24"/>
        </w:rPr>
        <w:lastRenderedPageBreak/>
        <w:t>10.</w:t>
      </w:r>
      <w:r w:rsidRPr="006453ED">
        <w:rPr>
          <w:sz w:val="24"/>
          <w:szCs w:val="24"/>
        </w:rPr>
        <w:tab/>
        <w:t>An explanation that the accused recipient may waive their right to appear at an ADH. (See Waiver)</w:t>
      </w:r>
    </w:p>
    <w:p w14:paraId="6C3F3B31" w14:textId="77777777" w:rsidR="006453ED" w:rsidRPr="006453ED" w:rsidRDefault="006453ED" w:rsidP="006453ED">
      <w:pPr>
        <w:tabs>
          <w:tab w:val="left" w:pos="720"/>
          <w:tab w:val="left" w:pos="1440"/>
          <w:tab w:val="left" w:pos="1800"/>
          <w:tab w:val="left" w:pos="2880"/>
          <w:tab w:val="left" w:pos="3600"/>
        </w:tabs>
        <w:spacing w:after="240"/>
        <w:rPr>
          <w:b/>
          <w:sz w:val="24"/>
          <w:szCs w:val="24"/>
        </w:rPr>
      </w:pPr>
      <w:r w:rsidRPr="006453ED">
        <w:rPr>
          <w:b/>
          <w:sz w:val="24"/>
          <w:szCs w:val="24"/>
        </w:rPr>
        <w:t>Returned Notice</w:t>
      </w:r>
    </w:p>
    <w:p w14:paraId="2400ADCA" w14:textId="77777777" w:rsidR="006453ED" w:rsidRPr="006453ED" w:rsidRDefault="006453ED" w:rsidP="006453ED">
      <w:pPr>
        <w:tabs>
          <w:tab w:val="left" w:pos="720"/>
          <w:tab w:val="left" w:pos="1440"/>
          <w:tab w:val="left" w:pos="1800"/>
        </w:tabs>
        <w:spacing w:after="240"/>
        <w:rPr>
          <w:sz w:val="24"/>
          <w:szCs w:val="24"/>
        </w:rPr>
      </w:pPr>
      <w:r w:rsidRPr="006453ED">
        <w:rPr>
          <w:sz w:val="24"/>
          <w:szCs w:val="24"/>
        </w:rPr>
        <w:t>When the notice is returned marked "undelivered" or accepted by someone other than the addressee, personal service shall be arranged by any other method which provides proof of receipt at least 30 days to the hearing.</w:t>
      </w:r>
    </w:p>
    <w:p w14:paraId="3569ED99" w14:textId="77777777" w:rsidR="006453ED" w:rsidRPr="006453ED" w:rsidRDefault="006453ED" w:rsidP="006453ED">
      <w:pPr>
        <w:tabs>
          <w:tab w:val="left" w:pos="720"/>
          <w:tab w:val="left" w:pos="1440"/>
          <w:tab w:val="left" w:pos="1800"/>
        </w:tabs>
        <w:spacing w:after="240"/>
        <w:ind w:right="-270"/>
        <w:rPr>
          <w:sz w:val="24"/>
          <w:szCs w:val="24"/>
        </w:rPr>
      </w:pPr>
      <w:r w:rsidRPr="006453ED">
        <w:rPr>
          <w:sz w:val="24"/>
          <w:szCs w:val="24"/>
        </w:rPr>
        <w:t>This means that the local DHHS office must request that the ADH be rescheduled allowing another 45 days.</w:t>
      </w:r>
    </w:p>
    <w:p w14:paraId="4F106913" w14:textId="77777777" w:rsidR="006453ED" w:rsidRPr="006453ED" w:rsidRDefault="006453ED" w:rsidP="006453ED">
      <w:pPr>
        <w:spacing w:after="240"/>
        <w:ind w:left="2160" w:right="1440"/>
        <w:rPr>
          <w:sz w:val="24"/>
          <w:szCs w:val="24"/>
        </w:rPr>
      </w:pPr>
      <w:r w:rsidRPr="006453ED">
        <w:rPr>
          <w:b/>
          <w:sz w:val="24"/>
          <w:szCs w:val="24"/>
        </w:rPr>
        <w:t>NOTE</w:t>
      </w:r>
      <w:r w:rsidRPr="006453ED">
        <w:rPr>
          <w:sz w:val="24"/>
          <w:szCs w:val="24"/>
        </w:rPr>
        <w:t>: A personal service restricts delivery of the notice to the addressee and guarantees proof of receipts. Examples include:</w:t>
      </w:r>
    </w:p>
    <w:p w14:paraId="4FFA9FCD" w14:textId="77777777" w:rsidR="006453ED" w:rsidRPr="006453ED" w:rsidRDefault="006453ED" w:rsidP="006453ED">
      <w:pPr>
        <w:spacing w:after="240"/>
        <w:ind w:left="1440" w:hanging="720"/>
        <w:rPr>
          <w:sz w:val="24"/>
          <w:szCs w:val="24"/>
        </w:rPr>
      </w:pPr>
      <w:r w:rsidRPr="006453ED">
        <w:rPr>
          <w:sz w:val="24"/>
          <w:szCs w:val="24"/>
        </w:rPr>
        <w:t>1.</w:t>
      </w:r>
      <w:r w:rsidRPr="006453ED">
        <w:rPr>
          <w:sz w:val="24"/>
          <w:szCs w:val="24"/>
        </w:rPr>
        <w:tab/>
        <w:t>Certified Mail with "Return Receipt Requested and Restricted Delivery."</w:t>
      </w:r>
    </w:p>
    <w:p w14:paraId="68B6ADB8" w14:textId="77777777" w:rsidR="006453ED" w:rsidRPr="006453ED" w:rsidRDefault="006453ED" w:rsidP="006453ED">
      <w:pPr>
        <w:spacing w:after="240"/>
        <w:ind w:left="1440" w:hanging="720"/>
        <w:rPr>
          <w:sz w:val="24"/>
          <w:szCs w:val="24"/>
        </w:rPr>
      </w:pPr>
      <w:r w:rsidRPr="006453ED">
        <w:rPr>
          <w:sz w:val="24"/>
          <w:szCs w:val="24"/>
        </w:rPr>
        <w:t>2.</w:t>
      </w:r>
      <w:r w:rsidRPr="006453ED">
        <w:rPr>
          <w:sz w:val="24"/>
          <w:szCs w:val="24"/>
        </w:rPr>
        <w:tab/>
        <w:t>Delivery by a Sheriff's Department with "Return Receipt Requested and Restricted Delivery."</w:t>
      </w:r>
    </w:p>
    <w:p w14:paraId="2540CB7E" w14:textId="77777777" w:rsidR="006453ED" w:rsidRPr="006453ED" w:rsidRDefault="006453ED" w:rsidP="006453ED">
      <w:pPr>
        <w:spacing w:after="240"/>
        <w:ind w:left="1440" w:hanging="720"/>
        <w:rPr>
          <w:sz w:val="24"/>
          <w:szCs w:val="24"/>
        </w:rPr>
      </w:pPr>
      <w:r w:rsidRPr="006453ED">
        <w:rPr>
          <w:sz w:val="24"/>
          <w:szCs w:val="24"/>
        </w:rPr>
        <w:t>3.</w:t>
      </w:r>
      <w:r w:rsidRPr="006453ED">
        <w:rPr>
          <w:sz w:val="24"/>
          <w:szCs w:val="24"/>
        </w:rPr>
        <w:tab/>
        <w:t>Delivery by a Detective Agency with "Return Receipt Requested and Restricted Delivery."</w:t>
      </w:r>
    </w:p>
    <w:p w14:paraId="333D6C76" w14:textId="77777777" w:rsidR="006453ED" w:rsidRPr="006453ED" w:rsidRDefault="006453ED" w:rsidP="006453ED">
      <w:pPr>
        <w:spacing w:after="240"/>
        <w:rPr>
          <w:sz w:val="24"/>
          <w:szCs w:val="24"/>
        </w:rPr>
      </w:pPr>
      <w:r w:rsidRPr="006453ED">
        <w:rPr>
          <w:sz w:val="24"/>
          <w:szCs w:val="24"/>
        </w:rPr>
        <w:t>When the notice is returned marked "refused," it must be assumed that the addressee received notice.</w:t>
      </w:r>
    </w:p>
    <w:p w14:paraId="258A83BF" w14:textId="77777777" w:rsidR="006453ED" w:rsidRPr="006453ED" w:rsidRDefault="006453ED" w:rsidP="006453ED">
      <w:pPr>
        <w:spacing w:after="240"/>
        <w:rPr>
          <w:b/>
          <w:sz w:val="24"/>
          <w:szCs w:val="24"/>
        </w:rPr>
      </w:pPr>
      <w:r w:rsidRPr="006453ED">
        <w:rPr>
          <w:b/>
          <w:sz w:val="24"/>
          <w:szCs w:val="24"/>
        </w:rPr>
        <w:t>Failure to Appear</w:t>
      </w:r>
    </w:p>
    <w:p w14:paraId="183B8DC6" w14:textId="77777777" w:rsidR="006453ED" w:rsidRPr="006453ED" w:rsidRDefault="006453ED" w:rsidP="006453ED">
      <w:pPr>
        <w:spacing w:after="240"/>
        <w:rPr>
          <w:sz w:val="24"/>
          <w:szCs w:val="24"/>
        </w:rPr>
      </w:pPr>
      <w:r w:rsidRPr="006453ED">
        <w:rPr>
          <w:sz w:val="24"/>
          <w:szCs w:val="24"/>
        </w:rPr>
        <w:t>Should the accused recipient fail to appear at the hearing, and the notice was received or refused at least 30 days prior to the hearing date, the hearing will still be conducted. The hearing officer will base the decision on the evidence presented by the Department.</w:t>
      </w:r>
    </w:p>
    <w:p w14:paraId="76FC625A" w14:textId="77777777" w:rsidR="006453ED" w:rsidRPr="006453ED" w:rsidRDefault="006453ED" w:rsidP="006453ED">
      <w:pPr>
        <w:spacing w:after="240"/>
        <w:rPr>
          <w:sz w:val="24"/>
          <w:szCs w:val="24"/>
        </w:rPr>
      </w:pPr>
      <w:r w:rsidRPr="006453ED">
        <w:rPr>
          <w:sz w:val="24"/>
          <w:szCs w:val="24"/>
        </w:rPr>
        <w:t xml:space="preserve">When a recipient fails to appear at the scheduled </w:t>
      </w:r>
      <w:proofErr w:type="gramStart"/>
      <w:r w:rsidRPr="006453ED">
        <w:rPr>
          <w:sz w:val="24"/>
          <w:szCs w:val="24"/>
        </w:rPr>
        <w:t>hearing, but</w:t>
      </w:r>
      <w:proofErr w:type="gramEnd"/>
      <w:r w:rsidRPr="006453ED">
        <w:rPr>
          <w:sz w:val="24"/>
          <w:szCs w:val="24"/>
        </w:rPr>
        <w:t xml:space="preserve"> notifies the Administrative Hearing Office of the reason for not attending not more than 10 days after the hearing date, they may claim good cause for the failure to appear.</w:t>
      </w:r>
    </w:p>
    <w:p w14:paraId="3FADF367" w14:textId="77777777" w:rsidR="006453ED" w:rsidRPr="006453ED" w:rsidRDefault="006453ED" w:rsidP="006453ED">
      <w:pPr>
        <w:spacing w:after="240"/>
        <w:rPr>
          <w:sz w:val="24"/>
          <w:szCs w:val="24"/>
        </w:rPr>
      </w:pPr>
      <w:r w:rsidRPr="006453ED">
        <w:rPr>
          <w:sz w:val="24"/>
          <w:szCs w:val="24"/>
        </w:rPr>
        <w:t>Good cause for failure to appear is defined as an emergency circumstance that is beyond the control of the recipient and that prevents the recipient from being able to appear at the hearing.</w:t>
      </w:r>
    </w:p>
    <w:p w14:paraId="1388B6BD" w14:textId="77777777" w:rsidR="006453ED" w:rsidRPr="006453ED" w:rsidRDefault="006453ED" w:rsidP="006453ED">
      <w:pPr>
        <w:spacing w:after="240"/>
        <w:ind w:left="2160" w:right="1440"/>
        <w:rPr>
          <w:color w:val="000000"/>
          <w:sz w:val="24"/>
          <w:szCs w:val="24"/>
        </w:rPr>
      </w:pPr>
      <w:r w:rsidRPr="006453ED">
        <w:rPr>
          <w:b/>
          <w:color w:val="000000"/>
          <w:sz w:val="24"/>
          <w:szCs w:val="24"/>
        </w:rPr>
        <w:t>NOTE</w:t>
      </w:r>
      <w:r w:rsidRPr="006453ED">
        <w:rPr>
          <w:color w:val="000000"/>
          <w:sz w:val="24"/>
          <w:szCs w:val="24"/>
        </w:rPr>
        <w:t>: The following situations do not constitute good cause:</w:t>
      </w:r>
    </w:p>
    <w:p w14:paraId="1D02A1DE" w14:textId="77777777" w:rsidR="006453ED" w:rsidRPr="006453ED" w:rsidRDefault="006453ED" w:rsidP="006453ED">
      <w:pPr>
        <w:spacing w:after="240"/>
        <w:ind w:left="1440" w:hanging="720"/>
        <w:rPr>
          <w:color w:val="000000"/>
          <w:sz w:val="24"/>
          <w:szCs w:val="24"/>
        </w:rPr>
      </w:pPr>
      <w:r w:rsidRPr="006453ED">
        <w:rPr>
          <w:color w:val="000000"/>
          <w:sz w:val="24"/>
          <w:szCs w:val="24"/>
        </w:rPr>
        <w:t>1.</w:t>
      </w:r>
      <w:r w:rsidRPr="006453ED">
        <w:rPr>
          <w:color w:val="000000"/>
          <w:sz w:val="24"/>
          <w:szCs w:val="24"/>
        </w:rPr>
        <w:tab/>
        <w:t>Forgetting about the hearing</w:t>
      </w:r>
    </w:p>
    <w:p w14:paraId="26428A20" w14:textId="77777777" w:rsidR="006453ED" w:rsidRPr="006453ED" w:rsidRDefault="006453ED" w:rsidP="006453ED">
      <w:pPr>
        <w:spacing w:after="240"/>
        <w:ind w:left="1440" w:hanging="720"/>
        <w:rPr>
          <w:color w:val="000000"/>
          <w:sz w:val="24"/>
          <w:szCs w:val="24"/>
        </w:rPr>
      </w:pPr>
      <w:r w:rsidRPr="006453ED">
        <w:rPr>
          <w:color w:val="000000"/>
          <w:sz w:val="24"/>
          <w:szCs w:val="24"/>
        </w:rPr>
        <w:lastRenderedPageBreak/>
        <w:t>2.</w:t>
      </w:r>
      <w:r w:rsidRPr="006453ED">
        <w:rPr>
          <w:color w:val="000000"/>
          <w:sz w:val="24"/>
          <w:szCs w:val="24"/>
        </w:rPr>
        <w:tab/>
        <w:t xml:space="preserve">Lack of transportation, unless the lack of transportation was the result of </w:t>
      </w:r>
      <w:proofErr w:type="gramStart"/>
      <w:r w:rsidRPr="006453ED">
        <w:rPr>
          <w:color w:val="000000"/>
          <w:sz w:val="24"/>
          <w:szCs w:val="24"/>
        </w:rPr>
        <w:t>an emergency situation</w:t>
      </w:r>
      <w:proofErr w:type="gramEnd"/>
      <w:r w:rsidRPr="006453ED">
        <w:rPr>
          <w:color w:val="000000"/>
          <w:sz w:val="24"/>
          <w:szCs w:val="24"/>
        </w:rPr>
        <w:t xml:space="preserve"> such as the recipient's vehicle breaking down on the way to the hearing.</w:t>
      </w:r>
    </w:p>
    <w:p w14:paraId="2AB964DC" w14:textId="77777777" w:rsidR="006453ED" w:rsidRPr="006453ED" w:rsidRDefault="006453ED" w:rsidP="006453ED">
      <w:pPr>
        <w:spacing w:after="240"/>
        <w:rPr>
          <w:b/>
          <w:color w:val="000000"/>
          <w:sz w:val="24"/>
          <w:szCs w:val="24"/>
        </w:rPr>
      </w:pPr>
      <w:r w:rsidRPr="006453ED">
        <w:rPr>
          <w:b/>
          <w:color w:val="000000"/>
          <w:sz w:val="24"/>
          <w:szCs w:val="24"/>
        </w:rPr>
        <w:t>Postponement of Hearing</w:t>
      </w:r>
    </w:p>
    <w:p w14:paraId="4A44A909" w14:textId="77777777" w:rsidR="006453ED" w:rsidRPr="006453ED" w:rsidRDefault="006453ED" w:rsidP="006453ED">
      <w:pPr>
        <w:spacing w:after="240"/>
        <w:rPr>
          <w:color w:val="000000"/>
          <w:sz w:val="24"/>
          <w:szCs w:val="24"/>
        </w:rPr>
      </w:pPr>
      <w:r w:rsidRPr="006453ED">
        <w:rPr>
          <w:color w:val="000000"/>
          <w:sz w:val="24"/>
          <w:szCs w:val="24"/>
        </w:rPr>
        <w:t>A recipient may request a postponement of the scheduled hearing if the request is made to the Administrative Hearing Office at least 10 days in advance of the scheduled hearing.</w:t>
      </w:r>
    </w:p>
    <w:p w14:paraId="2154090A" w14:textId="77777777" w:rsidR="006453ED" w:rsidRPr="006453ED" w:rsidRDefault="006453ED" w:rsidP="006453ED">
      <w:pPr>
        <w:spacing w:after="240"/>
        <w:rPr>
          <w:color w:val="000000"/>
          <w:sz w:val="24"/>
          <w:szCs w:val="24"/>
        </w:rPr>
      </w:pPr>
      <w:r w:rsidRPr="006453ED">
        <w:rPr>
          <w:color w:val="000000"/>
          <w:sz w:val="24"/>
          <w:szCs w:val="24"/>
        </w:rPr>
        <w:t>Only the Hearing Officer is authorized to postpone a hearing. When the hearing is postponed, the time limits for processing will be extended for the number of days between the initial scheduling and rescheduling not to exceed 120 days.</w:t>
      </w:r>
    </w:p>
    <w:p w14:paraId="771B1F76" w14:textId="77777777" w:rsidR="006453ED" w:rsidRPr="006453ED" w:rsidRDefault="006453ED" w:rsidP="006453ED">
      <w:pPr>
        <w:spacing w:after="240"/>
        <w:rPr>
          <w:b/>
          <w:color w:val="000000"/>
          <w:sz w:val="24"/>
          <w:szCs w:val="24"/>
        </w:rPr>
      </w:pPr>
      <w:r w:rsidRPr="006453ED">
        <w:rPr>
          <w:b/>
          <w:color w:val="000000"/>
          <w:sz w:val="24"/>
          <w:szCs w:val="24"/>
        </w:rPr>
        <w:t>Withdrawal of the Request for an ADH by the Department</w:t>
      </w:r>
    </w:p>
    <w:p w14:paraId="2E57AE8C" w14:textId="77777777" w:rsidR="006453ED" w:rsidRPr="006453ED" w:rsidRDefault="006453ED" w:rsidP="006453ED">
      <w:pPr>
        <w:spacing w:after="240"/>
        <w:rPr>
          <w:color w:val="000000"/>
          <w:sz w:val="24"/>
          <w:szCs w:val="24"/>
        </w:rPr>
      </w:pPr>
      <w:r w:rsidRPr="006453ED">
        <w:rPr>
          <w:color w:val="000000"/>
          <w:sz w:val="24"/>
          <w:szCs w:val="24"/>
        </w:rPr>
        <w:t>When, at any time prior to the date of an Administrative Disqualification Hearing, the Department feels that there is insufficient evidence on which to conduct a hearing, the Administrative Hearings Officer and the recipient should be contacted immediately to notify them that the hearing has been canceled and that the case had been administratively withdrawn.</w:t>
      </w:r>
    </w:p>
    <w:p w14:paraId="68ADCF6F" w14:textId="77777777" w:rsidR="006453ED" w:rsidRPr="006453ED" w:rsidRDefault="006453ED" w:rsidP="006453ED">
      <w:pPr>
        <w:spacing w:after="240"/>
        <w:rPr>
          <w:b/>
          <w:color w:val="000000"/>
          <w:sz w:val="24"/>
          <w:szCs w:val="24"/>
        </w:rPr>
      </w:pPr>
      <w:r w:rsidRPr="006453ED">
        <w:rPr>
          <w:b/>
          <w:color w:val="000000"/>
          <w:sz w:val="24"/>
          <w:szCs w:val="24"/>
        </w:rPr>
        <w:t>Consolidation of Hearings</w:t>
      </w:r>
    </w:p>
    <w:p w14:paraId="4D3E7918" w14:textId="77777777" w:rsidR="006453ED" w:rsidRPr="006453ED" w:rsidRDefault="006453ED" w:rsidP="006453ED">
      <w:pPr>
        <w:spacing w:after="240"/>
        <w:rPr>
          <w:color w:val="000000"/>
          <w:sz w:val="24"/>
          <w:szCs w:val="24"/>
        </w:rPr>
      </w:pPr>
      <w:r w:rsidRPr="006453ED">
        <w:rPr>
          <w:color w:val="000000"/>
          <w:sz w:val="24"/>
          <w:szCs w:val="24"/>
        </w:rPr>
        <w:t xml:space="preserve">Bureau Program or Service Administrative Disqualification Hearings may be combined with a fair hearing or a Food Supplement Program Disqualification Hearing, when the factual issues arise out of the same or related circumstances, and the recipient receives prior notice that the hearings will be combined. If hearings are combined, the time frames for conducting Administrative Disqualification Hearings will be followed unless the household waives the </w:t>
      </w:r>
      <w:proofErr w:type="gramStart"/>
      <w:r w:rsidRPr="006453ED">
        <w:rPr>
          <w:color w:val="000000"/>
          <w:sz w:val="24"/>
          <w:szCs w:val="24"/>
        </w:rPr>
        <w:t>30 day</w:t>
      </w:r>
      <w:proofErr w:type="gramEnd"/>
      <w:r w:rsidRPr="006453ED">
        <w:rPr>
          <w:color w:val="000000"/>
          <w:sz w:val="24"/>
          <w:szCs w:val="24"/>
        </w:rPr>
        <w:t xml:space="preserve"> notice requirement for a disqualification hearing.</w:t>
      </w:r>
    </w:p>
    <w:p w14:paraId="6FF90D22" w14:textId="77777777" w:rsidR="006453ED" w:rsidRPr="006453ED" w:rsidRDefault="006453ED" w:rsidP="006453ED">
      <w:pPr>
        <w:spacing w:after="240"/>
        <w:rPr>
          <w:b/>
          <w:sz w:val="24"/>
          <w:szCs w:val="24"/>
        </w:rPr>
      </w:pPr>
      <w:r w:rsidRPr="006453ED">
        <w:rPr>
          <w:b/>
          <w:sz w:val="24"/>
          <w:szCs w:val="24"/>
        </w:rPr>
        <w:t>Waivers</w:t>
      </w:r>
    </w:p>
    <w:p w14:paraId="19892771" w14:textId="77777777" w:rsidR="006453ED" w:rsidRPr="006453ED" w:rsidRDefault="006453ED" w:rsidP="006453ED">
      <w:pPr>
        <w:spacing w:after="240"/>
        <w:rPr>
          <w:sz w:val="24"/>
          <w:szCs w:val="24"/>
        </w:rPr>
      </w:pPr>
      <w:r w:rsidRPr="006453ED">
        <w:rPr>
          <w:sz w:val="24"/>
          <w:szCs w:val="24"/>
        </w:rPr>
        <w:t>When a waiver of the right to an Administrative Disqualification Hearing (ADH) is signed by the recipient, the appropriate disqualification penalty is imposed, even when there is no admission to the charges.</w:t>
      </w:r>
    </w:p>
    <w:p w14:paraId="4645795B" w14:textId="77777777" w:rsidR="006453ED" w:rsidRPr="006453ED" w:rsidRDefault="006453ED" w:rsidP="006453ED">
      <w:pPr>
        <w:spacing w:after="240"/>
        <w:rPr>
          <w:sz w:val="24"/>
          <w:szCs w:val="24"/>
        </w:rPr>
      </w:pPr>
      <w:r w:rsidRPr="006453ED">
        <w:rPr>
          <w:sz w:val="24"/>
          <w:szCs w:val="24"/>
        </w:rPr>
        <w:t>The waiver notice contains the following information:</w:t>
      </w:r>
    </w:p>
    <w:p w14:paraId="20E92CCA" w14:textId="77777777" w:rsidR="006453ED" w:rsidRPr="006453ED" w:rsidRDefault="006453ED" w:rsidP="006453ED">
      <w:pPr>
        <w:spacing w:after="240"/>
        <w:ind w:left="1440" w:hanging="720"/>
        <w:rPr>
          <w:sz w:val="24"/>
          <w:szCs w:val="24"/>
        </w:rPr>
      </w:pPr>
      <w:r w:rsidRPr="006453ED">
        <w:rPr>
          <w:sz w:val="24"/>
          <w:szCs w:val="24"/>
        </w:rPr>
        <w:t>1.</w:t>
      </w:r>
      <w:r w:rsidRPr="006453ED">
        <w:rPr>
          <w:sz w:val="24"/>
          <w:szCs w:val="24"/>
        </w:rPr>
        <w:tab/>
        <w:t>The date by which the signed waiver must be received by the local office of the Department.</w:t>
      </w:r>
    </w:p>
    <w:p w14:paraId="2C03E3C4" w14:textId="77777777" w:rsidR="006453ED" w:rsidRPr="006453ED" w:rsidRDefault="006453ED" w:rsidP="006453ED">
      <w:pPr>
        <w:spacing w:after="240"/>
        <w:ind w:left="2160" w:right="1440"/>
        <w:rPr>
          <w:sz w:val="24"/>
          <w:szCs w:val="24"/>
        </w:rPr>
      </w:pPr>
      <w:r w:rsidRPr="006453ED">
        <w:rPr>
          <w:b/>
          <w:sz w:val="24"/>
          <w:szCs w:val="24"/>
        </w:rPr>
        <w:t>NOTE</w:t>
      </w:r>
      <w:r w:rsidRPr="006453ED">
        <w:rPr>
          <w:sz w:val="24"/>
          <w:szCs w:val="24"/>
        </w:rPr>
        <w:t>: This date is the date of the hearing. This allows recipients to waive their right to an ADH at the hearing.</w:t>
      </w:r>
    </w:p>
    <w:p w14:paraId="077CB350" w14:textId="77777777" w:rsidR="006453ED" w:rsidRPr="006453ED" w:rsidRDefault="006453ED" w:rsidP="006453ED">
      <w:pPr>
        <w:spacing w:after="240"/>
        <w:ind w:left="1440" w:hanging="720"/>
        <w:rPr>
          <w:sz w:val="24"/>
          <w:szCs w:val="24"/>
        </w:rPr>
      </w:pPr>
      <w:r w:rsidRPr="006453ED">
        <w:rPr>
          <w:sz w:val="24"/>
          <w:szCs w:val="24"/>
        </w:rPr>
        <w:lastRenderedPageBreak/>
        <w:t>2.</w:t>
      </w:r>
      <w:r w:rsidRPr="006453ED">
        <w:rPr>
          <w:sz w:val="24"/>
          <w:szCs w:val="24"/>
        </w:rPr>
        <w:tab/>
        <w:t>A blank for the signature of the accused recipient and the head of household along with a statement that the head of household must also sign if the accused is not the head of household.</w:t>
      </w:r>
    </w:p>
    <w:p w14:paraId="194F1192" w14:textId="77777777" w:rsidR="006453ED" w:rsidRPr="006453ED" w:rsidRDefault="006453ED" w:rsidP="006453ED">
      <w:pPr>
        <w:spacing w:after="240"/>
        <w:ind w:left="1440" w:hanging="720"/>
        <w:rPr>
          <w:sz w:val="24"/>
          <w:szCs w:val="24"/>
        </w:rPr>
      </w:pPr>
      <w:r w:rsidRPr="006453ED">
        <w:rPr>
          <w:sz w:val="24"/>
          <w:szCs w:val="24"/>
        </w:rPr>
        <w:t>3.</w:t>
      </w:r>
      <w:r w:rsidRPr="006453ED">
        <w:rPr>
          <w:sz w:val="24"/>
          <w:szCs w:val="24"/>
        </w:rPr>
        <w:tab/>
        <w:t>A statement that the recipient has the right to remain silent concerning the charges and that anything said or signed by the recipient concerning the charges may be used in a court of law.</w:t>
      </w:r>
    </w:p>
    <w:p w14:paraId="05AE7D9D" w14:textId="77777777" w:rsidR="006453ED" w:rsidRPr="006453ED" w:rsidRDefault="006453ED" w:rsidP="006453ED">
      <w:pPr>
        <w:spacing w:after="240"/>
        <w:ind w:left="1440" w:hanging="720"/>
        <w:rPr>
          <w:sz w:val="24"/>
          <w:szCs w:val="24"/>
        </w:rPr>
      </w:pPr>
      <w:r w:rsidRPr="006453ED">
        <w:rPr>
          <w:sz w:val="24"/>
          <w:szCs w:val="24"/>
        </w:rPr>
        <w:t>4.</w:t>
      </w:r>
      <w:r w:rsidRPr="006453ED">
        <w:rPr>
          <w:sz w:val="24"/>
          <w:szCs w:val="24"/>
        </w:rPr>
        <w:tab/>
        <w:t xml:space="preserve">The fact that the signed waiver will result in disqualification for the appropriate </w:t>
      </w:r>
      <w:proofErr w:type="gramStart"/>
      <w:r w:rsidRPr="006453ED">
        <w:rPr>
          <w:sz w:val="24"/>
          <w:szCs w:val="24"/>
        </w:rPr>
        <w:t>period of time</w:t>
      </w:r>
      <w:proofErr w:type="gramEnd"/>
      <w:r w:rsidRPr="006453ED">
        <w:rPr>
          <w:sz w:val="24"/>
          <w:szCs w:val="24"/>
        </w:rPr>
        <w:t xml:space="preserve"> even if the recipient does not admit to the charges.</w:t>
      </w:r>
    </w:p>
    <w:p w14:paraId="61F8383A" w14:textId="77777777" w:rsidR="006453ED" w:rsidRPr="006453ED" w:rsidRDefault="006453ED" w:rsidP="006453ED">
      <w:pPr>
        <w:spacing w:after="240"/>
        <w:ind w:left="1440" w:hanging="720"/>
        <w:rPr>
          <w:sz w:val="24"/>
          <w:szCs w:val="24"/>
        </w:rPr>
      </w:pPr>
      <w:r w:rsidRPr="006453ED">
        <w:rPr>
          <w:sz w:val="24"/>
          <w:szCs w:val="24"/>
        </w:rPr>
        <w:t>5.</w:t>
      </w:r>
      <w:r w:rsidRPr="006453ED">
        <w:rPr>
          <w:sz w:val="24"/>
          <w:szCs w:val="24"/>
        </w:rPr>
        <w:tab/>
        <w:t>An opportunity for the person either to admit the charges or to waive the hearing without admitting to the charges.</w:t>
      </w:r>
    </w:p>
    <w:p w14:paraId="1D1EEF43" w14:textId="77777777" w:rsidR="006453ED" w:rsidRPr="006453ED" w:rsidRDefault="006453ED" w:rsidP="006453ED">
      <w:pPr>
        <w:spacing w:after="240"/>
        <w:rPr>
          <w:b/>
          <w:sz w:val="24"/>
          <w:szCs w:val="24"/>
        </w:rPr>
      </w:pPr>
      <w:r w:rsidRPr="006453ED">
        <w:rPr>
          <w:b/>
          <w:sz w:val="24"/>
          <w:szCs w:val="24"/>
        </w:rPr>
        <w:t>The Administrative Disqualification Hearing</w:t>
      </w:r>
    </w:p>
    <w:p w14:paraId="5A5E4F63" w14:textId="77777777" w:rsidR="006453ED" w:rsidRPr="006453ED" w:rsidRDefault="006453ED" w:rsidP="006453ED">
      <w:pPr>
        <w:spacing w:after="240"/>
        <w:rPr>
          <w:sz w:val="24"/>
          <w:szCs w:val="24"/>
        </w:rPr>
      </w:pPr>
      <w:r w:rsidRPr="006453ED">
        <w:rPr>
          <w:sz w:val="24"/>
          <w:szCs w:val="24"/>
        </w:rPr>
        <w:t>The Eligibility Worker (or Supervisor when the Eligibility Worker is absent) is responsible for representing the agency at the hearing.</w:t>
      </w:r>
    </w:p>
    <w:p w14:paraId="150F1076" w14:textId="77777777" w:rsidR="006453ED" w:rsidRPr="006453ED" w:rsidRDefault="006453ED" w:rsidP="006453ED">
      <w:pPr>
        <w:spacing w:after="240"/>
        <w:rPr>
          <w:sz w:val="24"/>
          <w:szCs w:val="24"/>
        </w:rPr>
      </w:pPr>
      <w:r w:rsidRPr="006453ED">
        <w:rPr>
          <w:sz w:val="24"/>
          <w:szCs w:val="24"/>
        </w:rPr>
        <w:t>The recipient accused of IPV or a person they designate in writing to represent them may review the case record and/or represent them at the hearing. The statement designating the representative must be kept in the case record and a copy must be forwarded to the Administrative Hearing Office. The designated representative will receive a copy of all correspondence regarding the hearing proceedings.</w:t>
      </w:r>
    </w:p>
    <w:p w14:paraId="0EEBB04D" w14:textId="77777777" w:rsidR="006453ED" w:rsidRPr="006453ED" w:rsidRDefault="006453ED" w:rsidP="006453ED">
      <w:pPr>
        <w:spacing w:after="240"/>
        <w:rPr>
          <w:sz w:val="24"/>
          <w:szCs w:val="24"/>
        </w:rPr>
      </w:pPr>
      <w:r w:rsidRPr="006453ED">
        <w:rPr>
          <w:sz w:val="24"/>
          <w:szCs w:val="24"/>
        </w:rPr>
        <w:t>During the hearing, the recipient has the right to:</w:t>
      </w:r>
    </w:p>
    <w:p w14:paraId="13286FC4" w14:textId="77777777" w:rsidR="006453ED" w:rsidRPr="006453ED" w:rsidRDefault="006453ED" w:rsidP="006453ED">
      <w:pPr>
        <w:spacing w:after="240"/>
        <w:ind w:left="1440" w:hanging="720"/>
        <w:rPr>
          <w:sz w:val="24"/>
          <w:szCs w:val="24"/>
        </w:rPr>
      </w:pPr>
      <w:r w:rsidRPr="006453ED">
        <w:rPr>
          <w:sz w:val="24"/>
          <w:szCs w:val="24"/>
        </w:rPr>
        <w:t>1.</w:t>
      </w:r>
      <w:r w:rsidRPr="006453ED">
        <w:rPr>
          <w:sz w:val="24"/>
          <w:szCs w:val="24"/>
        </w:rPr>
        <w:tab/>
        <w:t>examine the contents of the case record which includes all documents and records to be used by DHHS at the hearing;</w:t>
      </w:r>
    </w:p>
    <w:p w14:paraId="6C357F3F" w14:textId="77777777" w:rsidR="006453ED" w:rsidRPr="006453ED" w:rsidRDefault="006453ED" w:rsidP="006453ED">
      <w:pPr>
        <w:spacing w:after="240"/>
        <w:ind w:left="1440" w:right="-450" w:hanging="720"/>
        <w:rPr>
          <w:sz w:val="24"/>
          <w:szCs w:val="24"/>
        </w:rPr>
      </w:pPr>
      <w:r w:rsidRPr="006453ED">
        <w:rPr>
          <w:sz w:val="24"/>
          <w:szCs w:val="24"/>
        </w:rPr>
        <w:t>2.</w:t>
      </w:r>
      <w:r w:rsidRPr="006453ED">
        <w:rPr>
          <w:sz w:val="24"/>
          <w:szCs w:val="24"/>
        </w:rPr>
        <w:tab/>
        <w:t>bring witnesses to present testimony on their behalf during the hearing;</w:t>
      </w:r>
    </w:p>
    <w:p w14:paraId="7CC9A7C9" w14:textId="77777777" w:rsidR="006453ED" w:rsidRPr="006453ED" w:rsidRDefault="006453ED" w:rsidP="006453ED">
      <w:pPr>
        <w:spacing w:after="240"/>
        <w:ind w:left="1440" w:right="-360" w:hanging="720"/>
        <w:rPr>
          <w:sz w:val="24"/>
          <w:szCs w:val="24"/>
        </w:rPr>
      </w:pPr>
      <w:r w:rsidRPr="006453ED">
        <w:rPr>
          <w:sz w:val="24"/>
          <w:szCs w:val="24"/>
        </w:rPr>
        <w:t>3.</w:t>
      </w:r>
      <w:r w:rsidRPr="006453ED">
        <w:rPr>
          <w:sz w:val="24"/>
          <w:szCs w:val="24"/>
        </w:rPr>
        <w:tab/>
        <w:t xml:space="preserve">present their case or have it presented by legal counsel or </w:t>
      </w:r>
      <w:proofErr w:type="gramStart"/>
      <w:r w:rsidRPr="006453ED">
        <w:rPr>
          <w:sz w:val="24"/>
          <w:szCs w:val="24"/>
        </w:rPr>
        <w:t>other</w:t>
      </w:r>
      <w:proofErr w:type="gramEnd"/>
      <w:r w:rsidRPr="006453ED">
        <w:rPr>
          <w:sz w:val="24"/>
          <w:szCs w:val="24"/>
        </w:rPr>
        <w:t xml:space="preserve"> person;</w:t>
      </w:r>
    </w:p>
    <w:p w14:paraId="5423DC97" w14:textId="77777777" w:rsidR="006453ED" w:rsidRPr="006453ED" w:rsidRDefault="006453ED" w:rsidP="006453ED">
      <w:pPr>
        <w:spacing w:after="240"/>
        <w:ind w:left="1440" w:hanging="720"/>
        <w:rPr>
          <w:sz w:val="24"/>
          <w:szCs w:val="24"/>
        </w:rPr>
      </w:pPr>
      <w:r w:rsidRPr="006453ED">
        <w:rPr>
          <w:sz w:val="24"/>
          <w:szCs w:val="24"/>
        </w:rPr>
        <w:t>4.</w:t>
      </w:r>
      <w:r w:rsidRPr="006453ED">
        <w:rPr>
          <w:sz w:val="24"/>
          <w:szCs w:val="24"/>
        </w:rPr>
        <w:tab/>
        <w:t>advance arguments without undue interference;</w:t>
      </w:r>
    </w:p>
    <w:p w14:paraId="673C3D89" w14:textId="77777777" w:rsidR="006453ED" w:rsidRPr="006453ED" w:rsidRDefault="006453ED" w:rsidP="006453ED">
      <w:pPr>
        <w:spacing w:after="240"/>
        <w:ind w:left="1440" w:hanging="720"/>
        <w:rPr>
          <w:sz w:val="24"/>
          <w:szCs w:val="24"/>
        </w:rPr>
      </w:pPr>
      <w:r w:rsidRPr="006453ED">
        <w:rPr>
          <w:sz w:val="24"/>
          <w:szCs w:val="24"/>
        </w:rPr>
        <w:t>5.</w:t>
      </w:r>
      <w:r w:rsidRPr="006453ED">
        <w:rPr>
          <w:sz w:val="24"/>
          <w:szCs w:val="24"/>
        </w:rPr>
        <w:tab/>
        <w:t>question or refute any testimony or evidence including the opportunity to confront and cross examine adverse witnesses; and</w:t>
      </w:r>
    </w:p>
    <w:p w14:paraId="769781FA" w14:textId="77777777" w:rsidR="006453ED" w:rsidRPr="006453ED" w:rsidRDefault="006453ED" w:rsidP="006453ED">
      <w:pPr>
        <w:spacing w:after="240"/>
        <w:ind w:left="1440" w:right="-450" w:hanging="720"/>
        <w:rPr>
          <w:sz w:val="24"/>
          <w:szCs w:val="24"/>
        </w:rPr>
      </w:pPr>
      <w:r w:rsidRPr="006453ED">
        <w:rPr>
          <w:sz w:val="24"/>
          <w:szCs w:val="24"/>
        </w:rPr>
        <w:t>6.</w:t>
      </w:r>
      <w:r w:rsidRPr="006453ED">
        <w:rPr>
          <w:sz w:val="24"/>
          <w:szCs w:val="24"/>
        </w:rPr>
        <w:tab/>
        <w:t>submit evidence to establish all pertinent facts and evidence in the case.</w:t>
      </w:r>
    </w:p>
    <w:p w14:paraId="49259253" w14:textId="77777777" w:rsidR="006453ED" w:rsidRPr="006453ED" w:rsidRDefault="006453ED" w:rsidP="006453ED">
      <w:pPr>
        <w:spacing w:after="240"/>
        <w:rPr>
          <w:b/>
          <w:sz w:val="24"/>
          <w:szCs w:val="24"/>
        </w:rPr>
      </w:pPr>
      <w:r w:rsidRPr="006453ED">
        <w:rPr>
          <w:b/>
          <w:sz w:val="24"/>
          <w:szCs w:val="24"/>
        </w:rPr>
        <w:t>Conducting of the Hearing</w:t>
      </w:r>
    </w:p>
    <w:p w14:paraId="4F03379D" w14:textId="77777777" w:rsidR="006453ED" w:rsidRPr="006453ED" w:rsidRDefault="006453ED" w:rsidP="006453ED">
      <w:pPr>
        <w:spacing w:after="240"/>
        <w:rPr>
          <w:sz w:val="24"/>
          <w:szCs w:val="24"/>
        </w:rPr>
      </w:pPr>
      <w:r w:rsidRPr="006453ED">
        <w:rPr>
          <w:sz w:val="24"/>
          <w:szCs w:val="24"/>
        </w:rPr>
        <w:lastRenderedPageBreak/>
        <w:t>The Hearing Officer will conduct the hearing in accord with the pertinent statutes and regulations. The Hearing Officer will:</w:t>
      </w:r>
    </w:p>
    <w:p w14:paraId="53304ABB" w14:textId="77777777" w:rsidR="006453ED" w:rsidRPr="006453ED" w:rsidRDefault="006453ED" w:rsidP="000A0E0F">
      <w:pPr>
        <w:pStyle w:val="ListParagraph"/>
        <w:numPr>
          <w:ilvl w:val="0"/>
          <w:numId w:val="73"/>
        </w:numPr>
        <w:spacing w:after="240"/>
        <w:contextualSpacing w:val="0"/>
        <w:rPr>
          <w:rFonts w:ascii="Times New Roman" w:hAnsi="Times New Roman"/>
          <w:szCs w:val="24"/>
        </w:rPr>
      </w:pPr>
      <w:r w:rsidRPr="006453ED">
        <w:rPr>
          <w:rFonts w:ascii="Times New Roman" w:hAnsi="Times New Roman"/>
          <w:szCs w:val="24"/>
        </w:rPr>
        <w:t>administer the oath to all witnesses who will present testimony;</w:t>
      </w:r>
    </w:p>
    <w:p w14:paraId="3992449E" w14:textId="77777777" w:rsidR="006453ED" w:rsidRPr="006453ED" w:rsidRDefault="006453ED" w:rsidP="006453ED">
      <w:pPr>
        <w:spacing w:after="240"/>
        <w:ind w:left="1440" w:hanging="720"/>
        <w:rPr>
          <w:color w:val="000000"/>
          <w:sz w:val="24"/>
          <w:szCs w:val="24"/>
        </w:rPr>
      </w:pPr>
      <w:r w:rsidRPr="006453ED">
        <w:rPr>
          <w:color w:val="000000"/>
          <w:sz w:val="24"/>
          <w:szCs w:val="24"/>
        </w:rPr>
        <w:t>2.</w:t>
      </w:r>
      <w:r w:rsidRPr="006453ED">
        <w:rPr>
          <w:color w:val="000000"/>
          <w:sz w:val="24"/>
          <w:szCs w:val="24"/>
        </w:rPr>
        <w:tab/>
        <w:t>request, receive, and make part of the record all evidence determined necessary to decide the issues being raised;</w:t>
      </w:r>
    </w:p>
    <w:p w14:paraId="4DDDF6F0" w14:textId="77777777" w:rsidR="006453ED" w:rsidRPr="006453ED" w:rsidRDefault="006453ED" w:rsidP="006453ED">
      <w:pPr>
        <w:spacing w:after="240"/>
        <w:ind w:left="1440" w:hanging="720"/>
        <w:rPr>
          <w:color w:val="000000"/>
          <w:sz w:val="24"/>
          <w:szCs w:val="24"/>
        </w:rPr>
      </w:pPr>
      <w:r w:rsidRPr="006453ED">
        <w:rPr>
          <w:color w:val="000000"/>
          <w:sz w:val="24"/>
          <w:szCs w:val="24"/>
        </w:rPr>
        <w:t>3.</w:t>
      </w:r>
      <w:r w:rsidRPr="006453ED">
        <w:rPr>
          <w:color w:val="000000"/>
          <w:sz w:val="24"/>
          <w:szCs w:val="24"/>
        </w:rPr>
        <w:tab/>
      </w:r>
      <w:proofErr w:type="gramStart"/>
      <w:r w:rsidRPr="006453ED">
        <w:rPr>
          <w:color w:val="000000"/>
          <w:sz w:val="24"/>
          <w:szCs w:val="24"/>
        </w:rPr>
        <w:t>insure</w:t>
      </w:r>
      <w:proofErr w:type="gramEnd"/>
      <w:r w:rsidRPr="006453ED">
        <w:rPr>
          <w:color w:val="000000"/>
          <w:sz w:val="24"/>
          <w:szCs w:val="24"/>
        </w:rPr>
        <w:t xml:space="preserve"> that an unrepresented recipient feels at ease and assist in presenting facts relevant to his/her defense;</w:t>
      </w:r>
    </w:p>
    <w:p w14:paraId="46DC2F67" w14:textId="77777777" w:rsidR="006453ED" w:rsidRPr="006453ED" w:rsidRDefault="006453ED" w:rsidP="006453ED">
      <w:pPr>
        <w:spacing w:after="240"/>
        <w:ind w:left="1440" w:hanging="720"/>
        <w:rPr>
          <w:color w:val="000000"/>
          <w:sz w:val="24"/>
          <w:szCs w:val="24"/>
        </w:rPr>
      </w:pPr>
      <w:r w:rsidRPr="006453ED">
        <w:rPr>
          <w:color w:val="000000"/>
          <w:sz w:val="24"/>
          <w:szCs w:val="24"/>
        </w:rPr>
        <w:t>4.</w:t>
      </w:r>
      <w:r w:rsidRPr="006453ED">
        <w:rPr>
          <w:color w:val="000000"/>
          <w:sz w:val="24"/>
          <w:szCs w:val="24"/>
        </w:rPr>
        <w:tab/>
        <w:t>advise the accused recipient of his/her right to refuse to answer questions during the hearing; and</w:t>
      </w:r>
    </w:p>
    <w:p w14:paraId="6C900193" w14:textId="77777777" w:rsidR="006453ED" w:rsidRPr="006453ED" w:rsidRDefault="006453ED" w:rsidP="006453ED">
      <w:pPr>
        <w:spacing w:after="240"/>
        <w:ind w:left="1440" w:hanging="720"/>
        <w:rPr>
          <w:color w:val="000000"/>
          <w:sz w:val="24"/>
          <w:szCs w:val="24"/>
        </w:rPr>
      </w:pPr>
      <w:r w:rsidRPr="006453ED">
        <w:rPr>
          <w:color w:val="000000"/>
          <w:sz w:val="24"/>
          <w:szCs w:val="24"/>
        </w:rPr>
        <w:t>5.</w:t>
      </w:r>
      <w:r w:rsidRPr="006453ED">
        <w:rPr>
          <w:color w:val="000000"/>
          <w:sz w:val="24"/>
          <w:szCs w:val="24"/>
        </w:rPr>
        <w:tab/>
        <w:t>regulate the conduct and course of the hearing consistent with due process to insure an orderly hearing.</w:t>
      </w:r>
    </w:p>
    <w:p w14:paraId="72F54B3F" w14:textId="77777777" w:rsidR="006453ED" w:rsidRPr="006453ED" w:rsidRDefault="006453ED" w:rsidP="006453ED">
      <w:pPr>
        <w:spacing w:after="240"/>
        <w:ind w:left="720" w:hanging="720"/>
        <w:rPr>
          <w:b/>
          <w:color w:val="000000"/>
          <w:sz w:val="24"/>
          <w:szCs w:val="24"/>
        </w:rPr>
      </w:pPr>
      <w:r w:rsidRPr="006453ED">
        <w:rPr>
          <w:b/>
          <w:color w:val="000000"/>
          <w:sz w:val="24"/>
          <w:szCs w:val="24"/>
        </w:rPr>
        <w:t>Standard of Evidence</w:t>
      </w:r>
    </w:p>
    <w:p w14:paraId="173EF0BE" w14:textId="77777777" w:rsidR="006453ED" w:rsidRPr="006453ED" w:rsidRDefault="006453ED" w:rsidP="006453ED">
      <w:pPr>
        <w:spacing w:after="240"/>
        <w:ind w:left="720" w:hanging="720"/>
        <w:rPr>
          <w:color w:val="000000"/>
          <w:sz w:val="24"/>
          <w:szCs w:val="24"/>
        </w:rPr>
      </w:pPr>
      <w:r w:rsidRPr="006453ED">
        <w:rPr>
          <w:color w:val="000000"/>
          <w:sz w:val="24"/>
          <w:szCs w:val="24"/>
        </w:rPr>
        <w:t>The Department will present evidence that the recipient:</w:t>
      </w:r>
    </w:p>
    <w:p w14:paraId="5F623336" w14:textId="77777777" w:rsidR="006453ED" w:rsidRPr="006453ED" w:rsidRDefault="006453ED" w:rsidP="006453ED">
      <w:pPr>
        <w:spacing w:after="240"/>
        <w:ind w:left="1440" w:hanging="720"/>
        <w:rPr>
          <w:color w:val="000000"/>
          <w:sz w:val="24"/>
          <w:szCs w:val="24"/>
        </w:rPr>
      </w:pPr>
      <w:r w:rsidRPr="006453ED">
        <w:rPr>
          <w:color w:val="000000"/>
          <w:sz w:val="24"/>
          <w:szCs w:val="24"/>
        </w:rPr>
        <w:t>1.</w:t>
      </w:r>
      <w:r w:rsidRPr="006453ED">
        <w:rPr>
          <w:color w:val="000000"/>
          <w:sz w:val="24"/>
          <w:szCs w:val="24"/>
        </w:rPr>
        <w:tab/>
        <w:t>made a false or misleading statement or misrepresentation, concealed facts, or withheld facts, or acted with the intent to mislead, misrepresent, conceal, or withhold facts or propound a falsity;</w:t>
      </w:r>
    </w:p>
    <w:p w14:paraId="7FB9813B" w14:textId="77777777" w:rsidR="006453ED" w:rsidRPr="006453ED" w:rsidRDefault="006453ED" w:rsidP="006453ED">
      <w:pPr>
        <w:spacing w:after="240"/>
        <w:ind w:left="720" w:hanging="720"/>
        <w:rPr>
          <w:color w:val="000000"/>
          <w:sz w:val="24"/>
          <w:szCs w:val="24"/>
        </w:rPr>
      </w:pPr>
      <w:r w:rsidRPr="006453ED">
        <w:rPr>
          <w:color w:val="000000"/>
          <w:sz w:val="24"/>
          <w:szCs w:val="24"/>
        </w:rPr>
        <w:tab/>
        <w:t>2.</w:t>
      </w:r>
      <w:r w:rsidRPr="006453ED">
        <w:rPr>
          <w:color w:val="000000"/>
          <w:sz w:val="24"/>
          <w:szCs w:val="24"/>
        </w:rPr>
        <w:tab/>
        <w:t>did it intentionally; and</w:t>
      </w:r>
    </w:p>
    <w:p w14:paraId="2B660873" w14:textId="77777777" w:rsidR="006453ED" w:rsidRPr="006453ED" w:rsidRDefault="006453ED" w:rsidP="006453ED">
      <w:pPr>
        <w:spacing w:after="240"/>
        <w:ind w:left="720" w:hanging="720"/>
        <w:rPr>
          <w:color w:val="000000"/>
          <w:sz w:val="24"/>
          <w:szCs w:val="24"/>
        </w:rPr>
      </w:pPr>
      <w:r w:rsidRPr="006453ED">
        <w:rPr>
          <w:color w:val="000000"/>
          <w:sz w:val="24"/>
          <w:szCs w:val="24"/>
        </w:rPr>
        <w:tab/>
        <w:t>3.</w:t>
      </w:r>
      <w:r w:rsidRPr="006453ED">
        <w:rPr>
          <w:color w:val="000000"/>
          <w:sz w:val="24"/>
          <w:szCs w:val="24"/>
        </w:rPr>
        <w:tab/>
        <w:t xml:space="preserve">did it </w:t>
      </w:r>
      <w:proofErr w:type="gramStart"/>
      <w:r w:rsidRPr="006453ED">
        <w:rPr>
          <w:color w:val="000000"/>
          <w:sz w:val="24"/>
          <w:szCs w:val="24"/>
        </w:rPr>
        <w:t>in order to</w:t>
      </w:r>
      <w:proofErr w:type="gramEnd"/>
      <w:r w:rsidRPr="006453ED">
        <w:rPr>
          <w:color w:val="000000"/>
          <w:sz w:val="24"/>
          <w:szCs w:val="24"/>
        </w:rPr>
        <w:t xml:space="preserve"> receive Program or Service benefits to which they were not entitled.</w:t>
      </w:r>
    </w:p>
    <w:p w14:paraId="48F2A211" w14:textId="77777777" w:rsidR="006453ED" w:rsidRPr="006453ED" w:rsidRDefault="006453ED" w:rsidP="006453ED">
      <w:pPr>
        <w:spacing w:after="240"/>
        <w:ind w:left="720" w:hanging="720"/>
        <w:rPr>
          <w:b/>
          <w:color w:val="000000"/>
          <w:sz w:val="24"/>
          <w:szCs w:val="24"/>
        </w:rPr>
      </w:pPr>
      <w:r w:rsidRPr="006453ED">
        <w:rPr>
          <w:b/>
          <w:color w:val="000000"/>
          <w:sz w:val="24"/>
          <w:szCs w:val="24"/>
        </w:rPr>
        <w:t>Decision</w:t>
      </w:r>
    </w:p>
    <w:p w14:paraId="7C7AA6ED" w14:textId="77777777" w:rsidR="006453ED" w:rsidRPr="006453ED" w:rsidRDefault="006453ED" w:rsidP="006453ED">
      <w:pPr>
        <w:spacing w:after="240"/>
        <w:rPr>
          <w:color w:val="000000"/>
          <w:sz w:val="24"/>
          <w:szCs w:val="24"/>
        </w:rPr>
      </w:pPr>
      <w:r w:rsidRPr="006453ED">
        <w:rPr>
          <w:color w:val="000000"/>
          <w:sz w:val="24"/>
          <w:szCs w:val="24"/>
        </w:rPr>
        <w:t xml:space="preserve">The Hearing Officer shall, based upon clear and convincing evidence in the hearing record, issue a written decision stating </w:t>
      </w:r>
      <w:proofErr w:type="gramStart"/>
      <w:r w:rsidRPr="006453ED">
        <w:rPr>
          <w:color w:val="000000"/>
          <w:sz w:val="24"/>
          <w:szCs w:val="24"/>
        </w:rPr>
        <w:t>whether or not</w:t>
      </w:r>
      <w:proofErr w:type="gramEnd"/>
      <w:r w:rsidRPr="006453ED">
        <w:rPr>
          <w:color w:val="000000"/>
          <w:sz w:val="24"/>
          <w:szCs w:val="24"/>
        </w:rPr>
        <w:t xml:space="preserve"> the accused recipient knowingly committed an IPV, specify the reasons for the decision, and identify the supporting evidence and regulations as defined earlier in this chapter.</w:t>
      </w:r>
    </w:p>
    <w:p w14:paraId="52A6403C" w14:textId="77777777" w:rsidR="006453ED" w:rsidRPr="006453ED" w:rsidRDefault="006453ED" w:rsidP="006453ED">
      <w:pPr>
        <w:tabs>
          <w:tab w:val="left" w:pos="720"/>
          <w:tab w:val="left" w:pos="1440"/>
          <w:tab w:val="left" w:pos="2160"/>
          <w:tab w:val="left" w:pos="2880"/>
        </w:tabs>
        <w:spacing w:after="240"/>
        <w:rPr>
          <w:b/>
          <w:sz w:val="24"/>
          <w:szCs w:val="24"/>
        </w:rPr>
      </w:pPr>
      <w:r w:rsidRPr="006453ED">
        <w:rPr>
          <w:b/>
          <w:sz w:val="24"/>
          <w:szCs w:val="24"/>
        </w:rPr>
        <w:t>Notice of ADH Decision</w:t>
      </w:r>
    </w:p>
    <w:p w14:paraId="103CCB9C" w14:textId="77777777" w:rsidR="006453ED" w:rsidRPr="006453ED" w:rsidRDefault="006453ED" w:rsidP="006453ED">
      <w:pPr>
        <w:tabs>
          <w:tab w:val="left" w:pos="720"/>
          <w:tab w:val="left" w:pos="1440"/>
          <w:tab w:val="left" w:pos="2160"/>
        </w:tabs>
        <w:spacing w:after="240"/>
        <w:rPr>
          <w:sz w:val="24"/>
          <w:szCs w:val="24"/>
        </w:rPr>
      </w:pPr>
      <w:r w:rsidRPr="006453ED">
        <w:rPr>
          <w:sz w:val="24"/>
          <w:szCs w:val="24"/>
        </w:rPr>
        <w:t>The Administrative Hearings Officer will issue a decision within 90 days of the date of the notice scheduling the ADH unless the hearing has been rescheduled and the time frames extended. The Administrative Hearings Officer will send a copy to the local DHHS office.</w:t>
      </w:r>
    </w:p>
    <w:p w14:paraId="21FEB015" w14:textId="77777777" w:rsidR="00B453D7" w:rsidRDefault="00B453D7" w:rsidP="006453ED">
      <w:pPr>
        <w:tabs>
          <w:tab w:val="left" w:pos="720"/>
          <w:tab w:val="left" w:pos="1440"/>
          <w:tab w:val="left" w:pos="2160"/>
          <w:tab w:val="left" w:pos="2880"/>
        </w:tabs>
        <w:spacing w:after="240"/>
        <w:rPr>
          <w:b/>
          <w:sz w:val="24"/>
          <w:szCs w:val="24"/>
        </w:rPr>
      </w:pPr>
      <w:r>
        <w:rPr>
          <w:b/>
          <w:sz w:val="24"/>
          <w:szCs w:val="24"/>
        </w:rPr>
        <w:br w:type="page"/>
      </w:r>
    </w:p>
    <w:p w14:paraId="163CBCBA" w14:textId="7820EBB0" w:rsidR="006453ED" w:rsidRPr="006453ED" w:rsidRDefault="006453ED" w:rsidP="006453ED">
      <w:pPr>
        <w:tabs>
          <w:tab w:val="left" w:pos="720"/>
          <w:tab w:val="left" w:pos="1440"/>
          <w:tab w:val="left" w:pos="2160"/>
          <w:tab w:val="left" w:pos="2880"/>
        </w:tabs>
        <w:spacing w:after="240"/>
        <w:rPr>
          <w:b/>
          <w:sz w:val="24"/>
          <w:szCs w:val="24"/>
        </w:rPr>
      </w:pPr>
      <w:r w:rsidRPr="006453ED">
        <w:rPr>
          <w:b/>
          <w:sz w:val="24"/>
          <w:szCs w:val="24"/>
        </w:rPr>
        <w:lastRenderedPageBreak/>
        <w:t>Absence of IPV</w:t>
      </w:r>
    </w:p>
    <w:p w14:paraId="11F0E051" w14:textId="77777777" w:rsidR="006453ED" w:rsidRPr="006453ED" w:rsidRDefault="006453ED" w:rsidP="006453ED">
      <w:pPr>
        <w:tabs>
          <w:tab w:val="left" w:pos="720"/>
          <w:tab w:val="left" w:pos="1440"/>
          <w:tab w:val="left" w:pos="2160"/>
        </w:tabs>
        <w:spacing w:after="240"/>
        <w:rPr>
          <w:sz w:val="24"/>
          <w:szCs w:val="24"/>
        </w:rPr>
      </w:pPr>
      <w:r w:rsidRPr="006453ED">
        <w:rPr>
          <w:sz w:val="24"/>
          <w:szCs w:val="24"/>
        </w:rPr>
        <w:t>When the AHO determines the facts do not support an IPV or a court determines the client is not guilty, the Eligibility Worker:</w:t>
      </w:r>
    </w:p>
    <w:p w14:paraId="2D623A23" w14:textId="77777777" w:rsidR="006453ED" w:rsidRPr="006453ED" w:rsidRDefault="006453ED" w:rsidP="006453ED">
      <w:pPr>
        <w:spacing w:after="240"/>
        <w:ind w:left="720" w:hanging="720"/>
        <w:rPr>
          <w:sz w:val="24"/>
          <w:szCs w:val="24"/>
        </w:rPr>
      </w:pPr>
      <w:r w:rsidRPr="006453ED">
        <w:rPr>
          <w:sz w:val="24"/>
          <w:szCs w:val="24"/>
        </w:rPr>
        <w:tab/>
        <w:t>1.</w:t>
      </w:r>
      <w:r w:rsidRPr="006453ED">
        <w:rPr>
          <w:sz w:val="24"/>
          <w:szCs w:val="24"/>
        </w:rPr>
        <w:tab/>
        <w:t>enters the overpayment on the computer; and</w:t>
      </w:r>
    </w:p>
    <w:p w14:paraId="09CF6272" w14:textId="77777777" w:rsidR="006453ED" w:rsidRPr="006453ED" w:rsidRDefault="006453ED" w:rsidP="006453ED">
      <w:pPr>
        <w:spacing w:after="240"/>
        <w:ind w:left="720" w:hanging="720"/>
        <w:rPr>
          <w:sz w:val="24"/>
          <w:szCs w:val="24"/>
        </w:rPr>
      </w:pPr>
      <w:r w:rsidRPr="006453ED">
        <w:rPr>
          <w:sz w:val="24"/>
          <w:szCs w:val="24"/>
        </w:rPr>
        <w:tab/>
        <w:t>2.</w:t>
      </w:r>
      <w:r w:rsidRPr="006453ED">
        <w:rPr>
          <w:sz w:val="24"/>
          <w:szCs w:val="24"/>
        </w:rPr>
        <w:tab/>
        <w:t>follows procedures for collection as a client unintentional error (or agency error).</w:t>
      </w:r>
    </w:p>
    <w:p w14:paraId="50F512EF" w14:textId="77777777" w:rsidR="006453ED" w:rsidRPr="006453ED" w:rsidRDefault="006453ED" w:rsidP="006453ED">
      <w:pPr>
        <w:tabs>
          <w:tab w:val="left" w:pos="720"/>
          <w:tab w:val="left" w:pos="1440"/>
          <w:tab w:val="left" w:pos="2160"/>
          <w:tab w:val="left" w:pos="2880"/>
          <w:tab w:val="left" w:pos="3600"/>
        </w:tabs>
        <w:spacing w:after="240"/>
        <w:rPr>
          <w:b/>
          <w:sz w:val="24"/>
          <w:szCs w:val="24"/>
        </w:rPr>
      </w:pPr>
      <w:r w:rsidRPr="006453ED">
        <w:rPr>
          <w:b/>
          <w:sz w:val="24"/>
          <w:szCs w:val="24"/>
        </w:rPr>
        <w:t>Finding of IPV</w:t>
      </w:r>
    </w:p>
    <w:p w14:paraId="245A51B0" w14:textId="77777777" w:rsidR="006453ED" w:rsidRPr="006453ED" w:rsidRDefault="006453ED" w:rsidP="006453ED">
      <w:pPr>
        <w:tabs>
          <w:tab w:val="left" w:pos="720"/>
          <w:tab w:val="left" w:pos="1440"/>
          <w:tab w:val="left" w:pos="2160"/>
          <w:tab w:val="left" w:pos="2880"/>
        </w:tabs>
        <w:spacing w:after="240"/>
        <w:rPr>
          <w:sz w:val="24"/>
          <w:szCs w:val="24"/>
        </w:rPr>
      </w:pPr>
      <w:r w:rsidRPr="006453ED">
        <w:rPr>
          <w:sz w:val="24"/>
          <w:szCs w:val="24"/>
        </w:rPr>
        <w:t>When the AHO determines that an IPV occurred, the Eligibility Worker:</w:t>
      </w:r>
    </w:p>
    <w:p w14:paraId="6E75218E" w14:textId="77777777" w:rsidR="006453ED" w:rsidRPr="006453ED" w:rsidRDefault="006453ED" w:rsidP="006453ED">
      <w:pPr>
        <w:spacing w:after="240"/>
        <w:ind w:left="1440" w:hanging="720"/>
        <w:rPr>
          <w:sz w:val="24"/>
          <w:szCs w:val="24"/>
        </w:rPr>
      </w:pPr>
      <w:r w:rsidRPr="006453ED">
        <w:rPr>
          <w:sz w:val="24"/>
          <w:szCs w:val="24"/>
        </w:rPr>
        <w:t>1.</w:t>
      </w:r>
      <w:r w:rsidRPr="006453ED">
        <w:rPr>
          <w:sz w:val="24"/>
          <w:szCs w:val="24"/>
        </w:rPr>
        <w:tab/>
        <w:t>refers the case to the Fraud Investigation and Recovery (FIRU) for collection of the overpayment and for potential prosecution by entering the overpayment on the computer as an intentional error.</w:t>
      </w:r>
    </w:p>
    <w:p w14:paraId="5CB9AAF1" w14:textId="77777777" w:rsidR="006453ED" w:rsidRPr="006453ED" w:rsidRDefault="006453ED" w:rsidP="006453ED">
      <w:pPr>
        <w:spacing w:after="240"/>
        <w:ind w:left="2160" w:right="1440"/>
        <w:rPr>
          <w:sz w:val="24"/>
          <w:szCs w:val="24"/>
        </w:rPr>
      </w:pPr>
      <w:r w:rsidRPr="006453ED">
        <w:rPr>
          <w:b/>
          <w:sz w:val="24"/>
          <w:szCs w:val="24"/>
        </w:rPr>
        <w:t>NOTE</w:t>
      </w:r>
      <w:r w:rsidRPr="006453ED">
        <w:rPr>
          <w:sz w:val="24"/>
          <w:szCs w:val="24"/>
        </w:rPr>
        <w:t>: When the AG's office considers a case for prosecution, Eligibility staff will be asked to recompute the overpayment allowing work related disregards because the courts do not recognize the sanctions. The Department will recover both the court-ordered overpayment and the additional overpayment which results when sanctions are applied.</w:t>
      </w:r>
    </w:p>
    <w:p w14:paraId="7A44BB8D" w14:textId="77777777" w:rsidR="006453ED" w:rsidRPr="006453ED" w:rsidRDefault="006453ED" w:rsidP="006453ED">
      <w:pPr>
        <w:spacing w:after="240"/>
        <w:ind w:left="1440" w:hanging="720"/>
        <w:rPr>
          <w:color w:val="000000"/>
          <w:sz w:val="24"/>
          <w:szCs w:val="24"/>
        </w:rPr>
      </w:pPr>
      <w:r w:rsidRPr="006453ED">
        <w:rPr>
          <w:color w:val="000000"/>
          <w:sz w:val="24"/>
          <w:szCs w:val="24"/>
        </w:rPr>
        <w:t>2.</w:t>
      </w:r>
      <w:r w:rsidRPr="006453ED">
        <w:rPr>
          <w:color w:val="000000"/>
          <w:sz w:val="24"/>
          <w:szCs w:val="24"/>
        </w:rPr>
        <w:tab/>
        <w:t xml:space="preserve">provides the client with written notification of the Disqualification sanctions before they are imposed, and the disqualification notice will note the date the Disqualification period begins and ends; </w:t>
      </w:r>
    </w:p>
    <w:p w14:paraId="4BB9888C" w14:textId="77777777" w:rsidR="006453ED" w:rsidRPr="006453ED" w:rsidRDefault="006453ED" w:rsidP="006453ED">
      <w:pPr>
        <w:spacing w:after="240"/>
        <w:ind w:left="720" w:hanging="720"/>
        <w:rPr>
          <w:color w:val="000000"/>
          <w:sz w:val="24"/>
          <w:szCs w:val="24"/>
        </w:rPr>
      </w:pPr>
      <w:r w:rsidRPr="006453ED">
        <w:rPr>
          <w:color w:val="000000"/>
          <w:sz w:val="24"/>
          <w:szCs w:val="24"/>
        </w:rPr>
        <w:tab/>
        <w:t>3.</w:t>
      </w:r>
      <w:r w:rsidRPr="006453ED">
        <w:rPr>
          <w:color w:val="000000"/>
          <w:sz w:val="24"/>
          <w:szCs w:val="24"/>
        </w:rPr>
        <w:tab/>
        <w:t>imposes the sanctions; and</w:t>
      </w:r>
    </w:p>
    <w:p w14:paraId="61FA90D4" w14:textId="77777777" w:rsidR="006453ED" w:rsidRPr="006453ED" w:rsidRDefault="006453ED" w:rsidP="006453ED">
      <w:pPr>
        <w:spacing w:after="240"/>
        <w:ind w:left="720" w:hanging="720"/>
        <w:rPr>
          <w:color w:val="000000"/>
          <w:sz w:val="24"/>
          <w:szCs w:val="24"/>
        </w:rPr>
      </w:pPr>
      <w:r w:rsidRPr="006453ED">
        <w:rPr>
          <w:color w:val="000000"/>
          <w:sz w:val="24"/>
          <w:szCs w:val="24"/>
        </w:rPr>
        <w:tab/>
        <w:t>4.</w:t>
      </w:r>
      <w:r w:rsidRPr="006453ED">
        <w:rPr>
          <w:color w:val="000000"/>
          <w:sz w:val="24"/>
          <w:szCs w:val="24"/>
        </w:rPr>
        <w:tab/>
        <w:t>establishes the overpayment.</w:t>
      </w:r>
    </w:p>
    <w:p w14:paraId="746EF2E4" w14:textId="77777777" w:rsidR="006453ED" w:rsidRPr="006453ED" w:rsidRDefault="006453ED" w:rsidP="006453ED">
      <w:pPr>
        <w:spacing w:after="240"/>
        <w:rPr>
          <w:b/>
          <w:color w:val="000000"/>
          <w:sz w:val="24"/>
          <w:szCs w:val="24"/>
        </w:rPr>
      </w:pPr>
      <w:r w:rsidRPr="006453ED">
        <w:rPr>
          <w:b/>
          <w:color w:val="000000"/>
          <w:sz w:val="24"/>
          <w:szCs w:val="24"/>
        </w:rPr>
        <w:t>Disqualifying Sanctions/Penalties</w:t>
      </w:r>
    </w:p>
    <w:p w14:paraId="5BC357F6" w14:textId="77777777" w:rsidR="006453ED" w:rsidRPr="006453ED" w:rsidRDefault="006453ED" w:rsidP="006453ED">
      <w:pPr>
        <w:spacing w:after="240"/>
        <w:ind w:right="-360"/>
        <w:rPr>
          <w:color w:val="000000"/>
          <w:sz w:val="24"/>
          <w:szCs w:val="24"/>
        </w:rPr>
      </w:pPr>
      <w:r w:rsidRPr="006453ED">
        <w:rPr>
          <w:color w:val="000000"/>
          <w:sz w:val="24"/>
          <w:szCs w:val="24"/>
        </w:rPr>
        <w:t>The following periods of Disqualification will be imposed against the recipient who committed the violation:</w:t>
      </w:r>
    </w:p>
    <w:p w14:paraId="0CC58BF3" w14:textId="77777777" w:rsidR="006453ED" w:rsidRPr="006453ED" w:rsidRDefault="006453ED" w:rsidP="006453ED">
      <w:pPr>
        <w:spacing w:after="240"/>
        <w:rPr>
          <w:color w:val="000000"/>
          <w:sz w:val="24"/>
          <w:szCs w:val="24"/>
        </w:rPr>
      </w:pPr>
      <w:r w:rsidRPr="006453ED">
        <w:rPr>
          <w:color w:val="000000"/>
          <w:sz w:val="24"/>
          <w:szCs w:val="24"/>
        </w:rPr>
        <w:t>If the offense occurred before 9/1/97:</w:t>
      </w:r>
    </w:p>
    <w:p w14:paraId="5D780236" w14:textId="77777777" w:rsidR="006453ED" w:rsidRPr="006453ED" w:rsidRDefault="006453ED" w:rsidP="006453ED">
      <w:pPr>
        <w:spacing w:after="240"/>
        <w:ind w:left="720" w:hanging="720"/>
        <w:rPr>
          <w:color w:val="000000"/>
          <w:sz w:val="24"/>
          <w:szCs w:val="24"/>
        </w:rPr>
      </w:pPr>
      <w:r w:rsidRPr="006453ED">
        <w:rPr>
          <w:color w:val="000000"/>
          <w:sz w:val="24"/>
          <w:szCs w:val="24"/>
        </w:rPr>
        <w:tab/>
        <w:t>1.</w:t>
      </w:r>
      <w:r w:rsidRPr="006453ED">
        <w:rPr>
          <w:color w:val="000000"/>
          <w:sz w:val="24"/>
          <w:szCs w:val="24"/>
        </w:rPr>
        <w:tab/>
        <w:t>Six months for the first violation.</w:t>
      </w:r>
    </w:p>
    <w:p w14:paraId="08DFF16B" w14:textId="77777777" w:rsidR="006453ED" w:rsidRPr="006453ED" w:rsidRDefault="006453ED" w:rsidP="006453ED">
      <w:pPr>
        <w:spacing w:after="240"/>
        <w:ind w:left="720" w:hanging="720"/>
        <w:rPr>
          <w:color w:val="000000"/>
          <w:sz w:val="24"/>
          <w:szCs w:val="24"/>
        </w:rPr>
      </w:pPr>
      <w:r w:rsidRPr="006453ED">
        <w:rPr>
          <w:color w:val="000000"/>
          <w:sz w:val="24"/>
          <w:szCs w:val="24"/>
        </w:rPr>
        <w:tab/>
        <w:t>2.</w:t>
      </w:r>
      <w:r w:rsidRPr="006453ED">
        <w:rPr>
          <w:color w:val="000000"/>
          <w:sz w:val="24"/>
          <w:szCs w:val="24"/>
        </w:rPr>
        <w:tab/>
        <w:t>Twelve months for the second violation.</w:t>
      </w:r>
    </w:p>
    <w:p w14:paraId="5752C90D" w14:textId="77777777" w:rsidR="006453ED" w:rsidRPr="006453ED" w:rsidRDefault="006453ED" w:rsidP="006453ED">
      <w:pPr>
        <w:spacing w:after="240"/>
        <w:ind w:left="720" w:hanging="720"/>
        <w:rPr>
          <w:color w:val="000000"/>
          <w:sz w:val="24"/>
          <w:szCs w:val="24"/>
        </w:rPr>
      </w:pPr>
      <w:r w:rsidRPr="006453ED">
        <w:rPr>
          <w:color w:val="000000"/>
          <w:sz w:val="24"/>
          <w:szCs w:val="24"/>
        </w:rPr>
        <w:tab/>
        <w:t>3.</w:t>
      </w:r>
      <w:r w:rsidRPr="006453ED">
        <w:rPr>
          <w:color w:val="000000"/>
          <w:sz w:val="24"/>
          <w:szCs w:val="24"/>
        </w:rPr>
        <w:tab/>
        <w:t>Permanently for the third violation.</w:t>
      </w:r>
    </w:p>
    <w:p w14:paraId="47E74AB5" w14:textId="77777777" w:rsidR="006453ED" w:rsidRPr="006453ED" w:rsidRDefault="006453ED" w:rsidP="006453ED">
      <w:pPr>
        <w:spacing w:after="240"/>
        <w:rPr>
          <w:color w:val="000000"/>
          <w:sz w:val="24"/>
          <w:szCs w:val="24"/>
        </w:rPr>
      </w:pPr>
      <w:r w:rsidRPr="006453ED">
        <w:rPr>
          <w:color w:val="000000"/>
          <w:sz w:val="24"/>
          <w:szCs w:val="24"/>
        </w:rPr>
        <w:lastRenderedPageBreak/>
        <w:t>If the offense occurred on or after 9/1/97:</w:t>
      </w:r>
    </w:p>
    <w:p w14:paraId="5480E064" w14:textId="77777777" w:rsidR="006453ED" w:rsidRPr="006453ED" w:rsidRDefault="006453ED" w:rsidP="006453ED">
      <w:pPr>
        <w:spacing w:after="240"/>
        <w:ind w:left="720" w:hanging="720"/>
        <w:rPr>
          <w:color w:val="000000"/>
          <w:sz w:val="24"/>
          <w:szCs w:val="24"/>
        </w:rPr>
      </w:pPr>
      <w:r w:rsidRPr="006453ED">
        <w:rPr>
          <w:color w:val="000000"/>
          <w:sz w:val="24"/>
          <w:szCs w:val="24"/>
        </w:rPr>
        <w:tab/>
        <w:t>1.</w:t>
      </w:r>
      <w:r w:rsidRPr="006453ED">
        <w:rPr>
          <w:color w:val="000000"/>
          <w:sz w:val="24"/>
          <w:szCs w:val="24"/>
        </w:rPr>
        <w:tab/>
        <w:t>One year for the first violation</w:t>
      </w:r>
    </w:p>
    <w:p w14:paraId="331F7155" w14:textId="77777777" w:rsidR="006453ED" w:rsidRPr="006453ED" w:rsidRDefault="006453ED" w:rsidP="006453ED">
      <w:pPr>
        <w:spacing w:after="240"/>
        <w:ind w:left="720" w:hanging="720"/>
        <w:rPr>
          <w:color w:val="000000"/>
          <w:sz w:val="24"/>
          <w:szCs w:val="24"/>
        </w:rPr>
      </w:pPr>
      <w:r w:rsidRPr="006453ED">
        <w:rPr>
          <w:color w:val="000000"/>
          <w:sz w:val="24"/>
          <w:szCs w:val="24"/>
        </w:rPr>
        <w:tab/>
        <w:t>2.</w:t>
      </w:r>
      <w:r w:rsidRPr="006453ED">
        <w:rPr>
          <w:color w:val="000000"/>
          <w:sz w:val="24"/>
          <w:szCs w:val="24"/>
        </w:rPr>
        <w:tab/>
        <w:t>Two years for the second violation</w:t>
      </w:r>
    </w:p>
    <w:p w14:paraId="64E0C909" w14:textId="77777777" w:rsidR="006453ED" w:rsidRPr="006453ED" w:rsidRDefault="006453ED" w:rsidP="006453ED">
      <w:pPr>
        <w:spacing w:after="240"/>
        <w:ind w:left="720" w:hanging="720"/>
        <w:rPr>
          <w:color w:val="000000"/>
          <w:sz w:val="24"/>
          <w:szCs w:val="24"/>
        </w:rPr>
      </w:pPr>
      <w:r w:rsidRPr="006453ED">
        <w:rPr>
          <w:color w:val="000000"/>
          <w:sz w:val="24"/>
          <w:szCs w:val="24"/>
        </w:rPr>
        <w:tab/>
        <w:t>3.</w:t>
      </w:r>
      <w:r w:rsidRPr="006453ED">
        <w:rPr>
          <w:color w:val="000000"/>
          <w:sz w:val="24"/>
          <w:szCs w:val="24"/>
        </w:rPr>
        <w:tab/>
        <w:t>Permanently for the third violation</w:t>
      </w:r>
    </w:p>
    <w:p w14:paraId="2F48E6D2" w14:textId="77777777" w:rsidR="006453ED" w:rsidRPr="006453ED" w:rsidRDefault="006453ED" w:rsidP="006453ED">
      <w:pPr>
        <w:tabs>
          <w:tab w:val="left" w:pos="8640"/>
        </w:tabs>
        <w:spacing w:after="240"/>
        <w:ind w:left="720"/>
        <w:rPr>
          <w:color w:val="000000"/>
          <w:sz w:val="24"/>
          <w:szCs w:val="24"/>
        </w:rPr>
      </w:pPr>
      <w:r w:rsidRPr="006453ED">
        <w:rPr>
          <w:b/>
          <w:color w:val="000000"/>
          <w:sz w:val="24"/>
          <w:szCs w:val="24"/>
        </w:rPr>
        <w:t>NOTE</w:t>
      </w:r>
      <w:r w:rsidRPr="006453ED">
        <w:rPr>
          <w:color w:val="000000"/>
          <w:sz w:val="24"/>
          <w:szCs w:val="24"/>
        </w:rPr>
        <w:t>: Sanctions will always begin no later than the second month following the date the household member is sent written notification of the hearing decision or a waiver to forfeit an administrative hearing is signed. The disqualification period for recipients determined to have committed a program or service intentional program violation will not be postponed when households are ineligible for benefits.</w:t>
      </w:r>
    </w:p>
    <w:p w14:paraId="1A11A749" w14:textId="77777777" w:rsidR="006453ED" w:rsidRPr="006453ED" w:rsidRDefault="006453ED" w:rsidP="006453ED">
      <w:pPr>
        <w:spacing w:after="240"/>
        <w:rPr>
          <w:color w:val="000000"/>
          <w:sz w:val="24"/>
          <w:szCs w:val="24"/>
        </w:rPr>
      </w:pPr>
      <w:r w:rsidRPr="006453ED">
        <w:rPr>
          <w:color w:val="000000"/>
          <w:sz w:val="24"/>
          <w:szCs w:val="24"/>
        </w:rPr>
        <w:t>Actions taken as the result of an IPV require adequate and timely notices. The sanctioned recipient's needs will not be included in the standard of need when determining eligibility and amount of assistance for the remaining family members. The sanctioned recipient's income and assets will be considered. The following disregards will be applied to the income:</w:t>
      </w:r>
    </w:p>
    <w:p w14:paraId="0E1C9E92" w14:textId="77777777" w:rsidR="006453ED" w:rsidRPr="006453ED" w:rsidRDefault="006453ED" w:rsidP="006453ED">
      <w:pPr>
        <w:spacing w:after="240"/>
        <w:ind w:left="1440" w:hanging="720"/>
        <w:rPr>
          <w:sz w:val="24"/>
          <w:szCs w:val="24"/>
        </w:rPr>
      </w:pPr>
      <w:r w:rsidRPr="006453ED">
        <w:rPr>
          <w:sz w:val="24"/>
          <w:szCs w:val="24"/>
        </w:rPr>
        <w:t>1.</w:t>
      </w:r>
      <w:r w:rsidRPr="006453ED">
        <w:rPr>
          <w:sz w:val="24"/>
          <w:szCs w:val="24"/>
        </w:rPr>
        <w:tab/>
        <w:t>an amount equal to the standard of need for the support of any non-categorically eligible individuals living in the same household and claimed by the sanctioned parent as dependents for IRS purposes;</w:t>
      </w:r>
    </w:p>
    <w:p w14:paraId="30F15E2D" w14:textId="77777777" w:rsidR="006453ED" w:rsidRPr="006453ED" w:rsidRDefault="006453ED" w:rsidP="006453ED">
      <w:pPr>
        <w:spacing w:after="240"/>
        <w:ind w:left="720"/>
        <w:rPr>
          <w:sz w:val="24"/>
          <w:szCs w:val="24"/>
        </w:rPr>
      </w:pPr>
      <w:r w:rsidRPr="006453ED">
        <w:rPr>
          <w:sz w:val="24"/>
          <w:szCs w:val="24"/>
        </w:rPr>
        <w:t>2.</w:t>
      </w:r>
      <w:r w:rsidRPr="006453ED">
        <w:rPr>
          <w:sz w:val="24"/>
          <w:szCs w:val="24"/>
        </w:rPr>
        <w:tab/>
        <w:t>any actual payments of alimony or child support to persons not living in the home;</w:t>
      </w:r>
    </w:p>
    <w:p w14:paraId="1AA29503" w14:textId="77777777" w:rsidR="006453ED" w:rsidRPr="006453ED" w:rsidRDefault="006453ED" w:rsidP="006453ED">
      <w:pPr>
        <w:spacing w:after="240"/>
        <w:ind w:left="1440" w:hanging="720"/>
        <w:rPr>
          <w:sz w:val="24"/>
          <w:szCs w:val="24"/>
        </w:rPr>
      </w:pPr>
      <w:r w:rsidRPr="006453ED">
        <w:rPr>
          <w:sz w:val="24"/>
          <w:szCs w:val="24"/>
        </w:rPr>
        <w:t>3.</w:t>
      </w:r>
      <w:r w:rsidRPr="006453ED">
        <w:rPr>
          <w:sz w:val="24"/>
          <w:szCs w:val="24"/>
        </w:rPr>
        <w:tab/>
        <w:t>any actual payments being paid by the sanctioned parent to individuals not living in the home, but who are claimed or could be claimed as dependents for IRS purposes.</w:t>
      </w:r>
    </w:p>
    <w:p w14:paraId="7E779FE1" w14:textId="77777777" w:rsidR="006453ED" w:rsidRPr="006453ED" w:rsidRDefault="006453ED" w:rsidP="006453ED">
      <w:pPr>
        <w:tabs>
          <w:tab w:val="left" w:pos="720"/>
          <w:tab w:val="left" w:pos="1440"/>
          <w:tab w:val="left" w:pos="2160"/>
          <w:tab w:val="left" w:pos="2880"/>
        </w:tabs>
        <w:spacing w:after="240"/>
        <w:ind w:left="2880" w:hanging="2880"/>
        <w:rPr>
          <w:b/>
          <w:sz w:val="24"/>
          <w:szCs w:val="24"/>
        </w:rPr>
      </w:pPr>
      <w:r w:rsidRPr="006453ED">
        <w:rPr>
          <w:b/>
          <w:sz w:val="24"/>
          <w:szCs w:val="24"/>
        </w:rPr>
        <w:t>Duration of Penalty</w:t>
      </w:r>
    </w:p>
    <w:p w14:paraId="28153C20" w14:textId="77777777" w:rsidR="006453ED" w:rsidRPr="006453ED" w:rsidRDefault="006453ED" w:rsidP="00B453D7">
      <w:pPr>
        <w:spacing w:after="240"/>
        <w:rPr>
          <w:sz w:val="24"/>
          <w:szCs w:val="24"/>
        </w:rPr>
      </w:pPr>
      <w:r w:rsidRPr="006453ED">
        <w:rPr>
          <w:sz w:val="24"/>
          <w:szCs w:val="24"/>
        </w:rPr>
        <w:t>No further administrative appeal procedure exists after an Administrative Disqualification Hearing decision finds an IPV. The determination of IPV made by an ADH Officer cannot be reversed by a fair hearing decision.</w:t>
      </w:r>
    </w:p>
    <w:p w14:paraId="7842DC4E" w14:textId="77777777" w:rsidR="006453ED" w:rsidRPr="006453ED" w:rsidRDefault="006453ED" w:rsidP="006453ED">
      <w:pPr>
        <w:spacing w:after="240"/>
        <w:rPr>
          <w:b/>
          <w:sz w:val="24"/>
          <w:szCs w:val="24"/>
        </w:rPr>
      </w:pPr>
      <w:r w:rsidRPr="006453ED">
        <w:rPr>
          <w:sz w:val="24"/>
          <w:szCs w:val="24"/>
        </w:rPr>
        <w:t>The recipient, however, is entitled to seek relief on the findings of IPV in a court having appropriate jurisdiction, but in no event shall the duration or the period for which such penalty is imposed be subject to review by the Hearing Officer.</w:t>
      </w:r>
    </w:p>
    <w:p w14:paraId="09F90DC0" w14:textId="59BCE688" w:rsidR="006453ED" w:rsidRPr="006453ED" w:rsidRDefault="006453ED" w:rsidP="006453ED">
      <w:pPr>
        <w:spacing w:after="240"/>
        <w:rPr>
          <w:b/>
          <w:sz w:val="24"/>
          <w:szCs w:val="24"/>
        </w:rPr>
      </w:pPr>
      <w:r w:rsidRPr="006453ED">
        <w:rPr>
          <w:b/>
          <w:sz w:val="24"/>
          <w:szCs w:val="24"/>
        </w:rPr>
        <w:t>Applicability of Penalty</w:t>
      </w:r>
    </w:p>
    <w:p w14:paraId="329122DE" w14:textId="77777777" w:rsidR="006453ED" w:rsidRPr="006453ED" w:rsidRDefault="006453ED" w:rsidP="006453ED">
      <w:pPr>
        <w:tabs>
          <w:tab w:val="left" w:pos="720"/>
          <w:tab w:val="left" w:pos="1440"/>
          <w:tab w:val="left" w:pos="2160"/>
          <w:tab w:val="left" w:pos="2880"/>
        </w:tabs>
        <w:spacing w:after="240"/>
        <w:ind w:hanging="2880"/>
        <w:rPr>
          <w:sz w:val="24"/>
          <w:szCs w:val="24"/>
        </w:rPr>
      </w:pPr>
    </w:p>
    <w:p w14:paraId="04F36742" w14:textId="77777777" w:rsidR="006453ED" w:rsidRPr="006453ED" w:rsidRDefault="006453ED" w:rsidP="006453ED">
      <w:pPr>
        <w:spacing w:after="240"/>
        <w:rPr>
          <w:sz w:val="24"/>
          <w:szCs w:val="24"/>
        </w:rPr>
      </w:pPr>
      <w:r w:rsidRPr="006453ED">
        <w:rPr>
          <w:sz w:val="24"/>
          <w:szCs w:val="24"/>
        </w:rPr>
        <w:lastRenderedPageBreak/>
        <w:t>A disqualification penalty imposed on a recipient by one IV-A State agency may be used in determining the appropriate Disqualification penalty for the recipient by another IV-A State agency. When a recipient with a prior violation moves from one state to another and has been found to have committed an Intentional Program Violation, the Department will impose the penalty based on the number of such violations committed in other states.</w:t>
      </w:r>
    </w:p>
    <w:p w14:paraId="3BF24D2B" w14:textId="77777777" w:rsidR="006453ED" w:rsidRPr="006453ED" w:rsidRDefault="006453ED" w:rsidP="006453ED">
      <w:pPr>
        <w:spacing w:after="240"/>
        <w:rPr>
          <w:sz w:val="24"/>
          <w:szCs w:val="24"/>
        </w:rPr>
      </w:pPr>
      <w:r w:rsidRPr="006453ED">
        <w:rPr>
          <w:sz w:val="24"/>
          <w:szCs w:val="24"/>
        </w:rPr>
        <w:t>In cases where a Disqualification penalty and other sanctions or penalties apply:</w:t>
      </w:r>
    </w:p>
    <w:p w14:paraId="323278E1" w14:textId="77777777" w:rsidR="006453ED" w:rsidRPr="006453ED" w:rsidRDefault="006453ED" w:rsidP="006453ED">
      <w:pPr>
        <w:spacing w:after="240"/>
        <w:ind w:left="1440" w:hanging="720"/>
        <w:rPr>
          <w:sz w:val="24"/>
          <w:szCs w:val="24"/>
        </w:rPr>
      </w:pPr>
      <w:r w:rsidRPr="006453ED">
        <w:rPr>
          <w:sz w:val="24"/>
          <w:szCs w:val="24"/>
        </w:rPr>
        <w:t>1.</w:t>
      </w:r>
      <w:r w:rsidRPr="006453ED">
        <w:rPr>
          <w:sz w:val="24"/>
          <w:szCs w:val="24"/>
        </w:rPr>
        <w:tab/>
        <w:t>The Disqualification penalties in this section must be imposed subsequently to, and cannot be substituted for, any other sanctions or penalties which may be imposed by law for the same offenses; and</w:t>
      </w:r>
    </w:p>
    <w:p w14:paraId="19CBB8EE" w14:textId="77777777" w:rsidR="006453ED" w:rsidRPr="006453ED" w:rsidRDefault="006453ED" w:rsidP="006453ED">
      <w:pPr>
        <w:spacing w:after="240"/>
        <w:ind w:left="1440" w:hanging="720"/>
        <w:rPr>
          <w:sz w:val="24"/>
          <w:szCs w:val="24"/>
        </w:rPr>
      </w:pPr>
      <w:r w:rsidRPr="006453ED">
        <w:rPr>
          <w:sz w:val="24"/>
          <w:szCs w:val="24"/>
        </w:rPr>
        <w:t>2.</w:t>
      </w:r>
      <w:r w:rsidRPr="006453ED">
        <w:rPr>
          <w:sz w:val="24"/>
          <w:szCs w:val="24"/>
        </w:rPr>
        <w:tab/>
        <w:t xml:space="preserve">The Disqualification penalties imposed under IPV only affect the recipient concerned. Other members of the Assistance Group cannot be substituted. </w:t>
      </w:r>
    </w:p>
    <w:p w14:paraId="1BD18D8A" w14:textId="77777777" w:rsidR="006453ED" w:rsidRPr="006453ED" w:rsidRDefault="006453ED" w:rsidP="006453ED">
      <w:pPr>
        <w:spacing w:after="240"/>
        <w:rPr>
          <w:b/>
          <w:sz w:val="24"/>
          <w:szCs w:val="24"/>
        </w:rPr>
      </w:pPr>
      <w:r w:rsidRPr="006453ED">
        <w:rPr>
          <w:b/>
          <w:sz w:val="24"/>
          <w:szCs w:val="24"/>
        </w:rPr>
        <w:t>Collection of the Overpayment</w:t>
      </w:r>
    </w:p>
    <w:p w14:paraId="2CF465B2" w14:textId="77777777" w:rsidR="006453ED" w:rsidRPr="006453ED" w:rsidRDefault="006453ED" w:rsidP="006453ED">
      <w:pPr>
        <w:spacing w:after="240"/>
        <w:rPr>
          <w:sz w:val="24"/>
          <w:szCs w:val="24"/>
        </w:rPr>
      </w:pPr>
      <w:r w:rsidRPr="006453ED">
        <w:rPr>
          <w:sz w:val="24"/>
          <w:szCs w:val="24"/>
        </w:rPr>
        <w:t>There is no distinction between collections of intentional overpayments or unintentional overpayments. Refer to the Overpayments section for procedures.</w:t>
      </w:r>
    </w:p>
    <w:p w14:paraId="691F60B3" w14:textId="77777777" w:rsidR="006453ED" w:rsidRPr="006453ED" w:rsidRDefault="006453ED" w:rsidP="006453ED">
      <w:pPr>
        <w:spacing w:after="240"/>
        <w:rPr>
          <w:b/>
          <w:color w:val="000000"/>
          <w:sz w:val="24"/>
          <w:szCs w:val="24"/>
        </w:rPr>
      </w:pPr>
      <w:r w:rsidRPr="006453ED">
        <w:rPr>
          <w:b/>
          <w:color w:val="000000"/>
          <w:sz w:val="24"/>
          <w:szCs w:val="24"/>
        </w:rPr>
        <w:t>UNDERPAYMENTS</w:t>
      </w:r>
    </w:p>
    <w:p w14:paraId="34AC9841" w14:textId="77777777" w:rsidR="006453ED" w:rsidRPr="006453ED" w:rsidRDefault="006453ED" w:rsidP="006453ED">
      <w:pPr>
        <w:spacing w:after="240"/>
        <w:rPr>
          <w:color w:val="000000"/>
          <w:sz w:val="24"/>
          <w:szCs w:val="24"/>
        </w:rPr>
      </w:pPr>
      <w:r w:rsidRPr="006453ED">
        <w:rPr>
          <w:b/>
          <w:color w:val="000000"/>
          <w:sz w:val="24"/>
          <w:szCs w:val="24"/>
        </w:rPr>
        <w:t>GENERAL RULE</w:t>
      </w:r>
      <w:r w:rsidRPr="006453ED">
        <w:rPr>
          <w:color w:val="000000"/>
          <w:sz w:val="24"/>
          <w:szCs w:val="24"/>
        </w:rPr>
        <w:t>: Underpayments are benefit or service payments issued for less than the amount the assistance group should have received.</w:t>
      </w:r>
    </w:p>
    <w:p w14:paraId="7B13F6D8" w14:textId="77777777" w:rsidR="006453ED" w:rsidRPr="006453ED" w:rsidRDefault="006453ED" w:rsidP="006453ED">
      <w:pPr>
        <w:spacing w:after="240"/>
        <w:rPr>
          <w:color w:val="000000"/>
          <w:sz w:val="24"/>
          <w:szCs w:val="24"/>
        </w:rPr>
      </w:pPr>
      <w:r w:rsidRPr="006453ED">
        <w:rPr>
          <w:color w:val="000000"/>
          <w:sz w:val="24"/>
          <w:szCs w:val="24"/>
        </w:rPr>
        <w:t xml:space="preserve">The Department shall </w:t>
      </w:r>
      <w:proofErr w:type="gramStart"/>
      <w:r w:rsidRPr="006453ED">
        <w:rPr>
          <w:color w:val="000000"/>
          <w:sz w:val="24"/>
          <w:szCs w:val="24"/>
        </w:rPr>
        <w:t>take action</w:t>
      </w:r>
      <w:proofErr w:type="gramEnd"/>
      <w:r w:rsidRPr="006453ED">
        <w:rPr>
          <w:color w:val="000000"/>
          <w:sz w:val="24"/>
          <w:szCs w:val="24"/>
        </w:rPr>
        <w:t xml:space="preserve"> within 30 days from when the underpayment becomes known to correct the payments to current or former clients. The corrective payment shall not be counted as income or asset in the month it is received nor in the month following its receipt.</w:t>
      </w:r>
    </w:p>
    <w:p w14:paraId="21A60FCD" w14:textId="77777777" w:rsidR="006453ED" w:rsidRPr="006453ED" w:rsidRDefault="006453ED" w:rsidP="006453ED">
      <w:pPr>
        <w:spacing w:after="240"/>
        <w:rPr>
          <w:color w:val="000000"/>
          <w:sz w:val="24"/>
          <w:szCs w:val="24"/>
        </w:rPr>
      </w:pPr>
      <w:r w:rsidRPr="006453ED">
        <w:rPr>
          <w:color w:val="000000"/>
          <w:sz w:val="24"/>
          <w:szCs w:val="24"/>
        </w:rPr>
        <w:t xml:space="preserve">Corrective payments are a means of rectifying an agency error, delay or </w:t>
      </w:r>
      <w:proofErr w:type="gramStart"/>
      <w:r w:rsidRPr="006453ED">
        <w:rPr>
          <w:color w:val="000000"/>
          <w:sz w:val="24"/>
          <w:szCs w:val="24"/>
        </w:rPr>
        <w:t>as a result of</w:t>
      </w:r>
      <w:proofErr w:type="gramEnd"/>
      <w:r w:rsidRPr="006453ED">
        <w:rPr>
          <w:color w:val="000000"/>
          <w:sz w:val="24"/>
          <w:szCs w:val="24"/>
        </w:rPr>
        <w:t xml:space="preserve"> court order. They are not made when the client fails to notify the agency of changes.</w:t>
      </w:r>
    </w:p>
    <w:p w14:paraId="227034E4" w14:textId="17612EC1" w:rsidR="006453ED" w:rsidRPr="006453ED" w:rsidRDefault="006453ED" w:rsidP="006453ED">
      <w:pPr>
        <w:spacing w:after="240"/>
        <w:rPr>
          <w:color w:val="000000"/>
          <w:sz w:val="24"/>
          <w:szCs w:val="24"/>
        </w:rPr>
      </w:pPr>
      <w:r w:rsidRPr="006453ED">
        <w:rPr>
          <w:color w:val="000000"/>
          <w:sz w:val="24"/>
          <w:szCs w:val="24"/>
        </w:rPr>
        <w:t>Corrective payments shall be made for the entire period of error.</w:t>
      </w:r>
    </w:p>
    <w:p w14:paraId="1D5EF2B3" w14:textId="77777777" w:rsidR="006453ED" w:rsidRPr="006453ED" w:rsidRDefault="006453ED" w:rsidP="006453ED">
      <w:pPr>
        <w:spacing w:after="240"/>
        <w:ind w:left="2880" w:right="1440"/>
        <w:rPr>
          <w:color w:val="000000"/>
          <w:sz w:val="24"/>
          <w:szCs w:val="24"/>
        </w:rPr>
      </w:pPr>
      <w:r w:rsidRPr="006453ED">
        <w:rPr>
          <w:b/>
          <w:color w:val="000000"/>
          <w:sz w:val="24"/>
          <w:szCs w:val="24"/>
        </w:rPr>
        <w:t>NOTE</w:t>
      </w:r>
      <w:r w:rsidRPr="006453ED">
        <w:rPr>
          <w:color w:val="000000"/>
          <w:sz w:val="24"/>
          <w:szCs w:val="24"/>
        </w:rPr>
        <w:t>: If an assistance group has both an underpayment and an overpayment one shall be offset against the other before issuing a corrective payment.</w:t>
      </w:r>
    </w:p>
    <w:p w14:paraId="0E0B85BA" w14:textId="77777777" w:rsidR="006453ED" w:rsidRPr="006453ED" w:rsidRDefault="006453ED" w:rsidP="006453ED">
      <w:pPr>
        <w:spacing w:after="240"/>
        <w:rPr>
          <w:sz w:val="24"/>
          <w:szCs w:val="24"/>
        </w:rPr>
      </w:pPr>
      <w:r w:rsidRPr="006453ED">
        <w:rPr>
          <w:b/>
          <w:sz w:val="24"/>
          <w:szCs w:val="24"/>
        </w:rPr>
        <w:t>Lost, Stolen, Destroyed or Forged Checks</w:t>
      </w:r>
    </w:p>
    <w:p w14:paraId="41FCF07B" w14:textId="77777777" w:rsidR="006453ED" w:rsidRPr="006453ED" w:rsidRDefault="006453ED" w:rsidP="006453ED">
      <w:pPr>
        <w:spacing w:after="240"/>
        <w:rPr>
          <w:sz w:val="24"/>
          <w:szCs w:val="24"/>
        </w:rPr>
      </w:pPr>
      <w:r w:rsidRPr="006453ED">
        <w:rPr>
          <w:b/>
          <w:sz w:val="24"/>
          <w:szCs w:val="24"/>
        </w:rPr>
        <w:t>GENERAL RULE</w:t>
      </w:r>
      <w:r w:rsidRPr="006453ED">
        <w:rPr>
          <w:sz w:val="24"/>
          <w:szCs w:val="24"/>
        </w:rPr>
        <w:t xml:space="preserve">: When a recipient reports a check has been lost, stolen or destroyed prior to cashing, the Department has the responsibility to replace it with reasonable promptness. In the </w:t>
      </w:r>
      <w:r w:rsidRPr="006453ED">
        <w:rPr>
          <w:sz w:val="24"/>
          <w:szCs w:val="24"/>
        </w:rPr>
        <w:lastRenderedPageBreak/>
        <w:t>instances when there is reason to believe there has either been a forgery or duplicate checks have been received and cashed by the recipient, the following procedures have been established.</w:t>
      </w:r>
    </w:p>
    <w:p w14:paraId="35419203" w14:textId="77777777" w:rsidR="006453ED" w:rsidRPr="006453ED" w:rsidRDefault="006453ED" w:rsidP="006453ED">
      <w:pPr>
        <w:spacing w:after="240"/>
        <w:rPr>
          <w:b/>
          <w:sz w:val="24"/>
          <w:szCs w:val="24"/>
        </w:rPr>
      </w:pPr>
      <w:r w:rsidRPr="006453ED">
        <w:rPr>
          <w:b/>
          <w:sz w:val="24"/>
          <w:szCs w:val="24"/>
        </w:rPr>
        <w:t>Lost, Stolen or Destroyed</w:t>
      </w:r>
    </w:p>
    <w:p w14:paraId="0BA4A766" w14:textId="77777777" w:rsidR="006453ED" w:rsidRPr="006453ED" w:rsidRDefault="006453ED" w:rsidP="006453ED">
      <w:pPr>
        <w:spacing w:after="240"/>
        <w:ind w:left="1440" w:hanging="720"/>
        <w:rPr>
          <w:sz w:val="24"/>
          <w:szCs w:val="24"/>
        </w:rPr>
      </w:pPr>
      <w:r w:rsidRPr="006453ED">
        <w:rPr>
          <w:sz w:val="24"/>
          <w:szCs w:val="24"/>
        </w:rPr>
        <w:t>1.</w:t>
      </w:r>
      <w:r w:rsidRPr="006453ED">
        <w:rPr>
          <w:sz w:val="24"/>
          <w:szCs w:val="24"/>
        </w:rPr>
        <w:tab/>
        <w:t xml:space="preserve">The worker checks the returned check list on or after the 12th of the month. If the check has been returned to the Division of Financial </w:t>
      </w:r>
      <w:proofErr w:type="gramStart"/>
      <w:r w:rsidRPr="006453ED">
        <w:rPr>
          <w:sz w:val="24"/>
          <w:szCs w:val="24"/>
        </w:rPr>
        <w:t>Services</w:t>
      </w:r>
      <w:proofErr w:type="gramEnd"/>
      <w:r w:rsidRPr="006453ED">
        <w:rPr>
          <w:sz w:val="24"/>
          <w:szCs w:val="24"/>
        </w:rPr>
        <w:t xml:space="preserve"> then the address is corrected by the Eligibility Worker on the computer and the Worker requests is made for remailing.</w:t>
      </w:r>
    </w:p>
    <w:p w14:paraId="6BA43747" w14:textId="77777777" w:rsidR="006453ED" w:rsidRPr="006453ED" w:rsidRDefault="006453ED" w:rsidP="006453ED">
      <w:pPr>
        <w:spacing w:after="240"/>
        <w:ind w:firstLine="720"/>
        <w:rPr>
          <w:sz w:val="24"/>
          <w:szCs w:val="24"/>
        </w:rPr>
      </w:pPr>
      <w:r w:rsidRPr="006453ED">
        <w:rPr>
          <w:sz w:val="24"/>
          <w:szCs w:val="24"/>
        </w:rPr>
        <w:t>2.</w:t>
      </w:r>
      <w:r w:rsidRPr="006453ED">
        <w:rPr>
          <w:sz w:val="24"/>
          <w:szCs w:val="24"/>
        </w:rPr>
        <w:tab/>
        <w:t>If the name is not on the returned check list, the Worker does the following:</w:t>
      </w:r>
    </w:p>
    <w:p w14:paraId="3D26BE29" w14:textId="77777777" w:rsidR="006453ED" w:rsidRPr="006453ED" w:rsidRDefault="006453ED" w:rsidP="006453ED">
      <w:pPr>
        <w:tabs>
          <w:tab w:val="left" w:pos="720"/>
          <w:tab w:val="left" w:pos="1440"/>
          <w:tab w:val="left" w:pos="2160"/>
          <w:tab w:val="left" w:pos="2880"/>
          <w:tab w:val="left" w:pos="3600"/>
        </w:tabs>
        <w:spacing w:after="240"/>
        <w:ind w:left="2160" w:hanging="2160"/>
        <w:rPr>
          <w:sz w:val="24"/>
          <w:szCs w:val="24"/>
        </w:rPr>
      </w:pPr>
      <w:r w:rsidRPr="006453ED">
        <w:rPr>
          <w:sz w:val="24"/>
          <w:szCs w:val="24"/>
        </w:rPr>
        <w:tab/>
      </w:r>
      <w:r w:rsidRPr="006453ED">
        <w:rPr>
          <w:sz w:val="24"/>
          <w:szCs w:val="24"/>
        </w:rPr>
        <w:tab/>
        <w:t>a.</w:t>
      </w:r>
      <w:r w:rsidRPr="006453ED">
        <w:rPr>
          <w:sz w:val="24"/>
          <w:szCs w:val="24"/>
        </w:rPr>
        <w:tab/>
        <w:t>Completes a SWIM-050 (Stop-Payment). The original is sent to the Division of Financial Services. The copy is for the record.</w:t>
      </w:r>
    </w:p>
    <w:p w14:paraId="2409BFBC" w14:textId="77777777" w:rsidR="006453ED" w:rsidRPr="006453ED" w:rsidRDefault="006453ED" w:rsidP="006453ED">
      <w:pPr>
        <w:spacing w:after="240"/>
        <w:ind w:left="2160" w:hanging="720"/>
        <w:rPr>
          <w:sz w:val="24"/>
          <w:szCs w:val="24"/>
        </w:rPr>
      </w:pPr>
      <w:r w:rsidRPr="006453ED">
        <w:rPr>
          <w:sz w:val="24"/>
          <w:szCs w:val="24"/>
        </w:rPr>
        <w:t>b.</w:t>
      </w:r>
      <w:r w:rsidRPr="006453ED">
        <w:rPr>
          <w:sz w:val="24"/>
          <w:szCs w:val="24"/>
        </w:rPr>
        <w:tab/>
        <w:t>Completes a SWIM-051 (Application for a Duplicate Check). The original is sent to the Division of Financial Services. The copy is for the record.</w:t>
      </w:r>
    </w:p>
    <w:p w14:paraId="0D9E5FDE" w14:textId="77777777" w:rsidR="006453ED" w:rsidRPr="006453ED" w:rsidRDefault="006453ED" w:rsidP="006453ED">
      <w:pPr>
        <w:spacing w:after="240"/>
        <w:ind w:left="2070"/>
        <w:rPr>
          <w:sz w:val="24"/>
          <w:szCs w:val="24"/>
        </w:rPr>
      </w:pPr>
      <w:r w:rsidRPr="006453ED">
        <w:rPr>
          <w:b/>
          <w:sz w:val="24"/>
          <w:szCs w:val="24"/>
        </w:rPr>
        <w:t>NOTE</w:t>
      </w:r>
      <w:r w:rsidRPr="006453ED">
        <w:rPr>
          <w:sz w:val="24"/>
          <w:szCs w:val="24"/>
        </w:rPr>
        <w:t>: Both the SWIM-050 and the 051 are sent to the Division of Financial Services together.</w:t>
      </w:r>
    </w:p>
    <w:p w14:paraId="4A4740DC" w14:textId="77777777" w:rsidR="006453ED" w:rsidRPr="006453ED" w:rsidRDefault="006453ED" w:rsidP="006453ED">
      <w:pPr>
        <w:spacing w:after="240"/>
        <w:rPr>
          <w:b/>
          <w:sz w:val="24"/>
          <w:szCs w:val="24"/>
        </w:rPr>
      </w:pPr>
      <w:r w:rsidRPr="006453ED">
        <w:rPr>
          <w:b/>
          <w:sz w:val="24"/>
          <w:szCs w:val="24"/>
        </w:rPr>
        <w:t>Forgeries</w:t>
      </w:r>
    </w:p>
    <w:p w14:paraId="746AD2FB" w14:textId="77777777" w:rsidR="006453ED" w:rsidRPr="006453ED" w:rsidRDefault="006453ED" w:rsidP="006453ED">
      <w:pPr>
        <w:spacing w:after="240"/>
        <w:rPr>
          <w:sz w:val="24"/>
          <w:szCs w:val="24"/>
        </w:rPr>
      </w:pPr>
      <w:r w:rsidRPr="006453ED">
        <w:rPr>
          <w:sz w:val="24"/>
          <w:szCs w:val="24"/>
        </w:rPr>
        <w:t xml:space="preserve">When the photocopy of the original check is sent to the worker, the Worker has to meet face-to-face with the recipient to determine whether or not the signature is the </w:t>
      </w:r>
      <w:proofErr w:type="gramStart"/>
      <w:r w:rsidRPr="006453ED">
        <w:rPr>
          <w:sz w:val="24"/>
          <w:szCs w:val="24"/>
        </w:rPr>
        <w:t>recipient’s</w:t>
      </w:r>
      <w:proofErr w:type="gramEnd"/>
      <w:r w:rsidRPr="006453ED">
        <w:rPr>
          <w:sz w:val="24"/>
          <w:szCs w:val="24"/>
        </w:rPr>
        <w:t>. If the recipient states it is not, then 2 separate original Forgery Affidavits will be completed (SWIM-052),one original is sent to FIR and the second original is sent to Division of Financial Services. A copy is retained for the record. This initiates an investigation to determine who cashed the check.</w:t>
      </w:r>
    </w:p>
    <w:p w14:paraId="7405E381" w14:textId="77777777" w:rsidR="006453ED" w:rsidRPr="006453ED" w:rsidRDefault="006453ED" w:rsidP="006453ED">
      <w:pPr>
        <w:spacing w:after="240"/>
        <w:rPr>
          <w:sz w:val="24"/>
          <w:szCs w:val="24"/>
        </w:rPr>
      </w:pPr>
      <w:r w:rsidRPr="006453ED">
        <w:rPr>
          <w:sz w:val="24"/>
          <w:szCs w:val="24"/>
        </w:rPr>
        <w:t>If the recipient agrees that the signature on the original check is theirs, the worker will initiate collection activities or refer for fraud.</w:t>
      </w:r>
    </w:p>
    <w:p w14:paraId="547E396F" w14:textId="77777777" w:rsidR="006453ED" w:rsidRPr="006453ED" w:rsidRDefault="006453ED" w:rsidP="006453ED">
      <w:pPr>
        <w:spacing w:after="240"/>
        <w:rPr>
          <w:b/>
          <w:sz w:val="24"/>
          <w:szCs w:val="24"/>
        </w:rPr>
      </w:pPr>
      <w:r w:rsidRPr="006453ED">
        <w:rPr>
          <w:b/>
          <w:sz w:val="24"/>
          <w:szCs w:val="24"/>
        </w:rPr>
        <w:t>Exchanging a Check</w:t>
      </w:r>
    </w:p>
    <w:p w14:paraId="66B98363" w14:textId="77777777" w:rsidR="006453ED" w:rsidRPr="006453ED" w:rsidRDefault="006453ED" w:rsidP="006453ED">
      <w:pPr>
        <w:spacing w:after="240"/>
        <w:rPr>
          <w:sz w:val="24"/>
          <w:szCs w:val="24"/>
        </w:rPr>
      </w:pPr>
      <w:r w:rsidRPr="006453ED">
        <w:rPr>
          <w:sz w:val="24"/>
          <w:szCs w:val="24"/>
        </w:rPr>
        <w:t>When a household presents a mutilated check which a bank refuses to cash, the worker will take the following steps:</w:t>
      </w:r>
    </w:p>
    <w:p w14:paraId="70305DD8" w14:textId="77777777" w:rsidR="006453ED" w:rsidRPr="006453ED" w:rsidRDefault="006453ED" w:rsidP="006453ED">
      <w:pPr>
        <w:spacing w:after="240"/>
        <w:ind w:left="1440" w:hanging="720"/>
        <w:rPr>
          <w:sz w:val="24"/>
          <w:szCs w:val="24"/>
        </w:rPr>
      </w:pPr>
      <w:r w:rsidRPr="006453ED">
        <w:rPr>
          <w:sz w:val="24"/>
          <w:szCs w:val="24"/>
        </w:rPr>
        <w:t>1.</w:t>
      </w:r>
      <w:r w:rsidRPr="006453ED">
        <w:rPr>
          <w:sz w:val="24"/>
          <w:szCs w:val="24"/>
        </w:rPr>
        <w:tab/>
        <w:t>Complete a SWIM-050 (Stop Payment);</w:t>
      </w:r>
    </w:p>
    <w:p w14:paraId="0A8D0C1A" w14:textId="77777777" w:rsidR="006453ED" w:rsidRPr="006453ED" w:rsidRDefault="006453ED" w:rsidP="006453ED">
      <w:pPr>
        <w:spacing w:after="240"/>
        <w:ind w:left="1440" w:hanging="720"/>
        <w:rPr>
          <w:sz w:val="24"/>
          <w:szCs w:val="24"/>
        </w:rPr>
      </w:pPr>
      <w:r w:rsidRPr="006453ED">
        <w:rPr>
          <w:sz w:val="24"/>
          <w:szCs w:val="24"/>
        </w:rPr>
        <w:t>2.</w:t>
      </w:r>
      <w:r w:rsidRPr="006453ED">
        <w:rPr>
          <w:sz w:val="24"/>
          <w:szCs w:val="24"/>
        </w:rPr>
        <w:tab/>
        <w:t>Complete a SWIM-051 (Application for a Duplicate Check);</w:t>
      </w:r>
    </w:p>
    <w:p w14:paraId="6015F2D2" w14:textId="77777777" w:rsidR="006453ED" w:rsidRPr="006453ED" w:rsidRDefault="006453ED" w:rsidP="006453ED">
      <w:pPr>
        <w:spacing w:after="240"/>
        <w:ind w:left="1440" w:hanging="720"/>
        <w:rPr>
          <w:sz w:val="24"/>
          <w:szCs w:val="24"/>
        </w:rPr>
      </w:pPr>
      <w:r w:rsidRPr="006453ED">
        <w:rPr>
          <w:sz w:val="24"/>
          <w:szCs w:val="24"/>
        </w:rPr>
        <w:t>3.</w:t>
      </w:r>
      <w:r w:rsidRPr="006453ED">
        <w:rPr>
          <w:sz w:val="24"/>
          <w:szCs w:val="24"/>
        </w:rPr>
        <w:tab/>
        <w:t>Void the mutilated check; and</w:t>
      </w:r>
    </w:p>
    <w:p w14:paraId="45115707" w14:textId="77777777" w:rsidR="006453ED" w:rsidRPr="006453ED" w:rsidRDefault="006453ED" w:rsidP="006453ED">
      <w:pPr>
        <w:tabs>
          <w:tab w:val="left" w:pos="720"/>
        </w:tabs>
        <w:spacing w:after="240"/>
        <w:ind w:left="1440" w:hanging="720"/>
        <w:rPr>
          <w:sz w:val="24"/>
          <w:szCs w:val="24"/>
        </w:rPr>
      </w:pPr>
      <w:r w:rsidRPr="006453ED">
        <w:rPr>
          <w:sz w:val="24"/>
          <w:szCs w:val="24"/>
        </w:rPr>
        <w:lastRenderedPageBreak/>
        <w:t>4.</w:t>
      </w:r>
      <w:r w:rsidRPr="006453ED">
        <w:rPr>
          <w:sz w:val="24"/>
          <w:szCs w:val="24"/>
        </w:rPr>
        <w:tab/>
        <w:t>Forward the original forms and the mutilated check to the Division of Financial Services. A copy is retained for the record.</w:t>
      </w:r>
    </w:p>
    <w:p w14:paraId="701E9E88" w14:textId="77777777" w:rsidR="006453ED" w:rsidRPr="006453ED" w:rsidRDefault="006453ED" w:rsidP="006453ED">
      <w:pPr>
        <w:spacing w:after="240"/>
        <w:rPr>
          <w:b/>
          <w:sz w:val="24"/>
          <w:szCs w:val="24"/>
        </w:rPr>
      </w:pPr>
      <w:r w:rsidRPr="006453ED">
        <w:rPr>
          <w:b/>
          <w:sz w:val="24"/>
          <w:szCs w:val="24"/>
        </w:rPr>
        <w:t>Agency Error/</w:t>
      </w:r>
      <w:proofErr w:type="gramStart"/>
      <w:r w:rsidRPr="006453ED">
        <w:rPr>
          <w:b/>
          <w:sz w:val="24"/>
          <w:szCs w:val="24"/>
        </w:rPr>
        <w:t>Emergency Situation</w:t>
      </w:r>
      <w:proofErr w:type="gramEnd"/>
    </w:p>
    <w:p w14:paraId="6AC5B22E" w14:textId="77777777" w:rsidR="006453ED" w:rsidRPr="006453ED" w:rsidRDefault="006453ED" w:rsidP="006453ED">
      <w:pPr>
        <w:spacing w:after="240"/>
        <w:rPr>
          <w:sz w:val="24"/>
          <w:szCs w:val="24"/>
        </w:rPr>
      </w:pPr>
      <w:r w:rsidRPr="006453ED">
        <w:rPr>
          <w:sz w:val="24"/>
          <w:szCs w:val="24"/>
        </w:rPr>
        <w:t xml:space="preserve">When TANF or </w:t>
      </w:r>
      <w:proofErr w:type="spellStart"/>
      <w:r w:rsidRPr="006453ED">
        <w:rPr>
          <w:sz w:val="24"/>
          <w:szCs w:val="24"/>
        </w:rPr>
        <w:t>PaS</w:t>
      </w:r>
      <w:proofErr w:type="spellEnd"/>
      <w:r w:rsidRPr="006453ED">
        <w:rPr>
          <w:sz w:val="24"/>
          <w:szCs w:val="24"/>
        </w:rPr>
        <w:t xml:space="preserve"> grants are reinstated after check selection because of termination caused by an agency error or when a fair hearing is requested timely but after check selection, the following procedure shall be required:</w:t>
      </w:r>
    </w:p>
    <w:p w14:paraId="7CE198F5" w14:textId="77777777" w:rsidR="006453ED" w:rsidRPr="006453ED" w:rsidRDefault="006453ED" w:rsidP="006453ED">
      <w:pPr>
        <w:spacing w:after="240"/>
        <w:ind w:left="1440" w:hanging="720"/>
        <w:rPr>
          <w:sz w:val="24"/>
          <w:szCs w:val="24"/>
        </w:rPr>
      </w:pPr>
      <w:r w:rsidRPr="006453ED">
        <w:rPr>
          <w:sz w:val="24"/>
          <w:szCs w:val="24"/>
        </w:rPr>
        <w:t>1.</w:t>
      </w:r>
      <w:r w:rsidRPr="006453ED">
        <w:rPr>
          <w:sz w:val="24"/>
          <w:szCs w:val="24"/>
        </w:rPr>
        <w:tab/>
        <w:t xml:space="preserve">Upon request from the recipient the replacement check will be authorized within 3 to 5 working days from the determination that there is </w:t>
      </w:r>
      <w:proofErr w:type="gramStart"/>
      <w:r w:rsidRPr="006453ED">
        <w:rPr>
          <w:sz w:val="24"/>
          <w:szCs w:val="24"/>
        </w:rPr>
        <w:t>an emergency situation</w:t>
      </w:r>
      <w:proofErr w:type="gramEnd"/>
      <w:r w:rsidRPr="006453ED">
        <w:rPr>
          <w:sz w:val="24"/>
          <w:szCs w:val="24"/>
        </w:rPr>
        <w:t>. Emergency is defined as follows:</w:t>
      </w:r>
    </w:p>
    <w:p w14:paraId="5C8A59E6" w14:textId="77777777" w:rsidR="006453ED" w:rsidRPr="006453ED" w:rsidRDefault="006453ED" w:rsidP="006453ED">
      <w:pPr>
        <w:spacing w:after="240"/>
        <w:ind w:left="2160" w:hanging="720"/>
        <w:rPr>
          <w:sz w:val="24"/>
          <w:szCs w:val="24"/>
        </w:rPr>
      </w:pPr>
      <w:r w:rsidRPr="006453ED">
        <w:rPr>
          <w:sz w:val="24"/>
          <w:szCs w:val="24"/>
        </w:rPr>
        <w:t>a.</w:t>
      </w:r>
      <w:r w:rsidRPr="006453ED">
        <w:rPr>
          <w:sz w:val="24"/>
          <w:szCs w:val="24"/>
        </w:rPr>
        <w:tab/>
        <w:t xml:space="preserve">The TANF or </w:t>
      </w:r>
      <w:proofErr w:type="spellStart"/>
      <w:r w:rsidRPr="006453ED">
        <w:rPr>
          <w:sz w:val="24"/>
          <w:szCs w:val="24"/>
        </w:rPr>
        <w:t>PaS</w:t>
      </w:r>
      <w:proofErr w:type="spellEnd"/>
      <w:r w:rsidRPr="006453ED">
        <w:rPr>
          <w:sz w:val="24"/>
          <w:szCs w:val="24"/>
        </w:rPr>
        <w:t xml:space="preserve"> check for the month will likely not be received until after the 5th business day of the month; and</w:t>
      </w:r>
    </w:p>
    <w:p w14:paraId="35483B1F" w14:textId="77777777" w:rsidR="006453ED" w:rsidRPr="006453ED" w:rsidRDefault="006453ED" w:rsidP="006453ED">
      <w:pPr>
        <w:spacing w:after="240"/>
        <w:ind w:left="2160" w:hanging="720"/>
        <w:rPr>
          <w:sz w:val="24"/>
          <w:szCs w:val="24"/>
        </w:rPr>
      </w:pPr>
      <w:r w:rsidRPr="006453ED">
        <w:rPr>
          <w:sz w:val="24"/>
          <w:szCs w:val="24"/>
        </w:rPr>
        <w:t>b.</w:t>
      </w:r>
      <w:r w:rsidRPr="006453ED">
        <w:rPr>
          <w:sz w:val="24"/>
          <w:szCs w:val="24"/>
        </w:rPr>
        <w:tab/>
        <w:t xml:space="preserve">As a result of the delay the TANF or </w:t>
      </w:r>
      <w:proofErr w:type="spellStart"/>
      <w:r w:rsidRPr="006453ED">
        <w:rPr>
          <w:sz w:val="24"/>
          <w:szCs w:val="24"/>
        </w:rPr>
        <w:t>PaS</w:t>
      </w:r>
      <w:proofErr w:type="spellEnd"/>
      <w:r w:rsidRPr="006453ED">
        <w:rPr>
          <w:sz w:val="24"/>
          <w:szCs w:val="24"/>
        </w:rPr>
        <w:t xml:space="preserve"> family may lose </w:t>
      </w:r>
      <w:proofErr w:type="gramStart"/>
      <w:r w:rsidRPr="006453ED">
        <w:rPr>
          <w:sz w:val="24"/>
          <w:szCs w:val="24"/>
        </w:rPr>
        <w:t>basic necessities</w:t>
      </w:r>
      <w:proofErr w:type="gramEnd"/>
      <w:r w:rsidRPr="006453ED">
        <w:rPr>
          <w:sz w:val="24"/>
          <w:szCs w:val="24"/>
        </w:rPr>
        <w:t>. For example, the family may:</w:t>
      </w:r>
    </w:p>
    <w:p w14:paraId="3762EEEE" w14:textId="77777777" w:rsidR="006453ED" w:rsidRPr="006453ED" w:rsidRDefault="006453ED" w:rsidP="000A0E0F">
      <w:pPr>
        <w:pStyle w:val="ListParagraph"/>
        <w:numPr>
          <w:ilvl w:val="0"/>
          <w:numId w:val="74"/>
        </w:numPr>
        <w:spacing w:after="240"/>
        <w:contextualSpacing w:val="0"/>
        <w:rPr>
          <w:rFonts w:ascii="Times New Roman" w:hAnsi="Times New Roman"/>
          <w:szCs w:val="24"/>
        </w:rPr>
      </w:pPr>
      <w:r w:rsidRPr="006453ED">
        <w:rPr>
          <w:rFonts w:ascii="Times New Roman" w:hAnsi="Times New Roman"/>
          <w:szCs w:val="24"/>
        </w:rPr>
        <w:t>be evicted from their home (e.g., there is an eviction notice and the grace period in which to pay the rent will expire; or</w:t>
      </w:r>
    </w:p>
    <w:p w14:paraId="44C7CF45" w14:textId="77777777" w:rsidR="006453ED" w:rsidRPr="006453ED" w:rsidRDefault="006453ED" w:rsidP="006453ED">
      <w:pPr>
        <w:spacing w:after="240"/>
        <w:ind w:left="2160" w:hanging="720"/>
        <w:rPr>
          <w:color w:val="000000"/>
          <w:sz w:val="24"/>
          <w:szCs w:val="24"/>
        </w:rPr>
      </w:pPr>
      <w:r w:rsidRPr="006453ED">
        <w:rPr>
          <w:color w:val="000000"/>
          <w:sz w:val="24"/>
          <w:szCs w:val="24"/>
        </w:rPr>
        <w:t>2.</w:t>
      </w:r>
      <w:r w:rsidRPr="006453ED">
        <w:rPr>
          <w:color w:val="000000"/>
          <w:sz w:val="24"/>
          <w:szCs w:val="24"/>
        </w:rPr>
        <w:tab/>
        <w:t xml:space="preserve">be in default on a loan because of expiration of the period in which to make a payment on the household's automobile or other installment loan used to purchase </w:t>
      </w:r>
      <w:proofErr w:type="gramStart"/>
      <w:r w:rsidRPr="006453ED">
        <w:rPr>
          <w:color w:val="000000"/>
          <w:sz w:val="24"/>
          <w:szCs w:val="24"/>
        </w:rPr>
        <w:t>a basic necessity</w:t>
      </w:r>
      <w:proofErr w:type="gramEnd"/>
      <w:r w:rsidRPr="006453ED">
        <w:rPr>
          <w:color w:val="000000"/>
          <w:sz w:val="24"/>
          <w:szCs w:val="24"/>
        </w:rPr>
        <w:t>; or</w:t>
      </w:r>
    </w:p>
    <w:p w14:paraId="58F7D262" w14:textId="77777777" w:rsidR="006453ED" w:rsidRPr="006453ED" w:rsidRDefault="006453ED" w:rsidP="006453ED">
      <w:pPr>
        <w:spacing w:after="240"/>
        <w:ind w:left="2160" w:hanging="720"/>
        <w:rPr>
          <w:color w:val="000000"/>
          <w:sz w:val="24"/>
          <w:szCs w:val="24"/>
        </w:rPr>
      </w:pPr>
      <w:r w:rsidRPr="006453ED">
        <w:rPr>
          <w:color w:val="000000"/>
          <w:sz w:val="24"/>
          <w:szCs w:val="24"/>
        </w:rPr>
        <w:t>3.</w:t>
      </w:r>
      <w:r w:rsidRPr="006453ED">
        <w:rPr>
          <w:color w:val="000000"/>
          <w:sz w:val="24"/>
          <w:szCs w:val="24"/>
        </w:rPr>
        <w:tab/>
        <w:t>be faced with the expiration period in which to pay for a necessary utility and as a result the service will be shut off; or</w:t>
      </w:r>
    </w:p>
    <w:p w14:paraId="0BF2469E" w14:textId="77777777" w:rsidR="006453ED" w:rsidRPr="006453ED" w:rsidRDefault="006453ED" w:rsidP="006453ED">
      <w:pPr>
        <w:spacing w:after="240"/>
        <w:ind w:left="1440" w:hanging="720"/>
        <w:rPr>
          <w:color w:val="000000"/>
          <w:sz w:val="24"/>
          <w:szCs w:val="24"/>
        </w:rPr>
      </w:pPr>
      <w:r w:rsidRPr="006453ED">
        <w:rPr>
          <w:color w:val="000000"/>
          <w:sz w:val="24"/>
          <w:szCs w:val="24"/>
        </w:rPr>
        <w:tab/>
        <w:t>4.</w:t>
      </w:r>
      <w:r w:rsidRPr="006453ED">
        <w:rPr>
          <w:color w:val="000000"/>
          <w:sz w:val="24"/>
          <w:szCs w:val="24"/>
        </w:rPr>
        <w:tab/>
        <w:t xml:space="preserve">suffer because of the inability to purchase </w:t>
      </w:r>
      <w:proofErr w:type="gramStart"/>
      <w:r w:rsidRPr="006453ED">
        <w:rPr>
          <w:color w:val="000000"/>
          <w:sz w:val="24"/>
          <w:szCs w:val="24"/>
        </w:rPr>
        <w:t>a basic necessity</w:t>
      </w:r>
      <w:proofErr w:type="gramEnd"/>
      <w:r w:rsidRPr="006453ED">
        <w:rPr>
          <w:color w:val="000000"/>
          <w:sz w:val="24"/>
          <w:szCs w:val="24"/>
        </w:rPr>
        <w:t>.</w:t>
      </w:r>
    </w:p>
    <w:p w14:paraId="595AD8B7" w14:textId="77777777" w:rsidR="006453ED" w:rsidRPr="006453ED" w:rsidRDefault="006453ED" w:rsidP="006453ED">
      <w:pPr>
        <w:tabs>
          <w:tab w:val="left" w:pos="720"/>
          <w:tab w:val="left" w:pos="1440"/>
          <w:tab w:val="left" w:pos="2160"/>
          <w:tab w:val="left" w:pos="2880"/>
          <w:tab w:val="left" w:pos="3600"/>
          <w:tab w:val="left" w:pos="4320"/>
          <w:tab w:val="center" w:pos="4680"/>
          <w:tab w:val="right" w:pos="9360"/>
        </w:tabs>
        <w:spacing w:after="240"/>
        <w:rPr>
          <w:color w:val="000000"/>
          <w:sz w:val="24"/>
          <w:szCs w:val="24"/>
        </w:rPr>
      </w:pPr>
      <w:proofErr w:type="gramStart"/>
      <w:r w:rsidRPr="006453ED">
        <w:rPr>
          <w:color w:val="000000"/>
          <w:sz w:val="24"/>
          <w:szCs w:val="24"/>
        </w:rPr>
        <w:t>Basic necessity</w:t>
      </w:r>
      <w:proofErr w:type="gramEnd"/>
      <w:r w:rsidRPr="006453ED">
        <w:rPr>
          <w:color w:val="000000"/>
          <w:sz w:val="24"/>
          <w:szCs w:val="24"/>
        </w:rPr>
        <w:t xml:space="preserve"> is defined as shelter (housing and/or utilities), food, clothing, or essential medical care. In these situations, the recipient must be without their own resources to meet the need and there must be no other source of assistance available which is adequate to meet the emergency. These other sources do not include the Emergency Assistance Program or Energy Crisis Intervention Program because they are limited. The recipient shall be required to apply for General Assistance unless receipt of that assistance will require a household member to perform workfare.</w:t>
      </w:r>
    </w:p>
    <w:p w14:paraId="55AD98AA" w14:textId="77777777" w:rsidR="006453ED" w:rsidRPr="006453ED" w:rsidRDefault="006453ED" w:rsidP="006453ED">
      <w:pPr>
        <w:spacing w:after="240"/>
        <w:rPr>
          <w:color w:val="000000"/>
          <w:sz w:val="24"/>
          <w:szCs w:val="24"/>
        </w:rPr>
      </w:pPr>
      <w:r w:rsidRPr="006453ED">
        <w:rPr>
          <w:color w:val="000000"/>
          <w:sz w:val="24"/>
          <w:szCs w:val="24"/>
        </w:rPr>
        <w:t xml:space="preserve">When the Worker determines that an "emergency" exists, a request to issue an expedited replacement check will be made through the TANF and </w:t>
      </w:r>
      <w:proofErr w:type="spellStart"/>
      <w:r w:rsidRPr="006453ED">
        <w:rPr>
          <w:color w:val="000000"/>
          <w:sz w:val="24"/>
          <w:szCs w:val="24"/>
        </w:rPr>
        <w:t>PaS</w:t>
      </w:r>
      <w:proofErr w:type="spellEnd"/>
      <w:r w:rsidRPr="006453ED">
        <w:rPr>
          <w:color w:val="000000"/>
          <w:sz w:val="24"/>
          <w:szCs w:val="24"/>
        </w:rPr>
        <w:t xml:space="preserve"> Supervisor. The Worker may request verification from the recipient or others that the "emergency" exists. The check will usually be available within 3 to 5 business days after the TANF and </w:t>
      </w:r>
      <w:proofErr w:type="spellStart"/>
      <w:r w:rsidRPr="006453ED">
        <w:rPr>
          <w:color w:val="000000"/>
          <w:sz w:val="24"/>
          <w:szCs w:val="24"/>
        </w:rPr>
        <w:t>PaS</w:t>
      </w:r>
      <w:proofErr w:type="spellEnd"/>
      <w:r w:rsidRPr="006453ED">
        <w:rPr>
          <w:color w:val="000000"/>
          <w:sz w:val="24"/>
          <w:szCs w:val="24"/>
        </w:rPr>
        <w:t xml:space="preserve"> Program Director approves the request for expedited payment.</w:t>
      </w:r>
    </w:p>
    <w:p w14:paraId="7B1D5FC2" w14:textId="77777777" w:rsidR="006453ED" w:rsidRPr="006453ED" w:rsidRDefault="006453ED" w:rsidP="006453ED">
      <w:pPr>
        <w:spacing w:after="240"/>
        <w:rPr>
          <w:b/>
          <w:color w:val="000000"/>
          <w:sz w:val="24"/>
          <w:szCs w:val="24"/>
        </w:rPr>
      </w:pPr>
      <w:r w:rsidRPr="006453ED">
        <w:rPr>
          <w:b/>
          <w:color w:val="000000"/>
          <w:sz w:val="24"/>
          <w:szCs w:val="24"/>
        </w:rPr>
        <w:lastRenderedPageBreak/>
        <w:t>ELECTRONIC BENEFITS TRANSFER (EBT) SYSTEM</w:t>
      </w:r>
    </w:p>
    <w:p w14:paraId="6EEFACC1" w14:textId="77777777" w:rsidR="006453ED" w:rsidRPr="006453ED" w:rsidRDefault="006453ED" w:rsidP="000A0E0F">
      <w:pPr>
        <w:pStyle w:val="ListParagraph"/>
        <w:numPr>
          <w:ilvl w:val="1"/>
          <w:numId w:val="62"/>
        </w:numPr>
        <w:spacing w:after="240"/>
        <w:ind w:left="720" w:hanging="720"/>
        <w:contextualSpacing w:val="0"/>
        <w:rPr>
          <w:rFonts w:ascii="Times New Roman" w:hAnsi="Times New Roman"/>
          <w:szCs w:val="24"/>
        </w:rPr>
      </w:pPr>
      <w:r w:rsidRPr="006453ED">
        <w:rPr>
          <w:rFonts w:ascii="Times New Roman" w:hAnsi="Times New Roman"/>
          <w:szCs w:val="24"/>
        </w:rPr>
        <w:t xml:space="preserve">TANF, </w:t>
      </w:r>
      <w:proofErr w:type="spellStart"/>
      <w:r w:rsidRPr="006453ED">
        <w:rPr>
          <w:rFonts w:ascii="Times New Roman" w:hAnsi="Times New Roman"/>
          <w:szCs w:val="24"/>
        </w:rPr>
        <w:t>PaS</w:t>
      </w:r>
      <w:proofErr w:type="spellEnd"/>
      <w:r w:rsidRPr="006453ED">
        <w:rPr>
          <w:rFonts w:ascii="Times New Roman" w:hAnsi="Times New Roman"/>
          <w:szCs w:val="24"/>
        </w:rPr>
        <w:t xml:space="preserve"> and RCA applicants and recipients will receive benefits by an electronic coded debit card known as the Pine Tree Card. The card will be used to access benefits from a point of sales (POS) device at retail stores or an automatic teller machine (ATM).</w:t>
      </w:r>
    </w:p>
    <w:p w14:paraId="0F0D8536" w14:textId="77777777" w:rsidR="006453ED" w:rsidRPr="006453ED" w:rsidRDefault="006453ED" w:rsidP="000A0E0F">
      <w:pPr>
        <w:pStyle w:val="ListParagraph"/>
        <w:numPr>
          <w:ilvl w:val="2"/>
          <w:numId w:val="62"/>
        </w:numPr>
        <w:spacing w:after="240"/>
        <w:ind w:left="1440" w:hanging="720"/>
        <w:contextualSpacing w:val="0"/>
        <w:rPr>
          <w:rFonts w:ascii="Times New Roman" w:hAnsi="Times New Roman"/>
          <w:szCs w:val="24"/>
        </w:rPr>
      </w:pPr>
      <w:r w:rsidRPr="006453ED">
        <w:rPr>
          <w:rFonts w:ascii="Times New Roman" w:hAnsi="Times New Roman"/>
          <w:szCs w:val="24"/>
        </w:rPr>
        <w:t>Under some circumstances benefits may be issued by direct deposit or vendor payment. See pages 8-11 of this Chapter;</w:t>
      </w:r>
    </w:p>
    <w:p w14:paraId="12B3722F" w14:textId="77777777" w:rsidR="006453ED" w:rsidRPr="006453ED" w:rsidRDefault="006453ED" w:rsidP="000A0E0F">
      <w:pPr>
        <w:pStyle w:val="ListParagraph"/>
        <w:numPr>
          <w:ilvl w:val="2"/>
          <w:numId w:val="62"/>
        </w:numPr>
        <w:spacing w:after="240"/>
        <w:ind w:left="1440" w:hanging="720"/>
        <w:contextualSpacing w:val="0"/>
        <w:rPr>
          <w:rFonts w:ascii="Times New Roman" w:hAnsi="Times New Roman"/>
          <w:szCs w:val="24"/>
        </w:rPr>
      </w:pPr>
      <w:r w:rsidRPr="006453ED">
        <w:rPr>
          <w:rFonts w:ascii="Times New Roman" w:hAnsi="Times New Roman"/>
          <w:szCs w:val="24"/>
        </w:rPr>
        <w:t xml:space="preserve">Each Assistance Group case head will be issued an EBT card and a Personal Identification Number (PIN); and </w:t>
      </w:r>
    </w:p>
    <w:p w14:paraId="170C40D9" w14:textId="77777777" w:rsidR="006453ED" w:rsidRPr="006453ED" w:rsidRDefault="006453ED" w:rsidP="000A0E0F">
      <w:pPr>
        <w:pStyle w:val="ListParagraph"/>
        <w:numPr>
          <w:ilvl w:val="2"/>
          <w:numId w:val="67"/>
        </w:numPr>
        <w:spacing w:after="240"/>
        <w:ind w:left="1440" w:hanging="720"/>
        <w:contextualSpacing w:val="0"/>
        <w:rPr>
          <w:rFonts w:ascii="Times New Roman" w:hAnsi="Times New Roman"/>
          <w:szCs w:val="24"/>
        </w:rPr>
      </w:pPr>
      <w:r w:rsidRPr="006453ED">
        <w:rPr>
          <w:rFonts w:ascii="Times New Roman" w:hAnsi="Times New Roman"/>
          <w:szCs w:val="24"/>
        </w:rPr>
        <w:t>Each Assistance Group will be allowed a maximum of two (2) payees/cardholders to access cash benefits.</w:t>
      </w:r>
    </w:p>
    <w:p w14:paraId="144CC508" w14:textId="77777777" w:rsidR="006453ED" w:rsidRPr="006453ED" w:rsidRDefault="006453ED" w:rsidP="000A0E0F">
      <w:pPr>
        <w:pStyle w:val="ListParagraph"/>
        <w:numPr>
          <w:ilvl w:val="1"/>
          <w:numId w:val="62"/>
        </w:numPr>
        <w:spacing w:after="240"/>
        <w:ind w:left="720" w:hanging="720"/>
        <w:contextualSpacing w:val="0"/>
        <w:rPr>
          <w:rFonts w:ascii="Times New Roman" w:hAnsi="Times New Roman"/>
          <w:szCs w:val="24"/>
        </w:rPr>
      </w:pPr>
      <w:r w:rsidRPr="006453ED">
        <w:rPr>
          <w:rFonts w:ascii="Times New Roman" w:hAnsi="Times New Roman"/>
          <w:szCs w:val="24"/>
        </w:rPr>
        <w:t>Fees</w:t>
      </w:r>
    </w:p>
    <w:p w14:paraId="172F05D9" w14:textId="77777777" w:rsidR="006453ED" w:rsidRPr="006453ED" w:rsidRDefault="006453ED" w:rsidP="000A0E0F">
      <w:pPr>
        <w:pStyle w:val="ListParagraph"/>
        <w:numPr>
          <w:ilvl w:val="2"/>
          <w:numId w:val="66"/>
        </w:numPr>
        <w:spacing w:after="240"/>
        <w:ind w:left="1440" w:hanging="720"/>
        <w:contextualSpacing w:val="0"/>
        <w:rPr>
          <w:rFonts w:ascii="Times New Roman" w:hAnsi="Times New Roman"/>
          <w:szCs w:val="24"/>
        </w:rPr>
      </w:pPr>
      <w:r w:rsidRPr="006453ED">
        <w:rPr>
          <w:rFonts w:ascii="Times New Roman" w:hAnsi="Times New Roman"/>
          <w:szCs w:val="24"/>
        </w:rPr>
        <w:t>Purchases and cash withdrawals made through a POS device will not incur fees.</w:t>
      </w:r>
    </w:p>
    <w:p w14:paraId="5615F182" w14:textId="77777777" w:rsidR="006453ED" w:rsidRPr="006453ED" w:rsidRDefault="006453ED" w:rsidP="000A0E0F">
      <w:pPr>
        <w:pStyle w:val="ListParagraph"/>
        <w:numPr>
          <w:ilvl w:val="2"/>
          <w:numId w:val="66"/>
        </w:numPr>
        <w:spacing w:after="240"/>
        <w:ind w:left="1440" w:hanging="720"/>
        <w:contextualSpacing w:val="0"/>
        <w:rPr>
          <w:rFonts w:ascii="Times New Roman" w:hAnsi="Times New Roman"/>
          <w:szCs w:val="24"/>
        </w:rPr>
      </w:pPr>
      <w:r w:rsidRPr="006453ED">
        <w:rPr>
          <w:rFonts w:ascii="Times New Roman" w:hAnsi="Times New Roman"/>
          <w:szCs w:val="24"/>
        </w:rPr>
        <w:t>Withdrawals or balance inquiries made at an ATM will get two (2) free transactions. All subsequent transactions will cost 65¢, in addition to the bank’s ATM surcharge and will be subtracted from the cash benefits at the time of the transaction. If the total of the transaction amount is not available in the recipient’s EBT account at the time of the transaction, the transaction will be rejected.</w:t>
      </w:r>
    </w:p>
    <w:p w14:paraId="5E0632A8" w14:textId="77777777" w:rsidR="006453ED" w:rsidRPr="006453ED" w:rsidRDefault="006453ED" w:rsidP="000A0E0F">
      <w:pPr>
        <w:pStyle w:val="ListParagraph"/>
        <w:numPr>
          <w:ilvl w:val="1"/>
          <w:numId w:val="62"/>
        </w:numPr>
        <w:spacing w:after="240"/>
        <w:ind w:left="720" w:hanging="720"/>
        <w:contextualSpacing w:val="0"/>
        <w:rPr>
          <w:rFonts w:ascii="Times New Roman" w:hAnsi="Times New Roman"/>
          <w:szCs w:val="24"/>
        </w:rPr>
      </w:pPr>
      <w:r w:rsidRPr="006453ED">
        <w:rPr>
          <w:rFonts w:ascii="Times New Roman" w:hAnsi="Times New Roman"/>
          <w:szCs w:val="24"/>
        </w:rPr>
        <w:t>Lost or stolen cards - Recipients must report lost, stolen or damaged cards to the EBT Customer Service Help Desk.</w:t>
      </w:r>
    </w:p>
    <w:p w14:paraId="52953691" w14:textId="77777777" w:rsidR="006453ED" w:rsidRPr="006453ED" w:rsidRDefault="006453ED" w:rsidP="000A0E0F">
      <w:pPr>
        <w:pStyle w:val="ListParagraph"/>
        <w:numPr>
          <w:ilvl w:val="1"/>
          <w:numId w:val="62"/>
        </w:numPr>
        <w:spacing w:after="240"/>
        <w:ind w:left="720" w:hanging="720"/>
        <w:contextualSpacing w:val="0"/>
        <w:rPr>
          <w:rFonts w:ascii="Times New Roman" w:hAnsi="Times New Roman"/>
          <w:szCs w:val="24"/>
        </w:rPr>
      </w:pPr>
      <w:r w:rsidRPr="006453ED">
        <w:rPr>
          <w:rFonts w:ascii="Times New Roman" w:hAnsi="Times New Roman"/>
          <w:szCs w:val="24"/>
        </w:rPr>
        <w:t>Dormant Benefits – Benefits become dormant when they have not been accessed for 90 days.</w:t>
      </w:r>
    </w:p>
    <w:p w14:paraId="663CFAA0" w14:textId="77777777" w:rsidR="006453ED" w:rsidRPr="006453ED" w:rsidRDefault="006453ED" w:rsidP="000A0E0F">
      <w:pPr>
        <w:pStyle w:val="ListParagraph"/>
        <w:numPr>
          <w:ilvl w:val="2"/>
          <w:numId w:val="69"/>
        </w:numPr>
        <w:spacing w:after="240"/>
        <w:ind w:left="1440" w:hanging="720"/>
        <w:contextualSpacing w:val="0"/>
        <w:rPr>
          <w:rFonts w:ascii="Times New Roman" w:hAnsi="Times New Roman"/>
          <w:szCs w:val="24"/>
        </w:rPr>
      </w:pPr>
      <w:r w:rsidRPr="006453ED">
        <w:rPr>
          <w:rFonts w:ascii="Times New Roman" w:hAnsi="Times New Roman"/>
          <w:szCs w:val="24"/>
        </w:rPr>
        <w:t>When benefits have not been accessed for 60 consecutive days the recipient is notified that if benefits are not used within 30 additional consecutive days, they will become dormant on the 91</w:t>
      </w:r>
      <w:r w:rsidRPr="006453ED">
        <w:rPr>
          <w:rFonts w:ascii="Times New Roman" w:hAnsi="Times New Roman"/>
          <w:szCs w:val="24"/>
          <w:vertAlign w:val="superscript"/>
        </w:rPr>
        <w:t>st</w:t>
      </w:r>
      <w:r w:rsidRPr="006453ED">
        <w:rPr>
          <w:rFonts w:ascii="Times New Roman" w:hAnsi="Times New Roman"/>
          <w:szCs w:val="24"/>
        </w:rPr>
        <w:t xml:space="preserve"> day.</w:t>
      </w:r>
    </w:p>
    <w:p w14:paraId="44B7A875" w14:textId="77777777" w:rsidR="006453ED" w:rsidRPr="006453ED" w:rsidRDefault="006453ED" w:rsidP="000A0E0F">
      <w:pPr>
        <w:pStyle w:val="ListParagraph"/>
        <w:numPr>
          <w:ilvl w:val="2"/>
          <w:numId w:val="69"/>
        </w:numPr>
        <w:spacing w:after="240"/>
        <w:ind w:left="1440" w:hanging="720"/>
        <w:contextualSpacing w:val="0"/>
        <w:rPr>
          <w:rFonts w:ascii="Times New Roman" w:hAnsi="Times New Roman"/>
          <w:szCs w:val="24"/>
        </w:rPr>
      </w:pPr>
      <w:r w:rsidRPr="006453ED">
        <w:rPr>
          <w:rFonts w:ascii="Times New Roman" w:hAnsi="Times New Roman"/>
          <w:szCs w:val="24"/>
        </w:rPr>
        <w:t>Benefits can become available between the 91</w:t>
      </w:r>
      <w:r w:rsidRPr="006453ED">
        <w:rPr>
          <w:rFonts w:ascii="Times New Roman" w:hAnsi="Times New Roman"/>
          <w:szCs w:val="24"/>
          <w:vertAlign w:val="superscript"/>
        </w:rPr>
        <w:t>st</w:t>
      </w:r>
      <w:r w:rsidRPr="006453ED">
        <w:rPr>
          <w:rFonts w:ascii="Times New Roman" w:hAnsi="Times New Roman"/>
          <w:szCs w:val="24"/>
        </w:rPr>
        <w:t xml:space="preserve"> through 180</w:t>
      </w:r>
      <w:r w:rsidRPr="006453ED">
        <w:rPr>
          <w:rFonts w:ascii="Times New Roman" w:hAnsi="Times New Roman"/>
          <w:szCs w:val="24"/>
          <w:vertAlign w:val="superscript"/>
        </w:rPr>
        <w:t>th</w:t>
      </w:r>
      <w:r w:rsidRPr="006453ED">
        <w:rPr>
          <w:rFonts w:ascii="Times New Roman" w:hAnsi="Times New Roman"/>
          <w:szCs w:val="24"/>
        </w:rPr>
        <w:t xml:space="preserve"> day if the recipient contacts the department to request activation.</w:t>
      </w:r>
    </w:p>
    <w:p w14:paraId="583B828C" w14:textId="77777777" w:rsidR="006453ED" w:rsidRPr="006453ED" w:rsidRDefault="006453ED" w:rsidP="000A0E0F">
      <w:pPr>
        <w:pStyle w:val="ListParagraph"/>
        <w:numPr>
          <w:ilvl w:val="2"/>
          <w:numId w:val="69"/>
        </w:numPr>
        <w:spacing w:after="240"/>
        <w:ind w:left="1440" w:hanging="720"/>
        <w:contextualSpacing w:val="0"/>
        <w:rPr>
          <w:rFonts w:ascii="Times New Roman" w:hAnsi="Times New Roman"/>
          <w:szCs w:val="24"/>
        </w:rPr>
      </w:pPr>
      <w:r w:rsidRPr="006453ED">
        <w:rPr>
          <w:rFonts w:ascii="Times New Roman" w:hAnsi="Times New Roman"/>
          <w:szCs w:val="24"/>
        </w:rPr>
        <w:t>Benefits are expunged on the 181</w:t>
      </w:r>
      <w:r w:rsidRPr="006453ED">
        <w:rPr>
          <w:rFonts w:ascii="Times New Roman" w:hAnsi="Times New Roman"/>
          <w:szCs w:val="24"/>
          <w:vertAlign w:val="superscript"/>
        </w:rPr>
        <w:t>st</w:t>
      </w:r>
      <w:r w:rsidRPr="006453ED">
        <w:rPr>
          <w:rFonts w:ascii="Times New Roman" w:hAnsi="Times New Roman"/>
          <w:szCs w:val="24"/>
        </w:rPr>
        <w:t xml:space="preserve"> day.</w:t>
      </w:r>
    </w:p>
    <w:p w14:paraId="336B2EDC" w14:textId="77777777" w:rsidR="006453ED" w:rsidRPr="006453ED" w:rsidRDefault="006453ED" w:rsidP="000A0E0F">
      <w:pPr>
        <w:pStyle w:val="ListParagraph"/>
        <w:numPr>
          <w:ilvl w:val="1"/>
          <w:numId w:val="62"/>
        </w:numPr>
        <w:spacing w:after="240"/>
        <w:ind w:left="720" w:hanging="720"/>
        <w:contextualSpacing w:val="0"/>
        <w:rPr>
          <w:rFonts w:ascii="Times New Roman" w:hAnsi="Times New Roman"/>
          <w:szCs w:val="24"/>
        </w:rPr>
      </w:pPr>
      <w:r w:rsidRPr="006453ED">
        <w:rPr>
          <w:rFonts w:ascii="Times New Roman" w:hAnsi="Times New Roman"/>
          <w:szCs w:val="24"/>
        </w:rPr>
        <w:t>Purchases</w:t>
      </w:r>
    </w:p>
    <w:p w14:paraId="177F71B5" w14:textId="77777777" w:rsidR="006453ED" w:rsidRPr="006453ED" w:rsidRDefault="006453ED" w:rsidP="006453ED">
      <w:pPr>
        <w:spacing w:after="240"/>
        <w:ind w:left="720"/>
        <w:rPr>
          <w:sz w:val="24"/>
          <w:szCs w:val="24"/>
        </w:rPr>
      </w:pPr>
      <w:r w:rsidRPr="006453ED">
        <w:rPr>
          <w:sz w:val="24"/>
          <w:szCs w:val="24"/>
        </w:rPr>
        <w:t>Cardholders can make purchases from participating retailers and if funds are available, the balance on the card is reduced by the exact amount of the purchase.</w:t>
      </w:r>
    </w:p>
    <w:p w14:paraId="2AA37AFF" w14:textId="77777777" w:rsidR="006453ED" w:rsidRPr="006453ED" w:rsidRDefault="006453ED" w:rsidP="000A0E0F">
      <w:pPr>
        <w:pStyle w:val="ListParagraph"/>
        <w:numPr>
          <w:ilvl w:val="1"/>
          <w:numId w:val="62"/>
        </w:numPr>
        <w:spacing w:after="240"/>
        <w:ind w:left="720" w:hanging="720"/>
        <w:contextualSpacing w:val="0"/>
        <w:rPr>
          <w:rFonts w:ascii="Times New Roman" w:hAnsi="Times New Roman"/>
          <w:szCs w:val="24"/>
        </w:rPr>
      </w:pPr>
      <w:r w:rsidRPr="006453ED">
        <w:rPr>
          <w:rFonts w:ascii="Times New Roman" w:hAnsi="Times New Roman"/>
          <w:szCs w:val="24"/>
        </w:rPr>
        <w:lastRenderedPageBreak/>
        <w:t xml:space="preserve">Restrictions on the use of the EBT system </w:t>
      </w:r>
    </w:p>
    <w:p w14:paraId="4272F440" w14:textId="77777777" w:rsidR="006453ED" w:rsidRPr="006453ED" w:rsidRDefault="006453ED" w:rsidP="006453ED">
      <w:pPr>
        <w:pStyle w:val="ListParagraph"/>
        <w:spacing w:after="240"/>
        <w:contextualSpacing w:val="0"/>
        <w:rPr>
          <w:rFonts w:ascii="Times New Roman" w:hAnsi="Times New Roman"/>
          <w:szCs w:val="24"/>
        </w:rPr>
      </w:pPr>
      <w:r w:rsidRPr="006453ED">
        <w:rPr>
          <w:rFonts w:ascii="Times New Roman" w:hAnsi="Times New Roman"/>
          <w:szCs w:val="24"/>
        </w:rPr>
        <w:t>A recipient may not expend benefits using their EBT card or money obtained through the EBT system for the purchase of the items listed below (all references are to the Maine Revised Statutes, Title 22, unless another title is indicated):</w:t>
      </w:r>
    </w:p>
    <w:p w14:paraId="5E8DD793" w14:textId="77777777" w:rsidR="006453ED" w:rsidRPr="006453ED" w:rsidRDefault="006453ED" w:rsidP="000A0E0F">
      <w:pPr>
        <w:widowControl w:val="0"/>
        <w:numPr>
          <w:ilvl w:val="2"/>
          <w:numId w:val="63"/>
        </w:numPr>
        <w:spacing w:after="240"/>
        <w:ind w:left="1440" w:hanging="720"/>
        <w:outlineLvl w:val="1"/>
        <w:rPr>
          <w:sz w:val="24"/>
          <w:szCs w:val="24"/>
        </w:rPr>
      </w:pPr>
      <w:r w:rsidRPr="006453ED">
        <w:rPr>
          <w:sz w:val="24"/>
          <w:szCs w:val="24"/>
        </w:rPr>
        <w:t>Tobacco products, as defined in section 1551, subsection 3;</w:t>
      </w:r>
    </w:p>
    <w:p w14:paraId="06F23224" w14:textId="77777777" w:rsidR="006453ED" w:rsidRPr="006453ED" w:rsidRDefault="006453ED" w:rsidP="000A0E0F">
      <w:pPr>
        <w:widowControl w:val="0"/>
        <w:numPr>
          <w:ilvl w:val="2"/>
          <w:numId w:val="63"/>
        </w:numPr>
        <w:spacing w:after="240"/>
        <w:ind w:left="1440" w:hanging="720"/>
        <w:outlineLvl w:val="1"/>
        <w:rPr>
          <w:sz w:val="24"/>
          <w:szCs w:val="24"/>
        </w:rPr>
      </w:pPr>
      <w:r w:rsidRPr="006453ED">
        <w:rPr>
          <w:sz w:val="24"/>
          <w:szCs w:val="24"/>
        </w:rPr>
        <w:t>Imitation liquor or liquor, as defined in Title 28-A, section 2, subsections 13 and 16, respectively;</w:t>
      </w:r>
    </w:p>
    <w:p w14:paraId="31D6A490" w14:textId="77777777" w:rsidR="006453ED" w:rsidRPr="006453ED" w:rsidRDefault="006453ED" w:rsidP="000A0E0F">
      <w:pPr>
        <w:widowControl w:val="0"/>
        <w:numPr>
          <w:ilvl w:val="2"/>
          <w:numId w:val="63"/>
        </w:numPr>
        <w:spacing w:after="240"/>
        <w:ind w:left="1440" w:hanging="720"/>
        <w:outlineLvl w:val="1"/>
        <w:rPr>
          <w:sz w:val="24"/>
          <w:szCs w:val="24"/>
        </w:rPr>
      </w:pPr>
      <w:r w:rsidRPr="006453ED">
        <w:rPr>
          <w:sz w:val="24"/>
          <w:szCs w:val="24"/>
        </w:rPr>
        <w:t>Gambling activity, as defined in Title 8, section 1001, subsection 15;</w:t>
      </w:r>
    </w:p>
    <w:p w14:paraId="055FCC7B" w14:textId="77777777" w:rsidR="006453ED" w:rsidRPr="006453ED" w:rsidRDefault="006453ED" w:rsidP="000A0E0F">
      <w:pPr>
        <w:widowControl w:val="0"/>
        <w:numPr>
          <w:ilvl w:val="2"/>
          <w:numId w:val="63"/>
        </w:numPr>
        <w:spacing w:after="240"/>
        <w:ind w:left="1440" w:hanging="720"/>
        <w:outlineLvl w:val="1"/>
        <w:rPr>
          <w:sz w:val="24"/>
          <w:szCs w:val="24"/>
        </w:rPr>
      </w:pPr>
      <w:r w:rsidRPr="006453ED">
        <w:rPr>
          <w:sz w:val="24"/>
          <w:szCs w:val="24"/>
        </w:rPr>
        <w:t>Lotteries conducted by the State pursuant to Title 8, chapter 14-A or the Tri-State Lotto Commission pursuant to Title 8, chapter 16;</w:t>
      </w:r>
    </w:p>
    <w:p w14:paraId="39FB0FBC" w14:textId="77777777" w:rsidR="006453ED" w:rsidRPr="006453ED" w:rsidRDefault="006453ED" w:rsidP="000A0E0F">
      <w:pPr>
        <w:widowControl w:val="0"/>
        <w:numPr>
          <w:ilvl w:val="2"/>
          <w:numId w:val="63"/>
        </w:numPr>
        <w:spacing w:after="240"/>
        <w:ind w:left="1440" w:hanging="720"/>
        <w:outlineLvl w:val="1"/>
        <w:rPr>
          <w:sz w:val="24"/>
          <w:szCs w:val="24"/>
        </w:rPr>
      </w:pPr>
      <w:r w:rsidRPr="006453ED">
        <w:rPr>
          <w:sz w:val="24"/>
          <w:szCs w:val="24"/>
        </w:rPr>
        <w:t>Bail, as defined by Title 15, section 1003, subsection 1;</w:t>
      </w:r>
    </w:p>
    <w:p w14:paraId="21BE5D80" w14:textId="77777777" w:rsidR="006453ED" w:rsidRPr="006453ED" w:rsidRDefault="006453ED" w:rsidP="000A0E0F">
      <w:pPr>
        <w:widowControl w:val="0"/>
        <w:numPr>
          <w:ilvl w:val="2"/>
          <w:numId w:val="63"/>
        </w:numPr>
        <w:spacing w:after="240"/>
        <w:ind w:left="1440" w:hanging="720"/>
        <w:outlineLvl w:val="1"/>
        <w:rPr>
          <w:sz w:val="24"/>
          <w:szCs w:val="24"/>
        </w:rPr>
      </w:pPr>
      <w:r w:rsidRPr="006453ED">
        <w:rPr>
          <w:sz w:val="24"/>
          <w:szCs w:val="24"/>
        </w:rPr>
        <w:t>Firearms, as defined by Title 12, chapter 901, section 10001;</w:t>
      </w:r>
    </w:p>
    <w:p w14:paraId="1FD0ED87" w14:textId="77777777" w:rsidR="006453ED" w:rsidRPr="006453ED" w:rsidRDefault="006453ED" w:rsidP="000A0E0F">
      <w:pPr>
        <w:widowControl w:val="0"/>
        <w:numPr>
          <w:ilvl w:val="2"/>
          <w:numId w:val="63"/>
        </w:numPr>
        <w:spacing w:after="240"/>
        <w:ind w:left="1440" w:hanging="720"/>
        <w:outlineLvl w:val="1"/>
        <w:rPr>
          <w:sz w:val="24"/>
          <w:szCs w:val="24"/>
        </w:rPr>
      </w:pPr>
      <w:r w:rsidRPr="006453ED">
        <w:rPr>
          <w:sz w:val="24"/>
          <w:szCs w:val="24"/>
        </w:rPr>
        <w:t>Ammunition, defined as a cartridge case, primer, bullet, or propellant powder designed for use in any Firearm;</w:t>
      </w:r>
    </w:p>
    <w:p w14:paraId="66010FE7" w14:textId="77777777" w:rsidR="006453ED" w:rsidRPr="006453ED" w:rsidRDefault="006453ED" w:rsidP="000A0E0F">
      <w:pPr>
        <w:widowControl w:val="0"/>
        <w:numPr>
          <w:ilvl w:val="2"/>
          <w:numId w:val="63"/>
        </w:numPr>
        <w:spacing w:after="240"/>
        <w:ind w:left="1440" w:hanging="720"/>
        <w:outlineLvl w:val="1"/>
        <w:rPr>
          <w:sz w:val="24"/>
          <w:szCs w:val="24"/>
        </w:rPr>
      </w:pPr>
      <w:r w:rsidRPr="006453ED">
        <w:rPr>
          <w:sz w:val="24"/>
          <w:szCs w:val="24"/>
        </w:rPr>
        <w:t>Vacation or travel services, defined as any transportation service (vehicle, air, train, bus, boat) that is incurred for an extended period of recreation or holiday, or any other costs incurred for such purpose.</w:t>
      </w:r>
    </w:p>
    <w:p w14:paraId="1761617F" w14:textId="77777777" w:rsidR="006453ED" w:rsidRPr="006453ED" w:rsidRDefault="006453ED" w:rsidP="000A0E0F">
      <w:pPr>
        <w:widowControl w:val="0"/>
        <w:numPr>
          <w:ilvl w:val="2"/>
          <w:numId w:val="63"/>
        </w:numPr>
        <w:spacing w:after="240"/>
        <w:ind w:left="1440" w:hanging="720"/>
        <w:outlineLvl w:val="1"/>
        <w:rPr>
          <w:sz w:val="24"/>
          <w:szCs w:val="24"/>
        </w:rPr>
      </w:pPr>
      <w:r w:rsidRPr="006453ED">
        <w:rPr>
          <w:sz w:val="24"/>
          <w:szCs w:val="24"/>
        </w:rPr>
        <w:t xml:space="preserve">Publications, services or entertainment that contain or promote obscene matter, as defined in Title 17, section 2911, subsection 1, paragraph D; </w:t>
      </w:r>
    </w:p>
    <w:p w14:paraId="4B31A8B0" w14:textId="77777777" w:rsidR="006453ED" w:rsidRPr="006453ED" w:rsidRDefault="006453ED" w:rsidP="000A0E0F">
      <w:pPr>
        <w:widowControl w:val="0"/>
        <w:numPr>
          <w:ilvl w:val="2"/>
          <w:numId w:val="63"/>
        </w:numPr>
        <w:spacing w:after="240"/>
        <w:ind w:left="1440" w:hanging="720"/>
        <w:outlineLvl w:val="1"/>
        <w:rPr>
          <w:sz w:val="24"/>
          <w:szCs w:val="24"/>
        </w:rPr>
      </w:pPr>
      <w:r w:rsidRPr="006453ED">
        <w:rPr>
          <w:sz w:val="24"/>
          <w:szCs w:val="24"/>
        </w:rPr>
        <w:t>Tattoos, as defined by Title 32, section 4201, or body art; or</w:t>
      </w:r>
    </w:p>
    <w:p w14:paraId="57C82B3D" w14:textId="77777777" w:rsidR="006453ED" w:rsidRPr="006453ED" w:rsidRDefault="006453ED" w:rsidP="000A0E0F">
      <w:pPr>
        <w:widowControl w:val="0"/>
        <w:numPr>
          <w:ilvl w:val="2"/>
          <w:numId w:val="63"/>
        </w:numPr>
        <w:spacing w:after="240"/>
        <w:ind w:left="1440" w:hanging="720"/>
        <w:outlineLvl w:val="1"/>
        <w:rPr>
          <w:sz w:val="24"/>
          <w:szCs w:val="24"/>
        </w:rPr>
      </w:pPr>
      <w:r w:rsidRPr="006453ED">
        <w:rPr>
          <w:sz w:val="24"/>
          <w:szCs w:val="24"/>
        </w:rPr>
        <w:t>Retail marijuana and retail marijuana products as defined by Title 7, section 2442.</w:t>
      </w:r>
    </w:p>
    <w:p w14:paraId="7E509E8C" w14:textId="77777777" w:rsidR="006453ED" w:rsidRPr="006453ED" w:rsidRDefault="006453ED" w:rsidP="000A0E0F">
      <w:pPr>
        <w:pStyle w:val="ListParagraph"/>
        <w:numPr>
          <w:ilvl w:val="1"/>
          <w:numId w:val="62"/>
        </w:numPr>
        <w:spacing w:after="240"/>
        <w:ind w:left="720" w:hanging="720"/>
        <w:contextualSpacing w:val="0"/>
        <w:rPr>
          <w:rFonts w:ascii="Times New Roman" w:hAnsi="Times New Roman"/>
          <w:szCs w:val="24"/>
        </w:rPr>
      </w:pPr>
      <w:r w:rsidRPr="006453ED">
        <w:rPr>
          <w:rFonts w:ascii="Times New Roman" w:hAnsi="Times New Roman"/>
          <w:szCs w:val="24"/>
        </w:rPr>
        <w:t>Penalty for misuse – When a recipient is suspected of using the EBT system to purchase a restricted item or service as defined in f) above, a referral will be made to the Fraud, Investigation and Recovery Unit (FIRU).</w:t>
      </w:r>
    </w:p>
    <w:p w14:paraId="16D1E698" w14:textId="2EBB9612" w:rsidR="00B453D7" w:rsidRDefault="006453ED" w:rsidP="000A0E0F">
      <w:pPr>
        <w:widowControl w:val="0"/>
        <w:numPr>
          <w:ilvl w:val="2"/>
          <w:numId w:val="65"/>
        </w:numPr>
        <w:spacing w:after="240"/>
        <w:ind w:left="1440" w:hanging="720"/>
        <w:outlineLvl w:val="1"/>
        <w:rPr>
          <w:sz w:val="24"/>
          <w:szCs w:val="24"/>
        </w:rPr>
      </w:pPr>
      <w:r w:rsidRPr="006453ED">
        <w:rPr>
          <w:sz w:val="24"/>
          <w:szCs w:val="24"/>
        </w:rPr>
        <w:t>When the recipient has, based on clear and convincing documentary evidence as determined by the Department, knowingly purchased a product or service in violation of f) above, the recipient is deemed to have received an overpayment in the amount of the prohibited purchase.</w:t>
      </w:r>
      <w:r w:rsidR="00B453D7">
        <w:rPr>
          <w:sz w:val="24"/>
          <w:szCs w:val="24"/>
        </w:rPr>
        <w:br w:type="page"/>
      </w:r>
    </w:p>
    <w:p w14:paraId="1698ADC5" w14:textId="77777777" w:rsidR="006453ED" w:rsidRPr="006453ED" w:rsidRDefault="006453ED" w:rsidP="000A0E0F">
      <w:pPr>
        <w:widowControl w:val="0"/>
        <w:numPr>
          <w:ilvl w:val="2"/>
          <w:numId w:val="65"/>
        </w:numPr>
        <w:spacing w:after="240"/>
        <w:ind w:left="1440" w:hanging="720"/>
        <w:outlineLvl w:val="1"/>
        <w:rPr>
          <w:sz w:val="24"/>
          <w:szCs w:val="24"/>
        </w:rPr>
      </w:pPr>
      <w:r w:rsidRPr="006453ED">
        <w:rPr>
          <w:sz w:val="24"/>
          <w:szCs w:val="24"/>
        </w:rPr>
        <w:lastRenderedPageBreak/>
        <w:t>The recipient is also subject to the following penalties:</w:t>
      </w:r>
    </w:p>
    <w:p w14:paraId="4551AEBB" w14:textId="77777777" w:rsidR="006453ED" w:rsidRPr="006453ED" w:rsidRDefault="006453ED" w:rsidP="000A0E0F">
      <w:pPr>
        <w:widowControl w:val="0"/>
        <w:numPr>
          <w:ilvl w:val="3"/>
          <w:numId w:val="64"/>
        </w:numPr>
        <w:spacing w:after="240"/>
        <w:ind w:left="2160" w:hanging="720"/>
        <w:outlineLvl w:val="1"/>
        <w:rPr>
          <w:sz w:val="24"/>
          <w:szCs w:val="24"/>
        </w:rPr>
      </w:pPr>
      <w:r w:rsidRPr="006453ED">
        <w:rPr>
          <w:sz w:val="24"/>
          <w:szCs w:val="24"/>
        </w:rPr>
        <w:t>For the first offense, the recipient shall be disqualified from receiving benefits for a period of 3 months;</w:t>
      </w:r>
    </w:p>
    <w:p w14:paraId="15C96936" w14:textId="77777777" w:rsidR="006453ED" w:rsidRPr="006453ED" w:rsidRDefault="006453ED" w:rsidP="000A0E0F">
      <w:pPr>
        <w:widowControl w:val="0"/>
        <w:numPr>
          <w:ilvl w:val="3"/>
          <w:numId w:val="64"/>
        </w:numPr>
        <w:spacing w:after="240"/>
        <w:ind w:left="2160" w:hanging="720"/>
        <w:outlineLvl w:val="1"/>
        <w:rPr>
          <w:sz w:val="24"/>
          <w:szCs w:val="24"/>
        </w:rPr>
      </w:pPr>
      <w:r w:rsidRPr="006453ED">
        <w:rPr>
          <w:sz w:val="24"/>
          <w:szCs w:val="24"/>
        </w:rPr>
        <w:t>For the second offense, the recipient shall be disqualified from receiving benefits for a period of 12 months; and</w:t>
      </w:r>
    </w:p>
    <w:p w14:paraId="2B3DA7D8" w14:textId="77777777" w:rsidR="006453ED" w:rsidRPr="006453ED" w:rsidRDefault="006453ED" w:rsidP="000A0E0F">
      <w:pPr>
        <w:widowControl w:val="0"/>
        <w:numPr>
          <w:ilvl w:val="3"/>
          <w:numId w:val="64"/>
        </w:numPr>
        <w:spacing w:after="240"/>
        <w:ind w:left="2160" w:hanging="720"/>
        <w:outlineLvl w:val="1"/>
        <w:rPr>
          <w:sz w:val="24"/>
          <w:szCs w:val="24"/>
        </w:rPr>
      </w:pPr>
      <w:r w:rsidRPr="006453ED">
        <w:rPr>
          <w:sz w:val="24"/>
          <w:szCs w:val="24"/>
        </w:rPr>
        <w:t>For the third and subsequent offenses, the recipient shall be disqualified from receiving benefits for a period of 24 months.</w:t>
      </w:r>
    </w:p>
    <w:p w14:paraId="3CBAD6B9" w14:textId="1228D62D" w:rsidR="006453ED" w:rsidRPr="006453ED" w:rsidRDefault="006453ED" w:rsidP="000A0E0F">
      <w:pPr>
        <w:widowControl w:val="0"/>
        <w:numPr>
          <w:ilvl w:val="2"/>
          <w:numId w:val="65"/>
        </w:numPr>
        <w:spacing w:after="240"/>
        <w:ind w:left="1440" w:hanging="720"/>
        <w:outlineLvl w:val="1"/>
        <w:rPr>
          <w:sz w:val="24"/>
          <w:szCs w:val="24"/>
        </w:rPr>
      </w:pPr>
      <w:r w:rsidRPr="006453ED">
        <w:rPr>
          <w:sz w:val="24"/>
          <w:szCs w:val="24"/>
        </w:rPr>
        <w:t>When the department has determined that a recipient has violated f) above, the Department must initiate a Fair Hearing on behalf of that recipient. The notice of hearing and fair hearing will be conducted according to the policy in this Chapter.</w:t>
      </w:r>
    </w:p>
    <w:p w14:paraId="47200D1A" w14:textId="77777777" w:rsidR="006453ED" w:rsidRPr="006453ED" w:rsidRDefault="006453ED" w:rsidP="000A0E0F">
      <w:pPr>
        <w:pStyle w:val="ListParagraph"/>
        <w:numPr>
          <w:ilvl w:val="1"/>
          <w:numId w:val="62"/>
        </w:numPr>
        <w:spacing w:after="240"/>
        <w:ind w:left="720" w:hanging="720"/>
        <w:contextualSpacing w:val="0"/>
        <w:rPr>
          <w:rFonts w:ascii="Times New Roman" w:hAnsi="Times New Roman"/>
          <w:color w:val="000000"/>
          <w:szCs w:val="24"/>
        </w:rPr>
      </w:pPr>
      <w:r w:rsidRPr="006453ED">
        <w:rPr>
          <w:rFonts w:ascii="Times New Roman" w:hAnsi="Times New Roman"/>
          <w:color w:val="000000"/>
          <w:szCs w:val="24"/>
        </w:rPr>
        <w:t>Restricted Locations –</w:t>
      </w:r>
      <w:r w:rsidRPr="006453ED">
        <w:rPr>
          <w:rFonts w:ascii="Times New Roman" w:hAnsi="Times New Roman"/>
          <w:szCs w:val="24"/>
        </w:rPr>
        <w:t xml:space="preserve"> A recipient may not use an EBT card at the locations listed below:</w:t>
      </w:r>
    </w:p>
    <w:p w14:paraId="1F9B2D98" w14:textId="77777777" w:rsidR="006453ED" w:rsidRPr="006453ED" w:rsidRDefault="006453ED" w:rsidP="000A0E0F">
      <w:pPr>
        <w:pStyle w:val="ListParagraph"/>
        <w:widowControl w:val="0"/>
        <w:numPr>
          <w:ilvl w:val="2"/>
          <w:numId w:val="68"/>
        </w:numPr>
        <w:spacing w:after="240"/>
        <w:ind w:left="1440" w:hanging="720"/>
        <w:contextualSpacing w:val="0"/>
        <w:rPr>
          <w:rFonts w:ascii="Times New Roman" w:hAnsi="Times New Roman"/>
          <w:color w:val="000000"/>
          <w:szCs w:val="24"/>
        </w:rPr>
      </w:pPr>
      <w:r w:rsidRPr="006453ED">
        <w:rPr>
          <w:rFonts w:ascii="Times New Roman" w:hAnsi="Times New Roman"/>
          <w:color w:val="000000"/>
          <w:szCs w:val="24"/>
        </w:rPr>
        <w:t>A retail establishment where 50% or more of the gross revenue of the establishment is derived from the sale of liquor;</w:t>
      </w:r>
    </w:p>
    <w:p w14:paraId="2FCB9E9D" w14:textId="77777777" w:rsidR="006453ED" w:rsidRPr="006453ED" w:rsidRDefault="006453ED" w:rsidP="000A0E0F">
      <w:pPr>
        <w:pStyle w:val="ListParagraph"/>
        <w:widowControl w:val="0"/>
        <w:numPr>
          <w:ilvl w:val="2"/>
          <w:numId w:val="68"/>
        </w:numPr>
        <w:spacing w:after="240"/>
        <w:ind w:left="1440" w:hanging="720"/>
        <w:contextualSpacing w:val="0"/>
        <w:rPr>
          <w:rFonts w:ascii="Times New Roman" w:hAnsi="Times New Roman"/>
          <w:color w:val="000000"/>
          <w:szCs w:val="24"/>
        </w:rPr>
      </w:pPr>
      <w:r w:rsidRPr="006453ED">
        <w:rPr>
          <w:rFonts w:ascii="Times New Roman" w:hAnsi="Times New Roman"/>
          <w:color w:val="000000"/>
          <w:szCs w:val="24"/>
        </w:rPr>
        <w:t>A gambling facility, except that use of the electronic benefits transfer system is permitted in any portion of the premises of a gambling facility that is set aside separately for the sale primarily of staple foods; and</w:t>
      </w:r>
    </w:p>
    <w:p w14:paraId="16BAB8A0" w14:textId="77777777" w:rsidR="006453ED" w:rsidRPr="006453ED" w:rsidRDefault="006453ED" w:rsidP="000A0E0F">
      <w:pPr>
        <w:pStyle w:val="ListParagraph"/>
        <w:widowControl w:val="0"/>
        <w:numPr>
          <w:ilvl w:val="2"/>
          <w:numId w:val="68"/>
        </w:numPr>
        <w:spacing w:after="240"/>
        <w:ind w:left="1440" w:hanging="720"/>
        <w:contextualSpacing w:val="0"/>
        <w:rPr>
          <w:rFonts w:ascii="Times New Roman" w:hAnsi="Times New Roman"/>
          <w:color w:val="000000"/>
          <w:szCs w:val="24"/>
        </w:rPr>
      </w:pPr>
      <w:r w:rsidRPr="006453ED">
        <w:rPr>
          <w:rFonts w:ascii="Times New Roman" w:hAnsi="Times New Roman"/>
          <w:color w:val="000000"/>
          <w:szCs w:val="24"/>
        </w:rPr>
        <w:t>A retail establishment that provides adult-oriented entertainment in which performers disrobe or perform in an unclothed state for entertainment.</w:t>
      </w:r>
    </w:p>
    <w:p w14:paraId="62C83FED" w14:textId="77777777" w:rsidR="006453ED" w:rsidRPr="006453ED" w:rsidRDefault="006453ED" w:rsidP="000A0E0F">
      <w:pPr>
        <w:pStyle w:val="ListParagraph"/>
        <w:numPr>
          <w:ilvl w:val="1"/>
          <w:numId w:val="62"/>
        </w:numPr>
        <w:spacing w:after="240"/>
        <w:ind w:left="720" w:hanging="720"/>
        <w:contextualSpacing w:val="0"/>
        <w:rPr>
          <w:rFonts w:ascii="Times New Roman" w:hAnsi="Times New Roman"/>
          <w:szCs w:val="24"/>
        </w:rPr>
      </w:pPr>
      <w:r w:rsidRPr="006453ED">
        <w:rPr>
          <w:rFonts w:ascii="Times New Roman" w:hAnsi="Times New Roman"/>
          <w:szCs w:val="24"/>
        </w:rPr>
        <w:t>Use of the EBT card at a restricted location listed in h), above will result in an Intentional Program Violation (IPV) and, a referral to the Fraud Investigation Unit for further review and recovery.</w:t>
      </w:r>
    </w:p>
    <w:p w14:paraId="14749903" w14:textId="77777777" w:rsidR="006453ED" w:rsidRPr="006453ED" w:rsidRDefault="006453ED" w:rsidP="000A0E0F">
      <w:pPr>
        <w:pStyle w:val="ListParagraph"/>
        <w:numPr>
          <w:ilvl w:val="1"/>
          <w:numId w:val="62"/>
        </w:numPr>
        <w:spacing w:after="240"/>
        <w:ind w:left="720" w:hanging="720"/>
        <w:contextualSpacing w:val="0"/>
        <w:rPr>
          <w:rFonts w:ascii="Times New Roman" w:hAnsi="Times New Roman"/>
          <w:szCs w:val="24"/>
        </w:rPr>
      </w:pPr>
      <w:r w:rsidRPr="006453ED">
        <w:rPr>
          <w:rFonts w:ascii="Times New Roman" w:hAnsi="Times New Roman"/>
          <w:szCs w:val="24"/>
        </w:rPr>
        <w:t>Lost, Stolen or Damaged EBT Card</w:t>
      </w:r>
    </w:p>
    <w:p w14:paraId="2F72EB50" w14:textId="77777777" w:rsidR="006453ED" w:rsidRPr="006453ED" w:rsidRDefault="006453ED" w:rsidP="000A0E0F">
      <w:pPr>
        <w:pStyle w:val="ListParagraph"/>
        <w:widowControl w:val="0"/>
        <w:numPr>
          <w:ilvl w:val="2"/>
          <w:numId w:val="70"/>
        </w:numPr>
        <w:spacing w:after="240"/>
        <w:ind w:left="1440" w:hanging="720"/>
        <w:contextualSpacing w:val="0"/>
        <w:rPr>
          <w:rFonts w:ascii="Times New Roman" w:hAnsi="Times New Roman"/>
          <w:szCs w:val="24"/>
        </w:rPr>
      </w:pPr>
      <w:r w:rsidRPr="006453ED">
        <w:rPr>
          <w:rFonts w:ascii="Times New Roman" w:hAnsi="Times New Roman"/>
          <w:szCs w:val="24"/>
        </w:rPr>
        <w:t xml:space="preserve">Clients will report lost, stolen or damaged cards to the EBT Customer Service Help Desk by calling the </w:t>
      </w:r>
      <w:proofErr w:type="gramStart"/>
      <w:r w:rsidRPr="006453ED">
        <w:rPr>
          <w:rFonts w:ascii="Times New Roman" w:hAnsi="Times New Roman"/>
          <w:szCs w:val="24"/>
        </w:rPr>
        <w:t>toll free</w:t>
      </w:r>
      <w:proofErr w:type="gramEnd"/>
      <w:r w:rsidRPr="006453ED">
        <w:rPr>
          <w:rFonts w:ascii="Times New Roman" w:hAnsi="Times New Roman"/>
          <w:szCs w:val="24"/>
        </w:rPr>
        <w:t xml:space="preserve"> number, 1-800-477-7428.</w:t>
      </w:r>
    </w:p>
    <w:p w14:paraId="0ECA0694" w14:textId="77777777" w:rsidR="006453ED" w:rsidRPr="006453ED" w:rsidRDefault="006453ED" w:rsidP="006453ED">
      <w:pPr>
        <w:pStyle w:val="ListParagraph"/>
        <w:widowControl w:val="0"/>
        <w:spacing w:after="240"/>
        <w:ind w:left="1440"/>
        <w:contextualSpacing w:val="0"/>
        <w:rPr>
          <w:rFonts w:ascii="Times New Roman" w:hAnsi="Times New Roman"/>
          <w:szCs w:val="24"/>
        </w:rPr>
      </w:pPr>
      <w:r w:rsidRPr="006453ED">
        <w:rPr>
          <w:rFonts w:ascii="Times New Roman" w:hAnsi="Times New Roman"/>
          <w:szCs w:val="24"/>
        </w:rPr>
        <w:t>EBT Help Desk Staff will “status” the card as lost, stolen, or damaged.</w:t>
      </w:r>
    </w:p>
    <w:p w14:paraId="5E88ADE8" w14:textId="77777777" w:rsidR="006453ED" w:rsidRPr="006453ED" w:rsidRDefault="006453ED" w:rsidP="000A0E0F">
      <w:pPr>
        <w:pStyle w:val="ListParagraph"/>
        <w:widowControl w:val="0"/>
        <w:numPr>
          <w:ilvl w:val="2"/>
          <w:numId w:val="70"/>
        </w:numPr>
        <w:spacing w:after="240"/>
        <w:ind w:left="1440" w:hanging="720"/>
        <w:contextualSpacing w:val="0"/>
        <w:rPr>
          <w:rFonts w:ascii="Times New Roman" w:hAnsi="Times New Roman"/>
          <w:szCs w:val="24"/>
        </w:rPr>
      </w:pPr>
      <w:r w:rsidRPr="006453ED">
        <w:rPr>
          <w:rFonts w:ascii="Times New Roman" w:hAnsi="Times New Roman"/>
          <w:szCs w:val="24"/>
        </w:rPr>
        <w:t>After the EBT Help Desk Staff gets identification to appropriately identify the client, a replacement card will be issued this way:</w:t>
      </w:r>
    </w:p>
    <w:p w14:paraId="4355F55A" w14:textId="77777777" w:rsidR="006453ED" w:rsidRPr="006453ED" w:rsidRDefault="006453ED" w:rsidP="000A0E0F">
      <w:pPr>
        <w:widowControl w:val="0"/>
        <w:numPr>
          <w:ilvl w:val="3"/>
          <w:numId w:val="71"/>
        </w:numPr>
        <w:tabs>
          <w:tab w:val="left" w:pos="720"/>
          <w:tab w:val="left" w:pos="1440"/>
          <w:tab w:val="left" w:pos="2160"/>
          <w:tab w:val="left" w:pos="2880"/>
        </w:tabs>
        <w:spacing w:after="240"/>
        <w:ind w:left="2160" w:hanging="720"/>
        <w:outlineLvl w:val="1"/>
        <w:rPr>
          <w:sz w:val="24"/>
          <w:szCs w:val="24"/>
        </w:rPr>
      </w:pPr>
      <w:r w:rsidRPr="006453ED">
        <w:rPr>
          <w:sz w:val="24"/>
          <w:szCs w:val="24"/>
        </w:rPr>
        <w:t xml:space="preserve">If the client lives at the same address known to DHHS/BFI and the client has enough money in the EBT account to pay for the card replacement fee, the help desk will authorize the replacement card, which will be mailed </w:t>
      </w:r>
      <w:r w:rsidRPr="006453ED">
        <w:rPr>
          <w:sz w:val="24"/>
          <w:szCs w:val="24"/>
        </w:rPr>
        <w:lastRenderedPageBreak/>
        <w:t>out on the next DHHS/BFI business day.</w:t>
      </w:r>
    </w:p>
    <w:p w14:paraId="7D420403" w14:textId="77777777" w:rsidR="006453ED" w:rsidRPr="006453ED" w:rsidRDefault="006453ED" w:rsidP="006453ED">
      <w:pPr>
        <w:tabs>
          <w:tab w:val="left" w:pos="720"/>
          <w:tab w:val="left" w:pos="1440"/>
          <w:tab w:val="left" w:pos="2160"/>
          <w:tab w:val="left" w:pos="2880"/>
        </w:tabs>
        <w:spacing w:after="240"/>
        <w:ind w:left="2160"/>
        <w:rPr>
          <w:sz w:val="24"/>
          <w:szCs w:val="24"/>
        </w:rPr>
      </w:pPr>
      <w:r w:rsidRPr="006453ED">
        <w:rPr>
          <w:sz w:val="24"/>
          <w:szCs w:val="24"/>
        </w:rPr>
        <w:t>The client can continue to use the same PIN or may change the PIN by using the same toll free EBT Help Desk number, or they may go to a local office.</w:t>
      </w:r>
    </w:p>
    <w:p w14:paraId="01D2C308" w14:textId="77777777" w:rsidR="006453ED" w:rsidRPr="006453ED" w:rsidRDefault="006453ED" w:rsidP="000A0E0F">
      <w:pPr>
        <w:widowControl w:val="0"/>
        <w:numPr>
          <w:ilvl w:val="3"/>
          <w:numId w:val="71"/>
        </w:numPr>
        <w:tabs>
          <w:tab w:val="left" w:pos="720"/>
          <w:tab w:val="left" w:pos="1440"/>
          <w:tab w:val="left" w:pos="2160"/>
          <w:tab w:val="left" w:pos="2880"/>
        </w:tabs>
        <w:spacing w:after="240"/>
        <w:ind w:left="2160" w:hanging="720"/>
        <w:outlineLvl w:val="1"/>
        <w:rPr>
          <w:sz w:val="24"/>
          <w:szCs w:val="24"/>
        </w:rPr>
      </w:pPr>
      <w:r w:rsidRPr="006453ED">
        <w:rPr>
          <w:sz w:val="24"/>
          <w:szCs w:val="24"/>
        </w:rPr>
        <w:t>If the client’s address has changed or there is not enough money in the client’s EBT account to pay for the card replacement fee, the EBT Help Desk will not authorize a card replacement. The client will be told to contact a local office to report the new circumstances. After the client’s case record is updated, the client must follow procedures explained in paragraph 1.</w:t>
      </w:r>
    </w:p>
    <w:p w14:paraId="0498CBF6" w14:textId="77777777" w:rsidR="006453ED" w:rsidRPr="006453ED" w:rsidRDefault="006453ED" w:rsidP="000A0E0F">
      <w:pPr>
        <w:pStyle w:val="ListParagraph"/>
        <w:numPr>
          <w:ilvl w:val="1"/>
          <w:numId w:val="62"/>
        </w:numPr>
        <w:tabs>
          <w:tab w:val="left" w:pos="720"/>
          <w:tab w:val="left" w:pos="1440"/>
          <w:tab w:val="left" w:pos="2160"/>
          <w:tab w:val="left" w:pos="2880"/>
        </w:tabs>
        <w:spacing w:after="240"/>
        <w:ind w:left="720" w:hanging="720"/>
        <w:contextualSpacing w:val="0"/>
        <w:rPr>
          <w:rFonts w:ascii="Times New Roman" w:hAnsi="Times New Roman"/>
          <w:color w:val="000000"/>
          <w:szCs w:val="24"/>
        </w:rPr>
      </w:pPr>
      <w:r w:rsidRPr="006453ED">
        <w:rPr>
          <w:rFonts w:ascii="Times New Roman" w:hAnsi="Times New Roman"/>
          <w:color w:val="000000"/>
          <w:szCs w:val="24"/>
        </w:rPr>
        <w:t>EBT Card Replacements and Fees</w:t>
      </w:r>
    </w:p>
    <w:p w14:paraId="364DE42D" w14:textId="77777777" w:rsidR="006453ED" w:rsidRPr="006453ED" w:rsidRDefault="006453ED" w:rsidP="000A0E0F">
      <w:pPr>
        <w:pStyle w:val="ListParagraph"/>
        <w:widowControl w:val="0"/>
        <w:numPr>
          <w:ilvl w:val="2"/>
          <w:numId w:val="72"/>
        </w:numPr>
        <w:tabs>
          <w:tab w:val="left" w:pos="720"/>
          <w:tab w:val="left" w:pos="1440"/>
          <w:tab w:val="left" w:pos="2160"/>
          <w:tab w:val="left" w:pos="2880"/>
        </w:tabs>
        <w:spacing w:after="240"/>
        <w:ind w:left="1440" w:hanging="720"/>
        <w:contextualSpacing w:val="0"/>
        <w:rPr>
          <w:rFonts w:ascii="Times New Roman" w:hAnsi="Times New Roman"/>
          <w:szCs w:val="24"/>
        </w:rPr>
      </w:pPr>
      <w:r w:rsidRPr="006453ED">
        <w:rPr>
          <w:rFonts w:ascii="Times New Roman" w:hAnsi="Times New Roman"/>
          <w:szCs w:val="24"/>
        </w:rPr>
        <w:t>No fee will be charged for either the original card or the first replacement card within a 12-month period.</w:t>
      </w:r>
    </w:p>
    <w:p w14:paraId="1963C8F1" w14:textId="77777777" w:rsidR="006453ED" w:rsidRPr="006453ED" w:rsidRDefault="006453ED" w:rsidP="000A0E0F">
      <w:pPr>
        <w:pStyle w:val="ListParagraph"/>
        <w:widowControl w:val="0"/>
        <w:numPr>
          <w:ilvl w:val="2"/>
          <w:numId w:val="72"/>
        </w:numPr>
        <w:tabs>
          <w:tab w:val="left" w:pos="720"/>
          <w:tab w:val="left" w:pos="1440"/>
          <w:tab w:val="left" w:pos="2160"/>
          <w:tab w:val="left" w:pos="2880"/>
        </w:tabs>
        <w:spacing w:after="240"/>
        <w:ind w:left="1440" w:hanging="720"/>
        <w:contextualSpacing w:val="0"/>
        <w:rPr>
          <w:rFonts w:ascii="Times New Roman" w:hAnsi="Times New Roman"/>
          <w:szCs w:val="24"/>
        </w:rPr>
      </w:pPr>
      <w:r w:rsidRPr="006453ED">
        <w:rPr>
          <w:rFonts w:ascii="Times New Roman" w:hAnsi="Times New Roman"/>
          <w:szCs w:val="24"/>
        </w:rPr>
        <w:t>The following fees will be charged for the second and subsequent replacement cards within a 12-month period:</w:t>
      </w:r>
    </w:p>
    <w:tbl>
      <w:tblPr>
        <w:tblW w:w="9576" w:type="dxa"/>
        <w:tblLayout w:type="fixed"/>
        <w:tblLook w:val="0000" w:firstRow="0" w:lastRow="0" w:firstColumn="0" w:lastColumn="0" w:noHBand="0" w:noVBand="0"/>
      </w:tblPr>
      <w:tblGrid>
        <w:gridCol w:w="1458"/>
        <w:gridCol w:w="8118"/>
      </w:tblGrid>
      <w:tr w:rsidR="006453ED" w:rsidRPr="006453ED" w14:paraId="6A55EA79" w14:textId="77777777" w:rsidTr="00B453D7">
        <w:trPr>
          <w:cantSplit/>
        </w:trPr>
        <w:tc>
          <w:tcPr>
            <w:tcW w:w="1458" w:type="dxa"/>
          </w:tcPr>
          <w:p w14:paraId="0DB00921" w14:textId="77777777" w:rsidR="006453ED" w:rsidRPr="006453ED" w:rsidRDefault="006453ED" w:rsidP="006453ED">
            <w:pPr>
              <w:tabs>
                <w:tab w:val="left" w:pos="720"/>
                <w:tab w:val="left" w:pos="1440"/>
                <w:tab w:val="left" w:pos="2160"/>
                <w:tab w:val="left" w:pos="2880"/>
              </w:tabs>
              <w:spacing w:after="240"/>
              <w:ind w:left="1440" w:hanging="720"/>
              <w:rPr>
                <w:sz w:val="24"/>
                <w:szCs w:val="24"/>
              </w:rPr>
            </w:pPr>
          </w:p>
        </w:tc>
        <w:tc>
          <w:tcPr>
            <w:tcW w:w="8118" w:type="dxa"/>
          </w:tcPr>
          <w:p w14:paraId="355B01D8" w14:textId="77777777" w:rsidR="006453ED" w:rsidRPr="006453ED" w:rsidRDefault="006453ED" w:rsidP="006453ED">
            <w:pPr>
              <w:tabs>
                <w:tab w:val="left" w:pos="720"/>
                <w:tab w:val="left" w:pos="1440"/>
                <w:tab w:val="left" w:pos="2160"/>
                <w:tab w:val="left" w:pos="2880"/>
              </w:tabs>
              <w:spacing w:after="240"/>
              <w:ind w:left="1440" w:hanging="720"/>
              <w:rPr>
                <w:sz w:val="24"/>
                <w:szCs w:val="24"/>
              </w:rPr>
            </w:pPr>
            <w:r w:rsidRPr="006453ED">
              <w:rPr>
                <w:b/>
                <w:sz w:val="24"/>
                <w:szCs w:val="24"/>
              </w:rPr>
              <w:t></w:t>
            </w:r>
            <w:r w:rsidRPr="006453ED">
              <w:rPr>
                <w:sz w:val="24"/>
                <w:szCs w:val="24"/>
              </w:rPr>
              <w:tab/>
              <w:t>2</w:t>
            </w:r>
            <w:proofErr w:type="spellStart"/>
            <w:r w:rsidRPr="006453ED">
              <w:rPr>
                <w:position w:val="11"/>
                <w:sz w:val="24"/>
                <w:szCs w:val="24"/>
              </w:rPr>
              <w:t>nd</w:t>
            </w:r>
            <w:proofErr w:type="spellEnd"/>
            <w:r w:rsidRPr="006453ED">
              <w:rPr>
                <w:sz w:val="24"/>
                <w:szCs w:val="24"/>
              </w:rPr>
              <w:t xml:space="preserve"> replacement = $1.00 fee</w:t>
            </w:r>
          </w:p>
          <w:p w14:paraId="7F62808D" w14:textId="77777777" w:rsidR="006453ED" w:rsidRPr="006453ED" w:rsidRDefault="006453ED" w:rsidP="006453ED">
            <w:pPr>
              <w:tabs>
                <w:tab w:val="left" w:pos="720"/>
                <w:tab w:val="left" w:pos="1440"/>
                <w:tab w:val="left" w:pos="2160"/>
                <w:tab w:val="left" w:pos="2880"/>
              </w:tabs>
              <w:spacing w:after="240"/>
              <w:ind w:left="1440" w:hanging="720"/>
              <w:rPr>
                <w:sz w:val="24"/>
                <w:szCs w:val="24"/>
              </w:rPr>
            </w:pPr>
            <w:r w:rsidRPr="006453ED">
              <w:rPr>
                <w:b/>
                <w:sz w:val="24"/>
                <w:szCs w:val="24"/>
              </w:rPr>
              <w:t></w:t>
            </w:r>
            <w:r w:rsidRPr="006453ED">
              <w:rPr>
                <w:sz w:val="24"/>
                <w:szCs w:val="24"/>
              </w:rPr>
              <w:tab/>
              <w:t>3</w:t>
            </w:r>
            <w:proofErr w:type="spellStart"/>
            <w:r w:rsidRPr="006453ED">
              <w:rPr>
                <w:position w:val="11"/>
                <w:sz w:val="24"/>
                <w:szCs w:val="24"/>
              </w:rPr>
              <w:t>rd</w:t>
            </w:r>
            <w:proofErr w:type="spellEnd"/>
            <w:r w:rsidRPr="006453ED">
              <w:rPr>
                <w:sz w:val="24"/>
                <w:szCs w:val="24"/>
              </w:rPr>
              <w:t xml:space="preserve"> replacement = $2.00 fee</w:t>
            </w:r>
          </w:p>
          <w:p w14:paraId="00EA8D33" w14:textId="77777777" w:rsidR="006453ED" w:rsidRPr="006453ED" w:rsidRDefault="006453ED" w:rsidP="006453ED">
            <w:pPr>
              <w:tabs>
                <w:tab w:val="left" w:pos="720"/>
                <w:tab w:val="left" w:pos="1440"/>
                <w:tab w:val="left" w:pos="2160"/>
                <w:tab w:val="left" w:pos="2880"/>
              </w:tabs>
              <w:spacing w:after="240"/>
              <w:ind w:left="1440" w:hanging="720"/>
              <w:rPr>
                <w:sz w:val="24"/>
                <w:szCs w:val="24"/>
              </w:rPr>
            </w:pPr>
            <w:r w:rsidRPr="006453ED">
              <w:rPr>
                <w:b/>
                <w:sz w:val="24"/>
                <w:szCs w:val="24"/>
              </w:rPr>
              <w:t></w:t>
            </w:r>
            <w:r w:rsidRPr="006453ED">
              <w:rPr>
                <w:sz w:val="24"/>
                <w:szCs w:val="24"/>
              </w:rPr>
              <w:tab/>
              <w:t>4</w:t>
            </w:r>
            <w:proofErr w:type="spellStart"/>
            <w:r w:rsidRPr="006453ED">
              <w:rPr>
                <w:position w:val="11"/>
                <w:sz w:val="24"/>
                <w:szCs w:val="24"/>
              </w:rPr>
              <w:t>th</w:t>
            </w:r>
            <w:proofErr w:type="spellEnd"/>
            <w:r w:rsidRPr="006453ED">
              <w:rPr>
                <w:sz w:val="24"/>
                <w:szCs w:val="24"/>
              </w:rPr>
              <w:t xml:space="preserve"> replacement = $3.00 fee</w:t>
            </w:r>
          </w:p>
          <w:p w14:paraId="41378743" w14:textId="77777777" w:rsidR="006453ED" w:rsidRPr="006453ED" w:rsidRDefault="006453ED" w:rsidP="006453ED">
            <w:pPr>
              <w:tabs>
                <w:tab w:val="left" w:pos="720"/>
                <w:tab w:val="left" w:pos="1440"/>
                <w:tab w:val="left" w:pos="2160"/>
                <w:tab w:val="left" w:pos="2880"/>
              </w:tabs>
              <w:spacing w:after="240"/>
              <w:ind w:left="1440" w:hanging="720"/>
              <w:rPr>
                <w:sz w:val="24"/>
                <w:szCs w:val="24"/>
              </w:rPr>
            </w:pPr>
            <w:r w:rsidRPr="006453ED">
              <w:rPr>
                <w:b/>
                <w:sz w:val="24"/>
                <w:szCs w:val="24"/>
              </w:rPr>
              <w:t></w:t>
            </w:r>
            <w:r w:rsidRPr="006453ED">
              <w:rPr>
                <w:sz w:val="24"/>
                <w:szCs w:val="24"/>
              </w:rPr>
              <w:tab/>
              <w:t>5</w:t>
            </w:r>
            <w:proofErr w:type="spellStart"/>
            <w:r w:rsidRPr="006453ED">
              <w:rPr>
                <w:position w:val="11"/>
                <w:sz w:val="24"/>
                <w:szCs w:val="24"/>
              </w:rPr>
              <w:t>th</w:t>
            </w:r>
            <w:proofErr w:type="spellEnd"/>
            <w:r w:rsidRPr="006453ED">
              <w:rPr>
                <w:sz w:val="24"/>
                <w:szCs w:val="24"/>
              </w:rPr>
              <w:t xml:space="preserve"> replacement = $4.00 fee</w:t>
            </w:r>
          </w:p>
          <w:p w14:paraId="0A4CF5DA" w14:textId="77777777" w:rsidR="006453ED" w:rsidRPr="006453ED" w:rsidRDefault="006453ED" w:rsidP="006453ED">
            <w:pPr>
              <w:tabs>
                <w:tab w:val="left" w:pos="720"/>
                <w:tab w:val="left" w:pos="1440"/>
                <w:tab w:val="left" w:pos="2160"/>
                <w:tab w:val="left" w:pos="2880"/>
              </w:tabs>
              <w:spacing w:after="240"/>
              <w:ind w:left="1440" w:hanging="720"/>
              <w:rPr>
                <w:sz w:val="24"/>
                <w:szCs w:val="24"/>
              </w:rPr>
            </w:pPr>
            <w:r w:rsidRPr="006453ED">
              <w:rPr>
                <w:b/>
                <w:sz w:val="24"/>
                <w:szCs w:val="24"/>
              </w:rPr>
              <w:t></w:t>
            </w:r>
            <w:r w:rsidRPr="006453ED">
              <w:rPr>
                <w:sz w:val="24"/>
                <w:szCs w:val="24"/>
              </w:rPr>
              <w:tab/>
              <w:t>6</w:t>
            </w:r>
            <w:proofErr w:type="spellStart"/>
            <w:r w:rsidRPr="006453ED">
              <w:rPr>
                <w:position w:val="11"/>
                <w:sz w:val="24"/>
                <w:szCs w:val="24"/>
              </w:rPr>
              <w:t>th</w:t>
            </w:r>
            <w:proofErr w:type="spellEnd"/>
            <w:r w:rsidRPr="006453ED">
              <w:rPr>
                <w:sz w:val="24"/>
                <w:szCs w:val="24"/>
              </w:rPr>
              <w:t xml:space="preserve"> replacement = $5.00 fee</w:t>
            </w:r>
          </w:p>
          <w:p w14:paraId="45806956" w14:textId="77777777" w:rsidR="006453ED" w:rsidRPr="006453ED" w:rsidRDefault="006453ED" w:rsidP="006453ED">
            <w:pPr>
              <w:tabs>
                <w:tab w:val="left" w:pos="720"/>
                <w:tab w:val="left" w:pos="1440"/>
                <w:tab w:val="left" w:pos="2160"/>
                <w:tab w:val="left" w:pos="2880"/>
              </w:tabs>
              <w:spacing w:after="240"/>
              <w:ind w:left="1440" w:hanging="720"/>
              <w:rPr>
                <w:sz w:val="24"/>
                <w:szCs w:val="24"/>
              </w:rPr>
            </w:pPr>
            <w:r w:rsidRPr="006453ED">
              <w:rPr>
                <w:b/>
                <w:sz w:val="24"/>
                <w:szCs w:val="24"/>
              </w:rPr>
              <w:t></w:t>
            </w:r>
            <w:r w:rsidRPr="006453ED">
              <w:rPr>
                <w:sz w:val="24"/>
                <w:szCs w:val="24"/>
              </w:rPr>
              <w:tab/>
              <w:t>Subsequent replacements = $5.00 fee</w:t>
            </w:r>
          </w:p>
        </w:tc>
      </w:tr>
    </w:tbl>
    <w:p w14:paraId="10A5E41F" w14:textId="77777777" w:rsidR="006453ED" w:rsidRPr="006453ED" w:rsidRDefault="006453ED" w:rsidP="000A0E0F">
      <w:pPr>
        <w:pStyle w:val="ListParagraph"/>
        <w:widowControl w:val="0"/>
        <w:numPr>
          <w:ilvl w:val="2"/>
          <w:numId w:val="72"/>
        </w:numPr>
        <w:tabs>
          <w:tab w:val="left" w:pos="720"/>
          <w:tab w:val="left" w:pos="1440"/>
          <w:tab w:val="left" w:pos="2160"/>
          <w:tab w:val="left" w:pos="2880"/>
        </w:tabs>
        <w:spacing w:after="240"/>
        <w:ind w:left="1440" w:hanging="720"/>
        <w:contextualSpacing w:val="0"/>
        <w:rPr>
          <w:rFonts w:ascii="Times New Roman" w:hAnsi="Times New Roman"/>
          <w:szCs w:val="24"/>
        </w:rPr>
      </w:pPr>
      <w:r w:rsidRPr="006453ED">
        <w:rPr>
          <w:rFonts w:ascii="Times New Roman" w:hAnsi="Times New Roman"/>
          <w:szCs w:val="24"/>
        </w:rPr>
        <w:t>The fee must be paid at the time the card is issued. It can be paid by check, money order or through the client’s EBT account. Cash will not be accepted.</w:t>
      </w:r>
    </w:p>
    <w:p w14:paraId="29E96E0B" w14:textId="77777777" w:rsidR="006453ED" w:rsidRPr="006453ED" w:rsidRDefault="006453ED" w:rsidP="000A0E0F">
      <w:pPr>
        <w:pStyle w:val="ListParagraph"/>
        <w:widowControl w:val="0"/>
        <w:numPr>
          <w:ilvl w:val="2"/>
          <w:numId w:val="72"/>
        </w:numPr>
        <w:tabs>
          <w:tab w:val="left" w:pos="720"/>
          <w:tab w:val="left" w:pos="1440"/>
          <w:tab w:val="left" w:pos="2160"/>
          <w:tab w:val="left" w:pos="2880"/>
        </w:tabs>
        <w:spacing w:after="240"/>
        <w:ind w:left="1440" w:right="-360" w:hanging="720"/>
        <w:contextualSpacing w:val="0"/>
        <w:rPr>
          <w:rFonts w:ascii="Times New Roman" w:hAnsi="Times New Roman"/>
          <w:szCs w:val="24"/>
        </w:rPr>
      </w:pPr>
      <w:r w:rsidRPr="006453ED">
        <w:rPr>
          <w:rFonts w:ascii="Times New Roman" w:hAnsi="Times New Roman"/>
          <w:szCs w:val="24"/>
        </w:rPr>
        <w:t xml:space="preserve">Card fees can be waived by Program Administrators or their designee when hardships </w:t>
      </w:r>
      <w:proofErr w:type="gramStart"/>
      <w:r w:rsidRPr="006453ED">
        <w:rPr>
          <w:rFonts w:ascii="Times New Roman" w:hAnsi="Times New Roman"/>
          <w:szCs w:val="24"/>
        </w:rPr>
        <w:t>exists</w:t>
      </w:r>
      <w:proofErr w:type="gramEnd"/>
      <w:r w:rsidRPr="006453ED">
        <w:rPr>
          <w:rFonts w:ascii="Times New Roman" w:hAnsi="Times New Roman"/>
          <w:szCs w:val="24"/>
        </w:rPr>
        <w:t>.</w:t>
      </w:r>
    </w:p>
    <w:p w14:paraId="13BC3A1D" w14:textId="77777777" w:rsidR="006453ED" w:rsidRPr="006453ED" w:rsidRDefault="006453ED" w:rsidP="006453ED">
      <w:pPr>
        <w:pStyle w:val="ListParagraph"/>
        <w:widowControl w:val="0"/>
        <w:spacing w:after="240"/>
        <w:ind w:left="0"/>
        <w:contextualSpacing w:val="0"/>
        <w:jc w:val="center"/>
        <w:rPr>
          <w:rFonts w:ascii="Times New Roman" w:hAnsi="Times New Roman"/>
          <w:b/>
          <w:szCs w:val="24"/>
        </w:rPr>
      </w:pPr>
      <w:r w:rsidRPr="006453ED">
        <w:rPr>
          <w:rFonts w:ascii="Times New Roman" w:hAnsi="Times New Roman"/>
          <w:b/>
          <w:szCs w:val="24"/>
        </w:rPr>
        <w:t>END OF CHAPTER</w:t>
      </w:r>
    </w:p>
    <w:p w14:paraId="5067CBC5" w14:textId="77777777" w:rsidR="006453ED" w:rsidRDefault="006453ED" w:rsidP="006453ED">
      <w:pPr>
        <w:spacing w:after="240"/>
        <w:rPr>
          <w:szCs w:val="24"/>
        </w:rPr>
      </w:pPr>
    </w:p>
    <w:p w14:paraId="48E7B391" w14:textId="4B5D2BD8" w:rsidR="006453ED" w:rsidRPr="006453ED" w:rsidRDefault="006453ED" w:rsidP="006453ED">
      <w:pPr>
        <w:spacing w:after="240"/>
        <w:rPr>
          <w:szCs w:val="24"/>
        </w:rPr>
        <w:sectPr w:rsidR="006453ED" w:rsidRPr="006453ED" w:rsidSect="006453ED">
          <w:headerReference w:type="default" r:id="rId95"/>
          <w:pgSz w:w="12240" w:h="15840"/>
          <w:pgMar w:top="1440" w:right="1440" w:bottom="1440" w:left="1440" w:header="720" w:footer="720" w:gutter="0"/>
          <w:pgNumType w:start="1"/>
          <w:cols w:space="720"/>
          <w:docGrid w:linePitch="360"/>
        </w:sectPr>
      </w:pPr>
    </w:p>
    <w:p w14:paraId="3734F61F" w14:textId="0883FF0A" w:rsidR="00BE69D4" w:rsidRPr="00270C9A" w:rsidRDefault="007424CF" w:rsidP="000A0E0F">
      <w:pPr>
        <w:pStyle w:val="ListParagraph"/>
        <w:numPr>
          <w:ilvl w:val="0"/>
          <w:numId w:val="60"/>
        </w:numPr>
        <w:spacing w:after="240"/>
        <w:contextualSpacing w:val="0"/>
        <w:rPr>
          <w:rFonts w:ascii="Times New Roman" w:hAnsi="Times New Roman"/>
          <w:b/>
          <w:szCs w:val="24"/>
        </w:rPr>
      </w:pPr>
      <w:r w:rsidRPr="003B4AC7">
        <w:rPr>
          <w:rFonts w:ascii="Times New Roman" w:hAnsi="Times New Roman"/>
          <w:b/>
          <w:szCs w:val="24"/>
        </w:rPr>
        <w:lastRenderedPageBreak/>
        <w:t xml:space="preserve">WHOLE FAMILY ECONOMIC SECURITY </w:t>
      </w:r>
      <w:bookmarkStart w:id="24" w:name="_Hlk31114556"/>
      <w:r w:rsidRPr="003B4AC7">
        <w:rPr>
          <w:rFonts w:ascii="Times New Roman" w:hAnsi="Times New Roman"/>
          <w:b/>
          <w:szCs w:val="24"/>
        </w:rPr>
        <w:t>INITIATIVES</w:t>
      </w:r>
      <w:bookmarkEnd w:id="24"/>
      <w:r w:rsidR="00BE69D4" w:rsidRPr="003B4AC7">
        <w:rPr>
          <w:rFonts w:ascii="Times New Roman" w:hAnsi="Times New Roman"/>
          <w:b/>
          <w:szCs w:val="24"/>
        </w:rPr>
        <w:t>:</w:t>
      </w:r>
    </w:p>
    <w:p w14:paraId="06A6D28B" w14:textId="4A2406BB" w:rsidR="00BE69D4" w:rsidRPr="00B9280B" w:rsidRDefault="00BE69D4" w:rsidP="000A0E0F">
      <w:pPr>
        <w:pStyle w:val="ListParagraph"/>
        <w:numPr>
          <w:ilvl w:val="1"/>
          <w:numId w:val="60"/>
        </w:numPr>
        <w:spacing w:after="240"/>
        <w:contextualSpacing w:val="0"/>
        <w:rPr>
          <w:rFonts w:ascii="Times New Roman" w:hAnsi="Times New Roman"/>
          <w:szCs w:val="24"/>
        </w:rPr>
      </w:pPr>
      <w:r w:rsidRPr="00146646">
        <w:rPr>
          <w:rFonts w:ascii="Times New Roman" w:hAnsi="Times New Roman"/>
          <w:szCs w:val="24"/>
        </w:rPr>
        <w:t>General:</w:t>
      </w:r>
      <w:r w:rsidR="00BB4F84">
        <w:rPr>
          <w:rFonts w:ascii="Times New Roman" w:hAnsi="Times New Roman"/>
          <w:szCs w:val="24"/>
        </w:rPr>
        <w:t xml:space="preserve"> </w:t>
      </w:r>
      <w:r w:rsidRPr="00146646">
        <w:rPr>
          <w:rFonts w:ascii="Times New Roman" w:hAnsi="Times New Roman"/>
          <w:szCs w:val="24"/>
        </w:rPr>
        <w:t>The Department will annually provide a maximum of $2,000,000</w:t>
      </w:r>
      <w:r w:rsidRPr="00335C47">
        <w:rPr>
          <w:rFonts w:ascii="Times New Roman" w:hAnsi="Times New Roman"/>
          <w:szCs w:val="24"/>
        </w:rPr>
        <w:t xml:space="preserve"> from Maine’s Temporary </w:t>
      </w:r>
      <w:r w:rsidRPr="00B9280B">
        <w:rPr>
          <w:rFonts w:ascii="Times New Roman" w:hAnsi="Times New Roman"/>
          <w:szCs w:val="24"/>
        </w:rPr>
        <w:t xml:space="preserve">Assistance for Needy Families block grant to community action agencies as defined in 22 M.R.S. </w:t>
      </w:r>
      <w:r w:rsidR="00837B9F">
        <w:rPr>
          <w:rFonts w:ascii="Times New Roman" w:hAnsi="Times New Roman"/>
          <w:szCs w:val="24"/>
        </w:rPr>
        <w:t>§</w:t>
      </w:r>
      <w:r w:rsidRPr="00B9280B">
        <w:rPr>
          <w:rFonts w:ascii="Times New Roman" w:hAnsi="Times New Roman"/>
          <w:szCs w:val="24"/>
        </w:rPr>
        <w:t>5324 or other community-based organizations to assist parents of minor children in their pursuit of stable employment or education intended to lead to employment.</w:t>
      </w:r>
    </w:p>
    <w:p w14:paraId="7EC2C265" w14:textId="7C188A66" w:rsidR="00BE69D4" w:rsidRPr="00B9280B" w:rsidRDefault="00BE69D4" w:rsidP="000A0E0F">
      <w:pPr>
        <w:pStyle w:val="ListParagraph"/>
        <w:numPr>
          <w:ilvl w:val="1"/>
          <w:numId w:val="60"/>
        </w:numPr>
        <w:spacing w:after="240"/>
        <w:contextualSpacing w:val="0"/>
        <w:rPr>
          <w:rFonts w:ascii="Times New Roman" w:hAnsi="Times New Roman"/>
          <w:szCs w:val="24"/>
        </w:rPr>
      </w:pPr>
      <w:r w:rsidRPr="00B9280B">
        <w:rPr>
          <w:rFonts w:ascii="Times New Roman" w:hAnsi="Times New Roman"/>
          <w:szCs w:val="24"/>
        </w:rPr>
        <w:t>Organization Qualification:</w:t>
      </w:r>
      <w:r w:rsidR="00BB4F84">
        <w:rPr>
          <w:rFonts w:ascii="Times New Roman" w:hAnsi="Times New Roman"/>
          <w:szCs w:val="24"/>
        </w:rPr>
        <w:t xml:space="preserve"> </w:t>
      </w:r>
      <w:r w:rsidRPr="00B9280B">
        <w:rPr>
          <w:rFonts w:ascii="Times New Roman" w:hAnsi="Times New Roman"/>
          <w:szCs w:val="24"/>
        </w:rPr>
        <w:t>The organization must demonstrate to the Department that it has the resources and capacity to implement evidence-based practices to provide services.</w:t>
      </w:r>
    </w:p>
    <w:p w14:paraId="2F8F2F41" w14:textId="2AE38E84" w:rsidR="00BE69D4" w:rsidRPr="00B9280B" w:rsidRDefault="00BE69D4" w:rsidP="000A0E0F">
      <w:pPr>
        <w:pStyle w:val="ListParagraph"/>
        <w:numPr>
          <w:ilvl w:val="1"/>
          <w:numId w:val="60"/>
        </w:numPr>
        <w:spacing w:after="240"/>
        <w:contextualSpacing w:val="0"/>
        <w:rPr>
          <w:rFonts w:ascii="Times New Roman" w:hAnsi="Times New Roman"/>
          <w:szCs w:val="24"/>
        </w:rPr>
      </w:pPr>
      <w:r w:rsidRPr="00B9280B">
        <w:rPr>
          <w:rFonts w:ascii="Times New Roman" w:hAnsi="Times New Roman"/>
          <w:szCs w:val="24"/>
        </w:rPr>
        <w:t>Family Eligibility:</w:t>
      </w:r>
      <w:r w:rsidR="00BB4F84">
        <w:rPr>
          <w:rFonts w:ascii="Times New Roman" w:hAnsi="Times New Roman"/>
          <w:szCs w:val="24"/>
        </w:rPr>
        <w:t xml:space="preserve"> </w:t>
      </w:r>
      <w:r w:rsidRPr="00B9280B">
        <w:rPr>
          <w:rFonts w:ascii="Times New Roman" w:hAnsi="Times New Roman"/>
          <w:szCs w:val="24"/>
        </w:rPr>
        <w:t>Selected vendors may provide services to parents and minor children whose monthly gross household income is less than 200% of the nonfarm income official Federal Poverty Limit.</w:t>
      </w:r>
    </w:p>
    <w:p w14:paraId="66E54376" w14:textId="77777777" w:rsidR="00BE69D4" w:rsidRPr="003B4AC7" w:rsidRDefault="00BE69D4" w:rsidP="0068258B">
      <w:pPr>
        <w:overflowPunct w:val="0"/>
        <w:autoSpaceDE w:val="0"/>
        <w:autoSpaceDN w:val="0"/>
        <w:adjustRightInd w:val="0"/>
        <w:spacing w:after="240"/>
        <w:ind w:left="1080" w:right="1440"/>
        <w:textAlignment w:val="baseline"/>
        <w:rPr>
          <w:b/>
          <w:bCs/>
          <w:sz w:val="24"/>
          <w:szCs w:val="24"/>
          <w:u w:val="single"/>
        </w:rPr>
      </w:pPr>
      <w:bookmarkStart w:id="25" w:name="_Hlk23489194"/>
      <w:r w:rsidRPr="00B9280B">
        <w:rPr>
          <w:sz w:val="24"/>
          <w:szCs w:val="24"/>
        </w:rPr>
        <w:t xml:space="preserve">Current FPL amounts are issued annually by the U.S. Department of Health and Human Services and can be found on the Internet at: </w:t>
      </w:r>
      <w:hyperlink r:id="rId96" w:history="1">
        <w:r w:rsidRPr="00B9280B">
          <w:rPr>
            <w:rStyle w:val="Hyperlink"/>
            <w:sz w:val="24"/>
            <w:szCs w:val="24"/>
          </w:rPr>
          <w:t>https://aspe.hhs.gov/poverty-guidelines</w:t>
        </w:r>
      </w:hyperlink>
      <w:r w:rsidRPr="003B4AC7">
        <w:rPr>
          <w:b/>
          <w:bCs/>
          <w:sz w:val="24"/>
          <w:szCs w:val="24"/>
          <w:u w:val="single"/>
        </w:rPr>
        <w:t>.</w:t>
      </w:r>
    </w:p>
    <w:p w14:paraId="0C20984B" w14:textId="77777777" w:rsidR="00BE69D4" w:rsidRPr="00335C47" w:rsidRDefault="00BE69D4" w:rsidP="0068258B">
      <w:pPr>
        <w:overflowPunct w:val="0"/>
        <w:autoSpaceDE w:val="0"/>
        <w:autoSpaceDN w:val="0"/>
        <w:adjustRightInd w:val="0"/>
        <w:spacing w:after="240"/>
        <w:ind w:left="1080"/>
        <w:textAlignment w:val="baseline"/>
        <w:rPr>
          <w:sz w:val="24"/>
          <w:szCs w:val="24"/>
        </w:rPr>
      </w:pPr>
      <w:r w:rsidRPr="00146646">
        <w:rPr>
          <w:sz w:val="24"/>
          <w:szCs w:val="24"/>
        </w:rPr>
        <w:t>An individual can also receive a copy of the current FPL amounts by contacting his/her local DHHS office, or by writing to:</w:t>
      </w:r>
    </w:p>
    <w:p w14:paraId="7E80B06B" w14:textId="77777777" w:rsidR="00BE69D4" w:rsidRPr="00B9280B" w:rsidRDefault="00BE69D4" w:rsidP="00545CF3">
      <w:pPr>
        <w:overflowPunct w:val="0"/>
        <w:autoSpaceDE w:val="0"/>
        <w:autoSpaceDN w:val="0"/>
        <w:adjustRightInd w:val="0"/>
        <w:ind w:left="1440"/>
        <w:jc w:val="both"/>
        <w:textAlignment w:val="baseline"/>
        <w:rPr>
          <w:sz w:val="24"/>
          <w:szCs w:val="24"/>
        </w:rPr>
      </w:pPr>
      <w:r w:rsidRPr="00B9280B">
        <w:rPr>
          <w:sz w:val="24"/>
          <w:szCs w:val="24"/>
        </w:rPr>
        <w:t>OFFICE FOR FAMILY INDEPENDENCE</w:t>
      </w:r>
    </w:p>
    <w:p w14:paraId="29FCF70D" w14:textId="77777777" w:rsidR="00BE69D4" w:rsidRPr="00B9280B" w:rsidRDefault="00BE69D4" w:rsidP="00545CF3">
      <w:pPr>
        <w:overflowPunct w:val="0"/>
        <w:autoSpaceDE w:val="0"/>
        <w:autoSpaceDN w:val="0"/>
        <w:adjustRightInd w:val="0"/>
        <w:ind w:left="1440"/>
        <w:jc w:val="both"/>
        <w:textAlignment w:val="baseline"/>
        <w:rPr>
          <w:sz w:val="24"/>
          <w:szCs w:val="24"/>
        </w:rPr>
      </w:pPr>
      <w:r w:rsidRPr="00B9280B">
        <w:rPr>
          <w:sz w:val="24"/>
          <w:szCs w:val="24"/>
        </w:rPr>
        <w:t xml:space="preserve">11 State House Station, 19 Union Street </w:t>
      </w:r>
    </w:p>
    <w:p w14:paraId="689E8310" w14:textId="77777777" w:rsidR="00BE69D4" w:rsidRPr="00B9280B" w:rsidRDefault="00BE69D4" w:rsidP="0068258B">
      <w:pPr>
        <w:overflowPunct w:val="0"/>
        <w:autoSpaceDE w:val="0"/>
        <w:autoSpaceDN w:val="0"/>
        <w:adjustRightInd w:val="0"/>
        <w:spacing w:after="240"/>
        <w:ind w:left="1440"/>
        <w:jc w:val="both"/>
        <w:textAlignment w:val="baseline"/>
        <w:rPr>
          <w:sz w:val="24"/>
          <w:szCs w:val="24"/>
        </w:rPr>
      </w:pPr>
      <w:r w:rsidRPr="00B9280B">
        <w:rPr>
          <w:sz w:val="24"/>
          <w:szCs w:val="24"/>
        </w:rPr>
        <w:t>Augusta, Maine 04333-0011</w:t>
      </w:r>
    </w:p>
    <w:p w14:paraId="20517B80" w14:textId="6C805783" w:rsidR="00BE69D4" w:rsidRPr="00B9280B" w:rsidRDefault="00BE69D4" w:rsidP="0068258B">
      <w:pPr>
        <w:overflowPunct w:val="0"/>
        <w:autoSpaceDE w:val="0"/>
        <w:autoSpaceDN w:val="0"/>
        <w:adjustRightInd w:val="0"/>
        <w:spacing w:after="240"/>
        <w:ind w:left="1080"/>
        <w:textAlignment w:val="baseline"/>
        <w:rPr>
          <w:sz w:val="24"/>
          <w:szCs w:val="24"/>
        </w:rPr>
      </w:pPr>
      <w:r w:rsidRPr="00B9280B">
        <w:rPr>
          <w:sz w:val="24"/>
          <w:szCs w:val="24"/>
        </w:rPr>
        <w:t>and requesting a copy.</w:t>
      </w:r>
      <w:r w:rsidR="00BB4F84">
        <w:rPr>
          <w:sz w:val="24"/>
          <w:szCs w:val="24"/>
        </w:rPr>
        <w:t xml:space="preserve"> </w:t>
      </w:r>
      <w:r w:rsidRPr="00B9280B">
        <w:rPr>
          <w:sz w:val="24"/>
          <w:szCs w:val="24"/>
        </w:rPr>
        <w:t>Department staff making eligibility determinations will also have current FPL information and can share that information with an applicant upon request.</w:t>
      </w:r>
    </w:p>
    <w:bookmarkEnd w:id="25"/>
    <w:p w14:paraId="7E99711E" w14:textId="77777777" w:rsidR="00BE69D4" w:rsidRPr="00B9280B" w:rsidRDefault="00BE69D4" w:rsidP="000A0E0F">
      <w:pPr>
        <w:pStyle w:val="ListParagraph"/>
        <w:numPr>
          <w:ilvl w:val="1"/>
          <w:numId w:val="60"/>
        </w:numPr>
        <w:spacing w:after="240"/>
        <w:contextualSpacing w:val="0"/>
        <w:rPr>
          <w:rFonts w:ascii="Times New Roman" w:hAnsi="Times New Roman"/>
          <w:szCs w:val="24"/>
        </w:rPr>
      </w:pPr>
      <w:r w:rsidRPr="00B9280B">
        <w:rPr>
          <w:rFonts w:ascii="Times New Roman" w:hAnsi="Times New Roman"/>
          <w:szCs w:val="24"/>
        </w:rPr>
        <w:t>Contract requirements and process:</w:t>
      </w:r>
    </w:p>
    <w:p w14:paraId="06691BFD" w14:textId="77777777" w:rsidR="00BE69D4" w:rsidRPr="00B9280B" w:rsidRDefault="00BE69D4" w:rsidP="000A0E0F">
      <w:pPr>
        <w:pStyle w:val="ListParagraph"/>
        <w:numPr>
          <w:ilvl w:val="2"/>
          <w:numId w:val="60"/>
        </w:numPr>
        <w:spacing w:after="240"/>
        <w:contextualSpacing w:val="0"/>
        <w:rPr>
          <w:rFonts w:ascii="Times New Roman" w:hAnsi="Times New Roman"/>
          <w:szCs w:val="24"/>
        </w:rPr>
      </w:pPr>
      <w:r w:rsidRPr="00B9280B">
        <w:rPr>
          <w:rFonts w:ascii="Times New Roman" w:hAnsi="Times New Roman"/>
          <w:szCs w:val="24"/>
        </w:rPr>
        <w:t>The Department shall select vendors to provide these services.</w:t>
      </w:r>
    </w:p>
    <w:p w14:paraId="48FC6436" w14:textId="77777777" w:rsidR="00BE69D4" w:rsidRPr="00B9280B" w:rsidRDefault="00BE69D4" w:rsidP="000A0E0F">
      <w:pPr>
        <w:pStyle w:val="ListParagraph"/>
        <w:numPr>
          <w:ilvl w:val="2"/>
          <w:numId w:val="60"/>
        </w:numPr>
        <w:spacing w:after="240"/>
        <w:contextualSpacing w:val="0"/>
        <w:rPr>
          <w:rFonts w:ascii="Times New Roman" w:hAnsi="Times New Roman"/>
          <w:szCs w:val="24"/>
        </w:rPr>
      </w:pPr>
      <w:r w:rsidRPr="00B9280B">
        <w:rPr>
          <w:rFonts w:ascii="Times New Roman" w:hAnsi="Times New Roman"/>
          <w:szCs w:val="24"/>
        </w:rPr>
        <w:t>The Department shall review the contracts annually.</w:t>
      </w:r>
    </w:p>
    <w:p w14:paraId="4CD4D2CE" w14:textId="65B1F2B9" w:rsidR="00BE69D4" w:rsidRPr="00B9280B" w:rsidRDefault="00BE69D4" w:rsidP="007317BF">
      <w:pPr>
        <w:pStyle w:val="ListParagraph"/>
        <w:spacing w:after="240"/>
        <w:ind w:left="1080"/>
        <w:contextualSpacing w:val="0"/>
        <w:rPr>
          <w:rFonts w:ascii="Times New Roman" w:hAnsi="Times New Roman"/>
          <w:szCs w:val="24"/>
        </w:rPr>
      </w:pPr>
      <w:r w:rsidRPr="00B9280B">
        <w:rPr>
          <w:rFonts w:ascii="Times New Roman" w:hAnsi="Times New Roman"/>
          <w:szCs w:val="24"/>
        </w:rPr>
        <w:t>The Department shall include in this annual review the evaluation of:</w:t>
      </w:r>
    </w:p>
    <w:p w14:paraId="195B82ED" w14:textId="76B97E2B" w:rsidR="00BE69D4" w:rsidRPr="00B9280B" w:rsidRDefault="00FF0D73" w:rsidP="007317BF">
      <w:pPr>
        <w:pStyle w:val="ListParagraph"/>
        <w:spacing w:after="240"/>
        <w:ind w:left="1800" w:hanging="360"/>
        <w:contextualSpacing w:val="0"/>
        <w:rPr>
          <w:rFonts w:ascii="Times New Roman" w:hAnsi="Times New Roman"/>
          <w:szCs w:val="24"/>
        </w:rPr>
      </w:pPr>
      <w:proofErr w:type="spellStart"/>
      <w:r w:rsidRPr="00B9280B">
        <w:rPr>
          <w:rFonts w:ascii="Times New Roman" w:hAnsi="Times New Roman"/>
          <w:szCs w:val="24"/>
        </w:rPr>
        <w:t>i</w:t>
      </w:r>
      <w:proofErr w:type="spellEnd"/>
      <w:r w:rsidRPr="00B9280B">
        <w:rPr>
          <w:rFonts w:ascii="Times New Roman" w:hAnsi="Times New Roman"/>
          <w:szCs w:val="24"/>
        </w:rPr>
        <w:t>.</w:t>
      </w:r>
      <w:r w:rsidRPr="00B9280B">
        <w:rPr>
          <w:rFonts w:ascii="Times New Roman" w:hAnsi="Times New Roman"/>
          <w:szCs w:val="24"/>
        </w:rPr>
        <w:tab/>
      </w:r>
      <w:r w:rsidR="00BE69D4" w:rsidRPr="00B9280B">
        <w:rPr>
          <w:rFonts w:ascii="Times New Roman" w:hAnsi="Times New Roman"/>
          <w:szCs w:val="24"/>
        </w:rPr>
        <w:t xml:space="preserve">Performance measures; </w:t>
      </w:r>
    </w:p>
    <w:p w14:paraId="19EBC2D8" w14:textId="452A2517" w:rsidR="00BE69D4" w:rsidRPr="00B9280B" w:rsidRDefault="00FF0D73" w:rsidP="007317BF">
      <w:pPr>
        <w:pStyle w:val="ListParagraph"/>
        <w:spacing w:after="240"/>
        <w:ind w:left="1800" w:hanging="360"/>
        <w:contextualSpacing w:val="0"/>
        <w:rPr>
          <w:rFonts w:ascii="Times New Roman" w:hAnsi="Times New Roman"/>
          <w:szCs w:val="24"/>
        </w:rPr>
      </w:pPr>
      <w:r w:rsidRPr="00B9280B">
        <w:rPr>
          <w:rFonts w:ascii="Times New Roman" w:hAnsi="Times New Roman"/>
          <w:szCs w:val="24"/>
        </w:rPr>
        <w:t>ii.</w:t>
      </w:r>
      <w:r w:rsidRPr="00B9280B">
        <w:rPr>
          <w:rFonts w:ascii="Times New Roman" w:hAnsi="Times New Roman"/>
          <w:szCs w:val="24"/>
        </w:rPr>
        <w:tab/>
      </w:r>
      <w:r w:rsidR="00BE69D4" w:rsidRPr="00B9280B">
        <w:rPr>
          <w:rFonts w:ascii="Times New Roman" w:hAnsi="Times New Roman"/>
          <w:szCs w:val="24"/>
        </w:rPr>
        <w:t xml:space="preserve">Participant satisfaction and well-being; and </w:t>
      </w:r>
    </w:p>
    <w:p w14:paraId="5329208A" w14:textId="7CDDCBBA" w:rsidR="00BE69D4" w:rsidRPr="00B9280B" w:rsidRDefault="00FF0D73" w:rsidP="007317BF">
      <w:pPr>
        <w:pStyle w:val="ListParagraph"/>
        <w:tabs>
          <w:tab w:val="left" w:pos="1800"/>
        </w:tabs>
        <w:spacing w:after="240"/>
        <w:ind w:left="1800" w:hanging="360"/>
        <w:contextualSpacing w:val="0"/>
        <w:rPr>
          <w:rFonts w:ascii="Times New Roman" w:hAnsi="Times New Roman"/>
          <w:szCs w:val="24"/>
        </w:rPr>
      </w:pPr>
      <w:r w:rsidRPr="00B9280B">
        <w:rPr>
          <w:rFonts w:ascii="Times New Roman" w:hAnsi="Times New Roman"/>
          <w:szCs w:val="24"/>
        </w:rPr>
        <w:t>iii.</w:t>
      </w:r>
      <w:r w:rsidRPr="00B9280B">
        <w:rPr>
          <w:rFonts w:ascii="Times New Roman" w:hAnsi="Times New Roman"/>
          <w:szCs w:val="24"/>
        </w:rPr>
        <w:tab/>
      </w:r>
      <w:r w:rsidR="00BE69D4" w:rsidRPr="00B9280B">
        <w:rPr>
          <w:rFonts w:ascii="Times New Roman" w:hAnsi="Times New Roman"/>
          <w:szCs w:val="24"/>
        </w:rPr>
        <w:t>Fiscal and administrative accountable.</w:t>
      </w:r>
    </w:p>
    <w:p w14:paraId="45E54BFE" w14:textId="77777777" w:rsidR="00B453D7" w:rsidRDefault="00BE69D4" w:rsidP="000A0E0F">
      <w:pPr>
        <w:pStyle w:val="ListParagraph"/>
        <w:numPr>
          <w:ilvl w:val="2"/>
          <w:numId w:val="60"/>
        </w:numPr>
        <w:spacing w:after="240"/>
        <w:contextualSpacing w:val="0"/>
        <w:rPr>
          <w:rFonts w:ascii="Times New Roman" w:hAnsi="Times New Roman"/>
          <w:szCs w:val="24"/>
        </w:rPr>
        <w:sectPr w:rsidR="00B453D7" w:rsidSect="00B10A10">
          <w:headerReference w:type="default" r:id="rId97"/>
          <w:pgSz w:w="12240" w:h="15840"/>
          <w:pgMar w:top="1440" w:right="1440" w:bottom="1440" w:left="1440" w:header="720" w:footer="720" w:gutter="0"/>
          <w:pgNumType w:start="1"/>
          <w:cols w:space="720"/>
          <w:docGrid w:linePitch="360"/>
        </w:sectPr>
      </w:pPr>
      <w:r w:rsidRPr="00B9280B">
        <w:rPr>
          <w:rFonts w:ascii="Times New Roman" w:hAnsi="Times New Roman"/>
          <w:szCs w:val="24"/>
        </w:rPr>
        <w:lastRenderedPageBreak/>
        <w:t>Vendors will be required to demonstrate the items outlined in (4)</w:t>
      </w:r>
      <w:r w:rsidR="00BE06F9">
        <w:rPr>
          <w:rFonts w:ascii="Times New Roman" w:hAnsi="Times New Roman"/>
          <w:szCs w:val="24"/>
        </w:rPr>
        <w:t xml:space="preserve"> </w:t>
      </w:r>
      <w:r w:rsidRPr="00B9280B">
        <w:rPr>
          <w:rFonts w:ascii="Times New Roman" w:hAnsi="Times New Roman"/>
          <w:szCs w:val="24"/>
        </w:rPr>
        <w:t>(b) as a contractual requirement.</w:t>
      </w:r>
    </w:p>
    <w:p w14:paraId="3DC98BBA"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160" w:hanging="2160"/>
        <w:rPr>
          <w:sz w:val="24"/>
          <w:szCs w:val="24"/>
        </w:rPr>
      </w:pPr>
      <w:r w:rsidRPr="0039633E">
        <w:rPr>
          <w:sz w:val="24"/>
          <w:szCs w:val="24"/>
        </w:rPr>
        <w:lastRenderedPageBreak/>
        <w:tab/>
      </w:r>
      <w:r w:rsidRPr="0039633E">
        <w:rPr>
          <w:sz w:val="24"/>
          <w:szCs w:val="24"/>
        </w:rPr>
        <w:tab/>
      </w:r>
      <w:r w:rsidRPr="0039633E">
        <w:rPr>
          <w:sz w:val="24"/>
          <w:szCs w:val="24"/>
        </w:rPr>
        <w:tab/>
      </w:r>
      <w:r w:rsidRPr="0039633E">
        <w:rPr>
          <w:b/>
          <w:sz w:val="24"/>
          <w:szCs w:val="24"/>
        </w:rPr>
        <w:t>LEGAL BASIS</w:t>
      </w:r>
      <w:r w:rsidRPr="0039633E">
        <w:rPr>
          <w:sz w:val="24"/>
          <w:szCs w:val="24"/>
        </w:rPr>
        <w:t xml:space="preserve">: In addition to the basic TANF and </w:t>
      </w:r>
      <w:proofErr w:type="spellStart"/>
      <w:r w:rsidRPr="0039633E">
        <w:rPr>
          <w:sz w:val="24"/>
          <w:szCs w:val="24"/>
        </w:rPr>
        <w:t>PaS</w:t>
      </w:r>
      <w:proofErr w:type="spellEnd"/>
      <w:r w:rsidRPr="0039633E">
        <w:rPr>
          <w:sz w:val="24"/>
          <w:szCs w:val="24"/>
        </w:rPr>
        <w:t xml:space="preserve"> programs, the Department of Health and Human Services administers a limited program of Emergency Assistance. The program was originally authorized by the 111th Legislature . In the event of lack of funds as outlined by the Legislature, the program will end.</w:t>
      </w:r>
    </w:p>
    <w:p w14:paraId="08039054"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160" w:hanging="2160"/>
        <w:rPr>
          <w:sz w:val="24"/>
          <w:szCs w:val="24"/>
        </w:rPr>
      </w:pPr>
      <w:r w:rsidRPr="0039633E">
        <w:rPr>
          <w:sz w:val="24"/>
          <w:szCs w:val="24"/>
        </w:rPr>
        <w:tab/>
      </w:r>
      <w:r w:rsidRPr="0039633E">
        <w:rPr>
          <w:sz w:val="24"/>
          <w:szCs w:val="24"/>
        </w:rPr>
        <w:tab/>
      </w:r>
      <w:r w:rsidRPr="0039633E">
        <w:rPr>
          <w:sz w:val="24"/>
          <w:szCs w:val="24"/>
        </w:rPr>
        <w:tab/>
      </w:r>
      <w:r w:rsidRPr="0039633E">
        <w:rPr>
          <w:b/>
          <w:sz w:val="24"/>
          <w:szCs w:val="24"/>
        </w:rPr>
        <w:t>GENERAL RULE</w:t>
      </w:r>
      <w:r w:rsidRPr="0039633E">
        <w:rPr>
          <w:sz w:val="24"/>
          <w:szCs w:val="24"/>
        </w:rPr>
        <w:t>: Payment of services through the Emergency Assistance program is limited to children and their families who are threatened by destitution or homelessness because of emergency situations. The program does not cover all emergencies.</w:t>
      </w:r>
    </w:p>
    <w:p w14:paraId="10E9F039"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160" w:hanging="2160"/>
        <w:rPr>
          <w:sz w:val="24"/>
          <w:szCs w:val="24"/>
        </w:rPr>
      </w:pPr>
      <w:r w:rsidRPr="0039633E">
        <w:rPr>
          <w:sz w:val="24"/>
          <w:szCs w:val="24"/>
        </w:rPr>
        <w:tab/>
      </w:r>
      <w:r w:rsidRPr="0039633E">
        <w:rPr>
          <w:sz w:val="24"/>
          <w:szCs w:val="24"/>
        </w:rPr>
        <w:tab/>
      </w:r>
      <w:r w:rsidRPr="0039633E">
        <w:rPr>
          <w:sz w:val="24"/>
          <w:szCs w:val="24"/>
        </w:rPr>
        <w:tab/>
        <w:t xml:space="preserve">Authorization in the </w:t>
      </w:r>
      <w:proofErr w:type="gramStart"/>
      <w:r w:rsidRPr="0039633E">
        <w:rPr>
          <w:sz w:val="24"/>
          <w:szCs w:val="24"/>
        </w:rPr>
        <w:t>30 day</w:t>
      </w:r>
      <w:proofErr w:type="gramEnd"/>
      <w:r w:rsidRPr="0039633E">
        <w:rPr>
          <w:sz w:val="24"/>
          <w:szCs w:val="24"/>
        </w:rPr>
        <w:t xml:space="preserve"> period may be made for any combination of covered payment or services within the limitations of payment maximums for some services.</w:t>
      </w:r>
    </w:p>
    <w:p w14:paraId="292CF81B"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160" w:hanging="2160"/>
        <w:rPr>
          <w:sz w:val="24"/>
          <w:szCs w:val="24"/>
        </w:rPr>
      </w:pPr>
      <w:r w:rsidRPr="0039633E">
        <w:rPr>
          <w:sz w:val="24"/>
          <w:szCs w:val="24"/>
        </w:rPr>
        <w:tab/>
      </w:r>
      <w:r w:rsidRPr="0039633E">
        <w:rPr>
          <w:sz w:val="24"/>
          <w:szCs w:val="24"/>
        </w:rPr>
        <w:tab/>
      </w:r>
      <w:r w:rsidRPr="0039633E">
        <w:rPr>
          <w:sz w:val="24"/>
          <w:szCs w:val="24"/>
        </w:rPr>
        <w:tab/>
        <w:t>The Emergency Assistance program is not a substitute for the locally administered General Assistance program, although it can be a supplement to that program and a potential resource. Eligibility is not dependent upon denial of General Assistance or the complete expenditure of General Assistance benefits prior to application.</w:t>
      </w:r>
    </w:p>
    <w:p w14:paraId="00DEA44B"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160" w:hanging="2160"/>
        <w:rPr>
          <w:sz w:val="24"/>
          <w:szCs w:val="24"/>
        </w:rPr>
      </w:pPr>
      <w:r w:rsidRPr="0039633E">
        <w:rPr>
          <w:sz w:val="24"/>
          <w:szCs w:val="24"/>
        </w:rPr>
        <w:tab/>
      </w:r>
      <w:r w:rsidRPr="0039633E">
        <w:rPr>
          <w:sz w:val="24"/>
          <w:szCs w:val="24"/>
        </w:rPr>
        <w:tab/>
      </w:r>
      <w:r w:rsidRPr="0039633E">
        <w:rPr>
          <w:sz w:val="24"/>
          <w:szCs w:val="24"/>
        </w:rPr>
        <w:tab/>
        <w:t xml:space="preserve">There must be a reasonable expectation that the emergency can be alleviated </w:t>
      </w:r>
      <w:proofErr w:type="gramStart"/>
      <w:r w:rsidRPr="0039633E">
        <w:rPr>
          <w:sz w:val="24"/>
          <w:szCs w:val="24"/>
        </w:rPr>
        <w:t>through the use of</w:t>
      </w:r>
      <w:proofErr w:type="gramEnd"/>
      <w:r w:rsidRPr="0039633E">
        <w:rPr>
          <w:sz w:val="24"/>
          <w:szCs w:val="24"/>
        </w:rPr>
        <w:t xml:space="preserve"> Emergency Assistance funds.</w:t>
      </w:r>
    </w:p>
    <w:p w14:paraId="73907544"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160" w:hanging="2160"/>
        <w:rPr>
          <w:sz w:val="24"/>
          <w:szCs w:val="24"/>
        </w:rPr>
      </w:pPr>
      <w:r w:rsidRPr="0039633E">
        <w:rPr>
          <w:sz w:val="24"/>
          <w:szCs w:val="24"/>
        </w:rPr>
        <w:tab/>
      </w:r>
      <w:r w:rsidRPr="0039633E">
        <w:rPr>
          <w:sz w:val="24"/>
          <w:szCs w:val="24"/>
        </w:rPr>
        <w:tab/>
      </w:r>
      <w:r w:rsidRPr="0039633E">
        <w:rPr>
          <w:sz w:val="24"/>
          <w:szCs w:val="24"/>
        </w:rPr>
        <w:tab/>
      </w:r>
      <w:r w:rsidRPr="0039633E">
        <w:rPr>
          <w:b/>
          <w:sz w:val="24"/>
          <w:szCs w:val="24"/>
        </w:rPr>
        <w:t>TIME LIMITS</w:t>
      </w:r>
      <w:r w:rsidRPr="0039633E">
        <w:rPr>
          <w:sz w:val="24"/>
          <w:szCs w:val="24"/>
        </w:rPr>
        <w:t xml:space="preserve">: Payment of services through EA is limited to those services authorized during the 30 days following the date of initial authorization. Applications for families or individuals may be approved only once during any 12 consecutive month period. The </w:t>
      </w:r>
      <w:proofErr w:type="gramStart"/>
      <w:r w:rsidRPr="0039633E">
        <w:rPr>
          <w:sz w:val="24"/>
          <w:szCs w:val="24"/>
        </w:rPr>
        <w:t>twelve month</w:t>
      </w:r>
      <w:proofErr w:type="gramEnd"/>
      <w:r w:rsidRPr="0039633E">
        <w:rPr>
          <w:sz w:val="24"/>
          <w:szCs w:val="24"/>
        </w:rPr>
        <w:t xml:space="preserve"> period begins with the day following the day of the initial approval of Emergency Assistance.</w:t>
      </w:r>
    </w:p>
    <w:p w14:paraId="0D4D33DD"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b/>
          <w:sz w:val="24"/>
          <w:szCs w:val="24"/>
        </w:rPr>
        <w:t>Example</w:t>
      </w:r>
      <w:r w:rsidRPr="0039633E">
        <w:rPr>
          <w:sz w:val="24"/>
          <w:szCs w:val="24"/>
        </w:rPr>
        <w:t xml:space="preserve">: Initial Emergency Assistance payment authorized on 1/1/94; </w:t>
      </w:r>
      <w:proofErr w:type="gramStart"/>
      <w:r w:rsidRPr="0039633E">
        <w:rPr>
          <w:sz w:val="24"/>
          <w:szCs w:val="24"/>
        </w:rPr>
        <w:t>twelve month</w:t>
      </w:r>
      <w:proofErr w:type="gramEnd"/>
      <w:r w:rsidRPr="0039633E">
        <w:rPr>
          <w:sz w:val="24"/>
          <w:szCs w:val="24"/>
        </w:rPr>
        <w:t xml:space="preserve"> period is 1/2/94 through 1/1/95; family is potentially eligible again on 1/2/95.</w:t>
      </w:r>
    </w:p>
    <w:p w14:paraId="443BAC78"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160" w:hanging="2160"/>
        <w:rPr>
          <w:sz w:val="24"/>
          <w:szCs w:val="24"/>
        </w:rPr>
      </w:pPr>
      <w:r w:rsidRPr="0039633E">
        <w:rPr>
          <w:sz w:val="24"/>
          <w:szCs w:val="24"/>
        </w:rPr>
        <w:tab/>
      </w:r>
      <w:r w:rsidRPr="0039633E">
        <w:rPr>
          <w:sz w:val="24"/>
          <w:szCs w:val="24"/>
        </w:rPr>
        <w:tab/>
      </w:r>
      <w:r w:rsidRPr="0039633E">
        <w:rPr>
          <w:sz w:val="24"/>
          <w:szCs w:val="24"/>
        </w:rPr>
        <w:tab/>
        <w:t xml:space="preserve">Families which have not received Emergency Assistance benefits during the 12 consecutive month period may receive services even if a child living with the family has received services within the </w:t>
      </w:r>
      <w:proofErr w:type="gramStart"/>
      <w:r w:rsidRPr="0039633E">
        <w:rPr>
          <w:sz w:val="24"/>
          <w:szCs w:val="24"/>
        </w:rPr>
        <w:t>12 month</w:t>
      </w:r>
      <w:proofErr w:type="gramEnd"/>
      <w:r w:rsidRPr="0039633E">
        <w:rPr>
          <w:sz w:val="24"/>
          <w:szCs w:val="24"/>
        </w:rPr>
        <w:t xml:space="preserve"> period. In this situation, eligibility and services provided for the child who has received Emergency Assistance during the past 12 months must have been provided while the child was living away from the family, the family's income (and assets) must not have been considered in determining this child's eligibility and another child who is eligible for Emergency </w:t>
      </w:r>
      <w:r w:rsidRPr="0039633E">
        <w:rPr>
          <w:sz w:val="24"/>
          <w:szCs w:val="24"/>
        </w:rPr>
        <w:lastRenderedPageBreak/>
        <w:t>Assistance services but has not received them during the 12 month period must be residing with the family.</w:t>
      </w:r>
    </w:p>
    <w:p w14:paraId="7F432FCB"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160" w:hanging="2160"/>
        <w:rPr>
          <w:sz w:val="24"/>
          <w:szCs w:val="24"/>
        </w:rPr>
      </w:pPr>
      <w:r w:rsidRPr="0039633E">
        <w:rPr>
          <w:sz w:val="24"/>
          <w:szCs w:val="24"/>
        </w:rPr>
        <w:tab/>
      </w:r>
      <w:r w:rsidRPr="0039633E">
        <w:rPr>
          <w:sz w:val="24"/>
          <w:szCs w:val="24"/>
        </w:rPr>
        <w:tab/>
      </w:r>
      <w:r w:rsidRPr="0039633E">
        <w:rPr>
          <w:sz w:val="24"/>
          <w:szCs w:val="24"/>
        </w:rPr>
        <w:tab/>
      </w:r>
      <w:r w:rsidRPr="0039633E">
        <w:rPr>
          <w:b/>
          <w:sz w:val="24"/>
          <w:szCs w:val="24"/>
        </w:rPr>
        <w:t>PROGRAM REQUIREMENTS</w:t>
      </w:r>
      <w:r w:rsidRPr="0039633E">
        <w:rPr>
          <w:sz w:val="24"/>
          <w:szCs w:val="24"/>
        </w:rPr>
        <w:t xml:space="preserve">: </w:t>
      </w:r>
      <w:proofErr w:type="gramStart"/>
      <w:r w:rsidRPr="0039633E">
        <w:rPr>
          <w:sz w:val="24"/>
          <w:szCs w:val="24"/>
        </w:rPr>
        <w:t>In order to</w:t>
      </w:r>
      <w:proofErr w:type="gramEnd"/>
      <w:r w:rsidRPr="0039633E">
        <w:rPr>
          <w:sz w:val="24"/>
          <w:szCs w:val="24"/>
        </w:rPr>
        <w:t xml:space="preserve"> be eligible for Emergency Assistance, all of the following criteria must be met:</w:t>
      </w:r>
    </w:p>
    <w:p w14:paraId="009435E4"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t>1.</w:t>
      </w:r>
      <w:r w:rsidRPr="0039633E">
        <w:rPr>
          <w:sz w:val="24"/>
          <w:szCs w:val="24"/>
        </w:rPr>
        <w:tab/>
        <w:t>The child must be under the age of 21;</w:t>
      </w:r>
    </w:p>
    <w:p w14:paraId="5958731B"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t>2.</w:t>
      </w:r>
      <w:r w:rsidRPr="0039633E">
        <w:rPr>
          <w:sz w:val="24"/>
          <w:szCs w:val="24"/>
        </w:rPr>
        <w:tab/>
        <w:t xml:space="preserve">The child must be living with an individual described in the TANF and </w:t>
      </w:r>
      <w:proofErr w:type="spellStart"/>
      <w:r w:rsidRPr="0039633E">
        <w:rPr>
          <w:sz w:val="24"/>
          <w:szCs w:val="24"/>
        </w:rPr>
        <w:t>PaS</w:t>
      </w:r>
      <w:proofErr w:type="spellEnd"/>
      <w:r w:rsidRPr="0039633E">
        <w:rPr>
          <w:sz w:val="24"/>
          <w:szCs w:val="24"/>
        </w:rPr>
        <w:t xml:space="preserve"> programs as a "specified relative" or must have lived with a specified relative within the six months prior to the date of application. Women in their last trimester of pregnancy who have no other children living with them are potentially eligible. The focus of the Emergency Assistance program is the child.</w:t>
      </w:r>
    </w:p>
    <w:p w14:paraId="329A6E3C"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3600" w:hanging="360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b/>
          <w:sz w:val="24"/>
          <w:szCs w:val="24"/>
        </w:rPr>
        <w:t>NOTE</w:t>
      </w:r>
      <w:r w:rsidRPr="0039633E">
        <w:rPr>
          <w:sz w:val="24"/>
          <w:szCs w:val="24"/>
        </w:rPr>
        <w:t>: Services may be provided to a child who has been absent from the family for less than 6 months.</w:t>
      </w:r>
    </w:p>
    <w:p w14:paraId="59EF5BF6" w14:textId="77777777" w:rsidR="0039633E" w:rsidRPr="0039633E" w:rsidRDefault="0039633E" w:rsidP="0039633E">
      <w:pPr>
        <w:tabs>
          <w:tab w:val="left" w:pos="720"/>
          <w:tab w:val="left" w:pos="1440"/>
          <w:tab w:val="left" w:pos="2160"/>
          <w:tab w:val="left" w:pos="2880"/>
          <w:tab w:val="left" w:pos="3600"/>
          <w:tab w:val="left" w:pos="4320"/>
          <w:tab w:val="center" w:pos="4680"/>
          <w:tab w:val="right" w:pos="9360"/>
        </w:tabs>
        <w:spacing w:after="240"/>
        <w:ind w:left="2880" w:hanging="2880"/>
        <w:rPr>
          <w:color w:val="000000"/>
          <w:sz w:val="24"/>
          <w:szCs w:val="24"/>
        </w:rPr>
      </w:pPr>
      <w:r w:rsidRPr="0039633E">
        <w:rPr>
          <w:color w:val="000000"/>
          <w:sz w:val="24"/>
          <w:szCs w:val="24"/>
        </w:rPr>
        <w:tab/>
      </w:r>
      <w:r w:rsidRPr="0039633E">
        <w:rPr>
          <w:color w:val="000000"/>
          <w:sz w:val="24"/>
          <w:szCs w:val="24"/>
        </w:rPr>
        <w:tab/>
      </w:r>
      <w:r w:rsidRPr="0039633E">
        <w:rPr>
          <w:color w:val="000000"/>
          <w:sz w:val="24"/>
          <w:szCs w:val="24"/>
        </w:rPr>
        <w:tab/>
      </w:r>
      <w:r w:rsidRPr="0039633E">
        <w:rPr>
          <w:color w:val="000000"/>
          <w:sz w:val="24"/>
          <w:szCs w:val="24"/>
        </w:rPr>
        <w:tab/>
      </w:r>
      <w:r w:rsidRPr="0039633E">
        <w:rPr>
          <w:b/>
          <w:color w:val="000000"/>
          <w:sz w:val="24"/>
          <w:szCs w:val="24"/>
        </w:rPr>
        <w:t>NOTE</w:t>
      </w:r>
      <w:r w:rsidRPr="0039633E">
        <w:rPr>
          <w:color w:val="000000"/>
          <w:sz w:val="24"/>
          <w:szCs w:val="24"/>
        </w:rPr>
        <w:t>: Services cannot be authorized for the child's family unless the child is living with them at the time of application.</w:t>
      </w:r>
    </w:p>
    <w:p w14:paraId="17F553B3" w14:textId="77777777" w:rsidR="0039633E" w:rsidRPr="0039633E" w:rsidRDefault="0039633E" w:rsidP="0039633E">
      <w:pPr>
        <w:tabs>
          <w:tab w:val="left" w:pos="720"/>
          <w:tab w:val="left" w:pos="1440"/>
          <w:tab w:val="left" w:pos="2160"/>
          <w:tab w:val="left" w:pos="2880"/>
          <w:tab w:val="left" w:pos="3600"/>
          <w:tab w:val="left" w:pos="4320"/>
          <w:tab w:val="center" w:pos="4680"/>
          <w:tab w:val="right" w:pos="9360"/>
        </w:tabs>
        <w:spacing w:after="240"/>
        <w:ind w:left="2880" w:hanging="2880"/>
        <w:rPr>
          <w:color w:val="000000"/>
          <w:sz w:val="24"/>
          <w:szCs w:val="24"/>
        </w:rPr>
      </w:pPr>
      <w:r w:rsidRPr="0039633E">
        <w:rPr>
          <w:color w:val="000000"/>
          <w:sz w:val="24"/>
          <w:szCs w:val="24"/>
        </w:rPr>
        <w:tab/>
      </w:r>
      <w:r w:rsidRPr="0039633E">
        <w:rPr>
          <w:color w:val="000000"/>
          <w:sz w:val="24"/>
          <w:szCs w:val="24"/>
        </w:rPr>
        <w:tab/>
      </w:r>
      <w:r w:rsidRPr="0039633E">
        <w:rPr>
          <w:color w:val="000000"/>
          <w:sz w:val="24"/>
          <w:szCs w:val="24"/>
        </w:rPr>
        <w:tab/>
        <w:t>3.</w:t>
      </w:r>
      <w:r w:rsidRPr="0039633E">
        <w:rPr>
          <w:color w:val="000000"/>
          <w:sz w:val="24"/>
          <w:szCs w:val="24"/>
        </w:rPr>
        <w:tab/>
        <w:t xml:space="preserve">The child and family must meet income eligibility requirements. If the child is living alone or with a specified relative other than the child's parent and, if payment is to be made by the Emergency Assistance program only for services authorized for the child, only the child's resources are to be </w:t>
      </w:r>
      <w:proofErr w:type="gramStart"/>
      <w:r w:rsidRPr="0039633E">
        <w:rPr>
          <w:color w:val="000000"/>
          <w:sz w:val="24"/>
          <w:szCs w:val="24"/>
        </w:rPr>
        <w:t>taken into account</w:t>
      </w:r>
      <w:proofErr w:type="gramEnd"/>
      <w:r w:rsidRPr="0039633E">
        <w:rPr>
          <w:color w:val="000000"/>
          <w:sz w:val="24"/>
          <w:szCs w:val="24"/>
        </w:rPr>
        <w:t xml:space="preserve">. If the child is living with parents, the income of the parents must be </w:t>
      </w:r>
      <w:proofErr w:type="gramStart"/>
      <w:r w:rsidRPr="0039633E">
        <w:rPr>
          <w:color w:val="000000"/>
          <w:sz w:val="24"/>
          <w:szCs w:val="24"/>
        </w:rPr>
        <w:t>taken into account</w:t>
      </w:r>
      <w:proofErr w:type="gramEnd"/>
      <w:r w:rsidRPr="0039633E">
        <w:rPr>
          <w:color w:val="000000"/>
          <w:sz w:val="24"/>
          <w:szCs w:val="24"/>
        </w:rPr>
        <w:t>.</w:t>
      </w:r>
    </w:p>
    <w:p w14:paraId="355B5076" w14:textId="77777777" w:rsidR="0039633E" w:rsidRPr="0039633E" w:rsidRDefault="0039633E" w:rsidP="0039633E">
      <w:pPr>
        <w:tabs>
          <w:tab w:val="left" w:pos="720"/>
          <w:tab w:val="left" w:pos="1440"/>
          <w:tab w:val="left" w:pos="2160"/>
          <w:tab w:val="left" w:pos="2880"/>
          <w:tab w:val="left" w:pos="3600"/>
          <w:tab w:val="left" w:pos="4320"/>
          <w:tab w:val="center" w:pos="4680"/>
        </w:tabs>
        <w:spacing w:after="240"/>
        <w:ind w:left="2880" w:right="-180" w:hanging="2880"/>
        <w:rPr>
          <w:color w:val="000000"/>
          <w:sz w:val="24"/>
          <w:szCs w:val="24"/>
        </w:rPr>
      </w:pPr>
      <w:r w:rsidRPr="0039633E">
        <w:rPr>
          <w:color w:val="000000"/>
          <w:sz w:val="24"/>
          <w:szCs w:val="24"/>
        </w:rPr>
        <w:tab/>
      </w:r>
      <w:r w:rsidRPr="0039633E">
        <w:rPr>
          <w:color w:val="000000"/>
          <w:sz w:val="24"/>
          <w:szCs w:val="24"/>
        </w:rPr>
        <w:tab/>
      </w:r>
      <w:r w:rsidRPr="0039633E">
        <w:rPr>
          <w:color w:val="000000"/>
          <w:sz w:val="24"/>
          <w:szCs w:val="24"/>
        </w:rPr>
        <w:tab/>
      </w:r>
      <w:r w:rsidRPr="0039633E">
        <w:rPr>
          <w:color w:val="000000"/>
          <w:sz w:val="24"/>
          <w:szCs w:val="24"/>
        </w:rPr>
        <w:tab/>
      </w:r>
      <w:r w:rsidRPr="0039633E">
        <w:rPr>
          <w:b/>
          <w:color w:val="000000"/>
          <w:sz w:val="24"/>
          <w:szCs w:val="24"/>
        </w:rPr>
        <w:t>Income Limit</w:t>
      </w:r>
      <w:r w:rsidRPr="0039633E">
        <w:rPr>
          <w:color w:val="000000"/>
          <w:sz w:val="24"/>
          <w:szCs w:val="24"/>
        </w:rPr>
        <w:t>: Payment for services through this program is available to families which do not have income available to provide the needed emergency care of services. For all services provided through the Emergency Assistance program, the following income limits must be met:</w:t>
      </w:r>
    </w:p>
    <w:p w14:paraId="7B8A70EC" w14:textId="77777777" w:rsidR="0039633E" w:rsidRPr="0039633E" w:rsidRDefault="0039633E" w:rsidP="0039633E">
      <w:pPr>
        <w:tabs>
          <w:tab w:val="left" w:pos="720"/>
          <w:tab w:val="left" w:pos="1440"/>
          <w:tab w:val="left" w:pos="2160"/>
          <w:tab w:val="left" w:pos="2880"/>
          <w:tab w:val="left" w:pos="3600"/>
          <w:tab w:val="left" w:pos="4320"/>
          <w:tab w:val="center" w:pos="4680"/>
          <w:tab w:val="right" w:pos="9360"/>
        </w:tabs>
        <w:spacing w:after="240"/>
        <w:ind w:left="3600" w:hanging="3600"/>
        <w:rPr>
          <w:color w:val="000000"/>
          <w:sz w:val="24"/>
          <w:szCs w:val="24"/>
        </w:rPr>
      </w:pPr>
      <w:r w:rsidRPr="0039633E">
        <w:rPr>
          <w:color w:val="000000"/>
          <w:sz w:val="24"/>
          <w:szCs w:val="24"/>
        </w:rPr>
        <w:tab/>
      </w:r>
      <w:r w:rsidRPr="0039633E">
        <w:rPr>
          <w:color w:val="000000"/>
          <w:sz w:val="24"/>
          <w:szCs w:val="24"/>
        </w:rPr>
        <w:tab/>
      </w:r>
      <w:r w:rsidRPr="0039633E">
        <w:rPr>
          <w:color w:val="000000"/>
          <w:sz w:val="24"/>
          <w:szCs w:val="24"/>
        </w:rPr>
        <w:tab/>
      </w:r>
      <w:r w:rsidRPr="0039633E">
        <w:rPr>
          <w:color w:val="000000"/>
          <w:sz w:val="24"/>
          <w:szCs w:val="24"/>
        </w:rPr>
        <w:tab/>
        <w:t>a.</w:t>
      </w:r>
      <w:r w:rsidRPr="0039633E">
        <w:rPr>
          <w:color w:val="000000"/>
          <w:sz w:val="24"/>
          <w:szCs w:val="24"/>
        </w:rPr>
        <w:tab/>
        <w:t>a family's income must be below 100% of the Federal Poverty Level, or</w:t>
      </w:r>
    </w:p>
    <w:p w14:paraId="6F347372" w14:textId="77777777" w:rsidR="0039633E" w:rsidRPr="0039633E" w:rsidRDefault="0039633E" w:rsidP="0039633E">
      <w:pPr>
        <w:tabs>
          <w:tab w:val="left" w:pos="720"/>
          <w:tab w:val="left" w:pos="1440"/>
          <w:tab w:val="left" w:pos="2160"/>
          <w:tab w:val="left" w:pos="2880"/>
          <w:tab w:val="left" w:pos="3600"/>
          <w:tab w:val="left" w:pos="4320"/>
          <w:tab w:val="center" w:pos="4680"/>
          <w:tab w:val="right" w:pos="9360"/>
        </w:tabs>
        <w:spacing w:after="240"/>
        <w:ind w:left="3600" w:hanging="3600"/>
        <w:rPr>
          <w:color w:val="000000"/>
          <w:sz w:val="24"/>
          <w:szCs w:val="24"/>
        </w:rPr>
      </w:pPr>
      <w:r w:rsidRPr="0039633E">
        <w:rPr>
          <w:color w:val="000000"/>
          <w:sz w:val="24"/>
          <w:szCs w:val="24"/>
        </w:rPr>
        <w:tab/>
      </w:r>
      <w:r w:rsidRPr="0039633E">
        <w:rPr>
          <w:color w:val="000000"/>
          <w:sz w:val="24"/>
          <w:szCs w:val="24"/>
        </w:rPr>
        <w:tab/>
      </w:r>
      <w:r w:rsidRPr="0039633E">
        <w:rPr>
          <w:color w:val="000000"/>
          <w:sz w:val="24"/>
          <w:szCs w:val="24"/>
        </w:rPr>
        <w:tab/>
      </w:r>
      <w:r w:rsidRPr="0039633E">
        <w:rPr>
          <w:color w:val="000000"/>
          <w:sz w:val="24"/>
          <w:szCs w:val="24"/>
        </w:rPr>
        <w:tab/>
        <w:t>b.</w:t>
      </w:r>
      <w:r w:rsidRPr="0039633E">
        <w:rPr>
          <w:color w:val="000000"/>
          <w:sz w:val="24"/>
          <w:szCs w:val="24"/>
        </w:rPr>
        <w:tab/>
        <w:t xml:space="preserve">families must receive TANF or </w:t>
      </w:r>
      <w:proofErr w:type="spellStart"/>
      <w:r w:rsidRPr="0039633E">
        <w:rPr>
          <w:color w:val="000000"/>
          <w:sz w:val="24"/>
          <w:szCs w:val="24"/>
        </w:rPr>
        <w:t>PaS</w:t>
      </w:r>
      <w:proofErr w:type="spellEnd"/>
      <w:r w:rsidRPr="0039633E">
        <w:rPr>
          <w:color w:val="000000"/>
          <w:sz w:val="24"/>
          <w:szCs w:val="24"/>
        </w:rPr>
        <w:t>, SSI, or Food Supplement Program benefits.</w:t>
      </w:r>
    </w:p>
    <w:p w14:paraId="4311820A" w14:textId="77777777" w:rsidR="0039633E" w:rsidRPr="0039633E" w:rsidRDefault="0039633E" w:rsidP="0039633E">
      <w:pPr>
        <w:tabs>
          <w:tab w:val="left" w:pos="720"/>
          <w:tab w:val="left" w:pos="1440"/>
          <w:tab w:val="left" w:pos="2160"/>
          <w:tab w:val="left" w:pos="2880"/>
          <w:tab w:val="left" w:pos="3600"/>
          <w:tab w:val="left" w:pos="4320"/>
          <w:tab w:val="center" w:pos="4680"/>
          <w:tab w:val="right" w:pos="9360"/>
        </w:tabs>
        <w:spacing w:after="240"/>
        <w:ind w:left="3600" w:hanging="3600"/>
        <w:rPr>
          <w:color w:val="000000"/>
          <w:sz w:val="24"/>
          <w:szCs w:val="24"/>
        </w:rPr>
      </w:pPr>
      <w:r w:rsidRPr="0039633E">
        <w:rPr>
          <w:color w:val="000000"/>
          <w:sz w:val="24"/>
          <w:szCs w:val="24"/>
        </w:rPr>
        <w:tab/>
      </w:r>
      <w:r w:rsidRPr="0039633E">
        <w:rPr>
          <w:color w:val="000000"/>
          <w:sz w:val="24"/>
          <w:szCs w:val="24"/>
        </w:rPr>
        <w:tab/>
      </w:r>
      <w:r w:rsidRPr="0039633E">
        <w:rPr>
          <w:color w:val="000000"/>
          <w:sz w:val="24"/>
          <w:szCs w:val="24"/>
        </w:rPr>
        <w:tab/>
      </w:r>
      <w:r w:rsidRPr="0039633E">
        <w:rPr>
          <w:color w:val="000000"/>
          <w:sz w:val="24"/>
          <w:szCs w:val="24"/>
        </w:rPr>
        <w:tab/>
      </w:r>
      <w:r w:rsidRPr="0039633E">
        <w:rPr>
          <w:color w:val="000000"/>
          <w:sz w:val="24"/>
          <w:szCs w:val="24"/>
        </w:rPr>
        <w:tab/>
      </w:r>
      <w:r w:rsidRPr="0039633E">
        <w:rPr>
          <w:b/>
          <w:color w:val="000000"/>
          <w:sz w:val="24"/>
          <w:szCs w:val="24"/>
        </w:rPr>
        <w:t>NOTE</w:t>
      </w:r>
      <w:r w:rsidRPr="0039633E">
        <w:rPr>
          <w:color w:val="000000"/>
          <w:sz w:val="24"/>
          <w:szCs w:val="24"/>
        </w:rPr>
        <w:t>: Every household member applying for EA must receive at least one of the benefits listed above.</w:t>
      </w:r>
    </w:p>
    <w:p w14:paraId="1F320A1B"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lastRenderedPageBreak/>
        <w:tab/>
      </w:r>
      <w:r w:rsidRPr="0039633E">
        <w:rPr>
          <w:sz w:val="24"/>
          <w:szCs w:val="24"/>
        </w:rPr>
        <w:tab/>
      </w:r>
      <w:r w:rsidRPr="0039633E">
        <w:rPr>
          <w:sz w:val="24"/>
          <w:szCs w:val="24"/>
        </w:rPr>
        <w:tab/>
      </w:r>
      <w:r w:rsidRPr="0039633E">
        <w:rPr>
          <w:sz w:val="24"/>
          <w:szCs w:val="24"/>
        </w:rPr>
        <w:tab/>
        <w:t xml:space="preserve">In determining the amount of income available to the family, the same </w:t>
      </w:r>
      <w:proofErr w:type="gramStart"/>
      <w:r w:rsidRPr="0039633E">
        <w:rPr>
          <w:sz w:val="24"/>
          <w:szCs w:val="24"/>
        </w:rPr>
        <w:t>work related</w:t>
      </w:r>
      <w:proofErr w:type="gramEnd"/>
      <w:r w:rsidRPr="0039633E">
        <w:rPr>
          <w:sz w:val="24"/>
          <w:szCs w:val="24"/>
        </w:rPr>
        <w:t xml:space="preserve"> disregard including the child care disregard allowed in the TANF and </w:t>
      </w:r>
      <w:proofErr w:type="spellStart"/>
      <w:r w:rsidRPr="0039633E">
        <w:rPr>
          <w:sz w:val="24"/>
          <w:szCs w:val="24"/>
        </w:rPr>
        <w:t>PaS</w:t>
      </w:r>
      <w:proofErr w:type="spellEnd"/>
      <w:r w:rsidRPr="0039633E">
        <w:rPr>
          <w:sz w:val="24"/>
          <w:szCs w:val="24"/>
        </w:rPr>
        <w:t xml:space="preserve"> cash programs are used.</w:t>
      </w:r>
    </w:p>
    <w:p w14:paraId="545AE65C"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 xml:space="preserve">The definitions of excluded income used in the TANF and </w:t>
      </w:r>
      <w:proofErr w:type="spellStart"/>
      <w:r w:rsidRPr="0039633E">
        <w:rPr>
          <w:sz w:val="24"/>
          <w:szCs w:val="24"/>
        </w:rPr>
        <w:t>PaS</w:t>
      </w:r>
      <w:proofErr w:type="spellEnd"/>
      <w:r w:rsidRPr="0039633E">
        <w:rPr>
          <w:sz w:val="24"/>
          <w:szCs w:val="24"/>
        </w:rPr>
        <w:t xml:space="preserve"> programs apply to the Emergency Assistance program.</w:t>
      </w:r>
    </w:p>
    <w:p w14:paraId="5B3950F5"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t>4.</w:t>
      </w:r>
      <w:r w:rsidRPr="0039633E">
        <w:rPr>
          <w:sz w:val="24"/>
          <w:szCs w:val="24"/>
        </w:rPr>
        <w:tab/>
        <w:t>All bills must be in either the applicant's name or the name of other adults or children listed on the application who meet Emergency Assistance requirements.</w:t>
      </w:r>
    </w:p>
    <w:p w14:paraId="77A9CF9F"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t>5.</w:t>
      </w:r>
      <w:r w:rsidRPr="0039633E">
        <w:rPr>
          <w:sz w:val="24"/>
          <w:szCs w:val="24"/>
        </w:rPr>
        <w:tab/>
        <w:t>Refusal, without good cause, of a family member to accept employment or training must not have caused the circumstance requiring Emergency Assistance.</w:t>
      </w:r>
    </w:p>
    <w:p w14:paraId="2F8160B5"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t>6.</w:t>
      </w:r>
      <w:r w:rsidRPr="0039633E">
        <w:rPr>
          <w:sz w:val="24"/>
          <w:szCs w:val="24"/>
        </w:rPr>
        <w:tab/>
        <w:t xml:space="preserve">Payments will be made only to vendors. No reimbursements or </w:t>
      </w:r>
      <w:proofErr w:type="gramStart"/>
      <w:r w:rsidRPr="0039633E">
        <w:rPr>
          <w:sz w:val="24"/>
          <w:szCs w:val="24"/>
        </w:rPr>
        <w:t>third party</w:t>
      </w:r>
      <w:proofErr w:type="gramEnd"/>
      <w:r w:rsidRPr="0039633E">
        <w:rPr>
          <w:sz w:val="24"/>
          <w:szCs w:val="24"/>
        </w:rPr>
        <w:t xml:space="preserve"> payments will be approved. Copies of approvals will be made for the applicant, vendor, DHHS Accounting Office and the case file unless authorized electronically. Applicants will be notified of eligibility decisions in all circumstances. </w:t>
      </w:r>
    </w:p>
    <w:p w14:paraId="54E5F27D"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t>7.</w:t>
      </w:r>
      <w:r w:rsidRPr="0039633E">
        <w:rPr>
          <w:sz w:val="24"/>
          <w:szCs w:val="24"/>
        </w:rPr>
        <w:tab/>
        <w:t xml:space="preserve">All non-financial eligibility factors of the TANF and </w:t>
      </w:r>
      <w:proofErr w:type="spellStart"/>
      <w:r w:rsidRPr="0039633E">
        <w:rPr>
          <w:sz w:val="24"/>
          <w:szCs w:val="24"/>
        </w:rPr>
        <w:t>PaS</w:t>
      </w:r>
      <w:proofErr w:type="spellEnd"/>
      <w:r w:rsidRPr="0039633E">
        <w:rPr>
          <w:sz w:val="24"/>
          <w:szCs w:val="24"/>
        </w:rPr>
        <w:t xml:space="preserve"> cash programs must be met unless excluded below or elsewhere in this Chapter. Excluded requirements of the Emergency Assistance program are:</w:t>
      </w:r>
    </w:p>
    <w:p w14:paraId="221E9230" w14:textId="77777777" w:rsidR="0039633E" w:rsidRPr="0039633E" w:rsidRDefault="0039633E" w:rsidP="0039633E">
      <w:pPr>
        <w:tabs>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w:t>
      </w:r>
      <w:r w:rsidRPr="0039633E">
        <w:rPr>
          <w:sz w:val="24"/>
          <w:szCs w:val="24"/>
        </w:rPr>
        <w:tab/>
        <w:t>Assignment of Rights to Support</w:t>
      </w:r>
    </w:p>
    <w:p w14:paraId="32901034" w14:textId="77777777" w:rsidR="0039633E" w:rsidRPr="0039633E" w:rsidRDefault="0039633E" w:rsidP="0039633E">
      <w:pPr>
        <w:tabs>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10800"/>
          <w:tab w:val="left" w:pos="11520"/>
          <w:tab w:val="left" w:pos="12240"/>
        </w:tabs>
        <w:spacing w:after="240"/>
        <w:ind w:left="3600" w:hanging="360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w:t>
      </w:r>
      <w:r w:rsidRPr="0039633E">
        <w:rPr>
          <w:sz w:val="24"/>
          <w:szCs w:val="24"/>
        </w:rPr>
        <w:tab/>
        <w:t xml:space="preserve">ASPIRE-TANF participation </w:t>
      </w:r>
    </w:p>
    <w:p w14:paraId="7D46C5A2" w14:textId="77777777" w:rsidR="0039633E" w:rsidRPr="0039633E" w:rsidRDefault="0039633E" w:rsidP="0039633E">
      <w:pPr>
        <w:tabs>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w:t>
      </w:r>
      <w:r w:rsidRPr="0039633E">
        <w:rPr>
          <w:sz w:val="24"/>
          <w:szCs w:val="24"/>
        </w:rPr>
        <w:tab/>
        <w:t>Third Party Liability</w:t>
      </w:r>
    </w:p>
    <w:p w14:paraId="69D86743" w14:textId="77777777" w:rsidR="0039633E" w:rsidRPr="0039633E" w:rsidRDefault="0039633E" w:rsidP="0039633E">
      <w:pPr>
        <w:tabs>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w:t>
      </w:r>
      <w:r w:rsidRPr="0039633E">
        <w:rPr>
          <w:sz w:val="24"/>
          <w:szCs w:val="24"/>
        </w:rPr>
        <w:tab/>
        <w:t>Assets</w:t>
      </w:r>
    </w:p>
    <w:p w14:paraId="16324432" w14:textId="77777777" w:rsidR="0039633E" w:rsidRPr="0039633E" w:rsidRDefault="0039633E" w:rsidP="0039633E">
      <w:pPr>
        <w:tabs>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10800"/>
          <w:tab w:val="left" w:pos="11520"/>
          <w:tab w:val="left" w:pos="12240"/>
        </w:tabs>
        <w:spacing w:after="240"/>
        <w:ind w:left="3240" w:hanging="324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w:t>
      </w:r>
      <w:r w:rsidRPr="0039633E">
        <w:rPr>
          <w:sz w:val="24"/>
          <w:szCs w:val="24"/>
        </w:rPr>
        <w:tab/>
        <w:t>Lump Sum Income (consider any portion of the lump sum not excluded as described in Chapter III, Lump Sum as an asset)</w:t>
      </w:r>
    </w:p>
    <w:p w14:paraId="396653FB" w14:textId="77777777" w:rsidR="0039633E" w:rsidRPr="0039633E" w:rsidRDefault="0039633E" w:rsidP="0039633E">
      <w:pPr>
        <w:tabs>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w:t>
      </w:r>
      <w:r w:rsidRPr="0039633E">
        <w:rPr>
          <w:sz w:val="24"/>
          <w:szCs w:val="24"/>
        </w:rPr>
        <w:tab/>
        <w:t>Income (see Income Limit and FPL in Appendix)</w:t>
      </w:r>
    </w:p>
    <w:p w14:paraId="00EADD8A" w14:textId="77777777" w:rsidR="0039633E" w:rsidRPr="0039633E" w:rsidRDefault="0039633E" w:rsidP="0039633E">
      <w:pPr>
        <w:tabs>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w:t>
      </w:r>
      <w:r w:rsidRPr="0039633E">
        <w:rPr>
          <w:sz w:val="24"/>
          <w:szCs w:val="24"/>
        </w:rPr>
        <w:tab/>
        <w:t>Child's Age Limit (under 21 years)</w:t>
      </w:r>
    </w:p>
    <w:p w14:paraId="6CFE400A"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160" w:hanging="2160"/>
        <w:rPr>
          <w:sz w:val="24"/>
          <w:szCs w:val="24"/>
        </w:rPr>
      </w:pPr>
      <w:r w:rsidRPr="0039633E">
        <w:rPr>
          <w:sz w:val="24"/>
          <w:szCs w:val="24"/>
        </w:rPr>
        <w:tab/>
      </w:r>
      <w:r w:rsidRPr="0039633E">
        <w:rPr>
          <w:sz w:val="24"/>
          <w:szCs w:val="24"/>
        </w:rPr>
        <w:tab/>
      </w:r>
      <w:r w:rsidRPr="0039633E">
        <w:rPr>
          <w:sz w:val="24"/>
          <w:szCs w:val="24"/>
        </w:rPr>
        <w:tab/>
      </w:r>
      <w:r w:rsidRPr="0039633E">
        <w:rPr>
          <w:b/>
          <w:sz w:val="24"/>
          <w:szCs w:val="24"/>
        </w:rPr>
        <w:t>Scope of Service</w:t>
      </w:r>
      <w:r w:rsidRPr="0039633E">
        <w:rPr>
          <w:sz w:val="24"/>
          <w:szCs w:val="24"/>
        </w:rPr>
        <w:t xml:space="preserve">: Assistance will be in the form of vendor payments for current or past expenses. Payment will not be authorized to other governmental or private organizations offering the same or similar </w:t>
      </w:r>
      <w:r w:rsidRPr="0039633E">
        <w:rPr>
          <w:sz w:val="24"/>
          <w:szCs w:val="24"/>
        </w:rPr>
        <w:lastRenderedPageBreak/>
        <w:t>services (Red Cross, Salvation Army, municipalities). Applications must be received within 30 days of receipt of the actual disconnection notice, eviction notice, foreclosure notice or lien expiration or after 30 days in situations when the crisis continues to exist. In the case of repairs or replacement the application must be received within 30 days of the date the crisis occurs or after 30 days when the crisis continues to exist. If the request is for special equipment due to handicap, the 30-day rule does not apply.</w:t>
      </w:r>
    </w:p>
    <w:p w14:paraId="1BD86CC6"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160" w:hanging="2160"/>
        <w:rPr>
          <w:sz w:val="24"/>
          <w:szCs w:val="24"/>
        </w:rPr>
      </w:pPr>
      <w:r w:rsidRPr="0039633E">
        <w:rPr>
          <w:sz w:val="24"/>
          <w:szCs w:val="24"/>
        </w:rPr>
        <w:tab/>
      </w:r>
      <w:r w:rsidRPr="0039633E">
        <w:rPr>
          <w:sz w:val="24"/>
          <w:szCs w:val="24"/>
        </w:rPr>
        <w:tab/>
      </w:r>
      <w:r w:rsidRPr="0039633E">
        <w:rPr>
          <w:sz w:val="24"/>
          <w:szCs w:val="24"/>
        </w:rPr>
        <w:tab/>
        <w:t>A tentative agreement has been reached between the vendor, the client and the Department when it is determined the payment will resolve the vendor's dispute. Payment will be authorized if the services have been provided in accordance with the agreement and the vendor has provided the Department with an appropriate bill.</w:t>
      </w:r>
    </w:p>
    <w:p w14:paraId="7C15B885"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160" w:hanging="2160"/>
        <w:rPr>
          <w:sz w:val="24"/>
          <w:szCs w:val="24"/>
        </w:rPr>
      </w:pPr>
      <w:r w:rsidRPr="0039633E">
        <w:rPr>
          <w:sz w:val="24"/>
          <w:szCs w:val="24"/>
        </w:rPr>
        <w:tab/>
      </w:r>
      <w:r w:rsidRPr="0039633E">
        <w:rPr>
          <w:sz w:val="24"/>
          <w:szCs w:val="24"/>
        </w:rPr>
        <w:tab/>
      </w:r>
      <w:r w:rsidRPr="0039633E">
        <w:rPr>
          <w:sz w:val="24"/>
          <w:szCs w:val="24"/>
        </w:rPr>
        <w:tab/>
        <w:t xml:space="preserve">Assistance will be limited to one consecutive 30-day period in any consecutive 12-month period. Although needs and costs may be higher, a maximum limit of $600 per family is established for services described in categories 1 through 5. Additional maximums for </w:t>
      </w:r>
      <w:proofErr w:type="gramStart"/>
      <w:r w:rsidRPr="0039633E">
        <w:rPr>
          <w:sz w:val="24"/>
          <w:szCs w:val="24"/>
        </w:rPr>
        <w:t>particular items</w:t>
      </w:r>
      <w:proofErr w:type="gramEnd"/>
      <w:r w:rsidRPr="0039633E">
        <w:rPr>
          <w:sz w:val="24"/>
          <w:szCs w:val="24"/>
        </w:rPr>
        <w:t xml:space="preserve"> or services are identified in later sections.</w:t>
      </w:r>
    </w:p>
    <w:p w14:paraId="15A18177"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160" w:hanging="2160"/>
        <w:rPr>
          <w:sz w:val="24"/>
          <w:szCs w:val="24"/>
        </w:rPr>
      </w:pPr>
      <w:r w:rsidRPr="0039633E">
        <w:rPr>
          <w:sz w:val="24"/>
          <w:szCs w:val="24"/>
        </w:rPr>
        <w:tab/>
      </w:r>
      <w:r w:rsidRPr="0039633E">
        <w:rPr>
          <w:sz w:val="24"/>
          <w:szCs w:val="24"/>
        </w:rPr>
        <w:tab/>
      </w:r>
      <w:r w:rsidRPr="0039633E">
        <w:rPr>
          <w:sz w:val="24"/>
          <w:szCs w:val="24"/>
        </w:rPr>
        <w:tab/>
        <w:t>If assistance reaches the maximum before the consecutive 30-day period expires, eligibility ceases. If the consecutive 30-day period expires, eligibility also ceases, even if the maximum assistance has not been reached.</w:t>
      </w:r>
    </w:p>
    <w:p w14:paraId="62764C3F"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right="-36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Assistance shall be used as indicated to cover needs resulting from specific types of emergencies. Evidence that the emergency occurred and details of the situation must be documented in the case record.</w:t>
      </w:r>
    </w:p>
    <w:p w14:paraId="1F5A0446"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t>1.</w:t>
      </w:r>
      <w:r w:rsidRPr="0039633E">
        <w:rPr>
          <w:sz w:val="24"/>
          <w:szCs w:val="24"/>
        </w:rPr>
        <w:tab/>
      </w:r>
      <w:r w:rsidRPr="0039633E">
        <w:rPr>
          <w:b/>
          <w:sz w:val="24"/>
          <w:szCs w:val="24"/>
        </w:rPr>
        <w:t>Disasters</w:t>
      </w:r>
      <w:r w:rsidRPr="0039633E">
        <w:rPr>
          <w:sz w:val="24"/>
          <w:szCs w:val="24"/>
        </w:rPr>
        <w:t>: Situations involving disaster such as fire, flood, storm causing damage and/or loss of property and goods.</w:t>
      </w:r>
    </w:p>
    <w:p w14:paraId="7268A96F"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Assistance may be used to provide or replace necessary household items destroyed or rendered unusable. Some items that may be considered are clothing, repairs or replacement of essential household equipment, repairs of structure (if owned or being purchased by applicant), food, emergency shelter, moving or storage of essential household equipment. This includes plumbing, electrical and carpentry work and rental of new living arrangements including a security deposit if required. Maximum payment is $350.</w:t>
      </w:r>
    </w:p>
    <w:p w14:paraId="0858F505"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lastRenderedPageBreak/>
        <w:tab/>
      </w:r>
      <w:r w:rsidRPr="0039633E">
        <w:rPr>
          <w:sz w:val="24"/>
          <w:szCs w:val="24"/>
        </w:rPr>
        <w:tab/>
      </w:r>
      <w:r w:rsidRPr="0039633E">
        <w:rPr>
          <w:sz w:val="24"/>
          <w:szCs w:val="24"/>
        </w:rPr>
        <w:tab/>
      </w:r>
      <w:r w:rsidRPr="0039633E">
        <w:rPr>
          <w:sz w:val="24"/>
          <w:szCs w:val="24"/>
        </w:rPr>
        <w:tab/>
        <w:t>The applicant, adults and children listed on the application who meet Emergency Assistance/AFDC requirements must be the owner of or purchasing the property which was damaged at the time of the disaster which needs to be repaired or replaced.</w:t>
      </w:r>
    </w:p>
    <w:p w14:paraId="7658754D"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Application for assistance must be received within 90 days of the disaster.</w:t>
      </w:r>
    </w:p>
    <w:p w14:paraId="18CAD7A7"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3600" w:hanging="3600"/>
        <w:rPr>
          <w:sz w:val="24"/>
          <w:szCs w:val="24"/>
        </w:rPr>
      </w:pPr>
      <w:r w:rsidRPr="0039633E">
        <w:rPr>
          <w:sz w:val="24"/>
          <w:szCs w:val="24"/>
        </w:rPr>
        <w:tab/>
      </w:r>
      <w:r w:rsidRPr="0039633E">
        <w:rPr>
          <w:sz w:val="24"/>
          <w:szCs w:val="24"/>
        </w:rPr>
        <w:tab/>
      </w:r>
      <w:r w:rsidRPr="0039633E">
        <w:rPr>
          <w:sz w:val="24"/>
          <w:szCs w:val="24"/>
        </w:rPr>
        <w:tab/>
      </w:r>
      <w:r w:rsidRPr="0039633E">
        <w:rPr>
          <w:b/>
          <w:sz w:val="24"/>
          <w:szCs w:val="24"/>
        </w:rPr>
        <w:t>Procedure for Emergencies Involving Disasters</w:t>
      </w:r>
    </w:p>
    <w:p w14:paraId="323B5FCC"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t>a.</w:t>
      </w:r>
      <w:r w:rsidRPr="0039633E">
        <w:rPr>
          <w:sz w:val="24"/>
          <w:szCs w:val="24"/>
        </w:rPr>
        <w:tab/>
        <w:t>The estimate from the vendor will be used as a basis for determining which items will be approved for payment.</w:t>
      </w:r>
    </w:p>
    <w:p w14:paraId="0F103AB1"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t>b.</w:t>
      </w:r>
      <w:r w:rsidRPr="0039633E">
        <w:rPr>
          <w:sz w:val="24"/>
          <w:szCs w:val="24"/>
        </w:rPr>
        <w:tab/>
        <w:t>Once approval has been made a copy of the estimate indicating which items have been approved will be sent to the vendor with a letter explaining the Department’s decision.</w:t>
      </w:r>
    </w:p>
    <w:p w14:paraId="5E700E79"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t>c.</w:t>
      </w:r>
      <w:r w:rsidRPr="0039633E">
        <w:rPr>
          <w:sz w:val="24"/>
          <w:szCs w:val="24"/>
        </w:rPr>
        <w:tab/>
        <w:t>If assistance is requested for plumbing, electrical, carpentry, or other similar work, estimates must be made by a reputable person in the appropriate field of work. Payment will be made only after the work has been completed by a reputable repairman, carpenter, electrician, etc. When necessary, the completion of work and the safe conditions which result are to be verified.</w:t>
      </w:r>
    </w:p>
    <w:p w14:paraId="4029CD3E"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t>2.</w:t>
      </w:r>
      <w:r w:rsidRPr="0039633E">
        <w:rPr>
          <w:sz w:val="24"/>
          <w:szCs w:val="24"/>
        </w:rPr>
        <w:tab/>
      </w:r>
      <w:r w:rsidRPr="0039633E">
        <w:rPr>
          <w:b/>
          <w:sz w:val="24"/>
          <w:szCs w:val="24"/>
        </w:rPr>
        <w:t>Repair/Replace</w:t>
      </w:r>
      <w:r w:rsidRPr="0039633E">
        <w:rPr>
          <w:sz w:val="24"/>
          <w:szCs w:val="24"/>
        </w:rPr>
        <w:t xml:space="preserve">: Situations involving crisis due to inadequate, broken or worn conditions of a well, chimney, septic system, furnace, heating stove, or a related essential service which infringes upon a family's ability to cope with the elements. In these </w:t>
      </w:r>
      <w:proofErr w:type="gramStart"/>
      <w:r w:rsidRPr="0039633E">
        <w:rPr>
          <w:sz w:val="24"/>
          <w:szCs w:val="24"/>
        </w:rPr>
        <w:t>situations</w:t>
      </w:r>
      <w:proofErr w:type="gramEnd"/>
      <w:r w:rsidRPr="0039633E">
        <w:rPr>
          <w:sz w:val="24"/>
          <w:szCs w:val="24"/>
        </w:rPr>
        <w:t xml:space="preserve"> the structure, facility or item requiring service must be owned or must be in the process of being purchased by the applicant. Approval will be made for repairs or replacement. No approval will be made for repairs or replacement of property owned by other even though such property is being used by the applicant.</w:t>
      </w:r>
    </w:p>
    <w:p w14:paraId="6AC8948B"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 xml:space="preserve">Assistance may be authorized for repair of chimneys, roofs, plumbing, electrical work, furnace or other heating, septic systems and wells. </w:t>
      </w:r>
      <w:proofErr w:type="gramStart"/>
      <w:r w:rsidRPr="0039633E">
        <w:rPr>
          <w:sz w:val="24"/>
          <w:szCs w:val="24"/>
        </w:rPr>
        <w:t>In order to</w:t>
      </w:r>
      <w:proofErr w:type="gramEnd"/>
      <w:r w:rsidRPr="0039633E">
        <w:rPr>
          <w:sz w:val="24"/>
          <w:szCs w:val="24"/>
        </w:rPr>
        <w:t xml:space="preserve"> repair or replace heating stoves they must be the primary source of heat and not a back-up system. Maximum payment is $500.</w:t>
      </w:r>
    </w:p>
    <w:p w14:paraId="510686AD"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When authorizing the purchase of a stove for heating purposes, the following is needed:</w:t>
      </w:r>
    </w:p>
    <w:p w14:paraId="2288F74B"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3600" w:hanging="3600"/>
        <w:rPr>
          <w:sz w:val="24"/>
          <w:szCs w:val="24"/>
        </w:rPr>
      </w:pPr>
      <w:r w:rsidRPr="0039633E">
        <w:rPr>
          <w:sz w:val="24"/>
          <w:szCs w:val="24"/>
        </w:rPr>
        <w:lastRenderedPageBreak/>
        <w:tab/>
      </w:r>
      <w:r w:rsidRPr="0039633E">
        <w:rPr>
          <w:sz w:val="24"/>
          <w:szCs w:val="24"/>
        </w:rPr>
        <w:tab/>
      </w:r>
      <w:r w:rsidRPr="0039633E">
        <w:rPr>
          <w:sz w:val="24"/>
          <w:szCs w:val="24"/>
        </w:rPr>
        <w:tab/>
      </w:r>
      <w:r w:rsidRPr="0039633E">
        <w:rPr>
          <w:sz w:val="24"/>
          <w:szCs w:val="24"/>
        </w:rPr>
        <w:tab/>
        <w:t>a.</w:t>
      </w:r>
      <w:r w:rsidRPr="0039633E">
        <w:rPr>
          <w:sz w:val="24"/>
          <w:szCs w:val="24"/>
        </w:rPr>
        <w:tab/>
        <w:t>A statement from the fire department that the chimney and hook-up are safe and that the existing stove is unsafe and needs replacing;</w:t>
      </w:r>
    </w:p>
    <w:p w14:paraId="07960769"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3600" w:hanging="360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b.</w:t>
      </w:r>
      <w:r w:rsidRPr="0039633E">
        <w:rPr>
          <w:sz w:val="24"/>
          <w:szCs w:val="24"/>
        </w:rPr>
        <w:tab/>
        <w:t>If the request is for repair or replacement of furnace, proof of ownership of the home is needed.</w:t>
      </w:r>
    </w:p>
    <w:p w14:paraId="1B939256"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4320" w:hanging="432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rPr>
        <w:tab/>
      </w:r>
      <w:r w:rsidRPr="0039633E">
        <w:rPr>
          <w:b/>
          <w:sz w:val="24"/>
          <w:szCs w:val="24"/>
        </w:rPr>
        <w:t>NOTE</w:t>
      </w:r>
      <w:r w:rsidRPr="0039633E">
        <w:rPr>
          <w:sz w:val="24"/>
          <w:szCs w:val="24"/>
        </w:rPr>
        <w:t xml:space="preserve">: Purchase of stoves and furnaces will be limited to no more than one per household in a </w:t>
      </w:r>
      <w:proofErr w:type="gramStart"/>
      <w:r w:rsidRPr="0039633E">
        <w:rPr>
          <w:sz w:val="24"/>
          <w:szCs w:val="24"/>
        </w:rPr>
        <w:t>five year</w:t>
      </w:r>
      <w:proofErr w:type="gramEnd"/>
      <w:r w:rsidRPr="0039633E">
        <w:rPr>
          <w:sz w:val="24"/>
          <w:szCs w:val="24"/>
        </w:rPr>
        <w:t xml:space="preserve"> period.</w:t>
      </w:r>
    </w:p>
    <w:p w14:paraId="49482E88"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Prior to authorization an estimate of the cost of repairs is required from a reputable dealer or repairman licensed for such services.</w:t>
      </w:r>
    </w:p>
    <w:p w14:paraId="08FA61AB"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Authorization may include estimated costs. However, they must be within the overall maximums listed above.</w:t>
      </w:r>
    </w:p>
    <w:p w14:paraId="6D10DBCF"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right="-360" w:hanging="2880"/>
        <w:rPr>
          <w:sz w:val="24"/>
          <w:szCs w:val="24"/>
        </w:rPr>
      </w:pPr>
      <w:r w:rsidRPr="0039633E">
        <w:rPr>
          <w:sz w:val="24"/>
          <w:szCs w:val="24"/>
        </w:rPr>
        <w:tab/>
      </w:r>
      <w:r w:rsidRPr="0039633E">
        <w:rPr>
          <w:sz w:val="24"/>
          <w:szCs w:val="24"/>
        </w:rPr>
        <w:tab/>
      </w:r>
      <w:r w:rsidRPr="0039633E">
        <w:rPr>
          <w:sz w:val="24"/>
          <w:szCs w:val="24"/>
        </w:rPr>
        <w:tab/>
        <w:t>3.</w:t>
      </w:r>
      <w:r w:rsidRPr="0039633E">
        <w:rPr>
          <w:sz w:val="24"/>
          <w:szCs w:val="24"/>
        </w:rPr>
        <w:tab/>
      </w:r>
      <w:r w:rsidRPr="0039633E">
        <w:rPr>
          <w:b/>
          <w:sz w:val="24"/>
          <w:szCs w:val="24"/>
        </w:rPr>
        <w:t>Emergency Housing</w:t>
      </w:r>
      <w:r w:rsidRPr="0039633E">
        <w:rPr>
          <w:sz w:val="24"/>
          <w:szCs w:val="24"/>
        </w:rPr>
        <w:t>: Situations involving the need for housing due to condemnation of structure, domestic violence, unsafe or unhealthy conditions for the child(ren) which has been certified by a public official, or actual eviction not caused by misuse of property or other types of willful disturbance by applicant, relatives or their guests. The eligibility worker must contact the landlord to investigate the condemnation or circumstance giving rise to an actual eviction. If the landlord alleges misuse of property or other types of willful disturbance by the applicant or a guest, the eligibility worker will make every reasonable effort to investigate further to determine if the allegation is true. Where the alleged misuse of property has been caused by an abuser in a domestic violence situation, the abused person will not be denied assistance.</w:t>
      </w:r>
    </w:p>
    <w:p w14:paraId="7A7B53E8"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In this category of assistance, a maximum of $250 toward back rent, a security deposit on a new rental property, and court costs associated with evictions is allowed.</w:t>
      </w:r>
    </w:p>
    <w:p w14:paraId="33514C63"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3600" w:hanging="360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a.</w:t>
      </w:r>
      <w:r w:rsidRPr="0039633E">
        <w:rPr>
          <w:sz w:val="24"/>
          <w:szCs w:val="24"/>
        </w:rPr>
        <w:tab/>
      </w:r>
      <w:r w:rsidRPr="0039633E">
        <w:rPr>
          <w:b/>
          <w:sz w:val="24"/>
          <w:szCs w:val="24"/>
        </w:rPr>
        <w:t>Evictions</w:t>
      </w:r>
      <w:r w:rsidRPr="0039633E">
        <w:rPr>
          <w:sz w:val="24"/>
          <w:szCs w:val="24"/>
        </w:rPr>
        <w:t xml:space="preserve">: When the situation involves an eviction, application must be accompanied by an eviction notice, court eviction order, or statement from the landlord or attorney that an eviction is taking </w:t>
      </w:r>
      <w:proofErr w:type="gramStart"/>
      <w:r w:rsidRPr="0039633E">
        <w:rPr>
          <w:sz w:val="24"/>
          <w:szCs w:val="24"/>
        </w:rPr>
        <w:t>place, or</w:t>
      </w:r>
      <w:proofErr w:type="gramEnd"/>
      <w:r w:rsidRPr="0039633E">
        <w:rPr>
          <w:sz w:val="24"/>
          <w:szCs w:val="24"/>
        </w:rPr>
        <w:t xml:space="preserve"> has taken place within the 30 days prior to application or other credible evidence that an eviction (lawful or unlawful) is or has occurred within the 30 days prior.</w:t>
      </w:r>
    </w:p>
    <w:p w14:paraId="14C30866"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lastRenderedPageBreak/>
        <w:tab/>
      </w:r>
      <w:r w:rsidRPr="0039633E">
        <w:rPr>
          <w:sz w:val="24"/>
          <w:szCs w:val="24"/>
        </w:rPr>
        <w:tab/>
      </w:r>
      <w:r w:rsidRPr="0039633E">
        <w:rPr>
          <w:sz w:val="24"/>
          <w:szCs w:val="24"/>
        </w:rPr>
        <w:tab/>
      </w:r>
      <w:r w:rsidRPr="0039633E">
        <w:rPr>
          <w:sz w:val="24"/>
          <w:szCs w:val="24"/>
        </w:rPr>
        <w:tab/>
        <w:t>In instances of eviction, the applicant, other adults or children listed on the application must have the actual tenant/landlord relationship.</w:t>
      </w:r>
    </w:p>
    <w:p w14:paraId="5E32E1C6"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If the need for housing is caused by domestic violence, or unsafe or unhealthy conditions, the application must be accompanied by documents necessary to prove the situation.</w:t>
      </w:r>
    </w:p>
    <w:p w14:paraId="31C5CA92"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The reason for the eviction must be established. In a case of nonpayment of rent, if the notice does not specify the date due and amount, the worker will ascertain this information to ensure that the eviction notice will be rescinded even if assistance does not cover all the back rent and the landlord is willing to make arrangements for a plan whereby the applicant will pay the balance in installments or through use of other resources.</w:t>
      </w:r>
    </w:p>
    <w:p w14:paraId="1FC9274A"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3600" w:hanging="360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b.</w:t>
      </w:r>
      <w:r w:rsidRPr="0039633E">
        <w:rPr>
          <w:sz w:val="24"/>
          <w:szCs w:val="24"/>
        </w:rPr>
        <w:tab/>
      </w:r>
      <w:r w:rsidRPr="0039633E">
        <w:rPr>
          <w:b/>
          <w:sz w:val="24"/>
          <w:szCs w:val="24"/>
        </w:rPr>
        <w:t>Security Deposits</w:t>
      </w:r>
      <w:r w:rsidRPr="0039633E">
        <w:rPr>
          <w:sz w:val="24"/>
          <w:szCs w:val="24"/>
        </w:rPr>
        <w:t xml:space="preserve">: Security deposits will only be authorized only in cases described below. </w:t>
      </w:r>
    </w:p>
    <w:p w14:paraId="0C80C48F"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4320" w:hanging="432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rPr>
        <w:tab/>
        <w:t>1.</w:t>
      </w:r>
      <w:r w:rsidRPr="0039633E">
        <w:rPr>
          <w:sz w:val="24"/>
          <w:szCs w:val="24"/>
        </w:rPr>
        <w:tab/>
        <w:t xml:space="preserve">There must be a definite landlord/tenant relationship, which can be verified by either a lease, rent receipts, or other credible information and the tenant must be </w:t>
      </w:r>
      <w:proofErr w:type="gramStart"/>
      <w:r w:rsidRPr="0039633E">
        <w:rPr>
          <w:sz w:val="24"/>
          <w:szCs w:val="24"/>
        </w:rPr>
        <w:t>actually facing</w:t>
      </w:r>
      <w:proofErr w:type="gramEnd"/>
      <w:r w:rsidRPr="0039633E">
        <w:rPr>
          <w:sz w:val="24"/>
          <w:szCs w:val="24"/>
        </w:rPr>
        <w:t xml:space="preserve"> eviction or must have been evicted within 30 days prior to the date of application.</w:t>
      </w:r>
    </w:p>
    <w:p w14:paraId="27BB024C"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5040" w:hanging="504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rPr>
        <w:tab/>
        <w:t>2.</w:t>
      </w:r>
      <w:r w:rsidRPr="0039633E">
        <w:rPr>
          <w:sz w:val="24"/>
          <w:szCs w:val="24"/>
        </w:rPr>
        <w:tab/>
        <w:t>The building is being or has been condemned.</w:t>
      </w:r>
    </w:p>
    <w:p w14:paraId="48355765" w14:textId="03846DC6"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4320" w:hanging="432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rPr>
        <w:tab/>
        <w:t>3.</w:t>
      </w:r>
      <w:r w:rsidRPr="0039633E">
        <w:rPr>
          <w:sz w:val="24"/>
          <w:szCs w:val="24"/>
        </w:rPr>
        <w:tab/>
        <w:t xml:space="preserve">The building has not been condemned but it can be verified by a public official that the facility is harmful to the health and physical </w:t>
      </w:r>
      <w:r w:rsidR="006F5C7C" w:rsidRPr="0039633E">
        <w:rPr>
          <w:sz w:val="24"/>
          <w:szCs w:val="24"/>
        </w:rPr>
        <w:t>wellbeing</w:t>
      </w:r>
      <w:r w:rsidRPr="0039633E">
        <w:rPr>
          <w:sz w:val="24"/>
          <w:szCs w:val="24"/>
        </w:rPr>
        <w:t xml:space="preserve"> of the child(ren).</w:t>
      </w:r>
    </w:p>
    <w:p w14:paraId="17B62F3F"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4320" w:hanging="432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rPr>
        <w:tab/>
        <w:t>4.</w:t>
      </w:r>
      <w:r w:rsidRPr="0039633E">
        <w:rPr>
          <w:sz w:val="24"/>
          <w:szCs w:val="24"/>
        </w:rPr>
        <w:tab/>
        <w:t>A lease which requires no written notice expires and the landlord refuses to extend it.</w:t>
      </w:r>
    </w:p>
    <w:p w14:paraId="6AF99F6E"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5040" w:hanging="504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rPr>
        <w:tab/>
        <w:t>5.</w:t>
      </w:r>
      <w:r w:rsidRPr="0039633E">
        <w:rPr>
          <w:sz w:val="24"/>
          <w:szCs w:val="24"/>
        </w:rPr>
        <w:tab/>
        <w:t>Domestic violence has occurred.</w:t>
      </w:r>
    </w:p>
    <w:p w14:paraId="3B75C3E7"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5040" w:hanging="504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rPr>
        <w:tab/>
        <w:t>6.</w:t>
      </w:r>
      <w:r w:rsidRPr="0039633E">
        <w:rPr>
          <w:sz w:val="24"/>
          <w:szCs w:val="24"/>
        </w:rPr>
        <w:tab/>
        <w:t>The rental property must be within the State of Maine.</w:t>
      </w:r>
    </w:p>
    <w:p w14:paraId="251D530A"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3600" w:right="-270" w:hanging="360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c.</w:t>
      </w:r>
      <w:r w:rsidRPr="0039633E">
        <w:rPr>
          <w:sz w:val="24"/>
          <w:szCs w:val="24"/>
        </w:rPr>
        <w:tab/>
      </w:r>
      <w:r w:rsidRPr="0039633E">
        <w:rPr>
          <w:b/>
          <w:sz w:val="24"/>
          <w:szCs w:val="24"/>
        </w:rPr>
        <w:t>Mortgage Payments</w:t>
      </w:r>
      <w:r w:rsidRPr="0039633E">
        <w:rPr>
          <w:sz w:val="24"/>
          <w:szCs w:val="24"/>
        </w:rPr>
        <w:t xml:space="preserve">: Past due mortgage payments will be paid if the party holding the mortgage assures that the $250.00 </w:t>
      </w:r>
      <w:r w:rsidRPr="0039633E">
        <w:rPr>
          <w:sz w:val="24"/>
          <w:szCs w:val="24"/>
        </w:rPr>
        <w:lastRenderedPageBreak/>
        <w:t>will prevent foreclosure even if it does not cover the entire amount due.</w:t>
      </w:r>
    </w:p>
    <w:p w14:paraId="428E908B"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3600" w:hanging="360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rPr>
        <w:tab/>
        <w:t>Past due real estate taxes will be paid to prevent foreclosure or after foreclosure if the town agrees to quit claim the property back to the client even if the $250.00 doesn't cover the amount due and if the client still lives in the property.</w:t>
      </w:r>
    </w:p>
    <w:p w14:paraId="66079654"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t>4.</w:t>
      </w:r>
      <w:r w:rsidRPr="0039633E">
        <w:rPr>
          <w:sz w:val="24"/>
          <w:szCs w:val="24"/>
        </w:rPr>
        <w:tab/>
      </w:r>
      <w:r w:rsidRPr="0039633E">
        <w:rPr>
          <w:b/>
          <w:sz w:val="24"/>
          <w:szCs w:val="24"/>
        </w:rPr>
        <w:t>Utilities</w:t>
      </w:r>
      <w:r w:rsidRPr="0039633E">
        <w:rPr>
          <w:sz w:val="24"/>
          <w:szCs w:val="24"/>
        </w:rPr>
        <w:t xml:space="preserve">: Situations involving actual or potential shut-off of electricity, gas, bottled gas, or water and sewer bills. Potential shut-off shall means receipt of termination of service notice from the respective utility. Termination of service must be in accord with rules and regulations in Chapter 81, "Rules and </w:t>
      </w:r>
      <w:smartTag w:uri="urn:schemas-microsoft-com:office:smarttags" w:element="PersonName">
        <w:r w:rsidRPr="0039633E">
          <w:rPr>
            <w:sz w:val="24"/>
            <w:szCs w:val="24"/>
          </w:rPr>
          <w:t>Reg</w:t>
        </w:r>
      </w:smartTag>
      <w:r w:rsidRPr="0039633E">
        <w:rPr>
          <w:sz w:val="24"/>
          <w:szCs w:val="24"/>
        </w:rPr>
        <w:t xml:space="preserve">ulations for Disconnection and Deposit </w:t>
      </w:r>
      <w:smartTag w:uri="urn:schemas-microsoft-com:office:smarttags" w:element="PersonName">
        <w:r w:rsidRPr="0039633E">
          <w:rPr>
            <w:sz w:val="24"/>
            <w:szCs w:val="24"/>
          </w:rPr>
          <w:t>Reg</w:t>
        </w:r>
      </w:smartTag>
      <w:r w:rsidRPr="0039633E">
        <w:rPr>
          <w:sz w:val="24"/>
          <w:szCs w:val="24"/>
        </w:rPr>
        <w:t>ulations for Residential Utility Services", P.U.C.</w:t>
      </w:r>
    </w:p>
    <w:p w14:paraId="177E5468"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 xml:space="preserve">In instances of potential or actual disconnection, the utility must be in the applicant's name, or </w:t>
      </w:r>
      <w:proofErr w:type="spellStart"/>
      <w:r w:rsidRPr="0039633E">
        <w:rPr>
          <w:sz w:val="24"/>
          <w:szCs w:val="24"/>
        </w:rPr>
        <w:t>n</w:t>
      </w:r>
      <w:proofErr w:type="spellEnd"/>
      <w:r w:rsidRPr="0039633E">
        <w:rPr>
          <w:sz w:val="24"/>
          <w:szCs w:val="24"/>
        </w:rPr>
        <w:t xml:space="preserve"> the name of the adults or children listed on the application who meet Emergency Assistance/AFDC requirements. </w:t>
      </w:r>
      <w:proofErr w:type="gramStart"/>
      <w:r w:rsidRPr="0039633E">
        <w:rPr>
          <w:sz w:val="24"/>
          <w:szCs w:val="24"/>
        </w:rPr>
        <w:t>In the event that</w:t>
      </w:r>
      <w:proofErr w:type="gramEnd"/>
      <w:r w:rsidRPr="0039633E">
        <w:rPr>
          <w:sz w:val="24"/>
          <w:szCs w:val="24"/>
        </w:rPr>
        <w:t xml:space="preserve"> the utility is in another person's name, the applying family unit is not responsible for payment of the bill. If the applicant, requests assistance to establish service in their name due to a disconnection of service, assistance may be provided to pay a prior bill in the name of the applicant.</w:t>
      </w:r>
    </w:p>
    <w:p w14:paraId="0B3BB992"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Assistance for sewer bills will be granted at the time the lien put on the property for this purpose is maturing.</w:t>
      </w:r>
    </w:p>
    <w:p w14:paraId="0BE1DEF2"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In such situations a maximum of $150 will be made toward arrearage of the bill. Approval of payment of the utility expense must be established with the applicant and utility vendor that shut-off will not take place even if the assistance does not cover all the back bill and that arrangements can be made for establishing a plan to pay the balance in installments directly or through use of other resources.</w:t>
      </w:r>
    </w:p>
    <w:p w14:paraId="75E70CDA"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3600" w:hanging="360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rPr>
        <w:tab/>
      </w:r>
      <w:r w:rsidRPr="0039633E">
        <w:rPr>
          <w:b/>
          <w:sz w:val="24"/>
          <w:szCs w:val="24"/>
        </w:rPr>
        <w:t>NOTE</w:t>
      </w:r>
      <w:r w:rsidRPr="0039633E">
        <w:rPr>
          <w:sz w:val="24"/>
          <w:szCs w:val="24"/>
        </w:rPr>
        <w:t>: In addition, on a utility with an arrearage of less than $150 the client should apply to C.A.P. for benefits before applying for Emergency Assistance. Maximum payment is $150.</w:t>
      </w:r>
    </w:p>
    <w:p w14:paraId="5D2E5C3B"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3600" w:hanging="360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rPr>
        <w:tab/>
        <w:t xml:space="preserve">NOTE: In the situation where more than one utility is to be disconnected, upon written verification additional </w:t>
      </w:r>
      <w:r w:rsidRPr="0039633E">
        <w:rPr>
          <w:sz w:val="24"/>
          <w:szCs w:val="24"/>
        </w:rPr>
        <w:lastRenderedPageBreak/>
        <w:t>assistance for this may be provided up to the $150 maximum not used against the first utility.</w:t>
      </w:r>
    </w:p>
    <w:p w14:paraId="32D5A97D" w14:textId="77777777" w:rsidR="0039633E" w:rsidRPr="0039633E" w:rsidRDefault="0039633E" w:rsidP="0039633E">
      <w:pPr>
        <w:tabs>
          <w:tab w:val="left" w:pos="720"/>
          <w:tab w:val="left" w:pos="1440"/>
          <w:tab w:val="left" w:pos="2160"/>
          <w:tab w:val="left" w:pos="261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b/>
          <w:sz w:val="24"/>
          <w:szCs w:val="24"/>
        </w:rPr>
        <w:t>Example</w:t>
      </w:r>
      <w:r w:rsidRPr="0039633E">
        <w:rPr>
          <w:sz w:val="24"/>
          <w:szCs w:val="24"/>
        </w:rPr>
        <w:t>: $150 maximum payment</w:t>
      </w:r>
    </w:p>
    <w:p w14:paraId="49D3F47B"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rPr>
          <w:sz w:val="24"/>
          <w:szCs w:val="24"/>
          <w:u w:val="single"/>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u w:val="single"/>
        </w:rPr>
        <w:t xml:space="preserve"> - xx authorized payment on first utility</w:t>
      </w:r>
    </w:p>
    <w:p w14:paraId="6356E4E1"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rPr>
        <w:tab/>
        <w:t xml:space="preserve"> = xxx maximum payment which can be</w:t>
      </w:r>
    </w:p>
    <w:p w14:paraId="17976F8C" w14:textId="77777777" w:rsidR="0039633E" w:rsidRPr="0039633E" w:rsidRDefault="0039633E" w:rsidP="0039633E">
      <w:pPr>
        <w:tabs>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10800"/>
          <w:tab w:val="left" w:pos="11520"/>
          <w:tab w:val="left" w:pos="12240"/>
        </w:tabs>
        <w:spacing w:after="24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rPr>
        <w:tab/>
        <w:t xml:space="preserve"> authorized for the second utility.</w:t>
      </w:r>
    </w:p>
    <w:p w14:paraId="0691BCF1"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t>5.</w:t>
      </w:r>
      <w:r w:rsidRPr="0039633E">
        <w:rPr>
          <w:sz w:val="24"/>
          <w:szCs w:val="24"/>
        </w:rPr>
        <w:tab/>
      </w:r>
      <w:r w:rsidRPr="0039633E">
        <w:rPr>
          <w:b/>
          <w:sz w:val="24"/>
          <w:szCs w:val="24"/>
        </w:rPr>
        <w:t>Special Medical Equipment or Clothing</w:t>
      </w:r>
      <w:r w:rsidRPr="0039633E">
        <w:rPr>
          <w:sz w:val="24"/>
          <w:szCs w:val="24"/>
        </w:rPr>
        <w:t>: Situations involving inability to perform daily living functions due to a physical or mental incapacity requiring special clothing or equipment not covered by Medicaid or Vocational Rehabilitation.</w:t>
      </w:r>
    </w:p>
    <w:p w14:paraId="3FC33ECF"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In such situations assistance may be authorized for items such as corrective shoes, leg braces, bandages, special stockings, back braces, adjustment of living arrangements, etc. The maximum payment is $250 per individual.</w:t>
      </w:r>
    </w:p>
    <w:p w14:paraId="7432A1EA"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4320" w:hanging="432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sz w:val="24"/>
          <w:szCs w:val="24"/>
        </w:rPr>
        <w:tab/>
      </w:r>
      <w:r w:rsidRPr="0039633E">
        <w:rPr>
          <w:b/>
          <w:sz w:val="24"/>
          <w:szCs w:val="24"/>
        </w:rPr>
        <w:t>NOTE</w:t>
      </w:r>
      <w:r w:rsidRPr="0039633E">
        <w:rPr>
          <w:sz w:val="24"/>
          <w:szCs w:val="24"/>
        </w:rPr>
        <w:t xml:space="preserve">: </w:t>
      </w:r>
      <w:proofErr w:type="gramStart"/>
      <w:r w:rsidRPr="0039633E">
        <w:rPr>
          <w:sz w:val="24"/>
          <w:szCs w:val="24"/>
        </w:rPr>
        <w:t>Eye glasses</w:t>
      </w:r>
      <w:proofErr w:type="gramEnd"/>
      <w:r w:rsidRPr="0039633E">
        <w:rPr>
          <w:sz w:val="24"/>
          <w:szCs w:val="24"/>
        </w:rPr>
        <w:t xml:space="preserve"> are not covered for adults.</w:t>
      </w:r>
    </w:p>
    <w:p w14:paraId="57C2F567"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r>
      <w:r w:rsidRPr="0039633E">
        <w:rPr>
          <w:b/>
          <w:sz w:val="24"/>
          <w:szCs w:val="24"/>
        </w:rPr>
        <w:t>Scope of Service</w:t>
      </w:r>
      <w:r w:rsidRPr="0039633E">
        <w:rPr>
          <w:sz w:val="24"/>
          <w:szCs w:val="24"/>
        </w:rPr>
        <w:t>: Applications will be available through all Department regional offices and its Central Office. In addition, municipal officials and other social service agencies will be supplied with applications upon request. Such agencies, through assisting client in completing the application, are not required to verify information on the application. Any verification they document will be accepted by the Department.</w:t>
      </w:r>
    </w:p>
    <w:p w14:paraId="4B349FFB"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Eligibility for Emergency Assistance will be determined by a Department of Health and Human Services Eligibility Worker. If clarification is needed, the applicant will be contacted by phone or mail. The applicant will be notified in writing whether he or she is eligible or ineligible. If eligible, notification will state the service and the amount. Hearing rights will also be outlined in the letter.</w:t>
      </w:r>
    </w:p>
    <w:p w14:paraId="02A973DF"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 xml:space="preserve">Approval will be made for one consecutive </w:t>
      </w:r>
      <w:proofErr w:type="gramStart"/>
      <w:r w:rsidRPr="0039633E">
        <w:rPr>
          <w:sz w:val="24"/>
          <w:szCs w:val="24"/>
        </w:rPr>
        <w:t>30 day</w:t>
      </w:r>
      <w:proofErr w:type="gramEnd"/>
      <w:r w:rsidRPr="0039633E">
        <w:rPr>
          <w:sz w:val="24"/>
          <w:szCs w:val="24"/>
        </w:rPr>
        <w:t xml:space="preserve"> period per 12 month period. Decisions shall be made within 10 working days unless the applicant has failed to provide needed verification of information necessary to determine eligibility or asks for the application process to be extended.</w:t>
      </w:r>
    </w:p>
    <w:p w14:paraId="4FB45030"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sz w:val="24"/>
          <w:szCs w:val="24"/>
        </w:rPr>
      </w:pPr>
      <w:r w:rsidRPr="0039633E">
        <w:rPr>
          <w:sz w:val="24"/>
          <w:szCs w:val="24"/>
        </w:rPr>
        <w:lastRenderedPageBreak/>
        <w:tab/>
      </w:r>
      <w:r w:rsidRPr="0039633E">
        <w:rPr>
          <w:sz w:val="24"/>
          <w:szCs w:val="24"/>
        </w:rPr>
        <w:tab/>
      </w:r>
      <w:r w:rsidRPr="0039633E">
        <w:rPr>
          <w:sz w:val="24"/>
          <w:szCs w:val="24"/>
        </w:rPr>
        <w:tab/>
      </w:r>
      <w:r w:rsidRPr="0039633E">
        <w:rPr>
          <w:sz w:val="24"/>
          <w:szCs w:val="24"/>
        </w:rPr>
        <w:tab/>
      </w:r>
      <w:r w:rsidRPr="0039633E">
        <w:rPr>
          <w:b/>
          <w:sz w:val="24"/>
          <w:szCs w:val="24"/>
        </w:rPr>
        <w:t>Right To Hearing</w:t>
      </w:r>
      <w:r w:rsidRPr="0039633E">
        <w:rPr>
          <w:sz w:val="24"/>
          <w:szCs w:val="24"/>
        </w:rPr>
        <w:t xml:space="preserve">: Any person aggrieved by a decision, act, failure to act or delay in action concerning the application under this chapter shall have the right to an appeal. The same policy and procedure used in the TANF and </w:t>
      </w:r>
      <w:proofErr w:type="spellStart"/>
      <w:r w:rsidRPr="0039633E">
        <w:rPr>
          <w:sz w:val="24"/>
          <w:szCs w:val="24"/>
        </w:rPr>
        <w:t>PaS</w:t>
      </w:r>
      <w:proofErr w:type="spellEnd"/>
      <w:r w:rsidRPr="0039633E">
        <w:rPr>
          <w:sz w:val="24"/>
          <w:szCs w:val="24"/>
        </w:rPr>
        <w:t xml:space="preserve"> programs applies to Emergency Assistance </w:t>
      </w:r>
      <w:proofErr w:type="gramStart"/>
      <w:r w:rsidRPr="0039633E">
        <w:rPr>
          <w:sz w:val="24"/>
          <w:szCs w:val="24"/>
        </w:rPr>
        <w:t>with regard to</w:t>
      </w:r>
      <w:proofErr w:type="gramEnd"/>
      <w:r w:rsidRPr="0039633E">
        <w:rPr>
          <w:sz w:val="24"/>
          <w:szCs w:val="24"/>
        </w:rPr>
        <w:t xml:space="preserve"> hearings except that a hearing shall be held by the Administrative Hearings Officer within 10 working days following the receipt of an oral or a written request from the applicant for an appeal.</w:t>
      </w:r>
    </w:p>
    <w:p w14:paraId="5AE5B8EB"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880" w:hanging="2880"/>
        <w:rPr>
          <w:b/>
          <w:sz w:val="24"/>
          <w:szCs w:val="24"/>
        </w:rPr>
      </w:pPr>
      <w:r w:rsidRPr="0039633E">
        <w:rPr>
          <w:b/>
          <w:sz w:val="24"/>
          <w:szCs w:val="24"/>
        </w:rPr>
        <w:t>FAMILY HOUSING STABILIZATION PROGRAM</w:t>
      </w:r>
    </w:p>
    <w:p w14:paraId="61B8DB13" w14:textId="416F1AAB" w:rsidR="0039633E" w:rsidRPr="0039633E" w:rsidRDefault="0039633E" w:rsidP="0039633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hanging="1440"/>
        <w:rPr>
          <w:sz w:val="24"/>
          <w:szCs w:val="24"/>
        </w:rPr>
      </w:pPr>
      <w:r w:rsidRPr="0039633E">
        <w:rPr>
          <w:sz w:val="24"/>
          <w:szCs w:val="24"/>
        </w:rPr>
        <w:tab/>
      </w:r>
      <w:r w:rsidRPr="0039633E">
        <w:rPr>
          <w:sz w:val="24"/>
          <w:szCs w:val="24"/>
        </w:rPr>
        <w:tab/>
      </w:r>
      <w:r w:rsidRPr="0039633E">
        <w:rPr>
          <w:b/>
          <w:sz w:val="24"/>
          <w:szCs w:val="24"/>
        </w:rPr>
        <w:t>LEGAL BASIS</w:t>
      </w:r>
      <w:r w:rsidRPr="0039633E">
        <w:rPr>
          <w:sz w:val="24"/>
          <w:szCs w:val="24"/>
        </w:rPr>
        <w:t xml:space="preserve">: In addition to the basic TANF and </w:t>
      </w:r>
      <w:proofErr w:type="spellStart"/>
      <w:r w:rsidRPr="0039633E">
        <w:rPr>
          <w:sz w:val="24"/>
          <w:szCs w:val="24"/>
        </w:rPr>
        <w:t>PaS</w:t>
      </w:r>
      <w:proofErr w:type="spellEnd"/>
      <w:r w:rsidRPr="0039633E">
        <w:rPr>
          <w:sz w:val="24"/>
          <w:szCs w:val="24"/>
        </w:rPr>
        <w:t xml:space="preserve"> programs, the Department of Health and Human Services administers a limited temporary program called Family Housing Stabilization.</w:t>
      </w:r>
      <w:r w:rsidR="00BB4F84">
        <w:rPr>
          <w:sz w:val="24"/>
          <w:szCs w:val="24"/>
        </w:rPr>
        <w:t xml:space="preserve"> </w:t>
      </w:r>
      <w:r w:rsidRPr="0039633E">
        <w:rPr>
          <w:sz w:val="24"/>
          <w:szCs w:val="24"/>
        </w:rPr>
        <w:t xml:space="preserve">This program is authorized through the </w:t>
      </w:r>
      <w:r w:rsidRPr="0039633E">
        <w:rPr>
          <w:i/>
          <w:sz w:val="24"/>
          <w:szCs w:val="24"/>
        </w:rPr>
        <w:t>American Recovery and Reinvestment Act</w:t>
      </w:r>
      <w:r w:rsidRPr="0039633E">
        <w:rPr>
          <w:sz w:val="24"/>
          <w:szCs w:val="24"/>
        </w:rPr>
        <w:t xml:space="preserve"> (AARA) and is time limited.</w:t>
      </w:r>
      <w:r w:rsidR="00BB4F84">
        <w:rPr>
          <w:sz w:val="24"/>
          <w:szCs w:val="24"/>
        </w:rPr>
        <w:t xml:space="preserve"> </w:t>
      </w:r>
      <w:r w:rsidRPr="0039633E">
        <w:rPr>
          <w:sz w:val="24"/>
          <w:szCs w:val="24"/>
        </w:rPr>
        <w:t>The Program will end on 9/30/2010 or when funding is exhausted, whichever occurs first.</w:t>
      </w:r>
      <w:r w:rsidR="00BB4F84">
        <w:rPr>
          <w:sz w:val="24"/>
          <w:szCs w:val="24"/>
        </w:rPr>
        <w:t xml:space="preserve"> </w:t>
      </w:r>
      <w:r w:rsidRPr="0039633E">
        <w:rPr>
          <w:sz w:val="24"/>
          <w:szCs w:val="24"/>
        </w:rPr>
        <w:t xml:space="preserve">The Family Housing Stabilization Program is available to eligible clients who have been referred to the Department by the MaineHousing Homeless Diversion and Prevention Program administered as part of the Homelessness Prevention and Rapid Re-Housing Program funded under the </w:t>
      </w:r>
      <w:r w:rsidRPr="0039633E">
        <w:rPr>
          <w:i/>
          <w:sz w:val="24"/>
          <w:szCs w:val="24"/>
        </w:rPr>
        <w:t>American Recovery and Reinvestment Act of 2009</w:t>
      </w:r>
      <w:r w:rsidRPr="0039633E">
        <w:rPr>
          <w:sz w:val="24"/>
          <w:szCs w:val="24"/>
        </w:rPr>
        <w:t>.</w:t>
      </w:r>
    </w:p>
    <w:p w14:paraId="5FB109F3" w14:textId="77A96F67" w:rsidR="0039633E" w:rsidRPr="0039633E" w:rsidRDefault="0039633E" w:rsidP="0039633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hanging="1620"/>
        <w:rPr>
          <w:sz w:val="24"/>
          <w:szCs w:val="24"/>
        </w:rPr>
      </w:pPr>
      <w:r w:rsidRPr="0039633E">
        <w:rPr>
          <w:sz w:val="24"/>
          <w:szCs w:val="24"/>
        </w:rPr>
        <w:tab/>
      </w:r>
      <w:r w:rsidRPr="0039633E">
        <w:rPr>
          <w:sz w:val="24"/>
          <w:szCs w:val="24"/>
        </w:rPr>
        <w:tab/>
      </w:r>
      <w:r w:rsidRPr="0039633E">
        <w:rPr>
          <w:b/>
          <w:sz w:val="24"/>
          <w:szCs w:val="24"/>
        </w:rPr>
        <w:t>GENERAL RULE:</w:t>
      </w:r>
      <w:r w:rsidRPr="0039633E">
        <w:rPr>
          <w:sz w:val="24"/>
          <w:szCs w:val="24"/>
        </w:rPr>
        <w:t xml:space="preserve"> Payment of services through the Family Housing Stabilization (FHS) Program is limited to children and their families who are at risk of imminent homelessness due to lack of stable housing and lack of housing security.</w:t>
      </w:r>
      <w:r w:rsidR="00BB4F84">
        <w:rPr>
          <w:sz w:val="24"/>
          <w:szCs w:val="24"/>
        </w:rPr>
        <w:t xml:space="preserve"> </w:t>
      </w:r>
      <w:r w:rsidRPr="0039633E">
        <w:rPr>
          <w:sz w:val="24"/>
          <w:szCs w:val="24"/>
        </w:rPr>
        <w:t>The program does not cover all situations.</w:t>
      </w:r>
    </w:p>
    <w:p w14:paraId="5A5202F2"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hanging="1440"/>
        <w:rPr>
          <w:sz w:val="24"/>
          <w:szCs w:val="24"/>
        </w:rPr>
      </w:pPr>
      <w:r w:rsidRPr="0039633E">
        <w:rPr>
          <w:sz w:val="24"/>
          <w:szCs w:val="24"/>
        </w:rPr>
        <w:tab/>
      </w:r>
      <w:r w:rsidRPr="0039633E">
        <w:rPr>
          <w:sz w:val="24"/>
          <w:szCs w:val="24"/>
        </w:rPr>
        <w:tab/>
        <w:t xml:space="preserve">In order to meet the definition of imminent risk of </w:t>
      </w:r>
      <w:proofErr w:type="gramStart"/>
      <w:r w:rsidRPr="0039633E">
        <w:rPr>
          <w:sz w:val="24"/>
          <w:szCs w:val="24"/>
        </w:rPr>
        <w:t>homelessness</w:t>
      </w:r>
      <w:proofErr w:type="gramEnd"/>
      <w:r w:rsidRPr="0039633E">
        <w:rPr>
          <w:sz w:val="24"/>
          <w:szCs w:val="24"/>
        </w:rPr>
        <w:t xml:space="preserve"> which is needed to qualify for assistance, the applicant must have at least one of the risk factors listed below:</w:t>
      </w:r>
    </w:p>
    <w:p w14:paraId="3D297663" w14:textId="77777777" w:rsidR="0039633E" w:rsidRPr="0039633E" w:rsidRDefault="0039633E" w:rsidP="000A0E0F">
      <w:pPr>
        <w:numPr>
          <w:ilvl w:val="0"/>
          <w:numId w:val="75"/>
        </w:numPr>
        <w:tabs>
          <w:tab w:val="left" w:pos="720"/>
          <w:tab w:val="left" w:pos="1440"/>
          <w:tab w:val="num" w:pos="2700"/>
          <w:tab w:val="left" w:pos="4320"/>
          <w:tab w:val="left" w:pos="5040"/>
          <w:tab w:val="left" w:pos="5760"/>
          <w:tab w:val="left" w:pos="6480"/>
          <w:tab w:val="left" w:pos="7200"/>
          <w:tab w:val="left" w:pos="7920"/>
          <w:tab w:val="left" w:pos="8640"/>
          <w:tab w:val="left" w:pos="10800"/>
          <w:tab w:val="left" w:pos="11520"/>
          <w:tab w:val="left" w:pos="12240"/>
        </w:tabs>
        <w:spacing w:after="240"/>
        <w:ind w:left="2700" w:hanging="720"/>
        <w:rPr>
          <w:sz w:val="24"/>
          <w:szCs w:val="24"/>
        </w:rPr>
      </w:pPr>
      <w:r w:rsidRPr="0039633E">
        <w:rPr>
          <w:b/>
          <w:sz w:val="24"/>
          <w:szCs w:val="24"/>
        </w:rPr>
        <w:t>Eviction from a private dwelling</w:t>
      </w:r>
      <w:r w:rsidRPr="0039633E">
        <w:rPr>
          <w:sz w:val="24"/>
          <w:szCs w:val="24"/>
        </w:rPr>
        <w:t xml:space="preserve"> – The tenant has received termination notice in the form of either a Notice to Quit or a Summons and Complaint in a forcible entry and detainer action; </w:t>
      </w:r>
    </w:p>
    <w:p w14:paraId="3881904E" w14:textId="77777777" w:rsidR="0039633E" w:rsidRPr="0039633E" w:rsidRDefault="0039633E" w:rsidP="000A0E0F">
      <w:pPr>
        <w:numPr>
          <w:ilvl w:val="0"/>
          <w:numId w:val="75"/>
        </w:numPr>
        <w:tabs>
          <w:tab w:val="clear" w:pos="3420"/>
          <w:tab w:val="left" w:pos="720"/>
          <w:tab w:val="left" w:pos="1440"/>
          <w:tab w:val="num" w:pos="270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700" w:right="-90" w:hanging="720"/>
        <w:rPr>
          <w:sz w:val="24"/>
          <w:szCs w:val="24"/>
        </w:rPr>
      </w:pPr>
      <w:r w:rsidRPr="0039633E">
        <w:rPr>
          <w:b/>
          <w:sz w:val="24"/>
          <w:szCs w:val="24"/>
        </w:rPr>
        <w:t>Foreclosure from a privately owned dwelling</w:t>
      </w:r>
      <w:r w:rsidRPr="0039633E">
        <w:rPr>
          <w:sz w:val="24"/>
          <w:szCs w:val="24"/>
        </w:rPr>
        <w:t xml:space="preserve"> – the homeowner has been served a Writ of Possession issued by the court in a foreclosure proceeding; </w:t>
      </w:r>
    </w:p>
    <w:p w14:paraId="0DC5B38A" w14:textId="77777777" w:rsidR="0039633E" w:rsidRPr="0039633E" w:rsidRDefault="0039633E" w:rsidP="000A0E0F">
      <w:pPr>
        <w:numPr>
          <w:ilvl w:val="0"/>
          <w:numId w:val="75"/>
        </w:numPr>
        <w:tabs>
          <w:tab w:val="clear" w:pos="3420"/>
          <w:tab w:val="left" w:pos="720"/>
          <w:tab w:val="left" w:pos="1440"/>
          <w:tab w:val="num" w:pos="270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700" w:hanging="720"/>
        <w:rPr>
          <w:sz w:val="24"/>
          <w:szCs w:val="24"/>
        </w:rPr>
      </w:pPr>
      <w:r w:rsidRPr="0039633E">
        <w:rPr>
          <w:sz w:val="24"/>
          <w:szCs w:val="24"/>
        </w:rPr>
        <w:t>Impending termination of a housing arrangement provided by family or friends that is not sustainable;</w:t>
      </w:r>
    </w:p>
    <w:p w14:paraId="3CCBBD30" w14:textId="77777777" w:rsidR="0039633E" w:rsidRPr="0039633E" w:rsidRDefault="0039633E" w:rsidP="000A0E0F">
      <w:pPr>
        <w:numPr>
          <w:ilvl w:val="0"/>
          <w:numId w:val="75"/>
        </w:numPr>
        <w:tabs>
          <w:tab w:val="clear" w:pos="3420"/>
          <w:tab w:val="left" w:pos="720"/>
          <w:tab w:val="left" w:pos="1440"/>
          <w:tab w:val="num" w:pos="270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700" w:hanging="720"/>
        <w:rPr>
          <w:sz w:val="24"/>
          <w:szCs w:val="24"/>
        </w:rPr>
      </w:pPr>
      <w:r w:rsidRPr="0039633E">
        <w:rPr>
          <w:sz w:val="24"/>
          <w:szCs w:val="24"/>
        </w:rPr>
        <w:t xml:space="preserve">Discharge within two weeks from an institution in which the person has been a resident for more than 180 days (including prisons, </w:t>
      </w:r>
      <w:r w:rsidRPr="0039633E">
        <w:rPr>
          <w:sz w:val="24"/>
          <w:szCs w:val="24"/>
        </w:rPr>
        <w:lastRenderedPageBreak/>
        <w:t>mental health institutions, hospitals) and met the McKinney-Vento definition of homelessness at admission; or</w:t>
      </w:r>
    </w:p>
    <w:p w14:paraId="16874230" w14:textId="77777777" w:rsidR="0039633E" w:rsidRPr="0039633E" w:rsidRDefault="0039633E" w:rsidP="000A0E0F">
      <w:pPr>
        <w:numPr>
          <w:ilvl w:val="0"/>
          <w:numId w:val="75"/>
        </w:numPr>
        <w:tabs>
          <w:tab w:val="clear" w:pos="3420"/>
          <w:tab w:val="left" w:pos="720"/>
          <w:tab w:val="left" w:pos="1440"/>
          <w:tab w:val="num" w:pos="270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hanging="1440"/>
        <w:rPr>
          <w:sz w:val="24"/>
          <w:szCs w:val="24"/>
        </w:rPr>
      </w:pPr>
      <w:r w:rsidRPr="0039633E">
        <w:rPr>
          <w:b/>
          <w:sz w:val="24"/>
          <w:szCs w:val="24"/>
        </w:rPr>
        <w:t>Housing that is not fit for human habitation</w:t>
      </w:r>
    </w:p>
    <w:p w14:paraId="32F45D3A" w14:textId="77777777" w:rsidR="0039633E" w:rsidRPr="0039633E" w:rsidRDefault="0039633E" w:rsidP="0039633E">
      <w:pPr>
        <w:tabs>
          <w:tab w:val="left" w:pos="720"/>
          <w:tab w:val="left" w:pos="1440"/>
          <w:tab w:val="left" w:pos="270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700"/>
        <w:rPr>
          <w:sz w:val="24"/>
          <w:szCs w:val="24"/>
        </w:rPr>
      </w:pPr>
      <w:r w:rsidRPr="0039633E">
        <w:rPr>
          <w:b/>
          <w:sz w:val="24"/>
          <w:szCs w:val="24"/>
        </w:rPr>
        <w:t>Renter</w:t>
      </w:r>
      <w:r w:rsidRPr="0039633E">
        <w:rPr>
          <w:sz w:val="24"/>
          <w:szCs w:val="24"/>
        </w:rPr>
        <w:t xml:space="preserve"> – Residency in a rental unit that is not fit for human habitation where the landlord is unwilling or unable to remedy unsafe or unfit living condition(s).</w:t>
      </w:r>
    </w:p>
    <w:p w14:paraId="7169AA4C" w14:textId="77777777" w:rsidR="0039633E" w:rsidRPr="0039633E" w:rsidRDefault="0039633E" w:rsidP="0039633E">
      <w:pPr>
        <w:tabs>
          <w:tab w:val="left" w:pos="720"/>
          <w:tab w:val="left" w:pos="1440"/>
          <w:tab w:val="left" w:pos="270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700"/>
        <w:rPr>
          <w:sz w:val="24"/>
          <w:szCs w:val="24"/>
        </w:rPr>
      </w:pPr>
      <w:r w:rsidRPr="0039633E">
        <w:rPr>
          <w:b/>
          <w:sz w:val="24"/>
          <w:szCs w:val="24"/>
        </w:rPr>
        <w:t>Private Dwellings</w:t>
      </w:r>
      <w:r w:rsidRPr="0039633E">
        <w:rPr>
          <w:sz w:val="24"/>
          <w:szCs w:val="24"/>
        </w:rPr>
        <w:t xml:space="preserve"> – Residency in a privately owned dwelling that is not fit for human habitation in a manner that would force the owner to quit the premises within a two-week period.</w:t>
      </w:r>
    </w:p>
    <w:p w14:paraId="4B98A10D" w14:textId="77777777" w:rsidR="0039633E" w:rsidRPr="0039633E" w:rsidRDefault="0039633E" w:rsidP="0039633E">
      <w:pPr>
        <w:tabs>
          <w:tab w:val="left" w:pos="720"/>
          <w:tab w:val="left" w:pos="1440"/>
          <w:tab w:val="left" w:pos="1620"/>
          <w:tab w:val="left" w:pos="198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980" w:right="90" w:hanging="1440"/>
        <w:rPr>
          <w:sz w:val="24"/>
          <w:szCs w:val="24"/>
        </w:rPr>
      </w:pPr>
      <w:r w:rsidRPr="0039633E">
        <w:rPr>
          <w:sz w:val="24"/>
          <w:szCs w:val="24"/>
        </w:rPr>
        <w:tab/>
      </w:r>
      <w:r w:rsidRPr="0039633E">
        <w:rPr>
          <w:sz w:val="24"/>
          <w:szCs w:val="24"/>
        </w:rPr>
        <w:tab/>
      </w:r>
      <w:r w:rsidRPr="0039633E">
        <w:rPr>
          <w:sz w:val="24"/>
          <w:szCs w:val="24"/>
        </w:rPr>
        <w:tab/>
      </w:r>
      <w:r w:rsidRPr="0039633E">
        <w:rPr>
          <w:sz w:val="24"/>
          <w:szCs w:val="24"/>
        </w:rPr>
        <w:tab/>
        <w:t>Examples of unsafe or unfit living conditions include undrinkable water, no heat or too little heat in the winter, an inoperative septic system or a combination of problems, such as leaking ceilings, unsafe heating system, broken windows, and roaches.</w:t>
      </w:r>
    </w:p>
    <w:p w14:paraId="4AD9E6D8" w14:textId="77777777" w:rsidR="0039633E" w:rsidRPr="0039633E" w:rsidRDefault="0039633E" w:rsidP="0039633E">
      <w:pPr>
        <w:tabs>
          <w:tab w:val="left" w:pos="720"/>
          <w:tab w:val="left" w:pos="1440"/>
          <w:tab w:val="left" w:pos="162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hanging="1440"/>
        <w:rPr>
          <w:sz w:val="24"/>
          <w:szCs w:val="24"/>
        </w:rPr>
      </w:pPr>
      <w:r w:rsidRPr="0039633E">
        <w:rPr>
          <w:sz w:val="24"/>
          <w:szCs w:val="24"/>
        </w:rPr>
        <w:tab/>
      </w:r>
      <w:r w:rsidRPr="0039633E">
        <w:rPr>
          <w:sz w:val="24"/>
          <w:szCs w:val="24"/>
        </w:rPr>
        <w:tab/>
        <w:t>Authorization in the eligibility period may be made for any combination of covered payments or services within the limitations of the payment maximum of $2,500 per family.</w:t>
      </w:r>
    </w:p>
    <w:p w14:paraId="71E431E6" w14:textId="0739332B" w:rsidR="0039633E" w:rsidRPr="0039633E" w:rsidRDefault="0039633E" w:rsidP="0039633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hanging="1440"/>
        <w:rPr>
          <w:sz w:val="24"/>
          <w:szCs w:val="24"/>
        </w:rPr>
      </w:pPr>
      <w:r w:rsidRPr="0039633E">
        <w:rPr>
          <w:sz w:val="24"/>
          <w:szCs w:val="24"/>
        </w:rPr>
        <w:tab/>
      </w:r>
      <w:r w:rsidRPr="0039633E">
        <w:rPr>
          <w:sz w:val="24"/>
          <w:szCs w:val="24"/>
        </w:rPr>
        <w:tab/>
        <w:t>The FHS Program is not a substitute for the locally administered General Assistance program or for the DHHS Emergency Assistance or Alternative Aid Programs, although it can be a supplement to those programs and a potential resource.</w:t>
      </w:r>
      <w:r w:rsidR="00BB4F84">
        <w:rPr>
          <w:sz w:val="24"/>
          <w:szCs w:val="24"/>
        </w:rPr>
        <w:t xml:space="preserve"> </w:t>
      </w:r>
      <w:r w:rsidRPr="0039633E">
        <w:rPr>
          <w:sz w:val="24"/>
          <w:szCs w:val="24"/>
        </w:rPr>
        <w:t>Eligibility is not dependent upon denial of General Assistance, Emergency Assistance or Alternative Aid or the complete expenditure of General Assistance, Emergency Assistance or Alternative Aid benefits prior to application.</w:t>
      </w:r>
    </w:p>
    <w:p w14:paraId="78A92C65" w14:textId="3EF00BC7" w:rsidR="0039633E" w:rsidRPr="0039633E" w:rsidRDefault="0039633E" w:rsidP="0039633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hanging="1440"/>
        <w:rPr>
          <w:sz w:val="24"/>
          <w:szCs w:val="24"/>
        </w:rPr>
      </w:pPr>
      <w:r w:rsidRPr="0039633E">
        <w:rPr>
          <w:sz w:val="24"/>
          <w:szCs w:val="24"/>
        </w:rPr>
        <w:tab/>
      </w:r>
      <w:r w:rsidRPr="0039633E">
        <w:rPr>
          <w:sz w:val="24"/>
          <w:szCs w:val="24"/>
        </w:rPr>
        <w:tab/>
      </w:r>
      <w:r w:rsidRPr="0039633E">
        <w:rPr>
          <w:b/>
          <w:sz w:val="24"/>
          <w:szCs w:val="24"/>
        </w:rPr>
        <w:t>SUSTAINABILITY STANDARD:</w:t>
      </w:r>
      <w:r w:rsidRPr="0039633E">
        <w:rPr>
          <w:sz w:val="24"/>
          <w:szCs w:val="24"/>
        </w:rPr>
        <w:t xml:space="preserve"> There must be a reasonable expectation that the assistance will alleviate the risk of housing instability and that the family will be able to maintain housing security for at least the next </w:t>
      </w:r>
      <w:proofErr w:type="gramStart"/>
      <w:r w:rsidRPr="0039633E">
        <w:rPr>
          <w:sz w:val="24"/>
          <w:szCs w:val="24"/>
        </w:rPr>
        <w:t>six month</w:t>
      </w:r>
      <w:proofErr w:type="gramEnd"/>
      <w:r w:rsidRPr="0039633E">
        <w:rPr>
          <w:sz w:val="24"/>
          <w:szCs w:val="24"/>
        </w:rPr>
        <w:t xml:space="preserve"> period after receiving FHS assistance.</w:t>
      </w:r>
      <w:r w:rsidR="00BB4F84">
        <w:rPr>
          <w:sz w:val="24"/>
          <w:szCs w:val="24"/>
        </w:rPr>
        <w:t xml:space="preserve"> </w:t>
      </w:r>
      <w:r w:rsidRPr="0039633E">
        <w:rPr>
          <w:sz w:val="24"/>
          <w:szCs w:val="24"/>
        </w:rPr>
        <w:t>The determination of the ability to maintain housing for six months following the receipt of assistance will be made by one of the designated agencies for the MaineHousing Homeless Diversion &amp; Prevention Program.</w:t>
      </w:r>
    </w:p>
    <w:p w14:paraId="1758ADCD"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2160" w:hanging="2160"/>
        <w:rPr>
          <w:sz w:val="24"/>
          <w:szCs w:val="24"/>
        </w:rPr>
      </w:pPr>
      <w:r w:rsidRPr="0039633E">
        <w:rPr>
          <w:sz w:val="24"/>
          <w:szCs w:val="24"/>
        </w:rPr>
        <w:tab/>
      </w:r>
      <w:r w:rsidRPr="0039633E">
        <w:rPr>
          <w:sz w:val="24"/>
          <w:szCs w:val="24"/>
        </w:rPr>
        <w:tab/>
      </w:r>
      <w:r w:rsidRPr="0039633E">
        <w:rPr>
          <w:b/>
          <w:sz w:val="24"/>
          <w:szCs w:val="24"/>
        </w:rPr>
        <w:t>TIME LIMITS:</w:t>
      </w:r>
      <w:r w:rsidRPr="0039633E">
        <w:rPr>
          <w:sz w:val="24"/>
          <w:szCs w:val="24"/>
        </w:rPr>
        <w:t xml:space="preserve"> FHS assistance is a once in a lifetime benefit.</w:t>
      </w:r>
    </w:p>
    <w:p w14:paraId="4D11FA5A" w14:textId="77777777" w:rsidR="0039633E" w:rsidRPr="0039633E" w:rsidRDefault="0039633E" w:rsidP="0039633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hanging="1440"/>
        <w:rPr>
          <w:sz w:val="24"/>
          <w:szCs w:val="24"/>
        </w:rPr>
      </w:pPr>
      <w:r w:rsidRPr="0039633E">
        <w:rPr>
          <w:sz w:val="24"/>
          <w:szCs w:val="24"/>
        </w:rPr>
        <w:tab/>
      </w:r>
      <w:r w:rsidRPr="0039633E">
        <w:rPr>
          <w:sz w:val="24"/>
          <w:szCs w:val="24"/>
        </w:rPr>
        <w:tab/>
      </w:r>
      <w:r w:rsidRPr="0039633E">
        <w:rPr>
          <w:b/>
          <w:sz w:val="24"/>
          <w:szCs w:val="24"/>
        </w:rPr>
        <w:t>PROGRAM REQUIREMENTS:</w:t>
      </w:r>
      <w:r w:rsidRPr="0039633E">
        <w:rPr>
          <w:sz w:val="24"/>
          <w:szCs w:val="24"/>
        </w:rPr>
        <w:t xml:space="preserve"> </w:t>
      </w:r>
      <w:proofErr w:type="gramStart"/>
      <w:r w:rsidRPr="0039633E">
        <w:rPr>
          <w:sz w:val="24"/>
          <w:szCs w:val="24"/>
        </w:rPr>
        <w:t>In order to</w:t>
      </w:r>
      <w:proofErr w:type="gramEnd"/>
      <w:r w:rsidRPr="0039633E">
        <w:rPr>
          <w:sz w:val="24"/>
          <w:szCs w:val="24"/>
        </w:rPr>
        <w:t xml:space="preserve"> be eligible for FHS, all of the following criteria must be met:</w:t>
      </w:r>
    </w:p>
    <w:p w14:paraId="2B6DBE36" w14:textId="77777777" w:rsidR="0039633E" w:rsidRPr="0039633E" w:rsidRDefault="0039633E" w:rsidP="000A0E0F">
      <w:pPr>
        <w:numPr>
          <w:ilvl w:val="0"/>
          <w:numId w:val="76"/>
        </w:numPr>
        <w:tabs>
          <w:tab w:val="clear" w:pos="2520"/>
          <w:tab w:val="left" w:pos="720"/>
          <w:tab w:val="left" w:pos="1440"/>
          <w:tab w:val="num" w:pos="270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hanging="540"/>
        <w:rPr>
          <w:sz w:val="24"/>
          <w:szCs w:val="24"/>
        </w:rPr>
      </w:pPr>
      <w:r w:rsidRPr="0039633E">
        <w:rPr>
          <w:sz w:val="24"/>
          <w:szCs w:val="24"/>
        </w:rPr>
        <w:t>The child must be under the age of 21;</w:t>
      </w:r>
    </w:p>
    <w:p w14:paraId="69EDE358" w14:textId="77777777" w:rsidR="0039633E" w:rsidRPr="0039633E" w:rsidRDefault="0039633E" w:rsidP="000A0E0F">
      <w:pPr>
        <w:numPr>
          <w:ilvl w:val="0"/>
          <w:numId w:val="76"/>
        </w:numPr>
        <w:tabs>
          <w:tab w:val="clear" w:pos="2520"/>
          <w:tab w:val="left" w:pos="720"/>
          <w:tab w:val="left" w:pos="1440"/>
          <w:tab w:val="left" w:pos="2700"/>
          <w:tab w:val="left" w:pos="4320"/>
          <w:tab w:val="left" w:pos="5040"/>
          <w:tab w:val="left" w:pos="5760"/>
          <w:tab w:val="left" w:pos="6480"/>
          <w:tab w:val="left" w:pos="7200"/>
          <w:tab w:val="left" w:pos="7920"/>
          <w:tab w:val="left" w:pos="8640"/>
          <w:tab w:val="left" w:pos="10800"/>
          <w:tab w:val="left" w:pos="11520"/>
          <w:tab w:val="left" w:pos="12240"/>
        </w:tabs>
        <w:spacing w:after="240"/>
        <w:ind w:left="2700" w:hanging="720"/>
        <w:rPr>
          <w:sz w:val="24"/>
          <w:szCs w:val="24"/>
        </w:rPr>
      </w:pPr>
      <w:r w:rsidRPr="0039633E">
        <w:rPr>
          <w:sz w:val="24"/>
          <w:szCs w:val="24"/>
        </w:rPr>
        <w:lastRenderedPageBreak/>
        <w:t xml:space="preserve">The child must be living with an individual described in the TANF and </w:t>
      </w:r>
    </w:p>
    <w:p w14:paraId="7C46A07F" w14:textId="5834494A" w:rsidR="0039633E" w:rsidRPr="0039633E" w:rsidRDefault="0039633E" w:rsidP="0039633E">
      <w:pPr>
        <w:tabs>
          <w:tab w:val="left" w:pos="720"/>
          <w:tab w:val="left" w:pos="1440"/>
          <w:tab w:val="left" w:pos="2700"/>
          <w:tab w:val="left" w:pos="4320"/>
          <w:tab w:val="left" w:pos="5040"/>
          <w:tab w:val="left" w:pos="5760"/>
          <w:tab w:val="left" w:pos="6480"/>
          <w:tab w:val="left" w:pos="7200"/>
          <w:tab w:val="left" w:pos="7920"/>
          <w:tab w:val="left" w:pos="8640"/>
          <w:tab w:val="left" w:pos="10800"/>
          <w:tab w:val="left" w:pos="11520"/>
          <w:tab w:val="left" w:pos="12240"/>
        </w:tabs>
        <w:spacing w:after="240"/>
        <w:ind w:left="2700"/>
        <w:rPr>
          <w:sz w:val="24"/>
          <w:szCs w:val="24"/>
        </w:rPr>
      </w:pPr>
      <w:proofErr w:type="spellStart"/>
      <w:r w:rsidRPr="0039633E">
        <w:rPr>
          <w:sz w:val="24"/>
          <w:szCs w:val="24"/>
        </w:rPr>
        <w:t>PaS</w:t>
      </w:r>
      <w:proofErr w:type="spellEnd"/>
      <w:r w:rsidRPr="0039633E">
        <w:rPr>
          <w:sz w:val="24"/>
          <w:szCs w:val="24"/>
        </w:rPr>
        <w:t xml:space="preserve"> programs as a “specified relative”.</w:t>
      </w:r>
      <w:r w:rsidR="00BB4F84">
        <w:rPr>
          <w:sz w:val="24"/>
          <w:szCs w:val="24"/>
        </w:rPr>
        <w:t xml:space="preserve"> </w:t>
      </w:r>
      <w:r w:rsidRPr="0039633E">
        <w:rPr>
          <w:sz w:val="24"/>
          <w:szCs w:val="24"/>
        </w:rPr>
        <w:t>Women in their last trimester of pregnancy who have no other children living with them are potentially eligible.</w:t>
      </w:r>
      <w:r w:rsidR="00BB4F84">
        <w:rPr>
          <w:sz w:val="24"/>
          <w:szCs w:val="24"/>
        </w:rPr>
        <w:t xml:space="preserve"> </w:t>
      </w:r>
      <w:r w:rsidRPr="0039633E">
        <w:rPr>
          <w:sz w:val="24"/>
          <w:szCs w:val="24"/>
        </w:rPr>
        <w:t>The focus of the FHS program is to help families with children obtain housing security.</w:t>
      </w:r>
    </w:p>
    <w:p w14:paraId="4B13AADF" w14:textId="77777777" w:rsidR="0039633E" w:rsidRPr="0039633E" w:rsidRDefault="0039633E" w:rsidP="0039633E">
      <w:pPr>
        <w:tabs>
          <w:tab w:val="left" w:pos="720"/>
          <w:tab w:val="left" w:pos="1980"/>
          <w:tab w:val="left" w:pos="2880"/>
          <w:tab w:val="left" w:pos="4320"/>
          <w:tab w:val="left" w:pos="5040"/>
          <w:tab w:val="left" w:pos="5760"/>
          <w:tab w:val="left" w:pos="6480"/>
          <w:tab w:val="left" w:pos="7200"/>
          <w:tab w:val="left" w:pos="7920"/>
          <w:tab w:val="left" w:pos="8640"/>
          <w:tab w:val="left" w:pos="10800"/>
          <w:tab w:val="left" w:pos="11520"/>
          <w:tab w:val="left" w:pos="12240"/>
        </w:tabs>
        <w:spacing w:after="240"/>
        <w:ind w:left="1980" w:hanging="1980"/>
        <w:rPr>
          <w:sz w:val="24"/>
          <w:szCs w:val="24"/>
        </w:rPr>
      </w:pPr>
      <w:r w:rsidRPr="0039633E">
        <w:rPr>
          <w:sz w:val="24"/>
          <w:szCs w:val="24"/>
        </w:rPr>
        <w:tab/>
      </w:r>
      <w:r w:rsidRPr="0039633E">
        <w:rPr>
          <w:sz w:val="24"/>
          <w:szCs w:val="24"/>
        </w:rPr>
        <w:tab/>
      </w:r>
      <w:r w:rsidRPr="0039633E">
        <w:rPr>
          <w:b/>
          <w:sz w:val="24"/>
          <w:szCs w:val="24"/>
        </w:rPr>
        <w:t>NOTE:</w:t>
      </w:r>
      <w:r w:rsidRPr="0039633E">
        <w:rPr>
          <w:sz w:val="24"/>
          <w:szCs w:val="24"/>
        </w:rPr>
        <w:t xml:space="preserve"> Services cannot be authorized for the child’s family unless the child is living with them at the time of application.</w:t>
      </w:r>
    </w:p>
    <w:p w14:paraId="26B0433D" w14:textId="561621B8" w:rsidR="0039633E" w:rsidRPr="0039633E" w:rsidRDefault="0039633E" w:rsidP="000A0E0F">
      <w:pPr>
        <w:numPr>
          <w:ilvl w:val="0"/>
          <w:numId w:val="76"/>
        </w:numPr>
        <w:tabs>
          <w:tab w:val="clear" w:pos="2520"/>
          <w:tab w:val="left" w:pos="720"/>
          <w:tab w:val="left" w:pos="1440"/>
          <w:tab w:val="num" w:pos="2700"/>
          <w:tab w:val="left" w:pos="4320"/>
          <w:tab w:val="left" w:pos="5040"/>
          <w:tab w:val="left" w:pos="5760"/>
          <w:tab w:val="left" w:pos="6480"/>
          <w:tab w:val="left" w:pos="7200"/>
          <w:tab w:val="left" w:pos="7920"/>
          <w:tab w:val="left" w:pos="8640"/>
          <w:tab w:val="left" w:pos="10800"/>
          <w:tab w:val="left" w:pos="11520"/>
          <w:tab w:val="left" w:pos="12240"/>
        </w:tabs>
        <w:spacing w:after="240"/>
        <w:ind w:left="2700" w:hanging="720"/>
        <w:rPr>
          <w:sz w:val="24"/>
          <w:szCs w:val="24"/>
        </w:rPr>
      </w:pPr>
      <w:r w:rsidRPr="0039633E">
        <w:rPr>
          <w:sz w:val="24"/>
          <w:szCs w:val="24"/>
        </w:rPr>
        <w:t>The child and family must meet income eligibility requirements.</w:t>
      </w:r>
      <w:r w:rsidR="00BB4F84">
        <w:rPr>
          <w:sz w:val="24"/>
          <w:szCs w:val="24"/>
        </w:rPr>
        <w:t xml:space="preserve"> </w:t>
      </w:r>
      <w:r w:rsidRPr="0039633E">
        <w:rPr>
          <w:sz w:val="24"/>
          <w:szCs w:val="24"/>
        </w:rPr>
        <w:t xml:space="preserve">If the child is living with parents, the income of the parents must be </w:t>
      </w:r>
      <w:proofErr w:type="gramStart"/>
      <w:r w:rsidRPr="0039633E">
        <w:rPr>
          <w:sz w:val="24"/>
          <w:szCs w:val="24"/>
        </w:rPr>
        <w:t>taken into account</w:t>
      </w:r>
      <w:proofErr w:type="gramEnd"/>
      <w:r w:rsidRPr="0039633E">
        <w:rPr>
          <w:sz w:val="24"/>
          <w:szCs w:val="24"/>
        </w:rPr>
        <w:t>.</w:t>
      </w:r>
    </w:p>
    <w:p w14:paraId="03289A5C" w14:textId="056D3252" w:rsidR="0039633E" w:rsidRPr="0039633E" w:rsidRDefault="0039633E" w:rsidP="000A0E0F">
      <w:pPr>
        <w:numPr>
          <w:ilvl w:val="0"/>
          <w:numId w:val="76"/>
        </w:numPr>
        <w:tabs>
          <w:tab w:val="clear" w:pos="2520"/>
          <w:tab w:val="left" w:pos="720"/>
          <w:tab w:val="left" w:pos="1440"/>
          <w:tab w:val="num" w:pos="2700"/>
          <w:tab w:val="left" w:pos="5040"/>
          <w:tab w:val="left" w:pos="5760"/>
          <w:tab w:val="left" w:pos="6480"/>
          <w:tab w:val="left" w:pos="7200"/>
          <w:tab w:val="left" w:pos="7920"/>
          <w:tab w:val="left" w:pos="8640"/>
          <w:tab w:val="left" w:pos="10800"/>
          <w:tab w:val="left" w:pos="11520"/>
          <w:tab w:val="left" w:pos="12240"/>
        </w:tabs>
        <w:spacing w:after="240"/>
        <w:ind w:left="2700" w:hanging="720"/>
        <w:rPr>
          <w:sz w:val="24"/>
          <w:szCs w:val="24"/>
        </w:rPr>
      </w:pPr>
      <w:r w:rsidRPr="0039633E">
        <w:rPr>
          <w:sz w:val="24"/>
          <w:szCs w:val="24"/>
        </w:rPr>
        <w:t>Income Limit: Payment for services through this program is available to families which do not have income available to provide the needed services.</w:t>
      </w:r>
      <w:r w:rsidR="00BB4F84">
        <w:rPr>
          <w:sz w:val="24"/>
          <w:szCs w:val="24"/>
        </w:rPr>
        <w:t xml:space="preserve"> </w:t>
      </w:r>
      <w:r w:rsidRPr="0039633E">
        <w:rPr>
          <w:sz w:val="24"/>
          <w:szCs w:val="24"/>
        </w:rPr>
        <w:t>For all services provided through the FHS program, the following income limits must be met:</w:t>
      </w:r>
    </w:p>
    <w:p w14:paraId="3AD515BB" w14:textId="77777777" w:rsidR="0039633E" w:rsidRPr="0039633E" w:rsidRDefault="0039633E" w:rsidP="0039633E">
      <w:pPr>
        <w:tabs>
          <w:tab w:val="left" w:pos="720"/>
          <w:tab w:val="left" w:pos="1440"/>
          <w:tab w:val="left" w:pos="2700"/>
          <w:tab w:val="left" w:pos="3420"/>
          <w:tab w:val="center" w:pos="4680"/>
          <w:tab w:val="right" w:pos="9360"/>
        </w:tabs>
        <w:spacing w:after="240"/>
        <w:ind w:left="3420" w:hanging="720"/>
        <w:rPr>
          <w:color w:val="000000"/>
          <w:sz w:val="24"/>
          <w:szCs w:val="24"/>
        </w:rPr>
      </w:pPr>
      <w:r w:rsidRPr="0039633E">
        <w:rPr>
          <w:color w:val="000000"/>
          <w:sz w:val="24"/>
          <w:szCs w:val="24"/>
        </w:rPr>
        <w:t>a.</w:t>
      </w:r>
      <w:r w:rsidRPr="0039633E">
        <w:rPr>
          <w:color w:val="000000"/>
          <w:sz w:val="24"/>
          <w:szCs w:val="24"/>
        </w:rPr>
        <w:tab/>
      </w:r>
      <w:r w:rsidRPr="0039633E">
        <w:rPr>
          <w:color w:val="000000"/>
          <w:sz w:val="24"/>
          <w:szCs w:val="24"/>
        </w:rPr>
        <w:tab/>
        <w:t>a family’s income must be below 185% of the Federal Poverty Level, or</w:t>
      </w:r>
    </w:p>
    <w:p w14:paraId="38870B1C" w14:textId="77777777" w:rsidR="0039633E" w:rsidRPr="0039633E" w:rsidRDefault="0039633E" w:rsidP="0039633E">
      <w:pPr>
        <w:tabs>
          <w:tab w:val="left" w:pos="720"/>
          <w:tab w:val="left" w:pos="1440"/>
          <w:tab w:val="left" w:pos="2160"/>
          <w:tab w:val="left" w:pos="2700"/>
          <w:tab w:val="left" w:pos="3420"/>
          <w:tab w:val="left" w:pos="4320"/>
          <w:tab w:val="center" w:pos="4680"/>
          <w:tab w:val="right" w:pos="9360"/>
        </w:tabs>
        <w:spacing w:after="240"/>
        <w:ind w:left="2700"/>
        <w:rPr>
          <w:color w:val="000000"/>
          <w:sz w:val="24"/>
          <w:szCs w:val="24"/>
        </w:rPr>
      </w:pPr>
      <w:r w:rsidRPr="0039633E">
        <w:rPr>
          <w:color w:val="000000"/>
          <w:sz w:val="24"/>
          <w:szCs w:val="24"/>
        </w:rPr>
        <w:t>b.</w:t>
      </w:r>
      <w:r w:rsidRPr="0039633E">
        <w:rPr>
          <w:color w:val="000000"/>
          <w:sz w:val="24"/>
          <w:szCs w:val="24"/>
        </w:rPr>
        <w:tab/>
        <w:t xml:space="preserve">families must receive TANF or </w:t>
      </w:r>
      <w:proofErr w:type="spellStart"/>
      <w:r w:rsidRPr="0039633E">
        <w:rPr>
          <w:color w:val="000000"/>
          <w:sz w:val="24"/>
          <w:szCs w:val="24"/>
        </w:rPr>
        <w:t>PaS</w:t>
      </w:r>
      <w:proofErr w:type="spellEnd"/>
      <w:r w:rsidRPr="0039633E">
        <w:rPr>
          <w:color w:val="000000"/>
          <w:sz w:val="24"/>
          <w:szCs w:val="24"/>
        </w:rPr>
        <w:t>, SSI, or Food Supplement.</w:t>
      </w:r>
    </w:p>
    <w:p w14:paraId="40083C77" w14:textId="77777777" w:rsidR="0039633E" w:rsidRPr="0039633E" w:rsidRDefault="0039633E" w:rsidP="0039633E">
      <w:pPr>
        <w:tabs>
          <w:tab w:val="left" w:pos="720"/>
          <w:tab w:val="left" w:pos="1440"/>
          <w:tab w:val="left" w:pos="2160"/>
          <w:tab w:val="left" w:pos="2700"/>
          <w:tab w:val="left" w:pos="4320"/>
          <w:tab w:val="center" w:pos="4680"/>
        </w:tabs>
        <w:spacing w:after="240"/>
        <w:ind w:left="2700" w:right="-180" w:hanging="2880"/>
        <w:rPr>
          <w:color w:val="000000"/>
          <w:sz w:val="24"/>
          <w:szCs w:val="24"/>
        </w:rPr>
      </w:pPr>
      <w:r w:rsidRPr="0039633E">
        <w:rPr>
          <w:color w:val="000000"/>
          <w:sz w:val="24"/>
          <w:szCs w:val="24"/>
        </w:rPr>
        <w:tab/>
      </w:r>
      <w:r w:rsidRPr="0039633E">
        <w:rPr>
          <w:color w:val="000000"/>
          <w:sz w:val="24"/>
          <w:szCs w:val="24"/>
        </w:rPr>
        <w:tab/>
      </w:r>
      <w:r w:rsidRPr="0039633E">
        <w:rPr>
          <w:color w:val="000000"/>
          <w:sz w:val="24"/>
          <w:szCs w:val="24"/>
        </w:rPr>
        <w:tab/>
      </w:r>
      <w:r w:rsidRPr="0039633E">
        <w:rPr>
          <w:color w:val="000000"/>
          <w:sz w:val="24"/>
          <w:szCs w:val="24"/>
        </w:rPr>
        <w:tab/>
      </w:r>
      <w:r w:rsidRPr="0039633E">
        <w:rPr>
          <w:b/>
          <w:color w:val="000000"/>
          <w:sz w:val="24"/>
          <w:szCs w:val="24"/>
        </w:rPr>
        <w:t>NOTE:</w:t>
      </w:r>
      <w:r w:rsidRPr="0039633E">
        <w:rPr>
          <w:color w:val="000000"/>
          <w:sz w:val="24"/>
          <w:szCs w:val="24"/>
        </w:rPr>
        <w:t xml:space="preserve"> Every household member applying for FHS must receive at least one of the benefits listed above.</w:t>
      </w:r>
    </w:p>
    <w:p w14:paraId="1F1AF3EF" w14:textId="77777777" w:rsidR="0039633E" w:rsidRPr="0039633E" w:rsidRDefault="0039633E" w:rsidP="0039633E">
      <w:pPr>
        <w:tabs>
          <w:tab w:val="left" w:pos="720"/>
          <w:tab w:val="left" w:pos="1440"/>
          <w:tab w:val="left" w:pos="2700"/>
          <w:tab w:val="left" w:pos="2880"/>
          <w:tab w:val="left" w:pos="4320"/>
          <w:tab w:val="center" w:pos="4680"/>
          <w:tab w:val="right" w:pos="9360"/>
        </w:tabs>
        <w:spacing w:after="240"/>
        <w:ind w:left="2700" w:hanging="2700"/>
        <w:rPr>
          <w:color w:val="000000"/>
          <w:sz w:val="24"/>
          <w:szCs w:val="24"/>
        </w:rPr>
      </w:pPr>
      <w:r w:rsidRPr="0039633E">
        <w:rPr>
          <w:color w:val="000000"/>
          <w:sz w:val="24"/>
          <w:szCs w:val="24"/>
        </w:rPr>
        <w:tab/>
      </w:r>
      <w:r w:rsidRPr="0039633E">
        <w:rPr>
          <w:color w:val="000000"/>
          <w:sz w:val="24"/>
          <w:szCs w:val="24"/>
        </w:rPr>
        <w:tab/>
      </w:r>
      <w:r w:rsidRPr="0039633E">
        <w:rPr>
          <w:color w:val="000000"/>
          <w:sz w:val="24"/>
          <w:szCs w:val="24"/>
        </w:rPr>
        <w:tab/>
        <w:t xml:space="preserve">In determining the amount of income available to the family, the same </w:t>
      </w:r>
      <w:proofErr w:type="gramStart"/>
      <w:r w:rsidRPr="0039633E">
        <w:rPr>
          <w:color w:val="000000"/>
          <w:sz w:val="24"/>
          <w:szCs w:val="24"/>
        </w:rPr>
        <w:t>work related</w:t>
      </w:r>
      <w:proofErr w:type="gramEnd"/>
      <w:r w:rsidRPr="0039633E">
        <w:rPr>
          <w:color w:val="000000"/>
          <w:sz w:val="24"/>
          <w:szCs w:val="24"/>
        </w:rPr>
        <w:t xml:space="preserve"> disregards, including the child care disregards, allowed in the TANF and </w:t>
      </w:r>
      <w:proofErr w:type="spellStart"/>
      <w:r w:rsidRPr="0039633E">
        <w:rPr>
          <w:color w:val="000000"/>
          <w:sz w:val="24"/>
          <w:szCs w:val="24"/>
        </w:rPr>
        <w:t>PaS</w:t>
      </w:r>
      <w:proofErr w:type="spellEnd"/>
      <w:r w:rsidRPr="0039633E">
        <w:rPr>
          <w:color w:val="000000"/>
          <w:sz w:val="24"/>
          <w:szCs w:val="24"/>
        </w:rPr>
        <w:t xml:space="preserve"> cash programs are used.</w:t>
      </w:r>
    </w:p>
    <w:p w14:paraId="4ED46FA7" w14:textId="77777777" w:rsidR="0039633E" w:rsidRPr="0039633E" w:rsidRDefault="0039633E" w:rsidP="0039633E">
      <w:pPr>
        <w:tabs>
          <w:tab w:val="left" w:pos="720"/>
          <w:tab w:val="left" w:pos="1440"/>
          <w:tab w:val="left" w:pos="2700"/>
          <w:tab w:val="left" w:pos="2880"/>
          <w:tab w:val="left" w:pos="3600"/>
          <w:tab w:val="left" w:pos="4320"/>
          <w:tab w:val="center" w:pos="4680"/>
          <w:tab w:val="right" w:pos="9360"/>
        </w:tabs>
        <w:spacing w:after="240"/>
        <w:ind w:left="2700" w:hanging="2700"/>
        <w:rPr>
          <w:color w:val="000000"/>
          <w:sz w:val="24"/>
          <w:szCs w:val="24"/>
        </w:rPr>
      </w:pPr>
      <w:r w:rsidRPr="0039633E">
        <w:rPr>
          <w:color w:val="000000"/>
          <w:sz w:val="24"/>
          <w:szCs w:val="24"/>
        </w:rPr>
        <w:tab/>
      </w:r>
      <w:r w:rsidRPr="0039633E">
        <w:rPr>
          <w:color w:val="000000"/>
          <w:sz w:val="24"/>
          <w:szCs w:val="24"/>
        </w:rPr>
        <w:tab/>
      </w:r>
      <w:r w:rsidRPr="0039633E">
        <w:rPr>
          <w:color w:val="000000"/>
          <w:sz w:val="24"/>
          <w:szCs w:val="24"/>
        </w:rPr>
        <w:tab/>
        <w:t xml:space="preserve">The definitions of excluded income used in the TANF and </w:t>
      </w:r>
      <w:proofErr w:type="spellStart"/>
      <w:r w:rsidRPr="0039633E">
        <w:rPr>
          <w:color w:val="000000"/>
          <w:sz w:val="24"/>
          <w:szCs w:val="24"/>
        </w:rPr>
        <w:t>PaS</w:t>
      </w:r>
      <w:proofErr w:type="spellEnd"/>
      <w:r w:rsidRPr="0039633E">
        <w:rPr>
          <w:color w:val="000000"/>
          <w:sz w:val="24"/>
          <w:szCs w:val="24"/>
        </w:rPr>
        <w:t xml:space="preserve"> programs apply to the Family Housing Stabilization Program.</w:t>
      </w:r>
    </w:p>
    <w:p w14:paraId="220EFD57" w14:textId="77777777" w:rsidR="0039633E" w:rsidRPr="0039633E" w:rsidRDefault="0039633E" w:rsidP="000A0E0F">
      <w:pPr>
        <w:numPr>
          <w:ilvl w:val="0"/>
          <w:numId w:val="76"/>
        </w:numPr>
        <w:tabs>
          <w:tab w:val="clear" w:pos="2520"/>
          <w:tab w:val="left" w:pos="720"/>
          <w:tab w:val="left" w:pos="1440"/>
          <w:tab w:val="left" w:pos="2160"/>
          <w:tab w:val="num" w:pos="2700"/>
          <w:tab w:val="left" w:pos="3600"/>
          <w:tab w:val="left" w:pos="4320"/>
          <w:tab w:val="center" w:pos="4680"/>
          <w:tab w:val="right" w:pos="9360"/>
        </w:tabs>
        <w:spacing w:after="240"/>
        <w:ind w:left="2700" w:hanging="540"/>
        <w:rPr>
          <w:color w:val="000000"/>
          <w:sz w:val="24"/>
          <w:szCs w:val="24"/>
        </w:rPr>
      </w:pPr>
      <w:r w:rsidRPr="0039633E">
        <w:rPr>
          <w:color w:val="000000"/>
          <w:sz w:val="24"/>
          <w:szCs w:val="24"/>
        </w:rPr>
        <w:t>All bills must be in either the applicant’s name or the name of other adults or children listed on the application who meet FHS requirements.</w:t>
      </w:r>
    </w:p>
    <w:p w14:paraId="5BCAEE56" w14:textId="77777777" w:rsidR="0039633E" w:rsidRPr="0039633E" w:rsidRDefault="0039633E" w:rsidP="0039633E">
      <w:pPr>
        <w:tabs>
          <w:tab w:val="left" w:pos="720"/>
          <w:tab w:val="left" w:pos="1440"/>
          <w:tab w:val="left" w:pos="2700"/>
          <w:tab w:val="left" w:pos="3600"/>
          <w:tab w:val="left" w:pos="4320"/>
          <w:tab w:val="center" w:pos="4680"/>
          <w:tab w:val="right" w:pos="9360"/>
        </w:tabs>
        <w:spacing w:after="240"/>
        <w:ind w:left="2700" w:hanging="540"/>
        <w:rPr>
          <w:color w:val="000000"/>
          <w:sz w:val="24"/>
          <w:szCs w:val="24"/>
        </w:rPr>
      </w:pPr>
      <w:r w:rsidRPr="0039633E">
        <w:rPr>
          <w:color w:val="000000"/>
          <w:sz w:val="24"/>
          <w:szCs w:val="24"/>
        </w:rPr>
        <w:t>6.</w:t>
      </w:r>
      <w:r w:rsidRPr="0039633E">
        <w:rPr>
          <w:color w:val="000000"/>
          <w:sz w:val="24"/>
          <w:szCs w:val="24"/>
        </w:rPr>
        <w:tab/>
        <w:t>Refusal, without good cause, of a family member to accept employment or training must not have caused the circumstance requiring Family Housing Stabilization benefits.</w:t>
      </w:r>
    </w:p>
    <w:p w14:paraId="3D6E0830" w14:textId="77777777" w:rsidR="0039633E" w:rsidRPr="0039633E" w:rsidRDefault="0039633E" w:rsidP="0039633E">
      <w:pPr>
        <w:tabs>
          <w:tab w:val="left" w:pos="720"/>
          <w:tab w:val="left" w:pos="2160"/>
          <w:tab w:val="left" w:pos="4320"/>
          <w:tab w:val="center" w:pos="4680"/>
          <w:tab w:val="right" w:pos="9360"/>
        </w:tabs>
        <w:spacing w:after="240"/>
        <w:ind w:left="2700" w:hanging="2700"/>
        <w:rPr>
          <w:color w:val="000000"/>
          <w:sz w:val="24"/>
          <w:szCs w:val="24"/>
        </w:rPr>
      </w:pPr>
      <w:r w:rsidRPr="0039633E">
        <w:rPr>
          <w:color w:val="000000"/>
          <w:sz w:val="24"/>
          <w:szCs w:val="24"/>
        </w:rPr>
        <w:lastRenderedPageBreak/>
        <w:tab/>
      </w:r>
      <w:r w:rsidRPr="0039633E">
        <w:rPr>
          <w:color w:val="000000"/>
          <w:sz w:val="24"/>
          <w:szCs w:val="24"/>
        </w:rPr>
        <w:tab/>
        <w:t>7.</w:t>
      </w:r>
      <w:r w:rsidRPr="0039633E">
        <w:rPr>
          <w:color w:val="000000"/>
          <w:sz w:val="24"/>
          <w:szCs w:val="24"/>
        </w:rPr>
        <w:tab/>
        <w:t>A family in which the adult is under ASPIRE sanction must remedy the sanction and sign a Family Contract Amendment with the Department.</w:t>
      </w:r>
    </w:p>
    <w:p w14:paraId="581D35AF" w14:textId="01202184" w:rsidR="0039633E" w:rsidRPr="0039633E" w:rsidRDefault="0039633E" w:rsidP="000A0E0F">
      <w:pPr>
        <w:numPr>
          <w:ilvl w:val="0"/>
          <w:numId w:val="77"/>
        </w:numPr>
        <w:tabs>
          <w:tab w:val="clear" w:pos="2520"/>
          <w:tab w:val="left" w:pos="720"/>
          <w:tab w:val="left" w:pos="2160"/>
          <w:tab w:val="num" w:pos="2700"/>
          <w:tab w:val="left" w:pos="4320"/>
          <w:tab w:val="center" w:pos="4680"/>
          <w:tab w:val="right" w:pos="9360"/>
        </w:tabs>
        <w:spacing w:after="240"/>
        <w:ind w:left="2700" w:hanging="540"/>
        <w:rPr>
          <w:color w:val="000000"/>
          <w:sz w:val="24"/>
          <w:szCs w:val="24"/>
        </w:rPr>
      </w:pPr>
      <w:r w:rsidRPr="0039633E">
        <w:rPr>
          <w:color w:val="000000"/>
          <w:sz w:val="24"/>
          <w:szCs w:val="24"/>
        </w:rPr>
        <w:t>Payments will be made only to vendors.</w:t>
      </w:r>
      <w:r w:rsidR="00BB4F84">
        <w:rPr>
          <w:color w:val="000000"/>
          <w:sz w:val="24"/>
          <w:szCs w:val="24"/>
        </w:rPr>
        <w:t xml:space="preserve"> </w:t>
      </w:r>
      <w:r w:rsidRPr="0039633E">
        <w:rPr>
          <w:color w:val="000000"/>
          <w:sz w:val="24"/>
          <w:szCs w:val="24"/>
        </w:rPr>
        <w:t xml:space="preserve">No reimbursements or </w:t>
      </w:r>
      <w:proofErr w:type="gramStart"/>
      <w:r w:rsidRPr="0039633E">
        <w:rPr>
          <w:color w:val="000000"/>
          <w:sz w:val="24"/>
          <w:szCs w:val="24"/>
        </w:rPr>
        <w:t>third party</w:t>
      </w:r>
      <w:proofErr w:type="gramEnd"/>
      <w:r w:rsidRPr="0039633E">
        <w:rPr>
          <w:color w:val="000000"/>
          <w:sz w:val="24"/>
          <w:szCs w:val="24"/>
        </w:rPr>
        <w:t xml:space="preserve"> payments will be approved.</w:t>
      </w:r>
      <w:r w:rsidR="00BB4F84">
        <w:rPr>
          <w:color w:val="000000"/>
          <w:sz w:val="24"/>
          <w:szCs w:val="24"/>
        </w:rPr>
        <w:t xml:space="preserve"> </w:t>
      </w:r>
      <w:r w:rsidRPr="0039633E">
        <w:rPr>
          <w:color w:val="000000"/>
          <w:sz w:val="24"/>
          <w:szCs w:val="24"/>
        </w:rPr>
        <w:t>Payment will not be authorized to other governmental or private organizations offering the same or similar services (Red Cross, Salvation Army, municipalities).</w:t>
      </w:r>
    </w:p>
    <w:p w14:paraId="0ED15C73" w14:textId="3EB00097" w:rsidR="0039633E" w:rsidRPr="0039633E" w:rsidRDefault="0039633E" w:rsidP="0039633E">
      <w:pPr>
        <w:tabs>
          <w:tab w:val="left" w:pos="720"/>
          <w:tab w:val="left" w:pos="2160"/>
          <w:tab w:val="left" w:pos="4320"/>
          <w:tab w:val="center" w:pos="4680"/>
          <w:tab w:val="right" w:pos="9360"/>
        </w:tabs>
        <w:spacing w:after="240"/>
        <w:ind w:left="2700" w:hanging="2700"/>
        <w:rPr>
          <w:color w:val="000000"/>
          <w:sz w:val="24"/>
          <w:szCs w:val="24"/>
        </w:rPr>
      </w:pPr>
      <w:r w:rsidRPr="0039633E">
        <w:rPr>
          <w:color w:val="000000"/>
          <w:sz w:val="24"/>
          <w:szCs w:val="24"/>
        </w:rPr>
        <w:tab/>
      </w:r>
      <w:r w:rsidRPr="0039633E">
        <w:rPr>
          <w:color w:val="000000"/>
          <w:sz w:val="24"/>
          <w:szCs w:val="24"/>
        </w:rPr>
        <w:tab/>
        <w:t>9.</w:t>
      </w:r>
      <w:r w:rsidRPr="0039633E">
        <w:rPr>
          <w:color w:val="000000"/>
          <w:sz w:val="24"/>
          <w:szCs w:val="24"/>
        </w:rPr>
        <w:tab/>
        <w:t xml:space="preserve">All non-financial eligibility factors of the TANF and </w:t>
      </w:r>
      <w:proofErr w:type="spellStart"/>
      <w:r w:rsidRPr="0039633E">
        <w:rPr>
          <w:color w:val="000000"/>
          <w:sz w:val="24"/>
          <w:szCs w:val="24"/>
        </w:rPr>
        <w:t>PaS</w:t>
      </w:r>
      <w:proofErr w:type="spellEnd"/>
      <w:r w:rsidRPr="0039633E">
        <w:rPr>
          <w:color w:val="000000"/>
          <w:sz w:val="24"/>
          <w:szCs w:val="24"/>
        </w:rPr>
        <w:t xml:space="preserve"> cash programs must be met unless specifically excluded.</w:t>
      </w:r>
      <w:r w:rsidR="00BB4F84">
        <w:rPr>
          <w:color w:val="000000"/>
          <w:sz w:val="24"/>
          <w:szCs w:val="24"/>
        </w:rPr>
        <w:t xml:space="preserve"> </w:t>
      </w:r>
      <w:r w:rsidRPr="0039633E">
        <w:rPr>
          <w:color w:val="000000"/>
          <w:sz w:val="24"/>
          <w:szCs w:val="24"/>
        </w:rPr>
        <w:t xml:space="preserve">Those requirements excluded from consideration in FHS program eligibility include Deprivation, Assignment of Rights to Support, and </w:t>
      </w:r>
      <w:proofErr w:type="gramStart"/>
      <w:r w:rsidRPr="0039633E">
        <w:rPr>
          <w:color w:val="000000"/>
          <w:sz w:val="24"/>
          <w:szCs w:val="24"/>
        </w:rPr>
        <w:t>Third Party</w:t>
      </w:r>
      <w:proofErr w:type="gramEnd"/>
      <w:r w:rsidRPr="0039633E">
        <w:rPr>
          <w:color w:val="000000"/>
          <w:sz w:val="24"/>
          <w:szCs w:val="24"/>
        </w:rPr>
        <w:t xml:space="preserve"> Liability.</w:t>
      </w:r>
      <w:r w:rsidR="00BB4F84">
        <w:rPr>
          <w:color w:val="000000"/>
          <w:sz w:val="24"/>
          <w:szCs w:val="24"/>
        </w:rPr>
        <w:t xml:space="preserve"> </w:t>
      </w:r>
      <w:r w:rsidRPr="0039633E">
        <w:rPr>
          <w:color w:val="000000"/>
          <w:sz w:val="24"/>
          <w:szCs w:val="24"/>
        </w:rPr>
        <w:t>There is no asset limit for this program, and lump sum income (as described in this manual at Chapter III, page 25) where not excluded is considered an asset and therefore not subject to a limit.</w:t>
      </w:r>
      <w:r w:rsidR="00BB4F84">
        <w:rPr>
          <w:color w:val="000000"/>
          <w:sz w:val="24"/>
          <w:szCs w:val="24"/>
        </w:rPr>
        <w:t xml:space="preserve"> </w:t>
      </w:r>
      <w:r w:rsidRPr="0039633E">
        <w:rPr>
          <w:color w:val="000000"/>
          <w:sz w:val="24"/>
          <w:szCs w:val="24"/>
        </w:rPr>
        <w:t>And as indicated in this chapter in #1 above, the child must be under age 21, and the income limits for the FHS program are specified in #4 above.</w:t>
      </w:r>
    </w:p>
    <w:p w14:paraId="5C9DF4E8" w14:textId="77777777" w:rsidR="0039633E" w:rsidRPr="0039633E" w:rsidRDefault="0039633E" w:rsidP="0039633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rPr>
          <w:sz w:val="24"/>
          <w:szCs w:val="24"/>
        </w:rPr>
      </w:pPr>
      <w:r w:rsidRPr="0039633E">
        <w:rPr>
          <w:b/>
          <w:sz w:val="24"/>
          <w:szCs w:val="24"/>
        </w:rPr>
        <w:t xml:space="preserve">SCOPE OF SERVICE: </w:t>
      </w:r>
      <w:r w:rsidRPr="0039633E">
        <w:rPr>
          <w:sz w:val="24"/>
          <w:szCs w:val="24"/>
        </w:rPr>
        <w:t>Assistance will be in the form of vendor payments for current or past expenses.</w:t>
      </w:r>
    </w:p>
    <w:p w14:paraId="70E8AF2D" w14:textId="64792346" w:rsidR="0039633E" w:rsidRPr="0039633E" w:rsidRDefault="0039633E" w:rsidP="0039633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rPr>
          <w:sz w:val="24"/>
          <w:szCs w:val="24"/>
        </w:rPr>
      </w:pPr>
      <w:r w:rsidRPr="0039633E">
        <w:rPr>
          <w:sz w:val="24"/>
          <w:szCs w:val="24"/>
        </w:rPr>
        <w:t>A tentative agreement has been reached between the vendor, the client and the Department when it is determined the payment will resolve the housing issue.</w:t>
      </w:r>
      <w:r w:rsidR="00BB4F84">
        <w:rPr>
          <w:sz w:val="24"/>
          <w:szCs w:val="24"/>
        </w:rPr>
        <w:t xml:space="preserve"> </w:t>
      </w:r>
      <w:r w:rsidRPr="0039633E">
        <w:rPr>
          <w:sz w:val="24"/>
          <w:szCs w:val="24"/>
        </w:rPr>
        <w:t>Payment will be authorized if the services have been provided in accordance with the agreement and when the vendor has provided the Department with an appropriate bill.</w:t>
      </w:r>
    </w:p>
    <w:p w14:paraId="601E8347" w14:textId="593B6105" w:rsidR="0039633E" w:rsidRPr="0039633E" w:rsidRDefault="0039633E" w:rsidP="0039633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rPr>
          <w:sz w:val="24"/>
          <w:szCs w:val="24"/>
        </w:rPr>
      </w:pPr>
      <w:r w:rsidRPr="0039633E">
        <w:rPr>
          <w:sz w:val="24"/>
          <w:szCs w:val="24"/>
        </w:rPr>
        <w:t>Although needs and costs may be higher, a maximum limit of $2,500 per family is established for services directly related to housing expenses.</w:t>
      </w:r>
      <w:r w:rsidR="00BB4F84">
        <w:rPr>
          <w:sz w:val="24"/>
          <w:szCs w:val="24"/>
        </w:rPr>
        <w:t xml:space="preserve"> </w:t>
      </w:r>
      <w:r w:rsidRPr="0039633E">
        <w:rPr>
          <w:sz w:val="24"/>
          <w:szCs w:val="24"/>
        </w:rPr>
        <w:t>Payments to vendors may include, but are not limited to, payment for rent or mortgage, including arrearages; security deposits necessary to secure housing; delinquent property taxes; liens; plumbing, electrical, carpentry, or other similar work; the repair or replacement of chimneys, roofs, windows, doors, major appliances, furnace or other heating system, septic system or wells; and any other expenses necessary to sustain the housing security of the family.</w:t>
      </w:r>
    </w:p>
    <w:p w14:paraId="2B1DFA11" w14:textId="39E8F29E" w:rsidR="0039633E" w:rsidRPr="0039633E" w:rsidRDefault="0039633E" w:rsidP="0039633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rPr>
          <w:sz w:val="24"/>
          <w:szCs w:val="24"/>
        </w:rPr>
      </w:pPr>
      <w:r w:rsidRPr="0039633E">
        <w:rPr>
          <w:sz w:val="24"/>
          <w:szCs w:val="24"/>
        </w:rPr>
        <w:t>Payment of services through the Housing Stabilization Program is limited to those services authorized during the 30 days following the date of initial authorization.</w:t>
      </w:r>
      <w:r w:rsidR="00BB4F84">
        <w:rPr>
          <w:sz w:val="24"/>
          <w:szCs w:val="24"/>
        </w:rPr>
        <w:t xml:space="preserve"> </w:t>
      </w:r>
      <w:r w:rsidRPr="0039633E">
        <w:rPr>
          <w:sz w:val="24"/>
          <w:szCs w:val="24"/>
        </w:rPr>
        <w:t>Bills must be received by the Department within sixty (60) days of the date of initial authorization.</w:t>
      </w:r>
    </w:p>
    <w:p w14:paraId="3A97269E" w14:textId="67BF713C" w:rsidR="0039633E" w:rsidRPr="0039633E" w:rsidRDefault="0039633E" w:rsidP="0039633E">
      <w:pPr>
        <w:tabs>
          <w:tab w:val="left" w:pos="720"/>
          <w:tab w:val="left" w:pos="1440"/>
          <w:tab w:val="left" w:pos="162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rPr>
          <w:sz w:val="24"/>
          <w:szCs w:val="24"/>
        </w:rPr>
      </w:pPr>
      <w:r w:rsidRPr="0039633E">
        <w:rPr>
          <w:sz w:val="24"/>
          <w:szCs w:val="24"/>
        </w:rPr>
        <w:lastRenderedPageBreak/>
        <w:t>If assistance is requested for plumbing, electrical, carpentry, or other similar work, estimates must be made by a reputable person in the appropriate field of work.</w:t>
      </w:r>
      <w:r w:rsidR="00BB4F84">
        <w:rPr>
          <w:sz w:val="24"/>
          <w:szCs w:val="24"/>
        </w:rPr>
        <w:t xml:space="preserve"> </w:t>
      </w:r>
      <w:r w:rsidRPr="0039633E">
        <w:rPr>
          <w:sz w:val="24"/>
          <w:szCs w:val="24"/>
        </w:rPr>
        <w:t>Payment will be made only after the work has been completed by a reputable repairman, carpenter, electrician, etc.</w:t>
      </w:r>
      <w:r w:rsidR="00BB4F84">
        <w:rPr>
          <w:sz w:val="24"/>
          <w:szCs w:val="24"/>
        </w:rPr>
        <w:t xml:space="preserve"> </w:t>
      </w:r>
      <w:r w:rsidRPr="0039633E">
        <w:rPr>
          <w:sz w:val="24"/>
          <w:szCs w:val="24"/>
        </w:rPr>
        <w:t>The Department may request verification that the work has been completed and has resulted in safe conditions.</w:t>
      </w:r>
    </w:p>
    <w:p w14:paraId="547BFE34"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rPr>
          <w:sz w:val="24"/>
          <w:szCs w:val="24"/>
        </w:rPr>
      </w:pPr>
      <w:r w:rsidRPr="0039633E">
        <w:rPr>
          <w:sz w:val="24"/>
          <w:szCs w:val="24"/>
        </w:rPr>
        <w:tab/>
      </w:r>
      <w:r w:rsidRPr="0039633E">
        <w:rPr>
          <w:sz w:val="24"/>
          <w:szCs w:val="24"/>
        </w:rPr>
        <w:tab/>
        <w:t>Expenses related to transportation are not covered by this program.</w:t>
      </w:r>
    </w:p>
    <w:p w14:paraId="6484B23B" w14:textId="77777777" w:rsidR="0039633E" w:rsidRPr="0039633E" w:rsidRDefault="0039633E" w:rsidP="00396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rPr>
          <w:sz w:val="24"/>
          <w:szCs w:val="24"/>
        </w:rPr>
      </w:pPr>
      <w:r w:rsidRPr="0039633E">
        <w:rPr>
          <w:sz w:val="24"/>
          <w:szCs w:val="24"/>
        </w:rPr>
        <w:t>Expenses for repair, replacement or eviction caused by misuse of property or other types of willful disturbance by the applicant, relatives or their guests are not covered by this program.</w:t>
      </w:r>
    </w:p>
    <w:p w14:paraId="60D1C4CF" w14:textId="77777777" w:rsidR="0039633E" w:rsidRPr="0039633E" w:rsidRDefault="0039633E" w:rsidP="0039633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rPr>
          <w:sz w:val="24"/>
          <w:szCs w:val="24"/>
        </w:rPr>
      </w:pPr>
      <w:r w:rsidRPr="0039633E">
        <w:rPr>
          <w:sz w:val="24"/>
          <w:szCs w:val="24"/>
        </w:rPr>
        <w:t>If assistance reaches the maximum before the eligibility period expires, eligibility ceases.</w:t>
      </w:r>
    </w:p>
    <w:p w14:paraId="5146981F" w14:textId="77777777" w:rsidR="0039633E" w:rsidRPr="0039633E" w:rsidRDefault="0039633E" w:rsidP="0039633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rPr>
          <w:b/>
          <w:sz w:val="24"/>
          <w:szCs w:val="24"/>
        </w:rPr>
      </w:pPr>
      <w:r w:rsidRPr="0039633E">
        <w:rPr>
          <w:b/>
          <w:sz w:val="24"/>
          <w:szCs w:val="24"/>
        </w:rPr>
        <w:t>PROCEDURES:</w:t>
      </w:r>
    </w:p>
    <w:p w14:paraId="6016502D" w14:textId="77777777" w:rsidR="0039633E" w:rsidRPr="0039633E" w:rsidRDefault="0039633E" w:rsidP="0039633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rPr>
          <w:sz w:val="24"/>
          <w:szCs w:val="24"/>
        </w:rPr>
      </w:pPr>
      <w:r w:rsidRPr="0039633E">
        <w:rPr>
          <w:sz w:val="24"/>
          <w:szCs w:val="24"/>
        </w:rPr>
        <w:t xml:space="preserve">The applicant family </w:t>
      </w:r>
      <w:proofErr w:type="gramStart"/>
      <w:r w:rsidRPr="0039633E">
        <w:rPr>
          <w:sz w:val="24"/>
          <w:szCs w:val="24"/>
        </w:rPr>
        <w:t>makes contact with</w:t>
      </w:r>
      <w:proofErr w:type="gramEnd"/>
      <w:r w:rsidRPr="0039633E">
        <w:rPr>
          <w:sz w:val="24"/>
          <w:szCs w:val="24"/>
        </w:rPr>
        <w:t xml:space="preserve"> one of the designated agencies for the MaineHousing Homeless Diversion &amp; Prevention Program administered as part of the Homelessness Prevention and Rapid Re-Housing Program funded under the </w:t>
      </w:r>
      <w:r w:rsidRPr="0039633E">
        <w:rPr>
          <w:i/>
          <w:sz w:val="24"/>
          <w:szCs w:val="24"/>
        </w:rPr>
        <w:t>American Recovery and Reinvestment Act of 2009</w:t>
      </w:r>
      <w:r w:rsidRPr="0039633E">
        <w:rPr>
          <w:sz w:val="24"/>
          <w:szCs w:val="24"/>
        </w:rPr>
        <w:t>.</w:t>
      </w:r>
    </w:p>
    <w:p w14:paraId="7681D225" w14:textId="77777777" w:rsidR="0039633E" w:rsidRPr="0039633E" w:rsidRDefault="0039633E" w:rsidP="0039633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rPr>
          <w:sz w:val="24"/>
          <w:szCs w:val="24"/>
        </w:rPr>
      </w:pPr>
      <w:r w:rsidRPr="0039633E">
        <w:rPr>
          <w:sz w:val="24"/>
          <w:szCs w:val="24"/>
        </w:rPr>
        <w:t>Housing Stability Specialists, also called case managers, located at the designated agencies, will assess families for program eligibility and work together with the family to connect with all resources that will help the family stabilize housing.</w:t>
      </w:r>
    </w:p>
    <w:p w14:paraId="44F47BD2" w14:textId="77777777" w:rsidR="0039633E" w:rsidRPr="0039633E" w:rsidRDefault="0039633E" w:rsidP="0039633E">
      <w:pPr>
        <w:tabs>
          <w:tab w:val="left" w:pos="720"/>
          <w:tab w:val="left" w:pos="1440"/>
          <w:tab w:val="left" w:pos="162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rPr>
          <w:sz w:val="24"/>
          <w:szCs w:val="24"/>
        </w:rPr>
      </w:pPr>
      <w:r w:rsidRPr="0039633E">
        <w:rPr>
          <w:sz w:val="24"/>
          <w:szCs w:val="24"/>
        </w:rPr>
        <w:t>Housing Stability Specialists will make determination that if the family has services provided, the family will have sufficient income and resources to cover expenses for the following 6 months.</w:t>
      </w:r>
    </w:p>
    <w:p w14:paraId="77B90E09" w14:textId="77777777" w:rsidR="0039633E" w:rsidRPr="0039633E" w:rsidRDefault="0039633E" w:rsidP="0039633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rPr>
          <w:sz w:val="24"/>
          <w:szCs w:val="24"/>
        </w:rPr>
      </w:pPr>
      <w:r w:rsidRPr="0039633E">
        <w:rPr>
          <w:sz w:val="24"/>
          <w:szCs w:val="24"/>
        </w:rPr>
        <w:t>Resources that the family needs to connect with might include mortgage or rental assistance, weatherization, heating system repairs, credit counseling, and any other resource directly related to housing stabilization that will assist the family.</w:t>
      </w:r>
    </w:p>
    <w:p w14:paraId="1F6FE643" w14:textId="506F5130" w:rsidR="0039633E" w:rsidRPr="0039633E" w:rsidRDefault="0039633E" w:rsidP="0039633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s>
        <w:spacing w:after="240"/>
        <w:ind w:left="1440"/>
        <w:rPr>
          <w:sz w:val="24"/>
          <w:szCs w:val="24"/>
        </w:rPr>
      </w:pPr>
      <w:r w:rsidRPr="0039633E">
        <w:rPr>
          <w:sz w:val="24"/>
          <w:szCs w:val="24"/>
        </w:rPr>
        <w:t>Once all other resources are exhausted, the stability specialist will refer the applicant to DHHS for additional assistance.</w:t>
      </w:r>
      <w:r w:rsidR="00BB4F84">
        <w:rPr>
          <w:sz w:val="24"/>
          <w:szCs w:val="24"/>
        </w:rPr>
        <w:t xml:space="preserve"> </w:t>
      </w:r>
      <w:r w:rsidRPr="0039633E">
        <w:rPr>
          <w:sz w:val="24"/>
          <w:szCs w:val="24"/>
        </w:rPr>
        <w:t>DHHS will make the final determination of a family’s eligibility for the Family Housing Stabilization Program.</w:t>
      </w:r>
    </w:p>
    <w:p w14:paraId="5259C10F" w14:textId="77777777" w:rsidR="0039633E" w:rsidRPr="0039633E" w:rsidRDefault="0039633E" w:rsidP="0039633E">
      <w:pPr>
        <w:spacing w:after="240"/>
        <w:rPr>
          <w:sz w:val="24"/>
          <w:szCs w:val="24"/>
        </w:rPr>
      </w:pPr>
    </w:p>
    <w:p w14:paraId="27CD4511" w14:textId="0CCDE869" w:rsidR="0039633E" w:rsidRPr="0039633E" w:rsidRDefault="0039633E" w:rsidP="0039633E">
      <w:pPr>
        <w:spacing w:after="240"/>
        <w:rPr>
          <w:szCs w:val="24"/>
        </w:rPr>
        <w:sectPr w:rsidR="0039633E" w:rsidRPr="0039633E" w:rsidSect="00B10A10">
          <w:headerReference w:type="default" r:id="rId98"/>
          <w:footerReference w:type="default" r:id="rId99"/>
          <w:pgSz w:w="12240" w:h="15840"/>
          <w:pgMar w:top="1440" w:right="1440" w:bottom="1440" w:left="1440" w:header="720" w:footer="720" w:gutter="0"/>
          <w:pgNumType w:start="1"/>
          <w:cols w:space="720"/>
          <w:docGrid w:linePitch="360"/>
        </w:sectPr>
      </w:pPr>
    </w:p>
    <w:p w14:paraId="044B0307" w14:textId="77777777" w:rsidR="000A0E0F" w:rsidRDefault="000A0E0F" w:rsidP="000A0E0F">
      <w:pPr>
        <w:tabs>
          <w:tab w:val="left" w:pos="2160"/>
        </w:tabs>
        <w:spacing w:after="240"/>
        <w:ind w:left="360" w:right="-90" w:hanging="360"/>
        <w:rPr>
          <w:sz w:val="24"/>
          <w:szCs w:val="24"/>
        </w:rPr>
      </w:pPr>
      <w:r w:rsidRPr="000B0009">
        <w:rPr>
          <w:b/>
          <w:sz w:val="24"/>
          <w:szCs w:val="24"/>
        </w:rPr>
        <w:lastRenderedPageBreak/>
        <w:t>LEGAL BASIS</w:t>
      </w:r>
      <w:r w:rsidRPr="000B0009">
        <w:rPr>
          <w:sz w:val="24"/>
          <w:szCs w:val="24"/>
        </w:rPr>
        <w:t>:</w:t>
      </w:r>
    </w:p>
    <w:p w14:paraId="4CBFD06D" w14:textId="77777777" w:rsidR="000A0E0F" w:rsidRPr="000B0009" w:rsidRDefault="000A0E0F" w:rsidP="000A0E0F">
      <w:pPr>
        <w:tabs>
          <w:tab w:val="left" w:pos="2160"/>
        </w:tabs>
        <w:spacing w:after="240"/>
        <w:ind w:left="360" w:right="-90"/>
        <w:rPr>
          <w:sz w:val="24"/>
          <w:szCs w:val="24"/>
        </w:rPr>
      </w:pPr>
      <w:r w:rsidRPr="000B0009">
        <w:rPr>
          <w:sz w:val="24"/>
          <w:szCs w:val="24"/>
        </w:rPr>
        <w:t xml:space="preserve">The 117th Legislature authorized the Department to establish </w:t>
      </w:r>
      <w:r>
        <w:rPr>
          <w:sz w:val="24"/>
          <w:szCs w:val="24"/>
        </w:rPr>
        <w:t>an Alternative Aid</w:t>
      </w:r>
      <w:r w:rsidRPr="000B0009">
        <w:rPr>
          <w:sz w:val="24"/>
          <w:szCs w:val="24"/>
        </w:rPr>
        <w:t xml:space="preserve"> program</w:t>
      </w:r>
      <w:r>
        <w:rPr>
          <w:sz w:val="24"/>
          <w:szCs w:val="24"/>
        </w:rPr>
        <w:t xml:space="preserve">. 22 M.R.S. § 3763(8) requires the </w:t>
      </w:r>
      <w:r w:rsidRPr="00C86AE1">
        <w:rPr>
          <w:sz w:val="24"/>
          <w:szCs w:val="24"/>
        </w:rPr>
        <w:t xml:space="preserve">department </w:t>
      </w:r>
      <w:r>
        <w:rPr>
          <w:sz w:val="24"/>
          <w:szCs w:val="24"/>
        </w:rPr>
        <w:t>to</w:t>
      </w:r>
      <w:r w:rsidRPr="00C86AE1">
        <w:rPr>
          <w:sz w:val="24"/>
          <w:szCs w:val="24"/>
        </w:rPr>
        <w:t xml:space="preserve"> provide alternative aid to </w:t>
      </w:r>
      <w:r>
        <w:rPr>
          <w:sz w:val="24"/>
          <w:szCs w:val="24"/>
        </w:rPr>
        <w:t xml:space="preserve">eligible </w:t>
      </w:r>
      <w:r w:rsidRPr="00C86AE1">
        <w:rPr>
          <w:sz w:val="24"/>
          <w:szCs w:val="24"/>
        </w:rPr>
        <w:t xml:space="preserve">applicants who seek short-term assistance </w:t>
      </w:r>
      <w:proofErr w:type="gramStart"/>
      <w:r w:rsidRPr="00C86AE1">
        <w:rPr>
          <w:sz w:val="24"/>
          <w:szCs w:val="24"/>
        </w:rPr>
        <w:t>in order to</w:t>
      </w:r>
      <w:proofErr w:type="gramEnd"/>
      <w:r w:rsidRPr="00C86AE1">
        <w:rPr>
          <w:sz w:val="24"/>
          <w:szCs w:val="24"/>
        </w:rPr>
        <w:t xml:space="preserve"> obtain or retain employment</w:t>
      </w:r>
      <w:r>
        <w:rPr>
          <w:sz w:val="24"/>
          <w:szCs w:val="24"/>
        </w:rPr>
        <w:t>;</w:t>
      </w:r>
      <w:r w:rsidRPr="00C86AE1">
        <w:rPr>
          <w:sz w:val="24"/>
          <w:szCs w:val="24"/>
        </w:rPr>
        <w:t xml:space="preserve"> </w:t>
      </w:r>
      <w:r>
        <w:rPr>
          <w:sz w:val="24"/>
          <w:szCs w:val="24"/>
        </w:rPr>
        <w:t>and establish</w:t>
      </w:r>
      <w:r w:rsidRPr="00C86AE1">
        <w:rPr>
          <w:sz w:val="24"/>
          <w:szCs w:val="24"/>
        </w:rPr>
        <w:t xml:space="preserve"> eligibility requirements. </w:t>
      </w:r>
      <w:r>
        <w:rPr>
          <w:sz w:val="24"/>
          <w:szCs w:val="24"/>
        </w:rPr>
        <w:t xml:space="preserve">It limits </w:t>
      </w:r>
      <w:r w:rsidRPr="00C86AE1">
        <w:rPr>
          <w:sz w:val="24"/>
          <w:szCs w:val="24"/>
        </w:rPr>
        <w:t xml:space="preserve">alternative aid </w:t>
      </w:r>
      <w:r>
        <w:rPr>
          <w:sz w:val="24"/>
          <w:szCs w:val="24"/>
        </w:rPr>
        <w:t>to no more than</w:t>
      </w:r>
      <w:r w:rsidRPr="00C86AE1">
        <w:rPr>
          <w:sz w:val="24"/>
          <w:szCs w:val="24"/>
        </w:rPr>
        <w:t xml:space="preserve"> 3 times the value of the monthly TANF grant</w:t>
      </w:r>
      <w:r>
        <w:rPr>
          <w:sz w:val="24"/>
          <w:szCs w:val="24"/>
        </w:rPr>
        <w:t xml:space="preserve"> and</w:t>
      </w:r>
      <w:r w:rsidRPr="00C86AE1">
        <w:rPr>
          <w:sz w:val="24"/>
          <w:szCs w:val="24"/>
        </w:rPr>
        <w:t xml:space="preserve"> aid no more than once during any 12-month period. </w:t>
      </w:r>
      <w:r>
        <w:rPr>
          <w:sz w:val="24"/>
          <w:szCs w:val="24"/>
        </w:rPr>
        <w:t>It requires a</w:t>
      </w:r>
      <w:r w:rsidRPr="00C86AE1">
        <w:rPr>
          <w:sz w:val="24"/>
          <w:szCs w:val="24"/>
        </w:rPr>
        <w:t xml:space="preserve"> family </w:t>
      </w:r>
      <w:r>
        <w:rPr>
          <w:sz w:val="24"/>
          <w:szCs w:val="24"/>
        </w:rPr>
        <w:t xml:space="preserve">who </w:t>
      </w:r>
      <w:r w:rsidRPr="00C86AE1">
        <w:rPr>
          <w:sz w:val="24"/>
          <w:szCs w:val="24"/>
        </w:rPr>
        <w:t xml:space="preserve">reapplies for TANF within </w:t>
      </w:r>
      <w:r>
        <w:rPr>
          <w:sz w:val="24"/>
          <w:szCs w:val="24"/>
        </w:rPr>
        <w:t>three</w:t>
      </w:r>
      <w:r w:rsidRPr="00C86AE1">
        <w:rPr>
          <w:sz w:val="24"/>
          <w:szCs w:val="24"/>
        </w:rPr>
        <w:t xml:space="preserve"> months of receiving alternative aid</w:t>
      </w:r>
      <w:r>
        <w:rPr>
          <w:sz w:val="24"/>
          <w:szCs w:val="24"/>
        </w:rPr>
        <w:t xml:space="preserve"> to</w:t>
      </w:r>
      <w:r w:rsidRPr="00C86AE1">
        <w:rPr>
          <w:sz w:val="24"/>
          <w:szCs w:val="24"/>
        </w:rPr>
        <w:t xml:space="preserve"> repay any alternative aid received </w:t>
      </w:r>
      <w:proofErr w:type="gramStart"/>
      <w:r w:rsidRPr="00C86AE1">
        <w:rPr>
          <w:sz w:val="24"/>
          <w:szCs w:val="24"/>
        </w:rPr>
        <w:t>in excess of</w:t>
      </w:r>
      <w:proofErr w:type="gramEnd"/>
      <w:r w:rsidRPr="00C86AE1">
        <w:rPr>
          <w:sz w:val="24"/>
          <w:szCs w:val="24"/>
        </w:rPr>
        <w:t xml:space="preserve"> the amount that the family would have received on TANF</w:t>
      </w:r>
      <w:r>
        <w:rPr>
          <w:sz w:val="24"/>
          <w:szCs w:val="24"/>
        </w:rPr>
        <w:t xml:space="preserve"> via</w:t>
      </w:r>
      <w:r w:rsidRPr="00C86AE1">
        <w:rPr>
          <w:sz w:val="24"/>
          <w:szCs w:val="24"/>
        </w:rPr>
        <w:t xml:space="preserve"> the </w:t>
      </w:r>
      <w:r>
        <w:rPr>
          <w:sz w:val="24"/>
          <w:szCs w:val="24"/>
        </w:rPr>
        <w:t>method</w:t>
      </w:r>
      <w:r w:rsidRPr="00C86AE1">
        <w:rPr>
          <w:sz w:val="24"/>
          <w:szCs w:val="24"/>
        </w:rPr>
        <w:t xml:space="preserve"> used for the repayment of unintentional overpayments in the TANF program.</w:t>
      </w:r>
    </w:p>
    <w:p w14:paraId="75ABB7DE" w14:textId="77777777" w:rsidR="000A0E0F" w:rsidRDefault="000A0E0F" w:rsidP="000A0E0F">
      <w:pPr>
        <w:tabs>
          <w:tab w:val="left" w:pos="2160"/>
        </w:tabs>
        <w:spacing w:after="240"/>
        <w:ind w:left="360" w:hanging="360"/>
        <w:rPr>
          <w:sz w:val="24"/>
          <w:szCs w:val="24"/>
        </w:rPr>
      </w:pPr>
      <w:r w:rsidRPr="00B81A23">
        <w:rPr>
          <w:b/>
          <w:bCs/>
          <w:sz w:val="24"/>
          <w:szCs w:val="24"/>
        </w:rPr>
        <w:t>B.</w:t>
      </w:r>
      <w:r w:rsidRPr="00B81A23">
        <w:rPr>
          <w:b/>
          <w:bCs/>
          <w:sz w:val="24"/>
          <w:szCs w:val="24"/>
        </w:rPr>
        <w:tab/>
      </w:r>
      <w:r w:rsidRPr="000B0009">
        <w:rPr>
          <w:b/>
          <w:sz w:val="24"/>
          <w:szCs w:val="24"/>
        </w:rPr>
        <w:t>GENERAL RULE</w:t>
      </w:r>
      <w:r w:rsidRPr="000B0009">
        <w:rPr>
          <w:sz w:val="24"/>
          <w:szCs w:val="24"/>
        </w:rPr>
        <w:t>:</w:t>
      </w:r>
    </w:p>
    <w:p w14:paraId="57B9AA6C" w14:textId="77777777" w:rsidR="000A0E0F" w:rsidRPr="000B0009" w:rsidRDefault="000A0E0F" w:rsidP="000A0E0F">
      <w:pPr>
        <w:tabs>
          <w:tab w:val="left" w:pos="2160"/>
        </w:tabs>
        <w:spacing w:after="240"/>
        <w:ind w:left="360"/>
        <w:rPr>
          <w:sz w:val="24"/>
          <w:szCs w:val="24"/>
        </w:rPr>
      </w:pPr>
      <w:r w:rsidRPr="000B0009">
        <w:rPr>
          <w:sz w:val="24"/>
          <w:szCs w:val="24"/>
        </w:rPr>
        <w:t xml:space="preserve">The Alternative Aid voucher payment is assistance to applicants who seek short-term help to obtain or retain employment. The intent of the program is to help families remain self-supporting by providing voucher payments worth up to three months of the TANF benefits for which they are eligible. The expectation is that by providing a larger </w:t>
      </w:r>
      <w:proofErr w:type="gramStart"/>
      <w:r w:rsidRPr="000B0009">
        <w:rPr>
          <w:sz w:val="24"/>
          <w:szCs w:val="24"/>
        </w:rPr>
        <w:t>amount</w:t>
      </w:r>
      <w:proofErr w:type="gramEnd"/>
      <w:r w:rsidRPr="000B0009">
        <w:rPr>
          <w:sz w:val="24"/>
          <w:szCs w:val="24"/>
        </w:rPr>
        <w:t xml:space="preserve"> of benefits in a shorter time period, the family </w:t>
      </w:r>
      <w:r>
        <w:rPr>
          <w:sz w:val="24"/>
          <w:szCs w:val="24"/>
        </w:rPr>
        <w:t>is</w:t>
      </w:r>
      <w:r w:rsidRPr="000B0009">
        <w:rPr>
          <w:sz w:val="24"/>
          <w:szCs w:val="24"/>
        </w:rPr>
        <w:t xml:space="preserve"> able to obtain or retain a job and will not become dependent on the TANF program.</w:t>
      </w:r>
    </w:p>
    <w:p w14:paraId="08CBC4EF" w14:textId="77777777" w:rsidR="000A0E0F" w:rsidRPr="000B0009" w:rsidRDefault="000A0E0F" w:rsidP="000A0E0F">
      <w:pPr>
        <w:tabs>
          <w:tab w:val="left" w:pos="2160"/>
        </w:tabs>
        <w:spacing w:after="240"/>
        <w:ind w:left="360"/>
        <w:rPr>
          <w:sz w:val="24"/>
          <w:szCs w:val="24"/>
        </w:rPr>
      </w:pPr>
      <w:r>
        <w:rPr>
          <w:sz w:val="24"/>
          <w:szCs w:val="24"/>
        </w:rPr>
        <w:t>A</w:t>
      </w:r>
      <w:r w:rsidRPr="000B0009">
        <w:rPr>
          <w:sz w:val="24"/>
          <w:szCs w:val="24"/>
        </w:rPr>
        <w:t xml:space="preserve">ssistance includes, but is not limited to, help with car repairs, </w:t>
      </w:r>
      <w:proofErr w:type="gramStart"/>
      <w:r w:rsidRPr="000B0009">
        <w:rPr>
          <w:sz w:val="24"/>
          <w:szCs w:val="24"/>
        </w:rPr>
        <w:t>child care</w:t>
      </w:r>
      <w:proofErr w:type="gramEnd"/>
      <w:r w:rsidRPr="000B0009">
        <w:rPr>
          <w:sz w:val="24"/>
          <w:szCs w:val="24"/>
        </w:rPr>
        <w:t>, resolution of a housing-related problem, uniforms, or other items necessary to assist a person in obtaining or retaining employment.</w:t>
      </w:r>
    </w:p>
    <w:p w14:paraId="0C4EB42F" w14:textId="77777777" w:rsidR="000A0E0F" w:rsidRDefault="000A0E0F" w:rsidP="000A0E0F">
      <w:pPr>
        <w:tabs>
          <w:tab w:val="left" w:pos="2160"/>
        </w:tabs>
        <w:spacing w:after="240"/>
        <w:ind w:left="360" w:hanging="360"/>
        <w:rPr>
          <w:sz w:val="24"/>
          <w:szCs w:val="24"/>
        </w:rPr>
      </w:pPr>
      <w:r w:rsidRPr="00B81A23">
        <w:rPr>
          <w:b/>
          <w:bCs/>
          <w:sz w:val="24"/>
          <w:szCs w:val="24"/>
        </w:rPr>
        <w:t>C.</w:t>
      </w:r>
      <w:r w:rsidRPr="00B81A23">
        <w:rPr>
          <w:b/>
          <w:bCs/>
          <w:sz w:val="24"/>
          <w:szCs w:val="24"/>
        </w:rPr>
        <w:tab/>
      </w:r>
      <w:r w:rsidRPr="000B0009">
        <w:rPr>
          <w:b/>
          <w:sz w:val="24"/>
          <w:szCs w:val="24"/>
        </w:rPr>
        <w:t>PARTICIPANTS</w:t>
      </w:r>
      <w:r w:rsidRPr="000B0009">
        <w:rPr>
          <w:sz w:val="24"/>
          <w:szCs w:val="24"/>
        </w:rPr>
        <w:t>:</w:t>
      </w:r>
    </w:p>
    <w:p w14:paraId="42631AC2" w14:textId="77777777" w:rsidR="000A0E0F" w:rsidRPr="000B0009" w:rsidRDefault="000A0E0F" w:rsidP="000A0E0F">
      <w:pPr>
        <w:tabs>
          <w:tab w:val="left" w:pos="2160"/>
        </w:tabs>
        <w:spacing w:after="240"/>
        <w:ind w:left="360"/>
        <w:rPr>
          <w:sz w:val="24"/>
          <w:szCs w:val="24"/>
        </w:rPr>
      </w:pPr>
      <w:r w:rsidRPr="000B0009">
        <w:rPr>
          <w:sz w:val="24"/>
          <w:szCs w:val="24"/>
        </w:rPr>
        <w:t>Applicants statewide may volunteer to receive Alternative Aid. Alternative Aid is not available to families who are currently receiving TANF.</w:t>
      </w:r>
    </w:p>
    <w:p w14:paraId="6F065A58" w14:textId="77777777" w:rsidR="000A0E0F" w:rsidRDefault="000A0E0F" w:rsidP="000A0E0F">
      <w:pPr>
        <w:tabs>
          <w:tab w:val="left" w:pos="2160"/>
        </w:tabs>
        <w:spacing w:after="240"/>
        <w:ind w:left="360" w:hanging="360"/>
        <w:rPr>
          <w:sz w:val="24"/>
          <w:szCs w:val="24"/>
        </w:rPr>
      </w:pPr>
      <w:r w:rsidRPr="00B81A23">
        <w:rPr>
          <w:b/>
          <w:bCs/>
          <w:sz w:val="24"/>
          <w:szCs w:val="24"/>
        </w:rPr>
        <w:t>D.</w:t>
      </w:r>
      <w:r w:rsidRPr="00B81A23">
        <w:rPr>
          <w:b/>
          <w:bCs/>
          <w:sz w:val="24"/>
          <w:szCs w:val="24"/>
        </w:rPr>
        <w:tab/>
      </w:r>
      <w:r w:rsidRPr="000B0009">
        <w:rPr>
          <w:b/>
          <w:sz w:val="24"/>
          <w:szCs w:val="24"/>
        </w:rPr>
        <w:t>PAYMENT:</w:t>
      </w:r>
    </w:p>
    <w:p w14:paraId="61C4C1F3" w14:textId="77777777" w:rsidR="000A0E0F" w:rsidRPr="000B0009" w:rsidRDefault="000A0E0F" w:rsidP="000A0E0F">
      <w:pPr>
        <w:tabs>
          <w:tab w:val="left" w:pos="2160"/>
        </w:tabs>
        <w:spacing w:after="240"/>
        <w:ind w:left="360"/>
        <w:rPr>
          <w:sz w:val="24"/>
          <w:szCs w:val="24"/>
        </w:rPr>
      </w:pPr>
      <w:r w:rsidRPr="000B0009">
        <w:rPr>
          <w:sz w:val="24"/>
          <w:szCs w:val="24"/>
        </w:rPr>
        <w:t xml:space="preserve">The Department </w:t>
      </w:r>
      <w:r>
        <w:rPr>
          <w:sz w:val="24"/>
          <w:szCs w:val="24"/>
        </w:rPr>
        <w:t>shall</w:t>
      </w:r>
      <w:r w:rsidRPr="000B0009">
        <w:rPr>
          <w:sz w:val="24"/>
          <w:szCs w:val="24"/>
        </w:rPr>
        <w:t xml:space="preserve"> pay vendor payment(s) for the application month and the two subsequent months for which the family is eligible. The </w:t>
      </w:r>
      <w:r>
        <w:rPr>
          <w:sz w:val="24"/>
          <w:szCs w:val="24"/>
        </w:rPr>
        <w:t xml:space="preserve">Department shall authorize </w:t>
      </w:r>
      <w:r w:rsidRPr="000B0009">
        <w:rPr>
          <w:sz w:val="24"/>
          <w:szCs w:val="24"/>
        </w:rPr>
        <w:t>benefits within 30 days of application. No cash benefit is paid to the family. Vendor payments are authorized after the expense has been confirmed.</w:t>
      </w:r>
    </w:p>
    <w:p w14:paraId="54517B57" w14:textId="77777777" w:rsidR="000A0E0F" w:rsidRDefault="000A0E0F" w:rsidP="000A0E0F">
      <w:pPr>
        <w:tabs>
          <w:tab w:val="left" w:pos="2160"/>
        </w:tabs>
        <w:spacing w:after="240"/>
        <w:ind w:left="360" w:right="-180" w:hanging="360"/>
        <w:rPr>
          <w:sz w:val="24"/>
          <w:szCs w:val="24"/>
        </w:rPr>
      </w:pPr>
      <w:r w:rsidRPr="00B81A23">
        <w:rPr>
          <w:b/>
          <w:bCs/>
          <w:sz w:val="24"/>
          <w:szCs w:val="24"/>
        </w:rPr>
        <w:t>E.</w:t>
      </w:r>
      <w:r w:rsidRPr="00B81A23">
        <w:rPr>
          <w:b/>
          <w:bCs/>
          <w:sz w:val="24"/>
          <w:szCs w:val="24"/>
        </w:rPr>
        <w:tab/>
      </w:r>
      <w:r w:rsidRPr="000B0009">
        <w:rPr>
          <w:b/>
          <w:sz w:val="24"/>
          <w:szCs w:val="24"/>
        </w:rPr>
        <w:t>ELIGIBILITY REQUIREMENTS</w:t>
      </w:r>
      <w:r w:rsidRPr="000B0009">
        <w:rPr>
          <w:sz w:val="24"/>
          <w:szCs w:val="24"/>
        </w:rPr>
        <w:t>:</w:t>
      </w:r>
    </w:p>
    <w:p w14:paraId="54F5A04E" w14:textId="77777777" w:rsidR="000A0E0F" w:rsidRPr="000B0009" w:rsidRDefault="000A0E0F" w:rsidP="000A0E0F">
      <w:pPr>
        <w:tabs>
          <w:tab w:val="left" w:pos="2160"/>
        </w:tabs>
        <w:spacing w:after="240"/>
        <w:ind w:left="360" w:right="-180"/>
        <w:rPr>
          <w:sz w:val="24"/>
          <w:szCs w:val="24"/>
        </w:rPr>
      </w:pPr>
      <w:r w:rsidRPr="000B0009">
        <w:rPr>
          <w:sz w:val="24"/>
          <w:szCs w:val="24"/>
        </w:rPr>
        <w:t>The rules that govern the TANF payment, including the asset limit, income limit and the budgeting process, apply to Alternative Aid assistance with the following exceptions:</w:t>
      </w:r>
    </w:p>
    <w:p w14:paraId="6E13B928" w14:textId="77777777" w:rsidR="000A0E0F" w:rsidRPr="000B0009" w:rsidRDefault="000A0E0F" w:rsidP="000A0E0F">
      <w:pPr>
        <w:tabs>
          <w:tab w:val="left" w:pos="2160"/>
        </w:tabs>
        <w:spacing w:after="240"/>
        <w:ind w:left="720" w:hanging="360"/>
        <w:rPr>
          <w:sz w:val="24"/>
          <w:szCs w:val="24"/>
        </w:rPr>
      </w:pPr>
      <w:r>
        <w:rPr>
          <w:sz w:val="24"/>
          <w:szCs w:val="24"/>
        </w:rPr>
        <w:t>(1</w:t>
      </w:r>
      <w:r w:rsidRPr="000B0009">
        <w:rPr>
          <w:sz w:val="24"/>
          <w:szCs w:val="24"/>
        </w:rPr>
        <w:t>)</w:t>
      </w:r>
      <w:r w:rsidRPr="000B0009">
        <w:rPr>
          <w:sz w:val="24"/>
          <w:szCs w:val="24"/>
        </w:rPr>
        <w:tab/>
        <w:t xml:space="preserve">The initial gross income </w:t>
      </w:r>
      <w:r w:rsidRPr="00A64DEE">
        <w:rPr>
          <w:sz w:val="24"/>
          <w:szCs w:val="24"/>
        </w:rPr>
        <w:t xml:space="preserve">test </w:t>
      </w:r>
      <w:r w:rsidRPr="009432FB">
        <w:rPr>
          <w:sz w:val="24"/>
        </w:rPr>
        <w:t>is</w:t>
      </w:r>
      <w:r w:rsidRPr="000B0009">
        <w:rPr>
          <w:sz w:val="24"/>
          <w:szCs w:val="24"/>
        </w:rPr>
        <w:t xml:space="preserve"> 133% of the Federal Poverty Level.</w:t>
      </w:r>
    </w:p>
    <w:p w14:paraId="05B33829" w14:textId="77777777" w:rsidR="000A0E0F" w:rsidRPr="000B0009" w:rsidRDefault="000A0E0F" w:rsidP="000A0E0F">
      <w:pPr>
        <w:tabs>
          <w:tab w:val="left" w:pos="2160"/>
          <w:tab w:val="left" w:pos="2880"/>
        </w:tabs>
        <w:spacing w:after="240"/>
        <w:ind w:left="720" w:hanging="360"/>
        <w:rPr>
          <w:sz w:val="24"/>
          <w:szCs w:val="24"/>
        </w:rPr>
      </w:pPr>
      <w:r>
        <w:rPr>
          <w:sz w:val="24"/>
          <w:szCs w:val="24"/>
        </w:rPr>
        <w:lastRenderedPageBreak/>
        <w:t>(2</w:t>
      </w:r>
      <w:r w:rsidRPr="000B0009">
        <w:rPr>
          <w:sz w:val="24"/>
          <w:szCs w:val="24"/>
        </w:rPr>
        <w:t>)</w:t>
      </w:r>
      <w:r w:rsidRPr="000B0009">
        <w:rPr>
          <w:sz w:val="24"/>
          <w:szCs w:val="24"/>
        </w:rPr>
        <w:tab/>
        <w:t xml:space="preserve">Child support payments received minus the first $50, </w:t>
      </w:r>
      <w:r>
        <w:rPr>
          <w:sz w:val="24"/>
          <w:szCs w:val="24"/>
        </w:rPr>
        <w:t>are</w:t>
      </w:r>
      <w:r w:rsidRPr="000B0009">
        <w:rPr>
          <w:sz w:val="24"/>
          <w:szCs w:val="24"/>
        </w:rPr>
        <w:t xml:space="preserve"> counted as unearned income in determining eligibility for </w:t>
      </w:r>
      <w:r w:rsidRPr="009432FB">
        <w:rPr>
          <w:sz w:val="24"/>
        </w:rPr>
        <w:t>and</w:t>
      </w:r>
      <w:r w:rsidRPr="000B0009">
        <w:rPr>
          <w:sz w:val="24"/>
          <w:szCs w:val="24"/>
        </w:rPr>
        <w:t xml:space="preserve"> the amount of the Alternative Aid benefit. (See item e.)</w:t>
      </w:r>
    </w:p>
    <w:p w14:paraId="477E1D7D" w14:textId="77777777" w:rsidR="000A0E0F" w:rsidRPr="000B0009" w:rsidRDefault="000A0E0F" w:rsidP="000A0E0F">
      <w:pPr>
        <w:tabs>
          <w:tab w:val="left" w:pos="2160"/>
          <w:tab w:val="left" w:pos="2880"/>
        </w:tabs>
        <w:spacing w:after="240"/>
        <w:ind w:left="720" w:right="-90" w:hanging="360"/>
        <w:rPr>
          <w:sz w:val="24"/>
          <w:szCs w:val="24"/>
        </w:rPr>
      </w:pPr>
      <w:r>
        <w:rPr>
          <w:sz w:val="24"/>
          <w:szCs w:val="24"/>
        </w:rPr>
        <w:t>(3</w:t>
      </w:r>
      <w:r w:rsidRPr="000B0009">
        <w:rPr>
          <w:sz w:val="24"/>
          <w:szCs w:val="24"/>
        </w:rPr>
        <w:t>)</w:t>
      </w:r>
      <w:r w:rsidRPr="000B0009">
        <w:rPr>
          <w:sz w:val="24"/>
          <w:szCs w:val="24"/>
        </w:rPr>
        <w:tab/>
        <w:t>The Alternative Aid benefit may be issued only once in any 12 consecutive month period. The 12-month period begins with the day following the day of the initial approval of Alternative Aid.</w:t>
      </w:r>
    </w:p>
    <w:p w14:paraId="4C3E1EC6" w14:textId="77777777" w:rsidR="000A0E0F" w:rsidRPr="000B0009" w:rsidRDefault="000A0E0F" w:rsidP="000A0E0F">
      <w:pPr>
        <w:tabs>
          <w:tab w:val="left" w:pos="2160"/>
          <w:tab w:val="left" w:pos="2880"/>
        </w:tabs>
        <w:spacing w:after="240"/>
        <w:ind w:left="720" w:right="-450" w:hanging="360"/>
        <w:rPr>
          <w:sz w:val="24"/>
          <w:szCs w:val="24"/>
        </w:rPr>
      </w:pPr>
      <w:r>
        <w:rPr>
          <w:sz w:val="24"/>
          <w:szCs w:val="24"/>
        </w:rPr>
        <w:t>(4</w:t>
      </w:r>
      <w:r w:rsidRPr="000B0009">
        <w:rPr>
          <w:sz w:val="24"/>
          <w:szCs w:val="24"/>
        </w:rPr>
        <w:t>)</w:t>
      </w:r>
      <w:r w:rsidRPr="000B0009">
        <w:rPr>
          <w:sz w:val="24"/>
          <w:szCs w:val="24"/>
        </w:rPr>
        <w:tab/>
        <w:t xml:space="preserve">The </w:t>
      </w:r>
      <w:r>
        <w:rPr>
          <w:sz w:val="24"/>
          <w:szCs w:val="24"/>
        </w:rPr>
        <w:t>specified</w:t>
      </w:r>
      <w:r w:rsidRPr="000B0009">
        <w:rPr>
          <w:sz w:val="24"/>
          <w:szCs w:val="24"/>
        </w:rPr>
        <w:t xml:space="preserve"> relative or parent must be employed or looking for work.</w:t>
      </w:r>
    </w:p>
    <w:p w14:paraId="062F6E05" w14:textId="77777777" w:rsidR="000A0E0F" w:rsidRPr="000B0009" w:rsidRDefault="000A0E0F" w:rsidP="000A0E0F">
      <w:pPr>
        <w:tabs>
          <w:tab w:val="left" w:pos="2160"/>
          <w:tab w:val="left" w:pos="2880"/>
        </w:tabs>
        <w:spacing w:after="240"/>
        <w:ind w:left="720" w:right="-540" w:hanging="360"/>
        <w:rPr>
          <w:sz w:val="24"/>
          <w:szCs w:val="24"/>
        </w:rPr>
      </w:pPr>
      <w:r>
        <w:rPr>
          <w:sz w:val="24"/>
          <w:szCs w:val="24"/>
        </w:rPr>
        <w:t>(5</w:t>
      </w:r>
      <w:r w:rsidRPr="000B0009">
        <w:rPr>
          <w:sz w:val="24"/>
          <w:szCs w:val="24"/>
        </w:rPr>
        <w:t>)</w:t>
      </w:r>
      <w:r w:rsidRPr="000B0009">
        <w:rPr>
          <w:sz w:val="24"/>
          <w:szCs w:val="24"/>
        </w:rPr>
        <w:tab/>
        <w:t>The family is not required to assign child support, comply with ASPIRE-TANF requirements, or participate in a TANF orientation meeting.</w:t>
      </w:r>
    </w:p>
    <w:p w14:paraId="649C725B" w14:textId="77777777" w:rsidR="000A0E0F" w:rsidRPr="000B0009" w:rsidRDefault="000A0E0F" w:rsidP="000A0E0F">
      <w:pPr>
        <w:tabs>
          <w:tab w:val="left" w:pos="2160"/>
        </w:tabs>
        <w:spacing w:after="240"/>
        <w:ind w:left="720" w:hanging="360"/>
        <w:rPr>
          <w:sz w:val="24"/>
          <w:szCs w:val="24"/>
        </w:rPr>
      </w:pPr>
      <w:r>
        <w:rPr>
          <w:sz w:val="24"/>
          <w:szCs w:val="24"/>
        </w:rPr>
        <w:t>(6</w:t>
      </w:r>
      <w:r w:rsidRPr="000B0009">
        <w:rPr>
          <w:sz w:val="24"/>
          <w:szCs w:val="24"/>
        </w:rPr>
        <w:t>)</w:t>
      </w:r>
      <w:r w:rsidRPr="000B0009">
        <w:rPr>
          <w:sz w:val="24"/>
          <w:szCs w:val="24"/>
        </w:rPr>
        <w:tab/>
        <w:t xml:space="preserve">Receipt of Alternative Aid Assistance does not count towards the </w:t>
      </w:r>
      <w:proofErr w:type="gramStart"/>
      <w:r w:rsidRPr="000B0009">
        <w:rPr>
          <w:sz w:val="24"/>
          <w:szCs w:val="24"/>
        </w:rPr>
        <w:t>60 month</w:t>
      </w:r>
      <w:proofErr w:type="gramEnd"/>
      <w:r w:rsidRPr="000B0009">
        <w:rPr>
          <w:sz w:val="24"/>
          <w:szCs w:val="24"/>
        </w:rPr>
        <w:t xml:space="preserve"> time limit.</w:t>
      </w:r>
    </w:p>
    <w:p w14:paraId="60DC0445" w14:textId="77777777" w:rsidR="000A0E0F" w:rsidRPr="000B0009" w:rsidRDefault="000A0E0F" w:rsidP="000A0E0F">
      <w:pPr>
        <w:tabs>
          <w:tab w:val="left" w:pos="2160"/>
        </w:tabs>
        <w:spacing w:after="240"/>
        <w:ind w:left="720" w:hanging="360"/>
        <w:rPr>
          <w:sz w:val="24"/>
          <w:szCs w:val="24"/>
        </w:rPr>
      </w:pPr>
      <w:r>
        <w:rPr>
          <w:sz w:val="24"/>
          <w:szCs w:val="24"/>
        </w:rPr>
        <w:t>(7</w:t>
      </w:r>
      <w:r w:rsidRPr="000B0009">
        <w:rPr>
          <w:sz w:val="24"/>
          <w:szCs w:val="24"/>
        </w:rPr>
        <w:t>)</w:t>
      </w:r>
      <w:r w:rsidRPr="000B0009">
        <w:rPr>
          <w:sz w:val="24"/>
          <w:szCs w:val="24"/>
        </w:rPr>
        <w:tab/>
        <w:t xml:space="preserve">When the family’s income passes the pretests, the wages which would count in the grant calculation of TANF or </w:t>
      </w:r>
      <w:proofErr w:type="spellStart"/>
      <w:r w:rsidRPr="000B0009">
        <w:rPr>
          <w:sz w:val="24"/>
          <w:szCs w:val="24"/>
        </w:rPr>
        <w:t>PaS</w:t>
      </w:r>
      <w:proofErr w:type="spellEnd"/>
      <w:r w:rsidRPr="000B0009">
        <w:rPr>
          <w:sz w:val="24"/>
          <w:szCs w:val="24"/>
        </w:rPr>
        <w:t xml:space="preserve"> benefits are excluded income in the grant calculation of Alternative Aid Assistance.</w:t>
      </w:r>
    </w:p>
    <w:p w14:paraId="739CA487" w14:textId="77777777" w:rsidR="000A0E0F" w:rsidRDefault="000A0E0F" w:rsidP="000A0E0F">
      <w:pPr>
        <w:spacing w:after="240"/>
        <w:ind w:left="360" w:hanging="360"/>
        <w:rPr>
          <w:sz w:val="24"/>
          <w:szCs w:val="24"/>
        </w:rPr>
      </w:pPr>
      <w:r w:rsidRPr="00B81A23">
        <w:rPr>
          <w:b/>
          <w:bCs/>
          <w:sz w:val="24"/>
          <w:szCs w:val="24"/>
        </w:rPr>
        <w:t>F.</w:t>
      </w:r>
      <w:r w:rsidRPr="00B81A23">
        <w:rPr>
          <w:b/>
          <w:bCs/>
          <w:sz w:val="24"/>
          <w:szCs w:val="24"/>
        </w:rPr>
        <w:tab/>
      </w:r>
      <w:r>
        <w:rPr>
          <w:b/>
          <w:caps/>
          <w:sz w:val="24"/>
          <w:szCs w:val="24"/>
        </w:rPr>
        <w:t>receipt of alternative</w:t>
      </w:r>
      <w:r w:rsidRPr="009432FB">
        <w:rPr>
          <w:b/>
          <w:caps/>
          <w:sz w:val="24"/>
        </w:rPr>
        <w:t xml:space="preserve"> Aid </w:t>
      </w:r>
      <w:r>
        <w:rPr>
          <w:b/>
          <w:caps/>
          <w:sz w:val="24"/>
          <w:szCs w:val="24"/>
        </w:rPr>
        <w:t xml:space="preserve">does </w:t>
      </w:r>
      <w:r w:rsidRPr="00483403">
        <w:rPr>
          <w:b/>
          <w:caps/>
          <w:sz w:val="24"/>
          <w:szCs w:val="24"/>
        </w:rPr>
        <w:t xml:space="preserve">not count as </w:t>
      </w:r>
      <w:r>
        <w:rPr>
          <w:b/>
          <w:caps/>
          <w:sz w:val="24"/>
          <w:szCs w:val="24"/>
        </w:rPr>
        <w:t xml:space="preserve">receipt of </w:t>
      </w:r>
      <w:r w:rsidRPr="00483403">
        <w:rPr>
          <w:b/>
          <w:caps/>
          <w:sz w:val="24"/>
          <w:szCs w:val="24"/>
        </w:rPr>
        <w:t>TANF:</w:t>
      </w:r>
    </w:p>
    <w:p w14:paraId="5B60CA99" w14:textId="77777777" w:rsidR="000A0E0F" w:rsidRDefault="000A0E0F" w:rsidP="000A0E0F">
      <w:pPr>
        <w:spacing w:after="240"/>
        <w:ind w:left="360"/>
        <w:rPr>
          <w:sz w:val="24"/>
          <w:szCs w:val="24"/>
        </w:rPr>
      </w:pPr>
      <w:r w:rsidRPr="000B0009">
        <w:rPr>
          <w:sz w:val="24"/>
          <w:szCs w:val="24"/>
        </w:rPr>
        <w:t xml:space="preserve">Periods of receipt of Alternative Aid </w:t>
      </w:r>
      <w:r>
        <w:rPr>
          <w:sz w:val="24"/>
          <w:szCs w:val="24"/>
        </w:rPr>
        <w:t>do</w:t>
      </w:r>
      <w:r w:rsidRPr="000B0009">
        <w:rPr>
          <w:sz w:val="24"/>
          <w:szCs w:val="24"/>
        </w:rPr>
        <w:t xml:space="preserve"> not constitute receipt of TANF benefits for purposes of eligibility for Tran</w:t>
      </w:r>
      <w:r>
        <w:rPr>
          <w:sz w:val="24"/>
          <w:szCs w:val="24"/>
        </w:rPr>
        <w:t>si</w:t>
      </w:r>
      <w:r w:rsidRPr="000B0009">
        <w:rPr>
          <w:sz w:val="24"/>
          <w:szCs w:val="24"/>
        </w:rPr>
        <w:t>tional Food Assistance</w:t>
      </w:r>
      <w:r>
        <w:rPr>
          <w:sz w:val="24"/>
          <w:szCs w:val="24"/>
        </w:rPr>
        <w:t>, TANF Earnings Food Benefit</w:t>
      </w:r>
      <w:r w:rsidRPr="000B0009">
        <w:rPr>
          <w:sz w:val="24"/>
          <w:szCs w:val="24"/>
        </w:rPr>
        <w:t>, Transitional Child Care, or Transitional Transportation.</w:t>
      </w:r>
    </w:p>
    <w:p w14:paraId="2B493DA7" w14:textId="77777777" w:rsidR="000A0E0F" w:rsidRDefault="000A0E0F" w:rsidP="000A0E0F">
      <w:pPr>
        <w:spacing w:after="240"/>
        <w:ind w:left="360" w:right="-90" w:hanging="360"/>
        <w:rPr>
          <w:sz w:val="24"/>
          <w:szCs w:val="24"/>
        </w:rPr>
      </w:pPr>
      <w:r w:rsidRPr="00B81A23">
        <w:rPr>
          <w:b/>
          <w:bCs/>
          <w:sz w:val="24"/>
          <w:szCs w:val="24"/>
        </w:rPr>
        <w:t>G.</w:t>
      </w:r>
      <w:r w:rsidRPr="00B81A23">
        <w:rPr>
          <w:b/>
          <w:bCs/>
          <w:sz w:val="24"/>
          <w:szCs w:val="24"/>
        </w:rPr>
        <w:tab/>
      </w:r>
      <w:r w:rsidRPr="00483403">
        <w:rPr>
          <w:b/>
          <w:caps/>
          <w:sz w:val="24"/>
          <w:szCs w:val="24"/>
        </w:rPr>
        <w:t>Prohibitions against Duplicat</w:t>
      </w:r>
      <w:r>
        <w:rPr>
          <w:b/>
          <w:caps/>
          <w:sz w:val="24"/>
          <w:szCs w:val="24"/>
        </w:rPr>
        <w:t>e</w:t>
      </w:r>
      <w:r w:rsidRPr="00483403">
        <w:rPr>
          <w:b/>
          <w:caps/>
          <w:sz w:val="24"/>
          <w:szCs w:val="24"/>
        </w:rPr>
        <w:t xml:space="preserve"> Participation:</w:t>
      </w:r>
    </w:p>
    <w:p w14:paraId="33CF02FD" w14:textId="77777777" w:rsidR="000A0E0F" w:rsidRPr="000B0009" w:rsidRDefault="000A0E0F" w:rsidP="000A0E0F">
      <w:pPr>
        <w:spacing w:after="240"/>
        <w:ind w:left="360" w:right="-90"/>
        <w:rPr>
          <w:sz w:val="24"/>
          <w:szCs w:val="24"/>
        </w:rPr>
      </w:pPr>
      <w:r w:rsidRPr="000B0009">
        <w:rPr>
          <w:sz w:val="24"/>
          <w:szCs w:val="24"/>
        </w:rPr>
        <w:t xml:space="preserve">If during the </w:t>
      </w:r>
      <w:proofErr w:type="gramStart"/>
      <w:r w:rsidRPr="000B0009">
        <w:rPr>
          <w:sz w:val="24"/>
          <w:szCs w:val="24"/>
        </w:rPr>
        <w:t>3 month</w:t>
      </w:r>
      <w:proofErr w:type="gramEnd"/>
      <w:r w:rsidRPr="000B0009">
        <w:rPr>
          <w:sz w:val="24"/>
          <w:szCs w:val="24"/>
        </w:rPr>
        <w:t xml:space="preserve"> eligibility period in which a family is receiving the Alternative Aid benefit the family applies for and is determined eligible for TANF or </w:t>
      </w:r>
      <w:proofErr w:type="spellStart"/>
      <w:r w:rsidRPr="000B0009">
        <w:rPr>
          <w:sz w:val="24"/>
          <w:szCs w:val="24"/>
        </w:rPr>
        <w:t>PaS</w:t>
      </w:r>
      <w:proofErr w:type="spellEnd"/>
      <w:r w:rsidRPr="000B0009">
        <w:rPr>
          <w:sz w:val="24"/>
          <w:szCs w:val="24"/>
        </w:rPr>
        <w:t xml:space="preserve">, the family must repay any Alternative Aid received for any period which was covered by both Alternative Aid and TANF. The repayment method </w:t>
      </w:r>
      <w:r>
        <w:rPr>
          <w:sz w:val="24"/>
          <w:szCs w:val="24"/>
        </w:rPr>
        <w:t>is</w:t>
      </w:r>
      <w:r w:rsidRPr="000B0009">
        <w:rPr>
          <w:sz w:val="24"/>
          <w:szCs w:val="24"/>
        </w:rPr>
        <w:t xml:space="preserve"> the same as that used for the repayment of unintentional overpayments in the TANF program.</w:t>
      </w:r>
    </w:p>
    <w:p w14:paraId="27B27D27" w14:textId="77777777" w:rsidR="000A0E0F" w:rsidRPr="000B0009" w:rsidRDefault="000A0E0F" w:rsidP="000A0E0F">
      <w:pPr>
        <w:pBdr>
          <w:right w:val="single" w:sz="4" w:space="4" w:color="auto"/>
        </w:pBdr>
        <w:tabs>
          <w:tab w:val="left" w:pos="2160"/>
        </w:tabs>
        <w:spacing w:after="240"/>
        <w:ind w:left="360" w:right="-90"/>
        <w:rPr>
          <w:sz w:val="24"/>
          <w:szCs w:val="24"/>
        </w:rPr>
      </w:pPr>
      <w:r w:rsidRPr="000B0009">
        <w:rPr>
          <w:sz w:val="24"/>
          <w:szCs w:val="24"/>
        </w:rPr>
        <w:t xml:space="preserve">Families who receive </w:t>
      </w:r>
      <w:r>
        <w:rPr>
          <w:sz w:val="24"/>
          <w:szCs w:val="24"/>
        </w:rPr>
        <w:t>Working Families Supplement Benefit (WSB)</w:t>
      </w:r>
      <w:r w:rsidRPr="000B0009">
        <w:rPr>
          <w:sz w:val="24"/>
          <w:szCs w:val="24"/>
        </w:rPr>
        <w:t xml:space="preserve"> cannot receive Alternative Aid during the same time. </w:t>
      </w:r>
      <w:r>
        <w:rPr>
          <w:sz w:val="24"/>
          <w:szCs w:val="24"/>
        </w:rPr>
        <w:t>WSB</w:t>
      </w:r>
      <w:r w:rsidRPr="000B0009">
        <w:rPr>
          <w:sz w:val="24"/>
          <w:szCs w:val="24"/>
        </w:rPr>
        <w:t xml:space="preserve"> recipients can apply for Alternative Aid. If a </w:t>
      </w:r>
      <w:r>
        <w:rPr>
          <w:sz w:val="24"/>
          <w:szCs w:val="24"/>
        </w:rPr>
        <w:t>WSB</w:t>
      </w:r>
      <w:r w:rsidRPr="000B0009">
        <w:rPr>
          <w:sz w:val="24"/>
          <w:szCs w:val="24"/>
        </w:rPr>
        <w:t xml:space="preserve"> recipient applies for Alternative Aid and is found eligible, </w:t>
      </w:r>
      <w:r>
        <w:rPr>
          <w:sz w:val="24"/>
          <w:szCs w:val="24"/>
        </w:rPr>
        <w:t>WSB</w:t>
      </w:r>
      <w:r w:rsidRPr="000B0009">
        <w:rPr>
          <w:sz w:val="24"/>
          <w:szCs w:val="24"/>
        </w:rPr>
        <w:t xml:space="preserve"> can be suspended during the period of Alternative Aid eligibility and </w:t>
      </w:r>
      <w:r>
        <w:rPr>
          <w:sz w:val="24"/>
          <w:szCs w:val="24"/>
        </w:rPr>
        <w:t>shall</w:t>
      </w:r>
      <w:r w:rsidRPr="000B0009">
        <w:rPr>
          <w:sz w:val="24"/>
          <w:szCs w:val="24"/>
        </w:rPr>
        <w:t xml:space="preserve"> be reinstated after the eligibility period has ended</w:t>
      </w:r>
      <w:r>
        <w:rPr>
          <w:sz w:val="24"/>
          <w:szCs w:val="24"/>
        </w:rPr>
        <w:t xml:space="preserve"> if otherwise eligible</w:t>
      </w:r>
      <w:r w:rsidRPr="000B0009">
        <w:rPr>
          <w:sz w:val="24"/>
          <w:szCs w:val="24"/>
        </w:rPr>
        <w:t>.</w:t>
      </w:r>
    </w:p>
    <w:p w14:paraId="05780176" w14:textId="77777777" w:rsidR="000A0E0F" w:rsidRDefault="000A0E0F" w:rsidP="000A0E0F">
      <w:pPr>
        <w:tabs>
          <w:tab w:val="left" w:pos="1440"/>
          <w:tab w:val="left" w:pos="2160"/>
        </w:tabs>
        <w:spacing w:after="240"/>
        <w:ind w:left="360" w:hanging="360"/>
        <w:rPr>
          <w:sz w:val="24"/>
          <w:szCs w:val="24"/>
        </w:rPr>
      </w:pPr>
      <w:r w:rsidRPr="00B81A23">
        <w:rPr>
          <w:b/>
          <w:bCs/>
          <w:sz w:val="24"/>
          <w:szCs w:val="24"/>
        </w:rPr>
        <w:t>H.</w:t>
      </w:r>
      <w:r w:rsidRPr="00B81A23">
        <w:rPr>
          <w:b/>
          <w:bCs/>
          <w:sz w:val="24"/>
          <w:szCs w:val="24"/>
        </w:rPr>
        <w:tab/>
      </w:r>
      <w:r w:rsidRPr="000B0009">
        <w:rPr>
          <w:b/>
          <w:sz w:val="24"/>
          <w:szCs w:val="24"/>
        </w:rPr>
        <w:t>INFORMING TANF APPLICANTS</w:t>
      </w:r>
      <w:r w:rsidRPr="000B0009">
        <w:rPr>
          <w:sz w:val="24"/>
          <w:szCs w:val="24"/>
        </w:rPr>
        <w:t>:</w:t>
      </w:r>
    </w:p>
    <w:p w14:paraId="67DCB97F" w14:textId="77777777" w:rsidR="000A0E0F" w:rsidRPr="000B0009" w:rsidRDefault="000A0E0F" w:rsidP="000A0E0F">
      <w:pPr>
        <w:tabs>
          <w:tab w:val="left" w:pos="1440"/>
          <w:tab w:val="left" w:pos="2160"/>
        </w:tabs>
        <w:spacing w:after="240"/>
        <w:ind w:left="360"/>
        <w:rPr>
          <w:sz w:val="24"/>
          <w:szCs w:val="24"/>
        </w:rPr>
      </w:pPr>
      <w:r>
        <w:rPr>
          <w:sz w:val="24"/>
          <w:szCs w:val="24"/>
        </w:rPr>
        <w:t>The Department shall</w:t>
      </w:r>
      <w:r w:rsidRPr="000B0009">
        <w:rPr>
          <w:sz w:val="24"/>
          <w:szCs w:val="24"/>
        </w:rPr>
        <w:t xml:space="preserve"> explain Alternative Aid to all TANF applicants. Families may apply for Alternative Aid if they think the program will help them retain or obtain employment.</w:t>
      </w:r>
    </w:p>
    <w:p w14:paraId="6D1DEA37" w14:textId="19C52EBB" w:rsidR="008D7EDB" w:rsidRPr="008D7EDB" w:rsidRDefault="000A0E0F" w:rsidP="000A0E0F">
      <w:pPr>
        <w:spacing w:after="240"/>
        <w:ind w:left="360" w:right="-180"/>
        <w:rPr>
          <w:sz w:val="24"/>
          <w:szCs w:val="24"/>
        </w:rPr>
      </w:pPr>
      <w:r w:rsidRPr="000B0009">
        <w:rPr>
          <w:sz w:val="24"/>
          <w:szCs w:val="24"/>
        </w:rPr>
        <w:lastRenderedPageBreak/>
        <w:t>A family may apply for Alternative Aid instead of TANF by completing an application and consent form agreeing to comply with the terms of Alternative Aid.</w:t>
      </w:r>
    </w:p>
    <w:p w14:paraId="3740AEFA" w14:textId="77777777" w:rsidR="008D7EDB" w:rsidRPr="008D7EDB" w:rsidRDefault="008D7EDB" w:rsidP="008D7EDB">
      <w:pPr>
        <w:spacing w:after="240"/>
        <w:rPr>
          <w:sz w:val="24"/>
          <w:szCs w:val="24"/>
        </w:rPr>
      </w:pPr>
    </w:p>
    <w:p w14:paraId="7AF7BEE5" w14:textId="21AE5006" w:rsidR="008D7EDB" w:rsidRPr="008D7EDB" w:rsidRDefault="008D7EDB" w:rsidP="008D7EDB">
      <w:pPr>
        <w:spacing w:after="240"/>
        <w:rPr>
          <w:szCs w:val="24"/>
        </w:rPr>
        <w:sectPr w:rsidR="008D7EDB" w:rsidRPr="008D7EDB" w:rsidSect="00B10A10">
          <w:headerReference w:type="default" r:id="rId100"/>
          <w:pgSz w:w="12240" w:h="15840"/>
          <w:pgMar w:top="1440" w:right="1440" w:bottom="1440" w:left="1440" w:header="720" w:footer="720" w:gutter="0"/>
          <w:pgNumType w:start="1"/>
          <w:cols w:space="720"/>
          <w:docGrid w:linePitch="360"/>
        </w:sectPr>
      </w:pPr>
    </w:p>
    <w:p w14:paraId="7E2BA468" w14:textId="5AEF76DB"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2160" w:hanging="2160"/>
        <w:rPr>
          <w:sz w:val="24"/>
          <w:szCs w:val="24"/>
        </w:rPr>
      </w:pPr>
      <w:r w:rsidRPr="00A829DA">
        <w:rPr>
          <w:sz w:val="24"/>
          <w:szCs w:val="24"/>
        </w:rPr>
        <w:lastRenderedPageBreak/>
        <w:tab/>
      </w:r>
      <w:r w:rsidRPr="00A829DA">
        <w:rPr>
          <w:sz w:val="24"/>
          <w:szCs w:val="24"/>
        </w:rPr>
        <w:tab/>
      </w:r>
      <w:r w:rsidRPr="00A829DA">
        <w:rPr>
          <w:sz w:val="24"/>
          <w:szCs w:val="24"/>
        </w:rPr>
        <w:tab/>
      </w:r>
      <w:r w:rsidRPr="00A829DA">
        <w:rPr>
          <w:b/>
          <w:sz w:val="24"/>
          <w:szCs w:val="24"/>
        </w:rPr>
        <w:t>LEGAL BASIS:</w:t>
      </w:r>
      <w:r w:rsidRPr="00A829DA">
        <w:rPr>
          <w:sz w:val="24"/>
          <w:szCs w:val="24"/>
        </w:rPr>
        <w:t xml:space="preserve"> The 118th Legislature authorized the Department to establish a student financial aid program based on need for up to 2000 participants known as the Parents as Scholars Program, (</w:t>
      </w:r>
      <w:proofErr w:type="spellStart"/>
      <w:r w:rsidRPr="00A829DA">
        <w:rPr>
          <w:sz w:val="24"/>
          <w:szCs w:val="24"/>
        </w:rPr>
        <w:t>PaS</w:t>
      </w:r>
      <w:proofErr w:type="spellEnd"/>
      <w:r w:rsidRPr="00A829DA">
        <w:rPr>
          <w:sz w:val="24"/>
          <w:szCs w:val="24"/>
        </w:rPr>
        <w:t xml:space="preserve">) to aid needy students who have dependent children and who are matriculating in </w:t>
      </w:r>
      <w:r w:rsidR="006F5C7C" w:rsidRPr="00A829DA">
        <w:rPr>
          <w:sz w:val="24"/>
          <w:szCs w:val="24"/>
        </w:rPr>
        <w:t>post-secondary</w:t>
      </w:r>
      <w:r w:rsidRPr="00A829DA">
        <w:rPr>
          <w:sz w:val="24"/>
          <w:szCs w:val="24"/>
        </w:rPr>
        <w:t xml:space="preserve"> undergraduate 2-year and 4-year degree-granting education programs. Enrollees in the program are provided with a package of student aid that includes aid for living expenses in an amount equivalent to TANF recipients. A family that ceases to receive aid under this chapter </w:t>
      </w:r>
      <w:proofErr w:type="gramStart"/>
      <w:r w:rsidRPr="00A829DA">
        <w:rPr>
          <w:sz w:val="24"/>
          <w:szCs w:val="24"/>
        </w:rPr>
        <w:t>as a result of</w:t>
      </w:r>
      <w:proofErr w:type="gramEnd"/>
      <w:r w:rsidRPr="00A829DA">
        <w:rPr>
          <w:sz w:val="24"/>
          <w:szCs w:val="24"/>
        </w:rPr>
        <w:t xml:space="preserve"> increased child support or increased hours of, or increased income from, employment is eligible to receive transitional support services. The program must be supported with funds other than federal block grant funds provided under the United States Social Security Act, Title IV-A. The program begins 8/1/97.</w:t>
      </w:r>
    </w:p>
    <w:p w14:paraId="55B189D0" w14:textId="77777777"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2160" w:hanging="2160"/>
        <w:rPr>
          <w:sz w:val="24"/>
          <w:szCs w:val="24"/>
        </w:rPr>
      </w:pPr>
      <w:r w:rsidRPr="00A829DA">
        <w:rPr>
          <w:sz w:val="24"/>
          <w:szCs w:val="24"/>
        </w:rPr>
        <w:tab/>
      </w:r>
      <w:r w:rsidRPr="00A829DA">
        <w:rPr>
          <w:sz w:val="24"/>
          <w:szCs w:val="24"/>
        </w:rPr>
        <w:tab/>
      </w:r>
      <w:r w:rsidRPr="00A829DA">
        <w:rPr>
          <w:sz w:val="24"/>
          <w:szCs w:val="24"/>
        </w:rPr>
        <w:tab/>
        <w:t xml:space="preserve">The 121st Legislature enacted law to allow the Department to use the Federal TANF Block Grant to fund twelve months of a family's </w:t>
      </w:r>
      <w:proofErr w:type="spellStart"/>
      <w:r w:rsidRPr="00A829DA">
        <w:rPr>
          <w:sz w:val="24"/>
          <w:szCs w:val="24"/>
        </w:rPr>
        <w:t>PaS</w:t>
      </w:r>
      <w:proofErr w:type="spellEnd"/>
      <w:r w:rsidRPr="00A829DA">
        <w:rPr>
          <w:sz w:val="24"/>
          <w:szCs w:val="24"/>
        </w:rPr>
        <w:t xml:space="preserve"> benefits beginning on or after July 1, 2003.</w:t>
      </w:r>
    </w:p>
    <w:p w14:paraId="14BD9EF4" w14:textId="77777777"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2160" w:hanging="2160"/>
        <w:rPr>
          <w:sz w:val="24"/>
          <w:szCs w:val="24"/>
        </w:rPr>
      </w:pPr>
      <w:r w:rsidRPr="00A829DA">
        <w:rPr>
          <w:sz w:val="24"/>
          <w:szCs w:val="24"/>
        </w:rPr>
        <w:tab/>
      </w:r>
      <w:r w:rsidRPr="00A829DA">
        <w:rPr>
          <w:sz w:val="24"/>
          <w:szCs w:val="24"/>
        </w:rPr>
        <w:tab/>
      </w:r>
      <w:r w:rsidRPr="00A829DA">
        <w:rPr>
          <w:sz w:val="24"/>
          <w:szCs w:val="24"/>
        </w:rPr>
        <w:tab/>
      </w:r>
      <w:r w:rsidRPr="00A829DA">
        <w:rPr>
          <w:b/>
          <w:sz w:val="24"/>
          <w:szCs w:val="24"/>
        </w:rPr>
        <w:t>GENERAL RULE:</w:t>
      </w:r>
      <w:r w:rsidRPr="00A829DA">
        <w:rPr>
          <w:sz w:val="24"/>
          <w:szCs w:val="24"/>
        </w:rPr>
        <w:t xml:space="preserve"> Recipient and applicant families who qualify for TANF assistance on or after 6/20/97 may apply to participate in the </w:t>
      </w:r>
      <w:proofErr w:type="spellStart"/>
      <w:r w:rsidRPr="00A829DA">
        <w:rPr>
          <w:sz w:val="24"/>
          <w:szCs w:val="24"/>
        </w:rPr>
        <w:t>PaS</w:t>
      </w:r>
      <w:proofErr w:type="spellEnd"/>
      <w:r w:rsidRPr="00A829DA">
        <w:rPr>
          <w:sz w:val="24"/>
          <w:szCs w:val="24"/>
        </w:rPr>
        <w:t xml:space="preserve"> program instead of TANF. Individuals with marketable bachelor’s degrees are ineligible for the Parents as Scholars.</w:t>
      </w:r>
    </w:p>
    <w:p w14:paraId="77C0AE19" w14:textId="77777777"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2160" w:hanging="2160"/>
        <w:rPr>
          <w:sz w:val="24"/>
          <w:szCs w:val="24"/>
        </w:rPr>
      </w:pPr>
      <w:r w:rsidRPr="00A829DA">
        <w:rPr>
          <w:sz w:val="24"/>
          <w:szCs w:val="24"/>
        </w:rPr>
        <w:tab/>
      </w:r>
      <w:r w:rsidRPr="00A829DA">
        <w:rPr>
          <w:sz w:val="24"/>
          <w:szCs w:val="24"/>
        </w:rPr>
        <w:tab/>
      </w:r>
      <w:r w:rsidRPr="00A829DA">
        <w:rPr>
          <w:sz w:val="24"/>
          <w:szCs w:val="24"/>
        </w:rPr>
        <w:tab/>
      </w:r>
      <w:r w:rsidRPr="00A829DA">
        <w:rPr>
          <w:b/>
          <w:sz w:val="24"/>
          <w:szCs w:val="24"/>
        </w:rPr>
        <w:t>PROGRAM REQUIREMENTS:</w:t>
      </w:r>
      <w:r w:rsidRPr="00A829DA">
        <w:rPr>
          <w:sz w:val="24"/>
          <w:szCs w:val="24"/>
        </w:rPr>
        <w:t xml:space="preserve"> Eligibility for and the amount of assistance for </w:t>
      </w:r>
      <w:proofErr w:type="spellStart"/>
      <w:r w:rsidRPr="00A829DA">
        <w:rPr>
          <w:sz w:val="24"/>
          <w:szCs w:val="24"/>
        </w:rPr>
        <w:t>PaS</w:t>
      </w:r>
      <w:proofErr w:type="spellEnd"/>
      <w:r w:rsidRPr="00A829DA">
        <w:rPr>
          <w:sz w:val="24"/>
          <w:szCs w:val="24"/>
        </w:rPr>
        <w:t xml:space="preserve"> is determined in accordance with all the eligibility criteria and procedures used in the TANF program including assignment of child support, with the following exception:</w:t>
      </w:r>
    </w:p>
    <w:p w14:paraId="03855772" w14:textId="329C31CA"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2880" w:hanging="2880"/>
        <w:rPr>
          <w:sz w:val="24"/>
          <w:szCs w:val="24"/>
        </w:rPr>
      </w:pPr>
      <w:r w:rsidRPr="00A829DA">
        <w:rPr>
          <w:sz w:val="24"/>
          <w:szCs w:val="24"/>
        </w:rPr>
        <w:tab/>
      </w:r>
      <w:r w:rsidRPr="00A829DA">
        <w:rPr>
          <w:sz w:val="24"/>
          <w:szCs w:val="24"/>
        </w:rPr>
        <w:tab/>
      </w:r>
      <w:r w:rsidRPr="00A829DA">
        <w:rPr>
          <w:sz w:val="24"/>
          <w:szCs w:val="24"/>
        </w:rPr>
        <w:tab/>
        <w:t>1.</w:t>
      </w:r>
      <w:r w:rsidRPr="00A829DA">
        <w:rPr>
          <w:sz w:val="24"/>
          <w:szCs w:val="24"/>
        </w:rPr>
        <w:tab/>
        <w:t>Individuals applying to the program must be assessed in accordance with the provisions of the ASPIRE-</w:t>
      </w:r>
      <w:r w:rsidRPr="00A829DA">
        <w:rPr>
          <w:color w:val="000000"/>
          <w:sz w:val="24"/>
          <w:szCs w:val="24"/>
        </w:rPr>
        <w:t>TANF/</w:t>
      </w:r>
      <w:proofErr w:type="spellStart"/>
      <w:r w:rsidRPr="00A829DA">
        <w:rPr>
          <w:color w:val="000000"/>
          <w:sz w:val="24"/>
          <w:szCs w:val="24"/>
        </w:rPr>
        <w:t>PaS</w:t>
      </w:r>
      <w:proofErr w:type="spellEnd"/>
      <w:r w:rsidRPr="00A829DA">
        <w:rPr>
          <w:color w:val="000000"/>
          <w:sz w:val="24"/>
          <w:szCs w:val="24"/>
        </w:rPr>
        <w:t xml:space="preserve"> rules.</w:t>
      </w:r>
      <w:r w:rsidR="00BB4F84">
        <w:rPr>
          <w:color w:val="000000"/>
          <w:sz w:val="24"/>
          <w:szCs w:val="24"/>
        </w:rPr>
        <w:t xml:space="preserve"> </w:t>
      </w:r>
      <w:r w:rsidRPr="00A829DA">
        <w:rPr>
          <w:color w:val="000000"/>
          <w:sz w:val="24"/>
          <w:szCs w:val="24"/>
        </w:rPr>
        <w:t>To the extent that program resources and space permit, enrollment in the program must be granted if the ASPIRE-TANF/</w:t>
      </w:r>
      <w:proofErr w:type="spellStart"/>
      <w:r w:rsidRPr="00A829DA">
        <w:rPr>
          <w:color w:val="000000"/>
          <w:sz w:val="24"/>
          <w:szCs w:val="24"/>
        </w:rPr>
        <w:t>PaS</w:t>
      </w:r>
      <w:proofErr w:type="spellEnd"/>
      <w:r w:rsidRPr="00A829DA">
        <w:rPr>
          <w:color w:val="000000"/>
          <w:sz w:val="24"/>
          <w:szCs w:val="24"/>
        </w:rPr>
        <w:t xml:space="preserve"> assessment</w:t>
      </w:r>
      <w:r w:rsidRPr="00A829DA">
        <w:rPr>
          <w:sz w:val="24"/>
          <w:szCs w:val="24"/>
        </w:rPr>
        <w:t xml:space="preserve"> results in findings as follows:</w:t>
      </w:r>
    </w:p>
    <w:p w14:paraId="7E329848" w14:textId="77777777"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4320" w:hanging="4320"/>
        <w:rPr>
          <w:sz w:val="24"/>
          <w:szCs w:val="24"/>
        </w:rPr>
      </w:pPr>
      <w:r w:rsidRPr="00A829DA">
        <w:rPr>
          <w:sz w:val="24"/>
          <w:szCs w:val="24"/>
        </w:rPr>
        <w:tab/>
      </w:r>
      <w:r w:rsidRPr="00A829DA">
        <w:rPr>
          <w:sz w:val="24"/>
          <w:szCs w:val="24"/>
        </w:rPr>
        <w:tab/>
      </w:r>
      <w:r w:rsidRPr="00A829DA">
        <w:rPr>
          <w:sz w:val="24"/>
          <w:szCs w:val="24"/>
        </w:rPr>
        <w:tab/>
      </w:r>
      <w:r w:rsidRPr="00A829DA">
        <w:rPr>
          <w:sz w:val="24"/>
          <w:szCs w:val="24"/>
        </w:rPr>
        <w:tab/>
      </w:r>
      <w:r w:rsidRPr="00A829DA">
        <w:rPr>
          <w:sz w:val="24"/>
          <w:szCs w:val="24"/>
        </w:rPr>
        <w:tab/>
        <w:t>a.</w:t>
      </w:r>
      <w:r w:rsidRPr="00A829DA">
        <w:rPr>
          <w:sz w:val="24"/>
          <w:szCs w:val="24"/>
        </w:rPr>
        <w:tab/>
        <w:t>the individual does not possess the necessary skills to obtain employment that will enable that individual to support a family at 85% of the median family income in the State for a family of the same size;</w:t>
      </w:r>
    </w:p>
    <w:p w14:paraId="70A43051" w14:textId="77777777"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4320" w:hanging="4320"/>
        <w:rPr>
          <w:sz w:val="24"/>
          <w:szCs w:val="24"/>
        </w:rPr>
      </w:pPr>
      <w:r w:rsidRPr="00A829DA">
        <w:rPr>
          <w:sz w:val="24"/>
          <w:szCs w:val="24"/>
        </w:rPr>
        <w:tab/>
      </w:r>
      <w:r w:rsidRPr="00A829DA">
        <w:rPr>
          <w:sz w:val="24"/>
          <w:szCs w:val="24"/>
        </w:rPr>
        <w:tab/>
      </w:r>
      <w:r w:rsidRPr="00A829DA">
        <w:rPr>
          <w:sz w:val="24"/>
          <w:szCs w:val="24"/>
        </w:rPr>
        <w:tab/>
      </w:r>
      <w:r w:rsidRPr="00A829DA">
        <w:rPr>
          <w:sz w:val="24"/>
          <w:szCs w:val="24"/>
        </w:rPr>
        <w:tab/>
      </w:r>
      <w:r w:rsidRPr="00A829DA">
        <w:rPr>
          <w:sz w:val="24"/>
          <w:szCs w:val="24"/>
        </w:rPr>
        <w:tab/>
        <w:t>b.</w:t>
      </w:r>
      <w:r w:rsidRPr="00A829DA">
        <w:rPr>
          <w:sz w:val="24"/>
          <w:szCs w:val="24"/>
        </w:rPr>
        <w:tab/>
        <w:t xml:space="preserve">considering potential employment opportunities and local labor market conditions, the postsecondary education sought by the individual will significantly </w:t>
      </w:r>
      <w:r w:rsidRPr="00A829DA">
        <w:rPr>
          <w:sz w:val="24"/>
          <w:szCs w:val="24"/>
        </w:rPr>
        <w:lastRenderedPageBreak/>
        <w:t>improve the ability of the family to be self-supporting; and</w:t>
      </w:r>
    </w:p>
    <w:p w14:paraId="26A45B4E" w14:textId="7D1CD561" w:rsidR="00A829DA" w:rsidRDefault="00A829DA" w:rsidP="000A0E0F">
      <w:pPr>
        <w:numPr>
          <w:ilvl w:val="0"/>
          <w:numId w:val="78"/>
        </w:numPr>
        <w:tabs>
          <w:tab w:val="clear" w:pos="3960"/>
          <w:tab w:val="left" w:pos="720"/>
          <w:tab w:val="left" w:pos="1440"/>
          <w:tab w:val="left" w:pos="2160"/>
          <w:tab w:val="left" w:pos="2880"/>
          <w:tab w:val="left" w:pos="3600"/>
          <w:tab w:val="num" w:pos="4320"/>
          <w:tab w:val="left" w:pos="5040"/>
          <w:tab w:val="left" w:pos="5760"/>
          <w:tab w:val="left" w:pos="6480"/>
          <w:tab w:val="left" w:pos="7200"/>
          <w:tab w:val="left" w:pos="7920"/>
          <w:tab w:val="left" w:pos="8640"/>
          <w:tab w:val="left" w:pos="9360"/>
          <w:tab w:val="left" w:pos="10800"/>
          <w:tab w:val="left" w:pos="11520"/>
          <w:tab w:val="left" w:pos="12240"/>
        </w:tabs>
        <w:spacing w:after="240"/>
        <w:ind w:left="4320" w:hanging="720"/>
        <w:rPr>
          <w:sz w:val="24"/>
          <w:szCs w:val="24"/>
        </w:rPr>
      </w:pPr>
      <w:r w:rsidRPr="00A829DA">
        <w:rPr>
          <w:sz w:val="24"/>
          <w:szCs w:val="24"/>
        </w:rPr>
        <w:t xml:space="preserve">the individual has the aptitude to complete the proposed </w:t>
      </w:r>
      <w:r w:rsidR="006F5C7C" w:rsidRPr="00A829DA">
        <w:rPr>
          <w:sz w:val="24"/>
          <w:szCs w:val="24"/>
        </w:rPr>
        <w:t>post-secondary</w:t>
      </w:r>
      <w:r w:rsidRPr="00A829DA">
        <w:rPr>
          <w:sz w:val="24"/>
          <w:szCs w:val="24"/>
        </w:rPr>
        <w:t xml:space="preserve"> program successfully.</w:t>
      </w:r>
    </w:p>
    <w:p w14:paraId="454B6C64" w14:textId="29F2C238" w:rsidR="00A829DA" w:rsidRDefault="00A829DA" w:rsidP="00A829DA">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800"/>
          <w:tab w:val="left" w:pos="11520"/>
          <w:tab w:val="left" w:pos="12240"/>
        </w:tabs>
        <w:spacing w:after="240"/>
        <w:ind w:left="4410"/>
        <w:rPr>
          <w:sz w:val="24"/>
          <w:szCs w:val="24"/>
        </w:rPr>
      </w:pPr>
      <w:r w:rsidRPr="00A829DA">
        <w:rPr>
          <w:b/>
          <w:sz w:val="24"/>
          <w:szCs w:val="24"/>
        </w:rPr>
        <w:t>NOTE:</w:t>
      </w:r>
      <w:r w:rsidRPr="00A829DA">
        <w:rPr>
          <w:sz w:val="24"/>
          <w:szCs w:val="24"/>
        </w:rPr>
        <w:t xml:space="preserve"> </w:t>
      </w:r>
      <w:proofErr w:type="spellStart"/>
      <w:r w:rsidRPr="00A829DA">
        <w:rPr>
          <w:sz w:val="24"/>
          <w:szCs w:val="24"/>
        </w:rPr>
        <w:t>PaS</w:t>
      </w:r>
      <w:proofErr w:type="spellEnd"/>
      <w:r w:rsidRPr="00A829DA">
        <w:rPr>
          <w:sz w:val="24"/>
          <w:szCs w:val="24"/>
        </w:rPr>
        <w:t xml:space="preserve"> participants are subject to the 60-month TANF time limit regardless of the funding source of the benefits. </w:t>
      </w:r>
      <w:proofErr w:type="spellStart"/>
      <w:r w:rsidRPr="00A829DA">
        <w:rPr>
          <w:sz w:val="24"/>
          <w:szCs w:val="24"/>
        </w:rPr>
        <w:t>PaS</w:t>
      </w:r>
      <w:proofErr w:type="spellEnd"/>
      <w:r w:rsidRPr="00A829DA">
        <w:rPr>
          <w:sz w:val="24"/>
          <w:szCs w:val="24"/>
        </w:rPr>
        <w:t xml:space="preserve"> participants may be eligible for a temporary extension of benefits if they meet the requirements listed in Chapter 1, Time Limits.</w:t>
      </w:r>
    </w:p>
    <w:p w14:paraId="597F85EC" w14:textId="77777777"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2016" w:right="180" w:hanging="2016"/>
        <w:rPr>
          <w:sz w:val="24"/>
          <w:szCs w:val="24"/>
        </w:rPr>
      </w:pPr>
      <w:r w:rsidRPr="00A829DA">
        <w:rPr>
          <w:sz w:val="24"/>
          <w:szCs w:val="24"/>
        </w:rPr>
        <w:tab/>
      </w:r>
      <w:r w:rsidRPr="00A829DA">
        <w:rPr>
          <w:sz w:val="24"/>
          <w:szCs w:val="24"/>
        </w:rPr>
        <w:tab/>
      </w:r>
      <w:r w:rsidRPr="00A829DA">
        <w:rPr>
          <w:sz w:val="24"/>
          <w:szCs w:val="24"/>
        </w:rPr>
        <w:tab/>
      </w:r>
      <w:r w:rsidRPr="00A829DA">
        <w:rPr>
          <w:b/>
          <w:sz w:val="24"/>
          <w:szCs w:val="24"/>
        </w:rPr>
        <w:t>PARTICIPATION REQUIREMENTS:</w:t>
      </w:r>
      <w:r w:rsidRPr="00A829DA">
        <w:rPr>
          <w:sz w:val="24"/>
          <w:szCs w:val="24"/>
        </w:rPr>
        <w:t xml:space="preserve"> An enrollee must participate in a combination of education, training, study or work-site experience for an average of 20 hours per week in the first 24 months of the program. Aid under this chapter may continue beyond 24 months if the enrollee remains in an educational program and agrees to participate in either of the following options which are the result of Legislative action which becomes effective on September 18, 1999:</w:t>
      </w:r>
    </w:p>
    <w:p w14:paraId="485AE9FF" w14:textId="77777777"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3600" w:hanging="3600"/>
        <w:rPr>
          <w:sz w:val="24"/>
          <w:szCs w:val="24"/>
        </w:rPr>
      </w:pPr>
      <w:r w:rsidRPr="00A829DA">
        <w:rPr>
          <w:sz w:val="24"/>
          <w:szCs w:val="24"/>
        </w:rPr>
        <w:tab/>
      </w:r>
      <w:r w:rsidRPr="00A829DA">
        <w:rPr>
          <w:sz w:val="24"/>
          <w:szCs w:val="24"/>
        </w:rPr>
        <w:tab/>
      </w:r>
      <w:r w:rsidRPr="00A829DA">
        <w:rPr>
          <w:sz w:val="24"/>
          <w:szCs w:val="24"/>
        </w:rPr>
        <w:tab/>
      </w:r>
      <w:r w:rsidRPr="00A829DA">
        <w:rPr>
          <w:sz w:val="24"/>
          <w:szCs w:val="24"/>
        </w:rPr>
        <w:tab/>
        <w:t>A.</w:t>
      </w:r>
      <w:r w:rsidRPr="00A829DA">
        <w:rPr>
          <w:sz w:val="24"/>
          <w:szCs w:val="24"/>
        </w:rPr>
        <w:tab/>
        <w:t>Fifteen hours per week of work-site experience in addition to other education, training or study; or</w:t>
      </w:r>
    </w:p>
    <w:p w14:paraId="57BF207B" w14:textId="77777777"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4320" w:hanging="4320"/>
        <w:rPr>
          <w:sz w:val="24"/>
          <w:szCs w:val="24"/>
        </w:rPr>
      </w:pPr>
      <w:r w:rsidRPr="00A829DA">
        <w:rPr>
          <w:sz w:val="24"/>
          <w:szCs w:val="24"/>
        </w:rPr>
        <w:tab/>
      </w:r>
      <w:r w:rsidRPr="00A829DA">
        <w:rPr>
          <w:sz w:val="24"/>
          <w:szCs w:val="24"/>
        </w:rPr>
        <w:tab/>
      </w:r>
      <w:r w:rsidRPr="00A829DA">
        <w:rPr>
          <w:sz w:val="24"/>
          <w:szCs w:val="24"/>
        </w:rPr>
        <w:tab/>
      </w:r>
      <w:r w:rsidRPr="00A829DA">
        <w:rPr>
          <w:sz w:val="24"/>
          <w:szCs w:val="24"/>
        </w:rPr>
        <w:tab/>
        <w:t>B.</w:t>
      </w:r>
      <w:r w:rsidRPr="00A829DA">
        <w:rPr>
          <w:sz w:val="24"/>
          <w:szCs w:val="24"/>
        </w:rPr>
        <w:tab/>
        <w:t>A total of 40 hours of education, training, study or work-site experience.</w:t>
      </w:r>
    </w:p>
    <w:p w14:paraId="79AD508C" w14:textId="77777777"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2016" w:hanging="2016"/>
        <w:rPr>
          <w:sz w:val="24"/>
          <w:szCs w:val="24"/>
        </w:rPr>
      </w:pPr>
      <w:r w:rsidRPr="00A829DA">
        <w:rPr>
          <w:sz w:val="24"/>
          <w:szCs w:val="24"/>
        </w:rPr>
        <w:tab/>
      </w:r>
      <w:r w:rsidRPr="00A829DA">
        <w:rPr>
          <w:sz w:val="24"/>
          <w:szCs w:val="24"/>
        </w:rPr>
        <w:tab/>
      </w:r>
      <w:r w:rsidRPr="00A829DA">
        <w:rPr>
          <w:sz w:val="24"/>
          <w:szCs w:val="24"/>
        </w:rPr>
        <w:tab/>
        <w:t xml:space="preserve">The Department must present both options to enrollees and permit them to choose either option. </w:t>
      </w:r>
      <w:proofErr w:type="gramStart"/>
      <w:r w:rsidRPr="00A829DA">
        <w:rPr>
          <w:sz w:val="24"/>
          <w:szCs w:val="24"/>
        </w:rPr>
        <w:t>For the purpose of</w:t>
      </w:r>
      <w:proofErr w:type="gramEnd"/>
      <w:r w:rsidRPr="00A829DA">
        <w:rPr>
          <w:sz w:val="24"/>
          <w:szCs w:val="24"/>
        </w:rPr>
        <w:t xml:space="preserve"> this subsection, work-site experience includes, but is not limited to, paid employment, work study, practicums, internships, clinical placements, laboratory or field work directly related to the enrollee's employment goal or any other work activities that, as determined by the Department, will enhance the enrollee's employability in the enrollee's field. In the last semester of the enrollee's educational program, work-site experience may also include resume preparation, employment research, interviews and other activities related to job placement.</w:t>
      </w:r>
    </w:p>
    <w:p w14:paraId="2DBC22C6" w14:textId="2E4615F2" w:rsid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2016" w:hanging="2016"/>
        <w:rPr>
          <w:sz w:val="24"/>
          <w:szCs w:val="24"/>
        </w:rPr>
      </w:pPr>
      <w:r w:rsidRPr="00A829DA">
        <w:rPr>
          <w:sz w:val="24"/>
          <w:szCs w:val="24"/>
        </w:rPr>
        <w:tab/>
      </w:r>
      <w:r w:rsidRPr="00A829DA">
        <w:rPr>
          <w:sz w:val="24"/>
          <w:szCs w:val="24"/>
        </w:rPr>
        <w:tab/>
      </w:r>
      <w:r w:rsidRPr="00A829DA">
        <w:rPr>
          <w:sz w:val="24"/>
          <w:szCs w:val="24"/>
        </w:rPr>
        <w:tab/>
        <w:t>The Department must make reasonable adjustments in the participation requirements in this subsection for good cause.</w:t>
      </w:r>
      <w:r>
        <w:rPr>
          <w:sz w:val="24"/>
          <w:szCs w:val="24"/>
        </w:rPr>
        <w:br w:type="page"/>
      </w:r>
    </w:p>
    <w:p w14:paraId="7251FCD0" w14:textId="77777777"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2160" w:hanging="2160"/>
        <w:rPr>
          <w:sz w:val="24"/>
          <w:szCs w:val="24"/>
        </w:rPr>
      </w:pPr>
      <w:r w:rsidRPr="00A829DA">
        <w:rPr>
          <w:sz w:val="24"/>
          <w:szCs w:val="24"/>
        </w:rPr>
        <w:lastRenderedPageBreak/>
        <w:tab/>
      </w:r>
      <w:r w:rsidRPr="00A829DA">
        <w:rPr>
          <w:sz w:val="24"/>
          <w:szCs w:val="24"/>
        </w:rPr>
        <w:tab/>
      </w:r>
      <w:r w:rsidRPr="00A829DA">
        <w:rPr>
          <w:sz w:val="24"/>
          <w:szCs w:val="24"/>
        </w:rPr>
        <w:tab/>
      </w:r>
      <w:r w:rsidRPr="00A829DA">
        <w:rPr>
          <w:b/>
          <w:sz w:val="24"/>
          <w:szCs w:val="24"/>
        </w:rPr>
        <w:t>Good Cause:</w:t>
      </w:r>
    </w:p>
    <w:p w14:paraId="54C67A2D" w14:textId="77777777"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2160" w:hanging="2160"/>
        <w:rPr>
          <w:sz w:val="24"/>
          <w:szCs w:val="24"/>
        </w:rPr>
      </w:pPr>
      <w:r w:rsidRPr="00A829DA">
        <w:rPr>
          <w:sz w:val="24"/>
          <w:szCs w:val="24"/>
        </w:rPr>
        <w:tab/>
      </w:r>
      <w:r w:rsidRPr="00A829DA">
        <w:rPr>
          <w:sz w:val="24"/>
          <w:szCs w:val="24"/>
        </w:rPr>
        <w:tab/>
      </w:r>
      <w:r w:rsidRPr="00A829DA">
        <w:rPr>
          <w:sz w:val="24"/>
          <w:szCs w:val="24"/>
        </w:rPr>
        <w:tab/>
      </w:r>
      <w:proofErr w:type="gramStart"/>
      <w:r w:rsidRPr="00A829DA">
        <w:rPr>
          <w:sz w:val="24"/>
          <w:szCs w:val="24"/>
        </w:rPr>
        <w:t>For the purpose of</w:t>
      </w:r>
      <w:proofErr w:type="gramEnd"/>
      <w:r w:rsidRPr="00A829DA">
        <w:rPr>
          <w:sz w:val="24"/>
          <w:szCs w:val="24"/>
        </w:rPr>
        <w:t xml:space="preserve"> this subsection, "good cause" means circumstances in which the required participation would cause the enrollee to seriously compromise academic performance. "Good cause" includes, but is not limited to:</w:t>
      </w:r>
    </w:p>
    <w:p w14:paraId="7795E603" w14:textId="4C476973"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2880" w:hanging="720"/>
        <w:rPr>
          <w:sz w:val="24"/>
          <w:szCs w:val="24"/>
        </w:rPr>
      </w:pPr>
      <w:r w:rsidRPr="00A829DA">
        <w:rPr>
          <w:sz w:val="24"/>
          <w:szCs w:val="24"/>
        </w:rPr>
        <w:t>1.</w:t>
      </w:r>
      <w:r w:rsidRPr="00A829DA">
        <w:rPr>
          <w:sz w:val="24"/>
          <w:szCs w:val="24"/>
        </w:rPr>
        <w:tab/>
        <w:t>a verifiable need to take care of a family member with special needs;</w:t>
      </w:r>
    </w:p>
    <w:p w14:paraId="160E1D45" w14:textId="77777777"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rPr>
          <w:sz w:val="24"/>
          <w:szCs w:val="24"/>
        </w:rPr>
      </w:pPr>
      <w:r w:rsidRPr="00A829DA">
        <w:rPr>
          <w:sz w:val="24"/>
          <w:szCs w:val="24"/>
        </w:rPr>
        <w:tab/>
      </w:r>
      <w:r w:rsidRPr="00A829DA">
        <w:rPr>
          <w:sz w:val="24"/>
          <w:szCs w:val="24"/>
        </w:rPr>
        <w:tab/>
      </w:r>
      <w:r w:rsidRPr="00A829DA">
        <w:rPr>
          <w:sz w:val="24"/>
          <w:szCs w:val="24"/>
        </w:rPr>
        <w:tab/>
        <w:t>2.</w:t>
      </w:r>
      <w:r w:rsidRPr="00A829DA">
        <w:rPr>
          <w:sz w:val="24"/>
          <w:szCs w:val="24"/>
        </w:rPr>
        <w:tab/>
        <w:t>a physical or mental health problem, illness, accident, death; or</w:t>
      </w:r>
    </w:p>
    <w:p w14:paraId="412602E1" w14:textId="7C291860"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2880" w:hanging="2880"/>
        <w:rPr>
          <w:sz w:val="24"/>
          <w:szCs w:val="24"/>
        </w:rPr>
      </w:pPr>
      <w:r w:rsidRPr="00A829DA">
        <w:rPr>
          <w:sz w:val="24"/>
          <w:szCs w:val="24"/>
        </w:rPr>
        <w:tab/>
      </w:r>
      <w:r w:rsidRPr="00A829DA">
        <w:rPr>
          <w:sz w:val="24"/>
          <w:szCs w:val="24"/>
        </w:rPr>
        <w:tab/>
      </w:r>
      <w:r w:rsidRPr="00A829DA">
        <w:rPr>
          <w:sz w:val="24"/>
          <w:szCs w:val="24"/>
        </w:rPr>
        <w:tab/>
        <w:t>3.</w:t>
      </w:r>
      <w:r w:rsidRPr="00A829DA">
        <w:rPr>
          <w:sz w:val="24"/>
          <w:szCs w:val="24"/>
        </w:rPr>
        <w:tab/>
        <w:t>a serious personal or family problem that necessitates reduced participation</w:t>
      </w:r>
      <w:r w:rsidR="00BB4F84">
        <w:rPr>
          <w:sz w:val="24"/>
          <w:szCs w:val="24"/>
        </w:rPr>
        <w:t xml:space="preserve"> </w:t>
      </w:r>
      <w:r w:rsidRPr="00A829DA">
        <w:rPr>
          <w:sz w:val="24"/>
          <w:szCs w:val="24"/>
        </w:rPr>
        <w:t>or time off from education, training or work.</w:t>
      </w:r>
    </w:p>
    <w:p w14:paraId="1819279F" w14:textId="77777777" w:rsidR="00A829DA" w:rsidRPr="00A829DA" w:rsidRDefault="00A829DA" w:rsidP="00A8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ind w:left="2160" w:hanging="2160"/>
        <w:rPr>
          <w:sz w:val="24"/>
          <w:szCs w:val="24"/>
        </w:rPr>
      </w:pPr>
      <w:r w:rsidRPr="00A829DA">
        <w:rPr>
          <w:sz w:val="24"/>
          <w:szCs w:val="24"/>
        </w:rPr>
        <w:tab/>
      </w:r>
      <w:r w:rsidRPr="00A829DA">
        <w:rPr>
          <w:sz w:val="24"/>
          <w:szCs w:val="24"/>
        </w:rPr>
        <w:tab/>
      </w:r>
      <w:r w:rsidRPr="00A829DA">
        <w:rPr>
          <w:sz w:val="24"/>
          <w:szCs w:val="24"/>
        </w:rPr>
        <w:tab/>
        <w:t>An enrollee receiving aid under this chapter must make satisfactory progress in the enrollee's educational program. Rules defining satisfactory academic progress are found in the ASPIRE-TANF manual. The Department may not disapprove an educational plan based solely on the length of the educational program.</w:t>
      </w:r>
    </w:p>
    <w:p w14:paraId="4C64D904" w14:textId="77777777" w:rsidR="00D04613" w:rsidRPr="00A829DA" w:rsidRDefault="00D04613" w:rsidP="00A829DA">
      <w:pPr>
        <w:spacing w:after="240"/>
        <w:rPr>
          <w:sz w:val="24"/>
          <w:szCs w:val="24"/>
        </w:rPr>
      </w:pPr>
    </w:p>
    <w:p w14:paraId="37F425D1" w14:textId="70501C91" w:rsidR="00D04613" w:rsidRPr="00D04613" w:rsidRDefault="00D04613" w:rsidP="00D04613">
      <w:pPr>
        <w:spacing w:after="240"/>
        <w:rPr>
          <w:szCs w:val="24"/>
        </w:rPr>
        <w:sectPr w:rsidR="00D04613" w:rsidRPr="00D04613" w:rsidSect="00B10A10">
          <w:headerReference w:type="default" r:id="rId101"/>
          <w:pgSz w:w="12240" w:h="15840"/>
          <w:pgMar w:top="1440" w:right="1440" w:bottom="1440" w:left="1440" w:header="720" w:footer="720" w:gutter="0"/>
          <w:pgNumType w:start="1"/>
          <w:cols w:space="720"/>
          <w:docGrid w:linePitch="360"/>
        </w:sectPr>
      </w:pPr>
    </w:p>
    <w:p w14:paraId="0637C72B" w14:textId="77777777" w:rsidR="00A829DA" w:rsidRPr="00A829DA" w:rsidRDefault="00A829DA" w:rsidP="000A0E0F">
      <w:pPr>
        <w:pStyle w:val="ListParagraph"/>
        <w:numPr>
          <w:ilvl w:val="0"/>
          <w:numId w:val="79"/>
        </w:numPr>
        <w:spacing w:after="240"/>
        <w:contextualSpacing w:val="0"/>
        <w:jc w:val="both"/>
        <w:rPr>
          <w:rFonts w:ascii="Times New Roman" w:hAnsi="Times New Roman"/>
          <w:szCs w:val="24"/>
        </w:rPr>
      </w:pPr>
      <w:r w:rsidRPr="00A829DA">
        <w:rPr>
          <w:rFonts w:ascii="Times New Roman" w:hAnsi="Times New Roman"/>
          <w:szCs w:val="24"/>
        </w:rPr>
        <w:lastRenderedPageBreak/>
        <w:t xml:space="preserve">The Working Families Supplement is part of the Temporary Assistance for Needy Families (TANF) program and provides a food benefit to households consisting of employed parents with minor children who receive food supplement benefits and who meet TANF work requirements. The goal of the benefit is to help transition these families to self-sufficiency. </w:t>
      </w:r>
    </w:p>
    <w:p w14:paraId="4FC39191" w14:textId="77777777" w:rsidR="00A829DA" w:rsidRPr="00A829DA" w:rsidRDefault="00A829DA" w:rsidP="00A829DA">
      <w:pPr>
        <w:spacing w:after="240"/>
        <w:ind w:left="450"/>
        <w:rPr>
          <w:sz w:val="24"/>
          <w:szCs w:val="24"/>
        </w:rPr>
      </w:pPr>
      <w:r w:rsidRPr="00A829DA">
        <w:rPr>
          <w:sz w:val="24"/>
          <w:szCs w:val="24"/>
        </w:rPr>
        <w:t>This benefit is a food assistance benefit, not a cash benefit, and may be used only as permitted by Maine’s Food Supplement Program.</w:t>
      </w:r>
    </w:p>
    <w:p w14:paraId="49FD39BA" w14:textId="77777777" w:rsidR="00A829DA" w:rsidRPr="00A829DA" w:rsidRDefault="00A829DA" w:rsidP="000A0E0F">
      <w:pPr>
        <w:pStyle w:val="ListParagraph"/>
        <w:numPr>
          <w:ilvl w:val="0"/>
          <w:numId w:val="79"/>
        </w:numPr>
        <w:spacing w:after="240"/>
        <w:contextualSpacing w:val="0"/>
        <w:jc w:val="both"/>
        <w:rPr>
          <w:rFonts w:ascii="Times New Roman" w:hAnsi="Times New Roman"/>
          <w:szCs w:val="24"/>
        </w:rPr>
      </w:pPr>
      <w:r w:rsidRPr="00A829DA">
        <w:rPr>
          <w:rFonts w:ascii="Times New Roman" w:hAnsi="Times New Roman"/>
          <w:szCs w:val="24"/>
        </w:rPr>
        <w:t>Eligibility Criteria</w:t>
      </w:r>
    </w:p>
    <w:p w14:paraId="19861E51" w14:textId="77777777" w:rsidR="00A829DA" w:rsidRPr="00A829DA" w:rsidRDefault="00A829DA" w:rsidP="000A0E0F">
      <w:pPr>
        <w:pStyle w:val="ListParagraph"/>
        <w:numPr>
          <w:ilvl w:val="1"/>
          <w:numId w:val="79"/>
        </w:numPr>
        <w:spacing w:after="240"/>
        <w:contextualSpacing w:val="0"/>
        <w:jc w:val="both"/>
        <w:rPr>
          <w:rFonts w:ascii="Times New Roman" w:hAnsi="Times New Roman"/>
          <w:szCs w:val="24"/>
        </w:rPr>
      </w:pPr>
      <w:r w:rsidRPr="00A829DA">
        <w:rPr>
          <w:rFonts w:ascii="Times New Roman" w:hAnsi="Times New Roman"/>
          <w:szCs w:val="24"/>
        </w:rPr>
        <w:t xml:space="preserve">Eligibility is determined automatically </w:t>
      </w:r>
      <w:proofErr w:type="gramStart"/>
      <w:r w:rsidRPr="00A829DA">
        <w:rPr>
          <w:rFonts w:ascii="Times New Roman" w:hAnsi="Times New Roman"/>
          <w:szCs w:val="24"/>
        </w:rPr>
        <w:t>on a monthly basis</w:t>
      </w:r>
      <w:proofErr w:type="gramEnd"/>
      <w:r w:rsidRPr="00A829DA">
        <w:rPr>
          <w:rFonts w:ascii="Times New Roman" w:hAnsi="Times New Roman"/>
          <w:szCs w:val="24"/>
        </w:rPr>
        <w:t xml:space="preserve"> based on data in the Automated Client Eligibility System (ACES). For the household to receive the benefit, data in ACES must show that during the benefit month the household:</w:t>
      </w:r>
    </w:p>
    <w:p w14:paraId="127B4675" w14:textId="77777777" w:rsidR="00A829DA" w:rsidRPr="00A829DA" w:rsidRDefault="00A829DA" w:rsidP="000A0E0F">
      <w:pPr>
        <w:pStyle w:val="ListParagraph"/>
        <w:numPr>
          <w:ilvl w:val="2"/>
          <w:numId w:val="79"/>
        </w:numPr>
        <w:spacing w:after="240"/>
        <w:contextualSpacing w:val="0"/>
        <w:jc w:val="both"/>
        <w:rPr>
          <w:rFonts w:ascii="Times New Roman" w:hAnsi="Times New Roman"/>
          <w:szCs w:val="24"/>
        </w:rPr>
      </w:pPr>
      <w:r w:rsidRPr="00A829DA">
        <w:rPr>
          <w:rFonts w:ascii="Times New Roman" w:hAnsi="Times New Roman"/>
          <w:szCs w:val="24"/>
        </w:rPr>
        <w:t>Received food supplement benefits; and</w:t>
      </w:r>
    </w:p>
    <w:p w14:paraId="31791315" w14:textId="77777777" w:rsidR="00A829DA" w:rsidRPr="00A829DA" w:rsidRDefault="00A829DA" w:rsidP="000A0E0F">
      <w:pPr>
        <w:pStyle w:val="ListParagraph"/>
        <w:numPr>
          <w:ilvl w:val="2"/>
          <w:numId w:val="79"/>
        </w:numPr>
        <w:spacing w:after="240"/>
        <w:contextualSpacing w:val="0"/>
        <w:jc w:val="both"/>
        <w:rPr>
          <w:rFonts w:ascii="Times New Roman" w:hAnsi="Times New Roman"/>
          <w:szCs w:val="24"/>
        </w:rPr>
      </w:pPr>
      <w:r w:rsidRPr="00A829DA">
        <w:rPr>
          <w:rFonts w:ascii="Times New Roman" w:hAnsi="Times New Roman"/>
          <w:szCs w:val="24"/>
        </w:rPr>
        <w:t>Did not include a member who is also receiving TANF cash assistance; and</w:t>
      </w:r>
    </w:p>
    <w:p w14:paraId="341986B8" w14:textId="77777777" w:rsidR="00A829DA" w:rsidRPr="00A829DA" w:rsidRDefault="00A829DA" w:rsidP="000A0E0F">
      <w:pPr>
        <w:pStyle w:val="ListParagraph"/>
        <w:numPr>
          <w:ilvl w:val="2"/>
          <w:numId w:val="79"/>
        </w:numPr>
        <w:spacing w:after="240"/>
        <w:contextualSpacing w:val="0"/>
        <w:jc w:val="both"/>
        <w:rPr>
          <w:rFonts w:ascii="Times New Roman" w:hAnsi="Times New Roman"/>
          <w:szCs w:val="24"/>
        </w:rPr>
      </w:pPr>
      <w:r w:rsidRPr="00A829DA">
        <w:rPr>
          <w:rFonts w:ascii="Times New Roman" w:hAnsi="Times New Roman"/>
          <w:szCs w:val="24"/>
        </w:rPr>
        <w:t>Included a minor child whose biological or adoptive parent(s) reside in the same household; and</w:t>
      </w:r>
    </w:p>
    <w:p w14:paraId="334F37D1" w14:textId="77777777" w:rsidR="00A829DA" w:rsidRPr="00A829DA" w:rsidRDefault="00A829DA" w:rsidP="000A0E0F">
      <w:pPr>
        <w:pStyle w:val="ListParagraph"/>
        <w:numPr>
          <w:ilvl w:val="2"/>
          <w:numId w:val="79"/>
        </w:numPr>
        <w:spacing w:after="240"/>
        <w:contextualSpacing w:val="0"/>
        <w:jc w:val="both"/>
        <w:rPr>
          <w:rFonts w:ascii="Times New Roman" w:hAnsi="Times New Roman"/>
          <w:szCs w:val="24"/>
        </w:rPr>
      </w:pPr>
      <w:r w:rsidRPr="00A829DA">
        <w:rPr>
          <w:rFonts w:ascii="Times New Roman" w:hAnsi="Times New Roman"/>
          <w:szCs w:val="24"/>
        </w:rPr>
        <w:t>Met the following work requirements:</w:t>
      </w:r>
    </w:p>
    <w:p w14:paraId="5362A189" w14:textId="77777777" w:rsidR="00A829DA" w:rsidRPr="00A829DA" w:rsidRDefault="00A829DA" w:rsidP="000A0E0F">
      <w:pPr>
        <w:pStyle w:val="ListParagraph"/>
        <w:numPr>
          <w:ilvl w:val="3"/>
          <w:numId w:val="79"/>
        </w:numPr>
        <w:spacing w:after="240"/>
        <w:contextualSpacing w:val="0"/>
        <w:jc w:val="both"/>
        <w:rPr>
          <w:rFonts w:ascii="Times New Roman" w:hAnsi="Times New Roman"/>
          <w:szCs w:val="24"/>
        </w:rPr>
      </w:pPr>
      <w:r w:rsidRPr="00A829DA">
        <w:rPr>
          <w:rFonts w:ascii="Times New Roman" w:hAnsi="Times New Roman"/>
          <w:szCs w:val="24"/>
        </w:rPr>
        <w:t>One parent household with a child(ren) over the age of six – 30 hours per week.</w:t>
      </w:r>
    </w:p>
    <w:p w14:paraId="51B0328D" w14:textId="77777777" w:rsidR="00A829DA" w:rsidRPr="00A829DA" w:rsidRDefault="00A829DA" w:rsidP="000A0E0F">
      <w:pPr>
        <w:pStyle w:val="ListParagraph"/>
        <w:numPr>
          <w:ilvl w:val="3"/>
          <w:numId w:val="79"/>
        </w:numPr>
        <w:spacing w:after="240"/>
        <w:contextualSpacing w:val="0"/>
        <w:jc w:val="both"/>
        <w:rPr>
          <w:rFonts w:ascii="Times New Roman" w:hAnsi="Times New Roman"/>
          <w:szCs w:val="24"/>
        </w:rPr>
      </w:pPr>
      <w:r w:rsidRPr="00A829DA">
        <w:rPr>
          <w:rFonts w:ascii="Times New Roman" w:hAnsi="Times New Roman"/>
          <w:szCs w:val="24"/>
        </w:rPr>
        <w:t>Single parent with a child under age six – 20 hours per week.</w:t>
      </w:r>
    </w:p>
    <w:p w14:paraId="081006CF" w14:textId="77777777" w:rsidR="00A829DA" w:rsidRPr="00A829DA" w:rsidRDefault="00A829DA" w:rsidP="000A0E0F">
      <w:pPr>
        <w:pStyle w:val="ListParagraph"/>
        <w:numPr>
          <w:ilvl w:val="3"/>
          <w:numId w:val="79"/>
        </w:numPr>
        <w:spacing w:after="240"/>
        <w:contextualSpacing w:val="0"/>
        <w:jc w:val="both"/>
        <w:rPr>
          <w:rFonts w:ascii="Times New Roman" w:hAnsi="Times New Roman"/>
          <w:szCs w:val="24"/>
        </w:rPr>
      </w:pPr>
      <w:r w:rsidRPr="00A829DA">
        <w:rPr>
          <w:rFonts w:ascii="Times New Roman" w:hAnsi="Times New Roman"/>
          <w:szCs w:val="24"/>
        </w:rPr>
        <w:t>Two parent household – 35 hours per week or 55 hours if receiving federally funded childcare subsidies; and</w:t>
      </w:r>
    </w:p>
    <w:p w14:paraId="1805676C" w14:textId="77777777" w:rsidR="00A829DA" w:rsidRPr="00A829DA" w:rsidRDefault="00A829DA" w:rsidP="000A0E0F">
      <w:pPr>
        <w:pStyle w:val="ListParagraph"/>
        <w:numPr>
          <w:ilvl w:val="1"/>
          <w:numId w:val="79"/>
        </w:numPr>
        <w:spacing w:after="240"/>
        <w:contextualSpacing w:val="0"/>
        <w:jc w:val="both"/>
        <w:rPr>
          <w:rFonts w:ascii="Times New Roman" w:hAnsi="Times New Roman"/>
          <w:szCs w:val="24"/>
        </w:rPr>
      </w:pPr>
      <w:r w:rsidRPr="00A829DA">
        <w:rPr>
          <w:rFonts w:ascii="Times New Roman" w:hAnsi="Times New Roman"/>
          <w:szCs w:val="24"/>
        </w:rPr>
        <w:t>Except as provided above, all other TANF requirements or limitations including time limits on receipt of TANF, child support assignment and participation with ASPIRE, do not apply to this program.</w:t>
      </w:r>
    </w:p>
    <w:p w14:paraId="7263BACD" w14:textId="77777777" w:rsidR="00A829DA" w:rsidRPr="00A829DA" w:rsidRDefault="00A829DA" w:rsidP="000A0E0F">
      <w:pPr>
        <w:pStyle w:val="ListParagraph"/>
        <w:numPr>
          <w:ilvl w:val="0"/>
          <w:numId w:val="79"/>
        </w:numPr>
        <w:spacing w:after="240"/>
        <w:contextualSpacing w:val="0"/>
        <w:jc w:val="both"/>
        <w:rPr>
          <w:rFonts w:ascii="Times New Roman" w:hAnsi="Times New Roman"/>
          <w:szCs w:val="24"/>
        </w:rPr>
      </w:pPr>
      <w:r w:rsidRPr="00A829DA">
        <w:rPr>
          <w:rFonts w:ascii="Times New Roman" w:hAnsi="Times New Roman"/>
          <w:szCs w:val="24"/>
        </w:rPr>
        <w:t>Amount of Benefit</w:t>
      </w:r>
    </w:p>
    <w:p w14:paraId="2C6532B4" w14:textId="331108EA" w:rsidR="00A829DA" w:rsidRDefault="00A829DA" w:rsidP="00A829DA">
      <w:pPr>
        <w:spacing w:after="240"/>
        <w:ind w:left="450"/>
        <w:rPr>
          <w:sz w:val="24"/>
          <w:szCs w:val="24"/>
        </w:rPr>
      </w:pPr>
      <w:r w:rsidRPr="00A829DA">
        <w:rPr>
          <w:sz w:val="24"/>
          <w:szCs w:val="24"/>
        </w:rPr>
        <w:t>The amount of the Working Families Supplement benefit will be determined by the Department and will be the same amount for each eligible household. No more than one benefit may be issued to a household per month. The Department may, at any time, suspend the Working Family Supplement or reduce the benefit amount.</w:t>
      </w:r>
      <w:r>
        <w:rPr>
          <w:sz w:val="24"/>
          <w:szCs w:val="24"/>
        </w:rPr>
        <w:br w:type="page"/>
      </w:r>
    </w:p>
    <w:p w14:paraId="4F47E7CA" w14:textId="77777777" w:rsidR="00A829DA" w:rsidRPr="00A829DA" w:rsidRDefault="00A829DA" w:rsidP="000A0E0F">
      <w:pPr>
        <w:pStyle w:val="ListParagraph"/>
        <w:numPr>
          <w:ilvl w:val="0"/>
          <w:numId w:val="79"/>
        </w:numPr>
        <w:spacing w:after="240"/>
        <w:contextualSpacing w:val="0"/>
        <w:jc w:val="both"/>
        <w:rPr>
          <w:rFonts w:ascii="Times New Roman" w:hAnsi="Times New Roman"/>
          <w:szCs w:val="24"/>
        </w:rPr>
      </w:pPr>
      <w:r w:rsidRPr="00A829DA">
        <w:rPr>
          <w:rFonts w:ascii="Times New Roman" w:hAnsi="Times New Roman"/>
          <w:szCs w:val="24"/>
        </w:rPr>
        <w:lastRenderedPageBreak/>
        <w:t xml:space="preserve">Notice of Eligibility </w:t>
      </w:r>
    </w:p>
    <w:p w14:paraId="11F9749C" w14:textId="77777777" w:rsidR="00A829DA" w:rsidRPr="00A829DA" w:rsidRDefault="00A829DA" w:rsidP="00A829DA">
      <w:pPr>
        <w:spacing w:after="240"/>
        <w:ind w:left="450"/>
        <w:rPr>
          <w:sz w:val="24"/>
          <w:szCs w:val="24"/>
        </w:rPr>
      </w:pPr>
      <w:r w:rsidRPr="00A829DA">
        <w:rPr>
          <w:sz w:val="24"/>
          <w:szCs w:val="24"/>
        </w:rPr>
        <w:t>Eligible households will receive monthly notice of their eligibility for the Working Families Supplement. When a household that has previously received the benefit becomes ineligible, a notice will be sent informing the household of the change in its eligibility, the reason the change, and the right to appeal.</w:t>
      </w:r>
    </w:p>
    <w:p w14:paraId="27522835" w14:textId="77777777" w:rsidR="00A829DA" w:rsidRPr="00A829DA" w:rsidRDefault="00A829DA" w:rsidP="000A0E0F">
      <w:pPr>
        <w:pStyle w:val="ListParagraph"/>
        <w:numPr>
          <w:ilvl w:val="0"/>
          <w:numId w:val="79"/>
        </w:numPr>
        <w:spacing w:after="240"/>
        <w:contextualSpacing w:val="0"/>
        <w:jc w:val="both"/>
        <w:rPr>
          <w:rFonts w:ascii="Times New Roman" w:hAnsi="Times New Roman"/>
          <w:szCs w:val="24"/>
        </w:rPr>
      </w:pPr>
      <w:r w:rsidRPr="00A829DA">
        <w:rPr>
          <w:rFonts w:ascii="Times New Roman" w:hAnsi="Times New Roman"/>
          <w:szCs w:val="24"/>
        </w:rPr>
        <w:t>Issuance</w:t>
      </w:r>
    </w:p>
    <w:p w14:paraId="66AFB28D" w14:textId="77777777" w:rsidR="00A829DA" w:rsidRPr="00A829DA" w:rsidRDefault="00A829DA" w:rsidP="00A829DA">
      <w:pPr>
        <w:spacing w:after="240"/>
        <w:ind w:left="450"/>
        <w:rPr>
          <w:sz w:val="24"/>
          <w:szCs w:val="24"/>
        </w:rPr>
      </w:pPr>
      <w:r w:rsidRPr="00A829DA">
        <w:rPr>
          <w:sz w:val="24"/>
          <w:szCs w:val="24"/>
        </w:rPr>
        <w:t xml:space="preserve">The Working Families Supplement benefit will be issued to eligible households on their existing food supplement electronic benefit transfer (EBT) card. The benefit will be issued during the first five business days of the month based on the prior month’s work hours. </w:t>
      </w:r>
    </w:p>
    <w:p w14:paraId="5AD6AF81" w14:textId="77777777" w:rsidR="00A829DA" w:rsidRPr="00A829DA" w:rsidRDefault="00A829DA" w:rsidP="00A829DA">
      <w:pPr>
        <w:spacing w:after="240"/>
        <w:rPr>
          <w:sz w:val="24"/>
          <w:szCs w:val="24"/>
        </w:rPr>
      </w:pPr>
    </w:p>
    <w:p w14:paraId="13AF476B" w14:textId="77777777" w:rsidR="00901447" w:rsidRDefault="00901447" w:rsidP="00A829DA">
      <w:pPr>
        <w:spacing w:after="240"/>
        <w:rPr>
          <w:szCs w:val="24"/>
        </w:rPr>
        <w:sectPr w:rsidR="00901447" w:rsidSect="00B10A10">
          <w:headerReference w:type="default" r:id="rId102"/>
          <w:pgSz w:w="12240" w:h="15840"/>
          <w:pgMar w:top="1440" w:right="1440" w:bottom="1440" w:left="1440" w:header="720" w:footer="720" w:gutter="0"/>
          <w:pgNumType w:start="1"/>
          <w:cols w:space="720"/>
          <w:docGrid w:linePitch="360"/>
        </w:sectPr>
      </w:pPr>
    </w:p>
    <w:p w14:paraId="4EA43571" w14:textId="77777777" w:rsidR="00E324F6" w:rsidRPr="00EF1F4B" w:rsidRDefault="00E324F6" w:rsidP="00E324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pPr>
    </w:p>
    <w:p w14:paraId="0CA31AE7" w14:textId="77777777" w:rsidR="00E324F6" w:rsidRPr="00B9280B" w:rsidRDefault="00E324F6" w:rsidP="00E324F6">
      <w:pPr>
        <w:pStyle w:val="DefaultText"/>
        <w:jc w:val="center"/>
        <w:rPr>
          <w:b/>
          <w:sz w:val="24"/>
          <w:szCs w:val="24"/>
        </w:rPr>
      </w:pPr>
      <w:r w:rsidRPr="00B9280B">
        <w:rPr>
          <w:b/>
          <w:sz w:val="24"/>
          <w:szCs w:val="24"/>
        </w:rPr>
        <w:t>Table of Percentages for First Month Payment</w:t>
      </w:r>
    </w:p>
    <w:p w14:paraId="684BC424" w14:textId="77777777" w:rsidR="00E324F6" w:rsidRPr="00B9280B" w:rsidRDefault="00E324F6" w:rsidP="00E324F6">
      <w:pPr>
        <w:pStyle w:val="DefaultText"/>
        <w:rPr>
          <w:sz w:val="24"/>
          <w:szCs w:val="24"/>
        </w:rPr>
      </w:pPr>
    </w:p>
    <w:tbl>
      <w:tblPr>
        <w:tblW w:w="0" w:type="auto"/>
        <w:jc w:val="center"/>
        <w:tblLayout w:type="fixed"/>
        <w:tblLook w:val="0000" w:firstRow="0" w:lastRow="0" w:firstColumn="0" w:lastColumn="0" w:noHBand="0" w:noVBand="0"/>
      </w:tblPr>
      <w:tblGrid>
        <w:gridCol w:w="895"/>
        <w:gridCol w:w="1448"/>
        <w:gridCol w:w="898"/>
        <w:gridCol w:w="1662"/>
        <w:gridCol w:w="903"/>
        <w:gridCol w:w="1525"/>
        <w:gridCol w:w="909"/>
        <w:gridCol w:w="1210"/>
      </w:tblGrid>
      <w:tr w:rsidR="00E324F6" w:rsidRPr="00B9280B" w14:paraId="673A4446"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vAlign w:val="center"/>
          </w:tcPr>
          <w:p w14:paraId="3DB08A12" w14:textId="77777777" w:rsidR="00E324F6" w:rsidRPr="00B9280B" w:rsidRDefault="00E324F6" w:rsidP="001940D7">
            <w:pPr>
              <w:pStyle w:val="DefaultText"/>
              <w:jc w:val="center"/>
              <w:rPr>
                <w:b/>
                <w:sz w:val="24"/>
                <w:szCs w:val="24"/>
              </w:rPr>
            </w:pPr>
            <w:r w:rsidRPr="00B9280B">
              <w:rPr>
                <w:b/>
                <w:sz w:val="24"/>
                <w:szCs w:val="24"/>
              </w:rPr>
              <w:t>28 Day</w:t>
            </w:r>
          </w:p>
        </w:tc>
        <w:tc>
          <w:tcPr>
            <w:tcW w:w="1448" w:type="dxa"/>
            <w:tcBorders>
              <w:top w:val="single" w:sz="6" w:space="0" w:color="auto"/>
              <w:left w:val="single" w:sz="6" w:space="0" w:color="auto"/>
              <w:bottom w:val="single" w:sz="6" w:space="0" w:color="auto"/>
              <w:right w:val="single" w:sz="6" w:space="0" w:color="auto"/>
            </w:tcBorders>
            <w:vAlign w:val="center"/>
          </w:tcPr>
          <w:p w14:paraId="38ADAB15" w14:textId="77777777" w:rsidR="00E324F6" w:rsidRPr="00B9280B" w:rsidRDefault="00E324F6" w:rsidP="001940D7">
            <w:pPr>
              <w:pStyle w:val="DefaultText"/>
              <w:jc w:val="center"/>
              <w:rPr>
                <w:b/>
                <w:sz w:val="24"/>
                <w:szCs w:val="24"/>
              </w:rPr>
            </w:pPr>
            <w:r w:rsidRPr="00B9280B">
              <w:rPr>
                <w:b/>
                <w:sz w:val="24"/>
                <w:szCs w:val="24"/>
              </w:rPr>
              <w:t>Month</w:t>
            </w:r>
          </w:p>
          <w:p w14:paraId="79891699" w14:textId="77777777" w:rsidR="00E324F6" w:rsidRPr="00B9280B" w:rsidRDefault="00E324F6" w:rsidP="001940D7">
            <w:pPr>
              <w:pStyle w:val="DefaultText"/>
              <w:jc w:val="center"/>
              <w:rPr>
                <w:b/>
                <w:sz w:val="24"/>
                <w:szCs w:val="24"/>
              </w:rPr>
            </w:pPr>
            <w:r w:rsidRPr="00B9280B">
              <w:rPr>
                <w:b/>
                <w:sz w:val="24"/>
                <w:szCs w:val="24"/>
              </w:rPr>
              <w:t>Percent</w:t>
            </w:r>
          </w:p>
        </w:tc>
        <w:tc>
          <w:tcPr>
            <w:tcW w:w="898" w:type="dxa"/>
            <w:tcBorders>
              <w:top w:val="single" w:sz="6" w:space="0" w:color="auto"/>
              <w:left w:val="single" w:sz="6" w:space="0" w:color="auto"/>
              <w:bottom w:val="single" w:sz="6" w:space="0" w:color="auto"/>
              <w:right w:val="single" w:sz="6" w:space="0" w:color="auto"/>
            </w:tcBorders>
            <w:vAlign w:val="center"/>
          </w:tcPr>
          <w:p w14:paraId="1B34E0D9" w14:textId="77777777" w:rsidR="00E324F6" w:rsidRPr="00B9280B" w:rsidRDefault="00E324F6" w:rsidP="001940D7">
            <w:pPr>
              <w:pStyle w:val="DefaultText"/>
              <w:jc w:val="center"/>
              <w:rPr>
                <w:b/>
                <w:sz w:val="24"/>
                <w:szCs w:val="24"/>
              </w:rPr>
            </w:pPr>
            <w:r w:rsidRPr="00B9280B">
              <w:rPr>
                <w:b/>
                <w:sz w:val="24"/>
                <w:szCs w:val="24"/>
              </w:rPr>
              <w:t>29 Day</w:t>
            </w:r>
          </w:p>
        </w:tc>
        <w:tc>
          <w:tcPr>
            <w:tcW w:w="1662" w:type="dxa"/>
            <w:tcBorders>
              <w:top w:val="single" w:sz="6" w:space="0" w:color="auto"/>
              <w:left w:val="single" w:sz="6" w:space="0" w:color="auto"/>
              <w:bottom w:val="single" w:sz="6" w:space="0" w:color="auto"/>
              <w:right w:val="single" w:sz="6" w:space="0" w:color="auto"/>
            </w:tcBorders>
            <w:vAlign w:val="center"/>
          </w:tcPr>
          <w:p w14:paraId="56A2A2A6" w14:textId="77777777" w:rsidR="00E324F6" w:rsidRPr="00B9280B" w:rsidRDefault="00E324F6" w:rsidP="001940D7">
            <w:pPr>
              <w:pStyle w:val="DefaultText"/>
              <w:jc w:val="center"/>
              <w:rPr>
                <w:b/>
                <w:sz w:val="24"/>
                <w:szCs w:val="24"/>
              </w:rPr>
            </w:pPr>
            <w:r w:rsidRPr="00B9280B">
              <w:rPr>
                <w:b/>
                <w:sz w:val="24"/>
                <w:szCs w:val="24"/>
              </w:rPr>
              <w:t>Month</w:t>
            </w:r>
          </w:p>
          <w:p w14:paraId="38468E86" w14:textId="77777777" w:rsidR="00E324F6" w:rsidRPr="00B9280B" w:rsidRDefault="00E324F6" w:rsidP="001940D7">
            <w:pPr>
              <w:pStyle w:val="DefaultText"/>
              <w:jc w:val="center"/>
              <w:rPr>
                <w:b/>
                <w:sz w:val="24"/>
                <w:szCs w:val="24"/>
              </w:rPr>
            </w:pPr>
            <w:r w:rsidRPr="00B9280B">
              <w:rPr>
                <w:b/>
                <w:sz w:val="24"/>
                <w:szCs w:val="24"/>
              </w:rPr>
              <w:t>Percent</w:t>
            </w:r>
          </w:p>
        </w:tc>
        <w:tc>
          <w:tcPr>
            <w:tcW w:w="903" w:type="dxa"/>
            <w:tcBorders>
              <w:top w:val="single" w:sz="6" w:space="0" w:color="auto"/>
              <w:left w:val="single" w:sz="6" w:space="0" w:color="auto"/>
              <w:bottom w:val="single" w:sz="6" w:space="0" w:color="auto"/>
              <w:right w:val="single" w:sz="6" w:space="0" w:color="auto"/>
            </w:tcBorders>
            <w:vAlign w:val="center"/>
          </w:tcPr>
          <w:p w14:paraId="05D68AD1" w14:textId="77777777" w:rsidR="00E324F6" w:rsidRPr="00B9280B" w:rsidRDefault="00E324F6" w:rsidP="001940D7">
            <w:pPr>
              <w:pStyle w:val="DefaultText"/>
              <w:jc w:val="center"/>
              <w:rPr>
                <w:b/>
                <w:sz w:val="24"/>
                <w:szCs w:val="24"/>
              </w:rPr>
            </w:pPr>
            <w:r w:rsidRPr="00B9280B">
              <w:rPr>
                <w:b/>
                <w:sz w:val="24"/>
                <w:szCs w:val="24"/>
              </w:rPr>
              <w:t>30 Day</w:t>
            </w:r>
          </w:p>
        </w:tc>
        <w:tc>
          <w:tcPr>
            <w:tcW w:w="1525" w:type="dxa"/>
            <w:tcBorders>
              <w:top w:val="single" w:sz="6" w:space="0" w:color="auto"/>
              <w:left w:val="single" w:sz="6" w:space="0" w:color="auto"/>
              <w:bottom w:val="single" w:sz="6" w:space="0" w:color="auto"/>
              <w:right w:val="single" w:sz="6" w:space="0" w:color="auto"/>
            </w:tcBorders>
            <w:vAlign w:val="center"/>
          </w:tcPr>
          <w:p w14:paraId="12982921" w14:textId="77777777" w:rsidR="00E324F6" w:rsidRPr="00B9280B" w:rsidRDefault="00E324F6" w:rsidP="001940D7">
            <w:pPr>
              <w:pStyle w:val="DefaultText"/>
              <w:jc w:val="center"/>
              <w:rPr>
                <w:b/>
                <w:sz w:val="24"/>
                <w:szCs w:val="24"/>
              </w:rPr>
            </w:pPr>
            <w:r w:rsidRPr="00B9280B">
              <w:rPr>
                <w:b/>
                <w:sz w:val="24"/>
                <w:szCs w:val="24"/>
              </w:rPr>
              <w:t>Month</w:t>
            </w:r>
          </w:p>
          <w:p w14:paraId="726E891D" w14:textId="77777777" w:rsidR="00E324F6" w:rsidRPr="00B9280B" w:rsidRDefault="00E324F6" w:rsidP="001940D7">
            <w:pPr>
              <w:pStyle w:val="DefaultText"/>
              <w:jc w:val="center"/>
              <w:rPr>
                <w:b/>
                <w:sz w:val="24"/>
                <w:szCs w:val="24"/>
              </w:rPr>
            </w:pPr>
            <w:r w:rsidRPr="00B9280B">
              <w:rPr>
                <w:b/>
                <w:sz w:val="24"/>
                <w:szCs w:val="24"/>
              </w:rPr>
              <w:t>Percent</w:t>
            </w:r>
          </w:p>
        </w:tc>
        <w:tc>
          <w:tcPr>
            <w:tcW w:w="909" w:type="dxa"/>
            <w:tcBorders>
              <w:top w:val="single" w:sz="6" w:space="0" w:color="auto"/>
              <w:left w:val="single" w:sz="6" w:space="0" w:color="auto"/>
              <w:bottom w:val="single" w:sz="6" w:space="0" w:color="auto"/>
              <w:right w:val="single" w:sz="6" w:space="0" w:color="auto"/>
            </w:tcBorders>
            <w:vAlign w:val="center"/>
          </w:tcPr>
          <w:p w14:paraId="158F0B3C" w14:textId="77777777" w:rsidR="00E324F6" w:rsidRPr="00B9280B" w:rsidRDefault="00E324F6" w:rsidP="001940D7">
            <w:pPr>
              <w:pStyle w:val="DefaultText"/>
              <w:jc w:val="center"/>
              <w:rPr>
                <w:b/>
                <w:sz w:val="24"/>
                <w:szCs w:val="24"/>
              </w:rPr>
            </w:pPr>
            <w:r w:rsidRPr="00B9280B">
              <w:rPr>
                <w:b/>
                <w:sz w:val="24"/>
                <w:szCs w:val="24"/>
              </w:rPr>
              <w:t>31 Day</w:t>
            </w:r>
          </w:p>
        </w:tc>
        <w:tc>
          <w:tcPr>
            <w:tcW w:w="1210" w:type="dxa"/>
            <w:tcBorders>
              <w:top w:val="single" w:sz="6" w:space="0" w:color="auto"/>
              <w:left w:val="single" w:sz="6" w:space="0" w:color="auto"/>
              <w:bottom w:val="single" w:sz="6" w:space="0" w:color="auto"/>
              <w:right w:val="single" w:sz="6" w:space="0" w:color="auto"/>
            </w:tcBorders>
            <w:vAlign w:val="center"/>
          </w:tcPr>
          <w:p w14:paraId="2BAEAD47" w14:textId="77777777" w:rsidR="00E324F6" w:rsidRPr="00B9280B" w:rsidRDefault="00E324F6" w:rsidP="001940D7">
            <w:pPr>
              <w:pStyle w:val="DefaultText"/>
              <w:jc w:val="center"/>
              <w:rPr>
                <w:b/>
                <w:sz w:val="24"/>
                <w:szCs w:val="24"/>
              </w:rPr>
            </w:pPr>
            <w:r w:rsidRPr="00B9280B">
              <w:rPr>
                <w:b/>
                <w:sz w:val="24"/>
                <w:szCs w:val="24"/>
              </w:rPr>
              <w:t>Month Percent</w:t>
            </w:r>
          </w:p>
        </w:tc>
      </w:tr>
      <w:tr w:rsidR="00E324F6" w:rsidRPr="00B9280B" w14:paraId="2E50E858"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415A1635" w14:textId="77777777" w:rsidR="00E324F6" w:rsidRPr="00270C9A" w:rsidRDefault="00E324F6" w:rsidP="001940D7">
            <w:pPr>
              <w:jc w:val="center"/>
              <w:rPr>
                <w:sz w:val="24"/>
                <w:szCs w:val="24"/>
              </w:rPr>
            </w:pPr>
            <w:r w:rsidRPr="003B4AC7">
              <w:rPr>
                <w:sz w:val="24"/>
                <w:szCs w:val="24"/>
              </w:rPr>
              <w:t>1</w:t>
            </w:r>
          </w:p>
        </w:tc>
        <w:tc>
          <w:tcPr>
            <w:tcW w:w="1448" w:type="dxa"/>
            <w:tcBorders>
              <w:top w:val="single" w:sz="6" w:space="0" w:color="auto"/>
              <w:left w:val="single" w:sz="6" w:space="0" w:color="auto"/>
              <w:bottom w:val="single" w:sz="6" w:space="0" w:color="auto"/>
              <w:right w:val="single" w:sz="6" w:space="0" w:color="auto"/>
            </w:tcBorders>
          </w:tcPr>
          <w:p w14:paraId="3812D4DC" w14:textId="77777777" w:rsidR="00E324F6" w:rsidRPr="00335C47" w:rsidRDefault="00E324F6" w:rsidP="001940D7">
            <w:pPr>
              <w:jc w:val="center"/>
              <w:rPr>
                <w:sz w:val="24"/>
                <w:szCs w:val="24"/>
              </w:rPr>
            </w:pPr>
            <w:r w:rsidRPr="00146646">
              <w:rPr>
                <w:sz w:val="24"/>
                <w:szCs w:val="24"/>
              </w:rPr>
              <w:t>100.00</w:t>
            </w:r>
          </w:p>
        </w:tc>
        <w:tc>
          <w:tcPr>
            <w:tcW w:w="898" w:type="dxa"/>
            <w:tcBorders>
              <w:top w:val="single" w:sz="6" w:space="0" w:color="auto"/>
              <w:left w:val="single" w:sz="6" w:space="0" w:color="auto"/>
              <w:bottom w:val="single" w:sz="6" w:space="0" w:color="auto"/>
              <w:right w:val="single" w:sz="6" w:space="0" w:color="auto"/>
            </w:tcBorders>
          </w:tcPr>
          <w:p w14:paraId="457CBB16" w14:textId="77777777" w:rsidR="00E324F6" w:rsidRPr="00B9280B" w:rsidRDefault="00E324F6" w:rsidP="001940D7">
            <w:pPr>
              <w:jc w:val="center"/>
              <w:rPr>
                <w:sz w:val="24"/>
                <w:szCs w:val="24"/>
              </w:rPr>
            </w:pPr>
            <w:r w:rsidRPr="00B9280B">
              <w:rPr>
                <w:sz w:val="24"/>
                <w:szCs w:val="24"/>
              </w:rPr>
              <w:t>1</w:t>
            </w:r>
          </w:p>
        </w:tc>
        <w:tc>
          <w:tcPr>
            <w:tcW w:w="1662" w:type="dxa"/>
            <w:tcBorders>
              <w:top w:val="single" w:sz="6" w:space="0" w:color="auto"/>
              <w:left w:val="single" w:sz="6" w:space="0" w:color="auto"/>
              <w:bottom w:val="single" w:sz="6" w:space="0" w:color="auto"/>
              <w:right w:val="single" w:sz="6" w:space="0" w:color="auto"/>
            </w:tcBorders>
          </w:tcPr>
          <w:p w14:paraId="5D22198D" w14:textId="77777777" w:rsidR="00E324F6" w:rsidRPr="00B9280B" w:rsidRDefault="00E324F6" w:rsidP="001940D7">
            <w:pPr>
              <w:jc w:val="center"/>
              <w:rPr>
                <w:sz w:val="24"/>
                <w:szCs w:val="24"/>
              </w:rPr>
            </w:pPr>
            <w:r w:rsidRPr="00B9280B">
              <w:rPr>
                <w:sz w:val="24"/>
                <w:szCs w:val="24"/>
              </w:rPr>
              <w:t>100.00</w:t>
            </w:r>
          </w:p>
        </w:tc>
        <w:tc>
          <w:tcPr>
            <w:tcW w:w="903" w:type="dxa"/>
            <w:tcBorders>
              <w:top w:val="single" w:sz="6" w:space="0" w:color="auto"/>
              <w:left w:val="single" w:sz="6" w:space="0" w:color="auto"/>
              <w:bottom w:val="single" w:sz="6" w:space="0" w:color="auto"/>
              <w:right w:val="single" w:sz="6" w:space="0" w:color="auto"/>
            </w:tcBorders>
          </w:tcPr>
          <w:p w14:paraId="003B18E8" w14:textId="77777777" w:rsidR="00E324F6" w:rsidRPr="00B9280B" w:rsidRDefault="00E324F6" w:rsidP="001940D7">
            <w:pPr>
              <w:jc w:val="center"/>
              <w:rPr>
                <w:sz w:val="24"/>
                <w:szCs w:val="24"/>
              </w:rPr>
            </w:pPr>
            <w:r w:rsidRPr="00B9280B">
              <w:rPr>
                <w:sz w:val="24"/>
                <w:szCs w:val="24"/>
              </w:rPr>
              <w:t>1</w:t>
            </w:r>
          </w:p>
        </w:tc>
        <w:tc>
          <w:tcPr>
            <w:tcW w:w="1525" w:type="dxa"/>
            <w:tcBorders>
              <w:top w:val="single" w:sz="6" w:space="0" w:color="auto"/>
              <w:left w:val="single" w:sz="6" w:space="0" w:color="auto"/>
              <w:bottom w:val="single" w:sz="6" w:space="0" w:color="auto"/>
              <w:right w:val="single" w:sz="6" w:space="0" w:color="auto"/>
            </w:tcBorders>
          </w:tcPr>
          <w:p w14:paraId="76373839" w14:textId="77777777" w:rsidR="00E324F6" w:rsidRPr="00B9280B" w:rsidRDefault="00E324F6" w:rsidP="001940D7">
            <w:pPr>
              <w:jc w:val="center"/>
              <w:rPr>
                <w:sz w:val="24"/>
                <w:szCs w:val="24"/>
              </w:rPr>
            </w:pPr>
            <w:r w:rsidRPr="00B9280B">
              <w:rPr>
                <w:sz w:val="24"/>
                <w:szCs w:val="24"/>
              </w:rPr>
              <w:t>100.00</w:t>
            </w:r>
          </w:p>
        </w:tc>
        <w:tc>
          <w:tcPr>
            <w:tcW w:w="909" w:type="dxa"/>
            <w:tcBorders>
              <w:top w:val="single" w:sz="6" w:space="0" w:color="auto"/>
              <w:left w:val="single" w:sz="6" w:space="0" w:color="auto"/>
              <w:bottom w:val="single" w:sz="6" w:space="0" w:color="auto"/>
              <w:right w:val="single" w:sz="6" w:space="0" w:color="auto"/>
            </w:tcBorders>
          </w:tcPr>
          <w:p w14:paraId="3F74C889" w14:textId="77777777" w:rsidR="00E324F6" w:rsidRPr="00B9280B" w:rsidRDefault="00E324F6" w:rsidP="001940D7">
            <w:pPr>
              <w:jc w:val="center"/>
              <w:rPr>
                <w:sz w:val="24"/>
                <w:szCs w:val="24"/>
              </w:rPr>
            </w:pPr>
            <w:r w:rsidRPr="00B9280B">
              <w:rPr>
                <w:sz w:val="24"/>
                <w:szCs w:val="24"/>
              </w:rPr>
              <w:t>1</w:t>
            </w:r>
          </w:p>
        </w:tc>
        <w:tc>
          <w:tcPr>
            <w:tcW w:w="1210" w:type="dxa"/>
            <w:tcBorders>
              <w:top w:val="single" w:sz="6" w:space="0" w:color="auto"/>
              <w:left w:val="single" w:sz="6" w:space="0" w:color="auto"/>
              <w:bottom w:val="single" w:sz="6" w:space="0" w:color="auto"/>
              <w:right w:val="single" w:sz="6" w:space="0" w:color="auto"/>
            </w:tcBorders>
          </w:tcPr>
          <w:p w14:paraId="7E3E124C" w14:textId="77777777" w:rsidR="00E324F6" w:rsidRPr="00B9280B" w:rsidRDefault="00E324F6" w:rsidP="001940D7">
            <w:pPr>
              <w:jc w:val="center"/>
              <w:rPr>
                <w:sz w:val="24"/>
                <w:szCs w:val="24"/>
              </w:rPr>
            </w:pPr>
            <w:r w:rsidRPr="00B9280B">
              <w:rPr>
                <w:sz w:val="24"/>
                <w:szCs w:val="24"/>
              </w:rPr>
              <w:t>100.00</w:t>
            </w:r>
          </w:p>
        </w:tc>
      </w:tr>
      <w:tr w:rsidR="00E324F6" w:rsidRPr="00B9280B" w14:paraId="7262336B"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70EE3FD3" w14:textId="77777777" w:rsidR="00E324F6" w:rsidRPr="00270C9A" w:rsidRDefault="00E324F6" w:rsidP="001940D7">
            <w:pPr>
              <w:jc w:val="center"/>
              <w:rPr>
                <w:sz w:val="24"/>
                <w:szCs w:val="24"/>
              </w:rPr>
            </w:pPr>
            <w:r w:rsidRPr="003B4AC7">
              <w:rPr>
                <w:sz w:val="24"/>
                <w:szCs w:val="24"/>
              </w:rPr>
              <w:t>2</w:t>
            </w:r>
          </w:p>
        </w:tc>
        <w:tc>
          <w:tcPr>
            <w:tcW w:w="1448" w:type="dxa"/>
            <w:tcBorders>
              <w:top w:val="single" w:sz="6" w:space="0" w:color="auto"/>
              <w:left w:val="single" w:sz="6" w:space="0" w:color="auto"/>
              <w:bottom w:val="single" w:sz="6" w:space="0" w:color="auto"/>
              <w:right w:val="single" w:sz="6" w:space="0" w:color="auto"/>
            </w:tcBorders>
          </w:tcPr>
          <w:p w14:paraId="7F1362E8" w14:textId="77777777" w:rsidR="00E324F6" w:rsidRPr="00335C47" w:rsidRDefault="00E324F6" w:rsidP="001940D7">
            <w:pPr>
              <w:jc w:val="center"/>
              <w:rPr>
                <w:sz w:val="24"/>
                <w:szCs w:val="24"/>
              </w:rPr>
            </w:pPr>
            <w:r w:rsidRPr="00146646">
              <w:rPr>
                <w:sz w:val="24"/>
                <w:szCs w:val="24"/>
              </w:rPr>
              <w:t>96.43</w:t>
            </w:r>
          </w:p>
        </w:tc>
        <w:tc>
          <w:tcPr>
            <w:tcW w:w="898" w:type="dxa"/>
            <w:tcBorders>
              <w:top w:val="single" w:sz="6" w:space="0" w:color="auto"/>
              <w:left w:val="single" w:sz="6" w:space="0" w:color="auto"/>
              <w:bottom w:val="single" w:sz="6" w:space="0" w:color="auto"/>
              <w:right w:val="single" w:sz="6" w:space="0" w:color="auto"/>
            </w:tcBorders>
          </w:tcPr>
          <w:p w14:paraId="25C655CB" w14:textId="77777777" w:rsidR="00E324F6" w:rsidRPr="00B9280B" w:rsidRDefault="00E324F6" w:rsidP="001940D7">
            <w:pPr>
              <w:jc w:val="center"/>
              <w:rPr>
                <w:sz w:val="24"/>
                <w:szCs w:val="24"/>
              </w:rPr>
            </w:pPr>
            <w:r w:rsidRPr="00B9280B">
              <w:rPr>
                <w:sz w:val="24"/>
                <w:szCs w:val="24"/>
              </w:rPr>
              <w:t>2</w:t>
            </w:r>
          </w:p>
        </w:tc>
        <w:tc>
          <w:tcPr>
            <w:tcW w:w="1662" w:type="dxa"/>
            <w:tcBorders>
              <w:top w:val="single" w:sz="6" w:space="0" w:color="auto"/>
              <w:left w:val="single" w:sz="6" w:space="0" w:color="auto"/>
              <w:bottom w:val="single" w:sz="6" w:space="0" w:color="auto"/>
              <w:right w:val="single" w:sz="6" w:space="0" w:color="auto"/>
            </w:tcBorders>
          </w:tcPr>
          <w:p w14:paraId="44D61BCC" w14:textId="77777777" w:rsidR="00E324F6" w:rsidRPr="00B9280B" w:rsidRDefault="00E324F6" w:rsidP="001940D7">
            <w:pPr>
              <w:jc w:val="center"/>
              <w:rPr>
                <w:sz w:val="24"/>
                <w:szCs w:val="24"/>
              </w:rPr>
            </w:pPr>
            <w:r w:rsidRPr="00B9280B">
              <w:rPr>
                <w:sz w:val="24"/>
                <w:szCs w:val="24"/>
              </w:rPr>
              <w:t>96.55</w:t>
            </w:r>
          </w:p>
        </w:tc>
        <w:tc>
          <w:tcPr>
            <w:tcW w:w="903" w:type="dxa"/>
            <w:tcBorders>
              <w:top w:val="single" w:sz="6" w:space="0" w:color="auto"/>
              <w:left w:val="single" w:sz="6" w:space="0" w:color="auto"/>
              <w:bottom w:val="single" w:sz="6" w:space="0" w:color="auto"/>
              <w:right w:val="single" w:sz="6" w:space="0" w:color="auto"/>
            </w:tcBorders>
          </w:tcPr>
          <w:p w14:paraId="64F52CC9" w14:textId="77777777" w:rsidR="00E324F6" w:rsidRPr="00B9280B" w:rsidRDefault="00E324F6" w:rsidP="001940D7">
            <w:pPr>
              <w:jc w:val="center"/>
              <w:rPr>
                <w:sz w:val="24"/>
                <w:szCs w:val="24"/>
              </w:rPr>
            </w:pPr>
            <w:r w:rsidRPr="00B9280B">
              <w:rPr>
                <w:sz w:val="24"/>
                <w:szCs w:val="24"/>
              </w:rPr>
              <w:t>2</w:t>
            </w:r>
          </w:p>
        </w:tc>
        <w:tc>
          <w:tcPr>
            <w:tcW w:w="1525" w:type="dxa"/>
            <w:tcBorders>
              <w:top w:val="single" w:sz="6" w:space="0" w:color="auto"/>
              <w:left w:val="single" w:sz="6" w:space="0" w:color="auto"/>
              <w:bottom w:val="single" w:sz="6" w:space="0" w:color="auto"/>
              <w:right w:val="single" w:sz="6" w:space="0" w:color="auto"/>
            </w:tcBorders>
          </w:tcPr>
          <w:p w14:paraId="2CC40665" w14:textId="77777777" w:rsidR="00E324F6" w:rsidRPr="00B9280B" w:rsidRDefault="00E324F6" w:rsidP="001940D7">
            <w:pPr>
              <w:jc w:val="center"/>
              <w:rPr>
                <w:sz w:val="24"/>
                <w:szCs w:val="24"/>
              </w:rPr>
            </w:pPr>
            <w:r w:rsidRPr="00B9280B">
              <w:rPr>
                <w:sz w:val="24"/>
                <w:szCs w:val="24"/>
              </w:rPr>
              <w:t>96.67</w:t>
            </w:r>
          </w:p>
        </w:tc>
        <w:tc>
          <w:tcPr>
            <w:tcW w:w="909" w:type="dxa"/>
            <w:tcBorders>
              <w:top w:val="single" w:sz="6" w:space="0" w:color="auto"/>
              <w:left w:val="single" w:sz="6" w:space="0" w:color="auto"/>
              <w:bottom w:val="single" w:sz="6" w:space="0" w:color="auto"/>
              <w:right w:val="single" w:sz="6" w:space="0" w:color="auto"/>
            </w:tcBorders>
          </w:tcPr>
          <w:p w14:paraId="77360F54" w14:textId="77777777" w:rsidR="00E324F6" w:rsidRPr="00B9280B" w:rsidRDefault="00E324F6" w:rsidP="001940D7">
            <w:pPr>
              <w:jc w:val="center"/>
              <w:rPr>
                <w:sz w:val="24"/>
                <w:szCs w:val="24"/>
              </w:rPr>
            </w:pPr>
            <w:r w:rsidRPr="00B9280B">
              <w:rPr>
                <w:sz w:val="24"/>
                <w:szCs w:val="24"/>
              </w:rPr>
              <w:t>2</w:t>
            </w:r>
          </w:p>
        </w:tc>
        <w:tc>
          <w:tcPr>
            <w:tcW w:w="1210" w:type="dxa"/>
            <w:tcBorders>
              <w:top w:val="single" w:sz="6" w:space="0" w:color="auto"/>
              <w:left w:val="single" w:sz="6" w:space="0" w:color="auto"/>
              <w:bottom w:val="single" w:sz="6" w:space="0" w:color="auto"/>
              <w:right w:val="single" w:sz="6" w:space="0" w:color="auto"/>
            </w:tcBorders>
          </w:tcPr>
          <w:p w14:paraId="6FF70405" w14:textId="77777777" w:rsidR="00E324F6" w:rsidRPr="00B9280B" w:rsidRDefault="00E324F6" w:rsidP="001940D7">
            <w:pPr>
              <w:jc w:val="center"/>
              <w:rPr>
                <w:sz w:val="24"/>
                <w:szCs w:val="24"/>
              </w:rPr>
            </w:pPr>
            <w:r w:rsidRPr="00B9280B">
              <w:rPr>
                <w:sz w:val="24"/>
                <w:szCs w:val="24"/>
              </w:rPr>
              <w:t>96.77</w:t>
            </w:r>
          </w:p>
        </w:tc>
      </w:tr>
      <w:tr w:rsidR="00E324F6" w:rsidRPr="00B9280B" w14:paraId="7879E208"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3C5B7699" w14:textId="77777777" w:rsidR="00E324F6" w:rsidRPr="00270C9A" w:rsidRDefault="00E324F6" w:rsidP="001940D7">
            <w:pPr>
              <w:jc w:val="center"/>
              <w:rPr>
                <w:sz w:val="24"/>
                <w:szCs w:val="24"/>
              </w:rPr>
            </w:pPr>
            <w:r w:rsidRPr="003B4AC7">
              <w:rPr>
                <w:sz w:val="24"/>
                <w:szCs w:val="24"/>
              </w:rPr>
              <w:t>3</w:t>
            </w:r>
          </w:p>
        </w:tc>
        <w:tc>
          <w:tcPr>
            <w:tcW w:w="1448" w:type="dxa"/>
            <w:tcBorders>
              <w:top w:val="single" w:sz="6" w:space="0" w:color="auto"/>
              <w:left w:val="single" w:sz="6" w:space="0" w:color="auto"/>
              <w:bottom w:val="single" w:sz="6" w:space="0" w:color="auto"/>
              <w:right w:val="single" w:sz="6" w:space="0" w:color="auto"/>
            </w:tcBorders>
          </w:tcPr>
          <w:p w14:paraId="1BE1A69F" w14:textId="77777777" w:rsidR="00E324F6" w:rsidRPr="00335C47" w:rsidRDefault="00E324F6" w:rsidP="001940D7">
            <w:pPr>
              <w:jc w:val="center"/>
              <w:rPr>
                <w:sz w:val="24"/>
                <w:szCs w:val="24"/>
              </w:rPr>
            </w:pPr>
            <w:r w:rsidRPr="00146646">
              <w:rPr>
                <w:sz w:val="24"/>
                <w:szCs w:val="24"/>
              </w:rPr>
              <w:t>92.86</w:t>
            </w:r>
          </w:p>
        </w:tc>
        <w:tc>
          <w:tcPr>
            <w:tcW w:w="898" w:type="dxa"/>
            <w:tcBorders>
              <w:top w:val="single" w:sz="6" w:space="0" w:color="auto"/>
              <w:left w:val="single" w:sz="6" w:space="0" w:color="auto"/>
              <w:bottom w:val="single" w:sz="6" w:space="0" w:color="auto"/>
              <w:right w:val="single" w:sz="6" w:space="0" w:color="auto"/>
            </w:tcBorders>
          </w:tcPr>
          <w:p w14:paraId="3AC1EFD6" w14:textId="77777777" w:rsidR="00E324F6" w:rsidRPr="00B9280B" w:rsidRDefault="00E324F6" w:rsidP="001940D7">
            <w:pPr>
              <w:jc w:val="center"/>
              <w:rPr>
                <w:sz w:val="24"/>
                <w:szCs w:val="24"/>
              </w:rPr>
            </w:pPr>
            <w:r w:rsidRPr="00B9280B">
              <w:rPr>
                <w:sz w:val="24"/>
                <w:szCs w:val="24"/>
              </w:rPr>
              <w:t>3</w:t>
            </w:r>
          </w:p>
        </w:tc>
        <w:tc>
          <w:tcPr>
            <w:tcW w:w="1662" w:type="dxa"/>
            <w:tcBorders>
              <w:top w:val="single" w:sz="6" w:space="0" w:color="auto"/>
              <w:left w:val="single" w:sz="6" w:space="0" w:color="auto"/>
              <w:bottom w:val="single" w:sz="6" w:space="0" w:color="auto"/>
              <w:right w:val="single" w:sz="6" w:space="0" w:color="auto"/>
            </w:tcBorders>
          </w:tcPr>
          <w:p w14:paraId="3D1AC8EC" w14:textId="77777777" w:rsidR="00E324F6" w:rsidRPr="00B9280B" w:rsidRDefault="00E324F6" w:rsidP="001940D7">
            <w:pPr>
              <w:jc w:val="center"/>
              <w:rPr>
                <w:sz w:val="24"/>
                <w:szCs w:val="24"/>
              </w:rPr>
            </w:pPr>
            <w:r w:rsidRPr="00B9280B">
              <w:rPr>
                <w:sz w:val="24"/>
                <w:szCs w:val="24"/>
              </w:rPr>
              <w:t>93.10</w:t>
            </w:r>
          </w:p>
        </w:tc>
        <w:tc>
          <w:tcPr>
            <w:tcW w:w="903" w:type="dxa"/>
            <w:tcBorders>
              <w:top w:val="single" w:sz="6" w:space="0" w:color="auto"/>
              <w:left w:val="single" w:sz="6" w:space="0" w:color="auto"/>
              <w:bottom w:val="single" w:sz="6" w:space="0" w:color="auto"/>
              <w:right w:val="single" w:sz="6" w:space="0" w:color="auto"/>
            </w:tcBorders>
          </w:tcPr>
          <w:p w14:paraId="479AD9F4" w14:textId="77777777" w:rsidR="00E324F6" w:rsidRPr="00B9280B" w:rsidRDefault="00E324F6" w:rsidP="001940D7">
            <w:pPr>
              <w:jc w:val="center"/>
              <w:rPr>
                <w:sz w:val="24"/>
                <w:szCs w:val="24"/>
              </w:rPr>
            </w:pPr>
            <w:r w:rsidRPr="00B9280B">
              <w:rPr>
                <w:sz w:val="24"/>
                <w:szCs w:val="24"/>
              </w:rPr>
              <w:t>3</w:t>
            </w:r>
          </w:p>
        </w:tc>
        <w:tc>
          <w:tcPr>
            <w:tcW w:w="1525" w:type="dxa"/>
            <w:tcBorders>
              <w:top w:val="single" w:sz="6" w:space="0" w:color="auto"/>
              <w:left w:val="single" w:sz="6" w:space="0" w:color="auto"/>
              <w:bottom w:val="single" w:sz="6" w:space="0" w:color="auto"/>
              <w:right w:val="single" w:sz="6" w:space="0" w:color="auto"/>
            </w:tcBorders>
          </w:tcPr>
          <w:p w14:paraId="1AA845C7" w14:textId="77777777" w:rsidR="00E324F6" w:rsidRPr="00B9280B" w:rsidRDefault="00E324F6" w:rsidP="001940D7">
            <w:pPr>
              <w:jc w:val="center"/>
              <w:rPr>
                <w:sz w:val="24"/>
                <w:szCs w:val="24"/>
              </w:rPr>
            </w:pPr>
            <w:r w:rsidRPr="00B9280B">
              <w:rPr>
                <w:sz w:val="24"/>
                <w:szCs w:val="24"/>
              </w:rPr>
              <w:t>93.33</w:t>
            </w:r>
          </w:p>
        </w:tc>
        <w:tc>
          <w:tcPr>
            <w:tcW w:w="909" w:type="dxa"/>
            <w:tcBorders>
              <w:top w:val="single" w:sz="6" w:space="0" w:color="auto"/>
              <w:left w:val="single" w:sz="6" w:space="0" w:color="auto"/>
              <w:bottom w:val="single" w:sz="6" w:space="0" w:color="auto"/>
              <w:right w:val="single" w:sz="6" w:space="0" w:color="auto"/>
            </w:tcBorders>
          </w:tcPr>
          <w:p w14:paraId="4489987E" w14:textId="77777777" w:rsidR="00E324F6" w:rsidRPr="00B9280B" w:rsidRDefault="00E324F6" w:rsidP="001940D7">
            <w:pPr>
              <w:jc w:val="center"/>
              <w:rPr>
                <w:sz w:val="24"/>
                <w:szCs w:val="24"/>
              </w:rPr>
            </w:pPr>
            <w:r w:rsidRPr="00B9280B">
              <w:rPr>
                <w:sz w:val="24"/>
                <w:szCs w:val="24"/>
              </w:rPr>
              <w:t>3</w:t>
            </w:r>
          </w:p>
        </w:tc>
        <w:tc>
          <w:tcPr>
            <w:tcW w:w="1210" w:type="dxa"/>
            <w:tcBorders>
              <w:top w:val="single" w:sz="6" w:space="0" w:color="auto"/>
              <w:left w:val="single" w:sz="6" w:space="0" w:color="auto"/>
              <w:bottom w:val="single" w:sz="6" w:space="0" w:color="auto"/>
              <w:right w:val="single" w:sz="6" w:space="0" w:color="auto"/>
            </w:tcBorders>
          </w:tcPr>
          <w:p w14:paraId="6DABF243" w14:textId="77777777" w:rsidR="00E324F6" w:rsidRPr="00B9280B" w:rsidRDefault="00E324F6" w:rsidP="001940D7">
            <w:pPr>
              <w:jc w:val="center"/>
              <w:rPr>
                <w:sz w:val="24"/>
                <w:szCs w:val="24"/>
              </w:rPr>
            </w:pPr>
            <w:r w:rsidRPr="00B9280B">
              <w:rPr>
                <w:sz w:val="24"/>
                <w:szCs w:val="24"/>
              </w:rPr>
              <w:t>93.55</w:t>
            </w:r>
          </w:p>
        </w:tc>
      </w:tr>
      <w:tr w:rsidR="00E324F6" w:rsidRPr="00B9280B" w14:paraId="7874B866"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76E14A1C" w14:textId="77777777" w:rsidR="00E324F6" w:rsidRPr="00270C9A" w:rsidRDefault="00E324F6" w:rsidP="001940D7">
            <w:pPr>
              <w:jc w:val="center"/>
              <w:rPr>
                <w:sz w:val="24"/>
                <w:szCs w:val="24"/>
              </w:rPr>
            </w:pPr>
            <w:r w:rsidRPr="003B4AC7">
              <w:rPr>
                <w:sz w:val="24"/>
                <w:szCs w:val="24"/>
              </w:rPr>
              <w:t>4</w:t>
            </w:r>
          </w:p>
        </w:tc>
        <w:tc>
          <w:tcPr>
            <w:tcW w:w="1448" w:type="dxa"/>
            <w:tcBorders>
              <w:top w:val="single" w:sz="6" w:space="0" w:color="auto"/>
              <w:left w:val="single" w:sz="6" w:space="0" w:color="auto"/>
              <w:bottom w:val="single" w:sz="6" w:space="0" w:color="auto"/>
              <w:right w:val="single" w:sz="6" w:space="0" w:color="auto"/>
            </w:tcBorders>
          </w:tcPr>
          <w:p w14:paraId="3BE50218" w14:textId="77777777" w:rsidR="00E324F6" w:rsidRPr="00335C47" w:rsidRDefault="00E324F6" w:rsidP="001940D7">
            <w:pPr>
              <w:jc w:val="center"/>
              <w:rPr>
                <w:sz w:val="24"/>
                <w:szCs w:val="24"/>
              </w:rPr>
            </w:pPr>
            <w:r w:rsidRPr="00146646">
              <w:rPr>
                <w:sz w:val="24"/>
                <w:szCs w:val="24"/>
              </w:rPr>
              <w:t>89.29</w:t>
            </w:r>
          </w:p>
        </w:tc>
        <w:tc>
          <w:tcPr>
            <w:tcW w:w="898" w:type="dxa"/>
            <w:tcBorders>
              <w:top w:val="single" w:sz="6" w:space="0" w:color="auto"/>
              <w:left w:val="single" w:sz="6" w:space="0" w:color="auto"/>
              <w:bottom w:val="single" w:sz="6" w:space="0" w:color="auto"/>
              <w:right w:val="single" w:sz="6" w:space="0" w:color="auto"/>
            </w:tcBorders>
          </w:tcPr>
          <w:p w14:paraId="5B8E182D" w14:textId="77777777" w:rsidR="00E324F6" w:rsidRPr="00B9280B" w:rsidRDefault="00E324F6" w:rsidP="001940D7">
            <w:pPr>
              <w:jc w:val="center"/>
              <w:rPr>
                <w:sz w:val="24"/>
                <w:szCs w:val="24"/>
              </w:rPr>
            </w:pPr>
            <w:r w:rsidRPr="00B9280B">
              <w:rPr>
                <w:sz w:val="24"/>
                <w:szCs w:val="24"/>
              </w:rPr>
              <w:t>4</w:t>
            </w:r>
          </w:p>
        </w:tc>
        <w:tc>
          <w:tcPr>
            <w:tcW w:w="1662" w:type="dxa"/>
            <w:tcBorders>
              <w:top w:val="single" w:sz="6" w:space="0" w:color="auto"/>
              <w:left w:val="single" w:sz="6" w:space="0" w:color="auto"/>
              <w:bottom w:val="single" w:sz="6" w:space="0" w:color="auto"/>
              <w:right w:val="single" w:sz="6" w:space="0" w:color="auto"/>
            </w:tcBorders>
          </w:tcPr>
          <w:p w14:paraId="75425ECB" w14:textId="77777777" w:rsidR="00E324F6" w:rsidRPr="00B9280B" w:rsidRDefault="00E324F6" w:rsidP="001940D7">
            <w:pPr>
              <w:jc w:val="center"/>
              <w:rPr>
                <w:sz w:val="24"/>
                <w:szCs w:val="24"/>
              </w:rPr>
            </w:pPr>
            <w:r w:rsidRPr="00B9280B">
              <w:rPr>
                <w:sz w:val="24"/>
                <w:szCs w:val="24"/>
              </w:rPr>
              <w:t>89.66</w:t>
            </w:r>
          </w:p>
        </w:tc>
        <w:tc>
          <w:tcPr>
            <w:tcW w:w="903" w:type="dxa"/>
            <w:tcBorders>
              <w:top w:val="single" w:sz="6" w:space="0" w:color="auto"/>
              <w:left w:val="single" w:sz="6" w:space="0" w:color="auto"/>
              <w:bottom w:val="single" w:sz="6" w:space="0" w:color="auto"/>
              <w:right w:val="single" w:sz="6" w:space="0" w:color="auto"/>
            </w:tcBorders>
          </w:tcPr>
          <w:p w14:paraId="0E3B99E5" w14:textId="77777777" w:rsidR="00E324F6" w:rsidRPr="00B9280B" w:rsidRDefault="00E324F6" w:rsidP="001940D7">
            <w:pPr>
              <w:jc w:val="center"/>
              <w:rPr>
                <w:sz w:val="24"/>
                <w:szCs w:val="24"/>
              </w:rPr>
            </w:pPr>
            <w:r w:rsidRPr="00B9280B">
              <w:rPr>
                <w:sz w:val="24"/>
                <w:szCs w:val="24"/>
              </w:rPr>
              <w:t>4</w:t>
            </w:r>
          </w:p>
        </w:tc>
        <w:tc>
          <w:tcPr>
            <w:tcW w:w="1525" w:type="dxa"/>
            <w:tcBorders>
              <w:top w:val="single" w:sz="6" w:space="0" w:color="auto"/>
              <w:left w:val="single" w:sz="6" w:space="0" w:color="auto"/>
              <w:bottom w:val="single" w:sz="6" w:space="0" w:color="auto"/>
              <w:right w:val="single" w:sz="6" w:space="0" w:color="auto"/>
            </w:tcBorders>
          </w:tcPr>
          <w:p w14:paraId="1F8B9B51" w14:textId="77777777" w:rsidR="00E324F6" w:rsidRPr="00B9280B" w:rsidRDefault="00E324F6" w:rsidP="001940D7">
            <w:pPr>
              <w:jc w:val="center"/>
              <w:rPr>
                <w:sz w:val="24"/>
                <w:szCs w:val="24"/>
              </w:rPr>
            </w:pPr>
            <w:r w:rsidRPr="00B9280B">
              <w:rPr>
                <w:sz w:val="24"/>
                <w:szCs w:val="24"/>
              </w:rPr>
              <w:t>90.00</w:t>
            </w:r>
          </w:p>
        </w:tc>
        <w:tc>
          <w:tcPr>
            <w:tcW w:w="909" w:type="dxa"/>
            <w:tcBorders>
              <w:top w:val="single" w:sz="6" w:space="0" w:color="auto"/>
              <w:left w:val="single" w:sz="6" w:space="0" w:color="auto"/>
              <w:bottom w:val="single" w:sz="6" w:space="0" w:color="auto"/>
              <w:right w:val="single" w:sz="6" w:space="0" w:color="auto"/>
            </w:tcBorders>
          </w:tcPr>
          <w:p w14:paraId="49D243F3" w14:textId="77777777" w:rsidR="00E324F6" w:rsidRPr="00B9280B" w:rsidRDefault="00E324F6" w:rsidP="001940D7">
            <w:pPr>
              <w:jc w:val="center"/>
              <w:rPr>
                <w:sz w:val="24"/>
                <w:szCs w:val="24"/>
              </w:rPr>
            </w:pPr>
            <w:r w:rsidRPr="00B9280B">
              <w:rPr>
                <w:sz w:val="24"/>
                <w:szCs w:val="24"/>
              </w:rPr>
              <w:t>4</w:t>
            </w:r>
          </w:p>
        </w:tc>
        <w:tc>
          <w:tcPr>
            <w:tcW w:w="1210" w:type="dxa"/>
            <w:tcBorders>
              <w:top w:val="single" w:sz="6" w:space="0" w:color="auto"/>
              <w:left w:val="single" w:sz="6" w:space="0" w:color="auto"/>
              <w:bottom w:val="single" w:sz="6" w:space="0" w:color="auto"/>
              <w:right w:val="single" w:sz="6" w:space="0" w:color="auto"/>
            </w:tcBorders>
          </w:tcPr>
          <w:p w14:paraId="22858CBB" w14:textId="77777777" w:rsidR="00E324F6" w:rsidRPr="00B9280B" w:rsidRDefault="00E324F6" w:rsidP="001940D7">
            <w:pPr>
              <w:jc w:val="center"/>
              <w:rPr>
                <w:sz w:val="24"/>
                <w:szCs w:val="24"/>
              </w:rPr>
            </w:pPr>
            <w:r w:rsidRPr="00B9280B">
              <w:rPr>
                <w:sz w:val="24"/>
                <w:szCs w:val="24"/>
              </w:rPr>
              <w:t>90.32</w:t>
            </w:r>
          </w:p>
        </w:tc>
      </w:tr>
      <w:tr w:rsidR="00E324F6" w:rsidRPr="00B9280B" w14:paraId="480A5B80"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30D3126C" w14:textId="77777777" w:rsidR="00E324F6" w:rsidRPr="00270C9A" w:rsidRDefault="00E324F6" w:rsidP="001940D7">
            <w:pPr>
              <w:jc w:val="center"/>
              <w:rPr>
                <w:sz w:val="24"/>
                <w:szCs w:val="24"/>
              </w:rPr>
            </w:pPr>
            <w:r w:rsidRPr="003B4AC7">
              <w:rPr>
                <w:sz w:val="24"/>
                <w:szCs w:val="24"/>
              </w:rPr>
              <w:t>5</w:t>
            </w:r>
          </w:p>
        </w:tc>
        <w:tc>
          <w:tcPr>
            <w:tcW w:w="1448" w:type="dxa"/>
            <w:tcBorders>
              <w:top w:val="single" w:sz="6" w:space="0" w:color="auto"/>
              <w:left w:val="single" w:sz="6" w:space="0" w:color="auto"/>
              <w:bottom w:val="single" w:sz="6" w:space="0" w:color="auto"/>
              <w:right w:val="single" w:sz="6" w:space="0" w:color="auto"/>
            </w:tcBorders>
          </w:tcPr>
          <w:p w14:paraId="2C768C55" w14:textId="77777777" w:rsidR="00E324F6" w:rsidRPr="00335C47" w:rsidRDefault="00E324F6" w:rsidP="001940D7">
            <w:pPr>
              <w:jc w:val="center"/>
              <w:rPr>
                <w:sz w:val="24"/>
                <w:szCs w:val="24"/>
              </w:rPr>
            </w:pPr>
            <w:r w:rsidRPr="00146646">
              <w:rPr>
                <w:sz w:val="24"/>
                <w:szCs w:val="24"/>
              </w:rPr>
              <w:t>85.71</w:t>
            </w:r>
          </w:p>
        </w:tc>
        <w:tc>
          <w:tcPr>
            <w:tcW w:w="898" w:type="dxa"/>
            <w:tcBorders>
              <w:top w:val="single" w:sz="6" w:space="0" w:color="auto"/>
              <w:left w:val="single" w:sz="6" w:space="0" w:color="auto"/>
              <w:bottom w:val="single" w:sz="6" w:space="0" w:color="auto"/>
              <w:right w:val="single" w:sz="6" w:space="0" w:color="auto"/>
            </w:tcBorders>
          </w:tcPr>
          <w:p w14:paraId="5AF25D36" w14:textId="77777777" w:rsidR="00E324F6" w:rsidRPr="00B9280B" w:rsidRDefault="00E324F6" w:rsidP="001940D7">
            <w:pPr>
              <w:jc w:val="center"/>
              <w:rPr>
                <w:sz w:val="24"/>
                <w:szCs w:val="24"/>
              </w:rPr>
            </w:pPr>
            <w:r w:rsidRPr="00B9280B">
              <w:rPr>
                <w:sz w:val="24"/>
                <w:szCs w:val="24"/>
              </w:rPr>
              <w:t>5</w:t>
            </w:r>
          </w:p>
        </w:tc>
        <w:tc>
          <w:tcPr>
            <w:tcW w:w="1662" w:type="dxa"/>
            <w:tcBorders>
              <w:top w:val="single" w:sz="6" w:space="0" w:color="auto"/>
              <w:left w:val="single" w:sz="6" w:space="0" w:color="auto"/>
              <w:bottom w:val="single" w:sz="6" w:space="0" w:color="auto"/>
              <w:right w:val="single" w:sz="6" w:space="0" w:color="auto"/>
            </w:tcBorders>
          </w:tcPr>
          <w:p w14:paraId="1EEED3A2" w14:textId="77777777" w:rsidR="00E324F6" w:rsidRPr="00B9280B" w:rsidRDefault="00E324F6" w:rsidP="001940D7">
            <w:pPr>
              <w:jc w:val="center"/>
              <w:rPr>
                <w:sz w:val="24"/>
                <w:szCs w:val="24"/>
              </w:rPr>
            </w:pPr>
            <w:r w:rsidRPr="00B9280B">
              <w:rPr>
                <w:sz w:val="24"/>
                <w:szCs w:val="24"/>
              </w:rPr>
              <w:t>86.21</w:t>
            </w:r>
          </w:p>
        </w:tc>
        <w:tc>
          <w:tcPr>
            <w:tcW w:w="903" w:type="dxa"/>
            <w:tcBorders>
              <w:top w:val="single" w:sz="6" w:space="0" w:color="auto"/>
              <w:left w:val="single" w:sz="6" w:space="0" w:color="auto"/>
              <w:bottom w:val="single" w:sz="6" w:space="0" w:color="auto"/>
              <w:right w:val="single" w:sz="6" w:space="0" w:color="auto"/>
            </w:tcBorders>
          </w:tcPr>
          <w:p w14:paraId="4B39C0B9" w14:textId="77777777" w:rsidR="00E324F6" w:rsidRPr="00B9280B" w:rsidRDefault="00E324F6" w:rsidP="001940D7">
            <w:pPr>
              <w:jc w:val="center"/>
              <w:rPr>
                <w:sz w:val="24"/>
                <w:szCs w:val="24"/>
              </w:rPr>
            </w:pPr>
            <w:r w:rsidRPr="00B9280B">
              <w:rPr>
                <w:sz w:val="24"/>
                <w:szCs w:val="24"/>
              </w:rPr>
              <w:t>5</w:t>
            </w:r>
          </w:p>
        </w:tc>
        <w:tc>
          <w:tcPr>
            <w:tcW w:w="1525" w:type="dxa"/>
            <w:tcBorders>
              <w:top w:val="single" w:sz="6" w:space="0" w:color="auto"/>
              <w:left w:val="single" w:sz="6" w:space="0" w:color="auto"/>
              <w:bottom w:val="single" w:sz="6" w:space="0" w:color="auto"/>
              <w:right w:val="single" w:sz="6" w:space="0" w:color="auto"/>
            </w:tcBorders>
          </w:tcPr>
          <w:p w14:paraId="01A34F01" w14:textId="77777777" w:rsidR="00E324F6" w:rsidRPr="00B9280B" w:rsidRDefault="00E324F6" w:rsidP="001940D7">
            <w:pPr>
              <w:jc w:val="center"/>
              <w:rPr>
                <w:sz w:val="24"/>
                <w:szCs w:val="24"/>
              </w:rPr>
            </w:pPr>
            <w:r w:rsidRPr="00B9280B">
              <w:rPr>
                <w:sz w:val="24"/>
                <w:szCs w:val="24"/>
              </w:rPr>
              <w:t>86.67</w:t>
            </w:r>
          </w:p>
        </w:tc>
        <w:tc>
          <w:tcPr>
            <w:tcW w:w="909" w:type="dxa"/>
            <w:tcBorders>
              <w:top w:val="single" w:sz="6" w:space="0" w:color="auto"/>
              <w:left w:val="single" w:sz="6" w:space="0" w:color="auto"/>
              <w:bottom w:val="single" w:sz="6" w:space="0" w:color="auto"/>
              <w:right w:val="single" w:sz="6" w:space="0" w:color="auto"/>
            </w:tcBorders>
          </w:tcPr>
          <w:p w14:paraId="711A8C03" w14:textId="77777777" w:rsidR="00E324F6" w:rsidRPr="00B9280B" w:rsidRDefault="00E324F6" w:rsidP="001940D7">
            <w:pPr>
              <w:jc w:val="center"/>
              <w:rPr>
                <w:sz w:val="24"/>
                <w:szCs w:val="24"/>
              </w:rPr>
            </w:pPr>
            <w:r w:rsidRPr="00B9280B">
              <w:rPr>
                <w:sz w:val="24"/>
                <w:szCs w:val="24"/>
              </w:rPr>
              <w:t>5</w:t>
            </w:r>
          </w:p>
        </w:tc>
        <w:tc>
          <w:tcPr>
            <w:tcW w:w="1210" w:type="dxa"/>
            <w:tcBorders>
              <w:top w:val="single" w:sz="6" w:space="0" w:color="auto"/>
              <w:left w:val="single" w:sz="6" w:space="0" w:color="auto"/>
              <w:bottom w:val="single" w:sz="6" w:space="0" w:color="auto"/>
              <w:right w:val="single" w:sz="6" w:space="0" w:color="auto"/>
            </w:tcBorders>
          </w:tcPr>
          <w:p w14:paraId="227A4734" w14:textId="77777777" w:rsidR="00E324F6" w:rsidRPr="00B9280B" w:rsidRDefault="00E324F6" w:rsidP="001940D7">
            <w:pPr>
              <w:jc w:val="center"/>
              <w:rPr>
                <w:sz w:val="24"/>
                <w:szCs w:val="24"/>
              </w:rPr>
            </w:pPr>
            <w:r w:rsidRPr="00B9280B">
              <w:rPr>
                <w:sz w:val="24"/>
                <w:szCs w:val="24"/>
              </w:rPr>
              <w:t>87.10</w:t>
            </w:r>
          </w:p>
        </w:tc>
      </w:tr>
      <w:tr w:rsidR="00E324F6" w:rsidRPr="00B9280B" w14:paraId="36791EEE"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50650D86" w14:textId="77777777" w:rsidR="00E324F6" w:rsidRPr="00270C9A" w:rsidRDefault="00E324F6" w:rsidP="001940D7">
            <w:pPr>
              <w:jc w:val="center"/>
              <w:rPr>
                <w:sz w:val="24"/>
                <w:szCs w:val="24"/>
              </w:rPr>
            </w:pPr>
            <w:r w:rsidRPr="003B4AC7">
              <w:rPr>
                <w:sz w:val="24"/>
                <w:szCs w:val="24"/>
              </w:rPr>
              <w:t>6</w:t>
            </w:r>
          </w:p>
        </w:tc>
        <w:tc>
          <w:tcPr>
            <w:tcW w:w="1448" w:type="dxa"/>
            <w:tcBorders>
              <w:top w:val="single" w:sz="6" w:space="0" w:color="auto"/>
              <w:left w:val="single" w:sz="6" w:space="0" w:color="auto"/>
              <w:bottom w:val="single" w:sz="6" w:space="0" w:color="auto"/>
              <w:right w:val="single" w:sz="6" w:space="0" w:color="auto"/>
            </w:tcBorders>
          </w:tcPr>
          <w:p w14:paraId="4FC4A738" w14:textId="77777777" w:rsidR="00E324F6" w:rsidRPr="00335C47" w:rsidRDefault="00E324F6" w:rsidP="001940D7">
            <w:pPr>
              <w:jc w:val="center"/>
              <w:rPr>
                <w:sz w:val="24"/>
                <w:szCs w:val="24"/>
              </w:rPr>
            </w:pPr>
            <w:r w:rsidRPr="00146646">
              <w:rPr>
                <w:sz w:val="24"/>
                <w:szCs w:val="24"/>
              </w:rPr>
              <w:t>82.14</w:t>
            </w:r>
          </w:p>
        </w:tc>
        <w:tc>
          <w:tcPr>
            <w:tcW w:w="898" w:type="dxa"/>
            <w:tcBorders>
              <w:top w:val="single" w:sz="6" w:space="0" w:color="auto"/>
              <w:left w:val="single" w:sz="6" w:space="0" w:color="auto"/>
              <w:bottom w:val="single" w:sz="6" w:space="0" w:color="auto"/>
              <w:right w:val="single" w:sz="6" w:space="0" w:color="auto"/>
            </w:tcBorders>
          </w:tcPr>
          <w:p w14:paraId="464FEB81" w14:textId="77777777" w:rsidR="00E324F6" w:rsidRPr="00B9280B" w:rsidRDefault="00E324F6" w:rsidP="001940D7">
            <w:pPr>
              <w:jc w:val="center"/>
              <w:rPr>
                <w:sz w:val="24"/>
                <w:szCs w:val="24"/>
              </w:rPr>
            </w:pPr>
            <w:r w:rsidRPr="00B9280B">
              <w:rPr>
                <w:sz w:val="24"/>
                <w:szCs w:val="24"/>
              </w:rPr>
              <w:t>6</w:t>
            </w:r>
          </w:p>
        </w:tc>
        <w:tc>
          <w:tcPr>
            <w:tcW w:w="1662" w:type="dxa"/>
            <w:tcBorders>
              <w:top w:val="single" w:sz="6" w:space="0" w:color="auto"/>
              <w:left w:val="single" w:sz="6" w:space="0" w:color="auto"/>
              <w:bottom w:val="single" w:sz="6" w:space="0" w:color="auto"/>
              <w:right w:val="single" w:sz="6" w:space="0" w:color="auto"/>
            </w:tcBorders>
          </w:tcPr>
          <w:p w14:paraId="030A9DBE" w14:textId="77777777" w:rsidR="00E324F6" w:rsidRPr="00B9280B" w:rsidRDefault="00E324F6" w:rsidP="001940D7">
            <w:pPr>
              <w:jc w:val="center"/>
              <w:rPr>
                <w:sz w:val="24"/>
                <w:szCs w:val="24"/>
              </w:rPr>
            </w:pPr>
            <w:r w:rsidRPr="00B9280B">
              <w:rPr>
                <w:sz w:val="24"/>
                <w:szCs w:val="24"/>
              </w:rPr>
              <w:t>82.76</w:t>
            </w:r>
          </w:p>
        </w:tc>
        <w:tc>
          <w:tcPr>
            <w:tcW w:w="903" w:type="dxa"/>
            <w:tcBorders>
              <w:top w:val="single" w:sz="6" w:space="0" w:color="auto"/>
              <w:left w:val="single" w:sz="6" w:space="0" w:color="auto"/>
              <w:bottom w:val="single" w:sz="6" w:space="0" w:color="auto"/>
              <w:right w:val="single" w:sz="6" w:space="0" w:color="auto"/>
            </w:tcBorders>
          </w:tcPr>
          <w:p w14:paraId="49522863" w14:textId="77777777" w:rsidR="00E324F6" w:rsidRPr="00B9280B" w:rsidRDefault="00E324F6" w:rsidP="001940D7">
            <w:pPr>
              <w:jc w:val="center"/>
              <w:rPr>
                <w:sz w:val="24"/>
                <w:szCs w:val="24"/>
              </w:rPr>
            </w:pPr>
            <w:r w:rsidRPr="00B9280B">
              <w:rPr>
                <w:sz w:val="24"/>
                <w:szCs w:val="24"/>
              </w:rPr>
              <w:t>6</w:t>
            </w:r>
          </w:p>
        </w:tc>
        <w:tc>
          <w:tcPr>
            <w:tcW w:w="1525" w:type="dxa"/>
            <w:tcBorders>
              <w:top w:val="single" w:sz="6" w:space="0" w:color="auto"/>
              <w:left w:val="single" w:sz="6" w:space="0" w:color="auto"/>
              <w:bottom w:val="single" w:sz="6" w:space="0" w:color="auto"/>
              <w:right w:val="single" w:sz="6" w:space="0" w:color="auto"/>
            </w:tcBorders>
          </w:tcPr>
          <w:p w14:paraId="6FE437CE" w14:textId="77777777" w:rsidR="00E324F6" w:rsidRPr="00B9280B" w:rsidRDefault="00E324F6" w:rsidP="001940D7">
            <w:pPr>
              <w:jc w:val="center"/>
              <w:rPr>
                <w:sz w:val="24"/>
                <w:szCs w:val="24"/>
              </w:rPr>
            </w:pPr>
            <w:r w:rsidRPr="00B9280B">
              <w:rPr>
                <w:sz w:val="24"/>
                <w:szCs w:val="24"/>
              </w:rPr>
              <w:t>83.33</w:t>
            </w:r>
          </w:p>
        </w:tc>
        <w:tc>
          <w:tcPr>
            <w:tcW w:w="909" w:type="dxa"/>
            <w:tcBorders>
              <w:top w:val="single" w:sz="6" w:space="0" w:color="auto"/>
              <w:left w:val="single" w:sz="6" w:space="0" w:color="auto"/>
              <w:bottom w:val="single" w:sz="6" w:space="0" w:color="auto"/>
              <w:right w:val="single" w:sz="6" w:space="0" w:color="auto"/>
            </w:tcBorders>
          </w:tcPr>
          <w:p w14:paraId="213DC283" w14:textId="77777777" w:rsidR="00E324F6" w:rsidRPr="00B9280B" w:rsidRDefault="00E324F6" w:rsidP="001940D7">
            <w:pPr>
              <w:jc w:val="center"/>
              <w:rPr>
                <w:sz w:val="24"/>
                <w:szCs w:val="24"/>
              </w:rPr>
            </w:pPr>
            <w:r w:rsidRPr="00B9280B">
              <w:rPr>
                <w:sz w:val="24"/>
                <w:szCs w:val="24"/>
              </w:rPr>
              <w:t>6</w:t>
            </w:r>
          </w:p>
        </w:tc>
        <w:tc>
          <w:tcPr>
            <w:tcW w:w="1210" w:type="dxa"/>
            <w:tcBorders>
              <w:top w:val="single" w:sz="6" w:space="0" w:color="auto"/>
              <w:left w:val="single" w:sz="6" w:space="0" w:color="auto"/>
              <w:bottom w:val="single" w:sz="6" w:space="0" w:color="auto"/>
              <w:right w:val="single" w:sz="6" w:space="0" w:color="auto"/>
            </w:tcBorders>
          </w:tcPr>
          <w:p w14:paraId="595BEBFD" w14:textId="77777777" w:rsidR="00E324F6" w:rsidRPr="00B9280B" w:rsidRDefault="00E324F6" w:rsidP="001940D7">
            <w:pPr>
              <w:jc w:val="center"/>
              <w:rPr>
                <w:sz w:val="24"/>
                <w:szCs w:val="24"/>
              </w:rPr>
            </w:pPr>
            <w:r w:rsidRPr="00B9280B">
              <w:rPr>
                <w:sz w:val="24"/>
                <w:szCs w:val="24"/>
              </w:rPr>
              <w:t>83.87</w:t>
            </w:r>
          </w:p>
        </w:tc>
      </w:tr>
      <w:tr w:rsidR="00E324F6" w:rsidRPr="00B9280B" w14:paraId="5D5F700D"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5FA45804" w14:textId="77777777" w:rsidR="00E324F6" w:rsidRPr="00270C9A" w:rsidRDefault="00E324F6" w:rsidP="001940D7">
            <w:pPr>
              <w:jc w:val="center"/>
              <w:rPr>
                <w:sz w:val="24"/>
                <w:szCs w:val="24"/>
              </w:rPr>
            </w:pPr>
            <w:r w:rsidRPr="003B4AC7">
              <w:rPr>
                <w:sz w:val="24"/>
                <w:szCs w:val="24"/>
              </w:rPr>
              <w:t>7</w:t>
            </w:r>
          </w:p>
        </w:tc>
        <w:tc>
          <w:tcPr>
            <w:tcW w:w="1448" w:type="dxa"/>
            <w:tcBorders>
              <w:top w:val="single" w:sz="6" w:space="0" w:color="auto"/>
              <w:left w:val="single" w:sz="6" w:space="0" w:color="auto"/>
              <w:bottom w:val="single" w:sz="6" w:space="0" w:color="auto"/>
              <w:right w:val="single" w:sz="6" w:space="0" w:color="auto"/>
            </w:tcBorders>
          </w:tcPr>
          <w:p w14:paraId="3ED17D33" w14:textId="77777777" w:rsidR="00E324F6" w:rsidRPr="00335C47" w:rsidRDefault="00E324F6" w:rsidP="001940D7">
            <w:pPr>
              <w:jc w:val="center"/>
              <w:rPr>
                <w:sz w:val="24"/>
                <w:szCs w:val="24"/>
              </w:rPr>
            </w:pPr>
            <w:r w:rsidRPr="00146646">
              <w:rPr>
                <w:sz w:val="24"/>
                <w:szCs w:val="24"/>
              </w:rPr>
              <w:t>78.57</w:t>
            </w:r>
          </w:p>
        </w:tc>
        <w:tc>
          <w:tcPr>
            <w:tcW w:w="898" w:type="dxa"/>
            <w:tcBorders>
              <w:top w:val="single" w:sz="6" w:space="0" w:color="auto"/>
              <w:left w:val="single" w:sz="6" w:space="0" w:color="auto"/>
              <w:bottom w:val="single" w:sz="6" w:space="0" w:color="auto"/>
              <w:right w:val="single" w:sz="6" w:space="0" w:color="auto"/>
            </w:tcBorders>
          </w:tcPr>
          <w:p w14:paraId="05BCEF03" w14:textId="77777777" w:rsidR="00E324F6" w:rsidRPr="00B9280B" w:rsidRDefault="00E324F6" w:rsidP="001940D7">
            <w:pPr>
              <w:jc w:val="center"/>
              <w:rPr>
                <w:sz w:val="24"/>
                <w:szCs w:val="24"/>
              </w:rPr>
            </w:pPr>
            <w:r w:rsidRPr="00B9280B">
              <w:rPr>
                <w:sz w:val="24"/>
                <w:szCs w:val="24"/>
              </w:rPr>
              <w:t>7</w:t>
            </w:r>
          </w:p>
        </w:tc>
        <w:tc>
          <w:tcPr>
            <w:tcW w:w="1662" w:type="dxa"/>
            <w:tcBorders>
              <w:top w:val="single" w:sz="6" w:space="0" w:color="auto"/>
              <w:left w:val="single" w:sz="6" w:space="0" w:color="auto"/>
              <w:bottom w:val="single" w:sz="6" w:space="0" w:color="auto"/>
              <w:right w:val="single" w:sz="6" w:space="0" w:color="auto"/>
            </w:tcBorders>
          </w:tcPr>
          <w:p w14:paraId="3C2A05A1" w14:textId="77777777" w:rsidR="00E324F6" w:rsidRPr="00B9280B" w:rsidRDefault="00E324F6" w:rsidP="001940D7">
            <w:pPr>
              <w:jc w:val="center"/>
              <w:rPr>
                <w:sz w:val="24"/>
                <w:szCs w:val="24"/>
              </w:rPr>
            </w:pPr>
            <w:r w:rsidRPr="00B9280B">
              <w:rPr>
                <w:sz w:val="24"/>
                <w:szCs w:val="24"/>
              </w:rPr>
              <w:t>79.31</w:t>
            </w:r>
          </w:p>
        </w:tc>
        <w:tc>
          <w:tcPr>
            <w:tcW w:w="903" w:type="dxa"/>
            <w:tcBorders>
              <w:top w:val="single" w:sz="6" w:space="0" w:color="auto"/>
              <w:left w:val="single" w:sz="6" w:space="0" w:color="auto"/>
              <w:bottom w:val="single" w:sz="6" w:space="0" w:color="auto"/>
              <w:right w:val="single" w:sz="6" w:space="0" w:color="auto"/>
            </w:tcBorders>
          </w:tcPr>
          <w:p w14:paraId="3326CC87" w14:textId="77777777" w:rsidR="00E324F6" w:rsidRPr="00B9280B" w:rsidRDefault="00E324F6" w:rsidP="001940D7">
            <w:pPr>
              <w:jc w:val="center"/>
              <w:rPr>
                <w:sz w:val="24"/>
                <w:szCs w:val="24"/>
              </w:rPr>
            </w:pPr>
            <w:r w:rsidRPr="00B9280B">
              <w:rPr>
                <w:sz w:val="24"/>
                <w:szCs w:val="24"/>
              </w:rPr>
              <w:t>7</w:t>
            </w:r>
          </w:p>
        </w:tc>
        <w:tc>
          <w:tcPr>
            <w:tcW w:w="1525" w:type="dxa"/>
            <w:tcBorders>
              <w:top w:val="single" w:sz="6" w:space="0" w:color="auto"/>
              <w:left w:val="single" w:sz="6" w:space="0" w:color="auto"/>
              <w:bottom w:val="single" w:sz="6" w:space="0" w:color="auto"/>
              <w:right w:val="single" w:sz="6" w:space="0" w:color="auto"/>
            </w:tcBorders>
          </w:tcPr>
          <w:p w14:paraId="7281251E" w14:textId="77777777" w:rsidR="00E324F6" w:rsidRPr="00B9280B" w:rsidRDefault="00E324F6" w:rsidP="001940D7">
            <w:pPr>
              <w:jc w:val="center"/>
              <w:rPr>
                <w:sz w:val="24"/>
                <w:szCs w:val="24"/>
              </w:rPr>
            </w:pPr>
            <w:r w:rsidRPr="00B9280B">
              <w:rPr>
                <w:sz w:val="24"/>
                <w:szCs w:val="24"/>
              </w:rPr>
              <w:t>80.00</w:t>
            </w:r>
          </w:p>
        </w:tc>
        <w:tc>
          <w:tcPr>
            <w:tcW w:w="909" w:type="dxa"/>
            <w:tcBorders>
              <w:top w:val="single" w:sz="6" w:space="0" w:color="auto"/>
              <w:left w:val="single" w:sz="6" w:space="0" w:color="auto"/>
              <w:bottom w:val="single" w:sz="6" w:space="0" w:color="auto"/>
              <w:right w:val="single" w:sz="6" w:space="0" w:color="auto"/>
            </w:tcBorders>
          </w:tcPr>
          <w:p w14:paraId="5F79D413" w14:textId="77777777" w:rsidR="00E324F6" w:rsidRPr="00B9280B" w:rsidRDefault="00E324F6" w:rsidP="001940D7">
            <w:pPr>
              <w:jc w:val="center"/>
              <w:rPr>
                <w:sz w:val="24"/>
                <w:szCs w:val="24"/>
              </w:rPr>
            </w:pPr>
            <w:r w:rsidRPr="00B9280B">
              <w:rPr>
                <w:sz w:val="24"/>
                <w:szCs w:val="24"/>
              </w:rPr>
              <w:t>7</w:t>
            </w:r>
          </w:p>
        </w:tc>
        <w:tc>
          <w:tcPr>
            <w:tcW w:w="1210" w:type="dxa"/>
            <w:tcBorders>
              <w:top w:val="single" w:sz="6" w:space="0" w:color="auto"/>
              <w:left w:val="single" w:sz="6" w:space="0" w:color="auto"/>
              <w:bottom w:val="single" w:sz="6" w:space="0" w:color="auto"/>
              <w:right w:val="single" w:sz="6" w:space="0" w:color="auto"/>
            </w:tcBorders>
          </w:tcPr>
          <w:p w14:paraId="5FC9D78F" w14:textId="77777777" w:rsidR="00E324F6" w:rsidRPr="00B9280B" w:rsidRDefault="00E324F6" w:rsidP="001940D7">
            <w:pPr>
              <w:jc w:val="center"/>
              <w:rPr>
                <w:sz w:val="24"/>
                <w:szCs w:val="24"/>
              </w:rPr>
            </w:pPr>
            <w:r w:rsidRPr="00B9280B">
              <w:rPr>
                <w:sz w:val="24"/>
                <w:szCs w:val="24"/>
              </w:rPr>
              <w:t>80.65</w:t>
            </w:r>
          </w:p>
        </w:tc>
      </w:tr>
      <w:tr w:rsidR="00E324F6" w:rsidRPr="00B9280B" w14:paraId="4BE6245D"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315A7A2A" w14:textId="77777777" w:rsidR="00E324F6" w:rsidRPr="00270C9A" w:rsidRDefault="00E324F6" w:rsidP="001940D7">
            <w:pPr>
              <w:jc w:val="center"/>
              <w:rPr>
                <w:sz w:val="24"/>
                <w:szCs w:val="24"/>
              </w:rPr>
            </w:pPr>
            <w:r w:rsidRPr="003B4AC7">
              <w:rPr>
                <w:sz w:val="24"/>
                <w:szCs w:val="24"/>
              </w:rPr>
              <w:t>8</w:t>
            </w:r>
          </w:p>
        </w:tc>
        <w:tc>
          <w:tcPr>
            <w:tcW w:w="1448" w:type="dxa"/>
            <w:tcBorders>
              <w:top w:val="single" w:sz="6" w:space="0" w:color="auto"/>
              <w:left w:val="single" w:sz="6" w:space="0" w:color="auto"/>
              <w:bottom w:val="single" w:sz="6" w:space="0" w:color="auto"/>
              <w:right w:val="single" w:sz="6" w:space="0" w:color="auto"/>
            </w:tcBorders>
          </w:tcPr>
          <w:p w14:paraId="770D761F" w14:textId="77777777" w:rsidR="00E324F6" w:rsidRPr="00335C47" w:rsidRDefault="00E324F6" w:rsidP="001940D7">
            <w:pPr>
              <w:jc w:val="center"/>
              <w:rPr>
                <w:sz w:val="24"/>
                <w:szCs w:val="24"/>
              </w:rPr>
            </w:pPr>
            <w:r w:rsidRPr="00146646">
              <w:rPr>
                <w:sz w:val="24"/>
                <w:szCs w:val="24"/>
              </w:rPr>
              <w:t>75.00</w:t>
            </w:r>
          </w:p>
        </w:tc>
        <w:tc>
          <w:tcPr>
            <w:tcW w:w="898" w:type="dxa"/>
            <w:tcBorders>
              <w:top w:val="single" w:sz="6" w:space="0" w:color="auto"/>
              <w:left w:val="single" w:sz="6" w:space="0" w:color="auto"/>
              <w:bottom w:val="single" w:sz="6" w:space="0" w:color="auto"/>
              <w:right w:val="single" w:sz="6" w:space="0" w:color="auto"/>
            </w:tcBorders>
          </w:tcPr>
          <w:p w14:paraId="5A796D6F" w14:textId="77777777" w:rsidR="00E324F6" w:rsidRPr="00B9280B" w:rsidRDefault="00E324F6" w:rsidP="001940D7">
            <w:pPr>
              <w:jc w:val="center"/>
              <w:rPr>
                <w:sz w:val="24"/>
                <w:szCs w:val="24"/>
              </w:rPr>
            </w:pPr>
            <w:r w:rsidRPr="00B9280B">
              <w:rPr>
                <w:sz w:val="24"/>
                <w:szCs w:val="24"/>
              </w:rPr>
              <w:t>8</w:t>
            </w:r>
          </w:p>
        </w:tc>
        <w:tc>
          <w:tcPr>
            <w:tcW w:w="1662" w:type="dxa"/>
            <w:tcBorders>
              <w:top w:val="single" w:sz="6" w:space="0" w:color="auto"/>
              <w:left w:val="single" w:sz="6" w:space="0" w:color="auto"/>
              <w:bottom w:val="single" w:sz="6" w:space="0" w:color="auto"/>
              <w:right w:val="single" w:sz="6" w:space="0" w:color="auto"/>
            </w:tcBorders>
          </w:tcPr>
          <w:p w14:paraId="7F6823FF" w14:textId="77777777" w:rsidR="00E324F6" w:rsidRPr="00B9280B" w:rsidRDefault="00E324F6" w:rsidP="001940D7">
            <w:pPr>
              <w:jc w:val="center"/>
              <w:rPr>
                <w:sz w:val="24"/>
                <w:szCs w:val="24"/>
              </w:rPr>
            </w:pPr>
            <w:r w:rsidRPr="00B9280B">
              <w:rPr>
                <w:sz w:val="24"/>
                <w:szCs w:val="24"/>
              </w:rPr>
              <w:t>75.86</w:t>
            </w:r>
          </w:p>
        </w:tc>
        <w:tc>
          <w:tcPr>
            <w:tcW w:w="903" w:type="dxa"/>
            <w:tcBorders>
              <w:top w:val="single" w:sz="6" w:space="0" w:color="auto"/>
              <w:left w:val="single" w:sz="6" w:space="0" w:color="auto"/>
              <w:bottom w:val="single" w:sz="6" w:space="0" w:color="auto"/>
              <w:right w:val="single" w:sz="6" w:space="0" w:color="auto"/>
            </w:tcBorders>
          </w:tcPr>
          <w:p w14:paraId="5939E452" w14:textId="77777777" w:rsidR="00E324F6" w:rsidRPr="00B9280B" w:rsidRDefault="00E324F6" w:rsidP="001940D7">
            <w:pPr>
              <w:jc w:val="center"/>
              <w:rPr>
                <w:sz w:val="24"/>
                <w:szCs w:val="24"/>
              </w:rPr>
            </w:pPr>
            <w:r w:rsidRPr="00B9280B">
              <w:rPr>
                <w:sz w:val="24"/>
                <w:szCs w:val="24"/>
              </w:rPr>
              <w:t>8</w:t>
            </w:r>
          </w:p>
        </w:tc>
        <w:tc>
          <w:tcPr>
            <w:tcW w:w="1525" w:type="dxa"/>
            <w:tcBorders>
              <w:top w:val="single" w:sz="6" w:space="0" w:color="auto"/>
              <w:left w:val="single" w:sz="6" w:space="0" w:color="auto"/>
              <w:bottom w:val="single" w:sz="6" w:space="0" w:color="auto"/>
              <w:right w:val="single" w:sz="6" w:space="0" w:color="auto"/>
            </w:tcBorders>
          </w:tcPr>
          <w:p w14:paraId="1CF91334" w14:textId="77777777" w:rsidR="00E324F6" w:rsidRPr="00B9280B" w:rsidRDefault="00E324F6" w:rsidP="001940D7">
            <w:pPr>
              <w:jc w:val="center"/>
              <w:rPr>
                <w:sz w:val="24"/>
                <w:szCs w:val="24"/>
              </w:rPr>
            </w:pPr>
            <w:r w:rsidRPr="00B9280B">
              <w:rPr>
                <w:sz w:val="24"/>
                <w:szCs w:val="24"/>
              </w:rPr>
              <w:t>76.67</w:t>
            </w:r>
          </w:p>
        </w:tc>
        <w:tc>
          <w:tcPr>
            <w:tcW w:w="909" w:type="dxa"/>
            <w:tcBorders>
              <w:top w:val="single" w:sz="6" w:space="0" w:color="auto"/>
              <w:left w:val="single" w:sz="6" w:space="0" w:color="auto"/>
              <w:bottom w:val="single" w:sz="6" w:space="0" w:color="auto"/>
              <w:right w:val="single" w:sz="6" w:space="0" w:color="auto"/>
            </w:tcBorders>
          </w:tcPr>
          <w:p w14:paraId="1A627D92" w14:textId="77777777" w:rsidR="00E324F6" w:rsidRPr="00B9280B" w:rsidRDefault="00E324F6" w:rsidP="001940D7">
            <w:pPr>
              <w:jc w:val="center"/>
              <w:rPr>
                <w:sz w:val="24"/>
                <w:szCs w:val="24"/>
              </w:rPr>
            </w:pPr>
            <w:r w:rsidRPr="00B9280B">
              <w:rPr>
                <w:sz w:val="24"/>
                <w:szCs w:val="24"/>
              </w:rPr>
              <w:t>8</w:t>
            </w:r>
          </w:p>
        </w:tc>
        <w:tc>
          <w:tcPr>
            <w:tcW w:w="1210" w:type="dxa"/>
            <w:tcBorders>
              <w:top w:val="single" w:sz="6" w:space="0" w:color="auto"/>
              <w:left w:val="single" w:sz="6" w:space="0" w:color="auto"/>
              <w:bottom w:val="single" w:sz="6" w:space="0" w:color="auto"/>
              <w:right w:val="single" w:sz="6" w:space="0" w:color="auto"/>
            </w:tcBorders>
          </w:tcPr>
          <w:p w14:paraId="4F780F0C" w14:textId="77777777" w:rsidR="00E324F6" w:rsidRPr="00B9280B" w:rsidRDefault="00E324F6" w:rsidP="001940D7">
            <w:pPr>
              <w:jc w:val="center"/>
              <w:rPr>
                <w:sz w:val="24"/>
                <w:szCs w:val="24"/>
              </w:rPr>
            </w:pPr>
            <w:r w:rsidRPr="00B9280B">
              <w:rPr>
                <w:sz w:val="24"/>
                <w:szCs w:val="24"/>
              </w:rPr>
              <w:t>77.42</w:t>
            </w:r>
          </w:p>
        </w:tc>
      </w:tr>
      <w:tr w:rsidR="00E324F6" w:rsidRPr="00B9280B" w14:paraId="11CDED6B"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570DD7EE" w14:textId="77777777" w:rsidR="00E324F6" w:rsidRPr="00270C9A" w:rsidRDefault="00E324F6" w:rsidP="001940D7">
            <w:pPr>
              <w:jc w:val="center"/>
              <w:rPr>
                <w:sz w:val="24"/>
                <w:szCs w:val="24"/>
              </w:rPr>
            </w:pPr>
            <w:r w:rsidRPr="003B4AC7">
              <w:rPr>
                <w:sz w:val="24"/>
                <w:szCs w:val="24"/>
              </w:rPr>
              <w:t>9</w:t>
            </w:r>
          </w:p>
        </w:tc>
        <w:tc>
          <w:tcPr>
            <w:tcW w:w="1448" w:type="dxa"/>
            <w:tcBorders>
              <w:top w:val="single" w:sz="6" w:space="0" w:color="auto"/>
              <w:left w:val="single" w:sz="6" w:space="0" w:color="auto"/>
              <w:bottom w:val="single" w:sz="6" w:space="0" w:color="auto"/>
              <w:right w:val="single" w:sz="6" w:space="0" w:color="auto"/>
            </w:tcBorders>
          </w:tcPr>
          <w:p w14:paraId="49219EA0" w14:textId="77777777" w:rsidR="00E324F6" w:rsidRPr="00335C47" w:rsidRDefault="00E324F6" w:rsidP="001940D7">
            <w:pPr>
              <w:jc w:val="center"/>
              <w:rPr>
                <w:sz w:val="24"/>
                <w:szCs w:val="24"/>
              </w:rPr>
            </w:pPr>
            <w:r w:rsidRPr="00146646">
              <w:rPr>
                <w:sz w:val="24"/>
                <w:szCs w:val="24"/>
              </w:rPr>
              <w:t>71.43</w:t>
            </w:r>
          </w:p>
        </w:tc>
        <w:tc>
          <w:tcPr>
            <w:tcW w:w="898" w:type="dxa"/>
            <w:tcBorders>
              <w:top w:val="single" w:sz="6" w:space="0" w:color="auto"/>
              <w:left w:val="single" w:sz="6" w:space="0" w:color="auto"/>
              <w:bottom w:val="single" w:sz="6" w:space="0" w:color="auto"/>
              <w:right w:val="single" w:sz="6" w:space="0" w:color="auto"/>
            </w:tcBorders>
          </w:tcPr>
          <w:p w14:paraId="29CF3FCF" w14:textId="77777777" w:rsidR="00E324F6" w:rsidRPr="00B9280B" w:rsidRDefault="00E324F6" w:rsidP="001940D7">
            <w:pPr>
              <w:jc w:val="center"/>
              <w:rPr>
                <w:sz w:val="24"/>
                <w:szCs w:val="24"/>
              </w:rPr>
            </w:pPr>
            <w:r w:rsidRPr="00B9280B">
              <w:rPr>
                <w:sz w:val="24"/>
                <w:szCs w:val="24"/>
              </w:rPr>
              <w:t>9</w:t>
            </w:r>
          </w:p>
        </w:tc>
        <w:tc>
          <w:tcPr>
            <w:tcW w:w="1662" w:type="dxa"/>
            <w:tcBorders>
              <w:top w:val="single" w:sz="6" w:space="0" w:color="auto"/>
              <w:left w:val="single" w:sz="6" w:space="0" w:color="auto"/>
              <w:bottom w:val="single" w:sz="6" w:space="0" w:color="auto"/>
              <w:right w:val="single" w:sz="6" w:space="0" w:color="auto"/>
            </w:tcBorders>
          </w:tcPr>
          <w:p w14:paraId="0ECFC051" w14:textId="77777777" w:rsidR="00E324F6" w:rsidRPr="00B9280B" w:rsidRDefault="00E324F6" w:rsidP="001940D7">
            <w:pPr>
              <w:jc w:val="center"/>
              <w:rPr>
                <w:sz w:val="24"/>
                <w:szCs w:val="24"/>
              </w:rPr>
            </w:pPr>
            <w:r w:rsidRPr="00B9280B">
              <w:rPr>
                <w:sz w:val="24"/>
                <w:szCs w:val="24"/>
              </w:rPr>
              <w:t>72.41</w:t>
            </w:r>
          </w:p>
        </w:tc>
        <w:tc>
          <w:tcPr>
            <w:tcW w:w="903" w:type="dxa"/>
            <w:tcBorders>
              <w:top w:val="single" w:sz="6" w:space="0" w:color="auto"/>
              <w:left w:val="single" w:sz="6" w:space="0" w:color="auto"/>
              <w:bottom w:val="single" w:sz="6" w:space="0" w:color="auto"/>
              <w:right w:val="single" w:sz="6" w:space="0" w:color="auto"/>
            </w:tcBorders>
          </w:tcPr>
          <w:p w14:paraId="5311AE47" w14:textId="77777777" w:rsidR="00E324F6" w:rsidRPr="00B9280B" w:rsidRDefault="00E324F6" w:rsidP="001940D7">
            <w:pPr>
              <w:jc w:val="center"/>
              <w:rPr>
                <w:sz w:val="24"/>
                <w:szCs w:val="24"/>
              </w:rPr>
            </w:pPr>
            <w:r w:rsidRPr="00B9280B">
              <w:rPr>
                <w:sz w:val="24"/>
                <w:szCs w:val="24"/>
              </w:rPr>
              <w:t>9</w:t>
            </w:r>
          </w:p>
        </w:tc>
        <w:tc>
          <w:tcPr>
            <w:tcW w:w="1525" w:type="dxa"/>
            <w:tcBorders>
              <w:top w:val="single" w:sz="6" w:space="0" w:color="auto"/>
              <w:left w:val="single" w:sz="6" w:space="0" w:color="auto"/>
              <w:bottom w:val="single" w:sz="6" w:space="0" w:color="auto"/>
              <w:right w:val="single" w:sz="6" w:space="0" w:color="auto"/>
            </w:tcBorders>
          </w:tcPr>
          <w:p w14:paraId="6857C53D" w14:textId="77777777" w:rsidR="00E324F6" w:rsidRPr="00B9280B" w:rsidRDefault="00E324F6" w:rsidP="001940D7">
            <w:pPr>
              <w:jc w:val="center"/>
              <w:rPr>
                <w:sz w:val="24"/>
                <w:szCs w:val="24"/>
              </w:rPr>
            </w:pPr>
            <w:r w:rsidRPr="00B9280B">
              <w:rPr>
                <w:sz w:val="24"/>
                <w:szCs w:val="24"/>
              </w:rPr>
              <w:t>73.33</w:t>
            </w:r>
          </w:p>
        </w:tc>
        <w:tc>
          <w:tcPr>
            <w:tcW w:w="909" w:type="dxa"/>
            <w:tcBorders>
              <w:top w:val="single" w:sz="6" w:space="0" w:color="auto"/>
              <w:left w:val="single" w:sz="6" w:space="0" w:color="auto"/>
              <w:bottom w:val="single" w:sz="6" w:space="0" w:color="auto"/>
              <w:right w:val="single" w:sz="6" w:space="0" w:color="auto"/>
            </w:tcBorders>
          </w:tcPr>
          <w:p w14:paraId="0A36A123" w14:textId="77777777" w:rsidR="00E324F6" w:rsidRPr="00B9280B" w:rsidRDefault="00E324F6" w:rsidP="001940D7">
            <w:pPr>
              <w:jc w:val="center"/>
              <w:rPr>
                <w:sz w:val="24"/>
                <w:szCs w:val="24"/>
              </w:rPr>
            </w:pPr>
            <w:r w:rsidRPr="00B9280B">
              <w:rPr>
                <w:sz w:val="24"/>
                <w:szCs w:val="24"/>
              </w:rPr>
              <w:t>9</w:t>
            </w:r>
          </w:p>
        </w:tc>
        <w:tc>
          <w:tcPr>
            <w:tcW w:w="1210" w:type="dxa"/>
            <w:tcBorders>
              <w:top w:val="single" w:sz="6" w:space="0" w:color="auto"/>
              <w:left w:val="single" w:sz="6" w:space="0" w:color="auto"/>
              <w:bottom w:val="single" w:sz="6" w:space="0" w:color="auto"/>
              <w:right w:val="single" w:sz="6" w:space="0" w:color="auto"/>
            </w:tcBorders>
          </w:tcPr>
          <w:p w14:paraId="6CD0655F" w14:textId="77777777" w:rsidR="00E324F6" w:rsidRPr="00B9280B" w:rsidRDefault="00E324F6" w:rsidP="001940D7">
            <w:pPr>
              <w:jc w:val="center"/>
              <w:rPr>
                <w:sz w:val="24"/>
                <w:szCs w:val="24"/>
              </w:rPr>
            </w:pPr>
            <w:r w:rsidRPr="00B9280B">
              <w:rPr>
                <w:sz w:val="24"/>
                <w:szCs w:val="24"/>
              </w:rPr>
              <w:t>74.19</w:t>
            </w:r>
          </w:p>
        </w:tc>
      </w:tr>
      <w:tr w:rsidR="00E324F6" w:rsidRPr="00B9280B" w14:paraId="704D3B39"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2419D7BF" w14:textId="77777777" w:rsidR="00E324F6" w:rsidRPr="00270C9A" w:rsidRDefault="00E324F6" w:rsidP="001940D7">
            <w:pPr>
              <w:jc w:val="center"/>
              <w:rPr>
                <w:sz w:val="24"/>
                <w:szCs w:val="24"/>
              </w:rPr>
            </w:pPr>
            <w:r w:rsidRPr="003B4AC7">
              <w:rPr>
                <w:sz w:val="24"/>
                <w:szCs w:val="24"/>
              </w:rPr>
              <w:t>10</w:t>
            </w:r>
          </w:p>
        </w:tc>
        <w:tc>
          <w:tcPr>
            <w:tcW w:w="1448" w:type="dxa"/>
            <w:tcBorders>
              <w:top w:val="single" w:sz="6" w:space="0" w:color="auto"/>
              <w:left w:val="single" w:sz="6" w:space="0" w:color="auto"/>
              <w:bottom w:val="single" w:sz="6" w:space="0" w:color="auto"/>
              <w:right w:val="single" w:sz="6" w:space="0" w:color="auto"/>
            </w:tcBorders>
          </w:tcPr>
          <w:p w14:paraId="0E7684DE" w14:textId="77777777" w:rsidR="00E324F6" w:rsidRPr="00335C47" w:rsidRDefault="00E324F6" w:rsidP="001940D7">
            <w:pPr>
              <w:jc w:val="center"/>
              <w:rPr>
                <w:sz w:val="24"/>
                <w:szCs w:val="24"/>
              </w:rPr>
            </w:pPr>
            <w:r w:rsidRPr="00146646">
              <w:rPr>
                <w:sz w:val="24"/>
                <w:szCs w:val="24"/>
              </w:rPr>
              <w:t>67.86</w:t>
            </w:r>
          </w:p>
        </w:tc>
        <w:tc>
          <w:tcPr>
            <w:tcW w:w="898" w:type="dxa"/>
            <w:tcBorders>
              <w:top w:val="single" w:sz="6" w:space="0" w:color="auto"/>
              <w:left w:val="single" w:sz="6" w:space="0" w:color="auto"/>
              <w:bottom w:val="single" w:sz="6" w:space="0" w:color="auto"/>
              <w:right w:val="single" w:sz="6" w:space="0" w:color="auto"/>
            </w:tcBorders>
          </w:tcPr>
          <w:p w14:paraId="73D40140" w14:textId="77777777" w:rsidR="00E324F6" w:rsidRPr="00B9280B" w:rsidRDefault="00E324F6" w:rsidP="001940D7">
            <w:pPr>
              <w:jc w:val="center"/>
              <w:rPr>
                <w:sz w:val="24"/>
                <w:szCs w:val="24"/>
              </w:rPr>
            </w:pPr>
            <w:r w:rsidRPr="00B9280B">
              <w:rPr>
                <w:sz w:val="24"/>
                <w:szCs w:val="24"/>
              </w:rPr>
              <w:t>10</w:t>
            </w:r>
          </w:p>
        </w:tc>
        <w:tc>
          <w:tcPr>
            <w:tcW w:w="1662" w:type="dxa"/>
            <w:tcBorders>
              <w:top w:val="single" w:sz="6" w:space="0" w:color="auto"/>
              <w:left w:val="single" w:sz="6" w:space="0" w:color="auto"/>
              <w:bottom w:val="single" w:sz="6" w:space="0" w:color="auto"/>
              <w:right w:val="single" w:sz="6" w:space="0" w:color="auto"/>
            </w:tcBorders>
          </w:tcPr>
          <w:p w14:paraId="2740F4D4" w14:textId="77777777" w:rsidR="00E324F6" w:rsidRPr="00B9280B" w:rsidRDefault="00E324F6" w:rsidP="001940D7">
            <w:pPr>
              <w:jc w:val="center"/>
              <w:rPr>
                <w:sz w:val="24"/>
                <w:szCs w:val="24"/>
              </w:rPr>
            </w:pPr>
            <w:r w:rsidRPr="00B9280B">
              <w:rPr>
                <w:sz w:val="24"/>
                <w:szCs w:val="24"/>
              </w:rPr>
              <w:t>68.97</w:t>
            </w:r>
          </w:p>
        </w:tc>
        <w:tc>
          <w:tcPr>
            <w:tcW w:w="903" w:type="dxa"/>
            <w:tcBorders>
              <w:top w:val="single" w:sz="6" w:space="0" w:color="auto"/>
              <w:left w:val="single" w:sz="6" w:space="0" w:color="auto"/>
              <w:bottom w:val="single" w:sz="6" w:space="0" w:color="auto"/>
              <w:right w:val="single" w:sz="6" w:space="0" w:color="auto"/>
            </w:tcBorders>
          </w:tcPr>
          <w:p w14:paraId="01FD372C" w14:textId="77777777" w:rsidR="00E324F6" w:rsidRPr="00B9280B" w:rsidRDefault="00E324F6" w:rsidP="001940D7">
            <w:pPr>
              <w:jc w:val="center"/>
              <w:rPr>
                <w:sz w:val="24"/>
                <w:szCs w:val="24"/>
              </w:rPr>
            </w:pPr>
            <w:r w:rsidRPr="00B9280B">
              <w:rPr>
                <w:sz w:val="24"/>
                <w:szCs w:val="24"/>
              </w:rPr>
              <w:t>10</w:t>
            </w:r>
          </w:p>
        </w:tc>
        <w:tc>
          <w:tcPr>
            <w:tcW w:w="1525" w:type="dxa"/>
            <w:tcBorders>
              <w:top w:val="single" w:sz="6" w:space="0" w:color="auto"/>
              <w:left w:val="single" w:sz="6" w:space="0" w:color="auto"/>
              <w:bottom w:val="single" w:sz="6" w:space="0" w:color="auto"/>
              <w:right w:val="single" w:sz="6" w:space="0" w:color="auto"/>
            </w:tcBorders>
          </w:tcPr>
          <w:p w14:paraId="6A3A3167" w14:textId="77777777" w:rsidR="00E324F6" w:rsidRPr="00B9280B" w:rsidRDefault="00E324F6" w:rsidP="001940D7">
            <w:pPr>
              <w:jc w:val="center"/>
              <w:rPr>
                <w:sz w:val="24"/>
                <w:szCs w:val="24"/>
              </w:rPr>
            </w:pPr>
            <w:r w:rsidRPr="00B9280B">
              <w:rPr>
                <w:sz w:val="24"/>
                <w:szCs w:val="24"/>
              </w:rPr>
              <w:t>70.00</w:t>
            </w:r>
          </w:p>
        </w:tc>
        <w:tc>
          <w:tcPr>
            <w:tcW w:w="909" w:type="dxa"/>
            <w:tcBorders>
              <w:top w:val="single" w:sz="6" w:space="0" w:color="auto"/>
              <w:left w:val="single" w:sz="6" w:space="0" w:color="auto"/>
              <w:bottom w:val="single" w:sz="6" w:space="0" w:color="auto"/>
              <w:right w:val="single" w:sz="6" w:space="0" w:color="auto"/>
            </w:tcBorders>
          </w:tcPr>
          <w:p w14:paraId="558632E2" w14:textId="77777777" w:rsidR="00E324F6" w:rsidRPr="00B9280B" w:rsidRDefault="00E324F6" w:rsidP="001940D7">
            <w:pPr>
              <w:jc w:val="center"/>
              <w:rPr>
                <w:sz w:val="24"/>
                <w:szCs w:val="24"/>
              </w:rPr>
            </w:pPr>
            <w:r w:rsidRPr="00B9280B">
              <w:rPr>
                <w:sz w:val="24"/>
                <w:szCs w:val="24"/>
              </w:rPr>
              <w:t>10</w:t>
            </w:r>
          </w:p>
        </w:tc>
        <w:tc>
          <w:tcPr>
            <w:tcW w:w="1210" w:type="dxa"/>
            <w:tcBorders>
              <w:top w:val="single" w:sz="6" w:space="0" w:color="auto"/>
              <w:left w:val="single" w:sz="6" w:space="0" w:color="auto"/>
              <w:bottom w:val="single" w:sz="6" w:space="0" w:color="auto"/>
              <w:right w:val="single" w:sz="6" w:space="0" w:color="auto"/>
            </w:tcBorders>
          </w:tcPr>
          <w:p w14:paraId="185AD940" w14:textId="77777777" w:rsidR="00E324F6" w:rsidRPr="00B9280B" w:rsidRDefault="00E324F6" w:rsidP="001940D7">
            <w:pPr>
              <w:jc w:val="center"/>
              <w:rPr>
                <w:sz w:val="24"/>
                <w:szCs w:val="24"/>
              </w:rPr>
            </w:pPr>
            <w:r w:rsidRPr="00B9280B">
              <w:rPr>
                <w:sz w:val="24"/>
                <w:szCs w:val="24"/>
              </w:rPr>
              <w:t>70.97</w:t>
            </w:r>
          </w:p>
        </w:tc>
      </w:tr>
      <w:tr w:rsidR="00E324F6" w:rsidRPr="00B9280B" w14:paraId="144511E6"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5DE5E4C7" w14:textId="77777777" w:rsidR="00E324F6" w:rsidRPr="00270C9A" w:rsidRDefault="00E324F6" w:rsidP="001940D7">
            <w:pPr>
              <w:jc w:val="center"/>
              <w:rPr>
                <w:sz w:val="24"/>
                <w:szCs w:val="24"/>
              </w:rPr>
            </w:pPr>
            <w:r w:rsidRPr="003B4AC7">
              <w:rPr>
                <w:sz w:val="24"/>
                <w:szCs w:val="24"/>
              </w:rPr>
              <w:t>11</w:t>
            </w:r>
          </w:p>
        </w:tc>
        <w:tc>
          <w:tcPr>
            <w:tcW w:w="1448" w:type="dxa"/>
            <w:tcBorders>
              <w:top w:val="single" w:sz="6" w:space="0" w:color="auto"/>
              <w:left w:val="single" w:sz="6" w:space="0" w:color="auto"/>
              <w:bottom w:val="single" w:sz="6" w:space="0" w:color="auto"/>
              <w:right w:val="single" w:sz="6" w:space="0" w:color="auto"/>
            </w:tcBorders>
          </w:tcPr>
          <w:p w14:paraId="578695DC" w14:textId="77777777" w:rsidR="00E324F6" w:rsidRPr="00335C47" w:rsidRDefault="00E324F6" w:rsidP="001940D7">
            <w:pPr>
              <w:jc w:val="center"/>
              <w:rPr>
                <w:sz w:val="24"/>
                <w:szCs w:val="24"/>
              </w:rPr>
            </w:pPr>
            <w:r w:rsidRPr="00146646">
              <w:rPr>
                <w:sz w:val="24"/>
                <w:szCs w:val="24"/>
              </w:rPr>
              <w:t>64.29</w:t>
            </w:r>
          </w:p>
        </w:tc>
        <w:tc>
          <w:tcPr>
            <w:tcW w:w="898" w:type="dxa"/>
            <w:tcBorders>
              <w:top w:val="single" w:sz="6" w:space="0" w:color="auto"/>
              <w:left w:val="single" w:sz="6" w:space="0" w:color="auto"/>
              <w:bottom w:val="single" w:sz="6" w:space="0" w:color="auto"/>
              <w:right w:val="single" w:sz="6" w:space="0" w:color="auto"/>
            </w:tcBorders>
          </w:tcPr>
          <w:p w14:paraId="61300484" w14:textId="77777777" w:rsidR="00E324F6" w:rsidRPr="00B9280B" w:rsidRDefault="00E324F6" w:rsidP="001940D7">
            <w:pPr>
              <w:jc w:val="center"/>
              <w:rPr>
                <w:sz w:val="24"/>
                <w:szCs w:val="24"/>
              </w:rPr>
            </w:pPr>
            <w:r w:rsidRPr="00B9280B">
              <w:rPr>
                <w:sz w:val="24"/>
                <w:szCs w:val="24"/>
              </w:rPr>
              <w:t>11</w:t>
            </w:r>
          </w:p>
        </w:tc>
        <w:tc>
          <w:tcPr>
            <w:tcW w:w="1662" w:type="dxa"/>
            <w:tcBorders>
              <w:top w:val="single" w:sz="6" w:space="0" w:color="auto"/>
              <w:left w:val="single" w:sz="6" w:space="0" w:color="auto"/>
              <w:bottom w:val="single" w:sz="6" w:space="0" w:color="auto"/>
              <w:right w:val="single" w:sz="6" w:space="0" w:color="auto"/>
            </w:tcBorders>
          </w:tcPr>
          <w:p w14:paraId="0A2A35DD" w14:textId="77777777" w:rsidR="00E324F6" w:rsidRPr="00B9280B" w:rsidRDefault="00E324F6" w:rsidP="001940D7">
            <w:pPr>
              <w:jc w:val="center"/>
              <w:rPr>
                <w:sz w:val="24"/>
                <w:szCs w:val="24"/>
              </w:rPr>
            </w:pPr>
            <w:r w:rsidRPr="00B9280B">
              <w:rPr>
                <w:sz w:val="24"/>
                <w:szCs w:val="24"/>
              </w:rPr>
              <w:t>65.52</w:t>
            </w:r>
          </w:p>
        </w:tc>
        <w:tc>
          <w:tcPr>
            <w:tcW w:w="903" w:type="dxa"/>
            <w:tcBorders>
              <w:top w:val="single" w:sz="6" w:space="0" w:color="auto"/>
              <w:left w:val="single" w:sz="6" w:space="0" w:color="auto"/>
              <w:bottom w:val="single" w:sz="6" w:space="0" w:color="auto"/>
              <w:right w:val="single" w:sz="6" w:space="0" w:color="auto"/>
            </w:tcBorders>
          </w:tcPr>
          <w:p w14:paraId="10612712" w14:textId="77777777" w:rsidR="00E324F6" w:rsidRPr="00B9280B" w:rsidRDefault="00E324F6" w:rsidP="001940D7">
            <w:pPr>
              <w:jc w:val="center"/>
              <w:rPr>
                <w:sz w:val="24"/>
                <w:szCs w:val="24"/>
              </w:rPr>
            </w:pPr>
            <w:r w:rsidRPr="00B9280B">
              <w:rPr>
                <w:sz w:val="24"/>
                <w:szCs w:val="24"/>
              </w:rPr>
              <w:t>11</w:t>
            </w:r>
          </w:p>
        </w:tc>
        <w:tc>
          <w:tcPr>
            <w:tcW w:w="1525" w:type="dxa"/>
            <w:tcBorders>
              <w:top w:val="single" w:sz="6" w:space="0" w:color="auto"/>
              <w:left w:val="single" w:sz="6" w:space="0" w:color="auto"/>
              <w:bottom w:val="single" w:sz="6" w:space="0" w:color="auto"/>
              <w:right w:val="single" w:sz="6" w:space="0" w:color="auto"/>
            </w:tcBorders>
          </w:tcPr>
          <w:p w14:paraId="7A249176" w14:textId="77777777" w:rsidR="00E324F6" w:rsidRPr="00B9280B" w:rsidRDefault="00E324F6" w:rsidP="001940D7">
            <w:pPr>
              <w:jc w:val="center"/>
              <w:rPr>
                <w:sz w:val="24"/>
                <w:szCs w:val="24"/>
              </w:rPr>
            </w:pPr>
            <w:r w:rsidRPr="00B9280B">
              <w:rPr>
                <w:sz w:val="24"/>
                <w:szCs w:val="24"/>
              </w:rPr>
              <w:t>66.67</w:t>
            </w:r>
          </w:p>
        </w:tc>
        <w:tc>
          <w:tcPr>
            <w:tcW w:w="909" w:type="dxa"/>
            <w:tcBorders>
              <w:top w:val="single" w:sz="6" w:space="0" w:color="auto"/>
              <w:left w:val="single" w:sz="6" w:space="0" w:color="auto"/>
              <w:bottom w:val="single" w:sz="6" w:space="0" w:color="auto"/>
              <w:right w:val="single" w:sz="6" w:space="0" w:color="auto"/>
            </w:tcBorders>
          </w:tcPr>
          <w:p w14:paraId="67ED5759" w14:textId="77777777" w:rsidR="00E324F6" w:rsidRPr="00B9280B" w:rsidRDefault="00E324F6" w:rsidP="001940D7">
            <w:pPr>
              <w:jc w:val="center"/>
              <w:rPr>
                <w:sz w:val="24"/>
                <w:szCs w:val="24"/>
              </w:rPr>
            </w:pPr>
            <w:r w:rsidRPr="00B9280B">
              <w:rPr>
                <w:sz w:val="24"/>
                <w:szCs w:val="24"/>
              </w:rPr>
              <w:t>11</w:t>
            </w:r>
          </w:p>
        </w:tc>
        <w:tc>
          <w:tcPr>
            <w:tcW w:w="1210" w:type="dxa"/>
            <w:tcBorders>
              <w:top w:val="single" w:sz="6" w:space="0" w:color="auto"/>
              <w:left w:val="single" w:sz="6" w:space="0" w:color="auto"/>
              <w:bottom w:val="single" w:sz="6" w:space="0" w:color="auto"/>
              <w:right w:val="single" w:sz="6" w:space="0" w:color="auto"/>
            </w:tcBorders>
          </w:tcPr>
          <w:p w14:paraId="173CD85C" w14:textId="77777777" w:rsidR="00E324F6" w:rsidRPr="00B9280B" w:rsidRDefault="00E324F6" w:rsidP="001940D7">
            <w:pPr>
              <w:jc w:val="center"/>
              <w:rPr>
                <w:sz w:val="24"/>
                <w:szCs w:val="24"/>
              </w:rPr>
            </w:pPr>
            <w:r w:rsidRPr="00B9280B">
              <w:rPr>
                <w:sz w:val="24"/>
                <w:szCs w:val="24"/>
              </w:rPr>
              <w:t>67.74</w:t>
            </w:r>
          </w:p>
        </w:tc>
      </w:tr>
      <w:tr w:rsidR="00E324F6" w:rsidRPr="00B9280B" w14:paraId="22DA94F7"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38CC5B2E" w14:textId="77777777" w:rsidR="00E324F6" w:rsidRPr="00270C9A" w:rsidRDefault="00E324F6" w:rsidP="001940D7">
            <w:pPr>
              <w:jc w:val="center"/>
              <w:rPr>
                <w:sz w:val="24"/>
                <w:szCs w:val="24"/>
              </w:rPr>
            </w:pPr>
            <w:r w:rsidRPr="003B4AC7">
              <w:rPr>
                <w:sz w:val="24"/>
                <w:szCs w:val="24"/>
              </w:rPr>
              <w:t>12</w:t>
            </w:r>
          </w:p>
        </w:tc>
        <w:tc>
          <w:tcPr>
            <w:tcW w:w="1448" w:type="dxa"/>
            <w:tcBorders>
              <w:top w:val="single" w:sz="6" w:space="0" w:color="auto"/>
              <w:left w:val="single" w:sz="6" w:space="0" w:color="auto"/>
              <w:bottom w:val="single" w:sz="6" w:space="0" w:color="auto"/>
              <w:right w:val="single" w:sz="6" w:space="0" w:color="auto"/>
            </w:tcBorders>
          </w:tcPr>
          <w:p w14:paraId="12D2B726" w14:textId="77777777" w:rsidR="00E324F6" w:rsidRPr="00335C47" w:rsidRDefault="00E324F6" w:rsidP="001940D7">
            <w:pPr>
              <w:jc w:val="center"/>
              <w:rPr>
                <w:sz w:val="24"/>
                <w:szCs w:val="24"/>
              </w:rPr>
            </w:pPr>
            <w:r w:rsidRPr="00146646">
              <w:rPr>
                <w:sz w:val="24"/>
                <w:szCs w:val="24"/>
              </w:rPr>
              <w:t>60.71</w:t>
            </w:r>
          </w:p>
        </w:tc>
        <w:tc>
          <w:tcPr>
            <w:tcW w:w="898" w:type="dxa"/>
            <w:tcBorders>
              <w:top w:val="single" w:sz="6" w:space="0" w:color="auto"/>
              <w:left w:val="single" w:sz="6" w:space="0" w:color="auto"/>
              <w:bottom w:val="single" w:sz="6" w:space="0" w:color="auto"/>
              <w:right w:val="single" w:sz="6" w:space="0" w:color="auto"/>
            </w:tcBorders>
          </w:tcPr>
          <w:p w14:paraId="38C8F290" w14:textId="77777777" w:rsidR="00E324F6" w:rsidRPr="00B9280B" w:rsidRDefault="00E324F6" w:rsidP="001940D7">
            <w:pPr>
              <w:jc w:val="center"/>
              <w:rPr>
                <w:sz w:val="24"/>
                <w:szCs w:val="24"/>
              </w:rPr>
            </w:pPr>
            <w:r w:rsidRPr="00B9280B">
              <w:rPr>
                <w:sz w:val="24"/>
                <w:szCs w:val="24"/>
              </w:rPr>
              <w:t>12</w:t>
            </w:r>
          </w:p>
        </w:tc>
        <w:tc>
          <w:tcPr>
            <w:tcW w:w="1662" w:type="dxa"/>
            <w:tcBorders>
              <w:top w:val="single" w:sz="6" w:space="0" w:color="auto"/>
              <w:left w:val="single" w:sz="6" w:space="0" w:color="auto"/>
              <w:bottom w:val="single" w:sz="6" w:space="0" w:color="auto"/>
              <w:right w:val="single" w:sz="6" w:space="0" w:color="auto"/>
            </w:tcBorders>
          </w:tcPr>
          <w:p w14:paraId="100E5C47" w14:textId="77777777" w:rsidR="00E324F6" w:rsidRPr="00B9280B" w:rsidRDefault="00E324F6" w:rsidP="001940D7">
            <w:pPr>
              <w:jc w:val="center"/>
              <w:rPr>
                <w:sz w:val="24"/>
                <w:szCs w:val="24"/>
              </w:rPr>
            </w:pPr>
            <w:r w:rsidRPr="00B9280B">
              <w:rPr>
                <w:sz w:val="24"/>
                <w:szCs w:val="24"/>
              </w:rPr>
              <w:t>62.07</w:t>
            </w:r>
          </w:p>
        </w:tc>
        <w:tc>
          <w:tcPr>
            <w:tcW w:w="903" w:type="dxa"/>
            <w:tcBorders>
              <w:top w:val="single" w:sz="6" w:space="0" w:color="auto"/>
              <w:left w:val="single" w:sz="6" w:space="0" w:color="auto"/>
              <w:bottom w:val="single" w:sz="6" w:space="0" w:color="auto"/>
              <w:right w:val="single" w:sz="6" w:space="0" w:color="auto"/>
            </w:tcBorders>
          </w:tcPr>
          <w:p w14:paraId="11F6BABB" w14:textId="77777777" w:rsidR="00E324F6" w:rsidRPr="00B9280B" w:rsidRDefault="00E324F6" w:rsidP="001940D7">
            <w:pPr>
              <w:jc w:val="center"/>
              <w:rPr>
                <w:sz w:val="24"/>
                <w:szCs w:val="24"/>
              </w:rPr>
            </w:pPr>
            <w:r w:rsidRPr="00B9280B">
              <w:rPr>
                <w:sz w:val="24"/>
                <w:szCs w:val="24"/>
              </w:rPr>
              <w:t>12</w:t>
            </w:r>
          </w:p>
        </w:tc>
        <w:tc>
          <w:tcPr>
            <w:tcW w:w="1525" w:type="dxa"/>
            <w:tcBorders>
              <w:top w:val="single" w:sz="6" w:space="0" w:color="auto"/>
              <w:left w:val="single" w:sz="6" w:space="0" w:color="auto"/>
              <w:bottom w:val="single" w:sz="6" w:space="0" w:color="auto"/>
              <w:right w:val="single" w:sz="6" w:space="0" w:color="auto"/>
            </w:tcBorders>
          </w:tcPr>
          <w:p w14:paraId="41664E7B" w14:textId="77777777" w:rsidR="00E324F6" w:rsidRPr="00B9280B" w:rsidRDefault="00E324F6" w:rsidP="001940D7">
            <w:pPr>
              <w:jc w:val="center"/>
              <w:rPr>
                <w:sz w:val="24"/>
                <w:szCs w:val="24"/>
              </w:rPr>
            </w:pPr>
            <w:r w:rsidRPr="00B9280B">
              <w:rPr>
                <w:sz w:val="24"/>
                <w:szCs w:val="24"/>
              </w:rPr>
              <w:t>63.33</w:t>
            </w:r>
          </w:p>
        </w:tc>
        <w:tc>
          <w:tcPr>
            <w:tcW w:w="909" w:type="dxa"/>
            <w:tcBorders>
              <w:top w:val="single" w:sz="6" w:space="0" w:color="auto"/>
              <w:left w:val="single" w:sz="6" w:space="0" w:color="auto"/>
              <w:bottom w:val="single" w:sz="6" w:space="0" w:color="auto"/>
              <w:right w:val="single" w:sz="6" w:space="0" w:color="auto"/>
            </w:tcBorders>
          </w:tcPr>
          <w:p w14:paraId="0CDDA784" w14:textId="77777777" w:rsidR="00E324F6" w:rsidRPr="00B9280B" w:rsidRDefault="00E324F6" w:rsidP="001940D7">
            <w:pPr>
              <w:jc w:val="center"/>
              <w:rPr>
                <w:sz w:val="24"/>
                <w:szCs w:val="24"/>
              </w:rPr>
            </w:pPr>
            <w:r w:rsidRPr="00B9280B">
              <w:rPr>
                <w:sz w:val="24"/>
                <w:szCs w:val="24"/>
              </w:rPr>
              <w:t>12</w:t>
            </w:r>
          </w:p>
        </w:tc>
        <w:tc>
          <w:tcPr>
            <w:tcW w:w="1210" w:type="dxa"/>
            <w:tcBorders>
              <w:top w:val="single" w:sz="6" w:space="0" w:color="auto"/>
              <w:left w:val="single" w:sz="6" w:space="0" w:color="auto"/>
              <w:bottom w:val="single" w:sz="6" w:space="0" w:color="auto"/>
              <w:right w:val="single" w:sz="6" w:space="0" w:color="auto"/>
            </w:tcBorders>
          </w:tcPr>
          <w:p w14:paraId="2E703CD5" w14:textId="77777777" w:rsidR="00E324F6" w:rsidRPr="00B9280B" w:rsidRDefault="00E324F6" w:rsidP="001940D7">
            <w:pPr>
              <w:jc w:val="center"/>
              <w:rPr>
                <w:sz w:val="24"/>
                <w:szCs w:val="24"/>
              </w:rPr>
            </w:pPr>
            <w:r w:rsidRPr="00B9280B">
              <w:rPr>
                <w:sz w:val="24"/>
                <w:szCs w:val="24"/>
              </w:rPr>
              <w:t>64.52</w:t>
            </w:r>
          </w:p>
        </w:tc>
      </w:tr>
      <w:tr w:rsidR="00E324F6" w:rsidRPr="00B9280B" w14:paraId="19666CCB"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36919C8D" w14:textId="77777777" w:rsidR="00E324F6" w:rsidRPr="00270C9A" w:rsidRDefault="00E324F6" w:rsidP="001940D7">
            <w:pPr>
              <w:jc w:val="center"/>
              <w:rPr>
                <w:sz w:val="24"/>
                <w:szCs w:val="24"/>
              </w:rPr>
            </w:pPr>
            <w:r w:rsidRPr="003B4AC7">
              <w:rPr>
                <w:sz w:val="24"/>
                <w:szCs w:val="24"/>
              </w:rPr>
              <w:t>13</w:t>
            </w:r>
          </w:p>
        </w:tc>
        <w:tc>
          <w:tcPr>
            <w:tcW w:w="1448" w:type="dxa"/>
            <w:tcBorders>
              <w:top w:val="single" w:sz="6" w:space="0" w:color="auto"/>
              <w:left w:val="single" w:sz="6" w:space="0" w:color="auto"/>
              <w:bottom w:val="single" w:sz="6" w:space="0" w:color="auto"/>
              <w:right w:val="single" w:sz="6" w:space="0" w:color="auto"/>
            </w:tcBorders>
          </w:tcPr>
          <w:p w14:paraId="0B2F9861" w14:textId="77777777" w:rsidR="00E324F6" w:rsidRPr="00335C47" w:rsidRDefault="00E324F6" w:rsidP="001940D7">
            <w:pPr>
              <w:jc w:val="center"/>
              <w:rPr>
                <w:sz w:val="24"/>
                <w:szCs w:val="24"/>
              </w:rPr>
            </w:pPr>
            <w:r w:rsidRPr="00146646">
              <w:rPr>
                <w:sz w:val="24"/>
                <w:szCs w:val="24"/>
              </w:rPr>
              <w:t>57.14</w:t>
            </w:r>
          </w:p>
        </w:tc>
        <w:tc>
          <w:tcPr>
            <w:tcW w:w="898" w:type="dxa"/>
            <w:tcBorders>
              <w:top w:val="single" w:sz="6" w:space="0" w:color="auto"/>
              <w:left w:val="single" w:sz="6" w:space="0" w:color="auto"/>
              <w:bottom w:val="single" w:sz="6" w:space="0" w:color="auto"/>
              <w:right w:val="single" w:sz="6" w:space="0" w:color="auto"/>
            </w:tcBorders>
          </w:tcPr>
          <w:p w14:paraId="3BF57BD5" w14:textId="77777777" w:rsidR="00E324F6" w:rsidRPr="00B9280B" w:rsidRDefault="00E324F6" w:rsidP="001940D7">
            <w:pPr>
              <w:jc w:val="center"/>
              <w:rPr>
                <w:sz w:val="24"/>
                <w:szCs w:val="24"/>
              </w:rPr>
            </w:pPr>
            <w:r w:rsidRPr="00B9280B">
              <w:rPr>
                <w:sz w:val="24"/>
                <w:szCs w:val="24"/>
              </w:rPr>
              <w:t>13</w:t>
            </w:r>
          </w:p>
        </w:tc>
        <w:tc>
          <w:tcPr>
            <w:tcW w:w="1662" w:type="dxa"/>
            <w:tcBorders>
              <w:top w:val="single" w:sz="6" w:space="0" w:color="auto"/>
              <w:left w:val="single" w:sz="6" w:space="0" w:color="auto"/>
              <w:bottom w:val="single" w:sz="6" w:space="0" w:color="auto"/>
              <w:right w:val="single" w:sz="6" w:space="0" w:color="auto"/>
            </w:tcBorders>
          </w:tcPr>
          <w:p w14:paraId="539C75DE" w14:textId="77777777" w:rsidR="00E324F6" w:rsidRPr="00B9280B" w:rsidRDefault="00E324F6" w:rsidP="001940D7">
            <w:pPr>
              <w:jc w:val="center"/>
              <w:rPr>
                <w:sz w:val="24"/>
                <w:szCs w:val="24"/>
              </w:rPr>
            </w:pPr>
            <w:r w:rsidRPr="00B9280B">
              <w:rPr>
                <w:sz w:val="24"/>
                <w:szCs w:val="24"/>
              </w:rPr>
              <w:t>58.62</w:t>
            </w:r>
          </w:p>
        </w:tc>
        <w:tc>
          <w:tcPr>
            <w:tcW w:w="903" w:type="dxa"/>
            <w:tcBorders>
              <w:top w:val="single" w:sz="6" w:space="0" w:color="auto"/>
              <w:left w:val="single" w:sz="6" w:space="0" w:color="auto"/>
              <w:bottom w:val="single" w:sz="6" w:space="0" w:color="auto"/>
              <w:right w:val="single" w:sz="6" w:space="0" w:color="auto"/>
            </w:tcBorders>
          </w:tcPr>
          <w:p w14:paraId="3462972C" w14:textId="77777777" w:rsidR="00E324F6" w:rsidRPr="00B9280B" w:rsidRDefault="00E324F6" w:rsidP="001940D7">
            <w:pPr>
              <w:jc w:val="center"/>
              <w:rPr>
                <w:sz w:val="24"/>
                <w:szCs w:val="24"/>
              </w:rPr>
            </w:pPr>
            <w:r w:rsidRPr="00B9280B">
              <w:rPr>
                <w:sz w:val="24"/>
                <w:szCs w:val="24"/>
              </w:rPr>
              <w:t>13</w:t>
            </w:r>
          </w:p>
        </w:tc>
        <w:tc>
          <w:tcPr>
            <w:tcW w:w="1525" w:type="dxa"/>
            <w:tcBorders>
              <w:top w:val="single" w:sz="6" w:space="0" w:color="auto"/>
              <w:left w:val="single" w:sz="6" w:space="0" w:color="auto"/>
              <w:bottom w:val="single" w:sz="6" w:space="0" w:color="auto"/>
              <w:right w:val="single" w:sz="6" w:space="0" w:color="auto"/>
            </w:tcBorders>
          </w:tcPr>
          <w:p w14:paraId="454E3E70" w14:textId="77777777" w:rsidR="00E324F6" w:rsidRPr="00B9280B" w:rsidRDefault="00E324F6" w:rsidP="001940D7">
            <w:pPr>
              <w:jc w:val="center"/>
              <w:rPr>
                <w:sz w:val="24"/>
                <w:szCs w:val="24"/>
              </w:rPr>
            </w:pPr>
            <w:r w:rsidRPr="00B9280B">
              <w:rPr>
                <w:sz w:val="24"/>
                <w:szCs w:val="24"/>
              </w:rPr>
              <w:t>60.00</w:t>
            </w:r>
          </w:p>
        </w:tc>
        <w:tc>
          <w:tcPr>
            <w:tcW w:w="909" w:type="dxa"/>
            <w:tcBorders>
              <w:top w:val="single" w:sz="6" w:space="0" w:color="auto"/>
              <w:left w:val="single" w:sz="6" w:space="0" w:color="auto"/>
              <w:bottom w:val="single" w:sz="6" w:space="0" w:color="auto"/>
              <w:right w:val="single" w:sz="6" w:space="0" w:color="auto"/>
            </w:tcBorders>
          </w:tcPr>
          <w:p w14:paraId="65BE2527" w14:textId="77777777" w:rsidR="00E324F6" w:rsidRPr="00B9280B" w:rsidRDefault="00E324F6" w:rsidP="001940D7">
            <w:pPr>
              <w:jc w:val="center"/>
              <w:rPr>
                <w:sz w:val="24"/>
                <w:szCs w:val="24"/>
              </w:rPr>
            </w:pPr>
            <w:r w:rsidRPr="00B9280B">
              <w:rPr>
                <w:sz w:val="24"/>
                <w:szCs w:val="24"/>
              </w:rPr>
              <w:t>13</w:t>
            </w:r>
          </w:p>
        </w:tc>
        <w:tc>
          <w:tcPr>
            <w:tcW w:w="1210" w:type="dxa"/>
            <w:tcBorders>
              <w:top w:val="single" w:sz="6" w:space="0" w:color="auto"/>
              <w:left w:val="single" w:sz="6" w:space="0" w:color="auto"/>
              <w:bottom w:val="single" w:sz="6" w:space="0" w:color="auto"/>
              <w:right w:val="single" w:sz="6" w:space="0" w:color="auto"/>
            </w:tcBorders>
          </w:tcPr>
          <w:p w14:paraId="4AA43A89" w14:textId="77777777" w:rsidR="00E324F6" w:rsidRPr="00B9280B" w:rsidRDefault="00E324F6" w:rsidP="001940D7">
            <w:pPr>
              <w:jc w:val="center"/>
              <w:rPr>
                <w:sz w:val="24"/>
                <w:szCs w:val="24"/>
              </w:rPr>
            </w:pPr>
            <w:r w:rsidRPr="00B9280B">
              <w:rPr>
                <w:sz w:val="24"/>
                <w:szCs w:val="24"/>
              </w:rPr>
              <w:t>61.29</w:t>
            </w:r>
          </w:p>
        </w:tc>
      </w:tr>
      <w:tr w:rsidR="00E324F6" w:rsidRPr="00B9280B" w14:paraId="135BB897"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0968651E" w14:textId="77777777" w:rsidR="00E324F6" w:rsidRPr="00270C9A" w:rsidRDefault="00E324F6" w:rsidP="001940D7">
            <w:pPr>
              <w:jc w:val="center"/>
              <w:rPr>
                <w:sz w:val="24"/>
                <w:szCs w:val="24"/>
              </w:rPr>
            </w:pPr>
            <w:r w:rsidRPr="003B4AC7">
              <w:rPr>
                <w:sz w:val="24"/>
                <w:szCs w:val="24"/>
              </w:rPr>
              <w:t>14</w:t>
            </w:r>
          </w:p>
        </w:tc>
        <w:tc>
          <w:tcPr>
            <w:tcW w:w="1448" w:type="dxa"/>
            <w:tcBorders>
              <w:top w:val="single" w:sz="6" w:space="0" w:color="auto"/>
              <w:left w:val="single" w:sz="6" w:space="0" w:color="auto"/>
              <w:bottom w:val="single" w:sz="6" w:space="0" w:color="auto"/>
              <w:right w:val="single" w:sz="6" w:space="0" w:color="auto"/>
            </w:tcBorders>
          </w:tcPr>
          <w:p w14:paraId="04FBDA50" w14:textId="77777777" w:rsidR="00E324F6" w:rsidRPr="00335C47" w:rsidRDefault="00E324F6" w:rsidP="001940D7">
            <w:pPr>
              <w:jc w:val="center"/>
              <w:rPr>
                <w:sz w:val="24"/>
                <w:szCs w:val="24"/>
              </w:rPr>
            </w:pPr>
            <w:r w:rsidRPr="00146646">
              <w:rPr>
                <w:sz w:val="24"/>
                <w:szCs w:val="24"/>
              </w:rPr>
              <w:t>53.57</w:t>
            </w:r>
          </w:p>
        </w:tc>
        <w:tc>
          <w:tcPr>
            <w:tcW w:w="898" w:type="dxa"/>
            <w:tcBorders>
              <w:top w:val="single" w:sz="6" w:space="0" w:color="auto"/>
              <w:left w:val="single" w:sz="6" w:space="0" w:color="auto"/>
              <w:bottom w:val="single" w:sz="6" w:space="0" w:color="auto"/>
              <w:right w:val="single" w:sz="6" w:space="0" w:color="auto"/>
            </w:tcBorders>
          </w:tcPr>
          <w:p w14:paraId="4CF2DB32" w14:textId="77777777" w:rsidR="00E324F6" w:rsidRPr="00B9280B" w:rsidRDefault="00E324F6" w:rsidP="001940D7">
            <w:pPr>
              <w:jc w:val="center"/>
              <w:rPr>
                <w:sz w:val="24"/>
                <w:szCs w:val="24"/>
              </w:rPr>
            </w:pPr>
            <w:r w:rsidRPr="00B9280B">
              <w:rPr>
                <w:sz w:val="24"/>
                <w:szCs w:val="24"/>
              </w:rPr>
              <w:t>14</w:t>
            </w:r>
          </w:p>
        </w:tc>
        <w:tc>
          <w:tcPr>
            <w:tcW w:w="1662" w:type="dxa"/>
            <w:tcBorders>
              <w:top w:val="single" w:sz="6" w:space="0" w:color="auto"/>
              <w:left w:val="single" w:sz="6" w:space="0" w:color="auto"/>
              <w:bottom w:val="single" w:sz="6" w:space="0" w:color="auto"/>
              <w:right w:val="single" w:sz="6" w:space="0" w:color="auto"/>
            </w:tcBorders>
          </w:tcPr>
          <w:p w14:paraId="1BCFE67B" w14:textId="77777777" w:rsidR="00E324F6" w:rsidRPr="00B9280B" w:rsidRDefault="00E324F6" w:rsidP="001940D7">
            <w:pPr>
              <w:jc w:val="center"/>
              <w:rPr>
                <w:sz w:val="24"/>
                <w:szCs w:val="24"/>
              </w:rPr>
            </w:pPr>
            <w:r w:rsidRPr="00B9280B">
              <w:rPr>
                <w:sz w:val="24"/>
                <w:szCs w:val="24"/>
              </w:rPr>
              <w:t>55.17</w:t>
            </w:r>
          </w:p>
        </w:tc>
        <w:tc>
          <w:tcPr>
            <w:tcW w:w="903" w:type="dxa"/>
            <w:tcBorders>
              <w:top w:val="single" w:sz="6" w:space="0" w:color="auto"/>
              <w:left w:val="single" w:sz="6" w:space="0" w:color="auto"/>
              <w:bottom w:val="single" w:sz="6" w:space="0" w:color="auto"/>
              <w:right w:val="single" w:sz="6" w:space="0" w:color="auto"/>
            </w:tcBorders>
          </w:tcPr>
          <w:p w14:paraId="11C9C3F2" w14:textId="77777777" w:rsidR="00E324F6" w:rsidRPr="00B9280B" w:rsidRDefault="00E324F6" w:rsidP="001940D7">
            <w:pPr>
              <w:jc w:val="center"/>
              <w:rPr>
                <w:sz w:val="24"/>
                <w:szCs w:val="24"/>
              </w:rPr>
            </w:pPr>
            <w:r w:rsidRPr="00B9280B">
              <w:rPr>
                <w:sz w:val="24"/>
                <w:szCs w:val="24"/>
              </w:rPr>
              <w:t>14</w:t>
            </w:r>
          </w:p>
        </w:tc>
        <w:tc>
          <w:tcPr>
            <w:tcW w:w="1525" w:type="dxa"/>
            <w:tcBorders>
              <w:top w:val="single" w:sz="6" w:space="0" w:color="auto"/>
              <w:left w:val="single" w:sz="6" w:space="0" w:color="auto"/>
              <w:bottom w:val="single" w:sz="6" w:space="0" w:color="auto"/>
              <w:right w:val="single" w:sz="6" w:space="0" w:color="auto"/>
            </w:tcBorders>
          </w:tcPr>
          <w:p w14:paraId="046EC46E" w14:textId="77777777" w:rsidR="00E324F6" w:rsidRPr="00B9280B" w:rsidRDefault="00E324F6" w:rsidP="001940D7">
            <w:pPr>
              <w:jc w:val="center"/>
              <w:rPr>
                <w:sz w:val="24"/>
                <w:szCs w:val="24"/>
              </w:rPr>
            </w:pPr>
            <w:r w:rsidRPr="00B9280B">
              <w:rPr>
                <w:sz w:val="24"/>
                <w:szCs w:val="24"/>
              </w:rPr>
              <w:t>56.67</w:t>
            </w:r>
          </w:p>
        </w:tc>
        <w:tc>
          <w:tcPr>
            <w:tcW w:w="909" w:type="dxa"/>
            <w:tcBorders>
              <w:top w:val="single" w:sz="6" w:space="0" w:color="auto"/>
              <w:left w:val="single" w:sz="6" w:space="0" w:color="auto"/>
              <w:bottom w:val="single" w:sz="6" w:space="0" w:color="auto"/>
              <w:right w:val="single" w:sz="6" w:space="0" w:color="auto"/>
            </w:tcBorders>
          </w:tcPr>
          <w:p w14:paraId="28725534" w14:textId="77777777" w:rsidR="00E324F6" w:rsidRPr="00B9280B" w:rsidRDefault="00E324F6" w:rsidP="001940D7">
            <w:pPr>
              <w:jc w:val="center"/>
              <w:rPr>
                <w:sz w:val="24"/>
                <w:szCs w:val="24"/>
              </w:rPr>
            </w:pPr>
            <w:r w:rsidRPr="00B9280B">
              <w:rPr>
                <w:sz w:val="24"/>
                <w:szCs w:val="24"/>
              </w:rPr>
              <w:t>14</w:t>
            </w:r>
          </w:p>
        </w:tc>
        <w:tc>
          <w:tcPr>
            <w:tcW w:w="1210" w:type="dxa"/>
            <w:tcBorders>
              <w:top w:val="single" w:sz="6" w:space="0" w:color="auto"/>
              <w:left w:val="single" w:sz="6" w:space="0" w:color="auto"/>
              <w:bottom w:val="single" w:sz="6" w:space="0" w:color="auto"/>
              <w:right w:val="single" w:sz="6" w:space="0" w:color="auto"/>
            </w:tcBorders>
          </w:tcPr>
          <w:p w14:paraId="453B69EE" w14:textId="77777777" w:rsidR="00E324F6" w:rsidRPr="00B9280B" w:rsidRDefault="00E324F6" w:rsidP="001940D7">
            <w:pPr>
              <w:jc w:val="center"/>
              <w:rPr>
                <w:sz w:val="24"/>
                <w:szCs w:val="24"/>
              </w:rPr>
            </w:pPr>
            <w:r w:rsidRPr="00B9280B">
              <w:rPr>
                <w:sz w:val="24"/>
                <w:szCs w:val="24"/>
              </w:rPr>
              <w:t>58.06</w:t>
            </w:r>
          </w:p>
        </w:tc>
      </w:tr>
      <w:tr w:rsidR="00E324F6" w:rsidRPr="00B9280B" w14:paraId="069BA843"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40C52643" w14:textId="77777777" w:rsidR="00E324F6" w:rsidRPr="00270C9A" w:rsidRDefault="00E324F6" w:rsidP="001940D7">
            <w:pPr>
              <w:jc w:val="center"/>
              <w:rPr>
                <w:sz w:val="24"/>
                <w:szCs w:val="24"/>
              </w:rPr>
            </w:pPr>
            <w:r w:rsidRPr="003B4AC7">
              <w:rPr>
                <w:sz w:val="24"/>
                <w:szCs w:val="24"/>
              </w:rPr>
              <w:t>15</w:t>
            </w:r>
          </w:p>
        </w:tc>
        <w:tc>
          <w:tcPr>
            <w:tcW w:w="1448" w:type="dxa"/>
            <w:tcBorders>
              <w:top w:val="single" w:sz="6" w:space="0" w:color="auto"/>
              <w:left w:val="single" w:sz="6" w:space="0" w:color="auto"/>
              <w:bottom w:val="single" w:sz="6" w:space="0" w:color="auto"/>
              <w:right w:val="single" w:sz="6" w:space="0" w:color="auto"/>
            </w:tcBorders>
          </w:tcPr>
          <w:p w14:paraId="6659B506" w14:textId="77777777" w:rsidR="00E324F6" w:rsidRPr="00335C47" w:rsidRDefault="00E324F6" w:rsidP="001940D7">
            <w:pPr>
              <w:jc w:val="center"/>
              <w:rPr>
                <w:sz w:val="24"/>
                <w:szCs w:val="24"/>
              </w:rPr>
            </w:pPr>
            <w:r w:rsidRPr="00146646">
              <w:rPr>
                <w:sz w:val="24"/>
                <w:szCs w:val="24"/>
              </w:rPr>
              <w:t>50.00</w:t>
            </w:r>
          </w:p>
        </w:tc>
        <w:tc>
          <w:tcPr>
            <w:tcW w:w="898" w:type="dxa"/>
            <w:tcBorders>
              <w:top w:val="single" w:sz="6" w:space="0" w:color="auto"/>
              <w:left w:val="single" w:sz="6" w:space="0" w:color="auto"/>
              <w:bottom w:val="single" w:sz="6" w:space="0" w:color="auto"/>
              <w:right w:val="single" w:sz="6" w:space="0" w:color="auto"/>
            </w:tcBorders>
          </w:tcPr>
          <w:p w14:paraId="1A829B79" w14:textId="77777777" w:rsidR="00E324F6" w:rsidRPr="00B9280B" w:rsidRDefault="00E324F6" w:rsidP="001940D7">
            <w:pPr>
              <w:jc w:val="center"/>
              <w:rPr>
                <w:sz w:val="24"/>
                <w:szCs w:val="24"/>
              </w:rPr>
            </w:pPr>
            <w:r w:rsidRPr="00B9280B">
              <w:rPr>
                <w:sz w:val="24"/>
                <w:szCs w:val="24"/>
              </w:rPr>
              <w:t>15</w:t>
            </w:r>
          </w:p>
        </w:tc>
        <w:tc>
          <w:tcPr>
            <w:tcW w:w="1662" w:type="dxa"/>
            <w:tcBorders>
              <w:top w:val="single" w:sz="6" w:space="0" w:color="auto"/>
              <w:left w:val="single" w:sz="6" w:space="0" w:color="auto"/>
              <w:bottom w:val="single" w:sz="6" w:space="0" w:color="auto"/>
              <w:right w:val="single" w:sz="6" w:space="0" w:color="auto"/>
            </w:tcBorders>
          </w:tcPr>
          <w:p w14:paraId="1F9320D7" w14:textId="77777777" w:rsidR="00E324F6" w:rsidRPr="00B9280B" w:rsidRDefault="00E324F6" w:rsidP="001940D7">
            <w:pPr>
              <w:jc w:val="center"/>
              <w:rPr>
                <w:sz w:val="24"/>
                <w:szCs w:val="24"/>
              </w:rPr>
            </w:pPr>
            <w:r w:rsidRPr="00B9280B">
              <w:rPr>
                <w:sz w:val="24"/>
                <w:szCs w:val="24"/>
              </w:rPr>
              <w:t>51.72</w:t>
            </w:r>
          </w:p>
        </w:tc>
        <w:tc>
          <w:tcPr>
            <w:tcW w:w="903" w:type="dxa"/>
            <w:tcBorders>
              <w:top w:val="single" w:sz="6" w:space="0" w:color="auto"/>
              <w:left w:val="single" w:sz="6" w:space="0" w:color="auto"/>
              <w:bottom w:val="single" w:sz="6" w:space="0" w:color="auto"/>
              <w:right w:val="single" w:sz="6" w:space="0" w:color="auto"/>
            </w:tcBorders>
          </w:tcPr>
          <w:p w14:paraId="6A5F8E34" w14:textId="77777777" w:rsidR="00E324F6" w:rsidRPr="00B9280B" w:rsidRDefault="00E324F6" w:rsidP="001940D7">
            <w:pPr>
              <w:jc w:val="center"/>
              <w:rPr>
                <w:sz w:val="24"/>
                <w:szCs w:val="24"/>
              </w:rPr>
            </w:pPr>
            <w:r w:rsidRPr="00B9280B">
              <w:rPr>
                <w:sz w:val="24"/>
                <w:szCs w:val="24"/>
              </w:rPr>
              <w:t>15</w:t>
            </w:r>
          </w:p>
        </w:tc>
        <w:tc>
          <w:tcPr>
            <w:tcW w:w="1525" w:type="dxa"/>
            <w:tcBorders>
              <w:top w:val="single" w:sz="6" w:space="0" w:color="auto"/>
              <w:left w:val="single" w:sz="6" w:space="0" w:color="auto"/>
              <w:bottom w:val="single" w:sz="6" w:space="0" w:color="auto"/>
              <w:right w:val="single" w:sz="6" w:space="0" w:color="auto"/>
            </w:tcBorders>
          </w:tcPr>
          <w:p w14:paraId="6EDF4046" w14:textId="77777777" w:rsidR="00E324F6" w:rsidRPr="00B9280B" w:rsidRDefault="00E324F6" w:rsidP="001940D7">
            <w:pPr>
              <w:jc w:val="center"/>
              <w:rPr>
                <w:sz w:val="24"/>
                <w:szCs w:val="24"/>
              </w:rPr>
            </w:pPr>
            <w:r w:rsidRPr="00B9280B">
              <w:rPr>
                <w:sz w:val="24"/>
                <w:szCs w:val="24"/>
              </w:rPr>
              <w:t>53.33</w:t>
            </w:r>
          </w:p>
        </w:tc>
        <w:tc>
          <w:tcPr>
            <w:tcW w:w="909" w:type="dxa"/>
            <w:tcBorders>
              <w:top w:val="single" w:sz="6" w:space="0" w:color="auto"/>
              <w:left w:val="single" w:sz="6" w:space="0" w:color="auto"/>
              <w:bottom w:val="single" w:sz="6" w:space="0" w:color="auto"/>
              <w:right w:val="single" w:sz="6" w:space="0" w:color="auto"/>
            </w:tcBorders>
          </w:tcPr>
          <w:p w14:paraId="05B1A00A" w14:textId="77777777" w:rsidR="00E324F6" w:rsidRPr="00B9280B" w:rsidRDefault="00E324F6" w:rsidP="001940D7">
            <w:pPr>
              <w:jc w:val="center"/>
              <w:rPr>
                <w:sz w:val="24"/>
                <w:szCs w:val="24"/>
              </w:rPr>
            </w:pPr>
            <w:r w:rsidRPr="00B9280B">
              <w:rPr>
                <w:sz w:val="24"/>
                <w:szCs w:val="24"/>
              </w:rPr>
              <w:t>15</w:t>
            </w:r>
          </w:p>
        </w:tc>
        <w:tc>
          <w:tcPr>
            <w:tcW w:w="1210" w:type="dxa"/>
            <w:tcBorders>
              <w:top w:val="single" w:sz="6" w:space="0" w:color="auto"/>
              <w:left w:val="single" w:sz="6" w:space="0" w:color="auto"/>
              <w:bottom w:val="single" w:sz="6" w:space="0" w:color="auto"/>
              <w:right w:val="single" w:sz="6" w:space="0" w:color="auto"/>
            </w:tcBorders>
          </w:tcPr>
          <w:p w14:paraId="0A55549C" w14:textId="77777777" w:rsidR="00E324F6" w:rsidRPr="00B9280B" w:rsidRDefault="00E324F6" w:rsidP="001940D7">
            <w:pPr>
              <w:jc w:val="center"/>
              <w:rPr>
                <w:sz w:val="24"/>
                <w:szCs w:val="24"/>
              </w:rPr>
            </w:pPr>
            <w:r w:rsidRPr="00B9280B">
              <w:rPr>
                <w:sz w:val="24"/>
                <w:szCs w:val="24"/>
              </w:rPr>
              <w:t>54.84</w:t>
            </w:r>
          </w:p>
        </w:tc>
      </w:tr>
      <w:tr w:rsidR="00E324F6" w:rsidRPr="00B9280B" w14:paraId="116D7821"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1C92BFAD" w14:textId="77777777" w:rsidR="00E324F6" w:rsidRPr="00270C9A" w:rsidRDefault="00E324F6" w:rsidP="001940D7">
            <w:pPr>
              <w:jc w:val="center"/>
              <w:rPr>
                <w:sz w:val="24"/>
                <w:szCs w:val="24"/>
              </w:rPr>
            </w:pPr>
            <w:r w:rsidRPr="003B4AC7">
              <w:rPr>
                <w:sz w:val="24"/>
                <w:szCs w:val="24"/>
              </w:rPr>
              <w:t>16</w:t>
            </w:r>
          </w:p>
        </w:tc>
        <w:tc>
          <w:tcPr>
            <w:tcW w:w="1448" w:type="dxa"/>
            <w:tcBorders>
              <w:top w:val="single" w:sz="6" w:space="0" w:color="auto"/>
              <w:left w:val="single" w:sz="6" w:space="0" w:color="auto"/>
              <w:bottom w:val="single" w:sz="6" w:space="0" w:color="auto"/>
              <w:right w:val="single" w:sz="6" w:space="0" w:color="auto"/>
            </w:tcBorders>
          </w:tcPr>
          <w:p w14:paraId="44CFFF34" w14:textId="77777777" w:rsidR="00E324F6" w:rsidRPr="00335C47" w:rsidRDefault="00E324F6" w:rsidP="001940D7">
            <w:pPr>
              <w:jc w:val="center"/>
              <w:rPr>
                <w:sz w:val="24"/>
                <w:szCs w:val="24"/>
              </w:rPr>
            </w:pPr>
            <w:r w:rsidRPr="00146646">
              <w:rPr>
                <w:sz w:val="24"/>
                <w:szCs w:val="24"/>
              </w:rPr>
              <w:t>46.43</w:t>
            </w:r>
          </w:p>
        </w:tc>
        <w:tc>
          <w:tcPr>
            <w:tcW w:w="898" w:type="dxa"/>
            <w:tcBorders>
              <w:top w:val="single" w:sz="6" w:space="0" w:color="auto"/>
              <w:left w:val="single" w:sz="6" w:space="0" w:color="auto"/>
              <w:bottom w:val="single" w:sz="6" w:space="0" w:color="auto"/>
              <w:right w:val="single" w:sz="6" w:space="0" w:color="auto"/>
            </w:tcBorders>
          </w:tcPr>
          <w:p w14:paraId="7A7E3FEF" w14:textId="77777777" w:rsidR="00E324F6" w:rsidRPr="00B9280B" w:rsidRDefault="00E324F6" w:rsidP="001940D7">
            <w:pPr>
              <w:jc w:val="center"/>
              <w:rPr>
                <w:sz w:val="24"/>
                <w:szCs w:val="24"/>
              </w:rPr>
            </w:pPr>
            <w:r w:rsidRPr="00B9280B">
              <w:rPr>
                <w:sz w:val="24"/>
                <w:szCs w:val="24"/>
              </w:rPr>
              <w:t>16</w:t>
            </w:r>
          </w:p>
        </w:tc>
        <w:tc>
          <w:tcPr>
            <w:tcW w:w="1662" w:type="dxa"/>
            <w:tcBorders>
              <w:top w:val="single" w:sz="6" w:space="0" w:color="auto"/>
              <w:left w:val="single" w:sz="6" w:space="0" w:color="auto"/>
              <w:bottom w:val="single" w:sz="6" w:space="0" w:color="auto"/>
              <w:right w:val="single" w:sz="6" w:space="0" w:color="auto"/>
            </w:tcBorders>
          </w:tcPr>
          <w:p w14:paraId="5867B00E" w14:textId="77777777" w:rsidR="00E324F6" w:rsidRPr="00B9280B" w:rsidRDefault="00E324F6" w:rsidP="001940D7">
            <w:pPr>
              <w:jc w:val="center"/>
              <w:rPr>
                <w:sz w:val="24"/>
                <w:szCs w:val="24"/>
              </w:rPr>
            </w:pPr>
            <w:r w:rsidRPr="00B9280B">
              <w:rPr>
                <w:sz w:val="24"/>
                <w:szCs w:val="24"/>
              </w:rPr>
              <w:t>48.28</w:t>
            </w:r>
          </w:p>
        </w:tc>
        <w:tc>
          <w:tcPr>
            <w:tcW w:w="903" w:type="dxa"/>
            <w:tcBorders>
              <w:top w:val="single" w:sz="6" w:space="0" w:color="auto"/>
              <w:left w:val="single" w:sz="6" w:space="0" w:color="auto"/>
              <w:bottom w:val="single" w:sz="6" w:space="0" w:color="auto"/>
              <w:right w:val="single" w:sz="6" w:space="0" w:color="auto"/>
            </w:tcBorders>
          </w:tcPr>
          <w:p w14:paraId="1CD9E939" w14:textId="77777777" w:rsidR="00E324F6" w:rsidRPr="00B9280B" w:rsidRDefault="00E324F6" w:rsidP="001940D7">
            <w:pPr>
              <w:jc w:val="center"/>
              <w:rPr>
                <w:sz w:val="24"/>
                <w:szCs w:val="24"/>
              </w:rPr>
            </w:pPr>
            <w:r w:rsidRPr="00B9280B">
              <w:rPr>
                <w:sz w:val="24"/>
                <w:szCs w:val="24"/>
              </w:rPr>
              <w:t>16</w:t>
            </w:r>
          </w:p>
        </w:tc>
        <w:tc>
          <w:tcPr>
            <w:tcW w:w="1525" w:type="dxa"/>
            <w:tcBorders>
              <w:top w:val="single" w:sz="6" w:space="0" w:color="auto"/>
              <w:left w:val="single" w:sz="6" w:space="0" w:color="auto"/>
              <w:bottom w:val="single" w:sz="6" w:space="0" w:color="auto"/>
              <w:right w:val="single" w:sz="6" w:space="0" w:color="auto"/>
            </w:tcBorders>
          </w:tcPr>
          <w:p w14:paraId="6ED4E4E7" w14:textId="77777777" w:rsidR="00E324F6" w:rsidRPr="00B9280B" w:rsidRDefault="00E324F6" w:rsidP="001940D7">
            <w:pPr>
              <w:jc w:val="center"/>
              <w:rPr>
                <w:sz w:val="24"/>
                <w:szCs w:val="24"/>
              </w:rPr>
            </w:pPr>
            <w:r w:rsidRPr="00B9280B">
              <w:rPr>
                <w:sz w:val="24"/>
                <w:szCs w:val="24"/>
              </w:rPr>
              <w:t>50.00</w:t>
            </w:r>
          </w:p>
        </w:tc>
        <w:tc>
          <w:tcPr>
            <w:tcW w:w="909" w:type="dxa"/>
            <w:tcBorders>
              <w:top w:val="single" w:sz="6" w:space="0" w:color="auto"/>
              <w:left w:val="single" w:sz="6" w:space="0" w:color="auto"/>
              <w:bottom w:val="single" w:sz="6" w:space="0" w:color="auto"/>
              <w:right w:val="single" w:sz="6" w:space="0" w:color="auto"/>
            </w:tcBorders>
          </w:tcPr>
          <w:p w14:paraId="785E70C5" w14:textId="77777777" w:rsidR="00E324F6" w:rsidRPr="00B9280B" w:rsidRDefault="00E324F6" w:rsidP="001940D7">
            <w:pPr>
              <w:jc w:val="center"/>
              <w:rPr>
                <w:sz w:val="24"/>
                <w:szCs w:val="24"/>
              </w:rPr>
            </w:pPr>
            <w:r w:rsidRPr="00B9280B">
              <w:rPr>
                <w:sz w:val="24"/>
                <w:szCs w:val="24"/>
              </w:rPr>
              <w:t>16</w:t>
            </w:r>
          </w:p>
        </w:tc>
        <w:tc>
          <w:tcPr>
            <w:tcW w:w="1210" w:type="dxa"/>
            <w:tcBorders>
              <w:top w:val="single" w:sz="6" w:space="0" w:color="auto"/>
              <w:left w:val="single" w:sz="6" w:space="0" w:color="auto"/>
              <w:bottom w:val="single" w:sz="6" w:space="0" w:color="auto"/>
              <w:right w:val="single" w:sz="6" w:space="0" w:color="auto"/>
            </w:tcBorders>
          </w:tcPr>
          <w:p w14:paraId="5A192356" w14:textId="77777777" w:rsidR="00E324F6" w:rsidRPr="00B9280B" w:rsidRDefault="00E324F6" w:rsidP="001940D7">
            <w:pPr>
              <w:jc w:val="center"/>
              <w:rPr>
                <w:sz w:val="24"/>
                <w:szCs w:val="24"/>
              </w:rPr>
            </w:pPr>
            <w:r w:rsidRPr="00B9280B">
              <w:rPr>
                <w:sz w:val="24"/>
                <w:szCs w:val="24"/>
              </w:rPr>
              <w:t>51.61</w:t>
            </w:r>
          </w:p>
        </w:tc>
      </w:tr>
      <w:tr w:rsidR="00E324F6" w:rsidRPr="00B9280B" w14:paraId="77809C99"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2FA65452" w14:textId="77777777" w:rsidR="00E324F6" w:rsidRPr="00270C9A" w:rsidRDefault="00E324F6" w:rsidP="001940D7">
            <w:pPr>
              <w:jc w:val="center"/>
              <w:rPr>
                <w:sz w:val="24"/>
                <w:szCs w:val="24"/>
              </w:rPr>
            </w:pPr>
            <w:r w:rsidRPr="003B4AC7">
              <w:rPr>
                <w:sz w:val="24"/>
                <w:szCs w:val="24"/>
              </w:rPr>
              <w:t>17</w:t>
            </w:r>
          </w:p>
        </w:tc>
        <w:tc>
          <w:tcPr>
            <w:tcW w:w="1448" w:type="dxa"/>
            <w:tcBorders>
              <w:top w:val="single" w:sz="6" w:space="0" w:color="auto"/>
              <w:left w:val="single" w:sz="6" w:space="0" w:color="auto"/>
              <w:bottom w:val="single" w:sz="6" w:space="0" w:color="auto"/>
              <w:right w:val="single" w:sz="6" w:space="0" w:color="auto"/>
            </w:tcBorders>
          </w:tcPr>
          <w:p w14:paraId="1AFD8876" w14:textId="77777777" w:rsidR="00E324F6" w:rsidRPr="00335C47" w:rsidRDefault="00E324F6" w:rsidP="001940D7">
            <w:pPr>
              <w:jc w:val="center"/>
              <w:rPr>
                <w:sz w:val="24"/>
                <w:szCs w:val="24"/>
              </w:rPr>
            </w:pPr>
            <w:r w:rsidRPr="00146646">
              <w:rPr>
                <w:sz w:val="24"/>
                <w:szCs w:val="24"/>
              </w:rPr>
              <w:t>42.86</w:t>
            </w:r>
          </w:p>
        </w:tc>
        <w:tc>
          <w:tcPr>
            <w:tcW w:w="898" w:type="dxa"/>
            <w:tcBorders>
              <w:top w:val="single" w:sz="6" w:space="0" w:color="auto"/>
              <w:left w:val="single" w:sz="6" w:space="0" w:color="auto"/>
              <w:bottom w:val="single" w:sz="6" w:space="0" w:color="auto"/>
              <w:right w:val="single" w:sz="6" w:space="0" w:color="auto"/>
            </w:tcBorders>
          </w:tcPr>
          <w:p w14:paraId="0B68D2F7" w14:textId="77777777" w:rsidR="00E324F6" w:rsidRPr="00B9280B" w:rsidRDefault="00E324F6" w:rsidP="001940D7">
            <w:pPr>
              <w:jc w:val="center"/>
              <w:rPr>
                <w:sz w:val="24"/>
                <w:szCs w:val="24"/>
              </w:rPr>
            </w:pPr>
            <w:r w:rsidRPr="00B9280B">
              <w:rPr>
                <w:sz w:val="24"/>
                <w:szCs w:val="24"/>
              </w:rPr>
              <w:t>17</w:t>
            </w:r>
          </w:p>
        </w:tc>
        <w:tc>
          <w:tcPr>
            <w:tcW w:w="1662" w:type="dxa"/>
            <w:tcBorders>
              <w:top w:val="single" w:sz="6" w:space="0" w:color="auto"/>
              <w:left w:val="single" w:sz="6" w:space="0" w:color="auto"/>
              <w:bottom w:val="single" w:sz="6" w:space="0" w:color="auto"/>
              <w:right w:val="single" w:sz="6" w:space="0" w:color="auto"/>
            </w:tcBorders>
          </w:tcPr>
          <w:p w14:paraId="4F71F4C4" w14:textId="77777777" w:rsidR="00E324F6" w:rsidRPr="00B9280B" w:rsidRDefault="00E324F6" w:rsidP="001940D7">
            <w:pPr>
              <w:jc w:val="center"/>
              <w:rPr>
                <w:sz w:val="24"/>
                <w:szCs w:val="24"/>
              </w:rPr>
            </w:pPr>
            <w:r w:rsidRPr="00B9280B">
              <w:rPr>
                <w:sz w:val="24"/>
                <w:szCs w:val="24"/>
              </w:rPr>
              <w:t>44.83</w:t>
            </w:r>
          </w:p>
        </w:tc>
        <w:tc>
          <w:tcPr>
            <w:tcW w:w="903" w:type="dxa"/>
            <w:tcBorders>
              <w:top w:val="single" w:sz="6" w:space="0" w:color="auto"/>
              <w:left w:val="single" w:sz="6" w:space="0" w:color="auto"/>
              <w:bottom w:val="single" w:sz="6" w:space="0" w:color="auto"/>
              <w:right w:val="single" w:sz="6" w:space="0" w:color="auto"/>
            </w:tcBorders>
          </w:tcPr>
          <w:p w14:paraId="61C7F564" w14:textId="77777777" w:rsidR="00E324F6" w:rsidRPr="00B9280B" w:rsidRDefault="00E324F6" w:rsidP="001940D7">
            <w:pPr>
              <w:jc w:val="center"/>
              <w:rPr>
                <w:sz w:val="24"/>
                <w:szCs w:val="24"/>
              </w:rPr>
            </w:pPr>
            <w:r w:rsidRPr="00B9280B">
              <w:rPr>
                <w:sz w:val="24"/>
                <w:szCs w:val="24"/>
              </w:rPr>
              <w:t>17</w:t>
            </w:r>
          </w:p>
        </w:tc>
        <w:tc>
          <w:tcPr>
            <w:tcW w:w="1525" w:type="dxa"/>
            <w:tcBorders>
              <w:top w:val="single" w:sz="6" w:space="0" w:color="auto"/>
              <w:left w:val="single" w:sz="6" w:space="0" w:color="auto"/>
              <w:bottom w:val="single" w:sz="6" w:space="0" w:color="auto"/>
              <w:right w:val="single" w:sz="6" w:space="0" w:color="auto"/>
            </w:tcBorders>
          </w:tcPr>
          <w:p w14:paraId="4F1DF6A3" w14:textId="77777777" w:rsidR="00E324F6" w:rsidRPr="00B9280B" w:rsidRDefault="00E324F6" w:rsidP="001940D7">
            <w:pPr>
              <w:jc w:val="center"/>
              <w:rPr>
                <w:sz w:val="24"/>
                <w:szCs w:val="24"/>
              </w:rPr>
            </w:pPr>
            <w:r w:rsidRPr="00B9280B">
              <w:rPr>
                <w:sz w:val="24"/>
                <w:szCs w:val="24"/>
              </w:rPr>
              <w:t>46.67</w:t>
            </w:r>
          </w:p>
        </w:tc>
        <w:tc>
          <w:tcPr>
            <w:tcW w:w="909" w:type="dxa"/>
            <w:tcBorders>
              <w:top w:val="single" w:sz="6" w:space="0" w:color="auto"/>
              <w:left w:val="single" w:sz="6" w:space="0" w:color="auto"/>
              <w:bottom w:val="single" w:sz="6" w:space="0" w:color="auto"/>
              <w:right w:val="single" w:sz="6" w:space="0" w:color="auto"/>
            </w:tcBorders>
          </w:tcPr>
          <w:p w14:paraId="4B8BA7FA" w14:textId="77777777" w:rsidR="00E324F6" w:rsidRPr="00B9280B" w:rsidRDefault="00E324F6" w:rsidP="001940D7">
            <w:pPr>
              <w:jc w:val="center"/>
              <w:rPr>
                <w:sz w:val="24"/>
                <w:szCs w:val="24"/>
              </w:rPr>
            </w:pPr>
            <w:r w:rsidRPr="00B9280B">
              <w:rPr>
                <w:sz w:val="24"/>
                <w:szCs w:val="24"/>
              </w:rPr>
              <w:t>17</w:t>
            </w:r>
          </w:p>
        </w:tc>
        <w:tc>
          <w:tcPr>
            <w:tcW w:w="1210" w:type="dxa"/>
            <w:tcBorders>
              <w:top w:val="single" w:sz="6" w:space="0" w:color="auto"/>
              <w:left w:val="single" w:sz="6" w:space="0" w:color="auto"/>
              <w:bottom w:val="single" w:sz="6" w:space="0" w:color="auto"/>
              <w:right w:val="single" w:sz="6" w:space="0" w:color="auto"/>
            </w:tcBorders>
          </w:tcPr>
          <w:p w14:paraId="47B7F6B7" w14:textId="77777777" w:rsidR="00E324F6" w:rsidRPr="00B9280B" w:rsidRDefault="00E324F6" w:rsidP="001940D7">
            <w:pPr>
              <w:jc w:val="center"/>
              <w:rPr>
                <w:sz w:val="24"/>
                <w:szCs w:val="24"/>
              </w:rPr>
            </w:pPr>
            <w:r w:rsidRPr="00B9280B">
              <w:rPr>
                <w:sz w:val="24"/>
                <w:szCs w:val="24"/>
              </w:rPr>
              <w:t>48.39</w:t>
            </w:r>
          </w:p>
        </w:tc>
      </w:tr>
      <w:tr w:rsidR="00E324F6" w:rsidRPr="00B9280B" w14:paraId="66F22E7B"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1C049CC9" w14:textId="77777777" w:rsidR="00E324F6" w:rsidRPr="00270C9A" w:rsidRDefault="00E324F6" w:rsidP="001940D7">
            <w:pPr>
              <w:jc w:val="center"/>
              <w:rPr>
                <w:sz w:val="24"/>
                <w:szCs w:val="24"/>
              </w:rPr>
            </w:pPr>
            <w:r w:rsidRPr="003B4AC7">
              <w:rPr>
                <w:sz w:val="24"/>
                <w:szCs w:val="24"/>
              </w:rPr>
              <w:t>18</w:t>
            </w:r>
          </w:p>
        </w:tc>
        <w:tc>
          <w:tcPr>
            <w:tcW w:w="1448" w:type="dxa"/>
            <w:tcBorders>
              <w:top w:val="single" w:sz="6" w:space="0" w:color="auto"/>
              <w:left w:val="single" w:sz="6" w:space="0" w:color="auto"/>
              <w:bottom w:val="single" w:sz="6" w:space="0" w:color="auto"/>
              <w:right w:val="single" w:sz="6" w:space="0" w:color="auto"/>
            </w:tcBorders>
          </w:tcPr>
          <w:p w14:paraId="77FF8097" w14:textId="77777777" w:rsidR="00E324F6" w:rsidRPr="00335C47" w:rsidRDefault="00E324F6" w:rsidP="001940D7">
            <w:pPr>
              <w:jc w:val="center"/>
              <w:rPr>
                <w:sz w:val="24"/>
                <w:szCs w:val="24"/>
              </w:rPr>
            </w:pPr>
            <w:r w:rsidRPr="00146646">
              <w:rPr>
                <w:sz w:val="24"/>
                <w:szCs w:val="24"/>
              </w:rPr>
              <w:t>39.29</w:t>
            </w:r>
          </w:p>
        </w:tc>
        <w:tc>
          <w:tcPr>
            <w:tcW w:w="898" w:type="dxa"/>
            <w:tcBorders>
              <w:top w:val="single" w:sz="6" w:space="0" w:color="auto"/>
              <w:left w:val="single" w:sz="6" w:space="0" w:color="auto"/>
              <w:bottom w:val="single" w:sz="6" w:space="0" w:color="auto"/>
              <w:right w:val="single" w:sz="6" w:space="0" w:color="auto"/>
            </w:tcBorders>
          </w:tcPr>
          <w:p w14:paraId="1FF51C31" w14:textId="77777777" w:rsidR="00E324F6" w:rsidRPr="00B9280B" w:rsidRDefault="00E324F6" w:rsidP="001940D7">
            <w:pPr>
              <w:jc w:val="center"/>
              <w:rPr>
                <w:sz w:val="24"/>
                <w:szCs w:val="24"/>
              </w:rPr>
            </w:pPr>
            <w:r w:rsidRPr="00B9280B">
              <w:rPr>
                <w:sz w:val="24"/>
                <w:szCs w:val="24"/>
              </w:rPr>
              <w:t>18</w:t>
            </w:r>
          </w:p>
        </w:tc>
        <w:tc>
          <w:tcPr>
            <w:tcW w:w="1662" w:type="dxa"/>
            <w:tcBorders>
              <w:top w:val="single" w:sz="6" w:space="0" w:color="auto"/>
              <w:left w:val="single" w:sz="6" w:space="0" w:color="auto"/>
              <w:bottom w:val="single" w:sz="6" w:space="0" w:color="auto"/>
              <w:right w:val="single" w:sz="6" w:space="0" w:color="auto"/>
            </w:tcBorders>
          </w:tcPr>
          <w:p w14:paraId="194736AE" w14:textId="77777777" w:rsidR="00E324F6" w:rsidRPr="00B9280B" w:rsidRDefault="00E324F6" w:rsidP="001940D7">
            <w:pPr>
              <w:jc w:val="center"/>
              <w:rPr>
                <w:sz w:val="24"/>
                <w:szCs w:val="24"/>
              </w:rPr>
            </w:pPr>
            <w:r w:rsidRPr="00B9280B">
              <w:rPr>
                <w:sz w:val="24"/>
                <w:szCs w:val="24"/>
              </w:rPr>
              <w:t>41.38</w:t>
            </w:r>
          </w:p>
        </w:tc>
        <w:tc>
          <w:tcPr>
            <w:tcW w:w="903" w:type="dxa"/>
            <w:tcBorders>
              <w:top w:val="single" w:sz="6" w:space="0" w:color="auto"/>
              <w:left w:val="single" w:sz="6" w:space="0" w:color="auto"/>
              <w:bottom w:val="single" w:sz="6" w:space="0" w:color="auto"/>
              <w:right w:val="single" w:sz="6" w:space="0" w:color="auto"/>
            </w:tcBorders>
          </w:tcPr>
          <w:p w14:paraId="5C09717F" w14:textId="77777777" w:rsidR="00E324F6" w:rsidRPr="00B9280B" w:rsidRDefault="00E324F6" w:rsidP="001940D7">
            <w:pPr>
              <w:jc w:val="center"/>
              <w:rPr>
                <w:sz w:val="24"/>
                <w:szCs w:val="24"/>
              </w:rPr>
            </w:pPr>
            <w:r w:rsidRPr="00B9280B">
              <w:rPr>
                <w:sz w:val="24"/>
                <w:szCs w:val="24"/>
              </w:rPr>
              <w:t>18</w:t>
            </w:r>
          </w:p>
        </w:tc>
        <w:tc>
          <w:tcPr>
            <w:tcW w:w="1525" w:type="dxa"/>
            <w:tcBorders>
              <w:top w:val="single" w:sz="6" w:space="0" w:color="auto"/>
              <w:left w:val="single" w:sz="6" w:space="0" w:color="auto"/>
              <w:bottom w:val="single" w:sz="6" w:space="0" w:color="auto"/>
              <w:right w:val="single" w:sz="6" w:space="0" w:color="auto"/>
            </w:tcBorders>
          </w:tcPr>
          <w:p w14:paraId="71540F7E" w14:textId="77777777" w:rsidR="00E324F6" w:rsidRPr="00B9280B" w:rsidRDefault="00E324F6" w:rsidP="001940D7">
            <w:pPr>
              <w:jc w:val="center"/>
              <w:rPr>
                <w:sz w:val="24"/>
                <w:szCs w:val="24"/>
              </w:rPr>
            </w:pPr>
            <w:r w:rsidRPr="00B9280B">
              <w:rPr>
                <w:sz w:val="24"/>
                <w:szCs w:val="24"/>
              </w:rPr>
              <w:t>43.33</w:t>
            </w:r>
          </w:p>
        </w:tc>
        <w:tc>
          <w:tcPr>
            <w:tcW w:w="909" w:type="dxa"/>
            <w:tcBorders>
              <w:top w:val="single" w:sz="6" w:space="0" w:color="auto"/>
              <w:left w:val="single" w:sz="6" w:space="0" w:color="auto"/>
              <w:bottom w:val="single" w:sz="6" w:space="0" w:color="auto"/>
              <w:right w:val="single" w:sz="6" w:space="0" w:color="auto"/>
            </w:tcBorders>
          </w:tcPr>
          <w:p w14:paraId="40E3465D" w14:textId="77777777" w:rsidR="00E324F6" w:rsidRPr="00B9280B" w:rsidRDefault="00E324F6" w:rsidP="001940D7">
            <w:pPr>
              <w:jc w:val="center"/>
              <w:rPr>
                <w:sz w:val="24"/>
                <w:szCs w:val="24"/>
              </w:rPr>
            </w:pPr>
            <w:r w:rsidRPr="00B9280B">
              <w:rPr>
                <w:sz w:val="24"/>
                <w:szCs w:val="24"/>
              </w:rPr>
              <w:t>18</w:t>
            </w:r>
          </w:p>
        </w:tc>
        <w:tc>
          <w:tcPr>
            <w:tcW w:w="1210" w:type="dxa"/>
            <w:tcBorders>
              <w:top w:val="single" w:sz="6" w:space="0" w:color="auto"/>
              <w:left w:val="single" w:sz="6" w:space="0" w:color="auto"/>
              <w:bottom w:val="single" w:sz="6" w:space="0" w:color="auto"/>
              <w:right w:val="single" w:sz="6" w:space="0" w:color="auto"/>
            </w:tcBorders>
          </w:tcPr>
          <w:p w14:paraId="6A0F45B5" w14:textId="77777777" w:rsidR="00E324F6" w:rsidRPr="00B9280B" w:rsidRDefault="00E324F6" w:rsidP="001940D7">
            <w:pPr>
              <w:jc w:val="center"/>
              <w:rPr>
                <w:sz w:val="24"/>
                <w:szCs w:val="24"/>
              </w:rPr>
            </w:pPr>
            <w:r w:rsidRPr="00B9280B">
              <w:rPr>
                <w:sz w:val="24"/>
                <w:szCs w:val="24"/>
              </w:rPr>
              <w:t>45.16</w:t>
            </w:r>
          </w:p>
        </w:tc>
      </w:tr>
      <w:tr w:rsidR="00E324F6" w:rsidRPr="00B9280B" w14:paraId="0CA5075C"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73EE1CF1" w14:textId="77777777" w:rsidR="00E324F6" w:rsidRPr="00270C9A" w:rsidRDefault="00E324F6" w:rsidP="001940D7">
            <w:pPr>
              <w:jc w:val="center"/>
              <w:rPr>
                <w:sz w:val="24"/>
                <w:szCs w:val="24"/>
              </w:rPr>
            </w:pPr>
            <w:r w:rsidRPr="003B4AC7">
              <w:rPr>
                <w:sz w:val="24"/>
                <w:szCs w:val="24"/>
              </w:rPr>
              <w:t>19</w:t>
            </w:r>
          </w:p>
        </w:tc>
        <w:tc>
          <w:tcPr>
            <w:tcW w:w="1448" w:type="dxa"/>
            <w:tcBorders>
              <w:top w:val="single" w:sz="6" w:space="0" w:color="auto"/>
              <w:left w:val="single" w:sz="6" w:space="0" w:color="auto"/>
              <w:bottom w:val="single" w:sz="6" w:space="0" w:color="auto"/>
              <w:right w:val="single" w:sz="6" w:space="0" w:color="auto"/>
            </w:tcBorders>
          </w:tcPr>
          <w:p w14:paraId="10D937D9" w14:textId="77777777" w:rsidR="00E324F6" w:rsidRPr="00335C47" w:rsidRDefault="00E324F6" w:rsidP="001940D7">
            <w:pPr>
              <w:jc w:val="center"/>
              <w:rPr>
                <w:sz w:val="24"/>
                <w:szCs w:val="24"/>
              </w:rPr>
            </w:pPr>
            <w:r w:rsidRPr="00146646">
              <w:rPr>
                <w:sz w:val="24"/>
                <w:szCs w:val="24"/>
              </w:rPr>
              <w:t>35.71</w:t>
            </w:r>
          </w:p>
        </w:tc>
        <w:tc>
          <w:tcPr>
            <w:tcW w:w="898" w:type="dxa"/>
            <w:tcBorders>
              <w:top w:val="single" w:sz="6" w:space="0" w:color="auto"/>
              <w:left w:val="single" w:sz="6" w:space="0" w:color="auto"/>
              <w:bottom w:val="single" w:sz="6" w:space="0" w:color="auto"/>
              <w:right w:val="single" w:sz="6" w:space="0" w:color="auto"/>
            </w:tcBorders>
          </w:tcPr>
          <w:p w14:paraId="784041B1" w14:textId="77777777" w:rsidR="00E324F6" w:rsidRPr="00B9280B" w:rsidRDefault="00E324F6" w:rsidP="001940D7">
            <w:pPr>
              <w:jc w:val="center"/>
              <w:rPr>
                <w:sz w:val="24"/>
                <w:szCs w:val="24"/>
              </w:rPr>
            </w:pPr>
            <w:r w:rsidRPr="00B9280B">
              <w:rPr>
                <w:sz w:val="24"/>
                <w:szCs w:val="24"/>
              </w:rPr>
              <w:t>19</w:t>
            </w:r>
          </w:p>
        </w:tc>
        <w:tc>
          <w:tcPr>
            <w:tcW w:w="1662" w:type="dxa"/>
            <w:tcBorders>
              <w:top w:val="single" w:sz="6" w:space="0" w:color="auto"/>
              <w:left w:val="single" w:sz="6" w:space="0" w:color="auto"/>
              <w:bottom w:val="single" w:sz="6" w:space="0" w:color="auto"/>
              <w:right w:val="single" w:sz="6" w:space="0" w:color="auto"/>
            </w:tcBorders>
          </w:tcPr>
          <w:p w14:paraId="5425168A" w14:textId="77777777" w:rsidR="00E324F6" w:rsidRPr="00B9280B" w:rsidRDefault="00E324F6" w:rsidP="001940D7">
            <w:pPr>
              <w:jc w:val="center"/>
              <w:rPr>
                <w:sz w:val="24"/>
                <w:szCs w:val="24"/>
              </w:rPr>
            </w:pPr>
            <w:r w:rsidRPr="00B9280B">
              <w:rPr>
                <w:sz w:val="24"/>
                <w:szCs w:val="24"/>
              </w:rPr>
              <w:t>37.93</w:t>
            </w:r>
          </w:p>
        </w:tc>
        <w:tc>
          <w:tcPr>
            <w:tcW w:w="903" w:type="dxa"/>
            <w:tcBorders>
              <w:top w:val="single" w:sz="6" w:space="0" w:color="auto"/>
              <w:left w:val="single" w:sz="6" w:space="0" w:color="auto"/>
              <w:bottom w:val="single" w:sz="6" w:space="0" w:color="auto"/>
              <w:right w:val="single" w:sz="6" w:space="0" w:color="auto"/>
            </w:tcBorders>
          </w:tcPr>
          <w:p w14:paraId="2DDE940F" w14:textId="77777777" w:rsidR="00E324F6" w:rsidRPr="00B9280B" w:rsidRDefault="00E324F6" w:rsidP="001940D7">
            <w:pPr>
              <w:jc w:val="center"/>
              <w:rPr>
                <w:sz w:val="24"/>
                <w:szCs w:val="24"/>
              </w:rPr>
            </w:pPr>
            <w:r w:rsidRPr="00B9280B">
              <w:rPr>
                <w:sz w:val="24"/>
                <w:szCs w:val="24"/>
              </w:rPr>
              <w:t>19</w:t>
            </w:r>
          </w:p>
        </w:tc>
        <w:tc>
          <w:tcPr>
            <w:tcW w:w="1525" w:type="dxa"/>
            <w:tcBorders>
              <w:top w:val="single" w:sz="6" w:space="0" w:color="auto"/>
              <w:left w:val="single" w:sz="6" w:space="0" w:color="auto"/>
              <w:bottom w:val="single" w:sz="6" w:space="0" w:color="auto"/>
              <w:right w:val="single" w:sz="6" w:space="0" w:color="auto"/>
            </w:tcBorders>
          </w:tcPr>
          <w:p w14:paraId="4EE2DAD1" w14:textId="77777777" w:rsidR="00E324F6" w:rsidRPr="00B9280B" w:rsidRDefault="00E324F6" w:rsidP="001940D7">
            <w:pPr>
              <w:jc w:val="center"/>
              <w:rPr>
                <w:sz w:val="24"/>
                <w:szCs w:val="24"/>
              </w:rPr>
            </w:pPr>
            <w:r w:rsidRPr="00B9280B">
              <w:rPr>
                <w:sz w:val="24"/>
                <w:szCs w:val="24"/>
              </w:rPr>
              <w:t>40.00</w:t>
            </w:r>
          </w:p>
        </w:tc>
        <w:tc>
          <w:tcPr>
            <w:tcW w:w="909" w:type="dxa"/>
            <w:tcBorders>
              <w:top w:val="single" w:sz="6" w:space="0" w:color="auto"/>
              <w:left w:val="single" w:sz="6" w:space="0" w:color="auto"/>
              <w:bottom w:val="single" w:sz="6" w:space="0" w:color="auto"/>
              <w:right w:val="single" w:sz="6" w:space="0" w:color="auto"/>
            </w:tcBorders>
          </w:tcPr>
          <w:p w14:paraId="6FF155D2" w14:textId="77777777" w:rsidR="00E324F6" w:rsidRPr="00B9280B" w:rsidRDefault="00E324F6" w:rsidP="001940D7">
            <w:pPr>
              <w:jc w:val="center"/>
              <w:rPr>
                <w:sz w:val="24"/>
                <w:szCs w:val="24"/>
              </w:rPr>
            </w:pPr>
            <w:r w:rsidRPr="00B9280B">
              <w:rPr>
                <w:sz w:val="24"/>
                <w:szCs w:val="24"/>
              </w:rPr>
              <w:t>19</w:t>
            </w:r>
          </w:p>
        </w:tc>
        <w:tc>
          <w:tcPr>
            <w:tcW w:w="1210" w:type="dxa"/>
            <w:tcBorders>
              <w:top w:val="single" w:sz="6" w:space="0" w:color="auto"/>
              <w:left w:val="single" w:sz="6" w:space="0" w:color="auto"/>
              <w:bottom w:val="single" w:sz="6" w:space="0" w:color="auto"/>
              <w:right w:val="single" w:sz="6" w:space="0" w:color="auto"/>
            </w:tcBorders>
          </w:tcPr>
          <w:p w14:paraId="18764796" w14:textId="77777777" w:rsidR="00E324F6" w:rsidRPr="00B9280B" w:rsidRDefault="00E324F6" w:rsidP="001940D7">
            <w:pPr>
              <w:jc w:val="center"/>
              <w:rPr>
                <w:sz w:val="24"/>
                <w:szCs w:val="24"/>
              </w:rPr>
            </w:pPr>
            <w:r w:rsidRPr="00B9280B">
              <w:rPr>
                <w:sz w:val="24"/>
                <w:szCs w:val="24"/>
              </w:rPr>
              <w:t>41.94</w:t>
            </w:r>
          </w:p>
        </w:tc>
      </w:tr>
      <w:tr w:rsidR="00E324F6" w:rsidRPr="00B9280B" w14:paraId="5800810C"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3217FAF0" w14:textId="77777777" w:rsidR="00E324F6" w:rsidRPr="00270C9A" w:rsidRDefault="00E324F6" w:rsidP="001940D7">
            <w:pPr>
              <w:jc w:val="center"/>
              <w:rPr>
                <w:sz w:val="24"/>
                <w:szCs w:val="24"/>
              </w:rPr>
            </w:pPr>
            <w:r w:rsidRPr="003B4AC7">
              <w:rPr>
                <w:sz w:val="24"/>
                <w:szCs w:val="24"/>
              </w:rPr>
              <w:t>20</w:t>
            </w:r>
          </w:p>
        </w:tc>
        <w:tc>
          <w:tcPr>
            <w:tcW w:w="1448" w:type="dxa"/>
            <w:tcBorders>
              <w:top w:val="single" w:sz="6" w:space="0" w:color="auto"/>
              <w:left w:val="single" w:sz="6" w:space="0" w:color="auto"/>
              <w:bottom w:val="single" w:sz="6" w:space="0" w:color="auto"/>
              <w:right w:val="single" w:sz="6" w:space="0" w:color="auto"/>
            </w:tcBorders>
          </w:tcPr>
          <w:p w14:paraId="5D028A99" w14:textId="77777777" w:rsidR="00E324F6" w:rsidRPr="00335C47" w:rsidRDefault="00E324F6" w:rsidP="001940D7">
            <w:pPr>
              <w:jc w:val="center"/>
              <w:rPr>
                <w:sz w:val="24"/>
                <w:szCs w:val="24"/>
              </w:rPr>
            </w:pPr>
            <w:r w:rsidRPr="00146646">
              <w:rPr>
                <w:sz w:val="24"/>
                <w:szCs w:val="24"/>
              </w:rPr>
              <w:t>32.14</w:t>
            </w:r>
          </w:p>
        </w:tc>
        <w:tc>
          <w:tcPr>
            <w:tcW w:w="898" w:type="dxa"/>
            <w:tcBorders>
              <w:top w:val="single" w:sz="6" w:space="0" w:color="auto"/>
              <w:left w:val="single" w:sz="6" w:space="0" w:color="auto"/>
              <w:bottom w:val="single" w:sz="6" w:space="0" w:color="auto"/>
              <w:right w:val="single" w:sz="6" w:space="0" w:color="auto"/>
            </w:tcBorders>
          </w:tcPr>
          <w:p w14:paraId="458BFF60" w14:textId="77777777" w:rsidR="00E324F6" w:rsidRPr="00B9280B" w:rsidRDefault="00E324F6" w:rsidP="001940D7">
            <w:pPr>
              <w:jc w:val="center"/>
              <w:rPr>
                <w:sz w:val="24"/>
                <w:szCs w:val="24"/>
              </w:rPr>
            </w:pPr>
            <w:r w:rsidRPr="00B9280B">
              <w:rPr>
                <w:sz w:val="24"/>
                <w:szCs w:val="24"/>
              </w:rPr>
              <w:t>20</w:t>
            </w:r>
          </w:p>
        </w:tc>
        <w:tc>
          <w:tcPr>
            <w:tcW w:w="1662" w:type="dxa"/>
            <w:tcBorders>
              <w:top w:val="single" w:sz="6" w:space="0" w:color="auto"/>
              <w:left w:val="single" w:sz="6" w:space="0" w:color="auto"/>
              <w:bottom w:val="single" w:sz="6" w:space="0" w:color="auto"/>
              <w:right w:val="single" w:sz="6" w:space="0" w:color="auto"/>
            </w:tcBorders>
          </w:tcPr>
          <w:p w14:paraId="26D0E004" w14:textId="77777777" w:rsidR="00E324F6" w:rsidRPr="00B9280B" w:rsidRDefault="00E324F6" w:rsidP="001940D7">
            <w:pPr>
              <w:jc w:val="center"/>
              <w:rPr>
                <w:sz w:val="24"/>
                <w:szCs w:val="24"/>
              </w:rPr>
            </w:pPr>
            <w:r w:rsidRPr="00B9280B">
              <w:rPr>
                <w:sz w:val="24"/>
                <w:szCs w:val="24"/>
              </w:rPr>
              <w:t>34.48</w:t>
            </w:r>
          </w:p>
        </w:tc>
        <w:tc>
          <w:tcPr>
            <w:tcW w:w="903" w:type="dxa"/>
            <w:tcBorders>
              <w:top w:val="single" w:sz="6" w:space="0" w:color="auto"/>
              <w:left w:val="single" w:sz="6" w:space="0" w:color="auto"/>
              <w:bottom w:val="single" w:sz="6" w:space="0" w:color="auto"/>
              <w:right w:val="single" w:sz="6" w:space="0" w:color="auto"/>
            </w:tcBorders>
          </w:tcPr>
          <w:p w14:paraId="362EC0A3" w14:textId="77777777" w:rsidR="00E324F6" w:rsidRPr="00B9280B" w:rsidRDefault="00E324F6" w:rsidP="001940D7">
            <w:pPr>
              <w:jc w:val="center"/>
              <w:rPr>
                <w:sz w:val="24"/>
                <w:szCs w:val="24"/>
              </w:rPr>
            </w:pPr>
            <w:r w:rsidRPr="00B9280B">
              <w:rPr>
                <w:sz w:val="24"/>
                <w:szCs w:val="24"/>
              </w:rPr>
              <w:t>20</w:t>
            </w:r>
          </w:p>
        </w:tc>
        <w:tc>
          <w:tcPr>
            <w:tcW w:w="1525" w:type="dxa"/>
            <w:tcBorders>
              <w:top w:val="single" w:sz="6" w:space="0" w:color="auto"/>
              <w:left w:val="single" w:sz="6" w:space="0" w:color="auto"/>
              <w:bottom w:val="single" w:sz="6" w:space="0" w:color="auto"/>
              <w:right w:val="single" w:sz="6" w:space="0" w:color="auto"/>
            </w:tcBorders>
          </w:tcPr>
          <w:p w14:paraId="3AA0F61F" w14:textId="77777777" w:rsidR="00E324F6" w:rsidRPr="00B9280B" w:rsidRDefault="00E324F6" w:rsidP="001940D7">
            <w:pPr>
              <w:jc w:val="center"/>
              <w:rPr>
                <w:sz w:val="24"/>
                <w:szCs w:val="24"/>
              </w:rPr>
            </w:pPr>
            <w:r w:rsidRPr="00B9280B">
              <w:rPr>
                <w:sz w:val="24"/>
                <w:szCs w:val="24"/>
              </w:rPr>
              <w:t>36.67</w:t>
            </w:r>
          </w:p>
        </w:tc>
        <w:tc>
          <w:tcPr>
            <w:tcW w:w="909" w:type="dxa"/>
            <w:tcBorders>
              <w:top w:val="single" w:sz="6" w:space="0" w:color="auto"/>
              <w:left w:val="single" w:sz="6" w:space="0" w:color="auto"/>
              <w:bottom w:val="single" w:sz="6" w:space="0" w:color="auto"/>
              <w:right w:val="single" w:sz="6" w:space="0" w:color="auto"/>
            </w:tcBorders>
          </w:tcPr>
          <w:p w14:paraId="4C0ED2FC" w14:textId="77777777" w:rsidR="00E324F6" w:rsidRPr="00B9280B" w:rsidRDefault="00E324F6" w:rsidP="001940D7">
            <w:pPr>
              <w:jc w:val="center"/>
              <w:rPr>
                <w:sz w:val="24"/>
                <w:szCs w:val="24"/>
              </w:rPr>
            </w:pPr>
            <w:r w:rsidRPr="00B9280B">
              <w:rPr>
                <w:sz w:val="24"/>
                <w:szCs w:val="24"/>
              </w:rPr>
              <w:t>20</w:t>
            </w:r>
          </w:p>
        </w:tc>
        <w:tc>
          <w:tcPr>
            <w:tcW w:w="1210" w:type="dxa"/>
            <w:tcBorders>
              <w:top w:val="single" w:sz="6" w:space="0" w:color="auto"/>
              <w:left w:val="single" w:sz="6" w:space="0" w:color="auto"/>
              <w:bottom w:val="single" w:sz="6" w:space="0" w:color="auto"/>
              <w:right w:val="single" w:sz="6" w:space="0" w:color="auto"/>
            </w:tcBorders>
          </w:tcPr>
          <w:p w14:paraId="6FC0F193" w14:textId="77777777" w:rsidR="00E324F6" w:rsidRPr="00B9280B" w:rsidRDefault="00E324F6" w:rsidP="001940D7">
            <w:pPr>
              <w:jc w:val="center"/>
              <w:rPr>
                <w:sz w:val="24"/>
                <w:szCs w:val="24"/>
              </w:rPr>
            </w:pPr>
            <w:r w:rsidRPr="00B9280B">
              <w:rPr>
                <w:sz w:val="24"/>
                <w:szCs w:val="24"/>
              </w:rPr>
              <w:t>38.71</w:t>
            </w:r>
          </w:p>
        </w:tc>
      </w:tr>
      <w:tr w:rsidR="00E324F6" w:rsidRPr="00B9280B" w14:paraId="7A2E3FDF"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266391E3" w14:textId="77777777" w:rsidR="00E324F6" w:rsidRPr="00270C9A" w:rsidRDefault="00E324F6" w:rsidP="001940D7">
            <w:pPr>
              <w:jc w:val="center"/>
              <w:rPr>
                <w:sz w:val="24"/>
                <w:szCs w:val="24"/>
              </w:rPr>
            </w:pPr>
            <w:r w:rsidRPr="003B4AC7">
              <w:rPr>
                <w:sz w:val="24"/>
                <w:szCs w:val="24"/>
              </w:rPr>
              <w:t>21</w:t>
            </w:r>
          </w:p>
        </w:tc>
        <w:tc>
          <w:tcPr>
            <w:tcW w:w="1448" w:type="dxa"/>
            <w:tcBorders>
              <w:top w:val="single" w:sz="6" w:space="0" w:color="auto"/>
              <w:left w:val="single" w:sz="6" w:space="0" w:color="auto"/>
              <w:bottom w:val="single" w:sz="6" w:space="0" w:color="auto"/>
              <w:right w:val="single" w:sz="6" w:space="0" w:color="auto"/>
            </w:tcBorders>
          </w:tcPr>
          <w:p w14:paraId="54E073DA" w14:textId="77777777" w:rsidR="00E324F6" w:rsidRPr="00335C47" w:rsidRDefault="00E324F6" w:rsidP="001940D7">
            <w:pPr>
              <w:jc w:val="center"/>
              <w:rPr>
                <w:sz w:val="24"/>
                <w:szCs w:val="24"/>
              </w:rPr>
            </w:pPr>
            <w:r w:rsidRPr="00146646">
              <w:rPr>
                <w:sz w:val="24"/>
                <w:szCs w:val="24"/>
              </w:rPr>
              <w:t>28.57</w:t>
            </w:r>
          </w:p>
        </w:tc>
        <w:tc>
          <w:tcPr>
            <w:tcW w:w="898" w:type="dxa"/>
            <w:tcBorders>
              <w:top w:val="single" w:sz="6" w:space="0" w:color="auto"/>
              <w:left w:val="single" w:sz="6" w:space="0" w:color="auto"/>
              <w:bottom w:val="single" w:sz="6" w:space="0" w:color="auto"/>
              <w:right w:val="single" w:sz="6" w:space="0" w:color="auto"/>
            </w:tcBorders>
          </w:tcPr>
          <w:p w14:paraId="41C9497D" w14:textId="77777777" w:rsidR="00E324F6" w:rsidRPr="00B9280B" w:rsidRDefault="00E324F6" w:rsidP="001940D7">
            <w:pPr>
              <w:jc w:val="center"/>
              <w:rPr>
                <w:sz w:val="24"/>
                <w:szCs w:val="24"/>
              </w:rPr>
            </w:pPr>
            <w:r w:rsidRPr="00B9280B">
              <w:rPr>
                <w:sz w:val="24"/>
                <w:szCs w:val="24"/>
              </w:rPr>
              <w:t>21</w:t>
            </w:r>
          </w:p>
        </w:tc>
        <w:tc>
          <w:tcPr>
            <w:tcW w:w="1662" w:type="dxa"/>
            <w:tcBorders>
              <w:top w:val="single" w:sz="6" w:space="0" w:color="auto"/>
              <w:left w:val="single" w:sz="6" w:space="0" w:color="auto"/>
              <w:bottom w:val="single" w:sz="6" w:space="0" w:color="auto"/>
              <w:right w:val="single" w:sz="6" w:space="0" w:color="auto"/>
            </w:tcBorders>
          </w:tcPr>
          <w:p w14:paraId="62150B56" w14:textId="77777777" w:rsidR="00E324F6" w:rsidRPr="00B9280B" w:rsidRDefault="00E324F6" w:rsidP="001940D7">
            <w:pPr>
              <w:jc w:val="center"/>
              <w:rPr>
                <w:sz w:val="24"/>
                <w:szCs w:val="24"/>
              </w:rPr>
            </w:pPr>
            <w:r w:rsidRPr="00B9280B">
              <w:rPr>
                <w:sz w:val="24"/>
                <w:szCs w:val="24"/>
              </w:rPr>
              <w:t>31.03</w:t>
            </w:r>
          </w:p>
        </w:tc>
        <w:tc>
          <w:tcPr>
            <w:tcW w:w="903" w:type="dxa"/>
            <w:tcBorders>
              <w:top w:val="single" w:sz="6" w:space="0" w:color="auto"/>
              <w:left w:val="single" w:sz="6" w:space="0" w:color="auto"/>
              <w:bottom w:val="single" w:sz="6" w:space="0" w:color="auto"/>
              <w:right w:val="single" w:sz="6" w:space="0" w:color="auto"/>
            </w:tcBorders>
          </w:tcPr>
          <w:p w14:paraId="5C60D4A8" w14:textId="77777777" w:rsidR="00E324F6" w:rsidRPr="00B9280B" w:rsidRDefault="00E324F6" w:rsidP="001940D7">
            <w:pPr>
              <w:jc w:val="center"/>
              <w:rPr>
                <w:sz w:val="24"/>
                <w:szCs w:val="24"/>
              </w:rPr>
            </w:pPr>
            <w:r w:rsidRPr="00B9280B">
              <w:rPr>
                <w:sz w:val="24"/>
                <w:szCs w:val="24"/>
              </w:rPr>
              <w:t>21</w:t>
            </w:r>
          </w:p>
        </w:tc>
        <w:tc>
          <w:tcPr>
            <w:tcW w:w="1525" w:type="dxa"/>
            <w:tcBorders>
              <w:top w:val="single" w:sz="6" w:space="0" w:color="auto"/>
              <w:left w:val="single" w:sz="6" w:space="0" w:color="auto"/>
              <w:bottom w:val="single" w:sz="6" w:space="0" w:color="auto"/>
              <w:right w:val="single" w:sz="6" w:space="0" w:color="auto"/>
            </w:tcBorders>
          </w:tcPr>
          <w:p w14:paraId="09CB18E3" w14:textId="77777777" w:rsidR="00E324F6" w:rsidRPr="00B9280B" w:rsidRDefault="00E324F6" w:rsidP="001940D7">
            <w:pPr>
              <w:jc w:val="center"/>
              <w:rPr>
                <w:sz w:val="24"/>
                <w:szCs w:val="24"/>
              </w:rPr>
            </w:pPr>
            <w:r w:rsidRPr="00B9280B">
              <w:rPr>
                <w:sz w:val="24"/>
                <w:szCs w:val="24"/>
              </w:rPr>
              <w:t>33.33</w:t>
            </w:r>
          </w:p>
        </w:tc>
        <w:tc>
          <w:tcPr>
            <w:tcW w:w="909" w:type="dxa"/>
            <w:tcBorders>
              <w:top w:val="single" w:sz="6" w:space="0" w:color="auto"/>
              <w:left w:val="single" w:sz="6" w:space="0" w:color="auto"/>
              <w:bottom w:val="single" w:sz="6" w:space="0" w:color="auto"/>
              <w:right w:val="single" w:sz="6" w:space="0" w:color="auto"/>
            </w:tcBorders>
          </w:tcPr>
          <w:p w14:paraId="4F866680" w14:textId="77777777" w:rsidR="00E324F6" w:rsidRPr="00B9280B" w:rsidRDefault="00E324F6" w:rsidP="001940D7">
            <w:pPr>
              <w:jc w:val="center"/>
              <w:rPr>
                <w:sz w:val="24"/>
                <w:szCs w:val="24"/>
              </w:rPr>
            </w:pPr>
            <w:r w:rsidRPr="00B9280B">
              <w:rPr>
                <w:sz w:val="24"/>
                <w:szCs w:val="24"/>
              </w:rPr>
              <w:t>21</w:t>
            </w:r>
          </w:p>
        </w:tc>
        <w:tc>
          <w:tcPr>
            <w:tcW w:w="1210" w:type="dxa"/>
            <w:tcBorders>
              <w:top w:val="single" w:sz="6" w:space="0" w:color="auto"/>
              <w:left w:val="single" w:sz="6" w:space="0" w:color="auto"/>
              <w:bottom w:val="single" w:sz="6" w:space="0" w:color="auto"/>
              <w:right w:val="single" w:sz="6" w:space="0" w:color="auto"/>
            </w:tcBorders>
          </w:tcPr>
          <w:p w14:paraId="72171284" w14:textId="77777777" w:rsidR="00E324F6" w:rsidRPr="00B9280B" w:rsidRDefault="00E324F6" w:rsidP="001940D7">
            <w:pPr>
              <w:jc w:val="center"/>
              <w:rPr>
                <w:sz w:val="24"/>
                <w:szCs w:val="24"/>
              </w:rPr>
            </w:pPr>
            <w:r w:rsidRPr="00B9280B">
              <w:rPr>
                <w:sz w:val="24"/>
                <w:szCs w:val="24"/>
              </w:rPr>
              <w:t>35.48</w:t>
            </w:r>
          </w:p>
        </w:tc>
      </w:tr>
      <w:tr w:rsidR="00E324F6" w:rsidRPr="00B9280B" w14:paraId="2BF666BE"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5B5539D5" w14:textId="77777777" w:rsidR="00E324F6" w:rsidRPr="00270C9A" w:rsidRDefault="00E324F6" w:rsidP="001940D7">
            <w:pPr>
              <w:jc w:val="center"/>
              <w:rPr>
                <w:sz w:val="24"/>
                <w:szCs w:val="24"/>
              </w:rPr>
            </w:pPr>
            <w:r w:rsidRPr="003B4AC7">
              <w:rPr>
                <w:sz w:val="24"/>
                <w:szCs w:val="24"/>
              </w:rPr>
              <w:t>22</w:t>
            </w:r>
          </w:p>
        </w:tc>
        <w:tc>
          <w:tcPr>
            <w:tcW w:w="1448" w:type="dxa"/>
            <w:tcBorders>
              <w:top w:val="single" w:sz="6" w:space="0" w:color="auto"/>
              <w:left w:val="single" w:sz="6" w:space="0" w:color="auto"/>
              <w:bottom w:val="single" w:sz="6" w:space="0" w:color="auto"/>
              <w:right w:val="single" w:sz="6" w:space="0" w:color="auto"/>
            </w:tcBorders>
          </w:tcPr>
          <w:p w14:paraId="6F9888E7" w14:textId="77777777" w:rsidR="00E324F6" w:rsidRPr="00335C47" w:rsidRDefault="00E324F6" w:rsidP="001940D7">
            <w:pPr>
              <w:jc w:val="center"/>
              <w:rPr>
                <w:sz w:val="24"/>
                <w:szCs w:val="24"/>
              </w:rPr>
            </w:pPr>
            <w:r w:rsidRPr="00146646">
              <w:rPr>
                <w:sz w:val="24"/>
                <w:szCs w:val="24"/>
              </w:rPr>
              <w:t>25.00</w:t>
            </w:r>
          </w:p>
        </w:tc>
        <w:tc>
          <w:tcPr>
            <w:tcW w:w="898" w:type="dxa"/>
            <w:tcBorders>
              <w:top w:val="single" w:sz="6" w:space="0" w:color="auto"/>
              <w:left w:val="single" w:sz="6" w:space="0" w:color="auto"/>
              <w:bottom w:val="single" w:sz="6" w:space="0" w:color="auto"/>
              <w:right w:val="single" w:sz="6" w:space="0" w:color="auto"/>
            </w:tcBorders>
          </w:tcPr>
          <w:p w14:paraId="49C8EEAB" w14:textId="77777777" w:rsidR="00E324F6" w:rsidRPr="00B9280B" w:rsidRDefault="00E324F6" w:rsidP="001940D7">
            <w:pPr>
              <w:jc w:val="center"/>
              <w:rPr>
                <w:sz w:val="24"/>
                <w:szCs w:val="24"/>
              </w:rPr>
            </w:pPr>
            <w:r w:rsidRPr="00B9280B">
              <w:rPr>
                <w:sz w:val="24"/>
                <w:szCs w:val="24"/>
              </w:rPr>
              <w:t>22</w:t>
            </w:r>
          </w:p>
        </w:tc>
        <w:tc>
          <w:tcPr>
            <w:tcW w:w="1662" w:type="dxa"/>
            <w:tcBorders>
              <w:top w:val="single" w:sz="6" w:space="0" w:color="auto"/>
              <w:left w:val="single" w:sz="6" w:space="0" w:color="auto"/>
              <w:bottom w:val="single" w:sz="6" w:space="0" w:color="auto"/>
              <w:right w:val="single" w:sz="6" w:space="0" w:color="auto"/>
            </w:tcBorders>
          </w:tcPr>
          <w:p w14:paraId="3C78ED90" w14:textId="77777777" w:rsidR="00E324F6" w:rsidRPr="00B9280B" w:rsidRDefault="00E324F6" w:rsidP="001940D7">
            <w:pPr>
              <w:jc w:val="center"/>
              <w:rPr>
                <w:sz w:val="24"/>
                <w:szCs w:val="24"/>
              </w:rPr>
            </w:pPr>
            <w:r w:rsidRPr="00B9280B">
              <w:rPr>
                <w:sz w:val="24"/>
                <w:szCs w:val="24"/>
              </w:rPr>
              <w:t>27.59</w:t>
            </w:r>
          </w:p>
        </w:tc>
        <w:tc>
          <w:tcPr>
            <w:tcW w:w="903" w:type="dxa"/>
            <w:tcBorders>
              <w:top w:val="single" w:sz="6" w:space="0" w:color="auto"/>
              <w:left w:val="single" w:sz="6" w:space="0" w:color="auto"/>
              <w:bottom w:val="single" w:sz="6" w:space="0" w:color="auto"/>
              <w:right w:val="single" w:sz="6" w:space="0" w:color="auto"/>
            </w:tcBorders>
          </w:tcPr>
          <w:p w14:paraId="063E862E" w14:textId="77777777" w:rsidR="00E324F6" w:rsidRPr="00B9280B" w:rsidRDefault="00E324F6" w:rsidP="001940D7">
            <w:pPr>
              <w:jc w:val="center"/>
              <w:rPr>
                <w:sz w:val="24"/>
                <w:szCs w:val="24"/>
              </w:rPr>
            </w:pPr>
            <w:r w:rsidRPr="00B9280B">
              <w:rPr>
                <w:sz w:val="24"/>
                <w:szCs w:val="24"/>
              </w:rPr>
              <w:t>22</w:t>
            </w:r>
          </w:p>
        </w:tc>
        <w:tc>
          <w:tcPr>
            <w:tcW w:w="1525" w:type="dxa"/>
            <w:tcBorders>
              <w:top w:val="single" w:sz="6" w:space="0" w:color="auto"/>
              <w:left w:val="single" w:sz="6" w:space="0" w:color="auto"/>
              <w:bottom w:val="single" w:sz="6" w:space="0" w:color="auto"/>
              <w:right w:val="single" w:sz="6" w:space="0" w:color="auto"/>
            </w:tcBorders>
          </w:tcPr>
          <w:p w14:paraId="27AE5686" w14:textId="77777777" w:rsidR="00E324F6" w:rsidRPr="00B9280B" w:rsidRDefault="00E324F6" w:rsidP="001940D7">
            <w:pPr>
              <w:jc w:val="center"/>
              <w:rPr>
                <w:sz w:val="24"/>
                <w:szCs w:val="24"/>
              </w:rPr>
            </w:pPr>
            <w:r w:rsidRPr="00B9280B">
              <w:rPr>
                <w:sz w:val="24"/>
                <w:szCs w:val="24"/>
              </w:rPr>
              <w:t>30.00</w:t>
            </w:r>
          </w:p>
        </w:tc>
        <w:tc>
          <w:tcPr>
            <w:tcW w:w="909" w:type="dxa"/>
            <w:tcBorders>
              <w:top w:val="single" w:sz="6" w:space="0" w:color="auto"/>
              <w:left w:val="single" w:sz="6" w:space="0" w:color="auto"/>
              <w:bottom w:val="single" w:sz="6" w:space="0" w:color="auto"/>
              <w:right w:val="single" w:sz="6" w:space="0" w:color="auto"/>
            </w:tcBorders>
          </w:tcPr>
          <w:p w14:paraId="663A14EA" w14:textId="77777777" w:rsidR="00E324F6" w:rsidRPr="00B9280B" w:rsidRDefault="00E324F6" w:rsidP="001940D7">
            <w:pPr>
              <w:jc w:val="center"/>
              <w:rPr>
                <w:sz w:val="24"/>
                <w:szCs w:val="24"/>
              </w:rPr>
            </w:pPr>
            <w:r w:rsidRPr="00B9280B">
              <w:rPr>
                <w:sz w:val="24"/>
                <w:szCs w:val="24"/>
              </w:rPr>
              <w:t>22</w:t>
            </w:r>
          </w:p>
        </w:tc>
        <w:tc>
          <w:tcPr>
            <w:tcW w:w="1210" w:type="dxa"/>
            <w:tcBorders>
              <w:top w:val="single" w:sz="6" w:space="0" w:color="auto"/>
              <w:left w:val="single" w:sz="6" w:space="0" w:color="auto"/>
              <w:bottom w:val="single" w:sz="6" w:space="0" w:color="auto"/>
              <w:right w:val="single" w:sz="6" w:space="0" w:color="auto"/>
            </w:tcBorders>
          </w:tcPr>
          <w:p w14:paraId="5D4144B9" w14:textId="77777777" w:rsidR="00E324F6" w:rsidRPr="00B9280B" w:rsidRDefault="00E324F6" w:rsidP="001940D7">
            <w:pPr>
              <w:jc w:val="center"/>
              <w:rPr>
                <w:sz w:val="24"/>
                <w:szCs w:val="24"/>
              </w:rPr>
            </w:pPr>
            <w:r w:rsidRPr="00B9280B">
              <w:rPr>
                <w:sz w:val="24"/>
                <w:szCs w:val="24"/>
              </w:rPr>
              <w:t>32.26</w:t>
            </w:r>
          </w:p>
        </w:tc>
      </w:tr>
      <w:tr w:rsidR="00E324F6" w:rsidRPr="00B9280B" w14:paraId="224102C9"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26D05254" w14:textId="77777777" w:rsidR="00E324F6" w:rsidRPr="00270C9A" w:rsidRDefault="00E324F6" w:rsidP="001940D7">
            <w:pPr>
              <w:jc w:val="center"/>
              <w:rPr>
                <w:sz w:val="24"/>
                <w:szCs w:val="24"/>
              </w:rPr>
            </w:pPr>
            <w:r w:rsidRPr="003B4AC7">
              <w:rPr>
                <w:sz w:val="24"/>
                <w:szCs w:val="24"/>
              </w:rPr>
              <w:t>23</w:t>
            </w:r>
          </w:p>
        </w:tc>
        <w:tc>
          <w:tcPr>
            <w:tcW w:w="1448" w:type="dxa"/>
            <w:tcBorders>
              <w:top w:val="single" w:sz="6" w:space="0" w:color="auto"/>
              <w:left w:val="single" w:sz="6" w:space="0" w:color="auto"/>
              <w:bottom w:val="single" w:sz="6" w:space="0" w:color="auto"/>
              <w:right w:val="single" w:sz="6" w:space="0" w:color="auto"/>
            </w:tcBorders>
          </w:tcPr>
          <w:p w14:paraId="20F3290C" w14:textId="77777777" w:rsidR="00E324F6" w:rsidRPr="00335C47" w:rsidRDefault="00E324F6" w:rsidP="001940D7">
            <w:pPr>
              <w:jc w:val="center"/>
              <w:rPr>
                <w:sz w:val="24"/>
                <w:szCs w:val="24"/>
              </w:rPr>
            </w:pPr>
            <w:r w:rsidRPr="00146646">
              <w:rPr>
                <w:sz w:val="24"/>
                <w:szCs w:val="24"/>
              </w:rPr>
              <w:t>21.43</w:t>
            </w:r>
          </w:p>
        </w:tc>
        <w:tc>
          <w:tcPr>
            <w:tcW w:w="898" w:type="dxa"/>
            <w:tcBorders>
              <w:top w:val="single" w:sz="6" w:space="0" w:color="auto"/>
              <w:left w:val="single" w:sz="6" w:space="0" w:color="auto"/>
              <w:bottom w:val="single" w:sz="6" w:space="0" w:color="auto"/>
              <w:right w:val="single" w:sz="6" w:space="0" w:color="auto"/>
            </w:tcBorders>
          </w:tcPr>
          <w:p w14:paraId="2B7A849B" w14:textId="77777777" w:rsidR="00E324F6" w:rsidRPr="00B9280B" w:rsidRDefault="00E324F6" w:rsidP="001940D7">
            <w:pPr>
              <w:jc w:val="center"/>
              <w:rPr>
                <w:sz w:val="24"/>
                <w:szCs w:val="24"/>
              </w:rPr>
            </w:pPr>
            <w:r w:rsidRPr="00B9280B">
              <w:rPr>
                <w:sz w:val="24"/>
                <w:szCs w:val="24"/>
              </w:rPr>
              <w:t>23</w:t>
            </w:r>
          </w:p>
        </w:tc>
        <w:tc>
          <w:tcPr>
            <w:tcW w:w="1662" w:type="dxa"/>
            <w:tcBorders>
              <w:top w:val="single" w:sz="6" w:space="0" w:color="auto"/>
              <w:left w:val="single" w:sz="6" w:space="0" w:color="auto"/>
              <w:bottom w:val="single" w:sz="6" w:space="0" w:color="auto"/>
              <w:right w:val="single" w:sz="6" w:space="0" w:color="auto"/>
            </w:tcBorders>
          </w:tcPr>
          <w:p w14:paraId="163E0095" w14:textId="77777777" w:rsidR="00E324F6" w:rsidRPr="00B9280B" w:rsidRDefault="00E324F6" w:rsidP="001940D7">
            <w:pPr>
              <w:jc w:val="center"/>
              <w:rPr>
                <w:sz w:val="24"/>
                <w:szCs w:val="24"/>
              </w:rPr>
            </w:pPr>
            <w:r w:rsidRPr="00B9280B">
              <w:rPr>
                <w:sz w:val="24"/>
                <w:szCs w:val="24"/>
              </w:rPr>
              <w:t>24.14</w:t>
            </w:r>
          </w:p>
        </w:tc>
        <w:tc>
          <w:tcPr>
            <w:tcW w:w="903" w:type="dxa"/>
            <w:tcBorders>
              <w:top w:val="single" w:sz="6" w:space="0" w:color="auto"/>
              <w:left w:val="single" w:sz="6" w:space="0" w:color="auto"/>
              <w:bottom w:val="single" w:sz="6" w:space="0" w:color="auto"/>
              <w:right w:val="single" w:sz="6" w:space="0" w:color="auto"/>
            </w:tcBorders>
          </w:tcPr>
          <w:p w14:paraId="63A91889" w14:textId="77777777" w:rsidR="00E324F6" w:rsidRPr="00B9280B" w:rsidRDefault="00E324F6" w:rsidP="001940D7">
            <w:pPr>
              <w:jc w:val="center"/>
              <w:rPr>
                <w:sz w:val="24"/>
                <w:szCs w:val="24"/>
              </w:rPr>
            </w:pPr>
            <w:r w:rsidRPr="00B9280B">
              <w:rPr>
                <w:sz w:val="24"/>
                <w:szCs w:val="24"/>
              </w:rPr>
              <w:t>23</w:t>
            </w:r>
          </w:p>
        </w:tc>
        <w:tc>
          <w:tcPr>
            <w:tcW w:w="1525" w:type="dxa"/>
            <w:tcBorders>
              <w:top w:val="single" w:sz="6" w:space="0" w:color="auto"/>
              <w:left w:val="single" w:sz="6" w:space="0" w:color="auto"/>
              <w:bottom w:val="single" w:sz="6" w:space="0" w:color="auto"/>
              <w:right w:val="single" w:sz="6" w:space="0" w:color="auto"/>
            </w:tcBorders>
          </w:tcPr>
          <w:p w14:paraId="691F39C0" w14:textId="77777777" w:rsidR="00E324F6" w:rsidRPr="00B9280B" w:rsidRDefault="00E324F6" w:rsidP="001940D7">
            <w:pPr>
              <w:jc w:val="center"/>
              <w:rPr>
                <w:sz w:val="24"/>
                <w:szCs w:val="24"/>
              </w:rPr>
            </w:pPr>
            <w:r w:rsidRPr="00B9280B">
              <w:rPr>
                <w:sz w:val="24"/>
                <w:szCs w:val="24"/>
              </w:rPr>
              <w:t>26.67</w:t>
            </w:r>
          </w:p>
        </w:tc>
        <w:tc>
          <w:tcPr>
            <w:tcW w:w="909" w:type="dxa"/>
            <w:tcBorders>
              <w:top w:val="single" w:sz="6" w:space="0" w:color="auto"/>
              <w:left w:val="single" w:sz="6" w:space="0" w:color="auto"/>
              <w:bottom w:val="single" w:sz="6" w:space="0" w:color="auto"/>
              <w:right w:val="single" w:sz="6" w:space="0" w:color="auto"/>
            </w:tcBorders>
          </w:tcPr>
          <w:p w14:paraId="6DF76FDC" w14:textId="77777777" w:rsidR="00E324F6" w:rsidRPr="00B9280B" w:rsidRDefault="00E324F6" w:rsidP="001940D7">
            <w:pPr>
              <w:jc w:val="center"/>
              <w:rPr>
                <w:sz w:val="24"/>
                <w:szCs w:val="24"/>
              </w:rPr>
            </w:pPr>
            <w:r w:rsidRPr="00B9280B">
              <w:rPr>
                <w:sz w:val="24"/>
                <w:szCs w:val="24"/>
              </w:rPr>
              <w:t>23</w:t>
            </w:r>
          </w:p>
        </w:tc>
        <w:tc>
          <w:tcPr>
            <w:tcW w:w="1210" w:type="dxa"/>
            <w:tcBorders>
              <w:top w:val="single" w:sz="6" w:space="0" w:color="auto"/>
              <w:left w:val="single" w:sz="6" w:space="0" w:color="auto"/>
              <w:bottom w:val="single" w:sz="6" w:space="0" w:color="auto"/>
              <w:right w:val="single" w:sz="6" w:space="0" w:color="auto"/>
            </w:tcBorders>
          </w:tcPr>
          <w:p w14:paraId="488B4774" w14:textId="77777777" w:rsidR="00E324F6" w:rsidRPr="00B9280B" w:rsidRDefault="00E324F6" w:rsidP="001940D7">
            <w:pPr>
              <w:jc w:val="center"/>
              <w:rPr>
                <w:sz w:val="24"/>
                <w:szCs w:val="24"/>
              </w:rPr>
            </w:pPr>
            <w:r w:rsidRPr="00B9280B">
              <w:rPr>
                <w:sz w:val="24"/>
                <w:szCs w:val="24"/>
              </w:rPr>
              <w:t>29.03</w:t>
            </w:r>
          </w:p>
        </w:tc>
      </w:tr>
      <w:tr w:rsidR="00E324F6" w:rsidRPr="00B9280B" w14:paraId="063E7482"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3314A419" w14:textId="77777777" w:rsidR="00E324F6" w:rsidRPr="00270C9A" w:rsidRDefault="00E324F6" w:rsidP="001940D7">
            <w:pPr>
              <w:jc w:val="center"/>
              <w:rPr>
                <w:sz w:val="24"/>
                <w:szCs w:val="24"/>
              </w:rPr>
            </w:pPr>
            <w:r w:rsidRPr="003B4AC7">
              <w:rPr>
                <w:sz w:val="24"/>
                <w:szCs w:val="24"/>
              </w:rPr>
              <w:t>24</w:t>
            </w:r>
          </w:p>
        </w:tc>
        <w:tc>
          <w:tcPr>
            <w:tcW w:w="1448" w:type="dxa"/>
            <w:tcBorders>
              <w:top w:val="single" w:sz="6" w:space="0" w:color="auto"/>
              <w:left w:val="single" w:sz="6" w:space="0" w:color="auto"/>
              <w:bottom w:val="single" w:sz="6" w:space="0" w:color="auto"/>
              <w:right w:val="single" w:sz="6" w:space="0" w:color="auto"/>
            </w:tcBorders>
          </w:tcPr>
          <w:p w14:paraId="39E82D12" w14:textId="77777777" w:rsidR="00E324F6" w:rsidRPr="00335C47" w:rsidRDefault="00E324F6" w:rsidP="001940D7">
            <w:pPr>
              <w:jc w:val="center"/>
              <w:rPr>
                <w:sz w:val="24"/>
                <w:szCs w:val="24"/>
              </w:rPr>
            </w:pPr>
            <w:r w:rsidRPr="00146646">
              <w:rPr>
                <w:sz w:val="24"/>
                <w:szCs w:val="24"/>
              </w:rPr>
              <w:t>17.86</w:t>
            </w:r>
          </w:p>
        </w:tc>
        <w:tc>
          <w:tcPr>
            <w:tcW w:w="898" w:type="dxa"/>
            <w:tcBorders>
              <w:top w:val="single" w:sz="6" w:space="0" w:color="auto"/>
              <w:left w:val="single" w:sz="6" w:space="0" w:color="auto"/>
              <w:bottom w:val="single" w:sz="6" w:space="0" w:color="auto"/>
              <w:right w:val="single" w:sz="6" w:space="0" w:color="auto"/>
            </w:tcBorders>
          </w:tcPr>
          <w:p w14:paraId="1B15EB26" w14:textId="77777777" w:rsidR="00E324F6" w:rsidRPr="00B9280B" w:rsidRDefault="00E324F6" w:rsidP="001940D7">
            <w:pPr>
              <w:jc w:val="center"/>
              <w:rPr>
                <w:sz w:val="24"/>
                <w:szCs w:val="24"/>
              </w:rPr>
            </w:pPr>
            <w:r w:rsidRPr="00B9280B">
              <w:rPr>
                <w:sz w:val="24"/>
                <w:szCs w:val="24"/>
              </w:rPr>
              <w:t>24</w:t>
            </w:r>
          </w:p>
        </w:tc>
        <w:tc>
          <w:tcPr>
            <w:tcW w:w="1662" w:type="dxa"/>
            <w:tcBorders>
              <w:top w:val="single" w:sz="6" w:space="0" w:color="auto"/>
              <w:left w:val="single" w:sz="6" w:space="0" w:color="auto"/>
              <w:bottom w:val="single" w:sz="6" w:space="0" w:color="auto"/>
              <w:right w:val="single" w:sz="6" w:space="0" w:color="auto"/>
            </w:tcBorders>
          </w:tcPr>
          <w:p w14:paraId="32EAE1F4" w14:textId="77777777" w:rsidR="00E324F6" w:rsidRPr="00B9280B" w:rsidRDefault="00E324F6" w:rsidP="001940D7">
            <w:pPr>
              <w:jc w:val="center"/>
              <w:rPr>
                <w:sz w:val="24"/>
                <w:szCs w:val="24"/>
              </w:rPr>
            </w:pPr>
            <w:r w:rsidRPr="00B9280B">
              <w:rPr>
                <w:sz w:val="24"/>
                <w:szCs w:val="24"/>
              </w:rPr>
              <w:t>20.69</w:t>
            </w:r>
          </w:p>
        </w:tc>
        <w:tc>
          <w:tcPr>
            <w:tcW w:w="903" w:type="dxa"/>
            <w:tcBorders>
              <w:top w:val="single" w:sz="6" w:space="0" w:color="auto"/>
              <w:left w:val="single" w:sz="6" w:space="0" w:color="auto"/>
              <w:bottom w:val="single" w:sz="6" w:space="0" w:color="auto"/>
              <w:right w:val="single" w:sz="6" w:space="0" w:color="auto"/>
            </w:tcBorders>
          </w:tcPr>
          <w:p w14:paraId="77EB1C9D" w14:textId="77777777" w:rsidR="00E324F6" w:rsidRPr="00B9280B" w:rsidRDefault="00E324F6" w:rsidP="001940D7">
            <w:pPr>
              <w:jc w:val="center"/>
              <w:rPr>
                <w:sz w:val="24"/>
                <w:szCs w:val="24"/>
              </w:rPr>
            </w:pPr>
            <w:r w:rsidRPr="00B9280B">
              <w:rPr>
                <w:sz w:val="24"/>
                <w:szCs w:val="24"/>
              </w:rPr>
              <w:t>24</w:t>
            </w:r>
          </w:p>
        </w:tc>
        <w:tc>
          <w:tcPr>
            <w:tcW w:w="1525" w:type="dxa"/>
            <w:tcBorders>
              <w:top w:val="single" w:sz="6" w:space="0" w:color="auto"/>
              <w:left w:val="single" w:sz="6" w:space="0" w:color="auto"/>
              <w:bottom w:val="single" w:sz="6" w:space="0" w:color="auto"/>
              <w:right w:val="single" w:sz="6" w:space="0" w:color="auto"/>
            </w:tcBorders>
          </w:tcPr>
          <w:p w14:paraId="11B59E1C" w14:textId="77777777" w:rsidR="00E324F6" w:rsidRPr="00B9280B" w:rsidRDefault="00E324F6" w:rsidP="001940D7">
            <w:pPr>
              <w:jc w:val="center"/>
              <w:rPr>
                <w:sz w:val="24"/>
                <w:szCs w:val="24"/>
              </w:rPr>
            </w:pPr>
            <w:r w:rsidRPr="00B9280B">
              <w:rPr>
                <w:sz w:val="24"/>
                <w:szCs w:val="24"/>
              </w:rPr>
              <w:t>23.33</w:t>
            </w:r>
          </w:p>
        </w:tc>
        <w:tc>
          <w:tcPr>
            <w:tcW w:w="909" w:type="dxa"/>
            <w:tcBorders>
              <w:top w:val="single" w:sz="6" w:space="0" w:color="auto"/>
              <w:left w:val="single" w:sz="6" w:space="0" w:color="auto"/>
              <w:bottom w:val="single" w:sz="6" w:space="0" w:color="auto"/>
              <w:right w:val="single" w:sz="6" w:space="0" w:color="auto"/>
            </w:tcBorders>
          </w:tcPr>
          <w:p w14:paraId="7F7F6160" w14:textId="77777777" w:rsidR="00E324F6" w:rsidRPr="00B9280B" w:rsidRDefault="00E324F6" w:rsidP="001940D7">
            <w:pPr>
              <w:jc w:val="center"/>
              <w:rPr>
                <w:sz w:val="24"/>
                <w:szCs w:val="24"/>
              </w:rPr>
            </w:pPr>
            <w:r w:rsidRPr="00B9280B">
              <w:rPr>
                <w:sz w:val="24"/>
                <w:szCs w:val="24"/>
              </w:rPr>
              <w:t>24</w:t>
            </w:r>
          </w:p>
        </w:tc>
        <w:tc>
          <w:tcPr>
            <w:tcW w:w="1210" w:type="dxa"/>
            <w:tcBorders>
              <w:top w:val="single" w:sz="6" w:space="0" w:color="auto"/>
              <w:left w:val="single" w:sz="6" w:space="0" w:color="auto"/>
              <w:bottom w:val="single" w:sz="6" w:space="0" w:color="auto"/>
              <w:right w:val="single" w:sz="6" w:space="0" w:color="auto"/>
            </w:tcBorders>
          </w:tcPr>
          <w:p w14:paraId="54C78B79" w14:textId="77777777" w:rsidR="00E324F6" w:rsidRPr="00B9280B" w:rsidRDefault="00E324F6" w:rsidP="001940D7">
            <w:pPr>
              <w:jc w:val="center"/>
              <w:rPr>
                <w:sz w:val="24"/>
                <w:szCs w:val="24"/>
              </w:rPr>
            </w:pPr>
            <w:r w:rsidRPr="00B9280B">
              <w:rPr>
                <w:sz w:val="24"/>
                <w:szCs w:val="24"/>
              </w:rPr>
              <w:t>25.81</w:t>
            </w:r>
          </w:p>
        </w:tc>
      </w:tr>
      <w:tr w:rsidR="00E324F6" w:rsidRPr="00B9280B" w14:paraId="61CF29B8"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250840A6" w14:textId="77777777" w:rsidR="00E324F6" w:rsidRPr="00270C9A" w:rsidRDefault="00E324F6" w:rsidP="001940D7">
            <w:pPr>
              <w:jc w:val="center"/>
              <w:rPr>
                <w:sz w:val="24"/>
                <w:szCs w:val="24"/>
              </w:rPr>
            </w:pPr>
            <w:r w:rsidRPr="003B4AC7">
              <w:rPr>
                <w:sz w:val="24"/>
                <w:szCs w:val="24"/>
              </w:rPr>
              <w:t>25</w:t>
            </w:r>
          </w:p>
        </w:tc>
        <w:tc>
          <w:tcPr>
            <w:tcW w:w="1448" w:type="dxa"/>
            <w:tcBorders>
              <w:top w:val="single" w:sz="6" w:space="0" w:color="auto"/>
              <w:left w:val="single" w:sz="6" w:space="0" w:color="auto"/>
              <w:bottom w:val="single" w:sz="6" w:space="0" w:color="auto"/>
              <w:right w:val="single" w:sz="6" w:space="0" w:color="auto"/>
            </w:tcBorders>
          </w:tcPr>
          <w:p w14:paraId="48A4D43B" w14:textId="77777777" w:rsidR="00E324F6" w:rsidRPr="00335C47" w:rsidRDefault="00E324F6" w:rsidP="001940D7">
            <w:pPr>
              <w:jc w:val="center"/>
              <w:rPr>
                <w:sz w:val="24"/>
                <w:szCs w:val="24"/>
              </w:rPr>
            </w:pPr>
            <w:r w:rsidRPr="00146646">
              <w:rPr>
                <w:sz w:val="24"/>
                <w:szCs w:val="24"/>
              </w:rPr>
              <w:t>14.29</w:t>
            </w:r>
          </w:p>
        </w:tc>
        <w:tc>
          <w:tcPr>
            <w:tcW w:w="898" w:type="dxa"/>
            <w:tcBorders>
              <w:top w:val="single" w:sz="6" w:space="0" w:color="auto"/>
              <w:left w:val="single" w:sz="6" w:space="0" w:color="auto"/>
              <w:bottom w:val="single" w:sz="6" w:space="0" w:color="auto"/>
              <w:right w:val="single" w:sz="6" w:space="0" w:color="auto"/>
            </w:tcBorders>
          </w:tcPr>
          <w:p w14:paraId="766EB08D" w14:textId="77777777" w:rsidR="00E324F6" w:rsidRPr="00B9280B" w:rsidRDefault="00E324F6" w:rsidP="001940D7">
            <w:pPr>
              <w:jc w:val="center"/>
              <w:rPr>
                <w:sz w:val="24"/>
                <w:szCs w:val="24"/>
              </w:rPr>
            </w:pPr>
            <w:r w:rsidRPr="00B9280B">
              <w:rPr>
                <w:sz w:val="24"/>
                <w:szCs w:val="24"/>
              </w:rPr>
              <w:t>25</w:t>
            </w:r>
          </w:p>
        </w:tc>
        <w:tc>
          <w:tcPr>
            <w:tcW w:w="1662" w:type="dxa"/>
            <w:tcBorders>
              <w:top w:val="single" w:sz="6" w:space="0" w:color="auto"/>
              <w:left w:val="single" w:sz="6" w:space="0" w:color="auto"/>
              <w:bottom w:val="single" w:sz="6" w:space="0" w:color="auto"/>
              <w:right w:val="single" w:sz="6" w:space="0" w:color="auto"/>
            </w:tcBorders>
          </w:tcPr>
          <w:p w14:paraId="0F77F841" w14:textId="77777777" w:rsidR="00E324F6" w:rsidRPr="00B9280B" w:rsidRDefault="00E324F6" w:rsidP="001940D7">
            <w:pPr>
              <w:jc w:val="center"/>
              <w:rPr>
                <w:sz w:val="24"/>
                <w:szCs w:val="24"/>
              </w:rPr>
            </w:pPr>
            <w:r w:rsidRPr="00B9280B">
              <w:rPr>
                <w:sz w:val="24"/>
                <w:szCs w:val="24"/>
              </w:rPr>
              <w:t>17.24</w:t>
            </w:r>
          </w:p>
        </w:tc>
        <w:tc>
          <w:tcPr>
            <w:tcW w:w="903" w:type="dxa"/>
            <w:tcBorders>
              <w:top w:val="single" w:sz="6" w:space="0" w:color="auto"/>
              <w:left w:val="single" w:sz="6" w:space="0" w:color="auto"/>
              <w:bottom w:val="single" w:sz="6" w:space="0" w:color="auto"/>
              <w:right w:val="single" w:sz="6" w:space="0" w:color="auto"/>
            </w:tcBorders>
          </w:tcPr>
          <w:p w14:paraId="087B7FCD" w14:textId="77777777" w:rsidR="00E324F6" w:rsidRPr="00B9280B" w:rsidRDefault="00E324F6" w:rsidP="001940D7">
            <w:pPr>
              <w:jc w:val="center"/>
              <w:rPr>
                <w:sz w:val="24"/>
                <w:szCs w:val="24"/>
              </w:rPr>
            </w:pPr>
            <w:r w:rsidRPr="00B9280B">
              <w:rPr>
                <w:sz w:val="24"/>
                <w:szCs w:val="24"/>
              </w:rPr>
              <w:t>25</w:t>
            </w:r>
          </w:p>
        </w:tc>
        <w:tc>
          <w:tcPr>
            <w:tcW w:w="1525" w:type="dxa"/>
            <w:tcBorders>
              <w:top w:val="single" w:sz="6" w:space="0" w:color="auto"/>
              <w:left w:val="single" w:sz="6" w:space="0" w:color="auto"/>
              <w:bottom w:val="single" w:sz="6" w:space="0" w:color="auto"/>
              <w:right w:val="single" w:sz="6" w:space="0" w:color="auto"/>
            </w:tcBorders>
          </w:tcPr>
          <w:p w14:paraId="04E29911" w14:textId="77777777" w:rsidR="00E324F6" w:rsidRPr="00B9280B" w:rsidRDefault="00E324F6" w:rsidP="001940D7">
            <w:pPr>
              <w:jc w:val="center"/>
              <w:rPr>
                <w:sz w:val="24"/>
                <w:szCs w:val="24"/>
              </w:rPr>
            </w:pPr>
            <w:r w:rsidRPr="00B9280B">
              <w:rPr>
                <w:sz w:val="24"/>
                <w:szCs w:val="24"/>
              </w:rPr>
              <w:t>20.00</w:t>
            </w:r>
          </w:p>
        </w:tc>
        <w:tc>
          <w:tcPr>
            <w:tcW w:w="909" w:type="dxa"/>
            <w:tcBorders>
              <w:top w:val="single" w:sz="6" w:space="0" w:color="auto"/>
              <w:left w:val="single" w:sz="6" w:space="0" w:color="auto"/>
              <w:bottom w:val="single" w:sz="6" w:space="0" w:color="auto"/>
              <w:right w:val="single" w:sz="6" w:space="0" w:color="auto"/>
            </w:tcBorders>
          </w:tcPr>
          <w:p w14:paraId="0416E07F" w14:textId="77777777" w:rsidR="00E324F6" w:rsidRPr="00B9280B" w:rsidRDefault="00E324F6" w:rsidP="001940D7">
            <w:pPr>
              <w:jc w:val="center"/>
              <w:rPr>
                <w:sz w:val="24"/>
                <w:szCs w:val="24"/>
              </w:rPr>
            </w:pPr>
            <w:r w:rsidRPr="00B9280B">
              <w:rPr>
                <w:sz w:val="24"/>
                <w:szCs w:val="24"/>
              </w:rPr>
              <w:t>25</w:t>
            </w:r>
          </w:p>
        </w:tc>
        <w:tc>
          <w:tcPr>
            <w:tcW w:w="1210" w:type="dxa"/>
            <w:tcBorders>
              <w:top w:val="single" w:sz="6" w:space="0" w:color="auto"/>
              <w:left w:val="single" w:sz="6" w:space="0" w:color="auto"/>
              <w:bottom w:val="single" w:sz="6" w:space="0" w:color="auto"/>
              <w:right w:val="single" w:sz="6" w:space="0" w:color="auto"/>
            </w:tcBorders>
          </w:tcPr>
          <w:p w14:paraId="7CAF07E7" w14:textId="77777777" w:rsidR="00E324F6" w:rsidRPr="00B9280B" w:rsidRDefault="00E324F6" w:rsidP="001940D7">
            <w:pPr>
              <w:jc w:val="center"/>
              <w:rPr>
                <w:sz w:val="24"/>
                <w:szCs w:val="24"/>
              </w:rPr>
            </w:pPr>
            <w:r w:rsidRPr="00B9280B">
              <w:rPr>
                <w:sz w:val="24"/>
                <w:szCs w:val="24"/>
              </w:rPr>
              <w:t>22.58</w:t>
            </w:r>
          </w:p>
        </w:tc>
      </w:tr>
      <w:tr w:rsidR="00E324F6" w:rsidRPr="00B9280B" w14:paraId="2A801A6A"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63805AF9" w14:textId="77777777" w:rsidR="00E324F6" w:rsidRPr="00270C9A" w:rsidRDefault="00E324F6" w:rsidP="001940D7">
            <w:pPr>
              <w:jc w:val="center"/>
              <w:rPr>
                <w:sz w:val="24"/>
                <w:szCs w:val="24"/>
              </w:rPr>
            </w:pPr>
            <w:r w:rsidRPr="003B4AC7">
              <w:rPr>
                <w:sz w:val="24"/>
                <w:szCs w:val="24"/>
              </w:rPr>
              <w:t>26</w:t>
            </w:r>
          </w:p>
        </w:tc>
        <w:tc>
          <w:tcPr>
            <w:tcW w:w="1448" w:type="dxa"/>
            <w:tcBorders>
              <w:top w:val="single" w:sz="6" w:space="0" w:color="auto"/>
              <w:left w:val="single" w:sz="6" w:space="0" w:color="auto"/>
              <w:bottom w:val="single" w:sz="6" w:space="0" w:color="auto"/>
              <w:right w:val="single" w:sz="6" w:space="0" w:color="auto"/>
            </w:tcBorders>
          </w:tcPr>
          <w:p w14:paraId="4E2EE836" w14:textId="77777777" w:rsidR="00E324F6" w:rsidRPr="00335C47" w:rsidRDefault="00E324F6" w:rsidP="001940D7">
            <w:pPr>
              <w:jc w:val="center"/>
              <w:rPr>
                <w:sz w:val="24"/>
                <w:szCs w:val="24"/>
              </w:rPr>
            </w:pPr>
            <w:r w:rsidRPr="00146646">
              <w:rPr>
                <w:sz w:val="24"/>
                <w:szCs w:val="24"/>
              </w:rPr>
              <w:t>10.71</w:t>
            </w:r>
          </w:p>
        </w:tc>
        <w:tc>
          <w:tcPr>
            <w:tcW w:w="898" w:type="dxa"/>
            <w:tcBorders>
              <w:top w:val="single" w:sz="6" w:space="0" w:color="auto"/>
              <w:left w:val="single" w:sz="6" w:space="0" w:color="auto"/>
              <w:bottom w:val="single" w:sz="6" w:space="0" w:color="auto"/>
              <w:right w:val="single" w:sz="6" w:space="0" w:color="auto"/>
            </w:tcBorders>
          </w:tcPr>
          <w:p w14:paraId="788F2CB7" w14:textId="77777777" w:rsidR="00E324F6" w:rsidRPr="00B9280B" w:rsidRDefault="00E324F6" w:rsidP="001940D7">
            <w:pPr>
              <w:jc w:val="center"/>
              <w:rPr>
                <w:sz w:val="24"/>
                <w:szCs w:val="24"/>
              </w:rPr>
            </w:pPr>
            <w:r w:rsidRPr="00B9280B">
              <w:rPr>
                <w:sz w:val="24"/>
                <w:szCs w:val="24"/>
              </w:rPr>
              <w:t>26</w:t>
            </w:r>
          </w:p>
        </w:tc>
        <w:tc>
          <w:tcPr>
            <w:tcW w:w="1662" w:type="dxa"/>
            <w:tcBorders>
              <w:top w:val="single" w:sz="6" w:space="0" w:color="auto"/>
              <w:left w:val="single" w:sz="6" w:space="0" w:color="auto"/>
              <w:bottom w:val="single" w:sz="6" w:space="0" w:color="auto"/>
              <w:right w:val="single" w:sz="6" w:space="0" w:color="auto"/>
            </w:tcBorders>
          </w:tcPr>
          <w:p w14:paraId="27B3652A" w14:textId="77777777" w:rsidR="00E324F6" w:rsidRPr="00B9280B" w:rsidRDefault="00E324F6" w:rsidP="001940D7">
            <w:pPr>
              <w:jc w:val="center"/>
              <w:rPr>
                <w:sz w:val="24"/>
                <w:szCs w:val="24"/>
              </w:rPr>
            </w:pPr>
            <w:r w:rsidRPr="00B9280B">
              <w:rPr>
                <w:sz w:val="24"/>
                <w:szCs w:val="24"/>
              </w:rPr>
              <w:t>13.79</w:t>
            </w:r>
          </w:p>
        </w:tc>
        <w:tc>
          <w:tcPr>
            <w:tcW w:w="903" w:type="dxa"/>
            <w:tcBorders>
              <w:top w:val="single" w:sz="6" w:space="0" w:color="auto"/>
              <w:left w:val="single" w:sz="6" w:space="0" w:color="auto"/>
              <w:bottom w:val="single" w:sz="6" w:space="0" w:color="auto"/>
              <w:right w:val="single" w:sz="6" w:space="0" w:color="auto"/>
            </w:tcBorders>
          </w:tcPr>
          <w:p w14:paraId="283CB953" w14:textId="77777777" w:rsidR="00E324F6" w:rsidRPr="00B9280B" w:rsidRDefault="00E324F6" w:rsidP="001940D7">
            <w:pPr>
              <w:jc w:val="center"/>
              <w:rPr>
                <w:sz w:val="24"/>
                <w:szCs w:val="24"/>
              </w:rPr>
            </w:pPr>
            <w:r w:rsidRPr="00B9280B">
              <w:rPr>
                <w:sz w:val="24"/>
                <w:szCs w:val="24"/>
              </w:rPr>
              <w:t>26</w:t>
            </w:r>
          </w:p>
        </w:tc>
        <w:tc>
          <w:tcPr>
            <w:tcW w:w="1525" w:type="dxa"/>
            <w:tcBorders>
              <w:top w:val="single" w:sz="6" w:space="0" w:color="auto"/>
              <w:left w:val="single" w:sz="6" w:space="0" w:color="auto"/>
              <w:bottom w:val="single" w:sz="6" w:space="0" w:color="auto"/>
              <w:right w:val="single" w:sz="6" w:space="0" w:color="auto"/>
            </w:tcBorders>
          </w:tcPr>
          <w:p w14:paraId="3C9E806A" w14:textId="77777777" w:rsidR="00E324F6" w:rsidRPr="00B9280B" w:rsidRDefault="00E324F6" w:rsidP="001940D7">
            <w:pPr>
              <w:jc w:val="center"/>
              <w:rPr>
                <w:sz w:val="24"/>
                <w:szCs w:val="24"/>
              </w:rPr>
            </w:pPr>
            <w:r w:rsidRPr="00B9280B">
              <w:rPr>
                <w:sz w:val="24"/>
                <w:szCs w:val="24"/>
              </w:rPr>
              <w:t>16.67</w:t>
            </w:r>
          </w:p>
        </w:tc>
        <w:tc>
          <w:tcPr>
            <w:tcW w:w="909" w:type="dxa"/>
            <w:tcBorders>
              <w:top w:val="single" w:sz="6" w:space="0" w:color="auto"/>
              <w:left w:val="single" w:sz="6" w:space="0" w:color="auto"/>
              <w:bottom w:val="single" w:sz="6" w:space="0" w:color="auto"/>
              <w:right w:val="single" w:sz="6" w:space="0" w:color="auto"/>
            </w:tcBorders>
          </w:tcPr>
          <w:p w14:paraId="27B1457D" w14:textId="77777777" w:rsidR="00E324F6" w:rsidRPr="00B9280B" w:rsidRDefault="00E324F6" w:rsidP="001940D7">
            <w:pPr>
              <w:jc w:val="center"/>
              <w:rPr>
                <w:sz w:val="24"/>
                <w:szCs w:val="24"/>
              </w:rPr>
            </w:pPr>
            <w:r w:rsidRPr="00B9280B">
              <w:rPr>
                <w:sz w:val="24"/>
                <w:szCs w:val="24"/>
              </w:rPr>
              <w:t>26</w:t>
            </w:r>
          </w:p>
        </w:tc>
        <w:tc>
          <w:tcPr>
            <w:tcW w:w="1210" w:type="dxa"/>
            <w:tcBorders>
              <w:top w:val="single" w:sz="6" w:space="0" w:color="auto"/>
              <w:left w:val="single" w:sz="6" w:space="0" w:color="auto"/>
              <w:bottom w:val="single" w:sz="6" w:space="0" w:color="auto"/>
              <w:right w:val="single" w:sz="6" w:space="0" w:color="auto"/>
            </w:tcBorders>
          </w:tcPr>
          <w:p w14:paraId="56C3A43A" w14:textId="77777777" w:rsidR="00E324F6" w:rsidRPr="00B9280B" w:rsidRDefault="00E324F6" w:rsidP="001940D7">
            <w:pPr>
              <w:jc w:val="center"/>
              <w:rPr>
                <w:sz w:val="24"/>
                <w:szCs w:val="24"/>
              </w:rPr>
            </w:pPr>
            <w:r w:rsidRPr="00B9280B">
              <w:rPr>
                <w:sz w:val="24"/>
                <w:szCs w:val="24"/>
              </w:rPr>
              <w:t>19.35</w:t>
            </w:r>
          </w:p>
        </w:tc>
      </w:tr>
      <w:tr w:rsidR="00E324F6" w:rsidRPr="00B9280B" w14:paraId="05EAA0CB"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0F822A14" w14:textId="77777777" w:rsidR="00E324F6" w:rsidRPr="00270C9A" w:rsidRDefault="00E324F6" w:rsidP="001940D7">
            <w:pPr>
              <w:jc w:val="center"/>
              <w:rPr>
                <w:sz w:val="24"/>
                <w:szCs w:val="24"/>
              </w:rPr>
            </w:pPr>
            <w:r w:rsidRPr="003B4AC7">
              <w:rPr>
                <w:sz w:val="24"/>
                <w:szCs w:val="24"/>
              </w:rPr>
              <w:t>27</w:t>
            </w:r>
          </w:p>
        </w:tc>
        <w:tc>
          <w:tcPr>
            <w:tcW w:w="1448" w:type="dxa"/>
            <w:tcBorders>
              <w:top w:val="single" w:sz="6" w:space="0" w:color="auto"/>
              <w:left w:val="single" w:sz="6" w:space="0" w:color="auto"/>
              <w:bottom w:val="single" w:sz="6" w:space="0" w:color="auto"/>
              <w:right w:val="single" w:sz="6" w:space="0" w:color="auto"/>
            </w:tcBorders>
          </w:tcPr>
          <w:p w14:paraId="0F950561" w14:textId="77777777" w:rsidR="00E324F6" w:rsidRPr="00335C47" w:rsidRDefault="00E324F6" w:rsidP="001940D7">
            <w:pPr>
              <w:jc w:val="center"/>
              <w:rPr>
                <w:sz w:val="24"/>
                <w:szCs w:val="24"/>
              </w:rPr>
            </w:pPr>
            <w:r w:rsidRPr="00146646">
              <w:rPr>
                <w:sz w:val="24"/>
                <w:szCs w:val="24"/>
              </w:rPr>
              <w:t>7.14</w:t>
            </w:r>
          </w:p>
        </w:tc>
        <w:tc>
          <w:tcPr>
            <w:tcW w:w="898" w:type="dxa"/>
            <w:tcBorders>
              <w:top w:val="single" w:sz="6" w:space="0" w:color="auto"/>
              <w:left w:val="single" w:sz="6" w:space="0" w:color="auto"/>
              <w:bottom w:val="single" w:sz="6" w:space="0" w:color="auto"/>
              <w:right w:val="single" w:sz="6" w:space="0" w:color="auto"/>
            </w:tcBorders>
          </w:tcPr>
          <w:p w14:paraId="62FC11FC" w14:textId="77777777" w:rsidR="00E324F6" w:rsidRPr="00B9280B" w:rsidRDefault="00E324F6" w:rsidP="001940D7">
            <w:pPr>
              <w:jc w:val="center"/>
              <w:rPr>
                <w:sz w:val="24"/>
                <w:szCs w:val="24"/>
              </w:rPr>
            </w:pPr>
            <w:r w:rsidRPr="00B9280B">
              <w:rPr>
                <w:sz w:val="24"/>
                <w:szCs w:val="24"/>
              </w:rPr>
              <w:t>27</w:t>
            </w:r>
          </w:p>
        </w:tc>
        <w:tc>
          <w:tcPr>
            <w:tcW w:w="1662" w:type="dxa"/>
            <w:tcBorders>
              <w:top w:val="single" w:sz="6" w:space="0" w:color="auto"/>
              <w:left w:val="single" w:sz="6" w:space="0" w:color="auto"/>
              <w:bottom w:val="single" w:sz="6" w:space="0" w:color="auto"/>
              <w:right w:val="single" w:sz="6" w:space="0" w:color="auto"/>
            </w:tcBorders>
          </w:tcPr>
          <w:p w14:paraId="7B4ACFC7" w14:textId="77777777" w:rsidR="00E324F6" w:rsidRPr="00B9280B" w:rsidRDefault="00E324F6" w:rsidP="001940D7">
            <w:pPr>
              <w:jc w:val="center"/>
              <w:rPr>
                <w:sz w:val="24"/>
                <w:szCs w:val="24"/>
              </w:rPr>
            </w:pPr>
            <w:r w:rsidRPr="00B9280B">
              <w:rPr>
                <w:sz w:val="24"/>
                <w:szCs w:val="24"/>
              </w:rPr>
              <w:t>10.34</w:t>
            </w:r>
          </w:p>
        </w:tc>
        <w:tc>
          <w:tcPr>
            <w:tcW w:w="903" w:type="dxa"/>
            <w:tcBorders>
              <w:top w:val="single" w:sz="6" w:space="0" w:color="auto"/>
              <w:left w:val="single" w:sz="6" w:space="0" w:color="auto"/>
              <w:bottom w:val="single" w:sz="6" w:space="0" w:color="auto"/>
              <w:right w:val="single" w:sz="6" w:space="0" w:color="auto"/>
            </w:tcBorders>
          </w:tcPr>
          <w:p w14:paraId="00120054" w14:textId="77777777" w:rsidR="00E324F6" w:rsidRPr="00B9280B" w:rsidRDefault="00E324F6" w:rsidP="001940D7">
            <w:pPr>
              <w:jc w:val="center"/>
              <w:rPr>
                <w:sz w:val="24"/>
                <w:szCs w:val="24"/>
              </w:rPr>
            </w:pPr>
            <w:r w:rsidRPr="00B9280B">
              <w:rPr>
                <w:sz w:val="24"/>
                <w:szCs w:val="24"/>
              </w:rPr>
              <w:t>27</w:t>
            </w:r>
          </w:p>
        </w:tc>
        <w:tc>
          <w:tcPr>
            <w:tcW w:w="1525" w:type="dxa"/>
            <w:tcBorders>
              <w:top w:val="single" w:sz="6" w:space="0" w:color="auto"/>
              <w:left w:val="single" w:sz="6" w:space="0" w:color="auto"/>
              <w:bottom w:val="single" w:sz="6" w:space="0" w:color="auto"/>
              <w:right w:val="single" w:sz="6" w:space="0" w:color="auto"/>
            </w:tcBorders>
          </w:tcPr>
          <w:p w14:paraId="4DA353E2" w14:textId="77777777" w:rsidR="00E324F6" w:rsidRPr="00B9280B" w:rsidRDefault="00E324F6" w:rsidP="001940D7">
            <w:pPr>
              <w:jc w:val="center"/>
              <w:rPr>
                <w:sz w:val="24"/>
                <w:szCs w:val="24"/>
              </w:rPr>
            </w:pPr>
            <w:r w:rsidRPr="00B9280B">
              <w:rPr>
                <w:sz w:val="24"/>
                <w:szCs w:val="24"/>
              </w:rPr>
              <w:t>13.33</w:t>
            </w:r>
          </w:p>
        </w:tc>
        <w:tc>
          <w:tcPr>
            <w:tcW w:w="909" w:type="dxa"/>
            <w:tcBorders>
              <w:top w:val="single" w:sz="6" w:space="0" w:color="auto"/>
              <w:left w:val="single" w:sz="6" w:space="0" w:color="auto"/>
              <w:bottom w:val="single" w:sz="6" w:space="0" w:color="auto"/>
              <w:right w:val="single" w:sz="6" w:space="0" w:color="auto"/>
            </w:tcBorders>
          </w:tcPr>
          <w:p w14:paraId="0DD5D5E1" w14:textId="77777777" w:rsidR="00E324F6" w:rsidRPr="00B9280B" w:rsidRDefault="00E324F6" w:rsidP="001940D7">
            <w:pPr>
              <w:jc w:val="center"/>
              <w:rPr>
                <w:sz w:val="24"/>
                <w:szCs w:val="24"/>
              </w:rPr>
            </w:pPr>
            <w:r w:rsidRPr="00B9280B">
              <w:rPr>
                <w:sz w:val="24"/>
                <w:szCs w:val="24"/>
              </w:rPr>
              <w:t>27</w:t>
            </w:r>
          </w:p>
        </w:tc>
        <w:tc>
          <w:tcPr>
            <w:tcW w:w="1210" w:type="dxa"/>
            <w:tcBorders>
              <w:top w:val="single" w:sz="6" w:space="0" w:color="auto"/>
              <w:left w:val="single" w:sz="6" w:space="0" w:color="auto"/>
              <w:bottom w:val="single" w:sz="6" w:space="0" w:color="auto"/>
              <w:right w:val="single" w:sz="6" w:space="0" w:color="auto"/>
            </w:tcBorders>
          </w:tcPr>
          <w:p w14:paraId="5F7AD282" w14:textId="77777777" w:rsidR="00E324F6" w:rsidRPr="00B9280B" w:rsidRDefault="00E324F6" w:rsidP="001940D7">
            <w:pPr>
              <w:jc w:val="center"/>
              <w:rPr>
                <w:sz w:val="24"/>
                <w:szCs w:val="24"/>
              </w:rPr>
            </w:pPr>
            <w:r w:rsidRPr="00B9280B">
              <w:rPr>
                <w:sz w:val="24"/>
                <w:szCs w:val="24"/>
              </w:rPr>
              <w:t>16.13</w:t>
            </w:r>
          </w:p>
        </w:tc>
      </w:tr>
      <w:tr w:rsidR="00E324F6" w:rsidRPr="00B9280B" w14:paraId="14E875DB"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15273DE0" w14:textId="77777777" w:rsidR="00E324F6" w:rsidRPr="00270C9A" w:rsidRDefault="00E324F6" w:rsidP="001940D7">
            <w:pPr>
              <w:jc w:val="center"/>
              <w:rPr>
                <w:sz w:val="24"/>
                <w:szCs w:val="24"/>
              </w:rPr>
            </w:pPr>
            <w:r w:rsidRPr="003B4AC7">
              <w:rPr>
                <w:sz w:val="24"/>
                <w:szCs w:val="24"/>
              </w:rPr>
              <w:t>28</w:t>
            </w:r>
          </w:p>
        </w:tc>
        <w:tc>
          <w:tcPr>
            <w:tcW w:w="1448" w:type="dxa"/>
            <w:tcBorders>
              <w:top w:val="single" w:sz="6" w:space="0" w:color="auto"/>
              <w:left w:val="single" w:sz="6" w:space="0" w:color="auto"/>
              <w:bottom w:val="single" w:sz="6" w:space="0" w:color="auto"/>
              <w:right w:val="single" w:sz="6" w:space="0" w:color="auto"/>
            </w:tcBorders>
          </w:tcPr>
          <w:p w14:paraId="1D7D81B6" w14:textId="77777777" w:rsidR="00E324F6" w:rsidRPr="00335C47" w:rsidRDefault="00E324F6" w:rsidP="001940D7">
            <w:pPr>
              <w:jc w:val="center"/>
              <w:rPr>
                <w:sz w:val="24"/>
                <w:szCs w:val="24"/>
              </w:rPr>
            </w:pPr>
            <w:r w:rsidRPr="00146646">
              <w:rPr>
                <w:sz w:val="24"/>
                <w:szCs w:val="24"/>
              </w:rPr>
              <w:t>3.57</w:t>
            </w:r>
          </w:p>
        </w:tc>
        <w:tc>
          <w:tcPr>
            <w:tcW w:w="898" w:type="dxa"/>
            <w:tcBorders>
              <w:top w:val="single" w:sz="6" w:space="0" w:color="auto"/>
              <w:left w:val="single" w:sz="6" w:space="0" w:color="auto"/>
              <w:bottom w:val="single" w:sz="6" w:space="0" w:color="auto"/>
              <w:right w:val="single" w:sz="6" w:space="0" w:color="auto"/>
            </w:tcBorders>
          </w:tcPr>
          <w:p w14:paraId="72E5D398" w14:textId="77777777" w:rsidR="00E324F6" w:rsidRPr="00B9280B" w:rsidRDefault="00E324F6" w:rsidP="001940D7">
            <w:pPr>
              <w:jc w:val="center"/>
              <w:rPr>
                <w:sz w:val="24"/>
                <w:szCs w:val="24"/>
              </w:rPr>
            </w:pPr>
            <w:r w:rsidRPr="00B9280B">
              <w:rPr>
                <w:sz w:val="24"/>
                <w:szCs w:val="24"/>
              </w:rPr>
              <w:t>28</w:t>
            </w:r>
          </w:p>
        </w:tc>
        <w:tc>
          <w:tcPr>
            <w:tcW w:w="1662" w:type="dxa"/>
            <w:tcBorders>
              <w:top w:val="single" w:sz="6" w:space="0" w:color="auto"/>
              <w:left w:val="single" w:sz="6" w:space="0" w:color="auto"/>
              <w:bottom w:val="single" w:sz="6" w:space="0" w:color="auto"/>
              <w:right w:val="single" w:sz="6" w:space="0" w:color="auto"/>
            </w:tcBorders>
          </w:tcPr>
          <w:p w14:paraId="75F35C10" w14:textId="77777777" w:rsidR="00E324F6" w:rsidRPr="00B9280B" w:rsidRDefault="00E324F6" w:rsidP="001940D7">
            <w:pPr>
              <w:jc w:val="center"/>
              <w:rPr>
                <w:sz w:val="24"/>
                <w:szCs w:val="24"/>
              </w:rPr>
            </w:pPr>
            <w:r w:rsidRPr="00B9280B">
              <w:rPr>
                <w:sz w:val="24"/>
                <w:szCs w:val="24"/>
              </w:rPr>
              <w:t>6.90</w:t>
            </w:r>
          </w:p>
        </w:tc>
        <w:tc>
          <w:tcPr>
            <w:tcW w:w="903" w:type="dxa"/>
            <w:tcBorders>
              <w:top w:val="single" w:sz="6" w:space="0" w:color="auto"/>
              <w:left w:val="single" w:sz="6" w:space="0" w:color="auto"/>
              <w:bottom w:val="single" w:sz="6" w:space="0" w:color="auto"/>
              <w:right w:val="single" w:sz="6" w:space="0" w:color="auto"/>
            </w:tcBorders>
          </w:tcPr>
          <w:p w14:paraId="141FB6BE" w14:textId="77777777" w:rsidR="00E324F6" w:rsidRPr="00B9280B" w:rsidRDefault="00E324F6" w:rsidP="001940D7">
            <w:pPr>
              <w:jc w:val="center"/>
              <w:rPr>
                <w:sz w:val="24"/>
                <w:szCs w:val="24"/>
              </w:rPr>
            </w:pPr>
            <w:r w:rsidRPr="00B9280B">
              <w:rPr>
                <w:sz w:val="24"/>
                <w:szCs w:val="24"/>
              </w:rPr>
              <w:t>28</w:t>
            </w:r>
          </w:p>
        </w:tc>
        <w:tc>
          <w:tcPr>
            <w:tcW w:w="1525" w:type="dxa"/>
            <w:tcBorders>
              <w:top w:val="single" w:sz="6" w:space="0" w:color="auto"/>
              <w:left w:val="single" w:sz="6" w:space="0" w:color="auto"/>
              <w:bottom w:val="single" w:sz="6" w:space="0" w:color="auto"/>
              <w:right w:val="single" w:sz="6" w:space="0" w:color="auto"/>
            </w:tcBorders>
          </w:tcPr>
          <w:p w14:paraId="1FB26447" w14:textId="77777777" w:rsidR="00E324F6" w:rsidRPr="00B9280B" w:rsidRDefault="00E324F6" w:rsidP="001940D7">
            <w:pPr>
              <w:jc w:val="center"/>
              <w:rPr>
                <w:sz w:val="24"/>
                <w:szCs w:val="24"/>
              </w:rPr>
            </w:pPr>
            <w:r w:rsidRPr="00B9280B">
              <w:rPr>
                <w:sz w:val="24"/>
                <w:szCs w:val="24"/>
              </w:rPr>
              <w:t>10.00</w:t>
            </w:r>
          </w:p>
        </w:tc>
        <w:tc>
          <w:tcPr>
            <w:tcW w:w="909" w:type="dxa"/>
            <w:tcBorders>
              <w:top w:val="single" w:sz="6" w:space="0" w:color="auto"/>
              <w:left w:val="single" w:sz="6" w:space="0" w:color="auto"/>
              <w:bottom w:val="single" w:sz="6" w:space="0" w:color="auto"/>
              <w:right w:val="single" w:sz="6" w:space="0" w:color="auto"/>
            </w:tcBorders>
          </w:tcPr>
          <w:p w14:paraId="19BDB5B0" w14:textId="77777777" w:rsidR="00E324F6" w:rsidRPr="00B9280B" w:rsidRDefault="00E324F6" w:rsidP="001940D7">
            <w:pPr>
              <w:jc w:val="center"/>
              <w:rPr>
                <w:sz w:val="24"/>
                <w:szCs w:val="24"/>
              </w:rPr>
            </w:pPr>
            <w:r w:rsidRPr="00B9280B">
              <w:rPr>
                <w:sz w:val="24"/>
                <w:szCs w:val="24"/>
              </w:rPr>
              <w:t>28</w:t>
            </w:r>
          </w:p>
        </w:tc>
        <w:tc>
          <w:tcPr>
            <w:tcW w:w="1210" w:type="dxa"/>
            <w:tcBorders>
              <w:top w:val="single" w:sz="6" w:space="0" w:color="auto"/>
              <w:left w:val="single" w:sz="6" w:space="0" w:color="auto"/>
              <w:bottom w:val="single" w:sz="6" w:space="0" w:color="auto"/>
              <w:right w:val="single" w:sz="6" w:space="0" w:color="auto"/>
            </w:tcBorders>
          </w:tcPr>
          <w:p w14:paraId="1DEFD5C4" w14:textId="77777777" w:rsidR="00E324F6" w:rsidRPr="00B9280B" w:rsidRDefault="00E324F6" w:rsidP="001940D7">
            <w:pPr>
              <w:jc w:val="center"/>
              <w:rPr>
                <w:sz w:val="24"/>
                <w:szCs w:val="24"/>
              </w:rPr>
            </w:pPr>
            <w:r w:rsidRPr="00B9280B">
              <w:rPr>
                <w:sz w:val="24"/>
                <w:szCs w:val="24"/>
              </w:rPr>
              <w:t>12.90</w:t>
            </w:r>
          </w:p>
        </w:tc>
      </w:tr>
      <w:tr w:rsidR="00E324F6" w:rsidRPr="00B9280B" w14:paraId="4DBB1E35"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34FE0822" w14:textId="77777777" w:rsidR="00E324F6" w:rsidRPr="003B4AC7" w:rsidRDefault="00E324F6" w:rsidP="001940D7">
            <w:pPr>
              <w:pStyle w:val="DefaultText"/>
              <w:rPr>
                <w:sz w:val="24"/>
                <w:szCs w:val="24"/>
              </w:rPr>
            </w:pPr>
          </w:p>
        </w:tc>
        <w:tc>
          <w:tcPr>
            <w:tcW w:w="1448" w:type="dxa"/>
            <w:tcBorders>
              <w:top w:val="single" w:sz="6" w:space="0" w:color="auto"/>
              <w:left w:val="single" w:sz="6" w:space="0" w:color="auto"/>
              <w:bottom w:val="single" w:sz="6" w:space="0" w:color="auto"/>
              <w:right w:val="single" w:sz="6" w:space="0" w:color="auto"/>
            </w:tcBorders>
          </w:tcPr>
          <w:p w14:paraId="108AD553" w14:textId="77777777" w:rsidR="00E324F6" w:rsidRPr="00146646" w:rsidRDefault="00E324F6" w:rsidP="001940D7">
            <w:pPr>
              <w:pStyle w:val="DefaultText"/>
              <w:rPr>
                <w:sz w:val="24"/>
                <w:szCs w:val="24"/>
              </w:rPr>
            </w:pPr>
          </w:p>
        </w:tc>
        <w:tc>
          <w:tcPr>
            <w:tcW w:w="898" w:type="dxa"/>
            <w:tcBorders>
              <w:top w:val="single" w:sz="6" w:space="0" w:color="auto"/>
              <w:left w:val="single" w:sz="6" w:space="0" w:color="auto"/>
              <w:bottom w:val="single" w:sz="6" w:space="0" w:color="auto"/>
              <w:right w:val="single" w:sz="6" w:space="0" w:color="auto"/>
            </w:tcBorders>
          </w:tcPr>
          <w:p w14:paraId="392683E1" w14:textId="77777777" w:rsidR="00E324F6" w:rsidRPr="00B9280B" w:rsidRDefault="00E324F6" w:rsidP="001940D7">
            <w:pPr>
              <w:pStyle w:val="DefaultText"/>
              <w:jc w:val="center"/>
              <w:rPr>
                <w:sz w:val="24"/>
                <w:szCs w:val="24"/>
              </w:rPr>
            </w:pPr>
            <w:r w:rsidRPr="00335C47">
              <w:rPr>
                <w:sz w:val="24"/>
                <w:szCs w:val="24"/>
              </w:rPr>
              <w:t>29</w:t>
            </w:r>
          </w:p>
        </w:tc>
        <w:tc>
          <w:tcPr>
            <w:tcW w:w="1662" w:type="dxa"/>
            <w:tcBorders>
              <w:top w:val="single" w:sz="6" w:space="0" w:color="auto"/>
              <w:left w:val="single" w:sz="6" w:space="0" w:color="auto"/>
              <w:bottom w:val="single" w:sz="6" w:space="0" w:color="auto"/>
              <w:right w:val="single" w:sz="6" w:space="0" w:color="auto"/>
            </w:tcBorders>
          </w:tcPr>
          <w:p w14:paraId="159E2775" w14:textId="77777777" w:rsidR="00E324F6" w:rsidRPr="00B9280B" w:rsidRDefault="00E324F6" w:rsidP="001940D7">
            <w:pPr>
              <w:pStyle w:val="DefaultText"/>
              <w:jc w:val="center"/>
              <w:rPr>
                <w:sz w:val="24"/>
                <w:szCs w:val="24"/>
              </w:rPr>
            </w:pPr>
            <w:r w:rsidRPr="00B9280B">
              <w:rPr>
                <w:sz w:val="24"/>
                <w:szCs w:val="24"/>
              </w:rPr>
              <w:t>3.45</w:t>
            </w:r>
          </w:p>
        </w:tc>
        <w:tc>
          <w:tcPr>
            <w:tcW w:w="903" w:type="dxa"/>
            <w:tcBorders>
              <w:top w:val="single" w:sz="6" w:space="0" w:color="auto"/>
              <w:left w:val="single" w:sz="6" w:space="0" w:color="auto"/>
              <w:bottom w:val="single" w:sz="6" w:space="0" w:color="auto"/>
              <w:right w:val="single" w:sz="6" w:space="0" w:color="auto"/>
            </w:tcBorders>
          </w:tcPr>
          <w:p w14:paraId="6F5C6960" w14:textId="77777777" w:rsidR="00E324F6" w:rsidRPr="00B9280B" w:rsidRDefault="00E324F6" w:rsidP="001940D7">
            <w:pPr>
              <w:pStyle w:val="DefaultText"/>
              <w:jc w:val="center"/>
              <w:rPr>
                <w:sz w:val="24"/>
                <w:szCs w:val="24"/>
              </w:rPr>
            </w:pPr>
            <w:r w:rsidRPr="00B9280B">
              <w:rPr>
                <w:sz w:val="24"/>
                <w:szCs w:val="24"/>
              </w:rPr>
              <w:t>29</w:t>
            </w:r>
          </w:p>
        </w:tc>
        <w:tc>
          <w:tcPr>
            <w:tcW w:w="1525" w:type="dxa"/>
            <w:tcBorders>
              <w:top w:val="single" w:sz="6" w:space="0" w:color="auto"/>
              <w:left w:val="single" w:sz="6" w:space="0" w:color="auto"/>
              <w:bottom w:val="single" w:sz="6" w:space="0" w:color="auto"/>
              <w:right w:val="single" w:sz="6" w:space="0" w:color="auto"/>
            </w:tcBorders>
          </w:tcPr>
          <w:p w14:paraId="474378B8" w14:textId="77777777" w:rsidR="00E324F6" w:rsidRPr="00B9280B" w:rsidRDefault="00E324F6" w:rsidP="001940D7">
            <w:pPr>
              <w:pStyle w:val="DefaultText"/>
              <w:jc w:val="center"/>
              <w:rPr>
                <w:sz w:val="24"/>
                <w:szCs w:val="24"/>
              </w:rPr>
            </w:pPr>
            <w:r w:rsidRPr="00B9280B">
              <w:rPr>
                <w:sz w:val="24"/>
                <w:szCs w:val="24"/>
              </w:rPr>
              <w:t>6.67</w:t>
            </w:r>
          </w:p>
        </w:tc>
        <w:tc>
          <w:tcPr>
            <w:tcW w:w="909" w:type="dxa"/>
            <w:tcBorders>
              <w:top w:val="single" w:sz="6" w:space="0" w:color="auto"/>
              <w:left w:val="single" w:sz="6" w:space="0" w:color="auto"/>
              <w:bottom w:val="single" w:sz="6" w:space="0" w:color="auto"/>
              <w:right w:val="single" w:sz="6" w:space="0" w:color="auto"/>
            </w:tcBorders>
          </w:tcPr>
          <w:p w14:paraId="027AF39A" w14:textId="77777777" w:rsidR="00E324F6" w:rsidRPr="00B9280B" w:rsidRDefault="00E324F6" w:rsidP="001940D7">
            <w:pPr>
              <w:pStyle w:val="DefaultText"/>
              <w:jc w:val="center"/>
              <w:rPr>
                <w:sz w:val="24"/>
                <w:szCs w:val="24"/>
              </w:rPr>
            </w:pPr>
            <w:r w:rsidRPr="00B9280B">
              <w:rPr>
                <w:sz w:val="24"/>
                <w:szCs w:val="24"/>
              </w:rPr>
              <w:t>29</w:t>
            </w:r>
          </w:p>
        </w:tc>
        <w:tc>
          <w:tcPr>
            <w:tcW w:w="1210" w:type="dxa"/>
            <w:tcBorders>
              <w:top w:val="single" w:sz="6" w:space="0" w:color="auto"/>
              <w:left w:val="single" w:sz="6" w:space="0" w:color="auto"/>
              <w:bottom w:val="single" w:sz="6" w:space="0" w:color="auto"/>
              <w:right w:val="single" w:sz="6" w:space="0" w:color="auto"/>
            </w:tcBorders>
          </w:tcPr>
          <w:p w14:paraId="41E01CBC" w14:textId="77777777" w:rsidR="00E324F6" w:rsidRPr="00B9280B" w:rsidRDefault="00E324F6" w:rsidP="001940D7">
            <w:pPr>
              <w:pStyle w:val="DefaultText"/>
              <w:jc w:val="center"/>
              <w:rPr>
                <w:sz w:val="24"/>
                <w:szCs w:val="24"/>
              </w:rPr>
            </w:pPr>
            <w:r w:rsidRPr="00B9280B">
              <w:rPr>
                <w:sz w:val="24"/>
                <w:szCs w:val="24"/>
              </w:rPr>
              <w:t>9.68</w:t>
            </w:r>
          </w:p>
        </w:tc>
      </w:tr>
      <w:tr w:rsidR="00E324F6" w:rsidRPr="00B9280B" w14:paraId="269D8906"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1E82B3CB" w14:textId="77777777" w:rsidR="00E324F6" w:rsidRPr="003B4AC7" w:rsidRDefault="00E324F6" w:rsidP="001940D7">
            <w:pPr>
              <w:pStyle w:val="DefaultText"/>
              <w:rPr>
                <w:sz w:val="24"/>
                <w:szCs w:val="24"/>
              </w:rPr>
            </w:pPr>
          </w:p>
        </w:tc>
        <w:tc>
          <w:tcPr>
            <w:tcW w:w="1448" w:type="dxa"/>
            <w:tcBorders>
              <w:top w:val="single" w:sz="6" w:space="0" w:color="auto"/>
              <w:left w:val="single" w:sz="6" w:space="0" w:color="auto"/>
              <w:bottom w:val="single" w:sz="6" w:space="0" w:color="auto"/>
              <w:right w:val="single" w:sz="6" w:space="0" w:color="auto"/>
            </w:tcBorders>
          </w:tcPr>
          <w:p w14:paraId="173832BD" w14:textId="77777777" w:rsidR="00E324F6" w:rsidRPr="00146646" w:rsidRDefault="00E324F6" w:rsidP="001940D7">
            <w:pPr>
              <w:pStyle w:val="DefaultText"/>
              <w:rPr>
                <w:sz w:val="24"/>
                <w:szCs w:val="24"/>
              </w:rPr>
            </w:pPr>
          </w:p>
        </w:tc>
        <w:tc>
          <w:tcPr>
            <w:tcW w:w="898" w:type="dxa"/>
            <w:tcBorders>
              <w:top w:val="single" w:sz="6" w:space="0" w:color="auto"/>
              <w:left w:val="single" w:sz="6" w:space="0" w:color="auto"/>
              <w:bottom w:val="single" w:sz="6" w:space="0" w:color="auto"/>
              <w:right w:val="single" w:sz="6" w:space="0" w:color="auto"/>
            </w:tcBorders>
          </w:tcPr>
          <w:p w14:paraId="61FF34C8" w14:textId="77777777" w:rsidR="00E324F6" w:rsidRPr="00335C47" w:rsidRDefault="00E324F6" w:rsidP="001940D7">
            <w:pPr>
              <w:pStyle w:val="DefaultText"/>
              <w:rPr>
                <w:sz w:val="24"/>
                <w:szCs w:val="24"/>
              </w:rPr>
            </w:pPr>
          </w:p>
        </w:tc>
        <w:tc>
          <w:tcPr>
            <w:tcW w:w="1662" w:type="dxa"/>
            <w:tcBorders>
              <w:top w:val="single" w:sz="6" w:space="0" w:color="auto"/>
              <w:left w:val="single" w:sz="6" w:space="0" w:color="auto"/>
              <w:bottom w:val="single" w:sz="6" w:space="0" w:color="auto"/>
              <w:right w:val="single" w:sz="6" w:space="0" w:color="auto"/>
            </w:tcBorders>
          </w:tcPr>
          <w:p w14:paraId="1698B85F" w14:textId="77777777" w:rsidR="00E324F6" w:rsidRPr="00B9280B" w:rsidRDefault="00E324F6" w:rsidP="001940D7">
            <w:pPr>
              <w:pStyle w:val="DefaultText"/>
              <w:rPr>
                <w:sz w:val="24"/>
                <w:szCs w:val="24"/>
              </w:rPr>
            </w:pPr>
          </w:p>
        </w:tc>
        <w:tc>
          <w:tcPr>
            <w:tcW w:w="903" w:type="dxa"/>
            <w:tcBorders>
              <w:top w:val="single" w:sz="6" w:space="0" w:color="auto"/>
              <w:left w:val="single" w:sz="6" w:space="0" w:color="auto"/>
              <w:bottom w:val="single" w:sz="6" w:space="0" w:color="auto"/>
              <w:right w:val="single" w:sz="6" w:space="0" w:color="auto"/>
            </w:tcBorders>
          </w:tcPr>
          <w:p w14:paraId="7BE5D492" w14:textId="77777777" w:rsidR="00E324F6" w:rsidRPr="00B9280B" w:rsidRDefault="00E324F6" w:rsidP="001940D7">
            <w:pPr>
              <w:pStyle w:val="DefaultText"/>
              <w:jc w:val="center"/>
              <w:rPr>
                <w:sz w:val="24"/>
                <w:szCs w:val="24"/>
              </w:rPr>
            </w:pPr>
            <w:r w:rsidRPr="00B9280B">
              <w:rPr>
                <w:sz w:val="24"/>
                <w:szCs w:val="24"/>
              </w:rPr>
              <w:t>30</w:t>
            </w:r>
          </w:p>
        </w:tc>
        <w:tc>
          <w:tcPr>
            <w:tcW w:w="1525" w:type="dxa"/>
            <w:tcBorders>
              <w:top w:val="single" w:sz="6" w:space="0" w:color="auto"/>
              <w:left w:val="single" w:sz="6" w:space="0" w:color="auto"/>
              <w:bottom w:val="single" w:sz="6" w:space="0" w:color="auto"/>
              <w:right w:val="single" w:sz="6" w:space="0" w:color="auto"/>
            </w:tcBorders>
          </w:tcPr>
          <w:p w14:paraId="3B18F0DB" w14:textId="77777777" w:rsidR="00E324F6" w:rsidRPr="00B9280B" w:rsidRDefault="00E324F6" w:rsidP="001940D7">
            <w:pPr>
              <w:pStyle w:val="DefaultText"/>
              <w:jc w:val="center"/>
              <w:rPr>
                <w:sz w:val="24"/>
                <w:szCs w:val="24"/>
              </w:rPr>
            </w:pPr>
            <w:r w:rsidRPr="00B9280B">
              <w:rPr>
                <w:sz w:val="24"/>
                <w:szCs w:val="24"/>
              </w:rPr>
              <w:t>3.33</w:t>
            </w:r>
          </w:p>
        </w:tc>
        <w:tc>
          <w:tcPr>
            <w:tcW w:w="909" w:type="dxa"/>
            <w:tcBorders>
              <w:top w:val="single" w:sz="6" w:space="0" w:color="auto"/>
              <w:left w:val="single" w:sz="6" w:space="0" w:color="auto"/>
              <w:bottom w:val="single" w:sz="6" w:space="0" w:color="auto"/>
              <w:right w:val="single" w:sz="6" w:space="0" w:color="auto"/>
            </w:tcBorders>
          </w:tcPr>
          <w:p w14:paraId="46DCD94D" w14:textId="77777777" w:rsidR="00E324F6" w:rsidRPr="00B9280B" w:rsidRDefault="00E324F6" w:rsidP="001940D7">
            <w:pPr>
              <w:pStyle w:val="DefaultText"/>
              <w:jc w:val="center"/>
              <w:rPr>
                <w:sz w:val="24"/>
                <w:szCs w:val="24"/>
              </w:rPr>
            </w:pPr>
            <w:r w:rsidRPr="00B9280B">
              <w:rPr>
                <w:sz w:val="24"/>
                <w:szCs w:val="24"/>
              </w:rPr>
              <w:t>30</w:t>
            </w:r>
          </w:p>
        </w:tc>
        <w:tc>
          <w:tcPr>
            <w:tcW w:w="1210" w:type="dxa"/>
            <w:tcBorders>
              <w:top w:val="single" w:sz="6" w:space="0" w:color="auto"/>
              <w:left w:val="single" w:sz="6" w:space="0" w:color="auto"/>
              <w:bottom w:val="single" w:sz="6" w:space="0" w:color="auto"/>
              <w:right w:val="single" w:sz="6" w:space="0" w:color="auto"/>
            </w:tcBorders>
          </w:tcPr>
          <w:p w14:paraId="21892D5A" w14:textId="77777777" w:rsidR="00E324F6" w:rsidRPr="00B9280B" w:rsidRDefault="00E324F6" w:rsidP="001940D7">
            <w:pPr>
              <w:pStyle w:val="DefaultText"/>
              <w:jc w:val="center"/>
              <w:rPr>
                <w:sz w:val="24"/>
                <w:szCs w:val="24"/>
              </w:rPr>
            </w:pPr>
            <w:r w:rsidRPr="00B9280B">
              <w:rPr>
                <w:sz w:val="24"/>
                <w:szCs w:val="24"/>
              </w:rPr>
              <w:t>6.45</w:t>
            </w:r>
          </w:p>
        </w:tc>
      </w:tr>
      <w:tr w:rsidR="00E324F6" w:rsidRPr="00B9280B" w14:paraId="5CA8D635" w14:textId="77777777" w:rsidTr="001940D7">
        <w:trPr>
          <w:cantSplit/>
          <w:jc w:val="center"/>
        </w:trPr>
        <w:tc>
          <w:tcPr>
            <w:tcW w:w="895" w:type="dxa"/>
            <w:tcBorders>
              <w:top w:val="single" w:sz="6" w:space="0" w:color="auto"/>
              <w:left w:val="single" w:sz="6" w:space="0" w:color="auto"/>
              <w:bottom w:val="single" w:sz="6" w:space="0" w:color="auto"/>
              <w:right w:val="single" w:sz="6" w:space="0" w:color="auto"/>
            </w:tcBorders>
          </w:tcPr>
          <w:p w14:paraId="049E6EEB" w14:textId="77777777" w:rsidR="00E324F6" w:rsidRPr="003B4AC7" w:rsidRDefault="00E324F6" w:rsidP="001940D7">
            <w:pPr>
              <w:pStyle w:val="DefaultText"/>
              <w:rPr>
                <w:sz w:val="24"/>
                <w:szCs w:val="24"/>
              </w:rPr>
            </w:pPr>
          </w:p>
        </w:tc>
        <w:tc>
          <w:tcPr>
            <w:tcW w:w="1448" w:type="dxa"/>
            <w:tcBorders>
              <w:top w:val="single" w:sz="6" w:space="0" w:color="auto"/>
              <w:left w:val="single" w:sz="6" w:space="0" w:color="auto"/>
              <w:bottom w:val="single" w:sz="6" w:space="0" w:color="auto"/>
              <w:right w:val="single" w:sz="6" w:space="0" w:color="auto"/>
            </w:tcBorders>
          </w:tcPr>
          <w:p w14:paraId="4D11E8A4" w14:textId="77777777" w:rsidR="00E324F6" w:rsidRPr="00146646" w:rsidRDefault="00E324F6" w:rsidP="001940D7">
            <w:pPr>
              <w:pStyle w:val="DefaultText"/>
              <w:rPr>
                <w:sz w:val="24"/>
                <w:szCs w:val="24"/>
              </w:rPr>
            </w:pPr>
          </w:p>
        </w:tc>
        <w:tc>
          <w:tcPr>
            <w:tcW w:w="898" w:type="dxa"/>
            <w:tcBorders>
              <w:top w:val="single" w:sz="6" w:space="0" w:color="auto"/>
              <w:left w:val="single" w:sz="6" w:space="0" w:color="auto"/>
              <w:bottom w:val="single" w:sz="6" w:space="0" w:color="auto"/>
              <w:right w:val="single" w:sz="6" w:space="0" w:color="auto"/>
            </w:tcBorders>
          </w:tcPr>
          <w:p w14:paraId="4316A90E" w14:textId="77777777" w:rsidR="00E324F6" w:rsidRPr="00335C47" w:rsidRDefault="00E324F6" w:rsidP="001940D7">
            <w:pPr>
              <w:pStyle w:val="DefaultText"/>
              <w:rPr>
                <w:sz w:val="24"/>
                <w:szCs w:val="24"/>
              </w:rPr>
            </w:pPr>
          </w:p>
        </w:tc>
        <w:tc>
          <w:tcPr>
            <w:tcW w:w="1662" w:type="dxa"/>
            <w:tcBorders>
              <w:top w:val="single" w:sz="6" w:space="0" w:color="auto"/>
              <w:left w:val="single" w:sz="6" w:space="0" w:color="auto"/>
              <w:bottom w:val="single" w:sz="6" w:space="0" w:color="auto"/>
              <w:right w:val="single" w:sz="6" w:space="0" w:color="auto"/>
            </w:tcBorders>
          </w:tcPr>
          <w:p w14:paraId="576050E1" w14:textId="77777777" w:rsidR="00E324F6" w:rsidRPr="00B9280B" w:rsidRDefault="00E324F6" w:rsidP="001940D7">
            <w:pPr>
              <w:pStyle w:val="DefaultText"/>
              <w:rPr>
                <w:sz w:val="24"/>
                <w:szCs w:val="24"/>
              </w:rPr>
            </w:pPr>
          </w:p>
        </w:tc>
        <w:tc>
          <w:tcPr>
            <w:tcW w:w="903" w:type="dxa"/>
            <w:tcBorders>
              <w:top w:val="single" w:sz="6" w:space="0" w:color="auto"/>
              <w:left w:val="single" w:sz="6" w:space="0" w:color="auto"/>
              <w:bottom w:val="single" w:sz="6" w:space="0" w:color="auto"/>
              <w:right w:val="single" w:sz="6" w:space="0" w:color="auto"/>
            </w:tcBorders>
          </w:tcPr>
          <w:p w14:paraId="250BBCEE" w14:textId="77777777" w:rsidR="00E324F6" w:rsidRPr="00B9280B" w:rsidRDefault="00E324F6" w:rsidP="001940D7">
            <w:pPr>
              <w:pStyle w:val="DefaultText"/>
              <w:rPr>
                <w:sz w:val="24"/>
                <w:szCs w:val="24"/>
              </w:rPr>
            </w:pPr>
          </w:p>
        </w:tc>
        <w:tc>
          <w:tcPr>
            <w:tcW w:w="1525" w:type="dxa"/>
            <w:tcBorders>
              <w:top w:val="single" w:sz="6" w:space="0" w:color="auto"/>
              <w:left w:val="single" w:sz="6" w:space="0" w:color="auto"/>
              <w:bottom w:val="single" w:sz="6" w:space="0" w:color="auto"/>
              <w:right w:val="single" w:sz="6" w:space="0" w:color="auto"/>
            </w:tcBorders>
          </w:tcPr>
          <w:p w14:paraId="4E5BAD3C" w14:textId="77777777" w:rsidR="00E324F6" w:rsidRPr="00B9280B" w:rsidRDefault="00E324F6" w:rsidP="001940D7">
            <w:pPr>
              <w:pStyle w:val="DefaultText"/>
              <w:rPr>
                <w:sz w:val="24"/>
                <w:szCs w:val="24"/>
              </w:rPr>
            </w:pPr>
          </w:p>
        </w:tc>
        <w:tc>
          <w:tcPr>
            <w:tcW w:w="909" w:type="dxa"/>
            <w:tcBorders>
              <w:top w:val="single" w:sz="6" w:space="0" w:color="auto"/>
              <w:left w:val="single" w:sz="6" w:space="0" w:color="auto"/>
              <w:bottom w:val="single" w:sz="6" w:space="0" w:color="auto"/>
              <w:right w:val="single" w:sz="6" w:space="0" w:color="auto"/>
            </w:tcBorders>
          </w:tcPr>
          <w:p w14:paraId="2E11A82C" w14:textId="77777777" w:rsidR="00E324F6" w:rsidRPr="00B9280B" w:rsidRDefault="00E324F6" w:rsidP="001940D7">
            <w:pPr>
              <w:pStyle w:val="DefaultText"/>
              <w:jc w:val="center"/>
              <w:rPr>
                <w:sz w:val="24"/>
                <w:szCs w:val="24"/>
              </w:rPr>
            </w:pPr>
            <w:r w:rsidRPr="00B9280B">
              <w:rPr>
                <w:sz w:val="24"/>
                <w:szCs w:val="24"/>
              </w:rPr>
              <w:t>31</w:t>
            </w:r>
          </w:p>
        </w:tc>
        <w:tc>
          <w:tcPr>
            <w:tcW w:w="1210" w:type="dxa"/>
            <w:tcBorders>
              <w:top w:val="single" w:sz="6" w:space="0" w:color="auto"/>
              <w:left w:val="single" w:sz="6" w:space="0" w:color="auto"/>
              <w:bottom w:val="single" w:sz="6" w:space="0" w:color="auto"/>
              <w:right w:val="single" w:sz="6" w:space="0" w:color="auto"/>
            </w:tcBorders>
          </w:tcPr>
          <w:p w14:paraId="766D5D7F" w14:textId="0C0D833B" w:rsidR="00E324F6" w:rsidRPr="00B9280B" w:rsidRDefault="00E324F6" w:rsidP="001940D7">
            <w:pPr>
              <w:pStyle w:val="DefaultText"/>
              <w:jc w:val="center"/>
              <w:rPr>
                <w:sz w:val="24"/>
                <w:szCs w:val="24"/>
              </w:rPr>
            </w:pPr>
            <w:r w:rsidRPr="00B9280B">
              <w:rPr>
                <w:sz w:val="24"/>
                <w:szCs w:val="24"/>
              </w:rPr>
              <w:t>3.2</w:t>
            </w:r>
            <w:r>
              <w:rPr>
                <w:sz w:val="24"/>
                <w:szCs w:val="24"/>
              </w:rPr>
              <w:t>3</w:t>
            </w:r>
          </w:p>
        </w:tc>
      </w:tr>
    </w:tbl>
    <w:p w14:paraId="542E9FDF" w14:textId="77777777" w:rsidR="00E324F6" w:rsidRPr="003B4AC7" w:rsidRDefault="00E324F6" w:rsidP="00E324F6">
      <w:pPr>
        <w:pStyle w:val="DefaultText"/>
        <w:rPr>
          <w:sz w:val="24"/>
          <w:szCs w:val="24"/>
        </w:rPr>
      </w:pPr>
    </w:p>
    <w:p w14:paraId="78C74D26" w14:textId="77777777" w:rsidR="00901447" w:rsidRDefault="00901447" w:rsidP="00E324F6">
      <w:pPr>
        <w:pStyle w:val="DefaultText"/>
        <w:spacing w:after="220"/>
        <w:jc w:val="center"/>
        <w:rPr>
          <w:sz w:val="24"/>
          <w:szCs w:val="24"/>
        </w:rPr>
        <w:sectPr w:rsidR="00901447" w:rsidSect="00726056">
          <w:headerReference w:type="default" r:id="rId103"/>
          <w:pgSz w:w="12240" w:h="15840"/>
          <w:pgMar w:top="1440" w:right="1440" w:bottom="1440" w:left="1440" w:header="720" w:footer="720" w:gutter="0"/>
          <w:pgNumType w:start="1"/>
          <w:cols w:space="720"/>
          <w:docGrid w:linePitch="360"/>
        </w:sectPr>
      </w:pPr>
    </w:p>
    <w:p w14:paraId="1BB80814" w14:textId="44C6A4DB" w:rsidR="00E324F6" w:rsidRPr="00B9280B" w:rsidRDefault="00E324F6" w:rsidP="00E324F6">
      <w:pPr>
        <w:pStyle w:val="DefaultText"/>
        <w:spacing w:after="220"/>
        <w:jc w:val="center"/>
        <w:rPr>
          <w:b/>
          <w:sz w:val="24"/>
          <w:szCs w:val="24"/>
        </w:rPr>
      </w:pPr>
      <w:bookmarkStart w:id="26" w:name="_Hlk519066344"/>
      <w:r w:rsidRPr="00B9280B">
        <w:rPr>
          <w:b/>
          <w:sz w:val="24"/>
          <w:szCs w:val="24"/>
        </w:rPr>
        <w:lastRenderedPageBreak/>
        <w:t>Maximum Benefit and Standard of Need</w:t>
      </w:r>
    </w:p>
    <w:tbl>
      <w:tblPr>
        <w:tblStyle w:val="TableGrid"/>
        <w:tblW w:w="9720" w:type="dxa"/>
        <w:jc w:val="center"/>
        <w:tblLayout w:type="fixed"/>
        <w:tblLook w:val="04A0" w:firstRow="1" w:lastRow="0" w:firstColumn="1" w:lastColumn="0" w:noHBand="0" w:noVBand="1"/>
      </w:tblPr>
      <w:tblGrid>
        <w:gridCol w:w="1080"/>
        <w:gridCol w:w="1080"/>
        <w:gridCol w:w="1260"/>
        <w:gridCol w:w="1260"/>
        <w:gridCol w:w="1260"/>
        <w:gridCol w:w="1260"/>
        <w:gridCol w:w="1260"/>
        <w:gridCol w:w="1260"/>
      </w:tblGrid>
      <w:tr w:rsidR="00B8240E" w:rsidRPr="00B9280B" w14:paraId="2B14FF8D" w14:textId="3A809685" w:rsidTr="00B8240E">
        <w:trPr>
          <w:jc w:val="center"/>
        </w:trPr>
        <w:tc>
          <w:tcPr>
            <w:tcW w:w="1080" w:type="dxa"/>
            <w:vMerge w:val="restart"/>
            <w:vAlign w:val="center"/>
          </w:tcPr>
          <w:p w14:paraId="7E1AA77A" w14:textId="77777777" w:rsidR="00B8240E" w:rsidRPr="00491E33" w:rsidRDefault="00B8240E" w:rsidP="001940D7">
            <w:pPr>
              <w:ind w:right="65"/>
              <w:jc w:val="center"/>
              <w:rPr>
                <w:sz w:val="22"/>
                <w:szCs w:val="22"/>
              </w:rPr>
            </w:pPr>
            <w:r w:rsidRPr="00491E33">
              <w:rPr>
                <w:color w:val="000000"/>
                <w:sz w:val="22"/>
                <w:szCs w:val="22"/>
              </w:rPr>
              <w:t>HH Size</w:t>
            </w:r>
          </w:p>
        </w:tc>
        <w:tc>
          <w:tcPr>
            <w:tcW w:w="2340" w:type="dxa"/>
            <w:gridSpan w:val="2"/>
            <w:vMerge w:val="restart"/>
            <w:vAlign w:val="center"/>
          </w:tcPr>
          <w:p w14:paraId="5F97E6B5" w14:textId="77777777" w:rsidR="00B8240E" w:rsidRPr="00491E33" w:rsidRDefault="00B8240E" w:rsidP="001940D7">
            <w:pPr>
              <w:ind w:right="65"/>
              <w:jc w:val="center"/>
              <w:rPr>
                <w:sz w:val="22"/>
                <w:szCs w:val="22"/>
              </w:rPr>
            </w:pPr>
            <w:r w:rsidRPr="00491E33">
              <w:rPr>
                <w:color w:val="000000"/>
                <w:sz w:val="22"/>
                <w:szCs w:val="22"/>
              </w:rPr>
              <w:t>Grant Type</w:t>
            </w:r>
          </w:p>
        </w:tc>
        <w:tc>
          <w:tcPr>
            <w:tcW w:w="1260" w:type="dxa"/>
            <w:vAlign w:val="center"/>
          </w:tcPr>
          <w:p w14:paraId="24AD2D00" w14:textId="77777777" w:rsidR="00B8240E" w:rsidRPr="00491E33" w:rsidRDefault="00B8240E" w:rsidP="001940D7">
            <w:pPr>
              <w:ind w:right="65"/>
              <w:jc w:val="center"/>
              <w:rPr>
                <w:sz w:val="22"/>
                <w:szCs w:val="22"/>
              </w:rPr>
            </w:pPr>
            <w:r w:rsidRPr="00491E33">
              <w:rPr>
                <w:color w:val="000000"/>
                <w:sz w:val="22"/>
                <w:szCs w:val="22"/>
              </w:rPr>
              <w:t>FFY 2021</w:t>
            </w:r>
          </w:p>
        </w:tc>
        <w:tc>
          <w:tcPr>
            <w:tcW w:w="1260" w:type="dxa"/>
          </w:tcPr>
          <w:p w14:paraId="22A41F0F" w14:textId="77777777" w:rsidR="00B8240E" w:rsidRDefault="00B8240E" w:rsidP="001940D7">
            <w:pPr>
              <w:ind w:right="65"/>
              <w:jc w:val="center"/>
              <w:rPr>
                <w:color w:val="000000"/>
                <w:sz w:val="22"/>
                <w:szCs w:val="22"/>
              </w:rPr>
            </w:pPr>
            <w:r>
              <w:rPr>
                <w:color w:val="000000"/>
                <w:sz w:val="22"/>
                <w:szCs w:val="22"/>
              </w:rPr>
              <w:t>FFY 2022</w:t>
            </w:r>
          </w:p>
        </w:tc>
        <w:tc>
          <w:tcPr>
            <w:tcW w:w="1260" w:type="dxa"/>
          </w:tcPr>
          <w:p w14:paraId="0D4855EC" w14:textId="77777777" w:rsidR="00B8240E" w:rsidRDefault="00B8240E" w:rsidP="001940D7">
            <w:pPr>
              <w:ind w:right="65"/>
              <w:jc w:val="center"/>
              <w:rPr>
                <w:color w:val="000000"/>
                <w:sz w:val="22"/>
                <w:szCs w:val="22"/>
              </w:rPr>
            </w:pPr>
            <w:r>
              <w:rPr>
                <w:color w:val="000000"/>
                <w:sz w:val="22"/>
                <w:szCs w:val="22"/>
              </w:rPr>
              <w:t>FFY 2023</w:t>
            </w:r>
          </w:p>
        </w:tc>
        <w:tc>
          <w:tcPr>
            <w:tcW w:w="1260" w:type="dxa"/>
          </w:tcPr>
          <w:p w14:paraId="78B51B43" w14:textId="39793096" w:rsidR="00B8240E" w:rsidRDefault="00B8240E" w:rsidP="001940D7">
            <w:pPr>
              <w:ind w:right="65"/>
              <w:jc w:val="center"/>
              <w:rPr>
                <w:color w:val="000000"/>
                <w:sz w:val="22"/>
                <w:szCs w:val="22"/>
              </w:rPr>
            </w:pPr>
            <w:r>
              <w:rPr>
                <w:color w:val="000000"/>
                <w:sz w:val="22"/>
                <w:szCs w:val="22"/>
              </w:rPr>
              <w:t>FFY 2024</w:t>
            </w:r>
          </w:p>
        </w:tc>
        <w:tc>
          <w:tcPr>
            <w:tcW w:w="1260" w:type="dxa"/>
          </w:tcPr>
          <w:p w14:paraId="721B40C2" w14:textId="089EF665" w:rsidR="00B8240E" w:rsidRDefault="00B8240E" w:rsidP="001940D7">
            <w:pPr>
              <w:ind w:right="65"/>
              <w:jc w:val="center"/>
              <w:rPr>
                <w:color w:val="000000"/>
                <w:sz w:val="22"/>
                <w:szCs w:val="22"/>
              </w:rPr>
            </w:pPr>
            <w:r>
              <w:rPr>
                <w:color w:val="000000"/>
                <w:sz w:val="22"/>
                <w:szCs w:val="22"/>
              </w:rPr>
              <w:t>FFY 2025</w:t>
            </w:r>
          </w:p>
        </w:tc>
      </w:tr>
      <w:tr w:rsidR="00B8240E" w:rsidRPr="00B9280B" w14:paraId="44A5AFAA" w14:textId="1A904784" w:rsidTr="00B8240E">
        <w:trPr>
          <w:jc w:val="center"/>
        </w:trPr>
        <w:tc>
          <w:tcPr>
            <w:tcW w:w="1080" w:type="dxa"/>
            <w:vMerge/>
            <w:vAlign w:val="center"/>
          </w:tcPr>
          <w:p w14:paraId="5F9C7C44" w14:textId="77777777" w:rsidR="00B8240E" w:rsidRPr="00491E33" w:rsidRDefault="00B8240E" w:rsidP="001940D7">
            <w:pPr>
              <w:ind w:right="65"/>
              <w:jc w:val="center"/>
              <w:rPr>
                <w:sz w:val="22"/>
                <w:szCs w:val="22"/>
              </w:rPr>
            </w:pPr>
          </w:p>
        </w:tc>
        <w:tc>
          <w:tcPr>
            <w:tcW w:w="2340" w:type="dxa"/>
            <w:gridSpan w:val="2"/>
            <w:vMerge/>
            <w:vAlign w:val="center"/>
          </w:tcPr>
          <w:p w14:paraId="115837D0" w14:textId="77777777" w:rsidR="00B8240E" w:rsidRPr="00491E33" w:rsidRDefault="00B8240E" w:rsidP="001940D7">
            <w:pPr>
              <w:ind w:right="65"/>
              <w:jc w:val="center"/>
              <w:rPr>
                <w:sz w:val="22"/>
                <w:szCs w:val="22"/>
              </w:rPr>
            </w:pPr>
          </w:p>
        </w:tc>
        <w:tc>
          <w:tcPr>
            <w:tcW w:w="1260" w:type="dxa"/>
            <w:vAlign w:val="center"/>
          </w:tcPr>
          <w:p w14:paraId="4D74D951" w14:textId="77777777" w:rsidR="00B8240E" w:rsidRPr="00491E33" w:rsidRDefault="00B8240E" w:rsidP="001940D7">
            <w:pPr>
              <w:ind w:right="65"/>
              <w:jc w:val="center"/>
              <w:rPr>
                <w:sz w:val="22"/>
                <w:szCs w:val="22"/>
              </w:rPr>
            </w:pPr>
            <w:r w:rsidRPr="00491E33">
              <w:rPr>
                <w:color w:val="000000"/>
                <w:sz w:val="22"/>
                <w:szCs w:val="22"/>
              </w:rPr>
              <w:t>Oct 20 - Sep 21</w:t>
            </w:r>
          </w:p>
        </w:tc>
        <w:tc>
          <w:tcPr>
            <w:tcW w:w="1260" w:type="dxa"/>
          </w:tcPr>
          <w:p w14:paraId="16C1DB69" w14:textId="77777777" w:rsidR="00B8240E" w:rsidRDefault="00B8240E" w:rsidP="001940D7">
            <w:pPr>
              <w:ind w:right="65"/>
              <w:jc w:val="center"/>
              <w:rPr>
                <w:color w:val="000000"/>
                <w:sz w:val="22"/>
                <w:szCs w:val="22"/>
              </w:rPr>
            </w:pPr>
            <w:r>
              <w:rPr>
                <w:color w:val="000000"/>
                <w:sz w:val="22"/>
                <w:szCs w:val="22"/>
              </w:rPr>
              <w:t>Oct 21 – Sep 22</w:t>
            </w:r>
          </w:p>
        </w:tc>
        <w:tc>
          <w:tcPr>
            <w:tcW w:w="1260" w:type="dxa"/>
          </w:tcPr>
          <w:p w14:paraId="260AFC99" w14:textId="77777777" w:rsidR="00B8240E" w:rsidRDefault="00B8240E" w:rsidP="001940D7">
            <w:pPr>
              <w:ind w:right="65"/>
              <w:jc w:val="center"/>
              <w:rPr>
                <w:color w:val="000000"/>
                <w:sz w:val="22"/>
                <w:szCs w:val="22"/>
              </w:rPr>
            </w:pPr>
            <w:r>
              <w:rPr>
                <w:color w:val="000000"/>
                <w:sz w:val="22"/>
                <w:szCs w:val="22"/>
              </w:rPr>
              <w:t xml:space="preserve">Oct 22 – </w:t>
            </w:r>
          </w:p>
          <w:p w14:paraId="0E894EEE" w14:textId="77777777" w:rsidR="00B8240E" w:rsidRDefault="00B8240E" w:rsidP="001940D7">
            <w:pPr>
              <w:ind w:right="65"/>
              <w:jc w:val="center"/>
              <w:rPr>
                <w:color w:val="000000"/>
                <w:sz w:val="22"/>
                <w:szCs w:val="22"/>
              </w:rPr>
            </w:pPr>
            <w:r>
              <w:rPr>
                <w:color w:val="000000"/>
                <w:sz w:val="22"/>
                <w:szCs w:val="22"/>
              </w:rPr>
              <w:t>Sep 23</w:t>
            </w:r>
          </w:p>
        </w:tc>
        <w:tc>
          <w:tcPr>
            <w:tcW w:w="1260" w:type="dxa"/>
          </w:tcPr>
          <w:p w14:paraId="17AE6241" w14:textId="3D47ABC0" w:rsidR="00B8240E" w:rsidRDefault="00B8240E" w:rsidP="001940D7">
            <w:pPr>
              <w:ind w:right="65"/>
              <w:jc w:val="center"/>
              <w:rPr>
                <w:color w:val="000000"/>
                <w:sz w:val="22"/>
                <w:szCs w:val="22"/>
              </w:rPr>
            </w:pPr>
            <w:r>
              <w:rPr>
                <w:color w:val="000000"/>
                <w:sz w:val="22"/>
                <w:szCs w:val="22"/>
              </w:rPr>
              <w:t xml:space="preserve">Oct 23 – </w:t>
            </w:r>
          </w:p>
          <w:p w14:paraId="7BBC16A8" w14:textId="55F7C874" w:rsidR="00B8240E" w:rsidRDefault="00B8240E" w:rsidP="001940D7">
            <w:pPr>
              <w:ind w:right="65"/>
              <w:jc w:val="center"/>
              <w:rPr>
                <w:color w:val="000000"/>
                <w:sz w:val="22"/>
                <w:szCs w:val="22"/>
              </w:rPr>
            </w:pPr>
            <w:r>
              <w:rPr>
                <w:color w:val="000000"/>
                <w:sz w:val="22"/>
                <w:szCs w:val="22"/>
              </w:rPr>
              <w:t>Sep 24</w:t>
            </w:r>
          </w:p>
        </w:tc>
        <w:tc>
          <w:tcPr>
            <w:tcW w:w="1260" w:type="dxa"/>
          </w:tcPr>
          <w:p w14:paraId="2C14624E" w14:textId="429AFAAB" w:rsidR="00B8240E" w:rsidRDefault="00B8240E" w:rsidP="001940D7">
            <w:pPr>
              <w:ind w:right="65"/>
              <w:jc w:val="center"/>
              <w:rPr>
                <w:color w:val="000000"/>
                <w:sz w:val="22"/>
                <w:szCs w:val="22"/>
              </w:rPr>
            </w:pPr>
            <w:r>
              <w:rPr>
                <w:color w:val="000000"/>
                <w:sz w:val="22"/>
                <w:szCs w:val="22"/>
              </w:rPr>
              <w:t>Oct 24 – Sep 25</w:t>
            </w:r>
          </w:p>
        </w:tc>
      </w:tr>
      <w:tr w:rsidR="00B8240E" w:rsidRPr="00B9280B" w14:paraId="3238B708" w14:textId="250C0B87" w:rsidTr="00B8240E">
        <w:trPr>
          <w:jc w:val="center"/>
        </w:trPr>
        <w:tc>
          <w:tcPr>
            <w:tcW w:w="1080" w:type="dxa"/>
            <w:vMerge w:val="restart"/>
            <w:vAlign w:val="center"/>
          </w:tcPr>
          <w:p w14:paraId="2350F73C" w14:textId="77777777" w:rsidR="00B8240E" w:rsidRPr="00491E33" w:rsidRDefault="00B8240E" w:rsidP="001940D7">
            <w:pPr>
              <w:ind w:right="65"/>
              <w:jc w:val="center"/>
              <w:rPr>
                <w:sz w:val="22"/>
                <w:szCs w:val="22"/>
              </w:rPr>
            </w:pPr>
            <w:r w:rsidRPr="00491E33">
              <w:rPr>
                <w:color w:val="000000"/>
                <w:sz w:val="22"/>
                <w:szCs w:val="22"/>
              </w:rPr>
              <w:t>1</w:t>
            </w:r>
          </w:p>
        </w:tc>
        <w:tc>
          <w:tcPr>
            <w:tcW w:w="1080" w:type="dxa"/>
            <w:vMerge w:val="restart"/>
            <w:vAlign w:val="center"/>
          </w:tcPr>
          <w:p w14:paraId="7429708A" w14:textId="77777777" w:rsidR="00B8240E" w:rsidRPr="00491E33" w:rsidRDefault="00B8240E" w:rsidP="001940D7">
            <w:pPr>
              <w:ind w:right="65"/>
              <w:jc w:val="center"/>
              <w:rPr>
                <w:sz w:val="22"/>
                <w:szCs w:val="22"/>
              </w:rPr>
            </w:pPr>
            <w:r w:rsidRPr="00491E33">
              <w:rPr>
                <w:color w:val="000000"/>
                <w:sz w:val="22"/>
                <w:szCs w:val="22"/>
              </w:rPr>
              <w:t>Adult Included</w:t>
            </w:r>
          </w:p>
        </w:tc>
        <w:tc>
          <w:tcPr>
            <w:tcW w:w="1260" w:type="dxa"/>
            <w:vAlign w:val="center"/>
          </w:tcPr>
          <w:p w14:paraId="74CF63BA"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25C16B76" w14:textId="77777777" w:rsidR="00B8240E" w:rsidRPr="00491E33" w:rsidRDefault="00B8240E" w:rsidP="001940D7">
            <w:pPr>
              <w:ind w:right="65"/>
              <w:jc w:val="center"/>
              <w:rPr>
                <w:sz w:val="22"/>
                <w:szCs w:val="22"/>
              </w:rPr>
            </w:pPr>
            <w:r w:rsidRPr="00491E33">
              <w:rPr>
                <w:color w:val="000000"/>
                <w:sz w:val="22"/>
                <w:szCs w:val="22"/>
              </w:rPr>
              <w:t>$358</w:t>
            </w:r>
          </w:p>
        </w:tc>
        <w:tc>
          <w:tcPr>
            <w:tcW w:w="1260" w:type="dxa"/>
          </w:tcPr>
          <w:p w14:paraId="0844440B" w14:textId="77777777" w:rsidR="00B8240E" w:rsidRDefault="00B8240E" w:rsidP="001940D7">
            <w:pPr>
              <w:ind w:right="65"/>
              <w:jc w:val="center"/>
              <w:rPr>
                <w:color w:val="000000"/>
                <w:sz w:val="22"/>
                <w:szCs w:val="22"/>
              </w:rPr>
            </w:pPr>
            <w:r>
              <w:rPr>
                <w:color w:val="000000"/>
                <w:sz w:val="22"/>
                <w:szCs w:val="22"/>
              </w:rPr>
              <w:t>$362</w:t>
            </w:r>
          </w:p>
        </w:tc>
        <w:tc>
          <w:tcPr>
            <w:tcW w:w="1260" w:type="dxa"/>
          </w:tcPr>
          <w:p w14:paraId="3DF319FC" w14:textId="77777777" w:rsidR="00B8240E" w:rsidRDefault="00B8240E" w:rsidP="001940D7">
            <w:pPr>
              <w:ind w:right="65"/>
              <w:jc w:val="center"/>
              <w:rPr>
                <w:color w:val="000000"/>
                <w:sz w:val="22"/>
                <w:szCs w:val="22"/>
              </w:rPr>
            </w:pPr>
            <w:r>
              <w:rPr>
                <w:color w:val="000000"/>
                <w:sz w:val="22"/>
                <w:szCs w:val="22"/>
              </w:rPr>
              <w:t>$379</w:t>
            </w:r>
          </w:p>
        </w:tc>
        <w:tc>
          <w:tcPr>
            <w:tcW w:w="1260" w:type="dxa"/>
          </w:tcPr>
          <w:p w14:paraId="0F3A125F" w14:textId="2C45CF8B" w:rsidR="00B8240E" w:rsidRDefault="00B8240E" w:rsidP="001940D7">
            <w:pPr>
              <w:ind w:right="65"/>
              <w:jc w:val="center"/>
              <w:rPr>
                <w:color w:val="000000"/>
                <w:sz w:val="22"/>
                <w:szCs w:val="22"/>
              </w:rPr>
            </w:pPr>
            <w:r>
              <w:rPr>
                <w:color w:val="000000"/>
                <w:sz w:val="22"/>
                <w:szCs w:val="22"/>
              </w:rPr>
              <w:t>$407</w:t>
            </w:r>
          </w:p>
        </w:tc>
        <w:tc>
          <w:tcPr>
            <w:tcW w:w="1260" w:type="dxa"/>
          </w:tcPr>
          <w:p w14:paraId="5A22EE91" w14:textId="6D924385" w:rsidR="00B8240E" w:rsidRDefault="00B8240E" w:rsidP="001940D7">
            <w:pPr>
              <w:ind w:right="65"/>
              <w:jc w:val="center"/>
              <w:rPr>
                <w:color w:val="000000"/>
                <w:sz w:val="22"/>
                <w:szCs w:val="22"/>
              </w:rPr>
            </w:pPr>
            <w:r>
              <w:rPr>
                <w:color w:val="000000"/>
                <w:sz w:val="22"/>
                <w:szCs w:val="22"/>
              </w:rPr>
              <w:t>$489</w:t>
            </w:r>
          </w:p>
        </w:tc>
      </w:tr>
      <w:tr w:rsidR="00B8240E" w:rsidRPr="00B9280B" w14:paraId="6442F654" w14:textId="0927172E" w:rsidTr="00B8240E">
        <w:trPr>
          <w:jc w:val="center"/>
        </w:trPr>
        <w:tc>
          <w:tcPr>
            <w:tcW w:w="1080" w:type="dxa"/>
            <w:vMerge/>
            <w:vAlign w:val="center"/>
          </w:tcPr>
          <w:p w14:paraId="44D2899E" w14:textId="77777777" w:rsidR="00B8240E" w:rsidRPr="00491E33" w:rsidRDefault="00B8240E" w:rsidP="001940D7">
            <w:pPr>
              <w:ind w:right="65"/>
              <w:jc w:val="center"/>
              <w:rPr>
                <w:sz w:val="22"/>
                <w:szCs w:val="22"/>
              </w:rPr>
            </w:pPr>
          </w:p>
        </w:tc>
        <w:tc>
          <w:tcPr>
            <w:tcW w:w="1080" w:type="dxa"/>
            <w:vMerge/>
            <w:vAlign w:val="center"/>
          </w:tcPr>
          <w:p w14:paraId="5BF658D3" w14:textId="77777777" w:rsidR="00B8240E" w:rsidRPr="00491E33" w:rsidRDefault="00B8240E" w:rsidP="001940D7">
            <w:pPr>
              <w:ind w:right="65"/>
              <w:jc w:val="center"/>
              <w:rPr>
                <w:sz w:val="22"/>
                <w:szCs w:val="22"/>
              </w:rPr>
            </w:pPr>
          </w:p>
        </w:tc>
        <w:tc>
          <w:tcPr>
            <w:tcW w:w="1260" w:type="dxa"/>
            <w:vAlign w:val="center"/>
          </w:tcPr>
          <w:p w14:paraId="14BA7C1C"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42212427" w14:textId="77777777" w:rsidR="00B8240E" w:rsidRPr="00491E33" w:rsidRDefault="00B8240E" w:rsidP="001940D7">
            <w:pPr>
              <w:ind w:right="65"/>
              <w:jc w:val="center"/>
              <w:rPr>
                <w:sz w:val="22"/>
                <w:szCs w:val="22"/>
              </w:rPr>
            </w:pPr>
            <w:r w:rsidRPr="00491E33">
              <w:rPr>
                <w:color w:val="000000"/>
                <w:sz w:val="22"/>
                <w:szCs w:val="22"/>
              </w:rPr>
              <w:t>$294</w:t>
            </w:r>
          </w:p>
        </w:tc>
        <w:tc>
          <w:tcPr>
            <w:tcW w:w="1260" w:type="dxa"/>
          </w:tcPr>
          <w:p w14:paraId="0C74BC7F" w14:textId="77777777" w:rsidR="00B8240E" w:rsidRDefault="00B8240E" w:rsidP="001940D7">
            <w:pPr>
              <w:ind w:right="65"/>
              <w:jc w:val="center"/>
              <w:rPr>
                <w:color w:val="000000"/>
                <w:sz w:val="22"/>
                <w:szCs w:val="22"/>
              </w:rPr>
            </w:pPr>
            <w:r>
              <w:rPr>
                <w:color w:val="000000"/>
                <w:sz w:val="22"/>
                <w:szCs w:val="22"/>
              </w:rPr>
              <w:t>$298</w:t>
            </w:r>
          </w:p>
        </w:tc>
        <w:tc>
          <w:tcPr>
            <w:tcW w:w="1260" w:type="dxa"/>
          </w:tcPr>
          <w:p w14:paraId="756FFCD2" w14:textId="77777777" w:rsidR="00B8240E" w:rsidRDefault="00B8240E" w:rsidP="001940D7">
            <w:pPr>
              <w:ind w:right="65"/>
              <w:jc w:val="center"/>
              <w:rPr>
                <w:color w:val="000000"/>
                <w:sz w:val="22"/>
                <w:szCs w:val="22"/>
              </w:rPr>
            </w:pPr>
            <w:r>
              <w:rPr>
                <w:color w:val="000000"/>
                <w:sz w:val="22"/>
                <w:szCs w:val="22"/>
              </w:rPr>
              <w:t>$315</w:t>
            </w:r>
          </w:p>
        </w:tc>
        <w:tc>
          <w:tcPr>
            <w:tcW w:w="1260" w:type="dxa"/>
          </w:tcPr>
          <w:p w14:paraId="3809918B" w14:textId="2AB0D0C2" w:rsidR="00B8240E" w:rsidRDefault="00B8240E" w:rsidP="001940D7">
            <w:pPr>
              <w:ind w:right="65"/>
              <w:jc w:val="center"/>
              <w:rPr>
                <w:color w:val="000000"/>
                <w:sz w:val="22"/>
                <w:szCs w:val="22"/>
              </w:rPr>
            </w:pPr>
            <w:r>
              <w:rPr>
                <w:color w:val="000000"/>
                <w:sz w:val="22"/>
                <w:szCs w:val="22"/>
              </w:rPr>
              <w:t>$343</w:t>
            </w:r>
          </w:p>
        </w:tc>
        <w:tc>
          <w:tcPr>
            <w:tcW w:w="1260" w:type="dxa"/>
          </w:tcPr>
          <w:p w14:paraId="3BB105C5" w14:textId="3ED32BC7" w:rsidR="00B8240E" w:rsidRDefault="00B8240E" w:rsidP="001940D7">
            <w:pPr>
              <w:ind w:right="65"/>
              <w:jc w:val="center"/>
              <w:rPr>
                <w:color w:val="000000"/>
                <w:sz w:val="22"/>
                <w:szCs w:val="22"/>
              </w:rPr>
            </w:pPr>
            <w:r>
              <w:rPr>
                <w:color w:val="000000"/>
                <w:sz w:val="22"/>
                <w:szCs w:val="22"/>
              </w:rPr>
              <w:t>$425</w:t>
            </w:r>
          </w:p>
        </w:tc>
      </w:tr>
      <w:tr w:rsidR="00B8240E" w:rsidRPr="00B9280B" w14:paraId="546FD521" w14:textId="11372A0A" w:rsidTr="00B8240E">
        <w:trPr>
          <w:jc w:val="center"/>
        </w:trPr>
        <w:tc>
          <w:tcPr>
            <w:tcW w:w="1080" w:type="dxa"/>
            <w:vMerge/>
            <w:vAlign w:val="center"/>
          </w:tcPr>
          <w:p w14:paraId="77F0E009" w14:textId="77777777" w:rsidR="00B8240E" w:rsidRPr="00491E33" w:rsidRDefault="00B8240E" w:rsidP="001940D7">
            <w:pPr>
              <w:ind w:right="65"/>
              <w:jc w:val="center"/>
              <w:rPr>
                <w:sz w:val="22"/>
                <w:szCs w:val="22"/>
              </w:rPr>
            </w:pPr>
          </w:p>
        </w:tc>
        <w:tc>
          <w:tcPr>
            <w:tcW w:w="1080" w:type="dxa"/>
            <w:vMerge w:val="restart"/>
            <w:vAlign w:val="center"/>
          </w:tcPr>
          <w:p w14:paraId="6ECFAC35" w14:textId="77777777" w:rsidR="00B8240E" w:rsidRPr="00491E33" w:rsidRDefault="00B8240E" w:rsidP="001940D7">
            <w:pPr>
              <w:ind w:right="65"/>
              <w:jc w:val="center"/>
              <w:rPr>
                <w:sz w:val="22"/>
                <w:szCs w:val="22"/>
              </w:rPr>
            </w:pPr>
            <w:r w:rsidRPr="00491E33">
              <w:rPr>
                <w:color w:val="000000"/>
                <w:sz w:val="22"/>
                <w:szCs w:val="22"/>
              </w:rPr>
              <w:t>Child Only</w:t>
            </w:r>
          </w:p>
        </w:tc>
        <w:tc>
          <w:tcPr>
            <w:tcW w:w="1260" w:type="dxa"/>
            <w:vAlign w:val="center"/>
          </w:tcPr>
          <w:p w14:paraId="300E5FAC"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0ABFF6E9" w14:textId="77777777" w:rsidR="00B8240E" w:rsidRPr="00491E33" w:rsidRDefault="00B8240E" w:rsidP="001940D7">
            <w:pPr>
              <w:ind w:right="65"/>
              <w:jc w:val="center"/>
              <w:rPr>
                <w:sz w:val="22"/>
                <w:szCs w:val="22"/>
              </w:rPr>
            </w:pPr>
            <w:r w:rsidRPr="00491E33">
              <w:rPr>
                <w:color w:val="000000"/>
                <w:sz w:val="22"/>
                <w:szCs w:val="22"/>
              </w:rPr>
              <w:t>$212</w:t>
            </w:r>
          </w:p>
        </w:tc>
        <w:tc>
          <w:tcPr>
            <w:tcW w:w="1260" w:type="dxa"/>
          </w:tcPr>
          <w:p w14:paraId="016FEF29" w14:textId="77777777" w:rsidR="00B8240E" w:rsidRDefault="00B8240E" w:rsidP="001940D7">
            <w:pPr>
              <w:ind w:right="65"/>
              <w:jc w:val="center"/>
              <w:rPr>
                <w:color w:val="000000"/>
                <w:sz w:val="22"/>
                <w:szCs w:val="22"/>
              </w:rPr>
            </w:pPr>
            <w:r>
              <w:rPr>
                <w:color w:val="000000"/>
                <w:sz w:val="22"/>
                <w:szCs w:val="22"/>
              </w:rPr>
              <w:t>$214</w:t>
            </w:r>
          </w:p>
        </w:tc>
        <w:tc>
          <w:tcPr>
            <w:tcW w:w="1260" w:type="dxa"/>
          </w:tcPr>
          <w:p w14:paraId="3E36B94F" w14:textId="77777777" w:rsidR="00B8240E" w:rsidRDefault="00B8240E" w:rsidP="001940D7">
            <w:pPr>
              <w:ind w:right="65"/>
              <w:jc w:val="center"/>
              <w:rPr>
                <w:color w:val="000000"/>
                <w:sz w:val="22"/>
                <w:szCs w:val="22"/>
              </w:rPr>
            </w:pPr>
            <w:r>
              <w:rPr>
                <w:color w:val="000000"/>
                <w:sz w:val="22"/>
                <w:szCs w:val="22"/>
              </w:rPr>
              <w:t>$224</w:t>
            </w:r>
          </w:p>
        </w:tc>
        <w:tc>
          <w:tcPr>
            <w:tcW w:w="1260" w:type="dxa"/>
          </w:tcPr>
          <w:p w14:paraId="35EA7635" w14:textId="34198F39" w:rsidR="00B8240E" w:rsidRDefault="00B8240E" w:rsidP="001940D7">
            <w:pPr>
              <w:ind w:right="65"/>
              <w:jc w:val="center"/>
              <w:rPr>
                <w:color w:val="000000"/>
                <w:sz w:val="22"/>
                <w:szCs w:val="22"/>
              </w:rPr>
            </w:pPr>
            <w:r>
              <w:rPr>
                <w:color w:val="000000"/>
                <w:sz w:val="22"/>
                <w:szCs w:val="22"/>
              </w:rPr>
              <w:t>$241</w:t>
            </w:r>
          </w:p>
        </w:tc>
        <w:tc>
          <w:tcPr>
            <w:tcW w:w="1260" w:type="dxa"/>
          </w:tcPr>
          <w:p w14:paraId="0C548273" w14:textId="2BA7CA1F" w:rsidR="00B8240E" w:rsidRDefault="00B8240E" w:rsidP="001940D7">
            <w:pPr>
              <w:ind w:right="65"/>
              <w:jc w:val="center"/>
              <w:rPr>
                <w:color w:val="000000"/>
                <w:sz w:val="22"/>
                <w:szCs w:val="22"/>
              </w:rPr>
            </w:pPr>
            <w:r>
              <w:rPr>
                <w:color w:val="000000"/>
                <w:sz w:val="22"/>
                <w:szCs w:val="22"/>
              </w:rPr>
              <w:t>$290</w:t>
            </w:r>
          </w:p>
        </w:tc>
      </w:tr>
      <w:tr w:rsidR="00B8240E" w:rsidRPr="00B9280B" w14:paraId="15707FD5" w14:textId="211D2DD3" w:rsidTr="00B8240E">
        <w:trPr>
          <w:jc w:val="center"/>
        </w:trPr>
        <w:tc>
          <w:tcPr>
            <w:tcW w:w="1080" w:type="dxa"/>
            <w:vMerge/>
            <w:vAlign w:val="center"/>
          </w:tcPr>
          <w:p w14:paraId="61503897" w14:textId="77777777" w:rsidR="00B8240E" w:rsidRPr="00491E33" w:rsidRDefault="00B8240E" w:rsidP="001940D7">
            <w:pPr>
              <w:ind w:right="65"/>
              <w:jc w:val="center"/>
              <w:rPr>
                <w:sz w:val="22"/>
                <w:szCs w:val="22"/>
              </w:rPr>
            </w:pPr>
          </w:p>
        </w:tc>
        <w:tc>
          <w:tcPr>
            <w:tcW w:w="1080" w:type="dxa"/>
            <w:vMerge/>
            <w:vAlign w:val="center"/>
          </w:tcPr>
          <w:p w14:paraId="5D97DE62" w14:textId="77777777" w:rsidR="00B8240E" w:rsidRPr="00491E33" w:rsidRDefault="00B8240E" w:rsidP="001940D7">
            <w:pPr>
              <w:ind w:right="65"/>
              <w:jc w:val="center"/>
              <w:rPr>
                <w:sz w:val="22"/>
                <w:szCs w:val="22"/>
              </w:rPr>
            </w:pPr>
          </w:p>
        </w:tc>
        <w:tc>
          <w:tcPr>
            <w:tcW w:w="1260" w:type="dxa"/>
            <w:vAlign w:val="center"/>
          </w:tcPr>
          <w:p w14:paraId="263B342A"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79F653B8" w14:textId="77777777" w:rsidR="00B8240E" w:rsidRPr="00491E33" w:rsidRDefault="00B8240E" w:rsidP="001940D7">
            <w:pPr>
              <w:ind w:right="65"/>
              <w:jc w:val="center"/>
              <w:rPr>
                <w:sz w:val="22"/>
                <w:szCs w:val="22"/>
              </w:rPr>
            </w:pPr>
            <w:r w:rsidRPr="00491E33">
              <w:rPr>
                <w:color w:val="000000"/>
                <w:sz w:val="22"/>
                <w:szCs w:val="22"/>
              </w:rPr>
              <w:t>$176</w:t>
            </w:r>
          </w:p>
        </w:tc>
        <w:tc>
          <w:tcPr>
            <w:tcW w:w="1260" w:type="dxa"/>
          </w:tcPr>
          <w:p w14:paraId="79F6C402" w14:textId="77777777" w:rsidR="00B8240E" w:rsidRDefault="00B8240E" w:rsidP="001940D7">
            <w:pPr>
              <w:ind w:right="65"/>
              <w:jc w:val="center"/>
              <w:rPr>
                <w:color w:val="000000"/>
                <w:sz w:val="22"/>
                <w:szCs w:val="22"/>
              </w:rPr>
            </w:pPr>
            <w:r>
              <w:rPr>
                <w:color w:val="000000"/>
                <w:sz w:val="22"/>
                <w:szCs w:val="22"/>
              </w:rPr>
              <w:t>$178</w:t>
            </w:r>
          </w:p>
        </w:tc>
        <w:tc>
          <w:tcPr>
            <w:tcW w:w="1260" w:type="dxa"/>
          </w:tcPr>
          <w:p w14:paraId="0ACA7ED6" w14:textId="77777777" w:rsidR="00B8240E" w:rsidRDefault="00B8240E" w:rsidP="001940D7">
            <w:pPr>
              <w:ind w:right="65"/>
              <w:jc w:val="center"/>
              <w:rPr>
                <w:color w:val="000000"/>
                <w:sz w:val="22"/>
                <w:szCs w:val="22"/>
              </w:rPr>
            </w:pPr>
            <w:r>
              <w:rPr>
                <w:color w:val="000000"/>
                <w:sz w:val="22"/>
                <w:szCs w:val="22"/>
              </w:rPr>
              <w:t>$188</w:t>
            </w:r>
          </w:p>
        </w:tc>
        <w:tc>
          <w:tcPr>
            <w:tcW w:w="1260" w:type="dxa"/>
          </w:tcPr>
          <w:p w14:paraId="7DAA69C5" w14:textId="0D43045E" w:rsidR="00B8240E" w:rsidRDefault="00B8240E" w:rsidP="001940D7">
            <w:pPr>
              <w:ind w:right="65"/>
              <w:jc w:val="center"/>
              <w:rPr>
                <w:color w:val="000000"/>
                <w:sz w:val="22"/>
                <w:szCs w:val="22"/>
              </w:rPr>
            </w:pPr>
            <w:r>
              <w:rPr>
                <w:color w:val="000000"/>
                <w:sz w:val="22"/>
                <w:szCs w:val="22"/>
              </w:rPr>
              <w:t>$205</w:t>
            </w:r>
          </w:p>
        </w:tc>
        <w:tc>
          <w:tcPr>
            <w:tcW w:w="1260" w:type="dxa"/>
          </w:tcPr>
          <w:p w14:paraId="7773CC65" w14:textId="6F3540FC" w:rsidR="00B8240E" w:rsidRDefault="00B8240E" w:rsidP="001940D7">
            <w:pPr>
              <w:ind w:right="65"/>
              <w:jc w:val="center"/>
              <w:rPr>
                <w:color w:val="000000"/>
                <w:sz w:val="22"/>
                <w:szCs w:val="22"/>
              </w:rPr>
            </w:pPr>
            <w:r>
              <w:rPr>
                <w:color w:val="000000"/>
                <w:sz w:val="22"/>
                <w:szCs w:val="22"/>
              </w:rPr>
              <w:t>$254</w:t>
            </w:r>
          </w:p>
        </w:tc>
      </w:tr>
      <w:tr w:rsidR="00B8240E" w:rsidRPr="00B9280B" w14:paraId="63C25238" w14:textId="3075293E" w:rsidTr="00B8240E">
        <w:trPr>
          <w:jc w:val="center"/>
        </w:trPr>
        <w:tc>
          <w:tcPr>
            <w:tcW w:w="1080" w:type="dxa"/>
            <w:vMerge w:val="restart"/>
            <w:vAlign w:val="center"/>
          </w:tcPr>
          <w:p w14:paraId="17E4C8AD" w14:textId="77777777" w:rsidR="00B8240E" w:rsidRPr="00491E33" w:rsidRDefault="00B8240E" w:rsidP="001940D7">
            <w:pPr>
              <w:ind w:right="65"/>
              <w:jc w:val="center"/>
              <w:rPr>
                <w:sz w:val="22"/>
                <w:szCs w:val="22"/>
              </w:rPr>
            </w:pPr>
            <w:r w:rsidRPr="00491E33">
              <w:rPr>
                <w:color w:val="000000"/>
                <w:sz w:val="22"/>
                <w:szCs w:val="22"/>
              </w:rPr>
              <w:t>2</w:t>
            </w:r>
          </w:p>
        </w:tc>
        <w:tc>
          <w:tcPr>
            <w:tcW w:w="1080" w:type="dxa"/>
            <w:vMerge w:val="restart"/>
            <w:vAlign w:val="center"/>
          </w:tcPr>
          <w:p w14:paraId="3EF35476" w14:textId="77777777" w:rsidR="00B8240E" w:rsidRPr="00491E33" w:rsidRDefault="00B8240E" w:rsidP="001940D7">
            <w:pPr>
              <w:ind w:right="65"/>
              <w:jc w:val="center"/>
              <w:rPr>
                <w:sz w:val="22"/>
                <w:szCs w:val="22"/>
              </w:rPr>
            </w:pPr>
            <w:r w:rsidRPr="00491E33">
              <w:rPr>
                <w:color w:val="000000"/>
                <w:sz w:val="22"/>
                <w:szCs w:val="22"/>
              </w:rPr>
              <w:t>Adult Included</w:t>
            </w:r>
          </w:p>
        </w:tc>
        <w:tc>
          <w:tcPr>
            <w:tcW w:w="1260" w:type="dxa"/>
            <w:vAlign w:val="center"/>
          </w:tcPr>
          <w:p w14:paraId="17FC14E0"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16992160" w14:textId="77777777" w:rsidR="00B8240E" w:rsidRPr="00491E33" w:rsidRDefault="00B8240E" w:rsidP="001940D7">
            <w:pPr>
              <w:ind w:right="65"/>
              <w:jc w:val="center"/>
              <w:rPr>
                <w:sz w:val="22"/>
                <w:szCs w:val="22"/>
              </w:rPr>
            </w:pPr>
            <w:r w:rsidRPr="00491E33">
              <w:rPr>
                <w:color w:val="000000"/>
                <w:sz w:val="22"/>
                <w:szCs w:val="22"/>
              </w:rPr>
              <w:t>$563</w:t>
            </w:r>
          </w:p>
        </w:tc>
        <w:tc>
          <w:tcPr>
            <w:tcW w:w="1260" w:type="dxa"/>
          </w:tcPr>
          <w:p w14:paraId="0BA226C3" w14:textId="77777777" w:rsidR="00B8240E" w:rsidRDefault="00B8240E" w:rsidP="001940D7">
            <w:pPr>
              <w:ind w:right="65"/>
              <w:jc w:val="center"/>
              <w:rPr>
                <w:color w:val="000000"/>
                <w:sz w:val="22"/>
                <w:szCs w:val="22"/>
              </w:rPr>
            </w:pPr>
            <w:r>
              <w:rPr>
                <w:color w:val="000000"/>
                <w:sz w:val="22"/>
                <w:szCs w:val="22"/>
              </w:rPr>
              <w:t>$569</w:t>
            </w:r>
          </w:p>
        </w:tc>
        <w:tc>
          <w:tcPr>
            <w:tcW w:w="1260" w:type="dxa"/>
          </w:tcPr>
          <w:p w14:paraId="66B5B3DF" w14:textId="77777777" w:rsidR="00B8240E" w:rsidRDefault="00B8240E" w:rsidP="001940D7">
            <w:pPr>
              <w:ind w:right="65"/>
              <w:jc w:val="center"/>
              <w:rPr>
                <w:color w:val="000000"/>
                <w:sz w:val="22"/>
                <w:szCs w:val="22"/>
              </w:rPr>
            </w:pPr>
            <w:r>
              <w:rPr>
                <w:color w:val="000000"/>
                <w:sz w:val="22"/>
                <w:szCs w:val="22"/>
              </w:rPr>
              <w:t>$597</w:t>
            </w:r>
          </w:p>
        </w:tc>
        <w:tc>
          <w:tcPr>
            <w:tcW w:w="1260" w:type="dxa"/>
          </w:tcPr>
          <w:p w14:paraId="1A221F86" w14:textId="74757DA7" w:rsidR="00B8240E" w:rsidRDefault="00B8240E" w:rsidP="001940D7">
            <w:pPr>
              <w:ind w:right="65"/>
              <w:jc w:val="center"/>
              <w:rPr>
                <w:color w:val="000000"/>
                <w:sz w:val="22"/>
                <w:szCs w:val="22"/>
              </w:rPr>
            </w:pPr>
            <w:r>
              <w:rPr>
                <w:color w:val="000000"/>
                <w:sz w:val="22"/>
                <w:szCs w:val="22"/>
              </w:rPr>
              <w:t>$640</w:t>
            </w:r>
          </w:p>
        </w:tc>
        <w:tc>
          <w:tcPr>
            <w:tcW w:w="1260" w:type="dxa"/>
          </w:tcPr>
          <w:p w14:paraId="19BBEE64" w14:textId="3F131388" w:rsidR="00B8240E" w:rsidRDefault="00B8240E" w:rsidP="001940D7">
            <w:pPr>
              <w:ind w:right="65"/>
              <w:jc w:val="center"/>
              <w:rPr>
                <w:color w:val="000000"/>
                <w:sz w:val="22"/>
                <w:szCs w:val="22"/>
              </w:rPr>
            </w:pPr>
            <w:r>
              <w:rPr>
                <w:color w:val="000000"/>
                <w:sz w:val="22"/>
                <w:szCs w:val="22"/>
              </w:rPr>
              <w:t>$769</w:t>
            </w:r>
          </w:p>
        </w:tc>
      </w:tr>
      <w:tr w:rsidR="00B8240E" w:rsidRPr="00B9280B" w14:paraId="209B77B3" w14:textId="59B53503" w:rsidTr="00B8240E">
        <w:trPr>
          <w:jc w:val="center"/>
        </w:trPr>
        <w:tc>
          <w:tcPr>
            <w:tcW w:w="1080" w:type="dxa"/>
            <w:vMerge/>
            <w:vAlign w:val="center"/>
          </w:tcPr>
          <w:p w14:paraId="30D910E0" w14:textId="77777777" w:rsidR="00B8240E" w:rsidRPr="00491E33" w:rsidRDefault="00B8240E" w:rsidP="001940D7">
            <w:pPr>
              <w:ind w:right="65"/>
              <w:jc w:val="center"/>
              <w:rPr>
                <w:sz w:val="22"/>
                <w:szCs w:val="22"/>
              </w:rPr>
            </w:pPr>
          </w:p>
        </w:tc>
        <w:tc>
          <w:tcPr>
            <w:tcW w:w="1080" w:type="dxa"/>
            <w:vMerge/>
            <w:vAlign w:val="center"/>
          </w:tcPr>
          <w:p w14:paraId="126935BF" w14:textId="77777777" w:rsidR="00B8240E" w:rsidRPr="00491E33" w:rsidRDefault="00B8240E" w:rsidP="001940D7">
            <w:pPr>
              <w:ind w:right="65"/>
              <w:jc w:val="center"/>
              <w:rPr>
                <w:sz w:val="22"/>
                <w:szCs w:val="22"/>
              </w:rPr>
            </w:pPr>
          </w:p>
        </w:tc>
        <w:tc>
          <w:tcPr>
            <w:tcW w:w="1260" w:type="dxa"/>
            <w:vAlign w:val="center"/>
          </w:tcPr>
          <w:p w14:paraId="693FA817"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76DEB557" w14:textId="77777777" w:rsidR="00B8240E" w:rsidRPr="00491E33" w:rsidRDefault="00B8240E" w:rsidP="001940D7">
            <w:pPr>
              <w:ind w:right="65"/>
              <w:jc w:val="center"/>
              <w:rPr>
                <w:sz w:val="22"/>
                <w:szCs w:val="22"/>
              </w:rPr>
            </w:pPr>
            <w:r w:rsidRPr="00491E33">
              <w:rPr>
                <w:color w:val="000000"/>
                <w:sz w:val="22"/>
                <w:szCs w:val="22"/>
              </w:rPr>
              <w:t>$463</w:t>
            </w:r>
          </w:p>
        </w:tc>
        <w:tc>
          <w:tcPr>
            <w:tcW w:w="1260" w:type="dxa"/>
          </w:tcPr>
          <w:p w14:paraId="58DFB288" w14:textId="77777777" w:rsidR="00B8240E" w:rsidRDefault="00B8240E" w:rsidP="001940D7">
            <w:pPr>
              <w:ind w:right="65"/>
              <w:jc w:val="center"/>
              <w:rPr>
                <w:color w:val="000000"/>
                <w:sz w:val="22"/>
                <w:szCs w:val="22"/>
              </w:rPr>
            </w:pPr>
            <w:r>
              <w:rPr>
                <w:color w:val="000000"/>
                <w:sz w:val="22"/>
                <w:szCs w:val="22"/>
              </w:rPr>
              <w:t>$469</w:t>
            </w:r>
          </w:p>
        </w:tc>
        <w:tc>
          <w:tcPr>
            <w:tcW w:w="1260" w:type="dxa"/>
          </w:tcPr>
          <w:p w14:paraId="18D0E2DA" w14:textId="77777777" w:rsidR="00B8240E" w:rsidRDefault="00B8240E" w:rsidP="001940D7">
            <w:pPr>
              <w:ind w:right="65"/>
              <w:jc w:val="center"/>
              <w:rPr>
                <w:color w:val="000000"/>
                <w:sz w:val="22"/>
                <w:szCs w:val="22"/>
              </w:rPr>
            </w:pPr>
            <w:r>
              <w:rPr>
                <w:color w:val="000000"/>
                <w:sz w:val="22"/>
                <w:szCs w:val="22"/>
              </w:rPr>
              <w:t>$497</w:t>
            </w:r>
          </w:p>
        </w:tc>
        <w:tc>
          <w:tcPr>
            <w:tcW w:w="1260" w:type="dxa"/>
          </w:tcPr>
          <w:p w14:paraId="2C38D99B" w14:textId="00676C72" w:rsidR="00B8240E" w:rsidRDefault="00B8240E" w:rsidP="001940D7">
            <w:pPr>
              <w:ind w:right="65"/>
              <w:jc w:val="center"/>
              <w:rPr>
                <w:color w:val="000000"/>
                <w:sz w:val="22"/>
                <w:szCs w:val="22"/>
              </w:rPr>
            </w:pPr>
            <w:r>
              <w:rPr>
                <w:color w:val="000000"/>
                <w:sz w:val="22"/>
                <w:szCs w:val="22"/>
              </w:rPr>
              <w:t>$540</w:t>
            </w:r>
          </w:p>
        </w:tc>
        <w:tc>
          <w:tcPr>
            <w:tcW w:w="1260" w:type="dxa"/>
          </w:tcPr>
          <w:p w14:paraId="17BFA742" w14:textId="47BC8D6A" w:rsidR="00B8240E" w:rsidRDefault="00B8240E" w:rsidP="001940D7">
            <w:pPr>
              <w:ind w:right="65"/>
              <w:jc w:val="center"/>
              <w:rPr>
                <w:color w:val="000000"/>
                <w:sz w:val="22"/>
                <w:szCs w:val="22"/>
              </w:rPr>
            </w:pPr>
            <w:r>
              <w:rPr>
                <w:color w:val="000000"/>
                <w:sz w:val="22"/>
                <w:szCs w:val="22"/>
              </w:rPr>
              <w:t>$669</w:t>
            </w:r>
          </w:p>
        </w:tc>
      </w:tr>
      <w:tr w:rsidR="00B8240E" w:rsidRPr="00B9280B" w14:paraId="4D799CC9" w14:textId="2E80496C" w:rsidTr="00B8240E">
        <w:trPr>
          <w:jc w:val="center"/>
        </w:trPr>
        <w:tc>
          <w:tcPr>
            <w:tcW w:w="1080" w:type="dxa"/>
            <w:vMerge/>
            <w:vAlign w:val="center"/>
          </w:tcPr>
          <w:p w14:paraId="074BD1D7" w14:textId="77777777" w:rsidR="00B8240E" w:rsidRPr="00491E33" w:rsidRDefault="00B8240E" w:rsidP="001940D7">
            <w:pPr>
              <w:ind w:right="65"/>
              <w:jc w:val="center"/>
              <w:rPr>
                <w:sz w:val="22"/>
                <w:szCs w:val="22"/>
              </w:rPr>
            </w:pPr>
          </w:p>
        </w:tc>
        <w:tc>
          <w:tcPr>
            <w:tcW w:w="1080" w:type="dxa"/>
            <w:vMerge w:val="restart"/>
            <w:vAlign w:val="center"/>
          </w:tcPr>
          <w:p w14:paraId="02BDE759" w14:textId="77777777" w:rsidR="00B8240E" w:rsidRPr="00491E33" w:rsidRDefault="00B8240E" w:rsidP="001940D7">
            <w:pPr>
              <w:ind w:right="65"/>
              <w:jc w:val="center"/>
              <w:rPr>
                <w:sz w:val="22"/>
                <w:szCs w:val="22"/>
              </w:rPr>
            </w:pPr>
            <w:r w:rsidRPr="00491E33">
              <w:rPr>
                <w:color w:val="000000"/>
                <w:sz w:val="22"/>
                <w:szCs w:val="22"/>
              </w:rPr>
              <w:t>Child Only</w:t>
            </w:r>
          </w:p>
        </w:tc>
        <w:tc>
          <w:tcPr>
            <w:tcW w:w="1260" w:type="dxa"/>
            <w:vAlign w:val="center"/>
          </w:tcPr>
          <w:p w14:paraId="4A60E453"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20ADC3C6" w14:textId="77777777" w:rsidR="00B8240E" w:rsidRPr="00491E33" w:rsidRDefault="00B8240E" w:rsidP="001940D7">
            <w:pPr>
              <w:ind w:right="65"/>
              <w:jc w:val="center"/>
              <w:rPr>
                <w:sz w:val="22"/>
                <w:szCs w:val="22"/>
              </w:rPr>
            </w:pPr>
            <w:r w:rsidRPr="00491E33">
              <w:rPr>
                <w:color w:val="000000"/>
                <w:sz w:val="22"/>
                <w:szCs w:val="22"/>
              </w:rPr>
              <w:t>$404</w:t>
            </w:r>
          </w:p>
        </w:tc>
        <w:tc>
          <w:tcPr>
            <w:tcW w:w="1260" w:type="dxa"/>
          </w:tcPr>
          <w:p w14:paraId="453C4132" w14:textId="77777777" w:rsidR="00B8240E" w:rsidRDefault="00B8240E" w:rsidP="001940D7">
            <w:pPr>
              <w:ind w:right="65"/>
              <w:jc w:val="center"/>
              <w:rPr>
                <w:color w:val="000000"/>
                <w:sz w:val="22"/>
                <w:szCs w:val="22"/>
              </w:rPr>
            </w:pPr>
            <w:r>
              <w:rPr>
                <w:color w:val="000000"/>
                <w:sz w:val="22"/>
                <w:szCs w:val="22"/>
              </w:rPr>
              <w:t>$409</w:t>
            </w:r>
          </w:p>
        </w:tc>
        <w:tc>
          <w:tcPr>
            <w:tcW w:w="1260" w:type="dxa"/>
          </w:tcPr>
          <w:p w14:paraId="339DF2D5" w14:textId="77777777" w:rsidR="00B8240E" w:rsidRDefault="00B8240E" w:rsidP="001940D7">
            <w:pPr>
              <w:ind w:right="65"/>
              <w:jc w:val="center"/>
              <w:rPr>
                <w:color w:val="000000"/>
                <w:sz w:val="22"/>
                <w:szCs w:val="22"/>
              </w:rPr>
            </w:pPr>
            <w:r>
              <w:rPr>
                <w:color w:val="000000"/>
                <w:sz w:val="22"/>
                <w:szCs w:val="22"/>
              </w:rPr>
              <w:t>$429</w:t>
            </w:r>
          </w:p>
        </w:tc>
        <w:tc>
          <w:tcPr>
            <w:tcW w:w="1260" w:type="dxa"/>
          </w:tcPr>
          <w:p w14:paraId="6A45053E" w14:textId="1620791B" w:rsidR="00B8240E" w:rsidRDefault="00B8240E" w:rsidP="001940D7">
            <w:pPr>
              <w:ind w:right="65"/>
              <w:jc w:val="center"/>
              <w:rPr>
                <w:color w:val="000000"/>
                <w:sz w:val="22"/>
                <w:szCs w:val="22"/>
              </w:rPr>
            </w:pPr>
            <w:r>
              <w:rPr>
                <w:color w:val="000000"/>
                <w:sz w:val="22"/>
                <w:szCs w:val="22"/>
              </w:rPr>
              <w:t>$460</w:t>
            </w:r>
          </w:p>
        </w:tc>
        <w:tc>
          <w:tcPr>
            <w:tcW w:w="1260" w:type="dxa"/>
          </w:tcPr>
          <w:p w14:paraId="0A8D81CA" w14:textId="5B90EE5B" w:rsidR="00B8240E" w:rsidRDefault="00B8240E" w:rsidP="001940D7">
            <w:pPr>
              <w:ind w:right="65"/>
              <w:jc w:val="center"/>
              <w:rPr>
                <w:color w:val="000000"/>
                <w:sz w:val="22"/>
                <w:szCs w:val="22"/>
              </w:rPr>
            </w:pPr>
            <w:r>
              <w:rPr>
                <w:color w:val="000000"/>
                <w:sz w:val="22"/>
                <w:szCs w:val="22"/>
              </w:rPr>
              <w:t>$553</w:t>
            </w:r>
          </w:p>
        </w:tc>
      </w:tr>
      <w:tr w:rsidR="00B8240E" w:rsidRPr="00B9280B" w14:paraId="0DBDCACE" w14:textId="71B8D5C8" w:rsidTr="00B8240E">
        <w:trPr>
          <w:jc w:val="center"/>
        </w:trPr>
        <w:tc>
          <w:tcPr>
            <w:tcW w:w="1080" w:type="dxa"/>
            <w:vMerge/>
            <w:vAlign w:val="center"/>
          </w:tcPr>
          <w:p w14:paraId="4D80A8D4" w14:textId="77777777" w:rsidR="00B8240E" w:rsidRPr="00491E33" w:rsidRDefault="00B8240E" w:rsidP="001940D7">
            <w:pPr>
              <w:ind w:right="65"/>
              <w:jc w:val="center"/>
              <w:rPr>
                <w:sz w:val="22"/>
                <w:szCs w:val="22"/>
              </w:rPr>
            </w:pPr>
          </w:p>
        </w:tc>
        <w:tc>
          <w:tcPr>
            <w:tcW w:w="1080" w:type="dxa"/>
            <w:vMerge/>
            <w:vAlign w:val="center"/>
          </w:tcPr>
          <w:p w14:paraId="5BD9B6BD" w14:textId="77777777" w:rsidR="00B8240E" w:rsidRPr="00491E33" w:rsidRDefault="00B8240E" w:rsidP="001940D7">
            <w:pPr>
              <w:ind w:right="65"/>
              <w:jc w:val="center"/>
              <w:rPr>
                <w:sz w:val="22"/>
                <w:szCs w:val="22"/>
              </w:rPr>
            </w:pPr>
          </w:p>
        </w:tc>
        <w:tc>
          <w:tcPr>
            <w:tcW w:w="1260" w:type="dxa"/>
            <w:vAlign w:val="center"/>
          </w:tcPr>
          <w:p w14:paraId="4A4455D0"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1C9C6488" w14:textId="77777777" w:rsidR="00B8240E" w:rsidRPr="00491E33" w:rsidRDefault="00B8240E" w:rsidP="001940D7">
            <w:pPr>
              <w:ind w:right="65"/>
              <w:jc w:val="center"/>
              <w:rPr>
                <w:sz w:val="22"/>
                <w:szCs w:val="22"/>
              </w:rPr>
            </w:pPr>
            <w:r w:rsidRPr="00491E33">
              <w:rPr>
                <w:color w:val="000000"/>
                <w:sz w:val="22"/>
                <w:szCs w:val="22"/>
              </w:rPr>
              <w:t>$334</w:t>
            </w:r>
          </w:p>
        </w:tc>
        <w:tc>
          <w:tcPr>
            <w:tcW w:w="1260" w:type="dxa"/>
          </w:tcPr>
          <w:p w14:paraId="36C965D0" w14:textId="77777777" w:rsidR="00B8240E" w:rsidRDefault="00B8240E" w:rsidP="001940D7">
            <w:pPr>
              <w:ind w:right="65"/>
              <w:jc w:val="center"/>
              <w:rPr>
                <w:color w:val="000000"/>
                <w:sz w:val="22"/>
                <w:szCs w:val="22"/>
              </w:rPr>
            </w:pPr>
            <w:r>
              <w:rPr>
                <w:color w:val="000000"/>
                <w:sz w:val="22"/>
                <w:szCs w:val="22"/>
              </w:rPr>
              <w:t>$339</w:t>
            </w:r>
          </w:p>
        </w:tc>
        <w:tc>
          <w:tcPr>
            <w:tcW w:w="1260" w:type="dxa"/>
          </w:tcPr>
          <w:p w14:paraId="67539D13" w14:textId="77777777" w:rsidR="00B8240E" w:rsidRDefault="00B8240E" w:rsidP="001940D7">
            <w:pPr>
              <w:ind w:right="65"/>
              <w:jc w:val="center"/>
              <w:rPr>
                <w:color w:val="000000"/>
                <w:sz w:val="22"/>
                <w:szCs w:val="22"/>
              </w:rPr>
            </w:pPr>
            <w:r>
              <w:rPr>
                <w:color w:val="000000"/>
                <w:sz w:val="22"/>
                <w:szCs w:val="22"/>
              </w:rPr>
              <w:t>$359</w:t>
            </w:r>
          </w:p>
        </w:tc>
        <w:tc>
          <w:tcPr>
            <w:tcW w:w="1260" w:type="dxa"/>
          </w:tcPr>
          <w:p w14:paraId="5D1D4E69" w14:textId="4E8CF0A0" w:rsidR="00B8240E" w:rsidRDefault="00B8240E" w:rsidP="001940D7">
            <w:pPr>
              <w:ind w:right="65"/>
              <w:jc w:val="center"/>
              <w:rPr>
                <w:color w:val="000000"/>
                <w:sz w:val="22"/>
                <w:szCs w:val="22"/>
              </w:rPr>
            </w:pPr>
            <w:r>
              <w:rPr>
                <w:color w:val="000000"/>
                <w:sz w:val="22"/>
                <w:szCs w:val="22"/>
              </w:rPr>
              <w:t>$390</w:t>
            </w:r>
          </w:p>
        </w:tc>
        <w:tc>
          <w:tcPr>
            <w:tcW w:w="1260" w:type="dxa"/>
          </w:tcPr>
          <w:p w14:paraId="5AEE4AB9" w14:textId="6BABE04E" w:rsidR="00B8240E" w:rsidRDefault="00B8240E" w:rsidP="001940D7">
            <w:pPr>
              <w:ind w:right="65"/>
              <w:jc w:val="center"/>
              <w:rPr>
                <w:color w:val="000000"/>
                <w:sz w:val="22"/>
                <w:szCs w:val="22"/>
              </w:rPr>
            </w:pPr>
            <w:r>
              <w:rPr>
                <w:color w:val="000000"/>
                <w:sz w:val="22"/>
                <w:szCs w:val="22"/>
              </w:rPr>
              <w:t>$483</w:t>
            </w:r>
          </w:p>
        </w:tc>
      </w:tr>
      <w:tr w:rsidR="00B8240E" w:rsidRPr="00B9280B" w14:paraId="5D2D4895" w14:textId="02B578CC" w:rsidTr="00B8240E">
        <w:trPr>
          <w:jc w:val="center"/>
        </w:trPr>
        <w:tc>
          <w:tcPr>
            <w:tcW w:w="1080" w:type="dxa"/>
            <w:vMerge w:val="restart"/>
            <w:vAlign w:val="center"/>
          </w:tcPr>
          <w:p w14:paraId="4519FFB3" w14:textId="77777777" w:rsidR="00B8240E" w:rsidRPr="00491E33" w:rsidRDefault="00B8240E" w:rsidP="001940D7">
            <w:pPr>
              <w:ind w:right="65"/>
              <w:jc w:val="center"/>
              <w:rPr>
                <w:sz w:val="22"/>
                <w:szCs w:val="22"/>
              </w:rPr>
            </w:pPr>
            <w:r w:rsidRPr="00491E33">
              <w:rPr>
                <w:color w:val="000000"/>
                <w:sz w:val="22"/>
                <w:szCs w:val="22"/>
              </w:rPr>
              <w:t>3</w:t>
            </w:r>
          </w:p>
        </w:tc>
        <w:tc>
          <w:tcPr>
            <w:tcW w:w="1080" w:type="dxa"/>
            <w:vMerge w:val="restart"/>
            <w:vAlign w:val="center"/>
          </w:tcPr>
          <w:p w14:paraId="11735F14" w14:textId="77777777" w:rsidR="00B8240E" w:rsidRPr="00491E33" w:rsidRDefault="00B8240E" w:rsidP="001940D7">
            <w:pPr>
              <w:ind w:right="65"/>
              <w:jc w:val="center"/>
              <w:rPr>
                <w:sz w:val="22"/>
                <w:szCs w:val="22"/>
              </w:rPr>
            </w:pPr>
            <w:r w:rsidRPr="00491E33">
              <w:rPr>
                <w:color w:val="000000"/>
                <w:sz w:val="22"/>
                <w:szCs w:val="22"/>
              </w:rPr>
              <w:t>Adult Included</w:t>
            </w:r>
          </w:p>
        </w:tc>
        <w:tc>
          <w:tcPr>
            <w:tcW w:w="1260" w:type="dxa"/>
            <w:vAlign w:val="center"/>
          </w:tcPr>
          <w:p w14:paraId="12134F12"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10C49449" w14:textId="77777777" w:rsidR="00B8240E" w:rsidRPr="00491E33" w:rsidRDefault="00B8240E" w:rsidP="001940D7">
            <w:pPr>
              <w:ind w:right="65"/>
              <w:jc w:val="center"/>
              <w:rPr>
                <w:sz w:val="22"/>
                <w:szCs w:val="22"/>
              </w:rPr>
            </w:pPr>
            <w:r w:rsidRPr="00491E33">
              <w:rPr>
                <w:color w:val="000000"/>
                <w:sz w:val="22"/>
                <w:szCs w:val="22"/>
              </w:rPr>
              <w:t>$755</w:t>
            </w:r>
          </w:p>
        </w:tc>
        <w:tc>
          <w:tcPr>
            <w:tcW w:w="1260" w:type="dxa"/>
          </w:tcPr>
          <w:p w14:paraId="60795C01" w14:textId="77777777" w:rsidR="00B8240E" w:rsidRDefault="00B8240E" w:rsidP="001940D7">
            <w:pPr>
              <w:ind w:right="65"/>
              <w:jc w:val="center"/>
              <w:rPr>
                <w:color w:val="000000"/>
                <w:sz w:val="22"/>
                <w:szCs w:val="22"/>
              </w:rPr>
            </w:pPr>
            <w:r>
              <w:rPr>
                <w:color w:val="000000"/>
                <w:sz w:val="22"/>
                <w:szCs w:val="22"/>
              </w:rPr>
              <w:t>$763</w:t>
            </w:r>
          </w:p>
        </w:tc>
        <w:tc>
          <w:tcPr>
            <w:tcW w:w="1260" w:type="dxa"/>
          </w:tcPr>
          <w:p w14:paraId="2ACB8801" w14:textId="77777777" w:rsidR="00B8240E" w:rsidRDefault="00B8240E" w:rsidP="001940D7">
            <w:pPr>
              <w:ind w:right="65"/>
              <w:jc w:val="center"/>
              <w:rPr>
                <w:color w:val="000000"/>
                <w:sz w:val="22"/>
                <w:szCs w:val="22"/>
              </w:rPr>
            </w:pPr>
            <w:r>
              <w:rPr>
                <w:color w:val="000000"/>
                <w:sz w:val="22"/>
                <w:szCs w:val="22"/>
              </w:rPr>
              <w:t>$800</w:t>
            </w:r>
          </w:p>
        </w:tc>
        <w:tc>
          <w:tcPr>
            <w:tcW w:w="1260" w:type="dxa"/>
          </w:tcPr>
          <w:p w14:paraId="253F1DB8" w14:textId="44FA2272" w:rsidR="00B8240E" w:rsidRDefault="00B8240E" w:rsidP="001940D7">
            <w:pPr>
              <w:ind w:right="65"/>
              <w:jc w:val="center"/>
              <w:rPr>
                <w:color w:val="000000"/>
                <w:sz w:val="22"/>
                <w:szCs w:val="22"/>
              </w:rPr>
            </w:pPr>
            <w:r>
              <w:rPr>
                <w:color w:val="000000"/>
                <w:sz w:val="22"/>
                <w:szCs w:val="22"/>
              </w:rPr>
              <w:t>$858</w:t>
            </w:r>
          </w:p>
        </w:tc>
        <w:tc>
          <w:tcPr>
            <w:tcW w:w="1260" w:type="dxa"/>
          </w:tcPr>
          <w:p w14:paraId="06E7D892" w14:textId="29458998" w:rsidR="00B8240E" w:rsidRDefault="00B8240E" w:rsidP="001940D7">
            <w:pPr>
              <w:ind w:right="65"/>
              <w:jc w:val="center"/>
              <w:rPr>
                <w:color w:val="000000"/>
                <w:sz w:val="22"/>
                <w:szCs w:val="22"/>
              </w:rPr>
            </w:pPr>
            <w:r>
              <w:rPr>
                <w:color w:val="000000"/>
                <w:sz w:val="22"/>
                <w:szCs w:val="22"/>
              </w:rPr>
              <w:t>$1,030</w:t>
            </w:r>
          </w:p>
        </w:tc>
      </w:tr>
      <w:tr w:rsidR="00B8240E" w:rsidRPr="00B9280B" w14:paraId="2C4D4CD4" w14:textId="076BFDD6" w:rsidTr="00B8240E">
        <w:trPr>
          <w:jc w:val="center"/>
        </w:trPr>
        <w:tc>
          <w:tcPr>
            <w:tcW w:w="1080" w:type="dxa"/>
            <w:vMerge/>
            <w:vAlign w:val="center"/>
          </w:tcPr>
          <w:p w14:paraId="2D465B24" w14:textId="77777777" w:rsidR="00B8240E" w:rsidRPr="00491E33" w:rsidRDefault="00B8240E" w:rsidP="001940D7">
            <w:pPr>
              <w:ind w:right="65"/>
              <w:jc w:val="center"/>
              <w:rPr>
                <w:sz w:val="22"/>
                <w:szCs w:val="22"/>
              </w:rPr>
            </w:pPr>
          </w:p>
        </w:tc>
        <w:tc>
          <w:tcPr>
            <w:tcW w:w="1080" w:type="dxa"/>
            <w:vMerge/>
            <w:vAlign w:val="center"/>
          </w:tcPr>
          <w:p w14:paraId="7F2333D7" w14:textId="77777777" w:rsidR="00B8240E" w:rsidRPr="00491E33" w:rsidRDefault="00B8240E" w:rsidP="001940D7">
            <w:pPr>
              <w:ind w:right="65"/>
              <w:jc w:val="center"/>
              <w:rPr>
                <w:sz w:val="22"/>
                <w:szCs w:val="22"/>
              </w:rPr>
            </w:pPr>
          </w:p>
        </w:tc>
        <w:tc>
          <w:tcPr>
            <w:tcW w:w="1260" w:type="dxa"/>
            <w:vAlign w:val="center"/>
          </w:tcPr>
          <w:p w14:paraId="0488AF0D"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41B80D2F" w14:textId="77777777" w:rsidR="00B8240E" w:rsidRPr="00491E33" w:rsidRDefault="00B8240E" w:rsidP="001940D7">
            <w:pPr>
              <w:ind w:right="65"/>
              <w:jc w:val="center"/>
              <w:rPr>
                <w:sz w:val="22"/>
                <w:szCs w:val="22"/>
              </w:rPr>
            </w:pPr>
            <w:r w:rsidRPr="00491E33">
              <w:rPr>
                <w:color w:val="000000"/>
                <w:sz w:val="22"/>
                <w:szCs w:val="22"/>
              </w:rPr>
              <w:t>$620</w:t>
            </w:r>
          </w:p>
        </w:tc>
        <w:tc>
          <w:tcPr>
            <w:tcW w:w="1260" w:type="dxa"/>
          </w:tcPr>
          <w:p w14:paraId="4CDE8B41" w14:textId="77777777" w:rsidR="00B8240E" w:rsidRDefault="00B8240E" w:rsidP="001940D7">
            <w:pPr>
              <w:ind w:right="65"/>
              <w:jc w:val="center"/>
              <w:rPr>
                <w:color w:val="000000"/>
                <w:sz w:val="22"/>
                <w:szCs w:val="22"/>
              </w:rPr>
            </w:pPr>
            <w:r>
              <w:rPr>
                <w:color w:val="000000"/>
                <w:sz w:val="22"/>
                <w:szCs w:val="22"/>
              </w:rPr>
              <w:t>$628</w:t>
            </w:r>
          </w:p>
        </w:tc>
        <w:tc>
          <w:tcPr>
            <w:tcW w:w="1260" w:type="dxa"/>
          </w:tcPr>
          <w:p w14:paraId="10912BE3" w14:textId="77777777" w:rsidR="00B8240E" w:rsidRDefault="00B8240E" w:rsidP="001940D7">
            <w:pPr>
              <w:ind w:right="65"/>
              <w:jc w:val="center"/>
              <w:rPr>
                <w:color w:val="000000"/>
                <w:sz w:val="22"/>
                <w:szCs w:val="22"/>
              </w:rPr>
            </w:pPr>
            <w:r>
              <w:rPr>
                <w:color w:val="000000"/>
                <w:sz w:val="22"/>
                <w:szCs w:val="22"/>
              </w:rPr>
              <w:t>$665</w:t>
            </w:r>
          </w:p>
        </w:tc>
        <w:tc>
          <w:tcPr>
            <w:tcW w:w="1260" w:type="dxa"/>
          </w:tcPr>
          <w:p w14:paraId="6ECA3ACD" w14:textId="19F903B5" w:rsidR="00B8240E" w:rsidRDefault="00B8240E" w:rsidP="001940D7">
            <w:pPr>
              <w:ind w:right="65"/>
              <w:jc w:val="center"/>
              <w:rPr>
                <w:color w:val="000000"/>
                <w:sz w:val="22"/>
                <w:szCs w:val="22"/>
              </w:rPr>
            </w:pPr>
            <w:r>
              <w:rPr>
                <w:color w:val="000000"/>
                <w:sz w:val="22"/>
                <w:szCs w:val="22"/>
              </w:rPr>
              <w:t>$723</w:t>
            </w:r>
          </w:p>
        </w:tc>
        <w:tc>
          <w:tcPr>
            <w:tcW w:w="1260" w:type="dxa"/>
          </w:tcPr>
          <w:p w14:paraId="54F5A5F7" w14:textId="575E1248" w:rsidR="00B8240E" w:rsidRDefault="00B8240E" w:rsidP="001940D7">
            <w:pPr>
              <w:ind w:right="65"/>
              <w:jc w:val="center"/>
              <w:rPr>
                <w:color w:val="000000"/>
                <w:sz w:val="22"/>
                <w:szCs w:val="22"/>
              </w:rPr>
            </w:pPr>
            <w:r>
              <w:rPr>
                <w:color w:val="000000"/>
                <w:sz w:val="22"/>
                <w:szCs w:val="22"/>
              </w:rPr>
              <w:t>$895</w:t>
            </w:r>
          </w:p>
        </w:tc>
      </w:tr>
      <w:tr w:rsidR="00B8240E" w:rsidRPr="00B9280B" w14:paraId="4F679580" w14:textId="6EECDE41" w:rsidTr="00B8240E">
        <w:trPr>
          <w:jc w:val="center"/>
        </w:trPr>
        <w:tc>
          <w:tcPr>
            <w:tcW w:w="1080" w:type="dxa"/>
            <w:vMerge/>
            <w:vAlign w:val="center"/>
          </w:tcPr>
          <w:p w14:paraId="2C891EAF" w14:textId="77777777" w:rsidR="00B8240E" w:rsidRPr="00491E33" w:rsidRDefault="00B8240E" w:rsidP="001940D7">
            <w:pPr>
              <w:ind w:right="65"/>
              <w:jc w:val="center"/>
              <w:rPr>
                <w:sz w:val="22"/>
                <w:szCs w:val="22"/>
              </w:rPr>
            </w:pPr>
          </w:p>
        </w:tc>
        <w:tc>
          <w:tcPr>
            <w:tcW w:w="1080" w:type="dxa"/>
            <w:vMerge w:val="restart"/>
            <w:vAlign w:val="center"/>
          </w:tcPr>
          <w:p w14:paraId="236AE5DC" w14:textId="77777777" w:rsidR="00B8240E" w:rsidRPr="00491E33" w:rsidRDefault="00B8240E" w:rsidP="001940D7">
            <w:pPr>
              <w:ind w:right="65"/>
              <w:jc w:val="center"/>
              <w:rPr>
                <w:sz w:val="22"/>
                <w:szCs w:val="22"/>
              </w:rPr>
            </w:pPr>
            <w:r w:rsidRPr="00491E33">
              <w:rPr>
                <w:color w:val="000000"/>
                <w:sz w:val="22"/>
                <w:szCs w:val="22"/>
              </w:rPr>
              <w:t>Child Only</w:t>
            </w:r>
          </w:p>
        </w:tc>
        <w:tc>
          <w:tcPr>
            <w:tcW w:w="1260" w:type="dxa"/>
            <w:vAlign w:val="center"/>
          </w:tcPr>
          <w:p w14:paraId="5700EAEF"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1BD59B49" w14:textId="77777777" w:rsidR="00B8240E" w:rsidRPr="00491E33" w:rsidRDefault="00B8240E" w:rsidP="001940D7">
            <w:pPr>
              <w:ind w:right="65"/>
              <w:jc w:val="center"/>
              <w:rPr>
                <w:sz w:val="22"/>
                <w:szCs w:val="22"/>
              </w:rPr>
            </w:pPr>
            <w:r w:rsidRPr="00491E33">
              <w:rPr>
                <w:color w:val="000000"/>
                <w:sz w:val="22"/>
                <w:szCs w:val="22"/>
              </w:rPr>
              <w:t>$598</w:t>
            </w:r>
          </w:p>
        </w:tc>
        <w:tc>
          <w:tcPr>
            <w:tcW w:w="1260" w:type="dxa"/>
          </w:tcPr>
          <w:p w14:paraId="6CB30C2B" w14:textId="77777777" w:rsidR="00B8240E" w:rsidRDefault="00B8240E" w:rsidP="001940D7">
            <w:pPr>
              <w:ind w:right="65"/>
              <w:jc w:val="center"/>
              <w:rPr>
                <w:color w:val="000000"/>
                <w:sz w:val="22"/>
                <w:szCs w:val="22"/>
              </w:rPr>
            </w:pPr>
            <w:r>
              <w:rPr>
                <w:color w:val="000000"/>
                <w:sz w:val="22"/>
                <w:szCs w:val="22"/>
              </w:rPr>
              <w:t>$605</w:t>
            </w:r>
          </w:p>
        </w:tc>
        <w:tc>
          <w:tcPr>
            <w:tcW w:w="1260" w:type="dxa"/>
          </w:tcPr>
          <w:p w14:paraId="2BE6C6DB" w14:textId="77777777" w:rsidR="00B8240E" w:rsidRDefault="00B8240E" w:rsidP="001940D7">
            <w:pPr>
              <w:ind w:right="65"/>
              <w:jc w:val="center"/>
              <w:rPr>
                <w:color w:val="000000"/>
                <w:sz w:val="22"/>
                <w:szCs w:val="22"/>
              </w:rPr>
            </w:pPr>
            <w:r>
              <w:rPr>
                <w:color w:val="000000"/>
                <w:sz w:val="22"/>
                <w:szCs w:val="22"/>
              </w:rPr>
              <w:t>$634</w:t>
            </w:r>
          </w:p>
        </w:tc>
        <w:tc>
          <w:tcPr>
            <w:tcW w:w="1260" w:type="dxa"/>
          </w:tcPr>
          <w:p w14:paraId="04FE02A4" w14:textId="2757B47C" w:rsidR="00B8240E" w:rsidRDefault="00B8240E" w:rsidP="001940D7">
            <w:pPr>
              <w:ind w:right="65"/>
              <w:jc w:val="center"/>
              <w:rPr>
                <w:color w:val="000000"/>
                <w:sz w:val="22"/>
                <w:szCs w:val="22"/>
              </w:rPr>
            </w:pPr>
            <w:r>
              <w:rPr>
                <w:color w:val="000000"/>
                <w:sz w:val="22"/>
                <w:szCs w:val="22"/>
              </w:rPr>
              <w:t>$680</w:t>
            </w:r>
          </w:p>
        </w:tc>
        <w:tc>
          <w:tcPr>
            <w:tcW w:w="1260" w:type="dxa"/>
          </w:tcPr>
          <w:p w14:paraId="101761A5" w14:textId="1683E990" w:rsidR="00B8240E" w:rsidRDefault="00B8240E" w:rsidP="001940D7">
            <w:pPr>
              <w:ind w:right="65"/>
              <w:jc w:val="center"/>
              <w:rPr>
                <w:color w:val="000000"/>
                <w:sz w:val="22"/>
                <w:szCs w:val="22"/>
              </w:rPr>
            </w:pPr>
            <w:r>
              <w:rPr>
                <w:color w:val="000000"/>
                <w:sz w:val="22"/>
                <w:szCs w:val="22"/>
              </w:rPr>
              <w:t>$817</w:t>
            </w:r>
          </w:p>
        </w:tc>
      </w:tr>
      <w:tr w:rsidR="00B8240E" w:rsidRPr="00B9280B" w14:paraId="202AC397" w14:textId="6C09BE7F" w:rsidTr="00B8240E">
        <w:trPr>
          <w:jc w:val="center"/>
        </w:trPr>
        <w:tc>
          <w:tcPr>
            <w:tcW w:w="1080" w:type="dxa"/>
            <w:vMerge/>
            <w:vAlign w:val="center"/>
          </w:tcPr>
          <w:p w14:paraId="53DF3673" w14:textId="77777777" w:rsidR="00B8240E" w:rsidRPr="00491E33" w:rsidRDefault="00B8240E" w:rsidP="001940D7">
            <w:pPr>
              <w:ind w:right="65"/>
              <w:jc w:val="center"/>
              <w:rPr>
                <w:sz w:val="22"/>
                <w:szCs w:val="22"/>
              </w:rPr>
            </w:pPr>
          </w:p>
        </w:tc>
        <w:tc>
          <w:tcPr>
            <w:tcW w:w="1080" w:type="dxa"/>
            <w:vMerge/>
            <w:vAlign w:val="center"/>
          </w:tcPr>
          <w:p w14:paraId="3538C9A5" w14:textId="77777777" w:rsidR="00B8240E" w:rsidRPr="00491E33" w:rsidRDefault="00B8240E" w:rsidP="001940D7">
            <w:pPr>
              <w:ind w:right="65"/>
              <w:jc w:val="center"/>
              <w:rPr>
                <w:sz w:val="22"/>
                <w:szCs w:val="22"/>
              </w:rPr>
            </w:pPr>
          </w:p>
        </w:tc>
        <w:tc>
          <w:tcPr>
            <w:tcW w:w="1260" w:type="dxa"/>
            <w:vAlign w:val="center"/>
          </w:tcPr>
          <w:p w14:paraId="5E9CA00C"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0337A017" w14:textId="77777777" w:rsidR="00B8240E" w:rsidRPr="00491E33" w:rsidRDefault="00B8240E" w:rsidP="001940D7">
            <w:pPr>
              <w:ind w:right="65"/>
              <w:jc w:val="center"/>
              <w:rPr>
                <w:sz w:val="22"/>
                <w:szCs w:val="22"/>
              </w:rPr>
            </w:pPr>
            <w:r w:rsidRPr="00491E33">
              <w:rPr>
                <w:color w:val="000000"/>
                <w:sz w:val="22"/>
                <w:szCs w:val="22"/>
              </w:rPr>
              <w:t>$493</w:t>
            </w:r>
          </w:p>
        </w:tc>
        <w:tc>
          <w:tcPr>
            <w:tcW w:w="1260" w:type="dxa"/>
          </w:tcPr>
          <w:p w14:paraId="080542C3" w14:textId="77777777" w:rsidR="00B8240E" w:rsidRDefault="00B8240E" w:rsidP="001940D7">
            <w:pPr>
              <w:ind w:right="65"/>
              <w:jc w:val="center"/>
              <w:rPr>
                <w:color w:val="000000"/>
                <w:sz w:val="22"/>
                <w:szCs w:val="22"/>
              </w:rPr>
            </w:pPr>
            <w:r>
              <w:rPr>
                <w:color w:val="000000"/>
                <w:sz w:val="22"/>
                <w:szCs w:val="22"/>
              </w:rPr>
              <w:t>$500</w:t>
            </w:r>
          </w:p>
        </w:tc>
        <w:tc>
          <w:tcPr>
            <w:tcW w:w="1260" w:type="dxa"/>
          </w:tcPr>
          <w:p w14:paraId="4CDEF35B" w14:textId="77777777" w:rsidR="00B8240E" w:rsidRDefault="00B8240E" w:rsidP="001940D7">
            <w:pPr>
              <w:ind w:right="65"/>
              <w:jc w:val="center"/>
              <w:rPr>
                <w:color w:val="000000"/>
                <w:sz w:val="22"/>
                <w:szCs w:val="22"/>
              </w:rPr>
            </w:pPr>
            <w:r>
              <w:rPr>
                <w:color w:val="000000"/>
                <w:sz w:val="22"/>
                <w:szCs w:val="22"/>
              </w:rPr>
              <w:t>$529</w:t>
            </w:r>
          </w:p>
        </w:tc>
        <w:tc>
          <w:tcPr>
            <w:tcW w:w="1260" w:type="dxa"/>
          </w:tcPr>
          <w:p w14:paraId="7018F2BF" w14:textId="161E647F" w:rsidR="00B8240E" w:rsidRDefault="00B8240E" w:rsidP="001940D7">
            <w:pPr>
              <w:ind w:right="65"/>
              <w:jc w:val="center"/>
              <w:rPr>
                <w:color w:val="000000"/>
                <w:sz w:val="22"/>
                <w:szCs w:val="22"/>
              </w:rPr>
            </w:pPr>
            <w:r>
              <w:rPr>
                <w:color w:val="000000"/>
                <w:sz w:val="22"/>
                <w:szCs w:val="22"/>
              </w:rPr>
              <w:t>$575</w:t>
            </w:r>
          </w:p>
        </w:tc>
        <w:tc>
          <w:tcPr>
            <w:tcW w:w="1260" w:type="dxa"/>
          </w:tcPr>
          <w:p w14:paraId="4CDDF9E2" w14:textId="65B775B8" w:rsidR="00B8240E" w:rsidRDefault="00B8240E" w:rsidP="001940D7">
            <w:pPr>
              <w:ind w:right="65"/>
              <w:jc w:val="center"/>
              <w:rPr>
                <w:color w:val="000000"/>
                <w:sz w:val="22"/>
                <w:szCs w:val="22"/>
              </w:rPr>
            </w:pPr>
            <w:r>
              <w:rPr>
                <w:color w:val="000000"/>
                <w:sz w:val="22"/>
                <w:szCs w:val="22"/>
              </w:rPr>
              <w:t>$712</w:t>
            </w:r>
          </w:p>
        </w:tc>
      </w:tr>
      <w:tr w:rsidR="00B8240E" w:rsidRPr="00B9280B" w14:paraId="021B9CC9" w14:textId="7AC834BB" w:rsidTr="00B8240E">
        <w:trPr>
          <w:jc w:val="center"/>
        </w:trPr>
        <w:tc>
          <w:tcPr>
            <w:tcW w:w="1080" w:type="dxa"/>
            <w:vMerge w:val="restart"/>
            <w:vAlign w:val="center"/>
          </w:tcPr>
          <w:p w14:paraId="239E44BC" w14:textId="77777777" w:rsidR="00B8240E" w:rsidRPr="00491E33" w:rsidRDefault="00B8240E" w:rsidP="001940D7">
            <w:pPr>
              <w:ind w:right="65"/>
              <w:jc w:val="center"/>
              <w:rPr>
                <w:sz w:val="22"/>
                <w:szCs w:val="22"/>
              </w:rPr>
            </w:pPr>
            <w:r w:rsidRPr="00491E33">
              <w:rPr>
                <w:color w:val="000000"/>
                <w:sz w:val="22"/>
                <w:szCs w:val="22"/>
              </w:rPr>
              <w:t>4</w:t>
            </w:r>
          </w:p>
        </w:tc>
        <w:tc>
          <w:tcPr>
            <w:tcW w:w="1080" w:type="dxa"/>
            <w:vMerge w:val="restart"/>
            <w:vAlign w:val="center"/>
          </w:tcPr>
          <w:p w14:paraId="09BFA1B7" w14:textId="77777777" w:rsidR="00B8240E" w:rsidRPr="00491E33" w:rsidRDefault="00B8240E" w:rsidP="001940D7">
            <w:pPr>
              <w:ind w:right="65"/>
              <w:jc w:val="center"/>
              <w:rPr>
                <w:sz w:val="22"/>
                <w:szCs w:val="22"/>
              </w:rPr>
            </w:pPr>
            <w:r w:rsidRPr="00491E33">
              <w:rPr>
                <w:color w:val="000000"/>
                <w:sz w:val="22"/>
                <w:szCs w:val="22"/>
              </w:rPr>
              <w:t>Adult Included</w:t>
            </w:r>
          </w:p>
        </w:tc>
        <w:tc>
          <w:tcPr>
            <w:tcW w:w="1260" w:type="dxa"/>
            <w:vAlign w:val="center"/>
          </w:tcPr>
          <w:p w14:paraId="17AB8C8D"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428AF350" w14:textId="77777777" w:rsidR="00B8240E" w:rsidRPr="00491E33" w:rsidRDefault="00B8240E" w:rsidP="001940D7">
            <w:pPr>
              <w:ind w:right="65"/>
              <w:jc w:val="center"/>
              <w:rPr>
                <w:sz w:val="22"/>
                <w:szCs w:val="22"/>
              </w:rPr>
            </w:pPr>
            <w:r w:rsidRPr="00491E33">
              <w:rPr>
                <w:color w:val="000000"/>
                <w:sz w:val="22"/>
                <w:szCs w:val="22"/>
              </w:rPr>
              <w:t>$950</w:t>
            </w:r>
          </w:p>
        </w:tc>
        <w:tc>
          <w:tcPr>
            <w:tcW w:w="1260" w:type="dxa"/>
          </w:tcPr>
          <w:p w14:paraId="67A50A58" w14:textId="77777777" w:rsidR="00B8240E" w:rsidRDefault="00B8240E" w:rsidP="001940D7">
            <w:pPr>
              <w:ind w:right="65"/>
              <w:jc w:val="center"/>
              <w:rPr>
                <w:color w:val="000000"/>
                <w:sz w:val="22"/>
                <w:szCs w:val="22"/>
              </w:rPr>
            </w:pPr>
            <w:r>
              <w:rPr>
                <w:color w:val="000000"/>
                <w:sz w:val="22"/>
                <w:szCs w:val="22"/>
              </w:rPr>
              <w:t>$960</w:t>
            </w:r>
          </w:p>
        </w:tc>
        <w:tc>
          <w:tcPr>
            <w:tcW w:w="1260" w:type="dxa"/>
          </w:tcPr>
          <w:p w14:paraId="418ABA58" w14:textId="77777777" w:rsidR="00B8240E" w:rsidRDefault="00B8240E" w:rsidP="001940D7">
            <w:pPr>
              <w:ind w:right="65"/>
              <w:jc w:val="center"/>
              <w:rPr>
                <w:color w:val="000000"/>
                <w:sz w:val="22"/>
                <w:szCs w:val="22"/>
              </w:rPr>
            </w:pPr>
            <w:r>
              <w:rPr>
                <w:color w:val="000000"/>
                <w:sz w:val="22"/>
                <w:szCs w:val="22"/>
              </w:rPr>
              <w:t>$1,006</w:t>
            </w:r>
          </w:p>
        </w:tc>
        <w:tc>
          <w:tcPr>
            <w:tcW w:w="1260" w:type="dxa"/>
          </w:tcPr>
          <w:p w14:paraId="23CB8FA4" w14:textId="2929F6A1" w:rsidR="00B8240E" w:rsidRDefault="00B8240E" w:rsidP="001940D7">
            <w:pPr>
              <w:ind w:right="65"/>
              <w:jc w:val="center"/>
              <w:rPr>
                <w:color w:val="000000"/>
                <w:sz w:val="22"/>
                <w:szCs w:val="22"/>
              </w:rPr>
            </w:pPr>
            <w:r>
              <w:rPr>
                <w:color w:val="000000"/>
                <w:sz w:val="22"/>
                <w:szCs w:val="22"/>
              </w:rPr>
              <w:t>$1,079</w:t>
            </w:r>
          </w:p>
        </w:tc>
        <w:tc>
          <w:tcPr>
            <w:tcW w:w="1260" w:type="dxa"/>
          </w:tcPr>
          <w:p w14:paraId="6D9BDDC5" w14:textId="527B1656" w:rsidR="00B8240E" w:rsidRDefault="00B8240E" w:rsidP="001940D7">
            <w:pPr>
              <w:ind w:right="65"/>
              <w:jc w:val="center"/>
              <w:rPr>
                <w:color w:val="000000"/>
                <w:sz w:val="22"/>
                <w:szCs w:val="22"/>
              </w:rPr>
            </w:pPr>
            <w:r>
              <w:rPr>
                <w:color w:val="000000"/>
                <w:sz w:val="22"/>
                <w:szCs w:val="22"/>
              </w:rPr>
              <w:t>$1,296</w:t>
            </w:r>
          </w:p>
        </w:tc>
      </w:tr>
      <w:tr w:rsidR="00B8240E" w:rsidRPr="00B9280B" w14:paraId="7A8AF053" w14:textId="0F97C7E1" w:rsidTr="00B8240E">
        <w:trPr>
          <w:jc w:val="center"/>
        </w:trPr>
        <w:tc>
          <w:tcPr>
            <w:tcW w:w="1080" w:type="dxa"/>
            <w:vMerge/>
            <w:vAlign w:val="center"/>
          </w:tcPr>
          <w:p w14:paraId="785A8430" w14:textId="77777777" w:rsidR="00B8240E" w:rsidRPr="00491E33" w:rsidRDefault="00B8240E" w:rsidP="001940D7">
            <w:pPr>
              <w:ind w:right="65"/>
              <w:jc w:val="center"/>
              <w:rPr>
                <w:sz w:val="22"/>
                <w:szCs w:val="22"/>
              </w:rPr>
            </w:pPr>
          </w:p>
        </w:tc>
        <w:tc>
          <w:tcPr>
            <w:tcW w:w="1080" w:type="dxa"/>
            <w:vMerge/>
            <w:vAlign w:val="center"/>
          </w:tcPr>
          <w:p w14:paraId="438E15FB" w14:textId="77777777" w:rsidR="00B8240E" w:rsidRPr="00491E33" w:rsidRDefault="00B8240E" w:rsidP="001940D7">
            <w:pPr>
              <w:ind w:right="65"/>
              <w:jc w:val="center"/>
              <w:rPr>
                <w:sz w:val="22"/>
                <w:szCs w:val="22"/>
              </w:rPr>
            </w:pPr>
          </w:p>
        </w:tc>
        <w:tc>
          <w:tcPr>
            <w:tcW w:w="1260" w:type="dxa"/>
            <w:vAlign w:val="center"/>
          </w:tcPr>
          <w:p w14:paraId="3CEE285C"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2095943E" w14:textId="77777777" w:rsidR="00B8240E" w:rsidRPr="00491E33" w:rsidRDefault="00B8240E" w:rsidP="001940D7">
            <w:pPr>
              <w:ind w:right="65"/>
              <w:jc w:val="center"/>
              <w:rPr>
                <w:sz w:val="22"/>
                <w:szCs w:val="22"/>
              </w:rPr>
            </w:pPr>
            <w:r w:rsidRPr="00491E33">
              <w:rPr>
                <w:color w:val="000000"/>
                <w:sz w:val="22"/>
                <w:szCs w:val="22"/>
              </w:rPr>
              <w:t>$781</w:t>
            </w:r>
          </w:p>
        </w:tc>
        <w:tc>
          <w:tcPr>
            <w:tcW w:w="1260" w:type="dxa"/>
          </w:tcPr>
          <w:p w14:paraId="2564C260" w14:textId="77777777" w:rsidR="00B8240E" w:rsidRDefault="00B8240E" w:rsidP="001940D7">
            <w:pPr>
              <w:ind w:right="65"/>
              <w:jc w:val="center"/>
              <w:rPr>
                <w:color w:val="000000"/>
                <w:sz w:val="22"/>
                <w:szCs w:val="22"/>
              </w:rPr>
            </w:pPr>
            <w:r>
              <w:rPr>
                <w:color w:val="000000"/>
                <w:sz w:val="22"/>
                <w:szCs w:val="22"/>
              </w:rPr>
              <w:t>$791</w:t>
            </w:r>
          </w:p>
        </w:tc>
        <w:tc>
          <w:tcPr>
            <w:tcW w:w="1260" w:type="dxa"/>
          </w:tcPr>
          <w:p w14:paraId="2581AB07" w14:textId="77777777" w:rsidR="00B8240E" w:rsidRDefault="00B8240E" w:rsidP="001940D7">
            <w:pPr>
              <w:ind w:right="65"/>
              <w:jc w:val="center"/>
              <w:rPr>
                <w:color w:val="000000"/>
                <w:sz w:val="22"/>
                <w:szCs w:val="22"/>
              </w:rPr>
            </w:pPr>
            <w:r>
              <w:rPr>
                <w:color w:val="000000"/>
                <w:sz w:val="22"/>
                <w:szCs w:val="22"/>
              </w:rPr>
              <w:t>$837</w:t>
            </w:r>
          </w:p>
        </w:tc>
        <w:tc>
          <w:tcPr>
            <w:tcW w:w="1260" w:type="dxa"/>
          </w:tcPr>
          <w:p w14:paraId="170AFFEC" w14:textId="63DF7E2D" w:rsidR="00B8240E" w:rsidRDefault="00B8240E" w:rsidP="001940D7">
            <w:pPr>
              <w:ind w:right="65"/>
              <w:jc w:val="center"/>
              <w:rPr>
                <w:color w:val="000000"/>
                <w:sz w:val="22"/>
                <w:szCs w:val="22"/>
              </w:rPr>
            </w:pPr>
            <w:r>
              <w:rPr>
                <w:color w:val="000000"/>
                <w:sz w:val="22"/>
                <w:szCs w:val="22"/>
              </w:rPr>
              <w:t>$910</w:t>
            </w:r>
          </w:p>
        </w:tc>
        <w:tc>
          <w:tcPr>
            <w:tcW w:w="1260" w:type="dxa"/>
          </w:tcPr>
          <w:p w14:paraId="4CDBB936" w14:textId="267900D9" w:rsidR="00B8240E" w:rsidRDefault="00B8240E" w:rsidP="001940D7">
            <w:pPr>
              <w:ind w:right="65"/>
              <w:jc w:val="center"/>
              <w:rPr>
                <w:color w:val="000000"/>
                <w:sz w:val="22"/>
                <w:szCs w:val="22"/>
              </w:rPr>
            </w:pPr>
            <w:r>
              <w:rPr>
                <w:color w:val="000000"/>
                <w:sz w:val="22"/>
                <w:szCs w:val="22"/>
              </w:rPr>
              <w:t>$1,127</w:t>
            </w:r>
          </w:p>
        </w:tc>
      </w:tr>
      <w:tr w:rsidR="00B8240E" w:rsidRPr="00B9280B" w14:paraId="5C0EE235" w14:textId="245D287B" w:rsidTr="00B8240E">
        <w:trPr>
          <w:jc w:val="center"/>
        </w:trPr>
        <w:tc>
          <w:tcPr>
            <w:tcW w:w="1080" w:type="dxa"/>
            <w:vMerge/>
            <w:vAlign w:val="center"/>
          </w:tcPr>
          <w:p w14:paraId="3F32969D" w14:textId="77777777" w:rsidR="00B8240E" w:rsidRPr="00491E33" w:rsidRDefault="00B8240E" w:rsidP="001940D7">
            <w:pPr>
              <w:ind w:right="65"/>
              <w:jc w:val="center"/>
              <w:rPr>
                <w:sz w:val="22"/>
                <w:szCs w:val="22"/>
              </w:rPr>
            </w:pPr>
          </w:p>
        </w:tc>
        <w:tc>
          <w:tcPr>
            <w:tcW w:w="1080" w:type="dxa"/>
            <w:vMerge w:val="restart"/>
            <w:vAlign w:val="center"/>
          </w:tcPr>
          <w:p w14:paraId="12C8E59F" w14:textId="77777777" w:rsidR="00B8240E" w:rsidRPr="00491E33" w:rsidRDefault="00B8240E" w:rsidP="001940D7">
            <w:pPr>
              <w:ind w:right="65"/>
              <w:jc w:val="center"/>
              <w:rPr>
                <w:sz w:val="22"/>
                <w:szCs w:val="22"/>
              </w:rPr>
            </w:pPr>
            <w:r w:rsidRPr="00491E33">
              <w:rPr>
                <w:color w:val="000000"/>
                <w:sz w:val="22"/>
                <w:szCs w:val="22"/>
              </w:rPr>
              <w:t>Child Only</w:t>
            </w:r>
          </w:p>
        </w:tc>
        <w:tc>
          <w:tcPr>
            <w:tcW w:w="1260" w:type="dxa"/>
            <w:vAlign w:val="center"/>
          </w:tcPr>
          <w:p w14:paraId="401DBD68"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463539E4" w14:textId="77777777" w:rsidR="00B8240E" w:rsidRPr="00491E33" w:rsidRDefault="00B8240E" w:rsidP="001940D7">
            <w:pPr>
              <w:ind w:right="65"/>
              <w:jc w:val="center"/>
              <w:rPr>
                <w:sz w:val="22"/>
                <w:szCs w:val="22"/>
              </w:rPr>
            </w:pPr>
            <w:r w:rsidRPr="00491E33">
              <w:rPr>
                <w:color w:val="000000"/>
                <w:sz w:val="22"/>
                <w:szCs w:val="22"/>
              </w:rPr>
              <w:t>$790</w:t>
            </w:r>
          </w:p>
        </w:tc>
        <w:tc>
          <w:tcPr>
            <w:tcW w:w="1260" w:type="dxa"/>
          </w:tcPr>
          <w:p w14:paraId="02FACAC1" w14:textId="77777777" w:rsidR="00B8240E" w:rsidRDefault="00B8240E" w:rsidP="001940D7">
            <w:pPr>
              <w:ind w:right="65"/>
              <w:jc w:val="center"/>
              <w:rPr>
                <w:color w:val="000000"/>
                <w:sz w:val="22"/>
                <w:szCs w:val="22"/>
              </w:rPr>
            </w:pPr>
            <w:r>
              <w:rPr>
                <w:color w:val="000000"/>
                <w:sz w:val="22"/>
                <w:szCs w:val="22"/>
              </w:rPr>
              <w:t>$798</w:t>
            </w:r>
          </w:p>
        </w:tc>
        <w:tc>
          <w:tcPr>
            <w:tcW w:w="1260" w:type="dxa"/>
          </w:tcPr>
          <w:p w14:paraId="6A41094E" w14:textId="77777777" w:rsidR="00B8240E" w:rsidRDefault="00B8240E" w:rsidP="001940D7">
            <w:pPr>
              <w:ind w:right="65"/>
              <w:jc w:val="center"/>
              <w:rPr>
                <w:color w:val="000000"/>
                <w:sz w:val="22"/>
                <w:szCs w:val="22"/>
              </w:rPr>
            </w:pPr>
            <w:r>
              <w:rPr>
                <w:color w:val="000000"/>
                <w:sz w:val="22"/>
                <w:szCs w:val="22"/>
              </w:rPr>
              <w:t>$837</w:t>
            </w:r>
          </w:p>
        </w:tc>
        <w:tc>
          <w:tcPr>
            <w:tcW w:w="1260" w:type="dxa"/>
          </w:tcPr>
          <w:p w14:paraId="15272B18" w14:textId="303B0CED" w:rsidR="00B8240E" w:rsidRDefault="00B8240E" w:rsidP="001940D7">
            <w:pPr>
              <w:ind w:right="65"/>
              <w:jc w:val="center"/>
              <w:rPr>
                <w:color w:val="000000"/>
                <w:sz w:val="22"/>
                <w:szCs w:val="22"/>
              </w:rPr>
            </w:pPr>
            <w:r>
              <w:rPr>
                <w:color w:val="000000"/>
                <w:sz w:val="22"/>
                <w:szCs w:val="22"/>
              </w:rPr>
              <w:t>$897</w:t>
            </w:r>
          </w:p>
        </w:tc>
        <w:tc>
          <w:tcPr>
            <w:tcW w:w="1260" w:type="dxa"/>
          </w:tcPr>
          <w:p w14:paraId="24E6C4B0" w14:textId="4AFCA656" w:rsidR="00B8240E" w:rsidRDefault="00B8240E" w:rsidP="001940D7">
            <w:pPr>
              <w:ind w:right="65"/>
              <w:jc w:val="center"/>
              <w:rPr>
                <w:color w:val="000000"/>
                <w:sz w:val="22"/>
                <w:szCs w:val="22"/>
              </w:rPr>
            </w:pPr>
            <w:r>
              <w:rPr>
                <w:color w:val="000000"/>
                <w:sz w:val="22"/>
                <w:szCs w:val="22"/>
              </w:rPr>
              <w:t>$1,077</w:t>
            </w:r>
          </w:p>
        </w:tc>
      </w:tr>
      <w:tr w:rsidR="00B8240E" w:rsidRPr="00B9280B" w14:paraId="6D70D29E" w14:textId="44144AC9" w:rsidTr="00B8240E">
        <w:trPr>
          <w:jc w:val="center"/>
        </w:trPr>
        <w:tc>
          <w:tcPr>
            <w:tcW w:w="1080" w:type="dxa"/>
            <w:vMerge/>
            <w:vAlign w:val="center"/>
          </w:tcPr>
          <w:p w14:paraId="4208F92D" w14:textId="77777777" w:rsidR="00B8240E" w:rsidRPr="00491E33" w:rsidRDefault="00B8240E" w:rsidP="001940D7">
            <w:pPr>
              <w:ind w:right="65"/>
              <w:jc w:val="center"/>
              <w:rPr>
                <w:sz w:val="22"/>
                <w:szCs w:val="22"/>
              </w:rPr>
            </w:pPr>
          </w:p>
        </w:tc>
        <w:tc>
          <w:tcPr>
            <w:tcW w:w="1080" w:type="dxa"/>
            <w:vMerge/>
            <w:vAlign w:val="center"/>
          </w:tcPr>
          <w:p w14:paraId="6D4BF8BB" w14:textId="77777777" w:rsidR="00B8240E" w:rsidRPr="00491E33" w:rsidRDefault="00B8240E" w:rsidP="001940D7">
            <w:pPr>
              <w:ind w:right="65"/>
              <w:jc w:val="center"/>
              <w:rPr>
                <w:sz w:val="22"/>
                <w:szCs w:val="22"/>
              </w:rPr>
            </w:pPr>
          </w:p>
        </w:tc>
        <w:tc>
          <w:tcPr>
            <w:tcW w:w="1260" w:type="dxa"/>
            <w:vAlign w:val="center"/>
          </w:tcPr>
          <w:p w14:paraId="1691FF6B"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026A1F03" w14:textId="77777777" w:rsidR="00B8240E" w:rsidRPr="00491E33" w:rsidRDefault="00B8240E" w:rsidP="001940D7">
            <w:pPr>
              <w:ind w:right="65"/>
              <w:jc w:val="center"/>
              <w:rPr>
                <w:sz w:val="22"/>
                <w:szCs w:val="22"/>
              </w:rPr>
            </w:pPr>
            <w:r w:rsidRPr="00491E33">
              <w:rPr>
                <w:color w:val="000000"/>
                <w:sz w:val="22"/>
                <w:szCs w:val="22"/>
              </w:rPr>
              <w:t>$649</w:t>
            </w:r>
          </w:p>
        </w:tc>
        <w:tc>
          <w:tcPr>
            <w:tcW w:w="1260" w:type="dxa"/>
          </w:tcPr>
          <w:p w14:paraId="3C345722" w14:textId="77777777" w:rsidR="00B8240E" w:rsidRDefault="00B8240E" w:rsidP="001940D7">
            <w:pPr>
              <w:ind w:right="65"/>
              <w:jc w:val="center"/>
              <w:rPr>
                <w:color w:val="000000"/>
                <w:sz w:val="22"/>
                <w:szCs w:val="22"/>
              </w:rPr>
            </w:pPr>
            <w:r>
              <w:rPr>
                <w:color w:val="000000"/>
                <w:sz w:val="22"/>
                <w:szCs w:val="22"/>
              </w:rPr>
              <w:t>$657</w:t>
            </w:r>
          </w:p>
        </w:tc>
        <w:tc>
          <w:tcPr>
            <w:tcW w:w="1260" w:type="dxa"/>
          </w:tcPr>
          <w:p w14:paraId="3EFF912A" w14:textId="77777777" w:rsidR="00B8240E" w:rsidRDefault="00B8240E" w:rsidP="001940D7">
            <w:pPr>
              <w:ind w:right="65"/>
              <w:jc w:val="center"/>
              <w:rPr>
                <w:color w:val="000000"/>
                <w:sz w:val="22"/>
                <w:szCs w:val="22"/>
              </w:rPr>
            </w:pPr>
            <w:r>
              <w:rPr>
                <w:color w:val="000000"/>
                <w:sz w:val="22"/>
                <w:szCs w:val="22"/>
              </w:rPr>
              <w:t>$696</w:t>
            </w:r>
          </w:p>
        </w:tc>
        <w:tc>
          <w:tcPr>
            <w:tcW w:w="1260" w:type="dxa"/>
          </w:tcPr>
          <w:p w14:paraId="77B64419" w14:textId="45EBFBA7" w:rsidR="00B8240E" w:rsidRDefault="00B8240E" w:rsidP="001940D7">
            <w:pPr>
              <w:ind w:right="65"/>
              <w:jc w:val="center"/>
              <w:rPr>
                <w:color w:val="000000"/>
                <w:sz w:val="22"/>
                <w:szCs w:val="22"/>
              </w:rPr>
            </w:pPr>
            <w:r>
              <w:rPr>
                <w:color w:val="000000"/>
                <w:sz w:val="22"/>
                <w:szCs w:val="22"/>
              </w:rPr>
              <w:t>$756</w:t>
            </w:r>
          </w:p>
        </w:tc>
        <w:tc>
          <w:tcPr>
            <w:tcW w:w="1260" w:type="dxa"/>
          </w:tcPr>
          <w:p w14:paraId="5985D95C" w14:textId="3EB7C7DF" w:rsidR="00B8240E" w:rsidRDefault="00B8240E" w:rsidP="001940D7">
            <w:pPr>
              <w:ind w:right="65"/>
              <w:jc w:val="center"/>
              <w:rPr>
                <w:color w:val="000000"/>
                <w:sz w:val="22"/>
                <w:szCs w:val="22"/>
              </w:rPr>
            </w:pPr>
            <w:r>
              <w:rPr>
                <w:color w:val="000000"/>
                <w:sz w:val="22"/>
                <w:szCs w:val="22"/>
              </w:rPr>
              <w:t>$936</w:t>
            </w:r>
          </w:p>
        </w:tc>
      </w:tr>
      <w:tr w:rsidR="00B8240E" w:rsidRPr="00B9280B" w14:paraId="5C8C41A9" w14:textId="7EF07E2D" w:rsidTr="00B8240E">
        <w:trPr>
          <w:jc w:val="center"/>
        </w:trPr>
        <w:tc>
          <w:tcPr>
            <w:tcW w:w="1080" w:type="dxa"/>
            <w:vMerge w:val="restart"/>
            <w:vAlign w:val="center"/>
          </w:tcPr>
          <w:p w14:paraId="1C4CF9DA" w14:textId="77777777" w:rsidR="00B8240E" w:rsidRPr="00491E33" w:rsidRDefault="00B8240E" w:rsidP="001940D7">
            <w:pPr>
              <w:ind w:right="65"/>
              <w:jc w:val="center"/>
              <w:rPr>
                <w:sz w:val="22"/>
                <w:szCs w:val="22"/>
              </w:rPr>
            </w:pPr>
            <w:r w:rsidRPr="00491E33">
              <w:rPr>
                <w:color w:val="000000"/>
                <w:sz w:val="22"/>
                <w:szCs w:val="22"/>
              </w:rPr>
              <w:t>5</w:t>
            </w:r>
          </w:p>
        </w:tc>
        <w:tc>
          <w:tcPr>
            <w:tcW w:w="1080" w:type="dxa"/>
            <w:vMerge w:val="restart"/>
            <w:vAlign w:val="center"/>
          </w:tcPr>
          <w:p w14:paraId="5019DCD0" w14:textId="77777777" w:rsidR="00B8240E" w:rsidRPr="00491E33" w:rsidRDefault="00B8240E" w:rsidP="001940D7">
            <w:pPr>
              <w:ind w:right="65"/>
              <w:jc w:val="center"/>
              <w:rPr>
                <w:sz w:val="22"/>
                <w:szCs w:val="22"/>
              </w:rPr>
            </w:pPr>
            <w:r w:rsidRPr="00491E33">
              <w:rPr>
                <w:color w:val="000000"/>
                <w:sz w:val="22"/>
                <w:szCs w:val="22"/>
              </w:rPr>
              <w:t>Adult Included</w:t>
            </w:r>
          </w:p>
        </w:tc>
        <w:tc>
          <w:tcPr>
            <w:tcW w:w="1260" w:type="dxa"/>
            <w:vAlign w:val="center"/>
          </w:tcPr>
          <w:p w14:paraId="0B38EF62"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2A9406E3" w14:textId="77777777" w:rsidR="00B8240E" w:rsidRPr="00491E33" w:rsidRDefault="00B8240E" w:rsidP="001940D7">
            <w:pPr>
              <w:ind w:right="65"/>
              <w:jc w:val="center"/>
              <w:rPr>
                <w:sz w:val="22"/>
                <w:szCs w:val="22"/>
              </w:rPr>
            </w:pPr>
            <w:r w:rsidRPr="00491E33">
              <w:rPr>
                <w:color w:val="000000"/>
                <w:sz w:val="22"/>
                <w:szCs w:val="22"/>
              </w:rPr>
              <w:t>$1,141</w:t>
            </w:r>
          </w:p>
        </w:tc>
        <w:tc>
          <w:tcPr>
            <w:tcW w:w="1260" w:type="dxa"/>
          </w:tcPr>
          <w:p w14:paraId="0BD90723" w14:textId="77777777" w:rsidR="00B8240E" w:rsidRDefault="00B8240E" w:rsidP="001940D7">
            <w:pPr>
              <w:ind w:right="65"/>
              <w:jc w:val="center"/>
              <w:rPr>
                <w:color w:val="000000"/>
                <w:sz w:val="22"/>
                <w:szCs w:val="22"/>
              </w:rPr>
            </w:pPr>
            <w:r>
              <w:rPr>
                <w:color w:val="000000"/>
                <w:sz w:val="22"/>
                <w:szCs w:val="22"/>
              </w:rPr>
              <w:t>$1,153</w:t>
            </w:r>
          </w:p>
        </w:tc>
        <w:tc>
          <w:tcPr>
            <w:tcW w:w="1260" w:type="dxa"/>
          </w:tcPr>
          <w:p w14:paraId="1FF386EF" w14:textId="77777777" w:rsidR="00B8240E" w:rsidRDefault="00B8240E" w:rsidP="001940D7">
            <w:pPr>
              <w:ind w:right="65"/>
              <w:jc w:val="center"/>
              <w:rPr>
                <w:color w:val="000000"/>
                <w:sz w:val="22"/>
                <w:szCs w:val="22"/>
              </w:rPr>
            </w:pPr>
            <w:r>
              <w:rPr>
                <w:color w:val="000000"/>
                <w:sz w:val="22"/>
                <w:szCs w:val="22"/>
              </w:rPr>
              <w:t>$1,209</w:t>
            </w:r>
          </w:p>
        </w:tc>
        <w:tc>
          <w:tcPr>
            <w:tcW w:w="1260" w:type="dxa"/>
          </w:tcPr>
          <w:p w14:paraId="3740E468" w14:textId="7F1B4680" w:rsidR="00B8240E" w:rsidRDefault="00B8240E" w:rsidP="001940D7">
            <w:pPr>
              <w:ind w:right="65"/>
              <w:jc w:val="center"/>
              <w:rPr>
                <w:color w:val="000000"/>
                <w:sz w:val="22"/>
                <w:szCs w:val="22"/>
              </w:rPr>
            </w:pPr>
            <w:r>
              <w:rPr>
                <w:color w:val="000000"/>
                <w:sz w:val="22"/>
                <w:szCs w:val="22"/>
              </w:rPr>
              <w:t>$1,297</w:t>
            </w:r>
          </w:p>
        </w:tc>
        <w:tc>
          <w:tcPr>
            <w:tcW w:w="1260" w:type="dxa"/>
          </w:tcPr>
          <w:p w14:paraId="6B2589CB" w14:textId="4712030D" w:rsidR="00B8240E" w:rsidRDefault="00B8240E" w:rsidP="001940D7">
            <w:pPr>
              <w:ind w:right="65"/>
              <w:jc w:val="center"/>
              <w:rPr>
                <w:color w:val="000000"/>
                <w:sz w:val="22"/>
                <w:szCs w:val="22"/>
              </w:rPr>
            </w:pPr>
            <w:r>
              <w:rPr>
                <w:color w:val="000000"/>
                <w:sz w:val="22"/>
                <w:szCs w:val="22"/>
              </w:rPr>
              <w:t>$1,557</w:t>
            </w:r>
          </w:p>
        </w:tc>
      </w:tr>
      <w:tr w:rsidR="00B8240E" w:rsidRPr="00B9280B" w14:paraId="094C5D86" w14:textId="1A241DEB" w:rsidTr="00B8240E">
        <w:trPr>
          <w:jc w:val="center"/>
        </w:trPr>
        <w:tc>
          <w:tcPr>
            <w:tcW w:w="1080" w:type="dxa"/>
            <w:vMerge/>
            <w:vAlign w:val="center"/>
          </w:tcPr>
          <w:p w14:paraId="0BBFCB23" w14:textId="77777777" w:rsidR="00B8240E" w:rsidRPr="00491E33" w:rsidRDefault="00B8240E" w:rsidP="001940D7">
            <w:pPr>
              <w:ind w:right="65"/>
              <w:jc w:val="center"/>
              <w:rPr>
                <w:sz w:val="22"/>
                <w:szCs w:val="22"/>
              </w:rPr>
            </w:pPr>
          </w:p>
        </w:tc>
        <w:tc>
          <w:tcPr>
            <w:tcW w:w="1080" w:type="dxa"/>
            <w:vMerge/>
            <w:vAlign w:val="center"/>
          </w:tcPr>
          <w:p w14:paraId="57E0AFEA" w14:textId="77777777" w:rsidR="00B8240E" w:rsidRPr="00491E33" w:rsidRDefault="00B8240E" w:rsidP="001940D7">
            <w:pPr>
              <w:ind w:right="65"/>
              <w:jc w:val="center"/>
              <w:rPr>
                <w:sz w:val="22"/>
                <w:szCs w:val="22"/>
              </w:rPr>
            </w:pPr>
          </w:p>
        </w:tc>
        <w:tc>
          <w:tcPr>
            <w:tcW w:w="1260" w:type="dxa"/>
            <w:vAlign w:val="center"/>
          </w:tcPr>
          <w:p w14:paraId="61C998AB"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3ED06368" w14:textId="77777777" w:rsidR="00B8240E" w:rsidRPr="00491E33" w:rsidRDefault="00B8240E" w:rsidP="001940D7">
            <w:pPr>
              <w:ind w:right="65"/>
              <w:jc w:val="center"/>
              <w:rPr>
                <w:sz w:val="22"/>
                <w:szCs w:val="22"/>
              </w:rPr>
            </w:pPr>
            <w:r w:rsidRPr="00491E33">
              <w:rPr>
                <w:color w:val="000000"/>
                <w:sz w:val="22"/>
                <w:szCs w:val="22"/>
              </w:rPr>
              <w:t>$936</w:t>
            </w:r>
          </w:p>
        </w:tc>
        <w:tc>
          <w:tcPr>
            <w:tcW w:w="1260" w:type="dxa"/>
          </w:tcPr>
          <w:p w14:paraId="5B8259BB" w14:textId="77777777" w:rsidR="00B8240E" w:rsidRDefault="00B8240E" w:rsidP="001940D7">
            <w:pPr>
              <w:ind w:right="65"/>
              <w:jc w:val="center"/>
              <w:rPr>
                <w:color w:val="000000"/>
                <w:sz w:val="22"/>
                <w:szCs w:val="22"/>
              </w:rPr>
            </w:pPr>
            <w:r>
              <w:rPr>
                <w:color w:val="000000"/>
                <w:sz w:val="22"/>
                <w:szCs w:val="22"/>
              </w:rPr>
              <w:t>$948</w:t>
            </w:r>
          </w:p>
        </w:tc>
        <w:tc>
          <w:tcPr>
            <w:tcW w:w="1260" w:type="dxa"/>
          </w:tcPr>
          <w:p w14:paraId="32B949AE" w14:textId="77777777" w:rsidR="00B8240E" w:rsidRDefault="00B8240E" w:rsidP="001940D7">
            <w:pPr>
              <w:ind w:right="65"/>
              <w:jc w:val="center"/>
              <w:rPr>
                <w:color w:val="000000"/>
                <w:sz w:val="22"/>
                <w:szCs w:val="22"/>
              </w:rPr>
            </w:pPr>
            <w:r>
              <w:rPr>
                <w:color w:val="000000"/>
                <w:sz w:val="22"/>
                <w:szCs w:val="22"/>
              </w:rPr>
              <w:t>$1,004</w:t>
            </w:r>
          </w:p>
        </w:tc>
        <w:tc>
          <w:tcPr>
            <w:tcW w:w="1260" w:type="dxa"/>
          </w:tcPr>
          <w:p w14:paraId="134E1B88" w14:textId="78C29CE3" w:rsidR="00B8240E" w:rsidRDefault="00B8240E" w:rsidP="001940D7">
            <w:pPr>
              <w:ind w:right="65"/>
              <w:jc w:val="center"/>
              <w:rPr>
                <w:color w:val="000000"/>
                <w:sz w:val="22"/>
                <w:szCs w:val="22"/>
              </w:rPr>
            </w:pPr>
            <w:r>
              <w:rPr>
                <w:color w:val="000000"/>
                <w:sz w:val="22"/>
                <w:szCs w:val="22"/>
              </w:rPr>
              <w:t>$1,092</w:t>
            </w:r>
          </w:p>
        </w:tc>
        <w:tc>
          <w:tcPr>
            <w:tcW w:w="1260" w:type="dxa"/>
          </w:tcPr>
          <w:p w14:paraId="769C8CDF" w14:textId="210E169F" w:rsidR="00B8240E" w:rsidRDefault="00B8240E" w:rsidP="001940D7">
            <w:pPr>
              <w:ind w:right="65"/>
              <w:jc w:val="center"/>
              <w:rPr>
                <w:color w:val="000000"/>
                <w:sz w:val="22"/>
                <w:szCs w:val="22"/>
              </w:rPr>
            </w:pPr>
            <w:r>
              <w:rPr>
                <w:color w:val="000000"/>
                <w:sz w:val="22"/>
                <w:szCs w:val="22"/>
              </w:rPr>
              <w:t>$1,352</w:t>
            </w:r>
          </w:p>
        </w:tc>
      </w:tr>
      <w:tr w:rsidR="00B8240E" w:rsidRPr="00B9280B" w14:paraId="35F27865" w14:textId="6ED5324E" w:rsidTr="00B8240E">
        <w:trPr>
          <w:jc w:val="center"/>
        </w:trPr>
        <w:tc>
          <w:tcPr>
            <w:tcW w:w="1080" w:type="dxa"/>
            <w:vMerge/>
            <w:vAlign w:val="center"/>
          </w:tcPr>
          <w:p w14:paraId="51AC91D4" w14:textId="77777777" w:rsidR="00B8240E" w:rsidRPr="00491E33" w:rsidRDefault="00B8240E" w:rsidP="001940D7">
            <w:pPr>
              <w:ind w:right="65"/>
              <w:jc w:val="center"/>
              <w:rPr>
                <w:sz w:val="22"/>
                <w:szCs w:val="22"/>
              </w:rPr>
            </w:pPr>
          </w:p>
        </w:tc>
        <w:tc>
          <w:tcPr>
            <w:tcW w:w="1080" w:type="dxa"/>
            <w:vMerge w:val="restart"/>
            <w:vAlign w:val="center"/>
          </w:tcPr>
          <w:p w14:paraId="64635C0A" w14:textId="77777777" w:rsidR="00B8240E" w:rsidRPr="00491E33" w:rsidRDefault="00B8240E" w:rsidP="001940D7">
            <w:pPr>
              <w:ind w:right="65"/>
              <w:jc w:val="center"/>
              <w:rPr>
                <w:sz w:val="22"/>
                <w:szCs w:val="22"/>
              </w:rPr>
            </w:pPr>
            <w:r w:rsidRPr="00491E33">
              <w:rPr>
                <w:color w:val="000000"/>
                <w:sz w:val="22"/>
                <w:szCs w:val="22"/>
              </w:rPr>
              <w:t>Child Only</w:t>
            </w:r>
          </w:p>
        </w:tc>
        <w:tc>
          <w:tcPr>
            <w:tcW w:w="1260" w:type="dxa"/>
            <w:vAlign w:val="center"/>
          </w:tcPr>
          <w:p w14:paraId="52CEC64C"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6D7361DD" w14:textId="77777777" w:rsidR="00B8240E" w:rsidRPr="00491E33" w:rsidRDefault="00B8240E" w:rsidP="001940D7">
            <w:pPr>
              <w:ind w:right="65"/>
              <w:jc w:val="center"/>
              <w:rPr>
                <w:sz w:val="22"/>
                <w:szCs w:val="22"/>
              </w:rPr>
            </w:pPr>
            <w:r w:rsidRPr="00491E33">
              <w:rPr>
                <w:color w:val="000000"/>
                <w:sz w:val="22"/>
                <w:szCs w:val="22"/>
              </w:rPr>
              <w:t>$985</w:t>
            </w:r>
          </w:p>
        </w:tc>
        <w:tc>
          <w:tcPr>
            <w:tcW w:w="1260" w:type="dxa"/>
          </w:tcPr>
          <w:p w14:paraId="7E7E4CCC" w14:textId="77777777" w:rsidR="00B8240E" w:rsidRDefault="00B8240E" w:rsidP="001940D7">
            <w:pPr>
              <w:ind w:right="65"/>
              <w:jc w:val="center"/>
              <w:rPr>
                <w:color w:val="000000"/>
                <w:sz w:val="22"/>
                <w:szCs w:val="22"/>
              </w:rPr>
            </w:pPr>
            <w:r>
              <w:rPr>
                <w:color w:val="000000"/>
                <w:sz w:val="22"/>
                <w:szCs w:val="22"/>
              </w:rPr>
              <w:t>$995</w:t>
            </w:r>
          </w:p>
        </w:tc>
        <w:tc>
          <w:tcPr>
            <w:tcW w:w="1260" w:type="dxa"/>
          </w:tcPr>
          <w:p w14:paraId="4E553581" w14:textId="77777777" w:rsidR="00B8240E" w:rsidRDefault="00B8240E" w:rsidP="001940D7">
            <w:pPr>
              <w:ind w:right="65"/>
              <w:jc w:val="center"/>
              <w:rPr>
                <w:color w:val="000000"/>
                <w:sz w:val="22"/>
                <w:szCs w:val="22"/>
              </w:rPr>
            </w:pPr>
            <w:r>
              <w:rPr>
                <w:color w:val="000000"/>
                <w:sz w:val="22"/>
                <w:szCs w:val="22"/>
              </w:rPr>
              <w:t>$1,043</w:t>
            </w:r>
          </w:p>
        </w:tc>
        <w:tc>
          <w:tcPr>
            <w:tcW w:w="1260" w:type="dxa"/>
          </w:tcPr>
          <w:p w14:paraId="57C8F720" w14:textId="4B4339B1" w:rsidR="00B8240E" w:rsidRDefault="00B8240E" w:rsidP="001940D7">
            <w:pPr>
              <w:ind w:right="65"/>
              <w:jc w:val="center"/>
              <w:rPr>
                <w:color w:val="000000"/>
                <w:sz w:val="22"/>
                <w:szCs w:val="22"/>
              </w:rPr>
            </w:pPr>
            <w:r>
              <w:rPr>
                <w:color w:val="000000"/>
                <w:sz w:val="22"/>
                <w:szCs w:val="22"/>
              </w:rPr>
              <w:t>$1,119</w:t>
            </w:r>
          </w:p>
        </w:tc>
        <w:tc>
          <w:tcPr>
            <w:tcW w:w="1260" w:type="dxa"/>
          </w:tcPr>
          <w:p w14:paraId="03F7DEBD" w14:textId="431B84E1" w:rsidR="00B8240E" w:rsidRDefault="00B8240E" w:rsidP="001940D7">
            <w:pPr>
              <w:ind w:right="65"/>
              <w:jc w:val="center"/>
              <w:rPr>
                <w:color w:val="000000"/>
                <w:sz w:val="22"/>
                <w:szCs w:val="22"/>
              </w:rPr>
            </w:pPr>
            <w:r>
              <w:rPr>
                <w:color w:val="000000"/>
                <w:sz w:val="22"/>
                <w:szCs w:val="22"/>
              </w:rPr>
              <w:t>$1,344</w:t>
            </w:r>
          </w:p>
        </w:tc>
      </w:tr>
      <w:tr w:rsidR="00B8240E" w:rsidRPr="00B9280B" w14:paraId="29C8C4CE" w14:textId="5728AAA3" w:rsidTr="00B8240E">
        <w:trPr>
          <w:jc w:val="center"/>
        </w:trPr>
        <w:tc>
          <w:tcPr>
            <w:tcW w:w="1080" w:type="dxa"/>
            <w:vMerge/>
            <w:vAlign w:val="center"/>
          </w:tcPr>
          <w:p w14:paraId="32018F10" w14:textId="77777777" w:rsidR="00B8240E" w:rsidRPr="00491E33" w:rsidRDefault="00B8240E" w:rsidP="001940D7">
            <w:pPr>
              <w:ind w:right="65"/>
              <w:jc w:val="center"/>
              <w:rPr>
                <w:sz w:val="22"/>
                <w:szCs w:val="22"/>
              </w:rPr>
            </w:pPr>
          </w:p>
        </w:tc>
        <w:tc>
          <w:tcPr>
            <w:tcW w:w="1080" w:type="dxa"/>
            <w:vMerge/>
            <w:vAlign w:val="center"/>
          </w:tcPr>
          <w:p w14:paraId="00DA2086" w14:textId="77777777" w:rsidR="00B8240E" w:rsidRPr="00491E33" w:rsidRDefault="00B8240E" w:rsidP="001940D7">
            <w:pPr>
              <w:ind w:right="65"/>
              <w:jc w:val="center"/>
              <w:rPr>
                <w:sz w:val="22"/>
                <w:szCs w:val="22"/>
              </w:rPr>
            </w:pPr>
          </w:p>
        </w:tc>
        <w:tc>
          <w:tcPr>
            <w:tcW w:w="1260" w:type="dxa"/>
            <w:vAlign w:val="center"/>
          </w:tcPr>
          <w:p w14:paraId="4B1E61A3"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0E0AF434" w14:textId="77777777" w:rsidR="00B8240E" w:rsidRPr="00491E33" w:rsidRDefault="00B8240E" w:rsidP="001940D7">
            <w:pPr>
              <w:ind w:right="65"/>
              <w:jc w:val="center"/>
              <w:rPr>
                <w:sz w:val="22"/>
                <w:szCs w:val="22"/>
              </w:rPr>
            </w:pPr>
            <w:r w:rsidRPr="00491E33">
              <w:rPr>
                <w:color w:val="000000"/>
                <w:sz w:val="22"/>
                <w:szCs w:val="22"/>
              </w:rPr>
              <w:t>$810</w:t>
            </w:r>
          </w:p>
        </w:tc>
        <w:tc>
          <w:tcPr>
            <w:tcW w:w="1260" w:type="dxa"/>
          </w:tcPr>
          <w:p w14:paraId="55471E2B" w14:textId="77777777" w:rsidR="00B8240E" w:rsidRDefault="00B8240E" w:rsidP="001940D7">
            <w:pPr>
              <w:ind w:right="65"/>
              <w:jc w:val="center"/>
              <w:rPr>
                <w:color w:val="000000"/>
                <w:sz w:val="22"/>
                <w:szCs w:val="22"/>
              </w:rPr>
            </w:pPr>
            <w:r>
              <w:rPr>
                <w:color w:val="000000"/>
                <w:sz w:val="22"/>
                <w:szCs w:val="22"/>
              </w:rPr>
              <w:t>$820</w:t>
            </w:r>
          </w:p>
        </w:tc>
        <w:tc>
          <w:tcPr>
            <w:tcW w:w="1260" w:type="dxa"/>
          </w:tcPr>
          <w:p w14:paraId="245D4911" w14:textId="77777777" w:rsidR="00B8240E" w:rsidRDefault="00B8240E" w:rsidP="001940D7">
            <w:pPr>
              <w:ind w:right="65"/>
              <w:jc w:val="center"/>
              <w:rPr>
                <w:color w:val="000000"/>
                <w:sz w:val="22"/>
                <w:szCs w:val="22"/>
              </w:rPr>
            </w:pPr>
            <w:r>
              <w:rPr>
                <w:color w:val="000000"/>
                <w:sz w:val="22"/>
                <w:szCs w:val="22"/>
              </w:rPr>
              <w:t>$868</w:t>
            </w:r>
          </w:p>
        </w:tc>
        <w:tc>
          <w:tcPr>
            <w:tcW w:w="1260" w:type="dxa"/>
          </w:tcPr>
          <w:p w14:paraId="231C278D" w14:textId="0C88AA4E" w:rsidR="00B8240E" w:rsidRDefault="00B8240E" w:rsidP="001940D7">
            <w:pPr>
              <w:ind w:right="65"/>
              <w:jc w:val="center"/>
              <w:rPr>
                <w:color w:val="000000"/>
                <w:sz w:val="22"/>
                <w:szCs w:val="22"/>
              </w:rPr>
            </w:pPr>
            <w:r>
              <w:rPr>
                <w:color w:val="000000"/>
                <w:sz w:val="22"/>
                <w:szCs w:val="22"/>
              </w:rPr>
              <w:t>$944</w:t>
            </w:r>
          </w:p>
        </w:tc>
        <w:tc>
          <w:tcPr>
            <w:tcW w:w="1260" w:type="dxa"/>
          </w:tcPr>
          <w:p w14:paraId="4E270EF9" w14:textId="6B8A96DA" w:rsidR="00B8240E" w:rsidRDefault="00B8240E" w:rsidP="001940D7">
            <w:pPr>
              <w:ind w:right="65"/>
              <w:jc w:val="center"/>
              <w:rPr>
                <w:color w:val="000000"/>
                <w:sz w:val="22"/>
                <w:szCs w:val="22"/>
              </w:rPr>
            </w:pPr>
            <w:r>
              <w:rPr>
                <w:color w:val="000000"/>
                <w:sz w:val="22"/>
                <w:szCs w:val="22"/>
              </w:rPr>
              <w:t>$1,169</w:t>
            </w:r>
          </w:p>
        </w:tc>
      </w:tr>
      <w:tr w:rsidR="00B8240E" w:rsidRPr="00B9280B" w14:paraId="5EBB1746" w14:textId="4B76458A" w:rsidTr="00B8240E">
        <w:trPr>
          <w:jc w:val="center"/>
        </w:trPr>
        <w:tc>
          <w:tcPr>
            <w:tcW w:w="1080" w:type="dxa"/>
            <w:vMerge w:val="restart"/>
            <w:vAlign w:val="center"/>
          </w:tcPr>
          <w:p w14:paraId="1632CC16" w14:textId="77777777" w:rsidR="00B8240E" w:rsidRPr="00491E33" w:rsidRDefault="00B8240E" w:rsidP="001940D7">
            <w:pPr>
              <w:ind w:right="65"/>
              <w:jc w:val="center"/>
              <w:rPr>
                <w:sz w:val="22"/>
                <w:szCs w:val="22"/>
              </w:rPr>
            </w:pPr>
            <w:r w:rsidRPr="00491E33">
              <w:rPr>
                <w:color w:val="000000"/>
                <w:sz w:val="22"/>
                <w:szCs w:val="22"/>
              </w:rPr>
              <w:t>6</w:t>
            </w:r>
          </w:p>
        </w:tc>
        <w:tc>
          <w:tcPr>
            <w:tcW w:w="1080" w:type="dxa"/>
            <w:vMerge w:val="restart"/>
            <w:vAlign w:val="center"/>
          </w:tcPr>
          <w:p w14:paraId="35CC12C7" w14:textId="77777777" w:rsidR="00B8240E" w:rsidRPr="00491E33" w:rsidRDefault="00B8240E" w:rsidP="001940D7">
            <w:pPr>
              <w:ind w:right="65"/>
              <w:jc w:val="center"/>
              <w:rPr>
                <w:sz w:val="22"/>
                <w:szCs w:val="22"/>
              </w:rPr>
            </w:pPr>
            <w:r w:rsidRPr="00491E33">
              <w:rPr>
                <w:color w:val="000000"/>
                <w:sz w:val="22"/>
                <w:szCs w:val="22"/>
              </w:rPr>
              <w:t>Adult Included</w:t>
            </w:r>
          </w:p>
        </w:tc>
        <w:tc>
          <w:tcPr>
            <w:tcW w:w="1260" w:type="dxa"/>
            <w:vAlign w:val="center"/>
          </w:tcPr>
          <w:p w14:paraId="70F92B44"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6650753F" w14:textId="77777777" w:rsidR="00B8240E" w:rsidRPr="00491E33" w:rsidRDefault="00B8240E" w:rsidP="001940D7">
            <w:pPr>
              <w:ind w:right="65"/>
              <w:jc w:val="center"/>
              <w:rPr>
                <w:sz w:val="22"/>
                <w:szCs w:val="22"/>
              </w:rPr>
            </w:pPr>
            <w:r w:rsidRPr="00491E33">
              <w:rPr>
                <w:color w:val="000000"/>
                <w:sz w:val="22"/>
                <w:szCs w:val="22"/>
              </w:rPr>
              <w:t>$1,334</w:t>
            </w:r>
          </w:p>
        </w:tc>
        <w:tc>
          <w:tcPr>
            <w:tcW w:w="1260" w:type="dxa"/>
          </w:tcPr>
          <w:p w14:paraId="37AEF28A" w14:textId="77777777" w:rsidR="00B8240E" w:rsidRDefault="00B8240E" w:rsidP="001940D7">
            <w:pPr>
              <w:ind w:right="65"/>
              <w:jc w:val="center"/>
              <w:rPr>
                <w:color w:val="000000"/>
                <w:sz w:val="22"/>
                <w:szCs w:val="22"/>
              </w:rPr>
            </w:pPr>
            <w:r>
              <w:rPr>
                <w:color w:val="000000"/>
                <w:sz w:val="22"/>
                <w:szCs w:val="22"/>
              </w:rPr>
              <w:t>$1,348</w:t>
            </w:r>
          </w:p>
        </w:tc>
        <w:tc>
          <w:tcPr>
            <w:tcW w:w="1260" w:type="dxa"/>
          </w:tcPr>
          <w:p w14:paraId="4D9B6D40" w14:textId="77777777" w:rsidR="00B8240E" w:rsidRDefault="00B8240E" w:rsidP="001940D7">
            <w:pPr>
              <w:ind w:right="65"/>
              <w:jc w:val="center"/>
              <w:rPr>
                <w:color w:val="000000"/>
                <w:sz w:val="22"/>
                <w:szCs w:val="22"/>
              </w:rPr>
            </w:pPr>
            <w:r>
              <w:rPr>
                <w:color w:val="000000"/>
                <w:sz w:val="22"/>
                <w:szCs w:val="22"/>
              </w:rPr>
              <w:t>$1,414</w:t>
            </w:r>
          </w:p>
        </w:tc>
        <w:tc>
          <w:tcPr>
            <w:tcW w:w="1260" w:type="dxa"/>
          </w:tcPr>
          <w:p w14:paraId="71D484E8" w14:textId="79399081" w:rsidR="00B8240E" w:rsidRDefault="00B8240E" w:rsidP="001940D7">
            <w:pPr>
              <w:ind w:right="65"/>
              <w:jc w:val="center"/>
              <w:rPr>
                <w:color w:val="000000"/>
                <w:sz w:val="22"/>
                <w:szCs w:val="22"/>
              </w:rPr>
            </w:pPr>
            <w:r>
              <w:rPr>
                <w:color w:val="000000"/>
                <w:sz w:val="22"/>
                <w:szCs w:val="22"/>
              </w:rPr>
              <w:t>$1,516</w:t>
            </w:r>
          </w:p>
        </w:tc>
        <w:tc>
          <w:tcPr>
            <w:tcW w:w="1260" w:type="dxa"/>
          </w:tcPr>
          <w:p w14:paraId="1356AC3B" w14:textId="22C3472A" w:rsidR="00B8240E" w:rsidRDefault="00B8240E" w:rsidP="001940D7">
            <w:pPr>
              <w:ind w:right="65"/>
              <w:jc w:val="center"/>
              <w:rPr>
                <w:color w:val="000000"/>
                <w:sz w:val="22"/>
                <w:szCs w:val="22"/>
              </w:rPr>
            </w:pPr>
            <w:r>
              <w:rPr>
                <w:color w:val="000000"/>
                <w:sz w:val="22"/>
                <w:szCs w:val="22"/>
              </w:rPr>
              <w:t>$1,820</w:t>
            </w:r>
          </w:p>
        </w:tc>
      </w:tr>
      <w:tr w:rsidR="00B8240E" w:rsidRPr="00B9280B" w14:paraId="630835AB" w14:textId="7F1A18E3" w:rsidTr="00B8240E">
        <w:trPr>
          <w:jc w:val="center"/>
        </w:trPr>
        <w:tc>
          <w:tcPr>
            <w:tcW w:w="1080" w:type="dxa"/>
            <w:vMerge/>
            <w:vAlign w:val="center"/>
          </w:tcPr>
          <w:p w14:paraId="4A78CF44" w14:textId="77777777" w:rsidR="00B8240E" w:rsidRPr="00491E33" w:rsidRDefault="00B8240E" w:rsidP="001940D7">
            <w:pPr>
              <w:ind w:right="65"/>
              <w:jc w:val="center"/>
              <w:rPr>
                <w:sz w:val="22"/>
                <w:szCs w:val="22"/>
              </w:rPr>
            </w:pPr>
          </w:p>
        </w:tc>
        <w:tc>
          <w:tcPr>
            <w:tcW w:w="1080" w:type="dxa"/>
            <w:vMerge/>
            <w:vAlign w:val="center"/>
          </w:tcPr>
          <w:p w14:paraId="17B440B1" w14:textId="77777777" w:rsidR="00B8240E" w:rsidRPr="00491E33" w:rsidRDefault="00B8240E" w:rsidP="001940D7">
            <w:pPr>
              <w:ind w:right="65"/>
              <w:jc w:val="center"/>
              <w:rPr>
                <w:sz w:val="22"/>
                <w:szCs w:val="22"/>
              </w:rPr>
            </w:pPr>
          </w:p>
        </w:tc>
        <w:tc>
          <w:tcPr>
            <w:tcW w:w="1260" w:type="dxa"/>
            <w:vAlign w:val="center"/>
          </w:tcPr>
          <w:p w14:paraId="792289BC"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6058D182" w14:textId="77777777" w:rsidR="00B8240E" w:rsidRPr="00491E33" w:rsidRDefault="00B8240E" w:rsidP="001940D7">
            <w:pPr>
              <w:ind w:right="65"/>
              <w:jc w:val="center"/>
              <w:rPr>
                <w:sz w:val="22"/>
                <w:szCs w:val="22"/>
              </w:rPr>
            </w:pPr>
            <w:r w:rsidRPr="00491E33">
              <w:rPr>
                <w:color w:val="000000"/>
                <w:sz w:val="22"/>
                <w:szCs w:val="22"/>
              </w:rPr>
              <w:t>$1,094</w:t>
            </w:r>
          </w:p>
        </w:tc>
        <w:tc>
          <w:tcPr>
            <w:tcW w:w="1260" w:type="dxa"/>
          </w:tcPr>
          <w:p w14:paraId="4A6A54F2" w14:textId="77777777" w:rsidR="00B8240E" w:rsidRDefault="00B8240E" w:rsidP="001940D7">
            <w:pPr>
              <w:ind w:right="65"/>
              <w:jc w:val="center"/>
              <w:rPr>
                <w:color w:val="000000"/>
                <w:sz w:val="22"/>
                <w:szCs w:val="22"/>
              </w:rPr>
            </w:pPr>
            <w:r>
              <w:rPr>
                <w:color w:val="000000"/>
                <w:sz w:val="22"/>
                <w:szCs w:val="22"/>
              </w:rPr>
              <w:t>$1,108</w:t>
            </w:r>
          </w:p>
        </w:tc>
        <w:tc>
          <w:tcPr>
            <w:tcW w:w="1260" w:type="dxa"/>
          </w:tcPr>
          <w:p w14:paraId="6C49B741" w14:textId="77777777" w:rsidR="00B8240E" w:rsidRDefault="00B8240E" w:rsidP="001940D7">
            <w:pPr>
              <w:ind w:right="65"/>
              <w:jc w:val="center"/>
              <w:rPr>
                <w:color w:val="000000"/>
                <w:sz w:val="22"/>
                <w:szCs w:val="22"/>
              </w:rPr>
            </w:pPr>
            <w:r>
              <w:rPr>
                <w:color w:val="000000"/>
                <w:sz w:val="22"/>
                <w:szCs w:val="22"/>
              </w:rPr>
              <w:t>$1,174</w:t>
            </w:r>
          </w:p>
        </w:tc>
        <w:tc>
          <w:tcPr>
            <w:tcW w:w="1260" w:type="dxa"/>
          </w:tcPr>
          <w:p w14:paraId="546858CA" w14:textId="64E26A0D" w:rsidR="00B8240E" w:rsidRDefault="00B8240E" w:rsidP="001940D7">
            <w:pPr>
              <w:ind w:right="65"/>
              <w:jc w:val="center"/>
              <w:rPr>
                <w:color w:val="000000"/>
                <w:sz w:val="22"/>
                <w:szCs w:val="22"/>
              </w:rPr>
            </w:pPr>
            <w:r>
              <w:rPr>
                <w:color w:val="000000"/>
                <w:sz w:val="22"/>
                <w:szCs w:val="22"/>
              </w:rPr>
              <w:t>$1,276</w:t>
            </w:r>
          </w:p>
        </w:tc>
        <w:tc>
          <w:tcPr>
            <w:tcW w:w="1260" w:type="dxa"/>
          </w:tcPr>
          <w:p w14:paraId="2739CB48" w14:textId="30A4EA9F" w:rsidR="00B8240E" w:rsidRDefault="00B8240E" w:rsidP="001940D7">
            <w:pPr>
              <w:ind w:right="65"/>
              <w:jc w:val="center"/>
              <w:rPr>
                <w:color w:val="000000"/>
                <w:sz w:val="22"/>
                <w:szCs w:val="22"/>
              </w:rPr>
            </w:pPr>
            <w:r>
              <w:rPr>
                <w:color w:val="000000"/>
                <w:sz w:val="22"/>
                <w:szCs w:val="22"/>
              </w:rPr>
              <w:t>$1,580</w:t>
            </w:r>
          </w:p>
        </w:tc>
      </w:tr>
      <w:tr w:rsidR="00B8240E" w:rsidRPr="00B9280B" w14:paraId="1A8109B5" w14:textId="6F3844B9" w:rsidTr="00B8240E">
        <w:trPr>
          <w:jc w:val="center"/>
        </w:trPr>
        <w:tc>
          <w:tcPr>
            <w:tcW w:w="1080" w:type="dxa"/>
            <w:vMerge/>
            <w:vAlign w:val="center"/>
          </w:tcPr>
          <w:p w14:paraId="4CFFC11B" w14:textId="77777777" w:rsidR="00B8240E" w:rsidRPr="00491E33" w:rsidRDefault="00B8240E" w:rsidP="001940D7">
            <w:pPr>
              <w:ind w:right="65"/>
              <w:jc w:val="center"/>
              <w:rPr>
                <w:sz w:val="22"/>
                <w:szCs w:val="22"/>
              </w:rPr>
            </w:pPr>
          </w:p>
        </w:tc>
        <w:tc>
          <w:tcPr>
            <w:tcW w:w="1080" w:type="dxa"/>
            <w:vMerge w:val="restart"/>
            <w:vAlign w:val="center"/>
          </w:tcPr>
          <w:p w14:paraId="0A9FF670" w14:textId="77777777" w:rsidR="00B8240E" w:rsidRPr="00491E33" w:rsidRDefault="00B8240E" w:rsidP="001940D7">
            <w:pPr>
              <w:ind w:right="65"/>
              <w:jc w:val="center"/>
              <w:rPr>
                <w:sz w:val="22"/>
                <w:szCs w:val="22"/>
              </w:rPr>
            </w:pPr>
            <w:r w:rsidRPr="00491E33">
              <w:rPr>
                <w:color w:val="000000"/>
                <w:sz w:val="22"/>
                <w:szCs w:val="22"/>
              </w:rPr>
              <w:t>Child Only</w:t>
            </w:r>
          </w:p>
        </w:tc>
        <w:tc>
          <w:tcPr>
            <w:tcW w:w="1260" w:type="dxa"/>
            <w:vAlign w:val="center"/>
          </w:tcPr>
          <w:p w14:paraId="35BDE10F"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01A1D149" w14:textId="77777777" w:rsidR="00B8240E" w:rsidRPr="00491E33" w:rsidRDefault="00B8240E" w:rsidP="001940D7">
            <w:pPr>
              <w:ind w:right="65"/>
              <w:jc w:val="center"/>
              <w:rPr>
                <w:sz w:val="22"/>
                <w:szCs w:val="22"/>
              </w:rPr>
            </w:pPr>
            <w:r w:rsidRPr="00491E33">
              <w:rPr>
                <w:color w:val="000000"/>
                <w:sz w:val="22"/>
                <w:szCs w:val="22"/>
              </w:rPr>
              <w:t>$1,177</w:t>
            </w:r>
          </w:p>
        </w:tc>
        <w:tc>
          <w:tcPr>
            <w:tcW w:w="1260" w:type="dxa"/>
          </w:tcPr>
          <w:p w14:paraId="37E6848F" w14:textId="77777777" w:rsidR="00B8240E" w:rsidRDefault="00B8240E" w:rsidP="001940D7">
            <w:pPr>
              <w:ind w:right="65"/>
              <w:jc w:val="center"/>
              <w:rPr>
                <w:color w:val="000000"/>
                <w:sz w:val="22"/>
                <w:szCs w:val="22"/>
              </w:rPr>
            </w:pPr>
            <w:r>
              <w:rPr>
                <w:color w:val="000000"/>
                <w:sz w:val="22"/>
                <w:szCs w:val="22"/>
              </w:rPr>
              <w:t>$1,190</w:t>
            </w:r>
          </w:p>
        </w:tc>
        <w:tc>
          <w:tcPr>
            <w:tcW w:w="1260" w:type="dxa"/>
          </w:tcPr>
          <w:p w14:paraId="21782DC8" w14:textId="77777777" w:rsidR="00B8240E" w:rsidRDefault="00B8240E" w:rsidP="001940D7">
            <w:pPr>
              <w:ind w:right="65"/>
              <w:jc w:val="center"/>
              <w:rPr>
                <w:color w:val="000000"/>
                <w:sz w:val="22"/>
                <w:szCs w:val="22"/>
              </w:rPr>
            </w:pPr>
            <w:r>
              <w:rPr>
                <w:color w:val="000000"/>
                <w:sz w:val="22"/>
                <w:szCs w:val="22"/>
              </w:rPr>
              <w:t>$1,247</w:t>
            </w:r>
          </w:p>
        </w:tc>
        <w:tc>
          <w:tcPr>
            <w:tcW w:w="1260" w:type="dxa"/>
          </w:tcPr>
          <w:p w14:paraId="58FC4ECC" w14:textId="7044AE0A" w:rsidR="00B8240E" w:rsidRDefault="00B8240E" w:rsidP="001940D7">
            <w:pPr>
              <w:ind w:right="65"/>
              <w:jc w:val="center"/>
              <w:rPr>
                <w:color w:val="000000"/>
                <w:sz w:val="22"/>
                <w:szCs w:val="22"/>
              </w:rPr>
            </w:pPr>
            <w:r>
              <w:rPr>
                <w:color w:val="000000"/>
                <w:sz w:val="22"/>
                <w:szCs w:val="22"/>
              </w:rPr>
              <w:t>$1,338</w:t>
            </w:r>
          </w:p>
        </w:tc>
        <w:tc>
          <w:tcPr>
            <w:tcW w:w="1260" w:type="dxa"/>
          </w:tcPr>
          <w:p w14:paraId="5CB1568E" w14:textId="628BA745" w:rsidR="00B8240E" w:rsidRDefault="00B8240E" w:rsidP="001940D7">
            <w:pPr>
              <w:ind w:right="65"/>
              <w:jc w:val="center"/>
              <w:rPr>
                <w:color w:val="000000"/>
                <w:sz w:val="22"/>
                <w:szCs w:val="22"/>
              </w:rPr>
            </w:pPr>
            <w:r>
              <w:rPr>
                <w:color w:val="000000"/>
                <w:sz w:val="22"/>
                <w:szCs w:val="22"/>
              </w:rPr>
              <w:t>$1,607</w:t>
            </w:r>
          </w:p>
        </w:tc>
      </w:tr>
      <w:tr w:rsidR="00B8240E" w:rsidRPr="00B9280B" w14:paraId="159F979F" w14:textId="1A526E6A" w:rsidTr="00B8240E">
        <w:trPr>
          <w:jc w:val="center"/>
        </w:trPr>
        <w:tc>
          <w:tcPr>
            <w:tcW w:w="1080" w:type="dxa"/>
            <w:vMerge/>
            <w:vAlign w:val="center"/>
          </w:tcPr>
          <w:p w14:paraId="635E1322" w14:textId="77777777" w:rsidR="00B8240E" w:rsidRPr="00491E33" w:rsidRDefault="00B8240E" w:rsidP="001940D7">
            <w:pPr>
              <w:ind w:right="65"/>
              <w:jc w:val="center"/>
              <w:rPr>
                <w:sz w:val="22"/>
                <w:szCs w:val="22"/>
              </w:rPr>
            </w:pPr>
          </w:p>
        </w:tc>
        <w:tc>
          <w:tcPr>
            <w:tcW w:w="1080" w:type="dxa"/>
            <w:vMerge/>
            <w:vAlign w:val="center"/>
          </w:tcPr>
          <w:p w14:paraId="2B10E9E7" w14:textId="77777777" w:rsidR="00B8240E" w:rsidRPr="00491E33" w:rsidRDefault="00B8240E" w:rsidP="001940D7">
            <w:pPr>
              <w:ind w:right="65"/>
              <w:jc w:val="center"/>
              <w:rPr>
                <w:sz w:val="22"/>
                <w:szCs w:val="22"/>
              </w:rPr>
            </w:pPr>
          </w:p>
        </w:tc>
        <w:tc>
          <w:tcPr>
            <w:tcW w:w="1260" w:type="dxa"/>
            <w:vAlign w:val="center"/>
          </w:tcPr>
          <w:p w14:paraId="42EA01A2"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2A78707A" w14:textId="77777777" w:rsidR="00B8240E" w:rsidRPr="00491E33" w:rsidRDefault="00B8240E" w:rsidP="001940D7">
            <w:pPr>
              <w:ind w:right="65"/>
              <w:jc w:val="center"/>
              <w:rPr>
                <w:sz w:val="22"/>
                <w:szCs w:val="22"/>
              </w:rPr>
            </w:pPr>
            <w:r w:rsidRPr="00491E33">
              <w:rPr>
                <w:color w:val="000000"/>
                <w:sz w:val="22"/>
                <w:szCs w:val="22"/>
              </w:rPr>
              <w:t>$966</w:t>
            </w:r>
          </w:p>
        </w:tc>
        <w:tc>
          <w:tcPr>
            <w:tcW w:w="1260" w:type="dxa"/>
          </w:tcPr>
          <w:p w14:paraId="697FBF46" w14:textId="77777777" w:rsidR="00B8240E" w:rsidRDefault="00B8240E" w:rsidP="001940D7">
            <w:pPr>
              <w:ind w:right="65"/>
              <w:jc w:val="center"/>
              <w:rPr>
                <w:color w:val="000000"/>
                <w:sz w:val="22"/>
                <w:szCs w:val="22"/>
              </w:rPr>
            </w:pPr>
            <w:r>
              <w:rPr>
                <w:color w:val="000000"/>
                <w:sz w:val="22"/>
                <w:szCs w:val="22"/>
              </w:rPr>
              <w:t>$979</w:t>
            </w:r>
          </w:p>
        </w:tc>
        <w:tc>
          <w:tcPr>
            <w:tcW w:w="1260" w:type="dxa"/>
          </w:tcPr>
          <w:p w14:paraId="64D9E128" w14:textId="77777777" w:rsidR="00B8240E" w:rsidRDefault="00B8240E" w:rsidP="001940D7">
            <w:pPr>
              <w:ind w:right="65"/>
              <w:jc w:val="center"/>
              <w:rPr>
                <w:color w:val="000000"/>
                <w:sz w:val="22"/>
                <w:szCs w:val="22"/>
              </w:rPr>
            </w:pPr>
            <w:r>
              <w:rPr>
                <w:color w:val="000000"/>
                <w:sz w:val="22"/>
                <w:szCs w:val="22"/>
              </w:rPr>
              <w:t>$1,036</w:t>
            </w:r>
          </w:p>
        </w:tc>
        <w:tc>
          <w:tcPr>
            <w:tcW w:w="1260" w:type="dxa"/>
          </w:tcPr>
          <w:p w14:paraId="4246106A" w14:textId="720AF1AC" w:rsidR="00B8240E" w:rsidRDefault="00B8240E" w:rsidP="001940D7">
            <w:pPr>
              <w:ind w:right="65"/>
              <w:jc w:val="center"/>
              <w:rPr>
                <w:color w:val="000000"/>
                <w:sz w:val="22"/>
                <w:szCs w:val="22"/>
              </w:rPr>
            </w:pPr>
            <w:r>
              <w:rPr>
                <w:color w:val="000000"/>
                <w:sz w:val="22"/>
                <w:szCs w:val="22"/>
              </w:rPr>
              <w:t>$1,127</w:t>
            </w:r>
          </w:p>
        </w:tc>
        <w:tc>
          <w:tcPr>
            <w:tcW w:w="1260" w:type="dxa"/>
          </w:tcPr>
          <w:p w14:paraId="67629067" w14:textId="2923D4E4" w:rsidR="00B8240E" w:rsidRDefault="00B8240E" w:rsidP="001940D7">
            <w:pPr>
              <w:ind w:right="65"/>
              <w:jc w:val="center"/>
              <w:rPr>
                <w:color w:val="000000"/>
                <w:sz w:val="22"/>
                <w:szCs w:val="22"/>
              </w:rPr>
            </w:pPr>
            <w:r>
              <w:rPr>
                <w:color w:val="000000"/>
                <w:sz w:val="22"/>
                <w:szCs w:val="22"/>
              </w:rPr>
              <w:t>$1,396</w:t>
            </w:r>
          </w:p>
        </w:tc>
      </w:tr>
      <w:tr w:rsidR="00B8240E" w:rsidRPr="00B9280B" w14:paraId="16508E9A" w14:textId="4B4AAC97" w:rsidTr="00B8240E">
        <w:trPr>
          <w:jc w:val="center"/>
        </w:trPr>
        <w:tc>
          <w:tcPr>
            <w:tcW w:w="1080" w:type="dxa"/>
            <w:vMerge w:val="restart"/>
            <w:vAlign w:val="center"/>
          </w:tcPr>
          <w:p w14:paraId="26886B4E" w14:textId="77777777" w:rsidR="00B8240E" w:rsidRPr="00491E33" w:rsidRDefault="00B8240E" w:rsidP="001940D7">
            <w:pPr>
              <w:ind w:right="65"/>
              <w:jc w:val="center"/>
              <w:rPr>
                <w:sz w:val="22"/>
                <w:szCs w:val="22"/>
              </w:rPr>
            </w:pPr>
            <w:r w:rsidRPr="00491E33">
              <w:rPr>
                <w:color w:val="000000"/>
                <w:sz w:val="22"/>
                <w:szCs w:val="22"/>
              </w:rPr>
              <w:t>7</w:t>
            </w:r>
          </w:p>
        </w:tc>
        <w:tc>
          <w:tcPr>
            <w:tcW w:w="1080" w:type="dxa"/>
            <w:vMerge w:val="restart"/>
            <w:vAlign w:val="center"/>
          </w:tcPr>
          <w:p w14:paraId="5A89602F" w14:textId="77777777" w:rsidR="00B8240E" w:rsidRPr="00491E33" w:rsidRDefault="00B8240E" w:rsidP="001940D7">
            <w:pPr>
              <w:ind w:right="65"/>
              <w:jc w:val="center"/>
              <w:rPr>
                <w:sz w:val="22"/>
                <w:szCs w:val="22"/>
              </w:rPr>
            </w:pPr>
            <w:r w:rsidRPr="00491E33">
              <w:rPr>
                <w:color w:val="000000"/>
                <w:sz w:val="22"/>
                <w:szCs w:val="22"/>
              </w:rPr>
              <w:t>Adult Included</w:t>
            </w:r>
          </w:p>
        </w:tc>
        <w:tc>
          <w:tcPr>
            <w:tcW w:w="1260" w:type="dxa"/>
            <w:vAlign w:val="center"/>
          </w:tcPr>
          <w:p w14:paraId="633BC489"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7759CB1A" w14:textId="77777777" w:rsidR="00B8240E" w:rsidRPr="00491E33" w:rsidRDefault="00B8240E" w:rsidP="001940D7">
            <w:pPr>
              <w:ind w:right="65"/>
              <w:jc w:val="center"/>
              <w:rPr>
                <w:sz w:val="22"/>
                <w:szCs w:val="22"/>
              </w:rPr>
            </w:pPr>
            <w:r w:rsidRPr="00491E33">
              <w:rPr>
                <w:color w:val="000000"/>
                <w:sz w:val="22"/>
                <w:szCs w:val="22"/>
              </w:rPr>
              <w:t>$1,528</w:t>
            </w:r>
          </w:p>
        </w:tc>
        <w:tc>
          <w:tcPr>
            <w:tcW w:w="1260" w:type="dxa"/>
          </w:tcPr>
          <w:p w14:paraId="4AD1A253" w14:textId="77777777" w:rsidR="00B8240E" w:rsidRDefault="00B8240E" w:rsidP="001940D7">
            <w:pPr>
              <w:ind w:right="65"/>
              <w:jc w:val="center"/>
              <w:rPr>
                <w:color w:val="000000"/>
                <w:sz w:val="22"/>
                <w:szCs w:val="22"/>
              </w:rPr>
            </w:pPr>
            <w:r>
              <w:rPr>
                <w:color w:val="000000"/>
                <w:sz w:val="22"/>
                <w:szCs w:val="22"/>
              </w:rPr>
              <w:t>$1,544</w:t>
            </w:r>
          </w:p>
        </w:tc>
        <w:tc>
          <w:tcPr>
            <w:tcW w:w="1260" w:type="dxa"/>
          </w:tcPr>
          <w:p w14:paraId="674D29FC" w14:textId="77777777" w:rsidR="00B8240E" w:rsidRDefault="00B8240E" w:rsidP="001940D7">
            <w:pPr>
              <w:ind w:right="65"/>
              <w:jc w:val="center"/>
              <w:rPr>
                <w:color w:val="000000"/>
                <w:sz w:val="22"/>
                <w:szCs w:val="22"/>
              </w:rPr>
            </w:pPr>
            <w:r>
              <w:rPr>
                <w:color w:val="000000"/>
                <w:sz w:val="22"/>
                <w:szCs w:val="22"/>
              </w:rPr>
              <w:t>$1,619</w:t>
            </w:r>
          </w:p>
        </w:tc>
        <w:tc>
          <w:tcPr>
            <w:tcW w:w="1260" w:type="dxa"/>
          </w:tcPr>
          <w:p w14:paraId="6AAF8ABA" w14:textId="52737EF9" w:rsidR="00B8240E" w:rsidRDefault="00B8240E" w:rsidP="001940D7">
            <w:pPr>
              <w:ind w:right="65"/>
              <w:jc w:val="center"/>
              <w:rPr>
                <w:color w:val="000000"/>
                <w:sz w:val="22"/>
                <w:szCs w:val="22"/>
              </w:rPr>
            </w:pPr>
            <w:r>
              <w:rPr>
                <w:color w:val="000000"/>
                <w:sz w:val="22"/>
                <w:szCs w:val="22"/>
              </w:rPr>
              <w:t>$1,736</w:t>
            </w:r>
          </w:p>
        </w:tc>
        <w:tc>
          <w:tcPr>
            <w:tcW w:w="1260" w:type="dxa"/>
          </w:tcPr>
          <w:p w14:paraId="0ACBE949" w14:textId="569EE875" w:rsidR="00B8240E" w:rsidRDefault="00B8240E" w:rsidP="001940D7">
            <w:pPr>
              <w:ind w:right="65"/>
              <w:jc w:val="center"/>
              <w:rPr>
                <w:color w:val="000000"/>
                <w:sz w:val="22"/>
                <w:szCs w:val="22"/>
              </w:rPr>
            </w:pPr>
            <w:r>
              <w:rPr>
                <w:color w:val="000000"/>
                <w:sz w:val="22"/>
                <w:szCs w:val="22"/>
              </w:rPr>
              <w:t>$2,085</w:t>
            </w:r>
          </w:p>
        </w:tc>
      </w:tr>
      <w:tr w:rsidR="00B8240E" w:rsidRPr="00B9280B" w14:paraId="5F2A4A65" w14:textId="4BC1537C" w:rsidTr="00B8240E">
        <w:trPr>
          <w:jc w:val="center"/>
        </w:trPr>
        <w:tc>
          <w:tcPr>
            <w:tcW w:w="1080" w:type="dxa"/>
            <w:vMerge/>
            <w:vAlign w:val="center"/>
          </w:tcPr>
          <w:p w14:paraId="2B7B6C8F" w14:textId="77777777" w:rsidR="00B8240E" w:rsidRPr="00491E33" w:rsidRDefault="00B8240E" w:rsidP="001940D7">
            <w:pPr>
              <w:ind w:right="65"/>
              <w:jc w:val="center"/>
              <w:rPr>
                <w:sz w:val="22"/>
                <w:szCs w:val="22"/>
              </w:rPr>
            </w:pPr>
          </w:p>
        </w:tc>
        <w:tc>
          <w:tcPr>
            <w:tcW w:w="1080" w:type="dxa"/>
            <w:vMerge/>
            <w:vAlign w:val="center"/>
          </w:tcPr>
          <w:p w14:paraId="39006FC8" w14:textId="77777777" w:rsidR="00B8240E" w:rsidRPr="00491E33" w:rsidRDefault="00B8240E" w:rsidP="001940D7">
            <w:pPr>
              <w:ind w:right="65"/>
              <w:jc w:val="center"/>
              <w:rPr>
                <w:sz w:val="22"/>
                <w:szCs w:val="22"/>
              </w:rPr>
            </w:pPr>
          </w:p>
        </w:tc>
        <w:tc>
          <w:tcPr>
            <w:tcW w:w="1260" w:type="dxa"/>
            <w:vAlign w:val="center"/>
          </w:tcPr>
          <w:p w14:paraId="60CD3095"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3941A932" w14:textId="77777777" w:rsidR="00B8240E" w:rsidRPr="00491E33" w:rsidRDefault="00B8240E" w:rsidP="001940D7">
            <w:pPr>
              <w:ind w:right="65"/>
              <w:jc w:val="center"/>
              <w:rPr>
                <w:sz w:val="22"/>
                <w:szCs w:val="22"/>
              </w:rPr>
            </w:pPr>
            <w:r w:rsidRPr="00491E33">
              <w:rPr>
                <w:color w:val="000000"/>
                <w:sz w:val="22"/>
                <w:szCs w:val="22"/>
              </w:rPr>
              <w:t>$1,254</w:t>
            </w:r>
          </w:p>
        </w:tc>
        <w:tc>
          <w:tcPr>
            <w:tcW w:w="1260" w:type="dxa"/>
          </w:tcPr>
          <w:p w14:paraId="2704C4B9" w14:textId="77777777" w:rsidR="00B8240E" w:rsidRDefault="00B8240E" w:rsidP="001940D7">
            <w:pPr>
              <w:ind w:right="65"/>
              <w:jc w:val="center"/>
              <w:rPr>
                <w:color w:val="000000"/>
                <w:sz w:val="22"/>
                <w:szCs w:val="22"/>
              </w:rPr>
            </w:pPr>
            <w:r>
              <w:rPr>
                <w:color w:val="000000"/>
                <w:sz w:val="22"/>
                <w:szCs w:val="22"/>
              </w:rPr>
              <w:t>$1,270</w:t>
            </w:r>
          </w:p>
        </w:tc>
        <w:tc>
          <w:tcPr>
            <w:tcW w:w="1260" w:type="dxa"/>
          </w:tcPr>
          <w:p w14:paraId="7CFBB3B6" w14:textId="77777777" w:rsidR="00B8240E" w:rsidRDefault="00B8240E" w:rsidP="001940D7">
            <w:pPr>
              <w:ind w:right="65"/>
              <w:jc w:val="center"/>
              <w:rPr>
                <w:color w:val="000000"/>
                <w:sz w:val="22"/>
                <w:szCs w:val="22"/>
              </w:rPr>
            </w:pPr>
            <w:r>
              <w:rPr>
                <w:color w:val="000000"/>
                <w:sz w:val="22"/>
                <w:szCs w:val="22"/>
              </w:rPr>
              <w:t>$1,345</w:t>
            </w:r>
          </w:p>
        </w:tc>
        <w:tc>
          <w:tcPr>
            <w:tcW w:w="1260" w:type="dxa"/>
          </w:tcPr>
          <w:p w14:paraId="5A6036CB" w14:textId="2599A1C3" w:rsidR="00B8240E" w:rsidRDefault="00B8240E" w:rsidP="001940D7">
            <w:pPr>
              <w:ind w:right="65"/>
              <w:jc w:val="center"/>
              <w:rPr>
                <w:color w:val="000000"/>
                <w:sz w:val="22"/>
                <w:szCs w:val="22"/>
              </w:rPr>
            </w:pPr>
            <w:r>
              <w:rPr>
                <w:color w:val="000000"/>
                <w:sz w:val="22"/>
                <w:szCs w:val="22"/>
              </w:rPr>
              <w:t>$1,462</w:t>
            </w:r>
          </w:p>
        </w:tc>
        <w:tc>
          <w:tcPr>
            <w:tcW w:w="1260" w:type="dxa"/>
          </w:tcPr>
          <w:p w14:paraId="52AC9E34" w14:textId="6D370220" w:rsidR="00B8240E" w:rsidRDefault="00B8240E" w:rsidP="001940D7">
            <w:pPr>
              <w:ind w:right="65"/>
              <w:jc w:val="center"/>
              <w:rPr>
                <w:color w:val="000000"/>
                <w:sz w:val="22"/>
                <w:szCs w:val="22"/>
              </w:rPr>
            </w:pPr>
            <w:r>
              <w:rPr>
                <w:color w:val="000000"/>
                <w:sz w:val="22"/>
                <w:szCs w:val="22"/>
              </w:rPr>
              <w:t>$1,811</w:t>
            </w:r>
          </w:p>
        </w:tc>
      </w:tr>
      <w:tr w:rsidR="00B8240E" w:rsidRPr="00B9280B" w14:paraId="397C9E6D" w14:textId="433E08C8" w:rsidTr="00B8240E">
        <w:trPr>
          <w:jc w:val="center"/>
        </w:trPr>
        <w:tc>
          <w:tcPr>
            <w:tcW w:w="1080" w:type="dxa"/>
            <w:vMerge/>
            <w:vAlign w:val="center"/>
          </w:tcPr>
          <w:p w14:paraId="7474F980" w14:textId="77777777" w:rsidR="00B8240E" w:rsidRPr="00491E33" w:rsidRDefault="00B8240E" w:rsidP="001940D7">
            <w:pPr>
              <w:ind w:right="65"/>
              <w:jc w:val="center"/>
              <w:rPr>
                <w:sz w:val="22"/>
                <w:szCs w:val="22"/>
              </w:rPr>
            </w:pPr>
          </w:p>
        </w:tc>
        <w:tc>
          <w:tcPr>
            <w:tcW w:w="1080" w:type="dxa"/>
            <w:vMerge w:val="restart"/>
            <w:vAlign w:val="center"/>
          </w:tcPr>
          <w:p w14:paraId="4694AA85" w14:textId="77777777" w:rsidR="00B8240E" w:rsidRPr="00491E33" w:rsidRDefault="00B8240E" w:rsidP="001940D7">
            <w:pPr>
              <w:ind w:right="65"/>
              <w:jc w:val="center"/>
              <w:rPr>
                <w:sz w:val="22"/>
                <w:szCs w:val="22"/>
              </w:rPr>
            </w:pPr>
            <w:r w:rsidRPr="00491E33">
              <w:rPr>
                <w:color w:val="000000"/>
                <w:sz w:val="22"/>
                <w:szCs w:val="22"/>
              </w:rPr>
              <w:t>Child Only</w:t>
            </w:r>
          </w:p>
        </w:tc>
        <w:tc>
          <w:tcPr>
            <w:tcW w:w="1260" w:type="dxa"/>
            <w:vAlign w:val="center"/>
          </w:tcPr>
          <w:p w14:paraId="505E9671"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230A18B2" w14:textId="77777777" w:rsidR="00B8240E" w:rsidRPr="00491E33" w:rsidRDefault="00B8240E" w:rsidP="001940D7">
            <w:pPr>
              <w:ind w:right="65"/>
              <w:jc w:val="center"/>
              <w:rPr>
                <w:sz w:val="22"/>
                <w:szCs w:val="22"/>
              </w:rPr>
            </w:pPr>
            <w:r w:rsidRPr="00491E33">
              <w:rPr>
                <w:color w:val="000000"/>
                <w:sz w:val="22"/>
                <w:szCs w:val="22"/>
              </w:rPr>
              <w:t>$1,370</w:t>
            </w:r>
          </w:p>
        </w:tc>
        <w:tc>
          <w:tcPr>
            <w:tcW w:w="1260" w:type="dxa"/>
          </w:tcPr>
          <w:p w14:paraId="55621F7B" w14:textId="77777777" w:rsidR="00B8240E" w:rsidRDefault="00B8240E" w:rsidP="001940D7">
            <w:pPr>
              <w:ind w:right="65"/>
              <w:jc w:val="center"/>
              <w:rPr>
                <w:color w:val="000000"/>
                <w:sz w:val="22"/>
                <w:szCs w:val="22"/>
              </w:rPr>
            </w:pPr>
            <w:r>
              <w:rPr>
                <w:color w:val="000000"/>
                <w:sz w:val="22"/>
                <w:szCs w:val="22"/>
              </w:rPr>
              <w:t>$1,385</w:t>
            </w:r>
          </w:p>
        </w:tc>
        <w:tc>
          <w:tcPr>
            <w:tcW w:w="1260" w:type="dxa"/>
          </w:tcPr>
          <w:p w14:paraId="305EA214" w14:textId="77777777" w:rsidR="00B8240E" w:rsidRDefault="00B8240E" w:rsidP="001940D7">
            <w:pPr>
              <w:ind w:right="65"/>
              <w:jc w:val="center"/>
              <w:rPr>
                <w:color w:val="000000"/>
                <w:sz w:val="22"/>
                <w:szCs w:val="22"/>
              </w:rPr>
            </w:pPr>
            <w:r>
              <w:rPr>
                <w:color w:val="000000"/>
                <w:sz w:val="22"/>
                <w:szCs w:val="22"/>
              </w:rPr>
              <w:t>$1,452</w:t>
            </w:r>
          </w:p>
        </w:tc>
        <w:tc>
          <w:tcPr>
            <w:tcW w:w="1260" w:type="dxa"/>
          </w:tcPr>
          <w:p w14:paraId="2FD7A844" w14:textId="4FDCF05D" w:rsidR="00B8240E" w:rsidRDefault="00B8240E" w:rsidP="001940D7">
            <w:pPr>
              <w:ind w:right="65"/>
              <w:jc w:val="center"/>
              <w:rPr>
                <w:color w:val="000000"/>
                <w:sz w:val="22"/>
                <w:szCs w:val="22"/>
              </w:rPr>
            </w:pPr>
            <w:r>
              <w:rPr>
                <w:color w:val="000000"/>
                <w:sz w:val="22"/>
                <w:szCs w:val="22"/>
              </w:rPr>
              <w:t>$1,557</w:t>
            </w:r>
          </w:p>
        </w:tc>
        <w:tc>
          <w:tcPr>
            <w:tcW w:w="1260" w:type="dxa"/>
          </w:tcPr>
          <w:p w14:paraId="3DE3BCF8" w14:textId="7F58F0AE" w:rsidR="00B8240E" w:rsidRDefault="00B8240E" w:rsidP="001940D7">
            <w:pPr>
              <w:ind w:right="65"/>
              <w:jc w:val="center"/>
              <w:rPr>
                <w:color w:val="000000"/>
                <w:sz w:val="22"/>
                <w:szCs w:val="22"/>
              </w:rPr>
            </w:pPr>
            <w:r>
              <w:rPr>
                <w:color w:val="000000"/>
                <w:sz w:val="22"/>
                <w:szCs w:val="22"/>
              </w:rPr>
              <w:t>$1,870</w:t>
            </w:r>
          </w:p>
        </w:tc>
      </w:tr>
      <w:tr w:rsidR="00B8240E" w:rsidRPr="00B9280B" w14:paraId="0C2891B1" w14:textId="64D5478A" w:rsidTr="00B8240E">
        <w:trPr>
          <w:jc w:val="center"/>
        </w:trPr>
        <w:tc>
          <w:tcPr>
            <w:tcW w:w="1080" w:type="dxa"/>
            <w:vMerge/>
            <w:vAlign w:val="center"/>
          </w:tcPr>
          <w:p w14:paraId="7CD6882C" w14:textId="77777777" w:rsidR="00B8240E" w:rsidRPr="00491E33" w:rsidRDefault="00B8240E" w:rsidP="001940D7">
            <w:pPr>
              <w:ind w:right="65"/>
              <w:jc w:val="center"/>
              <w:rPr>
                <w:sz w:val="22"/>
                <w:szCs w:val="22"/>
              </w:rPr>
            </w:pPr>
          </w:p>
        </w:tc>
        <w:tc>
          <w:tcPr>
            <w:tcW w:w="1080" w:type="dxa"/>
            <w:vMerge/>
            <w:vAlign w:val="center"/>
          </w:tcPr>
          <w:p w14:paraId="4D32F240" w14:textId="77777777" w:rsidR="00B8240E" w:rsidRPr="00491E33" w:rsidRDefault="00B8240E" w:rsidP="001940D7">
            <w:pPr>
              <w:ind w:right="65"/>
              <w:jc w:val="center"/>
              <w:rPr>
                <w:sz w:val="22"/>
                <w:szCs w:val="22"/>
              </w:rPr>
            </w:pPr>
          </w:p>
        </w:tc>
        <w:tc>
          <w:tcPr>
            <w:tcW w:w="1260" w:type="dxa"/>
            <w:vAlign w:val="center"/>
          </w:tcPr>
          <w:p w14:paraId="36845B3D"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5A37B32F" w14:textId="77777777" w:rsidR="00B8240E" w:rsidRPr="00491E33" w:rsidRDefault="00B8240E" w:rsidP="001940D7">
            <w:pPr>
              <w:ind w:right="65"/>
              <w:jc w:val="center"/>
              <w:rPr>
                <w:sz w:val="22"/>
                <w:szCs w:val="22"/>
              </w:rPr>
            </w:pPr>
            <w:r w:rsidRPr="00491E33">
              <w:rPr>
                <w:color w:val="000000"/>
                <w:sz w:val="22"/>
                <w:szCs w:val="22"/>
              </w:rPr>
              <w:t>$1,125</w:t>
            </w:r>
          </w:p>
        </w:tc>
        <w:tc>
          <w:tcPr>
            <w:tcW w:w="1260" w:type="dxa"/>
          </w:tcPr>
          <w:p w14:paraId="25E1FDAC" w14:textId="77777777" w:rsidR="00B8240E" w:rsidRDefault="00B8240E" w:rsidP="001940D7">
            <w:pPr>
              <w:ind w:right="65"/>
              <w:jc w:val="center"/>
              <w:rPr>
                <w:color w:val="000000"/>
                <w:sz w:val="22"/>
                <w:szCs w:val="22"/>
              </w:rPr>
            </w:pPr>
            <w:r>
              <w:rPr>
                <w:color w:val="000000"/>
                <w:sz w:val="22"/>
                <w:szCs w:val="22"/>
              </w:rPr>
              <w:t>$1,140</w:t>
            </w:r>
          </w:p>
        </w:tc>
        <w:tc>
          <w:tcPr>
            <w:tcW w:w="1260" w:type="dxa"/>
          </w:tcPr>
          <w:p w14:paraId="69CD8307" w14:textId="77777777" w:rsidR="00B8240E" w:rsidRDefault="00B8240E" w:rsidP="001940D7">
            <w:pPr>
              <w:ind w:right="65"/>
              <w:jc w:val="center"/>
              <w:rPr>
                <w:color w:val="000000"/>
                <w:sz w:val="22"/>
                <w:szCs w:val="22"/>
              </w:rPr>
            </w:pPr>
            <w:r>
              <w:rPr>
                <w:color w:val="000000"/>
                <w:sz w:val="22"/>
                <w:szCs w:val="22"/>
              </w:rPr>
              <w:t>$1,207</w:t>
            </w:r>
          </w:p>
        </w:tc>
        <w:tc>
          <w:tcPr>
            <w:tcW w:w="1260" w:type="dxa"/>
          </w:tcPr>
          <w:p w14:paraId="7B4C07B4" w14:textId="45DF8D86" w:rsidR="00B8240E" w:rsidRDefault="00B8240E" w:rsidP="001940D7">
            <w:pPr>
              <w:ind w:right="65"/>
              <w:jc w:val="center"/>
              <w:rPr>
                <w:color w:val="000000"/>
                <w:sz w:val="22"/>
                <w:szCs w:val="22"/>
              </w:rPr>
            </w:pPr>
            <w:r>
              <w:rPr>
                <w:color w:val="000000"/>
                <w:sz w:val="22"/>
                <w:szCs w:val="22"/>
              </w:rPr>
              <w:t>$1,312</w:t>
            </w:r>
          </w:p>
        </w:tc>
        <w:tc>
          <w:tcPr>
            <w:tcW w:w="1260" w:type="dxa"/>
          </w:tcPr>
          <w:p w14:paraId="652663FB" w14:textId="3C6CC6C7" w:rsidR="00B8240E" w:rsidRDefault="00B8240E" w:rsidP="001940D7">
            <w:pPr>
              <w:ind w:right="65"/>
              <w:jc w:val="center"/>
              <w:rPr>
                <w:color w:val="000000"/>
                <w:sz w:val="22"/>
                <w:szCs w:val="22"/>
              </w:rPr>
            </w:pPr>
            <w:r>
              <w:rPr>
                <w:color w:val="000000"/>
                <w:sz w:val="22"/>
                <w:szCs w:val="22"/>
              </w:rPr>
              <w:t>$1,625</w:t>
            </w:r>
          </w:p>
        </w:tc>
      </w:tr>
      <w:tr w:rsidR="00B8240E" w:rsidRPr="00B9280B" w14:paraId="0E8D9A6C" w14:textId="0CD66EC6" w:rsidTr="00B8240E">
        <w:trPr>
          <w:jc w:val="center"/>
        </w:trPr>
        <w:tc>
          <w:tcPr>
            <w:tcW w:w="1080" w:type="dxa"/>
            <w:vMerge w:val="restart"/>
            <w:vAlign w:val="center"/>
          </w:tcPr>
          <w:p w14:paraId="0B69E73B" w14:textId="77777777" w:rsidR="00B8240E" w:rsidRPr="00491E33" w:rsidRDefault="00B8240E" w:rsidP="001940D7">
            <w:pPr>
              <w:ind w:right="65"/>
              <w:jc w:val="center"/>
              <w:rPr>
                <w:sz w:val="22"/>
                <w:szCs w:val="22"/>
              </w:rPr>
            </w:pPr>
            <w:r w:rsidRPr="00491E33">
              <w:rPr>
                <w:color w:val="000000"/>
                <w:sz w:val="22"/>
                <w:szCs w:val="22"/>
              </w:rPr>
              <w:t>8</w:t>
            </w:r>
          </w:p>
        </w:tc>
        <w:tc>
          <w:tcPr>
            <w:tcW w:w="1080" w:type="dxa"/>
            <w:vMerge w:val="restart"/>
            <w:vAlign w:val="center"/>
          </w:tcPr>
          <w:p w14:paraId="78D87130" w14:textId="77777777" w:rsidR="00B8240E" w:rsidRPr="00491E33" w:rsidRDefault="00B8240E" w:rsidP="001940D7">
            <w:pPr>
              <w:ind w:right="65"/>
              <w:jc w:val="center"/>
              <w:rPr>
                <w:sz w:val="22"/>
                <w:szCs w:val="22"/>
              </w:rPr>
            </w:pPr>
            <w:r w:rsidRPr="00491E33">
              <w:rPr>
                <w:color w:val="000000"/>
                <w:sz w:val="22"/>
                <w:szCs w:val="22"/>
              </w:rPr>
              <w:t>Adult Included</w:t>
            </w:r>
          </w:p>
        </w:tc>
        <w:tc>
          <w:tcPr>
            <w:tcW w:w="1260" w:type="dxa"/>
            <w:vAlign w:val="center"/>
          </w:tcPr>
          <w:p w14:paraId="227B2577"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035669A4" w14:textId="77777777" w:rsidR="00B8240E" w:rsidRPr="00491E33" w:rsidRDefault="00B8240E" w:rsidP="001940D7">
            <w:pPr>
              <w:ind w:right="65"/>
              <w:jc w:val="center"/>
              <w:rPr>
                <w:sz w:val="22"/>
                <w:szCs w:val="22"/>
              </w:rPr>
            </w:pPr>
            <w:r w:rsidRPr="00491E33">
              <w:rPr>
                <w:color w:val="000000"/>
                <w:sz w:val="22"/>
                <w:szCs w:val="22"/>
              </w:rPr>
              <w:t>$1,722</w:t>
            </w:r>
          </w:p>
        </w:tc>
        <w:tc>
          <w:tcPr>
            <w:tcW w:w="1260" w:type="dxa"/>
          </w:tcPr>
          <w:p w14:paraId="251F7546" w14:textId="77777777" w:rsidR="00B8240E" w:rsidRDefault="00B8240E" w:rsidP="001940D7">
            <w:pPr>
              <w:ind w:right="65"/>
              <w:jc w:val="center"/>
              <w:rPr>
                <w:color w:val="000000"/>
                <w:sz w:val="22"/>
                <w:szCs w:val="22"/>
              </w:rPr>
            </w:pPr>
            <w:r>
              <w:rPr>
                <w:color w:val="000000"/>
                <w:sz w:val="22"/>
                <w:szCs w:val="22"/>
              </w:rPr>
              <w:t>$1,740</w:t>
            </w:r>
          </w:p>
        </w:tc>
        <w:tc>
          <w:tcPr>
            <w:tcW w:w="1260" w:type="dxa"/>
          </w:tcPr>
          <w:p w14:paraId="42E2B6DA" w14:textId="77777777" w:rsidR="00B8240E" w:rsidRDefault="00B8240E" w:rsidP="001940D7">
            <w:pPr>
              <w:ind w:right="65"/>
              <w:jc w:val="center"/>
              <w:rPr>
                <w:color w:val="000000"/>
                <w:sz w:val="22"/>
                <w:szCs w:val="22"/>
              </w:rPr>
            </w:pPr>
            <w:r>
              <w:rPr>
                <w:color w:val="000000"/>
                <w:sz w:val="22"/>
                <w:szCs w:val="22"/>
              </w:rPr>
              <w:t>$1,824</w:t>
            </w:r>
          </w:p>
        </w:tc>
        <w:tc>
          <w:tcPr>
            <w:tcW w:w="1260" w:type="dxa"/>
          </w:tcPr>
          <w:p w14:paraId="0DD52B7D" w14:textId="51187E6D" w:rsidR="00B8240E" w:rsidRDefault="00B8240E" w:rsidP="001940D7">
            <w:pPr>
              <w:ind w:right="65"/>
              <w:jc w:val="center"/>
              <w:rPr>
                <w:color w:val="000000"/>
                <w:sz w:val="22"/>
                <w:szCs w:val="22"/>
              </w:rPr>
            </w:pPr>
            <w:r>
              <w:rPr>
                <w:color w:val="000000"/>
                <w:sz w:val="22"/>
                <w:szCs w:val="22"/>
              </w:rPr>
              <w:t>$1,956</w:t>
            </w:r>
          </w:p>
        </w:tc>
        <w:tc>
          <w:tcPr>
            <w:tcW w:w="1260" w:type="dxa"/>
          </w:tcPr>
          <w:p w14:paraId="19646C90" w14:textId="0D340DAA" w:rsidR="00B8240E" w:rsidRDefault="00B8240E" w:rsidP="001940D7">
            <w:pPr>
              <w:ind w:right="65"/>
              <w:jc w:val="center"/>
              <w:rPr>
                <w:color w:val="000000"/>
                <w:sz w:val="22"/>
                <w:szCs w:val="22"/>
              </w:rPr>
            </w:pPr>
            <w:r>
              <w:rPr>
                <w:color w:val="000000"/>
                <w:sz w:val="22"/>
                <w:szCs w:val="22"/>
              </w:rPr>
              <w:t>$2,349</w:t>
            </w:r>
          </w:p>
        </w:tc>
      </w:tr>
      <w:tr w:rsidR="00B8240E" w:rsidRPr="00B9280B" w14:paraId="6764B9D5" w14:textId="3CA5807E" w:rsidTr="00B8240E">
        <w:trPr>
          <w:jc w:val="center"/>
        </w:trPr>
        <w:tc>
          <w:tcPr>
            <w:tcW w:w="1080" w:type="dxa"/>
            <w:vMerge/>
            <w:vAlign w:val="center"/>
          </w:tcPr>
          <w:p w14:paraId="6969D0D0" w14:textId="77777777" w:rsidR="00B8240E" w:rsidRPr="00491E33" w:rsidRDefault="00B8240E" w:rsidP="001940D7">
            <w:pPr>
              <w:ind w:right="65"/>
              <w:jc w:val="center"/>
              <w:rPr>
                <w:sz w:val="22"/>
                <w:szCs w:val="22"/>
              </w:rPr>
            </w:pPr>
          </w:p>
        </w:tc>
        <w:tc>
          <w:tcPr>
            <w:tcW w:w="1080" w:type="dxa"/>
            <w:vMerge/>
            <w:vAlign w:val="center"/>
          </w:tcPr>
          <w:p w14:paraId="1B7CA284" w14:textId="77777777" w:rsidR="00B8240E" w:rsidRPr="00491E33" w:rsidRDefault="00B8240E" w:rsidP="001940D7">
            <w:pPr>
              <w:ind w:right="65"/>
              <w:jc w:val="center"/>
              <w:rPr>
                <w:sz w:val="22"/>
                <w:szCs w:val="22"/>
              </w:rPr>
            </w:pPr>
          </w:p>
        </w:tc>
        <w:tc>
          <w:tcPr>
            <w:tcW w:w="1260" w:type="dxa"/>
            <w:vAlign w:val="center"/>
          </w:tcPr>
          <w:p w14:paraId="17736B76"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6A196A13" w14:textId="77777777" w:rsidR="00B8240E" w:rsidRPr="00491E33" w:rsidRDefault="00B8240E" w:rsidP="001940D7">
            <w:pPr>
              <w:ind w:right="65"/>
              <w:jc w:val="center"/>
              <w:rPr>
                <w:sz w:val="22"/>
                <w:szCs w:val="22"/>
              </w:rPr>
            </w:pPr>
            <w:r w:rsidRPr="00491E33">
              <w:rPr>
                <w:color w:val="000000"/>
                <w:sz w:val="22"/>
                <w:szCs w:val="22"/>
              </w:rPr>
              <w:t>$1,413</w:t>
            </w:r>
          </w:p>
        </w:tc>
        <w:tc>
          <w:tcPr>
            <w:tcW w:w="1260" w:type="dxa"/>
          </w:tcPr>
          <w:p w14:paraId="6C074154" w14:textId="77777777" w:rsidR="00B8240E" w:rsidRDefault="00B8240E" w:rsidP="001940D7">
            <w:pPr>
              <w:ind w:right="65"/>
              <w:jc w:val="center"/>
              <w:rPr>
                <w:color w:val="000000"/>
                <w:sz w:val="22"/>
                <w:szCs w:val="22"/>
              </w:rPr>
            </w:pPr>
            <w:r>
              <w:rPr>
                <w:color w:val="000000"/>
                <w:sz w:val="22"/>
                <w:szCs w:val="22"/>
              </w:rPr>
              <w:t>$1,431</w:t>
            </w:r>
          </w:p>
        </w:tc>
        <w:tc>
          <w:tcPr>
            <w:tcW w:w="1260" w:type="dxa"/>
          </w:tcPr>
          <w:p w14:paraId="6D6218F7" w14:textId="77777777" w:rsidR="00B8240E" w:rsidRDefault="00B8240E" w:rsidP="001940D7">
            <w:pPr>
              <w:ind w:right="65"/>
              <w:jc w:val="center"/>
              <w:rPr>
                <w:color w:val="000000"/>
                <w:sz w:val="22"/>
                <w:szCs w:val="22"/>
              </w:rPr>
            </w:pPr>
            <w:r>
              <w:rPr>
                <w:color w:val="000000"/>
                <w:sz w:val="22"/>
                <w:szCs w:val="22"/>
              </w:rPr>
              <w:t>$1,515</w:t>
            </w:r>
          </w:p>
        </w:tc>
        <w:tc>
          <w:tcPr>
            <w:tcW w:w="1260" w:type="dxa"/>
          </w:tcPr>
          <w:p w14:paraId="750B0C9B" w14:textId="3CAEAD0D" w:rsidR="00B8240E" w:rsidRDefault="00B8240E" w:rsidP="001940D7">
            <w:pPr>
              <w:ind w:right="65"/>
              <w:jc w:val="center"/>
              <w:rPr>
                <w:color w:val="000000"/>
                <w:sz w:val="22"/>
                <w:szCs w:val="22"/>
              </w:rPr>
            </w:pPr>
            <w:r>
              <w:rPr>
                <w:color w:val="000000"/>
                <w:sz w:val="22"/>
                <w:szCs w:val="22"/>
              </w:rPr>
              <w:t>$1,647</w:t>
            </w:r>
          </w:p>
        </w:tc>
        <w:tc>
          <w:tcPr>
            <w:tcW w:w="1260" w:type="dxa"/>
          </w:tcPr>
          <w:p w14:paraId="343F33BF" w14:textId="6F5AEF92" w:rsidR="00B8240E" w:rsidRDefault="00B8240E" w:rsidP="001940D7">
            <w:pPr>
              <w:ind w:right="65"/>
              <w:jc w:val="center"/>
              <w:rPr>
                <w:color w:val="000000"/>
                <w:sz w:val="22"/>
                <w:szCs w:val="22"/>
              </w:rPr>
            </w:pPr>
            <w:r>
              <w:rPr>
                <w:color w:val="000000"/>
                <w:sz w:val="22"/>
                <w:szCs w:val="22"/>
              </w:rPr>
              <w:t>$2,040</w:t>
            </w:r>
          </w:p>
        </w:tc>
      </w:tr>
      <w:tr w:rsidR="00B8240E" w:rsidRPr="00B9280B" w14:paraId="04633E05" w14:textId="77B0F548" w:rsidTr="00B8240E">
        <w:trPr>
          <w:jc w:val="center"/>
        </w:trPr>
        <w:tc>
          <w:tcPr>
            <w:tcW w:w="1080" w:type="dxa"/>
            <w:vMerge/>
            <w:vAlign w:val="center"/>
          </w:tcPr>
          <w:p w14:paraId="1E3A1532" w14:textId="77777777" w:rsidR="00B8240E" w:rsidRPr="00491E33" w:rsidRDefault="00B8240E" w:rsidP="001940D7">
            <w:pPr>
              <w:ind w:right="65"/>
              <w:jc w:val="center"/>
              <w:rPr>
                <w:sz w:val="22"/>
                <w:szCs w:val="22"/>
              </w:rPr>
            </w:pPr>
          </w:p>
        </w:tc>
        <w:tc>
          <w:tcPr>
            <w:tcW w:w="1080" w:type="dxa"/>
            <w:vMerge w:val="restart"/>
            <w:vAlign w:val="center"/>
          </w:tcPr>
          <w:p w14:paraId="354BD976" w14:textId="77777777" w:rsidR="00B8240E" w:rsidRPr="00491E33" w:rsidRDefault="00B8240E" w:rsidP="001940D7">
            <w:pPr>
              <w:ind w:right="65"/>
              <w:jc w:val="center"/>
              <w:rPr>
                <w:sz w:val="22"/>
                <w:szCs w:val="22"/>
              </w:rPr>
            </w:pPr>
            <w:r w:rsidRPr="00491E33">
              <w:rPr>
                <w:color w:val="000000"/>
                <w:sz w:val="22"/>
                <w:szCs w:val="22"/>
              </w:rPr>
              <w:t>Child Only</w:t>
            </w:r>
          </w:p>
        </w:tc>
        <w:tc>
          <w:tcPr>
            <w:tcW w:w="1260" w:type="dxa"/>
            <w:vAlign w:val="center"/>
          </w:tcPr>
          <w:p w14:paraId="39E2437B"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5AF42851" w14:textId="77777777" w:rsidR="00B8240E" w:rsidRPr="00491E33" w:rsidRDefault="00B8240E" w:rsidP="001940D7">
            <w:pPr>
              <w:ind w:right="65"/>
              <w:jc w:val="center"/>
              <w:rPr>
                <w:sz w:val="22"/>
                <w:szCs w:val="22"/>
              </w:rPr>
            </w:pPr>
            <w:r w:rsidRPr="00491E33">
              <w:rPr>
                <w:color w:val="000000"/>
                <w:sz w:val="22"/>
                <w:szCs w:val="22"/>
              </w:rPr>
              <w:t>$1,562</w:t>
            </w:r>
          </w:p>
        </w:tc>
        <w:tc>
          <w:tcPr>
            <w:tcW w:w="1260" w:type="dxa"/>
          </w:tcPr>
          <w:p w14:paraId="63BB88DC" w14:textId="77777777" w:rsidR="00B8240E" w:rsidRDefault="00B8240E" w:rsidP="001940D7">
            <w:pPr>
              <w:ind w:right="65"/>
              <w:jc w:val="center"/>
              <w:rPr>
                <w:color w:val="000000"/>
                <w:sz w:val="22"/>
                <w:szCs w:val="22"/>
              </w:rPr>
            </w:pPr>
            <w:r>
              <w:rPr>
                <w:color w:val="000000"/>
                <w:sz w:val="22"/>
                <w:szCs w:val="22"/>
              </w:rPr>
              <w:t>$1,579</w:t>
            </w:r>
          </w:p>
        </w:tc>
        <w:tc>
          <w:tcPr>
            <w:tcW w:w="1260" w:type="dxa"/>
          </w:tcPr>
          <w:p w14:paraId="2C7E4D2B" w14:textId="77777777" w:rsidR="00B8240E" w:rsidRDefault="00B8240E" w:rsidP="001940D7">
            <w:pPr>
              <w:ind w:right="65"/>
              <w:jc w:val="center"/>
              <w:rPr>
                <w:color w:val="000000"/>
                <w:sz w:val="22"/>
                <w:szCs w:val="22"/>
              </w:rPr>
            </w:pPr>
            <w:r>
              <w:rPr>
                <w:color w:val="000000"/>
                <w:sz w:val="22"/>
                <w:szCs w:val="22"/>
              </w:rPr>
              <w:t>$1,656</w:t>
            </w:r>
          </w:p>
        </w:tc>
        <w:tc>
          <w:tcPr>
            <w:tcW w:w="1260" w:type="dxa"/>
          </w:tcPr>
          <w:p w14:paraId="55717F2C" w14:textId="38B43C12" w:rsidR="00B8240E" w:rsidRDefault="00B8240E" w:rsidP="001940D7">
            <w:pPr>
              <w:ind w:right="65"/>
              <w:jc w:val="center"/>
              <w:rPr>
                <w:color w:val="000000"/>
                <w:sz w:val="22"/>
                <w:szCs w:val="22"/>
              </w:rPr>
            </w:pPr>
            <w:r>
              <w:rPr>
                <w:color w:val="000000"/>
                <w:sz w:val="22"/>
                <w:szCs w:val="22"/>
              </w:rPr>
              <w:t>$1,775</w:t>
            </w:r>
          </w:p>
        </w:tc>
        <w:tc>
          <w:tcPr>
            <w:tcW w:w="1260" w:type="dxa"/>
          </w:tcPr>
          <w:p w14:paraId="5ABED59F" w14:textId="200A3F2A" w:rsidR="00B8240E" w:rsidRDefault="00B8240E" w:rsidP="001940D7">
            <w:pPr>
              <w:ind w:right="65"/>
              <w:jc w:val="center"/>
              <w:rPr>
                <w:color w:val="000000"/>
                <w:sz w:val="22"/>
                <w:szCs w:val="22"/>
              </w:rPr>
            </w:pPr>
            <w:r>
              <w:rPr>
                <w:color w:val="000000"/>
                <w:sz w:val="22"/>
                <w:szCs w:val="22"/>
              </w:rPr>
              <w:t>$2,131</w:t>
            </w:r>
          </w:p>
        </w:tc>
      </w:tr>
      <w:tr w:rsidR="00B8240E" w:rsidRPr="00B9280B" w14:paraId="4F9B2EEB" w14:textId="66162860" w:rsidTr="00B8240E">
        <w:trPr>
          <w:jc w:val="center"/>
        </w:trPr>
        <w:tc>
          <w:tcPr>
            <w:tcW w:w="1080" w:type="dxa"/>
            <w:vMerge/>
            <w:vAlign w:val="center"/>
          </w:tcPr>
          <w:p w14:paraId="6E4EFFA9" w14:textId="77777777" w:rsidR="00B8240E" w:rsidRPr="00491E33" w:rsidRDefault="00B8240E" w:rsidP="001940D7">
            <w:pPr>
              <w:ind w:right="65"/>
              <w:jc w:val="center"/>
              <w:rPr>
                <w:sz w:val="22"/>
                <w:szCs w:val="22"/>
              </w:rPr>
            </w:pPr>
          </w:p>
        </w:tc>
        <w:tc>
          <w:tcPr>
            <w:tcW w:w="1080" w:type="dxa"/>
            <w:vMerge/>
            <w:vAlign w:val="center"/>
          </w:tcPr>
          <w:p w14:paraId="67B2D8EC" w14:textId="77777777" w:rsidR="00B8240E" w:rsidRPr="00491E33" w:rsidRDefault="00B8240E" w:rsidP="001940D7">
            <w:pPr>
              <w:ind w:right="65"/>
              <w:jc w:val="center"/>
              <w:rPr>
                <w:sz w:val="22"/>
                <w:szCs w:val="22"/>
              </w:rPr>
            </w:pPr>
          </w:p>
        </w:tc>
        <w:tc>
          <w:tcPr>
            <w:tcW w:w="1260" w:type="dxa"/>
            <w:vAlign w:val="center"/>
          </w:tcPr>
          <w:p w14:paraId="5338D08A"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227372EE" w14:textId="77777777" w:rsidR="00B8240E" w:rsidRPr="00491E33" w:rsidRDefault="00B8240E" w:rsidP="001940D7">
            <w:pPr>
              <w:ind w:right="65"/>
              <w:jc w:val="center"/>
              <w:rPr>
                <w:sz w:val="22"/>
                <w:szCs w:val="22"/>
              </w:rPr>
            </w:pPr>
            <w:r w:rsidRPr="00491E33">
              <w:rPr>
                <w:color w:val="000000"/>
                <w:sz w:val="22"/>
                <w:szCs w:val="22"/>
              </w:rPr>
              <w:t>$1,282</w:t>
            </w:r>
          </w:p>
        </w:tc>
        <w:tc>
          <w:tcPr>
            <w:tcW w:w="1260" w:type="dxa"/>
          </w:tcPr>
          <w:p w14:paraId="420CE190" w14:textId="77777777" w:rsidR="00B8240E" w:rsidRDefault="00B8240E" w:rsidP="001940D7">
            <w:pPr>
              <w:ind w:right="65"/>
              <w:jc w:val="center"/>
              <w:rPr>
                <w:color w:val="000000"/>
                <w:sz w:val="22"/>
                <w:szCs w:val="22"/>
              </w:rPr>
            </w:pPr>
            <w:r>
              <w:rPr>
                <w:color w:val="000000"/>
                <w:sz w:val="22"/>
                <w:szCs w:val="22"/>
              </w:rPr>
              <w:t>$1,299</w:t>
            </w:r>
          </w:p>
        </w:tc>
        <w:tc>
          <w:tcPr>
            <w:tcW w:w="1260" w:type="dxa"/>
          </w:tcPr>
          <w:p w14:paraId="033627A2" w14:textId="77777777" w:rsidR="00B8240E" w:rsidRDefault="00B8240E" w:rsidP="001940D7">
            <w:pPr>
              <w:ind w:right="65"/>
              <w:jc w:val="center"/>
              <w:rPr>
                <w:color w:val="000000"/>
                <w:sz w:val="22"/>
                <w:szCs w:val="22"/>
              </w:rPr>
            </w:pPr>
            <w:r>
              <w:rPr>
                <w:color w:val="000000"/>
                <w:sz w:val="22"/>
                <w:szCs w:val="22"/>
              </w:rPr>
              <w:t>$1,376</w:t>
            </w:r>
          </w:p>
        </w:tc>
        <w:tc>
          <w:tcPr>
            <w:tcW w:w="1260" w:type="dxa"/>
          </w:tcPr>
          <w:p w14:paraId="76974C2C" w14:textId="6B7F4EF2" w:rsidR="00B8240E" w:rsidRDefault="00B8240E" w:rsidP="001940D7">
            <w:pPr>
              <w:ind w:right="65"/>
              <w:jc w:val="center"/>
              <w:rPr>
                <w:color w:val="000000"/>
                <w:sz w:val="22"/>
                <w:szCs w:val="22"/>
              </w:rPr>
            </w:pPr>
            <w:r>
              <w:rPr>
                <w:color w:val="000000"/>
                <w:sz w:val="22"/>
                <w:szCs w:val="22"/>
              </w:rPr>
              <w:t>$1,495</w:t>
            </w:r>
          </w:p>
        </w:tc>
        <w:tc>
          <w:tcPr>
            <w:tcW w:w="1260" w:type="dxa"/>
          </w:tcPr>
          <w:p w14:paraId="7B17CF20" w14:textId="14E835E2" w:rsidR="00B8240E" w:rsidRDefault="00B8240E" w:rsidP="001940D7">
            <w:pPr>
              <w:ind w:right="65"/>
              <w:jc w:val="center"/>
              <w:rPr>
                <w:color w:val="000000"/>
                <w:sz w:val="22"/>
                <w:szCs w:val="22"/>
              </w:rPr>
            </w:pPr>
            <w:r>
              <w:rPr>
                <w:color w:val="000000"/>
                <w:sz w:val="22"/>
                <w:szCs w:val="22"/>
              </w:rPr>
              <w:t>$1,851</w:t>
            </w:r>
          </w:p>
        </w:tc>
      </w:tr>
      <w:tr w:rsidR="00B8240E" w:rsidRPr="00B9280B" w14:paraId="431542A0" w14:textId="5B72002D" w:rsidTr="00B8240E">
        <w:trPr>
          <w:jc w:val="center"/>
        </w:trPr>
        <w:tc>
          <w:tcPr>
            <w:tcW w:w="1080" w:type="dxa"/>
            <w:vMerge w:val="restart"/>
            <w:vAlign w:val="center"/>
          </w:tcPr>
          <w:p w14:paraId="0F63C8A4" w14:textId="77777777" w:rsidR="00B8240E" w:rsidRPr="00491E33" w:rsidRDefault="00B8240E" w:rsidP="001940D7">
            <w:pPr>
              <w:ind w:right="65"/>
              <w:jc w:val="center"/>
              <w:rPr>
                <w:sz w:val="22"/>
                <w:szCs w:val="22"/>
              </w:rPr>
            </w:pPr>
            <w:r w:rsidRPr="00491E33">
              <w:rPr>
                <w:color w:val="000000"/>
                <w:sz w:val="22"/>
                <w:szCs w:val="22"/>
              </w:rPr>
              <w:t>Add Member</w:t>
            </w:r>
          </w:p>
        </w:tc>
        <w:tc>
          <w:tcPr>
            <w:tcW w:w="1080" w:type="dxa"/>
            <w:vMerge w:val="restart"/>
            <w:vAlign w:val="center"/>
          </w:tcPr>
          <w:p w14:paraId="0214E8D7" w14:textId="77777777" w:rsidR="00B8240E" w:rsidRPr="00491E33" w:rsidRDefault="00B8240E" w:rsidP="001940D7">
            <w:pPr>
              <w:ind w:right="65"/>
              <w:jc w:val="center"/>
              <w:rPr>
                <w:sz w:val="22"/>
                <w:szCs w:val="22"/>
              </w:rPr>
            </w:pPr>
            <w:r w:rsidRPr="00491E33">
              <w:rPr>
                <w:color w:val="000000"/>
                <w:sz w:val="22"/>
                <w:szCs w:val="22"/>
              </w:rPr>
              <w:t>Adult Included</w:t>
            </w:r>
          </w:p>
        </w:tc>
        <w:tc>
          <w:tcPr>
            <w:tcW w:w="1260" w:type="dxa"/>
            <w:vAlign w:val="center"/>
          </w:tcPr>
          <w:p w14:paraId="7735287D"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4C75F23F" w14:textId="77777777" w:rsidR="00B8240E" w:rsidRPr="00491E33" w:rsidRDefault="00B8240E" w:rsidP="001940D7">
            <w:pPr>
              <w:ind w:right="65"/>
              <w:jc w:val="center"/>
              <w:rPr>
                <w:sz w:val="22"/>
                <w:szCs w:val="22"/>
              </w:rPr>
            </w:pPr>
            <w:r w:rsidRPr="00491E33">
              <w:rPr>
                <w:color w:val="000000"/>
                <w:sz w:val="22"/>
                <w:szCs w:val="22"/>
              </w:rPr>
              <w:t>$192</w:t>
            </w:r>
          </w:p>
        </w:tc>
        <w:tc>
          <w:tcPr>
            <w:tcW w:w="1260" w:type="dxa"/>
          </w:tcPr>
          <w:p w14:paraId="63DB2896" w14:textId="77777777" w:rsidR="00B8240E" w:rsidRDefault="00B8240E" w:rsidP="001940D7">
            <w:pPr>
              <w:ind w:right="65"/>
              <w:jc w:val="center"/>
              <w:rPr>
                <w:color w:val="000000"/>
                <w:sz w:val="22"/>
                <w:szCs w:val="22"/>
              </w:rPr>
            </w:pPr>
            <w:r>
              <w:rPr>
                <w:color w:val="000000"/>
                <w:sz w:val="22"/>
                <w:szCs w:val="22"/>
              </w:rPr>
              <w:t>$195</w:t>
            </w:r>
          </w:p>
        </w:tc>
        <w:tc>
          <w:tcPr>
            <w:tcW w:w="1260" w:type="dxa"/>
          </w:tcPr>
          <w:p w14:paraId="69B0EA31" w14:textId="77777777" w:rsidR="00B8240E" w:rsidRDefault="00B8240E" w:rsidP="001940D7">
            <w:pPr>
              <w:ind w:right="65"/>
              <w:jc w:val="center"/>
              <w:rPr>
                <w:color w:val="000000"/>
                <w:sz w:val="22"/>
                <w:szCs w:val="22"/>
              </w:rPr>
            </w:pPr>
            <w:r>
              <w:rPr>
                <w:color w:val="000000"/>
                <w:sz w:val="22"/>
                <w:szCs w:val="22"/>
              </w:rPr>
              <w:t>$204</w:t>
            </w:r>
          </w:p>
        </w:tc>
        <w:tc>
          <w:tcPr>
            <w:tcW w:w="1260" w:type="dxa"/>
          </w:tcPr>
          <w:p w14:paraId="5EF09871" w14:textId="18F72A9F" w:rsidR="00B8240E" w:rsidRDefault="00B8240E" w:rsidP="001940D7">
            <w:pPr>
              <w:ind w:right="65"/>
              <w:jc w:val="center"/>
              <w:rPr>
                <w:color w:val="000000"/>
                <w:sz w:val="22"/>
                <w:szCs w:val="22"/>
              </w:rPr>
            </w:pPr>
            <w:r>
              <w:rPr>
                <w:color w:val="000000"/>
                <w:sz w:val="22"/>
                <w:szCs w:val="22"/>
              </w:rPr>
              <w:t>$219</w:t>
            </w:r>
          </w:p>
        </w:tc>
        <w:tc>
          <w:tcPr>
            <w:tcW w:w="1260" w:type="dxa"/>
          </w:tcPr>
          <w:p w14:paraId="3F7D9A6F" w14:textId="7AFE62EA" w:rsidR="00B8240E" w:rsidRDefault="00B8240E" w:rsidP="001940D7">
            <w:pPr>
              <w:ind w:right="65"/>
              <w:jc w:val="center"/>
              <w:rPr>
                <w:color w:val="000000"/>
                <w:sz w:val="22"/>
                <w:szCs w:val="22"/>
              </w:rPr>
            </w:pPr>
            <w:r>
              <w:rPr>
                <w:color w:val="000000"/>
                <w:sz w:val="22"/>
                <w:szCs w:val="22"/>
              </w:rPr>
              <w:t>$263</w:t>
            </w:r>
          </w:p>
        </w:tc>
      </w:tr>
      <w:tr w:rsidR="00B8240E" w:rsidRPr="00B9280B" w14:paraId="3E47BD82" w14:textId="509A773B" w:rsidTr="00B8240E">
        <w:trPr>
          <w:jc w:val="center"/>
        </w:trPr>
        <w:tc>
          <w:tcPr>
            <w:tcW w:w="1080" w:type="dxa"/>
            <w:vMerge/>
            <w:vAlign w:val="center"/>
          </w:tcPr>
          <w:p w14:paraId="21A9D263" w14:textId="77777777" w:rsidR="00B8240E" w:rsidRPr="00491E33" w:rsidRDefault="00B8240E" w:rsidP="001940D7">
            <w:pPr>
              <w:ind w:right="65"/>
              <w:jc w:val="center"/>
              <w:rPr>
                <w:sz w:val="22"/>
                <w:szCs w:val="22"/>
              </w:rPr>
            </w:pPr>
          </w:p>
        </w:tc>
        <w:tc>
          <w:tcPr>
            <w:tcW w:w="1080" w:type="dxa"/>
            <w:vMerge/>
            <w:vAlign w:val="center"/>
          </w:tcPr>
          <w:p w14:paraId="0AF8E6C7" w14:textId="77777777" w:rsidR="00B8240E" w:rsidRPr="00491E33" w:rsidRDefault="00B8240E" w:rsidP="001940D7">
            <w:pPr>
              <w:ind w:right="65"/>
              <w:jc w:val="center"/>
              <w:rPr>
                <w:sz w:val="22"/>
                <w:szCs w:val="22"/>
              </w:rPr>
            </w:pPr>
          </w:p>
        </w:tc>
        <w:tc>
          <w:tcPr>
            <w:tcW w:w="1260" w:type="dxa"/>
            <w:vAlign w:val="center"/>
          </w:tcPr>
          <w:p w14:paraId="09BA065C"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5A8A2621" w14:textId="77777777" w:rsidR="00B8240E" w:rsidRPr="00491E33" w:rsidRDefault="00B8240E" w:rsidP="001940D7">
            <w:pPr>
              <w:ind w:right="65"/>
              <w:jc w:val="center"/>
              <w:rPr>
                <w:sz w:val="22"/>
                <w:szCs w:val="22"/>
              </w:rPr>
            </w:pPr>
            <w:r w:rsidRPr="00491E33">
              <w:rPr>
                <w:color w:val="000000"/>
                <w:sz w:val="22"/>
                <w:szCs w:val="22"/>
              </w:rPr>
              <w:t>$157</w:t>
            </w:r>
          </w:p>
        </w:tc>
        <w:tc>
          <w:tcPr>
            <w:tcW w:w="1260" w:type="dxa"/>
          </w:tcPr>
          <w:p w14:paraId="00E5AAD7" w14:textId="77777777" w:rsidR="00B8240E" w:rsidRDefault="00B8240E" w:rsidP="001940D7">
            <w:pPr>
              <w:ind w:right="65"/>
              <w:jc w:val="center"/>
              <w:rPr>
                <w:color w:val="000000"/>
                <w:sz w:val="22"/>
                <w:szCs w:val="22"/>
              </w:rPr>
            </w:pPr>
            <w:r>
              <w:rPr>
                <w:color w:val="000000"/>
                <w:sz w:val="22"/>
                <w:szCs w:val="22"/>
              </w:rPr>
              <w:t>$160</w:t>
            </w:r>
          </w:p>
        </w:tc>
        <w:tc>
          <w:tcPr>
            <w:tcW w:w="1260" w:type="dxa"/>
          </w:tcPr>
          <w:p w14:paraId="05D7AE56" w14:textId="77777777" w:rsidR="00B8240E" w:rsidRDefault="00B8240E" w:rsidP="001940D7">
            <w:pPr>
              <w:ind w:right="65"/>
              <w:jc w:val="center"/>
              <w:rPr>
                <w:color w:val="000000"/>
                <w:sz w:val="22"/>
                <w:szCs w:val="22"/>
              </w:rPr>
            </w:pPr>
            <w:r>
              <w:rPr>
                <w:color w:val="000000"/>
                <w:sz w:val="22"/>
                <w:szCs w:val="22"/>
              </w:rPr>
              <w:t>$169</w:t>
            </w:r>
          </w:p>
        </w:tc>
        <w:tc>
          <w:tcPr>
            <w:tcW w:w="1260" w:type="dxa"/>
          </w:tcPr>
          <w:p w14:paraId="735FE18A" w14:textId="69DBB82F" w:rsidR="00B8240E" w:rsidRDefault="00B8240E" w:rsidP="001940D7">
            <w:pPr>
              <w:ind w:right="65"/>
              <w:jc w:val="center"/>
              <w:rPr>
                <w:color w:val="000000"/>
                <w:sz w:val="22"/>
                <w:szCs w:val="22"/>
              </w:rPr>
            </w:pPr>
            <w:r>
              <w:rPr>
                <w:color w:val="000000"/>
                <w:sz w:val="22"/>
                <w:szCs w:val="22"/>
              </w:rPr>
              <w:t>$184</w:t>
            </w:r>
          </w:p>
        </w:tc>
        <w:tc>
          <w:tcPr>
            <w:tcW w:w="1260" w:type="dxa"/>
          </w:tcPr>
          <w:p w14:paraId="50DCE348" w14:textId="54B31922" w:rsidR="00B8240E" w:rsidRDefault="00B8240E" w:rsidP="001940D7">
            <w:pPr>
              <w:ind w:right="65"/>
              <w:jc w:val="center"/>
              <w:rPr>
                <w:color w:val="000000"/>
                <w:sz w:val="22"/>
                <w:szCs w:val="22"/>
              </w:rPr>
            </w:pPr>
            <w:r>
              <w:rPr>
                <w:color w:val="000000"/>
                <w:sz w:val="22"/>
                <w:szCs w:val="22"/>
              </w:rPr>
              <w:t>$228</w:t>
            </w:r>
          </w:p>
        </w:tc>
      </w:tr>
      <w:tr w:rsidR="00B8240E" w:rsidRPr="00B9280B" w14:paraId="3CF2B821" w14:textId="45081A9F" w:rsidTr="00B8240E">
        <w:trPr>
          <w:jc w:val="center"/>
        </w:trPr>
        <w:tc>
          <w:tcPr>
            <w:tcW w:w="1080" w:type="dxa"/>
            <w:vMerge/>
            <w:vAlign w:val="center"/>
          </w:tcPr>
          <w:p w14:paraId="613E0644" w14:textId="77777777" w:rsidR="00B8240E" w:rsidRPr="00491E33" w:rsidRDefault="00B8240E" w:rsidP="001940D7">
            <w:pPr>
              <w:ind w:right="65"/>
              <w:jc w:val="center"/>
              <w:rPr>
                <w:sz w:val="22"/>
                <w:szCs w:val="22"/>
              </w:rPr>
            </w:pPr>
          </w:p>
        </w:tc>
        <w:tc>
          <w:tcPr>
            <w:tcW w:w="1080" w:type="dxa"/>
            <w:vMerge w:val="restart"/>
            <w:vAlign w:val="center"/>
          </w:tcPr>
          <w:p w14:paraId="238337B8" w14:textId="77777777" w:rsidR="00B8240E" w:rsidRPr="00491E33" w:rsidRDefault="00B8240E" w:rsidP="001940D7">
            <w:pPr>
              <w:ind w:right="65"/>
              <w:jc w:val="center"/>
              <w:rPr>
                <w:sz w:val="22"/>
                <w:szCs w:val="22"/>
              </w:rPr>
            </w:pPr>
            <w:r w:rsidRPr="00491E33">
              <w:rPr>
                <w:color w:val="000000"/>
                <w:sz w:val="22"/>
                <w:szCs w:val="22"/>
              </w:rPr>
              <w:t>Child Only</w:t>
            </w:r>
          </w:p>
        </w:tc>
        <w:tc>
          <w:tcPr>
            <w:tcW w:w="1260" w:type="dxa"/>
            <w:vAlign w:val="center"/>
          </w:tcPr>
          <w:p w14:paraId="7BFD5F96" w14:textId="77777777" w:rsidR="00B8240E" w:rsidRPr="00491E33" w:rsidRDefault="00B8240E" w:rsidP="001940D7">
            <w:pPr>
              <w:ind w:right="65"/>
              <w:jc w:val="center"/>
              <w:rPr>
                <w:sz w:val="22"/>
                <w:szCs w:val="22"/>
              </w:rPr>
            </w:pPr>
            <w:r w:rsidRPr="00491E33">
              <w:rPr>
                <w:color w:val="000000"/>
                <w:sz w:val="22"/>
                <w:szCs w:val="22"/>
              </w:rPr>
              <w:t>SON</w:t>
            </w:r>
          </w:p>
        </w:tc>
        <w:tc>
          <w:tcPr>
            <w:tcW w:w="1260" w:type="dxa"/>
            <w:vAlign w:val="center"/>
          </w:tcPr>
          <w:p w14:paraId="227FDC88" w14:textId="77777777" w:rsidR="00B8240E" w:rsidRPr="00491E33" w:rsidRDefault="00B8240E" w:rsidP="001940D7">
            <w:pPr>
              <w:ind w:right="65"/>
              <w:jc w:val="center"/>
              <w:rPr>
                <w:sz w:val="22"/>
                <w:szCs w:val="22"/>
              </w:rPr>
            </w:pPr>
            <w:r w:rsidRPr="00491E33">
              <w:rPr>
                <w:color w:val="000000"/>
                <w:sz w:val="22"/>
                <w:szCs w:val="22"/>
              </w:rPr>
              <w:t>$192</w:t>
            </w:r>
          </w:p>
        </w:tc>
        <w:tc>
          <w:tcPr>
            <w:tcW w:w="1260" w:type="dxa"/>
          </w:tcPr>
          <w:p w14:paraId="1E3C04C3" w14:textId="77777777" w:rsidR="00B8240E" w:rsidRDefault="00B8240E" w:rsidP="001940D7">
            <w:pPr>
              <w:ind w:right="65"/>
              <w:jc w:val="center"/>
              <w:rPr>
                <w:color w:val="000000"/>
                <w:sz w:val="22"/>
                <w:szCs w:val="22"/>
              </w:rPr>
            </w:pPr>
            <w:r>
              <w:rPr>
                <w:color w:val="000000"/>
                <w:sz w:val="22"/>
                <w:szCs w:val="22"/>
              </w:rPr>
              <w:t>$195</w:t>
            </w:r>
          </w:p>
        </w:tc>
        <w:tc>
          <w:tcPr>
            <w:tcW w:w="1260" w:type="dxa"/>
          </w:tcPr>
          <w:p w14:paraId="7F8F7119" w14:textId="77777777" w:rsidR="00B8240E" w:rsidRDefault="00B8240E" w:rsidP="001940D7">
            <w:pPr>
              <w:ind w:right="65"/>
              <w:jc w:val="center"/>
              <w:rPr>
                <w:color w:val="000000"/>
                <w:sz w:val="22"/>
                <w:szCs w:val="22"/>
              </w:rPr>
            </w:pPr>
            <w:r>
              <w:rPr>
                <w:color w:val="000000"/>
                <w:sz w:val="22"/>
                <w:szCs w:val="22"/>
              </w:rPr>
              <w:t>$204</w:t>
            </w:r>
          </w:p>
        </w:tc>
        <w:tc>
          <w:tcPr>
            <w:tcW w:w="1260" w:type="dxa"/>
          </w:tcPr>
          <w:p w14:paraId="3594284C" w14:textId="032DE2A5" w:rsidR="00B8240E" w:rsidRDefault="00B8240E" w:rsidP="001940D7">
            <w:pPr>
              <w:ind w:right="65"/>
              <w:jc w:val="center"/>
              <w:rPr>
                <w:color w:val="000000"/>
                <w:sz w:val="22"/>
                <w:szCs w:val="22"/>
              </w:rPr>
            </w:pPr>
            <w:r>
              <w:rPr>
                <w:color w:val="000000"/>
                <w:sz w:val="22"/>
                <w:szCs w:val="22"/>
              </w:rPr>
              <w:t>$219</w:t>
            </w:r>
          </w:p>
        </w:tc>
        <w:tc>
          <w:tcPr>
            <w:tcW w:w="1260" w:type="dxa"/>
          </w:tcPr>
          <w:p w14:paraId="62F21AF4" w14:textId="52724F46" w:rsidR="00B8240E" w:rsidRDefault="00B8240E" w:rsidP="001940D7">
            <w:pPr>
              <w:ind w:right="65"/>
              <w:jc w:val="center"/>
              <w:rPr>
                <w:color w:val="000000"/>
                <w:sz w:val="22"/>
                <w:szCs w:val="22"/>
              </w:rPr>
            </w:pPr>
            <w:r>
              <w:rPr>
                <w:color w:val="000000"/>
                <w:sz w:val="22"/>
                <w:szCs w:val="22"/>
              </w:rPr>
              <w:t>$263</w:t>
            </w:r>
          </w:p>
        </w:tc>
      </w:tr>
      <w:tr w:rsidR="00B8240E" w:rsidRPr="00B9280B" w14:paraId="11E1F341" w14:textId="7D00F0A2" w:rsidTr="00B8240E">
        <w:trPr>
          <w:jc w:val="center"/>
        </w:trPr>
        <w:tc>
          <w:tcPr>
            <w:tcW w:w="1080" w:type="dxa"/>
            <w:vMerge/>
            <w:vAlign w:val="center"/>
          </w:tcPr>
          <w:p w14:paraId="468EA121" w14:textId="77777777" w:rsidR="00B8240E" w:rsidRPr="00491E33" w:rsidRDefault="00B8240E" w:rsidP="001940D7">
            <w:pPr>
              <w:ind w:right="65"/>
              <w:jc w:val="center"/>
              <w:rPr>
                <w:sz w:val="22"/>
                <w:szCs w:val="22"/>
              </w:rPr>
            </w:pPr>
          </w:p>
        </w:tc>
        <w:tc>
          <w:tcPr>
            <w:tcW w:w="1080" w:type="dxa"/>
            <w:vMerge/>
            <w:vAlign w:val="center"/>
          </w:tcPr>
          <w:p w14:paraId="68C85257" w14:textId="77777777" w:rsidR="00B8240E" w:rsidRPr="00491E33" w:rsidRDefault="00B8240E" w:rsidP="001940D7">
            <w:pPr>
              <w:ind w:right="65"/>
              <w:jc w:val="center"/>
              <w:rPr>
                <w:sz w:val="22"/>
                <w:szCs w:val="22"/>
              </w:rPr>
            </w:pPr>
          </w:p>
        </w:tc>
        <w:tc>
          <w:tcPr>
            <w:tcW w:w="1260" w:type="dxa"/>
            <w:vAlign w:val="center"/>
          </w:tcPr>
          <w:p w14:paraId="680BCE43" w14:textId="77777777" w:rsidR="00B8240E" w:rsidRPr="00491E33" w:rsidRDefault="00B8240E" w:rsidP="001940D7">
            <w:pPr>
              <w:ind w:right="65"/>
              <w:jc w:val="center"/>
              <w:rPr>
                <w:sz w:val="22"/>
                <w:szCs w:val="22"/>
              </w:rPr>
            </w:pPr>
            <w:r w:rsidRPr="00491E33">
              <w:rPr>
                <w:color w:val="000000"/>
                <w:sz w:val="22"/>
                <w:szCs w:val="22"/>
              </w:rPr>
              <w:t>Max Grant</w:t>
            </w:r>
          </w:p>
        </w:tc>
        <w:tc>
          <w:tcPr>
            <w:tcW w:w="1260" w:type="dxa"/>
            <w:vAlign w:val="center"/>
          </w:tcPr>
          <w:p w14:paraId="78037861" w14:textId="77777777" w:rsidR="00B8240E" w:rsidRPr="00491E33" w:rsidRDefault="00B8240E" w:rsidP="001940D7">
            <w:pPr>
              <w:ind w:right="65"/>
              <w:jc w:val="center"/>
              <w:rPr>
                <w:sz w:val="22"/>
                <w:szCs w:val="22"/>
              </w:rPr>
            </w:pPr>
            <w:r w:rsidRPr="00491E33">
              <w:rPr>
                <w:color w:val="000000"/>
                <w:sz w:val="22"/>
                <w:szCs w:val="22"/>
              </w:rPr>
              <w:t>$157</w:t>
            </w:r>
          </w:p>
        </w:tc>
        <w:tc>
          <w:tcPr>
            <w:tcW w:w="1260" w:type="dxa"/>
          </w:tcPr>
          <w:p w14:paraId="382E0FAF" w14:textId="77777777" w:rsidR="00B8240E" w:rsidRDefault="00B8240E" w:rsidP="001940D7">
            <w:pPr>
              <w:ind w:right="65"/>
              <w:jc w:val="center"/>
              <w:rPr>
                <w:color w:val="000000"/>
                <w:sz w:val="22"/>
                <w:szCs w:val="22"/>
              </w:rPr>
            </w:pPr>
            <w:r>
              <w:rPr>
                <w:color w:val="000000"/>
                <w:sz w:val="22"/>
                <w:szCs w:val="22"/>
              </w:rPr>
              <w:t>$160</w:t>
            </w:r>
          </w:p>
        </w:tc>
        <w:tc>
          <w:tcPr>
            <w:tcW w:w="1260" w:type="dxa"/>
          </w:tcPr>
          <w:p w14:paraId="5A1C7C85" w14:textId="77777777" w:rsidR="00B8240E" w:rsidRDefault="00B8240E" w:rsidP="001940D7">
            <w:pPr>
              <w:ind w:right="65"/>
              <w:jc w:val="center"/>
              <w:rPr>
                <w:color w:val="000000"/>
                <w:sz w:val="22"/>
                <w:szCs w:val="22"/>
              </w:rPr>
            </w:pPr>
            <w:r>
              <w:rPr>
                <w:color w:val="000000"/>
                <w:sz w:val="22"/>
                <w:szCs w:val="22"/>
              </w:rPr>
              <w:t>$169</w:t>
            </w:r>
          </w:p>
        </w:tc>
        <w:tc>
          <w:tcPr>
            <w:tcW w:w="1260" w:type="dxa"/>
          </w:tcPr>
          <w:p w14:paraId="5465DA83" w14:textId="49C7C059" w:rsidR="00B8240E" w:rsidRDefault="00B8240E" w:rsidP="001940D7">
            <w:pPr>
              <w:ind w:right="65"/>
              <w:jc w:val="center"/>
              <w:rPr>
                <w:color w:val="000000"/>
                <w:sz w:val="22"/>
                <w:szCs w:val="22"/>
              </w:rPr>
            </w:pPr>
            <w:r>
              <w:rPr>
                <w:color w:val="000000"/>
                <w:sz w:val="22"/>
                <w:szCs w:val="22"/>
              </w:rPr>
              <w:t>$184</w:t>
            </w:r>
          </w:p>
        </w:tc>
        <w:tc>
          <w:tcPr>
            <w:tcW w:w="1260" w:type="dxa"/>
          </w:tcPr>
          <w:p w14:paraId="281C6992" w14:textId="6C972485" w:rsidR="00B8240E" w:rsidRDefault="00B8240E" w:rsidP="001940D7">
            <w:pPr>
              <w:ind w:right="65"/>
              <w:jc w:val="center"/>
              <w:rPr>
                <w:color w:val="000000"/>
                <w:sz w:val="22"/>
                <w:szCs w:val="22"/>
              </w:rPr>
            </w:pPr>
            <w:r>
              <w:rPr>
                <w:color w:val="000000"/>
                <w:sz w:val="22"/>
                <w:szCs w:val="22"/>
              </w:rPr>
              <w:t>$228</w:t>
            </w:r>
          </w:p>
        </w:tc>
      </w:tr>
    </w:tbl>
    <w:p w14:paraId="097F3E28" w14:textId="77777777" w:rsidR="00B54B39" w:rsidRDefault="00E324F6" w:rsidP="00E324F6">
      <w:pPr>
        <w:spacing w:before="220"/>
        <w:ind w:right="360"/>
        <w:sectPr w:rsidR="00B54B39" w:rsidSect="00726056">
          <w:headerReference w:type="default" r:id="rId104"/>
          <w:pgSz w:w="12240" w:h="15840"/>
          <w:pgMar w:top="1440" w:right="1440" w:bottom="1440" w:left="1440" w:header="720" w:footer="720" w:gutter="0"/>
          <w:pgNumType w:start="1"/>
          <w:cols w:space="720"/>
          <w:docGrid w:linePitch="360"/>
        </w:sectPr>
      </w:pPr>
      <w:r w:rsidRPr="00EF1F4B">
        <w:t>For Special Need Housing Households, add $300 to each figure.</w:t>
      </w:r>
    </w:p>
    <w:p w14:paraId="6FC350E7" w14:textId="55FBACCC" w:rsidR="00E324F6" w:rsidRPr="00335C47" w:rsidRDefault="00E324F6" w:rsidP="00705F9D">
      <w:pPr>
        <w:pStyle w:val="Default"/>
        <w:jc w:val="center"/>
        <w:rPr>
          <w:rFonts w:ascii="Times New Roman" w:hAnsi="Times New Roman" w:cs="Times New Roman"/>
        </w:rPr>
      </w:pPr>
      <w:r w:rsidRPr="00146646">
        <w:rPr>
          <w:rFonts w:ascii="Times New Roman" w:hAnsi="Times New Roman" w:cs="Times New Roman"/>
          <w:b/>
          <w:bCs/>
        </w:rPr>
        <w:lastRenderedPageBreak/>
        <w:t>WORKSHEET FOR CALCULATING TCC PARENT FEES AND SUBSIDY PAYMENTS</w:t>
      </w:r>
    </w:p>
    <w:p w14:paraId="3303A488" w14:textId="3929B268" w:rsidR="00E324F6" w:rsidRPr="00B9280B" w:rsidRDefault="00E324F6" w:rsidP="00E324F6">
      <w:pPr>
        <w:pStyle w:val="Default"/>
        <w:jc w:val="center"/>
        <w:rPr>
          <w:rFonts w:ascii="Times New Roman" w:hAnsi="Times New Roman" w:cs="Times New Roman"/>
          <w:b/>
          <w:bCs/>
          <w:color w:val="auto"/>
        </w:rPr>
      </w:pPr>
      <w:r w:rsidRPr="00B9280B">
        <w:rPr>
          <w:rFonts w:ascii="Times New Roman" w:hAnsi="Times New Roman" w:cs="Times New Roman"/>
          <w:b/>
          <w:bCs/>
          <w:color w:val="auto"/>
        </w:rPr>
        <w:t xml:space="preserve">Effective </w:t>
      </w:r>
      <w:r>
        <w:rPr>
          <w:rFonts w:ascii="Times New Roman" w:hAnsi="Times New Roman" w:cs="Times New Roman"/>
          <w:b/>
          <w:bCs/>
          <w:color w:val="auto"/>
        </w:rPr>
        <w:t xml:space="preserve">February </w:t>
      </w:r>
      <w:r w:rsidR="0076587A">
        <w:rPr>
          <w:rFonts w:ascii="Times New Roman" w:hAnsi="Times New Roman" w:cs="Times New Roman"/>
          <w:b/>
          <w:bCs/>
          <w:color w:val="auto"/>
        </w:rPr>
        <w:t>5</w:t>
      </w:r>
      <w:r>
        <w:rPr>
          <w:rFonts w:ascii="Times New Roman" w:hAnsi="Times New Roman" w:cs="Times New Roman"/>
          <w:b/>
          <w:bCs/>
          <w:color w:val="auto"/>
        </w:rPr>
        <w:t xml:space="preserve">, </w:t>
      </w:r>
      <w:proofErr w:type="gramStart"/>
      <w:r w:rsidR="0076587A">
        <w:rPr>
          <w:rFonts w:ascii="Times New Roman" w:hAnsi="Times New Roman" w:cs="Times New Roman"/>
          <w:b/>
          <w:bCs/>
          <w:color w:val="auto"/>
        </w:rPr>
        <w:t>2023</w:t>
      </w:r>
      <w:proofErr w:type="gramEnd"/>
      <w:r w:rsidR="0076587A">
        <w:rPr>
          <w:rFonts w:ascii="Times New Roman" w:hAnsi="Times New Roman" w:cs="Times New Roman"/>
          <w:b/>
          <w:bCs/>
          <w:color w:val="auto"/>
        </w:rPr>
        <w:t xml:space="preserve"> through February 3, 2024</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710"/>
        <w:gridCol w:w="1890"/>
        <w:gridCol w:w="1890"/>
        <w:gridCol w:w="1890"/>
        <w:gridCol w:w="1895"/>
      </w:tblGrid>
      <w:tr w:rsidR="0076587A" w:rsidRPr="0076587A" w14:paraId="225E462F" w14:textId="77777777" w:rsidTr="00F544B9">
        <w:trPr>
          <w:trHeight w:val="336"/>
          <w:jc w:val="center"/>
        </w:trPr>
        <w:tc>
          <w:tcPr>
            <w:tcW w:w="3235" w:type="dxa"/>
            <w:gridSpan w:val="2"/>
          </w:tcPr>
          <w:p w14:paraId="5356C10E" w14:textId="77777777" w:rsidR="0076587A" w:rsidRPr="0076587A" w:rsidRDefault="0076587A" w:rsidP="0076587A">
            <w:pPr>
              <w:autoSpaceDE w:val="0"/>
              <w:autoSpaceDN w:val="0"/>
              <w:adjustRightInd w:val="0"/>
              <w:rPr>
                <w:rFonts w:eastAsia="Calibri"/>
                <w:color w:val="000000"/>
                <w:sz w:val="24"/>
                <w:szCs w:val="24"/>
              </w:rPr>
            </w:pPr>
          </w:p>
        </w:tc>
        <w:tc>
          <w:tcPr>
            <w:tcW w:w="7565" w:type="dxa"/>
            <w:gridSpan w:val="4"/>
          </w:tcPr>
          <w:p w14:paraId="4239116C"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b/>
                <w:bCs/>
                <w:color w:val="000000"/>
                <w:sz w:val="24"/>
                <w:szCs w:val="24"/>
              </w:rPr>
              <w:t>WEEKLY GROSS INCOME BY FAMILY SIZE</w:t>
            </w:r>
          </w:p>
        </w:tc>
      </w:tr>
      <w:tr w:rsidR="0076587A" w:rsidRPr="0076587A" w14:paraId="5D04B46E" w14:textId="77777777" w:rsidTr="00F544B9">
        <w:trPr>
          <w:trHeight w:val="99"/>
          <w:jc w:val="center"/>
        </w:trPr>
        <w:tc>
          <w:tcPr>
            <w:tcW w:w="1525" w:type="dxa"/>
            <w:shd w:val="clear" w:color="auto" w:fill="F2F2F2"/>
          </w:tcPr>
          <w:p w14:paraId="15B74CC6" w14:textId="77777777" w:rsidR="0076587A" w:rsidRPr="0076587A" w:rsidRDefault="0076587A" w:rsidP="0076587A">
            <w:pPr>
              <w:autoSpaceDE w:val="0"/>
              <w:autoSpaceDN w:val="0"/>
              <w:adjustRightInd w:val="0"/>
              <w:jc w:val="center"/>
              <w:rPr>
                <w:rFonts w:eastAsia="Calibri"/>
                <w:b/>
                <w:bCs/>
                <w:color w:val="000000"/>
                <w:sz w:val="24"/>
                <w:szCs w:val="24"/>
              </w:rPr>
            </w:pPr>
            <w:r w:rsidRPr="0076587A">
              <w:rPr>
                <w:rFonts w:eastAsia="Calibri"/>
                <w:b/>
                <w:bCs/>
                <w:color w:val="000000"/>
                <w:sz w:val="24"/>
                <w:szCs w:val="24"/>
              </w:rPr>
              <w:t>% of FPL to 250%</w:t>
            </w:r>
          </w:p>
        </w:tc>
        <w:tc>
          <w:tcPr>
            <w:tcW w:w="1710" w:type="dxa"/>
            <w:shd w:val="clear" w:color="auto" w:fill="F2F2F2"/>
          </w:tcPr>
          <w:p w14:paraId="3408F749" w14:textId="77777777" w:rsidR="0076587A" w:rsidRPr="0076587A" w:rsidRDefault="0076587A" w:rsidP="0076587A">
            <w:pPr>
              <w:autoSpaceDE w:val="0"/>
              <w:autoSpaceDN w:val="0"/>
              <w:adjustRightInd w:val="0"/>
              <w:jc w:val="center"/>
              <w:rPr>
                <w:rFonts w:eastAsia="Calibri"/>
                <w:b/>
                <w:bCs/>
                <w:color w:val="000000"/>
                <w:sz w:val="24"/>
                <w:szCs w:val="24"/>
              </w:rPr>
            </w:pPr>
            <w:r w:rsidRPr="0076587A">
              <w:rPr>
                <w:rFonts w:eastAsia="Calibri"/>
                <w:b/>
                <w:bCs/>
                <w:color w:val="000000"/>
                <w:sz w:val="24"/>
                <w:szCs w:val="24"/>
              </w:rPr>
              <w:t>% of Weekly Gross Income</w:t>
            </w:r>
          </w:p>
        </w:tc>
        <w:tc>
          <w:tcPr>
            <w:tcW w:w="1890" w:type="dxa"/>
            <w:shd w:val="clear" w:color="auto" w:fill="F2F2F2"/>
            <w:vAlign w:val="center"/>
          </w:tcPr>
          <w:p w14:paraId="57037D91"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1</w:t>
            </w:r>
          </w:p>
        </w:tc>
        <w:tc>
          <w:tcPr>
            <w:tcW w:w="1890" w:type="dxa"/>
            <w:shd w:val="clear" w:color="auto" w:fill="F2F2F2"/>
            <w:vAlign w:val="center"/>
          </w:tcPr>
          <w:p w14:paraId="3BF4F98B"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2</w:t>
            </w:r>
          </w:p>
        </w:tc>
        <w:tc>
          <w:tcPr>
            <w:tcW w:w="1890" w:type="dxa"/>
            <w:shd w:val="clear" w:color="auto" w:fill="F2F2F2"/>
            <w:vAlign w:val="center"/>
          </w:tcPr>
          <w:p w14:paraId="4016297B"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3</w:t>
            </w:r>
          </w:p>
        </w:tc>
        <w:tc>
          <w:tcPr>
            <w:tcW w:w="1895" w:type="dxa"/>
            <w:shd w:val="clear" w:color="auto" w:fill="F2F2F2"/>
            <w:vAlign w:val="center"/>
          </w:tcPr>
          <w:p w14:paraId="2D422150"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4</w:t>
            </w:r>
          </w:p>
        </w:tc>
      </w:tr>
      <w:tr w:rsidR="0076587A" w:rsidRPr="0076587A" w14:paraId="33C88EB1" w14:textId="77777777" w:rsidTr="00F544B9">
        <w:trPr>
          <w:trHeight w:val="99"/>
          <w:jc w:val="center"/>
        </w:trPr>
        <w:tc>
          <w:tcPr>
            <w:tcW w:w="1525" w:type="dxa"/>
          </w:tcPr>
          <w:p w14:paraId="188ACCE9"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Up to 25% </w:t>
            </w:r>
          </w:p>
        </w:tc>
        <w:tc>
          <w:tcPr>
            <w:tcW w:w="1710" w:type="dxa"/>
          </w:tcPr>
          <w:p w14:paraId="1FE3BE2B"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 </w:t>
            </w:r>
          </w:p>
        </w:tc>
        <w:tc>
          <w:tcPr>
            <w:tcW w:w="1890" w:type="dxa"/>
            <w:vAlign w:val="center"/>
          </w:tcPr>
          <w:p w14:paraId="7F0341F2"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71</w:t>
            </w:r>
          </w:p>
        </w:tc>
        <w:tc>
          <w:tcPr>
            <w:tcW w:w="1890" w:type="dxa"/>
            <w:vAlign w:val="center"/>
          </w:tcPr>
          <w:p w14:paraId="3B05E84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96</w:t>
            </w:r>
          </w:p>
        </w:tc>
        <w:tc>
          <w:tcPr>
            <w:tcW w:w="1890" w:type="dxa"/>
            <w:vAlign w:val="center"/>
          </w:tcPr>
          <w:p w14:paraId="6CAE013A"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121</w:t>
            </w:r>
          </w:p>
        </w:tc>
        <w:tc>
          <w:tcPr>
            <w:tcW w:w="1895" w:type="dxa"/>
            <w:vAlign w:val="center"/>
          </w:tcPr>
          <w:p w14:paraId="6A7208CD"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146</w:t>
            </w:r>
          </w:p>
        </w:tc>
      </w:tr>
      <w:tr w:rsidR="0076587A" w:rsidRPr="0076587A" w14:paraId="2FC8A10E" w14:textId="77777777" w:rsidTr="00F544B9">
        <w:trPr>
          <w:trHeight w:val="99"/>
          <w:jc w:val="center"/>
        </w:trPr>
        <w:tc>
          <w:tcPr>
            <w:tcW w:w="1525" w:type="dxa"/>
          </w:tcPr>
          <w:p w14:paraId="3016FD8F"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26 to 50% </w:t>
            </w:r>
          </w:p>
        </w:tc>
        <w:tc>
          <w:tcPr>
            <w:tcW w:w="1710" w:type="dxa"/>
          </w:tcPr>
          <w:p w14:paraId="7D0A27F1"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4% </w:t>
            </w:r>
          </w:p>
        </w:tc>
        <w:tc>
          <w:tcPr>
            <w:tcW w:w="1890" w:type="dxa"/>
            <w:vAlign w:val="center"/>
          </w:tcPr>
          <w:p w14:paraId="09AB5652"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71.01 – 142</w:t>
            </w:r>
          </w:p>
        </w:tc>
        <w:tc>
          <w:tcPr>
            <w:tcW w:w="1890" w:type="dxa"/>
            <w:vAlign w:val="center"/>
          </w:tcPr>
          <w:p w14:paraId="0D1B2E6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96.01 – 192</w:t>
            </w:r>
          </w:p>
        </w:tc>
        <w:tc>
          <w:tcPr>
            <w:tcW w:w="1890" w:type="dxa"/>
            <w:vAlign w:val="center"/>
          </w:tcPr>
          <w:p w14:paraId="66CF079E"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121.01 – 241</w:t>
            </w:r>
          </w:p>
        </w:tc>
        <w:tc>
          <w:tcPr>
            <w:tcW w:w="1895" w:type="dxa"/>
            <w:vAlign w:val="center"/>
          </w:tcPr>
          <w:p w14:paraId="2F642412"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146.01 – 291</w:t>
            </w:r>
          </w:p>
        </w:tc>
      </w:tr>
      <w:tr w:rsidR="0076587A" w:rsidRPr="0076587A" w14:paraId="0BF3388C" w14:textId="77777777" w:rsidTr="00F544B9">
        <w:trPr>
          <w:trHeight w:val="99"/>
          <w:jc w:val="center"/>
        </w:trPr>
        <w:tc>
          <w:tcPr>
            <w:tcW w:w="1525" w:type="dxa"/>
          </w:tcPr>
          <w:p w14:paraId="3ED759BF"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51 to 75% </w:t>
            </w:r>
          </w:p>
        </w:tc>
        <w:tc>
          <w:tcPr>
            <w:tcW w:w="1710" w:type="dxa"/>
          </w:tcPr>
          <w:p w14:paraId="669ACF0C"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5% </w:t>
            </w:r>
          </w:p>
        </w:tc>
        <w:tc>
          <w:tcPr>
            <w:tcW w:w="1890" w:type="dxa"/>
            <w:vAlign w:val="center"/>
          </w:tcPr>
          <w:p w14:paraId="5C05F75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142.01 – 212</w:t>
            </w:r>
          </w:p>
        </w:tc>
        <w:tc>
          <w:tcPr>
            <w:tcW w:w="1890" w:type="dxa"/>
            <w:vAlign w:val="center"/>
          </w:tcPr>
          <w:p w14:paraId="6BEDD73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192.01 – 287</w:t>
            </w:r>
          </w:p>
        </w:tc>
        <w:tc>
          <w:tcPr>
            <w:tcW w:w="1890" w:type="dxa"/>
            <w:vAlign w:val="center"/>
          </w:tcPr>
          <w:p w14:paraId="1E6604F7"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241.01 – 362</w:t>
            </w:r>
          </w:p>
        </w:tc>
        <w:tc>
          <w:tcPr>
            <w:tcW w:w="1895" w:type="dxa"/>
            <w:vAlign w:val="center"/>
          </w:tcPr>
          <w:p w14:paraId="4AD9432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291.01 – 437</w:t>
            </w:r>
          </w:p>
        </w:tc>
      </w:tr>
      <w:tr w:rsidR="0076587A" w:rsidRPr="0076587A" w14:paraId="21A2C802" w14:textId="77777777" w:rsidTr="00F544B9">
        <w:trPr>
          <w:trHeight w:val="99"/>
          <w:jc w:val="center"/>
        </w:trPr>
        <w:tc>
          <w:tcPr>
            <w:tcW w:w="1525" w:type="dxa"/>
          </w:tcPr>
          <w:p w14:paraId="0CCCF781"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76 to 100% </w:t>
            </w:r>
          </w:p>
        </w:tc>
        <w:tc>
          <w:tcPr>
            <w:tcW w:w="1710" w:type="dxa"/>
          </w:tcPr>
          <w:p w14:paraId="2E3FBC86"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6% </w:t>
            </w:r>
          </w:p>
        </w:tc>
        <w:tc>
          <w:tcPr>
            <w:tcW w:w="1890" w:type="dxa"/>
            <w:vAlign w:val="center"/>
          </w:tcPr>
          <w:p w14:paraId="5E301E0B"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212.01 – 283</w:t>
            </w:r>
          </w:p>
        </w:tc>
        <w:tc>
          <w:tcPr>
            <w:tcW w:w="1890" w:type="dxa"/>
            <w:vAlign w:val="center"/>
          </w:tcPr>
          <w:p w14:paraId="76FD832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287.01 – 383</w:t>
            </w:r>
          </w:p>
        </w:tc>
        <w:tc>
          <w:tcPr>
            <w:tcW w:w="1890" w:type="dxa"/>
            <w:vAlign w:val="center"/>
          </w:tcPr>
          <w:p w14:paraId="769C81D8"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362.01 – 482</w:t>
            </w:r>
          </w:p>
        </w:tc>
        <w:tc>
          <w:tcPr>
            <w:tcW w:w="1895" w:type="dxa"/>
            <w:vAlign w:val="center"/>
          </w:tcPr>
          <w:p w14:paraId="6D2E3B38"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437.01 – 582</w:t>
            </w:r>
          </w:p>
        </w:tc>
      </w:tr>
      <w:tr w:rsidR="0076587A" w:rsidRPr="0076587A" w14:paraId="613D55C1" w14:textId="77777777" w:rsidTr="00F544B9">
        <w:trPr>
          <w:trHeight w:val="99"/>
          <w:jc w:val="center"/>
        </w:trPr>
        <w:tc>
          <w:tcPr>
            <w:tcW w:w="1525" w:type="dxa"/>
          </w:tcPr>
          <w:p w14:paraId="7CDFC785"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101 to 125% </w:t>
            </w:r>
          </w:p>
        </w:tc>
        <w:tc>
          <w:tcPr>
            <w:tcW w:w="1710" w:type="dxa"/>
          </w:tcPr>
          <w:p w14:paraId="2FF62E81"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8% </w:t>
            </w:r>
          </w:p>
        </w:tc>
        <w:tc>
          <w:tcPr>
            <w:tcW w:w="1890" w:type="dxa"/>
            <w:vAlign w:val="center"/>
          </w:tcPr>
          <w:p w14:paraId="1262E80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283.01 – 354</w:t>
            </w:r>
          </w:p>
        </w:tc>
        <w:tc>
          <w:tcPr>
            <w:tcW w:w="1890" w:type="dxa"/>
            <w:vAlign w:val="center"/>
          </w:tcPr>
          <w:p w14:paraId="776B195E"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383.01 – 478</w:t>
            </w:r>
          </w:p>
        </w:tc>
        <w:tc>
          <w:tcPr>
            <w:tcW w:w="1890" w:type="dxa"/>
            <w:vAlign w:val="center"/>
          </w:tcPr>
          <w:p w14:paraId="62B93564"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482.01 – 603</w:t>
            </w:r>
          </w:p>
        </w:tc>
        <w:tc>
          <w:tcPr>
            <w:tcW w:w="1895" w:type="dxa"/>
            <w:vAlign w:val="center"/>
          </w:tcPr>
          <w:p w14:paraId="76421C1C"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582.01 – 727</w:t>
            </w:r>
          </w:p>
        </w:tc>
      </w:tr>
      <w:tr w:rsidR="0076587A" w:rsidRPr="0076587A" w14:paraId="1C0DDD47" w14:textId="77777777" w:rsidTr="00F544B9">
        <w:trPr>
          <w:trHeight w:val="99"/>
          <w:jc w:val="center"/>
        </w:trPr>
        <w:tc>
          <w:tcPr>
            <w:tcW w:w="1525" w:type="dxa"/>
          </w:tcPr>
          <w:p w14:paraId="090FC96C"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126 to 150% </w:t>
            </w:r>
          </w:p>
        </w:tc>
        <w:tc>
          <w:tcPr>
            <w:tcW w:w="1710" w:type="dxa"/>
          </w:tcPr>
          <w:p w14:paraId="3DAEF4D3"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9% </w:t>
            </w:r>
          </w:p>
        </w:tc>
        <w:tc>
          <w:tcPr>
            <w:tcW w:w="1890" w:type="dxa"/>
            <w:vAlign w:val="center"/>
          </w:tcPr>
          <w:p w14:paraId="7BF30C27"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354.01 – 424</w:t>
            </w:r>
          </w:p>
        </w:tc>
        <w:tc>
          <w:tcPr>
            <w:tcW w:w="1890" w:type="dxa"/>
            <w:vAlign w:val="center"/>
          </w:tcPr>
          <w:p w14:paraId="36263BA4"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478.01 – 574</w:t>
            </w:r>
          </w:p>
        </w:tc>
        <w:tc>
          <w:tcPr>
            <w:tcW w:w="1890" w:type="dxa"/>
            <w:vAlign w:val="center"/>
          </w:tcPr>
          <w:p w14:paraId="73CAC5A3"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603.01 – 723</w:t>
            </w:r>
          </w:p>
        </w:tc>
        <w:tc>
          <w:tcPr>
            <w:tcW w:w="1895" w:type="dxa"/>
            <w:vAlign w:val="center"/>
          </w:tcPr>
          <w:p w14:paraId="450CEDDC"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727.01 – 873</w:t>
            </w:r>
          </w:p>
        </w:tc>
      </w:tr>
      <w:tr w:rsidR="0076587A" w:rsidRPr="0076587A" w14:paraId="4806C5FC" w14:textId="77777777" w:rsidTr="00F544B9">
        <w:trPr>
          <w:trHeight w:val="99"/>
          <w:jc w:val="center"/>
        </w:trPr>
        <w:tc>
          <w:tcPr>
            <w:tcW w:w="1525" w:type="dxa"/>
          </w:tcPr>
          <w:p w14:paraId="5AEEA3CA"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151 to 200% </w:t>
            </w:r>
          </w:p>
        </w:tc>
        <w:tc>
          <w:tcPr>
            <w:tcW w:w="1710" w:type="dxa"/>
          </w:tcPr>
          <w:p w14:paraId="100E62AA"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 </w:t>
            </w:r>
          </w:p>
        </w:tc>
        <w:tc>
          <w:tcPr>
            <w:tcW w:w="1890" w:type="dxa"/>
            <w:vAlign w:val="center"/>
          </w:tcPr>
          <w:p w14:paraId="12EBC4EA"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424.01 – 566</w:t>
            </w:r>
          </w:p>
        </w:tc>
        <w:tc>
          <w:tcPr>
            <w:tcW w:w="1890" w:type="dxa"/>
            <w:vAlign w:val="center"/>
          </w:tcPr>
          <w:p w14:paraId="79EDFE79"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574.01 – 765</w:t>
            </w:r>
          </w:p>
        </w:tc>
        <w:tc>
          <w:tcPr>
            <w:tcW w:w="1890" w:type="dxa"/>
            <w:vAlign w:val="center"/>
          </w:tcPr>
          <w:p w14:paraId="3A487460"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723.01 – 964</w:t>
            </w:r>
          </w:p>
        </w:tc>
        <w:tc>
          <w:tcPr>
            <w:tcW w:w="1895" w:type="dxa"/>
            <w:vAlign w:val="center"/>
          </w:tcPr>
          <w:p w14:paraId="08A549A4"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873.01 – 1,163</w:t>
            </w:r>
          </w:p>
        </w:tc>
      </w:tr>
      <w:tr w:rsidR="0076587A" w:rsidRPr="0076587A" w14:paraId="608185C8" w14:textId="77777777" w:rsidTr="00F544B9">
        <w:trPr>
          <w:trHeight w:val="99"/>
          <w:jc w:val="center"/>
        </w:trPr>
        <w:tc>
          <w:tcPr>
            <w:tcW w:w="1525" w:type="dxa"/>
          </w:tcPr>
          <w:p w14:paraId="46E6313C"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201 to 250% </w:t>
            </w:r>
          </w:p>
        </w:tc>
        <w:tc>
          <w:tcPr>
            <w:tcW w:w="1710" w:type="dxa"/>
          </w:tcPr>
          <w:p w14:paraId="07FB98BA"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 </w:t>
            </w:r>
          </w:p>
        </w:tc>
        <w:tc>
          <w:tcPr>
            <w:tcW w:w="1890" w:type="dxa"/>
            <w:vAlign w:val="center"/>
          </w:tcPr>
          <w:p w14:paraId="5A1EC773"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566.01 – 707</w:t>
            </w:r>
          </w:p>
        </w:tc>
        <w:tc>
          <w:tcPr>
            <w:tcW w:w="1890" w:type="dxa"/>
            <w:vAlign w:val="center"/>
          </w:tcPr>
          <w:p w14:paraId="69D6633D"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765.01 – 956</w:t>
            </w:r>
          </w:p>
        </w:tc>
        <w:tc>
          <w:tcPr>
            <w:tcW w:w="1890" w:type="dxa"/>
            <w:vAlign w:val="center"/>
          </w:tcPr>
          <w:p w14:paraId="60A9FA8B"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964.01 – 1,205</w:t>
            </w:r>
          </w:p>
        </w:tc>
        <w:tc>
          <w:tcPr>
            <w:tcW w:w="1895" w:type="dxa"/>
            <w:vAlign w:val="center"/>
          </w:tcPr>
          <w:p w14:paraId="73FD8919"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1,163.01 – 1,454</w:t>
            </w:r>
          </w:p>
        </w:tc>
      </w:tr>
      <w:tr w:rsidR="0076587A" w:rsidRPr="0076587A" w14:paraId="6D7D2149" w14:textId="77777777" w:rsidTr="00F544B9">
        <w:trPr>
          <w:trHeight w:val="99"/>
          <w:jc w:val="center"/>
        </w:trPr>
        <w:tc>
          <w:tcPr>
            <w:tcW w:w="1525" w:type="dxa"/>
            <w:shd w:val="clear" w:color="auto" w:fill="F2F2F2"/>
          </w:tcPr>
          <w:p w14:paraId="63F633AE" w14:textId="77777777" w:rsidR="0076587A" w:rsidRPr="0076587A" w:rsidRDefault="0076587A" w:rsidP="0076587A">
            <w:pPr>
              <w:autoSpaceDE w:val="0"/>
              <w:autoSpaceDN w:val="0"/>
              <w:adjustRightInd w:val="0"/>
              <w:jc w:val="center"/>
              <w:rPr>
                <w:rFonts w:eastAsia="Calibri"/>
                <w:b/>
                <w:bCs/>
                <w:color w:val="000000"/>
                <w:sz w:val="24"/>
                <w:szCs w:val="24"/>
              </w:rPr>
            </w:pPr>
          </w:p>
        </w:tc>
        <w:tc>
          <w:tcPr>
            <w:tcW w:w="1710" w:type="dxa"/>
            <w:shd w:val="clear" w:color="auto" w:fill="F2F2F2"/>
          </w:tcPr>
          <w:p w14:paraId="772974DF" w14:textId="77777777" w:rsidR="0076587A" w:rsidRPr="0076587A" w:rsidRDefault="0076587A" w:rsidP="0076587A">
            <w:pPr>
              <w:autoSpaceDE w:val="0"/>
              <w:autoSpaceDN w:val="0"/>
              <w:adjustRightInd w:val="0"/>
              <w:jc w:val="center"/>
              <w:rPr>
                <w:rFonts w:eastAsia="Calibri"/>
                <w:b/>
                <w:bCs/>
                <w:color w:val="000000"/>
                <w:sz w:val="24"/>
                <w:szCs w:val="24"/>
              </w:rPr>
            </w:pPr>
          </w:p>
        </w:tc>
        <w:tc>
          <w:tcPr>
            <w:tcW w:w="1890" w:type="dxa"/>
            <w:shd w:val="clear" w:color="auto" w:fill="F2F2F2"/>
            <w:vAlign w:val="center"/>
          </w:tcPr>
          <w:p w14:paraId="0C7586FA"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5</w:t>
            </w:r>
          </w:p>
        </w:tc>
        <w:tc>
          <w:tcPr>
            <w:tcW w:w="1890" w:type="dxa"/>
            <w:shd w:val="clear" w:color="auto" w:fill="F2F2F2"/>
            <w:vAlign w:val="center"/>
          </w:tcPr>
          <w:p w14:paraId="13C7D0F5"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6</w:t>
            </w:r>
          </w:p>
        </w:tc>
        <w:tc>
          <w:tcPr>
            <w:tcW w:w="1890" w:type="dxa"/>
            <w:shd w:val="clear" w:color="auto" w:fill="F2F2F2"/>
            <w:vAlign w:val="center"/>
          </w:tcPr>
          <w:p w14:paraId="73A7F9F4"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7</w:t>
            </w:r>
          </w:p>
        </w:tc>
        <w:tc>
          <w:tcPr>
            <w:tcW w:w="1895" w:type="dxa"/>
            <w:shd w:val="clear" w:color="auto" w:fill="F2F2F2"/>
            <w:vAlign w:val="center"/>
          </w:tcPr>
          <w:p w14:paraId="0E2CF344"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8</w:t>
            </w:r>
          </w:p>
        </w:tc>
      </w:tr>
      <w:tr w:rsidR="0076587A" w:rsidRPr="0076587A" w14:paraId="512C6DB7" w14:textId="77777777" w:rsidTr="00F544B9">
        <w:trPr>
          <w:trHeight w:val="99"/>
          <w:jc w:val="center"/>
        </w:trPr>
        <w:tc>
          <w:tcPr>
            <w:tcW w:w="1525" w:type="dxa"/>
          </w:tcPr>
          <w:p w14:paraId="7472E673"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Up to 25% </w:t>
            </w:r>
          </w:p>
        </w:tc>
        <w:tc>
          <w:tcPr>
            <w:tcW w:w="1710" w:type="dxa"/>
          </w:tcPr>
          <w:p w14:paraId="76FFD092"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 </w:t>
            </w:r>
          </w:p>
        </w:tc>
        <w:tc>
          <w:tcPr>
            <w:tcW w:w="1890" w:type="dxa"/>
            <w:vAlign w:val="center"/>
          </w:tcPr>
          <w:p w14:paraId="4EF1688D"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0 - 171</w:t>
            </w:r>
          </w:p>
        </w:tc>
        <w:tc>
          <w:tcPr>
            <w:tcW w:w="1890" w:type="dxa"/>
            <w:vAlign w:val="center"/>
          </w:tcPr>
          <w:p w14:paraId="1E44B846"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196</w:t>
            </w:r>
          </w:p>
        </w:tc>
        <w:tc>
          <w:tcPr>
            <w:tcW w:w="1890" w:type="dxa"/>
            <w:vAlign w:val="center"/>
          </w:tcPr>
          <w:p w14:paraId="4D5E211B"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221</w:t>
            </w:r>
          </w:p>
        </w:tc>
        <w:tc>
          <w:tcPr>
            <w:tcW w:w="1895" w:type="dxa"/>
            <w:vAlign w:val="center"/>
          </w:tcPr>
          <w:p w14:paraId="2F28F42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245</w:t>
            </w:r>
          </w:p>
        </w:tc>
      </w:tr>
      <w:tr w:rsidR="0076587A" w:rsidRPr="0076587A" w14:paraId="40A04B63" w14:textId="77777777" w:rsidTr="00F544B9">
        <w:trPr>
          <w:trHeight w:val="99"/>
          <w:jc w:val="center"/>
        </w:trPr>
        <w:tc>
          <w:tcPr>
            <w:tcW w:w="1525" w:type="dxa"/>
          </w:tcPr>
          <w:p w14:paraId="3079D9A0"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26 to 50% </w:t>
            </w:r>
          </w:p>
        </w:tc>
        <w:tc>
          <w:tcPr>
            <w:tcW w:w="1710" w:type="dxa"/>
          </w:tcPr>
          <w:p w14:paraId="4D9EA84A"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4% </w:t>
            </w:r>
          </w:p>
        </w:tc>
        <w:tc>
          <w:tcPr>
            <w:tcW w:w="1890" w:type="dxa"/>
            <w:vAlign w:val="center"/>
          </w:tcPr>
          <w:p w14:paraId="5AAAFE9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171.01 – 341</w:t>
            </w:r>
          </w:p>
        </w:tc>
        <w:tc>
          <w:tcPr>
            <w:tcW w:w="1890" w:type="dxa"/>
            <w:vAlign w:val="center"/>
          </w:tcPr>
          <w:p w14:paraId="6CF4D8CA"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196.01 – 391</w:t>
            </w:r>
          </w:p>
        </w:tc>
        <w:tc>
          <w:tcPr>
            <w:tcW w:w="1890" w:type="dxa"/>
            <w:vAlign w:val="center"/>
          </w:tcPr>
          <w:p w14:paraId="082DAE9A"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221.01 – 441</w:t>
            </w:r>
          </w:p>
        </w:tc>
        <w:tc>
          <w:tcPr>
            <w:tcW w:w="1895" w:type="dxa"/>
            <w:vAlign w:val="center"/>
          </w:tcPr>
          <w:p w14:paraId="5B900F1A"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245.01 – 490</w:t>
            </w:r>
          </w:p>
        </w:tc>
      </w:tr>
      <w:tr w:rsidR="0076587A" w:rsidRPr="0076587A" w14:paraId="0228F16B" w14:textId="77777777" w:rsidTr="00F544B9">
        <w:trPr>
          <w:trHeight w:val="99"/>
          <w:jc w:val="center"/>
        </w:trPr>
        <w:tc>
          <w:tcPr>
            <w:tcW w:w="1525" w:type="dxa"/>
          </w:tcPr>
          <w:p w14:paraId="6078E0DE"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51 to 75% </w:t>
            </w:r>
          </w:p>
        </w:tc>
        <w:tc>
          <w:tcPr>
            <w:tcW w:w="1710" w:type="dxa"/>
          </w:tcPr>
          <w:p w14:paraId="18577E91"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5% </w:t>
            </w:r>
          </w:p>
        </w:tc>
        <w:tc>
          <w:tcPr>
            <w:tcW w:w="1890" w:type="dxa"/>
            <w:vAlign w:val="center"/>
          </w:tcPr>
          <w:p w14:paraId="6F9F32F3"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341.01 – 511</w:t>
            </w:r>
          </w:p>
        </w:tc>
        <w:tc>
          <w:tcPr>
            <w:tcW w:w="1890" w:type="dxa"/>
            <w:vAlign w:val="center"/>
          </w:tcPr>
          <w:p w14:paraId="49728FE9"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391.01 – 586</w:t>
            </w:r>
          </w:p>
        </w:tc>
        <w:tc>
          <w:tcPr>
            <w:tcW w:w="1890" w:type="dxa"/>
            <w:vAlign w:val="center"/>
          </w:tcPr>
          <w:p w14:paraId="4B07AC6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441.01 – 661</w:t>
            </w:r>
          </w:p>
        </w:tc>
        <w:tc>
          <w:tcPr>
            <w:tcW w:w="1895" w:type="dxa"/>
            <w:vAlign w:val="center"/>
          </w:tcPr>
          <w:p w14:paraId="006D74DD"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490.01 – 735</w:t>
            </w:r>
          </w:p>
        </w:tc>
      </w:tr>
      <w:tr w:rsidR="0076587A" w:rsidRPr="0076587A" w14:paraId="4321E99B" w14:textId="77777777" w:rsidTr="00F544B9">
        <w:trPr>
          <w:trHeight w:val="99"/>
          <w:jc w:val="center"/>
        </w:trPr>
        <w:tc>
          <w:tcPr>
            <w:tcW w:w="1525" w:type="dxa"/>
          </w:tcPr>
          <w:p w14:paraId="77C25303"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76 to 100% </w:t>
            </w:r>
          </w:p>
        </w:tc>
        <w:tc>
          <w:tcPr>
            <w:tcW w:w="1710" w:type="dxa"/>
          </w:tcPr>
          <w:p w14:paraId="74F787D1"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6% </w:t>
            </w:r>
          </w:p>
        </w:tc>
        <w:tc>
          <w:tcPr>
            <w:tcW w:w="1890" w:type="dxa"/>
            <w:vAlign w:val="center"/>
          </w:tcPr>
          <w:p w14:paraId="572259D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511.01 – 682</w:t>
            </w:r>
          </w:p>
        </w:tc>
        <w:tc>
          <w:tcPr>
            <w:tcW w:w="1890" w:type="dxa"/>
            <w:vAlign w:val="center"/>
          </w:tcPr>
          <w:p w14:paraId="5BDD126D"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586.01 – 781</w:t>
            </w:r>
          </w:p>
        </w:tc>
        <w:tc>
          <w:tcPr>
            <w:tcW w:w="1890" w:type="dxa"/>
            <w:vAlign w:val="center"/>
          </w:tcPr>
          <w:p w14:paraId="4B18B577"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661.01 – 881</w:t>
            </w:r>
          </w:p>
        </w:tc>
        <w:tc>
          <w:tcPr>
            <w:tcW w:w="1895" w:type="dxa"/>
            <w:vAlign w:val="center"/>
          </w:tcPr>
          <w:p w14:paraId="0DF67638"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735.01 – 980</w:t>
            </w:r>
          </w:p>
        </w:tc>
      </w:tr>
      <w:tr w:rsidR="0076587A" w:rsidRPr="0076587A" w14:paraId="169A0B2B" w14:textId="77777777" w:rsidTr="00F544B9">
        <w:trPr>
          <w:trHeight w:val="99"/>
          <w:jc w:val="center"/>
        </w:trPr>
        <w:tc>
          <w:tcPr>
            <w:tcW w:w="1525" w:type="dxa"/>
          </w:tcPr>
          <w:p w14:paraId="070BC00B"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101 to 125% </w:t>
            </w:r>
          </w:p>
        </w:tc>
        <w:tc>
          <w:tcPr>
            <w:tcW w:w="1710" w:type="dxa"/>
          </w:tcPr>
          <w:p w14:paraId="68D32C94"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8% </w:t>
            </w:r>
          </w:p>
        </w:tc>
        <w:tc>
          <w:tcPr>
            <w:tcW w:w="1890" w:type="dxa"/>
            <w:vAlign w:val="center"/>
          </w:tcPr>
          <w:p w14:paraId="086207A8"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682.01 – 852</w:t>
            </w:r>
          </w:p>
        </w:tc>
        <w:tc>
          <w:tcPr>
            <w:tcW w:w="1890" w:type="dxa"/>
            <w:vAlign w:val="center"/>
          </w:tcPr>
          <w:p w14:paraId="33CC5BF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781.01 – 976</w:t>
            </w:r>
          </w:p>
        </w:tc>
        <w:tc>
          <w:tcPr>
            <w:tcW w:w="1890" w:type="dxa"/>
            <w:vAlign w:val="center"/>
          </w:tcPr>
          <w:p w14:paraId="41F226AB"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881.01 – 1,101</w:t>
            </w:r>
          </w:p>
        </w:tc>
        <w:tc>
          <w:tcPr>
            <w:tcW w:w="1895" w:type="dxa"/>
            <w:vAlign w:val="center"/>
          </w:tcPr>
          <w:p w14:paraId="01C2509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980.01 – 1,225</w:t>
            </w:r>
          </w:p>
        </w:tc>
      </w:tr>
      <w:tr w:rsidR="0076587A" w:rsidRPr="0076587A" w14:paraId="0C215D5E" w14:textId="77777777" w:rsidTr="00F544B9">
        <w:trPr>
          <w:trHeight w:val="99"/>
          <w:jc w:val="center"/>
        </w:trPr>
        <w:tc>
          <w:tcPr>
            <w:tcW w:w="1525" w:type="dxa"/>
          </w:tcPr>
          <w:p w14:paraId="2EAB3C74"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126 to 150% </w:t>
            </w:r>
          </w:p>
        </w:tc>
        <w:tc>
          <w:tcPr>
            <w:tcW w:w="1710" w:type="dxa"/>
          </w:tcPr>
          <w:p w14:paraId="7A3AF1B9"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9% </w:t>
            </w:r>
          </w:p>
        </w:tc>
        <w:tc>
          <w:tcPr>
            <w:tcW w:w="1890" w:type="dxa"/>
            <w:vAlign w:val="center"/>
          </w:tcPr>
          <w:p w14:paraId="42584044"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852.01 – 1,022</w:t>
            </w:r>
          </w:p>
        </w:tc>
        <w:tc>
          <w:tcPr>
            <w:tcW w:w="1890" w:type="dxa"/>
            <w:vAlign w:val="center"/>
          </w:tcPr>
          <w:p w14:paraId="4EA6467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976.01 – 1,172</w:t>
            </w:r>
          </w:p>
        </w:tc>
        <w:tc>
          <w:tcPr>
            <w:tcW w:w="1890" w:type="dxa"/>
            <w:vAlign w:val="center"/>
          </w:tcPr>
          <w:p w14:paraId="5BEB4F26"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1,101.01 – 1,321</w:t>
            </w:r>
          </w:p>
        </w:tc>
        <w:tc>
          <w:tcPr>
            <w:tcW w:w="1895" w:type="dxa"/>
            <w:vAlign w:val="center"/>
          </w:tcPr>
          <w:p w14:paraId="6D485CEA"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1,225.01 – 1,470</w:t>
            </w:r>
          </w:p>
        </w:tc>
      </w:tr>
      <w:tr w:rsidR="0076587A" w:rsidRPr="0076587A" w14:paraId="590487C4" w14:textId="77777777" w:rsidTr="00F544B9">
        <w:trPr>
          <w:trHeight w:val="99"/>
          <w:jc w:val="center"/>
        </w:trPr>
        <w:tc>
          <w:tcPr>
            <w:tcW w:w="1525" w:type="dxa"/>
          </w:tcPr>
          <w:p w14:paraId="7707A966"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151 to 200% </w:t>
            </w:r>
          </w:p>
        </w:tc>
        <w:tc>
          <w:tcPr>
            <w:tcW w:w="1710" w:type="dxa"/>
          </w:tcPr>
          <w:p w14:paraId="7BFAAE7A"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 </w:t>
            </w:r>
          </w:p>
        </w:tc>
        <w:tc>
          <w:tcPr>
            <w:tcW w:w="1890" w:type="dxa"/>
            <w:vAlign w:val="center"/>
          </w:tcPr>
          <w:p w14:paraId="5B048B69"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1,022.01 – 1,363</w:t>
            </w:r>
          </w:p>
        </w:tc>
        <w:tc>
          <w:tcPr>
            <w:tcW w:w="1890" w:type="dxa"/>
            <w:vAlign w:val="center"/>
          </w:tcPr>
          <w:p w14:paraId="5865162E"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1,172.01 – 1,562</w:t>
            </w:r>
          </w:p>
        </w:tc>
        <w:tc>
          <w:tcPr>
            <w:tcW w:w="1890" w:type="dxa"/>
            <w:vAlign w:val="center"/>
          </w:tcPr>
          <w:p w14:paraId="3910D726"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1,321.01 – 1,761</w:t>
            </w:r>
          </w:p>
        </w:tc>
        <w:tc>
          <w:tcPr>
            <w:tcW w:w="1895" w:type="dxa"/>
            <w:vAlign w:val="center"/>
          </w:tcPr>
          <w:p w14:paraId="561AB0FC"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1,470.01 – 1,960</w:t>
            </w:r>
          </w:p>
        </w:tc>
      </w:tr>
      <w:tr w:rsidR="0076587A" w:rsidRPr="0076587A" w14:paraId="1DD9AA4C" w14:textId="77777777" w:rsidTr="00F544B9">
        <w:trPr>
          <w:trHeight w:val="99"/>
          <w:jc w:val="center"/>
        </w:trPr>
        <w:tc>
          <w:tcPr>
            <w:tcW w:w="1525" w:type="dxa"/>
          </w:tcPr>
          <w:p w14:paraId="1DD94A57"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201 to 250% </w:t>
            </w:r>
          </w:p>
        </w:tc>
        <w:tc>
          <w:tcPr>
            <w:tcW w:w="1710" w:type="dxa"/>
          </w:tcPr>
          <w:p w14:paraId="3405A0CE"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 </w:t>
            </w:r>
          </w:p>
        </w:tc>
        <w:tc>
          <w:tcPr>
            <w:tcW w:w="1890" w:type="dxa"/>
            <w:vAlign w:val="center"/>
          </w:tcPr>
          <w:p w14:paraId="56F6D753"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1,363.01 – 1,703</w:t>
            </w:r>
          </w:p>
        </w:tc>
        <w:tc>
          <w:tcPr>
            <w:tcW w:w="1890" w:type="dxa"/>
            <w:vAlign w:val="center"/>
          </w:tcPr>
          <w:p w14:paraId="56AF78D9"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1,562.01 – 1,952</w:t>
            </w:r>
          </w:p>
        </w:tc>
        <w:tc>
          <w:tcPr>
            <w:tcW w:w="1890" w:type="dxa"/>
            <w:vAlign w:val="center"/>
          </w:tcPr>
          <w:p w14:paraId="24BBF3AD"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1,761.01 – 2,201</w:t>
            </w:r>
          </w:p>
        </w:tc>
        <w:tc>
          <w:tcPr>
            <w:tcW w:w="1895" w:type="dxa"/>
            <w:vAlign w:val="center"/>
          </w:tcPr>
          <w:p w14:paraId="597FFB54"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1,960.01 – 2,450</w:t>
            </w:r>
          </w:p>
        </w:tc>
      </w:tr>
      <w:tr w:rsidR="0076587A" w:rsidRPr="0076587A" w14:paraId="2780A86A" w14:textId="77777777" w:rsidTr="00F544B9">
        <w:trPr>
          <w:trHeight w:val="99"/>
          <w:jc w:val="center"/>
        </w:trPr>
        <w:tc>
          <w:tcPr>
            <w:tcW w:w="1525" w:type="dxa"/>
            <w:shd w:val="clear" w:color="auto" w:fill="F2F2F2"/>
          </w:tcPr>
          <w:p w14:paraId="4266E4D9" w14:textId="77777777" w:rsidR="0076587A" w:rsidRPr="0076587A" w:rsidRDefault="0076587A" w:rsidP="0076587A">
            <w:pPr>
              <w:autoSpaceDE w:val="0"/>
              <w:autoSpaceDN w:val="0"/>
              <w:adjustRightInd w:val="0"/>
              <w:jc w:val="center"/>
              <w:rPr>
                <w:rFonts w:eastAsia="Calibri"/>
                <w:b/>
                <w:bCs/>
                <w:color w:val="000000"/>
                <w:sz w:val="24"/>
                <w:szCs w:val="24"/>
              </w:rPr>
            </w:pPr>
          </w:p>
        </w:tc>
        <w:tc>
          <w:tcPr>
            <w:tcW w:w="1710" w:type="dxa"/>
            <w:shd w:val="clear" w:color="auto" w:fill="F2F2F2"/>
          </w:tcPr>
          <w:p w14:paraId="00663E5D" w14:textId="77777777" w:rsidR="0076587A" w:rsidRPr="0076587A" w:rsidRDefault="0076587A" w:rsidP="0076587A">
            <w:pPr>
              <w:autoSpaceDE w:val="0"/>
              <w:autoSpaceDN w:val="0"/>
              <w:adjustRightInd w:val="0"/>
              <w:jc w:val="center"/>
              <w:rPr>
                <w:rFonts w:eastAsia="Calibri"/>
                <w:b/>
                <w:bCs/>
                <w:color w:val="000000"/>
                <w:sz w:val="24"/>
                <w:szCs w:val="24"/>
              </w:rPr>
            </w:pPr>
          </w:p>
        </w:tc>
        <w:tc>
          <w:tcPr>
            <w:tcW w:w="1890" w:type="dxa"/>
            <w:shd w:val="clear" w:color="auto" w:fill="F2F2F2"/>
            <w:vAlign w:val="center"/>
          </w:tcPr>
          <w:p w14:paraId="6D732DFB"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9</w:t>
            </w:r>
          </w:p>
        </w:tc>
        <w:tc>
          <w:tcPr>
            <w:tcW w:w="1890" w:type="dxa"/>
            <w:shd w:val="clear" w:color="auto" w:fill="F2F2F2"/>
            <w:vAlign w:val="center"/>
          </w:tcPr>
          <w:p w14:paraId="76B7D8DD"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10</w:t>
            </w:r>
          </w:p>
        </w:tc>
        <w:tc>
          <w:tcPr>
            <w:tcW w:w="1890" w:type="dxa"/>
            <w:shd w:val="clear" w:color="auto" w:fill="F2F2F2"/>
            <w:vAlign w:val="center"/>
          </w:tcPr>
          <w:p w14:paraId="0607870E"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11</w:t>
            </w:r>
          </w:p>
        </w:tc>
        <w:tc>
          <w:tcPr>
            <w:tcW w:w="1895" w:type="dxa"/>
            <w:shd w:val="clear" w:color="auto" w:fill="F2F2F2"/>
            <w:vAlign w:val="center"/>
          </w:tcPr>
          <w:p w14:paraId="69D4E5CC"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12</w:t>
            </w:r>
          </w:p>
        </w:tc>
      </w:tr>
      <w:tr w:rsidR="0076587A" w:rsidRPr="0076587A" w14:paraId="08CD4373" w14:textId="77777777" w:rsidTr="00F544B9">
        <w:trPr>
          <w:trHeight w:val="99"/>
          <w:jc w:val="center"/>
        </w:trPr>
        <w:tc>
          <w:tcPr>
            <w:tcW w:w="1525" w:type="dxa"/>
          </w:tcPr>
          <w:p w14:paraId="0DC9B42A"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Up to 25% </w:t>
            </w:r>
          </w:p>
        </w:tc>
        <w:tc>
          <w:tcPr>
            <w:tcW w:w="1710" w:type="dxa"/>
          </w:tcPr>
          <w:p w14:paraId="0E1177F1"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 </w:t>
            </w:r>
          </w:p>
        </w:tc>
        <w:tc>
          <w:tcPr>
            <w:tcW w:w="1890" w:type="dxa"/>
            <w:vAlign w:val="center"/>
          </w:tcPr>
          <w:p w14:paraId="4F33135E"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270</w:t>
            </w:r>
          </w:p>
        </w:tc>
        <w:tc>
          <w:tcPr>
            <w:tcW w:w="1890" w:type="dxa"/>
            <w:vAlign w:val="center"/>
          </w:tcPr>
          <w:p w14:paraId="757AED8A"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295</w:t>
            </w:r>
          </w:p>
        </w:tc>
        <w:tc>
          <w:tcPr>
            <w:tcW w:w="1890" w:type="dxa"/>
            <w:vAlign w:val="center"/>
          </w:tcPr>
          <w:p w14:paraId="07F7B2A9"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320</w:t>
            </w:r>
          </w:p>
        </w:tc>
        <w:tc>
          <w:tcPr>
            <w:tcW w:w="1895" w:type="dxa"/>
            <w:vAlign w:val="center"/>
          </w:tcPr>
          <w:p w14:paraId="448DA3A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345</w:t>
            </w:r>
          </w:p>
        </w:tc>
      </w:tr>
      <w:tr w:rsidR="0076587A" w:rsidRPr="0076587A" w14:paraId="339BDFFB" w14:textId="77777777" w:rsidTr="00F544B9">
        <w:trPr>
          <w:trHeight w:val="99"/>
          <w:jc w:val="center"/>
        </w:trPr>
        <w:tc>
          <w:tcPr>
            <w:tcW w:w="1525" w:type="dxa"/>
          </w:tcPr>
          <w:p w14:paraId="45A14235"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26 to 50% </w:t>
            </w:r>
          </w:p>
        </w:tc>
        <w:tc>
          <w:tcPr>
            <w:tcW w:w="1710" w:type="dxa"/>
          </w:tcPr>
          <w:p w14:paraId="5675C445"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4% </w:t>
            </w:r>
          </w:p>
        </w:tc>
        <w:tc>
          <w:tcPr>
            <w:tcW w:w="1890" w:type="dxa"/>
            <w:vAlign w:val="center"/>
          </w:tcPr>
          <w:p w14:paraId="7EF75CC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270.01 – 540</w:t>
            </w:r>
          </w:p>
        </w:tc>
        <w:tc>
          <w:tcPr>
            <w:tcW w:w="1890" w:type="dxa"/>
            <w:vAlign w:val="center"/>
          </w:tcPr>
          <w:p w14:paraId="72B077EB"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295.01 – 590</w:t>
            </w:r>
          </w:p>
        </w:tc>
        <w:tc>
          <w:tcPr>
            <w:tcW w:w="1890" w:type="dxa"/>
            <w:vAlign w:val="center"/>
          </w:tcPr>
          <w:p w14:paraId="76F562FC"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320.01 – 640</w:t>
            </w:r>
          </w:p>
        </w:tc>
        <w:tc>
          <w:tcPr>
            <w:tcW w:w="1895" w:type="dxa"/>
            <w:vAlign w:val="center"/>
          </w:tcPr>
          <w:p w14:paraId="3EE35E0D"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345.01 – 690</w:t>
            </w:r>
          </w:p>
        </w:tc>
      </w:tr>
      <w:tr w:rsidR="0076587A" w:rsidRPr="0076587A" w14:paraId="605325DC" w14:textId="77777777" w:rsidTr="00F544B9">
        <w:trPr>
          <w:trHeight w:val="99"/>
          <w:jc w:val="center"/>
        </w:trPr>
        <w:tc>
          <w:tcPr>
            <w:tcW w:w="1525" w:type="dxa"/>
          </w:tcPr>
          <w:p w14:paraId="7DEC700E"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51 to 75% </w:t>
            </w:r>
          </w:p>
        </w:tc>
        <w:tc>
          <w:tcPr>
            <w:tcW w:w="1710" w:type="dxa"/>
          </w:tcPr>
          <w:p w14:paraId="7293BB0D"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5% </w:t>
            </w:r>
          </w:p>
        </w:tc>
        <w:tc>
          <w:tcPr>
            <w:tcW w:w="1890" w:type="dxa"/>
            <w:vAlign w:val="center"/>
          </w:tcPr>
          <w:p w14:paraId="287BC634"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540.01 – 810</w:t>
            </w:r>
          </w:p>
        </w:tc>
        <w:tc>
          <w:tcPr>
            <w:tcW w:w="1890" w:type="dxa"/>
            <w:vAlign w:val="center"/>
          </w:tcPr>
          <w:p w14:paraId="2F6F82B2"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590.01 – 885</w:t>
            </w:r>
          </w:p>
        </w:tc>
        <w:tc>
          <w:tcPr>
            <w:tcW w:w="1890" w:type="dxa"/>
            <w:vAlign w:val="center"/>
          </w:tcPr>
          <w:p w14:paraId="63F5BD48"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640.01 – 960</w:t>
            </w:r>
          </w:p>
        </w:tc>
        <w:tc>
          <w:tcPr>
            <w:tcW w:w="1895" w:type="dxa"/>
            <w:vAlign w:val="center"/>
          </w:tcPr>
          <w:p w14:paraId="656B4C18"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690.01 – 1,034</w:t>
            </w:r>
          </w:p>
        </w:tc>
      </w:tr>
      <w:tr w:rsidR="0076587A" w:rsidRPr="0076587A" w14:paraId="40C99339" w14:textId="77777777" w:rsidTr="00F544B9">
        <w:trPr>
          <w:trHeight w:val="99"/>
          <w:jc w:val="center"/>
        </w:trPr>
        <w:tc>
          <w:tcPr>
            <w:tcW w:w="1525" w:type="dxa"/>
          </w:tcPr>
          <w:p w14:paraId="70E04D66"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76 to 100% </w:t>
            </w:r>
          </w:p>
        </w:tc>
        <w:tc>
          <w:tcPr>
            <w:tcW w:w="1710" w:type="dxa"/>
          </w:tcPr>
          <w:p w14:paraId="68063225"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6% </w:t>
            </w:r>
          </w:p>
        </w:tc>
        <w:tc>
          <w:tcPr>
            <w:tcW w:w="1890" w:type="dxa"/>
            <w:vAlign w:val="center"/>
          </w:tcPr>
          <w:p w14:paraId="50BEAB74"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810.01 – 1,080</w:t>
            </w:r>
          </w:p>
        </w:tc>
        <w:tc>
          <w:tcPr>
            <w:tcW w:w="1890" w:type="dxa"/>
            <w:vAlign w:val="center"/>
          </w:tcPr>
          <w:p w14:paraId="3DC45E34"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885.01 – 1,180</w:t>
            </w:r>
          </w:p>
        </w:tc>
        <w:tc>
          <w:tcPr>
            <w:tcW w:w="1890" w:type="dxa"/>
            <w:vAlign w:val="center"/>
          </w:tcPr>
          <w:p w14:paraId="315EBB4C"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960.01 – 1,279</w:t>
            </w:r>
          </w:p>
        </w:tc>
        <w:tc>
          <w:tcPr>
            <w:tcW w:w="1895" w:type="dxa"/>
            <w:vAlign w:val="center"/>
          </w:tcPr>
          <w:p w14:paraId="1A441440"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1,034.01 – 1,379</w:t>
            </w:r>
          </w:p>
        </w:tc>
      </w:tr>
      <w:tr w:rsidR="0076587A" w:rsidRPr="0076587A" w14:paraId="1C30D00D" w14:textId="77777777" w:rsidTr="00F544B9">
        <w:trPr>
          <w:trHeight w:val="99"/>
          <w:jc w:val="center"/>
        </w:trPr>
        <w:tc>
          <w:tcPr>
            <w:tcW w:w="1525" w:type="dxa"/>
          </w:tcPr>
          <w:p w14:paraId="1021BF7C"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101 to 125% </w:t>
            </w:r>
          </w:p>
        </w:tc>
        <w:tc>
          <w:tcPr>
            <w:tcW w:w="1710" w:type="dxa"/>
          </w:tcPr>
          <w:p w14:paraId="79BBC059"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8% </w:t>
            </w:r>
          </w:p>
        </w:tc>
        <w:tc>
          <w:tcPr>
            <w:tcW w:w="1890" w:type="dxa"/>
            <w:vAlign w:val="center"/>
          </w:tcPr>
          <w:p w14:paraId="32CF2166"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1,080.01 – 1,350</w:t>
            </w:r>
          </w:p>
        </w:tc>
        <w:tc>
          <w:tcPr>
            <w:tcW w:w="1890" w:type="dxa"/>
            <w:vAlign w:val="center"/>
          </w:tcPr>
          <w:p w14:paraId="4F4124B0"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1,180.01 – 1,474</w:t>
            </w:r>
          </w:p>
        </w:tc>
        <w:tc>
          <w:tcPr>
            <w:tcW w:w="1890" w:type="dxa"/>
            <w:vAlign w:val="center"/>
          </w:tcPr>
          <w:p w14:paraId="11295D97"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1,279.01 – 1,599</w:t>
            </w:r>
          </w:p>
        </w:tc>
        <w:tc>
          <w:tcPr>
            <w:tcW w:w="1895" w:type="dxa"/>
            <w:vAlign w:val="center"/>
          </w:tcPr>
          <w:p w14:paraId="7AF821AC"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1,379.01 – 1,723</w:t>
            </w:r>
          </w:p>
        </w:tc>
      </w:tr>
      <w:tr w:rsidR="0076587A" w:rsidRPr="0076587A" w14:paraId="22BA4F5C" w14:textId="77777777" w:rsidTr="00F544B9">
        <w:trPr>
          <w:trHeight w:val="99"/>
          <w:jc w:val="center"/>
        </w:trPr>
        <w:tc>
          <w:tcPr>
            <w:tcW w:w="1525" w:type="dxa"/>
          </w:tcPr>
          <w:p w14:paraId="17AA5346"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126 to 150% </w:t>
            </w:r>
          </w:p>
        </w:tc>
        <w:tc>
          <w:tcPr>
            <w:tcW w:w="1710" w:type="dxa"/>
          </w:tcPr>
          <w:p w14:paraId="7C496204"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9% </w:t>
            </w:r>
          </w:p>
        </w:tc>
        <w:tc>
          <w:tcPr>
            <w:tcW w:w="1890" w:type="dxa"/>
            <w:vAlign w:val="center"/>
          </w:tcPr>
          <w:p w14:paraId="26423F7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1,350.01 – 1,620</w:t>
            </w:r>
          </w:p>
        </w:tc>
        <w:tc>
          <w:tcPr>
            <w:tcW w:w="1890" w:type="dxa"/>
            <w:vAlign w:val="center"/>
          </w:tcPr>
          <w:p w14:paraId="568AB158"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1,474.01 – 1,769</w:t>
            </w:r>
          </w:p>
        </w:tc>
        <w:tc>
          <w:tcPr>
            <w:tcW w:w="1890" w:type="dxa"/>
            <w:vAlign w:val="center"/>
          </w:tcPr>
          <w:p w14:paraId="21C25E6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1,599.01 – 1,919</w:t>
            </w:r>
          </w:p>
        </w:tc>
        <w:tc>
          <w:tcPr>
            <w:tcW w:w="1895" w:type="dxa"/>
            <w:vAlign w:val="center"/>
          </w:tcPr>
          <w:p w14:paraId="38AB67C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1,723.01 – 2,068</w:t>
            </w:r>
          </w:p>
        </w:tc>
      </w:tr>
      <w:tr w:rsidR="0076587A" w:rsidRPr="0076587A" w14:paraId="7CF9FF6A" w14:textId="77777777" w:rsidTr="00F544B9">
        <w:trPr>
          <w:trHeight w:val="99"/>
          <w:jc w:val="center"/>
        </w:trPr>
        <w:tc>
          <w:tcPr>
            <w:tcW w:w="1525" w:type="dxa"/>
          </w:tcPr>
          <w:p w14:paraId="60834A1F"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151 to 200% </w:t>
            </w:r>
          </w:p>
        </w:tc>
        <w:tc>
          <w:tcPr>
            <w:tcW w:w="1710" w:type="dxa"/>
          </w:tcPr>
          <w:p w14:paraId="27BF6EF7"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 </w:t>
            </w:r>
          </w:p>
        </w:tc>
        <w:tc>
          <w:tcPr>
            <w:tcW w:w="1890" w:type="dxa"/>
            <w:vAlign w:val="center"/>
          </w:tcPr>
          <w:p w14:paraId="7610BC30"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1,620.01 – 2,160</w:t>
            </w:r>
          </w:p>
        </w:tc>
        <w:tc>
          <w:tcPr>
            <w:tcW w:w="1890" w:type="dxa"/>
            <w:vAlign w:val="center"/>
          </w:tcPr>
          <w:p w14:paraId="7B10820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1,769.01 – 2,359</w:t>
            </w:r>
          </w:p>
        </w:tc>
        <w:tc>
          <w:tcPr>
            <w:tcW w:w="1890" w:type="dxa"/>
            <w:vAlign w:val="center"/>
          </w:tcPr>
          <w:p w14:paraId="435A66C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1,919.01 – 2,558</w:t>
            </w:r>
          </w:p>
        </w:tc>
        <w:tc>
          <w:tcPr>
            <w:tcW w:w="1895" w:type="dxa"/>
            <w:vAlign w:val="center"/>
          </w:tcPr>
          <w:p w14:paraId="7E256E00"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2,068.01 – 2,757</w:t>
            </w:r>
          </w:p>
        </w:tc>
      </w:tr>
      <w:tr w:rsidR="0076587A" w:rsidRPr="0076587A" w14:paraId="7A83446D" w14:textId="77777777" w:rsidTr="00F544B9">
        <w:trPr>
          <w:trHeight w:val="99"/>
          <w:jc w:val="center"/>
        </w:trPr>
        <w:tc>
          <w:tcPr>
            <w:tcW w:w="1525" w:type="dxa"/>
          </w:tcPr>
          <w:p w14:paraId="1DC88ACF"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201 to 250% </w:t>
            </w:r>
          </w:p>
        </w:tc>
        <w:tc>
          <w:tcPr>
            <w:tcW w:w="1710" w:type="dxa"/>
          </w:tcPr>
          <w:p w14:paraId="3181E012"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 </w:t>
            </w:r>
          </w:p>
        </w:tc>
        <w:tc>
          <w:tcPr>
            <w:tcW w:w="1890" w:type="dxa"/>
            <w:vAlign w:val="center"/>
          </w:tcPr>
          <w:p w14:paraId="5E7DE73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2,160.01 – 2,699</w:t>
            </w:r>
          </w:p>
        </w:tc>
        <w:tc>
          <w:tcPr>
            <w:tcW w:w="1890" w:type="dxa"/>
            <w:vAlign w:val="center"/>
          </w:tcPr>
          <w:p w14:paraId="1F1BBFD6"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2,359.01 – 2,948</w:t>
            </w:r>
          </w:p>
        </w:tc>
        <w:tc>
          <w:tcPr>
            <w:tcW w:w="1890" w:type="dxa"/>
            <w:vAlign w:val="center"/>
          </w:tcPr>
          <w:p w14:paraId="069B379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2,558.01 – 3,198</w:t>
            </w:r>
          </w:p>
        </w:tc>
        <w:tc>
          <w:tcPr>
            <w:tcW w:w="1895" w:type="dxa"/>
            <w:vAlign w:val="center"/>
          </w:tcPr>
          <w:p w14:paraId="0BB00382"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2,757.01 – 3,446</w:t>
            </w:r>
          </w:p>
        </w:tc>
      </w:tr>
      <w:tr w:rsidR="0076587A" w:rsidRPr="0076587A" w14:paraId="1A7CAA29" w14:textId="77777777" w:rsidTr="00F544B9">
        <w:trPr>
          <w:trHeight w:val="99"/>
          <w:jc w:val="center"/>
        </w:trPr>
        <w:tc>
          <w:tcPr>
            <w:tcW w:w="1525" w:type="dxa"/>
            <w:shd w:val="clear" w:color="auto" w:fill="F2F2F2"/>
          </w:tcPr>
          <w:p w14:paraId="3B116486" w14:textId="77777777" w:rsidR="0076587A" w:rsidRPr="0076587A" w:rsidRDefault="0076587A" w:rsidP="0076587A">
            <w:pPr>
              <w:autoSpaceDE w:val="0"/>
              <w:autoSpaceDN w:val="0"/>
              <w:adjustRightInd w:val="0"/>
              <w:jc w:val="center"/>
              <w:rPr>
                <w:rFonts w:eastAsia="Calibri"/>
                <w:b/>
                <w:bCs/>
                <w:color w:val="000000"/>
                <w:sz w:val="24"/>
                <w:szCs w:val="24"/>
              </w:rPr>
            </w:pPr>
          </w:p>
        </w:tc>
        <w:tc>
          <w:tcPr>
            <w:tcW w:w="1710" w:type="dxa"/>
            <w:shd w:val="clear" w:color="auto" w:fill="F2F2F2"/>
          </w:tcPr>
          <w:p w14:paraId="254A4C1D" w14:textId="77777777" w:rsidR="0076587A" w:rsidRPr="0076587A" w:rsidRDefault="0076587A" w:rsidP="0076587A">
            <w:pPr>
              <w:autoSpaceDE w:val="0"/>
              <w:autoSpaceDN w:val="0"/>
              <w:adjustRightInd w:val="0"/>
              <w:jc w:val="center"/>
              <w:rPr>
                <w:rFonts w:eastAsia="Calibri"/>
                <w:b/>
                <w:bCs/>
                <w:color w:val="000000"/>
                <w:sz w:val="24"/>
                <w:szCs w:val="24"/>
              </w:rPr>
            </w:pPr>
          </w:p>
        </w:tc>
        <w:tc>
          <w:tcPr>
            <w:tcW w:w="1890" w:type="dxa"/>
            <w:shd w:val="clear" w:color="auto" w:fill="F2F2F2"/>
            <w:vAlign w:val="center"/>
          </w:tcPr>
          <w:p w14:paraId="2E56A970"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9</w:t>
            </w:r>
          </w:p>
        </w:tc>
        <w:tc>
          <w:tcPr>
            <w:tcW w:w="1890" w:type="dxa"/>
            <w:shd w:val="clear" w:color="auto" w:fill="F2F2F2"/>
            <w:vAlign w:val="center"/>
          </w:tcPr>
          <w:p w14:paraId="4DAEEA4E"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10</w:t>
            </w:r>
          </w:p>
        </w:tc>
        <w:tc>
          <w:tcPr>
            <w:tcW w:w="1890" w:type="dxa"/>
            <w:shd w:val="clear" w:color="auto" w:fill="F2F2F2"/>
            <w:vAlign w:val="center"/>
          </w:tcPr>
          <w:p w14:paraId="4A5F8A27"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11</w:t>
            </w:r>
          </w:p>
        </w:tc>
        <w:tc>
          <w:tcPr>
            <w:tcW w:w="1895" w:type="dxa"/>
            <w:shd w:val="clear" w:color="auto" w:fill="F2F2F2"/>
            <w:vAlign w:val="center"/>
          </w:tcPr>
          <w:p w14:paraId="4E43CF83"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12</w:t>
            </w:r>
          </w:p>
        </w:tc>
      </w:tr>
      <w:tr w:rsidR="0076587A" w:rsidRPr="0076587A" w14:paraId="1013A7E9" w14:textId="77777777" w:rsidTr="00F544B9">
        <w:trPr>
          <w:trHeight w:val="99"/>
          <w:jc w:val="center"/>
        </w:trPr>
        <w:tc>
          <w:tcPr>
            <w:tcW w:w="1525" w:type="dxa"/>
          </w:tcPr>
          <w:p w14:paraId="3B98AB01"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Up to 25% </w:t>
            </w:r>
          </w:p>
        </w:tc>
        <w:tc>
          <w:tcPr>
            <w:tcW w:w="1710" w:type="dxa"/>
          </w:tcPr>
          <w:p w14:paraId="6AE52379"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 </w:t>
            </w:r>
          </w:p>
        </w:tc>
        <w:tc>
          <w:tcPr>
            <w:tcW w:w="1890" w:type="dxa"/>
            <w:vAlign w:val="center"/>
          </w:tcPr>
          <w:p w14:paraId="738EB830"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270</w:t>
            </w:r>
          </w:p>
        </w:tc>
        <w:tc>
          <w:tcPr>
            <w:tcW w:w="1890" w:type="dxa"/>
            <w:vAlign w:val="center"/>
          </w:tcPr>
          <w:p w14:paraId="453D048B"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295</w:t>
            </w:r>
          </w:p>
        </w:tc>
        <w:tc>
          <w:tcPr>
            <w:tcW w:w="1890" w:type="dxa"/>
            <w:vAlign w:val="center"/>
          </w:tcPr>
          <w:p w14:paraId="50E4331E"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320</w:t>
            </w:r>
          </w:p>
        </w:tc>
        <w:tc>
          <w:tcPr>
            <w:tcW w:w="1895" w:type="dxa"/>
            <w:vAlign w:val="center"/>
          </w:tcPr>
          <w:p w14:paraId="5D89F1F2"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345</w:t>
            </w:r>
          </w:p>
        </w:tc>
      </w:tr>
      <w:tr w:rsidR="0076587A" w:rsidRPr="0076587A" w14:paraId="626B1329" w14:textId="77777777" w:rsidTr="00F544B9">
        <w:trPr>
          <w:trHeight w:val="99"/>
          <w:jc w:val="center"/>
        </w:trPr>
        <w:tc>
          <w:tcPr>
            <w:tcW w:w="1525" w:type="dxa"/>
          </w:tcPr>
          <w:p w14:paraId="5D1D44B3"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26 to 50% </w:t>
            </w:r>
          </w:p>
        </w:tc>
        <w:tc>
          <w:tcPr>
            <w:tcW w:w="1710" w:type="dxa"/>
          </w:tcPr>
          <w:p w14:paraId="46E16390"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4% </w:t>
            </w:r>
          </w:p>
        </w:tc>
        <w:tc>
          <w:tcPr>
            <w:tcW w:w="1890" w:type="dxa"/>
            <w:vAlign w:val="center"/>
          </w:tcPr>
          <w:p w14:paraId="4FB571AA"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270.01 – 540</w:t>
            </w:r>
          </w:p>
        </w:tc>
        <w:tc>
          <w:tcPr>
            <w:tcW w:w="1890" w:type="dxa"/>
            <w:vAlign w:val="center"/>
          </w:tcPr>
          <w:p w14:paraId="7ED6653D"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295.01 – 590</w:t>
            </w:r>
          </w:p>
        </w:tc>
        <w:tc>
          <w:tcPr>
            <w:tcW w:w="1890" w:type="dxa"/>
            <w:vAlign w:val="center"/>
          </w:tcPr>
          <w:p w14:paraId="01F6D73D"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320.01 – 640</w:t>
            </w:r>
          </w:p>
        </w:tc>
        <w:tc>
          <w:tcPr>
            <w:tcW w:w="1895" w:type="dxa"/>
            <w:vAlign w:val="center"/>
          </w:tcPr>
          <w:p w14:paraId="75ABFF39"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345.01 – 690</w:t>
            </w:r>
          </w:p>
        </w:tc>
      </w:tr>
      <w:tr w:rsidR="0076587A" w:rsidRPr="0076587A" w14:paraId="2D80E28C" w14:textId="77777777" w:rsidTr="00F544B9">
        <w:trPr>
          <w:trHeight w:val="99"/>
          <w:jc w:val="center"/>
        </w:trPr>
        <w:tc>
          <w:tcPr>
            <w:tcW w:w="1525" w:type="dxa"/>
          </w:tcPr>
          <w:p w14:paraId="40CAFA90"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51 to 75% </w:t>
            </w:r>
          </w:p>
        </w:tc>
        <w:tc>
          <w:tcPr>
            <w:tcW w:w="1710" w:type="dxa"/>
          </w:tcPr>
          <w:p w14:paraId="45FB4B04"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5% </w:t>
            </w:r>
          </w:p>
        </w:tc>
        <w:tc>
          <w:tcPr>
            <w:tcW w:w="1890" w:type="dxa"/>
            <w:vAlign w:val="center"/>
          </w:tcPr>
          <w:p w14:paraId="5479B716"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540.01 – 810</w:t>
            </w:r>
          </w:p>
        </w:tc>
        <w:tc>
          <w:tcPr>
            <w:tcW w:w="1890" w:type="dxa"/>
            <w:vAlign w:val="center"/>
          </w:tcPr>
          <w:p w14:paraId="5C71B0A4"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590.01 – 885</w:t>
            </w:r>
          </w:p>
        </w:tc>
        <w:tc>
          <w:tcPr>
            <w:tcW w:w="1890" w:type="dxa"/>
            <w:vAlign w:val="center"/>
          </w:tcPr>
          <w:p w14:paraId="109261C4"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640.01 – 960</w:t>
            </w:r>
          </w:p>
        </w:tc>
        <w:tc>
          <w:tcPr>
            <w:tcW w:w="1895" w:type="dxa"/>
            <w:vAlign w:val="center"/>
          </w:tcPr>
          <w:p w14:paraId="5ABD5C0A"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690.01 – 1,034</w:t>
            </w:r>
          </w:p>
        </w:tc>
      </w:tr>
      <w:tr w:rsidR="0076587A" w:rsidRPr="0076587A" w14:paraId="33B2CD7F" w14:textId="77777777" w:rsidTr="00F544B9">
        <w:trPr>
          <w:trHeight w:val="99"/>
          <w:jc w:val="center"/>
        </w:trPr>
        <w:tc>
          <w:tcPr>
            <w:tcW w:w="1525" w:type="dxa"/>
          </w:tcPr>
          <w:p w14:paraId="447FD273"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76 to 100% </w:t>
            </w:r>
          </w:p>
        </w:tc>
        <w:tc>
          <w:tcPr>
            <w:tcW w:w="1710" w:type="dxa"/>
          </w:tcPr>
          <w:p w14:paraId="76B96B74"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6% </w:t>
            </w:r>
          </w:p>
        </w:tc>
        <w:tc>
          <w:tcPr>
            <w:tcW w:w="1890" w:type="dxa"/>
            <w:vAlign w:val="center"/>
          </w:tcPr>
          <w:p w14:paraId="425C2DA3"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810.01 – 1,080</w:t>
            </w:r>
          </w:p>
        </w:tc>
        <w:tc>
          <w:tcPr>
            <w:tcW w:w="1890" w:type="dxa"/>
            <w:vAlign w:val="center"/>
          </w:tcPr>
          <w:p w14:paraId="654FA0A7"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885.01 – 1,180</w:t>
            </w:r>
          </w:p>
        </w:tc>
        <w:tc>
          <w:tcPr>
            <w:tcW w:w="1890" w:type="dxa"/>
            <w:vAlign w:val="center"/>
          </w:tcPr>
          <w:p w14:paraId="3AD309B9"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960.01 – 1,279</w:t>
            </w:r>
          </w:p>
        </w:tc>
        <w:tc>
          <w:tcPr>
            <w:tcW w:w="1895" w:type="dxa"/>
            <w:vAlign w:val="center"/>
          </w:tcPr>
          <w:p w14:paraId="4D28DCFE"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1,034.01 – 1,379</w:t>
            </w:r>
          </w:p>
        </w:tc>
      </w:tr>
      <w:tr w:rsidR="0076587A" w:rsidRPr="0076587A" w14:paraId="5065B15D" w14:textId="77777777" w:rsidTr="00F544B9">
        <w:trPr>
          <w:trHeight w:val="99"/>
          <w:jc w:val="center"/>
        </w:trPr>
        <w:tc>
          <w:tcPr>
            <w:tcW w:w="1525" w:type="dxa"/>
          </w:tcPr>
          <w:p w14:paraId="6D825714"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101 to 125% </w:t>
            </w:r>
          </w:p>
        </w:tc>
        <w:tc>
          <w:tcPr>
            <w:tcW w:w="1710" w:type="dxa"/>
          </w:tcPr>
          <w:p w14:paraId="3C538138"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8% </w:t>
            </w:r>
          </w:p>
        </w:tc>
        <w:tc>
          <w:tcPr>
            <w:tcW w:w="1890" w:type="dxa"/>
            <w:vAlign w:val="center"/>
          </w:tcPr>
          <w:p w14:paraId="6A910AF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1,080.01 – 1,350</w:t>
            </w:r>
          </w:p>
        </w:tc>
        <w:tc>
          <w:tcPr>
            <w:tcW w:w="1890" w:type="dxa"/>
            <w:vAlign w:val="center"/>
          </w:tcPr>
          <w:p w14:paraId="595FC7AE"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1,180.01 – 1,474</w:t>
            </w:r>
          </w:p>
        </w:tc>
        <w:tc>
          <w:tcPr>
            <w:tcW w:w="1890" w:type="dxa"/>
            <w:vAlign w:val="center"/>
          </w:tcPr>
          <w:p w14:paraId="4A7C3F6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1,279.01 – 1,599</w:t>
            </w:r>
          </w:p>
        </w:tc>
        <w:tc>
          <w:tcPr>
            <w:tcW w:w="1895" w:type="dxa"/>
            <w:vAlign w:val="center"/>
          </w:tcPr>
          <w:p w14:paraId="1B98CFB9"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1,379.01 – 1,723</w:t>
            </w:r>
          </w:p>
        </w:tc>
      </w:tr>
      <w:tr w:rsidR="0076587A" w:rsidRPr="0076587A" w14:paraId="5F86715A" w14:textId="77777777" w:rsidTr="00F544B9">
        <w:trPr>
          <w:trHeight w:val="99"/>
          <w:jc w:val="center"/>
        </w:trPr>
        <w:tc>
          <w:tcPr>
            <w:tcW w:w="1525" w:type="dxa"/>
          </w:tcPr>
          <w:p w14:paraId="68522FB9"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126 to 150% </w:t>
            </w:r>
          </w:p>
        </w:tc>
        <w:tc>
          <w:tcPr>
            <w:tcW w:w="1710" w:type="dxa"/>
          </w:tcPr>
          <w:p w14:paraId="33FDBE79"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9% </w:t>
            </w:r>
          </w:p>
        </w:tc>
        <w:tc>
          <w:tcPr>
            <w:tcW w:w="1890" w:type="dxa"/>
            <w:vAlign w:val="center"/>
          </w:tcPr>
          <w:p w14:paraId="288101D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1,350.01 – 1,620</w:t>
            </w:r>
          </w:p>
        </w:tc>
        <w:tc>
          <w:tcPr>
            <w:tcW w:w="1890" w:type="dxa"/>
            <w:vAlign w:val="center"/>
          </w:tcPr>
          <w:p w14:paraId="7831A0A6"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1,474.01 – 1,769</w:t>
            </w:r>
          </w:p>
        </w:tc>
        <w:tc>
          <w:tcPr>
            <w:tcW w:w="1890" w:type="dxa"/>
            <w:vAlign w:val="center"/>
          </w:tcPr>
          <w:p w14:paraId="22ECFBF0"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1,599.01 – 1,919</w:t>
            </w:r>
          </w:p>
        </w:tc>
        <w:tc>
          <w:tcPr>
            <w:tcW w:w="1895" w:type="dxa"/>
            <w:vAlign w:val="center"/>
          </w:tcPr>
          <w:p w14:paraId="7889F4E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1,723.01 – 2,068</w:t>
            </w:r>
          </w:p>
        </w:tc>
      </w:tr>
      <w:tr w:rsidR="0076587A" w:rsidRPr="0076587A" w14:paraId="6C0AA742" w14:textId="77777777" w:rsidTr="00F544B9">
        <w:trPr>
          <w:trHeight w:val="99"/>
          <w:jc w:val="center"/>
        </w:trPr>
        <w:tc>
          <w:tcPr>
            <w:tcW w:w="1525" w:type="dxa"/>
          </w:tcPr>
          <w:p w14:paraId="43B785B4"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151 to 200% </w:t>
            </w:r>
          </w:p>
        </w:tc>
        <w:tc>
          <w:tcPr>
            <w:tcW w:w="1710" w:type="dxa"/>
          </w:tcPr>
          <w:p w14:paraId="72911577"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 </w:t>
            </w:r>
          </w:p>
        </w:tc>
        <w:tc>
          <w:tcPr>
            <w:tcW w:w="1890" w:type="dxa"/>
            <w:vAlign w:val="center"/>
          </w:tcPr>
          <w:p w14:paraId="42F1769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1,620.01 – 2,160</w:t>
            </w:r>
          </w:p>
        </w:tc>
        <w:tc>
          <w:tcPr>
            <w:tcW w:w="1890" w:type="dxa"/>
            <w:vAlign w:val="center"/>
          </w:tcPr>
          <w:p w14:paraId="445F11D0"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1,769.01 – 2,359</w:t>
            </w:r>
          </w:p>
        </w:tc>
        <w:tc>
          <w:tcPr>
            <w:tcW w:w="1890" w:type="dxa"/>
            <w:vAlign w:val="center"/>
          </w:tcPr>
          <w:p w14:paraId="0E3B30AE"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1,919.01 – 2,558</w:t>
            </w:r>
          </w:p>
        </w:tc>
        <w:tc>
          <w:tcPr>
            <w:tcW w:w="1895" w:type="dxa"/>
            <w:vAlign w:val="center"/>
          </w:tcPr>
          <w:p w14:paraId="0FC74E1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2,068.01 – 2,757</w:t>
            </w:r>
          </w:p>
        </w:tc>
      </w:tr>
      <w:tr w:rsidR="00B54B39" w:rsidRPr="0076587A" w14:paraId="62AADF19" w14:textId="77777777" w:rsidTr="00EC5E4C">
        <w:trPr>
          <w:trHeight w:val="99"/>
          <w:jc w:val="center"/>
        </w:trPr>
        <w:tc>
          <w:tcPr>
            <w:tcW w:w="1525" w:type="dxa"/>
          </w:tcPr>
          <w:p w14:paraId="65A1B3B6" w14:textId="77777777" w:rsidR="00B54B39" w:rsidRPr="0076587A" w:rsidRDefault="00B54B39" w:rsidP="00EC5E4C">
            <w:pPr>
              <w:autoSpaceDE w:val="0"/>
              <w:autoSpaceDN w:val="0"/>
              <w:adjustRightInd w:val="0"/>
              <w:rPr>
                <w:rFonts w:eastAsia="Calibri"/>
                <w:color w:val="000000"/>
                <w:sz w:val="24"/>
                <w:szCs w:val="24"/>
              </w:rPr>
            </w:pPr>
            <w:r w:rsidRPr="0076587A">
              <w:rPr>
                <w:rFonts w:eastAsia="Calibri"/>
                <w:b/>
                <w:bCs/>
                <w:color w:val="000000"/>
                <w:sz w:val="24"/>
                <w:szCs w:val="24"/>
              </w:rPr>
              <w:t xml:space="preserve">201 to 250% </w:t>
            </w:r>
          </w:p>
        </w:tc>
        <w:tc>
          <w:tcPr>
            <w:tcW w:w="1710" w:type="dxa"/>
          </w:tcPr>
          <w:p w14:paraId="07784AC7" w14:textId="77777777" w:rsidR="00B54B39" w:rsidRPr="0076587A" w:rsidRDefault="00B54B39" w:rsidP="00EC5E4C">
            <w:pPr>
              <w:autoSpaceDE w:val="0"/>
              <w:autoSpaceDN w:val="0"/>
              <w:adjustRightInd w:val="0"/>
              <w:rPr>
                <w:rFonts w:eastAsia="Calibri"/>
                <w:color w:val="000000"/>
                <w:sz w:val="24"/>
                <w:szCs w:val="24"/>
              </w:rPr>
            </w:pPr>
            <w:r w:rsidRPr="0076587A">
              <w:rPr>
                <w:rFonts w:eastAsia="Calibri"/>
                <w:b/>
                <w:bCs/>
                <w:color w:val="000000"/>
                <w:sz w:val="24"/>
                <w:szCs w:val="24"/>
              </w:rPr>
              <w:t xml:space="preserve">10% </w:t>
            </w:r>
          </w:p>
        </w:tc>
        <w:tc>
          <w:tcPr>
            <w:tcW w:w="1890" w:type="dxa"/>
            <w:vAlign w:val="center"/>
          </w:tcPr>
          <w:p w14:paraId="2CD958DC" w14:textId="77777777" w:rsidR="00B54B39" w:rsidRPr="0076587A" w:rsidRDefault="00B54B39" w:rsidP="00EC5E4C">
            <w:pPr>
              <w:autoSpaceDE w:val="0"/>
              <w:autoSpaceDN w:val="0"/>
              <w:adjustRightInd w:val="0"/>
              <w:jc w:val="center"/>
              <w:rPr>
                <w:rFonts w:eastAsia="Calibri"/>
                <w:color w:val="000000"/>
                <w:sz w:val="24"/>
                <w:szCs w:val="24"/>
              </w:rPr>
            </w:pPr>
            <w:r w:rsidRPr="0076587A">
              <w:rPr>
                <w:rFonts w:eastAsia="Calibri"/>
                <w:color w:val="000000"/>
                <w:sz w:val="24"/>
                <w:szCs w:val="24"/>
              </w:rPr>
              <w:t>2,160.01 – 2,699</w:t>
            </w:r>
          </w:p>
        </w:tc>
        <w:tc>
          <w:tcPr>
            <w:tcW w:w="1890" w:type="dxa"/>
            <w:vAlign w:val="center"/>
          </w:tcPr>
          <w:p w14:paraId="2932BBFA" w14:textId="77777777" w:rsidR="00B54B39" w:rsidRPr="0076587A" w:rsidRDefault="00B54B39" w:rsidP="00EC5E4C">
            <w:pPr>
              <w:autoSpaceDE w:val="0"/>
              <w:autoSpaceDN w:val="0"/>
              <w:adjustRightInd w:val="0"/>
              <w:jc w:val="center"/>
              <w:rPr>
                <w:rFonts w:eastAsia="Calibri"/>
                <w:color w:val="000000"/>
                <w:sz w:val="24"/>
                <w:szCs w:val="24"/>
              </w:rPr>
            </w:pPr>
            <w:r w:rsidRPr="0076587A">
              <w:rPr>
                <w:rFonts w:eastAsia="Calibri"/>
                <w:color w:val="000000"/>
                <w:sz w:val="24"/>
                <w:szCs w:val="24"/>
              </w:rPr>
              <w:t>2,359.01 – 2,948</w:t>
            </w:r>
          </w:p>
        </w:tc>
        <w:tc>
          <w:tcPr>
            <w:tcW w:w="1890" w:type="dxa"/>
            <w:vAlign w:val="center"/>
          </w:tcPr>
          <w:p w14:paraId="1A62274F" w14:textId="77777777" w:rsidR="00B54B39" w:rsidRPr="0076587A" w:rsidRDefault="00B54B39" w:rsidP="00EC5E4C">
            <w:pPr>
              <w:autoSpaceDE w:val="0"/>
              <w:autoSpaceDN w:val="0"/>
              <w:adjustRightInd w:val="0"/>
              <w:jc w:val="center"/>
              <w:rPr>
                <w:rFonts w:eastAsia="Calibri"/>
                <w:color w:val="000000"/>
                <w:sz w:val="24"/>
                <w:szCs w:val="24"/>
              </w:rPr>
            </w:pPr>
            <w:r w:rsidRPr="0076587A">
              <w:rPr>
                <w:rFonts w:eastAsia="Calibri"/>
                <w:color w:val="000000"/>
                <w:sz w:val="24"/>
                <w:szCs w:val="24"/>
              </w:rPr>
              <w:t>2,558.01 – 3,198</w:t>
            </w:r>
          </w:p>
        </w:tc>
        <w:tc>
          <w:tcPr>
            <w:tcW w:w="1895" w:type="dxa"/>
            <w:vAlign w:val="center"/>
          </w:tcPr>
          <w:p w14:paraId="428AD219" w14:textId="77777777" w:rsidR="00B54B39" w:rsidRPr="0076587A" w:rsidRDefault="00B54B39" w:rsidP="00EC5E4C">
            <w:pPr>
              <w:autoSpaceDE w:val="0"/>
              <w:autoSpaceDN w:val="0"/>
              <w:adjustRightInd w:val="0"/>
              <w:jc w:val="center"/>
              <w:rPr>
                <w:rFonts w:eastAsia="Calibri"/>
                <w:color w:val="000000"/>
                <w:sz w:val="24"/>
                <w:szCs w:val="24"/>
              </w:rPr>
            </w:pPr>
            <w:r w:rsidRPr="0076587A">
              <w:rPr>
                <w:rFonts w:eastAsia="Calibri"/>
                <w:color w:val="000000"/>
                <w:sz w:val="24"/>
                <w:szCs w:val="24"/>
              </w:rPr>
              <w:t>2,757.01 – 3,446</w:t>
            </w:r>
          </w:p>
        </w:tc>
      </w:tr>
    </w:tbl>
    <w:p w14:paraId="69A4362D" w14:textId="77777777" w:rsidR="00B54B39" w:rsidRDefault="00B54B39" w:rsidP="0076587A">
      <w:pPr>
        <w:autoSpaceDE w:val="0"/>
        <w:autoSpaceDN w:val="0"/>
        <w:adjustRightInd w:val="0"/>
        <w:rPr>
          <w:rFonts w:eastAsia="Calibri"/>
          <w:b/>
          <w:bCs/>
          <w:color w:val="000000"/>
          <w:sz w:val="24"/>
          <w:szCs w:val="24"/>
        </w:rPr>
        <w:sectPr w:rsidR="00B54B39" w:rsidSect="00726056">
          <w:headerReference w:type="default" r:id="rId105"/>
          <w:pgSz w:w="12240" w:h="15840"/>
          <w:pgMar w:top="1440" w:right="1440" w:bottom="1440" w:left="1440" w:header="720" w:footer="720" w:gutter="0"/>
          <w:pgNumType w:start="1"/>
          <w:cols w:space="720"/>
          <w:docGrid w:linePitch="360"/>
        </w:sectPr>
      </w:pPr>
    </w:p>
    <w:p w14:paraId="2FC8C001" w14:textId="77777777" w:rsidR="0076587A" w:rsidRPr="0076587A" w:rsidRDefault="0076587A" w:rsidP="0076587A">
      <w:pPr>
        <w:rPr>
          <w:rFonts w:eastAsia="Calibri"/>
          <w:b/>
          <w:bCs/>
          <w:sz w:val="24"/>
          <w:szCs w:val="24"/>
        </w:rPr>
      </w:pPr>
    </w:p>
    <w:p w14:paraId="437AB005" w14:textId="77777777" w:rsidR="0076587A" w:rsidRPr="0076587A" w:rsidRDefault="0076587A" w:rsidP="0076587A">
      <w:pPr>
        <w:jc w:val="center"/>
        <w:rPr>
          <w:rFonts w:eastAsia="Calibri"/>
          <w:b/>
          <w:bCs/>
          <w:sz w:val="24"/>
          <w:szCs w:val="24"/>
        </w:rPr>
      </w:pPr>
      <w:r w:rsidRPr="0076587A">
        <w:rPr>
          <w:rFonts w:eastAsia="Calibri"/>
          <w:b/>
          <w:bCs/>
          <w:sz w:val="24"/>
          <w:szCs w:val="24"/>
        </w:rPr>
        <w:t xml:space="preserve">Effective February 4, </w:t>
      </w:r>
      <w:proofErr w:type="gramStart"/>
      <w:r w:rsidRPr="0076587A">
        <w:rPr>
          <w:rFonts w:eastAsia="Calibri"/>
          <w:b/>
          <w:bCs/>
          <w:sz w:val="24"/>
          <w:szCs w:val="24"/>
        </w:rPr>
        <w:t>2024</w:t>
      </w:r>
      <w:proofErr w:type="gramEnd"/>
      <w:r w:rsidRPr="0076587A">
        <w:rPr>
          <w:rFonts w:eastAsia="Calibri"/>
          <w:b/>
          <w:bCs/>
          <w:sz w:val="24"/>
          <w:szCs w:val="24"/>
        </w:rPr>
        <w:t xml:space="preserve"> June 03, 2024</w:t>
      </w:r>
    </w:p>
    <w:p w14:paraId="54BF787F" w14:textId="77777777" w:rsidR="0076587A" w:rsidRPr="0076587A" w:rsidRDefault="0076587A" w:rsidP="0076587A">
      <w:pPr>
        <w:jc w:val="center"/>
        <w:rPr>
          <w:rFonts w:eastAsia="Calibri"/>
          <w:sz w:val="24"/>
          <w:szCs w:val="24"/>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710"/>
        <w:gridCol w:w="1890"/>
        <w:gridCol w:w="1890"/>
        <w:gridCol w:w="1890"/>
        <w:gridCol w:w="1895"/>
      </w:tblGrid>
      <w:tr w:rsidR="0076587A" w:rsidRPr="0076587A" w14:paraId="03AA6D74" w14:textId="77777777" w:rsidTr="00F544B9">
        <w:trPr>
          <w:trHeight w:val="336"/>
          <w:jc w:val="center"/>
        </w:trPr>
        <w:tc>
          <w:tcPr>
            <w:tcW w:w="3235" w:type="dxa"/>
            <w:gridSpan w:val="2"/>
          </w:tcPr>
          <w:p w14:paraId="507E8151" w14:textId="77777777" w:rsidR="0076587A" w:rsidRPr="0076587A" w:rsidRDefault="0076587A" w:rsidP="0076587A">
            <w:pPr>
              <w:autoSpaceDE w:val="0"/>
              <w:autoSpaceDN w:val="0"/>
              <w:adjustRightInd w:val="0"/>
              <w:rPr>
                <w:rFonts w:eastAsia="Calibri"/>
                <w:color w:val="000000"/>
                <w:sz w:val="24"/>
                <w:szCs w:val="24"/>
              </w:rPr>
            </w:pPr>
          </w:p>
        </w:tc>
        <w:tc>
          <w:tcPr>
            <w:tcW w:w="7565" w:type="dxa"/>
            <w:gridSpan w:val="4"/>
          </w:tcPr>
          <w:p w14:paraId="2033F0D2"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b/>
                <w:bCs/>
                <w:color w:val="000000"/>
                <w:sz w:val="24"/>
                <w:szCs w:val="24"/>
              </w:rPr>
              <w:t>WEEKLY GROSS INCOME BY FAMILY SIZE</w:t>
            </w:r>
          </w:p>
        </w:tc>
      </w:tr>
      <w:tr w:rsidR="0076587A" w:rsidRPr="0076587A" w14:paraId="31AEA8B9" w14:textId="77777777" w:rsidTr="00F544B9">
        <w:trPr>
          <w:trHeight w:val="99"/>
          <w:jc w:val="center"/>
        </w:trPr>
        <w:tc>
          <w:tcPr>
            <w:tcW w:w="1525" w:type="dxa"/>
            <w:shd w:val="clear" w:color="auto" w:fill="F2F2F2"/>
          </w:tcPr>
          <w:p w14:paraId="3C35A15B" w14:textId="77777777" w:rsidR="0076587A" w:rsidRPr="0076587A" w:rsidRDefault="0076587A" w:rsidP="0076587A">
            <w:pPr>
              <w:autoSpaceDE w:val="0"/>
              <w:autoSpaceDN w:val="0"/>
              <w:adjustRightInd w:val="0"/>
              <w:jc w:val="center"/>
              <w:rPr>
                <w:rFonts w:eastAsia="Calibri"/>
                <w:b/>
                <w:bCs/>
                <w:color w:val="000000"/>
                <w:sz w:val="24"/>
                <w:szCs w:val="24"/>
              </w:rPr>
            </w:pPr>
            <w:r w:rsidRPr="0076587A">
              <w:rPr>
                <w:rFonts w:eastAsia="Calibri"/>
                <w:b/>
                <w:bCs/>
                <w:color w:val="000000"/>
                <w:sz w:val="24"/>
                <w:szCs w:val="24"/>
              </w:rPr>
              <w:t>% of FPL to 250%</w:t>
            </w:r>
          </w:p>
        </w:tc>
        <w:tc>
          <w:tcPr>
            <w:tcW w:w="1710" w:type="dxa"/>
            <w:shd w:val="clear" w:color="auto" w:fill="F2F2F2"/>
          </w:tcPr>
          <w:p w14:paraId="707BEBF5" w14:textId="77777777" w:rsidR="0076587A" w:rsidRPr="0076587A" w:rsidRDefault="0076587A" w:rsidP="0076587A">
            <w:pPr>
              <w:autoSpaceDE w:val="0"/>
              <w:autoSpaceDN w:val="0"/>
              <w:adjustRightInd w:val="0"/>
              <w:jc w:val="center"/>
              <w:rPr>
                <w:rFonts w:eastAsia="Calibri"/>
                <w:b/>
                <w:bCs/>
                <w:color w:val="000000"/>
                <w:sz w:val="24"/>
                <w:szCs w:val="24"/>
              </w:rPr>
            </w:pPr>
            <w:r w:rsidRPr="0076587A">
              <w:rPr>
                <w:rFonts w:eastAsia="Calibri"/>
                <w:b/>
                <w:bCs/>
                <w:color w:val="000000"/>
                <w:sz w:val="24"/>
                <w:szCs w:val="24"/>
              </w:rPr>
              <w:t>% of Weekly Gross Income</w:t>
            </w:r>
          </w:p>
        </w:tc>
        <w:tc>
          <w:tcPr>
            <w:tcW w:w="1890" w:type="dxa"/>
            <w:shd w:val="clear" w:color="auto" w:fill="F2F2F2"/>
            <w:vAlign w:val="center"/>
          </w:tcPr>
          <w:p w14:paraId="5D181648"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1</w:t>
            </w:r>
          </w:p>
        </w:tc>
        <w:tc>
          <w:tcPr>
            <w:tcW w:w="1890" w:type="dxa"/>
            <w:shd w:val="clear" w:color="auto" w:fill="F2F2F2"/>
            <w:vAlign w:val="center"/>
          </w:tcPr>
          <w:p w14:paraId="001BA0CD"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2</w:t>
            </w:r>
          </w:p>
        </w:tc>
        <w:tc>
          <w:tcPr>
            <w:tcW w:w="1890" w:type="dxa"/>
            <w:shd w:val="clear" w:color="auto" w:fill="F2F2F2"/>
            <w:vAlign w:val="center"/>
          </w:tcPr>
          <w:p w14:paraId="3EF48761"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3</w:t>
            </w:r>
          </w:p>
        </w:tc>
        <w:tc>
          <w:tcPr>
            <w:tcW w:w="1895" w:type="dxa"/>
            <w:shd w:val="clear" w:color="auto" w:fill="F2F2F2"/>
            <w:vAlign w:val="center"/>
          </w:tcPr>
          <w:p w14:paraId="45FA62D7"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4</w:t>
            </w:r>
          </w:p>
        </w:tc>
      </w:tr>
      <w:tr w:rsidR="0076587A" w:rsidRPr="0076587A" w14:paraId="73B1F606" w14:textId="77777777" w:rsidTr="00F544B9">
        <w:trPr>
          <w:trHeight w:val="99"/>
          <w:jc w:val="center"/>
        </w:trPr>
        <w:tc>
          <w:tcPr>
            <w:tcW w:w="1525" w:type="dxa"/>
          </w:tcPr>
          <w:p w14:paraId="148B9A26"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Up to 25% </w:t>
            </w:r>
          </w:p>
        </w:tc>
        <w:tc>
          <w:tcPr>
            <w:tcW w:w="1710" w:type="dxa"/>
          </w:tcPr>
          <w:p w14:paraId="4AA56E95"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 </w:t>
            </w:r>
          </w:p>
        </w:tc>
        <w:tc>
          <w:tcPr>
            <w:tcW w:w="1890" w:type="dxa"/>
            <w:vAlign w:val="center"/>
          </w:tcPr>
          <w:p w14:paraId="47902E9C"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73</w:t>
            </w:r>
          </w:p>
        </w:tc>
        <w:tc>
          <w:tcPr>
            <w:tcW w:w="1890" w:type="dxa"/>
            <w:vAlign w:val="center"/>
          </w:tcPr>
          <w:p w14:paraId="0158E068"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100</w:t>
            </w:r>
          </w:p>
        </w:tc>
        <w:tc>
          <w:tcPr>
            <w:tcW w:w="1890" w:type="dxa"/>
            <w:vAlign w:val="center"/>
          </w:tcPr>
          <w:p w14:paraId="49A59F1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126</w:t>
            </w:r>
          </w:p>
        </w:tc>
        <w:tc>
          <w:tcPr>
            <w:tcW w:w="1895" w:type="dxa"/>
            <w:vAlign w:val="center"/>
          </w:tcPr>
          <w:p w14:paraId="71D42C3C"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152</w:t>
            </w:r>
          </w:p>
        </w:tc>
      </w:tr>
      <w:tr w:rsidR="0076587A" w:rsidRPr="0076587A" w14:paraId="7800A5B2" w14:textId="77777777" w:rsidTr="00F544B9">
        <w:trPr>
          <w:trHeight w:val="99"/>
          <w:jc w:val="center"/>
        </w:trPr>
        <w:tc>
          <w:tcPr>
            <w:tcW w:w="1525" w:type="dxa"/>
          </w:tcPr>
          <w:p w14:paraId="0D384AAE"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26 to 50% </w:t>
            </w:r>
          </w:p>
        </w:tc>
        <w:tc>
          <w:tcPr>
            <w:tcW w:w="1710" w:type="dxa"/>
          </w:tcPr>
          <w:p w14:paraId="4395AA7C"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4% </w:t>
            </w:r>
          </w:p>
        </w:tc>
        <w:tc>
          <w:tcPr>
            <w:tcW w:w="1890" w:type="dxa"/>
            <w:vAlign w:val="center"/>
          </w:tcPr>
          <w:p w14:paraId="5FBA368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73.01 – 146</w:t>
            </w:r>
          </w:p>
        </w:tc>
        <w:tc>
          <w:tcPr>
            <w:tcW w:w="1890" w:type="dxa"/>
            <w:vAlign w:val="center"/>
          </w:tcPr>
          <w:p w14:paraId="05C9DC7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100.01 – 199</w:t>
            </w:r>
          </w:p>
        </w:tc>
        <w:tc>
          <w:tcPr>
            <w:tcW w:w="1890" w:type="dxa"/>
            <w:vAlign w:val="center"/>
          </w:tcPr>
          <w:p w14:paraId="2C1A8BE8"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126.01 – 251</w:t>
            </w:r>
          </w:p>
        </w:tc>
        <w:tc>
          <w:tcPr>
            <w:tcW w:w="1895" w:type="dxa"/>
            <w:vAlign w:val="center"/>
          </w:tcPr>
          <w:p w14:paraId="1176073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152.01 – 303</w:t>
            </w:r>
          </w:p>
        </w:tc>
      </w:tr>
      <w:tr w:rsidR="0076587A" w:rsidRPr="0076587A" w14:paraId="5F62CCC0" w14:textId="77777777" w:rsidTr="00F544B9">
        <w:trPr>
          <w:trHeight w:val="99"/>
          <w:jc w:val="center"/>
        </w:trPr>
        <w:tc>
          <w:tcPr>
            <w:tcW w:w="1525" w:type="dxa"/>
          </w:tcPr>
          <w:p w14:paraId="4BE18524"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51 to 75% </w:t>
            </w:r>
          </w:p>
        </w:tc>
        <w:tc>
          <w:tcPr>
            <w:tcW w:w="1710" w:type="dxa"/>
          </w:tcPr>
          <w:p w14:paraId="25BD8A13"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5% </w:t>
            </w:r>
          </w:p>
        </w:tc>
        <w:tc>
          <w:tcPr>
            <w:tcW w:w="1890" w:type="dxa"/>
            <w:vAlign w:val="center"/>
          </w:tcPr>
          <w:p w14:paraId="7366C62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146.01 – 219</w:t>
            </w:r>
          </w:p>
        </w:tc>
        <w:tc>
          <w:tcPr>
            <w:tcW w:w="1890" w:type="dxa"/>
            <w:vAlign w:val="center"/>
          </w:tcPr>
          <w:p w14:paraId="48CBC7EA"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199.01 – 298</w:t>
            </w:r>
          </w:p>
        </w:tc>
        <w:tc>
          <w:tcPr>
            <w:tcW w:w="1890" w:type="dxa"/>
            <w:vAlign w:val="center"/>
          </w:tcPr>
          <w:p w14:paraId="4CC13373"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251.01 – 376</w:t>
            </w:r>
          </w:p>
        </w:tc>
        <w:tc>
          <w:tcPr>
            <w:tcW w:w="1895" w:type="dxa"/>
            <w:vAlign w:val="center"/>
          </w:tcPr>
          <w:p w14:paraId="2ADF9BA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303.01 – 454</w:t>
            </w:r>
          </w:p>
        </w:tc>
      </w:tr>
      <w:tr w:rsidR="0076587A" w:rsidRPr="0076587A" w14:paraId="4C3593B8" w14:textId="77777777" w:rsidTr="00F544B9">
        <w:trPr>
          <w:trHeight w:val="99"/>
          <w:jc w:val="center"/>
        </w:trPr>
        <w:tc>
          <w:tcPr>
            <w:tcW w:w="1525" w:type="dxa"/>
          </w:tcPr>
          <w:p w14:paraId="6C55CA59"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76 to 100% </w:t>
            </w:r>
          </w:p>
        </w:tc>
        <w:tc>
          <w:tcPr>
            <w:tcW w:w="1710" w:type="dxa"/>
          </w:tcPr>
          <w:p w14:paraId="3240A80D"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6% </w:t>
            </w:r>
          </w:p>
        </w:tc>
        <w:tc>
          <w:tcPr>
            <w:tcW w:w="1890" w:type="dxa"/>
            <w:vAlign w:val="center"/>
          </w:tcPr>
          <w:p w14:paraId="757BCDF7"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219.01 – 292</w:t>
            </w:r>
          </w:p>
        </w:tc>
        <w:tc>
          <w:tcPr>
            <w:tcW w:w="1890" w:type="dxa"/>
            <w:vAlign w:val="center"/>
          </w:tcPr>
          <w:p w14:paraId="2999755E"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298.01 – 397</w:t>
            </w:r>
          </w:p>
        </w:tc>
        <w:tc>
          <w:tcPr>
            <w:tcW w:w="1890" w:type="dxa"/>
            <w:vAlign w:val="center"/>
          </w:tcPr>
          <w:p w14:paraId="7F385BB4"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376.01 – 501</w:t>
            </w:r>
          </w:p>
        </w:tc>
        <w:tc>
          <w:tcPr>
            <w:tcW w:w="1895" w:type="dxa"/>
            <w:vAlign w:val="center"/>
          </w:tcPr>
          <w:p w14:paraId="30231050"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454.01 – 605</w:t>
            </w:r>
          </w:p>
        </w:tc>
      </w:tr>
      <w:tr w:rsidR="0076587A" w:rsidRPr="0076587A" w14:paraId="0BAB3B0B" w14:textId="77777777" w:rsidTr="00F544B9">
        <w:trPr>
          <w:trHeight w:val="99"/>
          <w:jc w:val="center"/>
        </w:trPr>
        <w:tc>
          <w:tcPr>
            <w:tcW w:w="1525" w:type="dxa"/>
          </w:tcPr>
          <w:p w14:paraId="3E70DEB3"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101 to 125% </w:t>
            </w:r>
          </w:p>
        </w:tc>
        <w:tc>
          <w:tcPr>
            <w:tcW w:w="1710" w:type="dxa"/>
          </w:tcPr>
          <w:p w14:paraId="0B1C3F3D"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8% </w:t>
            </w:r>
          </w:p>
        </w:tc>
        <w:tc>
          <w:tcPr>
            <w:tcW w:w="1890" w:type="dxa"/>
            <w:vAlign w:val="center"/>
          </w:tcPr>
          <w:p w14:paraId="55B2C234"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292.01 – 365</w:t>
            </w:r>
          </w:p>
        </w:tc>
        <w:tc>
          <w:tcPr>
            <w:tcW w:w="1890" w:type="dxa"/>
            <w:vAlign w:val="center"/>
          </w:tcPr>
          <w:p w14:paraId="45D123D3"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397.01 – 496</w:t>
            </w:r>
          </w:p>
        </w:tc>
        <w:tc>
          <w:tcPr>
            <w:tcW w:w="1890" w:type="dxa"/>
            <w:vAlign w:val="center"/>
          </w:tcPr>
          <w:p w14:paraId="035834D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501.01 – 626</w:t>
            </w:r>
          </w:p>
        </w:tc>
        <w:tc>
          <w:tcPr>
            <w:tcW w:w="1895" w:type="dxa"/>
            <w:vAlign w:val="center"/>
          </w:tcPr>
          <w:p w14:paraId="69EEDD43"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605.01 – 756</w:t>
            </w:r>
          </w:p>
        </w:tc>
      </w:tr>
      <w:tr w:rsidR="0076587A" w:rsidRPr="0076587A" w14:paraId="55400AF4" w14:textId="77777777" w:rsidTr="00F544B9">
        <w:trPr>
          <w:trHeight w:val="99"/>
          <w:jc w:val="center"/>
        </w:trPr>
        <w:tc>
          <w:tcPr>
            <w:tcW w:w="1525" w:type="dxa"/>
          </w:tcPr>
          <w:p w14:paraId="4304D775"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126 to 150% </w:t>
            </w:r>
          </w:p>
        </w:tc>
        <w:tc>
          <w:tcPr>
            <w:tcW w:w="1710" w:type="dxa"/>
          </w:tcPr>
          <w:p w14:paraId="2BCA81C4"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9% </w:t>
            </w:r>
          </w:p>
        </w:tc>
        <w:tc>
          <w:tcPr>
            <w:tcW w:w="1890" w:type="dxa"/>
            <w:vAlign w:val="center"/>
          </w:tcPr>
          <w:p w14:paraId="12E10303"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365.01 – 438</w:t>
            </w:r>
          </w:p>
        </w:tc>
        <w:tc>
          <w:tcPr>
            <w:tcW w:w="1890" w:type="dxa"/>
            <w:vAlign w:val="center"/>
          </w:tcPr>
          <w:p w14:paraId="5D3D5684"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496.01 – 595</w:t>
            </w:r>
          </w:p>
        </w:tc>
        <w:tc>
          <w:tcPr>
            <w:tcW w:w="1890" w:type="dxa"/>
            <w:vAlign w:val="center"/>
          </w:tcPr>
          <w:p w14:paraId="152CEA49"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626.01 – 751</w:t>
            </w:r>
          </w:p>
        </w:tc>
        <w:tc>
          <w:tcPr>
            <w:tcW w:w="1895" w:type="dxa"/>
            <w:vAlign w:val="center"/>
          </w:tcPr>
          <w:p w14:paraId="7724AE4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756.01 – 907</w:t>
            </w:r>
          </w:p>
        </w:tc>
      </w:tr>
      <w:tr w:rsidR="0076587A" w:rsidRPr="0076587A" w14:paraId="6D7605C9" w14:textId="77777777" w:rsidTr="00F544B9">
        <w:trPr>
          <w:trHeight w:val="99"/>
          <w:jc w:val="center"/>
        </w:trPr>
        <w:tc>
          <w:tcPr>
            <w:tcW w:w="1525" w:type="dxa"/>
          </w:tcPr>
          <w:p w14:paraId="14F10F08"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151 to 200% </w:t>
            </w:r>
          </w:p>
        </w:tc>
        <w:tc>
          <w:tcPr>
            <w:tcW w:w="1710" w:type="dxa"/>
          </w:tcPr>
          <w:p w14:paraId="7EDA57F4"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 </w:t>
            </w:r>
          </w:p>
        </w:tc>
        <w:tc>
          <w:tcPr>
            <w:tcW w:w="1890" w:type="dxa"/>
            <w:vAlign w:val="center"/>
          </w:tcPr>
          <w:p w14:paraId="196D38BC"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438.01 – 584</w:t>
            </w:r>
          </w:p>
        </w:tc>
        <w:tc>
          <w:tcPr>
            <w:tcW w:w="1890" w:type="dxa"/>
            <w:vAlign w:val="center"/>
          </w:tcPr>
          <w:p w14:paraId="0E2638FA"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595.01 – 793</w:t>
            </w:r>
          </w:p>
        </w:tc>
        <w:tc>
          <w:tcPr>
            <w:tcW w:w="1890" w:type="dxa"/>
            <w:vAlign w:val="center"/>
          </w:tcPr>
          <w:p w14:paraId="6B647688"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751.01 – 1,001</w:t>
            </w:r>
          </w:p>
        </w:tc>
        <w:tc>
          <w:tcPr>
            <w:tcW w:w="1895" w:type="dxa"/>
            <w:vAlign w:val="center"/>
          </w:tcPr>
          <w:p w14:paraId="08242397"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907.01 – 1,210</w:t>
            </w:r>
          </w:p>
        </w:tc>
      </w:tr>
      <w:tr w:rsidR="0076587A" w:rsidRPr="0076587A" w14:paraId="57165A11" w14:textId="77777777" w:rsidTr="00F544B9">
        <w:trPr>
          <w:trHeight w:val="99"/>
          <w:jc w:val="center"/>
        </w:trPr>
        <w:tc>
          <w:tcPr>
            <w:tcW w:w="1525" w:type="dxa"/>
          </w:tcPr>
          <w:p w14:paraId="63C8D71E"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201 to 250% </w:t>
            </w:r>
          </w:p>
        </w:tc>
        <w:tc>
          <w:tcPr>
            <w:tcW w:w="1710" w:type="dxa"/>
          </w:tcPr>
          <w:p w14:paraId="2AF197B4"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 </w:t>
            </w:r>
          </w:p>
        </w:tc>
        <w:tc>
          <w:tcPr>
            <w:tcW w:w="1890" w:type="dxa"/>
            <w:vAlign w:val="center"/>
          </w:tcPr>
          <w:p w14:paraId="1155AD42"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584.01 – 729.76</w:t>
            </w:r>
          </w:p>
        </w:tc>
        <w:tc>
          <w:tcPr>
            <w:tcW w:w="1890" w:type="dxa"/>
            <w:vAlign w:val="center"/>
          </w:tcPr>
          <w:p w14:paraId="1EE480CA"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793.01 – 990.46</w:t>
            </w:r>
          </w:p>
        </w:tc>
        <w:tc>
          <w:tcPr>
            <w:tcW w:w="1890" w:type="dxa"/>
            <w:vAlign w:val="center"/>
          </w:tcPr>
          <w:p w14:paraId="3F2D879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1,001.01 – 1,251.16</w:t>
            </w:r>
          </w:p>
        </w:tc>
        <w:tc>
          <w:tcPr>
            <w:tcW w:w="1895" w:type="dxa"/>
            <w:vAlign w:val="center"/>
          </w:tcPr>
          <w:p w14:paraId="50B8A81E"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1,210.01 – 1,511.62</w:t>
            </w:r>
          </w:p>
        </w:tc>
      </w:tr>
      <w:tr w:rsidR="0076587A" w:rsidRPr="0076587A" w14:paraId="4E3A25AF" w14:textId="77777777" w:rsidTr="00F544B9">
        <w:trPr>
          <w:trHeight w:val="99"/>
          <w:jc w:val="center"/>
        </w:trPr>
        <w:tc>
          <w:tcPr>
            <w:tcW w:w="1525" w:type="dxa"/>
            <w:shd w:val="clear" w:color="auto" w:fill="F2F2F2"/>
          </w:tcPr>
          <w:p w14:paraId="0F8A2FD8" w14:textId="77777777" w:rsidR="0076587A" w:rsidRPr="0076587A" w:rsidRDefault="0076587A" w:rsidP="0076587A">
            <w:pPr>
              <w:autoSpaceDE w:val="0"/>
              <w:autoSpaceDN w:val="0"/>
              <w:adjustRightInd w:val="0"/>
              <w:jc w:val="center"/>
              <w:rPr>
                <w:rFonts w:eastAsia="Calibri"/>
                <w:b/>
                <w:bCs/>
                <w:color w:val="000000"/>
                <w:sz w:val="24"/>
                <w:szCs w:val="24"/>
              </w:rPr>
            </w:pPr>
          </w:p>
        </w:tc>
        <w:tc>
          <w:tcPr>
            <w:tcW w:w="1710" w:type="dxa"/>
            <w:shd w:val="clear" w:color="auto" w:fill="F2F2F2"/>
          </w:tcPr>
          <w:p w14:paraId="435A3A00" w14:textId="77777777" w:rsidR="0076587A" w:rsidRPr="0076587A" w:rsidRDefault="0076587A" w:rsidP="0076587A">
            <w:pPr>
              <w:autoSpaceDE w:val="0"/>
              <w:autoSpaceDN w:val="0"/>
              <w:adjustRightInd w:val="0"/>
              <w:jc w:val="center"/>
              <w:rPr>
                <w:rFonts w:eastAsia="Calibri"/>
                <w:b/>
                <w:bCs/>
                <w:color w:val="000000"/>
                <w:sz w:val="24"/>
                <w:szCs w:val="24"/>
              </w:rPr>
            </w:pPr>
          </w:p>
        </w:tc>
        <w:tc>
          <w:tcPr>
            <w:tcW w:w="1890" w:type="dxa"/>
            <w:shd w:val="clear" w:color="auto" w:fill="F2F2F2"/>
            <w:vAlign w:val="center"/>
          </w:tcPr>
          <w:p w14:paraId="776FE53E"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5</w:t>
            </w:r>
          </w:p>
        </w:tc>
        <w:tc>
          <w:tcPr>
            <w:tcW w:w="1890" w:type="dxa"/>
            <w:shd w:val="clear" w:color="auto" w:fill="F2F2F2"/>
            <w:vAlign w:val="center"/>
          </w:tcPr>
          <w:p w14:paraId="1ABA7429"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6</w:t>
            </w:r>
          </w:p>
        </w:tc>
        <w:tc>
          <w:tcPr>
            <w:tcW w:w="1890" w:type="dxa"/>
            <w:shd w:val="clear" w:color="auto" w:fill="F2F2F2"/>
            <w:vAlign w:val="center"/>
          </w:tcPr>
          <w:p w14:paraId="7E070D73"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7</w:t>
            </w:r>
          </w:p>
        </w:tc>
        <w:tc>
          <w:tcPr>
            <w:tcW w:w="1895" w:type="dxa"/>
            <w:shd w:val="clear" w:color="auto" w:fill="F2F2F2"/>
            <w:vAlign w:val="center"/>
          </w:tcPr>
          <w:p w14:paraId="6F9BFCB2"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8</w:t>
            </w:r>
          </w:p>
        </w:tc>
      </w:tr>
      <w:tr w:rsidR="0076587A" w:rsidRPr="0076587A" w14:paraId="24AB2D75" w14:textId="77777777" w:rsidTr="00F544B9">
        <w:trPr>
          <w:trHeight w:val="99"/>
          <w:jc w:val="center"/>
        </w:trPr>
        <w:tc>
          <w:tcPr>
            <w:tcW w:w="1525" w:type="dxa"/>
          </w:tcPr>
          <w:p w14:paraId="27C48F81"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Up to 25% </w:t>
            </w:r>
          </w:p>
        </w:tc>
        <w:tc>
          <w:tcPr>
            <w:tcW w:w="1710" w:type="dxa"/>
          </w:tcPr>
          <w:p w14:paraId="3AC2150A"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 </w:t>
            </w:r>
          </w:p>
        </w:tc>
        <w:tc>
          <w:tcPr>
            <w:tcW w:w="1890" w:type="dxa"/>
            <w:vAlign w:val="center"/>
          </w:tcPr>
          <w:p w14:paraId="42ADFDEB"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0 - 178</w:t>
            </w:r>
          </w:p>
        </w:tc>
        <w:tc>
          <w:tcPr>
            <w:tcW w:w="1890" w:type="dxa"/>
            <w:vAlign w:val="center"/>
          </w:tcPr>
          <w:p w14:paraId="27F2FFA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204</w:t>
            </w:r>
          </w:p>
        </w:tc>
        <w:tc>
          <w:tcPr>
            <w:tcW w:w="1890" w:type="dxa"/>
            <w:vAlign w:val="center"/>
          </w:tcPr>
          <w:p w14:paraId="304791D9"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230</w:t>
            </w:r>
          </w:p>
        </w:tc>
        <w:tc>
          <w:tcPr>
            <w:tcW w:w="1895" w:type="dxa"/>
            <w:vAlign w:val="center"/>
          </w:tcPr>
          <w:p w14:paraId="44B3114A"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256</w:t>
            </w:r>
          </w:p>
        </w:tc>
      </w:tr>
      <w:tr w:rsidR="0076587A" w:rsidRPr="0076587A" w14:paraId="3A818E6F" w14:textId="77777777" w:rsidTr="00F544B9">
        <w:trPr>
          <w:trHeight w:val="99"/>
          <w:jc w:val="center"/>
        </w:trPr>
        <w:tc>
          <w:tcPr>
            <w:tcW w:w="1525" w:type="dxa"/>
          </w:tcPr>
          <w:p w14:paraId="55FBB8B8"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26 to 50% </w:t>
            </w:r>
          </w:p>
        </w:tc>
        <w:tc>
          <w:tcPr>
            <w:tcW w:w="1710" w:type="dxa"/>
          </w:tcPr>
          <w:p w14:paraId="34EA552B"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4% </w:t>
            </w:r>
          </w:p>
        </w:tc>
        <w:tc>
          <w:tcPr>
            <w:tcW w:w="1890" w:type="dxa"/>
            <w:vAlign w:val="center"/>
          </w:tcPr>
          <w:p w14:paraId="1CD222CC"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178.01 – 355</w:t>
            </w:r>
          </w:p>
        </w:tc>
        <w:tc>
          <w:tcPr>
            <w:tcW w:w="1890" w:type="dxa"/>
            <w:vAlign w:val="center"/>
          </w:tcPr>
          <w:p w14:paraId="448DAD39"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204.01 – 407</w:t>
            </w:r>
          </w:p>
        </w:tc>
        <w:tc>
          <w:tcPr>
            <w:tcW w:w="1890" w:type="dxa"/>
            <w:vAlign w:val="center"/>
          </w:tcPr>
          <w:p w14:paraId="0A3B37A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230.01 – 459</w:t>
            </w:r>
          </w:p>
        </w:tc>
        <w:tc>
          <w:tcPr>
            <w:tcW w:w="1895" w:type="dxa"/>
            <w:vAlign w:val="center"/>
          </w:tcPr>
          <w:p w14:paraId="1CD1DFC0"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256.01 – 511</w:t>
            </w:r>
          </w:p>
        </w:tc>
      </w:tr>
      <w:tr w:rsidR="0076587A" w:rsidRPr="0076587A" w14:paraId="42C6687B" w14:textId="77777777" w:rsidTr="00F544B9">
        <w:trPr>
          <w:trHeight w:val="99"/>
          <w:jc w:val="center"/>
        </w:trPr>
        <w:tc>
          <w:tcPr>
            <w:tcW w:w="1525" w:type="dxa"/>
          </w:tcPr>
          <w:p w14:paraId="17420F52"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51 to 75% </w:t>
            </w:r>
          </w:p>
        </w:tc>
        <w:tc>
          <w:tcPr>
            <w:tcW w:w="1710" w:type="dxa"/>
          </w:tcPr>
          <w:p w14:paraId="5C526BD8"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5% </w:t>
            </w:r>
          </w:p>
        </w:tc>
        <w:tc>
          <w:tcPr>
            <w:tcW w:w="1890" w:type="dxa"/>
            <w:vAlign w:val="center"/>
          </w:tcPr>
          <w:p w14:paraId="61001A0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355.01 – 532</w:t>
            </w:r>
          </w:p>
        </w:tc>
        <w:tc>
          <w:tcPr>
            <w:tcW w:w="1890" w:type="dxa"/>
            <w:vAlign w:val="center"/>
          </w:tcPr>
          <w:p w14:paraId="5BF27EB7"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407.01 – 610</w:t>
            </w:r>
          </w:p>
        </w:tc>
        <w:tc>
          <w:tcPr>
            <w:tcW w:w="1890" w:type="dxa"/>
            <w:vAlign w:val="center"/>
          </w:tcPr>
          <w:p w14:paraId="00F410F8"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459.01 – 689</w:t>
            </w:r>
          </w:p>
        </w:tc>
        <w:tc>
          <w:tcPr>
            <w:tcW w:w="1895" w:type="dxa"/>
            <w:vAlign w:val="center"/>
          </w:tcPr>
          <w:p w14:paraId="2E3BAF72"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511.01 – 767</w:t>
            </w:r>
          </w:p>
        </w:tc>
      </w:tr>
      <w:tr w:rsidR="0076587A" w:rsidRPr="0076587A" w14:paraId="6B98A472" w14:textId="77777777" w:rsidTr="00F544B9">
        <w:trPr>
          <w:trHeight w:val="99"/>
          <w:jc w:val="center"/>
        </w:trPr>
        <w:tc>
          <w:tcPr>
            <w:tcW w:w="1525" w:type="dxa"/>
          </w:tcPr>
          <w:p w14:paraId="50A30146"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76 to 100% </w:t>
            </w:r>
          </w:p>
        </w:tc>
        <w:tc>
          <w:tcPr>
            <w:tcW w:w="1710" w:type="dxa"/>
          </w:tcPr>
          <w:p w14:paraId="1874C0A2"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6% </w:t>
            </w:r>
          </w:p>
        </w:tc>
        <w:tc>
          <w:tcPr>
            <w:tcW w:w="1890" w:type="dxa"/>
            <w:vAlign w:val="center"/>
          </w:tcPr>
          <w:p w14:paraId="520ED766"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532.01 – 710</w:t>
            </w:r>
          </w:p>
        </w:tc>
        <w:tc>
          <w:tcPr>
            <w:tcW w:w="1890" w:type="dxa"/>
            <w:vAlign w:val="center"/>
          </w:tcPr>
          <w:p w14:paraId="1E6A4803"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610.01 – 814</w:t>
            </w:r>
          </w:p>
        </w:tc>
        <w:tc>
          <w:tcPr>
            <w:tcW w:w="1890" w:type="dxa"/>
            <w:vAlign w:val="center"/>
          </w:tcPr>
          <w:p w14:paraId="6E595A67"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689.01 – 918</w:t>
            </w:r>
          </w:p>
        </w:tc>
        <w:tc>
          <w:tcPr>
            <w:tcW w:w="1895" w:type="dxa"/>
            <w:vAlign w:val="center"/>
          </w:tcPr>
          <w:p w14:paraId="74EE0DE9"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767.01 – 1,022</w:t>
            </w:r>
          </w:p>
        </w:tc>
      </w:tr>
      <w:tr w:rsidR="0076587A" w:rsidRPr="0076587A" w14:paraId="065D09F4" w14:textId="77777777" w:rsidTr="00F544B9">
        <w:trPr>
          <w:trHeight w:val="99"/>
          <w:jc w:val="center"/>
        </w:trPr>
        <w:tc>
          <w:tcPr>
            <w:tcW w:w="1525" w:type="dxa"/>
          </w:tcPr>
          <w:p w14:paraId="59E98C8B"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101 to 125% </w:t>
            </w:r>
          </w:p>
        </w:tc>
        <w:tc>
          <w:tcPr>
            <w:tcW w:w="1710" w:type="dxa"/>
          </w:tcPr>
          <w:p w14:paraId="6FC19652"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8% </w:t>
            </w:r>
          </w:p>
        </w:tc>
        <w:tc>
          <w:tcPr>
            <w:tcW w:w="1890" w:type="dxa"/>
            <w:vAlign w:val="center"/>
          </w:tcPr>
          <w:p w14:paraId="70B0C238"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710.01 – 887</w:t>
            </w:r>
          </w:p>
        </w:tc>
        <w:tc>
          <w:tcPr>
            <w:tcW w:w="1890" w:type="dxa"/>
            <w:vAlign w:val="center"/>
          </w:tcPr>
          <w:p w14:paraId="4817D70E"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814.01 – 1,017</w:t>
            </w:r>
          </w:p>
        </w:tc>
        <w:tc>
          <w:tcPr>
            <w:tcW w:w="1890" w:type="dxa"/>
            <w:vAlign w:val="center"/>
          </w:tcPr>
          <w:p w14:paraId="55A1FF8A"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918.01 – 1,147</w:t>
            </w:r>
          </w:p>
        </w:tc>
        <w:tc>
          <w:tcPr>
            <w:tcW w:w="1895" w:type="dxa"/>
            <w:vAlign w:val="center"/>
          </w:tcPr>
          <w:p w14:paraId="42D5279A"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1,022.01 – 1,278</w:t>
            </w:r>
          </w:p>
        </w:tc>
      </w:tr>
      <w:tr w:rsidR="0076587A" w:rsidRPr="0076587A" w14:paraId="0FE2C7E3" w14:textId="77777777" w:rsidTr="00F544B9">
        <w:trPr>
          <w:trHeight w:val="99"/>
          <w:jc w:val="center"/>
        </w:trPr>
        <w:tc>
          <w:tcPr>
            <w:tcW w:w="1525" w:type="dxa"/>
          </w:tcPr>
          <w:p w14:paraId="3A53824C"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126 to 150% </w:t>
            </w:r>
          </w:p>
        </w:tc>
        <w:tc>
          <w:tcPr>
            <w:tcW w:w="1710" w:type="dxa"/>
          </w:tcPr>
          <w:p w14:paraId="30BA8157"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9% </w:t>
            </w:r>
          </w:p>
        </w:tc>
        <w:tc>
          <w:tcPr>
            <w:tcW w:w="1890" w:type="dxa"/>
            <w:vAlign w:val="center"/>
          </w:tcPr>
          <w:p w14:paraId="7E00B760"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887.01 – 1,064</w:t>
            </w:r>
          </w:p>
        </w:tc>
        <w:tc>
          <w:tcPr>
            <w:tcW w:w="1890" w:type="dxa"/>
            <w:vAlign w:val="center"/>
          </w:tcPr>
          <w:p w14:paraId="7C87D6BB"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1,017.01 – 1,220</w:t>
            </w:r>
          </w:p>
        </w:tc>
        <w:tc>
          <w:tcPr>
            <w:tcW w:w="1890" w:type="dxa"/>
            <w:vAlign w:val="center"/>
          </w:tcPr>
          <w:p w14:paraId="0245C3B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1,147.01 – 1,377</w:t>
            </w:r>
          </w:p>
        </w:tc>
        <w:tc>
          <w:tcPr>
            <w:tcW w:w="1895" w:type="dxa"/>
            <w:vAlign w:val="center"/>
          </w:tcPr>
          <w:p w14:paraId="4971053D"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1,278.01 – 1,533</w:t>
            </w:r>
          </w:p>
        </w:tc>
      </w:tr>
      <w:tr w:rsidR="0076587A" w:rsidRPr="0076587A" w14:paraId="52C3D605" w14:textId="77777777" w:rsidTr="00F544B9">
        <w:trPr>
          <w:trHeight w:val="99"/>
          <w:jc w:val="center"/>
        </w:trPr>
        <w:tc>
          <w:tcPr>
            <w:tcW w:w="1525" w:type="dxa"/>
          </w:tcPr>
          <w:p w14:paraId="0A1B07F7"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151 to 200% </w:t>
            </w:r>
          </w:p>
        </w:tc>
        <w:tc>
          <w:tcPr>
            <w:tcW w:w="1710" w:type="dxa"/>
          </w:tcPr>
          <w:p w14:paraId="4A0D408F"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 </w:t>
            </w:r>
          </w:p>
        </w:tc>
        <w:tc>
          <w:tcPr>
            <w:tcW w:w="1890" w:type="dxa"/>
            <w:vAlign w:val="center"/>
          </w:tcPr>
          <w:p w14:paraId="79727FC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1,064.01 – 1,419</w:t>
            </w:r>
          </w:p>
        </w:tc>
        <w:tc>
          <w:tcPr>
            <w:tcW w:w="1890" w:type="dxa"/>
            <w:vAlign w:val="center"/>
          </w:tcPr>
          <w:p w14:paraId="389C8FE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1,220.01 – 1,627</w:t>
            </w:r>
          </w:p>
        </w:tc>
        <w:tc>
          <w:tcPr>
            <w:tcW w:w="1890" w:type="dxa"/>
            <w:vAlign w:val="center"/>
          </w:tcPr>
          <w:p w14:paraId="69490A3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1,377.01 – 1,835</w:t>
            </w:r>
          </w:p>
        </w:tc>
        <w:tc>
          <w:tcPr>
            <w:tcW w:w="1895" w:type="dxa"/>
            <w:vAlign w:val="center"/>
          </w:tcPr>
          <w:p w14:paraId="321B0CB9"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1,533.01 – 2,044</w:t>
            </w:r>
          </w:p>
        </w:tc>
      </w:tr>
      <w:tr w:rsidR="0076587A" w:rsidRPr="0076587A" w14:paraId="1E53E127" w14:textId="77777777" w:rsidTr="00F544B9">
        <w:trPr>
          <w:trHeight w:val="99"/>
          <w:jc w:val="center"/>
        </w:trPr>
        <w:tc>
          <w:tcPr>
            <w:tcW w:w="1525" w:type="dxa"/>
          </w:tcPr>
          <w:p w14:paraId="3DF65C3A"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201 to 250% </w:t>
            </w:r>
          </w:p>
        </w:tc>
        <w:tc>
          <w:tcPr>
            <w:tcW w:w="1710" w:type="dxa"/>
          </w:tcPr>
          <w:p w14:paraId="2F3CF1D1"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 </w:t>
            </w:r>
          </w:p>
        </w:tc>
        <w:tc>
          <w:tcPr>
            <w:tcW w:w="1890" w:type="dxa"/>
            <w:vAlign w:val="center"/>
          </w:tcPr>
          <w:p w14:paraId="5015A31C"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1,419.01 – 1,772.32</w:t>
            </w:r>
          </w:p>
        </w:tc>
        <w:tc>
          <w:tcPr>
            <w:tcW w:w="1890" w:type="dxa"/>
            <w:vAlign w:val="center"/>
          </w:tcPr>
          <w:p w14:paraId="691F4E3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1,627.01 – 2,033.02</w:t>
            </w:r>
          </w:p>
        </w:tc>
        <w:tc>
          <w:tcPr>
            <w:tcW w:w="1890" w:type="dxa"/>
            <w:vAlign w:val="center"/>
          </w:tcPr>
          <w:p w14:paraId="7109C85C"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1,835.01 – 2,293.72</w:t>
            </w:r>
          </w:p>
        </w:tc>
        <w:tc>
          <w:tcPr>
            <w:tcW w:w="1895" w:type="dxa"/>
            <w:vAlign w:val="center"/>
          </w:tcPr>
          <w:p w14:paraId="1F586CD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2,044.01 – 2,554.41</w:t>
            </w:r>
          </w:p>
        </w:tc>
      </w:tr>
      <w:tr w:rsidR="0076587A" w:rsidRPr="0076587A" w14:paraId="58FF73E9" w14:textId="77777777" w:rsidTr="00F544B9">
        <w:trPr>
          <w:trHeight w:val="99"/>
          <w:jc w:val="center"/>
        </w:trPr>
        <w:tc>
          <w:tcPr>
            <w:tcW w:w="1525" w:type="dxa"/>
            <w:shd w:val="clear" w:color="auto" w:fill="F2F2F2"/>
          </w:tcPr>
          <w:p w14:paraId="12F14A5F" w14:textId="77777777" w:rsidR="0076587A" w:rsidRPr="0076587A" w:rsidRDefault="0076587A" w:rsidP="0076587A">
            <w:pPr>
              <w:autoSpaceDE w:val="0"/>
              <w:autoSpaceDN w:val="0"/>
              <w:adjustRightInd w:val="0"/>
              <w:jc w:val="center"/>
              <w:rPr>
                <w:rFonts w:eastAsia="Calibri"/>
                <w:b/>
                <w:bCs/>
                <w:color w:val="000000"/>
                <w:sz w:val="24"/>
                <w:szCs w:val="24"/>
              </w:rPr>
            </w:pPr>
          </w:p>
        </w:tc>
        <w:tc>
          <w:tcPr>
            <w:tcW w:w="1710" w:type="dxa"/>
            <w:shd w:val="clear" w:color="auto" w:fill="F2F2F2"/>
          </w:tcPr>
          <w:p w14:paraId="4DBED0A3" w14:textId="77777777" w:rsidR="0076587A" w:rsidRPr="0076587A" w:rsidRDefault="0076587A" w:rsidP="0076587A">
            <w:pPr>
              <w:autoSpaceDE w:val="0"/>
              <w:autoSpaceDN w:val="0"/>
              <w:adjustRightInd w:val="0"/>
              <w:jc w:val="center"/>
              <w:rPr>
                <w:rFonts w:eastAsia="Calibri"/>
                <w:b/>
                <w:bCs/>
                <w:color w:val="000000"/>
                <w:sz w:val="24"/>
                <w:szCs w:val="24"/>
              </w:rPr>
            </w:pPr>
          </w:p>
        </w:tc>
        <w:tc>
          <w:tcPr>
            <w:tcW w:w="1890" w:type="dxa"/>
            <w:shd w:val="clear" w:color="auto" w:fill="F2F2F2"/>
            <w:vAlign w:val="center"/>
          </w:tcPr>
          <w:p w14:paraId="2C56EAE9"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9</w:t>
            </w:r>
          </w:p>
        </w:tc>
        <w:tc>
          <w:tcPr>
            <w:tcW w:w="1890" w:type="dxa"/>
            <w:shd w:val="clear" w:color="auto" w:fill="F2F2F2"/>
            <w:vAlign w:val="center"/>
          </w:tcPr>
          <w:p w14:paraId="1D7EC37D"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10</w:t>
            </w:r>
          </w:p>
        </w:tc>
        <w:tc>
          <w:tcPr>
            <w:tcW w:w="1890" w:type="dxa"/>
            <w:shd w:val="clear" w:color="auto" w:fill="F2F2F2"/>
            <w:vAlign w:val="center"/>
          </w:tcPr>
          <w:p w14:paraId="231E59E5"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11</w:t>
            </w:r>
          </w:p>
        </w:tc>
        <w:tc>
          <w:tcPr>
            <w:tcW w:w="1895" w:type="dxa"/>
            <w:shd w:val="clear" w:color="auto" w:fill="F2F2F2"/>
            <w:vAlign w:val="center"/>
          </w:tcPr>
          <w:p w14:paraId="5E6B649B" w14:textId="77777777" w:rsidR="0076587A" w:rsidRPr="0076587A" w:rsidRDefault="0076587A" w:rsidP="0076587A">
            <w:pPr>
              <w:autoSpaceDE w:val="0"/>
              <w:autoSpaceDN w:val="0"/>
              <w:adjustRightInd w:val="0"/>
              <w:jc w:val="center"/>
              <w:rPr>
                <w:rFonts w:eastAsia="Calibri"/>
                <w:b/>
                <w:color w:val="000000"/>
                <w:sz w:val="24"/>
                <w:szCs w:val="24"/>
              </w:rPr>
            </w:pPr>
            <w:r w:rsidRPr="0076587A">
              <w:rPr>
                <w:rFonts w:eastAsia="Calibri"/>
                <w:b/>
                <w:color w:val="000000"/>
                <w:sz w:val="24"/>
                <w:szCs w:val="24"/>
              </w:rPr>
              <w:t>12</w:t>
            </w:r>
          </w:p>
        </w:tc>
      </w:tr>
      <w:tr w:rsidR="0076587A" w:rsidRPr="0076587A" w14:paraId="29A47F74" w14:textId="77777777" w:rsidTr="00F544B9">
        <w:trPr>
          <w:trHeight w:val="99"/>
          <w:jc w:val="center"/>
        </w:trPr>
        <w:tc>
          <w:tcPr>
            <w:tcW w:w="1525" w:type="dxa"/>
          </w:tcPr>
          <w:p w14:paraId="5B0E972C"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Up to 25% </w:t>
            </w:r>
          </w:p>
        </w:tc>
        <w:tc>
          <w:tcPr>
            <w:tcW w:w="1710" w:type="dxa"/>
          </w:tcPr>
          <w:p w14:paraId="59CA518B"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 </w:t>
            </w:r>
          </w:p>
        </w:tc>
        <w:tc>
          <w:tcPr>
            <w:tcW w:w="1890" w:type="dxa"/>
            <w:vAlign w:val="center"/>
          </w:tcPr>
          <w:p w14:paraId="41A7242D"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282</w:t>
            </w:r>
          </w:p>
        </w:tc>
        <w:tc>
          <w:tcPr>
            <w:tcW w:w="1890" w:type="dxa"/>
            <w:vAlign w:val="center"/>
          </w:tcPr>
          <w:p w14:paraId="4423B4A7"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308</w:t>
            </w:r>
          </w:p>
        </w:tc>
        <w:tc>
          <w:tcPr>
            <w:tcW w:w="1890" w:type="dxa"/>
            <w:vAlign w:val="center"/>
          </w:tcPr>
          <w:p w14:paraId="28D6507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334</w:t>
            </w:r>
          </w:p>
        </w:tc>
        <w:tc>
          <w:tcPr>
            <w:tcW w:w="1895" w:type="dxa"/>
            <w:vAlign w:val="center"/>
          </w:tcPr>
          <w:p w14:paraId="40DAEC3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0 – 360</w:t>
            </w:r>
          </w:p>
        </w:tc>
      </w:tr>
      <w:tr w:rsidR="0076587A" w:rsidRPr="0076587A" w14:paraId="05E0C439" w14:textId="77777777" w:rsidTr="00F544B9">
        <w:trPr>
          <w:trHeight w:val="99"/>
          <w:jc w:val="center"/>
        </w:trPr>
        <w:tc>
          <w:tcPr>
            <w:tcW w:w="1525" w:type="dxa"/>
          </w:tcPr>
          <w:p w14:paraId="26BA4295"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26 to 50% </w:t>
            </w:r>
          </w:p>
        </w:tc>
        <w:tc>
          <w:tcPr>
            <w:tcW w:w="1710" w:type="dxa"/>
          </w:tcPr>
          <w:p w14:paraId="529925DE"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4% </w:t>
            </w:r>
          </w:p>
        </w:tc>
        <w:tc>
          <w:tcPr>
            <w:tcW w:w="1890" w:type="dxa"/>
            <w:vAlign w:val="center"/>
          </w:tcPr>
          <w:p w14:paraId="584EAA63"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282.01 – 564</w:t>
            </w:r>
          </w:p>
        </w:tc>
        <w:tc>
          <w:tcPr>
            <w:tcW w:w="1890" w:type="dxa"/>
            <w:vAlign w:val="center"/>
          </w:tcPr>
          <w:p w14:paraId="5CEB71A7"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308.01 – 616</w:t>
            </w:r>
          </w:p>
        </w:tc>
        <w:tc>
          <w:tcPr>
            <w:tcW w:w="1890" w:type="dxa"/>
            <w:vAlign w:val="center"/>
          </w:tcPr>
          <w:p w14:paraId="4F73FDC4"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334.01 – 668</w:t>
            </w:r>
          </w:p>
        </w:tc>
        <w:tc>
          <w:tcPr>
            <w:tcW w:w="1895" w:type="dxa"/>
            <w:vAlign w:val="center"/>
          </w:tcPr>
          <w:p w14:paraId="2FDB29D6"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360.01 – 720</w:t>
            </w:r>
          </w:p>
        </w:tc>
      </w:tr>
      <w:tr w:rsidR="0076587A" w:rsidRPr="0076587A" w14:paraId="7C27B02F" w14:textId="77777777" w:rsidTr="00F544B9">
        <w:trPr>
          <w:trHeight w:val="99"/>
          <w:jc w:val="center"/>
        </w:trPr>
        <w:tc>
          <w:tcPr>
            <w:tcW w:w="1525" w:type="dxa"/>
          </w:tcPr>
          <w:p w14:paraId="1AD46B24"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51 to 75% </w:t>
            </w:r>
          </w:p>
        </w:tc>
        <w:tc>
          <w:tcPr>
            <w:tcW w:w="1710" w:type="dxa"/>
          </w:tcPr>
          <w:p w14:paraId="621F12E7"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5% </w:t>
            </w:r>
          </w:p>
        </w:tc>
        <w:tc>
          <w:tcPr>
            <w:tcW w:w="1890" w:type="dxa"/>
            <w:vAlign w:val="center"/>
          </w:tcPr>
          <w:p w14:paraId="5D25050D"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564.01 – 845</w:t>
            </w:r>
          </w:p>
        </w:tc>
        <w:tc>
          <w:tcPr>
            <w:tcW w:w="1890" w:type="dxa"/>
            <w:vAlign w:val="center"/>
          </w:tcPr>
          <w:p w14:paraId="703FBB7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616.01 – 923</w:t>
            </w:r>
          </w:p>
        </w:tc>
        <w:tc>
          <w:tcPr>
            <w:tcW w:w="1890" w:type="dxa"/>
            <w:vAlign w:val="center"/>
          </w:tcPr>
          <w:p w14:paraId="58075B62"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668.01 – 1,001</w:t>
            </w:r>
          </w:p>
        </w:tc>
        <w:tc>
          <w:tcPr>
            <w:tcW w:w="1895" w:type="dxa"/>
            <w:vAlign w:val="center"/>
          </w:tcPr>
          <w:p w14:paraId="2D499D63"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720.01 – 1,080</w:t>
            </w:r>
          </w:p>
        </w:tc>
      </w:tr>
      <w:tr w:rsidR="0076587A" w:rsidRPr="0076587A" w14:paraId="7F06797C" w14:textId="77777777" w:rsidTr="00F544B9">
        <w:trPr>
          <w:trHeight w:val="99"/>
          <w:jc w:val="center"/>
        </w:trPr>
        <w:tc>
          <w:tcPr>
            <w:tcW w:w="1525" w:type="dxa"/>
          </w:tcPr>
          <w:p w14:paraId="199EF762"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76 to 100% </w:t>
            </w:r>
          </w:p>
        </w:tc>
        <w:tc>
          <w:tcPr>
            <w:tcW w:w="1710" w:type="dxa"/>
          </w:tcPr>
          <w:p w14:paraId="02852B45"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6% </w:t>
            </w:r>
          </w:p>
        </w:tc>
        <w:tc>
          <w:tcPr>
            <w:tcW w:w="1890" w:type="dxa"/>
            <w:vAlign w:val="center"/>
          </w:tcPr>
          <w:p w14:paraId="49D9A02D"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845.01 – 1,127</w:t>
            </w:r>
          </w:p>
        </w:tc>
        <w:tc>
          <w:tcPr>
            <w:tcW w:w="1890" w:type="dxa"/>
            <w:vAlign w:val="center"/>
          </w:tcPr>
          <w:p w14:paraId="3CE2BB56"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923.01 – 1,231</w:t>
            </w:r>
          </w:p>
        </w:tc>
        <w:tc>
          <w:tcPr>
            <w:tcW w:w="1890" w:type="dxa"/>
            <w:vAlign w:val="center"/>
          </w:tcPr>
          <w:p w14:paraId="6139ACAE"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1,001.01 – 1,335</w:t>
            </w:r>
          </w:p>
        </w:tc>
        <w:tc>
          <w:tcPr>
            <w:tcW w:w="1895" w:type="dxa"/>
            <w:vAlign w:val="center"/>
          </w:tcPr>
          <w:p w14:paraId="7CA27243"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1,080.01 – 1,439</w:t>
            </w:r>
          </w:p>
        </w:tc>
      </w:tr>
      <w:tr w:rsidR="0076587A" w:rsidRPr="0076587A" w14:paraId="6979F988" w14:textId="77777777" w:rsidTr="00F544B9">
        <w:trPr>
          <w:trHeight w:val="99"/>
          <w:jc w:val="center"/>
        </w:trPr>
        <w:tc>
          <w:tcPr>
            <w:tcW w:w="1525" w:type="dxa"/>
          </w:tcPr>
          <w:p w14:paraId="366F81B5"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101 to 125% </w:t>
            </w:r>
          </w:p>
        </w:tc>
        <w:tc>
          <w:tcPr>
            <w:tcW w:w="1710" w:type="dxa"/>
          </w:tcPr>
          <w:p w14:paraId="6ECFD9BD"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8% </w:t>
            </w:r>
          </w:p>
        </w:tc>
        <w:tc>
          <w:tcPr>
            <w:tcW w:w="1890" w:type="dxa"/>
            <w:vAlign w:val="center"/>
          </w:tcPr>
          <w:p w14:paraId="36E11176"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1,127.01 – 1,408</w:t>
            </w:r>
          </w:p>
        </w:tc>
        <w:tc>
          <w:tcPr>
            <w:tcW w:w="1890" w:type="dxa"/>
            <w:vAlign w:val="center"/>
          </w:tcPr>
          <w:p w14:paraId="7367A19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1,231.01 – 1,538</w:t>
            </w:r>
          </w:p>
        </w:tc>
        <w:tc>
          <w:tcPr>
            <w:tcW w:w="1890" w:type="dxa"/>
            <w:vAlign w:val="center"/>
          </w:tcPr>
          <w:p w14:paraId="69B0551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1,335.01 – 1,669</w:t>
            </w:r>
          </w:p>
        </w:tc>
        <w:tc>
          <w:tcPr>
            <w:tcW w:w="1895" w:type="dxa"/>
            <w:vAlign w:val="center"/>
          </w:tcPr>
          <w:p w14:paraId="2CBCFE7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1,439.01 – 1,799</w:t>
            </w:r>
          </w:p>
        </w:tc>
      </w:tr>
      <w:tr w:rsidR="0076587A" w:rsidRPr="0076587A" w14:paraId="11183F07" w14:textId="77777777" w:rsidTr="00F544B9">
        <w:trPr>
          <w:trHeight w:val="99"/>
          <w:jc w:val="center"/>
        </w:trPr>
        <w:tc>
          <w:tcPr>
            <w:tcW w:w="1525" w:type="dxa"/>
          </w:tcPr>
          <w:p w14:paraId="0766D75D"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126 to 150% </w:t>
            </w:r>
          </w:p>
        </w:tc>
        <w:tc>
          <w:tcPr>
            <w:tcW w:w="1710" w:type="dxa"/>
          </w:tcPr>
          <w:p w14:paraId="0F60AF0E"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9% </w:t>
            </w:r>
          </w:p>
        </w:tc>
        <w:tc>
          <w:tcPr>
            <w:tcW w:w="1890" w:type="dxa"/>
            <w:vAlign w:val="center"/>
          </w:tcPr>
          <w:p w14:paraId="0B285C45"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1,408.01 – 1,690</w:t>
            </w:r>
          </w:p>
        </w:tc>
        <w:tc>
          <w:tcPr>
            <w:tcW w:w="1890" w:type="dxa"/>
            <w:vAlign w:val="center"/>
          </w:tcPr>
          <w:p w14:paraId="26686EAD"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1,538.01 – 1,846</w:t>
            </w:r>
          </w:p>
        </w:tc>
        <w:tc>
          <w:tcPr>
            <w:tcW w:w="1890" w:type="dxa"/>
            <w:vAlign w:val="center"/>
          </w:tcPr>
          <w:p w14:paraId="0F6AB1C0"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1,669.01 – 2,002</w:t>
            </w:r>
          </w:p>
        </w:tc>
        <w:tc>
          <w:tcPr>
            <w:tcW w:w="1895" w:type="dxa"/>
            <w:vAlign w:val="center"/>
          </w:tcPr>
          <w:p w14:paraId="0B31D07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1,799.01 – 2,159</w:t>
            </w:r>
          </w:p>
        </w:tc>
      </w:tr>
      <w:tr w:rsidR="0076587A" w:rsidRPr="0076587A" w14:paraId="718018F1" w14:textId="77777777" w:rsidTr="00F544B9">
        <w:trPr>
          <w:trHeight w:val="99"/>
          <w:jc w:val="center"/>
        </w:trPr>
        <w:tc>
          <w:tcPr>
            <w:tcW w:w="1525" w:type="dxa"/>
          </w:tcPr>
          <w:p w14:paraId="6A36AD6E"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151 to 200% </w:t>
            </w:r>
          </w:p>
        </w:tc>
        <w:tc>
          <w:tcPr>
            <w:tcW w:w="1710" w:type="dxa"/>
          </w:tcPr>
          <w:p w14:paraId="4EA85683"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 </w:t>
            </w:r>
          </w:p>
        </w:tc>
        <w:tc>
          <w:tcPr>
            <w:tcW w:w="1890" w:type="dxa"/>
            <w:vAlign w:val="center"/>
          </w:tcPr>
          <w:p w14:paraId="2B0BBB9A"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1,690.01 – 2,253</w:t>
            </w:r>
          </w:p>
        </w:tc>
        <w:tc>
          <w:tcPr>
            <w:tcW w:w="1890" w:type="dxa"/>
            <w:vAlign w:val="center"/>
          </w:tcPr>
          <w:p w14:paraId="7C28DEE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1,846.01 – 2,461</w:t>
            </w:r>
          </w:p>
        </w:tc>
        <w:tc>
          <w:tcPr>
            <w:tcW w:w="1890" w:type="dxa"/>
            <w:vAlign w:val="center"/>
          </w:tcPr>
          <w:p w14:paraId="46FB5912"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2,002.01 – 2,670</w:t>
            </w:r>
          </w:p>
        </w:tc>
        <w:tc>
          <w:tcPr>
            <w:tcW w:w="1895" w:type="dxa"/>
            <w:vAlign w:val="center"/>
          </w:tcPr>
          <w:p w14:paraId="3394E0C8"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2,159.01 – 2,878</w:t>
            </w:r>
          </w:p>
        </w:tc>
      </w:tr>
      <w:tr w:rsidR="0076587A" w:rsidRPr="0076587A" w14:paraId="1C142EB2" w14:textId="77777777" w:rsidTr="00F544B9">
        <w:trPr>
          <w:trHeight w:val="99"/>
          <w:jc w:val="center"/>
        </w:trPr>
        <w:tc>
          <w:tcPr>
            <w:tcW w:w="1525" w:type="dxa"/>
          </w:tcPr>
          <w:p w14:paraId="5A49CFE8"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201 to 250% </w:t>
            </w:r>
          </w:p>
        </w:tc>
        <w:tc>
          <w:tcPr>
            <w:tcW w:w="1710" w:type="dxa"/>
          </w:tcPr>
          <w:p w14:paraId="5CB9E8F2" w14:textId="77777777" w:rsidR="0076587A" w:rsidRPr="0076587A" w:rsidRDefault="0076587A" w:rsidP="0076587A">
            <w:pPr>
              <w:autoSpaceDE w:val="0"/>
              <w:autoSpaceDN w:val="0"/>
              <w:adjustRightInd w:val="0"/>
              <w:rPr>
                <w:rFonts w:eastAsia="Calibri"/>
                <w:color w:val="000000"/>
                <w:sz w:val="24"/>
                <w:szCs w:val="24"/>
              </w:rPr>
            </w:pPr>
            <w:r w:rsidRPr="0076587A">
              <w:rPr>
                <w:rFonts w:eastAsia="Calibri"/>
                <w:b/>
                <w:bCs/>
                <w:color w:val="000000"/>
                <w:sz w:val="24"/>
                <w:szCs w:val="24"/>
              </w:rPr>
              <w:t xml:space="preserve">10% </w:t>
            </w:r>
          </w:p>
        </w:tc>
        <w:tc>
          <w:tcPr>
            <w:tcW w:w="1890" w:type="dxa"/>
            <w:vAlign w:val="center"/>
          </w:tcPr>
          <w:p w14:paraId="632A7ACE"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2,253.01 – 2,815.11</w:t>
            </w:r>
          </w:p>
        </w:tc>
        <w:tc>
          <w:tcPr>
            <w:tcW w:w="1890" w:type="dxa"/>
            <w:vAlign w:val="center"/>
          </w:tcPr>
          <w:p w14:paraId="6FB62A71"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2,461.01 – 3,075.58</w:t>
            </w:r>
          </w:p>
        </w:tc>
        <w:tc>
          <w:tcPr>
            <w:tcW w:w="1890" w:type="dxa"/>
            <w:vAlign w:val="center"/>
          </w:tcPr>
          <w:p w14:paraId="3A8729B0"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2,670.01 – 3,336.27</w:t>
            </w:r>
          </w:p>
        </w:tc>
        <w:tc>
          <w:tcPr>
            <w:tcW w:w="1895" w:type="dxa"/>
            <w:vAlign w:val="center"/>
          </w:tcPr>
          <w:p w14:paraId="6E57097F" w14:textId="77777777" w:rsidR="0076587A" w:rsidRPr="0076587A" w:rsidRDefault="0076587A" w:rsidP="0076587A">
            <w:pPr>
              <w:autoSpaceDE w:val="0"/>
              <w:autoSpaceDN w:val="0"/>
              <w:adjustRightInd w:val="0"/>
              <w:jc w:val="center"/>
              <w:rPr>
                <w:rFonts w:eastAsia="Calibri"/>
                <w:color w:val="000000"/>
                <w:sz w:val="24"/>
                <w:szCs w:val="24"/>
              </w:rPr>
            </w:pPr>
            <w:r w:rsidRPr="0076587A">
              <w:rPr>
                <w:rFonts w:eastAsia="Calibri"/>
                <w:color w:val="000000"/>
                <w:sz w:val="24"/>
                <w:szCs w:val="24"/>
              </w:rPr>
              <w:t>2,878.01 – 3,596.97</w:t>
            </w:r>
          </w:p>
        </w:tc>
      </w:tr>
    </w:tbl>
    <w:p w14:paraId="4D502952" w14:textId="77777777" w:rsidR="0076587A" w:rsidRPr="0076587A" w:rsidRDefault="0076587A" w:rsidP="0076587A">
      <w:pPr>
        <w:jc w:val="center"/>
        <w:rPr>
          <w:rFonts w:eastAsia="Calibri"/>
          <w:sz w:val="24"/>
          <w:szCs w:val="24"/>
        </w:rPr>
      </w:pPr>
    </w:p>
    <w:p w14:paraId="4C1856B2" w14:textId="77777777" w:rsidR="00901447" w:rsidRDefault="00901447" w:rsidP="00E324F6">
      <w:pPr>
        <w:pStyle w:val="Default"/>
        <w:jc w:val="center"/>
        <w:rPr>
          <w:rFonts w:ascii="Times New Roman" w:hAnsi="Times New Roman" w:cs="Times New Roman"/>
          <w:color w:val="auto"/>
        </w:rPr>
        <w:sectPr w:rsidR="00901447" w:rsidSect="00726056">
          <w:headerReference w:type="default" r:id="rId106"/>
          <w:pgSz w:w="12240" w:h="15840"/>
          <w:pgMar w:top="1440" w:right="1440" w:bottom="1440" w:left="1440" w:header="720" w:footer="720" w:gutter="0"/>
          <w:pgNumType w:start="1"/>
          <w:cols w:space="720"/>
          <w:docGrid w:linePitch="360"/>
        </w:sectPr>
      </w:pPr>
    </w:p>
    <w:p w14:paraId="2DCBBD90" w14:textId="77777777" w:rsidR="00E324F6" w:rsidRPr="00B9280B" w:rsidRDefault="00E324F6" w:rsidP="00E324F6">
      <w:pPr>
        <w:pStyle w:val="Default"/>
        <w:jc w:val="center"/>
        <w:rPr>
          <w:rFonts w:ascii="Times New Roman" w:hAnsi="Times New Roman" w:cs="Times New Roman"/>
          <w:color w:val="auto"/>
        </w:rPr>
      </w:pPr>
    </w:p>
    <w:bookmarkEnd w:id="26"/>
    <w:p w14:paraId="530759AC" w14:textId="50790B16" w:rsidR="00E324F6" w:rsidRPr="00EF1F4B" w:rsidRDefault="00E324F6" w:rsidP="00E324F6">
      <w:pPr>
        <w:pStyle w:val="DefaultText"/>
        <w:ind w:right="360"/>
        <w:jc w:val="center"/>
        <w:rPr>
          <w:b/>
          <w:sz w:val="24"/>
          <w:szCs w:val="24"/>
        </w:rPr>
      </w:pPr>
      <w:r w:rsidRPr="00EF1F4B">
        <w:rPr>
          <w:b/>
          <w:sz w:val="24"/>
          <w:szCs w:val="24"/>
        </w:rPr>
        <w:t>FEDERAL POVERTY LEVELS</w:t>
      </w:r>
    </w:p>
    <w:p w14:paraId="5C07F5D9" w14:textId="77777777" w:rsidR="00E324F6" w:rsidRPr="00EF1F4B" w:rsidRDefault="00E324F6" w:rsidP="00E324F6">
      <w:pPr>
        <w:rPr>
          <w:sz w:val="24"/>
          <w:szCs w:val="24"/>
        </w:rPr>
      </w:pPr>
    </w:p>
    <w:p w14:paraId="386F61EB" w14:textId="2B633C33" w:rsidR="00E324F6" w:rsidRPr="00EF1F4B" w:rsidRDefault="00E324F6" w:rsidP="00E324F6">
      <w:pPr>
        <w:overflowPunct w:val="0"/>
        <w:autoSpaceDE w:val="0"/>
        <w:autoSpaceDN w:val="0"/>
        <w:adjustRightInd w:val="0"/>
        <w:ind w:right="1440"/>
        <w:textAlignment w:val="baseline"/>
        <w:rPr>
          <w:b/>
          <w:sz w:val="24"/>
          <w:szCs w:val="24"/>
          <w:u w:val="single"/>
        </w:rPr>
      </w:pPr>
      <w:r w:rsidRPr="00EF1F4B">
        <w:rPr>
          <w:sz w:val="24"/>
          <w:szCs w:val="24"/>
        </w:rPr>
        <w:t>F</w:t>
      </w:r>
      <w:r>
        <w:rPr>
          <w:sz w:val="24"/>
          <w:szCs w:val="24"/>
        </w:rPr>
        <w:t xml:space="preserve">ederal </w:t>
      </w:r>
      <w:r w:rsidRPr="00EF1F4B">
        <w:rPr>
          <w:sz w:val="24"/>
          <w:szCs w:val="24"/>
        </w:rPr>
        <w:t>P</w:t>
      </w:r>
      <w:r>
        <w:rPr>
          <w:sz w:val="24"/>
          <w:szCs w:val="24"/>
        </w:rPr>
        <w:t xml:space="preserve">overty </w:t>
      </w:r>
      <w:r w:rsidRPr="00EF1F4B">
        <w:rPr>
          <w:sz w:val="24"/>
          <w:szCs w:val="24"/>
        </w:rPr>
        <w:t>L</w:t>
      </w:r>
      <w:r>
        <w:rPr>
          <w:sz w:val="24"/>
          <w:szCs w:val="24"/>
        </w:rPr>
        <w:t>evels</w:t>
      </w:r>
      <w:r w:rsidRPr="00EF1F4B">
        <w:rPr>
          <w:sz w:val="24"/>
          <w:szCs w:val="24"/>
        </w:rPr>
        <w:t xml:space="preserve"> are </w:t>
      </w:r>
      <w:r>
        <w:rPr>
          <w:sz w:val="24"/>
          <w:szCs w:val="24"/>
        </w:rPr>
        <w:t>updated periodically in the Federal Register</w:t>
      </w:r>
      <w:r w:rsidRPr="00EF1F4B">
        <w:rPr>
          <w:sz w:val="24"/>
          <w:szCs w:val="24"/>
        </w:rPr>
        <w:t xml:space="preserve"> by the U.S. Department of Health and Human Services </w:t>
      </w:r>
      <w:r>
        <w:rPr>
          <w:sz w:val="24"/>
          <w:szCs w:val="24"/>
        </w:rPr>
        <w:t xml:space="preserve">under the authority of 42 U.S.C. § 9902(2) </w:t>
      </w:r>
      <w:r w:rsidRPr="00EF1F4B">
        <w:rPr>
          <w:sz w:val="24"/>
          <w:szCs w:val="24"/>
        </w:rPr>
        <w:t xml:space="preserve">and can be found on the Internet at: </w:t>
      </w:r>
      <w:hyperlink r:id="rId107" w:history="1">
        <w:r w:rsidRPr="00EF1F4B">
          <w:rPr>
            <w:rStyle w:val="Hyperlink"/>
            <w:sz w:val="24"/>
            <w:szCs w:val="24"/>
          </w:rPr>
          <w:t>https://aspe.hhs.gov/poverty-guidelines</w:t>
        </w:r>
      </w:hyperlink>
      <w:r w:rsidRPr="00EF1F4B">
        <w:rPr>
          <w:b/>
          <w:sz w:val="24"/>
          <w:szCs w:val="24"/>
          <w:u w:val="single"/>
        </w:rPr>
        <w:t>.</w:t>
      </w:r>
    </w:p>
    <w:p w14:paraId="240C5747" w14:textId="77777777" w:rsidR="00E324F6" w:rsidRPr="00AF4150" w:rsidRDefault="00E324F6" w:rsidP="00E324F6">
      <w:pPr>
        <w:overflowPunct w:val="0"/>
        <w:autoSpaceDE w:val="0"/>
        <w:autoSpaceDN w:val="0"/>
        <w:adjustRightInd w:val="0"/>
        <w:jc w:val="both"/>
        <w:textAlignment w:val="baseline"/>
        <w:rPr>
          <w:b/>
          <w:sz w:val="24"/>
          <w:szCs w:val="24"/>
          <w:u w:val="single"/>
        </w:rPr>
      </w:pPr>
    </w:p>
    <w:p w14:paraId="087D0FA5" w14:textId="77777777" w:rsidR="00E324F6" w:rsidRPr="002F3F39" w:rsidRDefault="00E324F6" w:rsidP="00E324F6">
      <w:pPr>
        <w:overflowPunct w:val="0"/>
        <w:autoSpaceDE w:val="0"/>
        <w:autoSpaceDN w:val="0"/>
        <w:adjustRightInd w:val="0"/>
        <w:textAlignment w:val="baseline"/>
        <w:rPr>
          <w:sz w:val="24"/>
          <w:szCs w:val="24"/>
        </w:rPr>
      </w:pPr>
      <w:r w:rsidRPr="00B75955">
        <w:rPr>
          <w:sz w:val="24"/>
          <w:szCs w:val="24"/>
        </w:rPr>
        <w:t xml:space="preserve">An individual can also </w:t>
      </w:r>
      <w:r w:rsidRPr="004A7665">
        <w:rPr>
          <w:sz w:val="24"/>
          <w:szCs w:val="24"/>
        </w:rPr>
        <w:t>receiv</w:t>
      </w:r>
      <w:r w:rsidRPr="002F3F39">
        <w:rPr>
          <w:sz w:val="24"/>
          <w:szCs w:val="24"/>
        </w:rPr>
        <w:t>e a copy of the current FPL amounts by contacting their local DHHS office, or by writing to:</w:t>
      </w:r>
    </w:p>
    <w:p w14:paraId="40CDE00B" w14:textId="77777777" w:rsidR="00E324F6" w:rsidRPr="002F3F39" w:rsidRDefault="00E324F6" w:rsidP="00E324F6">
      <w:pPr>
        <w:overflowPunct w:val="0"/>
        <w:autoSpaceDE w:val="0"/>
        <w:autoSpaceDN w:val="0"/>
        <w:adjustRightInd w:val="0"/>
        <w:jc w:val="both"/>
        <w:textAlignment w:val="baseline"/>
        <w:rPr>
          <w:sz w:val="24"/>
          <w:szCs w:val="24"/>
        </w:rPr>
      </w:pPr>
    </w:p>
    <w:p w14:paraId="3518DB31" w14:textId="77777777" w:rsidR="00E324F6" w:rsidRPr="00EF1F4B" w:rsidRDefault="00E324F6" w:rsidP="00E324F6">
      <w:pPr>
        <w:overflowPunct w:val="0"/>
        <w:autoSpaceDE w:val="0"/>
        <w:autoSpaceDN w:val="0"/>
        <w:adjustRightInd w:val="0"/>
        <w:ind w:left="720"/>
        <w:jc w:val="both"/>
        <w:textAlignment w:val="baseline"/>
        <w:rPr>
          <w:sz w:val="24"/>
          <w:szCs w:val="24"/>
        </w:rPr>
      </w:pPr>
      <w:r w:rsidRPr="00EF1F4B">
        <w:rPr>
          <w:sz w:val="24"/>
          <w:szCs w:val="24"/>
        </w:rPr>
        <w:t>OFFICE FOR FAMILY INDEPENDENCE</w:t>
      </w:r>
    </w:p>
    <w:p w14:paraId="159DAE6F" w14:textId="19092A4D" w:rsidR="00E324F6" w:rsidRPr="00EF1F4B" w:rsidRDefault="00E324F6" w:rsidP="00E324F6">
      <w:pPr>
        <w:overflowPunct w:val="0"/>
        <w:autoSpaceDE w:val="0"/>
        <w:autoSpaceDN w:val="0"/>
        <w:adjustRightInd w:val="0"/>
        <w:ind w:left="720"/>
        <w:jc w:val="both"/>
        <w:textAlignment w:val="baseline"/>
        <w:rPr>
          <w:sz w:val="24"/>
          <w:szCs w:val="24"/>
        </w:rPr>
      </w:pPr>
      <w:r w:rsidRPr="00EF1F4B">
        <w:rPr>
          <w:sz w:val="24"/>
          <w:szCs w:val="24"/>
        </w:rPr>
        <w:t>11 State House Station, 1</w:t>
      </w:r>
      <w:r>
        <w:rPr>
          <w:sz w:val="24"/>
          <w:szCs w:val="24"/>
        </w:rPr>
        <w:t>0</w:t>
      </w:r>
      <w:r w:rsidRPr="00EF1F4B">
        <w:rPr>
          <w:sz w:val="24"/>
          <w:szCs w:val="24"/>
        </w:rPr>
        <w:t xml:space="preserve">9 </w:t>
      </w:r>
      <w:r>
        <w:rPr>
          <w:sz w:val="24"/>
          <w:szCs w:val="24"/>
        </w:rPr>
        <w:t>Capitol</w:t>
      </w:r>
      <w:r w:rsidRPr="00EF1F4B">
        <w:rPr>
          <w:sz w:val="24"/>
          <w:szCs w:val="24"/>
        </w:rPr>
        <w:t xml:space="preserve"> Street </w:t>
      </w:r>
    </w:p>
    <w:p w14:paraId="5D39A4AD" w14:textId="77777777" w:rsidR="00E324F6" w:rsidRPr="00EF1F4B" w:rsidRDefault="00E324F6" w:rsidP="00E324F6">
      <w:pPr>
        <w:overflowPunct w:val="0"/>
        <w:autoSpaceDE w:val="0"/>
        <w:autoSpaceDN w:val="0"/>
        <w:adjustRightInd w:val="0"/>
        <w:ind w:left="720"/>
        <w:jc w:val="both"/>
        <w:textAlignment w:val="baseline"/>
        <w:rPr>
          <w:sz w:val="24"/>
          <w:szCs w:val="24"/>
        </w:rPr>
      </w:pPr>
      <w:r w:rsidRPr="00EF1F4B">
        <w:rPr>
          <w:sz w:val="24"/>
          <w:szCs w:val="24"/>
        </w:rPr>
        <w:t>Augusta, Maine 04333-0011</w:t>
      </w:r>
    </w:p>
    <w:p w14:paraId="076F5E36" w14:textId="77777777" w:rsidR="00E324F6" w:rsidRPr="00AF4150" w:rsidRDefault="00E324F6" w:rsidP="00E324F6">
      <w:pPr>
        <w:overflowPunct w:val="0"/>
        <w:autoSpaceDE w:val="0"/>
        <w:autoSpaceDN w:val="0"/>
        <w:adjustRightInd w:val="0"/>
        <w:jc w:val="both"/>
        <w:textAlignment w:val="baseline"/>
        <w:rPr>
          <w:sz w:val="24"/>
          <w:szCs w:val="24"/>
        </w:rPr>
      </w:pPr>
    </w:p>
    <w:p w14:paraId="567DFD88" w14:textId="77777777" w:rsidR="00E324F6" w:rsidRPr="002F3F39" w:rsidRDefault="00E324F6" w:rsidP="00E324F6">
      <w:pPr>
        <w:overflowPunct w:val="0"/>
        <w:autoSpaceDE w:val="0"/>
        <w:autoSpaceDN w:val="0"/>
        <w:adjustRightInd w:val="0"/>
        <w:textAlignment w:val="baseline"/>
        <w:rPr>
          <w:sz w:val="24"/>
          <w:szCs w:val="24"/>
        </w:rPr>
      </w:pPr>
      <w:r w:rsidRPr="00B75955">
        <w:rPr>
          <w:sz w:val="24"/>
          <w:szCs w:val="24"/>
        </w:rPr>
        <w:t xml:space="preserve">and requesting a copy. </w:t>
      </w:r>
      <w:r w:rsidRPr="004A7665">
        <w:rPr>
          <w:sz w:val="24"/>
          <w:szCs w:val="24"/>
        </w:rPr>
        <w:t xml:space="preserve">Department staff making </w:t>
      </w:r>
      <w:r w:rsidRPr="002F3F39">
        <w:rPr>
          <w:sz w:val="24"/>
          <w:szCs w:val="24"/>
        </w:rPr>
        <w:t>eligibility determinations also have current FPL information and can share that information with an applicant upon request.</w:t>
      </w:r>
    </w:p>
    <w:p w14:paraId="3A7421EC" w14:textId="77777777" w:rsidR="00E324F6" w:rsidRPr="002F3F39" w:rsidRDefault="00E324F6" w:rsidP="00E324F6">
      <w:pPr>
        <w:rPr>
          <w:sz w:val="24"/>
          <w:szCs w:val="24"/>
        </w:rPr>
      </w:pPr>
    </w:p>
    <w:p w14:paraId="1DF9DBFE" w14:textId="77777777" w:rsidR="00901447" w:rsidRDefault="00E324F6" w:rsidP="00E324F6">
      <w:pPr>
        <w:rPr>
          <w:sz w:val="24"/>
          <w:szCs w:val="24"/>
        </w:rPr>
        <w:sectPr w:rsidR="00901447" w:rsidSect="00726056">
          <w:headerReference w:type="default" r:id="rId108"/>
          <w:pgSz w:w="12240" w:h="15840"/>
          <w:pgMar w:top="1440" w:right="1440" w:bottom="1440" w:left="1440" w:header="720" w:footer="720" w:gutter="0"/>
          <w:pgNumType w:start="1"/>
          <w:cols w:space="720"/>
          <w:docGrid w:linePitch="360"/>
        </w:sectPr>
      </w:pPr>
      <w:r w:rsidRPr="00CD71F8">
        <w:rPr>
          <w:sz w:val="24"/>
          <w:szCs w:val="24"/>
        </w:rPr>
        <w:t xml:space="preserve">The market rate caps that apply to Transitional Child Care </w:t>
      </w:r>
      <w:r>
        <w:rPr>
          <w:sz w:val="24"/>
          <w:szCs w:val="24"/>
        </w:rPr>
        <w:t xml:space="preserve">are updated periodically by the Maine Department of Health and Human Services Office of Child and Family Services under the authority of 22 M.R.S. § 3737(4) and regulation at 10-148 C.M.R. ch. 6 §§ 5 and 11.  They </w:t>
      </w:r>
      <w:r w:rsidRPr="00CD71F8">
        <w:rPr>
          <w:sz w:val="24"/>
          <w:szCs w:val="24"/>
        </w:rPr>
        <w:t>may be found at: maine.gov/</w:t>
      </w:r>
      <w:proofErr w:type="spellStart"/>
      <w:r w:rsidRPr="00CD71F8">
        <w:rPr>
          <w:sz w:val="24"/>
          <w:szCs w:val="24"/>
        </w:rPr>
        <w:t>dhhs</w:t>
      </w:r>
      <w:proofErr w:type="spellEnd"/>
      <w:r w:rsidRPr="00CD71F8">
        <w:rPr>
          <w:sz w:val="24"/>
          <w:szCs w:val="24"/>
        </w:rPr>
        <w:t>/</w:t>
      </w:r>
      <w:proofErr w:type="spellStart"/>
      <w:r w:rsidRPr="00CD71F8">
        <w:rPr>
          <w:sz w:val="24"/>
          <w:szCs w:val="24"/>
        </w:rPr>
        <w:t>ocfs</w:t>
      </w:r>
      <w:proofErr w:type="spellEnd"/>
      <w:r w:rsidRPr="00CD71F8">
        <w:rPr>
          <w:sz w:val="24"/>
          <w:szCs w:val="24"/>
        </w:rPr>
        <w:t>.</w:t>
      </w:r>
    </w:p>
    <w:p w14:paraId="14463A92" w14:textId="77777777" w:rsidR="00E324F6" w:rsidRPr="00CD71F8" w:rsidRDefault="00E324F6" w:rsidP="00E324F6">
      <w:pPr>
        <w:rPr>
          <w:sz w:val="24"/>
          <w:szCs w:val="24"/>
        </w:rPr>
      </w:pPr>
    </w:p>
    <w:p w14:paraId="6541B2BA" w14:textId="59CE0A96" w:rsidR="00E324F6" w:rsidRPr="00726056" w:rsidRDefault="00E324F6" w:rsidP="00E324F6">
      <w:pPr>
        <w:jc w:val="center"/>
        <w:rPr>
          <w:b/>
        </w:rPr>
      </w:pPr>
      <w:r w:rsidRPr="00726056">
        <w:rPr>
          <w:b/>
        </w:rPr>
        <w:t>RELATIONSHIPS</w:t>
      </w:r>
    </w:p>
    <w:p w14:paraId="2472728C" w14:textId="77777777" w:rsidR="00E324F6" w:rsidRPr="00726056" w:rsidRDefault="00E324F6" w:rsidP="00E324F6">
      <w:pPr>
        <w:jc w:val="center"/>
      </w:pPr>
    </w:p>
    <w:p w14:paraId="55A12AB1" w14:textId="77777777" w:rsidR="00E324F6" w:rsidRPr="00726056" w:rsidRDefault="00E324F6" w:rsidP="00E324F6">
      <w:pPr>
        <w:jc w:val="center"/>
      </w:pPr>
      <w:r w:rsidRPr="00726056">
        <w:t xml:space="preserve">   5.| great-great-great-grandparent</w:t>
      </w:r>
    </w:p>
    <w:p w14:paraId="22EFAD3B" w14:textId="77777777" w:rsidR="00E324F6" w:rsidRPr="00726056" w:rsidRDefault="00E324F6" w:rsidP="00E324F6">
      <w:r w:rsidRPr="00726056">
        <w:t xml:space="preserve">       |</w:t>
      </w:r>
    </w:p>
    <w:p w14:paraId="5FD57D9C" w14:textId="77777777" w:rsidR="00E324F6" w:rsidRPr="00726056" w:rsidRDefault="00E324F6" w:rsidP="00E324F6">
      <w:r w:rsidRPr="00726056">
        <w:t xml:space="preserve">     4.| great-great-grandparent</w:t>
      </w:r>
    </w:p>
    <w:p w14:paraId="1C40A6F6" w14:textId="77777777" w:rsidR="00E324F6" w:rsidRPr="00726056" w:rsidRDefault="00E324F6" w:rsidP="00E324F6">
      <w:r w:rsidRPr="00726056">
        <w:t xml:space="preserve">       |Ì</w:t>
      </w:r>
    </w:p>
    <w:p w14:paraId="7751E44F" w14:textId="77777777" w:rsidR="00E324F6" w:rsidRPr="00726056" w:rsidRDefault="00E324F6" w:rsidP="00E324F6">
      <w:r w:rsidRPr="00726056">
        <w:t xml:space="preserve">     3.| great-grandfather/grandmother                         5.  great-granduncle/</w:t>
      </w:r>
    </w:p>
    <w:p w14:paraId="1BB0ACB4" w14:textId="77777777" w:rsidR="00E324F6" w:rsidRPr="00726056" w:rsidRDefault="00E324F6" w:rsidP="00E324F6">
      <w:r w:rsidRPr="00726056">
        <w:t xml:space="preserve">       |                                                           grandaunt</w:t>
      </w:r>
    </w:p>
    <w:p w14:paraId="63DE2E8F" w14:textId="77777777" w:rsidR="00E324F6" w:rsidRPr="00726056" w:rsidRDefault="00E324F6" w:rsidP="00E324F6">
      <w:r w:rsidRPr="00726056">
        <w:t xml:space="preserve">       |Ì</w:t>
      </w:r>
    </w:p>
    <w:p w14:paraId="5DAD147D" w14:textId="77777777" w:rsidR="00E324F6" w:rsidRPr="00726056" w:rsidRDefault="00E324F6" w:rsidP="00E324F6">
      <w:r w:rsidRPr="00726056">
        <w:t xml:space="preserve">     2.| grandfather/mother                        4.  granduncle/grandaunt</w:t>
      </w:r>
    </w:p>
    <w:p w14:paraId="53F7F8DE" w14:textId="77777777" w:rsidR="00E324F6" w:rsidRPr="00726056" w:rsidRDefault="00E324F6" w:rsidP="00E324F6">
      <w:r w:rsidRPr="00726056">
        <w:t xml:space="preserve">       |                                           |</w:t>
      </w:r>
    </w:p>
    <w:p w14:paraId="6B134758" w14:textId="77777777" w:rsidR="00E324F6" w:rsidRPr="00726056" w:rsidRDefault="00E324F6" w:rsidP="00E324F6">
      <w:r w:rsidRPr="00726056">
        <w:t xml:space="preserve">       |                                           5.  1st cousin (once removed)</w:t>
      </w:r>
    </w:p>
    <w:p w14:paraId="5DA4EDFB" w14:textId="77777777" w:rsidR="00E324F6" w:rsidRPr="00726056" w:rsidRDefault="00E324F6" w:rsidP="00E324F6">
      <w:r w:rsidRPr="00726056">
        <w:t xml:space="preserve">       |                                                 </w:t>
      </w:r>
    </w:p>
    <w:p w14:paraId="1B4AAF7F" w14:textId="77777777" w:rsidR="00E324F6" w:rsidRPr="00726056" w:rsidRDefault="00E324F6" w:rsidP="00E324F6">
      <w:r w:rsidRPr="00726056">
        <w:t xml:space="preserve">       |Ì</w:t>
      </w:r>
    </w:p>
    <w:p w14:paraId="1B3B518A" w14:textId="77777777" w:rsidR="00E324F6" w:rsidRPr="00726056" w:rsidRDefault="00E324F6" w:rsidP="00E324F6">
      <w:r w:rsidRPr="00726056">
        <w:t xml:space="preserve">     1.| father/mother                       3.  uncle/aunt</w:t>
      </w:r>
    </w:p>
    <w:p w14:paraId="4DB3C9AA" w14:textId="77777777" w:rsidR="00E324F6" w:rsidRPr="00726056" w:rsidRDefault="00E324F6" w:rsidP="00E324F6">
      <w:r w:rsidRPr="00726056">
        <w:t xml:space="preserve">       |                                     |</w:t>
      </w:r>
    </w:p>
    <w:p w14:paraId="054C50E2" w14:textId="77777777" w:rsidR="00E324F6" w:rsidRPr="00726056" w:rsidRDefault="00E324F6" w:rsidP="00E324F6">
      <w:r w:rsidRPr="00726056">
        <w:t xml:space="preserve">       |                                     4.  1st cousin</w:t>
      </w:r>
    </w:p>
    <w:p w14:paraId="5BC7A493" w14:textId="77777777" w:rsidR="00E324F6" w:rsidRPr="00726056" w:rsidRDefault="00E324F6" w:rsidP="00E324F6">
      <w:r w:rsidRPr="00726056">
        <w:t xml:space="preserve">       |                                     |</w:t>
      </w:r>
    </w:p>
    <w:p w14:paraId="15017744" w14:textId="77777777" w:rsidR="00E324F6" w:rsidRPr="00726056" w:rsidRDefault="00E324F6" w:rsidP="00E324F6">
      <w:r w:rsidRPr="00726056">
        <w:t xml:space="preserve">       |                                     5.  1st cousin (once removed)</w:t>
      </w:r>
    </w:p>
    <w:p w14:paraId="744939B3" w14:textId="77777777" w:rsidR="00E324F6" w:rsidRPr="00726056" w:rsidRDefault="00E324F6" w:rsidP="00E324F6">
      <w:r w:rsidRPr="00726056">
        <w:t xml:space="preserve">       |                                                    </w:t>
      </w:r>
    </w:p>
    <w:p w14:paraId="38378B9A" w14:textId="77777777" w:rsidR="00E324F6" w:rsidRPr="00726056" w:rsidRDefault="00E324F6" w:rsidP="00E324F6">
      <w:r w:rsidRPr="00726056">
        <w:t xml:space="preserve">       |Ì</w:t>
      </w:r>
    </w:p>
    <w:p w14:paraId="45F36B49" w14:textId="77777777" w:rsidR="00E324F6" w:rsidRPr="00726056" w:rsidRDefault="00E324F6" w:rsidP="00E324F6">
      <w:r w:rsidRPr="00726056">
        <w:t xml:space="preserve">       | self                           2.  brother/sister</w:t>
      </w:r>
    </w:p>
    <w:p w14:paraId="2667AF48" w14:textId="77777777" w:rsidR="00E324F6" w:rsidRPr="00726056" w:rsidRDefault="00E324F6" w:rsidP="00E324F6">
      <w:r w:rsidRPr="00726056">
        <w:t xml:space="preserve">       |                                |</w:t>
      </w:r>
    </w:p>
    <w:p w14:paraId="72BC15E0" w14:textId="77777777" w:rsidR="00E324F6" w:rsidRPr="00726056" w:rsidRDefault="00E324F6" w:rsidP="00E324F6">
      <w:r w:rsidRPr="00726056">
        <w:t xml:space="preserve">     1.| son/daughter                   3.  nephew/niece</w:t>
      </w:r>
    </w:p>
    <w:p w14:paraId="34A01F79" w14:textId="77777777" w:rsidR="00E324F6" w:rsidRPr="00726056" w:rsidRDefault="00E324F6" w:rsidP="00E324F6">
      <w:r w:rsidRPr="00726056">
        <w:t xml:space="preserve">       |                                |</w:t>
      </w:r>
    </w:p>
    <w:p w14:paraId="7DE42A69" w14:textId="77777777" w:rsidR="00E324F6" w:rsidRPr="00726056" w:rsidRDefault="00E324F6" w:rsidP="00E324F6">
      <w:r w:rsidRPr="00726056">
        <w:t xml:space="preserve">     2.| grandson/daughter              4.  grandnephew/niece</w:t>
      </w:r>
    </w:p>
    <w:p w14:paraId="353C0CF5" w14:textId="77777777" w:rsidR="00E324F6" w:rsidRPr="00726056" w:rsidRDefault="00E324F6" w:rsidP="00E324F6">
      <w:r w:rsidRPr="00726056">
        <w:t xml:space="preserve">       |                                |</w:t>
      </w:r>
    </w:p>
    <w:p w14:paraId="5BC9F4EF" w14:textId="77777777" w:rsidR="00E324F6" w:rsidRPr="00726056" w:rsidRDefault="00E324F6" w:rsidP="00E324F6">
      <w:r w:rsidRPr="00726056">
        <w:t xml:space="preserve">     3.| great grandson/daughter        5.  great-grandnephew/niece</w:t>
      </w:r>
    </w:p>
    <w:p w14:paraId="6DC65E2C" w14:textId="77777777" w:rsidR="00E324F6" w:rsidRPr="00726056" w:rsidRDefault="00E324F6" w:rsidP="00E324F6">
      <w:r w:rsidRPr="00726056">
        <w:t xml:space="preserve">       |</w:t>
      </w:r>
    </w:p>
    <w:p w14:paraId="6E17A6A8" w14:textId="77777777" w:rsidR="00E324F6" w:rsidRPr="00726056" w:rsidRDefault="00E324F6" w:rsidP="00E324F6">
      <w:r w:rsidRPr="00726056">
        <w:t xml:space="preserve">     4.| great-great grandchild</w:t>
      </w:r>
    </w:p>
    <w:p w14:paraId="1C6171CC" w14:textId="77777777" w:rsidR="00E324F6" w:rsidRPr="00726056" w:rsidRDefault="00E324F6" w:rsidP="00E324F6">
      <w:r w:rsidRPr="00726056">
        <w:t xml:space="preserve">       |</w:t>
      </w:r>
    </w:p>
    <w:p w14:paraId="6D785CA1" w14:textId="0FA8812D" w:rsidR="00E324F6" w:rsidRPr="00EF1F4B" w:rsidRDefault="00E324F6" w:rsidP="00E324F6">
      <w:r w:rsidRPr="00726056">
        <w:t xml:space="preserve">     5.| great-great-great grandchild</w:t>
      </w:r>
    </w:p>
    <w:p w14:paraId="3DA858CB" w14:textId="77777777" w:rsidR="00EE67F1" w:rsidRDefault="00EE67F1" w:rsidP="00E324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sectPr w:rsidR="00EE67F1" w:rsidSect="00726056">
          <w:headerReference w:type="default" r:id="rId109"/>
          <w:pgSz w:w="12240" w:h="15840"/>
          <w:pgMar w:top="1440" w:right="1440" w:bottom="1440" w:left="1440" w:header="720" w:footer="720" w:gutter="0"/>
          <w:pgNumType w:start="1"/>
          <w:cols w:space="720"/>
          <w:docGrid w:linePitch="360"/>
        </w:sectPr>
      </w:pPr>
    </w:p>
    <w:p w14:paraId="182BC7DC" w14:textId="77777777" w:rsidR="00805E4D" w:rsidRDefault="00805E4D" w:rsidP="00210B74">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pPr>
    </w:p>
    <w:p w14:paraId="26E00925" w14:textId="4EDD3AF6" w:rsidR="00E324F6" w:rsidRDefault="00EE67F1" w:rsidP="00210B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pPr>
      <w:r>
        <w:t xml:space="preserve">STATUTORY AUTHORITY: 22 M.R.S. §§ 42(1), </w:t>
      </w:r>
    </w:p>
    <w:p w14:paraId="6DECB183" w14:textId="77777777" w:rsidR="004848E1" w:rsidRDefault="004848E1" w:rsidP="004848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pPr>
    </w:p>
    <w:p w14:paraId="19F25B93" w14:textId="368A2CFD" w:rsidR="00EE67F1" w:rsidRDefault="00EE67F1" w:rsidP="00210B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pPr>
      <w:r>
        <w:t>AMENDED:</w:t>
      </w:r>
    </w:p>
    <w:p w14:paraId="518B1EC6" w14:textId="7DD32740" w:rsidR="00805E4D" w:rsidRPr="00EF1F4B" w:rsidRDefault="00805E4D" w:rsidP="00210B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ind w:left="720"/>
      </w:pPr>
      <w:r>
        <w:t>November 14, 2018 – filing 2018-244</w:t>
      </w:r>
    </w:p>
    <w:p w14:paraId="68074715" w14:textId="77777777" w:rsidR="004848E1" w:rsidRDefault="004848E1" w:rsidP="00210B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ind w:left="720"/>
      </w:pPr>
      <w:r>
        <w:t>December 22, 2019 – filing 2019-243</w:t>
      </w:r>
    </w:p>
    <w:p w14:paraId="6AFB9AA8" w14:textId="77777777" w:rsidR="004848E1" w:rsidRDefault="004848E1" w:rsidP="00210B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ind w:left="720"/>
      </w:pPr>
      <w:r>
        <w:t>April 29, 2020 – filing 2020-098</w:t>
      </w:r>
    </w:p>
    <w:p w14:paraId="24F37410" w14:textId="77777777" w:rsidR="004848E1" w:rsidRDefault="004848E1" w:rsidP="00210B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ind w:left="720"/>
      </w:pPr>
      <w:r>
        <w:t>October 01, 2021 – filing 2021-191</w:t>
      </w:r>
    </w:p>
    <w:p w14:paraId="7E1BB8F3" w14:textId="77777777" w:rsidR="004848E1" w:rsidRDefault="004848E1" w:rsidP="00210B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ind w:left="720"/>
      </w:pPr>
      <w:r>
        <w:t>December 10, 2022 – filing 2022-234</w:t>
      </w:r>
    </w:p>
    <w:p w14:paraId="18813F08" w14:textId="77777777" w:rsidR="004848E1" w:rsidRDefault="004848E1" w:rsidP="00210B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ind w:left="720"/>
      </w:pPr>
      <w:r>
        <w:t>June 04, 2024 – filing 2024-135</w:t>
      </w:r>
    </w:p>
    <w:p w14:paraId="2C3B5394" w14:textId="77777777" w:rsidR="004848E1" w:rsidRDefault="004848E1" w:rsidP="00210B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ind w:left="720"/>
      </w:pPr>
      <w:r>
        <w:t>September 01, 2024 – filing 2024-208</w:t>
      </w:r>
    </w:p>
    <w:p w14:paraId="2734DBE9" w14:textId="77777777" w:rsidR="004848E1" w:rsidRDefault="004848E1" w:rsidP="00210B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ind w:left="720"/>
      </w:pPr>
      <w:r>
        <w:t>October 13, 2024 – filing 2024-233</w:t>
      </w:r>
    </w:p>
    <w:p w14:paraId="49902600" w14:textId="77777777" w:rsidR="004848E1" w:rsidRDefault="004848E1" w:rsidP="00210B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ind w:left="720"/>
      </w:pPr>
      <w:r>
        <w:t>January 13, 2025 – filing 2025-003</w:t>
      </w:r>
    </w:p>
    <w:p w14:paraId="02E8FFEB" w14:textId="2EAA5106" w:rsidR="00805E4D" w:rsidRDefault="00805E4D" w:rsidP="00210B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ind w:left="720"/>
      </w:pPr>
      <w:r w:rsidRPr="009D1D81">
        <w:t>Ju</w:t>
      </w:r>
      <w:r>
        <w:t>ly 01</w:t>
      </w:r>
      <w:r w:rsidRPr="009D1D81">
        <w:t>, 2025 – filing 2025-</w:t>
      </w:r>
      <w:r w:rsidR="004848E1">
        <w:t>137</w:t>
      </w:r>
    </w:p>
    <w:p w14:paraId="67316F2F" w14:textId="77777777" w:rsidR="00805E4D" w:rsidRPr="00EF1F4B" w:rsidRDefault="00805E4D" w:rsidP="00EE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spacing w:after="240"/>
      </w:pPr>
    </w:p>
    <w:sectPr w:rsidR="00805E4D" w:rsidRPr="00EF1F4B" w:rsidSect="00726056">
      <w:headerReference w:type="default" r:id="rId1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9F66F" w14:textId="77777777" w:rsidR="00D77D86" w:rsidRDefault="00D77D86" w:rsidP="006D5176">
      <w:r>
        <w:separator/>
      </w:r>
    </w:p>
  </w:endnote>
  <w:endnote w:type="continuationSeparator" w:id="0">
    <w:p w14:paraId="176030D1" w14:textId="77777777" w:rsidR="00D77D86" w:rsidRDefault="00D77D86" w:rsidP="006D5176">
      <w:r>
        <w:continuationSeparator/>
      </w:r>
    </w:p>
  </w:endnote>
  <w:endnote w:type="continuationNotice" w:id="1">
    <w:p w14:paraId="3191394C" w14:textId="77777777" w:rsidR="00D77D86" w:rsidRDefault="00D77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Rm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0AE4" w14:textId="77777777" w:rsidR="00B9079F" w:rsidRDefault="00B90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FDED" w14:textId="77777777" w:rsidR="00B453D7" w:rsidRDefault="00B453D7">
    <w:pPr>
      <w:pStyle w:val="Footer"/>
      <w:jc w:val="right"/>
    </w:pPr>
  </w:p>
  <w:p w14:paraId="623C34F4" w14:textId="77777777" w:rsidR="00B453D7" w:rsidRDefault="00B45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86367" w14:textId="77777777" w:rsidR="00D77D86" w:rsidRDefault="00D77D86" w:rsidP="006D5176">
      <w:r>
        <w:separator/>
      </w:r>
    </w:p>
  </w:footnote>
  <w:footnote w:type="continuationSeparator" w:id="0">
    <w:p w14:paraId="50949746" w14:textId="77777777" w:rsidR="00D77D86" w:rsidRDefault="00D77D86" w:rsidP="006D5176">
      <w:r>
        <w:continuationSeparator/>
      </w:r>
    </w:p>
  </w:footnote>
  <w:footnote w:type="continuationNotice" w:id="1">
    <w:p w14:paraId="0A28982C" w14:textId="77777777" w:rsidR="00D77D86" w:rsidRDefault="00D77D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48BE" w14:textId="77777777" w:rsidR="00B9079F" w:rsidRPr="00ED47D4" w:rsidRDefault="00B9079F" w:rsidP="00393C06">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F848341" w14:textId="77777777" w:rsidR="00B9079F" w:rsidRPr="000D6E45" w:rsidRDefault="00B9079F" w:rsidP="00393C06">
    <w:pPr>
      <w:tabs>
        <w:tab w:val="left" w:pos="3168"/>
        <w:tab w:val="left" w:pos="3600"/>
        <w:tab w:val="left" w:pos="4896"/>
      </w:tabs>
      <w:jc w:val="center"/>
      <w:rPr>
        <w:b/>
        <w:sz w:val="22"/>
        <w:szCs w:val="22"/>
      </w:rPr>
    </w:pPr>
    <w:r w:rsidRPr="000D6E45">
      <w:rPr>
        <w:b/>
        <w:sz w:val="22"/>
        <w:szCs w:val="22"/>
      </w:rPr>
      <w:t>DEPARTMENT OF HEALTH AND HUMAN SERVICES</w:t>
    </w:r>
  </w:p>
  <w:p w14:paraId="09AC337A" w14:textId="77777777" w:rsidR="00B9079F" w:rsidRPr="000D6E45" w:rsidRDefault="00B9079F" w:rsidP="00393C06">
    <w:pPr>
      <w:tabs>
        <w:tab w:val="left" w:pos="3168"/>
        <w:tab w:val="left" w:pos="3600"/>
        <w:tab w:val="left" w:pos="4896"/>
      </w:tabs>
      <w:jc w:val="center"/>
      <w:rPr>
        <w:b/>
        <w:sz w:val="22"/>
        <w:szCs w:val="22"/>
      </w:rPr>
    </w:pPr>
    <w:r w:rsidRPr="000D6E45">
      <w:rPr>
        <w:b/>
        <w:sz w:val="22"/>
        <w:szCs w:val="22"/>
      </w:rPr>
      <w:t>OFFICE FOR FAMILY INDEPENDENCE</w:t>
    </w:r>
  </w:p>
  <w:p w14:paraId="2E3F8126" w14:textId="77777777" w:rsidR="00B9079F" w:rsidRPr="000D6E45" w:rsidRDefault="00B9079F" w:rsidP="00393C06">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554A60A0" w14:textId="77777777" w:rsidR="00B9079F" w:rsidRPr="00A33C51" w:rsidRDefault="00B9079F" w:rsidP="00393C06">
    <w:pPr>
      <w:tabs>
        <w:tab w:val="center" w:pos="4680"/>
        <w:tab w:val="right" w:pos="9360"/>
      </w:tabs>
      <w:rPr>
        <w:b/>
        <w:sz w:val="22"/>
        <w:szCs w:val="22"/>
      </w:rPr>
    </w:pPr>
    <w:r w:rsidRPr="00393C06">
      <w:rPr>
        <w:b/>
        <w:sz w:val="22"/>
        <w:szCs w:val="22"/>
      </w:rPr>
      <w:tab/>
    </w:r>
    <w:r>
      <w:rPr>
        <w:b/>
        <w:sz w:val="22"/>
        <w:szCs w:val="22"/>
      </w:rPr>
      <w:t>Table of Contents</w:t>
    </w:r>
    <w:r w:rsidRPr="00393C06">
      <w:rPr>
        <w:b/>
        <w:sz w:val="22"/>
        <w:szCs w:val="22"/>
      </w:rPr>
      <w:tab/>
    </w:r>
  </w:p>
  <w:p w14:paraId="2169C174" w14:textId="45F22104" w:rsidR="00B9079F" w:rsidRPr="000D6E45" w:rsidRDefault="00B9079F" w:rsidP="00393C06">
    <w:pPr>
      <w:tabs>
        <w:tab w:val="center" w:pos="4680"/>
        <w:tab w:val="right" w:pos="9360"/>
      </w:tabs>
      <w:rPr>
        <w:b/>
        <w:sz w:val="22"/>
        <w:szCs w:val="22"/>
      </w:rPr>
    </w:pPr>
    <w:r w:rsidRPr="00ED47D4">
      <w:rPr>
        <w:sz w:val="22"/>
        <w:szCs w:val="22"/>
      </w:rPr>
      <w:t xml:space="preserve">Rev </w:t>
    </w:r>
    <w:r w:rsidR="006A6A26">
      <w:rPr>
        <w:sz w:val="22"/>
        <w:szCs w:val="22"/>
      </w:rPr>
      <w:t>06</w:t>
    </w:r>
    <w:r>
      <w:rPr>
        <w:sz w:val="22"/>
        <w:szCs w:val="22"/>
      </w:rPr>
      <w:t>/</w:t>
    </w:r>
    <w:r w:rsidR="006A6A26">
      <w:rPr>
        <w:sz w:val="22"/>
        <w:szCs w:val="22"/>
      </w:rPr>
      <w:t xml:space="preserve">24 </w:t>
    </w:r>
    <w:r>
      <w:rPr>
        <w:sz w:val="22"/>
        <w:szCs w:val="22"/>
      </w:rPr>
      <w:t xml:space="preserve">– </w:t>
    </w:r>
    <w:r w:rsidR="006A6A26">
      <w:rPr>
        <w:sz w:val="22"/>
        <w:szCs w:val="22"/>
      </w:rPr>
      <w:t>TANF</w:t>
    </w:r>
    <w:r w:rsidR="00EF64B3">
      <w:rPr>
        <w:sz w:val="22"/>
        <w:szCs w:val="22"/>
      </w:rPr>
      <w:t xml:space="preserve"> </w:t>
    </w:r>
    <w:r w:rsidR="006A6A26">
      <w:rPr>
        <w:sz w:val="22"/>
        <w:szCs w:val="22"/>
      </w:rPr>
      <w:t>118A</w:t>
    </w:r>
    <w:r>
      <w:rPr>
        <w:sz w:val="22"/>
        <w:szCs w:val="22"/>
      </w:rPr>
      <w:tab/>
    </w:r>
    <w:r w:rsidRPr="00287CD1">
      <w:rPr>
        <w:sz w:val="22"/>
        <w:szCs w:val="22"/>
      </w:rPr>
      <w:tab/>
    </w:r>
    <w:r w:rsidRPr="000D6E45">
      <w:rPr>
        <w:sz w:val="22"/>
        <w:szCs w:val="22"/>
      </w:rPr>
      <w:t xml:space="preserve">page </w:t>
    </w:r>
    <w:r w:rsidRPr="00393C06">
      <w:rPr>
        <w:sz w:val="22"/>
        <w:szCs w:val="22"/>
      </w:rPr>
      <w:fldChar w:fldCharType="begin"/>
    </w:r>
    <w:r w:rsidRPr="00393C06">
      <w:rPr>
        <w:sz w:val="22"/>
        <w:szCs w:val="22"/>
      </w:rPr>
      <w:instrText xml:space="preserve"> PAGE   \* MERGEFORMAT </w:instrText>
    </w:r>
    <w:r w:rsidRPr="00393C06">
      <w:rPr>
        <w:sz w:val="22"/>
        <w:szCs w:val="22"/>
      </w:rPr>
      <w:fldChar w:fldCharType="separate"/>
    </w:r>
    <w:r w:rsidRPr="00726056">
      <w:rPr>
        <w:sz w:val="22"/>
      </w:rPr>
      <w:t>1</w:t>
    </w:r>
    <w:r w:rsidRPr="00393C06">
      <w:rPr>
        <w:noProof/>
        <w:sz w:val="22"/>
        <w:szCs w:val="22"/>
      </w:rPr>
      <w:fldChar w:fldCharType="end"/>
    </w:r>
  </w:p>
  <w:p w14:paraId="712F451F" w14:textId="77777777" w:rsidR="00B9079F" w:rsidRPr="00393C06" w:rsidRDefault="00B9079F" w:rsidP="00393C0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3DD9" w14:textId="77777777" w:rsidR="00AD30EA" w:rsidRPr="00ED47D4" w:rsidRDefault="00AD30EA"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0187AC9" w14:textId="77777777" w:rsidR="00AD30EA" w:rsidRPr="000D6E45" w:rsidRDefault="00AD30EA" w:rsidP="00FF1B71">
    <w:pPr>
      <w:tabs>
        <w:tab w:val="left" w:pos="3168"/>
        <w:tab w:val="left" w:pos="3600"/>
        <w:tab w:val="left" w:pos="4896"/>
      </w:tabs>
      <w:jc w:val="center"/>
      <w:rPr>
        <w:b/>
        <w:sz w:val="22"/>
        <w:szCs w:val="22"/>
      </w:rPr>
    </w:pPr>
    <w:r w:rsidRPr="000D6E45">
      <w:rPr>
        <w:b/>
        <w:sz w:val="22"/>
        <w:szCs w:val="22"/>
      </w:rPr>
      <w:t>DEPARTMENT OF HEALTH AND HUMAN SERVICES</w:t>
    </w:r>
  </w:p>
  <w:p w14:paraId="662B3966" w14:textId="77777777" w:rsidR="00AD30EA" w:rsidRPr="000D6E45" w:rsidRDefault="00AD30EA" w:rsidP="00FF1B71">
    <w:pPr>
      <w:tabs>
        <w:tab w:val="left" w:pos="3168"/>
        <w:tab w:val="left" w:pos="3600"/>
        <w:tab w:val="left" w:pos="4896"/>
      </w:tabs>
      <w:jc w:val="center"/>
      <w:rPr>
        <w:b/>
        <w:sz w:val="22"/>
        <w:szCs w:val="22"/>
      </w:rPr>
    </w:pPr>
    <w:r w:rsidRPr="000D6E45">
      <w:rPr>
        <w:b/>
        <w:sz w:val="22"/>
        <w:szCs w:val="22"/>
      </w:rPr>
      <w:t>OFFICE FOR FAMILY INDEPENDENCE</w:t>
    </w:r>
  </w:p>
  <w:p w14:paraId="2345E9BB" w14:textId="77777777" w:rsidR="00AD30EA" w:rsidRPr="000D6E45" w:rsidRDefault="00AD30EA"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4C245F15" w14:textId="77777777" w:rsidR="00AD30EA" w:rsidRPr="00A33C51" w:rsidRDefault="00AD30EA" w:rsidP="00FF1B71">
    <w:pPr>
      <w:tabs>
        <w:tab w:val="center" w:pos="4680"/>
        <w:tab w:val="right" w:pos="9360"/>
      </w:tabs>
      <w:rPr>
        <w:b/>
        <w:sz w:val="22"/>
        <w:szCs w:val="22"/>
      </w:rPr>
    </w:pPr>
    <w:r w:rsidRPr="00393C06">
      <w:rPr>
        <w:b/>
        <w:sz w:val="22"/>
        <w:szCs w:val="22"/>
      </w:rPr>
      <w:tab/>
    </w:r>
    <w:r>
      <w:rPr>
        <w:b/>
        <w:sz w:val="22"/>
        <w:szCs w:val="22"/>
      </w:rPr>
      <w:t>Introduction and General Definitions</w:t>
    </w:r>
    <w:r w:rsidRPr="00393C06">
      <w:rPr>
        <w:b/>
        <w:sz w:val="22"/>
        <w:szCs w:val="22"/>
      </w:rPr>
      <w:tab/>
    </w:r>
  </w:p>
  <w:p w14:paraId="2A6092A7" w14:textId="3EEF88BC" w:rsidR="00AD30EA" w:rsidRPr="000D6E45" w:rsidRDefault="00AD30EA"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sidRPr="00393C06">
      <w:rPr>
        <w:sz w:val="22"/>
        <w:szCs w:val="22"/>
      </w:rPr>
      <w:fldChar w:fldCharType="begin"/>
    </w:r>
    <w:r w:rsidRPr="00393C06">
      <w:rPr>
        <w:sz w:val="22"/>
        <w:szCs w:val="22"/>
      </w:rPr>
      <w:instrText xml:space="preserve"> PAGE   \* MERGEFORMAT </w:instrText>
    </w:r>
    <w:r w:rsidRPr="00393C06">
      <w:rPr>
        <w:sz w:val="22"/>
        <w:szCs w:val="22"/>
      </w:rPr>
      <w:fldChar w:fldCharType="separate"/>
    </w:r>
    <w:r>
      <w:rPr>
        <w:sz w:val="22"/>
        <w:szCs w:val="22"/>
      </w:rPr>
      <w:t>1</w:t>
    </w:r>
    <w:r w:rsidRPr="00393C06">
      <w:rPr>
        <w:noProof/>
        <w:sz w:val="22"/>
        <w:szCs w:val="22"/>
      </w:rPr>
      <w:fldChar w:fldCharType="end"/>
    </w:r>
    <w:r w:rsidR="00B36F01">
      <w:rPr>
        <w:noProof/>
        <w:sz w:val="22"/>
        <w:szCs w:val="22"/>
      </w:rPr>
      <w:t>7</w:t>
    </w:r>
  </w:p>
  <w:p w14:paraId="55E6EB55" w14:textId="77777777" w:rsidR="00AD30EA" w:rsidRPr="00FF1B71" w:rsidRDefault="00AD30EA" w:rsidP="00FF1B7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FECB" w14:textId="77777777" w:rsidR="00FF1B71" w:rsidRPr="00ED47D4" w:rsidRDefault="00FF1B71"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61D08BA9" w14:textId="77777777" w:rsidR="00FF1B71" w:rsidRPr="000D6E45" w:rsidRDefault="00FF1B71" w:rsidP="00FF1B71">
    <w:pPr>
      <w:tabs>
        <w:tab w:val="left" w:pos="3168"/>
        <w:tab w:val="left" w:pos="3600"/>
        <w:tab w:val="left" w:pos="4896"/>
      </w:tabs>
      <w:jc w:val="center"/>
      <w:rPr>
        <w:b/>
        <w:sz w:val="22"/>
        <w:szCs w:val="22"/>
      </w:rPr>
    </w:pPr>
    <w:r w:rsidRPr="000D6E45">
      <w:rPr>
        <w:b/>
        <w:sz w:val="22"/>
        <w:szCs w:val="22"/>
      </w:rPr>
      <w:t>DEPARTMENT OF HEALTH AND HUMAN SERVICES</w:t>
    </w:r>
  </w:p>
  <w:p w14:paraId="188AAB0A" w14:textId="77777777" w:rsidR="00FF1B71" w:rsidRPr="000D6E45" w:rsidRDefault="00FF1B71" w:rsidP="00FF1B71">
    <w:pPr>
      <w:tabs>
        <w:tab w:val="left" w:pos="3168"/>
        <w:tab w:val="left" w:pos="3600"/>
        <w:tab w:val="left" w:pos="4896"/>
      </w:tabs>
      <w:jc w:val="center"/>
      <w:rPr>
        <w:b/>
        <w:sz w:val="22"/>
        <w:szCs w:val="22"/>
      </w:rPr>
    </w:pPr>
    <w:r w:rsidRPr="000D6E45">
      <w:rPr>
        <w:b/>
        <w:sz w:val="22"/>
        <w:szCs w:val="22"/>
      </w:rPr>
      <w:t>OFFICE FOR FAMILY INDEPENDENCE</w:t>
    </w:r>
  </w:p>
  <w:p w14:paraId="1AD04D8A" w14:textId="77777777" w:rsidR="00FF1B71" w:rsidRPr="000D6E45" w:rsidRDefault="00FF1B71"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443B75BC" w14:textId="77777777" w:rsidR="00FF1B71" w:rsidRPr="00A33C51" w:rsidRDefault="00FF1B71"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38207587" w14:textId="2271DF7C" w:rsidR="00FF1B71" w:rsidRPr="000D6E45" w:rsidRDefault="00FF1B71" w:rsidP="00FF1B71">
    <w:pPr>
      <w:tabs>
        <w:tab w:val="center" w:pos="4680"/>
        <w:tab w:val="right" w:pos="9360"/>
      </w:tabs>
      <w:rPr>
        <w:b/>
        <w:sz w:val="22"/>
        <w:szCs w:val="22"/>
      </w:rPr>
    </w:pPr>
    <w:r w:rsidRPr="00ED47D4">
      <w:rPr>
        <w:sz w:val="22"/>
        <w:szCs w:val="22"/>
      </w:rPr>
      <w:t xml:space="preserve">Rev </w:t>
    </w:r>
    <w:r w:rsidR="0082104D">
      <w:rPr>
        <w:sz w:val="22"/>
        <w:szCs w:val="22"/>
      </w:rPr>
      <w:t>06</w:t>
    </w:r>
    <w:r>
      <w:rPr>
        <w:sz w:val="22"/>
        <w:szCs w:val="22"/>
      </w:rPr>
      <w:t>/</w:t>
    </w:r>
    <w:r w:rsidR="0082104D">
      <w:rPr>
        <w:sz w:val="22"/>
        <w:szCs w:val="22"/>
      </w:rPr>
      <w:t>24</w:t>
    </w:r>
    <w:r w:rsidR="0082104D" w:rsidRPr="00ED47D4">
      <w:rPr>
        <w:sz w:val="22"/>
        <w:szCs w:val="22"/>
      </w:rPr>
      <w:t xml:space="preserve"> </w:t>
    </w:r>
    <w:r w:rsidRPr="00ED47D4">
      <w:rPr>
        <w:sz w:val="22"/>
        <w:szCs w:val="22"/>
      </w:rPr>
      <w:t xml:space="preserve">– </w:t>
    </w:r>
    <w:r w:rsidR="0082104D">
      <w:rPr>
        <w:sz w:val="22"/>
        <w:szCs w:val="22"/>
      </w:rPr>
      <w:t>TANF</w:t>
    </w:r>
    <w:r w:rsidR="00EF64B3">
      <w:rPr>
        <w:sz w:val="22"/>
        <w:szCs w:val="22"/>
      </w:rPr>
      <w:t xml:space="preserve"> </w:t>
    </w:r>
    <w:r w:rsidR="0082104D">
      <w:rPr>
        <w:sz w:val="22"/>
        <w:szCs w:val="22"/>
      </w:rPr>
      <w:t>118A</w:t>
    </w:r>
    <w:r>
      <w:rPr>
        <w:sz w:val="22"/>
        <w:szCs w:val="22"/>
      </w:rPr>
      <w:tab/>
    </w:r>
    <w:r w:rsidRPr="00287CD1">
      <w:rPr>
        <w:sz w:val="22"/>
        <w:szCs w:val="22"/>
      </w:rPr>
      <w:tab/>
    </w:r>
    <w:r w:rsidRPr="000D6E45">
      <w:rPr>
        <w:sz w:val="22"/>
        <w:szCs w:val="22"/>
      </w:rPr>
      <w:t xml:space="preserve">page </w:t>
    </w:r>
    <w:r w:rsidRPr="00393C06">
      <w:rPr>
        <w:sz w:val="22"/>
        <w:szCs w:val="22"/>
      </w:rPr>
      <w:fldChar w:fldCharType="begin"/>
    </w:r>
    <w:r w:rsidRPr="00393C06">
      <w:rPr>
        <w:sz w:val="22"/>
        <w:szCs w:val="22"/>
      </w:rPr>
      <w:instrText xml:space="preserve"> PAGE   \* MERGEFORMAT </w:instrText>
    </w:r>
    <w:r w:rsidRPr="00393C06">
      <w:rPr>
        <w:sz w:val="22"/>
        <w:szCs w:val="22"/>
      </w:rPr>
      <w:fldChar w:fldCharType="separate"/>
    </w:r>
    <w:r>
      <w:rPr>
        <w:sz w:val="22"/>
        <w:szCs w:val="22"/>
      </w:rPr>
      <w:t>1</w:t>
    </w:r>
    <w:r w:rsidRPr="00393C06">
      <w:rPr>
        <w:noProof/>
        <w:sz w:val="22"/>
        <w:szCs w:val="22"/>
      </w:rPr>
      <w:fldChar w:fldCharType="end"/>
    </w:r>
  </w:p>
  <w:p w14:paraId="62C68CA5" w14:textId="77777777" w:rsidR="00D77D86" w:rsidRPr="00FF1B71" w:rsidRDefault="00D77D86" w:rsidP="00FF1B7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24BA" w14:textId="77777777" w:rsidR="0082104D" w:rsidRPr="00ED47D4" w:rsidRDefault="0082104D"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75489775"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DEPARTMENT OF HEALTH AND HUMAN SERVICES</w:t>
    </w:r>
  </w:p>
  <w:p w14:paraId="7CE763ED"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OFFICE FOR FAMILY INDEPENDENCE</w:t>
    </w:r>
  </w:p>
  <w:p w14:paraId="53F18830" w14:textId="77777777" w:rsidR="0082104D" w:rsidRPr="000D6E45" w:rsidRDefault="0082104D"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4027479" w14:textId="77777777" w:rsidR="0082104D" w:rsidRPr="00A33C51" w:rsidRDefault="0082104D"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1D3B3A66" w14:textId="59551F93" w:rsidR="0082104D" w:rsidRPr="000D6E45" w:rsidRDefault="0082104D"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7</w:t>
    </w:r>
  </w:p>
  <w:p w14:paraId="043C1906" w14:textId="77777777" w:rsidR="0082104D" w:rsidRPr="00FF1B71" w:rsidRDefault="0082104D" w:rsidP="00FF1B7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B578" w14:textId="77777777" w:rsidR="0082104D" w:rsidRPr="00ED47D4" w:rsidRDefault="0082104D"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00007F22"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DEPARTMENT OF HEALTH AND HUMAN SERVICES</w:t>
    </w:r>
  </w:p>
  <w:p w14:paraId="2E19FA38"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OFFICE FOR FAMILY INDEPENDENCE</w:t>
    </w:r>
  </w:p>
  <w:p w14:paraId="35A0F908" w14:textId="77777777" w:rsidR="0082104D" w:rsidRPr="000D6E45" w:rsidRDefault="0082104D"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B7E827E" w14:textId="77777777" w:rsidR="0082104D" w:rsidRPr="00A33C51" w:rsidRDefault="0082104D"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3F610CC4" w14:textId="569D8967" w:rsidR="0082104D" w:rsidRPr="000D6E45" w:rsidRDefault="0082104D"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8</w:t>
    </w:r>
  </w:p>
  <w:p w14:paraId="093391C0" w14:textId="77777777" w:rsidR="0082104D" w:rsidRPr="00FF1B71" w:rsidRDefault="0082104D" w:rsidP="00FF1B7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DC9E" w14:textId="77777777" w:rsidR="0082104D" w:rsidRPr="00ED47D4" w:rsidRDefault="0082104D"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16555A10"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DEPARTMENT OF HEALTH AND HUMAN SERVICES</w:t>
    </w:r>
  </w:p>
  <w:p w14:paraId="636CE849"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OFFICE FOR FAMILY INDEPENDENCE</w:t>
    </w:r>
  </w:p>
  <w:p w14:paraId="64181581" w14:textId="77777777" w:rsidR="0082104D" w:rsidRPr="000D6E45" w:rsidRDefault="0082104D"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0AFDDFAA" w14:textId="77777777" w:rsidR="0082104D" w:rsidRPr="00A33C51" w:rsidRDefault="0082104D"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487A4284" w14:textId="23EB1AF7" w:rsidR="0082104D" w:rsidRPr="000D6E45" w:rsidRDefault="0082104D"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9</w:t>
    </w:r>
  </w:p>
  <w:p w14:paraId="15569FEB" w14:textId="77777777" w:rsidR="0082104D" w:rsidRPr="00FF1B71" w:rsidRDefault="0082104D" w:rsidP="00FF1B7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FC83" w14:textId="77777777" w:rsidR="0082104D" w:rsidRPr="00ED47D4" w:rsidRDefault="0082104D"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0697FF0A"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DEPARTMENT OF HEALTH AND HUMAN SERVICES</w:t>
    </w:r>
  </w:p>
  <w:p w14:paraId="101FE71F"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OFFICE FOR FAMILY INDEPENDENCE</w:t>
    </w:r>
  </w:p>
  <w:p w14:paraId="32F2447D" w14:textId="77777777" w:rsidR="0082104D" w:rsidRPr="000D6E45" w:rsidRDefault="0082104D"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133A3A0B" w14:textId="77777777" w:rsidR="0082104D" w:rsidRPr="00A33C51" w:rsidRDefault="0082104D"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3BD1682D" w14:textId="6D4F01E4" w:rsidR="0082104D" w:rsidRPr="000D6E45" w:rsidRDefault="0082104D"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10</w:t>
    </w:r>
  </w:p>
  <w:p w14:paraId="6B965851" w14:textId="77777777" w:rsidR="0082104D" w:rsidRPr="00FF1B71" w:rsidRDefault="0082104D" w:rsidP="00FF1B7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70B6" w14:textId="77777777" w:rsidR="0082104D" w:rsidRPr="00ED47D4" w:rsidRDefault="0082104D"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6911E888"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DEPARTMENT OF HEALTH AND HUMAN SERVICES</w:t>
    </w:r>
  </w:p>
  <w:p w14:paraId="6F129154"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OFFICE FOR FAMILY INDEPENDENCE</w:t>
    </w:r>
  </w:p>
  <w:p w14:paraId="365E413F" w14:textId="77777777" w:rsidR="0082104D" w:rsidRPr="000D6E45" w:rsidRDefault="0082104D"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58F9DFEF" w14:textId="77777777" w:rsidR="0082104D" w:rsidRPr="00A33C51" w:rsidRDefault="0082104D"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0510A9B2" w14:textId="404AB7C0" w:rsidR="0082104D" w:rsidRPr="000D6E45" w:rsidRDefault="0082104D"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11</w:t>
    </w:r>
  </w:p>
  <w:p w14:paraId="6B4ACB48" w14:textId="77777777" w:rsidR="0082104D" w:rsidRPr="00FF1B71" w:rsidRDefault="0082104D" w:rsidP="00FF1B7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A4832" w14:textId="77777777" w:rsidR="0082104D" w:rsidRPr="00ED47D4" w:rsidRDefault="0082104D"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E807045"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DEPARTMENT OF HEALTH AND HUMAN SERVICES</w:t>
    </w:r>
  </w:p>
  <w:p w14:paraId="105FD332"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OFFICE FOR FAMILY INDEPENDENCE</w:t>
    </w:r>
  </w:p>
  <w:p w14:paraId="4735ED9F" w14:textId="77777777" w:rsidR="0082104D" w:rsidRPr="000D6E45" w:rsidRDefault="0082104D"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AE9B909" w14:textId="77777777" w:rsidR="0082104D" w:rsidRPr="00A33C51" w:rsidRDefault="0082104D"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736C8B06" w14:textId="0361EABA" w:rsidR="0082104D" w:rsidRPr="000D6E45" w:rsidRDefault="0082104D"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12</w:t>
    </w:r>
  </w:p>
  <w:p w14:paraId="261E4FA8" w14:textId="77777777" w:rsidR="0082104D" w:rsidRPr="00FF1B71" w:rsidRDefault="0082104D" w:rsidP="00FF1B7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7432" w14:textId="77777777" w:rsidR="0082104D" w:rsidRPr="00ED47D4" w:rsidRDefault="0082104D"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24D7ABB"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DEPARTMENT OF HEALTH AND HUMAN SERVICES</w:t>
    </w:r>
  </w:p>
  <w:p w14:paraId="116A263D"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OFFICE FOR FAMILY INDEPENDENCE</w:t>
    </w:r>
  </w:p>
  <w:p w14:paraId="30499E85" w14:textId="77777777" w:rsidR="0082104D" w:rsidRPr="000D6E45" w:rsidRDefault="0082104D"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13531C2D" w14:textId="77777777" w:rsidR="0082104D" w:rsidRPr="00A33C51" w:rsidRDefault="0082104D"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766CA53D" w14:textId="3BA84C2C" w:rsidR="0082104D" w:rsidRPr="000D6E45" w:rsidRDefault="0082104D"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13</w:t>
    </w:r>
  </w:p>
  <w:p w14:paraId="410C0C85" w14:textId="77777777" w:rsidR="0082104D" w:rsidRPr="00FF1B71" w:rsidRDefault="0082104D" w:rsidP="00FF1B7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9714" w14:textId="77777777" w:rsidR="0082104D" w:rsidRPr="00ED47D4" w:rsidRDefault="0082104D"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0AC8D5AD"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DEPARTMENT OF HEALTH AND HUMAN SERVICES</w:t>
    </w:r>
  </w:p>
  <w:p w14:paraId="55BA079E"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OFFICE FOR FAMILY INDEPENDENCE</w:t>
    </w:r>
  </w:p>
  <w:p w14:paraId="5CC313F6" w14:textId="77777777" w:rsidR="0082104D" w:rsidRPr="000D6E45" w:rsidRDefault="0082104D"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42E19CDC" w14:textId="77777777" w:rsidR="0082104D" w:rsidRPr="00A33C51" w:rsidRDefault="0082104D"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644B6B40" w14:textId="058A267A" w:rsidR="0082104D" w:rsidRPr="000D6E45" w:rsidRDefault="0082104D"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14</w:t>
    </w:r>
  </w:p>
  <w:p w14:paraId="3C5E7375" w14:textId="77777777" w:rsidR="0082104D" w:rsidRPr="00FF1B71" w:rsidRDefault="0082104D" w:rsidP="00FF1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09C9A" w14:textId="77777777" w:rsidR="00FF1B71" w:rsidRPr="00ED47D4" w:rsidRDefault="00FF1B71"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58C49D9B" w14:textId="77777777" w:rsidR="00FF1B71" w:rsidRPr="000D6E45" w:rsidRDefault="00FF1B71" w:rsidP="00FF1B71">
    <w:pPr>
      <w:tabs>
        <w:tab w:val="left" w:pos="3168"/>
        <w:tab w:val="left" w:pos="3600"/>
        <w:tab w:val="left" w:pos="4896"/>
      </w:tabs>
      <w:jc w:val="center"/>
      <w:rPr>
        <w:b/>
        <w:sz w:val="22"/>
        <w:szCs w:val="22"/>
      </w:rPr>
    </w:pPr>
    <w:r w:rsidRPr="000D6E45">
      <w:rPr>
        <w:b/>
        <w:sz w:val="22"/>
        <w:szCs w:val="22"/>
      </w:rPr>
      <w:t>DEPARTMENT OF HEALTH AND HUMAN SERVICES</w:t>
    </w:r>
  </w:p>
  <w:p w14:paraId="09DF2A90" w14:textId="77777777" w:rsidR="00FF1B71" w:rsidRPr="000D6E45" w:rsidRDefault="00FF1B71" w:rsidP="00FF1B71">
    <w:pPr>
      <w:tabs>
        <w:tab w:val="left" w:pos="3168"/>
        <w:tab w:val="left" w:pos="3600"/>
        <w:tab w:val="left" w:pos="4896"/>
      </w:tabs>
      <w:jc w:val="center"/>
      <w:rPr>
        <w:b/>
        <w:sz w:val="22"/>
        <w:szCs w:val="22"/>
      </w:rPr>
    </w:pPr>
    <w:r w:rsidRPr="000D6E45">
      <w:rPr>
        <w:b/>
        <w:sz w:val="22"/>
        <w:szCs w:val="22"/>
      </w:rPr>
      <w:t>OFFICE FOR FAMILY INDEPENDENCE</w:t>
    </w:r>
  </w:p>
  <w:p w14:paraId="51709554" w14:textId="77777777" w:rsidR="00FF1B71" w:rsidRPr="000D6E45" w:rsidRDefault="00FF1B71"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671D8823" w14:textId="77777777" w:rsidR="00FF1B71" w:rsidRPr="00A33C51" w:rsidRDefault="00FF1B71" w:rsidP="00FF1B71">
    <w:pPr>
      <w:tabs>
        <w:tab w:val="center" w:pos="4680"/>
        <w:tab w:val="right" w:pos="9360"/>
      </w:tabs>
      <w:rPr>
        <w:b/>
        <w:sz w:val="22"/>
        <w:szCs w:val="22"/>
      </w:rPr>
    </w:pPr>
    <w:r w:rsidRPr="00393C06">
      <w:rPr>
        <w:b/>
        <w:sz w:val="22"/>
        <w:szCs w:val="22"/>
      </w:rPr>
      <w:tab/>
    </w:r>
    <w:r>
      <w:rPr>
        <w:b/>
        <w:sz w:val="22"/>
        <w:szCs w:val="22"/>
      </w:rPr>
      <w:t>Introduction and General Definitions</w:t>
    </w:r>
    <w:r w:rsidRPr="00393C06">
      <w:rPr>
        <w:b/>
        <w:sz w:val="22"/>
        <w:szCs w:val="22"/>
      </w:rPr>
      <w:tab/>
    </w:r>
  </w:p>
  <w:p w14:paraId="72FC91A2" w14:textId="75BA4AC7" w:rsidR="00FF1B71" w:rsidRPr="000D6E45" w:rsidRDefault="00FF1B71" w:rsidP="00FF1B71">
    <w:pPr>
      <w:tabs>
        <w:tab w:val="center" w:pos="4680"/>
        <w:tab w:val="right" w:pos="9360"/>
      </w:tabs>
      <w:rPr>
        <w:b/>
        <w:sz w:val="22"/>
        <w:szCs w:val="22"/>
      </w:rPr>
    </w:pPr>
    <w:r w:rsidRPr="00ED47D4">
      <w:rPr>
        <w:sz w:val="22"/>
        <w:szCs w:val="22"/>
      </w:rPr>
      <w:t xml:space="preserve">Rev </w:t>
    </w:r>
    <w:r w:rsidR="00BB61AB">
      <w:rPr>
        <w:sz w:val="22"/>
        <w:szCs w:val="22"/>
      </w:rPr>
      <w:t>06</w:t>
    </w:r>
    <w:r>
      <w:rPr>
        <w:sz w:val="22"/>
        <w:szCs w:val="22"/>
      </w:rPr>
      <w:t>/</w:t>
    </w:r>
    <w:r w:rsidR="00BB61AB">
      <w:rPr>
        <w:sz w:val="22"/>
        <w:szCs w:val="22"/>
      </w:rPr>
      <w:t>24</w:t>
    </w:r>
    <w:r w:rsidR="00BB61AB" w:rsidRPr="00ED47D4">
      <w:rPr>
        <w:sz w:val="22"/>
        <w:szCs w:val="22"/>
      </w:rPr>
      <w:t xml:space="preserve"> </w:t>
    </w:r>
    <w:r w:rsidRPr="00ED47D4">
      <w:rPr>
        <w:sz w:val="22"/>
        <w:szCs w:val="22"/>
      </w:rPr>
      <w:t xml:space="preserve">– </w:t>
    </w:r>
    <w:r w:rsidR="00BB61AB">
      <w:rPr>
        <w:sz w:val="22"/>
        <w:szCs w:val="22"/>
      </w:rPr>
      <w:t>TANF</w:t>
    </w:r>
    <w:r w:rsidR="00EF64B3">
      <w:rPr>
        <w:sz w:val="22"/>
        <w:szCs w:val="22"/>
      </w:rPr>
      <w:t xml:space="preserve"> </w:t>
    </w:r>
    <w:r w:rsidR="00BB61AB">
      <w:rPr>
        <w:sz w:val="22"/>
        <w:szCs w:val="22"/>
      </w:rPr>
      <w:t>118A</w:t>
    </w:r>
    <w:r>
      <w:rPr>
        <w:sz w:val="22"/>
        <w:szCs w:val="22"/>
      </w:rPr>
      <w:tab/>
    </w:r>
    <w:r w:rsidRPr="00287CD1">
      <w:rPr>
        <w:sz w:val="22"/>
        <w:szCs w:val="22"/>
      </w:rPr>
      <w:tab/>
    </w:r>
    <w:r w:rsidRPr="000D6E45">
      <w:rPr>
        <w:sz w:val="22"/>
        <w:szCs w:val="22"/>
      </w:rPr>
      <w:t xml:space="preserve">page </w:t>
    </w:r>
    <w:r w:rsidRPr="00393C06">
      <w:rPr>
        <w:sz w:val="22"/>
        <w:szCs w:val="22"/>
      </w:rPr>
      <w:fldChar w:fldCharType="begin"/>
    </w:r>
    <w:r w:rsidRPr="00393C06">
      <w:rPr>
        <w:sz w:val="22"/>
        <w:szCs w:val="22"/>
      </w:rPr>
      <w:instrText xml:space="preserve"> PAGE   \* MERGEFORMAT </w:instrText>
    </w:r>
    <w:r w:rsidRPr="00393C06">
      <w:rPr>
        <w:sz w:val="22"/>
        <w:szCs w:val="22"/>
      </w:rPr>
      <w:fldChar w:fldCharType="separate"/>
    </w:r>
    <w:r>
      <w:rPr>
        <w:sz w:val="22"/>
        <w:szCs w:val="22"/>
      </w:rPr>
      <w:t>1</w:t>
    </w:r>
    <w:r w:rsidRPr="00393C06">
      <w:rPr>
        <w:noProof/>
        <w:sz w:val="22"/>
        <w:szCs w:val="22"/>
      </w:rPr>
      <w:fldChar w:fldCharType="end"/>
    </w:r>
  </w:p>
  <w:p w14:paraId="62A6F9DB" w14:textId="77777777" w:rsidR="00D77D86" w:rsidRPr="00FF1B71" w:rsidRDefault="00D77D86" w:rsidP="00FF1B7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A31B" w14:textId="77777777" w:rsidR="0082104D" w:rsidRPr="00ED47D4" w:rsidRDefault="0082104D"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1C1A0CFD"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DEPARTMENT OF HEALTH AND HUMAN SERVICES</w:t>
    </w:r>
  </w:p>
  <w:p w14:paraId="2E711902"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OFFICE FOR FAMILY INDEPENDENCE</w:t>
    </w:r>
  </w:p>
  <w:p w14:paraId="43D92610" w14:textId="77777777" w:rsidR="0082104D" w:rsidRPr="000D6E45" w:rsidRDefault="0082104D"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C960076" w14:textId="77777777" w:rsidR="0082104D" w:rsidRPr="00A33C51" w:rsidRDefault="0082104D"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219CA81A" w14:textId="549DA1A2" w:rsidR="0082104D" w:rsidRPr="000D6E45" w:rsidRDefault="0082104D"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15</w:t>
    </w:r>
  </w:p>
  <w:p w14:paraId="11E9C364" w14:textId="77777777" w:rsidR="0082104D" w:rsidRPr="00FF1B71" w:rsidRDefault="0082104D" w:rsidP="00FF1B7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36CA" w14:textId="77777777" w:rsidR="0082104D" w:rsidRPr="00ED47D4" w:rsidRDefault="0082104D"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182DB0C9"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DEPARTMENT OF HEALTH AND HUMAN SERVICES</w:t>
    </w:r>
  </w:p>
  <w:p w14:paraId="2BE3DAD9"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OFFICE FOR FAMILY INDEPENDENCE</w:t>
    </w:r>
  </w:p>
  <w:p w14:paraId="5F4F89C7" w14:textId="77777777" w:rsidR="0082104D" w:rsidRPr="000D6E45" w:rsidRDefault="0082104D"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0965740F" w14:textId="77777777" w:rsidR="0082104D" w:rsidRPr="00A33C51" w:rsidRDefault="0082104D"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142211FC" w14:textId="286AD5C6" w:rsidR="0082104D" w:rsidRPr="000D6E45" w:rsidRDefault="0082104D"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16</w:t>
    </w:r>
  </w:p>
  <w:p w14:paraId="7A189C4D" w14:textId="77777777" w:rsidR="0082104D" w:rsidRPr="00FF1B71" w:rsidRDefault="0082104D" w:rsidP="00FF1B7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4DCC" w14:textId="77777777" w:rsidR="0082104D" w:rsidRPr="00ED47D4" w:rsidRDefault="0082104D"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30F75B0F"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DEPARTMENT OF HEALTH AND HUMAN SERVICES</w:t>
    </w:r>
  </w:p>
  <w:p w14:paraId="1C6D2106" w14:textId="77777777" w:rsidR="0082104D" w:rsidRPr="000D6E45" w:rsidRDefault="0082104D" w:rsidP="00FF1B71">
    <w:pPr>
      <w:tabs>
        <w:tab w:val="left" w:pos="3168"/>
        <w:tab w:val="left" w:pos="3600"/>
        <w:tab w:val="left" w:pos="4896"/>
      </w:tabs>
      <w:jc w:val="center"/>
      <w:rPr>
        <w:b/>
        <w:sz w:val="22"/>
        <w:szCs w:val="22"/>
      </w:rPr>
    </w:pPr>
    <w:r w:rsidRPr="000D6E45">
      <w:rPr>
        <w:b/>
        <w:sz w:val="22"/>
        <w:szCs w:val="22"/>
      </w:rPr>
      <w:t>OFFICE FOR FAMILY INDEPENDENCE</w:t>
    </w:r>
  </w:p>
  <w:p w14:paraId="21989D1A" w14:textId="77777777" w:rsidR="0082104D" w:rsidRPr="000D6E45" w:rsidRDefault="0082104D"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6CFB194" w14:textId="77777777" w:rsidR="0082104D" w:rsidRPr="00A33C51" w:rsidRDefault="0082104D"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18DC7161" w14:textId="13CAEBEC" w:rsidR="0082104D" w:rsidRPr="000D6E45" w:rsidRDefault="0082104D"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17</w:t>
    </w:r>
  </w:p>
  <w:p w14:paraId="5BF65E65" w14:textId="77777777" w:rsidR="0082104D" w:rsidRPr="00FF1B71" w:rsidRDefault="0082104D" w:rsidP="00FF1B7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CA6A" w14:textId="77777777" w:rsidR="004E6095" w:rsidRPr="00ED47D4" w:rsidRDefault="004E6095"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16BF0301" w14:textId="77777777" w:rsidR="004E6095" w:rsidRPr="000D6E45" w:rsidRDefault="004E6095" w:rsidP="00FF1B71">
    <w:pPr>
      <w:tabs>
        <w:tab w:val="left" w:pos="3168"/>
        <w:tab w:val="left" w:pos="3600"/>
        <w:tab w:val="left" w:pos="4896"/>
      </w:tabs>
      <w:jc w:val="center"/>
      <w:rPr>
        <w:b/>
        <w:sz w:val="22"/>
        <w:szCs w:val="22"/>
      </w:rPr>
    </w:pPr>
    <w:r w:rsidRPr="000D6E45">
      <w:rPr>
        <w:b/>
        <w:sz w:val="22"/>
        <w:szCs w:val="22"/>
      </w:rPr>
      <w:t>DEPARTMENT OF HEALTH AND HUMAN SERVICES</w:t>
    </w:r>
  </w:p>
  <w:p w14:paraId="38E2E8B6" w14:textId="77777777" w:rsidR="004E6095" w:rsidRPr="000D6E45" w:rsidRDefault="004E6095" w:rsidP="00FF1B71">
    <w:pPr>
      <w:tabs>
        <w:tab w:val="left" w:pos="3168"/>
        <w:tab w:val="left" w:pos="3600"/>
        <w:tab w:val="left" w:pos="4896"/>
      </w:tabs>
      <w:jc w:val="center"/>
      <w:rPr>
        <w:b/>
        <w:sz w:val="22"/>
        <w:szCs w:val="22"/>
      </w:rPr>
    </w:pPr>
    <w:r w:rsidRPr="000D6E45">
      <w:rPr>
        <w:b/>
        <w:sz w:val="22"/>
        <w:szCs w:val="22"/>
      </w:rPr>
      <w:t>OFFICE FOR FAMILY INDEPENDENCE</w:t>
    </w:r>
  </w:p>
  <w:p w14:paraId="740657CE" w14:textId="77777777" w:rsidR="004E6095" w:rsidRPr="000D6E45" w:rsidRDefault="004E6095"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32637F82" w14:textId="77777777" w:rsidR="004E6095" w:rsidRPr="00A33C51" w:rsidRDefault="004E6095"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2E1F79DE" w14:textId="773F070C" w:rsidR="004E6095" w:rsidRPr="000D6E45" w:rsidRDefault="004E6095"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18</w:t>
    </w:r>
  </w:p>
  <w:p w14:paraId="0892F2BF" w14:textId="77777777" w:rsidR="004E6095" w:rsidRPr="00FF1B71" w:rsidRDefault="004E6095" w:rsidP="00FF1B7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6DF4" w14:textId="77777777" w:rsidR="004E6095" w:rsidRPr="00ED47D4" w:rsidRDefault="004E6095"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7BFF95E" w14:textId="77777777" w:rsidR="004E6095" w:rsidRPr="000D6E45" w:rsidRDefault="004E6095" w:rsidP="00FF1B71">
    <w:pPr>
      <w:tabs>
        <w:tab w:val="left" w:pos="3168"/>
        <w:tab w:val="left" w:pos="3600"/>
        <w:tab w:val="left" w:pos="4896"/>
      </w:tabs>
      <w:jc w:val="center"/>
      <w:rPr>
        <w:b/>
        <w:sz w:val="22"/>
        <w:szCs w:val="22"/>
      </w:rPr>
    </w:pPr>
    <w:r w:rsidRPr="000D6E45">
      <w:rPr>
        <w:b/>
        <w:sz w:val="22"/>
        <w:szCs w:val="22"/>
      </w:rPr>
      <w:t>DEPARTMENT OF HEALTH AND HUMAN SERVICES</w:t>
    </w:r>
  </w:p>
  <w:p w14:paraId="0ACE48D1" w14:textId="77777777" w:rsidR="004E6095" w:rsidRPr="000D6E45" w:rsidRDefault="004E6095" w:rsidP="00FF1B71">
    <w:pPr>
      <w:tabs>
        <w:tab w:val="left" w:pos="3168"/>
        <w:tab w:val="left" w:pos="3600"/>
        <w:tab w:val="left" w:pos="4896"/>
      </w:tabs>
      <w:jc w:val="center"/>
      <w:rPr>
        <w:b/>
        <w:sz w:val="22"/>
        <w:szCs w:val="22"/>
      </w:rPr>
    </w:pPr>
    <w:r w:rsidRPr="000D6E45">
      <w:rPr>
        <w:b/>
        <w:sz w:val="22"/>
        <w:szCs w:val="22"/>
      </w:rPr>
      <w:t>OFFICE FOR FAMILY INDEPENDENCE</w:t>
    </w:r>
  </w:p>
  <w:p w14:paraId="26CC4036" w14:textId="77777777" w:rsidR="004E6095" w:rsidRPr="000D6E45" w:rsidRDefault="004E6095"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04C819A2" w14:textId="77777777" w:rsidR="004E6095" w:rsidRPr="00A33C51" w:rsidRDefault="004E6095"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0B8C104E" w14:textId="531C7BB5" w:rsidR="004E6095" w:rsidRPr="000D6E45" w:rsidRDefault="004E6095"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19</w:t>
    </w:r>
  </w:p>
  <w:p w14:paraId="175A3982" w14:textId="77777777" w:rsidR="004E6095" w:rsidRPr="00FF1B71" w:rsidRDefault="004E6095" w:rsidP="00FF1B7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4A99" w14:textId="77777777" w:rsidR="006C76FF" w:rsidRPr="00ED47D4" w:rsidRDefault="006C76FF"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6CA8B8DB" w14:textId="77777777" w:rsidR="006C76FF" w:rsidRPr="000D6E45" w:rsidRDefault="006C76FF" w:rsidP="00FF1B71">
    <w:pPr>
      <w:tabs>
        <w:tab w:val="left" w:pos="3168"/>
        <w:tab w:val="left" w:pos="3600"/>
        <w:tab w:val="left" w:pos="4896"/>
      </w:tabs>
      <w:jc w:val="center"/>
      <w:rPr>
        <w:b/>
        <w:sz w:val="22"/>
        <w:szCs w:val="22"/>
      </w:rPr>
    </w:pPr>
    <w:r w:rsidRPr="000D6E45">
      <w:rPr>
        <w:b/>
        <w:sz w:val="22"/>
        <w:szCs w:val="22"/>
      </w:rPr>
      <w:t>DEPARTMENT OF HEALTH AND HUMAN SERVICES</w:t>
    </w:r>
  </w:p>
  <w:p w14:paraId="1FC88B44" w14:textId="77777777" w:rsidR="006C76FF" w:rsidRPr="000D6E45" w:rsidRDefault="006C76FF" w:rsidP="00FF1B71">
    <w:pPr>
      <w:tabs>
        <w:tab w:val="left" w:pos="3168"/>
        <w:tab w:val="left" w:pos="3600"/>
        <w:tab w:val="left" w:pos="4896"/>
      </w:tabs>
      <w:jc w:val="center"/>
      <w:rPr>
        <w:b/>
        <w:sz w:val="22"/>
        <w:szCs w:val="22"/>
      </w:rPr>
    </w:pPr>
    <w:r w:rsidRPr="000D6E45">
      <w:rPr>
        <w:b/>
        <w:sz w:val="22"/>
        <w:szCs w:val="22"/>
      </w:rPr>
      <w:t>OFFICE FOR FAMILY INDEPENDENCE</w:t>
    </w:r>
  </w:p>
  <w:p w14:paraId="6B938425" w14:textId="77777777" w:rsidR="006C76FF" w:rsidRPr="000D6E45" w:rsidRDefault="006C76FF"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1541747B" w14:textId="77777777" w:rsidR="006C76FF" w:rsidRPr="00A33C51" w:rsidRDefault="006C76FF"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0B1E6209" w14:textId="2806E639" w:rsidR="006C76FF" w:rsidRPr="000D6E45" w:rsidRDefault="006C76FF"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20</w:t>
    </w:r>
  </w:p>
  <w:p w14:paraId="27A3B475" w14:textId="77777777" w:rsidR="006C76FF" w:rsidRPr="00FF1B71" w:rsidRDefault="006C76FF" w:rsidP="00FF1B71">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C80E" w14:textId="77777777" w:rsidR="005602CC" w:rsidRPr="00ED47D4" w:rsidRDefault="005602CC"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71B7A42" w14:textId="77777777" w:rsidR="005602CC" w:rsidRPr="000D6E45" w:rsidRDefault="005602CC" w:rsidP="00FF1B71">
    <w:pPr>
      <w:tabs>
        <w:tab w:val="left" w:pos="3168"/>
        <w:tab w:val="left" w:pos="3600"/>
        <w:tab w:val="left" w:pos="4896"/>
      </w:tabs>
      <w:jc w:val="center"/>
      <w:rPr>
        <w:b/>
        <w:sz w:val="22"/>
        <w:szCs w:val="22"/>
      </w:rPr>
    </w:pPr>
    <w:r w:rsidRPr="000D6E45">
      <w:rPr>
        <w:b/>
        <w:sz w:val="22"/>
        <w:szCs w:val="22"/>
      </w:rPr>
      <w:t>DEPARTMENT OF HEALTH AND HUMAN SERVICES</w:t>
    </w:r>
  </w:p>
  <w:p w14:paraId="642E0027" w14:textId="77777777" w:rsidR="005602CC" w:rsidRPr="000D6E45" w:rsidRDefault="005602CC" w:rsidP="00FF1B71">
    <w:pPr>
      <w:tabs>
        <w:tab w:val="left" w:pos="3168"/>
        <w:tab w:val="left" w:pos="3600"/>
        <w:tab w:val="left" w:pos="4896"/>
      </w:tabs>
      <w:jc w:val="center"/>
      <w:rPr>
        <w:b/>
        <w:sz w:val="22"/>
        <w:szCs w:val="22"/>
      </w:rPr>
    </w:pPr>
    <w:r w:rsidRPr="000D6E45">
      <w:rPr>
        <w:b/>
        <w:sz w:val="22"/>
        <w:szCs w:val="22"/>
      </w:rPr>
      <w:t>OFFICE FOR FAMILY INDEPENDENCE</w:t>
    </w:r>
  </w:p>
  <w:p w14:paraId="53C8D1A0" w14:textId="77777777" w:rsidR="005602CC" w:rsidRPr="000D6E45" w:rsidRDefault="005602CC"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5A1ED1D2" w14:textId="77777777" w:rsidR="005602CC" w:rsidRPr="00A33C51" w:rsidRDefault="005602CC"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6B64584D" w14:textId="218C79AE" w:rsidR="005602CC" w:rsidRPr="000D6E45" w:rsidRDefault="005602CC"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2</w:t>
    </w:r>
    <w:r w:rsidR="00E105A9">
      <w:rPr>
        <w:sz w:val="22"/>
        <w:szCs w:val="22"/>
      </w:rPr>
      <w:t>1</w:t>
    </w:r>
  </w:p>
  <w:p w14:paraId="039C7B36" w14:textId="77777777" w:rsidR="005602CC" w:rsidRPr="00FF1B71" w:rsidRDefault="005602CC" w:rsidP="00FF1B71">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95AD" w14:textId="77777777" w:rsidR="005602CC" w:rsidRPr="00ED47D4" w:rsidRDefault="005602CC"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3291F46D" w14:textId="77777777" w:rsidR="005602CC" w:rsidRPr="000D6E45" w:rsidRDefault="005602CC" w:rsidP="00FF1B71">
    <w:pPr>
      <w:tabs>
        <w:tab w:val="left" w:pos="3168"/>
        <w:tab w:val="left" w:pos="3600"/>
        <w:tab w:val="left" w:pos="4896"/>
      </w:tabs>
      <w:jc w:val="center"/>
      <w:rPr>
        <w:b/>
        <w:sz w:val="22"/>
        <w:szCs w:val="22"/>
      </w:rPr>
    </w:pPr>
    <w:r w:rsidRPr="000D6E45">
      <w:rPr>
        <w:b/>
        <w:sz w:val="22"/>
        <w:szCs w:val="22"/>
      </w:rPr>
      <w:t>DEPARTMENT OF HEALTH AND HUMAN SERVICES</w:t>
    </w:r>
  </w:p>
  <w:p w14:paraId="245AC6A0" w14:textId="77777777" w:rsidR="005602CC" w:rsidRPr="000D6E45" w:rsidRDefault="005602CC" w:rsidP="00FF1B71">
    <w:pPr>
      <w:tabs>
        <w:tab w:val="left" w:pos="3168"/>
        <w:tab w:val="left" w:pos="3600"/>
        <w:tab w:val="left" w:pos="4896"/>
      </w:tabs>
      <w:jc w:val="center"/>
      <w:rPr>
        <w:b/>
        <w:sz w:val="22"/>
        <w:szCs w:val="22"/>
      </w:rPr>
    </w:pPr>
    <w:r w:rsidRPr="000D6E45">
      <w:rPr>
        <w:b/>
        <w:sz w:val="22"/>
        <w:szCs w:val="22"/>
      </w:rPr>
      <w:t>OFFICE FOR FAMILY INDEPENDENCE</w:t>
    </w:r>
  </w:p>
  <w:p w14:paraId="4982B779" w14:textId="77777777" w:rsidR="005602CC" w:rsidRPr="000D6E45" w:rsidRDefault="005602CC"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36C58482" w14:textId="77777777" w:rsidR="005602CC" w:rsidRPr="00A33C51" w:rsidRDefault="005602CC"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52794A1D" w14:textId="0C8EA9E4" w:rsidR="005602CC" w:rsidRPr="000D6E45" w:rsidRDefault="005602CC"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2</w:t>
    </w:r>
    <w:r w:rsidR="00E105A9">
      <w:rPr>
        <w:sz w:val="22"/>
        <w:szCs w:val="22"/>
      </w:rPr>
      <w:t>2</w:t>
    </w:r>
  </w:p>
  <w:p w14:paraId="121D210A" w14:textId="77777777" w:rsidR="005602CC" w:rsidRPr="00FF1B71" w:rsidRDefault="005602CC" w:rsidP="00FF1B71">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1EA5" w14:textId="77777777" w:rsidR="005602CC" w:rsidRPr="00ED47D4" w:rsidRDefault="005602CC"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C3E3F30" w14:textId="77777777" w:rsidR="005602CC" w:rsidRPr="000D6E45" w:rsidRDefault="005602CC" w:rsidP="00FF1B71">
    <w:pPr>
      <w:tabs>
        <w:tab w:val="left" w:pos="3168"/>
        <w:tab w:val="left" w:pos="3600"/>
        <w:tab w:val="left" w:pos="4896"/>
      </w:tabs>
      <w:jc w:val="center"/>
      <w:rPr>
        <w:b/>
        <w:sz w:val="22"/>
        <w:szCs w:val="22"/>
      </w:rPr>
    </w:pPr>
    <w:r w:rsidRPr="000D6E45">
      <w:rPr>
        <w:b/>
        <w:sz w:val="22"/>
        <w:szCs w:val="22"/>
      </w:rPr>
      <w:t>DEPARTMENT OF HEALTH AND HUMAN SERVICES</w:t>
    </w:r>
  </w:p>
  <w:p w14:paraId="6B0AE476" w14:textId="77777777" w:rsidR="005602CC" w:rsidRPr="000D6E45" w:rsidRDefault="005602CC" w:rsidP="00FF1B71">
    <w:pPr>
      <w:tabs>
        <w:tab w:val="left" w:pos="3168"/>
        <w:tab w:val="left" w:pos="3600"/>
        <w:tab w:val="left" w:pos="4896"/>
      </w:tabs>
      <w:jc w:val="center"/>
      <w:rPr>
        <w:b/>
        <w:sz w:val="22"/>
        <w:szCs w:val="22"/>
      </w:rPr>
    </w:pPr>
    <w:r w:rsidRPr="000D6E45">
      <w:rPr>
        <w:b/>
        <w:sz w:val="22"/>
        <w:szCs w:val="22"/>
      </w:rPr>
      <w:t>OFFICE FOR FAMILY INDEPENDENCE</w:t>
    </w:r>
  </w:p>
  <w:p w14:paraId="1BEB67E9" w14:textId="77777777" w:rsidR="005602CC" w:rsidRPr="000D6E45" w:rsidRDefault="005602CC"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30FE1A35" w14:textId="77777777" w:rsidR="005602CC" w:rsidRPr="00A33C51" w:rsidRDefault="005602CC"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1F401E73" w14:textId="2002F703" w:rsidR="005602CC" w:rsidRPr="000D6E45" w:rsidRDefault="005602CC"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2</w:t>
    </w:r>
    <w:r w:rsidR="00E105A9">
      <w:rPr>
        <w:sz w:val="22"/>
        <w:szCs w:val="22"/>
      </w:rPr>
      <w:t>3</w:t>
    </w:r>
  </w:p>
  <w:p w14:paraId="79DCE848" w14:textId="77777777" w:rsidR="005602CC" w:rsidRPr="00FF1B71" w:rsidRDefault="005602CC" w:rsidP="00FF1B71">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784C" w14:textId="77777777" w:rsidR="00DE6F90" w:rsidRPr="00ED47D4" w:rsidRDefault="00DE6F90"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5F05D153" w14:textId="77777777" w:rsidR="00DE6F90" w:rsidRPr="000D6E45" w:rsidRDefault="00DE6F90" w:rsidP="00FF1B71">
    <w:pPr>
      <w:tabs>
        <w:tab w:val="left" w:pos="3168"/>
        <w:tab w:val="left" w:pos="3600"/>
        <w:tab w:val="left" w:pos="4896"/>
      </w:tabs>
      <w:jc w:val="center"/>
      <w:rPr>
        <w:b/>
        <w:sz w:val="22"/>
        <w:szCs w:val="22"/>
      </w:rPr>
    </w:pPr>
    <w:r w:rsidRPr="000D6E45">
      <w:rPr>
        <w:b/>
        <w:sz w:val="22"/>
        <w:szCs w:val="22"/>
      </w:rPr>
      <w:t>DEPARTMENT OF HEALTH AND HUMAN SERVICES</w:t>
    </w:r>
  </w:p>
  <w:p w14:paraId="7D3C558F" w14:textId="77777777" w:rsidR="00DE6F90" w:rsidRPr="000D6E45" w:rsidRDefault="00DE6F90" w:rsidP="00FF1B71">
    <w:pPr>
      <w:tabs>
        <w:tab w:val="left" w:pos="3168"/>
        <w:tab w:val="left" w:pos="3600"/>
        <w:tab w:val="left" w:pos="4896"/>
      </w:tabs>
      <w:jc w:val="center"/>
      <w:rPr>
        <w:b/>
        <w:sz w:val="22"/>
        <w:szCs w:val="22"/>
      </w:rPr>
    </w:pPr>
    <w:r w:rsidRPr="000D6E45">
      <w:rPr>
        <w:b/>
        <w:sz w:val="22"/>
        <w:szCs w:val="22"/>
      </w:rPr>
      <w:t>OFFICE FOR FAMILY INDEPENDENCE</w:t>
    </w:r>
  </w:p>
  <w:p w14:paraId="0EAB4B2F" w14:textId="77777777" w:rsidR="00DE6F90" w:rsidRPr="000D6E45" w:rsidRDefault="00DE6F90"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5C7003D8" w14:textId="77777777" w:rsidR="00DE6F90" w:rsidRPr="00A33C51" w:rsidRDefault="00DE6F90"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50505108" w14:textId="647162C6" w:rsidR="00DE6F90" w:rsidRPr="000D6E45" w:rsidRDefault="00DE6F90"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2</w:t>
    </w:r>
    <w:r w:rsidR="00E105A9">
      <w:rPr>
        <w:sz w:val="22"/>
        <w:szCs w:val="22"/>
      </w:rPr>
      <w:t>4</w:t>
    </w:r>
  </w:p>
  <w:p w14:paraId="34417866" w14:textId="77777777" w:rsidR="00DE6F90" w:rsidRPr="00FF1B71" w:rsidRDefault="00DE6F90" w:rsidP="00FF1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6D86" w14:textId="77777777" w:rsidR="00AD30EA" w:rsidRPr="00ED47D4" w:rsidRDefault="00AD30EA"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350562E1" w14:textId="77777777" w:rsidR="00AD30EA" w:rsidRPr="000D6E45" w:rsidRDefault="00AD30EA" w:rsidP="00FF1B71">
    <w:pPr>
      <w:tabs>
        <w:tab w:val="left" w:pos="3168"/>
        <w:tab w:val="left" w:pos="3600"/>
        <w:tab w:val="left" w:pos="4896"/>
      </w:tabs>
      <w:jc w:val="center"/>
      <w:rPr>
        <w:b/>
        <w:sz w:val="22"/>
        <w:szCs w:val="22"/>
      </w:rPr>
    </w:pPr>
    <w:r w:rsidRPr="000D6E45">
      <w:rPr>
        <w:b/>
        <w:sz w:val="22"/>
        <w:szCs w:val="22"/>
      </w:rPr>
      <w:t>DEPARTMENT OF HEALTH AND HUMAN SERVICES</w:t>
    </w:r>
  </w:p>
  <w:p w14:paraId="2AAF2A3B" w14:textId="77777777" w:rsidR="00AD30EA" w:rsidRPr="000D6E45" w:rsidRDefault="00AD30EA" w:rsidP="00FF1B71">
    <w:pPr>
      <w:tabs>
        <w:tab w:val="left" w:pos="3168"/>
        <w:tab w:val="left" w:pos="3600"/>
        <w:tab w:val="left" w:pos="4896"/>
      </w:tabs>
      <w:jc w:val="center"/>
      <w:rPr>
        <w:b/>
        <w:sz w:val="22"/>
        <w:szCs w:val="22"/>
      </w:rPr>
    </w:pPr>
    <w:r w:rsidRPr="000D6E45">
      <w:rPr>
        <w:b/>
        <w:sz w:val="22"/>
        <w:szCs w:val="22"/>
      </w:rPr>
      <w:t>OFFICE FOR FAMILY INDEPENDENCE</w:t>
    </w:r>
  </w:p>
  <w:p w14:paraId="1CF3E0C5" w14:textId="77777777" w:rsidR="00AD30EA" w:rsidRPr="000D6E45" w:rsidRDefault="00AD30EA"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5302960B" w14:textId="77777777" w:rsidR="00AD30EA" w:rsidRPr="00A33C51" w:rsidRDefault="00AD30EA" w:rsidP="00FF1B71">
    <w:pPr>
      <w:tabs>
        <w:tab w:val="center" w:pos="4680"/>
        <w:tab w:val="right" w:pos="9360"/>
      </w:tabs>
      <w:rPr>
        <w:b/>
        <w:sz w:val="22"/>
        <w:szCs w:val="22"/>
      </w:rPr>
    </w:pPr>
    <w:r w:rsidRPr="00393C06">
      <w:rPr>
        <w:b/>
        <w:sz w:val="22"/>
        <w:szCs w:val="22"/>
      </w:rPr>
      <w:tab/>
    </w:r>
    <w:r>
      <w:rPr>
        <w:b/>
        <w:sz w:val="22"/>
        <w:szCs w:val="22"/>
      </w:rPr>
      <w:t>Introduction and General Definitions</w:t>
    </w:r>
    <w:r w:rsidRPr="00393C06">
      <w:rPr>
        <w:b/>
        <w:sz w:val="22"/>
        <w:szCs w:val="22"/>
      </w:rPr>
      <w:tab/>
    </w:r>
  </w:p>
  <w:p w14:paraId="254311D8" w14:textId="1AE79626" w:rsidR="00AD30EA" w:rsidRPr="000D6E45" w:rsidRDefault="00AD30EA"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sidRPr="00393C06">
      <w:rPr>
        <w:sz w:val="22"/>
        <w:szCs w:val="22"/>
      </w:rPr>
      <w:fldChar w:fldCharType="begin"/>
    </w:r>
    <w:r w:rsidRPr="00393C06">
      <w:rPr>
        <w:sz w:val="22"/>
        <w:szCs w:val="22"/>
      </w:rPr>
      <w:instrText xml:space="preserve"> PAGE   \* MERGEFORMAT </w:instrText>
    </w:r>
    <w:r w:rsidRPr="00393C06">
      <w:rPr>
        <w:sz w:val="22"/>
        <w:szCs w:val="22"/>
      </w:rPr>
      <w:fldChar w:fldCharType="separate"/>
    </w:r>
    <w:r>
      <w:rPr>
        <w:sz w:val="22"/>
        <w:szCs w:val="22"/>
      </w:rPr>
      <w:t>1</w:t>
    </w:r>
    <w:r w:rsidRPr="00393C06">
      <w:rPr>
        <w:noProof/>
        <w:sz w:val="22"/>
        <w:szCs w:val="22"/>
      </w:rPr>
      <w:fldChar w:fldCharType="end"/>
    </w:r>
    <w:r>
      <w:rPr>
        <w:noProof/>
        <w:sz w:val="22"/>
        <w:szCs w:val="22"/>
      </w:rPr>
      <w:t>0</w:t>
    </w:r>
  </w:p>
  <w:p w14:paraId="191049E3" w14:textId="77777777" w:rsidR="00AD30EA" w:rsidRPr="00FF1B71" w:rsidRDefault="00AD30EA" w:rsidP="00FF1B71">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F315" w14:textId="77777777" w:rsidR="007B5D59" w:rsidRPr="00ED47D4" w:rsidRDefault="007B5D59"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62033C20" w14:textId="77777777" w:rsidR="007B5D59" w:rsidRPr="000D6E45" w:rsidRDefault="007B5D59" w:rsidP="00FF1B71">
    <w:pPr>
      <w:tabs>
        <w:tab w:val="left" w:pos="3168"/>
        <w:tab w:val="left" w:pos="3600"/>
        <w:tab w:val="left" w:pos="4896"/>
      </w:tabs>
      <w:jc w:val="center"/>
      <w:rPr>
        <w:b/>
        <w:sz w:val="22"/>
        <w:szCs w:val="22"/>
      </w:rPr>
    </w:pPr>
    <w:r w:rsidRPr="000D6E45">
      <w:rPr>
        <w:b/>
        <w:sz w:val="22"/>
        <w:szCs w:val="22"/>
      </w:rPr>
      <w:t>DEPARTMENT OF HEALTH AND HUMAN SERVICES</w:t>
    </w:r>
  </w:p>
  <w:p w14:paraId="31268D1D" w14:textId="77777777" w:rsidR="007B5D59" w:rsidRPr="000D6E45" w:rsidRDefault="007B5D59" w:rsidP="00FF1B71">
    <w:pPr>
      <w:tabs>
        <w:tab w:val="left" w:pos="3168"/>
        <w:tab w:val="left" w:pos="3600"/>
        <w:tab w:val="left" w:pos="4896"/>
      </w:tabs>
      <w:jc w:val="center"/>
      <w:rPr>
        <w:b/>
        <w:sz w:val="22"/>
        <w:szCs w:val="22"/>
      </w:rPr>
    </w:pPr>
    <w:r w:rsidRPr="000D6E45">
      <w:rPr>
        <w:b/>
        <w:sz w:val="22"/>
        <w:szCs w:val="22"/>
      </w:rPr>
      <w:t>OFFICE FOR FAMILY INDEPENDENCE</w:t>
    </w:r>
  </w:p>
  <w:p w14:paraId="2F00642F" w14:textId="77777777" w:rsidR="007B5D59" w:rsidRPr="000D6E45" w:rsidRDefault="007B5D59"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3D101FF6" w14:textId="77777777" w:rsidR="007B5D59" w:rsidRPr="00A33C51" w:rsidRDefault="007B5D59"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2EA705BF" w14:textId="1A42B80A" w:rsidR="007B5D59" w:rsidRPr="000D6E45" w:rsidRDefault="007B5D59"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2</w:t>
    </w:r>
    <w:r w:rsidR="00E105A9">
      <w:rPr>
        <w:sz w:val="22"/>
        <w:szCs w:val="22"/>
      </w:rPr>
      <w:t>5</w:t>
    </w:r>
  </w:p>
  <w:p w14:paraId="58944102" w14:textId="77777777" w:rsidR="007B5D59" w:rsidRPr="00FF1B71" w:rsidRDefault="007B5D59" w:rsidP="00FF1B71">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5E17" w14:textId="77777777" w:rsidR="007B5D59" w:rsidRPr="00ED47D4" w:rsidRDefault="007B5D59"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6BA4981B" w14:textId="77777777" w:rsidR="007B5D59" w:rsidRPr="000D6E45" w:rsidRDefault="007B5D59" w:rsidP="00FF1B71">
    <w:pPr>
      <w:tabs>
        <w:tab w:val="left" w:pos="3168"/>
        <w:tab w:val="left" w:pos="3600"/>
        <w:tab w:val="left" w:pos="4896"/>
      </w:tabs>
      <w:jc w:val="center"/>
      <w:rPr>
        <w:b/>
        <w:sz w:val="22"/>
        <w:szCs w:val="22"/>
      </w:rPr>
    </w:pPr>
    <w:r w:rsidRPr="000D6E45">
      <w:rPr>
        <w:b/>
        <w:sz w:val="22"/>
        <w:szCs w:val="22"/>
      </w:rPr>
      <w:t>DEPARTMENT OF HEALTH AND HUMAN SERVICES</w:t>
    </w:r>
  </w:p>
  <w:p w14:paraId="246C3866" w14:textId="77777777" w:rsidR="007B5D59" w:rsidRPr="000D6E45" w:rsidRDefault="007B5D59" w:rsidP="00FF1B71">
    <w:pPr>
      <w:tabs>
        <w:tab w:val="left" w:pos="3168"/>
        <w:tab w:val="left" w:pos="3600"/>
        <w:tab w:val="left" w:pos="4896"/>
      </w:tabs>
      <w:jc w:val="center"/>
      <w:rPr>
        <w:b/>
        <w:sz w:val="22"/>
        <w:szCs w:val="22"/>
      </w:rPr>
    </w:pPr>
    <w:r w:rsidRPr="000D6E45">
      <w:rPr>
        <w:b/>
        <w:sz w:val="22"/>
        <w:szCs w:val="22"/>
      </w:rPr>
      <w:t>OFFICE FOR FAMILY INDEPENDENCE</w:t>
    </w:r>
  </w:p>
  <w:p w14:paraId="66BC6CCE" w14:textId="77777777" w:rsidR="007B5D59" w:rsidRPr="000D6E45" w:rsidRDefault="007B5D59"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65A70D2D" w14:textId="77777777" w:rsidR="007B5D59" w:rsidRPr="00A33C51" w:rsidRDefault="007B5D59"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54B1583B" w14:textId="2E8CFE65" w:rsidR="007B5D59" w:rsidRPr="000D6E45" w:rsidRDefault="007B5D59"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2</w:t>
    </w:r>
    <w:r w:rsidR="00E105A9">
      <w:rPr>
        <w:sz w:val="22"/>
        <w:szCs w:val="22"/>
      </w:rPr>
      <w:t>6</w:t>
    </w:r>
  </w:p>
  <w:p w14:paraId="3292A3F4" w14:textId="77777777" w:rsidR="007B5D59" w:rsidRPr="00FF1B71" w:rsidRDefault="007B5D59" w:rsidP="00FF1B71">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8966" w14:textId="77777777" w:rsidR="007B5D59" w:rsidRPr="00ED47D4" w:rsidRDefault="007B5D59"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50ABB5FE" w14:textId="77777777" w:rsidR="007B5D59" w:rsidRPr="000D6E45" w:rsidRDefault="007B5D59" w:rsidP="00FF1B71">
    <w:pPr>
      <w:tabs>
        <w:tab w:val="left" w:pos="3168"/>
        <w:tab w:val="left" w:pos="3600"/>
        <w:tab w:val="left" w:pos="4896"/>
      </w:tabs>
      <w:jc w:val="center"/>
      <w:rPr>
        <w:b/>
        <w:sz w:val="22"/>
        <w:szCs w:val="22"/>
      </w:rPr>
    </w:pPr>
    <w:r w:rsidRPr="000D6E45">
      <w:rPr>
        <w:b/>
        <w:sz w:val="22"/>
        <w:szCs w:val="22"/>
      </w:rPr>
      <w:t>DEPARTMENT OF HEALTH AND HUMAN SERVICES</w:t>
    </w:r>
  </w:p>
  <w:p w14:paraId="6671A3FE" w14:textId="77777777" w:rsidR="007B5D59" w:rsidRPr="000D6E45" w:rsidRDefault="007B5D59" w:rsidP="00FF1B71">
    <w:pPr>
      <w:tabs>
        <w:tab w:val="left" w:pos="3168"/>
        <w:tab w:val="left" w:pos="3600"/>
        <w:tab w:val="left" w:pos="4896"/>
      </w:tabs>
      <w:jc w:val="center"/>
      <w:rPr>
        <w:b/>
        <w:sz w:val="22"/>
        <w:szCs w:val="22"/>
      </w:rPr>
    </w:pPr>
    <w:r w:rsidRPr="000D6E45">
      <w:rPr>
        <w:b/>
        <w:sz w:val="22"/>
        <w:szCs w:val="22"/>
      </w:rPr>
      <w:t>OFFICE FOR FAMILY INDEPENDENCE</w:t>
    </w:r>
  </w:p>
  <w:p w14:paraId="30AD357F" w14:textId="77777777" w:rsidR="007B5D59" w:rsidRPr="000D6E45" w:rsidRDefault="007B5D59"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FEA0407" w14:textId="77777777" w:rsidR="007B5D59" w:rsidRPr="00A33C51" w:rsidRDefault="007B5D59" w:rsidP="00FF1B71">
    <w:pPr>
      <w:tabs>
        <w:tab w:val="center" w:pos="4680"/>
        <w:tab w:val="right" w:pos="9360"/>
      </w:tabs>
      <w:rPr>
        <w:b/>
        <w:sz w:val="22"/>
        <w:szCs w:val="22"/>
      </w:rPr>
    </w:pPr>
    <w:r w:rsidRPr="00393C06">
      <w:rPr>
        <w:b/>
        <w:sz w:val="22"/>
        <w:szCs w:val="22"/>
      </w:rPr>
      <w:tab/>
    </w:r>
    <w:r>
      <w:rPr>
        <w:b/>
        <w:sz w:val="22"/>
        <w:szCs w:val="22"/>
      </w:rPr>
      <w:t>Eligibility Process</w:t>
    </w:r>
    <w:r w:rsidRPr="00393C06">
      <w:rPr>
        <w:b/>
        <w:sz w:val="22"/>
        <w:szCs w:val="22"/>
      </w:rPr>
      <w:tab/>
    </w:r>
    <w:r>
      <w:rPr>
        <w:b/>
        <w:sz w:val="22"/>
        <w:szCs w:val="22"/>
      </w:rPr>
      <w:t>Chapter I</w:t>
    </w:r>
  </w:p>
  <w:p w14:paraId="4FA977E7" w14:textId="426E7029" w:rsidR="007B5D59" w:rsidRPr="000D6E45" w:rsidRDefault="007B5D59"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2</w:t>
    </w:r>
    <w:r w:rsidR="00E105A9">
      <w:rPr>
        <w:sz w:val="22"/>
        <w:szCs w:val="22"/>
      </w:rPr>
      <w:t>7</w:t>
    </w:r>
  </w:p>
  <w:p w14:paraId="3369C065" w14:textId="77777777" w:rsidR="007B5D59" w:rsidRPr="00FF1B71" w:rsidRDefault="007B5D59" w:rsidP="00FF1B71">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0688" w14:textId="77777777" w:rsidR="00080957" w:rsidRPr="00ED47D4" w:rsidRDefault="00080957"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6B2B62F3" w14:textId="77777777" w:rsidR="00080957" w:rsidRPr="000D6E45" w:rsidRDefault="00080957" w:rsidP="00FF1B71">
    <w:pPr>
      <w:tabs>
        <w:tab w:val="left" w:pos="3168"/>
        <w:tab w:val="left" w:pos="3600"/>
        <w:tab w:val="left" w:pos="4896"/>
      </w:tabs>
      <w:jc w:val="center"/>
      <w:rPr>
        <w:b/>
        <w:sz w:val="22"/>
        <w:szCs w:val="22"/>
      </w:rPr>
    </w:pPr>
    <w:r w:rsidRPr="000D6E45">
      <w:rPr>
        <w:b/>
        <w:sz w:val="22"/>
        <w:szCs w:val="22"/>
      </w:rPr>
      <w:t>DEPARTMENT OF HEALTH AND HUMAN SERVICES</w:t>
    </w:r>
  </w:p>
  <w:p w14:paraId="7A7FF26B" w14:textId="77777777" w:rsidR="00080957" w:rsidRPr="000D6E45" w:rsidRDefault="00080957" w:rsidP="00FF1B71">
    <w:pPr>
      <w:tabs>
        <w:tab w:val="left" w:pos="3168"/>
        <w:tab w:val="left" w:pos="3600"/>
        <w:tab w:val="left" w:pos="4896"/>
      </w:tabs>
      <w:jc w:val="center"/>
      <w:rPr>
        <w:b/>
        <w:sz w:val="22"/>
        <w:szCs w:val="22"/>
      </w:rPr>
    </w:pPr>
    <w:r w:rsidRPr="000D6E45">
      <w:rPr>
        <w:b/>
        <w:sz w:val="22"/>
        <w:szCs w:val="22"/>
      </w:rPr>
      <w:t>OFFICE FOR FAMILY INDEPENDENCE</w:t>
    </w:r>
  </w:p>
  <w:p w14:paraId="1983F3AD" w14:textId="77777777" w:rsidR="00080957" w:rsidRPr="000D6E45" w:rsidRDefault="00080957"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627F09D" w14:textId="77777777" w:rsidR="00080957" w:rsidRPr="00A33C51" w:rsidRDefault="00080957" w:rsidP="00FF1B71">
    <w:pPr>
      <w:tabs>
        <w:tab w:val="center" w:pos="4680"/>
        <w:tab w:val="right" w:pos="9360"/>
      </w:tabs>
      <w:rPr>
        <w:b/>
        <w:sz w:val="22"/>
        <w:szCs w:val="22"/>
      </w:rPr>
    </w:pPr>
    <w:r w:rsidRPr="00393C06">
      <w:rPr>
        <w:b/>
        <w:sz w:val="22"/>
        <w:szCs w:val="22"/>
      </w:rPr>
      <w:tab/>
    </w:r>
    <w:r>
      <w:rPr>
        <w:b/>
        <w:sz w:val="22"/>
        <w:szCs w:val="22"/>
      </w:rPr>
      <w:t>Eligibility Requirements (Non-Financial)</w:t>
    </w:r>
    <w:r w:rsidRPr="00393C06">
      <w:rPr>
        <w:b/>
        <w:sz w:val="22"/>
        <w:szCs w:val="22"/>
      </w:rPr>
      <w:tab/>
    </w:r>
    <w:r>
      <w:rPr>
        <w:b/>
        <w:sz w:val="22"/>
        <w:szCs w:val="22"/>
      </w:rPr>
      <w:t>Chapter II</w:t>
    </w:r>
  </w:p>
  <w:p w14:paraId="75469CC9" w14:textId="3F8DD02F" w:rsidR="00080957" w:rsidRDefault="00080957" w:rsidP="00D72C69">
    <w:pPr>
      <w:tabs>
        <w:tab w:val="center" w:pos="4680"/>
        <w:tab w:val="right" w:pos="9360"/>
      </w:tabs>
      <w:rPr>
        <w:sz w:val="22"/>
        <w:szCs w:val="22"/>
      </w:rPr>
    </w:pPr>
    <w:r w:rsidRPr="00ED47D4">
      <w:rPr>
        <w:sz w:val="22"/>
        <w:szCs w:val="22"/>
      </w:rPr>
      <w:t xml:space="preserve">Rev </w:t>
    </w:r>
    <w:r w:rsidR="009D1D81">
      <w:rPr>
        <w:sz w:val="22"/>
        <w:szCs w:val="22"/>
      </w:rPr>
      <w:t>07</w:t>
    </w:r>
    <w:r w:rsidR="00D00041">
      <w:rPr>
        <w:sz w:val="22"/>
        <w:szCs w:val="22"/>
      </w:rPr>
      <w:t>/</w:t>
    </w:r>
    <w:r w:rsidR="00E7568E">
      <w:rPr>
        <w:sz w:val="22"/>
        <w:szCs w:val="22"/>
      </w:rPr>
      <w:t>25</w:t>
    </w:r>
    <w:r w:rsidR="00D00041" w:rsidRPr="00ED47D4">
      <w:rPr>
        <w:sz w:val="22"/>
        <w:szCs w:val="22"/>
      </w:rPr>
      <w:t xml:space="preserve"> </w:t>
    </w:r>
    <w:r w:rsidRPr="00ED47D4">
      <w:rPr>
        <w:sz w:val="22"/>
        <w:szCs w:val="22"/>
      </w:rPr>
      <w:t xml:space="preserve">– </w:t>
    </w:r>
    <w:r>
      <w:rPr>
        <w:sz w:val="22"/>
        <w:szCs w:val="22"/>
      </w:rPr>
      <w:t>TANF</w:t>
    </w:r>
    <w:r w:rsidR="00E7568E">
      <w:rPr>
        <w:sz w:val="22"/>
        <w:szCs w:val="22"/>
      </w:rPr>
      <w:t>124A</w:t>
    </w:r>
    <w:r>
      <w:rPr>
        <w:sz w:val="22"/>
        <w:szCs w:val="22"/>
      </w:rPr>
      <w:tab/>
    </w:r>
    <w:r w:rsidRPr="00287CD1">
      <w:rPr>
        <w:sz w:val="22"/>
        <w:szCs w:val="22"/>
      </w:rPr>
      <w:tab/>
    </w:r>
    <w:r w:rsidRPr="000D6E45">
      <w:rPr>
        <w:sz w:val="22"/>
        <w:szCs w:val="22"/>
      </w:rPr>
      <w:t xml:space="preserve">page </w:t>
    </w:r>
    <w:r>
      <w:rPr>
        <w:sz w:val="22"/>
        <w:szCs w:val="22"/>
      </w:rPr>
      <w:t>1</w:t>
    </w:r>
  </w:p>
  <w:p w14:paraId="134F5371" w14:textId="77777777" w:rsidR="004262B1" w:rsidRPr="004262B1" w:rsidRDefault="004262B1" w:rsidP="00D72C69">
    <w:pPr>
      <w:tabs>
        <w:tab w:val="center" w:pos="4680"/>
        <w:tab w:val="right" w:pos="9360"/>
      </w:tabs>
      <w:rPr>
        <w:bCs/>
        <w:sz w:val="22"/>
        <w:szCs w:val="2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BEA3" w14:textId="77777777" w:rsidR="004A0320" w:rsidRPr="00ED47D4" w:rsidRDefault="004A0320"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02124F8" w14:textId="77777777" w:rsidR="004A0320" w:rsidRPr="000D6E45" w:rsidRDefault="004A0320" w:rsidP="00FF1B71">
    <w:pPr>
      <w:tabs>
        <w:tab w:val="left" w:pos="3168"/>
        <w:tab w:val="left" w:pos="3600"/>
        <w:tab w:val="left" w:pos="4896"/>
      </w:tabs>
      <w:jc w:val="center"/>
      <w:rPr>
        <w:b/>
        <w:sz w:val="22"/>
        <w:szCs w:val="22"/>
      </w:rPr>
    </w:pPr>
    <w:r w:rsidRPr="000D6E45">
      <w:rPr>
        <w:b/>
        <w:sz w:val="22"/>
        <w:szCs w:val="22"/>
      </w:rPr>
      <w:t>DEPARTMENT OF HEALTH AND HUMAN SERVICES</w:t>
    </w:r>
  </w:p>
  <w:p w14:paraId="329408F3" w14:textId="77777777" w:rsidR="004A0320" w:rsidRPr="000D6E45" w:rsidRDefault="004A0320" w:rsidP="00FF1B71">
    <w:pPr>
      <w:tabs>
        <w:tab w:val="left" w:pos="3168"/>
        <w:tab w:val="left" w:pos="3600"/>
        <w:tab w:val="left" w:pos="4896"/>
      </w:tabs>
      <w:jc w:val="center"/>
      <w:rPr>
        <w:b/>
        <w:sz w:val="22"/>
        <w:szCs w:val="22"/>
      </w:rPr>
    </w:pPr>
    <w:r w:rsidRPr="000D6E45">
      <w:rPr>
        <w:b/>
        <w:sz w:val="22"/>
        <w:szCs w:val="22"/>
      </w:rPr>
      <w:t>OFFICE FOR FAMILY INDEPENDENCE</w:t>
    </w:r>
  </w:p>
  <w:p w14:paraId="7428175C" w14:textId="77777777" w:rsidR="004A0320" w:rsidRPr="000D6E45" w:rsidRDefault="004A0320"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41151065" w14:textId="77777777" w:rsidR="004A0320" w:rsidRPr="00A33C51" w:rsidRDefault="004A0320" w:rsidP="00FF1B71">
    <w:pPr>
      <w:tabs>
        <w:tab w:val="center" w:pos="4680"/>
        <w:tab w:val="right" w:pos="9360"/>
      </w:tabs>
      <w:rPr>
        <w:b/>
        <w:sz w:val="22"/>
        <w:szCs w:val="22"/>
      </w:rPr>
    </w:pPr>
    <w:r w:rsidRPr="00393C06">
      <w:rPr>
        <w:b/>
        <w:sz w:val="22"/>
        <w:szCs w:val="22"/>
      </w:rPr>
      <w:tab/>
    </w:r>
    <w:r>
      <w:rPr>
        <w:b/>
        <w:sz w:val="22"/>
        <w:szCs w:val="22"/>
      </w:rPr>
      <w:t>Eligibility Requirements (Non-Financial)</w:t>
    </w:r>
    <w:r w:rsidRPr="00393C06">
      <w:rPr>
        <w:b/>
        <w:sz w:val="22"/>
        <w:szCs w:val="22"/>
      </w:rPr>
      <w:tab/>
    </w:r>
    <w:r>
      <w:rPr>
        <w:b/>
        <w:sz w:val="22"/>
        <w:szCs w:val="22"/>
      </w:rPr>
      <w:t>Chapter II</w:t>
    </w:r>
  </w:p>
  <w:p w14:paraId="6022C2CA" w14:textId="6DF62192" w:rsidR="004A0320" w:rsidRDefault="004A0320" w:rsidP="00D72C69">
    <w:pPr>
      <w:tabs>
        <w:tab w:val="center" w:pos="4680"/>
        <w:tab w:val="right" w:pos="9360"/>
      </w:tabs>
      <w:rPr>
        <w:sz w:val="22"/>
        <w:szCs w:val="22"/>
      </w:rPr>
    </w:pPr>
    <w:r w:rsidRPr="00ED47D4">
      <w:rPr>
        <w:sz w:val="22"/>
        <w:szCs w:val="22"/>
      </w:rPr>
      <w:t xml:space="preserve">Rev </w:t>
    </w:r>
    <w:r w:rsidR="009D1D81">
      <w:rPr>
        <w:sz w:val="22"/>
        <w:szCs w:val="22"/>
      </w:rPr>
      <w:t>07</w:t>
    </w:r>
    <w:r>
      <w:rPr>
        <w:sz w:val="22"/>
        <w:szCs w:val="22"/>
      </w:rPr>
      <w:t>/</w:t>
    </w:r>
    <w:r w:rsidR="00E7568E">
      <w:rPr>
        <w:sz w:val="22"/>
        <w:szCs w:val="22"/>
      </w:rPr>
      <w:t>25</w:t>
    </w:r>
    <w:r w:rsidR="00D00041" w:rsidRPr="00ED47D4">
      <w:rPr>
        <w:sz w:val="22"/>
        <w:szCs w:val="22"/>
      </w:rPr>
      <w:t xml:space="preserve"> </w:t>
    </w:r>
    <w:r w:rsidRPr="00ED47D4">
      <w:rPr>
        <w:sz w:val="22"/>
        <w:szCs w:val="22"/>
      </w:rPr>
      <w:t xml:space="preserve">– </w:t>
    </w:r>
    <w:r>
      <w:rPr>
        <w:sz w:val="22"/>
        <w:szCs w:val="22"/>
      </w:rPr>
      <w:t>TANF</w:t>
    </w:r>
    <w:r w:rsidR="00E7568E">
      <w:rPr>
        <w:sz w:val="22"/>
        <w:szCs w:val="22"/>
      </w:rPr>
      <w:t>124A</w:t>
    </w:r>
    <w:r>
      <w:rPr>
        <w:sz w:val="22"/>
        <w:szCs w:val="22"/>
      </w:rPr>
      <w:tab/>
    </w:r>
    <w:r w:rsidRPr="00287CD1">
      <w:rPr>
        <w:sz w:val="22"/>
        <w:szCs w:val="22"/>
      </w:rPr>
      <w:tab/>
    </w:r>
    <w:r w:rsidRPr="000D6E45">
      <w:rPr>
        <w:sz w:val="22"/>
        <w:szCs w:val="22"/>
      </w:rPr>
      <w:t xml:space="preserve">page </w:t>
    </w:r>
    <w:r>
      <w:rPr>
        <w:sz w:val="22"/>
        <w:szCs w:val="22"/>
      </w:rPr>
      <w:t>2</w:t>
    </w:r>
  </w:p>
  <w:p w14:paraId="2F874B5F" w14:textId="77777777" w:rsidR="004262B1" w:rsidRPr="004262B1" w:rsidRDefault="004262B1" w:rsidP="00D72C69">
    <w:pPr>
      <w:tabs>
        <w:tab w:val="center" w:pos="4680"/>
        <w:tab w:val="right" w:pos="9360"/>
      </w:tabs>
      <w:rPr>
        <w:bCs/>
        <w:sz w:val="22"/>
        <w:szCs w:val="2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C5DE" w14:textId="77777777" w:rsidR="004A0320" w:rsidRPr="00ED47D4" w:rsidRDefault="004A0320"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DFCBFE6" w14:textId="77777777" w:rsidR="004A0320" w:rsidRPr="000D6E45" w:rsidRDefault="004A0320" w:rsidP="00FF1B71">
    <w:pPr>
      <w:tabs>
        <w:tab w:val="left" w:pos="3168"/>
        <w:tab w:val="left" w:pos="3600"/>
        <w:tab w:val="left" w:pos="4896"/>
      </w:tabs>
      <w:jc w:val="center"/>
      <w:rPr>
        <w:b/>
        <w:sz w:val="22"/>
        <w:szCs w:val="22"/>
      </w:rPr>
    </w:pPr>
    <w:r w:rsidRPr="000D6E45">
      <w:rPr>
        <w:b/>
        <w:sz w:val="22"/>
        <w:szCs w:val="22"/>
      </w:rPr>
      <w:t>DEPARTMENT OF HEALTH AND HUMAN SERVICES</w:t>
    </w:r>
  </w:p>
  <w:p w14:paraId="545AA3C2" w14:textId="77777777" w:rsidR="004A0320" w:rsidRPr="000D6E45" w:rsidRDefault="004A0320" w:rsidP="00FF1B71">
    <w:pPr>
      <w:tabs>
        <w:tab w:val="left" w:pos="3168"/>
        <w:tab w:val="left" w:pos="3600"/>
        <w:tab w:val="left" w:pos="4896"/>
      </w:tabs>
      <w:jc w:val="center"/>
      <w:rPr>
        <w:b/>
        <w:sz w:val="22"/>
        <w:szCs w:val="22"/>
      </w:rPr>
    </w:pPr>
    <w:r w:rsidRPr="000D6E45">
      <w:rPr>
        <w:b/>
        <w:sz w:val="22"/>
        <w:szCs w:val="22"/>
      </w:rPr>
      <w:t>OFFICE FOR FAMILY INDEPENDENCE</w:t>
    </w:r>
  </w:p>
  <w:p w14:paraId="34493513" w14:textId="77777777" w:rsidR="004A0320" w:rsidRPr="000D6E45" w:rsidRDefault="004A0320"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785ED72" w14:textId="77777777" w:rsidR="004A0320" w:rsidRPr="00A33C51" w:rsidRDefault="004A0320" w:rsidP="00FF1B71">
    <w:pPr>
      <w:tabs>
        <w:tab w:val="center" w:pos="4680"/>
        <w:tab w:val="right" w:pos="9360"/>
      </w:tabs>
      <w:rPr>
        <w:b/>
        <w:sz w:val="22"/>
        <w:szCs w:val="22"/>
      </w:rPr>
    </w:pPr>
    <w:r w:rsidRPr="00393C06">
      <w:rPr>
        <w:b/>
        <w:sz w:val="22"/>
        <w:szCs w:val="22"/>
      </w:rPr>
      <w:tab/>
    </w:r>
    <w:r>
      <w:rPr>
        <w:b/>
        <w:sz w:val="22"/>
        <w:szCs w:val="22"/>
      </w:rPr>
      <w:t>Eligibility Requirements (Non-Financial)</w:t>
    </w:r>
    <w:r w:rsidRPr="00393C06">
      <w:rPr>
        <w:b/>
        <w:sz w:val="22"/>
        <w:szCs w:val="22"/>
      </w:rPr>
      <w:tab/>
    </w:r>
    <w:r>
      <w:rPr>
        <w:b/>
        <w:sz w:val="22"/>
        <w:szCs w:val="22"/>
      </w:rPr>
      <w:t>Chapter II</w:t>
    </w:r>
  </w:p>
  <w:p w14:paraId="67F31C8E" w14:textId="0C2DCF14" w:rsidR="004A0320" w:rsidRDefault="004A0320" w:rsidP="00D72C69">
    <w:pPr>
      <w:tabs>
        <w:tab w:val="center" w:pos="4680"/>
        <w:tab w:val="right" w:pos="9360"/>
      </w:tabs>
      <w:rPr>
        <w:sz w:val="22"/>
        <w:szCs w:val="22"/>
      </w:rPr>
    </w:pPr>
    <w:r w:rsidRPr="00ED47D4">
      <w:rPr>
        <w:sz w:val="22"/>
        <w:szCs w:val="22"/>
      </w:rPr>
      <w:t xml:space="preserve">Rev </w:t>
    </w:r>
    <w:r w:rsidR="009D1D81">
      <w:rPr>
        <w:sz w:val="22"/>
        <w:szCs w:val="22"/>
      </w:rPr>
      <w:t>07</w:t>
    </w:r>
    <w:r>
      <w:rPr>
        <w:sz w:val="22"/>
        <w:szCs w:val="22"/>
      </w:rPr>
      <w:t>/</w:t>
    </w:r>
    <w:r w:rsidR="00E7568E">
      <w:rPr>
        <w:sz w:val="22"/>
        <w:szCs w:val="22"/>
      </w:rPr>
      <w:t>25</w:t>
    </w:r>
    <w:r w:rsidR="00D00041" w:rsidRPr="00ED47D4">
      <w:rPr>
        <w:sz w:val="22"/>
        <w:szCs w:val="22"/>
      </w:rPr>
      <w:t xml:space="preserve"> </w:t>
    </w:r>
    <w:r w:rsidRPr="00ED47D4">
      <w:rPr>
        <w:sz w:val="22"/>
        <w:szCs w:val="22"/>
      </w:rPr>
      <w:t xml:space="preserve">– </w:t>
    </w:r>
    <w:r>
      <w:rPr>
        <w:sz w:val="22"/>
        <w:szCs w:val="22"/>
      </w:rPr>
      <w:t>TANF</w:t>
    </w:r>
    <w:r w:rsidR="00E7568E">
      <w:rPr>
        <w:sz w:val="22"/>
        <w:szCs w:val="22"/>
      </w:rPr>
      <w:t>124A</w:t>
    </w:r>
    <w:r>
      <w:rPr>
        <w:sz w:val="22"/>
        <w:szCs w:val="22"/>
      </w:rPr>
      <w:tab/>
    </w:r>
    <w:r w:rsidRPr="00287CD1">
      <w:rPr>
        <w:sz w:val="22"/>
        <w:szCs w:val="22"/>
      </w:rPr>
      <w:tab/>
    </w:r>
    <w:r w:rsidRPr="000D6E45">
      <w:rPr>
        <w:sz w:val="22"/>
        <w:szCs w:val="22"/>
      </w:rPr>
      <w:t xml:space="preserve">page </w:t>
    </w:r>
    <w:r>
      <w:rPr>
        <w:sz w:val="22"/>
        <w:szCs w:val="22"/>
      </w:rPr>
      <w:t>3</w:t>
    </w:r>
  </w:p>
  <w:p w14:paraId="5334C980" w14:textId="77777777" w:rsidR="00C1543F" w:rsidRPr="00C1543F" w:rsidRDefault="00C1543F" w:rsidP="00D72C69">
    <w:pPr>
      <w:tabs>
        <w:tab w:val="center" w:pos="4680"/>
        <w:tab w:val="right" w:pos="9360"/>
      </w:tabs>
      <w:rPr>
        <w:bCs/>
        <w:sz w:val="22"/>
        <w:szCs w:val="22"/>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DD06" w14:textId="77777777" w:rsidR="004A0320" w:rsidRPr="00ED47D4" w:rsidRDefault="004A0320"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7047E7BF" w14:textId="77777777" w:rsidR="004A0320" w:rsidRPr="000D6E45" w:rsidRDefault="004A0320" w:rsidP="00FF1B71">
    <w:pPr>
      <w:tabs>
        <w:tab w:val="left" w:pos="3168"/>
        <w:tab w:val="left" w:pos="3600"/>
        <w:tab w:val="left" w:pos="4896"/>
      </w:tabs>
      <w:jc w:val="center"/>
      <w:rPr>
        <w:b/>
        <w:sz w:val="22"/>
        <w:szCs w:val="22"/>
      </w:rPr>
    </w:pPr>
    <w:r w:rsidRPr="000D6E45">
      <w:rPr>
        <w:b/>
        <w:sz w:val="22"/>
        <w:szCs w:val="22"/>
      </w:rPr>
      <w:t>DEPARTMENT OF HEALTH AND HUMAN SERVICES</w:t>
    </w:r>
  </w:p>
  <w:p w14:paraId="11928FE9" w14:textId="77777777" w:rsidR="004A0320" w:rsidRPr="000D6E45" w:rsidRDefault="004A0320" w:rsidP="00FF1B71">
    <w:pPr>
      <w:tabs>
        <w:tab w:val="left" w:pos="3168"/>
        <w:tab w:val="left" w:pos="3600"/>
        <w:tab w:val="left" w:pos="4896"/>
      </w:tabs>
      <w:jc w:val="center"/>
      <w:rPr>
        <w:b/>
        <w:sz w:val="22"/>
        <w:szCs w:val="22"/>
      </w:rPr>
    </w:pPr>
    <w:r w:rsidRPr="000D6E45">
      <w:rPr>
        <w:b/>
        <w:sz w:val="22"/>
        <w:szCs w:val="22"/>
      </w:rPr>
      <w:t>OFFICE FOR FAMILY INDEPENDENCE</w:t>
    </w:r>
  </w:p>
  <w:p w14:paraId="3EA7AB7F" w14:textId="77777777" w:rsidR="004A0320" w:rsidRPr="000D6E45" w:rsidRDefault="004A0320"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416AF669" w14:textId="77777777" w:rsidR="004A0320" w:rsidRPr="00A33C51" w:rsidRDefault="004A0320" w:rsidP="00FF1B71">
    <w:pPr>
      <w:tabs>
        <w:tab w:val="center" w:pos="4680"/>
        <w:tab w:val="right" w:pos="9360"/>
      </w:tabs>
      <w:rPr>
        <w:b/>
        <w:sz w:val="22"/>
        <w:szCs w:val="22"/>
      </w:rPr>
    </w:pPr>
    <w:r w:rsidRPr="00393C06">
      <w:rPr>
        <w:b/>
        <w:sz w:val="22"/>
        <w:szCs w:val="22"/>
      </w:rPr>
      <w:tab/>
    </w:r>
    <w:r>
      <w:rPr>
        <w:b/>
        <w:sz w:val="22"/>
        <w:szCs w:val="22"/>
      </w:rPr>
      <w:t>Eligibility Requirements (Non-Financial)</w:t>
    </w:r>
    <w:r w:rsidRPr="00393C06">
      <w:rPr>
        <w:b/>
        <w:sz w:val="22"/>
        <w:szCs w:val="22"/>
      </w:rPr>
      <w:tab/>
    </w:r>
    <w:r>
      <w:rPr>
        <w:b/>
        <w:sz w:val="22"/>
        <w:szCs w:val="22"/>
      </w:rPr>
      <w:t>Chapter II</w:t>
    </w:r>
  </w:p>
  <w:p w14:paraId="3F7BFABA" w14:textId="43BEB507" w:rsidR="004A0320" w:rsidRDefault="004A0320" w:rsidP="00D72C69">
    <w:pPr>
      <w:tabs>
        <w:tab w:val="center" w:pos="4680"/>
        <w:tab w:val="right" w:pos="9360"/>
      </w:tabs>
      <w:rPr>
        <w:sz w:val="22"/>
        <w:szCs w:val="22"/>
      </w:rPr>
    </w:pPr>
    <w:r w:rsidRPr="00ED47D4">
      <w:rPr>
        <w:sz w:val="22"/>
        <w:szCs w:val="22"/>
      </w:rPr>
      <w:t xml:space="preserve">Rev </w:t>
    </w:r>
    <w:r w:rsidR="009D1D81">
      <w:rPr>
        <w:sz w:val="22"/>
        <w:szCs w:val="22"/>
      </w:rPr>
      <w:t>07</w:t>
    </w:r>
    <w:r>
      <w:rPr>
        <w:sz w:val="22"/>
        <w:szCs w:val="22"/>
      </w:rPr>
      <w:t>/</w:t>
    </w:r>
    <w:r w:rsidR="00E7568E">
      <w:rPr>
        <w:sz w:val="22"/>
        <w:szCs w:val="22"/>
      </w:rPr>
      <w:t>25</w:t>
    </w:r>
    <w:r w:rsidR="00D00041" w:rsidRPr="00ED47D4">
      <w:rPr>
        <w:sz w:val="22"/>
        <w:szCs w:val="22"/>
      </w:rPr>
      <w:t xml:space="preserve"> </w:t>
    </w:r>
    <w:r w:rsidRPr="00ED47D4">
      <w:rPr>
        <w:sz w:val="22"/>
        <w:szCs w:val="22"/>
      </w:rPr>
      <w:t xml:space="preserve">– </w:t>
    </w:r>
    <w:r>
      <w:rPr>
        <w:sz w:val="22"/>
        <w:szCs w:val="22"/>
      </w:rPr>
      <w:t>TANF</w:t>
    </w:r>
    <w:r w:rsidR="00E7568E">
      <w:rPr>
        <w:sz w:val="22"/>
        <w:szCs w:val="22"/>
      </w:rPr>
      <w:t>124A</w:t>
    </w:r>
    <w:r>
      <w:rPr>
        <w:sz w:val="22"/>
        <w:szCs w:val="22"/>
      </w:rPr>
      <w:tab/>
    </w:r>
    <w:r w:rsidRPr="00287CD1">
      <w:rPr>
        <w:sz w:val="22"/>
        <w:szCs w:val="22"/>
      </w:rPr>
      <w:tab/>
    </w:r>
    <w:r w:rsidRPr="000D6E45">
      <w:rPr>
        <w:sz w:val="22"/>
        <w:szCs w:val="22"/>
      </w:rPr>
      <w:t xml:space="preserve">page </w:t>
    </w:r>
    <w:r>
      <w:rPr>
        <w:sz w:val="22"/>
        <w:szCs w:val="22"/>
      </w:rPr>
      <w:t>4</w:t>
    </w:r>
  </w:p>
  <w:p w14:paraId="2A97DA56" w14:textId="77777777" w:rsidR="00C1543F" w:rsidRPr="00C1543F" w:rsidRDefault="00C1543F" w:rsidP="00D72C69">
    <w:pPr>
      <w:tabs>
        <w:tab w:val="center" w:pos="4680"/>
        <w:tab w:val="right" w:pos="9360"/>
      </w:tabs>
      <w:rPr>
        <w:bCs/>
        <w:sz w:val="22"/>
        <w:szCs w:val="22"/>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63E4" w14:textId="77777777" w:rsidR="004A0320" w:rsidRPr="00ED47D4" w:rsidRDefault="004A0320"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7BBE11C5" w14:textId="77777777" w:rsidR="004A0320" w:rsidRPr="000D6E45" w:rsidRDefault="004A0320" w:rsidP="00FF1B71">
    <w:pPr>
      <w:tabs>
        <w:tab w:val="left" w:pos="3168"/>
        <w:tab w:val="left" w:pos="3600"/>
        <w:tab w:val="left" w:pos="4896"/>
      </w:tabs>
      <w:jc w:val="center"/>
      <w:rPr>
        <w:b/>
        <w:sz w:val="22"/>
        <w:szCs w:val="22"/>
      </w:rPr>
    </w:pPr>
    <w:r w:rsidRPr="000D6E45">
      <w:rPr>
        <w:b/>
        <w:sz w:val="22"/>
        <w:szCs w:val="22"/>
      </w:rPr>
      <w:t>DEPARTMENT OF HEALTH AND HUMAN SERVICES</w:t>
    </w:r>
  </w:p>
  <w:p w14:paraId="45BC9ACB" w14:textId="77777777" w:rsidR="004A0320" w:rsidRPr="000D6E45" w:rsidRDefault="004A0320" w:rsidP="00FF1B71">
    <w:pPr>
      <w:tabs>
        <w:tab w:val="left" w:pos="3168"/>
        <w:tab w:val="left" w:pos="3600"/>
        <w:tab w:val="left" w:pos="4896"/>
      </w:tabs>
      <w:jc w:val="center"/>
      <w:rPr>
        <w:b/>
        <w:sz w:val="22"/>
        <w:szCs w:val="22"/>
      </w:rPr>
    </w:pPr>
    <w:r w:rsidRPr="000D6E45">
      <w:rPr>
        <w:b/>
        <w:sz w:val="22"/>
        <w:szCs w:val="22"/>
      </w:rPr>
      <w:t>OFFICE FOR FAMILY INDEPENDENCE</w:t>
    </w:r>
  </w:p>
  <w:p w14:paraId="6F8B2AB2" w14:textId="77777777" w:rsidR="004A0320" w:rsidRPr="000D6E45" w:rsidRDefault="004A0320"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48F1DD68" w14:textId="77777777" w:rsidR="004A0320" w:rsidRPr="00A33C51" w:rsidRDefault="004A0320" w:rsidP="00FF1B71">
    <w:pPr>
      <w:tabs>
        <w:tab w:val="center" w:pos="4680"/>
        <w:tab w:val="right" w:pos="9360"/>
      </w:tabs>
      <w:rPr>
        <w:b/>
        <w:sz w:val="22"/>
        <w:szCs w:val="22"/>
      </w:rPr>
    </w:pPr>
    <w:r w:rsidRPr="00393C06">
      <w:rPr>
        <w:b/>
        <w:sz w:val="22"/>
        <w:szCs w:val="22"/>
      </w:rPr>
      <w:tab/>
    </w:r>
    <w:r>
      <w:rPr>
        <w:b/>
        <w:sz w:val="22"/>
        <w:szCs w:val="22"/>
      </w:rPr>
      <w:t>Eligibility Requirements (Non-Financial)</w:t>
    </w:r>
    <w:r w:rsidRPr="00393C06">
      <w:rPr>
        <w:b/>
        <w:sz w:val="22"/>
        <w:szCs w:val="22"/>
      </w:rPr>
      <w:tab/>
    </w:r>
    <w:r>
      <w:rPr>
        <w:b/>
        <w:sz w:val="22"/>
        <w:szCs w:val="22"/>
      </w:rPr>
      <w:t>Chapter II</w:t>
    </w:r>
  </w:p>
  <w:p w14:paraId="01C7CA9B" w14:textId="3CE5ED9D" w:rsidR="004A0320" w:rsidRPr="000D6E45" w:rsidRDefault="004A0320" w:rsidP="00FF1B71">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w:t>
    </w:r>
    <w:r w:rsidR="00E7568E">
      <w:rPr>
        <w:sz w:val="22"/>
        <w:szCs w:val="22"/>
      </w:rPr>
      <w:t>25</w:t>
    </w:r>
    <w:r w:rsidR="00D00041" w:rsidRPr="00ED47D4">
      <w:rPr>
        <w:sz w:val="22"/>
        <w:szCs w:val="22"/>
      </w:rPr>
      <w:t xml:space="preserve"> </w:t>
    </w:r>
    <w:r w:rsidRPr="00ED47D4">
      <w:rPr>
        <w:sz w:val="22"/>
        <w:szCs w:val="22"/>
      </w:rPr>
      <w:t xml:space="preserve">– </w:t>
    </w:r>
    <w:r>
      <w:rPr>
        <w:sz w:val="22"/>
        <w:szCs w:val="22"/>
      </w:rPr>
      <w:t>TANF</w:t>
    </w:r>
    <w:r w:rsidR="00E7568E">
      <w:rPr>
        <w:sz w:val="22"/>
        <w:szCs w:val="22"/>
      </w:rPr>
      <w:t>124A</w:t>
    </w:r>
    <w:r>
      <w:rPr>
        <w:sz w:val="22"/>
        <w:szCs w:val="22"/>
      </w:rPr>
      <w:tab/>
    </w:r>
    <w:r w:rsidRPr="00287CD1">
      <w:rPr>
        <w:sz w:val="22"/>
        <w:szCs w:val="22"/>
      </w:rPr>
      <w:tab/>
    </w:r>
    <w:r w:rsidRPr="000D6E45">
      <w:rPr>
        <w:sz w:val="22"/>
        <w:szCs w:val="22"/>
      </w:rPr>
      <w:t xml:space="preserve">page </w:t>
    </w:r>
    <w:r>
      <w:rPr>
        <w:sz w:val="22"/>
        <w:szCs w:val="22"/>
      </w:rPr>
      <w:t>5</w:t>
    </w:r>
  </w:p>
  <w:p w14:paraId="68B45E65" w14:textId="5E037E7E" w:rsidR="004A0320" w:rsidRPr="00FF1B71" w:rsidRDefault="004A0320" w:rsidP="009F564B">
    <w:pPr>
      <w:pStyle w:val="Header"/>
      <w:tabs>
        <w:tab w:val="clear" w:pos="4680"/>
        <w:tab w:val="clear" w:pos="9360"/>
        <w:tab w:val="left" w:pos="7181"/>
      </w:tabs>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5660" w14:textId="77777777" w:rsidR="004A0320" w:rsidRPr="00ED47D4" w:rsidRDefault="004A0320"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7546625C" w14:textId="77777777" w:rsidR="004A0320" w:rsidRPr="000D6E45" w:rsidRDefault="004A0320" w:rsidP="00FF1B71">
    <w:pPr>
      <w:tabs>
        <w:tab w:val="left" w:pos="3168"/>
        <w:tab w:val="left" w:pos="3600"/>
        <w:tab w:val="left" w:pos="4896"/>
      </w:tabs>
      <w:jc w:val="center"/>
      <w:rPr>
        <w:b/>
        <w:sz w:val="22"/>
        <w:szCs w:val="22"/>
      </w:rPr>
    </w:pPr>
    <w:r w:rsidRPr="000D6E45">
      <w:rPr>
        <w:b/>
        <w:sz w:val="22"/>
        <w:szCs w:val="22"/>
      </w:rPr>
      <w:t>DEPARTMENT OF HEALTH AND HUMAN SERVICES</w:t>
    </w:r>
  </w:p>
  <w:p w14:paraId="28385A2F" w14:textId="77777777" w:rsidR="004A0320" w:rsidRPr="000D6E45" w:rsidRDefault="004A0320" w:rsidP="00FF1B71">
    <w:pPr>
      <w:tabs>
        <w:tab w:val="left" w:pos="3168"/>
        <w:tab w:val="left" w:pos="3600"/>
        <w:tab w:val="left" w:pos="4896"/>
      </w:tabs>
      <w:jc w:val="center"/>
      <w:rPr>
        <w:b/>
        <w:sz w:val="22"/>
        <w:szCs w:val="22"/>
      </w:rPr>
    </w:pPr>
    <w:r w:rsidRPr="000D6E45">
      <w:rPr>
        <w:b/>
        <w:sz w:val="22"/>
        <w:szCs w:val="22"/>
      </w:rPr>
      <w:t>OFFICE FOR FAMILY INDEPENDENCE</w:t>
    </w:r>
  </w:p>
  <w:p w14:paraId="14E8932B" w14:textId="77777777" w:rsidR="004A0320" w:rsidRPr="000D6E45" w:rsidRDefault="004A0320"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3962A726" w14:textId="77777777" w:rsidR="004A0320" w:rsidRPr="00A33C51" w:rsidRDefault="004A0320" w:rsidP="00FF1B71">
    <w:pPr>
      <w:tabs>
        <w:tab w:val="center" w:pos="4680"/>
        <w:tab w:val="right" w:pos="9360"/>
      </w:tabs>
      <w:rPr>
        <w:b/>
        <w:sz w:val="22"/>
        <w:szCs w:val="22"/>
      </w:rPr>
    </w:pPr>
    <w:r w:rsidRPr="00393C06">
      <w:rPr>
        <w:b/>
        <w:sz w:val="22"/>
        <w:szCs w:val="22"/>
      </w:rPr>
      <w:tab/>
    </w:r>
    <w:r>
      <w:rPr>
        <w:b/>
        <w:sz w:val="22"/>
        <w:szCs w:val="22"/>
      </w:rPr>
      <w:t>Eligibility Requirements (Non-Financial)</w:t>
    </w:r>
    <w:r w:rsidRPr="00393C06">
      <w:rPr>
        <w:b/>
        <w:sz w:val="22"/>
        <w:szCs w:val="22"/>
      </w:rPr>
      <w:tab/>
    </w:r>
    <w:r>
      <w:rPr>
        <w:b/>
        <w:sz w:val="22"/>
        <w:szCs w:val="22"/>
      </w:rPr>
      <w:t>Chapter II</w:t>
    </w:r>
  </w:p>
  <w:p w14:paraId="18B31E12" w14:textId="19F94EAE" w:rsidR="004A0320" w:rsidRDefault="004A0320" w:rsidP="00D72C69">
    <w:pPr>
      <w:tabs>
        <w:tab w:val="center" w:pos="4680"/>
        <w:tab w:val="right" w:pos="9360"/>
      </w:tabs>
      <w:rPr>
        <w:sz w:val="22"/>
        <w:szCs w:val="22"/>
      </w:rPr>
    </w:pPr>
    <w:r w:rsidRPr="00ED47D4">
      <w:rPr>
        <w:sz w:val="22"/>
        <w:szCs w:val="22"/>
      </w:rPr>
      <w:t xml:space="preserve">Rev </w:t>
    </w:r>
    <w:r w:rsidR="009D1D81">
      <w:rPr>
        <w:sz w:val="22"/>
        <w:szCs w:val="22"/>
      </w:rPr>
      <w:t>07</w:t>
    </w:r>
    <w:r>
      <w:rPr>
        <w:sz w:val="22"/>
        <w:szCs w:val="22"/>
      </w:rPr>
      <w:t>/</w:t>
    </w:r>
    <w:r w:rsidR="00E7568E">
      <w:rPr>
        <w:sz w:val="22"/>
        <w:szCs w:val="22"/>
      </w:rPr>
      <w:t>25</w:t>
    </w:r>
    <w:r w:rsidR="00D00041" w:rsidRPr="00ED47D4">
      <w:rPr>
        <w:sz w:val="22"/>
        <w:szCs w:val="22"/>
      </w:rPr>
      <w:t xml:space="preserve"> </w:t>
    </w:r>
    <w:r w:rsidRPr="00ED47D4">
      <w:rPr>
        <w:sz w:val="22"/>
        <w:szCs w:val="22"/>
      </w:rPr>
      <w:t xml:space="preserve">– </w:t>
    </w:r>
    <w:r>
      <w:rPr>
        <w:sz w:val="22"/>
        <w:szCs w:val="22"/>
      </w:rPr>
      <w:t>TANF</w:t>
    </w:r>
    <w:r w:rsidR="00E7568E">
      <w:rPr>
        <w:sz w:val="22"/>
        <w:szCs w:val="22"/>
      </w:rPr>
      <w:t>124A</w:t>
    </w:r>
    <w:r>
      <w:rPr>
        <w:sz w:val="22"/>
        <w:szCs w:val="22"/>
      </w:rPr>
      <w:tab/>
    </w:r>
    <w:r w:rsidRPr="00287CD1">
      <w:rPr>
        <w:sz w:val="22"/>
        <w:szCs w:val="22"/>
      </w:rPr>
      <w:tab/>
    </w:r>
    <w:r w:rsidRPr="000D6E45">
      <w:rPr>
        <w:sz w:val="22"/>
        <w:szCs w:val="22"/>
      </w:rPr>
      <w:t xml:space="preserve">page </w:t>
    </w:r>
    <w:r>
      <w:rPr>
        <w:sz w:val="22"/>
        <w:szCs w:val="22"/>
      </w:rPr>
      <w:t>6</w:t>
    </w:r>
  </w:p>
  <w:p w14:paraId="4EEB19F7" w14:textId="77777777" w:rsidR="00C1543F" w:rsidRPr="00C1543F" w:rsidRDefault="00C1543F" w:rsidP="00D72C69">
    <w:pPr>
      <w:tabs>
        <w:tab w:val="center" w:pos="4680"/>
        <w:tab w:val="right" w:pos="9360"/>
      </w:tabs>
      <w:rPr>
        <w:bCs/>
        <w:sz w:val="22"/>
        <w:szCs w:val="22"/>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994A" w14:textId="77777777" w:rsidR="004A0320" w:rsidRPr="00ED47D4" w:rsidRDefault="004A0320"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60967250" w14:textId="77777777" w:rsidR="004A0320" w:rsidRPr="000D6E45" w:rsidRDefault="004A0320" w:rsidP="00FF1B71">
    <w:pPr>
      <w:tabs>
        <w:tab w:val="left" w:pos="3168"/>
        <w:tab w:val="left" w:pos="3600"/>
        <w:tab w:val="left" w:pos="4896"/>
      </w:tabs>
      <w:jc w:val="center"/>
      <w:rPr>
        <w:b/>
        <w:sz w:val="22"/>
        <w:szCs w:val="22"/>
      </w:rPr>
    </w:pPr>
    <w:r w:rsidRPr="000D6E45">
      <w:rPr>
        <w:b/>
        <w:sz w:val="22"/>
        <w:szCs w:val="22"/>
      </w:rPr>
      <w:t>DEPARTMENT OF HEALTH AND HUMAN SERVICES</w:t>
    </w:r>
  </w:p>
  <w:p w14:paraId="06AC5D61" w14:textId="77777777" w:rsidR="004A0320" w:rsidRPr="000D6E45" w:rsidRDefault="004A0320" w:rsidP="00FF1B71">
    <w:pPr>
      <w:tabs>
        <w:tab w:val="left" w:pos="3168"/>
        <w:tab w:val="left" w:pos="3600"/>
        <w:tab w:val="left" w:pos="4896"/>
      </w:tabs>
      <w:jc w:val="center"/>
      <w:rPr>
        <w:b/>
        <w:sz w:val="22"/>
        <w:szCs w:val="22"/>
      </w:rPr>
    </w:pPr>
    <w:r w:rsidRPr="000D6E45">
      <w:rPr>
        <w:b/>
        <w:sz w:val="22"/>
        <w:szCs w:val="22"/>
      </w:rPr>
      <w:t>OFFICE FOR FAMILY INDEPENDENCE</w:t>
    </w:r>
  </w:p>
  <w:p w14:paraId="1D86FE73" w14:textId="77777777" w:rsidR="004A0320" w:rsidRPr="000D6E45" w:rsidRDefault="004A0320"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5EDC3BB2" w14:textId="77777777" w:rsidR="004A0320" w:rsidRPr="00A33C51" w:rsidRDefault="004A0320" w:rsidP="00FF1B71">
    <w:pPr>
      <w:tabs>
        <w:tab w:val="center" w:pos="4680"/>
        <w:tab w:val="right" w:pos="9360"/>
      </w:tabs>
      <w:rPr>
        <w:b/>
        <w:sz w:val="22"/>
        <w:szCs w:val="22"/>
      </w:rPr>
    </w:pPr>
    <w:r w:rsidRPr="00393C06">
      <w:rPr>
        <w:b/>
        <w:sz w:val="22"/>
        <w:szCs w:val="22"/>
      </w:rPr>
      <w:tab/>
    </w:r>
    <w:r>
      <w:rPr>
        <w:b/>
        <w:sz w:val="22"/>
        <w:szCs w:val="22"/>
      </w:rPr>
      <w:t>Eligibility Requirements (Non-Financial)</w:t>
    </w:r>
    <w:r w:rsidRPr="00393C06">
      <w:rPr>
        <w:b/>
        <w:sz w:val="22"/>
        <w:szCs w:val="22"/>
      </w:rPr>
      <w:tab/>
    </w:r>
    <w:r>
      <w:rPr>
        <w:b/>
        <w:sz w:val="22"/>
        <w:szCs w:val="22"/>
      </w:rPr>
      <w:t>Chapter II</w:t>
    </w:r>
  </w:p>
  <w:p w14:paraId="41EB052A" w14:textId="565EB2B6" w:rsidR="004A0320" w:rsidRDefault="004A0320" w:rsidP="00D72C69">
    <w:pPr>
      <w:tabs>
        <w:tab w:val="center" w:pos="4680"/>
        <w:tab w:val="right" w:pos="9360"/>
      </w:tabs>
      <w:rPr>
        <w:sz w:val="22"/>
        <w:szCs w:val="22"/>
      </w:rPr>
    </w:pPr>
    <w:r w:rsidRPr="00ED47D4">
      <w:rPr>
        <w:sz w:val="22"/>
        <w:szCs w:val="22"/>
      </w:rPr>
      <w:t xml:space="preserve">Rev </w:t>
    </w:r>
    <w:r w:rsidR="009D1D81">
      <w:rPr>
        <w:sz w:val="22"/>
        <w:szCs w:val="22"/>
      </w:rPr>
      <w:t>07</w:t>
    </w:r>
    <w:r>
      <w:rPr>
        <w:sz w:val="22"/>
        <w:szCs w:val="22"/>
      </w:rPr>
      <w:t>/</w:t>
    </w:r>
    <w:r w:rsidR="00E7568E">
      <w:rPr>
        <w:sz w:val="22"/>
        <w:szCs w:val="22"/>
      </w:rPr>
      <w:t>25</w:t>
    </w:r>
    <w:r w:rsidR="00D00041" w:rsidRPr="00ED47D4">
      <w:rPr>
        <w:sz w:val="22"/>
        <w:szCs w:val="22"/>
      </w:rPr>
      <w:t xml:space="preserve"> </w:t>
    </w:r>
    <w:r w:rsidRPr="00ED47D4">
      <w:rPr>
        <w:sz w:val="22"/>
        <w:szCs w:val="22"/>
      </w:rPr>
      <w:t xml:space="preserve">– </w:t>
    </w:r>
    <w:r>
      <w:rPr>
        <w:sz w:val="22"/>
        <w:szCs w:val="22"/>
      </w:rPr>
      <w:t>TANF</w:t>
    </w:r>
    <w:r w:rsidR="00E7568E">
      <w:rPr>
        <w:sz w:val="22"/>
        <w:szCs w:val="22"/>
      </w:rPr>
      <w:t>124A</w:t>
    </w:r>
    <w:r>
      <w:rPr>
        <w:sz w:val="22"/>
        <w:szCs w:val="22"/>
      </w:rPr>
      <w:tab/>
    </w:r>
    <w:r w:rsidRPr="00287CD1">
      <w:rPr>
        <w:sz w:val="22"/>
        <w:szCs w:val="22"/>
      </w:rPr>
      <w:tab/>
    </w:r>
    <w:r w:rsidRPr="000D6E45">
      <w:rPr>
        <w:sz w:val="22"/>
        <w:szCs w:val="22"/>
      </w:rPr>
      <w:t xml:space="preserve">page </w:t>
    </w:r>
    <w:r>
      <w:rPr>
        <w:sz w:val="22"/>
        <w:szCs w:val="22"/>
      </w:rPr>
      <w:t>7</w:t>
    </w:r>
  </w:p>
  <w:p w14:paraId="7A485EF4" w14:textId="77777777" w:rsidR="00F30D99" w:rsidRPr="00F30D99" w:rsidRDefault="00F30D99" w:rsidP="00D72C69">
    <w:pPr>
      <w:tabs>
        <w:tab w:val="center" w:pos="4680"/>
        <w:tab w:val="right" w:pos="9360"/>
      </w:tabs>
      <w:rPr>
        <w:bCs/>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593D" w14:textId="77777777" w:rsidR="00AD30EA" w:rsidRPr="00ED47D4" w:rsidRDefault="00AD30EA"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799B4A28" w14:textId="77777777" w:rsidR="00AD30EA" w:rsidRPr="000D6E45" w:rsidRDefault="00AD30EA" w:rsidP="00FF1B71">
    <w:pPr>
      <w:tabs>
        <w:tab w:val="left" w:pos="3168"/>
        <w:tab w:val="left" w:pos="3600"/>
        <w:tab w:val="left" w:pos="4896"/>
      </w:tabs>
      <w:jc w:val="center"/>
      <w:rPr>
        <w:b/>
        <w:sz w:val="22"/>
        <w:szCs w:val="22"/>
      </w:rPr>
    </w:pPr>
    <w:r w:rsidRPr="000D6E45">
      <w:rPr>
        <w:b/>
        <w:sz w:val="22"/>
        <w:szCs w:val="22"/>
      </w:rPr>
      <w:t>DEPARTMENT OF HEALTH AND HUMAN SERVICES</w:t>
    </w:r>
  </w:p>
  <w:p w14:paraId="5578C7EE" w14:textId="77777777" w:rsidR="00AD30EA" w:rsidRPr="000D6E45" w:rsidRDefault="00AD30EA" w:rsidP="00FF1B71">
    <w:pPr>
      <w:tabs>
        <w:tab w:val="left" w:pos="3168"/>
        <w:tab w:val="left" w:pos="3600"/>
        <w:tab w:val="left" w:pos="4896"/>
      </w:tabs>
      <w:jc w:val="center"/>
      <w:rPr>
        <w:b/>
        <w:sz w:val="22"/>
        <w:szCs w:val="22"/>
      </w:rPr>
    </w:pPr>
    <w:r w:rsidRPr="000D6E45">
      <w:rPr>
        <w:b/>
        <w:sz w:val="22"/>
        <w:szCs w:val="22"/>
      </w:rPr>
      <w:t>OFFICE FOR FAMILY INDEPENDENCE</w:t>
    </w:r>
  </w:p>
  <w:p w14:paraId="159AE8C7" w14:textId="77777777" w:rsidR="00AD30EA" w:rsidRPr="000D6E45" w:rsidRDefault="00AD30EA"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2E0E2AC" w14:textId="77777777" w:rsidR="00AD30EA" w:rsidRPr="00A33C51" w:rsidRDefault="00AD30EA" w:rsidP="00FF1B71">
    <w:pPr>
      <w:tabs>
        <w:tab w:val="center" w:pos="4680"/>
        <w:tab w:val="right" w:pos="9360"/>
      </w:tabs>
      <w:rPr>
        <w:b/>
        <w:sz w:val="22"/>
        <w:szCs w:val="22"/>
      </w:rPr>
    </w:pPr>
    <w:r w:rsidRPr="00393C06">
      <w:rPr>
        <w:b/>
        <w:sz w:val="22"/>
        <w:szCs w:val="22"/>
      </w:rPr>
      <w:tab/>
    </w:r>
    <w:r>
      <w:rPr>
        <w:b/>
        <w:sz w:val="22"/>
        <w:szCs w:val="22"/>
      </w:rPr>
      <w:t>Introduction and General Definitions</w:t>
    </w:r>
    <w:r w:rsidRPr="00393C06">
      <w:rPr>
        <w:b/>
        <w:sz w:val="22"/>
        <w:szCs w:val="22"/>
      </w:rPr>
      <w:tab/>
    </w:r>
  </w:p>
  <w:p w14:paraId="3864CC28" w14:textId="04FB6B4B" w:rsidR="00AD30EA" w:rsidRPr="000D6E45" w:rsidRDefault="00AD30EA"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sidRPr="00393C06">
      <w:rPr>
        <w:sz w:val="22"/>
        <w:szCs w:val="22"/>
      </w:rPr>
      <w:fldChar w:fldCharType="begin"/>
    </w:r>
    <w:r w:rsidRPr="00393C06">
      <w:rPr>
        <w:sz w:val="22"/>
        <w:szCs w:val="22"/>
      </w:rPr>
      <w:instrText xml:space="preserve"> PAGE   \* MERGEFORMAT </w:instrText>
    </w:r>
    <w:r w:rsidRPr="00393C06">
      <w:rPr>
        <w:sz w:val="22"/>
        <w:szCs w:val="22"/>
      </w:rPr>
      <w:fldChar w:fldCharType="separate"/>
    </w:r>
    <w:r>
      <w:rPr>
        <w:sz w:val="22"/>
        <w:szCs w:val="22"/>
      </w:rPr>
      <w:t>1</w:t>
    </w:r>
    <w:r w:rsidRPr="00393C06">
      <w:rPr>
        <w:noProof/>
        <w:sz w:val="22"/>
        <w:szCs w:val="22"/>
      </w:rPr>
      <w:fldChar w:fldCharType="end"/>
    </w:r>
    <w:r>
      <w:rPr>
        <w:noProof/>
        <w:sz w:val="22"/>
        <w:szCs w:val="22"/>
      </w:rPr>
      <w:t>1</w:t>
    </w:r>
  </w:p>
  <w:p w14:paraId="0DF8F51F" w14:textId="77777777" w:rsidR="00AD30EA" w:rsidRPr="00FF1B71" w:rsidRDefault="00AD30EA" w:rsidP="00FF1B71">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FF4F" w14:textId="77777777" w:rsidR="004A0320" w:rsidRPr="00ED47D4" w:rsidRDefault="004A0320"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463149A6"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DEPARTMENT OF HEALTH AND HUMAN SERVICES</w:t>
    </w:r>
  </w:p>
  <w:p w14:paraId="6BE337E0"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OFFICE FOR FAMILY INDEPENDENCE</w:t>
    </w:r>
  </w:p>
  <w:p w14:paraId="06E36CA9" w14:textId="77777777" w:rsidR="004A0320" w:rsidRPr="000D6E45" w:rsidRDefault="004A0320"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5DCC529B" w14:textId="77777777" w:rsidR="004A0320" w:rsidRPr="00A33C51" w:rsidRDefault="004A0320"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0289DB87" w14:textId="7CC8C064" w:rsidR="004A0320" w:rsidRPr="000D6E45" w:rsidRDefault="004A0320" w:rsidP="005A37DB">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w:t>
    </w:r>
    <w:r w:rsidR="00E7568E">
      <w:rPr>
        <w:sz w:val="22"/>
        <w:szCs w:val="22"/>
      </w:rPr>
      <w:t>25</w:t>
    </w:r>
    <w:r w:rsidR="00D00041" w:rsidRPr="00ED47D4">
      <w:rPr>
        <w:sz w:val="22"/>
        <w:szCs w:val="22"/>
      </w:rPr>
      <w:t xml:space="preserve"> </w:t>
    </w:r>
    <w:r w:rsidRPr="00ED47D4">
      <w:rPr>
        <w:sz w:val="22"/>
        <w:szCs w:val="22"/>
      </w:rPr>
      <w:t xml:space="preserve">– </w:t>
    </w:r>
    <w:r w:rsidR="00D00041">
      <w:rPr>
        <w:sz w:val="22"/>
        <w:szCs w:val="22"/>
      </w:rPr>
      <w:t>TANF</w:t>
    </w:r>
    <w:r w:rsidR="00E7568E">
      <w:rPr>
        <w:sz w:val="22"/>
        <w:szCs w:val="22"/>
      </w:rPr>
      <w:t>124A</w:t>
    </w:r>
    <w:r>
      <w:rPr>
        <w:sz w:val="22"/>
        <w:szCs w:val="22"/>
      </w:rPr>
      <w:tab/>
    </w:r>
    <w:r w:rsidRPr="00287CD1">
      <w:rPr>
        <w:sz w:val="22"/>
        <w:szCs w:val="22"/>
      </w:rPr>
      <w:tab/>
    </w:r>
    <w:r w:rsidRPr="000D6E45">
      <w:rPr>
        <w:sz w:val="22"/>
        <w:szCs w:val="22"/>
      </w:rPr>
      <w:t xml:space="preserve">page </w:t>
    </w:r>
    <w:r>
      <w:rPr>
        <w:sz w:val="22"/>
        <w:szCs w:val="22"/>
      </w:rPr>
      <w:t>8</w:t>
    </w:r>
  </w:p>
  <w:p w14:paraId="7DB78E00" w14:textId="77777777" w:rsidR="004A0320" w:rsidRPr="005A37DB" w:rsidRDefault="004A0320" w:rsidP="005A37D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6254" w14:textId="77777777" w:rsidR="004A0320" w:rsidRPr="00ED47D4" w:rsidRDefault="004A0320"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E7BDBFA"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DEPARTMENT OF HEALTH AND HUMAN SERVICES</w:t>
    </w:r>
  </w:p>
  <w:p w14:paraId="60B2C6C8"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OFFICE FOR FAMILY INDEPENDENCE</w:t>
    </w:r>
  </w:p>
  <w:p w14:paraId="4580D301" w14:textId="77777777" w:rsidR="004A0320" w:rsidRPr="000D6E45" w:rsidRDefault="004A0320"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A2B99DD" w14:textId="77777777" w:rsidR="004A0320" w:rsidRPr="00A33C51" w:rsidRDefault="004A0320"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75BA9E94" w14:textId="090AEE27" w:rsidR="004A0320" w:rsidRPr="000D6E45" w:rsidRDefault="004A0320" w:rsidP="005A37DB">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w:t>
    </w:r>
    <w:r w:rsidR="00E7568E">
      <w:rPr>
        <w:sz w:val="22"/>
        <w:szCs w:val="22"/>
      </w:rPr>
      <w:t>25</w:t>
    </w:r>
    <w:r w:rsidR="00D00041" w:rsidRPr="00ED47D4">
      <w:rPr>
        <w:sz w:val="22"/>
        <w:szCs w:val="22"/>
      </w:rPr>
      <w:t xml:space="preserve"> </w:t>
    </w:r>
    <w:r w:rsidRPr="00ED47D4">
      <w:rPr>
        <w:sz w:val="22"/>
        <w:szCs w:val="22"/>
      </w:rPr>
      <w:t xml:space="preserve">– </w:t>
    </w:r>
    <w:r>
      <w:rPr>
        <w:sz w:val="22"/>
        <w:szCs w:val="22"/>
      </w:rPr>
      <w:t>TANF</w:t>
    </w:r>
    <w:r w:rsidR="00E7568E">
      <w:rPr>
        <w:sz w:val="22"/>
        <w:szCs w:val="22"/>
      </w:rPr>
      <w:t>124A</w:t>
    </w:r>
    <w:r>
      <w:rPr>
        <w:sz w:val="22"/>
        <w:szCs w:val="22"/>
      </w:rPr>
      <w:tab/>
    </w:r>
    <w:r w:rsidRPr="00287CD1">
      <w:rPr>
        <w:sz w:val="22"/>
        <w:szCs w:val="22"/>
      </w:rPr>
      <w:tab/>
    </w:r>
    <w:r w:rsidRPr="000D6E45">
      <w:rPr>
        <w:sz w:val="22"/>
        <w:szCs w:val="22"/>
      </w:rPr>
      <w:t xml:space="preserve">page </w:t>
    </w:r>
    <w:r>
      <w:rPr>
        <w:sz w:val="22"/>
        <w:szCs w:val="22"/>
      </w:rPr>
      <w:t>9</w:t>
    </w:r>
  </w:p>
  <w:p w14:paraId="1362982B" w14:textId="77777777" w:rsidR="004A0320" w:rsidRPr="005A37DB" w:rsidRDefault="004A0320" w:rsidP="005A37DB">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DC57" w14:textId="77777777" w:rsidR="004A0320" w:rsidRPr="00ED47D4" w:rsidRDefault="004A0320"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7713D4B0"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DEPARTMENT OF HEALTH AND HUMAN SERVICES</w:t>
    </w:r>
  </w:p>
  <w:p w14:paraId="4ED35108"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OFFICE FOR FAMILY INDEPENDENCE</w:t>
    </w:r>
  </w:p>
  <w:p w14:paraId="1BD88BBB" w14:textId="77777777" w:rsidR="004A0320" w:rsidRPr="000D6E45" w:rsidRDefault="004A0320"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5D754705" w14:textId="77777777" w:rsidR="004A0320" w:rsidRPr="00A33C51" w:rsidRDefault="004A0320"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77326C98" w14:textId="78CDF086" w:rsidR="004A0320" w:rsidRPr="000D6E45" w:rsidRDefault="004A0320" w:rsidP="005A37DB">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w:t>
    </w:r>
    <w:r w:rsidR="00E7568E">
      <w:rPr>
        <w:sz w:val="22"/>
        <w:szCs w:val="22"/>
      </w:rPr>
      <w:t>25</w:t>
    </w:r>
    <w:r w:rsidR="00D00041" w:rsidRPr="00ED47D4">
      <w:rPr>
        <w:sz w:val="22"/>
        <w:szCs w:val="22"/>
      </w:rPr>
      <w:t xml:space="preserve"> </w:t>
    </w:r>
    <w:r w:rsidRPr="00ED47D4">
      <w:rPr>
        <w:sz w:val="22"/>
        <w:szCs w:val="22"/>
      </w:rPr>
      <w:t xml:space="preserve">– </w:t>
    </w:r>
    <w:r>
      <w:rPr>
        <w:sz w:val="22"/>
        <w:szCs w:val="22"/>
      </w:rPr>
      <w:t>TANF</w:t>
    </w:r>
    <w:r w:rsidR="00E7568E">
      <w:rPr>
        <w:sz w:val="22"/>
        <w:szCs w:val="22"/>
      </w:rPr>
      <w:t>124A</w:t>
    </w:r>
    <w:r>
      <w:rPr>
        <w:sz w:val="22"/>
        <w:szCs w:val="22"/>
      </w:rPr>
      <w:tab/>
    </w:r>
    <w:r w:rsidRPr="00287CD1">
      <w:rPr>
        <w:sz w:val="22"/>
        <w:szCs w:val="22"/>
      </w:rPr>
      <w:tab/>
    </w:r>
    <w:r w:rsidRPr="000D6E45">
      <w:rPr>
        <w:sz w:val="22"/>
        <w:szCs w:val="22"/>
      </w:rPr>
      <w:t xml:space="preserve">page </w:t>
    </w:r>
    <w:r>
      <w:rPr>
        <w:sz w:val="22"/>
        <w:szCs w:val="22"/>
      </w:rPr>
      <w:t>10</w:t>
    </w:r>
  </w:p>
  <w:p w14:paraId="647D04FE" w14:textId="77777777" w:rsidR="004A0320" w:rsidRPr="005A37DB" w:rsidRDefault="004A0320" w:rsidP="005A37DB">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A860" w14:textId="77777777" w:rsidR="004A0320" w:rsidRPr="00ED47D4" w:rsidRDefault="004A0320"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1E9140F8"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DEPARTMENT OF HEALTH AND HUMAN SERVICES</w:t>
    </w:r>
  </w:p>
  <w:p w14:paraId="4576389E"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OFFICE FOR FAMILY INDEPENDENCE</w:t>
    </w:r>
  </w:p>
  <w:p w14:paraId="6366ED06" w14:textId="77777777" w:rsidR="004A0320" w:rsidRPr="000D6E45" w:rsidRDefault="004A0320"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E9FE108" w14:textId="77777777" w:rsidR="004A0320" w:rsidRPr="00A33C51" w:rsidRDefault="004A0320"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5688F8A6" w14:textId="2BA8817E" w:rsidR="004A0320" w:rsidRPr="000D6E45" w:rsidRDefault="004A0320" w:rsidP="005A37DB">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w:t>
    </w:r>
    <w:r w:rsidR="00E7568E">
      <w:rPr>
        <w:sz w:val="22"/>
        <w:szCs w:val="22"/>
      </w:rPr>
      <w:t>25</w:t>
    </w:r>
    <w:r w:rsidR="00AF2781" w:rsidRPr="00ED47D4">
      <w:rPr>
        <w:sz w:val="22"/>
        <w:szCs w:val="22"/>
      </w:rPr>
      <w:t xml:space="preserve"> </w:t>
    </w:r>
    <w:r w:rsidRPr="00ED47D4">
      <w:rPr>
        <w:sz w:val="22"/>
        <w:szCs w:val="22"/>
      </w:rPr>
      <w:t xml:space="preserve">– </w:t>
    </w:r>
    <w:r>
      <w:rPr>
        <w:sz w:val="22"/>
        <w:szCs w:val="22"/>
      </w:rPr>
      <w:t>TANF</w:t>
    </w:r>
    <w:r w:rsidR="00E7568E">
      <w:rPr>
        <w:sz w:val="22"/>
        <w:szCs w:val="22"/>
      </w:rPr>
      <w:t>124A</w:t>
    </w:r>
    <w:r>
      <w:rPr>
        <w:sz w:val="22"/>
        <w:szCs w:val="22"/>
      </w:rPr>
      <w:tab/>
    </w:r>
    <w:r w:rsidRPr="00287CD1">
      <w:rPr>
        <w:sz w:val="22"/>
        <w:szCs w:val="22"/>
      </w:rPr>
      <w:tab/>
    </w:r>
    <w:r w:rsidRPr="000D6E45">
      <w:rPr>
        <w:sz w:val="22"/>
        <w:szCs w:val="22"/>
      </w:rPr>
      <w:t xml:space="preserve">page </w:t>
    </w:r>
    <w:r>
      <w:rPr>
        <w:sz w:val="22"/>
        <w:szCs w:val="22"/>
      </w:rPr>
      <w:t>11</w:t>
    </w:r>
  </w:p>
  <w:p w14:paraId="5FB7E52D" w14:textId="77777777" w:rsidR="004A0320" w:rsidRPr="005A37DB" w:rsidRDefault="004A0320" w:rsidP="005A37DB">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ED28" w14:textId="77777777" w:rsidR="004A0320" w:rsidRPr="00ED47D4" w:rsidRDefault="004A0320"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0727D1D4"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DEPARTMENT OF HEALTH AND HUMAN SERVICES</w:t>
    </w:r>
  </w:p>
  <w:p w14:paraId="1DA971A2"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OFFICE FOR FAMILY INDEPENDENCE</w:t>
    </w:r>
  </w:p>
  <w:p w14:paraId="08790F80" w14:textId="77777777" w:rsidR="004A0320" w:rsidRPr="000D6E45" w:rsidRDefault="004A0320"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27544518" w14:textId="77777777" w:rsidR="004A0320" w:rsidRPr="00A33C51" w:rsidRDefault="004A0320"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66EB67E8" w14:textId="649D7EAC" w:rsidR="004A0320" w:rsidRPr="000D6E45" w:rsidRDefault="004A0320" w:rsidP="005A37DB">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w:t>
    </w:r>
    <w:r w:rsidR="00E7568E">
      <w:rPr>
        <w:sz w:val="22"/>
        <w:szCs w:val="22"/>
      </w:rPr>
      <w:t>25</w:t>
    </w:r>
    <w:r w:rsidR="00AF2781" w:rsidRPr="00ED47D4">
      <w:rPr>
        <w:sz w:val="22"/>
        <w:szCs w:val="22"/>
      </w:rPr>
      <w:t xml:space="preserve"> </w:t>
    </w:r>
    <w:r w:rsidRPr="00ED47D4">
      <w:rPr>
        <w:sz w:val="22"/>
        <w:szCs w:val="22"/>
      </w:rPr>
      <w:t xml:space="preserve">– </w:t>
    </w:r>
    <w:r>
      <w:rPr>
        <w:sz w:val="22"/>
        <w:szCs w:val="22"/>
      </w:rPr>
      <w:t>TANF</w:t>
    </w:r>
    <w:r w:rsidR="00E7568E">
      <w:rPr>
        <w:sz w:val="22"/>
        <w:szCs w:val="22"/>
      </w:rPr>
      <w:t>124A</w:t>
    </w:r>
    <w:r>
      <w:rPr>
        <w:sz w:val="22"/>
        <w:szCs w:val="22"/>
      </w:rPr>
      <w:tab/>
    </w:r>
    <w:r w:rsidRPr="00287CD1">
      <w:rPr>
        <w:sz w:val="22"/>
        <w:szCs w:val="22"/>
      </w:rPr>
      <w:tab/>
    </w:r>
    <w:r w:rsidRPr="000D6E45">
      <w:rPr>
        <w:sz w:val="22"/>
        <w:szCs w:val="22"/>
      </w:rPr>
      <w:t xml:space="preserve">page </w:t>
    </w:r>
    <w:r>
      <w:rPr>
        <w:sz w:val="22"/>
        <w:szCs w:val="22"/>
      </w:rPr>
      <w:t>12</w:t>
    </w:r>
  </w:p>
  <w:p w14:paraId="6FFE2657" w14:textId="77777777" w:rsidR="004A0320" w:rsidRPr="005A37DB" w:rsidRDefault="004A0320" w:rsidP="005A37DB">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BEA93" w14:textId="77777777" w:rsidR="004A0320" w:rsidRPr="00ED47D4" w:rsidRDefault="004A0320"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7C12D048"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DEPARTMENT OF HEALTH AND HUMAN SERVICES</w:t>
    </w:r>
  </w:p>
  <w:p w14:paraId="78CD53E9"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OFFICE FOR FAMILY INDEPENDENCE</w:t>
    </w:r>
  </w:p>
  <w:p w14:paraId="7819184A" w14:textId="77777777" w:rsidR="004A0320" w:rsidRPr="000D6E45" w:rsidRDefault="004A0320"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5C5B874" w14:textId="77777777" w:rsidR="004A0320" w:rsidRPr="00A33C51" w:rsidRDefault="004A0320"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3D4237CC" w14:textId="64E6E1A9" w:rsidR="004A0320" w:rsidRPr="000D6E45" w:rsidRDefault="004A0320" w:rsidP="005A37DB">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w:t>
    </w:r>
    <w:r w:rsidR="00E7568E">
      <w:rPr>
        <w:sz w:val="22"/>
        <w:szCs w:val="22"/>
      </w:rPr>
      <w:t>25</w:t>
    </w:r>
    <w:r w:rsidR="00AF2781" w:rsidRPr="00ED47D4">
      <w:rPr>
        <w:sz w:val="22"/>
        <w:szCs w:val="22"/>
      </w:rPr>
      <w:t xml:space="preserve"> </w:t>
    </w:r>
    <w:r w:rsidRPr="00ED47D4">
      <w:rPr>
        <w:sz w:val="22"/>
        <w:szCs w:val="22"/>
      </w:rPr>
      <w:t xml:space="preserve">– </w:t>
    </w:r>
    <w:r>
      <w:rPr>
        <w:sz w:val="22"/>
        <w:szCs w:val="22"/>
      </w:rPr>
      <w:t>TANF</w:t>
    </w:r>
    <w:r w:rsidR="00E7568E">
      <w:rPr>
        <w:sz w:val="22"/>
        <w:szCs w:val="22"/>
      </w:rPr>
      <w:t>124A</w:t>
    </w:r>
    <w:r>
      <w:rPr>
        <w:sz w:val="22"/>
        <w:szCs w:val="22"/>
      </w:rPr>
      <w:tab/>
    </w:r>
    <w:r w:rsidRPr="00287CD1">
      <w:rPr>
        <w:sz w:val="22"/>
        <w:szCs w:val="22"/>
      </w:rPr>
      <w:tab/>
    </w:r>
    <w:r w:rsidRPr="000D6E45">
      <w:rPr>
        <w:sz w:val="22"/>
        <w:szCs w:val="22"/>
      </w:rPr>
      <w:t xml:space="preserve">page </w:t>
    </w:r>
    <w:r>
      <w:rPr>
        <w:sz w:val="22"/>
        <w:szCs w:val="22"/>
      </w:rPr>
      <w:t>13</w:t>
    </w:r>
  </w:p>
  <w:p w14:paraId="3063581D" w14:textId="77777777" w:rsidR="004A0320" w:rsidRPr="005A37DB" w:rsidRDefault="004A0320" w:rsidP="005A37DB">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E250" w14:textId="77777777" w:rsidR="004A0320" w:rsidRPr="00ED47D4" w:rsidRDefault="004A0320"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1CF0E47"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DEPARTMENT OF HEALTH AND HUMAN SERVICES</w:t>
    </w:r>
  </w:p>
  <w:p w14:paraId="1F636CF9"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OFFICE FOR FAMILY INDEPENDENCE</w:t>
    </w:r>
  </w:p>
  <w:p w14:paraId="44584241" w14:textId="77777777" w:rsidR="004A0320" w:rsidRPr="000D6E45" w:rsidRDefault="004A0320"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08F2A17E" w14:textId="77777777" w:rsidR="004A0320" w:rsidRPr="00A33C51" w:rsidRDefault="004A0320"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5F2A0523" w14:textId="53ABA5FE" w:rsidR="004A0320" w:rsidRPr="000D6E45" w:rsidRDefault="004A0320" w:rsidP="005A37DB">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w:t>
    </w:r>
    <w:r w:rsidR="00E7568E">
      <w:rPr>
        <w:sz w:val="22"/>
        <w:szCs w:val="22"/>
      </w:rPr>
      <w:t>25</w:t>
    </w:r>
    <w:r w:rsidR="00AF2781" w:rsidRPr="00ED47D4">
      <w:rPr>
        <w:sz w:val="22"/>
        <w:szCs w:val="22"/>
      </w:rPr>
      <w:t xml:space="preserve"> </w:t>
    </w:r>
    <w:r w:rsidRPr="00ED47D4">
      <w:rPr>
        <w:sz w:val="22"/>
        <w:szCs w:val="22"/>
      </w:rPr>
      <w:t xml:space="preserve">– </w:t>
    </w:r>
    <w:r>
      <w:rPr>
        <w:sz w:val="22"/>
        <w:szCs w:val="22"/>
      </w:rPr>
      <w:t>TANF</w:t>
    </w:r>
    <w:r w:rsidR="00E7568E">
      <w:rPr>
        <w:sz w:val="22"/>
        <w:szCs w:val="22"/>
      </w:rPr>
      <w:t>124A</w:t>
    </w:r>
    <w:r>
      <w:rPr>
        <w:sz w:val="22"/>
        <w:szCs w:val="22"/>
      </w:rPr>
      <w:tab/>
    </w:r>
    <w:r w:rsidRPr="00287CD1">
      <w:rPr>
        <w:sz w:val="22"/>
        <w:szCs w:val="22"/>
      </w:rPr>
      <w:tab/>
    </w:r>
    <w:r w:rsidRPr="000D6E45">
      <w:rPr>
        <w:sz w:val="22"/>
        <w:szCs w:val="22"/>
      </w:rPr>
      <w:t xml:space="preserve">page </w:t>
    </w:r>
    <w:r>
      <w:rPr>
        <w:sz w:val="22"/>
        <w:szCs w:val="22"/>
      </w:rPr>
      <w:t>14</w:t>
    </w:r>
  </w:p>
  <w:p w14:paraId="6A13E98D" w14:textId="77777777" w:rsidR="004A0320" w:rsidRPr="005A37DB" w:rsidRDefault="004A0320" w:rsidP="005A37DB">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C35D" w14:textId="77777777" w:rsidR="004A0320" w:rsidRPr="00ED47D4" w:rsidRDefault="004A0320"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1F11BB60"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DEPARTMENT OF HEALTH AND HUMAN SERVICES</w:t>
    </w:r>
  </w:p>
  <w:p w14:paraId="064E1DA2"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OFFICE FOR FAMILY INDEPENDENCE</w:t>
    </w:r>
  </w:p>
  <w:p w14:paraId="7DD37576" w14:textId="77777777" w:rsidR="004A0320" w:rsidRPr="000D6E45" w:rsidRDefault="004A0320"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344E371D" w14:textId="77777777" w:rsidR="004A0320" w:rsidRPr="00A33C51" w:rsidRDefault="004A0320"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37A52821" w14:textId="4052C6AD" w:rsidR="004A0320" w:rsidRPr="000D6E45" w:rsidRDefault="004A0320" w:rsidP="005A37DB">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w:t>
    </w:r>
    <w:r w:rsidR="00E7568E">
      <w:rPr>
        <w:sz w:val="22"/>
        <w:szCs w:val="22"/>
      </w:rPr>
      <w:t>25</w:t>
    </w:r>
    <w:r w:rsidR="00AF2781" w:rsidRPr="00ED47D4">
      <w:rPr>
        <w:sz w:val="22"/>
        <w:szCs w:val="22"/>
      </w:rPr>
      <w:t xml:space="preserve"> </w:t>
    </w:r>
    <w:r w:rsidRPr="00ED47D4">
      <w:rPr>
        <w:sz w:val="22"/>
        <w:szCs w:val="22"/>
      </w:rPr>
      <w:t xml:space="preserve">– </w:t>
    </w:r>
    <w:r>
      <w:rPr>
        <w:sz w:val="22"/>
        <w:szCs w:val="22"/>
      </w:rPr>
      <w:t>TANF</w:t>
    </w:r>
    <w:r w:rsidR="00E7568E">
      <w:rPr>
        <w:sz w:val="22"/>
        <w:szCs w:val="22"/>
      </w:rPr>
      <w:t>124A</w:t>
    </w:r>
    <w:r>
      <w:rPr>
        <w:sz w:val="22"/>
        <w:szCs w:val="22"/>
      </w:rPr>
      <w:tab/>
    </w:r>
    <w:r w:rsidRPr="00287CD1">
      <w:rPr>
        <w:sz w:val="22"/>
        <w:szCs w:val="22"/>
      </w:rPr>
      <w:tab/>
    </w:r>
    <w:r w:rsidRPr="000D6E45">
      <w:rPr>
        <w:sz w:val="22"/>
        <w:szCs w:val="22"/>
      </w:rPr>
      <w:t xml:space="preserve">page </w:t>
    </w:r>
    <w:r>
      <w:rPr>
        <w:sz w:val="22"/>
        <w:szCs w:val="22"/>
      </w:rPr>
      <w:t>15</w:t>
    </w:r>
  </w:p>
  <w:p w14:paraId="56015699" w14:textId="77777777" w:rsidR="004A0320" w:rsidRPr="005A37DB" w:rsidRDefault="004A0320" w:rsidP="005A37DB">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03DE" w14:textId="77777777" w:rsidR="004A0320" w:rsidRPr="00ED47D4" w:rsidRDefault="004A0320"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7E23006F"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DEPARTMENT OF HEALTH AND HUMAN SERVICES</w:t>
    </w:r>
  </w:p>
  <w:p w14:paraId="1FD4A9A6"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OFFICE FOR FAMILY INDEPENDENCE</w:t>
    </w:r>
  </w:p>
  <w:p w14:paraId="3C7D08D1" w14:textId="77777777" w:rsidR="004A0320" w:rsidRPr="000D6E45" w:rsidRDefault="004A0320"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23C806A8" w14:textId="77777777" w:rsidR="004A0320" w:rsidRPr="00A33C51" w:rsidRDefault="004A0320"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4BB40E82" w14:textId="5A99D09B" w:rsidR="004A0320" w:rsidRPr="000D6E45" w:rsidRDefault="004A0320" w:rsidP="005A37DB">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w:t>
    </w:r>
    <w:r w:rsidR="00405A6E">
      <w:rPr>
        <w:sz w:val="22"/>
        <w:szCs w:val="22"/>
      </w:rPr>
      <w:t>25</w:t>
    </w:r>
    <w:r w:rsidR="00AF2781" w:rsidRPr="00ED47D4">
      <w:rPr>
        <w:sz w:val="22"/>
        <w:szCs w:val="22"/>
      </w:rPr>
      <w:t xml:space="preserve"> </w:t>
    </w:r>
    <w:r w:rsidRPr="00ED47D4">
      <w:rPr>
        <w:sz w:val="22"/>
        <w:szCs w:val="22"/>
      </w:rPr>
      <w:t xml:space="preserve">– </w:t>
    </w:r>
    <w:r>
      <w:rPr>
        <w:sz w:val="22"/>
        <w:szCs w:val="22"/>
      </w:rPr>
      <w:t>TANF</w:t>
    </w:r>
    <w:r w:rsidR="00405A6E">
      <w:rPr>
        <w:sz w:val="22"/>
        <w:szCs w:val="22"/>
      </w:rPr>
      <w:t>124A</w:t>
    </w:r>
    <w:r>
      <w:rPr>
        <w:sz w:val="22"/>
        <w:szCs w:val="22"/>
      </w:rPr>
      <w:tab/>
    </w:r>
    <w:r w:rsidRPr="00287CD1">
      <w:rPr>
        <w:sz w:val="22"/>
        <w:szCs w:val="22"/>
      </w:rPr>
      <w:tab/>
    </w:r>
    <w:r w:rsidRPr="000D6E45">
      <w:rPr>
        <w:sz w:val="22"/>
        <w:szCs w:val="22"/>
      </w:rPr>
      <w:t xml:space="preserve">page </w:t>
    </w:r>
    <w:r>
      <w:rPr>
        <w:sz w:val="22"/>
        <w:szCs w:val="22"/>
      </w:rPr>
      <w:t>1</w:t>
    </w:r>
    <w:r w:rsidR="00405A6E">
      <w:rPr>
        <w:sz w:val="22"/>
        <w:szCs w:val="22"/>
      </w:rPr>
      <w:t>6</w:t>
    </w:r>
  </w:p>
  <w:p w14:paraId="559D62E6" w14:textId="77777777" w:rsidR="004A0320" w:rsidRPr="005A37DB" w:rsidRDefault="004A0320" w:rsidP="005A37DB">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B2B7" w14:textId="77777777" w:rsidR="004A0320" w:rsidRPr="00ED47D4" w:rsidRDefault="004A0320"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43DC1C74"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DEPARTMENT OF HEALTH AND HUMAN SERVICES</w:t>
    </w:r>
  </w:p>
  <w:p w14:paraId="6E3C5F49"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OFFICE FOR FAMILY INDEPENDENCE</w:t>
    </w:r>
  </w:p>
  <w:p w14:paraId="1D2068DC" w14:textId="77777777" w:rsidR="004A0320" w:rsidRPr="000D6E45" w:rsidRDefault="004A0320"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F6384C7" w14:textId="77777777" w:rsidR="004A0320" w:rsidRPr="00A33C51" w:rsidRDefault="004A0320"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27E9C3BA" w14:textId="19307367" w:rsidR="004A0320" w:rsidRPr="000D6E45" w:rsidRDefault="004A0320" w:rsidP="005A37DB">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w:t>
    </w:r>
    <w:r w:rsidR="00405A6E">
      <w:rPr>
        <w:sz w:val="22"/>
        <w:szCs w:val="22"/>
      </w:rPr>
      <w:t>25</w:t>
    </w:r>
    <w:r w:rsidR="00D54933" w:rsidRPr="00ED47D4">
      <w:rPr>
        <w:sz w:val="22"/>
        <w:szCs w:val="22"/>
      </w:rPr>
      <w:t xml:space="preserve"> </w:t>
    </w:r>
    <w:r w:rsidRPr="00ED47D4">
      <w:rPr>
        <w:sz w:val="22"/>
        <w:szCs w:val="22"/>
      </w:rPr>
      <w:t xml:space="preserve">– </w:t>
    </w:r>
    <w:r>
      <w:rPr>
        <w:sz w:val="22"/>
        <w:szCs w:val="22"/>
      </w:rPr>
      <w:t>TANF</w:t>
    </w:r>
    <w:r w:rsidR="00405A6E">
      <w:rPr>
        <w:sz w:val="22"/>
        <w:szCs w:val="22"/>
      </w:rPr>
      <w:t>124A</w:t>
    </w:r>
    <w:r>
      <w:rPr>
        <w:sz w:val="22"/>
        <w:szCs w:val="22"/>
      </w:rPr>
      <w:tab/>
    </w:r>
    <w:r w:rsidRPr="00287CD1">
      <w:rPr>
        <w:sz w:val="22"/>
        <w:szCs w:val="22"/>
      </w:rPr>
      <w:tab/>
    </w:r>
    <w:r w:rsidRPr="000D6E45">
      <w:rPr>
        <w:sz w:val="22"/>
        <w:szCs w:val="22"/>
      </w:rPr>
      <w:t xml:space="preserve">page </w:t>
    </w:r>
    <w:r w:rsidR="00405A6E">
      <w:rPr>
        <w:sz w:val="22"/>
        <w:szCs w:val="22"/>
      </w:rPr>
      <w:t>17</w:t>
    </w:r>
  </w:p>
  <w:p w14:paraId="4E066CBE" w14:textId="77777777" w:rsidR="004A0320" w:rsidRPr="005A37DB" w:rsidRDefault="004A0320" w:rsidP="005A37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FCD5" w14:textId="77777777" w:rsidR="00B36F01" w:rsidRPr="00ED47D4" w:rsidRDefault="00B36F01"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00813353" w14:textId="77777777" w:rsidR="00B36F01" w:rsidRPr="000D6E45" w:rsidRDefault="00B36F01" w:rsidP="00FF1B71">
    <w:pPr>
      <w:tabs>
        <w:tab w:val="left" w:pos="3168"/>
        <w:tab w:val="left" w:pos="3600"/>
        <w:tab w:val="left" w:pos="4896"/>
      </w:tabs>
      <w:jc w:val="center"/>
      <w:rPr>
        <w:b/>
        <w:sz w:val="22"/>
        <w:szCs w:val="22"/>
      </w:rPr>
    </w:pPr>
    <w:r w:rsidRPr="000D6E45">
      <w:rPr>
        <w:b/>
        <w:sz w:val="22"/>
        <w:szCs w:val="22"/>
      </w:rPr>
      <w:t>DEPARTMENT OF HEALTH AND HUMAN SERVICES</w:t>
    </w:r>
  </w:p>
  <w:p w14:paraId="779AB69E" w14:textId="77777777" w:rsidR="00B36F01" w:rsidRPr="000D6E45" w:rsidRDefault="00B36F01" w:rsidP="00FF1B71">
    <w:pPr>
      <w:tabs>
        <w:tab w:val="left" w:pos="3168"/>
        <w:tab w:val="left" w:pos="3600"/>
        <w:tab w:val="left" w:pos="4896"/>
      </w:tabs>
      <w:jc w:val="center"/>
      <w:rPr>
        <w:b/>
        <w:sz w:val="22"/>
        <w:szCs w:val="22"/>
      </w:rPr>
    </w:pPr>
    <w:r w:rsidRPr="000D6E45">
      <w:rPr>
        <w:b/>
        <w:sz w:val="22"/>
        <w:szCs w:val="22"/>
      </w:rPr>
      <w:t>OFFICE FOR FAMILY INDEPENDENCE</w:t>
    </w:r>
  </w:p>
  <w:p w14:paraId="055CB678" w14:textId="77777777" w:rsidR="00B36F01" w:rsidRPr="000D6E45" w:rsidRDefault="00B36F01"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50D0CF9E" w14:textId="77777777" w:rsidR="00B36F01" w:rsidRPr="00A33C51" w:rsidRDefault="00B36F01" w:rsidP="00FF1B71">
    <w:pPr>
      <w:tabs>
        <w:tab w:val="center" w:pos="4680"/>
        <w:tab w:val="right" w:pos="9360"/>
      </w:tabs>
      <w:rPr>
        <w:b/>
        <w:sz w:val="22"/>
        <w:szCs w:val="22"/>
      </w:rPr>
    </w:pPr>
    <w:r w:rsidRPr="00393C06">
      <w:rPr>
        <w:b/>
        <w:sz w:val="22"/>
        <w:szCs w:val="22"/>
      </w:rPr>
      <w:tab/>
    </w:r>
    <w:r>
      <w:rPr>
        <w:b/>
        <w:sz w:val="22"/>
        <w:szCs w:val="22"/>
      </w:rPr>
      <w:t>Introduction and General Definitions</w:t>
    </w:r>
    <w:r w:rsidRPr="00393C06">
      <w:rPr>
        <w:b/>
        <w:sz w:val="22"/>
        <w:szCs w:val="22"/>
      </w:rPr>
      <w:tab/>
    </w:r>
  </w:p>
  <w:p w14:paraId="75B9B8D0" w14:textId="08DA2740" w:rsidR="00B36F01" w:rsidRPr="000D6E45" w:rsidRDefault="00B36F01"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sidRPr="00393C06">
      <w:rPr>
        <w:sz w:val="22"/>
        <w:szCs w:val="22"/>
      </w:rPr>
      <w:fldChar w:fldCharType="begin"/>
    </w:r>
    <w:r w:rsidRPr="00393C06">
      <w:rPr>
        <w:sz w:val="22"/>
        <w:szCs w:val="22"/>
      </w:rPr>
      <w:instrText xml:space="preserve"> PAGE   \* MERGEFORMAT </w:instrText>
    </w:r>
    <w:r w:rsidRPr="00393C06">
      <w:rPr>
        <w:sz w:val="22"/>
        <w:szCs w:val="22"/>
      </w:rPr>
      <w:fldChar w:fldCharType="separate"/>
    </w:r>
    <w:r>
      <w:rPr>
        <w:sz w:val="22"/>
        <w:szCs w:val="22"/>
      </w:rPr>
      <w:t>1</w:t>
    </w:r>
    <w:r w:rsidRPr="00393C06">
      <w:rPr>
        <w:noProof/>
        <w:sz w:val="22"/>
        <w:szCs w:val="22"/>
      </w:rPr>
      <w:fldChar w:fldCharType="end"/>
    </w:r>
    <w:r>
      <w:rPr>
        <w:noProof/>
        <w:sz w:val="22"/>
        <w:szCs w:val="22"/>
      </w:rPr>
      <w:t>2</w:t>
    </w:r>
  </w:p>
  <w:p w14:paraId="70F3EA49" w14:textId="77777777" w:rsidR="00B36F01" w:rsidRPr="00FF1B71" w:rsidRDefault="00B36F01" w:rsidP="00FF1B71">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DDEB" w14:textId="77777777" w:rsidR="00405A6E" w:rsidRPr="00ED47D4" w:rsidRDefault="00405A6E"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50B74D66" w14:textId="77777777" w:rsidR="00405A6E" w:rsidRPr="000D6E45" w:rsidRDefault="00405A6E" w:rsidP="005A37DB">
    <w:pPr>
      <w:tabs>
        <w:tab w:val="left" w:pos="3168"/>
        <w:tab w:val="left" w:pos="3600"/>
        <w:tab w:val="left" w:pos="4896"/>
      </w:tabs>
      <w:jc w:val="center"/>
      <w:rPr>
        <w:b/>
        <w:sz w:val="22"/>
        <w:szCs w:val="22"/>
      </w:rPr>
    </w:pPr>
    <w:r w:rsidRPr="000D6E45">
      <w:rPr>
        <w:b/>
        <w:sz w:val="22"/>
        <w:szCs w:val="22"/>
      </w:rPr>
      <w:t>DEPARTMENT OF HEALTH AND HUMAN SERVICES</w:t>
    </w:r>
  </w:p>
  <w:p w14:paraId="23211168" w14:textId="77777777" w:rsidR="00405A6E" w:rsidRPr="000D6E45" w:rsidRDefault="00405A6E" w:rsidP="005A37DB">
    <w:pPr>
      <w:tabs>
        <w:tab w:val="left" w:pos="3168"/>
        <w:tab w:val="left" w:pos="3600"/>
        <w:tab w:val="left" w:pos="4896"/>
      </w:tabs>
      <w:jc w:val="center"/>
      <w:rPr>
        <w:b/>
        <w:sz w:val="22"/>
        <w:szCs w:val="22"/>
      </w:rPr>
    </w:pPr>
    <w:r w:rsidRPr="000D6E45">
      <w:rPr>
        <w:b/>
        <w:sz w:val="22"/>
        <w:szCs w:val="22"/>
      </w:rPr>
      <w:t>OFFICE FOR FAMILY INDEPENDENCE</w:t>
    </w:r>
  </w:p>
  <w:p w14:paraId="46A583F8" w14:textId="77777777" w:rsidR="00405A6E" w:rsidRPr="000D6E45" w:rsidRDefault="00405A6E"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56C49BFB" w14:textId="77777777" w:rsidR="00405A6E" w:rsidRPr="00A33C51" w:rsidRDefault="00405A6E"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4FA0D2AF" w14:textId="1B32F724" w:rsidR="00405A6E" w:rsidRPr="000D6E45" w:rsidRDefault="00405A6E" w:rsidP="005A37DB">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/25</w:t>
    </w:r>
    <w:r w:rsidRPr="00ED47D4">
      <w:rPr>
        <w:sz w:val="22"/>
        <w:szCs w:val="22"/>
      </w:rPr>
      <w:t xml:space="preserve"> – </w:t>
    </w:r>
    <w:r>
      <w:rPr>
        <w:sz w:val="22"/>
        <w:szCs w:val="22"/>
      </w:rPr>
      <w:t>TANF124A</w:t>
    </w:r>
    <w:r>
      <w:rPr>
        <w:sz w:val="22"/>
        <w:szCs w:val="22"/>
      </w:rPr>
      <w:tab/>
    </w:r>
    <w:r w:rsidRPr="00287CD1">
      <w:rPr>
        <w:sz w:val="22"/>
        <w:szCs w:val="22"/>
      </w:rPr>
      <w:tab/>
    </w:r>
    <w:r w:rsidRPr="000D6E45">
      <w:rPr>
        <w:sz w:val="22"/>
        <w:szCs w:val="22"/>
      </w:rPr>
      <w:t xml:space="preserve">page </w:t>
    </w:r>
    <w:r>
      <w:rPr>
        <w:sz w:val="22"/>
        <w:szCs w:val="22"/>
      </w:rPr>
      <w:t>18</w:t>
    </w:r>
  </w:p>
  <w:p w14:paraId="67BF6FFE" w14:textId="77777777" w:rsidR="00405A6E" w:rsidRPr="005A37DB" w:rsidRDefault="00405A6E" w:rsidP="005A37DB">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8605" w14:textId="77777777" w:rsidR="00405A6E" w:rsidRPr="00ED47D4" w:rsidRDefault="00405A6E"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69CB2C74" w14:textId="77777777" w:rsidR="00405A6E" w:rsidRPr="000D6E45" w:rsidRDefault="00405A6E" w:rsidP="005A37DB">
    <w:pPr>
      <w:tabs>
        <w:tab w:val="left" w:pos="3168"/>
        <w:tab w:val="left" w:pos="3600"/>
        <w:tab w:val="left" w:pos="4896"/>
      </w:tabs>
      <w:jc w:val="center"/>
      <w:rPr>
        <w:b/>
        <w:sz w:val="22"/>
        <w:szCs w:val="22"/>
      </w:rPr>
    </w:pPr>
    <w:r w:rsidRPr="000D6E45">
      <w:rPr>
        <w:b/>
        <w:sz w:val="22"/>
        <w:szCs w:val="22"/>
      </w:rPr>
      <w:t>DEPARTMENT OF HEALTH AND HUMAN SERVICES</w:t>
    </w:r>
  </w:p>
  <w:p w14:paraId="327558A6" w14:textId="77777777" w:rsidR="00405A6E" w:rsidRPr="000D6E45" w:rsidRDefault="00405A6E" w:rsidP="005A37DB">
    <w:pPr>
      <w:tabs>
        <w:tab w:val="left" w:pos="3168"/>
        <w:tab w:val="left" w:pos="3600"/>
        <w:tab w:val="left" w:pos="4896"/>
      </w:tabs>
      <w:jc w:val="center"/>
      <w:rPr>
        <w:b/>
        <w:sz w:val="22"/>
        <w:szCs w:val="22"/>
      </w:rPr>
    </w:pPr>
    <w:r w:rsidRPr="000D6E45">
      <w:rPr>
        <w:b/>
        <w:sz w:val="22"/>
        <w:szCs w:val="22"/>
      </w:rPr>
      <w:t>OFFICE FOR FAMILY INDEPENDENCE</w:t>
    </w:r>
  </w:p>
  <w:p w14:paraId="5AD6B178" w14:textId="77777777" w:rsidR="00405A6E" w:rsidRPr="000D6E45" w:rsidRDefault="00405A6E"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9632846" w14:textId="77777777" w:rsidR="00405A6E" w:rsidRPr="00A33C51" w:rsidRDefault="00405A6E"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6C0D03E8" w14:textId="22798FFE" w:rsidR="00405A6E" w:rsidRPr="000D6E45" w:rsidRDefault="00405A6E" w:rsidP="005A37DB">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/25</w:t>
    </w:r>
    <w:r w:rsidRPr="00ED47D4">
      <w:rPr>
        <w:sz w:val="22"/>
        <w:szCs w:val="22"/>
      </w:rPr>
      <w:t xml:space="preserve"> – </w:t>
    </w:r>
    <w:r>
      <w:rPr>
        <w:sz w:val="22"/>
        <w:szCs w:val="22"/>
      </w:rPr>
      <w:t>TANF124A</w:t>
    </w:r>
    <w:r>
      <w:rPr>
        <w:sz w:val="22"/>
        <w:szCs w:val="22"/>
      </w:rPr>
      <w:tab/>
    </w:r>
    <w:r w:rsidRPr="00287CD1">
      <w:rPr>
        <w:sz w:val="22"/>
        <w:szCs w:val="22"/>
      </w:rPr>
      <w:tab/>
    </w:r>
    <w:r w:rsidRPr="000D6E45">
      <w:rPr>
        <w:sz w:val="22"/>
        <w:szCs w:val="22"/>
      </w:rPr>
      <w:t xml:space="preserve">page </w:t>
    </w:r>
    <w:r>
      <w:rPr>
        <w:sz w:val="22"/>
        <w:szCs w:val="22"/>
      </w:rPr>
      <w:t>19</w:t>
    </w:r>
  </w:p>
  <w:p w14:paraId="4A5BCC7F" w14:textId="77777777" w:rsidR="00405A6E" w:rsidRPr="005A37DB" w:rsidRDefault="00405A6E" w:rsidP="005A37DB">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F197" w14:textId="77777777" w:rsidR="00405A6E" w:rsidRPr="00ED47D4" w:rsidRDefault="00405A6E"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6DACFAF4" w14:textId="77777777" w:rsidR="00405A6E" w:rsidRPr="000D6E45" w:rsidRDefault="00405A6E" w:rsidP="005A37DB">
    <w:pPr>
      <w:tabs>
        <w:tab w:val="left" w:pos="3168"/>
        <w:tab w:val="left" w:pos="3600"/>
        <w:tab w:val="left" w:pos="4896"/>
      </w:tabs>
      <w:jc w:val="center"/>
      <w:rPr>
        <w:b/>
        <w:sz w:val="22"/>
        <w:szCs w:val="22"/>
      </w:rPr>
    </w:pPr>
    <w:r w:rsidRPr="000D6E45">
      <w:rPr>
        <w:b/>
        <w:sz w:val="22"/>
        <w:szCs w:val="22"/>
      </w:rPr>
      <w:t>DEPARTMENT OF HEALTH AND HUMAN SERVICES</w:t>
    </w:r>
  </w:p>
  <w:p w14:paraId="20245F53" w14:textId="77777777" w:rsidR="00405A6E" w:rsidRPr="000D6E45" w:rsidRDefault="00405A6E" w:rsidP="005A37DB">
    <w:pPr>
      <w:tabs>
        <w:tab w:val="left" w:pos="3168"/>
        <w:tab w:val="left" w:pos="3600"/>
        <w:tab w:val="left" w:pos="4896"/>
      </w:tabs>
      <w:jc w:val="center"/>
      <w:rPr>
        <w:b/>
        <w:sz w:val="22"/>
        <w:szCs w:val="22"/>
      </w:rPr>
    </w:pPr>
    <w:r w:rsidRPr="000D6E45">
      <w:rPr>
        <w:b/>
        <w:sz w:val="22"/>
        <w:szCs w:val="22"/>
      </w:rPr>
      <w:t>OFFICE FOR FAMILY INDEPENDENCE</w:t>
    </w:r>
  </w:p>
  <w:p w14:paraId="2E69B038" w14:textId="77777777" w:rsidR="00405A6E" w:rsidRPr="000D6E45" w:rsidRDefault="00405A6E"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279A2F9C" w14:textId="77777777" w:rsidR="00405A6E" w:rsidRPr="00A33C51" w:rsidRDefault="00405A6E"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6121304A" w14:textId="0FBCD1B7" w:rsidR="00405A6E" w:rsidRPr="000D6E45" w:rsidRDefault="00405A6E" w:rsidP="005A37DB">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/25</w:t>
    </w:r>
    <w:r w:rsidRPr="00ED47D4">
      <w:rPr>
        <w:sz w:val="22"/>
        <w:szCs w:val="22"/>
      </w:rPr>
      <w:t xml:space="preserve"> – </w:t>
    </w:r>
    <w:r>
      <w:rPr>
        <w:sz w:val="22"/>
        <w:szCs w:val="22"/>
      </w:rPr>
      <w:t>TANF124A</w:t>
    </w:r>
    <w:r>
      <w:rPr>
        <w:sz w:val="22"/>
        <w:szCs w:val="22"/>
      </w:rPr>
      <w:tab/>
    </w:r>
    <w:r w:rsidRPr="00287CD1">
      <w:rPr>
        <w:sz w:val="22"/>
        <w:szCs w:val="22"/>
      </w:rPr>
      <w:tab/>
    </w:r>
    <w:r w:rsidRPr="000D6E45">
      <w:rPr>
        <w:sz w:val="22"/>
        <w:szCs w:val="22"/>
      </w:rPr>
      <w:t xml:space="preserve">page </w:t>
    </w:r>
    <w:r>
      <w:rPr>
        <w:sz w:val="22"/>
        <w:szCs w:val="22"/>
      </w:rPr>
      <w:t>20</w:t>
    </w:r>
  </w:p>
  <w:p w14:paraId="45023628" w14:textId="77777777" w:rsidR="004A2594" w:rsidRDefault="004A2594"/>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7B58" w14:textId="77777777" w:rsidR="00C970D2" w:rsidRPr="00ED47D4" w:rsidRDefault="00C970D2"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79C2A087" w14:textId="77777777" w:rsidR="00C970D2" w:rsidRPr="000D6E45" w:rsidRDefault="00C970D2" w:rsidP="005A37DB">
    <w:pPr>
      <w:tabs>
        <w:tab w:val="left" w:pos="3168"/>
        <w:tab w:val="left" w:pos="3600"/>
        <w:tab w:val="left" w:pos="4896"/>
      </w:tabs>
      <w:jc w:val="center"/>
      <w:rPr>
        <w:b/>
        <w:sz w:val="22"/>
        <w:szCs w:val="22"/>
      </w:rPr>
    </w:pPr>
    <w:r w:rsidRPr="000D6E45">
      <w:rPr>
        <w:b/>
        <w:sz w:val="22"/>
        <w:szCs w:val="22"/>
      </w:rPr>
      <w:t>DEPARTMENT OF HEALTH AND HUMAN SERVICES</w:t>
    </w:r>
  </w:p>
  <w:p w14:paraId="3A9558C6" w14:textId="77777777" w:rsidR="00C970D2" w:rsidRPr="000D6E45" w:rsidRDefault="00C970D2" w:rsidP="005A37DB">
    <w:pPr>
      <w:tabs>
        <w:tab w:val="left" w:pos="3168"/>
        <w:tab w:val="left" w:pos="3600"/>
        <w:tab w:val="left" w:pos="4896"/>
      </w:tabs>
      <w:jc w:val="center"/>
      <w:rPr>
        <w:b/>
        <w:sz w:val="22"/>
        <w:szCs w:val="22"/>
      </w:rPr>
    </w:pPr>
    <w:r w:rsidRPr="000D6E45">
      <w:rPr>
        <w:b/>
        <w:sz w:val="22"/>
        <w:szCs w:val="22"/>
      </w:rPr>
      <w:t>OFFICE FOR FAMILY INDEPENDENCE</w:t>
    </w:r>
  </w:p>
  <w:p w14:paraId="0E7B75FB" w14:textId="77777777" w:rsidR="00C970D2" w:rsidRPr="000D6E45" w:rsidRDefault="00C970D2"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3169CDB0" w14:textId="77777777" w:rsidR="00C970D2" w:rsidRPr="00A33C51" w:rsidRDefault="00C970D2"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4304B8EC" w14:textId="13571596" w:rsidR="00C970D2" w:rsidRPr="000D6E45" w:rsidRDefault="00C970D2" w:rsidP="005A37DB">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/25</w:t>
    </w:r>
    <w:r w:rsidRPr="00ED47D4">
      <w:rPr>
        <w:sz w:val="22"/>
        <w:szCs w:val="22"/>
      </w:rPr>
      <w:t xml:space="preserve"> – </w:t>
    </w:r>
    <w:r>
      <w:rPr>
        <w:sz w:val="22"/>
        <w:szCs w:val="22"/>
      </w:rPr>
      <w:t>TANF124A</w:t>
    </w:r>
    <w:r>
      <w:rPr>
        <w:sz w:val="22"/>
        <w:szCs w:val="22"/>
      </w:rPr>
      <w:tab/>
    </w:r>
    <w:r w:rsidRPr="00287CD1">
      <w:rPr>
        <w:sz w:val="22"/>
        <w:szCs w:val="22"/>
      </w:rPr>
      <w:tab/>
    </w:r>
    <w:r w:rsidRPr="000D6E45">
      <w:rPr>
        <w:sz w:val="22"/>
        <w:szCs w:val="22"/>
      </w:rPr>
      <w:t xml:space="preserve">page </w:t>
    </w:r>
    <w:r>
      <w:rPr>
        <w:sz w:val="22"/>
        <w:szCs w:val="22"/>
      </w:rPr>
      <w:t>21</w:t>
    </w:r>
  </w:p>
  <w:p w14:paraId="2737035D" w14:textId="77777777" w:rsidR="00C970D2" w:rsidRPr="005A37DB" w:rsidRDefault="00C970D2" w:rsidP="005A37DB">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2B48" w14:textId="77777777" w:rsidR="00C970D2" w:rsidRPr="00ED47D4" w:rsidRDefault="00C970D2"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6A382C24" w14:textId="77777777" w:rsidR="00C970D2" w:rsidRPr="000D6E45" w:rsidRDefault="00C970D2" w:rsidP="005A37DB">
    <w:pPr>
      <w:tabs>
        <w:tab w:val="left" w:pos="3168"/>
        <w:tab w:val="left" w:pos="3600"/>
        <w:tab w:val="left" w:pos="4896"/>
      </w:tabs>
      <w:jc w:val="center"/>
      <w:rPr>
        <w:b/>
        <w:sz w:val="22"/>
        <w:szCs w:val="22"/>
      </w:rPr>
    </w:pPr>
    <w:r w:rsidRPr="000D6E45">
      <w:rPr>
        <w:b/>
        <w:sz w:val="22"/>
        <w:szCs w:val="22"/>
      </w:rPr>
      <w:t>DEPARTMENT OF HEALTH AND HUMAN SERVICES</w:t>
    </w:r>
  </w:p>
  <w:p w14:paraId="080249C2" w14:textId="77777777" w:rsidR="00C970D2" w:rsidRPr="000D6E45" w:rsidRDefault="00C970D2" w:rsidP="005A37DB">
    <w:pPr>
      <w:tabs>
        <w:tab w:val="left" w:pos="3168"/>
        <w:tab w:val="left" w:pos="3600"/>
        <w:tab w:val="left" w:pos="4896"/>
      </w:tabs>
      <w:jc w:val="center"/>
      <w:rPr>
        <w:b/>
        <w:sz w:val="22"/>
        <w:szCs w:val="22"/>
      </w:rPr>
    </w:pPr>
    <w:r w:rsidRPr="000D6E45">
      <w:rPr>
        <w:b/>
        <w:sz w:val="22"/>
        <w:szCs w:val="22"/>
      </w:rPr>
      <w:t>OFFICE FOR FAMILY INDEPENDENCE</w:t>
    </w:r>
  </w:p>
  <w:p w14:paraId="5AD4416F" w14:textId="77777777" w:rsidR="00C970D2" w:rsidRPr="000D6E45" w:rsidRDefault="00C970D2"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1BDF34BD" w14:textId="77777777" w:rsidR="00C970D2" w:rsidRPr="00A33C51" w:rsidRDefault="00C970D2"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5CF70256" w14:textId="21257143" w:rsidR="00C970D2" w:rsidRPr="000D6E45" w:rsidRDefault="00C970D2" w:rsidP="005A37DB">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/25</w:t>
    </w:r>
    <w:r w:rsidRPr="00ED47D4">
      <w:rPr>
        <w:sz w:val="22"/>
        <w:szCs w:val="22"/>
      </w:rPr>
      <w:t xml:space="preserve"> – </w:t>
    </w:r>
    <w:r>
      <w:rPr>
        <w:sz w:val="22"/>
        <w:szCs w:val="22"/>
      </w:rPr>
      <w:t>TANF124A</w:t>
    </w:r>
    <w:r>
      <w:rPr>
        <w:sz w:val="22"/>
        <w:szCs w:val="22"/>
      </w:rPr>
      <w:tab/>
    </w:r>
    <w:r w:rsidRPr="00287CD1">
      <w:rPr>
        <w:sz w:val="22"/>
        <w:szCs w:val="22"/>
      </w:rPr>
      <w:tab/>
    </w:r>
    <w:r w:rsidRPr="000D6E45">
      <w:rPr>
        <w:sz w:val="22"/>
        <w:szCs w:val="22"/>
      </w:rPr>
      <w:t xml:space="preserve">page </w:t>
    </w:r>
    <w:r>
      <w:rPr>
        <w:sz w:val="22"/>
        <w:szCs w:val="22"/>
      </w:rPr>
      <w:t>22</w:t>
    </w:r>
  </w:p>
  <w:p w14:paraId="0B21889E" w14:textId="77777777" w:rsidR="00C970D2" w:rsidRPr="005A37DB" w:rsidRDefault="00C970D2" w:rsidP="005A37DB">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66AC" w14:textId="77777777" w:rsidR="00C970D2" w:rsidRPr="00ED47D4" w:rsidRDefault="00C970D2"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584EB9F0" w14:textId="77777777" w:rsidR="00C970D2" w:rsidRPr="000D6E45" w:rsidRDefault="00C970D2" w:rsidP="005A37DB">
    <w:pPr>
      <w:tabs>
        <w:tab w:val="left" w:pos="3168"/>
        <w:tab w:val="left" w:pos="3600"/>
        <w:tab w:val="left" w:pos="4896"/>
      </w:tabs>
      <w:jc w:val="center"/>
      <w:rPr>
        <w:b/>
        <w:sz w:val="22"/>
        <w:szCs w:val="22"/>
      </w:rPr>
    </w:pPr>
    <w:r w:rsidRPr="000D6E45">
      <w:rPr>
        <w:b/>
        <w:sz w:val="22"/>
        <w:szCs w:val="22"/>
      </w:rPr>
      <w:t>DEPARTMENT OF HEALTH AND HUMAN SERVICES</w:t>
    </w:r>
  </w:p>
  <w:p w14:paraId="5F4003C7" w14:textId="77777777" w:rsidR="00C970D2" w:rsidRPr="000D6E45" w:rsidRDefault="00C970D2" w:rsidP="005A37DB">
    <w:pPr>
      <w:tabs>
        <w:tab w:val="left" w:pos="3168"/>
        <w:tab w:val="left" w:pos="3600"/>
        <w:tab w:val="left" w:pos="4896"/>
      </w:tabs>
      <w:jc w:val="center"/>
      <w:rPr>
        <w:b/>
        <w:sz w:val="22"/>
        <w:szCs w:val="22"/>
      </w:rPr>
    </w:pPr>
    <w:r w:rsidRPr="000D6E45">
      <w:rPr>
        <w:b/>
        <w:sz w:val="22"/>
        <w:szCs w:val="22"/>
      </w:rPr>
      <w:t>OFFICE FOR FAMILY INDEPENDENCE</w:t>
    </w:r>
  </w:p>
  <w:p w14:paraId="35DDD018" w14:textId="77777777" w:rsidR="00C970D2" w:rsidRPr="000D6E45" w:rsidRDefault="00C970D2"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19850AA7" w14:textId="77777777" w:rsidR="00C970D2" w:rsidRPr="00A33C51" w:rsidRDefault="00C970D2"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1FF66BA8" w14:textId="3CE2054B" w:rsidR="00C970D2" w:rsidRPr="000D6E45" w:rsidRDefault="00C970D2" w:rsidP="005A37DB">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/25</w:t>
    </w:r>
    <w:r w:rsidRPr="00ED47D4">
      <w:rPr>
        <w:sz w:val="22"/>
        <w:szCs w:val="22"/>
      </w:rPr>
      <w:t xml:space="preserve"> – </w:t>
    </w:r>
    <w:r>
      <w:rPr>
        <w:sz w:val="22"/>
        <w:szCs w:val="22"/>
      </w:rPr>
      <w:t>TANF124A</w:t>
    </w:r>
    <w:r>
      <w:rPr>
        <w:sz w:val="22"/>
        <w:szCs w:val="22"/>
      </w:rPr>
      <w:tab/>
    </w:r>
    <w:r w:rsidRPr="00287CD1">
      <w:rPr>
        <w:sz w:val="22"/>
        <w:szCs w:val="22"/>
      </w:rPr>
      <w:tab/>
    </w:r>
    <w:r w:rsidRPr="000D6E45">
      <w:rPr>
        <w:sz w:val="22"/>
        <w:szCs w:val="22"/>
      </w:rPr>
      <w:t xml:space="preserve">page </w:t>
    </w:r>
    <w:r>
      <w:rPr>
        <w:sz w:val="22"/>
        <w:szCs w:val="22"/>
      </w:rPr>
      <w:t>23</w:t>
    </w:r>
  </w:p>
  <w:p w14:paraId="4B8CCE58" w14:textId="77777777" w:rsidR="00C970D2" w:rsidRPr="005A37DB" w:rsidRDefault="00C970D2" w:rsidP="005A37DB">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EDD0" w14:textId="77777777" w:rsidR="00C970D2" w:rsidRPr="00ED47D4" w:rsidRDefault="00C970D2"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075E2406" w14:textId="77777777" w:rsidR="00C970D2" w:rsidRPr="000D6E45" w:rsidRDefault="00C970D2" w:rsidP="005A37DB">
    <w:pPr>
      <w:tabs>
        <w:tab w:val="left" w:pos="3168"/>
        <w:tab w:val="left" w:pos="3600"/>
        <w:tab w:val="left" w:pos="4896"/>
      </w:tabs>
      <w:jc w:val="center"/>
      <w:rPr>
        <w:b/>
        <w:sz w:val="22"/>
        <w:szCs w:val="22"/>
      </w:rPr>
    </w:pPr>
    <w:r w:rsidRPr="000D6E45">
      <w:rPr>
        <w:b/>
        <w:sz w:val="22"/>
        <w:szCs w:val="22"/>
      </w:rPr>
      <w:t>DEPARTMENT OF HEALTH AND HUMAN SERVICES</w:t>
    </w:r>
  </w:p>
  <w:p w14:paraId="4198BD64" w14:textId="77777777" w:rsidR="00C970D2" w:rsidRPr="000D6E45" w:rsidRDefault="00C970D2" w:rsidP="005A37DB">
    <w:pPr>
      <w:tabs>
        <w:tab w:val="left" w:pos="3168"/>
        <w:tab w:val="left" w:pos="3600"/>
        <w:tab w:val="left" w:pos="4896"/>
      </w:tabs>
      <w:jc w:val="center"/>
      <w:rPr>
        <w:b/>
        <w:sz w:val="22"/>
        <w:szCs w:val="22"/>
      </w:rPr>
    </w:pPr>
    <w:r w:rsidRPr="000D6E45">
      <w:rPr>
        <w:b/>
        <w:sz w:val="22"/>
        <w:szCs w:val="22"/>
      </w:rPr>
      <w:t>OFFICE FOR FAMILY INDEPENDENCE</w:t>
    </w:r>
  </w:p>
  <w:p w14:paraId="1BA67C8C" w14:textId="77777777" w:rsidR="00C970D2" w:rsidRPr="000D6E45" w:rsidRDefault="00C970D2"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5D04CAD1" w14:textId="77777777" w:rsidR="00C970D2" w:rsidRPr="00A33C51" w:rsidRDefault="00C970D2"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1BE5AA77" w14:textId="18CCF9AB" w:rsidR="00C970D2" w:rsidRPr="000D6E45" w:rsidRDefault="00C970D2" w:rsidP="005A37DB">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/25</w:t>
    </w:r>
    <w:r w:rsidRPr="00ED47D4">
      <w:rPr>
        <w:sz w:val="22"/>
        <w:szCs w:val="22"/>
      </w:rPr>
      <w:t xml:space="preserve"> – </w:t>
    </w:r>
    <w:r>
      <w:rPr>
        <w:sz w:val="22"/>
        <w:szCs w:val="22"/>
      </w:rPr>
      <w:t>TANF124A</w:t>
    </w:r>
    <w:r>
      <w:rPr>
        <w:sz w:val="22"/>
        <w:szCs w:val="22"/>
      </w:rPr>
      <w:tab/>
    </w:r>
    <w:r w:rsidRPr="00287CD1">
      <w:rPr>
        <w:sz w:val="22"/>
        <w:szCs w:val="22"/>
      </w:rPr>
      <w:tab/>
    </w:r>
    <w:r w:rsidRPr="000D6E45">
      <w:rPr>
        <w:sz w:val="22"/>
        <w:szCs w:val="22"/>
      </w:rPr>
      <w:t xml:space="preserve">page </w:t>
    </w:r>
    <w:r>
      <w:rPr>
        <w:sz w:val="22"/>
        <w:szCs w:val="22"/>
      </w:rPr>
      <w:t>24</w:t>
    </w:r>
  </w:p>
  <w:p w14:paraId="54C95858" w14:textId="77777777" w:rsidR="00C970D2" w:rsidRPr="005A37DB" w:rsidRDefault="00C970D2" w:rsidP="005A37DB">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83B1" w14:textId="77777777" w:rsidR="00C970D2" w:rsidRPr="00ED47D4" w:rsidRDefault="00C970D2"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3F17127D" w14:textId="77777777" w:rsidR="00C970D2" w:rsidRPr="000D6E45" w:rsidRDefault="00C970D2" w:rsidP="005A37DB">
    <w:pPr>
      <w:tabs>
        <w:tab w:val="left" w:pos="3168"/>
        <w:tab w:val="left" w:pos="3600"/>
        <w:tab w:val="left" w:pos="4896"/>
      </w:tabs>
      <w:jc w:val="center"/>
      <w:rPr>
        <w:b/>
        <w:sz w:val="22"/>
        <w:szCs w:val="22"/>
      </w:rPr>
    </w:pPr>
    <w:r w:rsidRPr="000D6E45">
      <w:rPr>
        <w:b/>
        <w:sz w:val="22"/>
        <w:szCs w:val="22"/>
      </w:rPr>
      <w:t>DEPARTMENT OF HEALTH AND HUMAN SERVICES</w:t>
    </w:r>
  </w:p>
  <w:p w14:paraId="732D228B" w14:textId="77777777" w:rsidR="00C970D2" w:rsidRPr="000D6E45" w:rsidRDefault="00C970D2" w:rsidP="005A37DB">
    <w:pPr>
      <w:tabs>
        <w:tab w:val="left" w:pos="3168"/>
        <w:tab w:val="left" w:pos="3600"/>
        <w:tab w:val="left" w:pos="4896"/>
      </w:tabs>
      <w:jc w:val="center"/>
      <w:rPr>
        <w:b/>
        <w:sz w:val="22"/>
        <w:szCs w:val="22"/>
      </w:rPr>
    </w:pPr>
    <w:r w:rsidRPr="000D6E45">
      <w:rPr>
        <w:b/>
        <w:sz w:val="22"/>
        <w:szCs w:val="22"/>
      </w:rPr>
      <w:t>OFFICE FOR FAMILY INDEPENDENCE</w:t>
    </w:r>
  </w:p>
  <w:p w14:paraId="2593263C" w14:textId="77777777" w:rsidR="00C970D2" w:rsidRPr="000D6E45" w:rsidRDefault="00C970D2"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192E8977" w14:textId="77777777" w:rsidR="00C970D2" w:rsidRPr="00A33C51" w:rsidRDefault="00C970D2"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295C6084" w14:textId="0EA18452" w:rsidR="00C970D2" w:rsidRPr="000D6E45" w:rsidRDefault="00C970D2" w:rsidP="005A37DB">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/25</w:t>
    </w:r>
    <w:r w:rsidRPr="00ED47D4">
      <w:rPr>
        <w:sz w:val="22"/>
        <w:szCs w:val="22"/>
      </w:rPr>
      <w:t xml:space="preserve"> – </w:t>
    </w:r>
    <w:r>
      <w:rPr>
        <w:sz w:val="22"/>
        <w:szCs w:val="22"/>
      </w:rPr>
      <w:t>TANF124A</w:t>
    </w:r>
    <w:r>
      <w:rPr>
        <w:sz w:val="22"/>
        <w:szCs w:val="22"/>
      </w:rPr>
      <w:tab/>
    </w:r>
    <w:r w:rsidRPr="00287CD1">
      <w:rPr>
        <w:sz w:val="22"/>
        <w:szCs w:val="22"/>
      </w:rPr>
      <w:tab/>
    </w:r>
    <w:r w:rsidRPr="000D6E45">
      <w:rPr>
        <w:sz w:val="22"/>
        <w:szCs w:val="22"/>
      </w:rPr>
      <w:t xml:space="preserve">page </w:t>
    </w:r>
    <w:r>
      <w:rPr>
        <w:sz w:val="22"/>
        <w:szCs w:val="22"/>
      </w:rPr>
      <w:t>25</w:t>
    </w:r>
  </w:p>
  <w:p w14:paraId="57EF69F7" w14:textId="77777777" w:rsidR="00C970D2" w:rsidRPr="005A37DB" w:rsidRDefault="00C970D2" w:rsidP="005A37DB">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905C" w14:textId="77777777" w:rsidR="004A0320" w:rsidRPr="00ED47D4" w:rsidRDefault="004A0320"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4DC5F522"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DEPARTMENT OF HEALTH AND HUMAN SERVICES</w:t>
    </w:r>
  </w:p>
  <w:p w14:paraId="3E59FFC7" w14:textId="77777777" w:rsidR="004A0320" w:rsidRPr="000D6E45" w:rsidRDefault="004A0320" w:rsidP="005A37DB">
    <w:pPr>
      <w:tabs>
        <w:tab w:val="left" w:pos="3168"/>
        <w:tab w:val="left" w:pos="3600"/>
        <w:tab w:val="left" w:pos="4896"/>
      </w:tabs>
      <w:jc w:val="center"/>
      <w:rPr>
        <w:b/>
        <w:sz w:val="22"/>
        <w:szCs w:val="22"/>
      </w:rPr>
    </w:pPr>
    <w:r w:rsidRPr="000D6E45">
      <w:rPr>
        <w:b/>
        <w:sz w:val="22"/>
        <w:szCs w:val="22"/>
      </w:rPr>
      <w:t>OFFICE FOR FAMILY INDEPENDENCE</w:t>
    </w:r>
  </w:p>
  <w:p w14:paraId="1DB65AC0" w14:textId="77777777" w:rsidR="004A0320" w:rsidRPr="000D6E45" w:rsidRDefault="004A0320"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7C428FA" w14:textId="77777777" w:rsidR="004A0320" w:rsidRPr="00A33C51" w:rsidRDefault="004A0320"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3B64E59F" w14:textId="58539DC8" w:rsidR="004A0320" w:rsidRPr="000D6E45" w:rsidRDefault="004A0320" w:rsidP="005A37DB">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w:t>
    </w:r>
    <w:r w:rsidR="00405A6E">
      <w:rPr>
        <w:sz w:val="22"/>
        <w:szCs w:val="22"/>
      </w:rPr>
      <w:t>25</w:t>
    </w:r>
    <w:r w:rsidR="00D54933" w:rsidRPr="00ED47D4">
      <w:rPr>
        <w:sz w:val="22"/>
        <w:szCs w:val="22"/>
      </w:rPr>
      <w:t xml:space="preserve"> </w:t>
    </w:r>
    <w:r w:rsidRPr="00ED47D4">
      <w:rPr>
        <w:sz w:val="22"/>
        <w:szCs w:val="22"/>
      </w:rPr>
      <w:t xml:space="preserve">– </w:t>
    </w:r>
    <w:r>
      <w:rPr>
        <w:sz w:val="22"/>
        <w:szCs w:val="22"/>
      </w:rPr>
      <w:t>TANF</w:t>
    </w:r>
    <w:r w:rsidR="00405A6E">
      <w:rPr>
        <w:sz w:val="22"/>
        <w:szCs w:val="22"/>
      </w:rPr>
      <w:t>124A</w:t>
    </w:r>
    <w:r>
      <w:rPr>
        <w:sz w:val="22"/>
        <w:szCs w:val="22"/>
      </w:rPr>
      <w:tab/>
    </w:r>
    <w:r w:rsidRPr="00287CD1">
      <w:rPr>
        <w:sz w:val="22"/>
        <w:szCs w:val="22"/>
      </w:rPr>
      <w:tab/>
    </w:r>
    <w:r w:rsidRPr="000D6E45">
      <w:rPr>
        <w:sz w:val="22"/>
        <w:szCs w:val="22"/>
      </w:rPr>
      <w:t xml:space="preserve">page </w:t>
    </w:r>
    <w:r>
      <w:rPr>
        <w:sz w:val="22"/>
        <w:szCs w:val="22"/>
      </w:rPr>
      <w:t>26</w:t>
    </w:r>
  </w:p>
  <w:p w14:paraId="28C9E6B2" w14:textId="77777777" w:rsidR="004A0320" w:rsidRPr="005A37DB" w:rsidRDefault="004A0320" w:rsidP="005A37DB">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5525" w14:textId="77777777" w:rsidR="00094C6B" w:rsidRPr="00ED47D4" w:rsidRDefault="00094C6B" w:rsidP="00A91A50">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691246CE" w14:textId="77777777" w:rsidR="00094C6B" w:rsidRPr="000D6E45" w:rsidRDefault="00094C6B" w:rsidP="00A91A50">
    <w:pPr>
      <w:tabs>
        <w:tab w:val="left" w:pos="3168"/>
        <w:tab w:val="left" w:pos="3600"/>
        <w:tab w:val="left" w:pos="4896"/>
      </w:tabs>
      <w:jc w:val="center"/>
      <w:rPr>
        <w:b/>
        <w:sz w:val="22"/>
        <w:szCs w:val="22"/>
      </w:rPr>
    </w:pPr>
    <w:r w:rsidRPr="000D6E45">
      <w:rPr>
        <w:b/>
        <w:sz w:val="22"/>
        <w:szCs w:val="22"/>
      </w:rPr>
      <w:t>DEPARTMENT OF HEALTH AND HUMAN SERVICES</w:t>
    </w:r>
  </w:p>
  <w:p w14:paraId="7D3328EB" w14:textId="77777777" w:rsidR="00094C6B" w:rsidRPr="000D6E45" w:rsidRDefault="00094C6B" w:rsidP="00A91A50">
    <w:pPr>
      <w:tabs>
        <w:tab w:val="left" w:pos="3168"/>
        <w:tab w:val="left" w:pos="3600"/>
        <w:tab w:val="left" w:pos="4896"/>
      </w:tabs>
      <w:jc w:val="center"/>
      <w:rPr>
        <w:b/>
        <w:sz w:val="22"/>
        <w:szCs w:val="22"/>
      </w:rPr>
    </w:pPr>
    <w:r w:rsidRPr="000D6E45">
      <w:rPr>
        <w:b/>
        <w:sz w:val="22"/>
        <w:szCs w:val="22"/>
      </w:rPr>
      <w:t>OFFICE FOR FAMILY INDEPENDENCE</w:t>
    </w:r>
  </w:p>
  <w:p w14:paraId="2EB5C8A4" w14:textId="77777777" w:rsidR="00094C6B" w:rsidRPr="000D6E45" w:rsidRDefault="00094C6B" w:rsidP="00A91A50">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0EDF0C6E" w14:textId="77777777" w:rsidR="00094C6B" w:rsidRPr="00A33C51" w:rsidRDefault="00094C6B" w:rsidP="00A91A50">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1DEC8B10" w14:textId="24ABB223" w:rsidR="00094C6B" w:rsidRPr="000D6E45" w:rsidRDefault="00094C6B" w:rsidP="00A91A50">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w:t>
    </w:r>
    <w:r w:rsidR="00405A6E">
      <w:rPr>
        <w:sz w:val="22"/>
        <w:szCs w:val="22"/>
      </w:rPr>
      <w:t>25</w:t>
    </w:r>
    <w:r w:rsidRPr="00ED47D4">
      <w:rPr>
        <w:sz w:val="22"/>
        <w:szCs w:val="22"/>
      </w:rPr>
      <w:t xml:space="preserve"> – </w:t>
    </w:r>
    <w:r>
      <w:rPr>
        <w:sz w:val="22"/>
        <w:szCs w:val="22"/>
      </w:rPr>
      <w:t>TANF</w:t>
    </w:r>
    <w:r w:rsidR="00405A6E">
      <w:rPr>
        <w:sz w:val="22"/>
        <w:szCs w:val="22"/>
      </w:rPr>
      <w:t>124A</w:t>
    </w:r>
    <w:r>
      <w:rPr>
        <w:sz w:val="22"/>
        <w:szCs w:val="22"/>
      </w:rPr>
      <w:tab/>
    </w:r>
    <w:r w:rsidRPr="00287CD1">
      <w:rPr>
        <w:sz w:val="22"/>
        <w:szCs w:val="22"/>
      </w:rPr>
      <w:tab/>
    </w:r>
    <w:r w:rsidRPr="000D6E45">
      <w:rPr>
        <w:sz w:val="22"/>
        <w:szCs w:val="22"/>
      </w:rPr>
      <w:t xml:space="preserve">page </w:t>
    </w:r>
    <w:r w:rsidR="0039068B">
      <w:rPr>
        <w:sz w:val="22"/>
        <w:szCs w:val="22"/>
      </w:rPr>
      <w:t>2</w:t>
    </w:r>
    <w:r w:rsidR="00C970D2">
      <w:rPr>
        <w:sz w:val="22"/>
        <w:szCs w:val="22"/>
      </w:rPr>
      <w:t>7</w:t>
    </w:r>
  </w:p>
  <w:p w14:paraId="169FBA02" w14:textId="77777777" w:rsidR="00094C6B" w:rsidRPr="00A91A50" w:rsidRDefault="00094C6B" w:rsidP="00A91A5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5E23" w14:textId="77777777" w:rsidR="00AD30EA" w:rsidRPr="00ED47D4" w:rsidRDefault="00AD30EA"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71FF3423" w14:textId="77777777" w:rsidR="00AD30EA" w:rsidRPr="000D6E45" w:rsidRDefault="00AD30EA" w:rsidP="00FF1B71">
    <w:pPr>
      <w:tabs>
        <w:tab w:val="left" w:pos="3168"/>
        <w:tab w:val="left" w:pos="3600"/>
        <w:tab w:val="left" w:pos="4896"/>
      </w:tabs>
      <w:jc w:val="center"/>
      <w:rPr>
        <w:b/>
        <w:sz w:val="22"/>
        <w:szCs w:val="22"/>
      </w:rPr>
    </w:pPr>
    <w:r w:rsidRPr="000D6E45">
      <w:rPr>
        <w:b/>
        <w:sz w:val="22"/>
        <w:szCs w:val="22"/>
      </w:rPr>
      <w:t>DEPARTMENT OF HEALTH AND HUMAN SERVICES</w:t>
    </w:r>
  </w:p>
  <w:p w14:paraId="6680113B" w14:textId="77777777" w:rsidR="00AD30EA" w:rsidRPr="000D6E45" w:rsidRDefault="00AD30EA" w:rsidP="00FF1B71">
    <w:pPr>
      <w:tabs>
        <w:tab w:val="left" w:pos="3168"/>
        <w:tab w:val="left" w:pos="3600"/>
        <w:tab w:val="left" w:pos="4896"/>
      </w:tabs>
      <w:jc w:val="center"/>
      <w:rPr>
        <w:b/>
        <w:sz w:val="22"/>
        <w:szCs w:val="22"/>
      </w:rPr>
    </w:pPr>
    <w:r w:rsidRPr="000D6E45">
      <w:rPr>
        <w:b/>
        <w:sz w:val="22"/>
        <w:szCs w:val="22"/>
      </w:rPr>
      <w:t>OFFICE FOR FAMILY INDEPENDENCE</w:t>
    </w:r>
  </w:p>
  <w:p w14:paraId="5A2201A3" w14:textId="77777777" w:rsidR="00AD30EA" w:rsidRPr="000D6E45" w:rsidRDefault="00AD30EA"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65A5B80F" w14:textId="77777777" w:rsidR="00AD30EA" w:rsidRPr="00A33C51" w:rsidRDefault="00AD30EA" w:rsidP="00FF1B71">
    <w:pPr>
      <w:tabs>
        <w:tab w:val="center" w:pos="4680"/>
        <w:tab w:val="right" w:pos="9360"/>
      </w:tabs>
      <w:rPr>
        <w:b/>
        <w:sz w:val="22"/>
        <w:szCs w:val="22"/>
      </w:rPr>
    </w:pPr>
    <w:r w:rsidRPr="00393C06">
      <w:rPr>
        <w:b/>
        <w:sz w:val="22"/>
        <w:szCs w:val="22"/>
      </w:rPr>
      <w:tab/>
    </w:r>
    <w:r>
      <w:rPr>
        <w:b/>
        <w:sz w:val="22"/>
        <w:szCs w:val="22"/>
      </w:rPr>
      <w:t>Introduction and General Definitions</w:t>
    </w:r>
    <w:r w:rsidRPr="00393C06">
      <w:rPr>
        <w:b/>
        <w:sz w:val="22"/>
        <w:szCs w:val="22"/>
      </w:rPr>
      <w:tab/>
    </w:r>
  </w:p>
  <w:p w14:paraId="2192FC3B" w14:textId="6BF177CE" w:rsidR="00AD30EA" w:rsidRPr="000D6E45" w:rsidRDefault="00AD30EA"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sidRPr="00393C06">
      <w:rPr>
        <w:sz w:val="22"/>
        <w:szCs w:val="22"/>
      </w:rPr>
      <w:fldChar w:fldCharType="begin"/>
    </w:r>
    <w:r w:rsidRPr="00393C06">
      <w:rPr>
        <w:sz w:val="22"/>
        <w:szCs w:val="22"/>
      </w:rPr>
      <w:instrText xml:space="preserve"> PAGE   \* MERGEFORMAT </w:instrText>
    </w:r>
    <w:r w:rsidRPr="00393C06">
      <w:rPr>
        <w:sz w:val="22"/>
        <w:szCs w:val="22"/>
      </w:rPr>
      <w:fldChar w:fldCharType="separate"/>
    </w:r>
    <w:r>
      <w:rPr>
        <w:sz w:val="22"/>
        <w:szCs w:val="22"/>
      </w:rPr>
      <w:t>1</w:t>
    </w:r>
    <w:r w:rsidRPr="00393C06">
      <w:rPr>
        <w:noProof/>
        <w:sz w:val="22"/>
        <w:szCs w:val="22"/>
      </w:rPr>
      <w:fldChar w:fldCharType="end"/>
    </w:r>
    <w:r w:rsidR="00B36F01">
      <w:rPr>
        <w:noProof/>
        <w:sz w:val="22"/>
        <w:szCs w:val="22"/>
      </w:rPr>
      <w:t>3</w:t>
    </w:r>
  </w:p>
  <w:p w14:paraId="1EE322AD" w14:textId="77777777" w:rsidR="00AD30EA" w:rsidRPr="00FF1B71" w:rsidRDefault="00AD30EA" w:rsidP="00FF1B71">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D2C9" w14:textId="77777777" w:rsidR="00C970D2" w:rsidRPr="00ED47D4" w:rsidRDefault="00C970D2" w:rsidP="00A91A50">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4621AB3" w14:textId="77777777" w:rsidR="00C970D2" w:rsidRPr="000D6E45" w:rsidRDefault="00C970D2" w:rsidP="00A91A50">
    <w:pPr>
      <w:tabs>
        <w:tab w:val="left" w:pos="3168"/>
        <w:tab w:val="left" w:pos="3600"/>
        <w:tab w:val="left" w:pos="4896"/>
      </w:tabs>
      <w:jc w:val="center"/>
      <w:rPr>
        <w:b/>
        <w:sz w:val="22"/>
        <w:szCs w:val="22"/>
      </w:rPr>
    </w:pPr>
    <w:r w:rsidRPr="000D6E45">
      <w:rPr>
        <w:b/>
        <w:sz w:val="22"/>
        <w:szCs w:val="22"/>
      </w:rPr>
      <w:t>DEPARTMENT OF HEALTH AND HUMAN SERVICES</w:t>
    </w:r>
  </w:p>
  <w:p w14:paraId="62A708E9" w14:textId="77777777" w:rsidR="00C970D2" w:rsidRPr="000D6E45" w:rsidRDefault="00C970D2" w:rsidP="00A91A50">
    <w:pPr>
      <w:tabs>
        <w:tab w:val="left" w:pos="3168"/>
        <w:tab w:val="left" w:pos="3600"/>
        <w:tab w:val="left" w:pos="4896"/>
      </w:tabs>
      <w:jc w:val="center"/>
      <w:rPr>
        <w:b/>
        <w:sz w:val="22"/>
        <w:szCs w:val="22"/>
      </w:rPr>
    </w:pPr>
    <w:r w:rsidRPr="000D6E45">
      <w:rPr>
        <w:b/>
        <w:sz w:val="22"/>
        <w:szCs w:val="22"/>
      </w:rPr>
      <w:t>OFFICE FOR FAMILY INDEPENDENCE</w:t>
    </w:r>
  </w:p>
  <w:p w14:paraId="3D0DC237" w14:textId="77777777" w:rsidR="00C970D2" w:rsidRPr="000D6E45" w:rsidRDefault="00C970D2" w:rsidP="00A91A50">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53E07D37" w14:textId="77777777" w:rsidR="00C970D2" w:rsidRPr="00A33C51" w:rsidRDefault="00C970D2" w:rsidP="00A91A50">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66307A86" w14:textId="0C6F20F7" w:rsidR="00C970D2" w:rsidRPr="000D6E45" w:rsidRDefault="00C970D2" w:rsidP="00A91A50">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/25</w:t>
    </w:r>
    <w:r w:rsidRPr="00ED47D4">
      <w:rPr>
        <w:sz w:val="22"/>
        <w:szCs w:val="22"/>
      </w:rPr>
      <w:t xml:space="preserve"> – </w:t>
    </w:r>
    <w:r>
      <w:rPr>
        <w:sz w:val="22"/>
        <w:szCs w:val="22"/>
      </w:rPr>
      <w:t>TANF124A</w:t>
    </w:r>
    <w:r>
      <w:rPr>
        <w:sz w:val="22"/>
        <w:szCs w:val="22"/>
      </w:rPr>
      <w:tab/>
    </w:r>
    <w:r w:rsidRPr="00287CD1">
      <w:rPr>
        <w:sz w:val="22"/>
        <w:szCs w:val="22"/>
      </w:rPr>
      <w:tab/>
    </w:r>
    <w:r w:rsidRPr="000D6E45">
      <w:rPr>
        <w:sz w:val="22"/>
        <w:szCs w:val="22"/>
      </w:rPr>
      <w:t xml:space="preserve">page </w:t>
    </w:r>
    <w:r>
      <w:rPr>
        <w:sz w:val="22"/>
        <w:szCs w:val="22"/>
      </w:rPr>
      <w:t>28</w:t>
    </w:r>
  </w:p>
  <w:p w14:paraId="6CD954D2" w14:textId="77777777" w:rsidR="00C970D2" w:rsidRPr="00A91A50" w:rsidRDefault="00C970D2" w:rsidP="00A91A50">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A7A9" w14:textId="77777777" w:rsidR="00C970D2" w:rsidRPr="00ED47D4" w:rsidRDefault="00C970D2" w:rsidP="00A91A50">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1988DD55" w14:textId="77777777" w:rsidR="00C970D2" w:rsidRPr="000D6E45" w:rsidRDefault="00C970D2" w:rsidP="00A91A50">
    <w:pPr>
      <w:tabs>
        <w:tab w:val="left" w:pos="3168"/>
        <w:tab w:val="left" w:pos="3600"/>
        <w:tab w:val="left" w:pos="4896"/>
      </w:tabs>
      <w:jc w:val="center"/>
      <w:rPr>
        <w:b/>
        <w:sz w:val="22"/>
        <w:szCs w:val="22"/>
      </w:rPr>
    </w:pPr>
    <w:r w:rsidRPr="000D6E45">
      <w:rPr>
        <w:b/>
        <w:sz w:val="22"/>
        <w:szCs w:val="22"/>
      </w:rPr>
      <w:t>DEPARTMENT OF HEALTH AND HUMAN SERVICES</w:t>
    </w:r>
  </w:p>
  <w:p w14:paraId="329FBEC0" w14:textId="77777777" w:rsidR="00C970D2" w:rsidRPr="000D6E45" w:rsidRDefault="00C970D2" w:rsidP="00A91A50">
    <w:pPr>
      <w:tabs>
        <w:tab w:val="left" w:pos="3168"/>
        <w:tab w:val="left" w:pos="3600"/>
        <w:tab w:val="left" w:pos="4896"/>
      </w:tabs>
      <w:jc w:val="center"/>
      <w:rPr>
        <w:b/>
        <w:sz w:val="22"/>
        <w:szCs w:val="22"/>
      </w:rPr>
    </w:pPr>
    <w:r w:rsidRPr="000D6E45">
      <w:rPr>
        <w:b/>
        <w:sz w:val="22"/>
        <w:szCs w:val="22"/>
      </w:rPr>
      <w:t>OFFICE FOR FAMILY INDEPENDENCE</w:t>
    </w:r>
  </w:p>
  <w:p w14:paraId="3565A06C" w14:textId="77777777" w:rsidR="00C970D2" w:rsidRPr="000D6E45" w:rsidRDefault="00C970D2" w:rsidP="00A91A50">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16C80C74" w14:textId="77777777" w:rsidR="00C970D2" w:rsidRPr="00A33C51" w:rsidRDefault="00C970D2" w:rsidP="00A91A50">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139280FB" w14:textId="300B187E" w:rsidR="00C970D2" w:rsidRPr="000D6E45" w:rsidRDefault="00C970D2" w:rsidP="00A91A50">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/25</w:t>
    </w:r>
    <w:r w:rsidRPr="00ED47D4">
      <w:rPr>
        <w:sz w:val="22"/>
        <w:szCs w:val="22"/>
      </w:rPr>
      <w:t xml:space="preserve"> – </w:t>
    </w:r>
    <w:r>
      <w:rPr>
        <w:sz w:val="22"/>
        <w:szCs w:val="22"/>
      </w:rPr>
      <w:t>TANF124A</w:t>
    </w:r>
    <w:r>
      <w:rPr>
        <w:sz w:val="22"/>
        <w:szCs w:val="22"/>
      </w:rPr>
      <w:tab/>
    </w:r>
    <w:r w:rsidRPr="00287CD1">
      <w:rPr>
        <w:sz w:val="22"/>
        <w:szCs w:val="22"/>
      </w:rPr>
      <w:tab/>
    </w:r>
    <w:r w:rsidRPr="000D6E45">
      <w:rPr>
        <w:sz w:val="22"/>
        <w:szCs w:val="22"/>
      </w:rPr>
      <w:t xml:space="preserve">page </w:t>
    </w:r>
    <w:r>
      <w:rPr>
        <w:sz w:val="22"/>
        <w:szCs w:val="22"/>
      </w:rPr>
      <w:t>29</w:t>
    </w:r>
  </w:p>
  <w:p w14:paraId="766AD18E" w14:textId="77777777" w:rsidR="00C970D2" w:rsidRPr="00A91A50" w:rsidRDefault="00C970D2" w:rsidP="00A91A50">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DEE0" w14:textId="77777777" w:rsidR="00B43A5D" w:rsidRPr="00ED47D4" w:rsidRDefault="00B43A5D" w:rsidP="00A91A50">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408AEF6C" w14:textId="77777777" w:rsidR="00B43A5D" w:rsidRPr="000D6E45" w:rsidRDefault="00B43A5D" w:rsidP="00A91A50">
    <w:pPr>
      <w:tabs>
        <w:tab w:val="left" w:pos="3168"/>
        <w:tab w:val="left" w:pos="3600"/>
        <w:tab w:val="left" w:pos="4896"/>
      </w:tabs>
      <w:jc w:val="center"/>
      <w:rPr>
        <w:b/>
        <w:sz w:val="22"/>
        <w:szCs w:val="22"/>
      </w:rPr>
    </w:pPr>
    <w:r w:rsidRPr="000D6E45">
      <w:rPr>
        <w:b/>
        <w:sz w:val="22"/>
        <w:szCs w:val="22"/>
      </w:rPr>
      <w:t>DEPARTMENT OF HEALTH AND HUMAN SERVICES</w:t>
    </w:r>
  </w:p>
  <w:p w14:paraId="2D0FD6FB" w14:textId="77777777" w:rsidR="00B43A5D" w:rsidRPr="000D6E45" w:rsidRDefault="00B43A5D" w:rsidP="00A91A50">
    <w:pPr>
      <w:tabs>
        <w:tab w:val="left" w:pos="3168"/>
        <w:tab w:val="left" w:pos="3600"/>
        <w:tab w:val="left" w:pos="4896"/>
      </w:tabs>
      <w:jc w:val="center"/>
      <w:rPr>
        <w:b/>
        <w:sz w:val="22"/>
        <w:szCs w:val="22"/>
      </w:rPr>
    </w:pPr>
    <w:r w:rsidRPr="000D6E45">
      <w:rPr>
        <w:b/>
        <w:sz w:val="22"/>
        <w:szCs w:val="22"/>
      </w:rPr>
      <w:t>OFFICE FOR FAMILY INDEPENDENCE</w:t>
    </w:r>
  </w:p>
  <w:p w14:paraId="53B71F5E" w14:textId="77777777" w:rsidR="00B43A5D" w:rsidRPr="000D6E45" w:rsidRDefault="00B43A5D" w:rsidP="00A91A50">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333B3E3A" w14:textId="77777777" w:rsidR="00B43A5D" w:rsidRPr="00A33C51" w:rsidRDefault="00B43A5D" w:rsidP="00A91A50">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02CF1230" w14:textId="5BEF1118" w:rsidR="00B43A5D" w:rsidRPr="000D6E45" w:rsidRDefault="00B43A5D" w:rsidP="00A91A50">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w:t>
    </w:r>
    <w:r w:rsidR="00405A6E">
      <w:rPr>
        <w:sz w:val="22"/>
        <w:szCs w:val="22"/>
      </w:rPr>
      <w:t>25</w:t>
    </w:r>
    <w:r w:rsidRPr="00ED47D4">
      <w:rPr>
        <w:sz w:val="22"/>
        <w:szCs w:val="22"/>
      </w:rPr>
      <w:t xml:space="preserve"> – </w:t>
    </w:r>
    <w:r>
      <w:rPr>
        <w:sz w:val="22"/>
        <w:szCs w:val="22"/>
      </w:rPr>
      <w:t>TANF</w:t>
    </w:r>
    <w:r w:rsidR="00405A6E">
      <w:rPr>
        <w:sz w:val="22"/>
        <w:szCs w:val="22"/>
      </w:rPr>
      <w:t>124A</w:t>
    </w:r>
    <w:r>
      <w:rPr>
        <w:sz w:val="22"/>
        <w:szCs w:val="22"/>
      </w:rPr>
      <w:tab/>
    </w:r>
    <w:r w:rsidRPr="00287CD1">
      <w:rPr>
        <w:sz w:val="22"/>
        <w:szCs w:val="22"/>
      </w:rPr>
      <w:tab/>
    </w:r>
    <w:r w:rsidRPr="000D6E45">
      <w:rPr>
        <w:sz w:val="22"/>
        <w:szCs w:val="22"/>
      </w:rPr>
      <w:t xml:space="preserve">page </w:t>
    </w:r>
    <w:r>
      <w:rPr>
        <w:sz w:val="22"/>
        <w:szCs w:val="22"/>
      </w:rPr>
      <w:t>3</w:t>
    </w:r>
    <w:r w:rsidR="00DE0205">
      <w:rPr>
        <w:sz w:val="22"/>
        <w:szCs w:val="22"/>
      </w:rPr>
      <w:t>0</w:t>
    </w:r>
  </w:p>
  <w:p w14:paraId="5CF96A1E" w14:textId="77777777" w:rsidR="00B43A5D" w:rsidRPr="00A91A50" w:rsidRDefault="00B43A5D" w:rsidP="00A91A50">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3DDF" w14:textId="77777777" w:rsidR="00B43A5D" w:rsidRPr="00ED47D4" w:rsidRDefault="00B43A5D" w:rsidP="00A91A50">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6C76C94" w14:textId="77777777" w:rsidR="00B43A5D" w:rsidRPr="000D6E45" w:rsidRDefault="00B43A5D" w:rsidP="00A91A50">
    <w:pPr>
      <w:tabs>
        <w:tab w:val="left" w:pos="3168"/>
        <w:tab w:val="left" w:pos="3600"/>
        <w:tab w:val="left" w:pos="4896"/>
      </w:tabs>
      <w:jc w:val="center"/>
      <w:rPr>
        <w:b/>
        <w:sz w:val="22"/>
        <w:szCs w:val="22"/>
      </w:rPr>
    </w:pPr>
    <w:r w:rsidRPr="000D6E45">
      <w:rPr>
        <w:b/>
        <w:sz w:val="22"/>
        <w:szCs w:val="22"/>
      </w:rPr>
      <w:t>DEPARTMENT OF HEALTH AND HUMAN SERVICES</w:t>
    </w:r>
  </w:p>
  <w:p w14:paraId="4B9D3811" w14:textId="77777777" w:rsidR="00B43A5D" w:rsidRPr="000D6E45" w:rsidRDefault="00B43A5D" w:rsidP="00A91A50">
    <w:pPr>
      <w:tabs>
        <w:tab w:val="left" w:pos="3168"/>
        <w:tab w:val="left" w:pos="3600"/>
        <w:tab w:val="left" w:pos="4896"/>
      </w:tabs>
      <w:jc w:val="center"/>
      <w:rPr>
        <w:b/>
        <w:sz w:val="22"/>
        <w:szCs w:val="22"/>
      </w:rPr>
    </w:pPr>
    <w:r w:rsidRPr="000D6E45">
      <w:rPr>
        <w:b/>
        <w:sz w:val="22"/>
        <w:szCs w:val="22"/>
      </w:rPr>
      <w:t>OFFICE FOR FAMILY INDEPENDENCE</w:t>
    </w:r>
  </w:p>
  <w:p w14:paraId="697CB6E5" w14:textId="77777777" w:rsidR="00B43A5D" w:rsidRPr="000D6E45" w:rsidRDefault="00B43A5D" w:rsidP="00A91A50">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0815D69" w14:textId="77777777" w:rsidR="00B43A5D" w:rsidRPr="00A33C51" w:rsidRDefault="00B43A5D" w:rsidP="00A91A50">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2DE96667" w14:textId="0F930ED0" w:rsidR="00B43A5D" w:rsidRPr="000D6E45" w:rsidRDefault="00B43A5D" w:rsidP="00A91A50">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w:t>
    </w:r>
    <w:r w:rsidR="00405A6E">
      <w:rPr>
        <w:sz w:val="22"/>
        <w:szCs w:val="22"/>
      </w:rPr>
      <w:t>25</w:t>
    </w:r>
    <w:r w:rsidRPr="00ED47D4">
      <w:rPr>
        <w:sz w:val="22"/>
        <w:szCs w:val="22"/>
      </w:rPr>
      <w:t xml:space="preserve"> – </w:t>
    </w:r>
    <w:r>
      <w:rPr>
        <w:sz w:val="22"/>
        <w:szCs w:val="22"/>
      </w:rPr>
      <w:t>TANF</w:t>
    </w:r>
    <w:r w:rsidR="00405A6E">
      <w:rPr>
        <w:sz w:val="22"/>
        <w:szCs w:val="22"/>
      </w:rPr>
      <w:t>124A</w:t>
    </w:r>
    <w:r>
      <w:rPr>
        <w:sz w:val="22"/>
        <w:szCs w:val="22"/>
      </w:rPr>
      <w:tab/>
    </w:r>
    <w:r w:rsidRPr="00287CD1">
      <w:rPr>
        <w:sz w:val="22"/>
        <w:szCs w:val="22"/>
      </w:rPr>
      <w:tab/>
    </w:r>
    <w:r w:rsidRPr="000D6E45">
      <w:rPr>
        <w:sz w:val="22"/>
        <w:szCs w:val="22"/>
      </w:rPr>
      <w:t xml:space="preserve">page </w:t>
    </w:r>
    <w:r>
      <w:rPr>
        <w:sz w:val="22"/>
        <w:szCs w:val="22"/>
      </w:rPr>
      <w:t>3</w:t>
    </w:r>
    <w:r w:rsidR="00DE0205">
      <w:rPr>
        <w:sz w:val="22"/>
        <w:szCs w:val="22"/>
      </w:rPr>
      <w:t>1</w:t>
    </w:r>
  </w:p>
  <w:p w14:paraId="6E0A4E90" w14:textId="77777777" w:rsidR="00B43A5D" w:rsidRPr="00A91A50" w:rsidRDefault="00B43A5D" w:rsidP="00A91A50">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BDB7" w14:textId="77777777" w:rsidR="00B43A5D" w:rsidRPr="00ED47D4" w:rsidRDefault="00B43A5D" w:rsidP="00A91A50">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233FF0E" w14:textId="77777777" w:rsidR="00B43A5D" w:rsidRPr="000D6E45" w:rsidRDefault="00B43A5D" w:rsidP="00A91A50">
    <w:pPr>
      <w:tabs>
        <w:tab w:val="left" w:pos="3168"/>
        <w:tab w:val="left" w:pos="3600"/>
        <w:tab w:val="left" w:pos="4896"/>
      </w:tabs>
      <w:jc w:val="center"/>
      <w:rPr>
        <w:b/>
        <w:sz w:val="22"/>
        <w:szCs w:val="22"/>
      </w:rPr>
    </w:pPr>
    <w:r w:rsidRPr="000D6E45">
      <w:rPr>
        <w:b/>
        <w:sz w:val="22"/>
        <w:szCs w:val="22"/>
      </w:rPr>
      <w:t>DEPARTMENT OF HEALTH AND HUMAN SERVICES</w:t>
    </w:r>
  </w:p>
  <w:p w14:paraId="3FCC934E" w14:textId="77777777" w:rsidR="00B43A5D" w:rsidRPr="000D6E45" w:rsidRDefault="00B43A5D" w:rsidP="00A91A50">
    <w:pPr>
      <w:tabs>
        <w:tab w:val="left" w:pos="3168"/>
        <w:tab w:val="left" w:pos="3600"/>
        <w:tab w:val="left" w:pos="4896"/>
      </w:tabs>
      <w:jc w:val="center"/>
      <w:rPr>
        <w:b/>
        <w:sz w:val="22"/>
        <w:szCs w:val="22"/>
      </w:rPr>
    </w:pPr>
    <w:r w:rsidRPr="000D6E45">
      <w:rPr>
        <w:b/>
        <w:sz w:val="22"/>
        <w:szCs w:val="22"/>
      </w:rPr>
      <w:t>OFFICE FOR FAMILY INDEPENDENCE</w:t>
    </w:r>
  </w:p>
  <w:p w14:paraId="263BDB4C" w14:textId="77777777" w:rsidR="00B43A5D" w:rsidRPr="000D6E45" w:rsidRDefault="00B43A5D" w:rsidP="00A91A50">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6158C2C8" w14:textId="77777777" w:rsidR="00B43A5D" w:rsidRPr="00A33C51" w:rsidRDefault="00B43A5D" w:rsidP="00A91A50">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25355A22" w14:textId="1924DBD8" w:rsidR="00B43A5D" w:rsidRPr="000D6E45" w:rsidRDefault="00B43A5D" w:rsidP="00A91A50">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w:t>
    </w:r>
    <w:r w:rsidR="00405A6E">
      <w:rPr>
        <w:sz w:val="22"/>
        <w:szCs w:val="22"/>
      </w:rPr>
      <w:t>25</w:t>
    </w:r>
    <w:r w:rsidRPr="00ED47D4">
      <w:rPr>
        <w:sz w:val="22"/>
        <w:szCs w:val="22"/>
      </w:rPr>
      <w:t xml:space="preserve"> – </w:t>
    </w:r>
    <w:r>
      <w:rPr>
        <w:sz w:val="22"/>
        <w:szCs w:val="22"/>
      </w:rPr>
      <w:t>TANF</w:t>
    </w:r>
    <w:r w:rsidR="00405A6E">
      <w:rPr>
        <w:sz w:val="22"/>
        <w:szCs w:val="22"/>
      </w:rPr>
      <w:t>124A</w:t>
    </w:r>
    <w:r>
      <w:rPr>
        <w:sz w:val="22"/>
        <w:szCs w:val="22"/>
      </w:rPr>
      <w:tab/>
    </w:r>
    <w:r w:rsidRPr="00287CD1">
      <w:rPr>
        <w:sz w:val="22"/>
        <w:szCs w:val="22"/>
      </w:rPr>
      <w:tab/>
    </w:r>
    <w:r w:rsidRPr="000D6E45">
      <w:rPr>
        <w:sz w:val="22"/>
        <w:szCs w:val="22"/>
      </w:rPr>
      <w:t xml:space="preserve">page </w:t>
    </w:r>
    <w:r>
      <w:rPr>
        <w:sz w:val="22"/>
        <w:szCs w:val="22"/>
      </w:rPr>
      <w:t>3</w:t>
    </w:r>
    <w:r w:rsidR="00DE0205">
      <w:rPr>
        <w:sz w:val="22"/>
        <w:szCs w:val="22"/>
      </w:rPr>
      <w:t>2</w:t>
    </w:r>
  </w:p>
  <w:p w14:paraId="0ACF9E46" w14:textId="77777777" w:rsidR="00B43A5D" w:rsidRPr="00A91A50" w:rsidRDefault="00B43A5D" w:rsidP="00A91A50">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5DD6" w14:textId="77777777" w:rsidR="00B43A5D" w:rsidRPr="00ED47D4" w:rsidRDefault="00B43A5D" w:rsidP="00A91A50">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532B9EDA" w14:textId="77777777" w:rsidR="00B43A5D" w:rsidRPr="000D6E45" w:rsidRDefault="00B43A5D" w:rsidP="00A91A50">
    <w:pPr>
      <w:tabs>
        <w:tab w:val="left" w:pos="3168"/>
        <w:tab w:val="left" w:pos="3600"/>
        <w:tab w:val="left" w:pos="4896"/>
      </w:tabs>
      <w:jc w:val="center"/>
      <w:rPr>
        <w:b/>
        <w:sz w:val="22"/>
        <w:szCs w:val="22"/>
      </w:rPr>
    </w:pPr>
    <w:r w:rsidRPr="000D6E45">
      <w:rPr>
        <w:b/>
        <w:sz w:val="22"/>
        <w:szCs w:val="22"/>
      </w:rPr>
      <w:t>DEPARTMENT OF HEALTH AND HUMAN SERVICES</w:t>
    </w:r>
  </w:p>
  <w:p w14:paraId="4B79EF4E" w14:textId="77777777" w:rsidR="00B43A5D" w:rsidRPr="000D6E45" w:rsidRDefault="00B43A5D" w:rsidP="00A91A50">
    <w:pPr>
      <w:tabs>
        <w:tab w:val="left" w:pos="3168"/>
        <w:tab w:val="left" w:pos="3600"/>
        <w:tab w:val="left" w:pos="4896"/>
      </w:tabs>
      <w:jc w:val="center"/>
      <w:rPr>
        <w:b/>
        <w:sz w:val="22"/>
        <w:szCs w:val="22"/>
      </w:rPr>
    </w:pPr>
    <w:r w:rsidRPr="000D6E45">
      <w:rPr>
        <w:b/>
        <w:sz w:val="22"/>
        <w:szCs w:val="22"/>
      </w:rPr>
      <w:t>OFFICE FOR FAMILY INDEPENDENCE</w:t>
    </w:r>
  </w:p>
  <w:p w14:paraId="1FDE6292" w14:textId="77777777" w:rsidR="00B43A5D" w:rsidRPr="000D6E45" w:rsidRDefault="00B43A5D" w:rsidP="00A91A50">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31784FB6" w14:textId="77777777" w:rsidR="00B43A5D" w:rsidRPr="00A33C51" w:rsidRDefault="00B43A5D" w:rsidP="00A91A50">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6F96B655" w14:textId="11085862" w:rsidR="00B43A5D" w:rsidRPr="000D6E45" w:rsidRDefault="00B43A5D" w:rsidP="00A91A50">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w:t>
    </w:r>
    <w:r w:rsidR="00405A6E">
      <w:rPr>
        <w:sz w:val="22"/>
        <w:szCs w:val="22"/>
      </w:rPr>
      <w:t>25</w:t>
    </w:r>
    <w:r w:rsidRPr="00ED47D4">
      <w:rPr>
        <w:sz w:val="22"/>
        <w:szCs w:val="22"/>
      </w:rPr>
      <w:t xml:space="preserve"> – </w:t>
    </w:r>
    <w:r>
      <w:rPr>
        <w:sz w:val="22"/>
        <w:szCs w:val="22"/>
      </w:rPr>
      <w:t>TANF</w:t>
    </w:r>
    <w:r w:rsidR="00405A6E">
      <w:rPr>
        <w:sz w:val="22"/>
        <w:szCs w:val="22"/>
      </w:rPr>
      <w:t>124A</w:t>
    </w:r>
    <w:r>
      <w:rPr>
        <w:sz w:val="22"/>
        <w:szCs w:val="22"/>
      </w:rPr>
      <w:tab/>
    </w:r>
    <w:r w:rsidRPr="00287CD1">
      <w:rPr>
        <w:sz w:val="22"/>
        <w:szCs w:val="22"/>
      </w:rPr>
      <w:tab/>
    </w:r>
    <w:r w:rsidRPr="000D6E45">
      <w:rPr>
        <w:sz w:val="22"/>
        <w:szCs w:val="22"/>
      </w:rPr>
      <w:t xml:space="preserve">page </w:t>
    </w:r>
    <w:r>
      <w:rPr>
        <w:sz w:val="22"/>
        <w:szCs w:val="22"/>
      </w:rPr>
      <w:t>3</w:t>
    </w:r>
    <w:r w:rsidR="009F0FE1">
      <w:rPr>
        <w:sz w:val="22"/>
        <w:szCs w:val="22"/>
      </w:rPr>
      <w:t>3</w:t>
    </w:r>
  </w:p>
  <w:p w14:paraId="03DDC415" w14:textId="77777777" w:rsidR="00B43A5D" w:rsidRPr="00A91A50" w:rsidRDefault="00B43A5D" w:rsidP="00A91A50">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1640" w14:textId="77777777" w:rsidR="000F616A" w:rsidRPr="00ED47D4" w:rsidRDefault="000F616A" w:rsidP="00A91A50">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5CBF90BB" w14:textId="77777777" w:rsidR="000F616A" w:rsidRPr="000D6E45" w:rsidRDefault="000F616A" w:rsidP="00A91A50">
    <w:pPr>
      <w:tabs>
        <w:tab w:val="left" w:pos="3168"/>
        <w:tab w:val="left" w:pos="3600"/>
        <w:tab w:val="left" w:pos="4896"/>
      </w:tabs>
      <w:jc w:val="center"/>
      <w:rPr>
        <w:b/>
        <w:sz w:val="22"/>
        <w:szCs w:val="22"/>
      </w:rPr>
    </w:pPr>
    <w:r w:rsidRPr="000D6E45">
      <w:rPr>
        <w:b/>
        <w:sz w:val="22"/>
        <w:szCs w:val="22"/>
      </w:rPr>
      <w:t>DEPARTMENT OF HEALTH AND HUMAN SERVICES</w:t>
    </w:r>
  </w:p>
  <w:p w14:paraId="3C203CF6" w14:textId="77777777" w:rsidR="000F616A" w:rsidRPr="000D6E45" w:rsidRDefault="000F616A" w:rsidP="00A91A50">
    <w:pPr>
      <w:tabs>
        <w:tab w:val="left" w:pos="3168"/>
        <w:tab w:val="left" w:pos="3600"/>
        <w:tab w:val="left" w:pos="4896"/>
      </w:tabs>
      <w:jc w:val="center"/>
      <w:rPr>
        <w:b/>
        <w:sz w:val="22"/>
        <w:szCs w:val="22"/>
      </w:rPr>
    </w:pPr>
    <w:r w:rsidRPr="000D6E45">
      <w:rPr>
        <w:b/>
        <w:sz w:val="22"/>
        <w:szCs w:val="22"/>
      </w:rPr>
      <w:t>OFFICE FOR FAMILY INDEPENDENCE</w:t>
    </w:r>
  </w:p>
  <w:p w14:paraId="3BCF79D7" w14:textId="77777777" w:rsidR="000F616A" w:rsidRPr="000D6E45" w:rsidRDefault="000F616A" w:rsidP="00A91A50">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21820A18" w14:textId="77777777" w:rsidR="000F616A" w:rsidRPr="00A33C51" w:rsidRDefault="000F616A" w:rsidP="00A91A50">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14C9FE28" w14:textId="64805009" w:rsidR="000F616A" w:rsidRPr="000D6E45" w:rsidRDefault="000F616A" w:rsidP="00A91A50">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w:t>
    </w:r>
    <w:r w:rsidR="00405A6E">
      <w:rPr>
        <w:sz w:val="22"/>
        <w:szCs w:val="22"/>
      </w:rPr>
      <w:t>25</w:t>
    </w:r>
    <w:r w:rsidRPr="00ED47D4">
      <w:rPr>
        <w:sz w:val="22"/>
        <w:szCs w:val="22"/>
      </w:rPr>
      <w:t xml:space="preserve"> – </w:t>
    </w:r>
    <w:r>
      <w:rPr>
        <w:sz w:val="22"/>
        <w:szCs w:val="22"/>
      </w:rPr>
      <w:t>TANF</w:t>
    </w:r>
    <w:r w:rsidR="00405A6E">
      <w:rPr>
        <w:sz w:val="22"/>
        <w:szCs w:val="22"/>
      </w:rPr>
      <w:t>124A</w:t>
    </w:r>
    <w:r>
      <w:rPr>
        <w:sz w:val="22"/>
        <w:szCs w:val="22"/>
      </w:rPr>
      <w:tab/>
    </w:r>
    <w:r w:rsidRPr="00287CD1">
      <w:rPr>
        <w:sz w:val="22"/>
        <w:szCs w:val="22"/>
      </w:rPr>
      <w:tab/>
    </w:r>
    <w:r w:rsidRPr="000D6E45">
      <w:rPr>
        <w:sz w:val="22"/>
        <w:szCs w:val="22"/>
      </w:rPr>
      <w:t xml:space="preserve">page </w:t>
    </w:r>
    <w:r>
      <w:rPr>
        <w:sz w:val="22"/>
        <w:szCs w:val="22"/>
      </w:rPr>
      <w:t>3</w:t>
    </w:r>
    <w:r w:rsidR="009F0FE1">
      <w:rPr>
        <w:sz w:val="22"/>
        <w:szCs w:val="22"/>
      </w:rPr>
      <w:t>4</w:t>
    </w:r>
  </w:p>
  <w:p w14:paraId="24280A4B" w14:textId="77777777" w:rsidR="000F616A" w:rsidRPr="00A91A50" w:rsidRDefault="000F616A" w:rsidP="00A91A50">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3988" w14:textId="77777777" w:rsidR="00B9079F" w:rsidRPr="00ED47D4" w:rsidRDefault="00B9079F"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45DBCC5B" w14:textId="77777777" w:rsidR="00B9079F" w:rsidRPr="000D6E45" w:rsidRDefault="00B9079F" w:rsidP="005A37DB">
    <w:pPr>
      <w:tabs>
        <w:tab w:val="left" w:pos="3168"/>
        <w:tab w:val="left" w:pos="3600"/>
        <w:tab w:val="left" w:pos="4896"/>
      </w:tabs>
      <w:jc w:val="center"/>
      <w:rPr>
        <w:b/>
        <w:sz w:val="22"/>
        <w:szCs w:val="22"/>
      </w:rPr>
    </w:pPr>
    <w:r w:rsidRPr="000D6E45">
      <w:rPr>
        <w:b/>
        <w:sz w:val="22"/>
        <w:szCs w:val="22"/>
      </w:rPr>
      <w:t>DEPARTMENT OF HEALTH AND HUMAN SERVICES</w:t>
    </w:r>
  </w:p>
  <w:p w14:paraId="1C3B9082" w14:textId="77777777" w:rsidR="00B9079F" w:rsidRPr="000D6E45" w:rsidRDefault="00B9079F" w:rsidP="005A37DB">
    <w:pPr>
      <w:tabs>
        <w:tab w:val="left" w:pos="3168"/>
        <w:tab w:val="left" w:pos="3600"/>
        <w:tab w:val="left" w:pos="4896"/>
      </w:tabs>
      <w:jc w:val="center"/>
      <w:rPr>
        <w:b/>
        <w:sz w:val="22"/>
        <w:szCs w:val="22"/>
      </w:rPr>
    </w:pPr>
    <w:r w:rsidRPr="000D6E45">
      <w:rPr>
        <w:b/>
        <w:sz w:val="22"/>
        <w:szCs w:val="22"/>
      </w:rPr>
      <w:t>OFFICE FOR FAMILY INDEPENDENCE</w:t>
    </w:r>
  </w:p>
  <w:p w14:paraId="34238FB6" w14:textId="77777777" w:rsidR="00B9079F" w:rsidRPr="000D6E45" w:rsidRDefault="00B9079F"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534D13B4" w14:textId="158D39FC" w:rsidR="00B9079F" w:rsidRPr="00A33C51" w:rsidRDefault="00B9079F" w:rsidP="005A37DB">
    <w:pPr>
      <w:tabs>
        <w:tab w:val="center" w:pos="4680"/>
        <w:tab w:val="right" w:pos="9360"/>
      </w:tabs>
      <w:rPr>
        <w:b/>
        <w:sz w:val="22"/>
        <w:szCs w:val="22"/>
      </w:rPr>
    </w:pPr>
    <w:r w:rsidRPr="00393C06">
      <w:rPr>
        <w:b/>
        <w:sz w:val="22"/>
        <w:szCs w:val="22"/>
      </w:rPr>
      <w:tab/>
      <w:t xml:space="preserve">Eligibility </w:t>
    </w:r>
    <w:r>
      <w:rPr>
        <w:b/>
        <w:sz w:val="22"/>
        <w:szCs w:val="22"/>
      </w:rPr>
      <w:t>Requirements (</w:t>
    </w:r>
    <w:r w:rsidR="000F616A">
      <w:rPr>
        <w:b/>
        <w:sz w:val="22"/>
        <w:szCs w:val="22"/>
      </w:rPr>
      <w:t>Non-</w:t>
    </w:r>
    <w:r>
      <w:rPr>
        <w:b/>
        <w:sz w:val="22"/>
        <w:szCs w:val="22"/>
      </w:rPr>
      <w:t>Financial)</w:t>
    </w:r>
    <w:r w:rsidRPr="00393C06">
      <w:rPr>
        <w:b/>
        <w:sz w:val="22"/>
        <w:szCs w:val="22"/>
      </w:rPr>
      <w:tab/>
    </w:r>
    <w:r>
      <w:rPr>
        <w:b/>
        <w:sz w:val="22"/>
        <w:szCs w:val="22"/>
      </w:rPr>
      <w:t>Chapter II</w:t>
    </w:r>
  </w:p>
  <w:p w14:paraId="4EF9D162" w14:textId="5E137316" w:rsidR="00B9079F" w:rsidRPr="000D6E45" w:rsidRDefault="00B9079F" w:rsidP="005A37DB">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w:t>
    </w:r>
    <w:r w:rsidR="00405A6E">
      <w:rPr>
        <w:sz w:val="22"/>
        <w:szCs w:val="22"/>
      </w:rPr>
      <w:t>25</w:t>
    </w:r>
    <w:r w:rsidR="00D00041" w:rsidRPr="00ED47D4">
      <w:rPr>
        <w:sz w:val="22"/>
        <w:szCs w:val="22"/>
      </w:rPr>
      <w:t xml:space="preserve"> </w:t>
    </w:r>
    <w:r w:rsidRPr="00ED47D4">
      <w:rPr>
        <w:sz w:val="22"/>
        <w:szCs w:val="22"/>
      </w:rPr>
      <w:t xml:space="preserve">– </w:t>
    </w:r>
    <w:r w:rsidR="00D00041">
      <w:rPr>
        <w:sz w:val="22"/>
        <w:szCs w:val="22"/>
      </w:rPr>
      <w:t>TANF</w:t>
    </w:r>
    <w:r w:rsidR="00405A6E">
      <w:rPr>
        <w:sz w:val="22"/>
        <w:szCs w:val="22"/>
      </w:rPr>
      <w:t>124A</w:t>
    </w:r>
    <w:r>
      <w:rPr>
        <w:sz w:val="22"/>
        <w:szCs w:val="22"/>
      </w:rPr>
      <w:tab/>
    </w:r>
    <w:r w:rsidRPr="00287CD1">
      <w:rPr>
        <w:sz w:val="22"/>
        <w:szCs w:val="22"/>
      </w:rPr>
      <w:tab/>
    </w:r>
    <w:r w:rsidRPr="000D6E45">
      <w:rPr>
        <w:sz w:val="22"/>
        <w:szCs w:val="22"/>
      </w:rPr>
      <w:t xml:space="preserve">page </w:t>
    </w:r>
    <w:r w:rsidR="000F616A">
      <w:rPr>
        <w:sz w:val="22"/>
        <w:szCs w:val="22"/>
      </w:rPr>
      <w:t>3</w:t>
    </w:r>
    <w:r w:rsidR="009F0FE1">
      <w:rPr>
        <w:sz w:val="22"/>
        <w:szCs w:val="22"/>
      </w:rPr>
      <w:t>5</w:t>
    </w:r>
  </w:p>
  <w:p w14:paraId="60E27324" w14:textId="77777777" w:rsidR="00B9079F" w:rsidRPr="005A37DB" w:rsidRDefault="00B9079F" w:rsidP="005A37DB">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AC5F1" w14:textId="77777777" w:rsidR="000F616A" w:rsidRPr="00ED47D4" w:rsidRDefault="000F616A"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1C87E0D"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DEPARTMENT OF HEALTH AND HUMAN SERVICES</w:t>
    </w:r>
  </w:p>
  <w:p w14:paraId="239887D9"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OFFICE FOR FAMILY INDEPENDENCE</w:t>
    </w:r>
  </w:p>
  <w:p w14:paraId="2DA0627B" w14:textId="77777777" w:rsidR="000F616A" w:rsidRPr="000D6E45" w:rsidRDefault="000F616A"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CEEC991" w14:textId="77777777" w:rsidR="000F616A" w:rsidRPr="00A33C51" w:rsidRDefault="000F616A"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6FB7CB6A" w14:textId="40A0C22D" w:rsidR="000F616A" w:rsidRPr="000D6E45" w:rsidRDefault="000F616A" w:rsidP="005A37DB">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w:t>
    </w:r>
    <w:r w:rsidR="00405A6E">
      <w:rPr>
        <w:sz w:val="22"/>
        <w:szCs w:val="22"/>
      </w:rPr>
      <w:t>25</w:t>
    </w:r>
    <w:r w:rsidRPr="00ED47D4">
      <w:rPr>
        <w:sz w:val="22"/>
        <w:szCs w:val="22"/>
      </w:rPr>
      <w:t xml:space="preserve"> – </w:t>
    </w:r>
    <w:r>
      <w:rPr>
        <w:sz w:val="22"/>
        <w:szCs w:val="22"/>
      </w:rPr>
      <w:t>TANF</w:t>
    </w:r>
    <w:r w:rsidR="00405A6E">
      <w:rPr>
        <w:sz w:val="22"/>
        <w:szCs w:val="22"/>
      </w:rPr>
      <w:t>124A</w:t>
    </w:r>
    <w:r>
      <w:rPr>
        <w:sz w:val="22"/>
        <w:szCs w:val="22"/>
      </w:rPr>
      <w:tab/>
    </w:r>
    <w:r w:rsidRPr="00287CD1">
      <w:rPr>
        <w:sz w:val="22"/>
        <w:szCs w:val="22"/>
      </w:rPr>
      <w:tab/>
    </w:r>
    <w:r w:rsidRPr="000D6E45">
      <w:rPr>
        <w:sz w:val="22"/>
        <w:szCs w:val="22"/>
      </w:rPr>
      <w:t xml:space="preserve">page </w:t>
    </w:r>
    <w:r>
      <w:rPr>
        <w:sz w:val="22"/>
        <w:szCs w:val="22"/>
      </w:rPr>
      <w:t>3</w:t>
    </w:r>
    <w:r w:rsidR="009F0FE1">
      <w:rPr>
        <w:sz w:val="22"/>
        <w:szCs w:val="22"/>
      </w:rPr>
      <w:t>6</w:t>
    </w:r>
  </w:p>
  <w:p w14:paraId="79039891" w14:textId="77777777" w:rsidR="000F616A" w:rsidRPr="005A37DB" w:rsidRDefault="000F616A" w:rsidP="005A37DB">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8C26" w14:textId="77777777" w:rsidR="000F616A" w:rsidRPr="00ED47D4" w:rsidRDefault="000F616A"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68CB7AAC"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DEPARTMENT OF HEALTH AND HUMAN SERVICES</w:t>
    </w:r>
  </w:p>
  <w:p w14:paraId="612E15C3"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OFFICE FOR FAMILY INDEPENDENCE</w:t>
    </w:r>
  </w:p>
  <w:p w14:paraId="4005CEA7" w14:textId="77777777" w:rsidR="000F616A" w:rsidRPr="000D6E45" w:rsidRDefault="000F616A"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39D5BD53" w14:textId="77777777" w:rsidR="000F616A" w:rsidRPr="00A33C51" w:rsidRDefault="000F616A"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57CCFF21" w14:textId="0B610CE6" w:rsidR="000F616A" w:rsidRPr="000D6E45" w:rsidRDefault="000F616A" w:rsidP="005A37DB">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w:t>
    </w:r>
    <w:r w:rsidR="00405A6E">
      <w:rPr>
        <w:sz w:val="22"/>
        <w:szCs w:val="22"/>
      </w:rPr>
      <w:t>25</w:t>
    </w:r>
    <w:r w:rsidRPr="00ED47D4">
      <w:rPr>
        <w:sz w:val="22"/>
        <w:szCs w:val="22"/>
      </w:rPr>
      <w:t xml:space="preserve"> – </w:t>
    </w:r>
    <w:r>
      <w:rPr>
        <w:sz w:val="22"/>
        <w:szCs w:val="22"/>
      </w:rPr>
      <w:t>TANF</w:t>
    </w:r>
    <w:r w:rsidR="00405A6E">
      <w:rPr>
        <w:sz w:val="22"/>
        <w:szCs w:val="22"/>
      </w:rPr>
      <w:t>124A</w:t>
    </w:r>
    <w:r>
      <w:rPr>
        <w:sz w:val="22"/>
        <w:szCs w:val="22"/>
      </w:rPr>
      <w:tab/>
    </w:r>
    <w:r w:rsidRPr="00287CD1">
      <w:rPr>
        <w:sz w:val="22"/>
        <w:szCs w:val="22"/>
      </w:rPr>
      <w:tab/>
    </w:r>
    <w:r w:rsidRPr="000D6E45">
      <w:rPr>
        <w:sz w:val="22"/>
        <w:szCs w:val="22"/>
      </w:rPr>
      <w:t xml:space="preserve">page </w:t>
    </w:r>
    <w:r>
      <w:rPr>
        <w:sz w:val="22"/>
        <w:szCs w:val="22"/>
      </w:rPr>
      <w:t>3</w:t>
    </w:r>
    <w:r w:rsidR="009F0FE1">
      <w:rPr>
        <w:sz w:val="22"/>
        <w:szCs w:val="22"/>
      </w:rPr>
      <w:t>7</w:t>
    </w:r>
  </w:p>
  <w:p w14:paraId="6E6476FE" w14:textId="77777777" w:rsidR="000F616A" w:rsidRPr="005A37DB" w:rsidRDefault="000F616A" w:rsidP="005A37D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B394" w14:textId="77777777" w:rsidR="00AD30EA" w:rsidRPr="00ED47D4" w:rsidRDefault="00AD30EA"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54A218A5" w14:textId="77777777" w:rsidR="00AD30EA" w:rsidRPr="000D6E45" w:rsidRDefault="00AD30EA" w:rsidP="00FF1B71">
    <w:pPr>
      <w:tabs>
        <w:tab w:val="left" w:pos="3168"/>
        <w:tab w:val="left" w:pos="3600"/>
        <w:tab w:val="left" w:pos="4896"/>
      </w:tabs>
      <w:jc w:val="center"/>
      <w:rPr>
        <w:b/>
        <w:sz w:val="22"/>
        <w:szCs w:val="22"/>
      </w:rPr>
    </w:pPr>
    <w:r w:rsidRPr="000D6E45">
      <w:rPr>
        <w:b/>
        <w:sz w:val="22"/>
        <w:szCs w:val="22"/>
      </w:rPr>
      <w:t>DEPARTMENT OF HEALTH AND HUMAN SERVICES</w:t>
    </w:r>
  </w:p>
  <w:p w14:paraId="699850A6" w14:textId="77777777" w:rsidR="00AD30EA" w:rsidRPr="000D6E45" w:rsidRDefault="00AD30EA" w:rsidP="00FF1B71">
    <w:pPr>
      <w:tabs>
        <w:tab w:val="left" w:pos="3168"/>
        <w:tab w:val="left" w:pos="3600"/>
        <w:tab w:val="left" w:pos="4896"/>
      </w:tabs>
      <w:jc w:val="center"/>
      <w:rPr>
        <w:b/>
        <w:sz w:val="22"/>
        <w:szCs w:val="22"/>
      </w:rPr>
    </w:pPr>
    <w:r w:rsidRPr="000D6E45">
      <w:rPr>
        <w:b/>
        <w:sz w:val="22"/>
        <w:szCs w:val="22"/>
      </w:rPr>
      <w:t>OFFICE FOR FAMILY INDEPENDENCE</w:t>
    </w:r>
  </w:p>
  <w:p w14:paraId="135AE0ED" w14:textId="77777777" w:rsidR="00AD30EA" w:rsidRPr="000D6E45" w:rsidRDefault="00AD30EA"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207397CD" w14:textId="77777777" w:rsidR="00AD30EA" w:rsidRPr="00A33C51" w:rsidRDefault="00AD30EA" w:rsidP="00FF1B71">
    <w:pPr>
      <w:tabs>
        <w:tab w:val="center" w:pos="4680"/>
        <w:tab w:val="right" w:pos="9360"/>
      </w:tabs>
      <w:rPr>
        <w:b/>
        <w:sz w:val="22"/>
        <w:szCs w:val="22"/>
      </w:rPr>
    </w:pPr>
    <w:r w:rsidRPr="00393C06">
      <w:rPr>
        <w:b/>
        <w:sz w:val="22"/>
        <w:szCs w:val="22"/>
      </w:rPr>
      <w:tab/>
    </w:r>
    <w:r>
      <w:rPr>
        <w:b/>
        <w:sz w:val="22"/>
        <w:szCs w:val="22"/>
      </w:rPr>
      <w:t>Introduction and General Definitions</w:t>
    </w:r>
    <w:r w:rsidRPr="00393C06">
      <w:rPr>
        <w:b/>
        <w:sz w:val="22"/>
        <w:szCs w:val="22"/>
      </w:rPr>
      <w:tab/>
    </w:r>
  </w:p>
  <w:p w14:paraId="0D9353B1" w14:textId="688558AC" w:rsidR="00AD30EA" w:rsidRPr="000D6E45" w:rsidRDefault="00AD30EA"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sidRPr="00393C06">
      <w:rPr>
        <w:sz w:val="22"/>
        <w:szCs w:val="22"/>
      </w:rPr>
      <w:fldChar w:fldCharType="begin"/>
    </w:r>
    <w:r w:rsidRPr="00393C06">
      <w:rPr>
        <w:sz w:val="22"/>
        <w:szCs w:val="22"/>
      </w:rPr>
      <w:instrText xml:space="preserve"> PAGE   \* MERGEFORMAT </w:instrText>
    </w:r>
    <w:r w:rsidRPr="00393C06">
      <w:rPr>
        <w:sz w:val="22"/>
        <w:szCs w:val="22"/>
      </w:rPr>
      <w:fldChar w:fldCharType="separate"/>
    </w:r>
    <w:r>
      <w:rPr>
        <w:sz w:val="22"/>
        <w:szCs w:val="22"/>
      </w:rPr>
      <w:t>1</w:t>
    </w:r>
    <w:r w:rsidRPr="00393C06">
      <w:rPr>
        <w:noProof/>
        <w:sz w:val="22"/>
        <w:szCs w:val="22"/>
      </w:rPr>
      <w:fldChar w:fldCharType="end"/>
    </w:r>
    <w:r w:rsidR="00B36F01">
      <w:rPr>
        <w:noProof/>
        <w:sz w:val="22"/>
        <w:szCs w:val="22"/>
      </w:rPr>
      <w:t>4</w:t>
    </w:r>
  </w:p>
  <w:p w14:paraId="67FE53F6" w14:textId="77777777" w:rsidR="00AD30EA" w:rsidRPr="00FF1B71" w:rsidRDefault="00AD30EA" w:rsidP="00FF1B71">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D49B" w14:textId="77777777" w:rsidR="000F616A" w:rsidRPr="00ED47D4" w:rsidRDefault="000F616A"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4C400D3F"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DEPARTMENT OF HEALTH AND HUMAN SERVICES</w:t>
    </w:r>
  </w:p>
  <w:p w14:paraId="5048FE4B"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OFFICE FOR FAMILY INDEPENDENCE</w:t>
    </w:r>
  </w:p>
  <w:p w14:paraId="1B5061A9" w14:textId="77777777" w:rsidR="000F616A" w:rsidRPr="000D6E45" w:rsidRDefault="000F616A"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5BF3EC6" w14:textId="77777777" w:rsidR="000F616A" w:rsidRPr="00A33C51" w:rsidRDefault="000F616A"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44D81C7A" w14:textId="55AFFDB2" w:rsidR="000F616A" w:rsidRPr="000D6E45" w:rsidRDefault="000F616A" w:rsidP="005A37DB">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w:t>
    </w:r>
    <w:r w:rsidR="00405A6E">
      <w:rPr>
        <w:sz w:val="22"/>
        <w:szCs w:val="22"/>
      </w:rPr>
      <w:t>25</w:t>
    </w:r>
    <w:r w:rsidRPr="00ED47D4">
      <w:rPr>
        <w:sz w:val="22"/>
        <w:szCs w:val="22"/>
      </w:rPr>
      <w:t xml:space="preserve"> – </w:t>
    </w:r>
    <w:r>
      <w:rPr>
        <w:sz w:val="22"/>
        <w:szCs w:val="22"/>
      </w:rPr>
      <w:t>TANF</w:t>
    </w:r>
    <w:r w:rsidR="00405A6E">
      <w:rPr>
        <w:sz w:val="22"/>
        <w:szCs w:val="22"/>
      </w:rPr>
      <w:t>124A</w:t>
    </w:r>
    <w:r>
      <w:rPr>
        <w:sz w:val="22"/>
        <w:szCs w:val="22"/>
      </w:rPr>
      <w:tab/>
    </w:r>
    <w:r w:rsidRPr="00287CD1">
      <w:rPr>
        <w:sz w:val="22"/>
        <w:szCs w:val="22"/>
      </w:rPr>
      <w:tab/>
    </w:r>
    <w:r w:rsidRPr="000D6E45">
      <w:rPr>
        <w:sz w:val="22"/>
        <w:szCs w:val="22"/>
      </w:rPr>
      <w:t xml:space="preserve">page </w:t>
    </w:r>
    <w:r>
      <w:rPr>
        <w:sz w:val="22"/>
        <w:szCs w:val="22"/>
      </w:rPr>
      <w:t>3</w:t>
    </w:r>
    <w:r w:rsidR="009F0FE1">
      <w:rPr>
        <w:sz w:val="22"/>
        <w:szCs w:val="22"/>
      </w:rPr>
      <w:t>8</w:t>
    </w:r>
  </w:p>
  <w:p w14:paraId="31C9598D" w14:textId="77777777" w:rsidR="000F616A" w:rsidRPr="005A37DB" w:rsidRDefault="000F616A" w:rsidP="005A37DB">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FD84" w14:textId="77777777" w:rsidR="000F616A" w:rsidRPr="00ED47D4" w:rsidRDefault="000F616A"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74B18219"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DEPARTMENT OF HEALTH AND HUMAN SERVICES</w:t>
    </w:r>
  </w:p>
  <w:p w14:paraId="58D8EE6B"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OFFICE FOR FAMILY INDEPENDENCE</w:t>
    </w:r>
  </w:p>
  <w:p w14:paraId="153F6A19" w14:textId="77777777" w:rsidR="000F616A" w:rsidRPr="000D6E45" w:rsidRDefault="000F616A"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3CD5F1C9" w14:textId="77777777" w:rsidR="000F616A" w:rsidRPr="00A33C51" w:rsidRDefault="000F616A"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76A98867" w14:textId="720BD323" w:rsidR="000F616A" w:rsidRPr="000D6E45" w:rsidRDefault="000F616A" w:rsidP="005A37DB">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w:t>
    </w:r>
    <w:r w:rsidR="00405A6E">
      <w:rPr>
        <w:sz w:val="22"/>
        <w:szCs w:val="22"/>
      </w:rPr>
      <w:t>25</w:t>
    </w:r>
    <w:r w:rsidRPr="00ED47D4">
      <w:rPr>
        <w:sz w:val="22"/>
        <w:szCs w:val="22"/>
      </w:rPr>
      <w:t xml:space="preserve"> – </w:t>
    </w:r>
    <w:r>
      <w:rPr>
        <w:sz w:val="22"/>
        <w:szCs w:val="22"/>
      </w:rPr>
      <w:t>TANF</w:t>
    </w:r>
    <w:r w:rsidR="00405A6E">
      <w:rPr>
        <w:sz w:val="22"/>
        <w:szCs w:val="22"/>
      </w:rPr>
      <w:t>124A</w:t>
    </w:r>
    <w:r>
      <w:rPr>
        <w:sz w:val="22"/>
        <w:szCs w:val="22"/>
      </w:rPr>
      <w:tab/>
    </w:r>
    <w:r w:rsidRPr="00287CD1">
      <w:rPr>
        <w:sz w:val="22"/>
        <w:szCs w:val="22"/>
      </w:rPr>
      <w:tab/>
    </w:r>
    <w:r w:rsidRPr="000D6E45">
      <w:rPr>
        <w:sz w:val="22"/>
        <w:szCs w:val="22"/>
      </w:rPr>
      <w:t xml:space="preserve">page </w:t>
    </w:r>
    <w:r w:rsidR="009F0FE1">
      <w:rPr>
        <w:sz w:val="22"/>
        <w:szCs w:val="22"/>
      </w:rPr>
      <w:t>39</w:t>
    </w:r>
  </w:p>
  <w:p w14:paraId="60E2D632" w14:textId="77777777" w:rsidR="000F616A" w:rsidRPr="005A37DB" w:rsidRDefault="000F616A" w:rsidP="005A37DB">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51FE" w14:textId="77777777" w:rsidR="000F616A" w:rsidRPr="00ED47D4" w:rsidRDefault="000F616A"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0C3A608F"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DEPARTMENT OF HEALTH AND HUMAN SERVICES</w:t>
    </w:r>
  </w:p>
  <w:p w14:paraId="3696F4EA"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OFFICE FOR FAMILY INDEPENDENCE</w:t>
    </w:r>
  </w:p>
  <w:p w14:paraId="583E79DE" w14:textId="77777777" w:rsidR="000F616A" w:rsidRPr="000D6E45" w:rsidRDefault="000F616A"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6FD610B6" w14:textId="77777777" w:rsidR="000F616A" w:rsidRPr="00A33C51" w:rsidRDefault="000F616A" w:rsidP="005A37DB">
    <w:pPr>
      <w:tabs>
        <w:tab w:val="center" w:pos="4680"/>
        <w:tab w:val="right" w:pos="9360"/>
      </w:tabs>
      <w:rPr>
        <w:b/>
        <w:sz w:val="22"/>
        <w:szCs w:val="22"/>
      </w:rPr>
    </w:pPr>
    <w:r w:rsidRPr="00393C06">
      <w:rPr>
        <w:b/>
        <w:sz w:val="22"/>
        <w:szCs w:val="22"/>
      </w:rPr>
      <w:tab/>
      <w:t xml:space="preserve">Eligibility </w:t>
    </w:r>
    <w:r>
      <w:rPr>
        <w:b/>
        <w:sz w:val="22"/>
        <w:szCs w:val="22"/>
      </w:rPr>
      <w:t>Requirements (Non-Financial)</w:t>
    </w:r>
    <w:r w:rsidRPr="00393C06">
      <w:rPr>
        <w:b/>
        <w:sz w:val="22"/>
        <w:szCs w:val="22"/>
      </w:rPr>
      <w:tab/>
    </w:r>
    <w:r>
      <w:rPr>
        <w:b/>
        <w:sz w:val="22"/>
        <w:szCs w:val="22"/>
      </w:rPr>
      <w:t>Chapter II</w:t>
    </w:r>
  </w:p>
  <w:p w14:paraId="024C18DF" w14:textId="25B6C070" w:rsidR="000F616A" w:rsidRPr="000D6E45" w:rsidRDefault="000F616A" w:rsidP="005A37DB">
    <w:pPr>
      <w:tabs>
        <w:tab w:val="center" w:pos="4680"/>
        <w:tab w:val="right" w:pos="9360"/>
      </w:tabs>
      <w:rPr>
        <w:b/>
        <w:sz w:val="22"/>
        <w:szCs w:val="22"/>
      </w:rPr>
    </w:pPr>
    <w:r w:rsidRPr="00ED47D4">
      <w:rPr>
        <w:sz w:val="22"/>
        <w:szCs w:val="22"/>
      </w:rPr>
      <w:t xml:space="preserve">Rev </w:t>
    </w:r>
    <w:r w:rsidR="009D1D81">
      <w:rPr>
        <w:sz w:val="22"/>
        <w:szCs w:val="22"/>
      </w:rPr>
      <w:t>07</w:t>
    </w:r>
    <w:r>
      <w:rPr>
        <w:sz w:val="22"/>
        <w:szCs w:val="22"/>
      </w:rPr>
      <w:t>/</w:t>
    </w:r>
    <w:r w:rsidR="00405A6E">
      <w:rPr>
        <w:sz w:val="22"/>
        <w:szCs w:val="22"/>
      </w:rPr>
      <w:t>25</w:t>
    </w:r>
    <w:r w:rsidRPr="00ED47D4">
      <w:rPr>
        <w:sz w:val="22"/>
        <w:szCs w:val="22"/>
      </w:rPr>
      <w:t xml:space="preserve"> – </w:t>
    </w:r>
    <w:r>
      <w:rPr>
        <w:sz w:val="22"/>
        <w:szCs w:val="22"/>
      </w:rPr>
      <w:t>TANF</w:t>
    </w:r>
    <w:r w:rsidR="00405A6E">
      <w:rPr>
        <w:sz w:val="22"/>
        <w:szCs w:val="22"/>
      </w:rPr>
      <w:t>124A</w:t>
    </w:r>
    <w:r>
      <w:rPr>
        <w:sz w:val="22"/>
        <w:szCs w:val="22"/>
      </w:rPr>
      <w:tab/>
    </w:r>
    <w:r w:rsidRPr="00287CD1">
      <w:rPr>
        <w:sz w:val="22"/>
        <w:szCs w:val="22"/>
      </w:rPr>
      <w:tab/>
    </w:r>
    <w:r w:rsidRPr="000D6E45">
      <w:rPr>
        <w:sz w:val="22"/>
        <w:szCs w:val="22"/>
      </w:rPr>
      <w:t xml:space="preserve">page </w:t>
    </w:r>
    <w:r>
      <w:rPr>
        <w:sz w:val="22"/>
        <w:szCs w:val="22"/>
      </w:rPr>
      <w:t>4</w:t>
    </w:r>
    <w:r w:rsidR="009F0FE1">
      <w:rPr>
        <w:sz w:val="22"/>
        <w:szCs w:val="22"/>
      </w:rPr>
      <w:t>0</w:t>
    </w:r>
  </w:p>
  <w:p w14:paraId="3C62D524" w14:textId="77777777" w:rsidR="000F616A" w:rsidRPr="005A37DB" w:rsidRDefault="000F616A" w:rsidP="005A37DB">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F132" w14:textId="77777777" w:rsidR="000F616A" w:rsidRPr="00ED47D4" w:rsidRDefault="000F616A"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0C40D01A"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DEPARTMENT OF HEALTH AND HUMAN SERVICES</w:t>
    </w:r>
  </w:p>
  <w:p w14:paraId="2D7C2D1E"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OFFICE FOR FAMILY INDEPENDENCE</w:t>
    </w:r>
  </w:p>
  <w:p w14:paraId="0FDBB02B" w14:textId="77777777" w:rsidR="000F616A" w:rsidRPr="000D6E45" w:rsidRDefault="000F616A"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A02140B" w14:textId="73432A88" w:rsidR="000F616A" w:rsidRPr="00A33C51" w:rsidRDefault="000F616A" w:rsidP="005A37DB">
    <w:pPr>
      <w:tabs>
        <w:tab w:val="center" w:pos="4680"/>
        <w:tab w:val="right" w:pos="9360"/>
      </w:tabs>
      <w:rPr>
        <w:b/>
        <w:sz w:val="22"/>
        <w:szCs w:val="22"/>
      </w:rPr>
    </w:pPr>
    <w:r w:rsidRPr="00393C06">
      <w:rPr>
        <w:b/>
        <w:sz w:val="22"/>
        <w:szCs w:val="22"/>
      </w:rPr>
      <w:tab/>
      <w:t xml:space="preserve">Eligibility </w:t>
    </w:r>
    <w:r>
      <w:rPr>
        <w:b/>
        <w:sz w:val="22"/>
        <w:szCs w:val="22"/>
      </w:rPr>
      <w:t>Requirements (Financial)</w:t>
    </w:r>
    <w:r w:rsidRPr="00393C06">
      <w:rPr>
        <w:b/>
        <w:sz w:val="22"/>
        <w:szCs w:val="22"/>
      </w:rPr>
      <w:tab/>
    </w:r>
    <w:r>
      <w:rPr>
        <w:b/>
        <w:sz w:val="22"/>
        <w:szCs w:val="22"/>
      </w:rPr>
      <w:t>Chapter III</w:t>
    </w:r>
  </w:p>
  <w:p w14:paraId="3CC7F391" w14:textId="43905468" w:rsidR="000F616A" w:rsidRPr="000D6E45" w:rsidRDefault="000F616A" w:rsidP="005A37DB">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1</w:t>
    </w:r>
  </w:p>
  <w:p w14:paraId="5DD7C808" w14:textId="77777777" w:rsidR="000F616A" w:rsidRPr="005A37DB" w:rsidRDefault="000F616A" w:rsidP="005A37DB">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357D" w14:textId="77777777" w:rsidR="000F616A" w:rsidRPr="00ED47D4" w:rsidRDefault="000F616A"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073EFF4"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DEPARTMENT OF HEALTH AND HUMAN SERVICES</w:t>
    </w:r>
  </w:p>
  <w:p w14:paraId="1AC91AB7"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OFFICE FOR FAMILY INDEPENDENCE</w:t>
    </w:r>
  </w:p>
  <w:p w14:paraId="3012A55D" w14:textId="77777777" w:rsidR="000F616A" w:rsidRPr="000D6E45" w:rsidRDefault="000F616A"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565EB42E" w14:textId="77777777" w:rsidR="000F616A" w:rsidRPr="00A33C51" w:rsidRDefault="000F616A" w:rsidP="005A37DB">
    <w:pPr>
      <w:tabs>
        <w:tab w:val="center" w:pos="4680"/>
        <w:tab w:val="right" w:pos="9360"/>
      </w:tabs>
      <w:rPr>
        <w:b/>
        <w:sz w:val="22"/>
        <w:szCs w:val="22"/>
      </w:rPr>
    </w:pPr>
    <w:r w:rsidRPr="00393C06">
      <w:rPr>
        <w:b/>
        <w:sz w:val="22"/>
        <w:szCs w:val="22"/>
      </w:rPr>
      <w:tab/>
      <w:t xml:space="preserve">Eligibility </w:t>
    </w:r>
    <w:r>
      <w:rPr>
        <w:b/>
        <w:sz w:val="22"/>
        <w:szCs w:val="22"/>
      </w:rPr>
      <w:t>Requirements (Financial)</w:t>
    </w:r>
    <w:r w:rsidRPr="00393C06">
      <w:rPr>
        <w:b/>
        <w:sz w:val="22"/>
        <w:szCs w:val="22"/>
      </w:rPr>
      <w:tab/>
    </w:r>
    <w:r>
      <w:rPr>
        <w:b/>
        <w:sz w:val="22"/>
        <w:szCs w:val="22"/>
      </w:rPr>
      <w:t>Chapter III</w:t>
    </w:r>
  </w:p>
  <w:p w14:paraId="0A3328EC" w14:textId="3CEDFB50" w:rsidR="000F616A" w:rsidRPr="000D6E45" w:rsidRDefault="000F616A" w:rsidP="005A37DB">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2</w:t>
    </w:r>
  </w:p>
  <w:p w14:paraId="67B5A1E6" w14:textId="77777777" w:rsidR="000F616A" w:rsidRPr="005A37DB" w:rsidRDefault="000F616A" w:rsidP="005A37DB">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5BE1" w14:textId="77777777" w:rsidR="000F616A" w:rsidRPr="00ED47D4" w:rsidRDefault="000F616A"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46FDB5DB"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DEPARTMENT OF HEALTH AND HUMAN SERVICES</w:t>
    </w:r>
  </w:p>
  <w:p w14:paraId="0E367AB6"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OFFICE FOR FAMILY INDEPENDENCE</w:t>
    </w:r>
  </w:p>
  <w:p w14:paraId="5B0E5E06" w14:textId="77777777" w:rsidR="000F616A" w:rsidRPr="000D6E45" w:rsidRDefault="000F616A"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5139F813" w14:textId="77777777" w:rsidR="000F616A" w:rsidRPr="00A33C51" w:rsidRDefault="000F616A" w:rsidP="005A37DB">
    <w:pPr>
      <w:tabs>
        <w:tab w:val="center" w:pos="4680"/>
        <w:tab w:val="right" w:pos="9360"/>
      </w:tabs>
      <w:rPr>
        <w:b/>
        <w:sz w:val="22"/>
        <w:szCs w:val="22"/>
      </w:rPr>
    </w:pPr>
    <w:r w:rsidRPr="00393C06">
      <w:rPr>
        <w:b/>
        <w:sz w:val="22"/>
        <w:szCs w:val="22"/>
      </w:rPr>
      <w:tab/>
      <w:t xml:space="preserve">Eligibility </w:t>
    </w:r>
    <w:r>
      <w:rPr>
        <w:b/>
        <w:sz w:val="22"/>
        <w:szCs w:val="22"/>
      </w:rPr>
      <w:t>Requirements (Financial)</w:t>
    </w:r>
    <w:r w:rsidRPr="00393C06">
      <w:rPr>
        <w:b/>
        <w:sz w:val="22"/>
        <w:szCs w:val="22"/>
      </w:rPr>
      <w:tab/>
    </w:r>
    <w:r>
      <w:rPr>
        <w:b/>
        <w:sz w:val="22"/>
        <w:szCs w:val="22"/>
      </w:rPr>
      <w:t>Chapter III</w:t>
    </w:r>
  </w:p>
  <w:p w14:paraId="37EEE052" w14:textId="2A6581CB" w:rsidR="000F616A" w:rsidRPr="000D6E45" w:rsidRDefault="000F616A" w:rsidP="005A37DB">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3</w:t>
    </w:r>
  </w:p>
  <w:p w14:paraId="62208773" w14:textId="77777777" w:rsidR="000F616A" w:rsidRPr="005A37DB" w:rsidRDefault="000F616A" w:rsidP="005A37DB">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0BD4" w14:textId="77777777" w:rsidR="000F616A" w:rsidRPr="00ED47D4" w:rsidRDefault="000F616A"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35B8162"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DEPARTMENT OF HEALTH AND HUMAN SERVICES</w:t>
    </w:r>
  </w:p>
  <w:p w14:paraId="087F5D61" w14:textId="77777777" w:rsidR="000F616A" w:rsidRPr="000D6E45" w:rsidRDefault="000F616A" w:rsidP="005A37DB">
    <w:pPr>
      <w:tabs>
        <w:tab w:val="left" w:pos="3168"/>
        <w:tab w:val="left" w:pos="3600"/>
        <w:tab w:val="left" w:pos="4896"/>
      </w:tabs>
      <w:jc w:val="center"/>
      <w:rPr>
        <w:b/>
        <w:sz w:val="22"/>
        <w:szCs w:val="22"/>
      </w:rPr>
    </w:pPr>
    <w:r w:rsidRPr="000D6E45">
      <w:rPr>
        <w:b/>
        <w:sz w:val="22"/>
        <w:szCs w:val="22"/>
      </w:rPr>
      <w:t>OFFICE FOR FAMILY INDEPENDENCE</w:t>
    </w:r>
  </w:p>
  <w:p w14:paraId="192DFE60" w14:textId="77777777" w:rsidR="000F616A" w:rsidRPr="000D6E45" w:rsidRDefault="000F616A"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14845BD4" w14:textId="77777777" w:rsidR="000F616A" w:rsidRPr="00A33C51" w:rsidRDefault="000F616A" w:rsidP="005A37DB">
    <w:pPr>
      <w:tabs>
        <w:tab w:val="center" w:pos="4680"/>
        <w:tab w:val="right" w:pos="9360"/>
      </w:tabs>
      <w:rPr>
        <w:b/>
        <w:sz w:val="22"/>
        <w:szCs w:val="22"/>
      </w:rPr>
    </w:pPr>
    <w:r w:rsidRPr="00393C06">
      <w:rPr>
        <w:b/>
        <w:sz w:val="22"/>
        <w:szCs w:val="22"/>
      </w:rPr>
      <w:tab/>
      <w:t xml:space="preserve">Eligibility </w:t>
    </w:r>
    <w:r>
      <w:rPr>
        <w:b/>
        <w:sz w:val="22"/>
        <w:szCs w:val="22"/>
      </w:rPr>
      <w:t>Requirements (Financial)</w:t>
    </w:r>
    <w:r w:rsidRPr="00393C06">
      <w:rPr>
        <w:b/>
        <w:sz w:val="22"/>
        <w:szCs w:val="22"/>
      </w:rPr>
      <w:tab/>
    </w:r>
    <w:r>
      <w:rPr>
        <w:b/>
        <w:sz w:val="22"/>
        <w:szCs w:val="22"/>
      </w:rPr>
      <w:t>Chapter III</w:t>
    </w:r>
  </w:p>
  <w:p w14:paraId="34C39B46" w14:textId="5108AF04" w:rsidR="000F616A" w:rsidRPr="000D6E45" w:rsidRDefault="000F616A" w:rsidP="005A37DB">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4</w:t>
    </w:r>
  </w:p>
  <w:p w14:paraId="4F289C4D" w14:textId="77777777" w:rsidR="000F616A" w:rsidRPr="005A37DB" w:rsidRDefault="000F616A" w:rsidP="005A37DB">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E27F" w14:textId="77777777" w:rsidR="00370DA7" w:rsidRPr="00ED47D4" w:rsidRDefault="00370DA7"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4FE615FA" w14:textId="77777777" w:rsidR="00370DA7" w:rsidRPr="000D6E45" w:rsidRDefault="00370DA7" w:rsidP="005A37DB">
    <w:pPr>
      <w:tabs>
        <w:tab w:val="left" w:pos="3168"/>
        <w:tab w:val="left" w:pos="3600"/>
        <w:tab w:val="left" w:pos="4896"/>
      </w:tabs>
      <w:jc w:val="center"/>
      <w:rPr>
        <w:b/>
        <w:sz w:val="22"/>
        <w:szCs w:val="22"/>
      </w:rPr>
    </w:pPr>
    <w:r w:rsidRPr="000D6E45">
      <w:rPr>
        <w:b/>
        <w:sz w:val="22"/>
        <w:szCs w:val="22"/>
      </w:rPr>
      <w:t>DEPARTMENT OF HEALTH AND HUMAN SERVICES</w:t>
    </w:r>
  </w:p>
  <w:p w14:paraId="48E5EA9E" w14:textId="77777777" w:rsidR="00370DA7" w:rsidRPr="000D6E45" w:rsidRDefault="00370DA7" w:rsidP="005A37DB">
    <w:pPr>
      <w:tabs>
        <w:tab w:val="left" w:pos="3168"/>
        <w:tab w:val="left" w:pos="3600"/>
        <w:tab w:val="left" w:pos="4896"/>
      </w:tabs>
      <w:jc w:val="center"/>
      <w:rPr>
        <w:b/>
        <w:sz w:val="22"/>
        <w:szCs w:val="22"/>
      </w:rPr>
    </w:pPr>
    <w:r w:rsidRPr="000D6E45">
      <w:rPr>
        <w:b/>
        <w:sz w:val="22"/>
        <w:szCs w:val="22"/>
      </w:rPr>
      <w:t>OFFICE FOR FAMILY INDEPENDENCE</w:t>
    </w:r>
  </w:p>
  <w:p w14:paraId="37667E39" w14:textId="77777777" w:rsidR="00370DA7" w:rsidRPr="000D6E45" w:rsidRDefault="00370DA7"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2052DD7" w14:textId="77777777" w:rsidR="00370DA7" w:rsidRPr="00A33C51" w:rsidRDefault="00370DA7" w:rsidP="005A37DB">
    <w:pPr>
      <w:tabs>
        <w:tab w:val="center" w:pos="4680"/>
        <w:tab w:val="right" w:pos="9360"/>
      </w:tabs>
      <w:rPr>
        <w:b/>
        <w:sz w:val="22"/>
        <w:szCs w:val="22"/>
      </w:rPr>
    </w:pPr>
    <w:r w:rsidRPr="00393C06">
      <w:rPr>
        <w:b/>
        <w:sz w:val="22"/>
        <w:szCs w:val="22"/>
      </w:rPr>
      <w:tab/>
      <w:t xml:space="preserve">Eligibility </w:t>
    </w:r>
    <w:r>
      <w:rPr>
        <w:b/>
        <w:sz w:val="22"/>
        <w:szCs w:val="22"/>
      </w:rPr>
      <w:t>Requirements (Financial)</w:t>
    </w:r>
    <w:r w:rsidRPr="00393C06">
      <w:rPr>
        <w:b/>
        <w:sz w:val="22"/>
        <w:szCs w:val="22"/>
      </w:rPr>
      <w:tab/>
    </w:r>
    <w:r>
      <w:rPr>
        <w:b/>
        <w:sz w:val="22"/>
        <w:szCs w:val="22"/>
      </w:rPr>
      <w:t>Chapter III</w:t>
    </w:r>
  </w:p>
  <w:p w14:paraId="4BBC88D7" w14:textId="6513806F" w:rsidR="00370DA7" w:rsidRPr="000D6E45" w:rsidRDefault="00370DA7" w:rsidP="005A37DB">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5</w:t>
    </w:r>
  </w:p>
  <w:p w14:paraId="1ADA8423" w14:textId="77777777" w:rsidR="00370DA7" w:rsidRPr="005A37DB" w:rsidRDefault="00370DA7" w:rsidP="005A37DB">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A412" w14:textId="77777777" w:rsidR="00370DA7" w:rsidRPr="00ED47D4" w:rsidRDefault="00370DA7"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2518045B" w14:textId="77777777" w:rsidR="00370DA7" w:rsidRPr="000D6E45" w:rsidRDefault="00370DA7" w:rsidP="005A37DB">
    <w:pPr>
      <w:tabs>
        <w:tab w:val="left" w:pos="3168"/>
        <w:tab w:val="left" w:pos="3600"/>
        <w:tab w:val="left" w:pos="4896"/>
      </w:tabs>
      <w:jc w:val="center"/>
      <w:rPr>
        <w:b/>
        <w:sz w:val="22"/>
        <w:szCs w:val="22"/>
      </w:rPr>
    </w:pPr>
    <w:r w:rsidRPr="000D6E45">
      <w:rPr>
        <w:b/>
        <w:sz w:val="22"/>
        <w:szCs w:val="22"/>
      </w:rPr>
      <w:t>DEPARTMENT OF HEALTH AND HUMAN SERVICES</w:t>
    </w:r>
  </w:p>
  <w:p w14:paraId="256BEB48" w14:textId="77777777" w:rsidR="00370DA7" w:rsidRPr="000D6E45" w:rsidRDefault="00370DA7" w:rsidP="005A37DB">
    <w:pPr>
      <w:tabs>
        <w:tab w:val="left" w:pos="3168"/>
        <w:tab w:val="left" w:pos="3600"/>
        <w:tab w:val="left" w:pos="4896"/>
      </w:tabs>
      <w:jc w:val="center"/>
      <w:rPr>
        <w:b/>
        <w:sz w:val="22"/>
        <w:szCs w:val="22"/>
      </w:rPr>
    </w:pPr>
    <w:r w:rsidRPr="000D6E45">
      <w:rPr>
        <w:b/>
        <w:sz w:val="22"/>
        <w:szCs w:val="22"/>
      </w:rPr>
      <w:t>OFFICE FOR FAMILY INDEPENDENCE</w:t>
    </w:r>
  </w:p>
  <w:p w14:paraId="382DE2ED" w14:textId="77777777" w:rsidR="00370DA7" w:rsidRPr="000D6E45" w:rsidRDefault="00370DA7"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536779A9" w14:textId="77777777" w:rsidR="00370DA7" w:rsidRPr="00A33C51" w:rsidRDefault="00370DA7" w:rsidP="005A37DB">
    <w:pPr>
      <w:tabs>
        <w:tab w:val="center" w:pos="4680"/>
        <w:tab w:val="right" w:pos="9360"/>
      </w:tabs>
      <w:rPr>
        <w:b/>
        <w:sz w:val="22"/>
        <w:szCs w:val="22"/>
      </w:rPr>
    </w:pPr>
    <w:r w:rsidRPr="00393C06">
      <w:rPr>
        <w:b/>
        <w:sz w:val="22"/>
        <w:szCs w:val="22"/>
      </w:rPr>
      <w:tab/>
      <w:t xml:space="preserve">Eligibility </w:t>
    </w:r>
    <w:r>
      <w:rPr>
        <w:b/>
        <w:sz w:val="22"/>
        <w:szCs w:val="22"/>
      </w:rPr>
      <w:t>Requirements (Financial)</w:t>
    </w:r>
    <w:r w:rsidRPr="00393C06">
      <w:rPr>
        <w:b/>
        <w:sz w:val="22"/>
        <w:szCs w:val="22"/>
      </w:rPr>
      <w:tab/>
    </w:r>
    <w:r>
      <w:rPr>
        <w:b/>
        <w:sz w:val="22"/>
        <w:szCs w:val="22"/>
      </w:rPr>
      <w:t>Chapter III</w:t>
    </w:r>
  </w:p>
  <w:p w14:paraId="43B320E3" w14:textId="25FC856C" w:rsidR="00370DA7" w:rsidRPr="000D6E45" w:rsidRDefault="00370DA7" w:rsidP="005A37DB">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6</w:t>
    </w:r>
  </w:p>
  <w:p w14:paraId="4A016BCC" w14:textId="77777777" w:rsidR="00370DA7" w:rsidRPr="005A37DB" w:rsidRDefault="00370DA7" w:rsidP="005A37DB">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6994" w14:textId="77777777" w:rsidR="00370DA7" w:rsidRPr="00ED47D4" w:rsidRDefault="00370DA7"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4D544F98" w14:textId="77777777" w:rsidR="00370DA7" w:rsidRPr="000D6E45" w:rsidRDefault="00370DA7" w:rsidP="005A37DB">
    <w:pPr>
      <w:tabs>
        <w:tab w:val="left" w:pos="3168"/>
        <w:tab w:val="left" w:pos="3600"/>
        <w:tab w:val="left" w:pos="4896"/>
      </w:tabs>
      <w:jc w:val="center"/>
      <w:rPr>
        <w:b/>
        <w:sz w:val="22"/>
        <w:szCs w:val="22"/>
      </w:rPr>
    </w:pPr>
    <w:r w:rsidRPr="000D6E45">
      <w:rPr>
        <w:b/>
        <w:sz w:val="22"/>
        <w:szCs w:val="22"/>
      </w:rPr>
      <w:t>DEPARTMENT OF HEALTH AND HUMAN SERVICES</w:t>
    </w:r>
  </w:p>
  <w:p w14:paraId="367E6BBC" w14:textId="77777777" w:rsidR="00370DA7" w:rsidRPr="000D6E45" w:rsidRDefault="00370DA7" w:rsidP="005A37DB">
    <w:pPr>
      <w:tabs>
        <w:tab w:val="left" w:pos="3168"/>
        <w:tab w:val="left" w:pos="3600"/>
        <w:tab w:val="left" w:pos="4896"/>
      </w:tabs>
      <w:jc w:val="center"/>
      <w:rPr>
        <w:b/>
        <w:sz w:val="22"/>
        <w:szCs w:val="22"/>
      </w:rPr>
    </w:pPr>
    <w:r w:rsidRPr="000D6E45">
      <w:rPr>
        <w:b/>
        <w:sz w:val="22"/>
        <w:szCs w:val="22"/>
      </w:rPr>
      <w:t>OFFICE FOR FAMILY INDEPENDENCE</w:t>
    </w:r>
  </w:p>
  <w:p w14:paraId="2AF7EC41" w14:textId="77777777" w:rsidR="00370DA7" w:rsidRPr="000D6E45" w:rsidRDefault="00370DA7"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042F551B" w14:textId="77777777" w:rsidR="00370DA7" w:rsidRPr="00A33C51" w:rsidRDefault="00370DA7" w:rsidP="005A37DB">
    <w:pPr>
      <w:tabs>
        <w:tab w:val="center" w:pos="4680"/>
        <w:tab w:val="right" w:pos="9360"/>
      </w:tabs>
      <w:rPr>
        <w:b/>
        <w:sz w:val="22"/>
        <w:szCs w:val="22"/>
      </w:rPr>
    </w:pPr>
    <w:r w:rsidRPr="00393C06">
      <w:rPr>
        <w:b/>
        <w:sz w:val="22"/>
        <w:szCs w:val="22"/>
      </w:rPr>
      <w:tab/>
      <w:t xml:space="preserve">Eligibility </w:t>
    </w:r>
    <w:r>
      <w:rPr>
        <w:b/>
        <w:sz w:val="22"/>
        <w:szCs w:val="22"/>
      </w:rPr>
      <w:t>Requirements (Financial)</w:t>
    </w:r>
    <w:r w:rsidRPr="00393C06">
      <w:rPr>
        <w:b/>
        <w:sz w:val="22"/>
        <w:szCs w:val="22"/>
      </w:rPr>
      <w:tab/>
    </w:r>
    <w:r>
      <w:rPr>
        <w:b/>
        <w:sz w:val="22"/>
        <w:szCs w:val="22"/>
      </w:rPr>
      <w:t>Chapter III</w:t>
    </w:r>
  </w:p>
  <w:p w14:paraId="26E097F8" w14:textId="52D1C4F2" w:rsidR="00370DA7" w:rsidRPr="000D6E45" w:rsidRDefault="00370DA7" w:rsidP="005A37DB">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7</w:t>
    </w:r>
  </w:p>
  <w:p w14:paraId="1132D08D" w14:textId="77777777" w:rsidR="00370DA7" w:rsidRPr="005A37DB" w:rsidRDefault="00370DA7" w:rsidP="005A37D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555C4" w14:textId="77777777" w:rsidR="00AD30EA" w:rsidRPr="00ED47D4" w:rsidRDefault="00AD30EA"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51E7F9D2" w14:textId="77777777" w:rsidR="00AD30EA" w:rsidRPr="000D6E45" w:rsidRDefault="00AD30EA" w:rsidP="00FF1B71">
    <w:pPr>
      <w:tabs>
        <w:tab w:val="left" w:pos="3168"/>
        <w:tab w:val="left" w:pos="3600"/>
        <w:tab w:val="left" w:pos="4896"/>
      </w:tabs>
      <w:jc w:val="center"/>
      <w:rPr>
        <w:b/>
        <w:sz w:val="22"/>
        <w:szCs w:val="22"/>
      </w:rPr>
    </w:pPr>
    <w:r w:rsidRPr="000D6E45">
      <w:rPr>
        <w:b/>
        <w:sz w:val="22"/>
        <w:szCs w:val="22"/>
      </w:rPr>
      <w:t>DEPARTMENT OF HEALTH AND HUMAN SERVICES</w:t>
    </w:r>
  </w:p>
  <w:p w14:paraId="4B67E147" w14:textId="77777777" w:rsidR="00AD30EA" w:rsidRPr="000D6E45" w:rsidRDefault="00AD30EA" w:rsidP="00FF1B71">
    <w:pPr>
      <w:tabs>
        <w:tab w:val="left" w:pos="3168"/>
        <w:tab w:val="left" w:pos="3600"/>
        <w:tab w:val="left" w:pos="4896"/>
      </w:tabs>
      <w:jc w:val="center"/>
      <w:rPr>
        <w:b/>
        <w:sz w:val="22"/>
        <w:szCs w:val="22"/>
      </w:rPr>
    </w:pPr>
    <w:r w:rsidRPr="000D6E45">
      <w:rPr>
        <w:b/>
        <w:sz w:val="22"/>
        <w:szCs w:val="22"/>
      </w:rPr>
      <w:t>OFFICE FOR FAMILY INDEPENDENCE</w:t>
    </w:r>
  </w:p>
  <w:p w14:paraId="6B3A4186" w14:textId="77777777" w:rsidR="00AD30EA" w:rsidRPr="000D6E45" w:rsidRDefault="00AD30EA"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34F09EA0" w14:textId="77777777" w:rsidR="00AD30EA" w:rsidRPr="00A33C51" w:rsidRDefault="00AD30EA" w:rsidP="00FF1B71">
    <w:pPr>
      <w:tabs>
        <w:tab w:val="center" w:pos="4680"/>
        <w:tab w:val="right" w:pos="9360"/>
      </w:tabs>
      <w:rPr>
        <w:b/>
        <w:sz w:val="22"/>
        <w:szCs w:val="22"/>
      </w:rPr>
    </w:pPr>
    <w:r w:rsidRPr="00393C06">
      <w:rPr>
        <w:b/>
        <w:sz w:val="22"/>
        <w:szCs w:val="22"/>
      </w:rPr>
      <w:tab/>
    </w:r>
    <w:r>
      <w:rPr>
        <w:b/>
        <w:sz w:val="22"/>
        <w:szCs w:val="22"/>
      </w:rPr>
      <w:t>Introduction and General Definitions</w:t>
    </w:r>
    <w:r w:rsidRPr="00393C06">
      <w:rPr>
        <w:b/>
        <w:sz w:val="22"/>
        <w:szCs w:val="22"/>
      </w:rPr>
      <w:tab/>
    </w:r>
  </w:p>
  <w:p w14:paraId="0E023E2A" w14:textId="74EF8AD7" w:rsidR="00AD30EA" w:rsidRPr="000D6E45" w:rsidRDefault="00AD30EA"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sidRPr="00393C06">
      <w:rPr>
        <w:sz w:val="22"/>
        <w:szCs w:val="22"/>
      </w:rPr>
      <w:fldChar w:fldCharType="begin"/>
    </w:r>
    <w:r w:rsidRPr="00393C06">
      <w:rPr>
        <w:sz w:val="22"/>
        <w:szCs w:val="22"/>
      </w:rPr>
      <w:instrText xml:space="preserve"> PAGE   \* MERGEFORMAT </w:instrText>
    </w:r>
    <w:r w:rsidRPr="00393C06">
      <w:rPr>
        <w:sz w:val="22"/>
        <w:szCs w:val="22"/>
      </w:rPr>
      <w:fldChar w:fldCharType="separate"/>
    </w:r>
    <w:r>
      <w:rPr>
        <w:sz w:val="22"/>
        <w:szCs w:val="22"/>
      </w:rPr>
      <w:t>1</w:t>
    </w:r>
    <w:r w:rsidRPr="00393C06">
      <w:rPr>
        <w:noProof/>
        <w:sz w:val="22"/>
        <w:szCs w:val="22"/>
      </w:rPr>
      <w:fldChar w:fldCharType="end"/>
    </w:r>
    <w:r w:rsidR="00B36F01">
      <w:rPr>
        <w:noProof/>
        <w:sz w:val="22"/>
        <w:szCs w:val="22"/>
      </w:rPr>
      <w:t>5</w:t>
    </w:r>
  </w:p>
  <w:p w14:paraId="0717832A" w14:textId="77777777" w:rsidR="00AD30EA" w:rsidRPr="00FF1B71" w:rsidRDefault="00AD30EA" w:rsidP="00FF1B71">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02C4" w14:textId="77777777" w:rsidR="00370DA7" w:rsidRPr="00ED47D4" w:rsidRDefault="00370DA7"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635EDB83" w14:textId="77777777" w:rsidR="00370DA7" w:rsidRPr="000D6E45" w:rsidRDefault="00370DA7" w:rsidP="005A37DB">
    <w:pPr>
      <w:tabs>
        <w:tab w:val="left" w:pos="3168"/>
        <w:tab w:val="left" w:pos="3600"/>
        <w:tab w:val="left" w:pos="4896"/>
      </w:tabs>
      <w:jc w:val="center"/>
      <w:rPr>
        <w:b/>
        <w:sz w:val="22"/>
        <w:szCs w:val="22"/>
      </w:rPr>
    </w:pPr>
    <w:r w:rsidRPr="000D6E45">
      <w:rPr>
        <w:b/>
        <w:sz w:val="22"/>
        <w:szCs w:val="22"/>
      </w:rPr>
      <w:t>DEPARTMENT OF HEALTH AND HUMAN SERVICES</w:t>
    </w:r>
  </w:p>
  <w:p w14:paraId="49182747" w14:textId="77777777" w:rsidR="00370DA7" w:rsidRPr="000D6E45" w:rsidRDefault="00370DA7" w:rsidP="005A37DB">
    <w:pPr>
      <w:tabs>
        <w:tab w:val="left" w:pos="3168"/>
        <w:tab w:val="left" w:pos="3600"/>
        <w:tab w:val="left" w:pos="4896"/>
      </w:tabs>
      <w:jc w:val="center"/>
      <w:rPr>
        <w:b/>
        <w:sz w:val="22"/>
        <w:szCs w:val="22"/>
      </w:rPr>
    </w:pPr>
    <w:r w:rsidRPr="000D6E45">
      <w:rPr>
        <w:b/>
        <w:sz w:val="22"/>
        <w:szCs w:val="22"/>
      </w:rPr>
      <w:t>OFFICE FOR FAMILY INDEPENDENCE</w:t>
    </w:r>
  </w:p>
  <w:p w14:paraId="3EA79DD8" w14:textId="77777777" w:rsidR="00370DA7" w:rsidRPr="000D6E45" w:rsidRDefault="00370DA7"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3F5F3326" w14:textId="77777777" w:rsidR="00370DA7" w:rsidRPr="00A33C51" w:rsidRDefault="00370DA7" w:rsidP="005A37DB">
    <w:pPr>
      <w:tabs>
        <w:tab w:val="center" w:pos="4680"/>
        <w:tab w:val="right" w:pos="9360"/>
      </w:tabs>
      <w:rPr>
        <w:b/>
        <w:sz w:val="22"/>
        <w:szCs w:val="22"/>
      </w:rPr>
    </w:pPr>
    <w:r w:rsidRPr="00393C06">
      <w:rPr>
        <w:b/>
        <w:sz w:val="22"/>
        <w:szCs w:val="22"/>
      </w:rPr>
      <w:tab/>
      <w:t xml:space="preserve">Eligibility </w:t>
    </w:r>
    <w:r>
      <w:rPr>
        <w:b/>
        <w:sz w:val="22"/>
        <w:szCs w:val="22"/>
      </w:rPr>
      <w:t>Requirements (Financial)</w:t>
    </w:r>
    <w:r w:rsidRPr="00393C06">
      <w:rPr>
        <w:b/>
        <w:sz w:val="22"/>
        <w:szCs w:val="22"/>
      </w:rPr>
      <w:tab/>
    </w:r>
    <w:r>
      <w:rPr>
        <w:b/>
        <w:sz w:val="22"/>
        <w:szCs w:val="22"/>
      </w:rPr>
      <w:t>Chapter III</w:t>
    </w:r>
  </w:p>
  <w:p w14:paraId="4239FDD0" w14:textId="0C8FB5DF" w:rsidR="00370DA7" w:rsidRPr="000D6E45" w:rsidRDefault="00370DA7" w:rsidP="005A37DB">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8</w:t>
    </w:r>
  </w:p>
  <w:p w14:paraId="45CAF991" w14:textId="77777777" w:rsidR="00370DA7" w:rsidRPr="005A37DB" w:rsidRDefault="00370DA7" w:rsidP="005A37DB">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6913" w14:textId="77777777" w:rsidR="00370DA7" w:rsidRPr="00ED47D4" w:rsidRDefault="00370DA7" w:rsidP="005A37D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4423CC34" w14:textId="77777777" w:rsidR="00370DA7" w:rsidRPr="000D6E45" w:rsidRDefault="00370DA7" w:rsidP="005A37DB">
    <w:pPr>
      <w:tabs>
        <w:tab w:val="left" w:pos="3168"/>
        <w:tab w:val="left" w:pos="3600"/>
        <w:tab w:val="left" w:pos="4896"/>
      </w:tabs>
      <w:jc w:val="center"/>
      <w:rPr>
        <w:b/>
        <w:sz w:val="22"/>
        <w:szCs w:val="22"/>
      </w:rPr>
    </w:pPr>
    <w:r w:rsidRPr="000D6E45">
      <w:rPr>
        <w:b/>
        <w:sz w:val="22"/>
        <w:szCs w:val="22"/>
      </w:rPr>
      <w:t>DEPARTMENT OF HEALTH AND HUMAN SERVICES</w:t>
    </w:r>
  </w:p>
  <w:p w14:paraId="2C5DB99D" w14:textId="77777777" w:rsidR="00370DA7" w:rsidRPr="000D6E45" w:rsidRDefault="00370DA7" w:rsidP="005A37DB">
    <w:pPr>
      <w:tabs>
        <w:tab w:val="left" w:pos="3168"/>
        <w:tab w:val="left" w:pos="3600"/>
        <w:tab w:val="left" w:pos="4896"/>
      </w:tabs>
      <w:jc w:val="center"/>
      <w:rPr>
        <w:b/>
        <w:sz w:val="22"/>
        <w:szCs w:val="22"/>
      </w:rPr>
    </w:pPr>
    <w:r w:rsidRPr="000D6E45">
      <w:rPr>
        <w:b/>
        <w:sz w:val="22"/>
        <w:szCs w:val="22"/>
      </w:rPr>
      <w:t>OFFICE FOR FAMILY INDEPENDENCE</w:t>
    </w:r>
  </w:p>
  <w:p w14:paraId="22A683E5" w14:textId="77777777" w:rsidR="00370DA7" w:rsidRPr="000D6E45" w:rsidRDefault="00370DA7" w:rsidP="005A37D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691EA315" w14:textId="77777777" w:rsidR="00370DA7" w:rsidRPr="00A33C51" w:rsidRDefault="00370DA7" w:rsidP="005A37DB">
    <w:pPr>
      <w:tabs>
        <w:tab w:val="center" w:pos="4680"/>
        <w:tab w:val="right" w:pos="9360"/>
      </w:tabs>
      <w:rPr>
        <w:b/>
        <w:sz w:val="22"/>
        <w:szCs w:val="22"/>
      </w:rPr>
    </w:pPr>
    <w:r w:rsidRPr="00393C06">
      <w:rPr>
        <w:b/>
        <w:sz w:val="22"/>
        <w:szCs w:val="22"/>
      </w:rPr>
      <w:tab/>
      <w:t xml:space="preserve">Eligibility </w:t>
    </w:r>
    <w:r>
      <w:rPr>
        <w:b/>
        <w:sz w:val="22"/>
        <w:szCs w:val="22"/>
      </w:rPr>
      <w:t>Requirements (Financial)</w:t>
    </w:r>
    <w:r w:rsidRPr="00393C06">
      <w:rPr>
        <w:b/>
        <w:sz w:val="22"/>
        <w:szCs w:val="22"/>
      </w:rPr>
      <w:tab/>
    </w:r>
    <w:r>
      <w:rPr>
        <w:b/>
        <w:sz w:val="22"/>
        <w:szCs w:val="22"/>
      </w:rPr>
      <w:t>Chapter III</w:t>
    </w:r>
  </w:p>
  <w:p w14:paraId="576353FD" w14:textId="1CE48D74" w:rsidR="00370DA7" w:rsidRPr="000D6E45" w:rsidRDefault="00370DA7" w:rsidP="005A37DB">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9</w:t>
    </w:r>
  </w:p>
  <w:p w14:paraId="1899F850" w14:textId="77777777" w:rsidR="00370DA7" w:rsidRPr="005A37DB" w:rsidRDefault="00370DA7" w:rsidP="005A37DB">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C1AD" w14:textId="77777777" w:rsidR="00D77D86" w:rsidRPr="00ED47D4" w:rsidRDefault="00D77D86" w:rsidP="0068258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0F3B021C" w14:textId="77777777" w:rsidR="00D77D86" w:rsidRPr="000D6E45" w:rsidRDefault="00D77D86" w:rsidP="0068258B">
    <w:pPr>
      <w:tabs>
        <w:tab w:val="left" w:pos="3168"/>
        <w:tab w:val="left" w:pos="3600"/>
        <w:tab w:val="left" w:pos="4896"/>
      </w:tabs>
      <w:jc w:val="center"/>
      <w:rPr>
        <w:b/>
        <w:sz w:val="22"/>
        <w:szCs w:val="22"/>
      </w:rPr>
    </w:pPr>
    <w:r w:rsidRPr="000D6E45">
      <w:rPr>
        <w:b/>
        <w:sz w:val="22"/>
        <w:szCs w:val="22"/>
      </w:rPr>
      <w:t>DEPARTMENT OF HEALTH AND HUMAN SERVICES</w:t>
    </w:r>
  </w:p>
  <w:p w14:paraId="65CCB42D" w14:textId="77777777" w:rsidR="00D77D86" w:rsidRPr="000D6E45" w:rsidRDefault="00D77D86" w:rsidP="0068258B">
    <w:pPr>
      <w:tabs>
        <w:tab w:val="left" w:pos="3168"/>
        <w:tab w:val="left" w:pos="3600"/>
        <w:tab w:val="left" w:pos="4896"/>
      </w:tabs>
      <w:jc w:val="center"/>
      <w:rPr>
        <w:b/>
        <w:sz w:val="22"/>
        <w:szCs w:val="22"/>
      </w:rPr>
    </w:pPr>
    <w:r w:rsidRPr="000D6E45">
      <w:rPr>
        <w:b/>
        <w:sz w:val="22"/>
        <w:szCs w:val="22"/>
      </w:rPr>
      <w:t>OFFICE FOR FAMILY INDEPENDENCE</w:t>
    </w:r>
  </w:p>
  <w:p w14:paraId="7929118A" w14:textId="7A657103" w:rsidR="00D77D86" w:rsidRPr="000D6E45" w:rsidRDefault="00D77D86" w:rsidP="0068258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3792CA41" w14:textId="48902A29" w:rsidR="00D77D86" w:rsidRPr="00A33C51" w:rsidRDefault="00D77D86" w:rsidP="0068258B">
    <w:pPr>
      <w:tabs>
        <w:tab w:val="center" w:pos="4680"/>
        <w:tab w:val="right" w:pos="9360"/>
      </w:tabs>
      <w:rPr>
        <w:b/>
        <w:sz w:val="22"/>
        <w:szCs w:val="22"/>
      </w:rPr>
    </w:pPr>
    <w:r w:rsidRPr="00393C06">
      <w:rPr>
        <w:b/>
        <w:sz w:val="22"/>
        <w:szCs w:val="22"/>
      </w:rPr>
      <w:tab/>
    </w:r>
    <w:r>
      <w:rPr>
        <w:b/>
        <w:sz w:val="22"/>
        <w:szCs w:val="22"/>
      </w:rPr>
      <w:t>Budgeting</w:t>
    </w:r>
    <w:r w:rsidRPr="00393C06">
      <w:rPr>
        <w:b/>
        <w:sz w:val="22"/>
        <w:szCs w:val="22"/>
      </w:rPr>
      <w:t xml:space="preserve"> Process</w:t>
    </w:r>
    <w:r w:rsidRPr="00393C06">
      <w:rPr>
        <w:b/>
        <w:sz w:val="22"/>
        <w:szCs w:val="22"/>
      </w:rPr>
      <w:tab/>
    </w:r>
    <w:r>
      <w:rPr>
        <w:b/>
        <w:sz w:val="22"/>
        <w:szCs w:val="22"/>
      </w:rPr>
      <w:t>Chapter IV</w:t>
    </w:r>
  </w:p>
  <w:p w14:paraId="1565E17A" w14:textId="15DAF1AD" w:rsidR="00D77D86" w:rsidRPr="000D6E45" w:rsidRDefault="00D77D86" w:rsidP="0068258B">
    <w:pPr>
      <w:tabs>
        <w:tab w:val="center" w:pos="4680"/>
        <w:tab w:val="right" w:pos="9360"/>
      </w:tabs>
      <w:rPr>
        <w:b/>
        <w:sz w:val="22"/>
        <w:szCs w:val="22"/>
      </w:rPr>
    </w:pPr>
    <w:r w:rsidRPr="00ED47D4">
      <w:rPr>
        <w:sz w:val="22"/>
        <w:szCs w:val="22"/>
      </w:rPr>
      <w:t xml:space="preserve">Rev </w:t>
    </w:r>
    <w:r w:rsidR="00C97456">
      <w:rPr>
        <w:sz w:val="22"/>
        <w:szCs w:val="22"/>
      </w:rPr>
      <w:t>10</w:t>
    </w:r>
    <w:r>
      <w:rPr>
        <w:sz w:val="22"/>
        <w:szCs w:val="22"/>
      </w:rPr>
      <w:t>/</w:t>
    </w:r>
    <w:r w:rsidR="00A20D6A">
      <w:rPr>
        <w:sz w:val="22"/>
        <w:szCs w:val="22"/>
      </w:rPr>
      <w:t>24</w:t>
    </w:r>
    <w:r w:rsidR="00A20D6A" w:rsidRPr="00ED47D4">
      <w:rPr>
        <w:sz w:val="22"/>
        <w:szCs w:val="22"/>
      </w:rPr>
      <w:t xml:space="preserve"> </w:t>
    </w:r>
    <w:r w:rsidRPr="00ED47D4">
      <w:rPr>
        <w:sz w:val="22"/>
        <w:szCs w:val="22"/>
      </w:rPr>
      <w:t xml:space="preserve">– </w:t>
    </w:r>
    <w:r>
      <w:rPr>
        <w:sz w:val="22"/>
        <w:szCs w:val="22"/>
      </w:rPr>
      <w:t>TANF</w:t>
    </w:r>
    <w:r w:rsidR="00C97456">
      <w:rPr>
        <w:sz w:val="22"/>
        <w:szCs w:val="22"/>
      </w:rPr>
      <w:t>120A</w:t>
    </w:r>
    <w:r>
      <w:rPr>
        <w:sz w:val="22"/>
        <w:szCs w:val="22"/>
      </w:rPr>
      <w:tab/>
    </w:r>
    <w:r w:rsidRPr="00287CD1">
      <w:rPr>
        <w:sz w:val="22"/>
        <w:szCs w:val="22"/>
      </w:rPr>
      <w:tab/>
    </w:r>
    <w:r w:rsidRPr="000D6E45">
      <w:rPr>
        <w:sz w:val="22"/>
        <w:szCs w:val="22"/>
      </w:rPr>
      <w:t xml:space="preserve">page </w:t>
    </w:r>
    <w:r w:rsidRPr="005D4ADB">
      <w:rPr>
        <w:sz w:val="22"/>
        <w:szCs w:val="22"/>
      </w:rPr>
      <w:fldChar w:fldCharType="begin"/>
    </w:r>
    <w:r w:rsidRPr="005D4ADB">
      <w:rPr>
        <w:sz w:val="22"/>
        <w:szCs w:val="22"/>
      </w:rPr>
      <w:instrText xml:space="preserve"> PAGE   \* MERGEFORMAT </w:instrText>
    </w:r>
    <w:r w:rsidRPr="005D4ADB">
      <w:rPr>
        <w:sz w:val="22"/>
        <w:szCs w:val="22"/>
      </w:rPr>
      <w:fldChar w:fldCharType="separate"/>
    </w:r>
    <w:r>
      <w:rPr>
        <w:sz w:val="22"/>
        <w:szCs w:val="22"/>
      </w:rPr>
      <w:t>19</w:t>
    </w:r>
    <w:r w:rsidRPr="005D4ADB">
      <w:rPr>
        <w:noProof/>
        <w:sz w:val="22"/>
        <w:szCs w:val="22"/>
      </w:rPr>
      <w:fldChar w:fldCharType="end"/>
    </w:r>
  </w:p>
  <w:p w14:paraId="0087D233" w14:textId="77777777" w:rsidR="00D77D86" w:rsidRPr="00393C06" w:rsidRDefault="00D77D86" w:rsidP="0068258B">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87B5" w14:textId="77777777" w:rsidR="00B9079F" w:rsidRPr="00ED47D4" w:rsidRDefault="00B9079F" w:rsidP="0068258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15E12005" w14:textId="77777777" w:rsidR="00B9079F" w:rsidRPr="000D6E45" w:rsidRDefault="00B9079F" w:rsidP="0068258B">
    <w:pPr>
      <w:tabs>
        <w:tab w:val="left" w:pos="3168"/>
        <w:tab w:val="left" w:pos="3600"/>
        <w:tab w:val="left" w:pos="4896"/>
      </w:tabs>
      <w:jc w:val="center"/>
      <w:rPr>
        <w:b/>
        <w:sz w:val="22"/>
        <w:szCs w:val="22"/>
      </w:rPr>
    </w:pPr>
    <w:r w:rsidRPr="000D6E45">
      <w:rPr>
        <w:b/>
        <w:sz w:val="22"/>
        <w:szCs w:val="22"/>
      </w:rPr>
      <w:t>DEPARTMENT OF HEALTH AND HUMAN SERVICES</w:t>
    </w:r>
  </w:p>
  <w:p w14:paraId="78961D8E" w14:textId="77777777" w:rsidR="00B9079F" w:rsidRPr="000D6E45" w:rsidRDefault="00B9079F" w:rsidP="0068258B">
    <w:pPr>
      <w:tabs>
        <w:tab w:val="left" w:pos="3168"/>
        <w:tab w:val="left" w:pos="3600"/>
        <w:tab w:val="left" w:pos="4896"/>
      </w:tabs>
      <w:jc w:val="center"/>
      <w:rPr>
        <w:b/>
        <w:sz w:val="22"/>
        <w:szCs w:val="22"/>
      </w:rPr>
    </w:pPr>
    <w:r w:rsidRPr="000D6E45">
      <w:rPr>
        <w:b/>
        <w:sz w:val="22"/>
        <w:szCs w:val="22"/>
      </w:rPr>
      <w:t>OFFICE FOR FAMILY INDEPENDENCE</w:t>
    </w:r>
  </w:p>
  <w:p w14:paraId="31F8C434" w14:textId="77777777" w:rsidR="00B9079F" w:rsidRPr="000D6E45" w:rsidRDefault="00B9079F" w:rsidP="0068258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2F8BBCDC" w14:textId="305B27A4" w:rsidR="00B9079F" w:rsidRPr="00A33C51" w:rsidRDefault="00B9079F" w:rsidP="0068258B">
    <w:pPr>
      <w:tabs>
        <w:tab w:val="center" w:pos="4680"/>
        <w:tab w:val="right" w:pos="9360"/>
      </w:tabs>
      <w:rPr>
        <w:b/>
        <w:sz w:val="22"/>
        <w:szCs w:val="22"/>
      </w:rPr>
    </w:pPr>
    <w:r w:rsidRPr="00393C06">
      <w:rPr>
        <w:b/>
        <w:sz w:val="22"/>
        <w:szCs w:val="22"/>
      </w:rPr>
      <w:tab/>
    </w:r>
    <w:r>
      <w:rPr>
        <w:b/>
        <w:sz w:val="22"/>
        <w:szCs w:val="22"/>
      </w:rPr>
      <w:t>Transitional Benefits</w:t>
    </w:r>
    <w:r w:rsidRPr="00393C06">
      <w:rPr>
        <w:b/>
        <w:sz w:val="22"/>
        <w:szCs w:val="22"/>
      </w:rPr>
      <w:tab/>
    </w:r>
    <w:r>
      <w:rPr>
        <w:b/>
        <w:sz w:val="22"/>
        <w:szCs w:val="22"/>
      </w:rPr>
      <w:t>Chapter V</w:t>
    </w:r>
  </w:p>
  <w:p w14:paraId="1ED8FFB8" w14:textId="063D4DDA" w:rsidR="00B9079F" w:rsidRPr="000D6E45" w:rsidRDefault="00B9079F" w:rsidP="0068258B">
    <w:pPr>
      <w:tabs>
        <w:tab w:val="center" w:pos="4680"/>
        <w:tab w:val="right" w:pos="9360"/>
      </w:tabs>
      <w:rPr>
        <w:b/>
        <w:sz w:val="22"/>
        <w:szCs w:val="22"/>
      </w:rPr>
    </w:pPr>
    <w:r w:rsidRPr="00ED47D4">
      <w:rPr>
        <w:sz w:val="22"/>
        <w:szCs w:val="22"/>
      </w:rPr>
      <w:t xml:space="preserve">Rev </w:t>
    </w:r>
    <w:r w:rsidR="002C7F4E">
      <w:rPr>
        <w:sz w:val="22"/>
        <w:szCs w:val="22"/>
      </w:rPr>
      <w:t>01</w:t>
    </w:r>
    <w:r>
      <w:rPr>
        <w:sz w:val="22"/>
        <w:szCs w:val="22"/>
      </w:rPr>
      <w:t>/</w:t>
    </w:r>
    <w:r w:rsidR="002C7F4E">
      <w:rPr>
        <w:sz w:val="22"/>
        <w:szCs w:val="22"/>
      </w:rPr>
      <w:t>25</w:t>
    </w:r>
    <w:r w:rsidR="002C7F4E" w:rsidRPr="00ED47D4">
      <w:rPr>
        <w:sz w:val="22"/>
        <w:szCs w:val="22"/>
      </w:rPr>
      <w:t xml:space="preserve"> </w:t>
    </w:r>
    <w:r w:rsidRPr="00ED47D4">
      <w:rPr>
        <w:sz w:val="22"/>
        <w:szCs w:val="22"/>
      </w:rPr>
      <w:t xml:space="preserve">– </w:t>
    </w:r>
    <w:r w:rsidR="002C7F4E">
      <w:rPr>
        <w:sz w:val="22"/>
        <w:szCs w:val="22"/>
      </w:rPr>
      <w:t>TANF122A</w:t>
    </w:r>
    <w:r>
      <w:rPr>
        <w:sz w:val="22"/>
        <w:szCs w:val="22"/>
      </w:rPr>
      <w:tab/>
    </w:r>
    <w:r w:rsidRPr="00287CD1">
      <w:rPr>
        <w:sz w:val="22"/>
        <w:szCs w:val="22"/>
      </w:rPr>
      <w:tab/>
    </w:r>
    <w:r w:rsidRPr="000D6E45">
      <w:rPr>
        <w:sz w:val="22"/>
        <w:szCs w:val="22"/>
      </w:rPr>
      <w:t xml:space="preserve">page </w:t>
    </w:r>
    <w:r w:rsidRPr="005D4ADB">
      <w:rPr>
        <w:sz w:val="22"/>
        <w:szCs w:val="22"/>
      </w:rPr>
      <w:fldChar w:fldCharType="begin"/>
    </w:r>
    <w:r w:rsidRPr="005D4ADB">
      <w:rPr>
        <w:sz w:val="22"/>
        <w:szCs w:val="22"/>
      </w:rPr>
      <w:instrText xml:space="preserve"> PAGE   \* MERGEFORMAT </w:instrText>
    </w:r>
    <w:r w:rsidRPr="005D4ADB">
      <w:rPr>
        <w:sz w:val="22"/>
        <w:szCs w:val="22"/>
      </w:rPr>
      <w:fldChar w:fldCharType="separate"/>
    </w:r>
    <w:r>
      <w:rPr>
        <w:sz w:val="22"/>
        <w:szCs w:val="22"/>
      </w:rPr>
      <w:t>19</w:t>
    </w:r>
    <w:r w:rsidRPr="005D4ADB">
      <w:rPr>
        <w:noProof/>
        <w:sz w:val="22"/>
        <w:szCs w:val="22"/>
      </w:rPr>
      <w:fldChar w:fldCharType="end"/>
    </w:r>
  </w:p>
  <w:p w14:paraId="05D6E760" w14:textId="77777777" w:rsidR="00B9079F" w:rsidRPr="00393C06" w:rsidRDefault="00B9079F" w:rsidP="0068258B">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44AB" w14:textId="77777777" w:rsidR="00D77D86" w:rsidRPr="00ED47D4" w:rsidRDefault="00D77D86" w:rsidP="0068258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48161589" w14:textId="77777777" w:rsidR="00D77D86" w:rsidRPr="000D6E45" w:rsidRDefault="00D77D86" w:rsidP="0068258B">
    <w:pPr>
      <w:tabs>
        <w:tab w:val="left" w:pos="3168"/>
        <w:tab w:val="left" w:pos="3600"/>
        <w:tab w:val="left" w:pos="4896"/>
      </w:tabs>
      <w:jc w:val="center"/>
      <w:rPr>
        <w:b/>
        <w:sz w:val="22"/>
        <w:szCs w:val="22"/>
      </w:rPr>
    </w:pPr>
    <w:r w:rsidRPr="000D6E45">
      <w:rPr>
        <w:b/>
        <w:sz w:val="22"/>
        <w:szCs w:val="22"/>
      </w:rPr>
      <w:t>DEPARTMENT OF HEALTH AND HUMAN SERVICES</w:t>
    </w:r>
  </w:p>
  <w:p w14:paraId="1244F234" w14:textId="77777777" w:rsidR="00D77D86" w:rsidRPr="000D6E45" w:rsidRDefault="00D77D86" w:rsidP="0068258B">
    <w:pPr>
      <w:tabs>
        <w:tab w:val="left" w:pos="3168"/>
        <w:tab w:val="left" w:pos="3600"/>
        <w:tab w:val="left" w:pos="4896"/>
      </w:tabs>
      <w:jc w:val="center"/>
      <w:rPr>
        <w:b/>
        <w:sz w:val="22"/>
        <w:szCs w:val="22"/>
      </w:rPr>
    </w:pPr>
    <w:r w:rsidRPr="000D6E45">
      <w:rPr>
        <w:b/>
        <w:sz w:val="22"/>
        <w:szCs w:val="22"/>
      </w:rPr>
      <w:t>OFFICE FOR FAMILY INDEPENDENCE</w:t>
    </w:r>
  </w:p>
  <w:p w14:paraId="7A0C68AA" w14:textId="77777777" w:rsidR="00D77D86" w:rsidRPr="000D6E45" w:rsidRDefault="00D77D86" w:rsidP="0068258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49182F4E" w14:textId="6845E553" w:rsidR="00D77D86" w:rsidRPr="00A33C51" w:rsidRDefault="00D77D86" w:rsidP="0068258B">
    <w:pPr>
      <w:tabs>
        <w:tab w:val="center" w:pos="4680"/>
        <w:tab w:val="right" w:pos="9360"/>
      </w:tabs>
      <w:rPr>
        <w:b/>
        <w:sz w:val="22"/>
        <w:szCs w:val="22"/>
      </w:rPr>
    </w:pPr>
    <w:r w:rsidRPr="00393C06">
      <w:rPr>
        <w:b/>
        <w:sz w:val="22"/>
        <w:szCs w:val="22"/>
      </w:rPr>
      <w:tab/>
    </w:r>
    <w:r>
      <w:rPr>
        <w:b/>
        <w:sz w:val="22"/>
        <w:szCs w:val="22"/>
      </w:rPr>
      <w:t>Administrative Procedures</w:t>
    </w:r>
    <w:r w:rsidRPr="00393C06">
      <w:rPr>
        <w:b/>
        <w:sz w:val="22"/>
        <w:szCs w:val="22"/>
      </w:rPr>
      <w:tab/>
    </w:r>
    <w:r>
      <w:rPr>
        <w:b/>
        <w:sz w:val="22"/>
        <w:szCs w:val="22"/>
      </w:rPr>
      <w:t>Chapter VI</w:t>
    </w:r>
  </w:p>
  <w:p w14:paraId="3FDB8C64" w14:textId="39144B85" w:rsidR="00D77D86" w:rsidRPr="000D6E45" w:rsidRDefault="00D77D86" w:rsidP="0068258B">
    <w:pPr>
      <w:tabs>
        <w:tab w:val="center" w:pos="4680"/>
        <w:tab w:val="right" w:pos="9360"/>
      </w:tabs>
      <w:rPr>
        <w:b/>
        <w:sz w:val="22"/>
        <w:szCs w:val="22"/>
      </w:rPr>
    </w:pPr>
    <w:r w:rsidRPr="00ED47D4">
      <w:rPr>
        <w:sz w:val="22"/>
        <w:szCs w:val="22"/>
      </w:rPr>
      <w:t xml:space="preserve">Rev </w:t>
    </w:r>
    <w:r w:rsidR="00EF1E6A">
      <w:rPr>
        <w:sz w:val="22"/>
        <w:szCs w:val="22"/>
      </w:rPr>
      <w:t>10</w:t>
    </w:r>
    <w:r>
      <w:rPr>
        <w:sz w:val="22"/>
        <w:szCs w:val="22"/>
      </w:rPr>
      <w:t>/</w:t>
    </w:r>
    <w:r w:rsidR="00EF1E6A">
      <w:rPr>
        <w:sz w:val="22"/>
        <w:szCs w:val="22"/>
      </w:rPr>
      <w:t>17 – TANF109</w:t>
    </w:r>
    <w:r>
      <w:rPr>
        <w:sz w:val="22"/>
        <w:szCs w:val="22"/>
      </w:rPr>
      <w:tab/>
    </w:r>
    <w:r w:rsidRPr="00287CD1">
      <w:rPr>
        <w:sz w:val="22"/>
        <w:szCs w:val="22"/>
      </w:rPr>
      <w:tab/>
    </w:r>
    <w:r w:rsidRPr="000D6E45">
      <w:rPr>
        <w:sz w:val="22"/>
        <w:szCs w:val="22"/>
      </w:rPr>
      <w:t xml:space="preserve">page </w:t>
    </w:r>
    <w:r w:rsidRPr="005D4ADB">
      <w:rPr>
        <w:sz w:val="22"/>
        <w:szCs w:val="22"/>
      </w:rPr>
      <w:fldChar w:fldCharType="begin"/>
    </w:r>
    <w:r w:rsidRPr="005D4ADB">
      <w:rPr>
        <w:sz w:val="22"/>
        <w:szCs w:val="22"/>
      </w:rPr>
      <w:instrText xml:space="preserve"> PAGE   \* MERGEFORMAT </w:instrText>
    </w:r>
    <w:r w:rsidRPr="005D4ADB">
      <w:rPr>
        <w:sz w:val="22"/>
        <w:szCs w:val="22"/>
      </w:rPr>
      <w:fldChar w:fldCharType="separate"/>
    </w:r>
    <w:r>
      <w:rPr>
        <w:sz w:val="22"/>
        <w:szCs w:val="22"/>
      </w:rPr>
      <w:t>19</w:t>
    </w:r>
    <w:r w:rsidRPr="005D4ADB">
      <w:rPr>
        <w:noProof/>
        <w:sz w:val="22"/>
        <w:szCs w:val="22"/>
      </w:rPr>
      <w:fldChar w:fldCharType="end"/>
    </w:r>
  </w:p>
  <w:p w14:paraId="64A5B5FD" w14:textId="77777777" w:rsidR="00D77D86" w:rsidRPr="00393C06" w:rsidRDefault="00D77D86" w:rsidP="0068258B">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FC60" w14:textId="77777777" w:rsidR="00D77D86" w:rsidRPr="00ED47D4" w:rsidRDefault="00D77D86" w:rsidP="0068258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7948F212" w14:textId="77777777" w:rsidR="00D77D86" w:rsidRPr="000D6E45" w:rsidRDefault="00D77D86" w:rsidP="0068258B">
    <w:pPr>
      <w:tabs>
        <w:tab w:val="left" w:pos="3168"/>
        <w:tab w:val="left" w:pos="3600"/>
        <w:tab w:val="left" w:pos="4896"/>
      </w:tabs>
      <w:jc w:val="center"/>
      <w:rPr>
        <w:b/>
        <w:sz w:val="22"/>
        <w:szCs w:val="22"/>
      </w:rPr>
    </w:pPr>
    <w:r w:rsidRPr="000D6E45">
      <w:rPr>
        <w:b/>
        <w:sz w:val="22"/>
        <w:szCs w:val="22"/>
      </w:rPr>
      <w:t>DEPARTMENT OF HEALTH AND HUMAN SERVICES</w:t>
    </w:r>
  </w:p>
  <w:p w14:paraId="7E7B9ED6" w14:textId="77777777" w:rsidR="00D77D86" w:rsidRPr="000D6E45" w:rsidRDefault="00D77D86" w:rsidP="0068258B">
    <w:pPr>
      <w:tabs>
        <w:tab w:val="left" w:pos="3168"/>
        <w:tab w:val="left" w:pos="3600"/>
        <w:tab w:val="left" w:pos="4896"/>
      </w:tabs>
      <w:jc w:val="center"/>
      <w:rPr>
        <w:b/>
        <w:sz w:val="22"/>
        <w:szCs w:val="22"/>
      </w:rPr>
    </w:pPr>
    <w:r w:rsidRPr="000D6E45">
      <w:rPr>
        <w:b/>
        <w:sz w:val="22"/>
        <w:szCs w:val="22"/>
      </w:rPr>
      <w:t>OFFICE FOR FAMILY INDEPENDENCE</w:t>
    </w:r>
  </w:p>
  <w:p w14:paraId="67897326" w14:textId="0B3E432C" w:rsidR="00D77D86" w:rsidRPr="000D6E45" w:rsidRDefault="00D77D86" w:rsidP="0068258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1F1358F1" w14:textId="78E77303" w:rsidR="00D77D86" w:rsidRPr="00A33C51" w:rsidRDefault="00D77D86" w:rsidP="0068258B">
    <w:pPr>
      <w:tabs>
        <w:tab w:val="center" w:pos="4680"/>
        <w:tab w:val="right" w:pos="9360"/>
      </w:tabs>
      <w:rPr>
        <w:b/>
        <w:sz w:val="22"/>
        <w:szCs w:val="22"/>
      </w:rPr>
    </w:pPr>
    <w:r w:rsidRPr="00393C06">
      <w:rPr>
        <w:b/>
        <w:sz w:val="22"/>
        <w:szCs w:val="22"/>
      </w:rPr>
      <w:tab/>
    </w:r>
    <w:r>
      <w:rPr>
        <w:b/>
        <w:sz w:val="22"/>
        <w:szCs w:val="22"/>
      </w:rPr>
      <w:t>Whole Family Economic Security</w:t>
    </w:r>
    <w:r w:rsidRPr="00393C06">
      <w:rPr>
        <w:b/>
        <w:sz w:val="22"/>
        <w:szCs w:val="22"/>
      </w:rPr>
      <w:tab/>
    </w:r>
    <w:r>
      <w:rPr>
        <w:b/>
        <w:sz w:val="22"/>
        <w:szCs w:val="22"/>
      </w:rPr>
      <w:t>Chapter VII</w:t>
    </w:r>
  </w:p>
  <w:p w14:paraId="4447CAC0" w14:textId="77777777" w:rsidR="00D77D86" w:rsidRPr="000D6E45" w:rsidRDefault="00D77D86" w:rsidP="0068258B">
    <w:pPr>
      <w:tabs>
        <w:tab w:val="center" w:pos="4680"/>
        <w:tab w:val="right" w:pos="9360"/>
      </w:tabs>
      <w:rPr>
        <w:b/>
        <w:sz w:val="22"/>
        <w:szCs w:val="22"/>
      </w:rPr>
    </w:pPr>
    <w:r w:rsidRPr="00ED47D4">
      <w:rPr>
        <w:sz w:val="22"/>
        <w:szCs w:val="22"/>
      </w:rPr>
      <w:t xml:space="preserve">Rev </w:t>
    </w:r>
    <w:r>
      <w:rPr>
        <w:sz w:val="22"/>
        <w:szCs w:val="22"/>
      </w:rPr>
      <w:t>04/20</w:t>
    </w:r>
    <w:r w:rsidRPr="00ED47D4">
      <w:rPr>
        <w:sz w:val="22"/>
        <w:szCs w:val="22"/>
      </w:rPr>
      <w:t xml:space="preserve"> – </w:t>
    </w:r>
    <w:r>
      <w:rPr>
        <w:sz w:val="22"/>
        <w:szCs w:val="22"/>
      </w:rPr>
      <w:t>TANF114</w:t>
    </w:r>
    <w:r>
      <w:rPr>
        <w:sz w:val="22"/>
        <w:szCs w:val="22"/>
      </w:rPr>
      <w:tab/>
    </w:r>
    <w:r w:rsidRPr="00287CD1">
      <w:rPr>
        <w:sz w:val="22"/>
        <w:szCs w:val="22"/>
      </w:rPr>
      <w:tab/>
    </w:r>
    <w:r w:rsidRPr="000D6E45">
      <w:rPr>
        <w:sz w:val="22"/>
        <w:szCs w:val="22"/>
      </w:rPr>
      <w:t xml:space="preserve">page </w:t>
    </w:r>
    <w:r w:rsidRPr="005D4ADB">
      <w:rPr>
        <w:sz w:val="22"/>
        <w:szCs w:val="22"/>
      </w:rPr>
      <w:fldChar w:fldCharType="begin"/>
    </w:r>
    <w:r w:rsidRPr="005D4ADB">
      <w:rPr>
        <w:sz w:val="22"/>
        <w:szCs w:val="22"/>
      </w:rPr>
      <w:instrText xml:space="preserve"> PAGE   \* MERGEFORMAT </w:instrText>
    </w:r>
    <w:r w:rsidRPr="005D4ADB">
      <w:rPr>
        <w:sz w:val="22"/>
        <w:szCs w:val="22"/>
      </w:rPr>
      <w:fldChar w:fldCharType="separate"/>
    </w:r>
    <w:r>
      <w:rPr>
        <w:sz w:val="22"/>
        <w:szCs w:val="22"/>
      </w:rPr>
      <w:t>19</w:t>
    </w:r>
    <w:r w:rsidRPr="005D4ADB">
      <w:rPr>
        <w:noProof/>
        <w:sz w:val="22"/>
        <w:szCs w:val="22"/>
      </w:rPr>
      <w:fldChar w:fldCharType="end"/>
    </w:r>
  </w:p>
  <w:p w14:paraId="3BEB1720" w14:textId="77777777" w:rsidR="00D77D86" w:rsidRPr="0068258B" w:rsidRDefault="00D77D86" w:rsidP="0068258B">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165B" w14:textId="77777777" w:rsidR="00B453D7" w:rsidRPr="00ED47D4" w:rsidRDefault="00B453D7" w:rsidP="0068258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427B6013" w14:textId="77777777" w:rsidR="00B453D7" w:rsidRPr="000D6E45" w:rsidRDefault="00B453D7" w:rsidP="0068258B">
    <w:pPr>
      <w:tabs>
        <w:tab w:val="left" w:pos="3168"/>
        <w:tab w:val="left" w:pos="3600"/>
        <w:tab w:val="left" w:pos="4896"/>
      </w:tabs>
      <w:jc w:val="center"/>
      <w:rPr>
        <w:b/>
        <w:sz w:val="22"/>
        <w:szCs w:val="22"/>
      </w:rPr>
    </w:pPr>
    <w:r w:rsidRPr="000D6E45">
      <w:rPr>
        <w:b/>
        <w:sz w:val="22"/>
        <w:szCs w:val="22"/>
      </w:rPr>
      <w:t>DEPARTMENT OF HEALTH AND HUMAN SERVICES</w:t>
    </w:r>
  </w:p>
  <w:p w14:paraId="12218987" w14:textId="77777777" w:rsidR="00B453D7" w:rsidRPr="000D6E45" w:rsidRDefault="00B453D7" w:rsidP="0068258B">
    <w:pPr>
      <w:tabs>
        <w:tab w:val="left" w:pos="3168"/>
        <w:tab w:val="left" w:pos="3600"/>
        <w:tab w:val="left" w:pos="4896"/>
      </w:tabs>
      <w:jc w:val="center"/>
      <w:rPr>
        <w:b/>
        <w:sz w:val="22"/>
        <w:szCs w:val="22"/>
      </w:rPr>
    </w:pPr>
    <w:r w:rsidRPr="000D6E45">
      <w:rPr>
        <w:b/>
        <w:sz w:val="22"/>
        <w:szCs w:val="22"/>
      </w:rPr>
      <w:t>OFFICE FOR FAMILY INDEPENDENCE</w:t>
    </w:r>
  </w:p>
  <w:p w14:paraId="2BA5C49B" w14:textId="77777777" w:rsidR="00B453D7" w:rsidRPr="000D6E45" w:rsidRDefault="00B453D7" w:rsidP="0068258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11742981" w14:textId="06D6543F" w:rsidR="00B453D7" w:rsidRPr="00A33C51" w:rsidRDefault="00B453D7" w:rsidP="0068258B">
    <w:pPr>
      <w:tabs>
        <w:tab w:val="center" w:pos="4680"/>
        <w:tab w:val="right" w:pos="9360"/>
      </w:tabs>
      <w:rPr>
        <w:b/>
        <w:sz w:val="22"/>
        <w:szCs w:val="22"/>
      </w:rPr>
    </w:pPr>
    <w:r w:rsidRPr="00393C06">
      <w:rPr>
        <w:b/>
        <w:sz w:val="22"/>
        <w:szCs w:val="22"/>
      </w:rPr>
      <w:tab/>
    </w:r>
    <w:r>
      <w:rPr>
        <w:b/>
        <w:sz w:val="22"/>
        <w:szCs w:val="22"/>
      </w:rPr>
      <w:t>Emergency Assistance</w:t>
    </w:r>
    <w:r w:rsidRPr="00393C06">
      <w:rPr>
        <w:b/>
        <w:sz w:val="22"/>
        <w:szCs w:val="22"/>
      </w:rPr>
      <w:tab/>
    </w:r>
    <w:r>
      <w:rPr>
        <w:b/>
        <w:sz w:val="22"/>
        <w:szCs w:val="22"/>
      </w:rPr>
      <w:t>Chapter VI</w:t>
    </w:r>
    <w:r w:rsidR="0039633E">
      <w:rPr>
        <w:b/>
        <w:sz w:val="22"/>
        <w:szCs w:val="22"/>
      </w:rPr>
      <w:t>I</w:t>
    </w:r>
    <w:r>
      <w:rPr>
        <w:b/>
        <w:sz w:val="22"/>
        <w:szCs w:val="22"/>
      </w:rPr>
      <w:t>I</w:t>
    </w:r>
  </w:p>
  <w:p w14:paraId="3069005F" w14:textId="773B4D60" w:rsidR="00B453D7" w:rsidRPr="000D6E45" w:rsidRDefault="00B453D7" w:rsidP="0068258B">
    <w:pPr>
      <w:tabs>
        <w:tab w:val="center" w:pos="4680"/>
        <w:tab w:val="right" w:pos="9360"/>
      </w:tabs>
      <w:rPr>
        <w:b/>
        <w:sz w:val="22"/>
        <w:szCs w:val="22"/>
      </w:rPr>
    </w:pPr>
    <w:r w:rsidRPr="00ED47D4">
      <w:rPr>
        <w:sz w:val="22"/>
        <w:szCs w:val="22"/>
      </w:rPr>
      <w:t xml:space="preserve">Rev </w:t>
    </w:r>
    <w:r>
      <w:rPr>
        <w:sz w:val="22"/>
        <w:szCs w:val="22"/>
      </w:rPr>
      <w:t>10/19</w:t>
    </w:r>
    <w:r w:rsidRPr="00ED47D4">
      <w:rPr>
        <w:sz w:val="22"/>
        <w:szCs w:val="22"/>
      </w:rPr>
      <w:t xml:space="preserve"> – </w:t>
    </w:r>
    <w:r>
      <w:rPr>
        <w:sz w:val="22"/>
        <w:szCs w:val="22"/>
      </w:rPr>
      <w:t>TANF109</w:t>
    </w:r>
    <w:r>
      <w:rPr>
        <w:sz w:val="22"/>
        <w:szCs w:val="22"/>
      </w:rPr>
      <w:tab/>
    </w:r>
    <w:r w:rsidRPr="00287CD1">
      <w:rPr>
        <w:sz w:val="22"/>
        <w:szCs w:val="22"/>
      </w:rPr>
      <w:tab/>
    </w:r>
    <w:r w:rsidRPr="000D6E45">
      <w:rPr>
        <w:sz w:val="22"/>
        <w:szCs w:val="22"/>
      </w:rPr>
      <w:t xml:space="preserve">page </w:t>
    </w:r>
    <w:r w:rsidRPr="005D4ADB">
      <w:rPr>
        <w:sz w:val="22"/>
        <w:szCs w:val="22"/>
      </w:rPr>
      <w:fldChar w:fldCharType="begin"/>
    </w:r>
    <w:r w:rsidRPr="005D4ADB">
      <w:rPr>
        <w:sz w:val="22"/>
        <w:szCs w:val="22"/>
      </w:rPr>
      <w:instrText xml:space="preserve"> PAGE   \* MERGEFORMAT </w:instrText>
    </w:r>
    <w:r w:rsidRPr="005D4ADB">
      <w:rPr>
        <w:sz w:val="22"/>
        <w:szCs w:val="22"/>
      </w:rPr>
      <w:fldChar w:fldCharType="separate"/>
    </w:r>
    <w:r>
      <w:rPr>
        <w:sz w:val="22"/>
        <w:szCs w:val="22"/>
      </w:rPr>
      <w:t>19</w:t>
    </w:r>
    <w:r w:rsidRPr="005D4ADB">
      <w:rPr>
        <w:noProof/>
        <w:sz w:val="22"/>
        <w:szCs w:val="22"/>
      </w:rPr>
      <w:fldChar w:fldCharType="end"/>
    </w:r>
  </w:p>
  <w:p w14:paraId="4740136E" w14:textId="77777777" w:rsidR="00B453D7" w:rsidRPr="0068258B" w:rsidRDefault="00B453D7" w:rsidP="0068258B">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64CC" w14:textId="77777777" w:rsidR="00FF1B71" w:rsidRPr="00ED47D4" w:rsidRDefault="00FF1B71"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1419B563" w14:textId="77777777" w:rsidR="00FF1B71" w:rsidRPr="000D6E45" w:rsidRDefault="00FF1B71" w:rsidP="00FF1B71">
    <w:pPr>
      <w:tabs>
        <w:tab w:val="left" w:pos="3168"/>
        <w:tab w:val="left" w:pos="3600"/>
        <w:tab w:val="left" w:pos="4896"/>
      </w:tabs>
      <w:jc w:val="center"/>
      <w:rPr>
        <w:b/>
        <w:sz w:val="22"/>
        <w:szCs w:val="22"/>
      </w:rPr>
    </w:pPr>
    <w:r w:rsidRPr="000D6E45">
      <w:rPr>
        <w:b/>
        <w:sz w:val="22"/>
        <w:szCs w:val="22"/>
      </w:rPr>
      <w:t>DEPARTMENT OF HEALTH AND HUMAN SERVICES</w:t>
    </w:r>
  </w:p>
  <w:p w14:paraId="3950512F" w14:textId="77777777" w:rsidR="00FF1B71" w:rsidRPr="000D6E45" w:rsidRDefault="00FF1B71" w:rsidP="00FF1B71">
    <w:pPr>
      <w:tabs>
        <w:tab w:val="left" w:pos="3168"/>
        <w:tab w:val="left" w:pos="3600"/>
        <w:tab w:val="left" w:pos="4896"/>
      </w:tabs>
      <w:jc w:val="center"/>
      <w:rPr>
        <w:b/>
        <w:sz w:val="22"/>
        <w:szCs w:val="22"/>
      </w:rPr>
    </w:pPr>
    <w:r w:rsidRPr="000D6E45">
      <w:rPr>
        <w:b/>
        <w:sz w:val="22"/>
        <w:szCs w:val="22"/>
      </w:rPr>
      <w:t>OFFICE FOR FAMILY INDEPENDENCE</w:t>
    </w:r>
  </w:p>
  <w:p w14:paraId="59475715" w14:textId="77777777" w:rsidR="00FF1B71" w:rsidRPr="000D6E45" w:rsidRDefault="00FF1B71"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20E4A6C2" w14:textId="77777777" w:rsidR="00FF1B71" w:rsidRPr="00A33C51" w:rsidRDefault="00FF1B71" w:rsidP="00FF1B71">
    <w:pPr>
      <w:tabs>
        <w:tab w:val="center" w:pos="4680"/>
        <w:tab w:val="right" w:pos="9360"/>
      </w:tabs>
      <w:rPr>
        <w:b/>
        <w:sz w:val="22"/>
        <w:szCs w:val="22"/>
      </w:rPr>
    </w:pPr>
    <w:r w:rsidRPr="00393C06">
      <w:rPr>
        <w:b/>
        <w:sz w:val="22"/>
        <w:szCs w:val="22"/>
      </w:rPr>
      <w:tab/>
    </w:r>
    <w:r>
      <w:rPr>
        <w:b/>
        <w:sz w:val="22"/>
        <w:szCs w:val="22"/>
      </w:rPr>
      <w:t>Alternative Aid Assistance Program</w:t>
    </w:r>
    <w:r w:rsidRPr="00393C06">
      <w:rPr>
        <w:b/>
        <w:sz w:val="22"/>
        <w:szCs w:val="22"/>
      </w:rPr>
      <w:tab/>
    </w:r>
    <w:r>
      <w:rPr>
        <w:b/>
        <w:sz w:val="22"/>
        <w:szCs w:val="22"/>
      </w:rPr>
      <w:t>Chapter IX</w:t>
    </w:r>
  </w:p>
  <w:p w14:paraId="7EDE2A0D" w14:textId="77777777" w:rsidR="00FF1B71" w:rsidRPr="000D6E45" w:rsidRDefault="00FF1B71" w:rsidP="00FF1B71">
    <w:pPr>
      <w:tabs>
        <w:tab w:val="center" w:pos="4680"/>
        <w:tab w:val="right" w:pos="9360"/>
      </w:tabs>
      <w:rPr>
        <w:b/>
        <w:sz w:val="22"/>
        <w:szCs w:val="22"/>
      </w:rPr>
    </w:pPr>
    <w:r w:rsidRPr="00ED47D4">
      <w:rPr>
        <w:sz w:val="22"/>
        <w:szCs w:val="22"/>
      </w:rPr>
      <w:t xml:space="preserve">Rev </w:t>
    </w:r>
    <w:r>
      <w:rPr>
        <w:sz w:val="22"/>
        <w:szCs w:val="22"/>
      </w:rPr>
      <w:t>09/21</w:t>
    </w:r>
    <w:r w:rsidRPr="00ED47D4">
      <w:rPr>
        <w:sz w:val="22"/>
        <w:szCs w:val="22"/>
      </w:rPr>
      <w:t xml:space="preserve"> – </w:t>
    </w:r>
    <w:r>
      <w:rPr>
        <w:sz w:val="22"/>
        <w:szCs w:val="22"/>
      </w:rPr>
      <w:t>TANF117</w:t>
    </w:r>
    <w:r>
      <w:rPr>
        <w:sz w:val="22"/>
        <w:szCs w:val="22"/>
      </w:rPr>
      <w:tab/>
    </w:r>
    <w:r w:rsidRPr="00287CD1">
      <w:rPr>
        <w:sz w:val="22"/>
        <w:szCs w:val="22"/>
      </w:rPr>
      <w:tab/>
    </w:r>
    <w:r w:rsidRPr="000D6E45">
      <w:rPr>
        <w:sz w:val="22"/>
        <w:szCs w:val="22"/>
      </w:rPr>
      <w:t xml:space="preserve">page </w:t>
    </w:r>
    <w:r w:rsidRPr="005D4ADB">
      <w:rPr>
        <w:sz w:val="22"/>
        <w:szCs w:val="22"/>
      </w:rPr>
      <w:fldChar w:fldCharType="begin"/>
    </w:r>
    <w:r w:rsidRPr="005D4ADB">
      <w:rPr>
        <w:sz w:val="22"/>
        <w:szCs w:val="22"/>
      </w:rPr>
      <w:instrText xml:space="preserve"> PAGE   \* MERGEFORMAT </w:instrText>
    </w:r>
    <w:r w:rsidRPr="005D4ADB">
      <w:rPr>
        <w:sz w:val="22"/>
        <w:szCs w:val="22"/>
      </w:rPr>
      <w:fldChar w:fldCharType="separate"/>
    </w:r>
    <w:r>
      <w:rPr>
        <w:sz w:val="22"/>
        <w:szCs w:val="22"/>
      </w:rPr>
      <w:t>1</w:t>
    </w:r>
    <w:r w:rsidRPr="005D4ADB">
      <w:rPr>
        <w:noProof/>
        <w:sz w:val="22"/>
        <w:szCs w:val="22"/>
      </w:rPr>
      <w:fldChar w:fldCharType="end"/>
    </w:r>
  </w:p>
  <w:p w14:paraId="400C54DD" w14:textId="77777777" w:rsidR="00B453D7" w:rsidRPr="00FF1B71" w:rsidRDefault="00B453D7" w:rsidP="00FF1B71">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F7D15" w14:textId="77777777" w:rsidR="00B453D7" w:rsidRPr="00ED47D4" w:rsidRDefault="00B453D7" w:rsidP="0068258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03BE4E8C" w14:textId="77777777" w:rsidR="00B453D7" w:rsidRPr="000D6E45" w:rsidRDefault="00B453D7" w:rsidP="0068258B">
    <w:pPr>
      <w:tabs>
        <w:tab w:val="left" w:pos="3168"/>
        <w:tab w:val="left" w:pos="3600"/>
        <w:tab w:val="left" w:pos="4896"/>
      </w:tabs>
      <w:jc w:val="center"/>
      <w:rPr>
        <w:b/>
        <w:sz w:val="22"/>
        <w:szCs w:val="22"/>
      </w:rPr>
    </w:pPr>
    <w:r w:rsidRPr="000D6E45">
      <w:rPr>
        <w:b/>
        <w:sz w:val="22"/>
        <w:szCs w:val="22"/>
      </w:rPr>
      <w:t>DEPARTMENT OF HEALTH AND HUMAN SERVICES</w:t>
    </w:r>
  </w:p>
  <w:p w14:paraId="36D80203" w14:textId="77777777" w:rsidR="00B453D7" w:rsidRPr="000D6E45" w:rsidRDefault="00B453D7" w:rsidP="0068258B">
    <w:pPr>
      <w:tabs>
        <w:tab w:val="left" w:pos="3168"/>
        <w:tab w:val="left" w:pos="3600"/>
        <w:tab w:val="left" w:pos="4896"/>
      </w:tabs>
      <w:jc w:val="center"/>
      <w:rPr>
        <w:b/>
        <w:sz w:val="22"/>
        <w:szCs w:val="22"/>
      </w:rPr>
    </w:pPr>
    <w:r w:rsidRPr="000D6E45">
      <w:rPr>
        <w:b/>
        <w:sz w:val="22"/>
        <w:szCs w:val="22"/>
      </w:rPr>
      <w:t>OFFICE FOR FAMILY INDEPENDENCE</w:t>
    </w:r>
  </w:p>
  <w:p w14:paraId="17D20CED" w14:textId="77777777" w:rsidR="00B453D7" w:rsidRPr="000D6E45" w:rsidRDefault="00B453D7" w:rsidP="0068258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0469FC9" w14:textId="1747CAB1" w:rsidR="00B453D7" w:rsidRPr="00A33C51" w:rsidRDefault="00B453D7" w:rsidP="0068258B">
    <w:pPr>
      <w:tabs>
        <w:tab w:val="center" w:pos="4680"/>
        <w:tab w:val="right" w:pos="9360"/>
      </w:tabs>
      <w:rPr>
        <w:b/>
        <w:sz w:val="22"/>
        <w:szCs w:val="22"/>
      </w:rPr>
    </w:pPr>
    <w:r w:rsidRPr="00393C06">
      <w:rPr>
        <w:b/>
        <w:sz w:val="22"/>
        <w:szCs w:val="22"/>
      </w:rPr>
      <w:tab/>
    </w:r>
    <w:r w:rsidR="00D04613">
      <w:rPr>
        <w:b/>
        <w:sz w:val="22"/>
        <w:szCs w:val="22"/>
      </w:rPr>
      <w:t>Parents as Scholars Program</w:t>
    </w:r>
    <w:r w:rsidRPr="00393C06">
      <w:rPr>
        <w:b/>
        <w:sz w:val="22"/>
        <w:szCs w:val="22"/>
      </w:rPr>
      <w:tab/>
    </w:r>
    <w:r>
      <w:rPr>
        <w:b/>
        <w:sz w:val="22"/>
        <w:szCs w:val="22"/>
      </w:rPr>
      <w:t xml:space="preserve">Chapter </w:t>
    </w:r>
    <w:r w:rsidR="00D04613">
      <w:rPr>
        <w:b/>
        <w:sz w:val="22"/>
        <w:szCs w:val="22"/>
      </w:rPr>
      <w:t>X</w:t>
    </w:r>
  </w:p>
  <w:p w14:paraId="606CCAFE" w14:textId="325A4FF3" w:rsidR="00B453D7" w:rsidRPr="000D6E45" w:rsidRDefault="00B453D7" w:rsidP="0068258B">
    <w:pPr>
      <w:tabs>
        <w:tab w:val="center" w:pos="4680"/>
        <w:tab w:val="right" w:pos="9360"/>
      </w:tabs>
      <w:rPr>
        <w:b/>
        <w:sz w:val="22"/>
        <w:szCs w:val="22"/>
      </w:rPr>
    </w:pPr>
    <w:r w:rsidRPr="00ED47D4">
      <w:rPr>
        <w:sz w:val="22"/>
        <w:szCs w:val="22"/>
      </w:rPr>
      <w:t xml:space="preserve">Rev </w:t>
    </w:r>
    <w:r>
      <w:rPr>
        <w:sz w:val="22"/>
        <w:szCs w:val="22"/>
      </w:rPr>
      <w:t>04/</w:t>
    </w:r>
    <w:r w:rsidR="00D04613">
      <w:rPr>
        <w:sz w:val="22"/>
        <w:szCs w:val="22"/>
      </w:rPr>
      <w:t>12</w:t>
    </w:r>
    <w:r w:rsidRPr="00ED47D4">
      <w:rPr>
        <w:sz w:val="22"/>
        <w:szCs w:val="22"/>
      </w:rPr>
      <w:t xml:space="preserve"> – </w:t>
    </w:r>
    <w:r>
      <w:rPr>
        <w:sz w:val="22"/>
        <w:szCs w:val="22"/>
      </w:rPr>
      <w:t>TANF</w:t>
    </w:r>
    <w:r w:rsidR="00D04613">
      <w:rPr>
        <w:sz w:val="22"/>
        <w:szCs w:val="22"/>
      </w:rPr>
      <w:t>92</w:t>
    </w:r>
    <w:r>
      <w:rPr>
        <w:sz w:val="22"/>
        <w:szCs w:val="22"/>
      </w:rPr>
      <w:tab/>
    </w:r>
    <w:r w:rsidRPr="00287CD1">
      <w:rPr>
        <w:sz w:val="22"/>
        <w:szCs w:val="22"/>
      </w:rPr>
      <w:tab/>
    </w:r>
    <w:r w:rsidRPr="000D6E45">
      <w:rPr>
        <w:sz w:val="22"/>
        <w:szCs w:val="22"/>
      </w:rPr>
      <w:t xml:space="preserve">page </w:t>
    </w:r>
    <w:r w:rsidRPr="005D4ADB">
      <w:rPr>
        <w:sz w:val="22"/>
        <w:szCs w:val="22"/>
      </w:rPr>
      <w:fldChar w:fldCharType="begin"/>
    </w:r>
    <w:r w:rsidRPr="005D4ADB">
      <w:rPr>
        <w:sz w:val="22"/>
        <w:szCs w:val="22"/>
      </w:rPr>
      <w:instrText xml:space="preserve"> PAGE   \* MERGEFORMAT </w:instrText>
    </w:r>
    <w:r w:rsidRPr="005D4ADB">
      <w:rPr>
        <w:sz w:val="22"/>
        <w:szCs w:val="22"/>
      </w:rPr>
      <w:fldChar w:fldCharType="separate"/>
    </w:r>
    <w:r>
      <w:rPr>
        <w:sz w:val="22"/>
        <w:szCs w:val="22"/>
      </w:rPr>
      <w:t>19</w:t>
    </w:r>
    <w:r w:rsidRPr="005D4ADB">
      <w:rPr>
        <w:noProof/>
        <w:sz w:val="22"/>
        <w:szCs w:val="22"/>
      </w:rPr>
      <w:fldChar w:fldCharType="end"/>
    </w:r>
  </w:p>
  <w:p w14:paraId="48B45E8B" w14:textId="77777777" w:rsidR="00B453D7" w:rsidRPr="0068258B" w:rsidRDefault="00B453D7" w:rsidP="0068258B">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B997" w14:textId="77777777" w:rsidR="00B453D7" w:rsidRPr="00ED47D4" w:rsidRDefault="00B453D7" w:rsidP="0068258B">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172FC31B" w14:textId="77777777" w:rsidR="00B453D7" w:rsidRPr="000D6E45" w:rsidRDefault="00B453D7" w:rsidP="0068258B">
    <w:pPr>
      <w:tabs>
        <w:tab w:val="left" w:pos="3168"/>
        <w:tab w:val="left" w:pos="3600"/>
        <w:tab w:val="left" w:pos="4896"/>
      </w:tabs>
      <w:jc w:val="center"/>
      <w:rPr>
        <w:b/>
        <w:sz w:val="22"/>
        <w:szCs w:val="22"/>
      </w:rPr>
    </w:pPr>
    <w:r w:rsidRPr="000D6E45">
      <w:rPr>
        <w:b/>
        <w:sz w:val="22"/>
        <w:szCs w:val="22"/>
      </w:rPr>
      <w:t>DEPARTMENT OF HEALTH AND HUMAN SERVICES</w:t>
    </w:r>
  </w:p>
  <w:p w14:paraId="1E5C8FD8" w14:textId="77777777" w:rsidR="00B453D7" w:rsidRPr="000D6E45" w:rsidRDefault="00B453D7" w:rsidP="0068258B">
    <w:pPr>
      <w:tabs>
        <w:tab w:val="left" w:pos="3168"/>
        <w:tab w:val="left" w:pos="3600"/>
        <w:tab w:val="left" w:pos="4896"/>
      </w:tabs>
      <w:jc w:val="center"/>
      <w:rPr>
        <w:b/>
        <w:sz w:val="22"/>
        <w:szCs w:val="22"/>
      </w:rPr>
    </w:pPr>
    <w:r w:rsidRPr="000D6E45">
      <w:rPr>
        <w:b/>
        <w:sz w:val="22"/>
        <w:szCs w:val="22"/>
      </w:rPr>
      <w:t>OFFICE FOR FAMILY INDEPENDENCE</w:t>
    </w:r>
  </w:p>
  <w:p w14:paraId="60070B50" w14:textId="77777777" w:rsidR="00B453D7" w:rsidRPr="000D6E45" w:rsidRDefault="00B453D7" w:rsidP="0068258B">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0949DE99" w14:textId="2AE0A2ED" w:rsidR="00B453D7" w:rsidRPr="00A33C51" w:rsidRDefault="00B453D7" w:rsidP="0068258B">
    <w:pPr>
      <w:tabs>
        <w:tab w:val="center" w:pos="4680"/>
        <w:tab w:val="right" w:pos="9360"/>
      </w:tabs>
      <w:rPr>
        <w:b/>
        <w:sz w:val="22"/>
        <w:szCs w:val="22"/>
      </w:rPr>
    </w:pPr>
    <w:r w:rsidRPr="00393C06">
      <w:rPr>
        <w:b/>
        <w:sz w:val="22"/>
        <w:szCs w:val="22"/>
      </w:rPr>
      <w:tab/>
    </w:r>
    <w:r w:rsidR="00A829DA">
      <w:rPr>
        <w:b/>
        <w:sz w:val="22"/>
        <w:szCs w:val="22"/>
      </w:rPr>
      <w:t>TANF Economic support for Working Families</w:t>
    </w:r>
    <w:r w:rsidRPr="00393C06">
      <w:rPr>
        <w:b/>
        <w:sz w:val="22"/>
        <w:szCs w:val="22"/>
      </w:rPr>
      <w:tab/>
    </w:r>
    <w:r>
      <w:rPr>
        <w:b/>
        <w:sz w:val="22"/>
        <w:szCs w:val="22"/>
      </w:rPr>
      <w:t xml:space="preserve">Chapter </w:t>
    </w:r>
    <w:r w:rsidR="00A829DA">
      <w:rPr>
        <w:b/>
        <w:sz w:val="22"/>
        <w:szCs w:val="22"/>
      </w:rPr>
      <w:t>X</w:t>
    </w:r>
    <w:r>
      <w:rPr>
        <w:b/>
        <w:sz w:val="22"/>
        <w:szCs w:val="22"/>
      </w:rPr>
      <w:t>I</w:t>
    </w:r>
  </w:p>
  <w:p w14:paraId="71ED4196" w14:textId="560B17C8" w:rsidR="00B453D7" w:rsidRPr="000D6E45" w:rsidRDefault="00B453D7" w:rsidP="0068258B">
    <w:pPr>
      <w:tabs>
        <w:tab w:val="center" w:pos="4680"/>
        <w:tab w:val="right" w:pos="9360"/>
      </w:tabs>
      <w:rPr>
        <w:b/>
        <w:sz w:val="22"/>
        <w:szCs w:val="22"/>
      </w:rPr>
    </w:pPr>
    <w:r w:rsidRPr="00ED47D4">
      <w:rPr>
        <w:sz w:val="22"/>
        <w:szCs w:val="22"/>
      </w:rPr>
      <w:t xml:space="preserve">Rev </w:t>
    </w:r>
    <w:r w:rsidR="00A829DA">
      <w:rPr>
        <w:sz w:val="22"/>
        <w:szCs w:val="22"/>
      </w:rPr>
      <w:t>10</w:t>
    </w:r>
    <w:r>
      <w:rPr>
        <w:sz w:val="22"/>
        <w:szCs w:val="22"/>
      </w:rPr>
      <w:t>/</w:t>
    </w:r>
    <w:r w:rsidR="00A829DA">
      <w:rPr>
        <w:sz w:val="22"/>
        <w:szCs w:val="22"/>
      </w:rPr>
      <w:t>17</w:t>
    </w:r>
    <w:r w:rsidRPr="00ED47D4">
      <w:rPr>
        <w:sz w:val="22"/>
        <w:szCs w:val="22"/>
      </w:rPr>
      <w:t xml:space="preserve"> – </w:t>
    </w:r>
    <w:r>
      <w:rPr>
        <w:sz w:val="22"/>
        <w:szCs w:val="22"/>
      </w:rPr>
      <w:t>TANF1</w:t>
    </w:r>
    <w:r w:rsidR="00A829DA">
      <w:rPr>
        <w:sz w:val="22"/>
        <w:szCs w:val="22"/>
      </w:rPr>
      <w:t>09</w:t>
    </w:r>
    <w:r>
      <w:rPr>
        <w:sz w:val="22"/>
        <w:szCs w:val="22"/>
      </w:rPr>
      <w:tab/>
    </w:r>
    <w:r w:rsidRPr="00287CD1">
      <w:rPr>
        <w:sz w:val="22"/>
        <w:szCs w:val="22"/>
      </w:rPr>
      <w:tab/>
    </w:r>
    <w:r w:rsidRPr="000D6E45">
      <w:rPr>
        <w:sz w:val="22"/>
        <w:szCs w:val="22"/>
      </w:rPr>
      <w:t xml:space="preserve">page </w:t>
    </w:r>
    <w:r w:rsidRPr="005D4ADB">
      <w:rPr>
        <w:sz w:val="22"/>
        <w:szCs w:val="22"/>
      </w:rPr>
      <w:fldChar w:fldCharType="begin"/>
    </w:r>
    <w:r w:rsidRPr="005D4ADB">
      <w:rPr>
        <w:sz w:val="22"/>
        <w:szCs w:val="22"/>
      </w:rPr>
      <w:instrText xml:space="preserve"> PAGE   \* MERGEFORMAT </w:instrText>
    </w:r>
    <w:r w:rsidRPr="005D4ADB">
      <w:rPr>
        <w:sz w:val="22"/>
        <w:szCs w:val="22"/>
      </w:rPr>
      <w:fldChar w:fldCharType="separate"/>
    </w:r>
    <w:r>
      <w:rPr>
        <w:sz w:val="22"/>
        <w:szCs w:val="22"/>
      </w:rPr>
      <w:t>19</w:t>
    </w:r>
    <w:r w:rsidRPr="005D4ADB">
      <w:rPr>
        <w:noProof/>
        <w:sz w:val="22"/>
        <w:szCs w:val="22"/>
      </w:rPr>
      <w:fldChar w:fldCharType="end"/>
    </w:r>
  </w:p>
  <w:p w14:paraId="35FA0590" w14:textId="77777777" w:rsidR="00B453D7" w:rsidRPr="0068258B" w:rsidRDefault="00B453D7" w:rsidP="006825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6038" w14:textId="77777777" w:rsidR="00AD30EA" w:rsidRPr="00ED47D4" w:rsidRDefault="00AD30EA" w:rsidP="00FF1B71">
    <w:pPr>
      <w:pBdr>
        <w:bottom w:val="single" w:sz="12" w:space="0" w:color="000000"/>
      </w:pBdr>
      <w:tabs>
        <w:tab w:val="left" w:pos="3168"/>
        <w:tab w:val="left" w:pos="3600"/>
        <w:tab w:val="left" w:pos="4896"/>
      </w:tabs>
      <w:jc w:val="right"/>
      <w:rPr>
        <w:sz w:val="22"/>
        <w:szCs w:val="22"/>
      </w:rPr>
    </w:pPr>
    <w:r w:rsidRPr="00ED47D4">
      <w:rPr>
        <w:sz w:val="22"/>
        <w:szCs w:val="22"/>
      </w:rPr>
      <w:t>10-144 Chapter 3</w:t>
    </w:r>
    <w:r>
      <w:rPr>
        <w:sz w:val="22"/>
        <w:szCs w:val="22"/>
      </w:rPr>
      <w:t>3</w:t>
    </w:r>
    <w:r w:rsidRPr="00ED47D4">
      <w:rPr>
        <w:sz w:val="22"/>
        <w:szCs w:val="22"/>
      </w:rPr>
      <w:t>1</w:t>
    </w:r>
  </w:p>
  <w:p w14:paraId="7D5411BE" w14:textId="77777777" w:rsidR="00AD30EA" w:rsidRPr="000D6E45" w:rsidRDefault="00AD30EA" w:rsidP="00FF1B71">
    <w:pPr>
      <w:tabs>
        <w:tab w:val="left" w:pos="3168"/>
        <w:tab w:val="left" w:pos="3600"/>
        <w:tab w:val="left" w:pos="4896"/>
      </w:tabs>
      <w:jc w:val="center"/>
      <w:rPr>
        <w:b/>
        <w:sz w:val="22"/>
        <w:szCs w:val="22"/>
      </w:rPr>
    </w:pPr>
    <w:r w:rsidRPr="000D6E45">
      <w:rPr>
        <w:b/>
        <w:sz w:val="22"/>
        <w:szCs w:val="22"/>
      </w:rPr>
      <w:t>DEPARTMENT OF HEALTH AND HUMAN SERVICES</w:t>
    </w:r>
  </w:p>
  <w:p w14:paraId="1D399837" w14:textId="77777777" w:rsidR="00AD30EA" w:rsidRPr="000D6E45" w:rsidRDefault="00AD30EA" w:rsidP="00FF1B71">
    <w:pPr>
      <w:tabs>
        <w:tab w:val="left" w:pos="3168"/>
        <w:tab w:val="left" w:pos="3600"/>
        <w:tab w:val="left" w:pos="4896"/>
      </w:tabs>
      <w:jc w:val="center"/>
      <w:rPr>
        <w:b/>
        <w:sz w:val="22"/>
        <w:szCs w:val="22"/>
      </w:rPr>
    </w:pPr>
    <w:r w:rsidRPr="000D6E45">
      <w:rPr>
        <w:b/>
        <w:sz w:val="22"/>
        <w:szCs w:val="22"/>
      </w:rPr>
      <w:t>OFFICE FOR FAMILY INDEPENDENCE</w:t>
    </w:r>
  </w:p>
  <w:p w14:paraId="459148ED" w14:textId="77777777" w:rsidR="00AD30EA" w:rsidRPr="000D6E45" w:rsidRDefault="00AD30EA" w:rsidP="00FF1B71">
    <w:pPr>
      <w:pBdr>
        <w:bottom w:val="single" w:sz="12" w:space="0" w:color="000000"/>
      </w:pBdr>
      <w:tabs>
        <w:tab w:val="left" w:pos="3168"/>
        <w:tab w:val="left" w:pos="3600"/>
        <w:tab w:val="left" w:pos="4896"/>
      </w:tabs>
      <w:jc w:val="center"/>
      <w:rPr>
        <w:b/>
        <w:sz w:val="22"/>
        <w:szCs w:val="22"/>
      </w:rPr>
    </w:pPr>
    <w:r>
      <w:rPr>
        <w:b/>
        <w:sz w:val="22"/>
        <w:szCs w:val="22"/>
      </w:rPr>
      <w:t>Maine Public Assistance Manual (TANF – Temporary Assistance for Needy Families)</w:t>
    </w:r>
  </w:p>
  <w:p w14:paraId="71A788DB" w14:textId="77777777" w:rsidR="00AD30EA" w:rsidRPr="00A33C51" w:rsidRDefault="00AD30EA" w:rsidP="00FF1B71">
    <w:pPr>
      <w:tabs>
        <w:tab w:val="center" w:pos="4680"/>
        <w:tab w:val="right" w:pos="9360"/>
      </w:tabs>
      <w:rPr>
        <w:b/>
        <w:sz w:val="22"/>
        <w:szCs w:val="22"/>
      </w:rPr>
    </w:pPr>
    <w:r w:rsidRPr="00393C06">
      <w:rPr>
        <w:b/>
        <w:sz w:val="22"/>
        <w:szCs w:val="22"/>
      </w:rPr>
      <w:tab/>
    </w:r>
    <w:r>
      <w:rPr>
        <w:b/>
        <w:sz w:val="22"/>
        <w:szCs w:val="22"/>
      </w:rPr>
      <w:t>Introduction and General Definitions</w:t>
    </w:r>
    <w:r w:rsidRPr="00393C06">
      <w:rPr>
        <w:b/>
        <w:sz w:val="22"/>
        <w:szCs w:val="22"/>
      </w:rPr>
      <w:tab/>
    </w:r>
  </w:p>
  <w:p w14:paraId="433A34D1" w14:textId="42F844EA" w:rsidR="00AD30EA" w:rsidRPr="000D6E45" w:rsidRDefault="00AD30EA" w:rsidP="00FF1B71">
    <w:pPr>
      <w:tabs>
        <w:tab w:val="center" w:pos="4680"/>
        <w:tab w:val="right" w:pos="936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sidRPr="00393C06">
      <w:rPr>
        <w:sz w:val="22"/>
        <w:szCs w:val="22"/>
      </w:rPr>
      <w:fldChar w:fldCharType="begin"/>
    </w:r>
    <w:r w:rsidRPr="00393C06">
      <w:rPr>
        <w:sz w:val="22"/>
        <w:szCs w:val="22"/>
      </w:rPr>
      <w:instrText xml:space="preserve"> PAGE   \* MERGEFORMAT </w:instrText>
    </w:r>
    <w:r w:rsidRPr="00393C06">
      <w:rPr>
        <w:sz w:val="22"/>
        <w:szCs w:val="22"/>
      </w:rPr>
      <w:fldChar w:fldCharType="separate"/>
    </w:r>
    <w:r>
      <w:rPr>
        <w:sz w:val="22"/>
        <w:szCs w:val="22"/>
      </w:rPr>
      <w:t>1</w:t>
    </w:r>
    <w:r w:rsidRPr="00393C06">
      <w:rPr>
        <w:noProof/>
        <w:sz w:val="22"/>
        <w:szCs w:val="22"/>
      </w:rPr>
      <w:fldChar w:fldCharType="end"/>
    </w:r>
    <w:r w:rsidR="00B36F01">
      <w:rPr>
        <w:noProof/>
        <w:sz w:val="22"/>
        <w:szCs w:val="22"/>
      </w:rPr>
      <w:t>6</w:t>
    </w:r>
  </w:p>
  <w:p w14:paraId="2B090820" w14:textId="77777777" w:rsidR="00AD30EA" w:rsidRPr="00FF1B71" w:rsidRDefault="00AD30EA" w:rsidP="00FF1B71">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741D" w14:textId="77777777" w:rsidR="006C76FF" w:rsidRPr="00ED47D4" w:rsidRDefault="00DB468C" w:rsidP="0068258B">
    <w:pPr>
      <w:pBdr>
        <w:bottom w:val="single" w:sz="12" w:space="0" w:color="000000"/>
      </w:pBdr>
      <w:tabs>
        <w:tab w:val="center" w:pos="5400"/>
        <w:tab w:val="right" w:pos="10800"/>
      </w:tabs>
      <w:jc w:val="right"/>
      <w:rPr>
        <w:sz w:val="22"/>
        <w:szCs w:val="22"/>
      </w:rPr>
    </w:pPr>
    <w:r w:rsidRPr="00ED47D4">
      <w:rPr>
        <w:sz w:val="22"/>
        <w:szCs w:val="22"/>
      </w:rPr>
      <w:t>10-144 Chapter 3</w:t>
    </w:r>
    <w:r>
      <w:rPr>
        <w:sz w:val="22"/>
        <w:szCs w:val="22"/>
      </w:rPr>
      <w:t>3</w:t>
    </w:r>
    <w:r w:rsidRPr="00ED47D4">
      <w:rPr>
        <w:sz w:val="22"/>
        <w:szCs w:val="22"/>
      </w:rPr>
      <w:t>1</w:t>
    </w:r>
  </w:p>
  <w:p w14:paraId="6A215E77" w14:textId="77777777" w:rsidR="006C76FF" w:rsidRPr="000D6E45" w:rsidRDefault="00DB468C" w:rsidP="0068258B">
    <w:pPr>
      <w:tabs>
        <w:tab w:val="center" w:pos="5400"/>
        <w:tab w:val="right" w:pos="10800"/>
      </w:tabs>
      <w:jc w:val="center"/>
      <w:rPr>
        <w:b/>
        <w:sz w:val="22"/>
        <w:szCs w:val="22"/>
      </w:rPr>
    </w:pPr>
    <w:r w:rsidRPr="000D6E45">
      <w:rPr>
        <w:b/>
        <w:sz w:val="22"/>
        <w:szCs w:val="22"/>
      </w:rPr>
      <w:t>DEPARTMENT OF HEALTH AND HUMAN SERVICES</w:t>
    </w:r>
  </w:p>
  <w:p w14:paraId="1D31E495" w14:textId="77777777" w:rsidR="006C76FF" w:rsidRPr="000D6E45" w:rsidRDefault="00DB468C" w:rsidP="0068258B">
    <w:pPr>
      <w:tabs>
        <w:tab w:val="center" w:pos="5400"/>
        <w:tab w:val="right" w:pos="10800"/>
      </w:tabs>
      <w:jc w:val="center"/>
      <w:rPr>
        <w:b/>
        <w:sz w:val="22"/>
        <w:szCs w:val="22"/>
      </w:rPr>
    </w:pPr>
    <w:r w:rsidRPr="000D6E45">
      <w:rPr>
        <w:b/>
        <w:sz w:val="22"/>
        <w:szCs w:val="22"/>
      </w:rPr>
      <w:t>OFFICE FOR FAMILY INDEPENDENCE</w:t>
    </w:r>
  </w:p>
  <w:p w14:paraId="1E1AEA71" w14:textId="77777777" w:rsidR="006C76FF" w:rsidRPr="000D6E45" w:rsidRDefault="00DB468C" w:rsidP="0068258B">
    <w:pPr>
      <w:pBdr>
        <w:bottom w:val="single" w:sz="12" w:space="0" w:color="000000"/>
      </w:pBdr>
      <w:tabs>
        <w:tab w:val="center" w:pos="5400"/>
        <w:tab w:val="right" w:pos="10800"/>
      </w:tabs>
      <w:jc w:val="center"/>
      <w:rPr>
        <w:b/>
        <w:sz w:val="22"/>
        <w:szCs w:val="22"/>
      </w:rPr>
    </w:pPr>
    <w:r>
      <w:rPr>
        <w:b/>
        <w:sz w:val="22"/>
        <w:szCs w:val="22"/>
      </w:rPr>
      <w:t>Maine Public Assistance Manual (TANF – Temporary Assistance for Needy Families)</w:t>
    </w:r>
  </w:p>
  <w:p w14:paraId="09A0C161" w14:textId="77777777" w:rsidR="006C76FF" w:rsidRPr="00A33C51" w:rsidRDefault="00DB468C" w:rsidP="00EF1F4B">
    <w:pPr>
      <w:tabs>
        <w:tab w:val="center" w:pos="4680"/>
        <w:tab w:val="right" w:pos="10800"/>
      </w:tabs>
      <w:rPr>
        <w:b/>
        <w:sz w:val="22"/>
        <w:szCs w:val="22"/>
      </w:rPr>
    </w:pPr>
    <w:r w:rsidRPr="00393C06">
      <w:rPr>
        <w:b/>
        <w:sz w:val="22"/>
        <w:szCs w:val="22"/>
      </w:rPr>
      <w:tab/>
    </w:r>
    <w:r>
      <w:rPr>
        <w:b/>
        <w:sz w:val="22"/>
        <w:szCs w:val="22"/>
      </w:rPr>
      <w:t>Charts</w:t>
    </w:r>
    <w:r w:rsidRPr="00393C06">
      <w:rPr>
        <w:b/>
        <w:sz w:val="22"/>
        <w:szCs w:val="22"/>
      </w:rPr>
      <w:tab/>
    </w:r>
    <w:r>
      <w:rPr>
        <w:b/>
        <w:sz w:val="22"/>
        <w:szCs w:val="22"/>
      </w:rPr>
      <w:t>Appendix</w:t>
    </w:r>
  </w:p>
  <w:p w14:paraId="77274EEC" w14:textId="5025F2F6" w:rsidR="006C76FF" w:rsidRPr="000D6E45" w:rsidRDefault="00DB468C" w:rsidP="0068258B">
    <w:pPr>
      <w:tabs>
        <w:tab w:val="center" w:pos="5400"/>
        <w:tab w:val="right" w:pos="10800"/>
      </w:tabs>
      <w:rPr>
        <w:b/>
        <w:sz w:val="22"/>
        <w:szCs w:val="22"/>
      </w:rPr>
    </w:pPr>
    <w:r w:rsidRPr="00ED47D4">
      <w:rPr>
        <w:sz w:val="22"/>
        <w:szCs w:val="22"/>
      </w:rPr>
      <w:t xml:space="preserve">Rev </w:t>
    </w:r>
    <w:r w:rsidR="00901447">
      <w:rPr>
        <w:sz w:val="22"/>
        <w:szCs w:val="22"/>
      </w:rPr>
      <w:t>12</w:t>
    </w:r>
    <w:r>
      <w:rPr>
        <w:sz w:val="22"/>
        <w:szCs w:val="22"/>
      </w:rPr>
      <w:t>/</w:t>
    </w:r>
    <w:r w:rsidR="00AF3AD1">
      <w:rPr>
        <w:sz w:val="22"/>
        <w:szCs w:val="22"/>
      </w:rPr>
      <w:t>2</w:t>
    </w:r>
    <w:r w:rsidR="00901447">
      <w:rPr>
        <w:sz w:val="22"/>
        <w:szCs w:val="22"/>
      </w:rPr>
      <w:t>2</w:t>
    </w:r>
    <w:r w:rsidR="00AF3AD1" w:rsidRPr="00ED47D4">
      <w:rPr>
        <w:sz w:val="22"/>
        <w:szCs w:val="22"/>
      </w:rPr>
      <w:t xml:space="preserve"> </w:t>
    </w:r>
    <w:r w:rsidRPr="00ED47D4">
      <w:rPr>
        <w:sz w:val="22"/>
        <w:szCs w:val="22"/>
      </w:rPr>
      <w:t xml:space="preserve">– </w:t>
    </w:r>
    <w:r>
      <w:rPr>
        <w:sz w:val="22"/>
        <w:szCs w:val="22"/>
      </w:rPr>
      <w:t>TANF</w:t>
    </w:r>
    <w:r w:rsidR="00AF3AD1">
      <w:rPr>
        <w:sz w:val="22"/>
        <w:szCs w:val="22"/>
      </w:rPr>
      <w:t>11</w:t>
    </w:r>
    <w:r w:rsidR="00901447">
      <w:rPr>
        <w:sz w:val="22"/>
        <w:szCs w:val="22"/>
      </w:rPr>
      <w:t>9</w:t>
    </w:r>
    <w:r>
      <w:rPr>
        <w:sz w:val="22"/>
        <w:szCs w:val="22"/>
      </w:rPr>
      <w:tab/>
    </w:r>
    <w:r w:rsidRPr="00287CD1">
      <w:rPr>
        <w:sz w:val="22"/>
        <w:szCs w:val="22"/>
      </w:rPr>
      <w:tab/>
    </w:r>
    <w:r w:rsidRPr="000D6E45">
      <w:rPr>
        <w:sz w:val="22"/>
        <w:szCs w:val="22"/>
      </w:rPr>
      <w:t xml:space="preserve">page </w:t>
    </w:r>
    <w:r w:rsidRPr="005D4ADB">
      <w:rPr>
        <w:sz w:val="22"/>
        <w:szCs w:val="22"/>
      </w:rPr>
      <w:fldChar w:fldCharType="begin"/>
    </w:r>
    <w:r w:rsidRPr="005D4ADB">
      <w:rPr>
        <w:sz w:val="22"/>
        <w:szCs w:val="22"/>
      </w:rPr>
      <w:instrText xml:space="preserve"> PAGE   \* MERGEFORMAT </w:instrText>
    </w:r>
    <w:r w:rsidRPr="005D4ADB">
      <w:rPr>
        <w:sz w:val="22"/>
        <w:szCs w:val="22"/>
      </w:rPr>
      <w:fldChar w:fldCharType="separate"/>
    </w:r>
    <w:r>
      <w:rPr>
        <w:sz w:val="22"/>
        <w:szCs w:val="22"/>
      </w:rPr>
      <w:t>19</w:t>
    </w:r>
    <w:r w:rsidRPr="005D4ADB">
      <w:rPr>
        <w:noProof/>
        <w:sz w:val="22"/>
        <w:szCs w:val="22"/>
      </w:rPr>
      <w:fldChar w:fldCharType="end"/>
    </w:r>
  </w:p>
  <w:p w14:paraId="3A0BA5C7" w14:textId="77777777" w:rsidR="006C76FF" w:rsidRPr="0068258B" w:rsidRDefault="006C76FF" w:rsidP="0068258B">
    <w:pPr>
      <w:pStyle w:val="Header"/>
      <w:tabs>
        <w:tab w:val="clear" w:pos="4680"/>
        <w:tab w:val="clear" w:pos="9360"/>
        <w:tab w:val="center" w:pos="5400"/>
        <w:tab w:val="right" w:pos="10800"/>
      </w:tabs>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8A81" w14:textId="77777777" w:rsidR="00901447" w:rsidRPr="00ED47D4" w:rsidRDefault="00901447" w:rsidP="0068258B">
    <w:pPr>
      <w:pBdr>
        <w:bottom w:val="single" w:sz="12" w:space="0" w:color="000000"/>
      </w:pBdr>
      <w:tabs>
        <w:tab w:val="center" w:pos="5400"/>
        <w:tab w:val="right" w:pos="10800"/>
      </w:tabs>
      <w:jc w:val="right"/>
      <w:rPr>
        <w:sz w:val="22"/>
        <w:szCs w:val="22"/>
      </w:rPr>
    </w:pPr>
    <w:r w:rsidRPr="00ED47D4">
      <w:rPr>
        <w:sz w:val="22"/>
        <w:szCs w:val="22"/>
      </w:rPr>
      <w:t>10-144 Chapter 3</w:t>
    </w:r>
    <w:r>
      <w:rPr>
        <w:sz w:val="22"/>
        <w:szCs w:val="22"/>
      </w:rPr>
      <w:t>3</w:t>
    </w:r>
    <w:r w:rsidRPr="00ED47D4">
      <w:rPr>
        <w:sz w:val="22"/>
        <w:szCs w:val="22"/>
      </w:rPr>
      <w:t>1</w:t>
    </w:r>
  </w:p>
  <w:p w14:paraId="29B92F36" w14:textId="77777777" w:rsidR="00901447" w:rsidRPr="000D6E45" w:rsidRDefault="00901447" w:rsidP="0068258B">
    <w:pPr>
      <w:tabs>
        <w:tab w:val="center" w:pos="5400"/>
        <w:tab w:val="right" w:pos="10800"/>
      </w:tabs>
      <w:jc w:val="center"/>
      <w:rPr>
        <w:b/>
        <w:sz w:val="22"/>
        <w:szCs w:val="22"/>
      </w:rPr>
    </w:pPr>
    <w:r w:rsidRPr="000D6E45">
      <w:rPr>
        <w:b/>
        <w:sz w:val="22"/>
        <w:szCs w:val="22"/>
      </w:rPr>
      <w:t>DEPARTMENT OF HEALTH AND HUMAN SERVICES</w:t>
    </w:r>
  </w:p>
  <w:p w14:paraId="4054F4DF" w14:textId="77777777" w:rsidR="00901447" w:rsidRPr="000D6E45" w:rsidRDefault="00901447" w:rsidP="0068258B">
    <w:pPr>
      <w:tabs>
        <w:tab w:val="center" w:pos="5400"/>
        <w:tab w:val="right" w:pos="10800"/>
      </w:tabs>
      <w:jc w:val="center"/>
      <w:rPr>
        <w:b/>
        <w:sz w:val="22"/>
        <w:szCs w:val="22"/>
      </w:rPr>
    </w:pPr>
    <w:r w:rsidRPr="000D6E45">
      <w:rPr>
        <w:b/>
        <w:sz w:val="22"/>
        <w:szCs w:val="22"/>
      </w:rPr>
      <w:t>OFFICE FOR FAMILY INDEPENDENCE</w:t>
    </w:r>
  </w:p>
  <w:p w14:paraId="1642E914" w14:textId="77777777" w:rsidR="00901447" w:rsidRPr="000D6E45" w:rsidRDefault="00901447" w:rsidP="0068258B">
    <w:pPr>
      <w:pBdr>
        <w:bottom w:val="single" w:sz="12" w:space="0" w:color="000000"/>
      </w:pBdr>
      <w:tabs>
        <w:tab w:val="center" w:pos="5400"/>
        <w:tab w:val="right" w:pos="10800"/>
      </w:tabs>
      <w:jc w:val="center"/>
      <w:rPr>
        <w:b/>
        <w:sz w:val="22"/>
        <w:szCs w:val="22"/>
      </w:rPr>
    </w:pPr>
    <w:r>
      <w:rPr>
        <w:b/>
        <w:sz w:val="22"/>
        <w:szCs w:val="22"/>
      </w:rPr>
      <w:t>Maine Public Assistance Manual (TANF – Temporary Assistance for Needy Families)</w:t>
    </w:r>
  </w:p>
  <w:p w14:paraId="1FF4647B" w14:textId="77777777" w:rsidR="00901447" w:rsidRPr="00A33C51" w:rsidRDefault="00901447" w:rsidP="00EF1F4B">
    <w:pPr>
      <w:tabs>
        <w:tab w:val="center" w:pos="4680"/>
        <w:tab w:val="right" w:pos="10800"/>
      </w:tabs>
      <w:rPr>
        <w:b/>
        <w:sz w:val="22"/>
        <w:szCs w:val="22"/>
      </w:rPr>
    </w:pPr>
    <w:r w:rsidRPr="00393C06">
      <w:rPr>
        <w:b/>
        <w:sz w:val="22"/>
        <w:szCs w:val="22"/>
      </w:rPr>
      <w:tab/>
    </w:r>
    <w:r>
      <w:rPr>
        <w:b/>
        <w:sz w:val="22"/>
        <w:szCs w:val="22"/>
      </w:rPr>
      <w:t>Charts</w:t>
    </w:r>
    <w:r w:rsidRPr="00393C06">
      <w:rPr>
        <w:b/>
        <w:sz w:val="22"/>
        <w:szCs w:val="22"/>
      </w:rPr>
      <w:tab/>
    </w:r>
    <w:r>
      <w:rPr>
        <w:b/>
        <w:sz w:val="22"/>
        <w:szCs w:val="22"/>
      </w:rPr>
      <w:t>Appendix</w:t>
    </w:r>
  </w:p>
  <w:p w14:paraId="7DBF8FB5" w14:textId="35DC2942" w:rsidR="00901447" w:rsidRPr="000D6E45" w:rsidRDefault="00901447" w:rsidP="0068258B">
    <w:pPr>
      <w:tabs>
        <w:tab w:val="center" w:pos="5400"/>
        <w:tab w:val="right" w:pos="10800"/>
      </w:tabs>
      <w:rPr>
        <w:b/>
        <w:sz w:val="22"/>
        <w:szCs w:val="22"/>
      </w:rPr>
    </w:pPr>
    <w:r w:rsidRPr="00ED47D4">
      <w:rPr>
        <w:sz w:val="22"/>
        <w:szCs w:val="22"/>
      </w:rPr>
      <w:t xml:space="preserve">Rev </w:t>
    </w:r>
    <w:r w:rsidR="00FF468B">
      <w:rPr>
        <w:sz w:val="22"/>
        <w:szCs w:val="22"/>
      </w:rPr>
      <w:t>09</w:t>
    </w:r>
    <w:r>
      <w:rPr>
        <w:sz w:val="22"/>
        <w:szCs w:val="22"/>
      </w:rPr>
      <w:t>/24</w:t>
    </w:r>
    <w:r w:rsidRPr="00ED47D4">
      <w:rPr>
        <w:sz w:val="22"/>
        <w:szCs w:val="22"/>
      </w:rPr>
      <w:t xml:space="preserve"> – </w:t>
    </w:r>
    <w:r w:rsidR="009B7FB5">
      <w:rPr>
        <w:sz w:val="22"/>
        <w:szCs w:val="22"/>
      </w:rPr>
      <w:t>TANF121A</w:t>
    </w:r>
    <w:r>
      <w:rPr>
        <w:sz w:val="22"/>
        <w:szCs w:val="22"/>
      </w:rPr>
      <w:tab/>
    </w:r>
    <w:r w:rsidRPr="00287CD1">
      <w:rPr>
        <w:sz w:val="22"/>
        <w:szCs w:val="22"/>
      </w:rPr>
      <w:tab/>
    </w:r>
    <w:r w:rsidRPr="000D6E45">
      <w:rPr>
        <w:sz w:val="22"/>
        <w:szCs w:val="22"/>
      </w:rPr>
      <w:t xml:space="preserve">page </w:t>
    </w:r>
    <w:r>
      <w:rPr>
        <w:sz w:val="22"/>
        <w:szCs w:val="22"/>
      </w:rPr>
      <w:t>2</w:t>
    </w:r>
  </w:p>
  <w:p w14:paraId="38F90878" w14:textId="77777777" w:rsidR="00901447" w:rsidRPr="0068258B" w:rsidRDefault="00901447" w:rsidP="0068258B">
    <w:pPr>
      <w:pStyle w:val="Header"/>
      <w:tabs>
        <w:tab w:val="clear" w:pos="4680"/>
        <w:tab w:val="clear" w:pos="9360"/>
        <w:tab w:val="center" w:pos="5400"/>
        <w:tab w:val="right" w:pos="10800"/>
      </w:tabs>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48B2" w14:textId="77777777" w:rsidR="00705F9D" w:rsidRPr="00ED47D4" w:rsidRDefault="00705F9D" w:rsidP="0068258B">
    <w:pPr>
      <w:pBdr>
        <w:bottom w:val="single" w:sz="12" w:space="0" w:color="000000"/>
      </w:pBdr>
      <w:tabs>
        <w:tab w:val="center" w:pos="5400"/>
        <w:tab w:val="right" w:pos="10800"/>
      </w:tabs>
      <w:jc w:val="right"/>
      <w:rPr>
        <w:sz w:val="22"/>
        <w:szCs w:val="22"/>
      </w:rPr>
    </w:pPr>
    <w:r w:rsidRPr="00ED47D4">
      <w:rPr>
        <w:sz w:val="22"/>
        <w:szCs w:val="22"/>
      </w:rPr>
      <w:t>10-144 Chapter 3</w:t>
    </w:r>
    <w:r>
      <w:rPr>
        <w:sz w:val="22"/>
        <w:szCs w:val="22"/>
      </w:rPr>
      <w:t>3</w:t>
    </w:r>
    <w:r w:rsidRPr="00ED47D4">
      <w:rPr>
        <w:sz w:val="22"/>
        <w:szCs w:val="22"/>
      </w:rPr>
      <w:t>1</w:t>
    </w:r>
  </w:p>
  <w:p w14:paraId="7B5CA582" w14:textId="77777777" w:rsidR="00705F9D" w:rsidRPr="000D6E45" w:rsidRDefault="00705F9D" w:rsidP="0068258B">
    <w:pPr>
      <w:tabs>
        <w:tab w:val="center" w:pos="5400"/>
        <w:tab w:val="right" w:pos="10800"/>
      </w:tabs>
      <w:jc w:val="center"/>
      <w:rPr>
        <w:b/>
        <w:sz w:val="22"/>
        <w:szCs w:val="22"/>
      </w:rPr>
    </w:pPr>
    <w:r w:rsidRPr="000D6E45">
      <w:rPr>
        <w:b/>
        <w:sz w:val="22"/>
        <w:szCs w:val="22"/>
      </w:rPr>
      <w:t>DEPARTMENT OF HEALTH AND HUMAN SERVICES</w:t>
    </w:r>
  </w:p>
  <w:p w14:paraId="2C466C0E" w14:textId="77777777" w:rsidR="00705F9D" w:rsidRPr="000D6E45" w:rsidRDefault="00705F9D" w:rsidP="0068258B">
    <w:pPr>
      <w:tabs>
        <w:tab w:val="center" w:pos="5400"/>
        <w:tab w:val="right" w:pos="10800"/>
      </w:tabs>
      <w:jc w:val="center"/>
      <w:rPr>
        <w:b/>
        <w:sz w:val="22"/>
        <w:szCs w:val="22"/>
      </w:rPr>
    </w:pPr>
    <w:r w:rsidRPr="000D6E45">
      <w:rPr>
        <w:b/>
        <w:sz w:val="22"/>
        <w:szCs w:val="22"/>
      </w:rPr>
      <w:t>OFFICE FOR FAMILY INDEPENDENCE</w:t>
    </w:r>
  </w:p>
  <w:p w14:paraId="24AC2A6E" w14:textId="77777777" w:rsidR="00705F9D" w:rsidRPr="000D6E45" w:rsidRDefault="00705F9D" w:rsidP="0068258B">
    <w:pPr>
      <w:pBdr>
        <w:bottom w:val="single" w:sz="12" w:space="0" w:color="000000"/>
      </w:pBdr>
      <w:tabs>
        <w:tab w:val="center" w:pos="5400"/>
        <w:tab w:val="right" w:pos="10800"/>
      </w:tabs>
      <w:jc w:val="center"/>
      <w:rPr>
        <w:b/>
        <w:sz w:val="22"/>
        <w:szCs w:val="22"/>
      </w:rPr>
    </w:pPr>
    <w:r>
      <w:rPr>
        <w:b/>
        <w:sz w:val="22"/>
        <w:szCs w:val="22"/>
      </w:rPr>
      <w:t>Maine Public Assistance Manual (TANF – Temporary Assistance for Needy Families)</w:t>
    </w:r>
  </w:p>
  <w:p w14:paraId="7BE49387" w14:textId="77777777" w:rsidR="00705F9D" w:rsidRPr="00A33C51" w:rsidRDefault="00705F9D" w:rsidP="00901447">
    <w:pPr>
      <w:tabs>
        <w:tab w:val="center" w:pos="4680"/>
        <w:tab w:val="left" w:pos="7287"/>
        <w:tab w:val="right" w:pos="10800"/>
      </w:tabs>
      <w:rPr>
        <w:b/>
        <w:sz w:val="22"/>
        <w:szCs w:val="22"/>
      </w:rPr>
    </w:pPr>
    <w:r w:rsidRPr="00393C06">
      <w:rPr>
        <w:b/>
        <w:sz w:val="22"/>
        <w:szCs w:val="22"/>
      </w:rPr>
      <w:tab/>
    </w:r>
    <w:r>
      <w:rPr>
        <w:b/>
        <w:sz w:val="22"/>
        <w:szCs w:val="22"/>
      </w:rPr>
      <w:t>Charts</w:t>
    </w:r>
    <w:r w:rsidRPr="00393C06">
      <w:rPr>
        <w:b/>
        <w:sz w:val="22"/>
        <w:szCs w:val="22"/>
      </w:rPr>
      <w:tab/>
    </w:r>
    <w:r>
      <w:rPr>
        <w:b/>
        <w:sz w:val="22"/>
        <w:szCs w:val="22"/>
      </w:rPr>
      <w:tab/>
      <w:t>Appendix</w:t>
    </w:r>
  </w:p>
  <w:p w14:paraId="0AFC8C85" w14:textId="22CCA17E" w:rsidR="00705F9D" w:rsidRPr="000D6E45" w:rsidRDefault="00705F9D" w:rsidP="0068258B">
    <w:pPr>
      <w:tabs>
        <w:tab w:val="center" w:pos="5400"/>
        <w:tab w:val="right" w:pos="1080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sidR="00B54B39">
      <w:rPr>
        <w:sz w:val="22"/>
        <w:szCs w:val="22"/>
      </w:rPr>
      <w:t>3</w:t>
    </w:r>
  </w:p>
  <w:p w14:paraId="15A78224" w14:textId="77777777" w:rsidR="00705F9D" w:rsidRPr="0068258B" w:rsidRDefault="00705F9D" w:rsidP="0068258B">
    <w:pPr>
      <w:pStyle w:val="Header"/>
      <w:tabs>
        <w:tab w:val="clear" w:pos="4680"/>
        <w:tab w:val="clear" w:pos="9360"/>
        <w:tab w:val="center" w:pos="5400"/>
        <w:tab w:val="right" w:pos="10800"/>
      </w:tabs>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46CF" w14:textId="77777777" w:rsidR="00B54B39" w:rsidRPr="00ED47D4" w:rsidRDefault="00B54B39" w:rsidP="0068258B">
    <w:pPr>
      <w:pBdr>
        <w:bottom w:val="single" w:sz="12" w:space="0" w:color="000000"/>
      </w:pBdr>
      <w:tabs>
        <w:tab w:val="center" w:pos="5400"/>
        <w:tab w:val="right" w:pos="10800"/>
      </w:tabs>
      <w:jc w:val="right"/>
      <w:rPr>
        <w:sz w:val="22"/>
        <w:szCs w:val="22"/>
      </w:rPr>
    </w:pPr>
    <w:r w:rsidRPr="00ED47D4">
      <w:rPr>
        <w:sz w:val="22"/>
        <w:szCs w:val="22"/>
      </w:rPr>
      <w:t>10-144 Chapter 3</w:t>
    </w:r>
    <w:r>
      <w:rPr>
        <w:sz w:val="22"/>
        <w:szCs w:val="22"/>
      </w:rPr>
      <w:t>3</w:t>
    </w:r>
    <w:r w:rsidRPr="00ED47D4">
      <w:rPr>
        <w:sz w:val="22"/>
        <w:szCs w:val="22"/>
      </w:rPr>
      <w:t>1</w:t>
    </w:r>
  </w:p>
  <w:p w14:paraId="01D2270E" w14:textId="77777777" w:rsidR="00B54B39" w:rsidRPr="000D6E45" w:rsidRDefault="00B54B39" w:rsidP="0068258B">
    <w:pPr>
      <w:tabs>
        <w:tab w:val="center" w:pos="5400"/>
        <w:tab w:val="right" w:pos="10800"/>
      </w:tabs>
      <w:jc w:val="center"/>
      <w:rPr>
        <w:b/>
        <w:sz w:val="22"/>
        <w:szCs w:val="22"/>
      </w:rPr>
    </w:pPr>
    <w:r w:rsidRPr="000D6E45">
      <w:rPr>
        <w:b/>
        <w:sz w:val="22"/>
        <w:szCs w:val="22"/>
      </w:rPr>
      <w:t>DEPARTMENT OF HEALTH AND HUMAN SERVICES</w:t>
    </w:r>
  </w:p>
  <w:p w14:paraId="7630EBDF" w14:textId="77777777" w:rsidR="00B54B39" w:rsidRPr="000D6E45" w:rsidRDefault="00B54B39" w:rsidP="0068258B">
    <w:pPr>
      <w:tabs>
        <w:tab w:val="center" w:pos="5400"/>
        <w:tab w:val="right" w:pos="10800"/>
      </w:tabs>
      <w:jc w:val="center"/>
      <w:rPr>
        <w:b/>
        <w:sz w:val="22"/>
        <w:szCs w:val="22"/>
      </w:rPr>
    </w:pPr>
    <w:r w:rsidRPr="000D6E45">
      <w:rPr>
        <w:b/>
        <w:sz w:val="22"/>
        <w:szCs w:val="22"/>
      </w:rPr>
      <w:t>OFFICE FOR FAMILY INDEPENDENCE</w:t>
    </w:r>
  </w:p>
  <w:p w14:paraId="4DD5B529" w14:textId="77777777" w:rsidR="00B54B39" w:rsidRPr="000D6E45" w:rsidRDefault="00B54B39" w:rsidP="0068258B">
    <w:pPr>
      <w:pBdr>
        <w:bottom w:val="single" w:sz="12" w:space="0" w:color="000000"/>
      </w:pBdr>
      <w:tabs>
        <w:tab w:val="center" w:pos="5400"/>
        <w:tab w:val="right" w:pos="10800"/>
      </w:tabs>
      <w:jc w:val="center"/>
      <w:rPr>
        <w:b/>
        <w:sz w:val="22"/>
        <w:szCs w:val="22"/>
      </w:rPr>
    </w:pPr>
    <w:r>
      <w:rPr>
        <w:b/>
        <w:sz w:val="22"/>
        <w:szCs w:val="22"/>
      </w:rPr>
      <w:t>Maine Public Assistance Manual (TANF – Temporary Assistance for Needy Families)</w:t>
    </w:r>
  </w:p>
  <w:p w14:paraId="1A93CD13" w14:textId="77777777" w:rsidR="00B54B39" w:rsidRPr="00A33C51" w:rsidRDefault="00B54B39" w:rsidP="00901447">
    <w:pPr>
      <w:tabs>
        <w:tab w:val="center" w:pos="4680"/>
        <w:tab w:val="left" w:pos="7287"/>
        <w:tab w:val="right" w:pos="10800"/>
      </w:tabs>
      <w:rPr>
        <w:b/>
        <w:sz w:val="22"/>
        <w:szCs w:val="22"/>
      </w:rPr>
    </w:pPr>
    <w:r w:rsidRPr="00393C06">
      <w:rPr>
        <w:b/>
        <w:sz w:val="22"/>
        <w:szCs w:val="22"/>
      </w:rPr>
      <w:tab/>
    </w:r>
    <w:r>
      <w:rPr>
        <w:b/>
        <w:sz w:val="22"/>
        <w:szCs w:val="22"/>
      </w:rPr>
      <w:t>Charts</w:t>
    </w:r>
    <w:r w:rsidRPr="00393C06">
      <w:rPr>
        <w:b/>
        <w:sz w:val="22"/>
        <w:szCs w:val="22"/>
      </w:rPr>
      <w:tab/>
    </w:r>
    <w:r>
      <w:rPr>
        <w:b/>
        <w:sz w:val="22"/>
        <w:szCs w:val="22"/>
      </w:rPr>
      <w:tab/>
      <w:t>Appendix</w:t>
    </w:r>
  </w:p>
  <w:p w14:paraId="332F09F3" w14:textId="473CCC1A" w:rsidR="00B54B39" w:rsidRPr="000D6E45" w:rsidRDefault="00B54B39" w:rsidP="0068258B">
    <w:pPr>
      <w:tabs>
        <w:tab w:val="center" w:pos="5400"/>
        <w:tab w:val="right" w:pos="10800"/>
      </w:tabs>
      <w:rPr>
        <w:b/>
        <w:sz w:val="22"/>
        <w:szCs w:val="22"/>
      </w:rPr>
    </w:pPr>
    <w:r w:rsidRPr="00ED47D4">
      <w:rPr>
        <w:sz w:val="22"/>
        <w:szCs w:val="22"/>
      </w:rPr>
      <w:t xml:space="preserve">Rev </w:t>
    </w:r>
    <w:r>
      <w:rPr>
        <w:sz w:val="22"/>
        <w:szCs w:val="22"/>
      </w:rPr>
      <w:t>06/24</w:t>
    </w:r>
    <w:r w:rsidRPr="00ED47D4">
      <w:rPr>
        <w:sz w:val="22"/>
        <w:szCs w:val="22"/>
      </w:rPr>
      <w:t xml:space="preserve"> – </w:t>
    </w:r>
    <w:r>
      <w:rPr>
        <w:sz w:val="22"/>
        <w:szCs w:val="22"/>
      </w:rPr>
      <w:t>TANF118A</w:t>
    </w:r>
    <w:r>
      <w:rPr>
        <w:sz w:val="22"/>
        <w:szCs w:val="22"/>
      </w:rPr>
      <w:tab/>
    </w:r>
    <w:r w:rsidRPr="00287CD1">
      <w:rPr>
        <w:sz w:val="22"/>
        <w:szCs w:val="22"/>
      </w:rPr>
      <w:tab/>
    </w:r>
    <w:r w:rsidRPr="000D6E45">
      <w:rPr>
        <w:sz w:val="22"/>
        <w:szCs w:val="22"/>
      </w:rPr>
      <w:t xml:space="preserve">page </w:t>
    </w:r>
    <w:r>
      <w:rPr>
        <w:sz w:val="22"/>
        <w:szCs w:val="22"/>
      </w:rPr>
      <w:t>4</w:t>
    </w:r>
  </w:p>
  <w:p w14:paraId="2E9D8406" w14:textId="77777777" w:rsidR="00B54B39" w:rsidRPr="0068258B" w:rsidRDefault="00B54B39" w:rsidP="0068258B">
    <w:pPr>
      <w:pStyle w:val="Header"/>
      <w:tabs>
        <w:tab w:val="clear" w:pos="4680"/>
        <w:tab w:val="clear" w:pos="9360"/>
        <w:tab w:val="center" w:pos="5400"/>
        <w:tab w:val="right" w:pos="10800"/>
      </w:tabs>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691C" w14:textId="77777777" w:rsidR="00901447" w:rsidRPr="00ED47D4" w:rsidRDefault="00901447" w:rsidP="0068258B">
    <w:pPr>
      <w:pBdr>
        <w:bottom w:val="single" w:sz="12" w:space="0" w:color="000000"/>
      </w:pBdr>
      <w:tabs>
        <w:tab w:val="center" w:pos="5400"/>
        <w:tab w:val="right" w:pos="10800"/>
      </w:tabs>
      <w:jc w:val="right"/>
      <w:rPr>
        <w:sz w:val="22"/>
        <w:szCs w:val="22"/>
      </w:rPr>
    </w:pPr>
    <w:r w:rsidRPr="00ED47D4">
      <w:rPr>
        <w:sz w:val="22"/>
        <w:szCs w:val="22"/>
      </w:rPr>
      <w:t>10-144 Chapter 3</w:t>
    </w:r>
    <w:r>
      <w:rPr>
        <w:sz w:val="22"/>
        <w:szCs w:val="22"/>
      </w:rPr>
      <w:t>3</w:t>
    </w:r>
    <w:r w:rsidRPr="00ED47D4">
      <w:rPr>
        <w:sz w:val="22"/>
        <w:szCs w:val="22"/>
      </w:rPr>
      <w:t>1</w:t>
    </w:r>
  </w:p>
  <w:p w14:paraId="16B5173D" w14:textId="77777777" w:rsidR="00901447" w:rsidRPr="000D6E45" w:rsidRDefault="00901447" w:rsidP="0068258B">
    <w:pPr>
      <w:tabs>
        <w:tab w:val="center" w:pos="5400"/>
        <w:tab w:val="right" w:pos="10800"/>
      </w:tabs>
      <w:jc w:val="center"/>
      <w:rPr>
        <w:b/>
        <w:sz w:val="22"/>
        <w:szCs w:val="22"/>
      </w:rPr>
    </w:pPr>
    <w:r w:rsidRPr="000D6E45">
      <w:rPr>
        <w:b/>
        <w:sz w:val="22"/>
        <w:szCs w:val="22"/>
      </w:rPr>
      <w:t>DEPARTMENT OF HEALTH AND HUMAN SERVICES</w:t>
    </w:r>
  </w:p>
  <w:p w14:paraId="3C493E40" w14:textId="77777777" w:rsidR="00901447" w:rsidRPr="000D6E45" w:rsidRDefault="00901447" w:rsidP="0068258B">
    <w:pPr>
      <w:tabs>
        <w:tab w:val="center" w:pos="5400"/>
        <w:tab w:val="right" w:pos="10800"/>
      </w:tabs>
      <w:jc w:val="center"/>
      <w:rPr>
        <w:b/>
        <w:sz w:val="22"/>
        <w:szCs w:val="22"/>
      </w:rPr>
    </w:pPr>
    <w:r w:rsidRPr="000D6E45">
      <w:rPr>
        <w:b/>
        <w:sz w:val="22"/>
        <w:szCs w:val="22"/>
      </w:rPr>
      <w:t>OFFICE FOR FAMILY INDEPENDENCE</w:t>
    </w:r>
  </w:p>
  <w:p w14:paraId="60E5F4D7" w14:textId="77777777" w:rsidR="00901447" w:rsidRPr="000D6E45" w:rsidRDefault="00901447" w:rsidP="0068258B">
    <w:pPr>
      <w:pBdr>
        <w:bottom w:val="single" w:sz="12" w:space="0" w:color="000000"/>
      </w:pBdr>
      <w:tabs>
        <w:tab w:val="center" w:pos="5400"/>
        <w:tab w:val="right" w:pos="10800"/>
      </w:tabs>
      <w:jc w:val="center"/>
      <w:rPr>
        <w:b/>
        <w:sz w:val="22"/>
        <w:szCs w:val="22"/>
      </w:rPr>
    </w:pPr>
    <w:r>
      <w:rPr>
        <w:b/>
        <w:sz w:val="22"/>
        <w:szCs w:val="22"/>
      </w:rPr>
      <w:t>Maine Public Assistance Manual (TANF – Temporary Assistance for Needy Families)</w:t>
    </w:r>
  </w:p>
  <w:p w14:paraId="70EEC2E8" w14:textId="77777777" w:rsidR="00901447" w:rsidRPr="00A33C51" w:rsidRDefault="00901447" w:rsidP="00901447">
    <w:pPr>
      <w:tabs>
        <w:tab w:val="center" w:pos="4680"/>
        <w:tab w:val="left" w:pos="7287"/>
        <w:tab w:val="right" w:pos="10800"/>
      </w:tabs>
      <w:rPr>
        <w:b/>
        <w:sz w:val="22"/>
        <w:szCs w:val="22"/>
      </w:rPr>
    </w:pPr>
    <w:r w:rsidRPr="00393C06">
      <w:rPr>
        <w:b/>
        <w:sz w:val="22"/>
        <w:szCs w:val="22"/>
      </w:rPr>
      <w:tab/>
    </w:r>
    <w:r>
      <w:rPr>
        <w:b/>
        <w:sz w:val="22"/>
        <w:szCs w:val="22"/>
      </w:rPr>
      <w:t>Charts</w:t>
    </w:r>
    <w:r w:rsidRPr="00393C06">
      <w:rPr>
        <w:b/>
        <w:sz w:val="22"/>
        <w:szCs w:val="22"/>
      </w:rPr>
      <w:tab/>
    </w:r>
    <w:r>
      <w:rPr>
        <w:b/>
        <w:sz w:val="22"/>
        <w:szCs w:val="22"/>
      </w:rPr>
      <w:tab/>
      <w:t>Appendix</w:t>
    </w:r>
  </w:p>
  <w:p w14:paraId="12B82037" w14:textId="6845D1ED" w:rsidR="00901447" w:rsidRPr="000D6E45" w:rsidRDefault="00901447" w:rsidP="0068258B">
    <w:pPr>
      <w:tabs>
        <w:tab w:val="center" w:pos="5400"/>
        <w:tab w:val="right" w:pos="10800"/>
      </w:tabs>
      <w:rPr>
        <w:b/>
        <w:sz w:val="22"/>
        <w:szCs w:val="22"/>
      </w:rPr>
    </w:pPr>
    <w:r w:rsidRPr="00ED47D4">
      <w:rPr>
        <w:sz w:val="22"/>
        <w:szCs w:val="22"/>
      </w:rPr>
      <w:t xml:space="preserve">Rev </w:t>
    </w:r>
    <w:r>
      <w:rPr>
        <w:sz w:val="22"/>
        <w:szCs w:val="22"/>
      </w:rPr>
      <w:t>12/22</w:t>
    </w:r>
    <w:r w:rsidRPr="00ED47D4">
      <w:rPr>
        <w:sz w:val="22"/>
        <w:szCs w:val="22"/>
      </w:rPr>
      <w:t xml:space="preserve"> – </w:t>
    </w:r>
    <w:r>
      <w:rPr>
        <w:sz w:val="22"/>
        <w:szCs w:val="22"/>
      </w:rPr>
      <w:t>TANF119</w:t>
    </w:r>
    <w:r>
      <w:rPr>
        <w:sz w:val="22"/>
        <w:szCs w:val="22"/>
      </w:rPr>
      <w:tab/>
    </w:r>
    <w:r w:rsidRPr="00287CD1">
      <w:rPr>
        <w:sz w:val="22"/>
        <w:szCs w:val="22"/>
      </w:rPr>
      <w:tab/>
    </w:r>
    <w:r w:rsidRPr="000D6E45">
      <w:rPr>
        <w:sz w:val="22"/>
        <w:szCs w:val="22"/>
      </w:rPr>
      <w:t xml:space="preserve">page </w:t>
    </w:r>
    <w:r>
      <w:rPr>
        <w:sz w:val="22"/>
        <w:szCs w:val="22"/>
      </w:rPr>
      <w:t>5</w:t>
    </w:r>
  </w:p>
  <w:p w14:paraId="3CB8A10B" w14:textId="77777777" w:rsidR="00901447" w:rsidRPr="0068258B" w:rsidRDefault="00901447" w:rsidP="0068258B">
    <w:pPr>
      <w:pStyle w:val="Header"/>
      <w:tabs>
        <w:tab w:val="clear" w:pos="4680"/>
        <w:tab w:val="clear" w:pos="9360"/>
        <w:tab w:val="center" w:pos="5400"/>
        <w:tab w:val="right" w:pos="10800"/>
      </w:tabs>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7DCA" w14:textId="77777777" w:rsidR="00901447" w:rsidRPr="00ED47D4" w:rsidRDefault="00901447" w:rsidP="0068258B">
    <w:pPr>
      <w:pBdr>
        <w:bottom w:val="single" w:sz="12" w:space="0" w:color="000000"/>
      </w:pBdr>
      <w:tabs>
        <w:tab w:val="center" w:pos="5400"/>
        <w:tab w:val="right" w:pos="10800"/>
      </w:tabs>
      <w:jc w:val="right"/>
      <w:rPr>
        <w:sz w:val="22"/>
        <w:szCs w:val="22"/>
      </w:rPr>
    </w:pPr>
    <w:r w:rsidRPr="00ED47D4">
      <w:rPr>
        <w:sz w:val="22"/>
        <w:szCs w:val="22"/>
      </w:rPr>
      <w:t>10-144 Chapter 3</w:t>
    </w:r>
    <w:r>
      <w:rPr>
        <w:sz w:val="22"/>
        <w:szCs w:val="22"/>
      </w:rPr>
      <w:t>3</w:t>
    </w:r>
    <w:r w:rsidRPr="00ED47D4">
      <w:rPr>
        <w:sz w:val="22"/>
        <w:szCs w:val="22"/>
      </w:rPr>
      <w:t>1</w:t>
    </w:r>
  </w:p>
  <w:p w14:paraId="7F3C6022" w14:textId="77777777" w:rsidR="00901447" w:rsidRPr="000D6E45" w:rsidRDefault="00901447" w:rsidP="0068258B">
    <w:pPr>
      <w:tabs>
        <w:tab w:val="center" w:pos="5400"/>
        <w:tab w:val="right" w:pos="10800"/>
      </w:tabs>
      <w:jc w:val="center"/>
      <w:rPr>
        <w:b/>
        <w:sz w:val="22"/>
        <w:szCs w:val="22"/>
      </w:rPr>
    </w:pPr>
    <w:r w:rsidRPr="000D6E45">
      <w:rPr>
        <w:b/>
        <w:sz w:val="22"/>
        <w:szCs w:val="22"/>
      </w:rPr>
      <w:t>DEPARTMENT OF HEALTH AND HUMAN SERVICES</w:t>
    </w:r>
  </w:p>
  <w:p w14:paraId="4A40E991" w14:textId="77777777" w:rsidR="00901447" w:rsidRPr="000D6E45" w:rsidRDefault="00901447" w:rsidP="0068258B">
    <w:pPr>
      <w:tabs>
        <w:tab w:val="center" w:pos="5400"/>
        <w:tab w:val="right" w:pos="10800"/>
      </w:tabs>
      <w:jc w:val="center"/>
      <w:rPr>
        <w:b/>
        <w:sz w:val="22"/>
        <w:szCs w:val="22"/>
      </w:rPr>
    </w:pPr>
    <w:r w:rsidRPr="000D6E45">
      <w:rPr>
        <w:b/>
        <w:sz w:val="22"/>
        <w:szCs w:val="22"/>
      </w:rPr>
      <w:t>OFFICE FOR FAMILY INDEPENDENCE</w:t>
    </w:r>
  </w:p>
  <w:p w14:paraId="374D4B33" w14:textId="77777777" w:rsidR="00901447" w:rsidRPr="000D6E45" w:rsidRDefault="00901447" w:rsidP="0068258B">
    <w:pPr>
      <w:pBdr>
        <w:bottom w:val="single" w:sz="12" w:space="0" w:color="000000"/>
      </w:pBdr>
      <w:tabs>
        <w:tab w:val="center" w:pos="5400"/>
        <w:tab w:val="right" w:pos="10800"/>
      </w:tabs>
      <w:jc w:val="center"/>
      <w:rPr>
        <w:b/>
        <w:sz w:val="22"/>
        <w:szCs w:val="22"/>
      </w:rPr>
    </w:pPr>
    <w:r>
      <w:rPr>
        <w:b/>
        <w:sz w:val="22"/>
        <w:szCs w:val="22"/>
      </w:rPr>
      <w:t>Maine Public Assistance Manual (TANF – Temporary Assistance for Needy Families)</w:t>
    </w:r>
  </w:p>
  <w:p w14:paraId="2B4AB01B" w14:textId="77777777" w:rsidR="00901447" w:rsidRPr="00A33C51" w:rsidRDefault="00901447" w:rsidP="00901447">
    <w:pPr>
      <w:tabs>
        <w:tab w:val="center" w:pos="4680"/>
        <w:tab w:val="left" w:pos="7287"/>
        <w:tab w:val="right" w:pos="10800"/>
      </w:tabs>
      <w:rPr>
        <w:b/>
        <w:sz w:val="22"/>
        <w:szCs w:val="22"/>
      </w:rPr>
    </w:pPr>
    <w:r w:rsidRPr="00393C06">
      <w:rPr>
        <w:b/>
        <w:sz w:val="22"/>
        <w:szCs w:val="22"/>
      </w:rPr>
      <w:tab/>
    </w:r>
    <w:r>
      <w:rPr>
        <w:b/>
        <w:sz w:val="22"/>
        <w:szCs w:val="22"/>
      </w:rPr>
      <w:t>Charts</w:t>
    </w:r>
    <w:r w:rsidRPr="00393C06">
      <w:rPr>
        <w:b/>
        <w:sz w:val="22"/>
        <w:szCs w:val="22"/>
      </w:rPr>
      <w:tab/>
    </w:r>
    <w:r>
      <w:rPr>
        <w:b/>
        <w:sz w:val="22"/>
        <w:szCs w:val="22"/>
      </w:rPr>
      <w:tab/>
      <w:t>Appendix</w:t>
    </w:r>
  </w:p>
  <w:p w14:paraId="6B52C7B5" w14:textId="39F1F805" w:rsidR="00901447" w:rsidRPr="000D6E45" w:rsidRDefault="00901447" w:rsidP="0068258B">
    <w:pPr>
      <w:tabs>
        <w:tab w:val="center" w:pos="5400"/>
        <w:tab w:val="right" w:pos="10800"/>
      </w:tabs>
      <w:rPr>
        <w:b/>
        <w:sz w:val="22"/>
        <w:szCs w:val="22"/>
      </w:rPr>
    </w:pPr>
    <w:r w:rsidRPr="00ED47D4">
      <w:rPr>
        <w:sz w:val="22"/>
        <w:szCs w:val="22"/>
      </w:rPr>
      <w:t xml:space="preserve">Rev </w:t>
    </w:r>
    <w:r>
      <w:rPr>
        <w:sz w:val="22"/>
        <w:szCs w:val="22"/>
      </w:rPr>
      <w:t>12/22</w:t>
    </w:r>
    <w:r w:rsidRPr="00ED47D4">
      <w:rPr>
        <w:sz w:val="22"/>
        <w:szCs w:val="22"/>
      </w:rPr>
      <w:t xml:space="preserve"> – </w:t>
    </w:r>
    <w:r>
      <w:rPr>
        <w:sz w:val="22"/>
        <w:szCs w:val="22"/>
      </w:rPr>
      <w:t>TANF119</w:t>
    </w:r>
    <w:r>
      <w:rPr>
        <w:sz w:val="22"/>
        <w:szCs w:val="22"/>
      </w:rPr>
      <w:tab/>
    </w:r>
    <w:r w:rsidRPr="00287CD1">
      <w:rPr>
        <w:sz w:val="22"/>
        <w:szCs w:val="22"/>
      </w:rPr>
      <w:tab/>
    </w:r>
    <w:r w:rsidRPr="000D6E45">
      <w:rPr>
        <w:sz w:val="22"/>
        <w:szCs w:val="22"/>
      </w:rPr>
      <w:t xml:space="preserve">page </w:t>
    </w:r>
    <w:r>
      <w:rPr>
        <w:sz w:val="22"/>
        <w:szCs w:val="22"/>
      </w:rPr>
      <w:t>6</w:t>
    </w:r>
  </w:p>
  <w:p w14:paraId="61C46B08" w14:textId="77777777" w:rsidR="00901447" w:rsidRPr="0068258B" w:rsidRDefault="00901447" w:rsidP="0068258B">
    <w:pPr>
      <w:pStyle w:val="Header"/>
      <w:tabs>
        <w:tab w:val="clear" w:pos="4680"/>
        <w:tab w:val="clear" w:pos="9360"/>
        <w:tab w:val="center" w:pos="5400"/>
        <w:tab w:val="right" w:pos="10800"/>
      </w:tabs>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7509" w14:textId="77777777" w:rsidR="00EE67F1" w:rsidRPr="00ED47D4" w:rsidRDefault="00EE67F1" w:rsidP="0068258B">
    <w:pPr>
      <w:pBdr>
        <w:bottom w:val="single" w:sz="12" w:space="0" w:color="000000"/>
      </w:pBdr>
      <w:tabs>
        <w:tab w:val="center" w:pos="5400"/>
        <w:tab w:val="right" w:pos="10800"/>
      </w:tabs>
      <w:jc w:val="right"/>
      <w:rPr>
        <w:sz w:val="22"/>
        <w:szCs w:val="22"/>
      </w:rPr>
    </w:pPr>
    <w:r w:rsidRPr="00ED47D4">
      <w:rPr>
        <w:sz w:val="22"/>
        <w:szCs w:val="22"/>
      </w:rPr>
      <w:t>10-144 Chapter 3</w:t>
    </w:r>
    <w:r>
      <w:rPr>
        <w:sz w:val="22"/>
        <w:szCs w:val="22"/>
      </w:rPr>
      <w:t>3</w:t>
    </w:r>
    <w:r w:rsidRPr="00ED47D4">
      <w:rPr>
        <w:sz w:val="22"/>
        <w:szCs w:val="22"/>
      </w:rPr>
      <w:t>1</w:t>
    </w:r>
  </w:p>
  <w:p w14:paraId="5A0AB322" w14:textId="77777777" w:rsidR="00EE67F1" w:rsidRPr="000D6E45" w:rsidRDefault="00EE67F1" w:rsidP="0068258B">
    <w:pPr>
      <w:tabs>
        <w:tab w:val="center" w:pos="5400"/>
        <w:tab w:val="right" w:pos="10800"/>
      </w:tabs>
      <w:jc w:val="center"/>
      <w:rPr>
        <w:b/>
        <w:sz w:val="22"/>
        <w:szCs w:val="22"/>
      </w:rPr>
    </w:pPr>
    <w:r w:rsidRPr="000D6E45">
      <w:rPr>
        <w:b/>
        <w:sz w:val="22"/>
        <w:szCs w:val="22"/>
      </w:rPr>
      <w:t>DEPARTMENT OF HEALTH AND HUMAN SERVICES</w:t>
    </w:r>
  </w:p>
  <w:p w14:paraId="67870986" w14:textId="77777777" w:rsidR="00EE67F1" w:rsidRPr="000D6E45" w:rsidRDefault="00EE67F1" w:rsidP="0068258B">
    <w:pPr>
      <w:tabs>
        <w:tab w:val="center" w:pos="5400"/>
        <w:tab w:val="right" w:pos="10800"/>
      </w:tabs>
      <w:jc w:val="center"/>
      <w:rPr>
        <w:b/>
        <w:sz w:val="22"/>
        <w:szCs w:val="22"/>
      </w:rPr>
    </w:pPr>
    <w:r w:rsidRPr="000D6E45">
      <w:rPr>
        <w:b/>
        <w:sz w:val="22"/>
        <w:szCs w:val="22"/>
      </w:rPr>
      <w:t>OFFICE FOR FAMILY INDEPENDENCE</w:t>
    </w:r>
  </w:p>
  <w:p w14:paraId="42854248" w14:textId="77777777" w:rsidR="00EE67F1" w:rsidRPr="000D6E45" w:rsidRDefault="00EE67F1" w:rsidP="0068258B">
    <w:pPr>
      <w:pBdr>
        <w:bottom w:val="single" w:sz="12" w:space="0" w:color="000000"/>
      </w:pBdr>
      <w:tabs>
        <w:tab w:val="center" w:pos="5400"/>
        <w:tab w:val="right" w:pos="10800"/>
      </w:tabs>
      <w:jc w:val="center"/>
      <w:rPr>
        <w:b/>
        <w:sz w:val="22"/>
        <w:szCs w:val="22"/>
      </w:rPr>
    </w:pPr>
    <w:r>
      <w:rPr>
        <w:b/>
        <w:sz w:val="22"/>
        <w:szCs w:val="22"/>
      </w:rPr>
      <w:t>Maine Public Assistance Manual (TANF – Temporary Assistance for Needy Families)</w:t>
    </w:r>
  </w:p>
  <w:p w14:paraId="0D4C8D84" w14:textId="1812A8C0" w:rsidR="00EE67F1" w:rsidRPr="00A33C51" w:rsidRDefault="00EE67F1" w:rsidP="00901447">
    <w:pPr>
      <w:tabs>
        <w:tab w:val="center" w:pos="4680"/>
        <w:tab w:val="left" w:pos="7287"/>
        <w:tab w:val="right" w:pos="10800"/>
      </w:tabs>
      <w:rPr>
        <w:b/>
        <w:sz w:val="22"/>
        <w:szCs w:val="22"/>
      </w:rPr>
    </w:pPr>
    <w:r w:rsidRPr="00393C06">
      <w:rPr>
        <w:b/>
        <w:sz w:val="22"/>
        <w:szCs w:val="22"/>
      </w:rPr>
      <w:tab/>
    </w:r>
    <w:r>
      <w:rPr>
        <w:b/>
        <w:sz w:val="22"/>
        <w:szCs w:val="22"/>
      </w:rPr>
      <w:t>Rule History</w:t>
    </w:r>
    <w:r w:rsidRPr="00393C06">
      <w:rPr>
        <w:b/>
        <w:sz w:val="22"/>
        <w:szCs w:val="22"/>
      </w:rPr>
      <w:tab/>
    </w:r>
    <w:r>
      <w:rPr>
        <w:b/>
        <w:sz w:val="22"/>
        <w:szCs w:val="22"/>
      </w:rPr>
      <w:tab/>
    </w:r>
  </w:p>
  <w:p w14:paraId="4CDDADC3" w14:textId="1EE07B89" w:rsidR="00EE67F1" w:rsidRPr="000D6E45" w:rsidRDefault="00EE67F1" w:rsidP="0068258B">
    <w:pPr>
      <w:tabs>
        <w:tab w:val="center" w:pos="5400"/>
        <w:tab w:val="right" w:pos="10800"/>
      </w:tabs>
      <w:rPr>
        <w:b/>
        <w:sz w:val="22"/>
        <w:szCs w:val="22"/>
      </w:rPr>
    </w:pPr>
    <w:r>
      <w:rPr>
        <w:sz w:val="22"/>
        <w:szCs w:val="22"/>
      </w:rPr>
      <w:tab/>
    </w:r>
    <w:r w:rsidRPr="00287CD1">
      <w:rPr>
        <w:sz w:val="22"/>
        <w:szCs w:val="22"/>
      </w:rPr>
      <w:tab/>
    </w:r>
  </w:p>
  <w:p w14:paraId="6F5FDD24" w14:textId="77777777" w:rsidR="00EE67F1" w:rsidRPr="0068258B" w:rsidRDefault="00EE67F1" w:rsidP="0068258B">
    <w:pPr>
      <w:pStyle w:val="Header"/>
      <w:tabs>
        <w:tab w:val="clear" w:pos="4680"/>
        <w:tab w:val="clear" w:pos="9360"/>
        <w:tab w:val="center" w:pos="540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256"/>
    <w:multiLevelType w:val="hybridMultilevel"/>
    <w:tmpl w:val="E500DE1C"/>
    <w:lvl w:ilvl="0" w:tplc="F0C695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522A1A"/>
    <w:multiLevelType w:val="multilevel"/>
    <w:tmpl w:val="BC34A564"/>
    <w:lvl w:ilvl="0">
      <w:start w:val="3"/>
      <w:numFmt w:val="none"/>
      <w:lvlText w:val="VIII."/>
      <w:lvlJc w:val="right"/>
      <w:pPr>
        <w:ind w:left="450" w:hanging="360"/>
      </w:pPr>
      <w:rPr>
        <w:rFonts w:hint="default"/>
        <w:b w:val="0"/>
      </w:rPr>
    </w:lvl>
    <w:lvl w:ilvl="1">
      <w:start w:val="1"/>
      <w:numFmt w:val="lowerLetter"/>
      <w:lvlText w:val="%2)"/>
      <w:lvlJc w:val="left"/>
      <w:pPr>
        <w:ind w:left="810" w:hanging="360"/>
      </w:pPr>
      <w:rPr>
        <w:rFonts w:ascii="Times New Roman" w:hAnsi="Times New Roman" w:hint="default"/>
        <w:b w:val="0"/>
        <w:sz w:val="22"/>
      </w:rPr>
    </w:lvl>
    <w:lvl w:ilvl="2">
      <w:start w:val="1"/>
      <w:numFmt w:val="decimal"/>
      <w:lvlText w:val="%3)"/>
      <w:lvlJc w:val="left"/>
      <w:pPr>
        <w:ind w:left="1170" w:hanging="360"/>
      </w:pPr>
      <w:rPr>
        <w:rFonts w:ascii="Times New Roman" w:hAnsi="Times New Roman" w:hint="default"/>
        <w:b w:val="0"/>
        <w:i w:val="0"/>
      </w:rPr>
    </w:lvl>
    <w:lvl w:ilvl="3">
      <w:start w:val="1"/>
      <w:numFmt w:val="upperLetter"/>
      <w:lvlText w:val="(%4)"/>
      <w:lvlJc w:val="left"/>
      <w:pPr>
        <w:ind w:left="1620" w:hanging="360"/>
      </w:pPr>
      <w:rPr>
        <w:rFonts w:ascii="Times New Roman" w:hAnsi="Times New Roman" w:hint="default"/>
        <w:b w:val="0"/>
        <w:i w:val="0"/>
      </w:rPr>
    </w:lvl>
    <w:lvl w:ilvl="4">
      <w:start w:val="1"/>
      <w:numFmt w:val="lowerRoman"/>
      <w:lvlText w:val="(%5)"/>
      <w:lvlJc w:val="left"/>
      <w:pPr>
        <w:ind w:left="1890" w:hanging="360"/>
      </w:pPr>
      <w:rPr>
        <w:rFonts w:ascii="Times New Roman" w:hAnsi="Times New Roman" w:hint="default"/>
        <w:b w:val="0"/>
        <w:i w:val="0"/>
      </w:rPr>
    </w:lvl>
    <w:lvl w:ilvl="5">
      <w:start w:val="1"/>
      <w:numFmt w:val="lowerLetter"/>
      <w:lvlText w:val="(a%6)"/>
      <w:lvlJc w:val="left"/>
      <w:pPr>
        <w:ind w:left="2250" w:hanging="360"/>
      </w:pPr>
      <w:rPr>
        <w:rFonts w:ascii="Times New Roman" w:hAnsi="Times New Roman" w:hint="default"/>
        <w:i w:val="0"/>
      </w:rPr>
    </w:lvl>
    <w:lvl w:ilvl="6">
      <w:start w:val="1"/>
      <w:numFmt w:val="decimal"/>
      <w:lvlText w:val="%7."/>
      <w:lvlJc w:val="left"/>
      <w:pPr>
        <w:ind w:left="2610" w:hanging="360"/>
      </w:pPr>
      <w:rPr>
        <w:rFonts w:ascii="Times New Roman" w:hAnsi="Times New Roman" w:hint="default"/>
      </w:rPr>
    </w:lvl>
    <w:lvl w:ilvl="7">
      <w:start w:val="1"/>
      <w:numFmt w:val="upperLetter"/>
      <w:lvlText w:val="A%8."/>
      <w:lvlJc w:val="left"/>
      <w:pPr>
        <w:ind w:left="2970" w:hanging="360"/>
      </w:pPr>
      <w:rPr>
        <w:rFonts w:ascii="Times New Roman" w:hAnsi="Times New Roman" w:hint="default"/>
      </w:rPr>
    </w:lvl>
    <w:lvl w:ilvl="8">
      <w:start w:val="1"/>
      <w:numFmt w:val="lowerRoman"/>
      <w:lvlText w:val="i%9."/>
      <w:lvlJc w:val="left"/>
      <w:pPr>
        <w:ind w:left="3330" w:hanging="360"/>
      </w:pPr>
      <w:rPr>
        <w:rFonts w:ascii="Times New Roman" w:hAnsi="Times New Roman" w:hint="default"/>
      </w:rPr>
    </w:lvl>
  </w:abstractNum>
  <w:abstractNum w:abstractNumId="2" w15:restartNumberingAfterBreak="0">
    <w:nsid w:val="02E35E76"/>
    <w:multiLevelType w:val="hybridMultilevel"/>
    <w:tmpl w:val="3908750E"/>
    <w:lvl w:ilvl="0" w:tplc="1762888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00F79"/>
    <w:multiLevelType w:val="hybridMultilevel"/>
    <w:tmpl w:val="DBB66BF0"/>
    <w:lvl w:ilvl="0" w:tplc="06068B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3C1164"/>
    <w:multiLevelType w:val="hybridMultilevel"/>
    <w:tmpl w:val="C5086746"/>
    <w:lvl w:ilvl="0" w:tplc="7C94BACA">
      <w:start w:val="1"/>
      <w:numFmt w:val="lowerRoman"/>
      <w:lvlText w:val="%1."/>
      <w:lvlJc w:val="right"/>
      <w:pPr>
        <w:ind w:left="720" w:hanging="360"/>
      </w:pPr>
    </w:lvl>
    <w:lvl w:ilvl="1" w:tplc="6EF8AC7A">
      <w:start w:val="1"/>
      <w:numFmt w:val="lowerRoman"/>
      <w:lvlText w:val="%2."/>
      <w:lvlJc w:val="right"/>
      <w:pPr>
        <w:ind w:left="720" w:hanging="360"/>
      </w:pPr>
    </w:lvl>
    <w:lvl w:ilvl="2" w:tplc="603EBB26">
      <w:start w:val="1"/>
      <w:numFmt w:val="lowerRoman"/>
      <w:lvlText w:val="%3."/>
      <w:lvlJc w:val="right"/>
      <w:pPr>
        <w:ind w:left="720" w:hanging="360"/>
      </w:pPr>
    </w:lvl>
    <w:lvl w:ilvl="3" w:tplc="27CE4E26">
      <w:start w:val="1"/>
      <w:numFmt w:val="lowerRoman"/>
      <w:lvlText w:val="%4."/>
      <w:lvlJc w:val="right"/>
      <w:pPr>
        <w:ind w:left="720" w:hanging="360"/>
      </w:pPr>
    </w:lvl>
    <w:lvl w:ilvl="4" w:tplc="766A43CC">
      <w:start w:val="1"/>
      <w:numFmt w:val="lowerRoman"/>
      <w:lvlText w:val="%5."/>
      <w:lvlJc w:val="right"/>
      <w:pPr>
        <w:ind w:left="720" w:hanging="360"/>
      </w:pPr>
    </w:lvl>
    <w:lvl w:ilvl="5" w:tplc="4F5601C6">
      <w:start w:val="1"/>
      <w:numFmt w:val="lowerRoman"/>
      <w:lvlText w:val="%6."/>
      <w:lvlJc w:val="right"/>
      <w:pPr>
        <w:ind w:left="720" w:hanging="360"/>
      </w:pPr>
    </w:lvl>
    <w:lvl w:ilvl="6" w:tplc="847029FC">
      <w:start w:val="1"/>
      <w:numFmt w:val="lowerRoman"/>
      <w:lvlText w:val="%7."/>
      <w:lvlJc w:val="right"/>
      <w:pPr>
        <w:ind w:left="720" w:hanging="360"/>
      </w:pPr>
    </w:lvl>
    <w:lvl w:ilvl="7" w:tplc="2BA816B8">
      <w:start w:val="1"/>
      <w:numFmt w:val="lowerRoman"/>
      <w:lvlText w:val="%8."/>
      <w:lvlJc w:val="right"/>
      <w:pPr>
        <w:ind w:left="720" w:hanging="360"/>
      </w:pPr>
    </w:lvl>
    <w:lvl w:ilvl="8" w:tplc="14BA7F4C">
      <w:start w:val="1"/>
      <w:numFmt w:val="lowerRoman"/>
      <w:lvlText w:val="%9."/>
      <w:lvlJc w:val="right"/>
      <w:pPr>
        <w:ind w:left="720" w:hanging="360"/>
      </w:pPr>
    </w:lvl>
  </w:abstractNum>
  <w:abstractNum w:abstractNumId="5" w15:restartNumberingAfterBreak="0">
    <w:nsid w:val="04612CB5"/>
    <w:multiLevelType w:val="multilevel"/>
    <w:tmpl w:val="9D684FC0"/>
    <w:lvl w:ilvl="0">
      <w:start w:val="1"/>
      <w:numFmt w:val="upperRoman"/>
      <w:lvlText w:val="%1."/>
      <w:lvlJc w:val="left"/>
      <w:pPr>
        <w:ind w:left="450" w:hanging="360"/>
      </w:pPr>
      <w:rPr>
        <w:rFonts w:hint="default"/>
        <w:b w:val="0"/>
      </w:rPr>
    </w:lvl>
    <w:lvl w:ilvl="1">
      <w:start w:val="1"/>
      <w:numFmt w:val="lowerLetter"/>
      <w:lvlText w:val="%2)"/>
      <w:lvlJc w:val="left"/>
      <w:pPr>
        <w:ind w:left="810" w:hanging="360"/>
      </w:pPr>
      <w:rPr>
        <w:rFonts w:ascii="Times New Roman" w:hAnsi="Times New Roman" w:hint="default"/>
        <w:b w:val="0"/>
      </w:rPr>
    </w:lvl>
    <w:lvl w:ilvl="2">
      <w:start w:val="1"/>
      <w:numFmt w:val="decimal"/>
      <w:lvlText w:val="%3)"/>
      <w:lvlJc w:val="left"/>
      <w:pPr>
        <w:ind w:left="1170" w:hanging="360"/>
      </w:pPr>
      <w:rPr>
        <w:rFonts w:ascii="Times New Roman" w:hAnsi="Times New Roman" w:hint="default"/>
        <w:b w:val="0"/>
        <w:i w:val="0"/>
      </w:rPr>
    </w:lvl>
    <w:lvl w:ilvl="3">
      <w:start w:val="1"/>
      <w:numFmt w:val="upperLetter"/>
      <w:lvlText w:val="(%4)"/>
      <w:lvlJc w:val="left"/>
      <w:pPr>
        <w:ind w:left="1530" w:hanging="360"/>
      </w:pPr>
      <w:rPr>
        <w:rFonts w:ascii="Times New Roman" w:hAnsi="Times New Roman" w:hint="default"/>
        <w:b w:val="0"/>
        <w:i w:val="0"/>
      </w:rPr>
    </w:lvl>
    <w:lvl w:ilvl="4">
      <w:start w:val="1"/>
      <w:numFmt w:val="lowerRoman"/>
      <w:lvlText w:val="(%5)"/>
      <w:lvlJc w:val="left"/>
      <w:pPr>
        <w:ind w:left="1890" w:hanging="360"/>
      </w:pPr>
      <w:rPr>
        <w:rFonts w:ascii="Times New Roman" w:hAnsi="Times New Roman" w:hint="default"/>
        <w:b w:val="0"/>
        <w:i w:val="0"/>
      </w:rPr>
    </w:lvl>
    <w:lvl w:ilvl="5">
      <w:start w:val="1"/>
      <w:numFmt w:val="lowerLetter"/>
      <w:lvlText w:val="(a%6)"/>
      <w:lvlJc w:val="left"/>
      <w:pPr>
        <w:ind w:left="2250" w:hanging="360"/>
      </w:pPr>
      <w:rPr>
        <w:rFonts w:ascii="Times New Roman" w:hAnsi="Times New Roman" w:hint="default"/>
        <w:i w:val="0"/>
      </w:rPr>
    </w:lvl>
    <w:lvl w:ilvl="6">
      <w:start w:val="1"/>
      <w:numFmt w:val="decimal"/>
      <w:lvlText w:val="%7."/>
      <w:lvlJc w:val="left"/>
      <w:pPr>
        <w:ind w:left="2610" w:hanging="360"/>
      </w:pPr>
      <w:rPr>
        <w:rFonts w:ascii="Times New Roman" w:hAnsi="Times New Roman" w:hint="default"/>
      </w:rPr>
    </w:lvl>
    <w:lvl w:ilvl="7">
      <w:start w:val="1"/>
      <w:numFmt w:val="upperLetter"/>
      <w:lvlText w:val="A%8."/>
      <w:lvlJc w:val="left"/>
      <w:pPr>
        <w:ind w:left="2970" w:hanging="360"/>
      </w:pPr>
      <w:rPr>
        <w:rFonts w:ascii="Times New Roman" w:hAnsi="Times New Roman" w:hint="default"/>
      </w:rPr>
    </w:lvl>
    <w:lvl w:ilvl="8">
      <w:start w:val="1"/>
      <w:numFmt w:val="lowerRoman"/>
      <w:lvlText w:val="i%9."/>
      <w:lvlJc w:val="left"/>
      <w:pPr>
        <w:ind w:left="3330" w:hanging="360"/>
      </w:pPr>
      <w:rPr>
        <w:rFonts w:ascii="Times New Roman" w:hAnsi="Times New Roman" w:hint="default"/>
      </w:rPr>
    </w:lvl>
  </w:abstractNum>
  <w:abstractNum w:abstractNumId="6" w15:restartNumberingAfterBreak="0">
    <w:nsid w:val="049C7EA1"/>
    <w:multiLevelType w:val="hybridMultilevel"/>
    <w:tmpl w:val="770ED56C"/>
    <w:lvl w:ilvl="0" w:tplc="149AB5BA">
      <w:start w:val="1"/>
      <w:numFmt w:val="decimal"/>
      <w:lvlText w:val="%1."/>
      <w:lvlJc w:val="left"/>
      <w:pPr>
        <w:ind w:left="720" w:hanging="360"/>
      </w:pPr>
    </w:lvl>
    <w:lvl w:ilvl="1" w:tplc="3C40D2B2">
      <w:start w:val="1"/>
      <w:numFmt w:val="decimal"/>
      <w:lvlText w:val="%2."/>
      <w:lvlJc w:val="left"/>
      <w:pPr>
        <w:ind w:left="720" w:hanging="360"/>
      </w:pPr>
    </w:lvl>
    <w:lvl w:ilvl="2" w:tplc="9102808C">
      <w:start w:val="1"/>
      <w:numFmt w:val="decimal"/>
      <w:lvlText w:val="%3."/>
      <w:lvlJc w:val="left"/>
      <w:pPr>
        <w:ind w:left="720" w:hanging="360"/>
      </w:pPr>
    </w:lvl>
    <w:lvl w:ilvl="3" w:tplc="E4D205C6">
      <w:start w:val="1"/>
      <w:numFmt w:val="decimal"/>
      <w:lvlText w:val="%4."/>
      <w:lvlJc w:val="left"/>
      <w:pPr>
        <w:ind w:left="720" w:hanging="360"/>
      </w:pPr>
    </w:lvl>
    <w:lvl w:ilvl="4" w:tplc="CFD47352">
      <w:start w:val="1"/>
      <w:numFmt w:val="decimal"/>
      <w:lvlText w:val="%5."/>
      <w:lvlJc w:val="left"/>
      <w:pPr>
        <w:ind w:left="720" w:hanging="360"/>
      </w:pPr>
    </w:lvl>
    <w:lvl w:ilvl="5" w:tplc="701C6796">
      <w:start w:val="1"/>
      <w:numFmt w:val="decimal"/>
      <w:lvlText w:val="%6."/>
      <w:lvlJc w:val="left"/>
      <w:pPr>
        <w:ind w:left="720" w:hanging="360"/>
      </w:pPr>
    </w:lvl>
    <w:lvl w:ilvl="6" w:tplc="8356FB1C">
      <w:start w:val="1"/>
      <w:numFmt w:val="decimal"/>
      <w:lvlText w:val="%7."/>
      <w:lvlJc w:val="left"/>
      <w:pPr>
        <w:ind w:left="720" w:hanging="360"/>
      </w:pPr>
    </w:lvl>
    <w:lvl w:ilvl="7" w:tplc="E8E67C04">
      <w:start w:val="1"/>
      <w:numFmt w:val="decimal"/>
      <w:lvlText w:val="%8."/>
      <w:lvlJc w:val="left"/>
      <w:pPr>
        <w:ind w:left="720" w:hanging="360"/>
      </w:pPr>
    </w:lvl>
    <w:lvl w:ilvl="8" w:tplc="16586D84">
      <w:start w:val="1"/>
      <w:numFmt w:val="decimal"/>
      <w:lvlText w:val="%9."/>
      <w:lvlJc w:val="left"/>
      <w:pPr>
        <w:ind w:left="720" w:hanging="360"/>
      </w:pPr>
    </w:lvl>
  </w:abstractNum>
  <w:abstractNum w:abstractNumId="7" w15:restartNumberingAfterBreak="0">
    <w:nsid w:val="051B0FC6"/>
    <w:multiLevelType w:val="hybridMultilevel"/>
    <w:tmpl w:val="C15ECF22"/>
    <w:lvl w:ilvl="0" w:tplc="8C3C6AB4">
      <w:start w:val="1"/>
      <w:numFmt w:val="upperLetter"/>
      <w:lvlText w:val="%1."/>
      <w:lvlJc w:val="left"/>
      <w:pPr>
        <w:ind w:left="1080" w:hanging="360"/>
      </w:pPr>
      <w:rPr>
        <w:rFonts w:hint="default"/>
        <w:b/>
      </w:rPr>
    </w:lvl>
    <w:lvl w:ilvl="1" w:tplc="04090019">
      <w:start w:val="1"/>
      <w:numFmt w:val="lowerLetter"/>
      <w:lvlText w:val="%2."/>
      <w:lvlJc w:val="left"/>
      <w:pPr>
        <w:ind w:left="4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1D5EFE"/>
    <w:multiLevelType w:val="hybridMultilevel"/>
    <w:tmpl w:val="32F68348"/>
    <w:lvl w:ilvl="0" w:tplc="DC72BD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73069BC"/>
    <w:multiLevelType w:val="hybridMultilevel"/>
    <w:tmpl w:val="0A804362"/>
    <w:lvl w:ilvl="0" w:tplc="8848D51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9A21C1"/>
    <w:multiLevelType w:val="hybridMultilevel"/>
    <w:tmpl w:val="C12898AC"/>
    <w:lvl w:ilvl="0" w:tplc="F7E242D2">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0FA560E2"/>
    <w:multiLevelType w:val="hybridMultilevel"/>
    <w:tmpl w:val="9ADA493C"/>
    <w:lvl w:ilvl="0" w:tplc="EFE81A1A">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103D3442"/>
    <w:multiLevelType w:val="hybridMultilevel"/>
    <w:tmpl w:val="05501F08"/>
    <w:lvl w:ilvl="0" w:tplc="E57C8BC0">
      <w:start w:val="1"/>
      <w:numFmt w:val="decimal"/>
      <w:lvlText w:val="%1)"/>
      <w:lvlJc w:val="left"/>
      <w:pPr>
        <w:ind w:left="1440" w:hanging="360"/>
      </w:pPr>
    </w:lvl>
    <w:lvl w:ilvl="1" w:tplc="D6E250A4">
      <w:start w:val="1"/>
      <w:numFmt w:val="decimal"/>
      <w:lvlText w:val="%2)"/>
      <w:lvlJc w:val="left"/>
      <w:pPr>
        <w:ind w:left="1440" w:hanging="360"/>
      </w:pPr>
    </w:lvl>
    <w:lvl w:ilvl="2" w:tplc="29C001C4">
      <w:start w:val="1"/>
      <w:numFmt w:val="decimal"/>
      <w:lvlText w:val="%3)"/>
      <w:lvlJc w:val="left"/>
      <w:pPr>
        <w:ind w:left="1440" w:hanging="360"/>
      </w:pPr>
    </w:lvl>
    <w:lvl w:ilvl="3" w:tplc="FD88E95E">
      <w:start w:val="1"/>
      <w:numFmt w:val="decimal"/>
      <w:lvlText w:val="%4)"/>
      <w:lvlJc w:val="left"/>
      <w:pPr>
        <w:ind w:left="1440" w:hanging="360"/>
      </w:pPr>
    </w:lvl>
    <w:lvl w:ilvl="4" w:tplc="7766F050">
      <w:start w:val="1"/>
      <w:numFmt w:val="decimal"/>
      <w:lvlText w:val="%5)"/>
      <w:lvlJc w:val="left"/>
      <w:pPr>
        <w:ind w:left="1440" w:hanging="360"/>
      </w:pPr>
    </w:lvl>
    <w:lvl w:ilvl="5" w:tplc="DC506ECA">
      <w:start w:val="1"/>
      <w:numFmt w:val="decimal"/>
      <w:lvlText w:val="%6)"/>
      <w:lvlJc w:val="left"/>
      <w:pPr>
        <w:ind w:left="1440" w:hanging="360"/>
      </w:pPr>
    </w:lvl>
    <w:lvl w:ilvl="6" w:tplc="CC8E1DA6">
      <w:start w:val="1"/>
      <w:numFmt w:val="decimal"/>
      <w:lvlText w:val="%7)"/>
      <w:lvlJc w:val="left"/>
      <w:pPr>
        <w:ind w:left="1440" w:hanging="360"/>
      </w:pPr>
    </w:lvl>
    <w:lvl w:ilvl="7" w:tplc="D6669A46">
      <w:start w:val="1"/>
      <w:numFmt w:val="decimal"/>
      <w:lvlText w:val="%8)"/>
      <w:lvlJc w:val="left"/>
      <w:pPr>
        <w:ind w:left="1440" w:hanging="360"/>
      </w:pPr>
    </w:lvl>
    <w:lvl w:ilvl="8" w:tplc="F140B24A">
      <w:start w:val="1"/>
      <w:numFmt w:val="decimal"/>
      <w:lvlText w:val="%9)"/>
      <w:lvlJc w:val="left"/>
      <w:pPr>
        <w:ind w:left="1440" w:hanging="360"/>
      </w:pPr>
    </w:lvl>
  </w:abstractNum>
  <w:abstractNum w:abstractNumId="13" w15:restartNumberingAfterBreak="0">
    <w:nsid w:val="12324A34"/>
    <w:multiLevelType w:val="hybridMultilevel"/>
    <w:tmpl w:val="6206F28C"/>
    <w:lvl w:ilvl="0" w:tplc="644A071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2C00BE2"/>
    <w:multiLevelType w:val="hybridMultilevel"/>
    <w:tmpl w:val="094E3C66"/>
    <w:lvl w:ilvl="0" w:tplc="883C0D48">
      <w:start w:val="1"/>
      <w:numFmt w:val="bullet"/>
      <w:lvlText w:val=""/>
      <w:lvlJc w:val="left"/>
      <w:pPr>
        <w:ind w:left="2260" w:hanging="360"/>
      </w:pPr>
      <w:rPr>
        <w:rFonts w:ascii="Symbol" w:hAnsi="Symbol"/>
      </w:rPr>
    </w:lvl>
    <w:lvl w:ilvl="1" w:tplc="F15261C8">
      <w:start w:val="1"/>
      <w:numFmt w:val="bullet"/>
      <w:lvlText w:val=""/>
      <w:lvlJc w:val="left"/>
      <w:pPr>
        <w:ind w:left="2260" w:hanging="360"/>
      </w:pPr>
      <w:rPr>
        <w:rFonts w:ascii="Symbol" w:hAnsi="Symbol"/>
      </w:rPr>
    </w:lvl>
    <w:lvl w:ilvl="2" w:tplc="C8A2A9EE">
      <w:start w:val="1"/>
      <w:numFmt w:val="bullet"/>
      <w:lvlText w:val=""/>
      <w:lvlJc w:val="left"/>
      <w:pPr>
        <w:ind w:left="2260" w:hanging="360"/>
      </w:pPr>
      <w:rPr>
        <w:rFonts w:ascii="Symbol" w:hAnsi="Symbol"/>
      </w:rPr>
    </w:lvl>
    <w:lvl w:ilvl="3" w:tplc="9170147C">
      <w:start w:val="1"/>
      <w:numFmt w:val="bullet"/>
      <w:lvlText w:val=""/>
      <w:lvlJc w:val="left"/>
      <w:pPr>
        <w:ind w:left="2260" w:hanging="360"/>
      </w:pPr>
      <w:rPr>
        <w:rFonts w:ascii="Symbol" w:hAnsi="Symbol"/>
      </w:rPr>
    </w:lvl>
    <w:lvl w:ilvl="4" w:tplc="19FAF628">
      <w:start w:val="1"/>
      <w:numFmt w:val="bullet"/>
      <w:lvlText w:val=""/>
      <w:lvlJc w:val="left"/>
      <w:pPr>
        <w:ind w:left="2260" w:hanging="360"/>
      </w:pPr>
      <w:rPr>
        <w:rFonts w:ascii="Symbol" w:hAnsi="Symbol"/>
      </w:rPr>
    </w:lvl>
    <w:lvl w:ilvl="5" w:tplc="15AE268C">
      <w:start w:val="1"/>
      <w:numFmt w:val="bullet"/>
      <w:lvlText w:val=""/>
      <w:lvlJc w:val="left"/>
      <w:pPr>
        <w:ind w:left="2260" w:hanging="360"/>
      </w:pPr>
      <w:rPr>
        <w:rFonts w:ascii="Symbol" w:hAnsi="Symbol"/>
      </w:rPr>
    </w:lvl>
    <w:lvl w:ilvl="6" w:tplc="31CCD238">
      <w:start w:val="1"/>
      <w:numFmt w:val="bullet"/>
      <w:lvlText w:val=""/>
      <w:lvlJc w:val="left"/>
      <w:pPr>
        <w:ind w:left="2260" w:hanging="360"/>
      </w:pPr>
      <w:rPr>
        <w:rFonts w:ascii="Symbol" w:hAnsi="Symbol"/>
      </w:rPr>
    </w:lvl>
    <w:lvl w:ilvl="7" w:tplc="5C6ADA44">
      <w:start w:val="1"/>
      <w:numFmt w:val="bullet"/>
      <w:lvlText w:val=""/>
      <w:lvlJc w:val="left"/>
      <w:pPr>
        <w:ind w:left="2260" w:hanging="360"/>
      </w:pPr>
      <w:rPr>
        <w:rFonts w:ascii="Symbol" w:hAnsi="Symbol"/>
      </w:rPr>
    </w:lvl>
    <w:lvl w:ilvl="8" w:tplc="0644C1E4">
      <w:start w:val="1"/>
      <w:numFmt w:val="bullet"/>
      <w:lvlText w:val=""/>
      <w:lvlJc w:val="left"/>
      <w:pPr>
        <w:ind w:left="2260" w:hanging="360"/>
      </w:pPr>
      <w:rPr>
        <w:rFonts w:ascii="Symbol" w:hAnsi="Symbol"/>
      </w:rPr>
    </w:lvl>
  </w:abstractNum>
  <w:abstractNum w:abstractNumId="15" w15:restartNumberingAfterBreak="0">
    <w:nsid w:val="13D45AB9"/>
    <w:multiLevelType w:val="hybridMultilevel"/>
    <w:tmpl w:val="357ADC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FA0259"/>
    <w:multiLevelType w:val="hybridMultilevel"/>
    <w:tmpl w:val="D8862170"/>
    <w:lvl w:ilvl="0" w:tplc="C89E13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58C608A"/>
    <w:multiLevelType w:val="hybridMultilevel"/>
    <w:tmpl w:val="C3648556"/>
    <w:lvl w:ilvl="0" w:tplc="67F20FD6">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1A3106EE"/>
    <w:multiLevelType w:val="hybridMultilevel"/>
    <w:tmpl w:val="82568CCC"/>
    <w:lvl w:ilvl="0" w:tplc="ECCC0EC8">
      <w:start w:val="1"/>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9" w15:restartNumberingAfterBreak="0">
    <w:nsid w:val="1B040CE2"/>
    <w:multiLevelType w:val="multilevel"/>
    <w:tmpl w:val="1DA0D326"/>
    <w:lvl w:ilvl="0">
      <w:start w:val="3"/>
      <w:numFmt w:val="none"/>
      <w:lvlText w:val="VIII."/>
      <w:lvlJc w:val="right"/>
      <w:pPr>
        <w:ind w:left="450" w:hanging="360"/>
      </w:pPr>
      <w:rPr>
        <w:rFonts w:hint="default"/>
        <w:b w:val="0"/>
      </w:rPr>
    </w:lvl>
    <w:lvl w:ilvl="1">
      <w:start w:val="1"/>
      <w:numFmt w:val="lowerLetter"/>
      <w:lvlText w:val="%2)"/>
      <w:lvlJc w:val="left"/>
      <w:pPr>
        <w:ind w:left="810" w:hanging="360"/>
      </w:pPr>
      <w:rPr>
        <w:rFonts w:ascii="Times New Roman" w:hAnsi="Times New Roman" w:hint="default"/>
        <w:b w:val="0"/>
      </w:rPr>
    </w:lvl>
    <w:lvl w:ilvl="2">
      <w:start w:val="1"/>
      <w:numFmt w:val="decimal"/>
      <w:lvlText w:val="%3)"/>
      <w:lvlJc w:val="left"/>
      <w:pPr>
        <w:ind w:left="1170" w:hanging="360"/>
      </w:pPr>
      <w:rPr>
        <w:rFonts w:ascii="Times New Roman" w:hAnsi="Times New Roman" w:hint="default"/>
        <w:b w:val="0"/>
        <w:i w:val="0"/>
      </w:rPr>
    </w:lvl>
    <w:lvl w:ilvl="3">
      <w:start w:val="1"/>
      <w:numFmt w:val="upperLetter"/>
      <w:lvlText w:val="(%4)"/>
      <w:lvlJc w:val="left"/>
      <w:pPr>
        <w:ind w:left="1620" w:hanging="360"/>
      </w:pPr>
      <w:rPr>
        <w:rFonts w:ascii="Times New Roman" w:hAnsi="Times New Roman" w:hint="default"/>
        <w:b w:val="0"/>
        <w:i w:val="0"/>
      </w:rPr>
    </w:lvl>
    <w:lvl w:ilvl="4">
      <w:start w:val="1"/>
      <w:numFmt w:val="lowerRoman"/>
      <w:lvlText w:val="(%5)"/>
      <w:lvlJc w:val="left"/>
      <w:pPr>
        <w:ind w:left="1890" w:hanging="360"/>
      </w:pPr>
      <w:rPr>
        <w:rFonts w:ascii="Times New Roman" w:hAnsi="Times New Roman" w:hint="default"/>
        <w:b w:val="0"/>
        <w:i w:val="0"/>
      </w:rPr>
    </w:lvl>
    <w:lvl w:ilvl="5">
      <w:start w:val="1"/>
      <w:numFmt w:val="lowerLetter"/>
      <w:lvlText w:val="(a%6)"/>
      <w:lvlJc w:val="left"/>
      <w:pPr>
        <w:ind w:left="2250" w:hanging="360"/>
      </w:pPr>
      <w:rPr>
        <w:rFonts w:ascii="Times New Roman" w:hAnsi="Times New Roman" w:hint="default"/>
        <w:i w:val="0"/>
      </w:rPr>
    </w:lvl>
    <w:lvl w:ilvl="6">
      <w:start w:val="1"/>
      <w:numFmt w:val="decimal"/>
      <w:lvlText w:val="%7."/>
      <w:lvlJc w:val="left"/>
      <w:pPr>
        <w:ind w:left="2610" w:hanging="360"/>
      </w:pPr>
      <w:rPr>
        <w:rFonts w:ascii="Times New Roman" w:hAnsi="Times New Roman" w:hint="default"/>
      </w:rPr>
    </w:lvl>
    <w:lvl w:ilvl="7">
      <w:start w:val="1"/>
      <w:numFmt w:val="upperLetter"/>
      <w:lvlText w:val="A%8."/>
      <w:lvlJc w:val="left"/>
      <w:pPr>
        <w:ind w:left="2970" w:hanging="360"/>
      </w:pPr>
      <w:rPr>
        <w:rFonts w:ascii="Times New Roman" w:hAnsi="Times New Roman" w:hint="default"/>
      </w:rPr>
    </w:lvl>
    <w:lvl w:ilvl="8">
      <w:start w:val="1"/>
      <w:numFmt w:val="lowerRoman"/>
      <w:lvlText w:val="i%9."/>
      <w:lvlJc w:val="left"/>
      <w:pPr>
        <w:ind w:left="3330" w:hanging="360"/>
      </w:pPr>
      <w:rPr>
        <w:rFonts w:ascii="Times New Roman" w:hAnsi="Times New Roman" w:hint="default"/>
      </w:rPr>
    </w:lvl>
  </w:abstractNum>
  <w:abstractNum w:abstractNumId="20" w15:restartNumberingAfterBreak="0">
    <w:nsid w:val="1C093792"/>
    <w:multiLevelType w:val="multilevel"/>
    <w:tmpl w:val="C0144D10"/>
    <w:lvl w:ilvl="0">
      <w:start w:val="3"/>
      <w:numFmt w:val="none"/>
      <w:lvlText w:val="VIII."/>
      <w:lvlJc w:val="right"/>
      <w:pPr>
        <w:ind w:left="450" w:hanging="360"/>
      </w:pPr>
      <w:rPr>
        <w:rFonts w:hint="default"/>
        <w:b w:val="0"/>
      </w:rPr>
    </w:lvl>
    <w:lvl w:ilvl="1">
      <w:start w:val="1"/>
      <w:numFmt w:val="lowerLetter"/>
      <w:lvlText w:val="%2)"/>
      <w:lvlJc w:val="left"/>
      <w:pPr>
        <w:ind w:left="810" w:hanging="360"/>
      </w:pPr>
      <w:rPr>
        <w:rFonts w:ascii="Times New Roman" w:hAnsi="Times New Roman" w:hint="default"/>
        <w:b w:val="0"/>
        <w:sz w:val="22"/>
      </w:rPr>
    </w:lvl>
    <w:lvl w:ilvl="2">
      <w:start w:val="1"/>
      <w:numFmt w:val="decimal"/>
      <w:lvlText w:val="%3)"/>
      <w:lvlJc w:val="left"/>
      <w:pPr>
        <w:ind w:left="1170" w:hanging="360"/>
      </w:pPr>
      <w:rPr>
        <w:rFonts w:ascii="Times New Roman" w:hAnsi="Times New Roman" w:hint="default"/>
        <w:b w:val="0"/>
        <w:i w:val="0"/>
      </w:rPr>
    </w:lvl>
    <w:lvl w:ilvl="3">
      <w:start w:val="1"/>
      <w:numFmt w:val="upperLetter"/>
      <w:lvlText w:val="(%4)"/>
      <w:lvlJc w:val="left"/>
      <w:pPr>
        <w:ind w:left="1620" w:hanging="360"/>
      </w:pPr>
      <w:rPr>
        <w:rFonts w:ascii="Times New Roman" w:hAnsi="Times New Roman" w:hint="default"/>
        <w:b w:val="0"/>
        <w:i w:val="0"/>
      </w:rPr>
    </w:lvl>
    <w:lvl w:ilvl="4">
      <w:start w:val="1"/>
      <w:numFmt w:val="lowerRoman"/>
      <w:lvlText w:val="(%5)"/>
      <w:lvlJc w:val="left"/>
      <w:pPr>
        <w:ind w:left="1890" w:hanging="360"/>
      </w:pPr>
      <w:rPr>
        <w:rFonts w:ascii="Times New Roman" w:hAnsi="Times New Roman" w:hint="default"/>
        <w:b w:val="0"/>
        <w:i w:val="0"/>
      </w:rPr>
    </w:lvl>
    <w:lvl w:ilvl="5">
      <w:start w:val="1"/>
      <w:numFmt w:val="lowerLetter"/>
      <w:lvlText w:val="(a%6)"/>
      <w:lvlJc w:val="left"/>
      <w:pPr>
        <w:ind w:left="2250" w:hanging="360"/>
      </w:pPr>
      <w:rPr>
        <w:rFonts w:ascii="Times New Roman" w:hAnsi="Times New Roman" w:hint="default"/>
        <w:i w:val="0"/>
      </w:rPr>
    </w:lvl>
    <w:lvl w:ilvl="6">
      <w:start w:val="1"/>
      <w:numFmt w:val="decimal"/>
      <w:lvlText w:val="%7."/>
      <w:lvlJc w:val="left"/>
      <w:pPr>
        <w:ind w:left="2610" w:hanging="360"/>
      </w:pPr>
      <w:rPr>
        <w:rFonts w:ascii="Times New Roman" w:hAnsi="Times New Roman" w:hint="default"/>
      </w:rPr>
    </w:lvl>
    <w:lvl w:ilvl="7">
      <w:start w:val="1"/>
      <w:numFmt w:val="upperLetter"/>
      <w:lvlText w:val="A%8."/>
      <w:lvlJc w:val="left"/>
      <w:pPr>
        <w:ind w:left="2970" w:hanging="360"/>
      </w:pPr>
      <w:rPr>
        <w:rFonts w:ascii="Times New Roman" w:hAnsi="Times New Roman" w:hint="default"/>
      </w:rPr>
    </w:lvl>
    <w:lvl w:ilvl="8">
      <w:start w:val="1"/>
      <w:numFmt w:val="lowerRoman"/>
      <w:lvlText w:val="i%9."/>
      <w:lvlJc w:val="left"/>
      <w:pPr>
        <w:ind w:left="3330" w:hanging="360"/>
      </w:pPr>
      <w:rPr>
        <w:rFonts w:ascii="Times New Roman" w:hAnsi="Times New Roman" w:hint="default"/>
      </w:rPr>
    </w:lvl>
  </w:abstractNum>
  <w:abstractNum w:abstractNumId="21" w15:restartNumberingAfterBreak="0">
    <w:nsid w:val="1C59426C"/>
    <w:multiLevelType w:val="hybridMultilevel"/>
    <w:tmpl w:val="D6808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715307"/>
    <w:multiLevelType w:val="hybridMultilevel"/>
    <w:tmpl w:val="18CEE080"/>
    <w:lvl w:ilvl="0" w:tplc="99F60F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6811EE"/>
    <w:multiLevelType w:val="hybridMultilevel"/>
    <w:tmpl w:val="65E6B686"/>
    <w:lvl w:ilvl="0" w:tplc="71F0982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0EB0DBB"/>
    <w:multiLevelType w:val="hybridMultilevel"/>
    <w:tmpl w:val="28B89D44"/>
    <w:lvl w:ilvl="0" w:tplc="E98E790C">
      <w:start w:val="5"/>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206F75"/>
    <w:multiLevelType w:val="hybridMultilevel"/>
    <w:tmpl w:val="4BA0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386541"/>
    <w:multiLevelType w:val="hybridMultilevel"/>
    <w:tmpl w:val="A5DA264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47420C"/>
    <w:multiLevelType w:val="multilevel"/>
    <w:tmpl w:val="C0144D10"/>
    <w:lvl w:ilvl="0">
      <w:start w:val="3"/>
      <w:numFmt w:val="none"/>
      <w:lvlText w:val="VIII."/>
      <w:lvlJc w:val="right"/>
      <w:pPr>
        <w:ind w:left="450" w:hanging="360"/>
      </w:pPr>
      <w:rPr>
        <w:rFonts w:hint="default"/>
        <w:b w:val="0"/>
      </w:rPr>
    </w:lvl>
    <w:lvl w:ilvl="1">
      <w:start w:val="1"/>
      <w:numFmt w:val="lowerLetter"/>
      <w:lvlText w:val="%2)"/>
      <w:lvlJc w:val="left"/>
      <w:pPr>
        <w:ind w:left="810" w:hanging="360"/>
      </w:pPr>
      <w:rPr>
        <w:rFonts w:ascii="Times New Roman" w:hAnsi="Times New Roman" w:hint="default"/>
        <w:b w:val="0"/>
        <w:sz w:val="22"/>
      </w:rPr>
    </w:lvl>
    <w:lvl w:ilvl="2">
      <w:start w:val="1"/>
      <w:numFmt w:val="decimal"/>
      <w:lvlText w:val="%3)"/>
      <w:lvlJc w:val="left"/>
      <w:pPr>
        <w:ind w:left="1170" w:hanging="360"/>
      </w:pPr>
      <w:rPr>
        <w:rFonts w:ascii="Times New Roman" w:hAnsi="Times New Roman" w:hint="default"/>
        <w:b w:val="0"/>
        <w:i w:val="0"/>
      </w:rPr>
    </w:lvl>
    <w:lvl w:ilvl="3">
      <w:start w:val="1"/>
      <w:numFmt w:val="upperLetter"/>
      <w:lvlText w:val="(%4)"/>
      <w:lvlJc w:val="left"/>
      <w:pPr>
        <w:ind w:left="1620" w:hanging="360"/>
      </w:pPr>
      <w:rPr>
        <w:rFonts w:ascii="Times New Roman" w:hAnsi="Times New Roman" w:hint="default"/>
        <w:b w:val="0"/>
        <w:i w:val="0"/>
      </w:rPr>
    </w:lvl>
    <w:lvl w:ilvl="4">
      <w:start w:val="1"/>
      <w:numFmt w:val="lowerRoman"/>
      <w:lvlText w:val="(%5)"/>
      <w:lvlJc w:val="left"/>
      <w:pPr>
        <w:ind w:left="1890" w:hanging="360"/>
      </w:pPr>
      <w:rPr>
        <w:rFonts w:ascii="Times New Roman" w:hAnsi="Times New Roman" w:hint="default"/>
        <w:b w:val="0"/>
        <w:i w:val="0"/>
      </w:rPr>
    </w:lvl>
    <w:lvl w:ilvl="5">
      <w:start w:val="1"/>
      <w:numFmt w:val="lowerLetter"/>
      <w:lvlText w:val="(a%6)"/>
      <w:lvlJc w:val="left"/>
      <w:pPr>
        <w:ind w:left="2250" w:hanging="360"/>
      </w:pPr>
      <w:rPr>
        <w:rFonts w:ascii="Times New Roman" w:hAnsi="Times New Roman" w:hint="default"/>
        <w:i w:val="0"/>
      </w:rPr>
    </w:lvl>
    <w:lvl w:ilvl="6">
      <w:start w:val="1"/>
      <w:numFmt w:val="decimal"/>
      <w:lvlText w:val="%7."/>
      <w:lvlJc w:val="left"/>
      <w:pPr>
        <w:ind w:left="2610" w:hanging="360"/>
      </w:pPr>
      <w:rPr>
        <w:rFonts w:ascii="Times New Roman" w:hAnsi="Times New Roman" w:hint="default"/>
      </w:rPr>
    </w:lvl>
    <w:lvl w:ilvl="7">
      <w:start w:val="1"/>
      <w:numFmt w:val="upperLetter"/>
      <w:lvlText w:val="A%8."/>
      <w:lvlJc w:val="left"/>
      <w:pPr>
        <w:ind w:left="2970" w:hanging="360"/>
      </w:pPr>
      <w:rPr>
        <w:rFonts w:ascii="Times New Roman" w:hAnsi="Times New Roman" w:hint="default"/>
      </w:rPr>
    </w:lvl>
    <w:lvl w:ilvl="8">
      <w:start w:val="1"/>
      <w:numFmt w:val="lowerRoman"/>
      <w:lvlText w:val="i%9."/>
      <w:lvlJc w:val="left"/>
      <w:pPr>
        <w:ind w:left="3330" w:hanging="360"/>
      </w:pPr>
      <w:rPr>
        <w:rFonts w:ascii="Times New Roman" w:hAnsi="Times New Roman" w:hint="default"/>
      </w:rPr>
    </w:lvl>
  </w:abstractNum>
  <w:abstractNum w:abstractNumId="28" w15:restartNumberingAfterBreak="0">
    <w:nsid w:val="22572127"/>
    <w:multiLevelType w:val="hybridMultilevel"/>
    <w:tmpl w:val="E8DCD02A"/>
    <w:lvl w:ilvl="0" w:tplc="186093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E12A2B"/>
    <w:multiLevelType w:val="hybridMultilevel"/>
    <w:tmpl w:val="ED28C8DA"/>
    <w:lvl w:ilvl="0" w:tplc="468A957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24673378"/>
    <w:multiLevelType w:val="hybridMultilevel"/>
    <w:tmpl w:val="C3623090"/>
    <w:lvl w:ilvl="0" w:tplc="524A68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60703E"/>
    <w:multiLevelType w:val="hybridMultilevel"/>
    <w:tmpl w:val="F9561374"/>
    <w:lvl w:ilvl="0" w:tplc="F9306D62">
      <w:start w:val="2"/>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6F12A4C4">
      <w:start w:val="1"/>
      <w:numFmt w:val="lowerRoman"/>
      <w:lvlText w:val="%3."/>
      <w:lvlJc w:val="right"/>
      <w:pPr>
        <w:ind w:left="2880" w:hanging="180"/>
      </w:pPr>
      <w:rPr>
        <w:rFonts w:cs="Times New Roman"/>
        <w:b w:val="0"/>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B9323058">
      <w:start w:val="1"/>
      <w:numFmt w:val="lowerRoman"/>
      <w:lvlText w:val="%6."/>
      <w:lvlJc w:val="right"/>
      <w:pPr>
        <w:ind w:left="5040" w:hanging="180"/>
      </w:pPr>
      <w:rPr>
        <w:rFonts w:cs="Times New Roman"/>
        <w:b w:val="0"/>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2" w15:restartNumberingAfterBreak="0">
    <w:nsid w:val="29F25540"/>
    <w:multiLevelType w:val="multilevel"/>
    <w:tmpl w:val="E76A533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A512023"/>
    <w:multiLevelType w:val="hybridMultilevel"/>
    <w:tmpl w:val="0374B2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AF77E72"/>
    <w:multiLevelType w:val="hybridMultilevel"/>
    <w:tmpl w:val="39725B46"/>
    <w:lvl w:ilvl="0" w:tplc="262827C6">
      <w:start w:val="1"/>
      <w:numFmt w:val="lowerLetter"/>
      <w:lvlText w:val="%1)"/>
      <w:lvlJc w:val="left"/>
      <w:pPr>
        <w:ind w:left="720" w:hanging="360"/>
      </w:pPr>
    </w:lvl>
    <w:lvl w:ilvl="1" w:tplc="34286D16">
      <w:start w:val="1"/>
      <w:numFmt w:val="lowerLetter"/>
      <w:lvlText w:val="%2)"/>
      <w:lvlJc w:val="left"/>
      <w:pPr>
        <w:ind w:left="720" w:hanging="360"/>
      </w:pPr>
    </w:lvl>
    <w:lvl w:ilvl="2" w:tplc="7F16E69C">
      <w:start w:val="1"/>
      <w:numFmt w:val="lowerLetter"/>
      <w:lvlText w:val="%3)"/>
      <w:lvlJc w:val="left"/>
      <w:pPr>
        <w:ind w:left="720" w:hanging="360"/>
      </w:pPr>
    </w:lvl>
    <w:lvl w:ilvl="3" w:tplc="84A8CAE6">
      <w:start w:val="1"/>
      <w:numFmt w:val="lowerLetter"/>
      <w:lvlText w:val="%4)"/>
      <w:lvlJc w:val="left"/>
      <w:pPr>
        <w:ind w:left="720" w:hanging="360"/>
      </w:pPr>
    </w:lvl>
    <w:lvl w:ilvl="4" w:tplc="9560F7D0">
      <w:start w:val="1"/>
      <w:numFmt w:val="lowerLetter"/>
      <w:lvlText w:val="%5)"/>
      <w:lvlJc w:val="left"/>
      <w:pPr>
        <w:ind w:left="720" w:hanging="360"/>
      </w:pPr>
    </w:lvl>
    <w:lvl w:ilvl="5" w:tplc="9FEA62E4">
      <w:start w:val="1"/>
      <w:numFmt w:val="lowerLetter"/>
      <w:lvlText w:val="%6)"/>
      <w:lvlJc w:val="left"/>
      <w:pPr>
        <w:ind w:left="720" w:hanging="360"/>
      </w:pPr>
    </w:lvl>
    <w:lvl w:ilvl="6" w:tplc="5C4E8906">
      <w:start w:val="1"/>
      <w:numFmt w:val="lowerLetter"/>
      <w:lvlText w:val="%7)"/>
      <w:lvlJc w:val="left"/>
      <w:pPr>
        <w:ind w:left="720" w:hanging="360"/>
      </w:pPr>
    </w:lvl>
    <w:lvl w:ilvl="7" w:tplc="17509738">
      <w:start w:val="1"/>
      <w:numFmt w:val="lowerLetter"/>
      <w:lvlText w:val="%8)"/>
      <w:lvlJc w:val="left"/>
      <w:pPr>
        <w:ind w:left="720" w:hanging="360"/>
      </w:pPr>
    </w:lvl>
    <w:lvl w:ilvl="8" w:tplc="D9366AD4">
      <w:start w:val="1"/>
      <w:numFmt w:val="lowerLetter"/>
      <w:lvlText w:val="%9)"/>
      <w:lvlJc w:val="left"/>
      <w:pPr>
        <w:ind w:left="720" w:hanging="360"/>
      </w:pPr>
    </w:lvl>
  </w:abstractNum>
  <w:abstractNum w:abstractNumId="35" w15:restartNumberingAfterBreak="0">
    <w:nsid w:val="2CC1203E"/>
    <w:multiLevelType w:val="hybridMultilevel"/>
    <w:tmpl w:val="1C347850"/>
    <w:lvl w:ilvl="0" w:tplc="B93CA756">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2DEB5558"/>
    <w:multiLevelType w:val="hybridMultilevel"/>
    <w:tmpl w:val="D7381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E59463A"/>
    <w:multiLevelType w:val="hybridMultilevel"/>
    <w:tmpl w:val="D5CA5F9E"/>
    <w:lvl w:ilvl="0" w:tplc="C7300770">
      <w:start w:val="1"/>
      <w:numFmt w:val="upperLetter"/>
      <w:lvlText w:val="%1)"/>
      <w:lvlJc w:val="left"/>
      <w:pPr>
        <w:ind w:left="3700" w:hanging="360"/>
      </w:pPr>
    </w:lvl>
    <w:lvl w:ilvl="1" w:tplc="C6009692">
      <w:start w:val="1"/>
      <w:numFmt w:val="upperLetter"/>
      <w:lvlText w:val="%2)"/>
      <w:lvlJc w:val="left"/>
      <w:pPr>
        <w:ind w:left="3700" w:hanging="360"/>
      </w:pPr>
    </w:lvl>
    <w:lvl w:ilvl="2" w:tplc="0B6CB466">
      <w:start w:val="1"/>
      <w:numFmt w:val="upperLetter"/>
      <w:lvlText w:val="%3)"/>
      <w:lvlJc w:val="left"/>
      <w:pPr>
        <w:ind w:left="3700" w:hanging="360"/>
      </w:pPr>
    </w:lvl>
    <w:lvl w:ilvl="3" w:tplc="1C229D70">
      <w:start w:val="1"/>
      <w:numFmt w:val="upperLetter"/>
      <w:lvlText w:val="%4)"/>
      <w:lvlJc w:val="left"/>
      <w:pPr>
        <w:ind w:left="3700" w:hanging="360"/>
      </w:pPr>
    </w:lvl>
    <w:lvl w:ilvl="4" w:tplc="7292D3E4">
      <w:start w:val="1"/>
      <w:numFmt w:val="upperLetter"/>
      <w:lvlText w:val="%5)"/>
      <w:lvlJc w:val="left"/>
      <w:pPr>
        <w:ind w:left="3700" w:hanging="360"/>
      </w:pPr>
    </w:lvl>
    <w:lvl w:ilvl="5" w:tplc="48EE57D2">
      <w:start w:val="1"/>
      <w:numFmt w:val="upperLetter"/>
      <w:lvlText w:val="%6)"/>
      <w:lvlJc w:val="left"/>
      <w:pPr>
        <w:ind w:left="3700" w:hanging="360"/>
      </w:pPr>
    </w:lvl>
    <w:lvl w:ilvl="6" w:tplc="AD066A32">
      <w:start w:val="1"/>
      <w:numFmt w:val="upperLetter"/>
      <w:lvlText w:val="%7)"/>
      <w:lvlJc w:val="left"/>
      <w:pPr>
        <w:ind w:left="3700" w:hanging="360"/>
      </w:pPr>
    </w:lvl>
    <w:lvl w:ilvl="7" w:tplc="7896804A">
      <w:start w:val="1"/>
      <w:numFmt w:val="upperLetter"/>
      <w:lvlText w:val="%8)"/>
      <w:lvlJc w:val="left"/>
      <w:pPr>
        <w:ind w:left="3700" w:hanging="360"/>
      </w:pPr>
    </w:lvl>
    <w:lvl w:ilvl="8" w:tplc="FDBE1FF0">
      <w:start w:val="1"/>
      <w:numFmt w:val="upperLetter"/>
      <w:lvlText w:val="%9)"/>
      <w:lvlJc w:val="left"/>
      <w:pPr>
        <w:ind w:left="3700" w:hanging="360"/>
      </w:pPr>
    </w:lvl>
  </w:abstractNum>
  <w:abstractNum w:abstractNumId="38" w15:restartNumberingAfterBreak="0">
    <w:nsid w:val="2FF802F4"/>
    <w:multiLevelType w:val="hybridMultilevel"/>
    <w:tmpl w:val="F00EF358"/>
    <w:lvl w:ilvl="0" w:tplc="20F24ECA">
      <w:start w:val="2"/>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356B78F8"/>
    <w:multiLevelType w:val="hybridMultilevel"/>
    <w:tmpl w:val="015A2E92"/>
    <w:lvl w:ilvl="0" w:tplc="D2E4001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376B4DED"/>
    <w:multiLevelType w:val="hybridMultilevel"/>
    <w:tmpl w:val="2736BE20"/>
    <w:lvl w:ilvl="0" w:tplc="8DA0DDC4">
      <w:start w:val="1"/>
      <w:numFmt w:val="lowerRoman"/>
      <w:lvlText w:val="(%1)"/>
      <w:lvlJc w:val="left"/>
      <w:pPr>
        <w:ind w:left="1800" w:hanging="720"/>
      </w:pPr>
      <w:rPr>
        <w:rFonts w:cs="Times New Roman" w:hint="default"/>
      </w:rPr>
    </w:lvl>
    <w:lvl w:ilvl="1" w:tplc="36EC7174">
      <w:start w:val="1"/>
      <w:numFmt w:val="lowerLetter"/>
      <w:lvlText w:val="%2."/>
      <w:lvlJc w:val="left"/>
      <w:pPr>
        <w:ind w:left="2160" w:hanging="360"/>
      </w:pPr>
      <w:rPr>
        <w:rFonts w:cs="Times New Roman"/>
        <w:b w:val="0"/>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7676F340">
      <w:start w:val="1"/>
      <w:numFmt w:val="lowerLetter"/>
      <w:lvlText w:val="%5."/>
      <w:lvlJc w:val="left"/>
      <w:pPr>
        <w:ind w:left="4320" w:hanging="360"/>
      </w:pPr>
      <w:rPr>
        <w:rFonts w:cs="Times New Roman"/>
        <w:b w:val="0"/>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1" w15:restartNumberingAfterBreak="0">
    <w:nsid w:val="39220CBA"/>
    <w:multiLevelType w:val="hybridMultilevel"/>
    <w:tmpl w:val="9F6C9322"/>
    <w:lvl w:ilvl="0" w:tplc="C8D08B4E">
      <w:start w:val="8"/>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2" w15:restartNumberingAfterBreak="0">
    <w:nsid w:val="39536149"/>
    <w:multiLevelType w:val="hybridMultilevel"/>
    <w:tmpl w:val="D91203DE"/>
    <w:lvl w:ilvl="0" w:tplc="A8509BBE">
      <w:start w:val="1"/>
      <w:numFmt w:val="lowerRoman"/>
      <w:lvlText w:val="%1."/>
      <w:lvlJc w:val="right"/>
      <w:pPr>
        <w:ind w:left="720" w:hanging="360"/>
      </w:pPr>
    </w:lvl>
    <w:lvl w:ilvl="1" w:tplc="38E032CE">
      <w:start w:val="1"/>
      <w:numFmt w:val="lowerRoman"/>
      <w:lvlText w:val="%2."/>
      <w:lvlJc w:val="right"/>
      <w:pPr>
        <w:ind w:left="720" w:hanging="360"/>
      </w:pPr>
    </w:lvl>
    <w:lvl w:ilvl="2" w:tplc="90E2BCF6">
      <w:start w:val="1"/>
      <w:numFmt w:val="lowerRoman"/>
      <w:lvlText w:val="%3."/>
      <w:lvlJc w:val="right"/>
      <w:pPr>
        <w:ind w:left="720" w:hanging="360"/>
      </w:pPr>
    </w:lvl>
    <w:lvl w:ilvl="3" w:tplc="9B0490E4">
      <w:start w:val="1"/>
      <w:numFmt w:val="lowerRoman"/>
      <w:lvlText w:val="%4."/>
      <w:lvlJc w:val="right"/>
      <w:pPr>
        <w:ind w:left="720" w:hanging="360"/>
      </w:pPr>
    </w:lvl>
    <w:lvl w:ilvl="4" w:tplc="1AC2D0E0">
      <w:start w:val="1"/>
      <w:numFmt w:val="lowerRoman"/>
      <w:lvlText w:val="%5."/>
      <w:lvlJc w:val="right"/>
      <w:pPr>
        <w:ind w:left="720" w:hanging="360"/>
      </w:pPr>
    </w:lvl>
    <w:lvl w:ilvl="5" w:tplc="C3285480">
      <w:start w:val="1"/>
      <w:numFmt w:val="lowerRoman"/>
      <w:lvlText w:val="%6."/>
      <w:lvlJc w:val="right"/>
      <w:pPr>
        <w:ind w:left="720" w:hanging="360"/>
      </w:pPr>
    </w:lvl>
    <w:lvl w:ilvl="6" w:tplc="31E0E954">
      <w:start w:val="1"/>
      <w:numFmt w:val="lowerRoman"/>
      <w:lvlText w:val="%7."/>
      <w:lvlJc w:val="right"/>
      <w:pPr>
        <w:ind w:left="720" w:hanging="360"/>
      </w:pPr>
    </w:lvl>
    <w:lvl w:ilvl="7" w:tplc="F57A0E38">
      <w:start w:val="1"/>
      <w:numFmt w:val="lowerRoman"/>
      <w:lvlText w:val="%8."/>
      <w:lvlJc w:val="right"/>
      <w:pPr>
        <w:ind w:left="720" w:hanging="360"/>
      </w:pPr>
    </w:lvl>
    <w:lvl w:ilvl="8" w:tplc="F7866758">
      <w:start w:val="1"/>
      <w:numFmt w:val="lowerRoman"/>
      <w:lvlText w:val="%9."/>
      <w:lvlJc w:val="right"/>
      <w:pPr>
        <w:ind w:left="720" w:hanging="360"/>
      </w:pPr>
    </w:lvl>
  </w:abstractNum>
  <w:abstractNum w:abstractNumId="43" w15:restartNumberingAfterBreak="0">
    <w:nsid w:val="3B613A77"/>
    <w:multiLevelType w:val="hybridMultilevel"/>
    <w:tmpl w:val="56267E44"/>
    <w:lvl w:ilvl="0" w:tplc="C302B8F0">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4" w15:restartNumberingAfterBreak="0">
    <w:nsid w:val="3BAF59C8"/>
    <w:multiLevelType w:val="hybridMultilevel"/>
    <w:tmpl w:val="3BEA10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D603D4D"/>
    <w:multiLevelType w:val="hybridMultilevel"/>
    <w:tmpl w:val="D51C48AE"/>
    <w:lvl w:ilvl="0" w:tplc="B9DCCB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3E184C97"/>
    <w:multiLevelType w:val="multilevel"/>
    <w:tmpl w:val="1DA0D326"/>
    <w:lvl w:ilvl="0">
      <w:start w:val="3"/>
      <w:numFmt w:val="none"/>
      <w:lvlText w:val="VIII."/>
      <w:lvlJc w:val="right"/>
      <w:pPr>
        <w:ind w:left="450" w:hanging="360"/>
      </w:pPr>
      <w:rPr>
        <w:rFonts w:hint="default"/>
        <w:b w:val="0"/>
      </w:rPr>
    </w:lvl>
    <w:lvl w:ilvl="1">
      <w:start w:val="1"/>
      <w:numFmt w:val="lowerLetter"/>
      <w:lvlText w:val="%2)"/>
      <w:lvlJc w:val="left"/>
      <w:pPr>
        <w:ind w:left="810" w:hanging="360"/>
      </w:pPr>
      <w:rPr>
        <w:rFonts w:ascii="Times New Roman" w:hAnsi="Times New Roman" w:hint="default"/>
        <w:b w:val="0"/>
      </w:rPr>
    </w:lvl>
    <w:lvl w:ilvl="2">
      <w:start w:val="1"/>
      <w:numFmt w:val="decimal"/>
      <w:lvlText w:val="%3)"/>
      <w:lvlJc w:val="left"/>
      <w:pPr>
        <w:ind w:left="1170" w:hanging="360"/>
      </w:pPr>
      <w:rPr>
        <w:rFonts w:ascii="Times New Roman" w:hAnsi="Times New Roman" w:hint="default"/>
        <w:b w:val="0"/>
        <w:i w:val="0"/>
      </w:rPr>
    </w:lvl>
    <w:lvl w:ilvl="3">
      <w:start w:val="1"/>
      <w:numFmt w:val="upperLetter"/>
      <w:lvlText w:val="(%4)"/>
      <w:lvlJc w:val="left"/>
      <w:pPr>
        <w:ind w:left="1620" w:hanging="360"/>
      </w:pPr>
      <w:rPr>
        <w:rFonts w:ascii="Times New Roman" w:hAnsi="Times New Roman" w:hint="default"/>
        <w:b w:val="0"/>
        <w:i w:val="0"/>
      </w:rPr>
    </w:lvl>
    <w:lvl w:ilvl="4">
      <w:start w:val="1"/>
      <w:numFmt w:val="lowerRoman"/>
      <w:lvlText w:val="(%5)"/>
      <w:lvlJc w:val="left"/>
      <w:pPr>
        <w:ind w:left="1890" w:hanging="360"/>
      </w:pPr>
      <w:rPr>
        <w:rFonts w:ascii="Times New Roman" w:hAnsi="Times New Roman" w:hint="default"/>
        <w:b w:val="0"/>
        <w:i w:val="0"/>
      </w:rPr>
    </w:lvl>
    <w:lvl w:ilvl="5">
      <w:start w:val="1"/>
      <w:numFmt w:val="lowerLetter"/>
      <w:lvlText w:val="(a%6)"/>
      <w:lvlJc w:val="left"/>
      <w:pPr>
        <w:ind w:left="2250" w:hanging="360"/>
      </w:pPr>
      <w:rPr>
        <w:rFonts w:ascii="Times New Roman" w:hAnsi="Times New Roman" w:hint="default"/>
        <w:i w:val="0"/>
      </w:rPr>
    </w:lvl>
    <w:lvl w:ilvl="6">
      <w:start w:val="1"/>
      <w:numFmt w:val="decimal"/>
      <w:lvlText w:val="%7."/>
      <w:lvlJc w:val="left"/>
      <w:pPr>
        <w:ind w:left="2610" w:hanging="360"/>
      </w:pPr>
      <w:rPr>
        <w:rFonts w:ascii="Times New Roman" w:hAnsi="Times New Roman" w:hint="default"/>
      </w:rPr>
    </w:lvl>
    <w:lvl w:ilvl="7">
      <w:start w:val="1"/>
      <w:numFmt w:val="upperLetter"/>
      <w:lvlText w:val="A%8."/>
      <w:lvlJc w:val="left"/>
      <w:pPr>
        <w:ind w:left="2970" w:hanging="360"/>
      </w:pPr>
      <w:rPr>
        <w:rFonts w:ascii="Times New Roman" w:hAnsi="Times New Roman" w:hint="default"/>
      </w:rPr>
    </w:lvl>
    <w:lvl w:ilvl="8">
      <w:start w:val="1"/>
      <w:numFmt w:val="lowerRoman"/>
      <w:lvlText w:val="i%9."/>
      <w:lvlJc w:val="left"/>
      <w:pPr>
        <w:ind w:left="3330" w:hanging="360"/>
      </w:pPr>
      <w:rPr>
        <w:rFonts w:ascii="Times New Roman" w:hAnsi="Times New Roman" w:hint="default"/>
      </w:rPr>
    </w:lvl>
  </w:abstractNum>
  <w:abstractNum w:abstractNumId="47" w15:restartNumberingAfterBreak="0">
    <w:nsid w:val="3E3E0333"/>
    <w:multiLevelType w:val="hybridMultilevel"/>
    <w:tmpl w:val="7B32B9F8"/>
    <w:lvl w:ilvl="0" w:tplc="0F1053FC">
      <w:start w:val="1"/>
      <w:numFmt w:val="lowerRoman"/>
      <w:lvlText w:val="(%1)"/>
      <w:lvlJc w:val="left"/>
      <w:pPr>
        <w:ind w:left="2952" w:hanging="360"/>
      </w:pPr>
      <w:rPr>
        <w:rFonts w:ascii="Times New Roman" w:eastAsia="Times New Roman" w:hAnsi="Times New Roman" w:cs="Times New Roman"/>
        <w:b w:val="0"/>
      </w:rPr>
    </w:lvl>
    <w:lvl w:ilvl="1" w:tplc="04090019" w:tentative="1">
      <w:start w:val="1"/>
      <w:numFmt w:val="lowerLetter"/>
      <w:lvlText w:val="%2."/>
      <w:lvlJc w:val="left"/>
      <w:pPr>
        <w:ind w:left="3672" w:hanging="360"/>
      </w:pPr>
    </w:lvl>
    <w:lvl w:ilvl="2" w:tplc="0409001B" w:tentative="1">
      <w:start w:val="1"/>
      <w:numFmt w:val="lowerRoman"/>
      <w:lvlText w:val="%3."/>
      <w:lvlJc w:val="right"/>
      <w:pPr>
        <w:ind w:left="4392" w:hanging="180"/>
      </w:pPr>
    </w:lvl>
    <w:lvl w:ilvl="3" w:tplc="0409000F" w:tentative="1">
      <w:start w:val="1"/>
      <w:numFmt w:val="decimal"/>
      <w:lvlText w:val="%4."/>
      <w:lvlJc w:val="left"/>
      <w:pPr>
        <w:ind w:left="5112" w:hanging="360"/>
      </w:pPr>
    </w:lvl>
    <w:lvl w:ilvl="4" w:tplc="04090019" w:tentative="1">
      <w:start w:val="1"/>
      <w:numFmt w:val="lowerLetter"/>
      <w:lvlText w:val="%5."/>
      <w:lvlJc w:val="left"/>
      <w:pPr>
        <w:ind w:left="5832" w:hanging="360"/>
      </w:pPr>
    </w:lvl>
    <w:lvl w:ilvl="5" w:tplc="0409001B" w:tentative="1">
      <w:start w:val="1"/>
      <w:numFmt w:val="lowerRoman"/>
      <w:lvlText w:val="%6."/>
      <w:lvlJc w:val="right"/>
      <w:pPr>
        <w:ind w:left="6552" w:hanging="180"/>
      </w:pPr>
    </w:lvl>
    <w:lvl w:ilvl="6" w:tplc="0409000F" w:tentative="1">
      <w:start w:val="1"/>
      <w:numFmt w:val="decimal"/>
      <w:lvlText w:val="%7."/>
      <w:lvlJc w:val="left"/>
      <w:pPr>
        <w:ind w:left="7272" w:hanging="360"/>
      </w:pPr>
    </w:lvl>
    <w:lvl w:ilvl="7" w:tplc="04090019" w:tentative="1">
      <w:start w:val="1"/>
      <w:numFmt w:val="lowerLetter"/>
      <w:lvlText w:val="%8."/>
      <w:lvlJc w:val="left"/>
      <w:pPr>
        <w:ind w:left="7992" w:hanging="360"/>
      </w:pPr>
    </w:lvl>
    <w:lvl w:ilvl="8" w:tplc="0409001B" w:tentative="1">
      <w:start w:val="1"/>
      <w:numFmt w:val="lowerRoman"/>
      <w:lvlText w:val="%9."/>
      <w:lvlJc w:val="right"/>
      <w:pPr>
        <w:ind w:left="8712" w:hanging="180"/>
      </w:pPr>
    </w:lvl>
  </w:abstractNum>
  <w:abstractNum w:abstractNumId="48" w15:restartNumberingAfterBreak="0">
    <w:nsid w:val="3E644F03"/>
    <w:multiLevelType w:val="hybridMultilevel"/>
    <w:tmpl w:val="E508E8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28E0118"/>
    <w:multiLevelType w:val="hybridMultilevel"/>
    <w:tmpl w:val="54BAD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441D50F1"/>
    <w:multiLevelType w:val="hybridMultilevel"/>
    <w:tmpl w:val="7AAA4374"/>
    <w:lvl w:ilvl="0" w:tplc="5E8200EA">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1" w15:restartNumberingAfterBreak="0">
    <w:nsid w:val="4488537F"/>
    <w:multiLevelType w:val="multilevel"/>
    <w:tmpl w:val="5928AACA"/>
    <w:lvl w:ilvl="0">
      <w:start w:val="1"/>
      <w:numFmt w:val="upperLetter"/>
      <w:lvlText w:val="%1."/>
      <w:lvlJc w:val="left"/>
      <w:pPr>
        <w:ind w:left="360" w:hanging="360"/>
      </w:pPr>
      <w:rPr>
        <w:rFonts w:hint="default"/>
      </w:rPr>
    </w:lvl>
    <w:lvl w:ilvl="1">
      <w:start w:val="1"/>
      <w:numFmt w:val="decimal"/>
      <w:lvlText w:val="(%2)"/>
      <w:lvlJc w:val="right"/>
      <w:pPr>
        <w:ind w:left="720" w:hanging="360"/>
      </w:pPr>
      <w:rPr>
        <w:rFonts w:hint="default"/>
        <w:b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4C3419A"/>
    <w:multiLevelType w:val="hybridMultilevel"/>
    <w:tmpl w:val="D97872DE"/>
    <w:lvl w:ilvl="0" w:tplc="D0921164">
      <w:start w:val="1"/>
      <w:numFmt w:val="lowerRoman"/>
      <w:lvlText w:val="%1."/>
      <w:lvlJc w:val="right"/>
      <w:pPr>
        <w:ind w:left="25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5883C4B"/>
    <w:multiLevelType w:val="hybridMultilevel"/>
    <w:tmpl w:val="B77C9DAA"/>
    <w:lvl w:ilvl="0" w:tplc="3924805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45B56F48"/>
    <w:multiLevelType w:val="hybridMultilevel"/>
    <w:tmpl w:val="F988828E"/>
    <w:lvl w:ilvl="0" w:tplc="0F129D78">
      <w:start w:val="1"/>
      <w:numFmt w:val="lowerLetter"/>
      <w:lvlText w:val="%1."/>
      <w:lvlJc w:val="left"/>
      <w:pPr>
        <w:ind w:left="720" w:hanging="360"/>
      </w:pPr>
    </w:lvl>
    <w:lvl w:ilvl="1" w:tplc="A420EC60">
      <w:start w:val="1"/>
      <w:numFmt w:val="lowerLetter"/>
      <w:lvlText w:val="%2."/>
      <w:lvlJc w:val="left"/>
      <w:pPr>
        <w:ind w:left="720" w:hanging="360"/>
      </w:pPr>
    </w:lvl>
    <w:lvl w:ilvl="2" w:tplc="D03C4664">
      <w:start w:val="1"/>
      <w:numFmt w:val="lowerLetter"/>
      <w:lvlText w:val="%3."/>
      <w:lvlJc w:val="left"/>
      <w:pPr>
        <w:ind w:left="720" w:hanging="360"/>
      </w:pPr>
    </w:lvl>
    <w:lvl w:ilvl="3" w:tplc="D240992C">
      <w:start w:val="1"/>
      <w:numFmt w:val="lowerLetter"/>
      <w:lvlText w:val="%4."/>
      <w:lvlJc w:val="left"/>
      <w:pPr>
        <w:ind w:left="720" w:hanging="360"/>
      </w:pPr>
    </w:lvl>
    <w:lvl w:ilvl="4" w:tplc="BAF25A6E">
      <w:start w:val="1"/>
      <w:numFmt w:val="lowerLetter"/>
      <w:lvlText w:val="%5."/>
      <w:lvlJc w:val="left"/>
      <w:pPr>
        <w:ind w:left="720" w:hanging="360"/>
      </w:pPr>
    </w:lvl>
    <w:lvl w:ilvl="5" w:tplc="BEA07092">
      <w:start w:val="1"/>
      <w:numFmt w:val="lowerLetter"/>
      <w:lvlText w:val="%6."/>
      <w:lvlJc w:val="left"/>
      <w:pPr>
        <w:ind w:left="720" w:hanging="360"/>
      </w:pPr>
    </w:lvl>
    <w:lvl w:ilvl="6" w:tplc="224053DE">
      <w:start w:val="1"/>
      <w:numFmt w:val="lowerLetter"/>
      <w:lvlText w:val="%7."/>
      <w:lvlJc w:val="left"/>
      <w:pPr>
        <w:ind w:left="720" w:hanging="360"/>
      </w:pPr>
    </w:lvl>
    <w:lvl w:ilvl="7" w:tplc="C2A85BCE">
      <w:start w:val="1"/>
      <w:numFmt w:val="lowerLetter"/>
      <w:lvlText w:val="%8."/>
      <w:lvlJc w:val="left"/>
      <w:pPr>
        <w:ind w:left="720" w:hanging="360"/>
      </w:pPr>
    </w:lvl>
    <w:lvl w:ilvl="8" w:tplc="705857BC">
      <w:start w:val="1"/>
      <w:numFmt w:val="lowerLetter"/>
      <w:lvlText w:val="%9."/>
      <w:lvlJc w:val="left"/>
      <w:pPr>
        <w:ind w:left="720" w:hanging="360"/>
      </w:pPr>
    </w:lvl>
  </w:abstractNum>
  <w:abstractNum w:abstractNumId="55" w15:restartNumberingAfterBreak="0">
    <w:nsid w:val="47A55774"/>
    <w:multiLevelType w:val="hybridMultilevel"/>
    <w:tmpl w:val="6D7ED778"/>
    <w:lvl w:ilvl="0" w:tplc="A36AA5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8397171"/>
    <w:multiLevelType w:val="hybridMultilevel"/>
    <w:tmpl w:val="F394F93C"/>
    <w:lvl w:ilvl="0" w:tplc="063448F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492C52C1"/>
    <w:multiLevelType w:val="hybridMultilevel"/>
    <w:tmpl w:val="D274215E"/>
    <w:lvl w:ilvl="0" w:tplc="9154AF42">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CB2555"/>
    <w:multiLevelType w:val="hybridMultilevel"/>
    <w:tmpl w:val="CD0244C6"/>
    <w:lvl w:ilvl="0" w:tplc="C302B866">
      <w:start w:val="1"/>
      <w:numFmt w:val="lowerLetter"/>
      <w:lvlText w:val="%1."/>
      <w:lvlJc w:val="left"/>
      <w:pPr>
        <w:ind w:left="720" w:hanging="360"/>
      </w:pPr>
    </w:lvl>
    <w:lvl w:ilvl="1" w:tplc="94F041D0">
      <w:start w:val="1"/>
      <w:numFmt w:val="lowerLetter"/>
      <w:lvlText w:val="%2."/>
      <w:lvlJc w:val="left"/>
      <w:pPr>
        <w:ind w:left="720" w:hanging="360"/>
      </w:pPr>
    </w:lvl>
    <w:lvl w:ilvl="2" w:tplc="5EF8EEBA">
      <w:start w:val="1"/>
      <w:numFmt w:val="lowerLetter"/>
      <w:lvlText w:val="%3."/>
      <w:lvlJc w:val="left"/>
      <w:pPr>
        <w:ind w:left="720" w:hanging="360"/>
      </w:pPr>
    </w:lvl>
    <w:lvl w:ilvl="3" w:tplc="EECA433E">
      <w:start w:val="1"/>
      <w:numFmt w:val="lowerLetter"/>
      <w:lvlText w:val="%4."/>
      <w:lvlJc w:val="left"/>
      <w:pPr>
        <w:ind w:left="720" w:hanging="360"/>
      </w:pPr>
    </w:lvl>
    <w:lvl w:ilvl="4" w:tplc="336C3998">
      <w:start w:val="1"/>
      <w:numFmt w:val="lowerLetter"/>
      <w:lvlText w:val="%5."/>
      <w:lvlJc w:val="left"/>
      <w:pPr>
        <w:ind w:left="720" w:hanging="360"/>
      </w:pPr>
    </w:lvl>
    <w:lvl w:ilvl="5" w:tplc="F9A612DA">
      <w:start w:val="1"/>
      <w:numFmt w:val="lowerLetter"/>
      <w:lvlText w:val="%6."/>
      <w:lvlJc w:val="left"/>
      <w:pPr>
        <w:ind w:left="720" w:hanging="360"/>
      </w:pPr>
    </w:lvl>
    <w:lvl w:ilvl="6" w:tplc="9004727C">
      <w:start w:val="1"/>
      <w:numFmt w:val="lowerLetter"/>
      <w:lvlText w:val="%7."/>
      <w:lvlJc w:val="left"/>
      <w:pPr>
        <w:ind w:left="720" w:hanging="360"/>
      </w:pPr>
    </w:lvl>
    <w:lvl w:ilvl="7" w:tplc="60D2CCEA">
      <w:start w:val="1"/>
      <w:numFmt w:val="lowerLetter"/>
      <w:lvlText w:val="%8."/>
      <w:lvlJc w:val="left"/>
      <w:pPr>
        <w:ind w:left="720" w:hanging="360"/>
      </w:pPr>
    </w:lvl>
    <w:lvl w:ilvl="8" w:tplc="E11C72FA">
      <w:start w:val="1"/>
      <w:numFmt w:val="lowerLetter"/>
      <w:lvlText w:val="%9."/>
      <w:lvlJc w:val="left"/>
      <w:pPr>
        <w:ind w:left="720" w:hanging="360"/>
      </w:pPr>
    </w:lvl>
  </w:abstractNum>
  <w:abstractNum w:abstractNumId="59" w15:restartNumberingAfterBreak="0">
    <w:nsid w:val="4A2A7B53"/>
    <w:multiLevelType w:val="hybridMultilevel"/>
    <w:tmpl w:val="A2AE85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C687D44"/>
    <w:multiLevelType w:val="hybridMultilevel"/>
    <w:tmpl w:val="AC0CF26C"/>
    <w:lvl w:ilvl="0" w:tplc="DB2E06B4">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15:restartNumberingAfterBreak="0">
    <w:nsid w:val="4FE539FB"/>
    <w:multiLevelType w:val="multilevel"/>
    <w:tmpl w:val="30AEF0F2"/>
    <w:lvl w:ilvl="0">
      <w:start w:val="3"/>
      <w:numFmt w:val="none"/>
      <w:lvlText w:val="VIII."/>
      <w:lvlJc w:val="right"/>
      <w:pPr>
        <w:ind w:left="450" w:hanging="360"/>
      </w:pPr>
      <w:rPr>
        <w:rFonts w:hint="default"/>
        <w:b w:val="0"/>
      </w:rPr>
    </w:lvl>
    <w:lvl w:ilvl="1">
      <w:start w:val="1"/>
      <w:numFmt w:val="lowerLetter"/>
      <w:lvlText w:val="%2)"/>
      <w:lvlJc w:val="left"/>
      <w:pPr>
        <w:ind w:left="540" w:hanging="360"/>
      </w:pPr>
      <w:rPr>
        <w:rFonts w:ascii="Times New Roman" w:hAnsi="Times New Roman" w:hint="default"/>
        <w:b w:val="0"/>
        <w:sz w:val="22"/>
      </w:rPr>
    </w:lvl>
    <w:lvl w:ilvl="2">
      <w:start w:val="1"/>
      <w:numFmt w:val="decimal"/>
      <w:lvlText w:val="%3)"/>
      <w:lvlJc w:val="left"/>
      <w:pPr>
        <w:ind w:left="1170" w:hanging="360"/>
      </w:pPr>
      <w:rPr>
        <w:rFonts w:ascii="Times New Roman" w:hAnsi="Times New Roman" w:hint="default"/>
        <w:b w:val="0"/>
        <w:i w:val="0"/>
      </w:rPr>
    </w:lvl>
    <w:lvl w:ilvl="3">
      <w:start w:val="1"/>
      <w:numFmt w:val="upperLetter"/>
      <w:lvlText w:val="(%4)"/>
      <w:lvlJc w:val="left"/>
      <w:pPr>
        <w:ind w:left="1620" w:hanging="360"/>
      </w:pPr>
      <w:rPr>
        <w:rFonts w:ascii="Times New Roman" w:hAnsi="Times New Roman" w:hint="default"/>
        <w:b w:val="0"/>
        <w:i w:val="0"/>
      </w:rPr>
    </w:lvl>
    <w:lvl w:ilvl="4">
      <w:start w:val="1"/>
      <w:numFmt w:val="lowerRoman"/>
      <w:lvlText w:val="(%5)"/>
      <w:lvlJc w:val="left"/>
      <w:pPr>
        <w:ind w:left="1890" w:hanging="360"/>
      </w:pPr>
      <w:rPr>
        <w:rFonts w:ascii="Times New Roman" w:hAnsi="Times New Roman" w:hint="default"/>
        <w:b w:val="0"/>
        <w:i w:val="0"/>
      </w:rPr>
    </w:lvl>
    <w:lvl w:ilvl="5">
      <w:start w:val="1"/>
      <w:numFmt w:val="lowerLetter"/>
      <w:lvlText w:val="(a%6)"/>
      <w:lvlJc w:val="left"/>
      <w:pPr>
        <w:ind w:left="2250" w:hanging="360"/>
      </w:pPr>
      <w:rPr>
        <w:rFonts w:ascii="Times New Roman" w:hAnsi="Times New Roman" w:hint="default"/>
        <w:i w:val="0"/>
      </w:rPr>
    </w:lvl>
    <w:lvl w:ilvl="6">
      <w:start w:val="1"/>
      <w:numFmt w:val="decimal"/>
      <w:lvlText w:val="%7."/>
      <w:lvlJc w:val="left"/>
      <w:pPr>
        <w:ind w:left="2610" w:hanging="360"/>
      </w:pPr>
      <w:rPr>
        <w:rFonts w:ascii="Times New Roman" w:hAnsi="Times New Roman" w:hint="default"/>
      </w:rPr>
    </w:lvl>
    <w:lvl w:ilvl="7">
      <w:start w:val="1"/>
      <w:numFmt w:val="upperLetter"/>
      <w:lvlText w:val="A%8."/>
      <w:lvlJc w:val="left"/>
      <w:pPr>
        <w:ind w:left="2970" w:hanging="360"/>
      </w:pPr>
      <w:rPr>
        <w:rFonts w:ascii="Times New Roman" w:hAnsi="Times New Roman" w:hint="default"/>
      </w:rPr>
    </w:lvl>
    <w:lvl w:ilvl="8">
      <w:start w:val="1"/>
      <w:numFmt w:val="lowerRoman"/>
      <w:lvlText w:val="i%9."/>
      <w:lvlJc w:val="left"/>
      <w:pPr>
        <w:ind w:left="3330" w:hanging="360"/>
      </w:pPr>
      <w:rPr>
        <w:rFonts w:ascii="Times New Roman" w:hAnsi="Times New Roman" w:hint="default"/>
      </w:rPr>
    </w:lvl>
  </w:abstractNum>
  <w:abstractNum w:abstractNumId="62" w15:restartNumberingAfterBreak="0">
    <w:nsid w:val="520C4A0A"/>
    <w:multiLevelType w:val="hybridMultilevel"/>
    <w:tmpl w:val="79228EB4"/>
    <w:lvl w:ilvl="0" w:tplc="1F50ABEC">
      <w:start w:val="1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990" w:hanging="180"/>
      </w:pPr>
    </w:lvl>
    <w:lvl w:ilvl="3" w:tplc="6B228EC8">
      <w:start w:val="1"/>
      <w:numFmt w:val="lowerRoman"/>
      <w:lvlText w:val="%4."/>
      <w:lvlJc w:val="left"/>
      <w:pPr>
        <w:ind w:left="3240" w:hanging="360"/>
      </w:pPr>
      <w:rPr>
        <w:rFonts w:ascii="Times New Roman" w:eastAsia="Times New Roman" w:hAnsi="Times New Roman" w:cs="Times New Roman"/>
      </w:rPr>
    </w:lvl>
    <w:lvl w:ilvl="4" w:tplc="3398CF0C">
      <w:start w:val="6"/>
      <w:numFmt w:val="upperLetter"/>
      <w:lvlText w:val="%5."/>
      <w:lvlJc w:val="left"/>
      <w:pPr>
        <w:ind w:left="3960" w:hanging="360"/>
      </w:pPr>
      <w:rPr>
        <w:rFonts w:hint="default"/>
        <w:b/>
        <w:bCs/>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29600FF"/>
    <w:multiLevelType w:val="hybridMultilevel"/>
    <w:tmpl w:val="326CBD80"/>
    <w:lvl w:ilvl="0" w:tplc="0409000F">
      <w:start w:val="1"/>
      <w:numFmt w:val="decimal"/>
      <w:lvlText w:val="%1."/>
      <w:lvlJc w:val="left"/>
      <w:pPr>
        <w:tabs>
          <w:tab w:val="num" w:pos="3420"/>
        </w:tabs>
        <w:ind w:left="3420" w:hanging="360"/>
      </w:pPr>
    </w:lvl>
    <w:lvl w:ilvl="1" w:tplc="04090019">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64" w15:restartNumberingAfterBreak="0">
    <w:nsid w:val="5304018D"/>
    <w:multiLevelType w:val="hybridMultilevel"/>
    <w:tmpl w:val="52643BE2"/>
    <w:lvl w:ilvl="0" w:tplc="989076E2">
      <w:start w:val="1"/>
      <w:numFmt w:val="decimal"/>
      <w:lvlText w:val="%1)"/>
      <w:lvlJc w:val="left"/>
      <w:pPr>
        <w:ind w:left="1440" w:hanging="360"/>
      </w:pPr>
    </w:lvl>
    <w:lvl w:ilvl="1" w:tplc="6038AF28">
      <w:start w:val="1"/>
      <w:numFmt w:val="decimal"/>
      <w:lvlText w:val="%2)"/>
      <w:lvlJc w:val="left"/>
      <w:pPr>
        <w:ind w:left="1440" w:hanging="360"/>
      </w:pPr>
    </w:lvl>
    <w:lvl w:ilvl="2" w:tplc="1AF22196">
      <w:start w:val="1"/>
      <w:numFmt w:val="decimal"/>
      <w:lvlText w:val="%3)"/>
      <w:lvlJc w:val="left"/>
      <w:pPr>
        <w:ind w:left="1440" w:hanging="360"/>
      </w:pPr>
    </w:lvl>
    <w:lvl w:ilvl="3" w:tplc="C234C7A6">
      <w:start w:val="1"/>
      <w:numFmt w:val="decimal"/>
      <w:lvlText w:val="%4)"/>
      <w:lvlJc w:val="left"/>
      <w:pPr>
        <w:ind w:left="1440" w:hanging="360"/>
      </w:pPr>
    </w:lvl>
    <w:lvl w:ilvl="4" w:tplc="C8063E22">
      <w:start w:val="1"/>
      <w:numFmt w:val="decimal"/>
      <w:lvlText w:val="%5)"/>
      <w:lvlJc w:val="left"/>
      <w:pPr>
        <w:ind w:left="1440" w:hanging="360"/>
      </w:pPr>
    </w:lvl>
    <w:lvl w:ilvl="5" w:tplc="EB548B74">
      <w:start w:val="1"/>
      <w:numFmt w:val="decimal"/>
      <w:lvlText w:val="%6)"/>
      <w:lvlJc w:val="left"/>
      <w:pPr>
        <w:ind w:left="1440" w:hanging="360"/>
      </w:pPr>
    </w:lvl>
    <w:lvl w:ilvl="6" w:tplc="59CE9686">
      <w:start w:val="1"/>
      <w:numFmt w:val="decimal"/>
      <w:lvlText w:val="%7)"/>
      <w:lvlJc w:val="left"/>
      <w:pPr>
        <w:ind w:left="1440" w:hanging="360"/>
      </w:pPr>
    </w:lvl>
    <w:lvl w:ilvl="7" w:tplc="0C461FF8">
      <w:start w:val="1"/>
      <w:numFmt w:val="decimal"/>
      <w:lvlText w:val="%8)"/>
      <w:lvlJc w:val="left"/>
      <w:pPr>
        <w:ind w:left="1440" w:hanging="360"/>
      </w:pPr>
    </w:lvl>
    <w:lvl w:ilvl="8" w:tplc="E5E417AA">
      <w:start w:val="1"/>
      <w:numFmt w:val="decimal"/>
      <w:lvlText w:val="%9)"/>
      <w:lvlJc w:val="left"/>
      <w:pPr>
        <w:ind w:left="1440" w:hanging="360"/>
      </w:pPr>
    </w:lvl>
  </w:abstractNum>
  <w:abstractNum w:abstractNumId="65" w15:restartNumberingAfterBreak="0">
    <w:nsid w:val="538E46B8"/>
    <w:multiLevelType w:val="hybridMultilevel"/>
    <w:tmpl w:val="C022869A"/>
    <w:lvl w:ilvl="0" w:tplc="5CC8D56C">
      <w:start w:val="1"/>
      <w:numFmt w:val="decimal"/>
      <w:lvlText w:val="(%1)"/>
      <w:lvlJc w:val="left"/>
      <w:pPr>
        <w:ind w:left="2520" w:hanging="21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50617B8"/>
    <w:multiLevelType w:val="hybridMultilevel"/>
    <w:tmpl w:val="719AC276"/>
    <w:lvl w:ilvl="0" w:tplc="A8C4E9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55E5102"/>
    <w:multiLevelType w:val="hybridMultilevel"/>
    <w:tmpl w:val="24ECB5B2"/>
    <w:lvl w:ilvl="0" w:tplc="208CF878">
      <w:start w:val="1"/>
      <w:numFmt w:val="lowerRoman"/>
      <w:lvlText w:val="(%1)"/>
      <w:lvlJc w:val="left"/>
      <w:pPr>
        <w:ind w:left="2610" w:hanging="360"/>
      </w:pPr>
      <w:rPr>
        <w:rFonts w:ascii="Times New Roman" w:eastAsia="Times New Roman" w:hAnsi="Times New Roman" w:cs="Times New Roman"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hint="default"/>
      </w:rPr>
    </w:lvl>
    <w:lvl w:ilvl="8" w:tplc="04090005">
      <w:start w:val="1"/>
      <w:numFmt w:val="bullet"/>
      <w:lvlText w:val=""/>
      <w:lvlJc w:val="left"/>
      <w:pPr>
        <w:ind w:left="8640" w:hanging="360"/>
      </w:pPr>
      <w:rPr>
        <w:rFonts w:ascii="Wingdings" w:hAnsi="Wingdings" w:hint="default"/>
      </w:rPr>
    </w:lvl>
  </w:abstractNum>
  <w:abstractNum w:abstractNumId="68" w15:restartNumberingAfterBreak="0">
    <w:nsid w:val="55C8130B"/>
    <w:multiLevelType w:val="hybridMultilevel"/>
    <w:tmpl w:val="853A8BA2"/>
    <w:lvl w:ilvl="0" w:tplc="2B3A98B0">
      <w:start w:val="1"/>
      <w:numFmt w:val="lowerLetter"/>
      <w:lvlText w:val="%1)"/>
      <w:lvlJc w:val="left"/>
      <w:pPr>
        <w:ind w:left="720" w:hanging="360"/>
      </w:pPr>
    </w:lvl>
    <w:lvl w:ilvl="1" w:tplc="33943542">
      <w:start w:val="1"/>
      <w:numFmt w:val="lowerLetter"/>
      <w:lvlText w:val="%2)"/>
      <w:lvlJc w:val="left"/>
      <w:pPr>
        <w:ind w:left="720" w:hanging="360"/>
      </w:pPr>
    </w:lvl>
    <w:lvl w:ilvl="2" w:tplc="ABE0290E">
      <w:start w:val="1"/>
      <w:numFmt w:val="lowerLetter"/>
      <w:lvlText w:val="%3)"/>
      <w:lvlJc w:val="left"/>
      <w:pPr>
        <w:ind w:left="720" w:hanging="360"/>
      </w:pPr>
    </w:lvl>
    <w:lvl w:ilvl="3" w:tplc="5A48DE46">
      <w:start w:val="1"/>
      <w:numFmt w:val="lowerLetter"/>
      <w:lvlText w:val="%4)"/>
      <w:lvlJc w:val="left"/>
      <w:pPr>
        <w:ind w:left="720" w:hanging="360"/>
      </w:pPr>
    </w:lvl>
    <w:lvl w:ilvl="4" w:tplc="A9A818E6">
      <w:start w:val="1"/>
      <w:numFmt w:val="lowerLetter"/>
      <w:lvlText w:val="%5)"/>
      <w:lvlJc w:val="left"/>
      <w:pPr>
        <w:ind w:left="720" w:hanging="360"/>
      </w:pPr>
    </w:lvl>
    <w:lvl w:ilvl="5" w:tplc="6E5E94E4">
      <w:start w:val="1"/>
      <w:numFmt w:val="lowerLetter"/>
      <w:lvlText w:val="%6)"/>
      <w:lvlJc w:val="left"/>
      <w:pPr>
        <w:ind w:left="720" w:hanging="360"/>
      </w:pPr>
    </w:lvl>
    <w:lvl w:ilvl="6" w:tplc="69823594">
      <w:start w:val="1"/>
      <w:numFmt w:val="lowerLetter"/>
      <w:lvlText w:val="%7)"/>
      <w:lvlJc w:val="left"/>
      <w:pPr>
        <w:ind w:left="720" w:hanging="360"/>
      </w:pPr>
    </w:lvl>
    <w:lvl w:ilvl="7" w:tplc="F60AA978">
      <w:start w:val="1"/>
      <w:numFmt w:val="lowerLetter"/>
      <w:lvlText w:val="%8)"/>
      <w:lvlJc w:val="left"/>
      <w:pPr>
        <w:ind w:left="720" w:hanging="360"/>
      </w:pPr>
    </w:lvl>
    <w:lvl w:ilvl="8" w:tplc="F8BE2594">
      <w:start w:val="1"/>
      <w:numFmt w:val="lowerLetter"/>
      <w:lvlText w:val="%9)"/>
      <w:lvlJc w:val="left"/>
      <w:pPr>
        <w:ind w:left="720" w:hanging="360"/>
      </w:pPr>
    </w:lvl>
  </w:abstractNum>
  <w:abstractNum w:abstractNumId="69" w15:restartNumberingAfterBreak="0">
    <w:nsid w:val="5684512F"/>
    <w:multiLevelType w:val="hybridMultilevel"/>
    <w:tmpl w:val="A0C40FDE"/>
    <w:lvl w:ilvl="0" w:tplc="8DA0BA6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6C17780"/>
    <w:multiLevelType w:val="hybridMultilevel"/>
    <w:tmpl w:val="8F1C9876"/>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1" w15:restartNumberingAfterBreak="0">
    <w:nsid w:val="5804478F"/>
    <w:multiLevelType w:val="multilevel"/>
    <w:tmpl w:val="C0144D10"/>
    <w:lvl w:ilvl="0">
      <w:start w:val="3"/>
      <w:numFmt w:val="none"/>
      <w:lvlText w:val="VIII."/>
      <w:lvlJc w:val="right"/>
      <w:pPr>
        <w:ind w:left="450" w:hanging="360"/>
      </w:pPr>
      <w:rPr>
        <w:rFonts w:hint="default"/>
        <w:b w:val="0"/>
      </w:rPr>
    </w:lvl>
    <w:lvl w:ilvl="1">
      <w:start w:val="1"/>
      <w:numFmt w:val="lowerLetter"/>
      <w:lvlText w:val="%2)"/>
      <w:lvlJc w:val="left"/>
      <w:pPr>
        <w:ind w:left="810" w:hanging="360"/>
      </w:pPr>
      <w:rPr>
        <w:rFonts w:ascii="Times New Roman" w:hAnsi="Times New Roman" w:hint="default"/>
        <w:b w:val="0"/>
        <w:sz w:val="22"/>
      </w:rPr>
    </w:lvl>
    <w:lvl w:ilvl="2">
      <w:start w:val="1"/>
      <w:numFmt w:val="decimal"/>
      <w:lvlText w:val="%3)"/>
      <w:lvlJc w:val="left"/>
      <w:pPr>
        <w:ind w:left="1170" w:hanging="360"/>
      </w:pPr>
      <w:rPr>
        <w:rFonts w:ascii="Times New Roman" w:hAnsi="Times New Roman" w:hint="default"/>
        <w:b w:val="0"/>
        <w:i w:val="0"/>
      </w:rPr>
    </w:lvl>
    <w:lvl w:ilvl="3">
      <w:start w:val="1"/>
      <w:numFmt w:val="upperLetter"/>
      <w:lvlText w:val="(%4)"/>
      <w:lvlJc w:val="left"/>
      <w:pPr>
        <w:ind w:left="1620" w:hanging="360"/>
      </w:pPr>
      <w:rPr>
        <w:rFonts w:ascii="Times New Roman" w:hAnsi="Times New Roman" w:hint="default"/>
        <w:b w:val="0"/>
        <w:i w:val="0"/>
      </w:rPr>
    </w:lvl>
    <w:lvl w:ilvl="4">
      <w:start w:val="1"/>
      <w:numFmt w:val="lowerRoman"/>
      <w:lvlText w:val="(%5)"/>
      <w:lvlJc w:val="left"/>
      <w:pPr>
        <w:ind w:left="1890" w:hanging="360"/>
      </w:pPr>
      <w:rPr>
        <w:rFonts w:ascii="Times New Roman" w:hAnsi="Times New Roman" w:hint="default"/>
        <w:b w:val="0"/>
        <w:i w:val="0"/>
      </w:rPr>
    </w:lvl>
    <w:lvl w:ilvl="5">
      <w:start w:val="1"/>
      <w:numFmt w:val="lowerLetter"/>
      <w:lvlText w:val="(a%6)"/>
      <w:lvlJc w:val="left"/>
      <w:pPr>
        <w:ind w:left="2250" w:hanging="360"/>
      </w:pPr>
      <w:rPr>
        <w:rFonts w:ascii="Times New Roman" w:hAnsi="Times New Roman" w:hint="default"/>
        <w:i w:val="0"/>
      </w:rPr>
    </w:lvl>
    <w:lvl w:ilvl="6">
      <w:start w:val="1"/>
      <w:numFmt w:val="decimal"/>
      <w:lvlText w:val="%7."/>
      <w:lvlJc w:val="left"/>
      <w:pPr>
        <w:ind w:left="2610" w:hanging="360"/>
      </w:pPr>
      <w:rPr>
        <w:rFonts w:ascii="Times New Roman" w:hAnsi="Times New Roman" w:hint="default"/>
      </w:rPr>
    </w:lvl>
    <w:lvl w:ilvl="7">
      <w:start w:val="1"/>
      <w:numFmt w:val="upperLetter"/>
      <w:lvlText w:val="A%8."/>
      <w:lvlJc w:val="left"/>
      <w:pPr>
        <w:ind w:left="2970" w:hanging="360"/>
      </w:pPr>
      <w:rPr>
        <w:rFonts w:ascii="Times New Roman" w:hAnsi="Times New Roman" w:hint="default"/>
      </w:rPr>
    </w:lvl>
    <w:lvl w:ilvl="8">
      <w:start w:val="1"/>
      <w:numFmt w:val="lowerRoman"/>
      <w:lvlText w:val="i%9."/>
      <w:lvlJc w:val="left"/>
      <w:pPr>
        <w:ind w:left="3330" w:hanging="360"/>
      </w:pPr>
      <w:rPr>
        <w:rFonts w:ascii="Times New Roman" w:hAnsi="Times New Roman" w:hint="default"/>
      </w:rPr>
    </w:lvl>
  </w:abstractNum>
  <w:abstractNum w:abstractNumId="72" w15:restartNumberingAfterBreak="0">
    <w:nsid w:val="589A5D91"/>
    <w:multiLevelType w:val="hybridMultilevel"/>
    <w:tmpl w:val="AF86223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3" w15:restartNumberingAfterBreak="0">
    <w:nsid w:val="5C12758F"/>
    <w:multiLevelType w:val="hybridMultilevel"/>
    <w:tmpl w:val="2DA67E52"/>
    <w:lvl w:ilvl="0" w:tplc="4AD2CBAC">
      <w:start w:val="1"/>
      <w:numFmt w:val="lowerRoman"/>
      <w:lvlText w:val="%1."/>
      <w:lvlJc w:val="left"/>
      <w:pPr>
        <w:ind w:left="1800" w:hanging="72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070" w:hanging="180"/>
      </w:pPr>
    </w:lvl>
    <w:lvl w:ilvl="3" w:tplc="0409000F">
      <w:start w:val="1"/>
      <w:numFmt w:val="decimal"/>
      <w:lvlText w:val="%4."/>
      <w:lvlJc w:val="left"/>
      <w:pPr>
        <w:ind w:left="360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EF2343A"/>
    <w:multiLevelType w:val="hybridMultilevel"/>
    <w:tmpl w:val="B1AA5064"/>
    <w:lvl w:ilvl="0" w:tplc="751AE9B8">
      <w:start w:val="1"/>
      <w:numFmt w:val="lowerLetter"/>
      <w:lvlText w:val="%1)"/>
      <w:lvlJc w:val="left"/>
      <w:pPr>
        <w:ind w:left="840" w:hanging="360"/>
      </w:pPr>
    </w:lvl>
    <w:lvl w:ilvl="1" w:tplc="C01EC24A">
      <w:start w:val="1"/>
      <w:numFmt w:val="lowerLetter"/>
      <w:lvlText w:val="%2)"/>
      <w:lvlJc w:val="left"/>
      <w:pPr>
        <w:ind w:left="840" w:hanging="360"/>
      </w:pPr>
    </w:lvl>
    <w:lvl w:ilvl="2" w:tplc="422ABA46">
      <w:start w:val="1"/>
      <w:numFmt w:val="lowerLetter"/>
      <w:lvlText w:val="%3)"/>
      <w:lvlJc w:val="left"/>
      <w:pPr>
        <w:ind w:left="840" w:hanging="360"/>
      </w:pPr>
    </w:lvl>
    <w:lvl w:ilvl="3" w:tplc="A998A904">
      <w:start w:val="1"/>
      <w:numFmt w:val="lowerLetter"/>
      <w:lvlText w:val="%4)"/>
      <w:lvlJc w:val="left"/>
      <w:pPr>
        <w:ind w:left="840" w:hanging="360"/>
      </w:pPr>
    </w:lvl>
    <w:lvl w:ilvl="4" w:tplc="88E65D4C">
      <w:start w:val="1"/>
      <w:numFmt w:val="lowerLetter"/>
      <w:lvlText w:val="%5)"/>
      <w:lvlJc w:val="left"/>
      <w:pPr>
        <w:ind w:left="840" w:hanging="360"/>
      </w:pPr>
    </w:lvl>
    <w:lvl w:ilvl="5" w:tplc="8B6E6FF2">
      <w:start w:val="1"/>
      <w:numFmt w:val="lowerLetter"/>
      <w:lvlText w:val="%6)"/>
      <w:lvlJc w:val="left"/>
      <w:pPr>
        <w:ind w:left="840" w:hanging="360"/>
      </w:pPr>
    </w:lvl>
    <w:lvl w:ilvl="6" w:tplc="3B26980A">
      <w:start w:val="1"/>
      <w:numFmt w:val="lowerLetter"/>
      <w:lvlText w:val="%7)"/>
      <w:lvlJc w:val="left"/>
      <w:pPr>
        <w:ind w:left="840" w:hanging="360"/>
      </w:pPr>
    </w:lvl>
    <w:lvl w:ilvl="7" w:tplc="20E0A7DE">
      <w:start w:val="1"/>
      <w:numFmt w:val="lowerLetter"/>
      <w:lvlText w:val="%8)"/>
      <w:lvlJc w:val="left"/>
      <w:pPr>
        <w:ind w:left="840" w:hanging="360"/>
      </w:pPr>
    </w:lvl>
    <w:lvl w:ilvl="8" w:tplc="92FC63B4">
      <w:start w:val="1"/>
      <w:numFmt w:val="lowerLetter"/>
      <w:lvlText w:val="%9)"/>
      <w:lvlJc w:val="left"/>
      <w:pPr>
        <w:ind w:left="840" w:hanging="360"/>
      </w:pPr>
    </w:lvl>
  </w:abstractNum>
  <w:abstractNum w:abstractNumId="75" w15:restartNumberingAfterBreak="0">
    <w:nsid w:val="5F07644B"/>
    <w:multiLevelType w:val="hybridMultilevel"/>
    <w:tmpl w:val="748ED12E"/>
    <w:lvl w:ilvl="0" w:tplc="3EDC0DC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5FF15E78"/>
    <w:multiLevelType w:val="hybridMultilevel"/>
    <w:tmpl w:val="01F2EB48"/>
    <w:lvl w:ilvl="0" w:tplc="2CA4E6C8">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60AA2B8B"/>
    <w:multiLevelType w:val="multilevel"/>
    <w:tmpl w:val="09685FE0"/>
    <w:lvl w:ilvl="0">
      <w:start w:val="1"/>
      <w:numFmt w:val="upperLetter"/>
      <w:lvlText w:val="%1."/>
      <w:lvlJc w:val="right"/>
      <w:pPr>
        <w:ind w:left="450" w:hanging="360"/>
      </w:pPr>
      <w:rPr>
        <w:rFonts w:ascii="Times New Roman" w:eastAsia="Times New Roman" w:hAnsi="Times New Roman" w:cs="Times New Roman"/>
        <w:b/>
      </w:rPr>
    </w:lvl>
    <w:lvl w:ilvl="1">
      <w:start w:val="1"/>
      <w:numFmt w:val="decimal"/>
      <w:lvlText w:val="(%2)"/>
      <w:lvlJc w:val="left"/>
      <w:pPr>
        <w:ind w:left="810" w:hanging="360"/>
      </w:pPr>
      <w:rPr>
        <w:rFonts w:ascii="Times New Roman" w:hAnsi="Times New Roman" w:hint="default"/>
        <w:b w:val="0"/>
        <w:i w:val="0"/>
      </w:rPr>
    </w:lvl>
    <w:lvl w:ilvl="2">
      <w:start w:val="1"/>
      <w:numFmt w:val="lowerLetter"/>
      <w:lvlText w:val="%3)"/>
      <w:lvlJc w:val="left"/>
      <w:pPr>
        <w:ind w:left="1170" w:hanging="360"/>
      </w:pPr>
      <w:rPr>
        <w:rFonts w:ascii="Times New Roman" w:hAnsi="Times New Roman" w:hint="default"/>
        <w:b w:val="0"/>
        <w:i w:val="0"/>
      </w:rPr>
    </w:lvl>
    <w:lvl w:ilvl="3">
      <w:start w:val="1"/>
      <w:numFmt w:val="lowerRoman"/>
      <w:lvlText w:val="%4."/>
      <w:lvlJc w:val="left"/>
      <w:pPr>
        <w:ind w:left="1530" w:hanging="360"/>
      </w:pPr>
      <w:rPr>
        <w:rFonts w:ascii="Times New Roman" w:hAnsi="Times New Roman" w:hint="default"/>
        <w:b w:val="0"/>
        <w:i w:val="0"/>
        <w:color w:val="auto"/>
      </w:rPr>
    </w:lvl>
    <w:lvl w:ilvl="4">
      <w:start w:val="1"/>
      <w:numFmt w:val="lowerLetter"/>
      <w:lvlText w:val="%5."/>
      <w:lvlJc w:val="left"/>
      <w:pPr>
        <w:ind w:left="1890" w:hanging="360"/>
      </w:pPr>
      <w:rPr>
        <w:rFonts w:ascii="Times New Roman" w:hAnsi="Times New Roman" w:hint="default"/>
      </w:rPr>
    </w:lvl>
    <w:lvl w:ilvl="5">
      <w:start w:val="1"/>
      <w:numFmt w:val="decimal"/>
      <w:lvlText w:val="%6."/>
      <w:lvlJc w:val="left"/>
      <w:pPr>
        <w:ind w:left="2250" w:hanging="360"/>
      </w:pPr>
      <w:rPr>
        <w:rFonts w:ascii="Times New Roman" w:hAnsi="Times New Roman" w:hint="default"/>
      </w:rPr>
    </w:lvl>
    <w:lvl w:ilvl="6">
      <w:start w:val="1"/>
      <w:numFmt w:val="lowerLetter"/>
      <w:lvlText w:val="(%7)"/>
      <w:lvlJc w:val="left"/>
      <w:pPr>
        <w:ind w:left="2610" w:hanging="360"/>
      </w:pPr>
      <w:rPr>
        <w:rFonts w:ascii="Times New Roman" w:hAnsi="Times New Roman" w:hint="default"/>
      </w:rPr>
    </w:lvl>
    <w:lvl w:ilvl="7">
      <w:start w:val="1"/>
      <w:numFmt w:val="lowerRoman"/>
      <w:lvlText w:val="(%8)"/>
      <w:lvlJc w:val="left"/>
      <w:pPr>
        <w:ind w:left="2970" w:hanging="360"/>
      </w:pPr>
      <w:rPr>
        <w:rFonts w:ascii="Times New Roman" w:hAnsi="Times New Roman" w:hint="default"/>
      </w:rPr>
    </w:lvl>
    <w:lvl w:ilvl="8">
      <w:start w:val="1"/>
      <w:numFmt w:val="bullet"/>
      <w:lvlText w:val=""/>
      <w:lvlJc w:val="left"/>
      <w:pPr>
        <w:ind w:left="3330" w:hanging="360"/>
      </w:pPr>
      <w:rPr>
        <w:rFonts w:ascii="Symbol" w:hAnsi="Symbol" w:hint="default"/>
      </w:rPr>
    </w:lvl>
  </w:abstractNum>
  <w:abstractNum w:abstractNumId="78" w15:restartNumberingAfterBreak="0">
    <w:nsid w:val="62662CD6"/>
    <w:multiLevelType w:val="hybridMultilevel"/>
    <w:tmpl w:val="D3B20ED0"/>
    <w:lvl w:ilvl="0" w:tplc="D29E7E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42C376B"/>
    <w:multiLevelType w:val="multilevel"/>
    <w:tmpl w:val="51EC3998"/>
    <w:lvl w:ilvl="0">
      <w:start w:val="3"/>
      <w:numFmt w:val="none"/>
      <w:lvlText w:val="VIII."/>
      <w:lvlJc w:val="right"/>
      <w:pPr>
        <w:ind w:left="450" w:hanging="360"/>
      </w:pPr>
      <w:rPr>
        <w:rFonts w:hint="default"/>
        <w:b w:val="0"/>
      </w:rPr>
    </w:lvl>
    <w:lvl w:ilvl="1">
      <w:start w:val="1"/>
      <w:numFmt w:val="lowerLetter"/>
      <w:lvlText w:val="%2)"/>
      <w:lvlJc w:val="left"/>
      <w:pPr>
        <w:ind w:left="810" w:hanging="360"/>
      </w:pPr>
      <w:rPr>
        <w:rFonts w:ascii="Times New Roman" w:hAnsi="Times New Roman" w:hint="default"/>
        <w:b w:val="0"/>
        <w:sz w:val="22"/>
      </w:rPr>
    </w:lvl>
    <w:lvl w:ilvl="2">
      <w:start w:val="2"/>
      <w:numFmt w:val="decimal"/>
      <w:lvlText w:val="%3)"/>
      <w:lvlJc w:val="left"/>
      <w:pPr>
        <w:ind w:left="1170" w:hanging="360"/>
      </w:pPr>
      <w:rPr>
        <w:rFonts w:ascii="Times New Roman" w:hAnsi="Times New Roman" w:hint="default"/>
        <w:b w:val="0"/>
        <w:i w:val="0"/>
      </w:rPr>
    </w:lvl>
    <w:lvl w:ilvl="3">
      <w:start w:val="1"/>
      <w:numFmt w:val="upperLetter"/>
      <w:lvlText w:val="(%4)"/>
      <w:lvlJc w:val="left"/>
      <w:pPr>
        <w:ind w:left="1620" w:hanging="360"/>
      </w:pPr>
      <w:rPr>
        <w:rFonts w:ascii="Times New Roman" w:hAnsi="Times New Roman" w:hint="default"/>
        <w:b w:val="0"/>
        <w:i w:val="0"/>
      </w:rPr>
    </w:lvl>
    <w:lvl w:ilvl="4">
      <w:start w:val="1"/>
      <w:numFmt w:val="lowerRoman"/>
      <w:lvlText w:val="(%5)"/>
      <w:lvlJc w:val="left"/>
      <w:pPr>
        <w:ind w:left="1890" w:hanging="360"/>
      </w:pPr>
      <w:rPr>
        <w:rFonts w:ascii="Times New Roman" w:hAnsi="Times New Roman" w:hint="default"/>
        <w:b w:val="0"/>
        <w:i w:val="0"/>
      </w:rPr>
    </w:lvl>
    <w:lvl w:ilvl="5">
      <w:start w:val="1"/>
      <w:numFmt w:val="lowerLetter"/>
      <w:lvlText w:val="(a%6)"/>
      <w:lvlJc w:val="left"/>
      <w:pPr>
        <w:ind w:left="2250" w:hanging="360"/>
      </w:pPr>
      <w:rPr>
        <w:rFonts w:ascii="Times New Roman" w:hAnsi="Times New Roman" w:hint="default"/>
        <w:i w:val="0"/>
      </w:rPr>
    </w:lvl>
    <w:lvl w:ilvl="6">
      <w:start w:val="1"/>
      <w:numFmt w:val="decimal"/>
      <w:lvlText w:val="%7."/>
      <w:lvlJc w:val="left"/>
      <w:pPr>
        <w:ind w:left="2610" w:hanging="360"/>
      </w:pPr>
      <w:rPr>
        <w:rFonts w:ascii="Times New Roman" w:hAnsi="Times New Roman" w:hint="default"/>
      </w:rPr>
    </w:lvl>
    <w:lvl w:ilvl="7">
      <w:start w:val="1"/>
      <w:numFmt w:val="upperLetter"/>
      <w:lvlText w:val="A%8."/>
      <w:lvlJc w:val="left"/>
      <w:pPr>
        <w:ind w:left="2970" w:hanging="360"/>
      </w:pPr>
      <w:rPr>
        <w:rFonts w:ascii="Times New Roman" w:hAnsi="Times New Roman" w:hint="default"/>
      </w:rPr>
    </w:lvl>
    <w:lvl w:ilvl="8">
      <w:start w:val="1"/>
      <w:numFmt w:val="lowerRoman"/>
      <w:lvlText w:val="i%9."/>
      <w:lvlJc w:val="left"/>
      <w:pPr>
        <w:ind w:left="3330" w:hanging="360"/>
      </w:pPr>
      <w:rPr>
        <w:rFonts w:ascii="Times New Roman" w:hAnsi="Times New Roman" w:hint="default"/>
      </w:rPr>
    </w:lvl>
  </w:abstractNum>
  <w:abstractNum w:abstractNumId="80" w15:restartNumberingAfterBreak="0">
    <w:nsid w:val="642E7ED0"/>
    <w:multiLevelType w:val="hybridMultilevel"/>
    <w:tmpl w:val="0BCA9AD0"/>
    <w:lvl w:ilvl="0" w:tplc="052A67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46833CB"/>
    <w:multiLevelType w:val="hybridMultilevel"/>
    <w:tmpl w:val="7350281A"/>
    <w:lvl w:ilvl="0" w:tplc="F83CBD74">
      <w:start w:val="1"/>
      <w:numFmt w:val="lowerLetter"/>
      <w:lvlText w:val="%1)"/>
      <w:lvlJc w:val="left"/>
      <w:pPr>
        <w:ind w:left="720" w:hanging="360"/>
      </w:pPr>
    </w:lvl>
    <w:lvl w:ilvl="1" w:tplc="8F6C9C64">
      <w:start w:val="1"/>
      <w:numFmt w:val="lowerLetter"/>
      <w:lvlText w:val="%2)"/>
      <w:lvlJc w:val="left"/>
      <w:pPr>
        <w:ind w:left="720" w:hanging="360"/>
      </w:pPr>
    </w:lvl>
    <w:lvl w:ilvl="2" w:tplc="5516A9EE">
      <w:start w:val="1"/>
      <w:numFmt w:val="lowerLetter"/>
      <w:lvlText w:val="%3)"/>
      <w:lvlJc w:val="left"/>
      <w:pPr>
        <w:ind w:left="720" w:hanging="360"/>
      </w:pPr>
    </w:lvl>
    <w:lvl w:ilvl="3" w:tplc="86F4E176">
      <w:start w:val="1"/>
      <w:numFmt w:val="lowerLetter"/>
      <w:lvlText w:val="%4)"/>
      <w:lvlJc w:val="left"/>
      <w:pPr>
        <w:ind w:left="720" w:hanging="360"/>
      </w:pPr>
    </w:lvl>
    <w:lvl w:ilvl="4" w:tplc="1BAAA900">
      <w:start w:val="1"/>
      <w:numFmt w:val="lowerLetter"/>
      <w:lvlText w:val="%5)"/>
      <w:lvlJc w:val="left"/>
      <w:pPr>
        <w:ind w:left="720" w:hanging="360"/>
      </w:pPr>
    </w:lvl>
    <w:lvl w:ilvl="5" w:tplc="14C87AF4">
      <w:start w:val="1"/>
      <w:numFmt w:val="lowerLetter"/>
      <w:lvlText w:val="%6)"/>
      <w:lvlJc w:val="left"/>
      <w:pPr>
        <w:ind w:left="720" w:hanging="360"/>
      </w:pPr>
    </w:lvl>
    <w:lvl w:ilvl="6" w:tplc="5FD006CE">
      <w:start w:val="1"/>
      <w:numFmt w:val="lowerLetter"/>
      <w:lvlText w:val="%7)"/>
      <w:lvlJc w:val="left"/>
      <w:pPr>
        <w:ind w:left="720" w:hanging="360"/>
      </w:pPr>
    </w:lvl>
    <w:lvl w:ilvl="7" w:tplc="49E07B0E">
      <w:start w:val="1"/>
      <w:numFmt w:val="lowerLetter"/>
      <w:lvlText w:val="%8)"/>
      <w:lvlJc w:val="left"/>
      <w:pPr>
        <w:ind w:left="720" w:hanging="360"/>
      </w:pPr>
    </w:lvl>
    <w:lvl w:ilvl="8" w:tplc="5E8ECEB6">
      <w:start w:val="1"/>
      <w:numFmt w:val="lowerLetter"/>
      <w:lvlText w:val="%9)"/>
      <w:lvlJc w:val="left"/>
      <w:pPr>
        <w:ind w:left="720" w:hanging="360"/>
      </w:pPr>
    </w:lvl>
  </w:abstractNum>
  <w:abstractNum w:abstractNumId="82" w15:restartNumberingAfterBreak="0">
    <w:nsid w:val="654306C1"/>
    <w:multiLevelType w:val="hybridMultilevel"/>
    <w:tmpl w:val="E528BE1A"/>
    <w:lvl w:ilvl="0" w:tplc="5480464A">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3" w15:restartNumberingAfterBreak="0">
    <w:nsid w:val="66256008"/>
    <w:multiLevelType w:val="hybridMultilevel"/>
    <w:tmpl w:val="C41C1646"/>
    <w:lvl w:ilvl="0" w:tplc="DAFED18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8851019"/>
    <w:multiLevelType w:val="multilevel"/>
    <w:tmpl w:val="328463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Times New Roman" w:eastAsia="Times New Roman" w:hAnsi="Times New Roman" w:cs="Times New Roman"/>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90B18F3"/>
    <w:multiLevelType w:val="hybridMultilevel"/>
    <w:tmpl w:val="5FB2A89A"/>
    <w:lvl w:ilvl="0" w:tplc="540A9E8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6" w15:restartNumberingAfterBreak="0">
    <w:nsid w:val="6915168B"/>
    <w:multiLevelType w:val="hybridMultilevel"/>
    <w:tmpl w:val="D7A2DB74"/>
    <w:lvl w:ilvl="0" w:tplc="6D6430C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15:restartNumberingAfterBreak="0">
    <w:nsid w:val="6A6D2E56"/>
    <w:multiLevelType w:val="hybridMultilevel"/>
    <w:tmpl w:val="0E009984"/>
    <w:lvl w:ilvl="0" w:tplc="5FCEC8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6A700BEB"/>
    <w:multiLevelType w:val="hybridMultilevel"/>
    <w:tmpl w:val="9CBECA0E"/>
    <w:lvl w:ilvl="0" w:tplc="19B4830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F11EBFFA">
      <w:start w:val="1"/>
      <w:numFmt w:val="lowerRoman"/>
      <w:lvlText w:val="%4."/>
      <w:lvlJc w:val="left"/>
      <w:pPr>
        <w:ind w:left="3600" w:hanging="360"/>
      </w:pPr>
      <w:rPr>
        <w:rFonts w:ascii="Times New Roman" w:eastAsia="Times New Roman" w:hAnsi="Times New Roman" w:cs="Times New Roman"/>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6C124839"/>
    <w:multiLevelType w:val="hybridMultilevel"/>
    <w:tmpl w:val="725A441A"/>
    <w:lvl w:ilvl="0" w:tplc="F9F0361A">
      <w:start w:val="5"/>
      <w:numFmt w:val="upperLetter"/>
      <w:lvlText w:val="%1."/>
      <w:lvlJc w:val="left"/>
      <w:pPr>
        <w:ind w:left="1440" w:hanging="36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6D0D5F43"/>
    <w:multiLevelType w:val="multilevel"/>
    <w:tmpl w:val="1DA0D326"/>
    <w:lvl w:ilvl="0">
      <w:start w:val="3"/>
      <w:numFmt w:val="none"/>
      <w:lvlText w:val="VIII."/>
      <w:lvlJc w:val="right"/>
      <w:pPr>
        <w:ind w:left="450" w:hanging="360"/>
      </w:pPr>
      <w:rPr>
        <w:rFonts w:hint="default"/>
        <w:b w:val="0"/>
      </w:rPr>
    </w:lvl>
    <w:lvl w:ilvl="1">
      <w:start w:val="1"/>
      <w:numFmt w:val="lowerLetter"/>
      <w:lvlText w:val="%2)"/>
      <w:lvlJc w:val="left"/>
      <w:pPr>
        <w:ind w:left="810" w:hanging="360"/>
      </w:pPr>
      <w:rPr>
        <w:rFonts w:ascii="Times New Roman" w:hAnsi="Times New Roman" w:hint="default"/>
        <w:b w:val="0"/>
      </w:rPr>
    </w:lvl>
    <w:lvl w:ilvl="2">
      <w:start w:val="1"/>
      <w:numFmt w:val="decimal"/>
      <w:lvlText w:val="%3)"/>
      <w:lvlJc w:val="left"/>
      <w:pPr>
        <w:ind w:left="1170" w:hanging="360"/>
      </w:pPr>
      <w:rPr>
        <w:rFonts w:ascii="Times New Roman" w:hAnsi="Times New Roman" w:hint="default"/>
        <w:b w:val="0"/>
        <w:i w:val="0"/>
      </w:rPr>
    </w:lvl>
    <w:lvl w:ilvl="3">
      <w:start w:val="1"/>
      <w:numFmt w:val="upperLetter"/>
      <w:lvlText w:val="(%4)"/>
      <w:lvlJc w:val="left"/>
      <w:pPr>
        <w:ind w:left="1620" w:hanging="360"/>
      </w:pPr>
      <w:rPr>
        <w:rFonts w:ascii="Times New Roman" w:hAnsi="Times New Roman" w:hint="default"/>
        <w:b w:val="0"/>
        <w:i w:val="0"/>
      </w:rPr>
    </w:lvl>
    <w:lvl w:ilvl="4">
      <w:start w:val="1"/>
      <w:numFmt w:val="lowerRoman"/>
      <w:lvlText w:val="(%5)"/>
      <w:lvlJc w:val="left"/>
      <w:pPr>
        <w:ind w:left="1890" w:hanging="360"/>
      </w:pPr>
      <w:rPr>
        <w:rFonts w:ascii="Times New Roman" w:hAnsi="Times New Roman" w:hint="default"/>
        <w:b w:val="0"/>
        <w:i w:val="0"/>
      </w:rPr>
    </w:lvl>
    <w:lvl w:ilvl="5">
      <w:start w:val="1"/>
      <w:numFmt w:val="lowerLetter"/>
      <w:lvlText w:val="(a%6)"/>
      <w:lvlJc w:val="left"/>
      <w:pPr>
        <w:ind w:left="2250" w:hanging="360"/>
      </w:pPr>
      <w:rPr>
        <w:rFonts w:ascii="Times New Roman" w:hAnsi="Times New Roman" w:hint="default"/>
        <w:i w:val="0"/>
      </w:rPr>
    </w:lvl>
    <w:lvl w:ilvl="6">
      <w:start w:val="1"/>
      <w:numFmt w:val="decimal"/>
      <w:lvlText w:val="%7."/>
      <w:lvlJc w:val="left"/>
      <w:pPr>
        <w:ind w:left="2610" w:hanging="360"/>
      </w:pPr>
      <w:rPr>
        <w:rFonts w:ascii="Times New Roman" w:hAnsi="Times New Roman" w:hint="default"/>
      </w:rPr>
    </w:lvl>
    <w:lvl w:ilvl="7">
      <w:start w:val="1"/>
      <w:numFmt w:val="upperLetter"/>
      <w:lvlText w:val="A%8."/>
      <w:lvlJc w:val="left"/>
      <w:pPr>
        <w:ind w:left="2970" w:hanging="360"/>
      </w:pPr>
      <w:rPr>
        <w:rFonts w:ascii="Times New Roman" w:hAnsi="Times New Roman" w:hint="default"/>
      </w:rPr>
    </w:lvl>
    <w:lvl w:ilvl="8">
      <w:start w:val="1"/>
      <w:numFmt w:val="lowerRoman"/>
      <w:lvlText w:val="i%9."/>
      <w:lvlJc w:val="left"/>
      <w:pPr>
        <w:ind w:left="3330" w:hanging="360"/>
      </w:pPr>
      <w:rPr>
        <w:rFonts w:ascii="Times New Roman" w:hAnsi="Times New Roman" w:hint="default"/>
      </w:rPr>
    </w:lvl>
  </w:abstractNum>
  <w:abstractNum w:abstractNumId="91" w15:restartNumberingAfterBreak="0">
    <w:nsid w:val="6EBF54DC"/>
    <w:multiLevelType w:val="hybridMultilevel"/>
    <w:tmpl w:val="143E15D2"/>
    <w:lvl w:ilvl="0" w:tplc="AA506F7A">
      <w:start w:val="1"/>
      <w:numFmt w:val="lowerLetter"/>
      <w:lvlText w:val="%1)"/>
      <w:lvlJc w:val="left"/>
      <w:pPr>
        <w:ind w:left="630" w:hanging="360"/>
      </w:pPr>
      <w:rPr>
        <w:rFonts w:hint="default"/>
      </w:rPr>
    </w:lvl>
    <w:lvl w:ilvl="1" w:tplc="388A8DC6">
      <w:start w:val="1"/>
      <w:numFmt w:val="lowerLetter"/>
      <w:lvlText w:val="%2."/>
      <w:lvlJc w:val="left"/>
      <w:pPr>
        <w:ind w:left="1350" w:hanging="360"/>
      </w:pPr>
      <w:rPr>
        <w:b w:val="0"/>
      </w:rPr>
    </w:lvl>
    <w:lvl w:ilvl="2" w:tplc="4B1E1418">
      <w:start w:val="1"/>
      <w:numFmt w:val="decimal"/>
      <w:lvlText w:val="%3."/>
      <w:lvlJc w:val="left"/>
      <w:pPr>
        <w:ind w:left="2250" w:hanging="360"/>
      </w:pPr>
      <w:rPr>
        <w:rFonts w:hint="default"/>
        <w:b w:val="0"/>
        <w:u w:val="none"/>
      </w:rPr>
    </w:lvl>
    <w:lvl w:ilvl="3" w:tplc="09881332">
      <w:start w:val="1"/>
      <w:numFmt w:val="lowerLetter"/>
      <w:lvlText w:val="(%4)"/>
      <w:lvlJc w:val="left"/>
      <w:pPr>
        <w:ind w:left="2790" w:hanging="360"/>
      </w:pPr>
      <w:rPr>
        <w:rFonts w:hint="default"/>
        <w:b w:val="0"/>
      </w:rPr>
    </w:lvl>
    <w:lvl w:ilvl="4" w:tplc="F1B8C7BC">
      <w:start w:val="1"/>
      <w:numFmt w:val="lowerRoman"/>
      <w:lvlText w:val="(%5)"/>
      <w:lvlJc w:val="left"/>
      <w:pPr>
        <w:ind w:left="3870" w:hanging="720"/>
      </w:pPr>
      <w:rPr>
        <w:rFonts w:hint="default"/>
        <w:b w:val="0"/>
      </w:rPr>
    </w:lvl>
    <w:lvl w:ilvl="5" w:tplc="7A36099A">
      <w:start w:val="1"/>
      <w:numFmt w:val="decimal"/>
      <w:lvlText w:val="(%6)"/>
      <w:lvlJc w:val="left"/>
      <w:pPr>
        <w:ind w:left="4410" w:hanging="360"/>
      </w:pPr>
      <w:rPr>
        <w:rFonts w:hint="default"/>
      </w:rPr>
    </w:lvl>
    <w:lvl w:ilvl="6" w:tplc="0409000F">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2" w15:restartNumberingAfterBreak="0">
    <w:nsid w:val="6F0C7DE4"/>
    <w:multiLevelType w:val="multilevel"/>
    <w:tmpl w:val="1DA0D326"/>
    <w:lvl w:ilvl="0">
      <w:start w:val="3"/>
      <w:numFmt w:val="none"/>
      <w:lvlText w:val="VIII."/>
      <w:lvlJc w:val="right"/>
      <w:pPr>
        <w:ind w:left="450" w:hanging="360"/>
      </w:pPr>
      <w:rPr>
        <w:rFonts w:hint="default"/>
        <w:b w:val="0"/>
      </w:rPr>
    </w:lvl>
    <w:lvl w:ilvl="1">
      <w:start w:val="1"/>
      <w:numFmt w:val="lowerLetter"/>
      <w:lvlText w:val="%2)"/>
      <w:lvlJc w:val="left"/>
      <w:pPr>
        <w:ind w:left="810" w:hanging="360"/>
      </w:pPr>
      <w:rPr>
        <w:rFonts w:ascii="Times New Roman" w:hAnsi="Times New Roman" w:hint="default"/>
        <w:b w:val="0"/>
      </w:rPr>
    </w:lvl>
    <w:lvl w:ilvl="2">
      <w:start w:val="1"/>
      <w:numFmt w:val="decimal"/>
      <w:lvlText w:val="%3)"/>
      <w:lvlJc w:val="left"/>
      <w:pPr>
        <w:ind w:left="1170" w:hanging="360"/>
      </w:pPr>
      <w:rPr>
        <w:rFonts w:ascii="Times New Roman" w:hAnsi="Times New Roman" w:hint="default"/>
        <w:b w:val="0"/>
        <w:i w:val="0"/>
      </w:rPr>
    </w:lvl>
    <w:lvl w:ilvl="3">
      <w:start w:val="1"/>
      <w:numFmt w:val="upperLetter"/>
      <w:lvlText w:val="(%4)"/>
      <w:lvlJc w:val="left"/>
      <w:pPr>
        <w:ind w:left="1620" w:hanging="360"/>
      </w:pPr>
      <w:rPr>
        <w:rFonts w:ascii="Times New Roman" w:hAnsi="Times New Roman" w:hint="default"/>
        <w:b w:val="0"/>
        <w:i w:val="0"/>
      </w:rPr>
    </w:lvl>
    <w:lvl w:ilvl="4">
      <w:start w:val="1"/>
      <w:numFmt w:val="lowerRoman"/>
      <w:lvlText w:val="(%5)"/>
      <w:lvlJc w:val="left"/>
      <w:pPr>
        <w:ind w:left="1890" w:hanging="360"/>
      </w:pPr>
      <w:rPr>
        <w:rFonts w:ascii="Times New Roman" w:hAnsi="Times New Roman" w:hint="default"/>
        <w:b w:val="0"/>
        <w:i w:val="0"/>
      </w:rPr>
    </w:lvl>
    <w:lvl w:ilvl="5">
      <w:start w:val="1"/>
      <w:numFmt w:val="lowerLetter"/>
      <w:lvlText w:val="(a%6)"/>
      <w:lvlJc w:val="left"/>
      <w:pPr>
        <w:ind w:left="2250" w:hanging="360"/>
      </w:pPr>
      <w:rPr>
        <w:rFonts w:ascii="Times New Roman" w:hAnsi="Times New Roman" w:hint="default"/>
        <w:i w:val="0"/>
      </w:rPr>
    </w:lvl>
    <w:lvl w:ilvl="6">
      <w:start w:val="1"/>
      <w:numFmt w:val="decimal"/>
      <w:lvlText w:val="%7."/>
      <w:lvlJc w:val="left"/>
      <w:pPr>
        <w:ind w:left="2610" w:hanging="360"/>
      </w:pPr>
      <w:rPr>
        <w:rFonts w:ascii="Times New Roman" w:hAnsi="Times New Roman" w:hint="default"/>
      </w:rPr>
    </w:lvl>
    <w:lvl w:ilvl="7">
      <w:start w:val="1"/>
      <w:numFmt w:val="upperLetter"/>
      <w:lvlText w:val="A%8."/>
      <w:lvlJc w:val="left"/>
      <w:pPr>
        <w:ind w:left="2970" w:hanging="360"/>
      </w:pPr>
      <w:rPr>
        <w:rFonts w:ascii="Times New Roman" w:hAnsi="Times New Roman" w:hint="default"/>
      </w:rPr>
    </w:lvl>
    <w:lvl w:ilvl="8">
      <w:start w:val="1"/>
      <w:numFmt w:val="lowerRoman"/>
      <w:lvlText w:val="i%9."/>
      <w:lvlJc w:val="left"/>
      <w:pPr>
        <w:ind w:left="3330" w:hanging="360"/>
      </w:pPr>
      <w:rPr>
        <w:rFonts w:ascii="Times New Roman" w:hAnsi="Times New Roman" w:hint="default"/>
      </w:rPr>
    </w:lvl>
  </w:abstractNum>
  <w:abstractNum w:abstractNumId="93" w15:restartNumberingAfterBreak="0">
    <w:nsid w:val="6F880151"/>
    <w:multiLevelType w:val="hybridMultilevel"/>
    <w:tmpl w:val="55F63268"/>
    <w:lvl w:ilvl="0" w:tplc="AB78B4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00B3876"/>
    <w:multiLevelType w:val="multilevel"/>
    <w:tmpl w:val="C0144D10"/>
    <w:lvl w:ilvl="0">
      <w:start w:val="3"/>
      <w:numFmt w:val="none"/>
      <w:lvlText w:val="VIII."/>
      <w:lvlJc w:val="right"/>
      <w:pPr>
        <w:ind w:left="450" w:hanging="360"/>
      </w:pPr>
      <w:rPr>
        <w:rFonts w:hint="default"/>
        <w:b w:val="0"/>
      </w:rPr>
    </w:lvl>
    <w:lvl w:ilvl="1">
      <w:start w:val="1"/>
      <w:numFmt w:val="lowerLetter"/>
      <w:lvlText w:val="%2)"/>
      <w:lvlJc w:val="left"/>
      <w:pPr>
        <w:ind w:left="810" w:hanging="360"/>
      </w:pPr>
      <w:rPr>
        <w:rFonts w:ascii="Times New Roman" w:hAnsi="Times New Roman" w:hint="default"/>
        <w:b w:val="0"/>
        <w:sz w:val="22"/>
      </w:rPr>
    </w:lvl>
    <w:lvl w:ilvl="2">
      <w:start w:val="1"/>
      <w:numFmt w:val="decimal"/>
      <w:lvlText w:val="%3)"/>
      <w:lvlJc w:val="left"/>
      <w:pPr>
        <w:ind w:left="1170" w:hanging="360"/>
      </w:pPr>
      <w:rPr>
        <w:rFonts w:ascii="Times New Roman" w:hAnsi="Times New Roman" w:hint="default"/>
        <w:b w:val="0"/>
        <w:i w:val="0"/>
      </w:rPr>
    </w:lvl>
    <w:lvl w:ilvl="3">
      <w:start w:val="1"/>
      <w:numFmt w:val="upperLetter"/>
      <w:lvlText w:val="(%4)"/>
      <w:lvlJc w:val="left"/>
      <w:pPr>
        <w:ind w:left="1620" w:hanging="360"/>
      </w:pPr>
      <w:rPr>
        <w:rFonts w:ascii="Times New Roman" w:hAnsi="Times New Roman" w:hint="default"/>
        <w:b w:val="0"/>
        <w:i w:val="0"/>
      </w:rPr>
    </w:lvl>
    <w:lvl w:ilvl="4">
      <w:start w:val="1"/>
      <w:numFmt w:val="lowerRoman"/>
      <w:lvlText w:val="(%5)"/>
      <w:lvlJc w:val="left"/>
      <w:pPr>
        <w:ind w:left="1890" w:hanging="360"/>
      </w:pPr>
      <w:rPr>
        <w:rFonts w:ascii="Times New Roman" w:hAnsi="Times New Roman" w:hint="default"/>
        <w:b w:val="0"/>
        <w:i w:val="0"/>
      </w:rPr>
    </w:lvl>
    <w:lvl w:ilvl="5">
      <w:start w:val="1"/>
      <w:numFmt w:val="lowerLetter"/>
      <w:lvlText w:val="(a%6)"/>
      <w:lvlJc w:val="left"/>
      <w:pPr>
        <w:ind w:left="2250" w:hanging="360"/>
      </w:pPr>
      <w:rPr>
        <w:rFonts w:ascii="Times New Roman" w:hAnsi="Times New Roman" w:hint="default"/>
        <w:i w:val="0"/>
      </w:rPr>
    </w:lvl>
    <w:lvl w:ilvl="6">
      <w:start w:val="1"/>
      <w:numFmt w:val="decimal"/>
      <w:lvlText w:val="%7."/>
      <w:lvlJc w:val="left"/>
      <w:pPr>
        <w:ind w:left="2610" w:hanging="360"/>
      </w:pPr>
      <w:rPr>
        <w:rFonts w:ascii="Times New Roman" w:hAnsi="Times New Roman" w:hint="default"/>
      </w:rPr>
    </w:lvl>
    <w:lvl w:ilvl="7">
      <w:start w:val="1"/>
      <w:numFmt w:val="upperLetter"/>
      <w:lvlText w:val="A%8."/>
      <w:lvlJc w:val="left"/>
      <w:pPr>
        <w:ind w:left="2970" w:hanging="360"/>
      </w:pPr>
      <w:rPr>
        <w:rFonts w:ascii="Times New Roman" w:hAnsi="Times New Roman" w:hint="default"/>
      </w:rPr>
    </w:lvl>
    <w:lvl w:ilvl="8">
      <w:start w:val="1"/>
      <w:numFmt w:val="lowerRoman"/>
      <w:lvlText w:val="i%9."/>
      <w:lvlJc w:val="left"/>
      <w:pPr>
        <w:ind w:left="3330" w:hanging="360"/>
      </w:pPr>
      <w:rPr>
        <w:rFonts w:ascii="Times New Roman" w:hAnsi="Times New Roman" w:hint="default"/>
      </w:rPr>
    </w:lvl>
  </w:abstractNum>
  <w:abstractNum w:abstractNumId="95" w15:restartNumberingAfterBreak="0">
    <w:nsid w:val="702B7692"/>
    <w:multiLevelType w:val="hybridMultilevel"/>
    <w:tmpl w:val="37B80B2C"/>
    <w:lvl w:ilvl="0" w:tplc="C0BECB50">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96" w15:restartNumberingAfterBreak="0">
    <w:nsid w:val="720A3916"/>
    <w:multiLevelType w:val="hybridMultilevel"/>
    <w:tmpl w:val="0924ECB8"/>
    <w:lvl w:ilvl="0" w:tplc="AC8033D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72B2785B"/>
    <w:multiLevelType w:val="hybridMultilevel"/>
    <w:tmpl w:val="FEDE25CE"/>
    <w:lvl w:ilvl="0" w:tplc="A6DAA2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33E5835"/>
    <w:multiLevelType w:val="hybridMultilevel"/>
    <w:tmpl w:val="611A93B6"/>
    <w:lvl w:ilvl="0" w:tplc="4AC6E0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33E6E6B"/>
    <w:multiLevelType w:val="hybridMultilevel"/>
    <w:tmpl w:val="974241C4"/>
    <w:lvl w:ilvl="0" w:tplc="86807A12">
      <w:start w:val="1"/>
      <w:numFmt w:val="decimal"/>
      <w:lvlText w:val="%1."/>
      <w:lvlJc w:val="left"/>
      <w:pPr>
        <w:ind w:left="2980" w:hanging="360"/>
      </w:pPr>
    </w:lvl>
    <w:lvl w:ilvl="1" w:tplc="7C844758">
      <w:start w:val="1"/>
      <w:numFmt w:val="decimal"/>
      <w:lvlText w:val="%2."/>
      <w:lvlJc w:val="left"/>
      <w:pPr>
        <w:ind w:left="2980" w:hanging="360"/>
      </w:pPr>
    </w:lvl>
    <w:lvl w:ilvl="2" w:tplc="7F0EB92A">
      <w:start w:val="1"/>
      <w:numFmt w:val="decimal"/>
      <w:lvlText w:val="%3."/>
      <w:lvlJc w:val="left"/>
      <w:pPr>
        <w:ind w:left="2980" w:hanging="360"/>
      </w:pPr>
    </w:lvl>
    <w:lvl w:ilvl="3" w:tplc="16B47C5C">
      <w:start w:val="1"/>
      <w:numFmt w:val="decimal"/>
      <w:lvlText w:val="%4."/>
      <w:lvlJc w:val="left"/>
      <w:pPr>
        <w:ind w:left="2980" w:hanging="360"/>
      </w:pPr>
    </w:lvl>
    <w:lvl w:ilvl="4" w:tplc="4440A11C">
      <w:start w:val="1"/>
      <w:numFmt w:val="decimal"/>
      <w:lvlText w:val="%5."/>
      <w:lvlJc w:val="left"/>
      <w:pPr>
        <w:ind w:left="2980" w:hanging="360"/>
      </w:pPr>
    </w:lvl>
    <w:lvl w:ilvl="5" w:tplc="377846FE">
      <w:start w:val="1"/>
      <w:numFmt w:val="decimal"/>
      <w:lvlText w:val="%6."/>
      <w:lvlJc w:val="left"/>
      <w:pPr>
        <w:ind w:left="2980" w:hanging="360"/>
      </w:pPr>
    </w:lvl>
    <w:lvl w:ilvl="6" w:tplc="1066696E">
      <w:start w:val="1"/>
      <w:numFmt w:val="decimal"/>
      <w:lvlText w:val="%7."/>
      <w:lvlJc w:val="left"/>
      <w:pPr>
        <w:ind w:left="2980" w:hanging="360"/>
      </w:pPr>
    </w:lvl>
    <w:lvl w:ilvl="7" w:tplc="08C6DB14">
      <w:start w:val="1"/>
      <w:numFmt w:val="decimal"/>
      <w:lvlText w:val="%8."/>
      <w:lvlJc w:val="left"/>
      <w:pPr>
        <w:ind w:left="2980" w:hanging="360"/>
      </w:pPr>
    </w:lvl>
    <w:lvl w:ilvl="8" w:tplc="3ED0202C">
      <w:start w:val="1"/>
      <w:numFmt w:val="decimal"/>
      <w:lvlText w:val="%9."/>
      <w:lvlJc w:val="left"/>
      <w:pPr>
        <w:ind w:left="2980" w:hanging="360"/>
      </w:pPr>
    </w:lvl>
  </w:abstractNum>
  <w:abstractNum w:abstractNumId="100" w15:restartNumberingAfterBreak="0">
    <w:nsid w:val="7564430F"/>
    <w:multiLevelType w:val="hybridMultilevel"/>
    <w:tmpl w:val="A4A4A39E"/>
    <w:lvl w:ilvl="0" w:tplc="52444D70">
      <w:start w:val="1"/>
      <w:numFmt w:val="lowerLetter"/>
      <w:lvlText w:val="%1."/>
      <w:lvlJc w:val="left"/>
      <w:pPr>
        <w:ind w:left="2260" w:hanging="360"/>
      </w:pPr>
    </w:lvl>
    <w:lvl w:ilvl="1" w:tplc="496C2DBC">
      <w:start w:val="1"/>
      <w:numFmt w:val="lowerLetter"/>
      <w:lvlText w:val="%2."/>
      <w:lvlJc w:val="left"/>
      <w:pPr>
        <w:ind w:left="2260" w:hanging="360"/>
      </w:pPr>
    </w:lvl>
    <w:lvl w:ilvl="2" w:tplc="1546A56C">
      <w:start w:val="1"/>
      <w:numFmt w:val="lowerLetter"/>
      <w:lvlText w:val="%3."/>
      <w:lvlJc w:val="left"/>
      <w:pPr>
        <w:ind w:left="2260" w:hanging="360"/>
      </w:pPr>
    </w:lvl>
    <w:lvl w:ilvl="3" w:tplc="8B8023C4">
      <w:start w:val="1"/>
      <w:numFmt w:val="lowerLetter"/>
      <w:lvlText w:val="%4."/>
      <w:lvlJc w:val="left"/>
      <w:pPr>
        <w:ind w:left="2260" w:hanging="360"/>
      </w:pPr>
    </w:lvl>
    <w:lvl w:ilvl="4" w:tplc="611E2568">
      <w:start w:val="1"/>
      <w:numFmt w:val="lowerLetter"/>
      <w:lvlText w:val="%5."/>
      <w:lvlJc w:val="left"/>
      <w:pPr>
        <w:ind w:left="2260" w:hanging="360"/>
      </w:pPr>
    </w:lvl>
    <w:lvl w:ilvl="5" w:tplc="6F1E6C62">
      <w:start w:val="1"/>
      <w:numFmt w:val="lowerLetter"/>
      <w:lvlText w:val="%6."/>
      <w:lvlJc w:val="left"/>
      <w:pPr>
        <w:ind w:left="2260" w:hanging="360"/>
      </w:pPr>
    </w:lvl>
    <w:lvl w:ilvl="6" w:tplc="7E20088C">
      <w:start w:val="1"/>
      <w:numFmt w:val="lowerLetter"/>
      <w:lvlText w:val="%7."/>
      <w:lvlJc w:val="left"/>
      <w:pPr>
        <w:ind w:left="2260" w:hanging="360"/>
      </w:pPr>
    </w:lvl>
    <w:lvl w:ilvl="7" w:tplc="361E8C70">
      <w:start w:val="1"/>
      <w:numFmt w:val="lowerLetter"/>
      <w:lvlText w:val="%8."/>
      <w:lvlJc w:val="left"/>
      <w:pPr>
        <w:ind w:left="2260" w:hanging="360"/>
      </w:pPr>
    </w:lvl>
    <w:lvl w:ilvl="8" w:tplc="46AA5ABC">
      <w:start w:val="1"/>
      <w:numFmt w:val="lowerLetter"/>
      <w:lvlText w:val="%9."/>
      <w:lvlJc w:val="left"/>
      <w:pPr>
        <w:ind w:left="2260" w:hanging="360"/>
      </w:pPr>
    </w:lvl>
  </w:abstractNum>
  <w:abstractNum w:abstractNumId="101" w15:restartNumberingAfterBreak="0">
    <w:nsid w:val="75725FC2"/>
    <w:multiLevelType w:val="hybridMultilevel"/>
    <w:tmpl w:val="0268C1AE"/>
    <w:lvl w:ilvl="0" w:tplc="D3E225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6294B66"/>
    <w:multiLevelType w:val="hybridMultilevel"/>
    <w:tmpl w:val="EB6E89B6"/>
    <w:lvl w:ilvl="0" w:tplc="F8987DC8">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3" w15:restartNumberingAfterBreak="0">
    <w:nsid w:val="76E74B78"/>
    <w:multiLevelType w:val="hybridMultilevel"/>
    <w:tmpl w:val="9CDE57F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4" w15:restartNumberingAfterBreak="0">
    <w:nsid w:val="77DB65DA"/>
    <w:multiLevelType w:val="multilevel"/>
    <w:tmpl w:val="4470DC14"/>
    <w:lvl w:ilvl="0">
      <w:start w:val="1"/>
      <w:numFmt w:val="upperLetter"/>
      <w:lvlText w:val="%1."/>
      <w:lvlJc w:val="left"/>
      <w:pPr>
        <w:ind w:left="360" w:hanging="360"/>
      </w:pPr>
      <w:rPr>
        <w:rFonts w:hint="default"/>
      </w:rPr>
    </w:lvl>
    <w:lvl w:ilvl="1">
      <w:start w:val="1"/>
      <w:numFmt w:val="decimal"/>
      <w:lvlText w:val="(%2)"/>
      <w:lvlJc w:val="right"/>
      <w:pPr>
        <w:ind w:left="720" w:hanging="360"/>
      </w:pPr>
      <w:rPr>
        <w:rFonts w:hint="default"/>
        <w:b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97A0BD2"/>
    <w:multiLevelType w:val="hybridMultilevel"/>
    <w:tmpl w:val="C7689B6E"/>
    <w:lvl w:ilvl="0" w:tplc="50CAA998">
      <w:start w:val="3"/>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06" w15:restartNumberingAfterBreak="0">
    <w:nsid w:val="7AF85D60"/>
    <w:multiLevelType w:val="hybridMultilevel"/>
    <w:tmpl w:val="095C590E"/>
    <w:lvl w:ilvl="0" w:tplc="E3B42E26">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C3E3074"/>
    <w:multiLevelType w:val="hybridMultilevel"/>
    <w:tmpl w:val="AFA62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C6D2372"/>
    <w:multiLevelType w:val="multilevel"/>
    <w:tmpl w:val="517C79E6"/>
    <w:lvl w:ilvl="0">
      <w:start w:val="1"/>
      <w:numFmt w:val="upperLetter"/>
      <w:lvlText w:val="%1."/>
      <w:lvlJc w:val="right"/>
      <w:pPr>
        <w:ind w:left="450" w:hanging="360"/>
      </w:pPr>
      <w:rPr>
        <w:rFonts w:hint="default"/>
        <w:b/>
      </w:rPr>
    </w:lvl>
    <w:lvl w:ilvl="1">
      <w:start w:val="1"/>
      <w:numFmt w:val="decimal"/>
      <w:lvlText w:val="(%2)"/>
      <w:lvlJc w:val="left"/>
      <w:pPr>
        <w:ind w:left="900" w:hanging="360"/>
      </w:pPr>
      <w:rPr>
        <w:rFonts w:hint="default"/>
        <w:b w:val="0"/>
      </w:rPr>
    </w:lvl>
    <w:lvl w:ilvl="2">
      <w:start w:val="1"/>
      <w:numFmt w:val="lowerLetter"/>
      <w:lvlText w:val="%3)"/>
      <w:lvlJc w:val="left"/>
      <w:pPr>
        <w:ind w:left="1260" w:hanging="360"/>
      </w:pPr>
      <w:rPr>
        <w:rFonts w:ascii="Times New Roman" w:hAnsi="Times New Roman" w:hint="default"/>
        <w:b w:val="0"/>
        <w:i w:val="0"/>
      </w:rPr>
    </w:lvl>
    <w:lvl w:ilvl="3">
      <w:start w:val="1"/>
      <w:numFmt w:val="lowerRoman"/>
      <w:lvlText w:val="%4."/>
      <w:lvlJc w:val="left"/>
      <w:pPr>
        <w:ind w:left="1530" w:hanging="360"/>
      </w:pPr>
      <w:rPr>
        <w:rFonts w:ascii="Times New Roman" w:hAnsi="Times New Roman" w:hint="default"/>
        <w:b w:val="0"/>
        <w:i w:val="0"/>
      </w:rPr>
    </w:lvl>
    <w:lvl w:ilvl="4">
      <w:start w:val="1"/>
      <w:numFmt w:val="lowerLetter"/>
      <w:lvlText w:val="%5."/>
      <w:lvlJc w:val="left"/>
      <w:pPr>
        <w:ind w:left="1890" w:hanging="360"/>
      </w:pPr>
      <w:rPr>
        <w:rFonts w:ascii="Times New Roman" w:hAnsi="Times New Roman" w:hint="default"/>
        <w:b w:val="0"/>
        <w:i w:val="0"/>
      </w:rPr>
    </w:lvl>
    <w:lvl w:ilvl="5">
      <w:start w:val="1"/>
      <w:numFmt w:val="decimal"/>
      <w:lvlText w:val="%6."/>
      <w:lvlJc w:val="left"/>
      <w:pPr>
        <w:ind w:left="2250" w:hanging="360"/>
      </w:pPr>
      <w:rPr>
        <w:rFonts w:ascii="Times New Roman" w:hAnsi="Times New Roman" w:hint="default"/>
        <w:i w:val="0"/>
      </w:rPr>
    </w:lvl>
    <w:lvl w:ilvl="6">
      <w:start w:val="1"/>
      <w:numFmt w:val="lowerLetter"/>
      <w:lvlText w:val="(%7)"/>
      <w:lvlJc w:val="left"/>
      <w:pPr>
        <w:ind w:left="2610" w:hanging="360"/>
      </w:pPr>
      <w:rPr>
        <w:rFonts w:ascii="Times New Roman" w:hAnsi="Times New Roman" w:hint="default"/>
      </w:rPr>
    </w:lvl>
    <w:lvl w:ilvl="7">
      <w:start w:val="1"/>
      <w:numFmt w:val="lowerRoman"/>
      <w:lvlText w:val="(%8)"/>
      <w:lvlJc w:val="left"/>
      <w:pPr>
        <w:ind w:left="2970" w:hanging="360"/>
      </w:pPr>
      <w:rPr>
        <w:rFonts w:ascii="Times New Roman" w:hAnsi="Times New Roman" w:hint="default"/>
      </w:rPr>
    </w:lvl>
    <w:lvl w:ilvl="8">
      <w:start w:val="1"/>
      <w:numFmt w:val="lowerRoman"/>
      <w:lvlText w:val="i%9."/>
      <w:lvlJc w:val="left"/>
      <w:pPr>
        <w:ind w:left="3330" w:hanging="360"/>
      </w:pPr>
      <w:rPr>
        <w:rFonts w:ascii="Times New Roman" w:hAnsi="Times New Roman" w:hint="default"/>
      </w:rPr>
    </w:lvl>
  </w:abstractNum>
  <w:abstractNum w:abstractNumId="109" w15:restartNumberingAfterBreak="0">
    <w:nsid w:val="7D02779D"/>
    <w:multiLevelType w:val="hybridMultilevel"/>
    <w:tmpl w:val="52227D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DE643C0"/>
    <w:multiLevelType w:val="hybridMultilevel"/>
    <w:tmpl w:val="DFC08248"/>
    <w:lvl w:ilvl="0" w:tplc="9066FF8C">
      <w:start w:val="1"/>
      <w:numFmt w:val="low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3851102">
    <w:abstractNumId w:val="31"/>
  </w:num>
  <w:num w:numId="2" w16cid:durableId="1024329730">
    <w:abstractNumId w:val="67"/>
  </w:num>
  <w:num w:numId="3" w16cid:durableId="1468860632">
    <w:abstractNumId w:val="40"/>
  </w:num>
  <w:num w:numId="4" w16cid:durableId="543057003">
    <w:abstractNumId w:val="106"/>
  </w:num>
  <w:num w:numId="5" w16cid:durableId="768889002">
    <w:abstractNumId w:val="30"/>
  </w:num>
  <w:num w:numId="6" w16cid:durableId="589970149">
    <w:abstractNumId w:val="26"/>
  </w:num>
  <w:num w:numId="7" w16cid:durableId="2100251765">
    <w:abstractNumId w:val="85"/>
  </w:num>
  <w:num w:numId="8" w16cid:durableId="839730970">
    <w:abstractNumId w:val="65"/>
  </w:num>
  <w:num w:numId="9" w16cid:durableId="2075008323">
    <w:abstractNumId w:val="78"/>
  </w:num>
  <w:num w:numId="10" w16cid:durableId="1381979698">
    <w:abstractNumId w:val="96"/>
  </w:num>
  <w:num w:numId="11" w16cid:durableId="272593286">
    <w:abstractNumId w:val="59"/>
  </w:num>
  <w:num w:numId="12" w16cid:durableId="1341347271">
    <w:abstractNumId w:val="53"/>
  </w:num>
  <w:num w:numId="13" w16cid:durableId="289631393">
    <w:abstractNumId w:val="0"/>
  </w:num>
  <w:num w:numId="14" w16cid:durableId="1878615073">
    <w:abstractNumId w:val="22"/>
  </w:num>
  <w:num w:numId="15" w16cid:durableId="1593708295">
    <w:abstractNumId w:val="11"/>
  </w:num>
  <w:num w:numId="16" w16cid:durableId="1258706826">
    <w:abstractNumId w:val="17"/>
  </w:num>
  <w:num w:numId="17" w16cid:durableId="326325931">
    <w:abstractNumId w:val="21"/>
  </w:num>
  <w:num w:numId="18" w16cid:durableId="1836217037">
    <w:abstractNumId w:val="93"/>
  </w:num>
  <w:num w:numId="19" w16cid:durableId="1987784940">
    <w:abstractNumId w:val="28"/>
  </w:num>
  <w:num w:numId="20" w16cid:durableId="401177027">
    <w:abstractNumId w:val="87"/>
  </w:num>
  <w:num w:numId="21" w16cid:durableId="236669600">
    <w:abstractNumId w:val="3"/>
  </w:num>
  <w:num w:numId="22" w16cid:durableId="533353278">
    <w:abstractNumId w:val="43"/>
  </w:num>
  <w:num w:numId="23" w16cid:durableId="429929650">
    <w:abstractNumId w:val="57"/>
  </w:num>
  <w:num w:numId="24" w16cid:durableId="756442064">
    <w:abstractNumId w:val="98"/>
  </w:num>
  <w:num w:numId="25" w16cid:durableId="528493082">
    <w:abstractNumId w:val="89"/>
  </w:num>
  <w:num w:numId="26" w16cid:durableId="561454301">
    <w:abstractNumId w:val="101"/>
  </w:num>
  <w:num w:numId="27" w16cid:durableId="1059791990">
    <w:abstractNumId w:val="15"/>
  </w:num>
  <w:num w:numId="28" w16cid:durableId="1215041232">
    <w:abstractNumId w:val="2"/>
  </w:num>
  <w:num w:numId="29" w16cid:durableId="1799034507">
    <w:abstractNumId w:val="97"/>
  </w:num>
  <w:num w:numId="30" w16cid:durableId="257063991">
    <w:abstractNumId w:val="86"/>
  </w:num>
  <w:num w:numId="31" w16cid:durableId="1730954289">
    <w:abstractNumId w:val="55"/>
  </w:num>
  <w:num w:numId="32" w16cid:durableId="673260283">
    <w:abstractNumId w:val="33"/>
  </w:num>
  <w:num w:numId="33" w16cid:durableId="621618622">
    <w:abstractNumId w:val="109"/>
  </w:num>
  <w:num w:numId="34" w16cid:durableId="168179627">
    <w:abstractNumId w:val="66"/>
  </w:num>
  <w:num w:numId="35" w16cid:durableId="231235774">
    <w:abstractNumId w:val="91"/>
  </w:num>
  <w:num w:numId="36" w16cid:durableId="1627200178">
    <w:abstractNumId w:val="9"/>
  </w:num>
  <w:num w:numId="37" w16cid:durableId="2074234867">
    <w:abstractNumId w:val="110"/>
  </w:num>
  <w:num w:numId="38" w16cid:durableId="1779569344">
    <w:abstractNumId w:val="47"/>
  </w:num>
  <w:num w:numId="39" w16cid:durableId="1749888647">
    <w:abstractNumId w:val="35"/>
  </w:num>
  <w:num w:numId="40" w16cid:durableId="785193705">
    <w:abstractNumId w:val="18"/>
  </w:num>
  <w:num w:numId="41" w16cid:durableId="1661343921">
    <w:abstractNumId w:val="48"/>
  </w:num>
  <w:num w:numId="42" w16cid:durableId="312224175">
    <w:abstractNumId w:val="83"/>
  </w:num>
  <w:num w:numId="43" w16cid:durableId="181093055">
    <w:abstractNumId w:val="36"/>
  </w:num>
  <w:num w:numId="44" w16cid:durableId="1924800194">
    <w:abstractNumId w:val="45"/>
  </w:num>
  <w:num w:numId="45" w16cid:durableId="637997625">
    <w:abstractNumId w:val="73"/>
  </w:num>
  <w:num w:numId="46" w16cid:durableId="705906571">
    <w:abstractNumId w:val="44"/>
  </w:num>
  <w:num w:numId="47" w16cid:durableId="2047481065">
    <w:abstractNumId w:val="25"/>
  </w:num>
  <w:num w:numId="48" w16cid:durableId="2127382663">
    <w:abstractNumId w:val="32"/>
  </w:num>
  <w:num w:numId="49" w16cid:durableId="1725248968">
    <w:abstractNumId w:val="108"/>
  </w:num>
  <w:num w:numId="50" w16cid:durableId="571736235">
    <w:abstractNumId w:val="104"/>
  </w:num>
  <w:num w:numId="51" w16cid:durableId="1156334930">
    <w:abstractNumId w:val="24"/>
  </w:num>
  <w:num w:numId="52" w16cid:durableId="563371515">
    <w:abstractNumId w:val="102"/>
  </w:num>
  <w:num w:numId="53" w16cid:durableId="966935864">
    <w:abstractNumId w:val="50"/>
  </w:num>
  <w:num w:numId="54" w16cid:durableId="1706758803">
    <w:abstractNumId w:val="10"/>
  </w:num>
  <w:num w:numId="55" w16cid:durableId="2019959034">
    <w:abstractNumId w:val="38"/>
  </w:num>
  <w:num w:numId="56" w16cid:durableId="2099323888">
    <w:abstractNumId w:val="60"/>
  </w:num>
  <w:num w:numId="57" w16cid:durableId="1743796799">
    <w:abstractNumId w:val="56"/>
  </w:num>
  <w:num w:numId="58" w16cid:durableId="982466723">
    <w:abstractNumId w:val="77"/>
  </w:num>
  <w:num w:numId="59" w16cid:durableId="2086101367">
    <w:abstractNumId w:val="7"/>
  </w:num>
  <w:num w:numId="60" w16cid:durableId="1192646392">
    <w:abstractNumId w:val="51"/>
  </w:num>
  <w:num w:numId="61" w16cid:durableId="1641808325">
    <w:abstractNumId w:val="84"/>
  </w:num>
  <w:num w:numId="62" w16cid:durableId="1496069546">
    <w:abstractNumId w:val="61"/>
  </w:num>
  <w:num w:numId="63" w16cid:durableId="1270894726">
    <w:abstractNumId w:val="92"/>
  </w:num>
  <w:num w:numId="64" w16cid:durableId="306515935">
    <w:abstractNumId w:val="46"/>
  </w:num>
  <w:num w:numId="65" w16cid:durableId="2034722925">
    <w:abstractNumId w:val="19"/>
  </w:num>
  <w:num w:numId="66" w16cid:durableId="1998410733">
    <w:abstractNumId w:val="71"/>
  </w:num>
  <w:num w:numId="67" w16cid:durableId="700938084">
    <w:abstractNumId w:val="79"/>
  </w:num>
  <w:num w:numId="68" w16cid:durableId="1546453307">
    <w:abstractNumId w:val="1"/>
  </w:num>
  <w:num w:numId="69" w16cid:durableId="441147385">
    <w:abstractNumId w:val="94"/>
  </w:num>
  <w:num w:numId="70" w16cid:durableId="318466347">
    <w:abstractNumId w:val="27"/>
  </w:num>
  <w:num w:numId="71" w16cid:durableId="377438370">
    <w:abstractNumId w:val="90"/>
  </w:num>
  <w:num w:numId="72" w16cid:durableId="504518796">
    <w:abstractNumId w:val="20"/>
  </w:num>
  <w:num w:numId="73" w16cid:durableId="675814782">
    <w:abstractNumId w:val="80"/>
  </w:num>
  <w:num w:numId="74" w16cid:durableId="2059549667">
    <w:abstractNumId w:val="29"/>
  </w:num>
  <w:num w:numId="75" w16cid:durableId="1309048307">
    <w:abstractNumId w:val="63"/>
  </w:num>
  <w:num w:numId="76" w16cid:durableId="1523670288">
    <w:abstractNumId w:val="70"/>
  </w:num>
  <w:num w:numId="77" w16cid:durableId="591469892">
    <w:abstractNumId w:val="41"/>
  </w:num>
  <w:num w:numId="78" w16cid:durableId="1997218618">
    <w:abstractNumId w:val="105"/>
  </w:num>
  <w:num w:numId="79" w16cid:durableId="2013678602">
    <w:abstractNumId w:val="5"/>
  </w:num>
  <w:num w:numId="80" w16cid:durableId="800879717">
    <w:abstractNumId w:val="52"/>
  </w:num>
  <w:num w:numId="81" w16cid:durableId="1146435450">
    <w:abstractNumId w:val="69"/>
  </w:num>
  <w:num w:numId="82" w16cid:durableId="489180410">
    <w:abstractNumId w:val="107"/>
  </w:num>
  <w:num w:numId="83" w16cid:durableId="1378896911">
    <w:abstractNumId w:val="49"/>
  </w:num>
  <w:num w:numId="84" w16cid:durableId="1245528437">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62677401">
    <w:abstractNumId w:val="72"/>
  </w:num>
  <w:num w:numId="86" w16cid:durableId="1099444059">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84146856">
    <w:abstractNumId w:val="88"/>
  </w:num>
  <w:num w:numId="88" w16cid:durableId="1015618311">
    <w:abstractNumId w:val="95"/>
  </w:num>
  <w:num w:numId="89" w16cid:durableId="782501600">
    <w:abstractNumId w:val="100"/>
  </w:num>
  <w:num w:numId="90" w16cid:durableId="1208299994">
    <w:abstractNumId w:val="99"/>
  </w:num>
  <w:num w:numId="91" w16cid:durableId="1341472058">
    <w:abstractNumId w:val="37"/>
  </w:num>
  <w:num w:numId="92" w16cid:durableId="2055883195">
    <w:abstractNumId w:val="14"/>
  </w:num>
  <w:num w:numId="93" w16cid:durableId="2094426704">
    <w:abstractNumId w:val="6"/>
  </w:num>
  <w:num w:numId="94" w16cid:durableId="279654636">
    <w:abstractNumId w:val="68"/>
  </w:num>
  <w:num w:numId="95" w16cid:durableId="1471363778">
    <w:abstractNumId w:val="34"/>
  </w:num>
  <w:num w:numId="96" w16cid:durableId="1730761183">
    <w:abstractNumId w:val="81"/>
  </w:num>
  <w:num w:numId="97" w16cid:durableId="1909269114">
    <w:abstractNumId w:val="4"/>
  </w:num>
  <w:num w:numId="98" w16cid:durableId="129396798">
    <w:abstractNumId w:val="42"/>
  </w:num>
  <w:num w:numId="99" w16cid:durableId="522019062">
    <w:abstractNumId w:val="58"/>
  </w:num>
  <w:num w:numId="100" w16cid:durableId="477914859">
    <w:abstractNumId w:val="54"/>
  </w:num>
  <w:num w:numId="101" w16cid:durableId="940995213">
    <w:abstractNumId w:val="74"/>
  </w:num>
  <w:num w:numId="102" w16cid:durableId="431511797">
    <w:abstractNumId w:val="12"/>
  </w:num>
  <w:num w:numId="103" w16cid:durableId="755444606">
    <w:abstractNumId w:val="64"/>
  </w:num>
  <w:num w:numId="104" w16cid:durableId="269052744">
    <w:abstractNumId w:val="39"/>
  </w:num>
  <w:num w:numId="105" w16cid:durableId="500892129">
    <w:abstractNumId w:val="23"/>
  </w:num>
  <w:num w:numId="106" w16cid:durableId="561452332">
    <w:abstractNumId w:val="16"/>
  </w:num>
  <w:num w:numId="107" w16cid:durableId="589200142">
    <w:abstractNumId w:val="76"/>
  </w:num>
  <w:num w:numId="108" w16cid:durableId="1802455154">
    <w:abstractNumId w:val="62"/>
  </w:num>
  <w:num w:numId="109" w16cid:durableId="2052996270">
    <w:abstractNumId w:val="75"/>
  </w:num>
  <w:num w:numId="110" w16cid:durableId="1978683985">
    <w:abstractNumId w:val="82"/>
  </w:num>
  <w:num w:numId="111" w16cid:durableId="574901639">
    <w:abstractNumId w:val="8"/>
  </w:num>
  <w:num w:numId="112" w16cid:durableId="1428773461">
    <w:abstractNumId w:val="1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hideSpellingErrors/>
  <w:hideGrammaticalErrors/>
  <w:proofState w:spelling="clean" w:grammar="clean"/>
  <w:trackRevisions/>
  <w:defaultTabStop w:val="720"/>
  <w:characterSpacingControl w:val="doNotCompress"/>
  <w:hdrShapeDefaults>
    <o:shapedefaults v:ext="edit" spidmax="145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176"/>
    <w:rsid w:val="00003CB3"/>
    <w:rsid w:val="000073BC"/>
    <w:rsid w:val="00010949"/>
    <w:rsid w:val="00017DB3"/>
    <w:rsid w:val="00021016"/>
    <w:rsid w:val="0002377C"/>
    <w:rsid w:val="00024317"/>
    <w:rsid w:val="000243E2"/>
    <w:rsid w:val="00026331"/>
    <w:rsid w:val="000272CA"/>
    <w:rsid w:val="00032206"/>
    <w:rsid w:val="0003228A"/>
    <w:rsid w:val="000327C1"/>
    <w:rsid w:val="00034E64"/>
    <w:rsid w:val="000362F2"/>
    <w:rsid w:val="000370D5"/>
    <w:rsid w:val="00041426"/>
    <w:rsid w:val="00041BA5"/>
    <w:rsid w:val="00053E7E"/>
    <w:rsid w:val="00055826"/>
    <w:rsid w:val="000558EB"/>
    <w:rsid w:val="00057458"/>
    <w:rsid w:val="000574A7"/>
    <w:rsid w:val="000628DD"/>
    <w:rsid w:val="0006381A"/>
    <w:rsid w:val="00064361"/>
    <w:rsid w:val="00064EDC"/>
    <w:rsid w:val="00064EE5"/>
    <w:rsid w:val="000740AC"/>
    <w:rsid w:val="00080957"/>
    <w:rsid w:val="00082FCB"/>
    <w:rsid w:val="00085C94"/>
    <w:rsid w:val="00086FC3"/>
    <w:rsid w:val="00094C6B"/>
    <w:rsid w:val="0009694C"/>
    <w:rsid w:val="0009722A"/>
    <w:rsid w:val="000A066E"/>
    <w:rsid w:val="000A0E0F"/>
    <w:rsid w:val="000A21BB"/>
    <w:rsid w:val="000A27B1"/>
    <w:rsid w:val="000B029F"/>
    <w:rsid w:val="000B05AD"/>
    <w:rsid w:val="000B19C9"/>
    <w:rsid w:val="000B1ADA"/>
    <w:rsid w:val="000B5521"/>
    <w:rsid w:val="000B69C3"/>
    <w:rsid w:val="000B6EE8"/>
    <w:rsid w:val="000C1D00"/>
    <w:rsid w:val="000D0B3F"/>
    <w:rsid w:val="000D16C3"/>
    <w:rsid w:val="000D5CA6"/>
    <w:rsid w:val="000D7A5E"/>
    <w:rsid w:val="000E00F7"/>
    <w:rsid w:val="000E0A8C"/>
    <w:rsid w:val="000E0C69"/>
    <w:rsid w:val="000E10E9"/>
    <w:rsid w:val="000E19C1"/>
    <w:rsid w:val="000F1831"/>
    <w:rsid w:val="000F59A6"/>
    <w:rsid w:val="000F5C42"/>
    <w:rsid w:val="000F616A"/>
    <w:rsid w:val="00100506"/>
    <w:rsid w:val="00100C6E"/>
    <w:rsid w:val="001039E3"/>
    <w:rsid w:val="001047ED"/>
    <w:rsid w:val="0011153D"/>
    <w:rsid w:val="0011366E"/>
    <w:rsid w:val="001136C5"/>
    <w:rsid w:val="0011391A"/>
    <w:rsid w:val="00115D8E"/>
    <w:rsid w:val="001268E3"/>
    <w:rsid w:val="001275DE"/>
    <w:rsid w:val="00131E2E"/>
    <w:rsid w:val="00132F32"/>
    <w:rsid w:val="0013335C"/>
    <w:rsid w:val="0014016E"/>
    <w:rsid w:val="00140470"/>
    <w:rsid w:val="00140A35"/>
    <w:rsid w:val="00141791"/>
    <w:rsid w:val="00142072"/>
    <w:rsid w:val="00145014"/>
    <w:rsid w:val="00146646"/>
    <w:rsid w:val="001512E2"/>
    <w:rsid w:val="00152FF0"/>
    <w:rsid w:val="00157FFA"/>
    <w:rsid w:val="00160732"/>
    <w:rsid w:val="00162857"/>
    <w:rsid w:val="00166883"/>
    <w:rsid w:val="001720FC"/>
    <w:rsid w:val="001733B4"/>
    <w:rsid w:val="00180755"/>
    <w:rsid w:val="00180E1D"/>
    <w:rsid w:val="00181232"/>
    <w:rsid w:val="001845C7"/>
    <w:rsid w:val="00184FE5"/>
    <w:rsid w:val="0018527A"/>
    <w:rsid w:val="00187D6F"/>
    <w:rsid w:val="00191EC6"/>
    <w:rsid w:val="00193474"/>
    <w:rsid w:val="001B2B67"/>
    <w:rsid w:val="001B4FA0"/>
    <w:rsid w:val="001B56A1"/>
    <w:rsid w:val="001B60EB"/>
    <w:rsid w:val="001C3B50"/>
    <w:rsid w:val="001C79CB"/>
    <w:rsid w:val="001C7EB1"/>
    <w:rsid w:val="001D739F"/>
    <w:rsid w:val="001E0626"/>
    <w:rsid w:val="001E1937"/>
    <w:rsid w:val="001E2FE3"/>
    <w:rsid w:val="001E4CE6"/>
    <w:rsid w:val="001E57B2"/>
    <w:rsid w:val="001F52F7"/>
    <w:rsid w:val="001F7153"/>
    <w:rsid w:val="001F7826"/>
    <w:rsid w:val="00204031"/>
    <w:rsid w:val="002067D2"/>
    <w:rsid w:val="00210ABD"/>
    <w:rsid w:val="00210B74"/>
    <w:rsid w:val="00212B61"/>
    <w:rsid w:val="00217028"/>
    <w:rsid w:val="00227FC8"/>
    <w:rsid w:val="0023564C"/>
    <w:rsid w:val="002358ED"/>
    <w:rsid w:val="00237116"/>
    <w:rsid w:val="002408D5"/>
    <w:rsid w:val="00240C34"/>
    <w:rsid w:val="00241044"/>
    <w:rsid w:val="00241CA2"/>
    <w:rsid w:val="00246364"/>
    <w:rsid w:val="00247CC2"/>
    <w:rsid w:val="00252801"/>
    <w:rsid w:val="002562AA"/>
    <w:rsid w:val="00260305"/>
    <w:rsid w:val="00263DA1"/>
    <w:rsid w:val="00264938"/>
    <w:rsid w:val="00270BE5"/>
    <w:rsid w:val="00270C9A"/>
    <w:rsid w:val="00272D4F"/>
    <w:rsid w:val="00272D6F"/>
    <w:rsid w:val="00273EA0"/>
    <w:rsid w:val="00274C28"/>
    <w:rsid w:val="00274FB9"/>
    <w:rsid w:val="002825A6"/>
    <w:rsid w:val="00282F1B"/>
    <w:rsid w:val="00284CBD"/>
    <w:rsid w:val="002855A9"/>
    <w:rsid w:val="00287635"/>
    <w:rsid w:val="002909A2"/>
    <w:rsid w:val="00292332"/>
    <w:rsid w:val="00292C84"/>
    <w:rsid w:val="00292EB0"/>
    <w:rsid w:val="00294570"/>
    <w:rsid w:val="002945A4"/>
    <w:rsid w:val="00294A88"/>
    <w:rsid w:val="00295AE7"/>
    <w:rsid w:val="00295FF9"/>
    <w:rsid w:val="00296C3D"/>
    <w:rsid w:val="002A18E7"/>
    <w:rsid w:val="002B00D2"/>
    <w:rsid w:val="002B4DE8"/>
    <w:rsid w:val="002C682C"/>
    <w:rsid w:val="002C6DEE"/>
    <w:rsid w:val="002C7F4E"/>
    <w:rsid w:val="002D01C4"/>
    <w:rsid w:val="002D3BA6"/>
    <w:rsid w:val="002E18A8"/>
    <w:rsid w:val="002E2962"/>
    <w:rsid w:val="002E6E38"/>
    <w:rsid w:val="002F2EF5"/>
    <w:rsid w:val="002F36F5"/>
    <w:rsid w:val="002F441F"/>
    <w:rsid w:val="002F4AA3"/>
    <w:rsid w:val="003023C2"/>
    <w:rsid w:val="00302AF6"/>
    <w:rsid w:val="00304F49"/>
    <w:rsid w:val="003063D3"/>
    <w:rsid w:val="003220BF"/>
    <w:rsid w:val="00327DF4"/>
    <w:rsid w:val="00330226"/>
    <w:rsid w:val="00330A6A"/>
    <w:rsid w:val="003315CB"/>
    <w:rsid w:val="00334ABE"/>
    <w:rsid w:val="00335607"/>
    <w:rsid w:val="00335C47"/>
    <w:rsid w:val="00335FA7"/>
    <w:rsid w:val="0034299C"/>
    <w:rsid w:val="00343FA6"/>
    <w:rsid w:val="0034417F"/>
    <w:rsid w:val="00346357"/>
    <w:rsid w:val="003518C1"/>
    <w:rsid w:val="00357129"/>
    <w:rsid w:val="00360E00"/>
    <w:rsid w:val="00362229"/>
    <w:rsid w:val="003647C4"/>
    <w:rsid w:val="0036708D"/>
    <w:rsid w:val="00367874"/>
    <w:rsid w:val="0037032D"/>
    <w:rsid w:val="00370DA7"/>
    <w:rsid w:val="00372F92"/>
    <w:rsid w:val="0037707D"/>
    <w:rsid w:val="00385CB3"/>
    <w:rsid w:val="00386BB7"/>
    <w:rsid w:val="00390194"/>
    <w:rsid w:val="0039068B"/>
    <w:rsid w:val="003910A1"/>
    <w:rsid w:val="0039270D"/>
    <w:rsid w:val="00393C06"/>
    <w:rsid w:val="00395305"/>
    <w:rsid w:val="00395909"/>
    <w:rsid w:val="0039633E"/>
    <w:rsid w:val="00396877"/>
    <w:rsid w:val="003A3373"/>
    <w:rsid w:val="003A4BEA"/>
    <w:rsid w:val="003A4C3C"/>
    <w:rsid w:val="003A64CA"/>
    <w:rsid w:val="003A6A0E"/>
    <w:rsid w:val="003B2171"/>
    <w:rsid w:val="003B2A96"/>
    <w:rsid w:val="003B30BB"/>
    <w:rsid w:val="003B4AC7"/>
    <w:rsid w:val="003B5BE1"/>
    <w:rsid w:val="003B7A78"/>
    <w:rsid w:val="003C08BF"/>
    <w:rsid w:val="003D14B2"/>
    <w:rsid w:val="003D6B67"/>
    <w:rsid w:val="003E4948"/>
    <w:rsid w:val="003E538B"/>
    <w:rsid w:val="003E599C"/>
    <w:rsid w:val="003E6051"/>
    <w:rsid w:val="003E658B"/>
    <w:rsid w:val="003E6A42"/>
    <w:rsid w:val="003E7EFD"/>
    <w:rsid w:val="003F044A"/>
    <w:rsid w:val="003F373C"/>
    <w:rsid w:val="003F6132"/>
    <w:rsid w:val="00400DFA"/>
    <w:rsid w:val="004054A7"/>
    <w:rsid w:val="00405A6E"/>
    <w:rsid w:val="00411AB4"/>
    <w:rsid w:val="0041202B"/>
    <w:rsid w:val="00414466"/>
    <w:rsid w:val="004157A7"/>
    <w:rsid w:val="004174A6"/>
    <w:rsid w:val="00420101"/>
    <w:rsid w:val="004262B1"/>
    <w:rsid w:val="004329A0"/>
    <w:rsid w:val="0043347B"/>
    <w:rsid w:val="00450940"/>
    <w:rsid w:val="00454A99"/>
    <w:rsid w:val="0046002F"/>
    <w:rsid w:val="00460C91"/>
    <w:rsid w:val="004639A5"/>
    <w:rsid w:val="0046458D"/>
    <w:rsid w:val="00464836"/>
    <w:rsid w:val="004654F2"/>
    <w:rsid w:val="0046663A"/>
    <w:rsid w:val="0046693A"/>
    <w:rsid w:val="00470C5C"/>
    <w:rsid w:val="00472BE2"/>
    <w:rsid w:val="00475444"/>
    <w:rsid w:val="00475B73"/>
    <w:rsid w:val="00476458"/>
    <w:rsid w:val="00480A62"/>
    <w:rsid w:val="0048200B"/>
    <w:rsid w:val="004829FD"/>
    <w:rsid w:val="004848E1"/>
    <w:rsid w:val="00484A98"/>
    <w:rsid w:val="00486A75"/>
    <w:rsid w:val="00487A37"/>
    <w:rsid w:val="00490958"/>
    <w:rsid w:val="00491E33"/>
    <w:rsid w:val="004932E8"/>
    <w:rsid w:val="00493DCC"/>
    <w:rsid w:val="00497E6D"/>
    <w:rsid w:val="004A0320"/>
    <w:rsid w:val="004A0940"/>
    <w:rsid w:val="004A207B"/>
    <w:rsid w:val="004A2594"/>
    <w:rsid w:val="004A375D"/>
    <w:rsid w:val="004A4579"/>
    <w:rsid w:val="004B15C5"/>
    <w:rsid w:val="004B45A5"/>
    <w:rsid w:val="004B47E4"/>
    <w:rsid w:val="004C0981"/>
    <w:rsid w:val="004C457B"/>
    <w:rsid w:val="004D058C"/>
    <w:rsid w:val="004D7EF8"/>
    <w:rsid w:val="004E0FA4"/>
    <w:rsid w:val="004E273B"/>
    <w:rsid w:val="004E2858"/>
    <w:rsid w:val="004E6095"/>
    <w:rsid w:val="004E6A87"/>
    <w:rsid w:val="004F0FA2"/>
    <w:rsid w:val="004F5BAE"/>
    <w:rsid w:val="004F6105"/>
    <w:rsid w:val="004F6A6E"/>
    <w:rsid w:val="004F7C25"/>
    <w:rsid w:val="004F7F90"/>
    <w:rsid w:val="00500B64"/>
    <w:rsid w:val="0051378A"/>
    <w:rsid w:val="005202BE"/>
    <w:rsid w:val="00523E36"/>
    <w:rsid w:val="00525221"/>
    <w:rsid w:val="00525B30"/>
    <w:rsid w:val="00527C61"/>
    <w:rsid w:val="005320BE"/>
    <w:rsid w:val="00532465"/>
    <w:rsid w:val="0053515A"/>
    <w:rsid w:val="005405CB"/>
    <w:rsid w:val="0054216A"/>
    <w:rsid w:val="00545CF3"/>
    <w:rsid w:val="0054737A"/>
    <w:rsid w:val="005477AB"/>
    <w:rsid w:val="005602CC"/>
    <w:rsid w:val="00563646"/>
    <w:rsid w:val="00566370"/>
    <w:rsid w:val="00566699"/>
    <w:rsid w:val="0056686A"/>
    <w:rsid w:val="00566FCE"/>
    <w:rsid w:val="005720DF"/>
    <w:rsid w:val="00573556"/>
    <w:rsid w:val="005736EA"/>
    <w:rsid w:val="0057508C"/>
    <w:rsid w:val="00576BF3"/>
    <w:rsid w:val="00581B24"/>
    <w:rsid w:val="005879FC"/>
    <w:rsid w:val="005902C8"/>
    <w:rsid w:val="00590A07"/>
    <w:rsid w:val="00591937"/>
    <w:rsid w:val="00592728"/>
    <w:rsid w:val="0059353B"/>
    <w:rsid w:val="005A1216"/>
    <w:rsid w:val="005A4409"/>
    <w:rsid w:val="005B2999"/>
    <w:rsid w:val="005B2C0F"/>
    <w:rsid w:val="005B3C5F"/>
    <w:rsid w:val="005B6A9D"/>
    <w:rsid w:val="005B6AF9"/>
    <w:rsid w:val="005B7A16"/>
    <w:rsid w:val="005B7F0B"/>
    <w:rsid w:val="005C2F61"/>
    <w:rsid w:val="005D124C"/>
    <w:rsid w:val="005D337A"/>
    <w:rsid w:val="005D4100"/>
    <w:rsid w:val="005E1F6A"/>
    <w:rsid w:val="005E327F"/>
    <w:rsid w:val="005E338D"/>
    <w:rsid w:val="005E4BE3"/>
    <w:rsid w:val="005E5268"/>
    <w:rsid w:val="005E6E4F"/>
    <w:rsid w:val="005E70BC"/>
    <w:rsid w:val="005E7994"/>
    <w:rsid w:val="00600637"/>
    <w:rsid w:val="00605ADD"/>
    <w:rsid w:val="00610C2B"/>
    <w:rsid w:val="00613AB1"/>
    <w:rsid w:val="00626542"/>
    <w:rsid w:val="00626C44"/>
    <w:rsid w:val="0063677D"/>
    <w:rsid w:val="0064158D"/>
    <w:rsid w:val="006453ED"/>
    <w:rsid w:val="00647C1B"/>
    <w:rsid w:val="006566F5"/>
    <w:rsid w:val="006567BC"/>
    <w:rsid w:val="00661BA9"/>
    <w:rsid w:val="006638AA"/>
    <w:rsid w:val="006668AE"/>
    <w:rsid w:val="00671E9D"/>
    <w:rsid w:val="00675588"/>
    <w:rsid w:val="00680977"/>
    <w:rsid w:val="0068258B"/>
    <w:rsid w:val="00685FB3"/>
    <w:rsid w:val="006867FA"/>
    <w:rsid w:val="00686A39"/>
    <w:rsid w:val="00696520"/>
    <w:rsid w:val="006972BD"/>
    <w:rsid w:val="006A184B"/>
    <w:rsid w:val="006A1904"/>
    <w:rsid w:val="006A2687"/>
    <w:rsid w:val="006A5E2C"/>
    <w:rsid w:val="006A6A26"/>
    <w:rsid w:val="006B49DF"/>
    <w:rsid w:val="006C083D"/>
    <w:rsid w:val="006C2325"/>
    <w:rsid w:val="006C37A5"/>
    <w:rsid w:val="006C65B4"/>
    <w:rsid w:val="006C76FF"/>
    <w:rsid w:val="006D5176"/>
    <w:rsid w:val="006E0513"/>
    <w:rsid w:val="006E081F"/>
    <w:rsid w:val="006E1320"/>
    <w:rsid w:val="006E1610"/>
    <w:rsid w:val="006E4657"/>
    <w:rsid w:val="006F0408"/>
    <w:rsid w:val="006F5559"/>
    <w:rsid w:val="006F5C7C"/>
    <w:rsid w:val="00701DD0"/>
    <w:rsid w:val="0070288F"/>
    <w:rsid w:val="00705F9D"/>
    <w:rsid w:val="00706944"/>
    <w:rsid w:val="00714081"/>
    <w:rsid w:val="00716CB3"/>
    <w:rsid w:val="007200AE"/>
    <w:rsid w:val="0072091E"/>
    <w:rsid w:val="0072109F"/>
    <w:rsid w:val="00721DCB"/>
    <w:rsid w:val="00721E50"/>
    <w:rsid w:val="00722DB1"/>
    <w:rsid w:val="00725062"/>
    <w:rsid w:val="00725436"/>
    <w:rsid w:val="00726056"/>
    <w:rsid w:val="00726FB7"/>
    <w:rsid w:val="00727488"/>
    <w:rsid w:val="007315A7"/>
    <w:rsid w:val="007317BF"/>
    <w:rsid w:val="007336C0"/>
    <w:rsid w:val="007340E4"/>
    <w:rsid w:val="00734C3B"/>
    <w:rsid w:val="007353CE"/>
    <w:rsid w:val="007424CF"/>
    <w:rsid w:val="00742E73"/>
    <w:rsid w:val="0074479E"/>
    <w:rsid w:val="007507C2"/>
    <w:rsid w:val="0075700D"/>
    <w:rsid w:val="00757C75"/>
    <w:rsid w:val="007645E0"/>
    <w:rsid w:val="0076587A"/>
    <w:rsid w:val="007744A2"/>
    <w:rsid w:val="00775C88"/>
    <w:rsid w:val="00777EC2"/>
    <w:rsid w:val="00780655"/>
    <w:rsid w:val="00782332"/>
    <w:rsid w:val="00787F89"/>
    <w:rsid w:val="007901C3"/>
    <w:rsid w:val="0079508D"/>
    <w:rsid w:val="007958B6"/>
    <w:rsid w:val="007A2E99"/>
    <w:rsid w:val="007A33BA"/>
    <w:rsid w:val="007B08B7"/>
    <w:rsid w:val="007B0D89"/>
    <w:rsid w:val="007B0FF3"/>
    <w:rsid w:val="007B118C"/>
    <w:rsid w:val="007B2163"/>
    <w:rsid w:val="007B3547"/>
    <w:rsid w:val="007B5D59"/>
    <w:rsid w:val="007C190F"/>
    <w:rsid w:val="007C264E"/>
    <w:rsid w:val="007C55D6"/>
    <w:rsid w:val="007C6643"/>
    <w:rsid w:val="007D0646"/>
    <w:rsid w:val="007D2487"/>
    <w:rsid w:val="007D2498"/>
    <w:rsid w:val="007D5037"/>
    <w:rsid w:val="007D57E0"/>
    <w:rsid w:val="007D76C0"/>
    <w:rsid w:val="007D78CF"/>
    <w:rsid w:val="007D7AAE"/>
    <w:rsid w:val="007E104A"/>
    <w:rsid w:val="007E66A4"/>
    <w:rsid w:val="007E7A2F"/>
    <w:rsid w:val="007F0432"/>
    <w:rsid w:val="007F2449"/>
    <w:rsid w:val="007F5525"/>
    <w:rsid w:val="00800257"/>
    <w:rsid w:val="00801339"/>
    <w:rsid w:val="0080212B"/>
    <w:rsid w:val="00802643"/>
    <w:rsid w:val="00805E4D"/>
    <w:rsid w:val="00807BFE"/>
    <w:rsid w:val="00811053"/>
    <w:rsid w:val="00811AE3"/>
    <w:rsid w:val="008168F6"/>
    <w:rsid w:val="0082104D"/>
    <w:rsid w:val="008237E3"/>
    <w:rsid w:val="00824A6A"/>
    <w:rsid w:val="00826985"/>
    <w:rsid w:val="00827C00"/>
    <w:rsid w:val="00831165"/>
    <w:rsid w:val="00837B9F"/>
    <w:rsid w:val="00837DC6"/>
    <w:rsid w:val="008413A9"/>
    <w:rsid w:val="0084650A"/>
    <w:rsid w:val="0085014D"/>
    <w:rsid w:val="00853B27"/>
    <w:rsid w:val="00857796"/>
    <w:rsid w:val="008609AC"/>
    <w:rsid w:val="008631C5"/>
    <w:rsid w:val="008635E0"/>
    <w:rsid w:val="008646AA"/>
    <w:rsid w:val="00865A98"/>
    <w:rsid w:val="00865C7E"/>
    <w:rsid w:val="00871E78"/>
    <w:rsid w:val="00872F68"/>
    <w:rsid w:val="00874B3D"/>
    <w:rsid w:val="008760E2"/>
    <w:rsid w:val="008763FF"/>
    <w:rsid w:val="00877363"/>
    <w:rsid w:val="0087760D"/>
    <w:rsid w:val="00893E23"/>
    <w:rsid w:val="00896AAD"/>
    <w:rsid w:val="008A0346"/>
    <w:rsid w:val="008A3C2E"/>
    <w:rsid w:val="008B0C42"/>
    <w:rsid w:val="008B2E33"/>
    <w:rsid w:val="008B413C"/>
    <w:rsid w:val="008B4BAF"/>
    <w:rsid w:val="008B69DC"/>
    <w:rsid w:val="008B6D62"/>
    <w:rsid w:val="008C0B60"/>
    <w:rsid w:val="008C5BF8"/>
    <w:rsid w:val="008C76D8"/>
    <w:rsid w:val="008D191A"/>
    <w:rsid w:val="008D5FF0"/>
    <w:rsid w:val="008D7EDB"/>
    <w:rsid w:val="008E1DF4"/>
    <w:rsid w:val="008E267A"/>
    <w:rsid w:val="008F1562"/>
    <w:rsid w:val="008F19AC"/>
    <w:rsid w:val="008F2BAA"/>
    <w:rsid w:val="00900364"/>
    <w:rsid w:val="009007DA"/>
    <w:rsid w:val="00901447"/>
    <w:rsid w:val="009038BF"/>
    <w:rsid w:val="00907933"/>
    <w:rsid w:val="0091139D"/>
    <w:rsid w:val="00912D36"/>
    <w:rsid w:val="00914D4E"/>
    <w:rsid w:val="00921C83"/>
    <w:rsid w:val="0092623D"/>
    <w:rsid w:val="009303BE"/>
    <w:rsid w:val="00930F94"/>
    <w:rsid w:val="009338E3"/>
    <w:rsid w:val="00933BC1"/>
    <w:rsid w:val="009354FA"/>
    <w:rsid w:val="009364F3"/>
    <w:rsid w:val="00941688"/>
    <w:rsid w:val="00943FD1"/>
    <w:rsid w:val="00944F75"/>
    <w:rsid w:val="00945EEC"/>
    <w:rsid w:val="00946B0C"/>
    <w:rsid w:val="00947D96"/>
    <w:rsid w:val="00950476"/>
    <w:rsid w:val="0095048C"/>
    <w:rsid w:val="00951967"/>
    <w:rsid w:val="00951A7A"/>
    <w:rsid w:val="00960594"/>
    <w:rsid w:val="00960690"/>
    <w:rsid w:val="00961045"/>
    <w:rsid w:val="00963981"/>
    <w:rsid w:val="00963E84"/>
    <w:rsid w:val="009678CF"/>
    <w:rsid w:val="00970B23"/>
    <w:rsid w:val="00971053"/>
    <w:rsid w:val="009712A7"/>
    <w:rsid w:val="00971B20"/>
    <w:rsid w:val="00975B8B"/>
    <w:rsid w:val="009808EA"/>
    <w:rsid w:val="009838D4"/>
    <w:rsid w:val="0098473C"/>
    <w:rsid w:val="0098518C"/>
    <w:rsid w:val="009859FC"/>
    <w:rsid w:val="009901D0"/>
    <w:rsid w:val="00991849"/>
    <w:rsid w:val="00993C3E"/>
    <w:rsid w:val="00995560"/>
    <w:rsid w:val="00996DF9"/>
    <w:rsid w:val="00997B31"/>
    <w:rsid w:val="009A44FA"/>
    <w:rsid w:val="009B0590"/>
    <w:rsid w:val="009B55A9"/>
    <w:rsid w:val="009B7FB5"/>
    <w:rsid w:val="009C03D5"/>
    <w:rsid w:val="009C194C"/>
    <w:rsid w:val="009C2C61"/>
    <w:rsid w:val="009C2EE9"/>
    <w:rsid w:val="009C6282"/>
    <w:rsid w:val="009C655C"/>
    <w:rsid w:val="009C7AA4"/>
    <w:rsid w:val="009D0829"/>
    <w:rsid w:val="009D10C9"/>
    <w:rsid w:val="009D15BD"/>
    <w:rsid w:val="009D1D81"/>
    <w:rsid w:val="009D267C"/>
    <w:rsid w:val="009D49DB"/>
    <w:rsid w:val="009D4C00"/>
    <w:rsid w:val="009D77B0"/>
    <w:rsid w:val="009F0FE1"/>
    <w:rsid w:val="009F2C43"/>
    <w:rsid w:val="009F34A3"/>
    <w:rsid w:val="009F4ECA"/>
    <w:rsid w:val="00A102D2"/>
    <w:rsid w:val="00A103CF"/>
    <w:rsid w:val="00A1046D"/>
    <w:rsid w:val="00A110B6"/>
    <w:rsid w:val="00A13E25"/>
    <w:rsid w:val="00A20D6A"/>
    <w:rsid w:val="00A24E5F"/>
    <w:rsid w:val="00A2585C"/>
    <w:rsid w:val="00A26B70"/>
    <w:rsid w:val="00A32C73"/>
    <w:rsid w:val="00A32F9B"/>
    <w:rsid w:val="00A33941"/>
    <w:rsid w:val="00A400F7"/>
    <w:rsid w:val="00A42101"/>
    <w:rsid w:val="00A4349D"/>
    <w:rsid w:val="00A46765"/>
    <w:rsid w:val="00A50AC5"/>
    <w:rsid w:val="00A515B8"/>
    <w:rsid w:val="00A51CE8"/>
    <w:rsid w:val="00A524AA"/>
    <w:rsid w:val="00A60063"/>
    <w:rsid w:val="00A62D2D"/>
    <w:rsid w:val="00A65AB3"/>
    <w:rsid w:val="00A6686D"/>
    <w:rsid w:val="00A707E5"/>
    <w:rsid w:val="00A71BDB"/>
    <w:rsid w:val="00A736EF"/>
    <w:rsid w:val="00A739A8"/>
    <w:rsid w:val="00A76131"/>
    <w:rsid w:val="00A8192A"/>
    <w:rsid w:val="00A829DA"/>
    <w:rsid w:val="00A915FF"/>
    <w:rsid w:val="00A91941"/>
    <w:rsid w:val="00A91A50"/>
    <w:rsid w:val="00A920A8"/>
    <w:rsid w:val="00A9333E"/>
    <w:rsid w:val="00AA6B97"/>
    <w:rsid w:val="00AA723B"/>
    <w:rsid w:val="00AB0D54"/>
    <w:rsid w:val="00AB295D"/>
    <w:rsid w:val="00AB4B14"/>
    <w:rsid w:val="00AC1ECE"/>
    <w:rsid w:val="00AC56C1"/>
    <w:rsid w:val="00AC5EF8"/>
    <w:rsid w:val="00AC64DD"/>
    <w:rsid w:val="00AD30EA"/>
    <w:rsid w:val="00AD377F"/>
    <w:rsid w:val="00AD3A8B"/>
    <w:rsid w:val="00AD4EF5"/>
    <w:rsid w:val="00AD5561"/>
    <w:rsid w:val="00AD75D5"/>
    <w:rsid w:val="00AD791E"/>
    <w:rsid w:val="00AE005C"/>
    <w:rsid w:val="00AE09B7"/>
    <w:rsid w:val="00AE1737"/>
    <w:rsid w:val="00AE64A4"/>
    <w:rsid w:val="00AE75BD"/>
    <w:rsid w:val="00AF03AB"/>
    <w:rsid w:val="00AF259D"/>
    <w:rsid w:val="00AF2781"/>
    <w:rsid w:val="00AF3AD1"/>
    <w:rsid w:val="00AF3E23"/>
    <w:rsid w:val="00AF4338"/>
    <w:rsid w:val="00AF559D"/>
    <w:rsid w:val="00AF58FC"/>
    <w:rsid w:val="00AF5FCD"/>
    <w:rsid w:val="00B0016B"/>
    <w:rsid w:val="00B00924"/>
    <w:rsid w:val="00B03B66"/>
    <w:rsid w:val="00B043BA"/>
    <w:rsid w:val="00B067A9"/>
    <w:rsid w:val="00B10A10"/>
    <w:rsid w:val="00B119B0"/>
    <w:rsid w:val="00B126E6"/>
    <w:rsid w:val="00B13D3B"/>
    <w:rsid w:val="00B15FB4"/>
    <w:rsid w:val="00B20EF0"/>
    <w:rsid w:val="00B21224"/>
    <w:rsid w:val="00B21E18"/>
    <w:rsid w:val="00B26085"/>
    <w:rsid w:val="00B26387"/>
    <w:rsid w:val="00B2718D"/>
    <w:rsid w:val="00B3332A"/>
    <w:rsid w:val="00B33C84"/>
    <w:rsid w:val="00B342D6"/>
    <w:rsid w:val="00B365BA"/>
    <w:rsid w:val="00B36F01"/>
    <w:rsid w:val="00B437AF"/>
    <w:rsid w:val="00B43A5D"/>
    <w:rsid w:val="00B453D7"/>
    <w:rsid w:val="00B46616"/>
    <w:rsid w:val="00B54B39"/>
    <w:rsid w:val="00B63F57"/>
    <w:rsid w:val="00B67923"/>
    <w:rsid w:val="00B707AB"/>
    <w:rsid w:val="00B72169"/>
    <w:rsid w:val="00B73806"/>
    <w:rsid w:val="00B748FA"/>
    <w:rsid w:val="00B74EE0"/>
    <w:rsid w:val="00B8240E"/>
    <w:rsid w:val="00B82A61"/>
    <w:rsid w:val="00B861AE"/>
    <w:rsid w:val="00B873F2"/>
    <w:rsid w:val="00B9079F"/>
    <w:rsid w:val="00B9280B"/>
    <w:rsid w:val="00B930B3"/>
    <w:rsid w:val="00B937A1"/>
    <w:rsid w:val="00B94887"/>
    <w:rsid w:val="00BA304B"/>
    <w:rsid w:val="00BA7011"/>
    <w:rsid w:val="00BA7660"/>
    <w:rsid w:val="00BB3B52"/>
    <w:rsid w:val="00BB4203"/>
    <w:rsid w:val="00BB4F84"/>
    <w:rsid w:val="00BB4F8E"/>
    <w:rsid w:val="00BB61AB"/>
    <w:rsid w:val="00BB75C0"/>
    <w:rsid w:val="00BC1BBD"/>
    <w:rsid w:val="00BC5C53"/>
    <w:rsid w:val="00BE06F9"/>
    <w:rsid w:val="00BE1DE5"/>
    <w:rsid w:val="00BE2858"/>
    <w:rsid w:val="00BE45F4"/>
    <w:rsid w:val="00BE45FB"/>
    <w:rsid w:val="00BE69D4"/>
    <w:rsid w:val="00BE7A26"/>
    <w:rsid w:val="00BF03AE"/>
    <w:rsid w:val="00BF2390"/>
    <w:rsid w:val="00BF26AD"/>
    <w:rsid w:val="00BF42AB"/>
    <w:rsid w:val="00C00016"/>
    <w:rsid w:val="00C00122"/>
    <w:rsid w:val="00C00A16"/>
    <w:rsid w:val="00C0168C"/>
    <w:rsid w:val="00C029E0"/>
    <w:rsid w:val="00C1543F"/>
    <w:rsid w:val="00C16C8F"/>
    <w:rsid w:val="00C177D0"/>
    <w:rsid w:val="00C27058"/>
    <w:rsid w:val="00C27402"/>
    <w:rsid w:val="00C30B0F"/>
    <w:rsid w:val="00C3411F"/>
    <w:rsid w:val="00C36B33"/>
    <w:rsid w:val="00C4158B"/>
    <w:rsid w:val="00C44F99"/>
    <w:rsid w:val="00C46FDA"/>
    <w:rsid w:val="00C47B1D"/>
    <w:rsid w:val="00C47DD5"/>
    <w:rsid w:val="00C47FAC"/>
    <w:rsid w:val="00C65375"/>
    <w:rsid w:val="00C67530"/>
    <w:rsid w:val="00C70810"/>
    <w:rsid w:val="00C71068"/>
    <w:rsid w:val="00C72D62"/>
    <w:rsid w:val="00C8038E"/>
    <w:rsid w:val="00C85098"/>
    <w:rsid w:val="00C93B4C"/>
    <w:rsid w:val="00C949B0"/>
    <w:rsid w:val="00C970D2"/>
    <w:rsid w:val="00C97456"/>
    <w:rsid w:val="00CA176B"/>
    <w:rsid w:val="00CA34D4"/>
    <w:rsid w:val="00CA44FC"/>
    <w:rsid w:val="00CA5B3D"/>
    <w:rsid w:val="00CA5F20"/>
    <w:rsid w:val="00CB1AEE"/>
    <w:rsid w:val="00CB733D"/>
    <w:rsid w:val="00CC159F"/>
    <w:rsid w:val="00CC2186"/>
    <w:rsid w:val="00CC3E9C"/>
    <w:rsid w:val="00CC41CB"/>
    <w:rsid w:val="00CC4DC0"/>
    <w:rsid w:val="00CC563B"/>
    <w:rsid w:val="00CC6207"/>
    <w:rsid w:val="00CD4D38"/>
    <w:rsid w:val="00CD5D88"/>
    <w:rsid w:val="00CE15CC"/>
    <w:rsid w:val="00CE3957"/>
    <w:rsid w:val="00CE40C0"/>
    <w:rsid w:val="00CE5F43"/>
    <w:rsid w:val="00CE6979"/>
    <w:rsid w:val="00CE73EA"/>
    <w:rsid w:val="00CF3989"/>
    <w:rsid w:val="00CF3DA6"/>
    <w:rsid w:val="00CF6190"/>
    <w:rsid w:val="00CF69FD"/>
    <w:rsid w:val="00CF71E3"/>
    <w:rsid w:val="00D00041"/>
    <w:rsid w:val="00D003CB"/>
    <w:rsid w:val="00D04613"/>
    <w:rsid w:val="00D06013"/>
    <w:rsid w:val="00D15802"/>
    <w:rsid w:val="00D16513"/>
    <w:rsid w:val="00D1701E"/>
    <w:rsid w:val="00D218EB"/>
    <w:rsid w:val="00D263CC"/>
    <w:rsid w:val="00D27189"/>
    <w:rsid w:val="00D30A36"/>
    <w:rsid w:val="00D30E82"/>
    <w:rsid w:val="00D32D3C"/>
    <w:rsid w:val="00D34C91"/>
    <w:rsid w:val="00D41920"/>
    <w:rsid w:val="00D4254C"/>
    <w:rsid w:val="00D46B5F"/>
    <w:rsid w:val="00D5066F"/>
    <w:rsid w:val="00D51CC3"/>
    <w:rsid w:val="00D52DEE"/>
    <w:rsid w:val="00D5399A"/>
    <w:rsid w:val="00D53D0B"/>
    <w:rsid w:val="00D54933"/>
    <w:rsid w:val="00D61898"/>
    <w:rsid w:val="00D62E08"/>
    <w:rsid w:val="00D645D4"/>
    <w:rsid w:val="00D662A1"/>
    <w:rsid w:val="00D7090E"/>
    <w:rsid w:val="00D71DC7"/>
    <w:rsid w:val="00D74C7B"/>
    <w:rsid w:val="00D7589A"/>
    <w:rsid w:val="00D76090"/>
    <w:rsid w:val="00D77D86"/>
    <w:rsid w:val="00D80BDF"/>
    <w:rsid w:val="00D82DD3"/>
    <w:rsid w:val="00D84370"/>
    <w:rsid w:val="00D8510E"/>
    <w:rsid w:val="00D90861"/>
    <w:rsid w:val="00D91D8F"/>
    <w:rsid w:val="00D95576"/>
    <w:rsid w:val="00D95AF7"/>
    <w:rsid w:val="00D960E3"/>
    <w:rsid w:val="00D96EEF"/>
    <w:rsid w:val="00D97A3F"/>
    <w:rsid w:val="00DA0F17"/>
    <w:rsid w:val="00DA2C31"/>
    <w:rsid w:val="00DA3A00"/>
    <w:rsid w:val="00DB032C"/>
    <w:rsid w:val="00DB468C"/>
    <w:rsid w:val="00DD5515"/>
    <w:rsid w:val="00DD699F"/>
    <w:rsid w:val="00DD6CFD"/>
    <w:rsid w:val="00DE0205"/>
    <w:rsid w:val="00DE0E70"/>
    <w:rsid w:val="00DE30B7"/>
    <w:rsid w:val="00DE3702"/>
    <w:rsid w:val="00DE51D4"/>
    <w:rsid w:val="00DE6F90"/>
    <w:rsid w:val="00E0058E"/>
    <w:rsid w:val="00E00804"/>
    <w:rsid w:val="00E024B9"/>
    <w:rsid w:val="00E03638"/>
    <w:rsid w:val="00E03961"/>
    <w:rsid w:val="00E105A9"/>
    <w:rsid w:val="00E16A3F"/>
    <w:rsid w:val="00E1751D"/>
    <w:rsid w:val="00E2332E"/>
    <w:rsid w:val="00E2609C"/>
    <w:rsid w:val="00E324F6"/>
    <w:rsid w:val="00E413E3"/>
    <w:rsid w:val="00E41AA2"/>
    <w:rsid w:val="00E4300C"/>
    <w:rsid w:val="00E43C81"/>
    <w:rsid w:val="00E53826"/>
    <w:rsid w:val="00E54545"/>
    <w:rsid w:val="00E5524B"/>
    <w:rsid w:val="00E56A01"/>
    <w:rsid w:val="00E56E8C"/>
    <w:rsid w:val="00E6221E"/>
    <w:rsid w:val="00E6745D"/>
    <w:rsid w:val="00E71A93"/>
    <w:rsid w:val="00E72470"/>
    <w:rsid w:val="00E72599"/>
    <w:rsid w:val="00E74602"/>
    <w:rsid w:val="00E7568E"/>
    <w:rsid w:val="00E77C0B"/>
    <w:rsid w:val="00E84211"/>
    <w:rsid w:val="00E8655D"/>
    <w:rsid w:val="00E926A0"/>
    <w:rsid w:val="00E94B94"/>
    <w:rsid w:val="00E96B84"/>
    <w:rsid w:val="00EA194E"/>
    <w:rsid w:val="00EA2D89"/>
    <w:rsid w:val="00EA33E4"/>
    <w:rsid w:val="00EA3EDC"/>
    <w:rsid w:val="00EB22E7"/>
    <w:rsid w:val="00EB749A"/>
    <w:rsid w:val="00EB75BA"/>
    <w:rsid w:val="00EC02E2"/>
    <w:rsid w:val="00EC2D42"/>
    <w:rsid w:val="00EC337C"/>
    <w:rsid w:val="00EC6935"/>
    <w:rsid w:val="00ED37D0"/>
    <w:rsid w:val="00ED5F78"/>
    <w:rsid w:val="00ED5F9F"/>
    <w:rsid w:val="00ED77C1"/>
    <w:rsid w:val="00EE36A8"/>
    <w:rsid w:val="00EE67F1"/>
    <w:rsid w:val="00EE75AD"/>
    <w:rsid w:val="00EE7E89"/>
    <w:rsid w:val="00EF1E6A"/>
    <w:rsid w:val="00EF2CCB"/>
    <w:rsid w:val="00EF349D"/>
    <w:rsid w:val="00EF4110"/>
    <w:rsid w:val="00EF4120"/>
    <w:rsid w:val="00EF64B3"/>
    <w:rsid w:val="00EF6F9A"/>
    <w:rsid w:val="00F0007A"/>
    <w:rsid w:val="00F024A3"/>
    <w:rsid w:val="00F02FD7"/>
    <w:rsid w:val="00F04112"/>
    <w:rsid w:val="00F05D84"/>
    <w:rsid w:val="00F115D8"/>
    <w:rsid w:val="00F12F2D"/>
    <w:rsid w:val="00F133F9"/>
    <w:rsid w:val="00F13468"/>
    <w:rsid w:val="00F13B32"/>
    <w:rsid w:val="00F14042"/>
    <w:rsid w:val="00F14E02"/>
    <w:rsid w:val="00F16968"/>
    <w:rsid w:val="00F22C1F"/>
    <w:rsid w:val="00F2707C"/>
    <w:rsid w:val="00F30D99"/>
    <w:rsid w:val="00F32ABE"/>
    <w:rsid w:val="00F33476"/>
    <w:rsid w:val="00F417D2"/>
    <w:rsid w:val="00F42421"/>
    <w:rsid w:val="00F42B55"/>
    <w:rsid w:val="00F51237"/>
    <w:rsid w:val="00F53F6B"/>
    <w:rsid w:val="00F57E43"/>
    <w:rsid w:val="00F62992"/>
    <w:rsid w:val="00F6541B"/>
    <w:rsid w:val="00F65722"/>
    <w:rsid w:val="00F70046"/>
    <w:rsid w:val="00F701F9"/>
    <w:rsid w:val="00F74FC0"/>
    <w:rsid w:val="00F85845"/>
    <w:rsid w:val="00F86FCC"/>
    <w:rsid w:val="00F90F3D"/>
    <w:rsid w:val="00F9158E"/>
    <w:rsid w:val="00F93DF0"/>
    <w:rsid w:val="00FA0676"/>
    <w:rsid w:val="00FA16E3"/>
    <w:rsid w:val="00FA4833"/>
    <w:rsid w:val="00FB0BE6"/>
    <w:rsid w:val="00FB13C4"/>
    <w:rsid w:val="00FB1AB1"/>
    <w:rsid w:val="00FB2EFE"/>
    <w:rsid w:val="00FC6F63"/>
    <w:rsid w:val="00FE10CF"/>
    <w:rsid w:val="00FE1434"/>
    <w:rsid w:val="00FE4D23"/>
    <w:rsid w:val="00FE6374"/>
    <w:rsid w:val="00FE7270"/>
    <w:rsid w:val="00FE7685"/>
    <w:rsid w:val="00FF0D73"/>
    <w:rsid w:val="00FF125F"/>
    <w:rsid w:val="00FF1B71"/>
    <w:rsid w:val="00FF468B"/>
    <w:rsid w:val="00FF63FC"/>
    <w:rsid w:val="00FF7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5409"/>
    <o:shapelayout v:ext="edit">
      <o:idmap v:ext="edit" data="1"/>
    </o:shapelayout>
  </w:shapeDefaults>
  <w:decimalSymbol w:val="."/>
  <w:listSeparator w:val=","/>
  <w14:docId w14:val="29862ACD"/>
  <w15:chartTrackingRefBased/>
  <w15:docId w15:val="{8536829F-2D16-4595-9A40-F32590E1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898"/>
    <w:rPr>
      <w:rFonts w:ascii="Times New Roman" w:eastAsia="Times New Roman" w:hAnsi="Times New Roman"/>
    </w:rPr>
  </w:style>
  <w:style w:type="paragraph" w:styleId="Heading1">
    <w:name w:val="heading 1"/>
    <w:basedOn w:val="Normal"/>
    <w:link w:val="Heading1Char"/>
    <w:qFormat/>
    <w:rsid w:val="00B10A10"/>
    <w:pPr>
      <w:spacing w:before="280" w:after="140" w:line="240" w:lineRule="atLeast"/>
      <w:outlineLvl w:val="0"/>
    </w:pPr>
    <w:rPr>
      <w:rFonts w:ascii="Arial Black" w:hAnsi="Arial Black" w:cs="Arial Black"/>
      <w:sz w:val="28"/>
    </w:rPr>
  </w:style>
  <w:style w:type="paragraph" w:styleId="Heading2">
    <w:name w:val="heading 2"/>
    <w:basedOn w:val="Normal"/>
    <w:link w:val="Heading2Char"/>
    <w:qFormat/>
    <w:rsid w:val="00B10A10"/>
    <w:pPr>
      <w:spacing w:before="120" w:after="120" w:line="240" w:lineRule="atLeast"/>
      <w:outlineLvl w:val="1"/>
    </w:pPr>
    <w:rPr>
      <w:rFonts w:ascii="Arial" w:hAnsi="Arial" w:cs="Arial"/>
      <w:b/>
      <w:sz w:val="24"/>
    </w:rPr>
  </w:style>
  <w:style w:type="paragraph" w:styleId="Heading3">
    <w:name w:val="heading 3"/>
    <w:basedOn w:val="Normal"/>
    <w:link w:val="Heading3Char"/>
    <w:qFormat/>
    <w:rsid w:val="00B10A10"/>
    <w:pPr>
      <w:spacing w:before="120" w:after="120" w:line="240" w:lineRule="atLeast"/>
      <w:outlineLvl w:val="2"/>
    </w:pPr>
    <w:rPr>
      <w:b/>
      <w:sz w:val="24"/>
    </w:rPr>
  </w:style>
  <w:style w:type="paragraph" w:styleId="Heading4">
    <w:name w:val="heading 4"/>
    <w:basedOn w:val="Normal"/>
    <w:next w:val="Normal"/>
    <w:link w:val="Heading4Char"/>
    <w:unhideWhenUsed/>
    <w:qFormat/>
    <w:rsid w:val="006453E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63677D"/>
    <w:pPr>
      <w:keepNext/>
      <w:outlineLvl w:val="4"/>
    </w:pPr>
    <w:rPr>
      <w:rFonts w:ascii="Arial" w:hAnsi="Arial" w:cs="Arial"/>
      <w:color w:val="000000"/>
      <w:sz w:val="24"/>
    </w:rPr>
  </w:style>
  <w:style w:type="paragraph" w:styleId="Heading6">
    <w:name w:val="heading 6"/>
    <w:basedOn w:val="Normal"/>
    <w:next w:val="Normal"/>
    <w:link w:val="Heading6Char"/>
    <w:uiPriority w:val="9"/>
    <w:qFormat/>
    <w:rsid w:val="0063677D"/>
    <w:pPr>
      <w:keepNext/>
      <w:jc w:val="center"/>
      <w:outlineLvl w:val="5"/>
    </w:pPr>
    <w:rPr>
      <w:rFonts w:ascii="Arial" w:hAnsi="Arial" w:cs="Arial"/>
      <w:b/>
      <w:color w:val="000000"/>
      <w:sz w:val="24"/>
    </w:rPr>
  </w:style>
  <w:style w:type="paragraph" w:styleId="Heading7">
    <w:name w:val="heading 7"/>
    <w:basedOn w:val="Normal"/>
    <w:next w:val="Normal"/>
    <w:link w:val="Heading7Char"/>
    <w:qFormat/>
    <w:rsid w:val="006453ED"/>
    <w:pPr>
      <w:keepNext/>
      <w:tabs>
        <w:tab w:val="left" w:pos="720"/>
        <w:tab w:val="left" w:pos="1440"/>
      </w:tabs>
      <w:ind w:left="1440"/>
      <w:outlineLvl w:val="6"/>
    </w:pPr>
    <w:rPr>
      <w:rFonts w:ascii="Arial" w:hAnsi="Arial" w:cs="Arial"/>
      <w:b/>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176"/>
    <w:pPr>
      <w:ind w:left="720"/>
      <w:contextualSpacing/>
    </w:pPr>
    <w:rPr>
      <w:rFonts w:ascii="Arial" w:hAnsi="Arial"/>
      <w:sz w:val="24"/>
    </w:rPr>
  </w:style>
  <w:style w:type="paragraph" w:customStyle="1" w:styleId="Default">
    <w:name w:val="Default"/>
    <w:rsid w:val="006D5176"/>
    <w:pPr>
      <w:autoSpaceDE w:val="0"/>
      <w:autoSpaceDN w:val="0"/>
      <w:adjustRightInd w:val="0"/>
    </w:pPr>
    <w:rPr>
      <w:rFonts w:ascii="Arial" w:hAnsi="Arial" w:cs="Arial"/>
      <w:color w:val="000000"/>
      <w:sz w:val="24"/>
      <w:szCs w:val="24"/>
    </w:rPr>
  </w:style>
  <w:style w:type="paragraph" w:styleId="PlainText">
    <w:name w:val="Plain Text"/>
    <w:basedOn w:val="Normal"/>
    <w:link w:val="PlainTextChar"/>
    <w:unhideWhenUsed/>
    <w:rsid w:val="006D5176"/>
    <w:rPr>
      <w:rFonts w:ascii="Courier New" w:hAnsi="Courier New"/>
    </w:rPr>
  </w:style>
  <w:style w:type="character" w:customStyle="1" w:styleId="PlainTextChar">
    <w:name w:val="Plain Text Char"/>
    <w:link w:val="PlainText"/>
    <w:rsid w:val="006D5176"/>
    <w:rPr>
      <w:rFonts w:ascii="Courier New" w:eastAsia="Times New Roman" w:hAnsi="Courier New" w:cs="Times New Roman"/>
      <w:sz w:val="20"/>
      <w:szCs w:val="20"/>
    </w:rPr>
  </w:style>
  <w:style w:type="paragraph" w:customStyle="1" w:styleId="normal-indent">
    <w:name w:val="normal-indent"/>
    <w:basedOn w:val="Normal"/>
    <w:rsid w:val="006D5176"/>
    <w:pPr>
      <w:spacing w:before="40" w:after="120"/>
      <w:ind w:left="720"/>
    </w:pPr>
    <w:rPr>
      <w:rFonts w:ascii="Arial" w:hAnsi="Arial" w:cs="Arial"/>
      <w:sz w:val="28"/>
      <w:szCs w:val="28"/>
    </w:rPr>
  </w:style>
  <w:style w:type="character" w:styleId="CommentReference">
    <w:name w:val="annotation reference"/>
    <w:unhideWhenUsed/>
    <w:rsid w:val="006D5176"/>
    <w:rPr>
      <w:sz w:val="16"/>
      <w:szCs w:val="16"/>
    </w:rPr>
  </w:style>
  <w:style w:type="paragraph" w:styleId="Header">
    <w:name w:val="header"/>
    <w:basedOn w:val="Normal"/>
    <w:link w:val="HeaderChar"/>
    <w:unhideWhenUsed/>
    <w:rsid w:val="006D5176"/>
    <w:pPr>
      <w:tabs>
        <w:tab w:val="center" w:pos="4680"/>
        <w:tab w:val="right" w:pos="9360"/>
      </w:tabs>
    </w:pPr>
  </w:style>
  <w:style w:type="character" w:customStyle="1" w:styleId="HeaderChar">
    <w:name w:val="Header Char"/>
    <w:link w:val="Header"/>
    <w:rsid w:val="006D5176"/>
    <w:rPr>
      <w:rFonts w:ascii="Times New Roman" w:eastAsia="Times New Roman" w:hAnsi="Times New Roman" w:cs="Times New Roman"/>
      <w:sz w:val="20"/>
      <w:szCs w:val="20"/>
    </w:rPr>
  </w:style>
  <w:style w:type="paragraph" w:styleId="Footer">
    <w:name w:val="footer"/>
    <w:basedOn w:val="Normal"/>
    <w:link w:val="FooterChar"/>
    <w:unhideWhenUsed/>
    <w:rsid w:val="006D5176"/>
    <w:pPr>
      <w:tabs>
        <w:tab w:val="center" w:pos="4680"/>
        <w:tab w:val="right" w:pos="9360"/>
      </w:tabs>
    </w:pPr>
  </w:style>
  <w:style w:type="character" w:customStyle="1" w:styleId="FooterChar">
    <w:name w:val="Footer Char"/>
    <w:link w:val="Footer"/>
    <w:rsid w:val="006D5176"/>
    <w:rPr>
      <w:rFonts w:ascii="Times New Roman" w:eastAsia="Times New Roman" w:hAnsi="Times New Roman" w:cs="Times New Roman"/>
      <w:sz w:val="20"/>
      <w:szCs w:val="20"/>
    </w:rPr>
  </w:style>
  <w:style w:type="paragraph" w:styleId="Revision">
    <w:name w:val="Revision"/>
    <w:hidden/>
    <w:uiPriority w:val="99"/>
    <w:semiHidden/>
    <w:rsid w:val="00CF6190"/>
    <w:rPr>
      <w:rFonts w:ascii="Times New Roman" w:eastAsia="Times New Roman" w:hAnsi="Times New Roman"/>
    </w:rPr>
  </w:style>
  <w:style w:type="paragraph" w:styleId="BalloonText">
    <w:name w:val="Balloon Text"/>
    <w:basedOn w:val="Normal"/>
    <w:link w:val="BalloonTextChar"/>
    <w:unhideWhenUsed/>
    <w:rsid w:val="00CF6190"/>
    <w:rPr>
      <w:rFonts w:ascii="Tahoma" w:hAnsi="Tahoma" w:cs="Tahoma"/>
      <w:sz w:val="16"/>
      <w:szCs w:val="16"/>
    </w:rPr>
  </w:style>
  <w:style w:type="character" w:customStyle="1" w:styleId="BalloonTextChar">
    <w:name w:val="Balloon Text Char"/>
    <w:link w:val="BalloonText"/>
    <w:rsid w:val="00CF6190"/>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E72470"/>
  </w:style>
  <w:style w:type="character" w:customStyle="1" w:styleId="FootnoteTextChar">
    <w:name w:val="Footnote Text Char"/>
    <w:link w:val="FootnoteText"/>
    <w:uiPriority w:val="99"/>
    <w:semiHidden/>
    <w:rsid w:val="00E72470"/>
    <w:rPr>
      <w:rFonts w:ascii="Times New Roman" w:eastAsia="Times New Roman" w:hAnsi="Times New Roman"/>
    </w:rPr>
  </w:style>
  <w:style w:type="character" w:styleId="FootnoteReference">
    <w:name w:val="footnote reference"/>
    <w:uiPriority w:val="99"/>
    <w:semiHidden/>
    <w:unhideWhenUsed/>
    <w:rsid w:val="00E72470"/>
    <w:rPr>
      <w:vertAlign w:val="superscript"/>
    </w:rPr>
  </w:style>
  <w:style w:type="paragraph" w:styleId="CommentText">
    <w:name w:val="annotation text"/>
    <w:basedOn w:val="Normal"/>
    <w:link w:val="CommentTextChar"/>
    <w:unhideWhenUsed/>
    <w:rsid w:val="00A400F7"/>
  </w:style>
  <w:style w:type="character" w:customStyle="1" w:styleId="CommentTextChar">
    <w:name w:val="Comment Text Char"/>
    <w:link w:val="CommentText"/>
    <w:rsid w:val="00A400F7"/>
    <w:rPr>
      <w:rFonts w:ascii="Times New Roman" w:eastAsia="Times New Roman" w:hAnsi="Times New Roman"/>
    </w:rPr>
  </w:style>
  <w:style w:type="paragraph" w:styleId="CommentSubject">
    <w:name w:val="annotation subject"/>
    <w:basedOn w:val="CommentText"/>
    <w:next w:val="CommentText"/>
    <w:link w:val="CommentSubjectChar"/>
    <w:unhideWhenUsed/>
    <w:rsid w:val="00A400F7"/>
    <w:rPr>
      <w:b/>
      <w:bCs/>
    </w:rPr>
  </w:style>
  <w:style w:type="character" w:customStyle="1" w:styleId="CommentSubjectChar">
    <w:name w:val="Comment Subject Char"/>
    <w:link w:val="CommentSubject"/>
    <w:rsid w:val="00A400F7"/>
    <w:rPr>
      <w:rFonts w:ascii="Times New Roman" w:eastAsia="Times New Roman" w:hAnsi="Times New Roman"/>
      <w:b/>
      <w:bCs/>
    </w:rPr>
  </w:style>
  <w:style w:type="character" w:customStyle="1" w:styleId="Heading5Char">
    <w:name w:val="Heading 5 Char"/>
    <w:link w:val="Heading5"/>
    <w:rsid w:val="0063677D"/>
    <w:rPr>
      <w:rFonts w:ascii="Arial" w:eastAsia="Times New Roman" w:hAnsi="Arial" w:cs="Arial"/>
      <w:color w:val="000000"/>
      <w:sz w:val="24"/>
    </w:rPr>
  </w:style>
  <w:style w:type="character" w:customStyle="1" w:styleId="Heading6Char">
    <w:name w:val="Heading 6 Char"/>
    <w:link w:val="Heading6"/>
    <w:uiPriority w:val="9"/>
    <w:rsid w:val="0063677D"/>
    <w:rPr>
      <w:rFonts w:ascii="Arial" w:eastAsia="Times New Roman" w:hAnsi="Arial" w:cs="Arial"/>
      <w:b/>
      <w:color w:val="000000"/>
      <w:sz w:val="24"/>
    </w:rPr>
  </w:style>
  <w:style w:type="paragraph" w:customStyle="1" w:styleId="EnvelopeReturn1">
    <w:name w:val="Envelope Return1"/>
    <w:basedOn w:val="Normal"/>
    <w:rsid w:val="0063677D"/>
    <w:rPr>
      <w:rFonts w:ascii="Arial" w:hAnsi="Arial" w:cs="Arial"/>
    </w:rPr>
  </w:style>
  <w:style w:type="paragraph" w:customStyle="1" w:styleId="EnvelopeAddress1">
    <w:name w:val="Envelope Address1"/>
    <w:basedOn w:val="Normal"/>
    <w:rsid w:val="0063677D"/>
    <w:pPr>
      <w:ind w:left="2880"/>
    </w:pPr>
    <w:rPr>
      <w:rFonts w:ascii="Arial" w:hAnsi="Arial" w:cs="Arial"/>
    </w:rPr>
  </w:style>
  <w:style w:type="paragraph" w:customStyle="1" w:styleId="DefaultText">
    <w:name w:val="Default Text"/>
    <w:basedOn w:val="Normal"/>
    <w:rsid w:val="0063677D"/>
  </w:style>
  <w:style w:type="paragraph" w:styleId="NormalWeb">
    <w:name w:val="Normal (Web)"/>
    <w:basedOn w:val="Normal"/>
    <w:uiPriority w:val="99"/>
    <w:unhideWhenUsed/>
    <w:rsid w:val="0063677D"/>
    <w:pPr>
      <w:spacing w:before="120" w:after="120"/>
    </w:pPr>
    <w:rPr>
      <w:sz w:val="24"/>
      <w:szCs w:val="24"/>
    </w:rPr>
  </w:style>
  <w:style w:type="character" w:styleId="Strong">
    <w:name w:val="Strong"/>
    <w:uiPriority w:val="22"/>
    <w:qFormat/>
    <w:rsid w:val="0063677D"/>
    <w:rPr>
      <w:b/>
      <w:bCs/>
    </w:rPr>
  </w:style>
  <w:style w:type="character" w:styleId="Hyperlink">
    <w:name w:val="Hyperlink"/>
    <w:uiPriority w:val="99"/>
    <w:unhideWhenUsed/>
    <w:rsid w:val="0063677D"/>
    <w:rPr>
      <w:color w:val="0000FF"/>
      <w:u w:val="single"/>
    </w:rPr>
  </w:style>
  <w:style w:type="character" w:customStyle="1" w:styleId="Heading1Char">
    <w:name w:val="Heading 1 Char"/>
    <w:link w:val="Heading1"/>
    <w:rsid w:val="00B10A10"/>
    <w:rPr>
      <w:rFonts w:ascii="Arial Black" w:eastAsia="Times New Roman" w:hAnsi="Arial Black" w:cs="Arial Black"/>
      <w:sz w:val="28"/>
    </w:rPr>
  </w:style>
  <w:style w:type="character" w:customStyle="1" w:styleId="Heading2Char">
    <w:name w:val="Heading 2 Char"/>
    <w:link w:val="Heading2"/>
    <w:rsid w:val="00B10A10"/>
    <w:rPr>
      <w:rFonts w:ascii="Arial" w:eastAsia="Times New Roman" w:hAnsi="Arial" w:cs="Arial"/>
      <w:b/>
      <w:sz w:val="24"/>
    </w:rPr>
  </w:style>
  <w:style w:type="character" w:customStyle="1" w:styleId="Heading3Char">
    <w:name w:val="Heading 3 Char"/>
    <w:link w:val="Heading3"/>
    <w:rsid w:val="00B10A10"/>
    <w:rPr>
      <w:rFonts w:ascii="Times New Roman" w:eastAsia="Times New Roman" w:hAnsi="Times New Roman"/>
      <w:b/>
      <w:sz w:val="24"/>
    </w:rPr>
  </w:style>
  <w:style w:type="paragraph" w:customStyle="1" w:styleId="DefaultText1">
    <w:name w:val="Default Text:1"/>
    <w:basedOn w:val="Normal"/>
    <w:rsid w:val="00B10A10"/>
    <w:rPr>
      <w:rFonts w:ascii="TmsRmn" w:hAnsi="TmsRmn" w:cs="TmsRmn"/>
    </w:rPr>
  </w:style>
  <w:style w:type="paragraph" w:customStyle="1" w:styleId="OmniPage257">
    <w:name w:val="OmniPage #257"/>
    <w:rsid w:val="00B10A10"/>
    <w:pPr>
      <w:tabs>
        <w:tab w:val="left" w:pos="831"/>
        <w:tab w:val="right" w:pos="1627"/>
      </w:tabs>
      <w:ind w:left="-1824" w:right="-330"/>
    </w:pPr>
    <w:rPr>
      <w:rFonts w:ascii="Arial" w:eastAsia="Times New Roman" w:hAnsi="Arial" w:cs="Arial"/>
      <w:sz w:val="12"/>
    </w:rPr>
  </w:style>
  <w:style w:type="paragraph" w:customStyle="1" w:styleId="OmniPage258">
    <w:name w:val="OmniPage #258"/>
    <w:rsid w:val="00B10A10"/>
    <w:pPr>
      <w:tabs>
        <w:tab w:val="right" w:pos="1627"/>
      </w:tabs>
    </w:pPr>
    <w:rPr>
      <w:rFonts w:ascii="Arial" w:eastAsia="Times New Roman" w:hAnsi="Arial" w:cs="Arial"/>
      <w:sz w:val="12"/>
    </w:rPr>
  </w:style>
  <w:style w:type="paragraph" w:customStyle="1" w:styleId="OmniPage259">
    <w:name w:val="OmniPage #259"/>
    <w:rsid w:val="00B10A10"/>
    <w:pPr>
      <w:tabs>
        <w:tab w:val="left" w:pos="5352"/>
      </w:tabs>
    </w:pPr>
    <w:rPr>
      <w:rFonts w:ascii="Arial" w:eastAsia="Times New Roman" w:hAnsi="Arial" w:cs="Arial"/>
      <w:sz w:val="12"/>
    </w:rPr>
  </w:style>
  <w:style w:type="paragraph" w:customStyle="1" w:styleId="OmniPage260">
    <w:name w:val="OmniPage #260"/>
    <w:rsid w:val="00B10A10"/>
    <w:pPr>
      <w:tabs>
        <w:tab w:val="right" w:pos="967"/>
      </w:tabs>
    </w:pPr>
    <w:rPr>
      <w:rFonts w:ascii="Arial" w:eastAsia="Times New Roman" w:hAnsi="Arial" w:cs="Arial"/>
      <w:sz w:val="12"/>
    </w:rPr>
  </w:style>
  <w:style w:type="paragraph" w:customStyle="1" w:styleId="OmniPage261">
    <w:name w:val="OmniPage #261"/>
    <w:rsid w:val="00B10A10"/>
    <w:rPr>
      <w:rFonts w:ascii="Arial" w:eastAsia="Times New Roman" w:hAnsi="Arial" w:cs="Arial"/>
      <w:sz w:val="12"/>
    </w:rPr>
  </w:style>
  <w:style w:type="paragraph" w:customStyle="1" w:styleId="OmniPage262">
    <w:name w:val="OmniPage #262"/>
    <w:rsid w:val="00B10A10"/>
    <w:pPr>
      <w:tabs>
        <w:tab w:val="right" w:pos="5699"/>
      </w:tabs>
      <w:jc w:val="center"/>
    </w:pPr>
    <w:rPr>
      <w:rFonts w:ascii="Arial" w:eastAsia="Times New Roman" w:hAnsi="Arial" w:cs="Arial"/>
      <w:sz w:val="12"/>
    </w:rPr>
  </w:style>
  <w:style w:type="paragraph" w:customStyle="1" w:styleId="OmniPage263">
    <w:name w:val="OmniPage #263"/>
    <w:rsid w:val="00B10A10"/>
    <w:pPr>
      <w:tabs>
        <w:tab w:val="center" w:pos="641"/>
        <w:tab w:val="center" w:pos="2174"/>
        <w:tab w:val="left" w:pos="4653"/>
        <w:tab w:val="right" w:pos="8158"/>
      </w:tabs>
    </w:pPr>
    <w:rPr>
      <w:rFonts w:ascii="Arial" w:eastAsia="Times New Roman" w:hAnsi="Arial" w:cs="Arial"/>
      <w:sz w:val="12"/>
    </w:rPr>
  </w:style>
  <w:style w:type="paragraph" w:customStyle="1" w:styleId="OmniPage272">
    <w:name w:val="OmniPage #272"/>
    <w:rsid w:val="00B10A10"/>
    <w:pPr>
      <w:tabs>
        <w:tab w:val="center" w:pos="640"/>
        <w:tab w:val="center" w:pos="2178"/>
        <w:tab w:val="center" w:pos="3695"/>
        <w:tab w:val="left" w:pos="4705"/>
        <w:tab w:val="left" w:pos="5032"/>
        <w:tab w:val="center" w:pos="6289"/>
        <w:tab w:val="center" w:pos="7643"/>
        <w:tab w:val="left" w:pos="8925"/>
        <w:tab w:val="right" w:pos="9424"/>
      </w:tabs>
    </w:pPr>
    <w:rPr>
      <w:rFonts w:ascii="Arial" w:eastAsia="Times New Roman" w:hAnsi="Arial" w:cs="Arial"/>
      <w:sz w:val="12"/>
    </w:rPr>
  </w:style>
  <w:style w:type="paragraph" w:customStyle="1" w:styleId="OmniPage264">
    <w:name w:val="OmniPage #264"/>
    <w:rsid w:val="00B10A10"/>
    <w:pPr>
      <w:tabs>
        <w:tab w:val="center" w:pos="640"/>
        <w:tab w:val="center" w:pos="2178"/>
        <w:tab w:val="center" w:pos="3627"/>
        <w:tab w:val="center" w:pos="4968"/>
        <w:tab w:val="center" w:pos="6289"/>
        <w:tab w:val="center" w:pos="7643"/>
        <w:tab w:val="center" w:pos="8958"/>
        <w:tab w:val="right" w:pos="9424"/>
      </w:tabs>
    </w:pPr>
    <w:rPr>
      <w:rFonts w:ascii="Arial" w:eastAsia="Times New Roman" w:hAnsi="Arial" w:cs="Arial"/>
      <w:sz w:val="12"/>
    </w:rPr>
  </w:style>
  <w:style w:type="paragraph" w:customStyle="1" w:styleId="OmniPage265">
    <w:name w:val="OmniPage #265"/>
    <w:rsid w:val="00B10A10"/>
    <w:pPr>
      <w:tabs>
        <w:tab w:val="left" w:pos="3805"/>
        <w:tab w:val="center" w:pos="5367"/>
        <w:tab w:val="center" w:pos="6713"/>
        <w:tab w:val="center" w:pos="8009"/>
        <w:tab w:val="center" w:pos="9341"/>
      </w:tabs>
    </w:pPr>
    <w:rPr>
      <w:rFonts w:ascii="Arial" w:eastAsia="Times New Roman" w:hAnsi="Arial" w:cs="Arial"/>
      <w:sz w:val="12"/>
    </w:rPr>
  </w:style>
  <w:style w:type="paragraph" w:customStyle="1" w:styleId="OmniPage268">
    <w:name w:val="OmniPage #268"/>
    <w:rsid w:val="00B10A10"/>
    <w:rPr>
      <w:rFonts w:ascii="Arial" w:eastAsia="Times New Roman" w:hAnsi="Arial" w:cs="Arial"/>
      <w:sz w:val="12"/>
    </w:rPr>
  </w:style>
  <w:style w:type="paragraph" w:customStyle="1" w:styleId="OmniPage269">
    <w:name w:val="OmniPage #269"/>
    <w:rsid w:val="00B10A10"/>
    <w:rPr>
      <w:rFonts w:ascii="Arial" w:eastAsia="Times New Roman" w:hAnsi="Arial" w:cs="Arial"/>
      <w:sz w:val="12"/>
    </w:rPr>
  </w:style>
  <w:style w:type="paragraph" w:customStyle="1" w:styleId="OmniPage270">
    <w:name w:val="OmniPage #270"/>
    <w:rsid w:val="00B10A10"/>
    <w:rPr>
      <w:rFonts w:ascii="Arial" w:eastAsia="Times New Roman" w:hAnsi="Arial" w:cs="Arial"/>
      <w:sz w:val="12"/>
    </w:rPr>
  </w:style>
  <w:style w:type="paragraph" w:customStyle="1" w:styleId="OmniPage271">
    <w:name w:val="OmniPage #271"/>
    <w:rsid w:val="00B10A10"/>
    <w:rPr>
      <w:rFonts w:ascii="Arial" w:eastAsia="Times New Roman" w:hAnsi="Arial" w:cs="Arial"/>
      <w:sz w:val="12"/>
    </w:rPr>
  </w:style>
  <w:style w:type="paragraph" w:customStyle="1" w:styleId="OmniPage1">
    <w:name w:val="OmniPage #1"/>
    <w:rsid w:val="00B10A10"/>
    <w:pPr>
      <w:tabs>
        <w:tab w:val="center" w:pos="4474"/>
        <w:tab w:val="right" w:pos="9515"/>
        <w:tab w:val="right" w:pos="9644"/>
      </w:tabs>
      <w:ind w:left="2264"/>
    </w:pPr>
    <w:rPr>
      <w:rFonts w:ascii="CG Times (W1)" w:eastAsia="Times New Roman" w:hAnsi="CG Times (W1)" w:cs="CG Times (W1)"/>
    </w:rPr>
  </w:style>
  <w:style w:type="paragraph" w:customStyle="1" w:styleId="OmniPage2">
    <w:name w:val="OmniPage #2"/>
    <w:rsid w:val="00B10A10"/>
    <w:pPr>
      <w:tabs>
        <w:tab w:val="right" w:pos="9114"/>
      </w:tabs>
      <w:jc w:val="center"/>
    </w:pPr>
    <w:rPr>
      <w:rFonts w:ascii="CG Times (W1)" w:eastAsia="Times New Roman" w:hAnsi="CG Times (W1)" w:cs="CG Times (W1)"/>
    </w:rPr>
  </w:style>
  <w:style w:type="paragraph" w:customStyle="1" w:styleId="OmniPage3">
    <w:name w:val="OmniPage #3"/>
    <w:rsid w:val="00B10A10"/>
    <w:pPr>
      <w:tabs>
        <w:tab w:val="right" w:pos="1588"/>
        <w:tab w:val="left" w:pos="1808"/>
        <w:tab w:val="left" w:pos="3258"/>
        <w:tab w:val="right" w:pos="6177"/>
        <w:tab w:val="left" w:pos="6396"/>
        <w:tab w:val="right" w:pos="8575"/>
        <w:tab w:val="right" w:pos="8704"/>
      </w:tabs>
    </w:pPr>
    <w:rPr>
      <w:rFonts w:ascii="CG Times (W1)" w:eastAsia="Times New Roman" w:hAnsi="CG Times (W1)" w:cs="CG Times (W1)"/>
    </w:rPr>
  </w:style>
  <w:style w:type="paragraph" w:customStyle="1" w:styleId="EnvelopeReturn10">
    <w:name w:val="Envelope Return1"/>
    <w:basedOn w:val="Normal"/>
    <w:rsid w:val="00B10A10"/>
    <w:rPr>
      <w:rFonts w:ascii="Arial" w:hAnsi="Arial" w:cs="Arial"/>
    </w:rPr>
  </w:style>
  <w:style w:type="paragraph" w:customStyle="1" w:styleId="EnvelopeAddress10">
    <w:name w:val="Envelope Address1"/>
    <w:basedOn w:val="Normal"/>
    <w:rsid w:val="00B10A10"/>
    <w:pPr>
      <w:ind w:left="2880"/>
    </w:pPr>
    <w:rPr>
      <w:rFonts w:ascii="Arial" w:hAnsi="Arial" w:cs="Arial"/>
    </w:rPr>
  </w:style>
  <w:style w:type="paragraph" w:customStyle="1" w:styleId="lib2">
    <w:name w:val="lib2"/>
    <w:basedOn w:val="Normal"/>
    <w:rsid w:val="00B10A10"/>
    <w:pPr>
      <w:spacing w:line="240" w:lineRule="atLeast"/>
    </w:pPr>
    <w:rPr>
      <w:rFonts w:ascii="Arial" w:hAnsi="Arial" w:cs="Arial"/>
      <w:noProof/>
    </w:rPr>
  </w:style>
  <w:style w:type="paragraph" w:customStyle="1" w:styleId="Heading21">
    <w:name w:val="Heading 21"/>
    <w:basedOn w:val="Normal"/>
    <w:rsid w:val="00B10A10"/>
    <w:pPr>
      <w:spacing w:before="120" w:after="120" w:line="240" w:lineRule="atLeast"/>
    </w:pPr>
    <w:rPr>
      <w:rFonts w:ascii="Arial" w:hAnsi="Arial" w:cs="Arial"/>
      <w:b/>
      <w:noProof/>
    </w:rPr>
  </w:style>
  <w:style w:type="paragraph" w:customStyle="1" w:styleId="Heading11">
    <w:name w:val="Heading 11"/>
    <w:basedOn w:val="Normal"/>
    <w:rsid w:val="00B10A10"/>
    <w:pPr>
      <w:spacing w:before="280" w:after="140" w:line="240" w:lineRule="atLeast"/>
    </w:pPr>
    <w:rPr>
      <w:rFonts w:ascii="Arial Black" w:hAnsi="Arial Black" w:cs="Arial Black"/>
      <w:noProof/>
      <w:sz w:val="28"/>
    </w:rPr>
  </w:style>
  <w:style w:type="paragraph" w:customStyle="1" w:styleId="Heading31">
    <w:name w:val="Heading 31"/>
    <w:basedOn w:val="Normal"/>
    <w:rsid w:val="00B10A10"/>
    <w:pPr>
      <w:spacing w:before="120" w:after="120" w:line="240" w:lineRule="atLeast"/>
    </w:pPr>
    <w:rPr>
      <w:b/>
      <w:noProof/>
    </w:rPr>
  </w:style>
  <w:style w:type="paragraph" w:customStyle="1" w:styleId="OutlineNotIndented">
    <w:name w:val="Outline (Not Indented)"/>
    <w:basedOn w:val="Normal"/>
    <w:rsid w:val="00B10A10"/>
    <w:pPr>
      <w:ind w:left="360" w:hanging="360"/>
    </w:pPr>
    <w:rPr>
      <w:sz w:val="24"/>
    </w:rPr>
  </w:style>
  <w:style w:type="paragraph" w:customStyle="1" w:styleId="OutlineIndented">
    <w:name w:val="Outline (Indented)"/>
    <w:basedOn w:val="Normal"/>
    <w:rsid w:val="00B10A10"/>
    <w:pPr>
      <w:ind w:left="360" w:hanging="360"/>
    </w:pPr>
    <w:rPr>
      <w:sz w:val="24"/>
    </w:rPr>
  </w:style>
  <w:style w:type="paragraph" w:customStyle="1" w:styleId="EnvelopeReturn2">
    <w:name w:val="Envelope Return2"/>
    <w:basedOn w:val="Normal"/>
    <w:rsid w:val="00B10A10"/>
    <w:rPr>
      <w:rFonts w:ascii="Arial" w:hAnsi="Arial" w:cs="Arial"/>
    </w:rPr>
  </w:style>
  <w:style w:type="paragraph" w:customStyle="1" w:styleId="EnvelopeAddress2">
    <w:name w:val="Envelope Address2"/>
    <w:basedOn w:val="Normal"/>
    <w:rsid w:val="00B10A10"/>
    <w:pPr>
      <w:ind w:left="2880"/>
    </w:pPr>
    <w:rPr>
      <w:rFonts w:ascii="Arial" w:hAnsi="Arial" w:cs="Arial"/>
    </w:rPr>
  </w:style>
  <w:style w:type="paragraph" w:customStyle="1" w:styleId="BodySingle">
    <w:name w:val="Body Single"/>
    <w:basedOn w:val="Normal"/>
    <w:rsid w:val="00B10A10"/>
    <w:pPr>
      <w:spacing w:line="240" w:lineRule="atLeast"/>
    </w:pPr>
    <w:rPr>
      <w:sz w:val="24"/>
    </w:rPr>
  </w:style>
  <w:style w:type="paragraph" w:customStyle="1" w:styleId="Bullet1">
    <w:name w:val="Bullet 1"/>
    <w:basedOn w:val="Normal"/>
    <w:rsid w:val="00B10A10"/>
    <w:pPr>
      <w:spacing w:line="240" w:lineRule="atLeast"/>
      <w:ind w:left="360" w:hanging="360"/>
    </w:pPr>
    <w:rPr>
      <w:sz w:val="24"/>
    </w:rPr>
  </w:style>
  <w:style w:type="paragraph" w:customStyle="1" w:styleId="Bullet2">
    <w:name w:val="Bullet 2"/>
    <w:basedOn w:val="Normal"/>
    <w:rsid w:val="00B10A10"/>
    <w:pPr>
      <w:spacing w:line="240" w:lineRule="atLeast"/>
      <w:ind w:left="360" w:hanging="360"/>
    </w:pPr>
    <w:rPr>
      <w:sz w:val="24"/>
    </w:rPr>
  </w:style>
  <w:style w:type="paragraph" w:customStyle="1" w:styleId="FirstLineIndent">
    <w:name w:val="First Line Indent"/>
    <w:basedOn w:val="Normal"/>
    <w:rsid w:val="00B10A10"/>
    <w:pPr>
      <w:spacing w:line="240" w:lineRule="atLeast"/>
      <w:ind w:firstLine="720"/>
    </w:pPr>
    <w:rPr>
      <w:sz w:val="24"/>
    </w:rPr>
  </w:style>
  <w:style w:type="paragraph" w:customStyle="1" w:styleId="NumberList">
    <w:name w:val="Number List"/>
    <w:basedOn w:val="Normal"/>
    <w:rsid w:val="00B10A10"/>
    <w:pPr>
      <w:spacing w:line="240" w:lineRule="atLeast"/>
      <w:ind w:left="360" w:hanging="360"/>
    </w:pPr>
    <w:rPr>
      <w:sz w:val="24"/>
    </w:rPr>
  </w:style>
  <w:style w:type="paragraph" w:customStyle="1" w:styleId="OutlineNumbering">
    <w:name w:val="Outline Numbering"/>
    <w:basedOn w:val="Normal"/>
    <w:rsid w:val="00B10A10"/>
    <w:pPr>
      <w:spacing w:line="240" w:lineRule="atLeast"/>
      <w:ind w:left="360" w:hanging="360"/>
    </w:pPr>
    <w:rPr>
      <w:sz w:val="24"/>
    </w:rPr>
  </w:style>
  <w:style w:type="paragraph" w:customStyle="1" w:styleId="TableText">
    <w:name w:val="Table Text"/>
    <w:basedOn w:val="Normal"/>
    <w:rsid w:val="00B10A10"/>
    <w:pPr>
      <w:tabs>
        <w:tab w:val="decimal" w:pos="0"/>
      </w:tabs>
      <w:spacing w:line="240" w:lineRule="atLeast"/>
    </w:pPr>
    <w:rPr>
      <w:sz w:val="24"/>
    </w:rPr>
  </w:style>
  <w:style w:type="paragraph" w:styleId="Title">
    <w:name w:val="Title"/>
    <w:basedOn w:val="Normal"/>
    <w:link w:val="TitleChar"/>
    <w:qFormat/>
    <w:rsid w:val="00B10A10"/>
    <w:pPr>
      <w:spacing w:after="960" w:line="240" w:lineRule="atLeast"/>
      <w:jc w:val="center"/>
    </w:pPr>
    <w:rPr>
      <w:rFonts w:ascii="Arial Black" w:hAnsi="Arial Black" w:cs="Arial Black"/>
      <w:sz w:val="48"/>
    </w:rPr>
  </w:style>
  <w:style w:type="character" w:customStyle="1" w:styleId="TitleChar">
    <w:name w:val="Title Char"/>
    <w:link w:val="Title"/>
    <w:rsid w:val="00B10A10"/>
    <w:rPr>
      <w:rFonts w:ascii="Arial Black" w:eastAsia="Times New Roman" w:hAnsi="Arial Black" w:cs="Arial Black"/>
      <w:sz w:val="48"/>
    </w:rPr>
  </w:style>
  <w:style w:type="paragraph" w:customStyle="1" w:styleId="EnvelopeReturn3">
    <w:name w:val="Envelope Return3"/>
    <w:basedOn w:val="Normal"/>
    <w:rsid w:val="00B10A10"/>
    <w:rPr>
      <w:rFonts w:ascii="Arial" w:hAnsi="Arial" w:cs="Arial"/>
    </w:rPr>
  </w:style>
  <w:style w:type="paragraph" w:customStyle="1" w:styleId="EnvelopeReturn4">
    <w:name w:val="Envelope Return4"/>
    <w:basedOn w:val="Normal"/>
    <w:rsid w:val="00B10A10"/>
    <w:rPr>
      <w:rFonts w:ascii="Arial" w:hAnsi="Arial" w:cs="Arial"/>
      <w:sz w:val="24"/>
    </w:rPr>
  </w:style>
  <w:style w:type="table" w:styleId="TableGrid">
    <w:name w:val="Table Grid"/>
    <w:basedOn w:val="TableNormal"/>
    <w:rsid w:val="00B10A10"/>
    <w:rPr>
      <w:rFonts w:ascii="Tms Rmn" w:eastAsia="Times New Roma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0FA2"/>
    <w:rPr>
      <w:color w:val="605E5C"/>
      <w:shd w:val="clear" w:color="auto" w:fill="E1DFDD"/>
    </w:rPr>
  </w:style>
  <w:style w:type="character" w:customStyle="1" w:styleId="Heading4Char">
    <w:name w:val="Heading 4 Char"/>
    <w:basedOn w:val="DefaultParagraphFont"/>
    <w:link w:val="Heading4"/>
    <w:rsid w:val="006453ED"/>
    <w:rPr>
      <w:rFonts w:asciiTheme="majorHAnsi" w:eastAsiaTheme="majorEastAsia" w:hAnsiTheme="majorHAnsi" w:cstheme="majorBidi"/>
      <w:i/>
      <w:iCs/>
      <w:color w:val="2F5496" w:themeColor="accent1" w:themeShade="BF"/>
    </w:rPr>
  </w:style>
  <w:style w:type="character" w:customStyle="1" w:styleId="Heading7Char">
    <w:name w:val="Heading 7 Char"/>
    <w:basedOn w:val="DefaultParagraphFont"/>
    <w:link w:val="Heading7"/>
    <w:rsid w:val="006453ED"/>
    <w:rPr>
      <w:rFonts w:ascii="Arial" w:eastAsia="Times New Roman" w:hAnsi="Arial" w:cs="Arial"/>
      <w:b/>
      <w:color w:val="000000"/>
      <w:sz w:val="24"/>
      <w:u w:val="single"/>
    </w:rPr>
  </w:style>
  <w:style w:type="paragraph" w:styleId="BodyText2">
    <w:name w:val="Body Text 2"/>
    <w:basedOn w:val="Normal"/>
    <w:link w:val="BodyText2Char"/>
    <w:rsid w:val="006453ED"/>
    <w:pPr>
      <w:tabs>
        <w:tab w:val="left" w:pos="720"/>
        <w:tab w:val="left" w:pos="1440"/>
      </w:tabs>
      <w:ind w:left="1440"/>
    </w:pPr>
    <w:rPr>
      <w:rFonts w:ascii="Arial" w:hAnsi="Arial" w:cs="Arial"/>
      <w:color w:val="000000"/>
      <w:sz w:val="24"/>
    </w:rPr>
  </w:style>
  <w:style w:type="character" w:customStyle="1" w:styleId="BodyText2Char">
    <w:name w:val="Body Text 2 Char"/>
    <w:basedOn w:val="DefaultParagraphFont"/>
    <w:link w:val="BodyText2"/>
    <w:rsid w:val="006453ED"/>
    <w:rPr>
      <w:rFonts w:ascii="Arial" w:eastAsia="Times New Roman" w:hAnsi="Arial" w:cs="Arial"/>
      <w:color w:val="000000"/>
      <w:sz w:val="24"/>
    </w:rPr>
  </w:style>
  <w:style w:type="paragraph" w:styleId="BodyTextIndent2">
    <w:name w:val="Body Text Indent 2"/>
    <w:basedOn w:val="Normal"/>
    <w:link w:val="BodyTextIndent2Char"/>
    <w:rsid w:val="006453ED"/>
    <w:pPr>
      <w:tabs>
        <w:tab w:val="left" w:pos="2700"/>
        <w:tab w:val="left" w:pos="3024"/>
        <w:tab w:val="left" w:pos="3744"/>
      </w:tabs>
      <w:ind w:left="1800"/>
    </w:pPr>
    <w:rPr>
      <w:rFonts w:ascii="Arial" w:hAnsi="Arial" w:cs="Arial"/>
      <w:sz w:val="24"/>
    </w:rPr>
  </w:style>
  <w:style w:type="character" w:customStyle="1" w:styleId="BodyTextIndent2Char">
    <w:name w:val="Body Text Indent 2 Char"/>
    <w:basedOn w:val="DefaultParagraphFont"/>
    <w:link w:val="BodyTextIndent2"/>
    <w:rsid w:val="006453ED"/>
    <w:rPr>
      <w:rFonts w:ascii="Arial" w:eastAsia="Times New Roman" w:hAnsi="Arial" w:cs="Arial"/>
      <w:sz w:val="24"/>
    </w:rPr>
  </w:style>
  <w:style w:type="character" w:customStyle="1" w:styleId="headnote">
    <w:name w:val="headnote"/>
    <w:basedOn w:val="DefaultParagraphFont"/>
    <w:rsid w:val="000A0E0F"/>
  </w:style>
  <w:style w:type="character" w:customStyle="1" w:styleId="bhistory">
    <w:name w:val="bhistory"/>
    <w:basedOn w:val="DefaultParagraphFont"/>
    <w:rsid w:val="000A0E0F"/>
  </w:style>
  <w:style w:type="character" w:customStyle="1" w:styleId="letparaid">
    <w:name w:val="letpara_id"/>
    <w:basedOn w:val="DefaultParagraphFont"/>
    <w:rsid w:val="000A0E0F"/>
  </w:style>
  <w:style w:type="character" w:customStyle="1" w:styleId="mrs-text">
    <w:name w:val="mrs-text"/>
    <w:basedOn w:val="DefaultParagraphFont"/>
    <w:rsid w:val="00E324F6"/>
  </w:style>
  <w:style w:type="character" w:customStyle="1" w:styleId="lwptocitemlabel">
    <w:name w:val="lwptoc_item_label"/>
    <w:basedOn w:val="DefaultParagraphFont"/>
    <w:rsid w:val="00E324F6"/>
  </w:style>
  <w:style w:type="character" w:styleId="FollowedHyperlink">
    <w:name w:val="FollowedHyperlink"/>
    <w:basedOn w:val="DefaultParagraphFont"/>
    <w:uiPriority w:val="99"/>
    <w:semiHidden/>
    <w:unhideWhenUsed/>
    <w:rsid w:val="00E324F6"/>
    <w:rPr>
      <w:color w:val="954F72" w:themeColor="followedHyperlink"/>
      <w:u w:val="single"/>
    </w:rPr>
  </w:style>
  <w:style w:type="numbering" w:customStyle="1" w:styleId="NoList1">
    <w:name w:val="No List1"/>
    <w:next w:val="NoList"/>
    <w:uiPriority w:val="99"/>
    <w:semiHidden/>
    <w:unhideWhenUsed/>
    <w:rsid w:val="004A0320"/>
  </w:style>
  <w:style w:type="paragraph" w:customStyle="1" w:styleId="EnvelopeReturn11">
    <w:name w:val="Envelope Return11"/>
    <w:basedOn w:val="Normal"/>
    <w:rsid w:val="004A0320"/>
    <w:rPr>
      <w:rFonts w:ascii="Arial" w:eastAsia="Calibri" w:hAnsi="Arial" w:cs="Arial"/>
      <w:sz w:val="24"/>
      <w:szCs w:val="24"/>
    </w:rPr>
  </w:style>
  <w:style w:type="paragraph" w:customStyle="1" w:styleId="EnvelopeAddress11">
    <w:name w:val="Envelope Address11"/>
    <w:basedOn w:val="Normal"/>
    <w:rsid w:val="004A0320"/>
    <w:pPr>
      <w:ind w:left="2880"/>
    </w:pPr>
    <w:rPr>
      <w:rFonts w:ascii="Arial" w:eastAsia="Calibri" w:hAnsi="Arial" w:cs="Arial"/>
      <w:sz w:val="24"/>
      <w:szCs w:val="24"/>
    </w:rPr>
  </w:style>
  <w:style w:type="table" w:customStyle="1" w:styleId="TableGrid1">
    <w:name w:val="Table Grid1"/>
    <w:basedOn w:val="TableNormal"/>
    <w:next w:val="TableGrid"/>
    <w:rsid w:val="004A0320"/>
    <w:rPr>
      <w:rFonts w:ascii="Tms Rmn" w:eastAsia="Times New Roman" w:hAnsi="Tms Rm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A0320"/>
    <w:rPr>
      <w:color w:val="808080"/>
    </w:rPr>
  </w:style>
  <w:style w:type="table" w:customStyle="1" w:styleId="TableGrid11">
    <w:name w:val="Table Grid11"/>
    <w:basedOn w:val="TableNormal"/>
    <w:next w:val="TableGrid"/>
    <w:rsid w:val="004A0320"/>
    <w:rPr>
      <w:rFonts w:ascii="CG Times (W1)" w:eastAsia="Times New Roman"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7355">
      <w:bodyDiv w:val="1"/>
      <w:marLeft w:val="0"/>
      <w:marRight w:val="0"/>
      <w:marTop w:val="0"/>
      <w:marBottom w:val="0"/>
      <w:divBdr>
        <w:top w:val="none" w:sz="0" w:space="0" w:color="auto"/>
        <w:left w:val="none" w:sz="0" w:space="0" w:color="auto"/>
        <w:bottom w:val="none" w:sz="0" w:space="0" w:color="auto"/>
        <w:right w:val="none" w:sz="0" w:space="0" w:color="auto"/>
      </w:divBdr>
    </w:div>
    <w:div w:id="166331397">
      <w:bodyDiv w:val="1"/>
      <w:marLeft w:val="0"/>
      <w:marRight w:val="0"/>
      <w:marTop w:val="0"/>
      <w:marBottom w:val="0"/>
      <w:divBdr>
        <w:top w:val="none" w:sz="0" w:space="0" w:color="auto"/>
        <w:left w:val="none" w:sz="0" w:space="0" w:color="auto"/>
        <w:bottom w:val="none" w:sz="0" w:space="0" w:color="auto"/>
        <w:right w:val="none" w:sz="0" w:space="0" w:color="auto"/>
      </w:divBdr>
    </w:div>
    <w:div w:id="381946130">
      <w:bodyDiv w:val="1"/>
      <w:marLeft w:val="0"/>
      <w:marRight w:val="0"/>
      <w:marTop w:val="0"/>
      <w:marBottom w:val="0"/>
      <w:divBdr>
        <w:top w:val="none" w:sz="0" w:space="0" w:color="auto"/>
        <w:left w:val="none" w:sz="0" w:space="0" w:color="auto"/>
        <w:bottom w:val="none" w:sz="0" w:space="0" w:color="auto"/>
        <w:right w:val="none" w:sz="0" w:space="0" w:color="auto"/>
      </w:divBdr>
    </w:div>
    <w:div w:id="498231259">
      <w:bodyDiv w:val="1"/>
      <w:marLeft w:val="0"/>
      <w:marRight w:val="0"/>
      <w:marTop w:val="0"/>
      <w:marBottom w:val="0"/>
      <w:divBdr>
        <w:top w:val="none" w:sz="0" w:space="0" w:color="auto"/>
        <w:left w:val="none" w:sz="0" w:space="0" w:color="auto"/>
        <w:bottom w:val="none" w:sz="0" w:space="0" w:color="auto"/>
        <w:right w:val="none" w:sz="0" w:space="0" w:color="auto"/>
      </w:divBdr>
    </w:div>
    <w:div w:id="781652075">
      <w:bodyDiv w:val="1"/>
      <w:marLeft w:val="0"/>
      <w:marRight w:val="0"/>
      <w:marTop w:val="0"/>
      <w:marBottom w:val="0"/>
      <w:divBdr>
        <w:top w:val="none" w:sz="0" w:space="0" w:color="auto"/>
        <w:left w:val="none" w:sz="0" w:space="0" w:color="auto"/>
        <w:bottom w:val="none" w:sz="0" w:space="0" w:color="auto"/>
        <w:right w:val="none" w:sz="0" w:space="0" w:color="auto"/>
      </w:divBdr>
    </w:div>
    <w:div w:id="885723582">
      <w:bodyDiv w:val="1"/>
      <w:marLeft w:val="0"/>
      <w:marRight w:val="0"/>
      <w:marTop w:val="0"/>
      <w:marBottom w:val="0"/>
      <w:divBdr>
        <w:top w:val="none" w:sz="0" w:space="0" w:color="auto"/>
        <w:left w:val="none" w:sz="0" w:space="0" w:color="auto"/>
        <w:bottom w:val="none" w:sz="0" w:space="0" w:color="auto"/>
        <w:right w:val="none" w:sz="0" w:space="0" w:color="auto"/>
      </w:divBdr>
    </w:div>
    <w:div w:id="1165973042">
      <w:bodyDiv w:val="1"/>
      <w:marLeft w:val="0"/>
      <w:marRight w:val="0"/>
      <w:marTop w:val="0"/>
      <w:marBottom w:val="0"/>
      <w:divBdr>
        <w:top w:val="none" w:sz="0" w:space="0" w:color="auto"/>
        <w:left w:val="none" w:sz="0" w:space="0" w:color="auto"/>
        <w:bottom w:val="none" w:sz="0" w:space="0" w:color="auto"/>
        <w:right w:val="none" w:sz="0" w:space="0" w:color="auto"/>
      </w:divBdr>
    </w:div>
    <w:div w:id="1216283909">
      <w:bodyDiv w:val="1"/>
      <w:marLeft w:val="0"/>
      <w:marRight w:val="0"/>
      <w:marTop w:val="0"/>
      <w:marBottom w:val="0"/>
      <w:divBdr>
        <w:top w:val="none" w:sz="0" w:space="0" w:color="auto"/>
        <w:left w:val="none" w:sz="0" w:space="0" w:color="auto"/>
        <w:bottom w:val="none" w:sz="0" w:space="0" w:color="auto"/>
        <w:right w:val="none" w:sz="0" w:space="0" w:color="auto"/>
      </w:divBdr>
    </w:div>
    <w:div w:id="1577592446">
      <w:bodyDiv w:val="1"/>
      <w:marLeft w:val="0"/>
      <w:marRight w:val="0"/>
      <w:marTop w:val="0"/>
      <w:marBottom w:val="0"/>
      <w:divBdr>
        <w:top w:val="none" w:sz="0" w:space="0" w:color="auto"/>
        <w:left w:val="none" w:sz="0" w:space="0" w:color="auto"/>
        <w:bottom w:val="none" w:sz="0" w:space="0" w:color="auto"/>
        <w:right w:val="none" w:sz="0" w:space="0" w:color="auto"/>
      </w:divBdr>
    </w:div>
    <w:div w:id="191570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4.xml"/><Relationship Id="rId47" Type="http://schemas.openxmlformats.org/officeDocument/2006/relationships/header" Target="header39.xml"/><Relationship Id="rId63" Type="http://schemas.openxmlformats.org/officeDocument/2006/relationships/header" Target="header54.xml"/><Relationship Id="rId68" Type="http://schemas.openxmlformats.org/officeDocument/2006/relationships/header" Target="header59.xml"/><Relationship Id="rId84" Type="http://schemas.openxmlformats.org/officeDocument/2006/relationships/header" Target="header74.xml"/><Relationship Id="rId89" Type="http://schemas.openxmlformats.org/officeDocument/2006/relationships/header" Target="header79.xm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07" Type="http://schemas.openxmlformats.org/officeDocument/2006/relationships/hyperlink" Target="https://aspe.hhs.gov/poverty-guidelines" TargetMode="Externa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yperlink" Target="https://uscode.house.gov/" TargetMode="External"/><Relationship Id="rId45" Type="http://schemas.openxmlformats.org/officeDocument/2006/relationships/header" Target="header37.xml"/><Relationship Id="rId53" Type="http://schemas.openxmlformats.org/officeDocument/2006/relationships/header" Target="header45.xml"/><Relationship Id="rId58" Type="http://schemas.openxmlformats.org/officeDocument/2006/relationships/header" Target="header49.xml"/><Relationship Id="rId66" Type="http://schemas.openxmlformats.org/officeDocument/2006/relationships/header" Target="header57.xml"/><Relationship Id="rId74" Type="http://schemas.openxmlformats.org/officeDocument/2006/relationships/header" Target="header65.xml"/><Relationship Id="rId79" Type="http://schemas.openxmlformats.org/officeDocument/2006/relationships/header" Target="header69.xml"/><Relationship Id="rId87" Type="http://schemas.openxmlformats.org/officeDocument/2006/relationships/header" Target="header77.xml"/><Relationship Id="rId102" Type="http://schemas.openxmlformats.org/officeDocument/2006/relationships/header" Target="header89.xml"/><Relationship Id="rId110" Type="http://schemas.openxmlformats.org/officeDocument/2006/relationships/header" Target="header96.xml"/><Relationship Id="rId5" Type="http://schemas.openxmlformats.org/officeDocument/2006/relationships/webSettings" Target="webSettings.xml"/><Relationship Id="rId61" Type="http://schemas.openxmlformats.org/officeDocument/2006/relationships/header" Target="header52.xml"/><Relationship Id="rId82" Type="http://schemas.openxmlformats.org/officeDocument/2006/relationships/header" Target="header72.xml"/><Relationship Id="rId90" Type="http://schemas.openxmlformats.org/officeDocument/2006/relationships/header" Target="header80.xml"/><Relationship Id="rId95" Type="http://schemas.openxmlformats.org/officeDocument/2006/relationships/header" Target="header84.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5.xml"/><Relationship Id="rId48" Type="http://schemas.openxmlformats.org/officeDocument/2006/relationships/header" Target="header40.xml"/><Relationship Id="rId56" Type="http://schemas.openxmlformats.org/officeDocument/2006/relationships/header" Target="header48.xml"/><Relationship Id="rId64" Type="http://schemas.openxmlformats.org/officeDocument/2006/relationships/header" Target="header55.xml"/><Relationship Id="rId69" Type="http://schemas.openxmlformats.org/officeDocument/2006/relationships/header" Target="header60.xml"/><Relationship Id="rId77" Type="http://schemas.openxmlformats.org/officeDocument/2006/relationships/footer" Target="footer1.xml"/><Relationship Id="rId100" Type="http://schemas.openxmlformats.org/officeDocument/2006/relationships/header" Target="header87.xml"/><Relationship Id="rId105" Type="http://schemas.openxmlformats.org/officeDocument/2006/relationships/header" Target="header92.xml"/><Relationship Id="rId8" Type="http://schemas.openxmlformats.org/officeDocument/2006/relationships/header" Target="header1.xml"/><Relationship Id="rId51" Type="http://schemas.openxmlformats.org/officeDocument/2006/relationships/header" Target="header43.xml"/><Relationship Id="rId72" Type="http://schemas.openxmlformats.org/officeDocument/2006/relationships/header" Target="header63.xml"/><Relationship Id="rId80" Type="http://schemas.openxmlformats.org/officeDocument/2006/relationships/header" Target="header70.xml"/><Relationship Id="rId85" Type="http://schemas.openxmlformats.org/officeDocument/2006/relationships/header" Target="header75.xml"/><Relationship Id="rId93" Type="http://schemas.openxmlformats.org/officeDocument/2006/relationships/hyperlink" Target="https://www.maine.gov/osc/travel/mileage-other-info" TargetMode="External"/><Relationship Id="rId98" Type="http://schemas.openxmlformats.org/officeDocument/2006/relationships/header" Target="header86.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8.xml"/><Relationship Id="rId59" Type="http://schemas.openxmlformats.org/officeDocument/2006/relationships/header" Target="header50.xml"/><Relationship Id="rId67" Type="http://schemas.openxmlformats.org/officeDocument/2006/relationships/header" Target="header58.xml"/><Relationship Id="rId103" Type="http://schemas.openxmlformats.org/officeDocument/2006/relationships/header" Target="header90.xml"/><Relationship Id="rId108" Type="http://schemas.openxmlformats.org/officeDocument/2006/relationships/header" Target="header94.xml"/><Relationship Id="rId20" Type="http://schemas.openxmlformats.org/officeDocument/2006/relationships/header" Target="header13.xml"/><Relationship Id="rId41" Type="http://schemas.openxmlformats.org/officeDocument/2006/relationships/header" Target="header33.xml"/><Relationship Id="rId54" Type="http://schemas.openxmlformats.org/officeDocument/2006/relationships/header" Target="header46.xml"/><Relationship Id="rId62" Type="http://schemas.openxmlformats.org/officeDocument/2006/relationships/header" Target="header53.xml"/><Relationship Id="rId70" Type="http://schemas.openxmlformats.org/officeDocument/2006/relationships/header" Target="header61.xml"/><Relationship Id="rId75" Type="http://schemas.openxmlformats.org/officeDocument/2006/relationships/header" Target="header66.xml"/><Relationship Id="rId83" Type="http://schemas.openxmlformats.org/officeDocument/2006/relationships/header" Target="header73.xml"/><Relationship Id="rId88" Type="http://schemas.openxmlformats.org/officeDocument/2006/relationships/header" Target="header78.xml"/><Relationship Id="rId91" Type="http://schemas.openxmlformats.org/officeDocument/2006/relationships/header" Target="header81.xml"/><Relationship Id="rId96" Type="http://schemas.openxmlformats.org/officeDocument/2006/relationships/hyperlink" Target="https://aspe.hhs.gov/poverty-guidelines"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1.xml"/><Relationship Id="rId57" Type="http://schemas.openxmlformats.org/officeDocument/2006/relationships/hyperlink" Target="https://uscode.house.gov/statviewer.htm?volume=79&amp;page=912" TargetMode="External"/><Relationship Id="rId106" Type="http://schemas.openxmlformats.org/officeDocument/2006/relationships/header" Target="header93.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6.xml"/><Relationship Id="rId52" Type="http://schemas.openxmlformats.org/officeDocument/2006/relationships/header" Target="header44.xml"/><Relationship Id="rId60" Type="http://schemas.openxmlformats.org/officeDocument/2006/relationships/header" Target="header51.xml"/><Relationship Id="rId65" Type="http://schemas.openxmlformats.org/officeDocument/2006/relationships/header" Target="header56.xml"/><Relationship Id="rId73" Type="http://schemas.openxmlformats.org/officeDocument/2006/relationships/header" Target="header64.xml"/><Relationship Id="rId78" Type="http://schemas.openxmlformats.org/officeDocument/2006/relationships/header" Target="header68.xml"/><Relationship Id="rId81" Type="http://schemas.openxmlformats.org/officeDocument/2006/relationships/header" Target="header71.xml"/><Relationship Id="rId86" Type="http://schemas.openxmlformats.org/officeDocument/2006/relationships/header" Target="header76.xml"/><Relationship Id="rId94" Type="http://schemas.openxmlformats.org/officeDocument/2006/relationships/header" Target="header83.xml"/><Relationship Id="rId99" Type="http://schemas.openxmlformats.org/officeDocument/2006/relationships/footer" Target="footer2.xml"/><Relationship Id="rId101" Type="http://schemas.openxmlformats.org/officeDocument/2006/relationships/header" Target="header88.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109" Type="http://schemas.openxmlformats.org/officeDocument/2006/relationships/header" Target="header95.xml"/><Relationship Id="rId34" Type="http://schemas.openxmlformats.org/officeDocument/2006/relationships/header" Target="header27.xml"/><Relationship Id="rId50" Type="http://schemas.openxmlformats.org/officeDocument/2006/relationships/header" Target="header42.xml"/><Relationship Id="rId55" Type="http://schemas.openxmlformats.org/officeDocument/2006/relationships/header" Target="header47.xml"/><Relationship Id="rId76" Type="http://schemas.openxmlformats.org/officeDocument/2006/relationships/header" Target="header67.xml"/><Relationship Id="rId97" Type="http://schemas.openxmlformats.org/officeDocument/2006/relationships/header" Target="header85.xml"/><Relationship Id="rId104" Type="http://schemas.openxmlformats.org/officeDocument/2006/relationships/header" Target="header91.xml"/><Relationship Id="rId7" Type="http://schemas.openxmlformats.org/officeDocument/2006/relationships/endnotes" Target="endnotes.xml"/><Relationship Id="rId71" Type="http://schemas.openxmlformats.org/officeDocument/2006/relationships/header" Target="header62.xml"/><Relationship Id="rId92" Type="http://schemas.openxmlformats.org/officeDocument/2006/relationships/header" Target="header8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8F627-DBD9-4912-948B-1884D25B4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186</Pages>
  <Words>48217</Words>
  <Characters>274843</Characters>
  <Application>Microsoft Office Word</Application>
  <DocSecurity>0</DocSecurity>
  <Lines>2290</Lines>
  <Paragraphs>644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322416</CharactersWithSpaces>
  <SharedDoc>false</SharedDoc>
  <HLinks>
    <vt:vector size="12" baseType="variant">
      <vt:variant>
        <vt:i4>6750265</vt:i4>
      </vt:variant>
      <vt:variant>
        <vt:i4>3</vt:i4>
      </vt:variant>
      <vt:variant>
        <vt:i4>0</vt:i4>
      </vt:variant>
      <vt:variant>
        <vt:i4>5</vt:i4>
      </vt:variant>
      <vt:variant>
        <vt:lpwstr>https://aspe.hhs.gov/poverty-guidelines</vt:lpwstr>
      </vt:variant>
      <vt:variant>
        <vt:lpwstr/>
      </vt:variant>
      <vt:variant>
        <vt:i4>6750265</vt:i4>
      </vt:variant>
      <vt:variant>
        <vt:i4>0</vt:i4>
      </vt:variant>
      <vt:variant>
        <vt:i4>0</vt:i4>
      </vt:variant>
      <vt:variant>
        <vt:i4>5</vt:i4>
      </vt:variant>
      <vt:variant>
        <vt:lpwstr>https://aspe.hhs.gov/poverty-guidelines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Grover, Diane</dc:creator>
  <cp:keywords/>
  <cp:lastModifiedBy>Parr, J.Chris</cp:lastModifiedBy>
  <cp:revision>8</cp:revision>
  <cp:lastPrinted>2020-05-05T20:29:00Z</cp:lastPrinted>
  <dcterms:created xsi:type="dcterms:W3CDTF">2025-05-08T13:34:00Z</dcterms:created>
  <dcterms:modified xsi:type="dcterms:W3CDTF">2025-06-26T18:32:00Z</dcterms:modified>
</cp:coreProperties>
</file>