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4CD0" w14:textId="386B352A" w:rsidR="0044341B" w:rsidRPr="00E36639" w:rsidRDefault="0044341B" w:rsidP="0044341B">
      <w:pPr>
        <w:jc w:val="center"/>
        <w:rPr>
          <w:b/>
          <w:sz w:val="28"/>
          <w:szCs w:val="28"/>
        </w:rPr>
      </w:pPr>
      <w:r w:rsidRPr="00E36639">
        <w:rPr>
          <w:b/>
          <w:sz w:val="28"/>
          <w:szCs w:val="28"/>
        </w:rPr>
        <w:t>STATE OF MAINE</w:t>
      </w:r>
    </w:p>
    <w:p w14:paraId="449E95B6" w14:textId="77777777" w:rsidR="0044341B" w:rsidRPr="00E36639" w:rsidRDefault="0044341B" w:rsidP="0044341B">
      <w:pPr>
        <w:jc w:val="center"/>
        <w:rPr>
          <w:b/>
          <w:sz w:val="28"/>
          <w:szCs w:val="28"/>
        </w:rPr>
      </w:pPr>
    </w:p>
    <w:p w14:paraId="12E25245" w14:textId="77777777" w:rsidR="0044341B" w:rsidRPr="00E36639" w:rsidRDefault="0044341B" w:rsidP="0044341B">
      <w:pPr>
        <w:jc w:val="center"/>
        <w:rPr>
          <w:b/>
          <w:sz w:val="28"/>
          <w:szCs w:val="28"/>
        </w:rPr>
      </w:pPr>
    </w:p>
    <w:p w14:paraId="0E2A9965" w14:textId="77777777" w:rsidR="00D90ABE" w:rsidRPr="00E36639" w:rsidRDefault="00D90ABE" w:rsidP="0044341B">
      <w:pPr>
        <w:jc w:val="center"/>
        <w:rPr>
          <w:b/>
          <w:sz w:val="28"/>
          <w:szCs w:val="28"/>
        </w:rPr>
      </w:pPr>
    </w:p>
    <w:p w14:paraId="7756DC58" w14:textId="77777777" w:rsidR="00DD2C81" w:rsidRDefault="002C1AE6" w:rsidP="00DD2C81">
      <w:pPr>
        <w:jc w:val="center"/>
        <w:rPr>
          <w:b/>
          <w:sz w:val="28"/>
          <w:szCs w:val="28"/>
        </w:rPr>
      </w:pPr>
      <w:r w:rsidRPr="00E36639">
        <w:rPr>
          <w:b/>
          <w:sz w:val="28"/>
          <w:szCs w:val="28"/>
        </w:rPr>
        <w:t xml:space="preserve">HOME AND COMMUNITY </w:t>
      </w:r>
      <w:r w:rsidR="008955C8">
        <w:rPr>
          <w:b/>
          <w:sz w:val="28"/>
          <w:szCs w:val="28"/>
        </w:rPr>
        <w:t xml:space="preserve">SUPPORT </w:t>
      </w:r>
      <w:r w:rsidRPr="00E36639">
        <w:rPr>
          <w:b/>
          <w:sz w:val="28"/>
          <w:szCs w:val="28"/>
        </w:rPr>
        <w:t>SERVICE</w:t>
      </w:r>
      <w:r w:rsidR="007F1D12">
        <w:rPr>
          <w:b/>
          <w:sz w:val="28"/>
          <w:szCs w:val="28"/>
        </w:rPr>
        <w:t xml:space="preserve"> </w:t>
      </w:r>
      <w:r w:rsidRPr="00E36639">
        <w:rPr>
          <w:b/>
          <w:sz w:val="28"/>
          <w:szCs w:val="28"/>
        </w:rPr>
        <w:t>AGENC</w:t>
      </w:r>
      <w:r w:rsidR="007E652D">
        <w:rPr>
          <w:b/>
          <w:sz w:val="28"/>
          <w:szCs w:val="28"/>
        </w:rPr>
        <w:t xml:space="preserve">IES </w:t>
      </w:r>
    </w:p>
    <w:p w14:paraId="0F7ACACE" w14:textId="77F118F1" w:rsidR="0044341B" w:rsidRPr="00E36639" w:rsidRDefault="00724705" w:rsidP="00DD2C81">
      <w:pPr>
        <w:jc w:val="center"/>
        <w:rPr>
          <w:b/>
          <w:sz w:val="28"/>
          <w:szCs w:val="28"/>
        </w:rPr>
      </w:pPr>
      <w:r>
        <w:rPr>
          <w:b/>
          <w:sz w:val="28"/>
          <w:szCs w:val="28"/>
        </w:rPr>
        <w:t>LICENSING RULE</w:t>
      </w:r>
    </w:p>
    <w:p w14:paraId="74C2FAFA" w14:textId="4E5B086E" w:rsidR="0044341B" w:rsidRPr="00E36639" w:rsidRDefault="0044341B" w:rsidP="0044341B">
      <w:pPr>
        <w:rPr>
          <w:b/>
          <w:bCs/>
          <w:sz w:val="28"/>
          <w:szCs w:val="28"/>
        </w:rPr>
      </w:pPr>
    </w:p>
    <w:p w14:paraId="52520026" w14:textId="77777777" w:rsidR="00D90ABE" w:rsidRPr="00E36639" w:rsidRDefault="00D90ABE" w:rsidP="0044341B">
      <w:pPr>
        <w:rPr>
          <w:b/>
          <w:bCs/>
          <w:sz w:val="28"/>
          <w:szCs w:val="28"/>
        </w:rPr>
      </w:pPr>
    </w:p>
    <w:p w14:paraId="77234739" w14:textId="77777777" w:rsidR="0044341B" w:rsidRPr="00E36639" w:rsidRDefault="0044341B" w:rsidP="0044341B">
      <w:pPr>
        <w:jc w:val="center"/>
        <w:rPr>
          <w:b/>
          <w:sz w:val="28"/>
          <w:szCs w:val="28"/>
        </w:rPr>
      </w:pPr>
      <w:r w:rsidRPr="00E36639">
        <w:rPr>
          <w:b/>
          <w:sz w:val="28"/>
          <w:szCs w:val="28"/>
        </w:rPr>
        <w:t>10-144 CODE OF MAINE RULES</w:t>
      </w:r>
    </w:p>
    <w:p w14:paraId="1F704008" w14:textId="57696BEE" w:rsidR="0044341B" w:rsidRPr="00E36639" w:rsidRDefault="0044341B" w:rsidP="30357791">
      <w:pPr>
        <w:jc w:val="center"/>
        <w:rPr>
          <w:b/>
          <w:bCs/>
          <w:sz w:val="28"/>
          <w:szCs w:val="28"/>
        </w:rPr>
      </w:pPr>
    </w:p>
    <w:p w14:paraId="30554328" w14:textId="291AC76E" w:rsidR="0044341B" w:rsidRPr="00E36639" w:rsidRDefault="0044341B" w:rsidP="0044341B">
      <w:pPr>
        <w:jc w:val="center"/>
        <w:rPr>
          <w:b/>
          <w:bCs/>
          <w:sz w:val="28"/>
          <w:szCs w:val="28"/>
        </w:rPr>
      </w:pPr>
      <w:r w:rsidRPr="00E36639">
        <w:rPr>
          <w:b/>
          <w:bCs/>
          <w:sz w:val="28"/>
          <w:szCs w:val="28"/>
        </w:rPr>
        <w:t>Chapter 1</w:t>
      </w:r>
      <w:r w:rsidR="002C1AE6" w:rsidRPr="00E36639">
        <w:rPr>
          <w:b/>
          <w:bCs/>
          <w:sz w:val="28"/>
          <w:szCs w:val="28"/>
        </w:rPr>
        <w:t>08</w:t>
      </w:r>
    </w:p>
    <w:p w14:paraId="51FE1D9D" w14:textId="77777777" w:rsidR="0044341B" w:rsidRDefault="0044341B" w:rsidP="0044341B">
      <w:pPr>
        <w:jc w:val="center"/>
        <w:rPr>
          <w:sz w:val="28"/>
          <w:szCs w:val="28"/>
        </w:rPr>
      </w:pPr>
    </w:p>
    <w:p w14:paraId="2D390383" w14:textId="77777777" w:rsidR="000554D2" w:rsidRDefault="000554D2" w:rsidP="0044341B">
      <w:pPr>
        <w:jc w:val="center"/>
        <w:rPr>
          <w:sz w:val="28"/>
          <w:szCs w:val="28"/>
        </w:rPr>
      </w:pPr>
    </w:p>
    <w:p w14:paraId="1E5FD50C" w14:textId="77777777" w:rsidR="000554D2" w:rsidRPr="00E36639" w:rsidRDefault="000554D2" w:rsidP="0044341B">
      <w:pPr>
        <w:jc w:val="center"/>
        <w:rPr>
          <w:sz w:val="28"/>
          <w:szCs w:val="28"/>
        </w:rPr>
      </w:pPr>
    </w:p>
    <w:p w14:paraId="1CC2DFD6" w14:textId="13977BFF" w:rsidR="0044341B" w:rsidRPr="00E36639" w:rsidRDefault="0044341B" w:rsidP="0044341B">
      <w:pPr>
        <w:jc w:val="center"/>
        <w:rPr>
          <w:sz w:val="28"/>
          <w:szCs w:val="28"/>
        </w:rPr>
      </w:pPr>
    </w:p>
    <w:p w14:paraId="7B11D960" w14:textId="77777777" w:rsidR="0044341B" w:rsidRPr="00E36639" w:rsidRDefault="0044341B" w:rsidP="0044341B">
      <w:pPr>
        <w:jc w:val="center"/>
        <w:rPr>
          <w:sz w:val="28"/>
          <w:szCs w:val="28"/>
        </w:rPr>
      </w:pPr>
      <w:r w:rsidRPr="00E36639">
        <w:rPr>
          <w:noProof/>
        </w:rPr>
        <w:drawing>
          <wp:inline distT="0" distB="0" distL="0" distR="0" wp14:anchorId="65B848D3" wp14:editId="3AA0A8E9">
            <wp:extent cx="1357630" cy="1737360"/>
            <wp:effectExtent l="0" t="0" r="0" b="0"/>
            <wp:docPr id="7" name="Picture 7" descr="A few men in military uni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few men in military uni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7630" cy="1737360"/>
                    </a:xfrm>
                    <a:prstGeom prst="rect">
                      <a:avLst/>
                    </a:prstGeom>
                    <a:noFill/>
                    <a:ln>
                      <a:noFill/>
                    </a:ln>
                  </pic:spPr>
                </pic:pic>
              </a:graphicData>
            </a:graphic>
          </wp:inline>
        </w:drawing>
      </w:r>
    </w:p>
    <w:p w14:paraId="76CD2066" w14:textId="77777777" w:rsidR="0044341B" w:rsidRPr="00E36639" w:rsidRDefault="0044341B" w:rsidP="0044341B">
      <w:pPr>
        <w:jc w:val="center"/>
        <w:rPr>
          <w:sz w:val="28"/>
          <w:szCs w:val="28"/>
        </w:rPr>
      </w:pPr>
    </w:p>
    <w:p w14:paraId="3660D1E1" w14:textId="77777777" w:rsidR="0044341B" w:rsidRPr="00E36639" w:rsidRDefault="0044341B" w:rsidP="0044341B">
      <w:pPr>
        <w:jc w:val="center"/>
        <w:rPr>
          <w:sz w:val="28"/>
          <w:szCs w:val="28"/>
        </w:rPr>
      </w:pPr>
    </w:p>
    <w:p w14:paraId="5EF80484" w14:textId="77777777" w:rsidR="0044341B" w:rsidRPr="00E36639" w:rsidRDefault="0044341B" w:rsidP="0044341B">
      <w:pPr>
        <w:tabs>
          <w:tab w:val="left" w:pos="720"/>
          <w:tab w:val="left" w:pos="1440"/>
          <w:tab w:val="left" w:pos="2160"/>
          <w:tab w:val="left" w:pos="2880"/>
          <w:tab w:val="right" w:pos="9360"/>
        </w:tabs>
        <w:jc w:val="center"/>
        <w:rPr>
          <w:sz w:val="28"/>
          <w:szCs w:val="28"/>
        </w:rPr>
      </w:pPr>
    </w:p>
    <w:p w14:paraId="6BD220A8" w14:textId="77777777" w:rsidR="0044341B" w:rsidRPr="00E36639" w:rsidRDefault="0044341B" w:rsidP="0044341B">
      <w:pPr>
        <w:tabs>
          <w:tab w:val="left" w:pos="720"/>
          <w:tab w:val="left" w:pos="1440"/>
          <w:tab w:val="left" w:pos="2160"/>
          <w:tab w:val="left" w:pos="2880"/>
          <w:tab w:val="right" w:pos="9360"/>
        </w:tabs>
        <w:jc w:val="center"/>
        <w:rPr>
          <w:sz w:val="28"/>
          <w:szCs w:val="28"/>
        </w:rPr>
      </w:pPr>
    </w:p>
    <w:p w14:paraId="773BB720" w14:textId="77777777" w:rsidR="0044341B" w:rsidRPr="00E36639" w:rsidRDefault="0044341B" w:rsidP="0044341B">
      <w:pPr>
        <w:tabs>
          <w:tab w:val="left" w:pos="720"/>
          <w:tab w:val="left" w:pos="1440"/>
          <w:tab w:val="left" w:pos="2160"/>
          <w:tab w:val="left" w:pos="2880"/>
          <w:tab w:val="right" w:pos="9360"/>
        </w:tabs>
        <w:jc w:val="center"/>
        <w:rPr>
          <w:sz w:val="28"/>
          <w:szCs w:val="28"/>
        </w:rPr>
      </w:pPr>
    </w:p>
    <w:p w14:paraId="48ED4E9F" w14:textId="77777777" w:rsidR="0044341B" w:rsidRPr="00E36639" w:rsidRDefault="0044341B" w:rsidP="0044341B">
      <w:pPr>
        <w:tabs>
          <w:tab w:val="left" w:pos="720"/>
          <w:tab w:val="left" w:pos="1440"/>
          <w:tab w:val="left" w:pos="2160"/>
          <w:tab w:val="left" w:pos="2880"/>
          <w:tab w:val="right" w:pos="9360"/>
        </w:tabs>
        <w:jc w:val="center"/>
        <w:rPr>
          <w:sz w:val="28"/>
          <w:szCs w:val="28"/>
        </w:rPr>
      </w:pPr>
    </w:p>
    <w:p w14:paraId="52EDF750" w14:textId="78277B5D" w:rsidR="0044341B" w:rsidRPr="00E36639" w:rsidRDefault="461C7678" w:rsidP="0044341B">
      <w:pPr>
        <w:tabs>
          <w:tab w:val="left" w:pos="720"/>
          <w:tab w:val="left" w:pos="1440"/>
          <w:tab w:val="left" w:pos="2160"/>
          <w:tab w:val="left" w:pos="2880"/>
          <w:tab w:val="right" w:pos="9360"/>
        </w:tabs>
        <w:jc w:val="center"/>
        <w:rPr>
          <w:sz w:val="28"/>
          <w:szCs w:val="28"/>
        </w:rPr>
      </w:pPr>
      <w:r w:rsidRPr="0690C542">
        <w:rPr>
          <w:sz w:val="28"/>
          <w:szCs w:val="28"/>
        </w:rPr>
        <w:t xml:space="preserve">Department of Health and Human </w:t>
      </w:r>
      <w:r w:rsidR="0044341B" w:rsidRPr="0690C542">
        <w:rPr>
          <w:sz w:val="28"/>
          <w:szCs w:val="28"/>
        </w:rPr>
        <w:t>Se</w:t>
      </w:r>
      <w:r w:rsidRPr="0690C542">
        <w:rPr>
          <w:sz w:val="28"/>
          <w:szCs w:val="28"/>
        </w:rPr>
        <w:t>rvices</w:t>
      </w:r>
    </w:p>
    <w:p w14:paraId="0E3591D4" w14:textId="77777777" w:rsidR="0044341B" w:rsidRPr="00E36639" w:rsidRDefault="0044341B" w:rsidP="0044341B">
      <w:pPr>
        <w:tabs>
          <w:tab w:val="left" w:pos="720"/>
          <w:tab w:val="left" w:pos="1440"/>
          <w:tab w:val="left" w:pos="2160"/>
          <w:tab w:val="left" w:pos="2880"/>
          <w:tab w:val="right" w:pos="9360"/>
        </w:tabs>
        <w:jc w:val="center"/>
        <w:rPr>
          <w:sz w:val="28"/>
          <w:szCs w:val="28"/>
        </w:rPr>
      </w:pPr>
      <w:r w:rsidRPr="00E36639">
        <w:rPr>
          <w:sz w:val="28"/>
          <w:szCs w:val="28"/>
        </w:rPr>
        <w:t>Division of Licensing and Certification</w:t>
      </w:r>
    </w:p>
    <w:p w14:paraId="38283CB8" w14:textId="77777777" w:rsidR="0044341B" w:rsidRPr="00E36639" w:rsidRDefault="0044341B" w:rsidP="0044341B">
      <w:pPr>
        <w:overflowPunct w:val="0"/>
        <w:adjustRightInd w:val="0"/>
        <w:jc w:val="center"/>
        <w:textAlignment w:val="baseline"/>
        <w:outlineLvl w:val="0"/>
        <w:rPr>
          <w:sz w:val="28"/>
          <w:szCs w:val="28"/>
        </w:rPr>
      </w:pPr>
      <w:r w:rsidRPr="00E36639">
        <w:rPr>
          <w:sz w:val="28"/>
          <w:szCs w:val="28"/>
        </w:rPr>
        <w:t>11 State House Station</w:t>
      </w:r>
    </w:p>
    <w:p w14:paraId="7AAE3C5A" w14:textId="77777777" w:rsidR="0044341B" w:rsidRPr="00E36639" w:rsidRDefault="0044341B" w:rsidP="0044341B">
      <w:pPr>
        <w:tabs>
          <w:tab w:val="left" w:pos="720"/>
          <w:tab w:val="left" w:pos="1440"/>
          <w:tab w:val="left" w:pos="2160"/>
          <w:tab w:val="left" w:pos="2880"/>
          <w:tab w:val="right" w:pos="9360"/>
        </w:tabs>
        <w:jc w:val="center"/>
        <w:rPr>
          <w:sz w:val="28"/>
          <w:szCs w:val="28"/>
        </w:rPr>
      </w:pPr>
      <w:r w:rsidRPr="00E36639">
        <w:rPr>
          <w:sz w:val="28"/>
          <w:szCs w:val="28"/>
        </w:rPr>
        <w:t>Augusta, Maine 04333-0011</w:t>
      </w:r>
    </w:p>
    <w:p w14:paraId="094E3CEA" w14:textId="77777777" w:rsidR="0044341B" w:rsidRPr="00E36639" w:rsidRDefault="0044341B" w:rsidP="0044341B">
      <w:pPr>
        <w:overflowPunct w:val="0"/>
        <w:adjustRightInd w:val="0"/>
        <w:jc w:val="center"/>
        <w:textAlignment w:val="baseline"/>
        <w:outlineLvl w:val="0"/>
        <w:rPr>
          <w:sz w:val="28"/>
          <w:szCs w:val="28"/>
        </w:rPr>
      </w:pPr>
    </w:p>
    <w:p w14:paraId="2541FDD1" w14:textId="10C39592" w:rsidR="0044341B" w:rsidRPr="00E36639" w:rsidRDefault="0044341B" w:rsidP="0044341B">
      <w:pPr>
        <w:overflowPunct w:val="0"/>
        <w:adjustRightInd w:val="0"/>
        <w:jc w:val="center"/>
        <w:textAlignment w:val="baseline"/>
        <w:outlineLvl w:val="0"/>
        <w:rPr>
          <w:sz w:val="28"/>
          <w:szCs w:val="28"/>
        </w:rPr>
        <w:sectPr w:rsidR="0044341B" w:rsidRPr="00E36639" w:rsidSect="00CB2472">
          <w:pgSz w:w="12240" w:h="15840"/>
          <w:pgMar w:top="1080" w:right="1080" w:bottom="1080" w:left="1080" w:header="720" w:footer="720" w:gutter="0"/>
          <w:cols w:space="720"/>
          <w:docGrid w:linePitch="360"/>
        </w:sectPr>
      </w:pPr>
      <w:r w:rsidRPr="001461FA">
        <w:rPr>
          <w:sz w:val="28"/>
          <w:szCs w:val="28"/>
        </w:rPr>
        <w:t xml:space="preserve">Effective date: </w:t>
      </w:r>
      <w:r w:rsidR="0011372B">
        <w:rPr>
          <w:sz w:val="28"/>
          <w:szCs w:val="28"/>
        </w:rPr>
        <w:t>December 3</w:t>
      </w:r>
      <w:r w:rsidR="00C7099F">
        <w:rPr>
          <w:sz w:val="28"/>
          <w:szCs w:val="28"/>
        </w:rPr>
        <w:t>, 2025</w:t>
      </w:r>
    </w:p>
    <w:p w14:paraId="198385FF" w14:textId="77777777" w:rsidR="0044341B" w:rsidRPr="00E36639" w:rsidRDefault="0044341B" w:rsidP="0044341B">
      <w:pPr>
        <w:overflowPunct w:val="0"/>
        <w:adjustRightInd w:val="0"/>
        <w:jc w:val="center"/>
        <w:textAlignment w:val="baseline"/>
        <w:outlineLvl w:val="0"/>
        <w:rPr>
          <w:sz w:val="24"/>
          <w:szCs w:val="20"/>
        </w:rPr>
      </w:pPr>
    </w:p>
    <w:p w14:paraId="63F93244" w14:textId="33ACBECA" w:rsidR="00384B9C" w:rsidRPr="00E36639" w:rsidRDefault="005B0FFA" w:rsidP="005B0FFA">
      <w:pPr>
        <w:jc w:val="center"/>
        <w:rPr>
          <w:rFonts w:asciiTheme="majorHAnsi" w:hAnsiTheme="majorHAnsi" w:cstheme="majorHAnsi"/>
          <w:b/>
          <w:bCs/>
          <w:caps/>
        </w:rPr>
      </w:pPr>
      <w:r w:rsidRPr="00E36639">
        <w:rPr>
          <w:rFonts w:asciiTheme="majorHAnsi" w:hAnsiTheme="majorHAnsi" w:cstheme="majorHAnsi"/>
          <w:b/>
          <w:bCs/>
          <w:caps/>
        </w:rPr>
        <w:t>H</w:t>
      </w:r>
      <w:r w:rsidR="00A57893">
        <w:rPr>
          <w:rFonts w:asciiTheme="majorHAnsi" w:hAnsiTheme="majorHAnsi" w:cstheme="majorHAnsi"/>
          <w:b/>
          <w:bCs/>
          <w:caps/>
        </w:rPr>
        <w:t xml:space="preserve">OME AND </w:t>
      </w:r>
      <w:r w:rsidRPr="00E36639">
        <w:rPr>
          <w:rFonts w:asciiTheme="majorHAnsi" w:hAnsiTheme="majorHAnsi" w:cstheme="majorHAnsi"/>
          <w:b/>
          <w:bCs/>
          <w:caps/>
        </w:rPr>
        <w:t>C</w:t>
      </w:r>
      <w:r w:rsidR="00A57893">
        <w:rPr>
          <w:rFonts w:asciiTheme="majorHAnsi" w:hAnsiTheme="majorHAnsi" w:cstheme="majorHAnsi"/>
          <w:b/>
          <w:bCs/>
          <w:caps/>
        </w:rPr>
        <w:t xml:space="preserve">OMMUNITY </w:t>
      </w:r>
      <w:r w:rsidR="0028087F">
        <w:rPr>
          <w:rFonts w:asciiTheme="majorHAnsi" w:hAnsiTheme="majorHAnsi" w:cstheme="majorHAnsi"/>
          <w:b/>
          <w:bCs/>
          <w:caps/>
        </w:rPr>
        <w:t>S</w:t>
      </w:r>
      <w:r w:rsidR="00A57893">
        <w:rPr>
          <w:rFonts w:asciiTheme="majorHAnsi" w:hAnsiTheme="majorHAnsi" w:cstheme="majorHAnsi"/>
          <w:b/>
          <w:bCs/>
          <w:caps/>
        </w:rPr>
        <w:t xml:space="preserve">UPPORT </w:t>
      </w:r>
      <w:r w:rsidRPr="00E36639">
        <w:rPr>
          <w:rFonts w:asciiTheme="majorHAnsi" w:hAnsiTheme="majorHAnsi" w:cstheme="majorHAnsi"/>
          <w:b/>
          <w:bCs/>
          <w:caps/>
        </w:rPr>
        <w:t xml:space="preserve">S </w:t>
      </w:r>
      <w:r w:rsidR="00A57893">
        <w:rPr>
          <w:rFonts w:asciiTheme="majorHAnsi" w:hAnsiTheme="majorHAnsi" w:cstheme="majorHAnsi"/>
          <w:b/>
          <w:bCs/>
          <w:caps/>
        </w:rPr>
        <w:t xml:space="preserve">ERVICES </w:t>
      </w:r>
      <w:r w:rsidRPr="00E36639">
        <w:rPr>
          <w:rFonts w:asciiTheme="majorHAnsi" w:hAnsiTheme="majorHAnsi" w:cstheme="majorHAnsi"/>
          <w:b/>
          <w:bCs/>
          <w:caps/>
        </w:rPr>
        <w:t>Agency Licensing Rule</w:t>
      </w:r>
    </w:p>
    <w:p w14:paraId="6B0A9A1F" w14:textId="10C77719" w:rsidR="0044341B" w:rsidRPr="00E36639" w:rsidRDefault="0044341B" w:rsidP="005B0FFA">
      <w:pPr>
        <w:jc w:val="center"/>
        <w:rPr>
          <w:rFonts w:asciiTheme="majorHAnsi" w:hAnsiTheme="majorHAnsi" w:cstheme="majorHAnsi"/>
          <w:b/>
          <w:bCs/>
          <w:caps/>
        </w:rPr>
      </w:pPr>
    </w:p>
    <w:p w14:paraId="4F30B9D8" w14:textId="7F86506F" w:rsidR="0044341B" w:rsidRPr="00E36639" w:rsidRDefault="0044341B" w:rsidP="005B0FFA">
      <w:pPr>
        <w:jc w:val="center"/>
        <w:rPr>
          <w:rFonts w:asciiTheme="majorHAnsi" w:hAnsiTheme="majorHAnsi" w:cstheme="majorHAnsi"/>
          <w:b/>
          <w:bCs/>
          <w:caps/>
        </w:rPr>
      </w:pPr>
      <w:r w:rsidRPr="00E36639">
        <w:rPr>
          <w:rFonts w:asciiTheme="majorHAnsi" w:hAnsiTheme="majorHAnsi" w:cstheme="majorHAnsi"/>
          <w:b/>
          <w:bCs/>
          <w:caps/>
        </w:rPr>
        <w:t>TABLE OF CONT</w:t>
      </w:r>
      <w:r w:rsidR="001A1DD3" w:rsidRPr="00E36639">
        <w:rPr>
          <w:rFonts w:asciiTheme="majorHAnsi" w:hAnsiTheme="majorHAnsi" w:cstheme="majorHAnsi"/>
          <w:b/>
          <w:bCs/>
          <w:caps/>
        </w:rPr>
        <w:t>E</w:t>
      </w:r>
      <w:r w:rsidRPr="00E36639">
        <w:rPr>
          <w:rFonts w:asciiTheme="majorHAnsi" w:hAnsiTheme="majorHAnsi" w:cstheme="majorHAnsi"/>
          <w:b/>
          <w:bCs/>
          <w:caps/>
        </w:rPr>
        <w:t>NTS</w:t>
      </w:r>
    </w:p>
    <w:p w14:paraId="30B577FB" w14:textId="77777777" w:rsidR="005B0FFA" w:rsidRPr="00E36639" w:rsidRDefault="005B0FFA" w:rsidP="005B0FFA">
      <w:pPr>
        <w:rPr>
          <w:rFonts w:asciiTheme="majorHAnsi" w:hAnsiTheme="majorHAnsi" w:cstheme="majorHAnsi"/>
        </w:rPr>
      </w:pPr>
    </w:p>
    <w:p w14:paraId="244C4C81" w14:textId="0A96D00D" w:rsidR="009130F5" w:rsidRPr="00E36639" w:rsidRDefault="009130F5" w:rsidP="009130F5">
      <w:pPr>
        <w:rPr>
          <w:rFonts w:asciiTheme="majorHAnsi" w:hAnsiTheme="majorHAnsi" w:cstheme="majorHAnsi"/>
          <w:u w:val="dotted"/>
        </w:rPr>
      </w:pPr>
      <w:r w:rsidRPr="00E36639">
        <w:rPr>
          <w:rFonts w:asciiTheme="majorHAnsi" w:hAnsiTheme="majorHAnsi" w:cstheme="majorHAnsi"/>
        </w:rPr>
        <w:t xml:space="preserve">SECTION 1. </w:t>
      </w:r>
      <w:r w:rsidRPr="00E36639">
        <w:rPr>
          <w:rFonts w:asciiTheme="majorHAnsi" w:hAnsiTheme="majorHAnsi" w:cstheme="majorHAnsi"/>
        </w:rPr>
        <w:tab/>
      </w:r>
      <w:r w:rsidRPr="00E36639">
        <w:rPr>
          <w:rFonts w:asciiTheme="majorHAnsi" w:hAnsiTheme="majorHAnsi" w:cstheme="majorHAnsi"/>
          <w:caps/>
        </w:rPr>
        <w:t>Purpose and Scope</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B525BD">
        <w:rPr>
          <w:rFonts w:asciiTheme="majorHAnsi" w:hAnsiTheme="majorHAnsi" w:cstheme="majorHAnsi"/>
          <w:caps/>
          <w:u w:val="dotted"/>
        </w:rPr>
        <w:t>1</w:t>
      </w:r>
    </w:p>
    <w:p w14:paraId="1E1FA4B7" w14:textId="77777777" w:rsidR="009130F5" w:rsidRPr="00E36639" w:rsidRDefault="009130F5" w:rsidP="009130F5">
      <w:pPr>
        <w:rPr>
          <w:rFonts w:asciiTheme="majorHAnsi" w:hAnsiTheme="majorHAnsi" w:cstheme="majorHAnsi"/>
        </w:rPr>
      </w:pPr>
      <w:r w:rsidRPr="00E36639">
        <w:rPr>
          <w:rFonts w:asciiTheme="majorHAnsi" w:hAnsiTheme="majorHAnsi" w:cstheme="majorHAnsi"/>
        </w:rPr>
        <w:tab/>
        <w:t>A.</w:t>
      </w:r>
      <w:r w:rsidRPr="00E36639">
        <w:rPr>
          <w:rFonts w:asciiTheme="majorHAnsi" w:hAnsiTheme="majorHAnsi" w:cstheme="majorHAnsi"/>
        </w:rPr>
        <w:tab/>
        <w:t>Purpose</w:t>
      </w:r>
    </w:p>
    <w:p w14:paraId="3EFECEA2" w14:textId="77777777" w:rsidR="009130F5" w:rsidRPr="00E36639" w:rsidRDefault="009130F5" w:rsidP="009130F5">
      <w:pPr>
        <w:rPr>
          <w:rFonts w:asciiTheme="majorHAnsi" w:hAnsiTheme="majorHAnsi" w:cstheme="majorHAnsi"/>
        </w:rPr>
      </w:pPr>
      <w:r w:rsidRPr="00E36639">
        <w:rPr>
          <w:rFonts w:asciiTheme="majorHAnsi" w:hAnsiTheme="majorHAnsi" w:cstheme="majorHAnsi"/>
        </w:rPr>
        <w:tab/>
        <w:t>B.</w:t>
      </w:r>
      <w:r w:rsidRPr="00E36639">
        <w:rPr>
          <w:rFonts w:asciiTheme="majorHAnsi" w:hAnsiTheme="majorHAnsi" w:cstheme="majorHAnsi"/>
        </w:rPr>
        <w:tab/>
        <w:t>Scope</w:t>
      </w:r>
    </w:p>
    <w:p w14:paraId="5049E1A3" w14:textId="77777777" w:rsidR="009130F5" w:rsidRPr="00E36639" w:rsidRDefault="009130F5" w:rsidP="009130F5">
      <w:pPr>
        <w:rPr>
          <w:rFonts w:asciiTheme="majorHAnsi" w:hAnsiTheme="majorHAnsi" w:cstheme="majorHAnsi"/>
        </w:rPr>
      </w:pPr>
    </w:p>
    <w:p w14:paraId="4887372F" w14:textId="3CD31D09" w:rsidR="004F7171" w:rsidRDefault="009130F5" w:rsidP="009130F5">
      <w:pPr>
        <w:rPr>
          <w:rFonts w:asciiTheme="majorHAnsi" w:hAnsiTheme="majorHAnsi" w:cstheme="majorHAnsi"/>
          <w:caps/>
          <w:u w:val="dotted"/>
        </w:rPr>
      </w:pPr>
      <w:r w:rsidRPr="00E36639">
        <w:rPr>
          <w:rFonts w:asciiTheme="majorHAnsi" w:hAnsiTheme="majorHAnsi" w:cstheme="majorHAnsi"/>
        </w:rPr>
        <w:t>SECTION 2.</w:t>
      </w:r>
      <w:r w:rsidRPr="00E36639">
        <w:rPr>
          <w:rFonts w:asciiTheme="majorHAnsi" w:hAnsiTheme="majorHAnsi" w:cstheme="majorHAnsi"/>
        </w:rPr>
        <w:tab/>
        <w:t>DEFINITIONS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B525BD">
        <w:rPr>
          <w:rFonts w:asciiTheme="majorHAnsi" w:hAnsiTheme="majorHAnsi" w:cstheme="majorHAnsi"/>
          <w:caps/>
          <w:u w:val="dotted"/>
        </w:rPr>
        <w:t>2</w:t>
      </w:r>
    </w:p>
    <w:p w14:paraId="38B025B4" w14:textId="77777777" w:rsidR="00F97BA1" w:rsidRDefault="00F97BA1" w:rsidP="009130F5">
      <w:pPr>
        <w:rPr>
          <w:rFonts w:asciiTheme="majorHAnsi" w:hAnsiTheme="majorHAnsi" w:cstheme="majorHAnsi"/>
        </w:rPr>
      </w:pPr>
    </w:p>
    <w:p w14:paraId="5FA0AB28" w14:textId="6844265B" w:rsidR="00A86BD0" w:rsidRPr="00A86BD0" w:rsidRDefault="00A86BD0" w:rsidP="00A86BD0">
      <w:pPr>
        <w:jc w:val="center"/>
        <w:rPr>
          <w:rFonts w:asciiTheme="majorHAnsi" w:hAnsiTheme="majorHAnsi" w:cstheme="majorHAnsi"/>
          <w:caps/>
        </w:rPr>
      </w:pPr>
      <w:r w:rsidRPr="00A86BD0">
        <w:rPr>
          <w:rFonts w:asciiTheme="majorHAnsi" w:hAnsiTheme="majorHAnsi" w:cstheme="majorHAnsi"/>
          <w:caps/>
        </w:rPr>
        <w:t>Part One, Licensing</w:t>
      </w:r>
    </w:p>
    <w:p w14:paraId="097C3A3E" w14:textId="77777777" w:rsidR="00A86BD0" w:rsidRPr="00E36639" w:rsidRDefault="00A86BD0" w:rsidP="009130F5">
      <w:pPr>
        <w:rPr>
          <w:rFonts w:asciiTheme="majorHAnsi" w:hAnsiTheme="majorHAnsi" w:cstheme="majorHAnsi"/>
        </w:rPr>
      </w:pPr>
    </w:p>
    <w:p w14:paraId="3CC8AC8E" w14:textId="3332C198" w:rsidR="005B0FFA" w:rsidRPr="00E36639" w:rsidRDefault="005B0FFA" w:rsidP="009130F5">
      <w:pPr>
        <w:rPr>
          <w:rFonts w:asciiTheme="majorHAnsi" w:hAnsiTheme="majorHAnsi" w:cstheme="majorHAnsi"/>
        </w:rPr>
      </w:pPr>
      <w:r w:rsidRPr="00E36639">
        <w:rPr>
          <w:rFonts w:asciiTheme="majorHAnsi" w:hAnsiTheme="majorHAnsi" w:cstheme="majorHAnsi"/>
        </w:rPr>
        <w:t xml:space="preserve">SECTION </w:t>
      </w:r>
      <w:r w:rsidR="00D90ABE" w:rsidRPr="00E36639">
        <w:rPr>
          <w:rFonts w:asciiTheme="majorHAnsi" w:hAnsiTheme="majorHAnsi" w:cstheme="majorHAnsi"/>
        </w:rPr>
        <w:t>3.</w:t>
      </w:r>
      <w:r w:rsidR="00D90ABE" w:rsidRPr="00E36639">
        <w:rPr>
          <w:rFonts w:asciiTheme="majorHAnsi" w:hAnsiTheme="majorHAnsi" w:cstheme="majorHAnsi"/>
        </w:rPr>
        <w:tab/>
      </w:r>
      <w:r w:rsidRPr="00E36639">
        <w:rPr>
          <w:rFonts w:asciiTheme="majorHAnsi" w:hAnsiTheme="majorHAnsi" w:cstheme="majorHAnsi"/>
        </w:rPr>
        <w:t>LICEN</w:t>
      </w:r>
      <w:r w:rsidR="006C63AB">
        <w:rPr>
          <w:rFonts w:asciiTheme="majorHAnsi" w:hAnsiTheme="majorHAnsi" w:cstheme="majorHAnsi"/>
        </w:rPr>
        <w:t>SE</w:t>
      </w:r>
      <w:r w:rsidRPr="00E36639">
        <w:rPr>
          <w:rFonts w:asciiTheme="majorHAnsi" w:hAnsiTheme="majorHAnsi" w:cstheme="majorHAnsi"/>
        </w:rPr>
        <w:t xml:space="preserve"> REQUIREMENTS</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B25E8B">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B87B03" w:rsidRPr="00E36639">
        <w:rPr>
          <w:rFonts w:asciiTheme="majorHAnsi" w:hAnsiTheme="majorHAnsi" w:cstheme="majorHAnsi"/>
          <w:caps/>
          <w:u w:val="dotted"/>
        </w:rPr>
        <w:tab/>
      </w:r>
      <w:r w:rsidR="007B5043">
        <w:rPr>
          <w:rFonts w:asciiTheme="majorHAnsi" w:hAnsiTheme="majorHAnsi" w:cstheme="majorHAnsi"/>
          <w:caps/>
          <w:u w:val="dotted"/>
        </w:rPr>
        <w:t>8</w:t>
      </w:r>
    </w:p>
    <w:p w14:paraId="14EF831B" w14:textId="2B01D304" w:rsidR="006C63AB" w:rsidRDefault="005B0FFA"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006C63AB">
        <w:rPr>
          <w:rFonts w:asciiTheme="majorHAnsi" w:hAnsiTheme="majorHAnsi" w:cstheme="majorHAnsi"/>
        </w:rPr>
        <w:t>Lice</w:t>
      </w:r>
      <w:r w:rsidR="002B1908">
        <w:rPr>
          <w:rFonts w:asciiTheme="majorHAnsi" w:hAnsiTheme="majorHAnsi" w:cstheme="majorHAnsi"/>
        </w:rPr>
        <w:t>ns</w:t>
      </w:r>
      <w:r w:rsidR="006C63AB">
        <w:rPr>
          <w:rFonts w:asciiTheme="majorHAnsi" w:hAnsiTheme="majorHAnsi" w:cstheme="majorHAnsi"/>
        </w:rPr>
        <w:t>e required</w:t>
      </w:r>
      <w:r w:rsidR="00B25E8B">
        <w:rPr>
          <w:rFonts w:asciiTheme="majorHAnsi" w:hAnsiTheme="majorHAnsi" w:cstheme="majorHAnsi"/>
        </w:rPr>
        <w:tab/>
      </w:r>
    </w:p>
    <w:p w14:paraId="79908B4A" w14:textId="25480981" w:rsidR="005B0FFA" w:rsidRPr="00E36639" w:rsidRDefault="002B1908" w:rsidP="007D0705">
      <w:pPr>
        <w:ind w:left="720" w:hanging="360"/>
        <w:rPr>
          <w:rFonts w:asciiTheme="majorHAnsi" w:hAnsiTheme="majorHAnsi" w:cstheme="majorHAnsi"/>
        </w:rPr>
      </w:pPr>
      <w:r>
        <w:rPr>
          <w:rFonts w:asciiTheme="majorHAnsi" w:hAnsiTheme="majorHAnsi" w:cstheme="majorHAnsi"/>
        </w:rPr>
        <w:t>B.</w:t>
      </w:r>
      <w:r>
        <w:rPr>
          <w:rFonts w:asciiTheme="majorHAnsi" w:hAnsiTheme="majorHAnsi" w:cstheme="majorHAnsi"/>
        </w:rPr>
        <w:tab/>
      </w:r>
      <w:r w:rsidR="005B0FFA" w:rsidRPr="00E36639">
        <w:rPr>
          <w:rFonts w:asciiTheme="majorHAnsi" w:hAnsiTheme="majorHAnsi" w:cstheme="majorHAnsi"/>
        </w:rPr>
        <w:t>Responsibility for compliance</w:t>
      </w:r>
    </w:p>
    <w:p w14:paraId="393C8F91" w14:textId="26CD45F7" w:rsidR="005B0FFA" w:rsidRPr="00E36639" w:rsidRDefault="002B1908" w:rsidP="007D0705">
      <w:pPr>
        <w:ind w:left="720" w:hanging="360"/>
        <w:rPr>
          <w:rFonts w:asciiTheme="majorHAnsi" w:hAnsiTheme="majorHAnsi" w:cstheme="majorHAnsi"/>
        </w:rPr>
      </w:pPr>
      <w:r>
        <w:rPr>
          <w:rFonts w:asciiTheme="majorHAnsi" w:hAnsiTheme="majorHAnsi" w:cstheme="majorHAnsi"/>
        </w:rPr>
        <w:t>C</w:t>
      </w:r>
      <w:r w:rsidR="005B0FFA" w:rsidRPr="00E36639">
        <w:rPr>
          <w:rFonts w:asciiTheme="majorHAnsi" w:hAnsiTheme="majorHAnsi" w:cstheme="majorHAnsi"/>
        </w:rPr>
        <w:t>.</w:t>
      </w:r>
      <w:r w:rsidR="005B0FFA" w:rsidRPr="00E36639">
        <w:rPr>
          <w:rFonts w:asciiTheme="majorHAnsi" w:hAnsiTheme="majorHAnsi" w:cstheme="majorHAnsi"/>
        </w:rPr>
        <w:tab/>
        <w:t>License is non-transferable</w:t>
      </w:r>
    </w:p>
    <w:p w14:paraId="635C86EA" w14:textId="5E83F3C3" w:rsidR="005B0FFA" w:rsidRDefault="002B1908" w:rsidP="007D0705">
      <w:pPr>
        <w:ind w:left="720" w:hanging="360"/>
        <w:rPr>
          <w:rFonts w:asciiTheme="majorHAnsi" w:hAnsiTheme="majorHAnsi" w:cstheme="majorHAnsi"/>
        </w:rPr>
      </w:pPr>
      <w:r>
        <w:rPr>
          <w:rFonts w:asciiTheme="majorHAnsi" w:hAnsiTheme="majorHAnsi" w:cstheme="majorHAnsi"/>
        </w:rPr>
        <w:t>D</w:t>
      </w:r>
      <w:r w:rsidR="005B0FFA" w:rsidRPr="00E36639">
        <w:rPr>
          <w:rFonts w:asciiTheme="majorHAnsi" w:hAnsiTheme="majorHAnsi" w:cstheme="majorHAnsi"/>
        </w:rPr>
        <w:t>.</w:t>
      </w:r>
      <w:r w:rsidR="005B0FFA" w:rsidRPr="00E36639">
        <w:rPr>
          <w:rFonts w:asciiTheme="majorHAnsi" w:hAnsiTheme="majorHAnsi" w:cstheme="majorHAnsi"/>
        </w:rPr>
        <w:tab/>
        <w:t>License posted</w:t>
      </w:r>
    </w:p>
    <w:p w14:paraId="68408979" w14:textId="59A27D26" w:rsidR="002B1908" w:rsidRDefault="002B1908" w:rsidP="007D0705">
      <w:pPr>
        <w:ind w:left="720" w:hanging="360"/>
        <w:rPr>
          <w:rFonts w:asciiTheme="majorHAnsi" w:hAnsiTheme="majorHAnsi" w:cstheme="majorHAnsi"/>
        </w:rPr>
      </w:pPr>
      <w:r>
        <w:rPr>
          <w:rFonts w:asciiTheme="majorHAnsi" w:hAnsiTheme="majorHAnsi" w:cstheme="majorHAnsi"/>
        </w:rPr>
        <w:t xml:space="preserve">E. </w:t>
      </w:r>
      <w:r>
        <w:rPr>
          <w:rFonts w:asciiTheme="majorHAnsi" w:hAnsiTheme="majorHAnsi" w:cstheme="majorHAnsi"/>
        </w:rPr>
        <w:tab/>
        <w:t>Develop and comply with policies</w:t>
      </w:r>
    </w:p>
    <w:p w14:paraId="683E12BD" w14:textId="77777777" w:rsidR="00B25E8B" w:rsidRDefault="00B25E8B" w:rsidP="00B25E8B">
      <w:pPr>
        <w:rPr>
          <w:rFonts w:asciiTheme="majorHAnsi" w:hAnsiTheme="majorHAnsi" w:cstheme="majorHAnsi"/>
        </w:rPr>
      </w:pPr>
    </w:p>
    <w:p w14:paraId="129F5A2E" w14:textId="451418AE" w:rsidR="00B25E8B" w:rsidRPr="00B25E8B" w:rsidRDefault="00B25E8B" w:rsidP="00B25E8B">
      <w:pPr>
        <w:rPr>
          <w:rFonts w:asciiTheme="majorHAnsi" w:hAnsiTheme="majorHAnsi" w:cstheme="majorHAnsi"/>
          <w:u w:val="dotted"/>
        </w:rPr>
      </w:pPr>
      <w:r>
        <w:rPr>
          <w:rFonts w:asciiTheme="majorHAnsi" w:hAnsiTheme="majorHAnsi" w:cstheme="majorHAnsi"/>
        </w:rPr>
        <w:t>SECTION 4.</w:t>
      </w:r>
      <w:r>
        <w:rPr>
          <w:rFonts w:asciiTheme="majorHAnsi" w:hAnsiTheme="majorHAnsi" w:cstheme="majorHAnsi"/>
        </w:rPr>
        <w:tab/>
      </w:r>
      <w:r w:rsidRPr="00B25E8B">
        <w:rPr>
          <w:rFonts w:asciiTheme="majorHAnsi" w:hAnsiTheme="majorHAnsi" w:cstheme="majorHAnsi"/>
          <w:caps/>
        </w:rPr>
        <w:t xml:space="preserve">Initial </w:t>
      </w:r>
      <w:r w:rsidR="00FA58ED">
        <w:rPr>
          <w:rFonts w:asciiTheme="majorHAnsi" w:hAnsiTheme="majorHAnsi" w:cstheme="majorHAnsi"/>
          <w:caps/>
        </w:rPr>
        <w:t>And</w:t>
      </w:r>
      <w:r w:rsidR="00FA58ED" w:rsidRPr="00B25E8B">
        <w:rPr>
          <w:rFonts w:asciiTheme="majorHAnsi" w:hAnsiTheme="majorHAnsi" w:cstheme="majorHAnsi"/>
          <w:caps/>
        </w:rPr>
        <w:t xml:space="preserve"> </w:t>
      </w:r>
      <w:r w:rsidRPr="00B25E8B">
        <w:rPr>
          <w:rFonts w:asciiTheme="majorHAnsi" w:hAnsiTheme="majorHAnsi" w:cstheme="majorHAnsi"/>
          <w:caps/>
        </w:rPr>
        <w:t>renewal applications for licenses</w:t>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sidR="00B151D0">
        <w:rPr>
          <w:rFonts w:asciiTheme="majorHAnsi" w:hAnsiTheme="majorHAnsi" w:cstheme="majorHAnsi"/>
          <w:caps/>
          <w:u w:val="dotted"/>
        </w:rPr>
        <w:t>9</w:t>
      </w:r>
    </w:p>
    <w:p w14:paraId="29011FF4" w14:textId="502B8F83" w:rsidR="00581F3E" w:rsidRDefault="00581F3E" w:rsidP="007D0705">
      <w:pPr>
        <w:ind w:left="720" w:hanging="360"/>
        <w:rPr>
          <w:rFonts w:asciiTheme="majorHAnsi" w:hAnsiTheme="majorHAnsi" w:cstheme="majorHAnsi"/>
        </w:rPr>
      </w:pPr>
      <w:r>
        <w:rPr>
          <w:rFonts w:asciiTheme="majorHAnsi" w:hAnsiTheme="majorHAnsi" w:cstheme="majorHAnsi"/>
        </w:rPr>
        <w:t>A</w:t>
      </w:r>
      <w:r w:rsidR="005B0FFA" w:rsidRPr="00E36639">
        <w:rPr>
          <w:rFonts w:asciiTheme="majorHAnsi" w:hAnsiTheme="majorHAnsi" w:cstheme="majorHAnsi"/>
        </w:rPr>
        <w:t>.</w:t>
      </w:r>
      <w:r w:rsidR="005B0FFA" w:rsidRPr="00E36639">
        <w:rPr>
          <w:rFonts w:asciiTheme="majorHAnsi" w:hAnsiTheme="majorHAnsi" w:cstheme="majorHAnsi"/>
        </w:rPr>
        <w:tab/>
        <w:t xml:space="preserve">Initial </w:t>
      </w:r>
      <w:r w:rsidR="00FA58ED">
        <w:rPr>
          <w:rFonts w:asciiTheme="majorHAnsi" w:hAnsiTheme="majorHAnsi" w:cstheme="majorHAnsi"/>
        </w:rPr>
        <w:t>licen</w:t>
      </w:r>
      <w:r w:rsidR="0093301A">
        <w:rPr>
          <w:rFonts w:asciiTheme="majorHAnsi" w:hAnsiTheme="majorHAnsi" w:cstheme="majorHAnsi"/>
        </w:rPr>
        <w:t xml:space="preserve">se </w:t>
      </w:r>
      <w:r w:rsidRPr="00E36639">
        <w:rPr>
          <w:rFonts w:asciiTheme="majorHAnsi" w:hAnsiTheme="majorHAnsi" w:cstheme="majorHAnsi"/>
        </w:rPr>
        <w:t xml:space="preserve">application </w:t>
      </w:r>
    </w:p>
    <w:p w14:paraId="6FB0A5A8" w14:textId="519EBC27" w:rsidR="005B0FFA" w:rsidRDefault="00581F3E" w:rsidP="007D0705">
      <w:pPr>
        <w:ind w:left="720" w:hanging="360"/>
        <w:rPr>
          <w:rFonts w:asciiTheme="majorHAnsi" w:hAnsiTheme="majorHAnsi" w:cstheme="majorHAnsi"/>
        </w:rPr>
      </w:pPr>
      <w:r>
        <w:rPr>
          <w:rFonts w:asciiTheme="majorHAnsi" w:hAnsiTheme="majorHAnsi" w:cstheme="majorHAnsi"/>
        </w:rPr>
        <w:t>B.</w:t>
      </w:r>
      <w:r>
        <w:rPr>
          <w:rFonts w:asciiTheme="majorHAnsi" w:hAnsiTheme="majorHAnsi" w:cstheme="majorHAnsi"/>
        </w:rPr>
        <w:tab/>
        <w:t>R</w:t>
      </w:r>
      <w:r w:rsidR="005B0FFA" w:rsidRPr="00E36639">
        <w:rPr>
          <w:rFonts w:asciiTheme="majorHAnsi" w:hAnsiTheme="majorHAnsi" w:cstheme="majorHAnsi"/>
        </w:rPr>
        <w:t xml:space="preserve">enewal application </w:t>
      </w:r>
    </w:p>
    <w:p w14:paraId="66D01863" w14:textId="67C6991C" w:rsidR="005B0FFA" w:rsidRPr="00E36639" w:rsidRDefault="0031186E" w:rsidP="0031186E">
      <w:pPr>
        <w:ind w:left="720" w:hanging="360"/>
        <w:rPr>
          <w:rFonts w:asciiTheme="majorHAnsi" w:hAnsiTheme="majorHAnsi" w:cstheme="majorHAnsi"/>
        </w:rPr>
      </w:pPr>
      <w:r>
        <w:rPr>
          <w:rFonts w:asciiTheme="majorHAnsi" w:hAnsiTheme="majorHAnsi" w:cstheme="majorHAnsi"/>
        </w:rPr>
        <w:t>C.</w:t>
      </w:r>
      <w:r>
        <w:rPr>
          <w:rFonts w:asciiTheme="majorHAnsi" w:hAnsiTheme="majorHAnsi" w:cstheme="majorHAnsi"/>
        </w:rPr>
        <w:tab/>
        <w:t>Incomplete applications</w:t>
      </w:r>
    </w:p>
    <w:p w14:paraId="75D2CE8F" w14:textId="6A66BC1E" w:rsidR="00F97BA1" w:rsidRDefault="0031186E" w:rsidP="00F97BA1">
      <w:pPr>
        <w:ind w:left="720" w:hanging="360"/>
        <w:rPr>
          <w:rFonts w:asciiTheme="majorHAnsi" w:hAnsiTheme="majorHAnsi" w:cstheme="majorHAnsi"/>
        </w:rPr>
      </w:pPr>
      <w:r>
        <w:rPr>
          <w:rFonts w:asciiTheme="majorHAnsi" w:hAnsiTheme="majorHAnsi" w:cstheme="majorHAnsi"/>
        </w:rPr>
        <w:t>D</w:t>
      </w:r>
      <w:r w:rsidR="005B0FFA" w:rsidRPr="00E36639">
        <w:rPr>
          <w:rFonts w:asciiTheme="majorHAnsi" w:hAnsiTheme="majorHAnsi" w:cstheme="majorHAnsi"/>
        </w:rPr>
        <w:t>.</w:t>
      </w:r>
      <w:r w:rsidR="005B0FFA" w:rsidRPr="00E36639">
        <w:rPr>
          <w:rFonts w:asciiTheme="majorHAnsi" w:hAnsiTheme="majorHAnsi" w:cstheme="majorHAnsi"/>
        </w:rPr>
        <w:tab/>
      </w:r>
      <w:r w:rsidR="008843F0" w:rsidRPr="00E36639">
        <w:rPr>
          <w:rFonts w:asciiTheme="majorHAnsi" w:hAnsiTheme="majorHAnsi" w:cstheme="majorHAnsi"/>
        </w:rPr>
        <w:t>Approval for occupancy</w:t>
      </w:r>
      <w:r w:rsidR="008843F0" w:rsidRPr="00E36639">
        <w:rPr>
          <w:rFonts w:asciiTheme="majorHAnsi" w:hAnsiTheme="majorHAnsi" w:cstheme="majorHAnsi"/>
        </w:rPr>
        <w:tab/>
      </w:r>
      <w:r w:rsidR="005B0FFA" w:rsidRPr="00E36639">
        <w:rPr>
          <w:rFonts w:asciiTheme="majorHAnsi" w:hAnsiTheme="majorHAnsi" w:cstheme="majorHAnsi"/>
        </w:rPr>
        <w:t xml:space="preserve"> </w:t>
      </w:r>
    </w:p>
    <w:p w14:paraId="08757E83" w14:textId="0606F984" w:rsidR="00182801" w:rsidRPr="00E36639" w:rsidRDefault="00F97BA1" w:rsidP="00182801">
      <w:pPr>
        <w:ind w:left="720" w:hanging="360"/>
        <w:rPr>
          <w:rFonts w:asciiTheme="majorHAnsi" w:hAnsiTheme="majorHAnsi" w:cstheme="majorHAnsi"/>
        </w:rPr>
      </w:pPr>
      <w:r>
        <w:rPr>
          <w:rFonts w:asciiTheme="majorHAnsi" w:hAnsiTheme="majorHAnsi" w:cstheme="majorHAnsi"/>
        </w:rPr>
        <w:t>E</w:t>
      </w:r>
      <w:r w:rsidR="00182801">
        <w:rPr>
          <w:rFonts w:asciiTheme="majorHAnsi" w:hAnsiTheme="majorHAnsi" w:cstheme="majorHAnsi"/>
        </w:rPr>
        <w:t>.</w:t>
      </w:r>
      <w:r w:rsidR="00182801">
        <w:rPr>
          <w:rFonts w:asciiTheme="majorHAnsi" w:hAnsiTheme="majorHAnsi" w:cstheme="majorHAnsi"/>
        </w:rPr>
        <w:tab/>
        <w:t>Service locations</w:t>
      </w:r>
    </w:p>
    <w:p w14:paraId="51CBD323" w14:textId="79594074" w:rsidR="0031186E" w:rsidRDefault="00182801" w:rsidP="007D0705">
      <w:pPr>
        <w:ind w:left="720" w:hanging="360"/>
        <w:rPr>
          <w:rFonts w:asciiTheme="majorHAnsi" w:hAnsiTheme="majorHAnsi" w:cstheme="majorHAnsi"/>
        </w:rPr>
      </w:pPr>
      <w:r>
        <w:rPr>
          <w:rFonts w:asciiTheme="majorHAnsi" w:hAnsiTheme="majorHAnsi" w:cstheme="majorHAnsi"/>
        </w:rPr>
        <w:t>F</w:t>
      </w:r>
      <w:r w:rsidR="0031186E">
        <w:rPr>
          <w:rFonts w:asciiTheme="majorHAnsi" w:hAnsiTheme="majorHAnsi" w:cstheme="majorHAnsi"/>
        </w:rPr>
        <w:t>.</w:t>
      </w:r>
      <w:r w:rsidR="0031186E">
        <w:rPr>
          <w:rFonts w:asciiTheme="majorHAnsi" w:hAnsiTheme="majorHAnsi" w:cstheme="majorHAnsi"/>
        </w:rPr>
        <w:tab/>
        <w:t>Code compliance</w:t>
      </w:r>
    </w:p>
    <w:p w14:paraId="14C3E922" w14:textId="700A9215" w:rsidR="006679A7" w:rsidRDefault="00182801" w:rsidP="006679A7">
      <w:pPr>
        <w:ind w:left="720" w:hanging="360"/>
        <w:rPr>
          <w:rFonts w:asciiTheme="majorHAnsi" w:hAnsiTheme="majorHAnsi" w:cstheme="majorHAnsi"/>
        </w:rPr>
      </w:pPr>
      <w:r>
        <w:rPr>
          <w:rFonts w:asciiTheme="majorHAnsi" w:hAnsiTheme="majorHAnsi" w:cstheme="majorHAnsi"/>
        </w:rPr>
        <w:t>G</w:t>
      </w:r>
      <w:r w:rsidR="0031186E">
        <w:rPr>
          <w:rFonts w:asciiTheme="majorHAnsi" w:hAnsiTheme="majorHAnsi" w:cstheme="majorHAnsi"/>
        </w:rPr>
        <w:t>.</w:t>
      </w:r>
      <w:r w:rsidR="0031186E">
        <w:rPr>
          <w:rFonts w:asciiTheme="majorHAnsi" w:hAnsiTheme="majorHAnsi" w:cstheme="majorHAnsi"/>
        </w:rPr>
        <w:tab/>
      </w:r>
      <w:r w:rsidR="006679A7">
        <w:rPr>
          <w:rFonts w:asciiTheme="majorHAnsi" w:hAnsiTheme="majorHAnsi" w:cstheme="majorHAnsi"/>
        </w:rPr>
        <w:t>Safe drinking water</w:t>
      </w:r>
    </w:p>
    <w:p w14:paraId="1E895372" w14:textId="77777777" w:rsidR="005B0FFA" w:rsidRPr="00E36639" w:rsidRDefault="005B0FFA" w:rsidP="009130F5">
      <w:pPr>
        <w:rPr>
          <w:rFonts w:asciiTheme="majorHAnsi" w:hAnsiTheme="majorHAnsi" w:cstheme="majorHAnsi"/>
        </w:rPr>
      </w:pPr>
    </w:p>
    <w:p w14:paraId="1552F849" w14:textId="391F1E0F" w:rsidR="005B0FFA" w:rsidRPr="00E36639" w:rsidRDefault="005B0FFA" w:rsidP="009130F5">
      <w:pPr>
        <w:rPr>
          <w:rFonts w:asciiTheme="majorHAnsi" w:hAnsiTheme="majorHAnsi" w:cstheme="majorHAnsi"/>
        </w:rPr>
      </w:pPr>
      <w:r w:rsidRPr="00E36639">
        <w:rPr>
          <w:rFonts w:asciiTheme="majorHAnsi" w:hAnsiTheme="majorHAnsi" w:cstheme="majorHAnsi"/>
        </w:rPr>
        <w:t xml:space="preserve">SECTION </w:t>
      </w:r>
      <w:r w:rsidR="00A628EE">
        <w:rPr>
          <w:rFonts w:asciiTheme="majorHAnsi" w:hAnsiTheme="majorHAnsi" w:cstheme="majorHAnsi"/>
        </w:rPr>
        <w:t>5</w:t>
      </w:r>
      <w:r w:rsidRPr="00E36639">
        <w:rPr>
          <w:rFonts w:asciiTheme="majorHAnsi" w:hAnsiTheme="majorHAnsi" w:cstheme="majorHAnsi"/>
        </w:rPr>
        <w:t xml:space="preserve">. </w:t>
      </w:r>
      <w:r w:rsidRPr="00E36639">
        <w:rPr>
          <w:rFonts w:asciiTheme="majorHAnsi" w:hAnsiTheme="majorHAnsi" w:cstheme="majorHAnsi"/>
        </w:rPr>
        <w:tab/>
      </w:r>
      <w:r w:rsidR="00EB5B08" w:rsidRPr="00E36639">
        <w:rPr>
          <w:rFonts w:asciiTheme="majorHAnsi" w:hAnsiTheme="majorHAnsi" w:cstheme="majorHAnsi"/>
        </w:rPr>
        <w:t>TYPE AND TERM OF LICENSE</w:t>
      </w:r>
      <w:r w:rsidR="000E7B9C" w:rsidRPr="00E36639">
        <w:rPr>
          <w:rFonts w:asciiTheme="majorHAnsi" w:hAnsiTheme="majorHAnsi" w:cstheme="majorHAnsi"/>
        </w:rPr>
        <w:t xml:space="preserve"> AND </w:t>
      </w:r>
      <w:r w:rsidRPr="00E36639">
        <w:rPr>
          <w:rFonts w:asciiTheme="majorHAnsi" w:hAnsiTheme="majorHAnsi" w:cstheme="majorHAnsi"/>
        </w:rPr>
        <w:t>FEES</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A628EE">
        <w:rPr>
          <w:rFonts w:asciiTheme="majorHAnsi" w:hAnsiTheme="majorHAnsi" w:cstheme="majorHAnsi"/>
          <w:caps/>
          <w:u w:val="dotted"/>
        </w:rPr>
        <w:t>1</w:t>
      </w:r>
      <w:r w:rsidR="00B151D0">
        <w:rPr>
          <w:rFonts w:asciiTheme="majorHAnsi" w:hAnsiTheme="majorHAnsi" w:cstheme="majorHAnsi"/>
          <w:caps/>
          <w:u w:val="dotted"/>
        </w:rPr>
        <w:t>1</w:t>
      </w:r>
    </w:p>
    <w:p w14:paraId="5F4DE61C" w14:textId="77777777" w:rsidR="003441A9" w:rsidRPr="00E36639" w:rsidRDefault="005B0FFA"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003441A9" w:rsidRPr="00E36639">
        <w:rPr>
          <w:rFonts w:asciiTheme="majorHAnsi" w:hAnsiTheme="majorHAnsi" w:cstheme="majorHAnsi"/>
        </w:rPr>
        <w:t>Provisional license</w:t>
      </w:r>
    </w:p>
    <w:p w14:paraId="25A19DF1" w14:textId="77777777" w:rsidR="00D41D1E" w:rsidRPr="00E36639" w:rsidRDefault="00D41D1E"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Full license</w:t>
      </w:r>
    </w:p>
    <w:p w14:paraId="439F511F" w14:textId="77777777" w:rsidR="00D41D1E" w:rsidRPr="00E36639" w:rsidRDefault="00D41D1E" w:rsidP="007D0705">
      <w:pPr>
        <w:ind w:left="720" w:hanging="360"/>
        <w:rPr>
          <w:rFonts w:asciiTheme="majorHAnsi" w:hAnsiTheme="majorHAnsi" w:cstheme="majorHAnsi"/>
        </w:rPr>
      </w:pPr>
      <w:r w:rsidRPr="00E36639">
        <w:rPr>
          <w:rFonts w:asciiTheme="majorHAnsi" w:hAnsiTheme="majorHAnsi" w:cstheme="majorHAnsi"/>
        </w:rPr>
        <w:t xml:space="preserve">C. </w:t>
      </w:r>
      <w:r w:rsidRPr="00E36639">
        <w:rPr>
          <w:rFonts w:asciiTheme="majorHAnsi" w:hAnsiTheme="majorHAnsi" w:cstheme="majorHAnsi"/>
        </w:rPr>
        <w:tab/>
        <w:t>Conditional license</w:t>
      </w:r>
    </w:p>
    <w:p w14:paraId="3E2784F8" w14:textId="6438E8DA" w:rsidR="00D41D1E" w:rsidRPr="00E36639" w:rsidRDefault="00D57CE3" w:rsidP="007D0705">
      <w:pPr>
        <w:ind w:left="720" w:hanging="360"/>
        <w:rPr>
          <w:rFonts w:asciiTheme="majorHAnsi" w:hAnsiTheme="majorHAnsi" w:cstheme="majorHAnsi"/>
        </w:rPr>
      </w:pPr>
      <w:r>
        <w:rPr>
          <w:rFonts w:asciiTheme="majorHAnsi" w:hAnsiTheme="majorHAnsi" w:cstheme="majorHAnsi"/>
        </w:rPr>
        <w:t>D</w:t>
      </w:r>
      <w:r w:rsidR="008F4184" w:rsidRPr="00E36639">
        <w:rPr>
          <w:rFonts w:asciiTheme="majorHAnsi" w:hAnsiTheme="majorHAnsi" w:cstheme="majorHAnsi"/>
        </w:rPr>
        <w:t xml:space="preserve">. </w:t>
      </w:r>
      <w:r w:rsidR="008F4184" w:rsidRPr="00E36639">
        <w:rPr>
          <w:rFonts w:asciiTheme="majorHAnsi" w:hAnsiTheme="majorHAnsi" w:cstheme="majorHAnsi"/>
        </w:rPr>
        <w:tab/>
        <w:t>Issued license extends to identified physical sites</w:t>
      </w:r>
    </w:p>
    <w:p w14:paraId="6AF091BF" w14:textId="713170F1" w:rsidR="008F4184" w:rsidRPr="00E36639" w:rsidRDefault="00D57CE3" w:rsidP="007D0705">
      <w:pPr>
        <w:ind w:left="720" w:hanging="360"/>
        <w:rPr>
          <w:rFonts w:asciiTheme="majorHAnsi" w:hAnsiTheme="majorHAnsi" w:cstheme="majorHAnsi"/>
        </w:rPr>
      </w:pPr>
      <w:r>
        <w:rPr>
          <w:rFonts w:asciiTheme="majorHAnsi" w:hAnsiTheme="majorHAnsi" w:cstheme="majorHAnsi"/>
        </w:rPr>
        <w:t>E</w:t>
      </w:r>
      <w:r w:rsidR="008F4184" w:rsidRPr="00E36639">
        <w:rPr>
          <w:rFonts w:asciiTheme="majorHAnsi" w:hAnsiTheme="majorHAnsi" w:cstheme="majorHAnsi"/>
        </w:rPr>
        <w:t>.</w:t>
      </w:r>
      <w:r w:rsidR="008F4184" w:rsidRPr="00E36639">
        <w:rPr>
          <w:rFonts w:asciiTheme="majorHAnsi" w:hAnsiTheme="majorHAnsi" w:cstheme="majorHAnsi"/>
        </w:rPr>
        <w:tab/>
        <w:t>Specifications of a license</w:t>
      </w:r>
    </w:p>
    <w:p w14:paraId="7CF88EA4" w14:textId="28E6E65C" w:rsidR="005B0FFA" w:rsidRPr="00E36639" w:rsidRDefault="00D57CE3" w:rsidP="0089185F">
      <w:pPr>
        <w:ind w:left="720" w:hanging="360"/>
        <w:rPr>
          <w:rFonts w:asciiTheme="majorHAnsi" w:hAnsiTheme="majorHAnsi" w:cstheme="majorHAnsi"/>
        </w:rPr>
      </w:pPr>
      <w:r>
        <w:rPr>
          <w:rFonts w:asciiTheme="majorHAnsi" w:hAnsiTheme="majorHAnsi" w:cstheme="majorHAnsi"/>
        </w:rPr>
        <w:t>F</w:t>
      </w:r>
      <w:r w:rsidR="000B3FB6" w:rsidRPr="00E36639">
        <w:rPr>
          <w:rFonts w:asciiTheme="majorHAnsi" w:hAnsiTheme="majorHAnsi" w:cstheme="majorHAnsi"/>
        </w:rPr>
        <w:t>.</w:t>
      </w:r>
      <w:r w:rsidR="000B3FB6" w:rsidRPr="00E36639">
        <w:rPr>
          <w:rFonts w:asciiTheme="majorHAnsi" w:hAnsiTheme="majorHAnsi" w:cstheme="majorHAnsi"/>
        </w:rPr>
        <w:tab/>
        <w:t>Amended license required when changes occur</w:t>
      </w:r>
    </w:p>
    <w:p w14:paraId="2104C09B" w14:textId="05A5D697" w:rsidR="005B0FFA" w:rsidRPr="00E36639" w:rsidRDefault="00D57CE3" w:rsidP="007D0705">
      <w:pPr>
        <w:ind w:left="720" w:hanging="360"/>
        <w:rPr>
          <w:rFonts w:asciiTheme="majorHAnsi" w:hAnsiTheme="majorHAnsi" w:cstheme="majorHAnsi"/>
        </w:rPr>
      </w:pPr>
      <w:r>
        <w:rPr>
          <w:rFonts w:asciiTheme="majorHAnsi" w:hAnsiTheme="majorHAnsi" w:cstheme="majorHAnsi"/>
        </w:rPr>
        <w:t>G</w:t>
      </w:r>
      <w:r w:rsidR="005B0FFA" w:rsidRPr="00E36639">
        <w:rPr>
          <w:rFonts w:asciiTheme="majorHAnsi" w:hAnsiTheme="majorHAnsi" w:cstheme="majorHAnsi"/>
        </w:rPr>
        <w:t>.</w:t>
      </w:r>
      <w:r w:rsidR="005B0FFA" w:rsidRPr="00E36639">
        <w:rPr>
          <w:rFonts w:asciiTheme="majorHAnsi" w:hAnsiTheme="majorHAnsi" w:cstheme="majorHAnsi"/>
        </w:rPr>
        <w:tab/>
      </w:r>
      <w:r w:rsidR="00C2275C" w:rsidRPr="00E36639">
        <w:rPr>
          <w:rFonts w:asciiTheme="majorHAnsi" w:hAnsiTheme="majorHAnsi" w:cstheme="majorHAnsi"/>
        </w:rPr>
        <w:t>Approved</w:t>
      </w:r>
      <w:r w:rsidR="001436B0" w:rsidRPr="00E36639">
        <w:rPr>
          <w:rFonts w:asciiTheme="majorHAnsi" w:hAnsiTheme="majorHAnsi" w:cstheme="majorHAnsi"/>
        </w:rPr>
        <w:t xml:space="preserve"> s</w:t>
      </w:r>
      <w:r w:rsidR="005B0FFA" w:rsidRPr="00E36639">
        <w:rPr>
          <w:rFonts w:asciiTheme="majorHAnsi" w:hAnsiTheme="majorHAnsi" w:cstheme="majorHAnsi"/>
        </w:rPr>
        <w:t>ervice categories</w:t>
      </w:r>
    </w:p>
    <w:p w14:paraId="0F87350D" w14:textId="77777777" w:rsidR="00824B3B" w:rsidRPr="00E36639" w:rsidRDefault="00824B3B" w:rsidP="009130F5">
      <w:pPr>
        <w:rPr>
          <w:rFonts w:asciiTheme="majorHAnsi" w:hAnsiTheme="majorHAnsi" w:cstheme="majorHAnsi"/>
        </w:rPr>
      </w:pPr>
    </w:p>
    <w:p w14:paraId="27DB7EE6" w14:textId="62EF9F44" w:rsidR="009130F5" w:rsidRPr="00E36639" w:rsidRDefault="009130F5" w:rsidP="009130F5">
      <w:pPr>
        <w:rPr>
          <w:rFonts w:asciiTheme="majorHAnsi" w:hAnsiTheme="majorHAnsi" w:cstheme="majorHAnsi"/>
        </w:rPr>
      </w:pPr>
      <w:r w:rsidRPr="00E36639">
        <w:rPr>
          <w:rFonts w:asciiTheme="majorHAnsi" w:hAnsiTheme="majorHAnsi" w:cstheme="majorHAnsi"/>
        </w:rPr>
        <w:t xml:space="preserve">SECTION </w:t>
      </w:r>
      <w:r w:rsidR="00363CB0">
        <w:rPr>
          <w:rFonts w:asciiTheme="majorHAnsi" w:hAnsiTheme="majorHAnsi" w:cstheme="majorHAnsi"/>
        </w:rPr>
        <w:t>6</w:t>
      </w:r>
      <w:r w:rsidRPr="00E36639">
        <w:rPr>
          <w:rFonts w:asciiTheme="majorHAnsi" w:hAnsiTheme="majorHAnsi" w:cstheme="majorHAnsi"/>
        </w:rPr>
        <w:t xml:space="preserve">. </w:t>
      </w:r>
      <w:r w:rsidRPr="00E36639">
        <w:rPr>
          <w:rFonts w:asciiTheme="majorHAnsi" w:hAnsiTheme="majorHAnsi" w:cstheme="majorHAnsi"/>
        </w:rPr>
        <w:tab/>
        <w:t>GOVERNING AUTHORITY</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363CB0">
        <w:rPr>
          <w:rFonts w:asciiTheme="majorHAnsi" w:hAnsiTheme="majorHAnsi" w:cstheme="majorHAnsi"/>
          <w:caps/>
          <w:u w:val="dotted"/>
        </w:rPr>
        <w:t>1</w:t>
      </w:r>
      <w:r w:rsidR="00B151D0">
        <w:rPr>
          <w:rFonts w:asciiTheme="majorHAnsi" w:hAnsiTheme="majorHAnsi" w:cstheme="majorHAnsi"/>
          <w:caps/>
          <w:u w:val="dotted"/>
        </w:rPr>
        <w:t>3</w:t>
      </w:r>
    </w:p>
    <w:p w14:paraId="2A9FFF6B" w14:textId="77777777" w:rsidR="009130F5" w:rsidRPr="00E36639" w:rsidRDefault="009130F5"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Responsibility</w:t>
      </w:r>
    </w:p>
    <w:p w14:paraId="571678BF" w14:textId="77777777" w:rsidR="009130F5" w:rsidRPr="00E36639" w:rsidRDefault="009130F5"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Legal authority to operate</w:t>
      </w:r>
    </w:p>
    <w:p w14:paraId="14231F2A" w14:textId="77777777" w:rsidR="009130F5" w:rsidRPr="00E36639" w:rsidRDefault="009130F5" w:rsidP="007D0705">
      <w:pPr>
        <w:ind w:left="72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Valid license</w:t>
      </w:r>
    </w:p>
    <w:p w14:paraId="226F57B1" w14:textId="77777777" w:rsidR="009130F5" w:rsidRPr="00E36639" w:rsidRDefault="009130F5" w:rsidP="007D0705">
      <w:pPr>
        <w:ind w:left="720" w:hanging="36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t>Governance</w:t>
      </w:r>
    </w:p>
    <w:p w14:paraId="4E19097C" w14:textId="7A27E875" w:rsidR="00363CB0" w:rsidRPr="00E36639" w:rsidRDefault="00363CB0" w:rsidP="00363CB0">
      <w:pPr>
        <w:ind w:left="720" w:hanging="360"/>
        <w:rPr>
          <w:rFonts w:asciiTheme="majorHAnsi" w:hAnsiTheme="majorHAnsi" w:cstheme="majorHAnsi"/>
        </w:rPr>
      </w:pPr>
      <w:r>
        <w:rPr>
          <w:rFonts w:asciiTheme="majorHAnsi" w:hAnsiTheme="majorHAnsi" w:cstheme="majorHAnsi"/>
        </w:rPr>
        <w:t>E</w:t>
      </w:r>
      <w:r w:rsidRPr="00E36639">
        <w:rPr>
          <w:rFonts w:asciiTheme="majorHAnsi" w:hAnsiTheme="majorHAnsi" w:cstheme="majorHAnsi"/>
        </w:rPr>
        <w:t>.</w:t>
      </w:r>
      <w:r w:rsidRPr="00E36639">
        <w:rPr>
          <w:rFonts w:asciiTheme="majorHAnsi" w:hAnsiTheme="majorHAnsi" w:cstheme="majorHAnsi"/>
        </w:rPr>
        <w:tab/>
        <w:t>Governing body</w:t>
      </w:r>
    </w:p>
    <w:p w14:paraId="318DC9EB" w14:textId="0C032C9F" w:rsidR="00363CB0" w:rsidRPr="00E36639" w:rsidRDefault="00363CB0" w:rsidP="00363CB0">
      <w:pPr>
        <w:ind w:left="720" w:hanging="360"/>
        <w:rPr>
          <w:rFonts w:asciiTheme="majorHAnsi" w:hAnsiTheme="majorHAnsi" w:cstheme="majorHAnsi"/>
        </w:rPr>
      </w:pPr>
      <w:r>
        <w:rPr>
          <w:rFonts w:asciiTheme="majorHAnsi" w:hAnsiTheme="majorHAnsi" w:cstheme="majorHAnsi"/>
        </w:rPr>
        <w:t>F</w:t>
      </w:r>
      <w:r w:rsidRPr="00E36639">
        <w:rPr>
          <w:rFonts w:asciiTheme="majorHAnsi" w:hAnsiTheme="majorHAnsi" w:cstheme="majorHAnsi"/>
        </w:rPr>
        <w:t>.</w:t>
      </w:r>
      <w:r w:rsidRPr="00E36639">
        <w:rPr>
          <w:rFonts w:asciiTheme="majorHAnsi" w:hAnsiTheme="majorHAnsi" w:cstheme="majorHAnsi"/>
        </w:rPr>
        <w:tab/>
        <w:t>Governing body makeup</w:t>
      </w:r>
    </w:p>
    <w:p w14:paraId="2787F71E" w14:textId="2732F887" w:rsidR="00363CB0" w:rsidRPr="00E36639" w:rsidRDefault="00363CB0" w:rsidP="00363CB0">
      <w:pPr>
        <w:ind w:left="720" w:hanging="360"/>
        <w:rPr>
          <w:rFonts w:asciiTheme="majorHAnsi" w:hAnsiTheme="majorHAnsi" w:cstheme="majorHAnsi"/>
        </w:rPr>
      </w:pPr>
      <w:r>
        <w:rPr>
          <w:rFonts w:asciiTheme="majorHAnsi" w:hAnsiTheme="majorHAnsi" w:cstheme="majorHAnsi"/>
        </w:rPr>
        <w:t>G</w:t>
      </w:r>
      <w:r w:rsidRPr="00E36639">
        <w:rPr>
          <w:rFonts w:asciiTheme="majorHAnsi" w:hAnsiTheme="majorHAnsi" w:cstheme="majorHAnsi"/>
        </w:rPr>
        <w:t>.</w:t>
      </w:r>
      <w:r w:rsidRPr="00E36639">
        <w:rPr>
          <w:rFonts w:asciiTheme="majorHAnsi" w:hAnsiTheme="majorHAnsi" w:cstheme="majorHAnsi"/>
        </w:rPr>
        <w:tab/>
        <w:t>Responsibilities</w:t>
      </w:r>
    </w:p>
    <w:p w14:paraId="0F03B06D" w14:textId="77777777" w:rsidR="009130F5" w:rsidRPr="00E36639" w:rsidRDefault="009130F5" w:rsidP="009130F5">
      <w:pPr>
        <w:rPr>
          <w:rFonts w:asciiTheme="majorHAnsi" w:hAnsiTheme="majorHAnsi" w:cstheme="majorHAnsi"/>
        </w:rPr>
      </w:pPr>
    </w:p>
    <w:p w14:paraId="6A203409" w14:textId="1A06AB2E" w:rsidR="00824B3B" w:rsidRPr="00E36639" w:rsidRDefault="00824B3B" w:rsidP="009130F5">
      <w:pPr>
        <w:rPr>
          <w:rFonts w:asciiTheme="majorHAnsi" w:hAnsiTheme="majorHAnsi" w:cstheme="majorHAnsi"/>
        </w:rPr>
      </w:pPr>
      <w:r w:rsidRPr="00E36639">
        <w:rPr>
          <w:rFonts w:asciiTheme="majorHAnsi" w:hAnsiTheme="majorHAnsi" w:cstheme="majorHAnsi"/>
        </w:rPr>
        <w:t xml:space="preserve">SECTION </w:t>
      </w:r>
      <w:r w:rsidR="005D6B9F">
        <w:rPr>
          <w:rFonts w:asciiTheme="majorHAnsi" w:hAnsiTheme="majorHAnsi" w:cstheme="majorHAnsi"/>
        </w:rPr>
        <w:t>7</w:t>
      </w:r>
      <w:r w:rsidRPr="00E36639">
        <w:rPr>
          <w:rFonts w:asciiTheme="majorHAnsi" w:hAnsiTheme="majorHAnsi" w:cstheme="majorHAnsi"/>
        </w:rPr>
        <w:t>.</w:t>
      </w:r>
      <w:r w:rsidRPr="00E36639">
        <w:rPr>
          <w:rFonts w:asciiTheme="majorHAnsi" w:hAnsiTheme="majorHAnsi" w:cstheme="majorHAnsi"/>
        </w:rPr>
        <w:tab/>
      </w:r>
      <w:r w:rsidR="000E7B9C" w:rsidRPr="00E36639">
        <w:rPr>
          <w:rFonts w:asciiTheme="majorHAnsi" w:hAnsiTheme="majorHAnsi" w:cstheme="majorHAnsi"/>
        </w:rPr>
        <w:t>AGENCY</w:t>
      </w:r>
      <w:r w:rsidRPr="00E36639">
        <w:rPr>
          <w:rFonts w:asciiTheme="majorHAnsi" w:hAnsiTheme="majorHAnsi" w:cstheme="majorHAnsi"/>
        </w:rPr>
        <w:t xml:space="preserve"> ADMINISTRATION</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AB1C96">
        <w:rPr>
          <w:rFonts w:asciiTheme="majorHAnsi" w:hAnsiTheme="majorHAnsi" w:cstheme="majorHAnsi"/>
          <w:caps/>
          <w:u w:val="dotted"/>
        </w:rPr>
        <w:t>1</w:t>
      </w:r>
      <w:r w:rsidR="00B151D0">
        <w:rPr>
          <w:rFonts w:asciiTheme="majorHAnsi" w:hAnsiTheme="majorHAnsi" w:cstheme="majorHAnsi"/>
          <w:caps/>
          <w:u w:val="dotted"/>
        </w:rPr>
        <w:t>5</w:t>
      </w:r>
    </w:p>
    <w:p w14:paraId="70792B43" w14:textId="522DD29B" w:rsidR="00824B3B" w:rsidRPr="00E36639" w:rsidRDefault="00824B3B"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Line of authority</w:t>
      </w:r>
    </w:p>
    <w:p w14:paraId="51B035AA" w14:textId="2633E9A1" w:rsidR="00055116" w:rsidRPr="00E36639" w:rsidRDefault="005D6B9F" w:rsidP="00AB644C">
      <w:pPr>
        <w:ind w:left="720" w:hanging="360"/>
        <w:rPr>
          <w:rFonts w:asciiTheme="majorHAnsi" w:hAnsiTheme="majorHAnsi" w:cstheme="majorHAnsi"/>
        </w:rPr>
      </w:pPr>
      <w:r>
        <w:rPr>
          <w:rFonts w:asciiTheme="majorHAnsi" w:hAnsiTheme="majorHAnsi" w:cstheme="majorHAnsi"/>
        </w:rPr>
        <w:t>B</w:t>
      </w:r>
      <w:r w:rsidR="00824B3B" w:rsidRPr="00E36639">
        <w:rPr>
          <w:rFonts w:asciiTheme="majorHAnsi" w:hAnsiTheme="majorHAnsi" w:cstheme="majorHAnsi"/>
        </w:rPr>
        <w:t>.</w:t>
      </w:r>
      <w:r w:rsidR="00824B3B" w:rsidRPr="00E36639">
        <w:rPr>
          <w:rFonts w:asciiTheme="majorHAnsi" w:hAnsiTheme="majorHAnsi" w:cstheme="majorHAnsi"/>
        </w:rPr>
        <w:tab/>
        <w:t>Administrator</w:t>
      </w:r>
    </w:p>
    <w:p w14:paraId="619CF8E2" w14:textId="56845E8A" w:rsidR="001A4FCA" w:rsidRPr="00E36639" w:rsidRDefault="00A906E9" w:rsidP="007D0705">
      <w:pPr>
        <w:ind w:left="720" w:hanging="360"/>
        <w:rPr>
          <w:rFonts w:asciiTheme="majorHAnsi" w:hAnsiTheme="majorHAnsi" w:cstheme="majorHAnsi"/>
        </w:rPr>
      </w:pPr>
      <w:r>
        <w:rPr>
          <w:rFonts w:asciiTheme="majorHAnsi" w:hAnsiTheme="majorHAnsi" w:cstheme="majorHAnsi"/>
        </w:rPr>
        <w:t>C</w:t>
      </w:r>
      <w:r w:rsidR="00824B3B" w:rsidRPr="00E36639">
        <w:rPr>
          <w:rFonts w:asciiTheme="majorHAnsi" w:hAnsiTheme="majorHAnsi" w:cstheme="majorHAnsi"/>
        </w:rPr>
        <w:t>.</w:t>
      </w:r>
      <w:r w:rsidR="00824B3B" w:rsidRPr="00E36639">
        <w:rPr>
          <w:rFonts w:asciiTheme="majorHAnsi" w:hAnsiTheme="majorHAnsi" w:cstheme="majorHAnsi"/>
        </w:rPr>
        <w:tab/>
      </w:r>
      <w:r w:rsidR="001A4FCA" w:rsidRPr="00E36639">
        <w:rPr>
          <w:rFonts w:asciiTheme="majorHAnsi" w:hAnsiTheme="majorHAnsi" w:cstheme="majorHAnsi"/>
        </w:rPr>
        <w:t>Reportable events</w:t>
      </w:r>
    </w:p>
    <w:p w14:paraId="5690817B" w14:textId="0326431F" w:rsidR="00DC7F4B" w:rsidRPr="00E36639" w:rsidRDefault="00133E68" w:rsidP="007D0705">
      <w:pPr>
        <w:ind w:left="720" w:hanging="360"/>
        <w:rPr>
          <w:rFonts w:asciiTheme="majorHAnsi" w:hAnsiTheme="majorHAnsi" w:cstheme="majorHAnsi"/>
        </w:rPr>
      </w:pPr>
      <w:r>
        <w:rPr>
          <w:rFonts w:asciiTheme="majorHAnsi" w:hAnsiTheme="majorHAnsi" w:cstheme="majorHAnsi"/>
        </w:rPr>
        <w:t>D</w:t>
      </w:r>
      <w:r w:rsidR="00DC7F4B" w:rsidRPr="00E36639">
        <w:rPr>
          <w:rFonts w:asciiTheme="majorHAnsi" w:hAnsiTheme="majorHAnsi" w:cstheme="majorHAnsi"/>
        </w:rPr>
        <w:t>.</w:t>
      </w:r>
      <w:r w:rsidR="00DC7F4B" w:rsidRPr="00E36639">
        <w:rPr>
          <w:rFonts w:asciiTheme="majorHAnsi" w:hAnsiTheme="majorHAnsi" w:cstheme="majorHAnsi"/>
        </w:rPr>
        <w:tab/>
        <w:t>Closure</w:t>
      </w:r>
    </w:p>
    <w:p w14:paraId="19F3E57B" w14:textId="6DE99E5A" w:rsidR="00DC7F4B" w:rsidRPr="00E36639" w:rsidRDefault="00133E68" w:rsidP="007D0705">
      <w:pPr>
        <w:ind w:left="720" w:hanging="360"/>
        <w:rPr>
          <w:rFonts w:asciiTheme="majorHAnsi" w:hAnsiTheme="majorHAnsi" w:cstheme="majorHAnsi"/>
        </w:rPr>
      </w:pPr>
      <w:r>
        <w:rPr>
          <w:rFonts w:asciiTheme="majorHAnsi" w:hAnsiTheme="majorHAnsi" w:cstheme="majorHAnsi"/>
        </w:rPr>
        <w:t>E</w:t>
      </w:r>
      <w:r w:rsidR="00DC7F4B" w:rsidRPr="00E36639">
        <w:rPr>
          <w:rFonts w:asciiTheme="majorHAnsi" w:hAnsiTheme="majorHAnsi" w:cstheme="majorHAnsi"/>
        </w:rPr>
        <w:t>.</w:t>
      </w:r>
      <w:r w:rsidR="00DC7F4B" w:rsidRPr="00E36639">
        <w:rPr>
          <w:rFonts w:asciiTheme="majorHAnsi" w:hAnsiTheme="majorHAnsi" w:cstheme="majorHAnsi"/>
        </w:rPr>
        <w:tab/>
        <w:t>Closure policy</w:t>
      </w:r>
    </w:p>
    <w:p w14:paraId="4DD78D67" w14:textId="366CD557" w:rsidR="00CA05FF" w:rsidRPr="00E36639" w:rsidRDefault="00133E68" w:rsidP="007D0705">
      <w:pPr>
        <w:ind w:left="720" w:hanging="360"/>
        <w:rPr>
          <w:rFonts w:asciiTheme="majorHAnsi" w:hAnsiTheme="majorHAnsi" w:cstheme="majorHAnsi"/>
        </w:rPr>
      </w:pPr>
      <w:r>
        <w:rPr>
          <w:rFonts w:asciiTheme="majorHAnsi" w:hAnsiTheme="majorHAnsi" w:cstheme="majorHAnsi"/>
        </w:rPr>
        <w:lastRenderedPageBreak/>
        <w:t>F</w:t>
      </w:r>
      <w:r w:rsidR="00CA05FF" w:rsidRPr="00E36639">
        <w:rPr>
          <w:rFonts w:asciiTheme="majorHAnsi" w:hAnsiTheme="majorHAnsi" w:cstheme="majorHAnsi"/>
        </w:rPr>
        <w:t>.</w:t>
      </w:r>
      <w:r w:rsidR="00CA05FF" w:rsidRPr="00E36639">
        <w:rPr>
          <w:rFonts w:asciiTheme="majorHAnsi" w:hAnsiTheme="majorHAnsi" w:cstheme="majorHAnsi"/>
        </w:rPr>
        <w:tab/>
      </w:r>
      <w:r w:rsidR="00DC7F4B" w:rsidRPr="00E36639">
        <w:rPr>
          <w:rFonts w:asciiTheme="majorHAnsi" w:hAnsiTheme="majorHAnsi" w:cstheme="majorHAnsi"/>
        </w:rPr>
        <w:t>Risk prevention and management practices</w:t>
      </w:r>
    </w:p>
    <w:p w14:paraId="615895BD" w14:textId="084131B7" w:rsidR="00CA05FF" w:rsidRDefault="00133E68" w:rsidP="007D0705">
      <w:pPr>
        <w:ind w:left="720" w:hanging="360"/>
        <w:rPr>
          <w:rFonts w:asciiTheme="majorHAnsi" w:hAnsiTheme="majorHAnsi" w:cstheme="majorHAnsi"/>
        </w:rPr>
      </w:pPr>
      <w:r>
        <w:rPr>
          <w:rFonts w:asciiTheme="majorHAnsi" w:hAnsiTheme="majorHAnsi" w:cstheme="majorHAnsi"/>
        </w:rPr>
        <w:t>G</w:t>
      </w:r>
      <w:r w:rsidR="00CA05FF" w:rsidRPr="00E36639">
        <w:rPr>
          <w:rFonts w:asciiTheme="majorHAnsi" w:hAnsiTheme="majorHAnsi" w:cstheme="majorHAnsi"/>
        </w:rPr>
        <w:t>.</w:t>
      </w:r>
      <w:r w:rsidR="00CA05FF" w:rsidRPr="00E36639">
        <w:rPr>
          <w:rFonts w:asciiTheme="majorHAnsi" w:hAnsiTheme="majorHAnsi" w:cstheme="majorHAnsi"/>
        </w:rPr>
        <w:tab/>
      </w:r>
      <w:r w:rsidR="002C430F" w:rsidRPr="00E36639">
        <w:rPr>
          <w:rFonts w:asciiTheme="majorHAnsi" w:hAnsiTheme="majorHAnsi" w:cstheme="majorHAnsi"/>
        </w:rPr>
        <w:t>Agency</w:t>
      </w:r>
      <w:r w:rsidR="000348D2" w:rsidRPr="00E36639">
        <w:rPr>
          <w:rFonts w:asciiTheme="majorHAnsi" w:hAnsiTheme="majorHAnsi" w:cstheme="majorHAnsi"/>
        </w:rPr>
        <w:t xml:space="preserve"> owned or operated </w:t>
      </w:r>
      <w:r w:rsidR="002C430F" w:rsidRPr="00E36639">
        <w:rPr>
          <w:rFonts w:asciiTheme="majorHAnsi" w:hAnsiTheme="majorHAnsi" w:cstheme="majorHAnsi"/>
        </w:rPr>
        <w:t>vehicles</w:t>
      </w:r>
      <w:r w:rsidR="000348D2" w:rsidRPr="00E36639">
        <w:rPr>
          <w:rFonts w:asciiTheme="majorHAnsi" w:hAnsiTheme="majorHAnsi" w:cstheme="majorHAnsi"/>
        </w:rPr>
        <w:t xml:space="preserve"> used to transport persons served</w:t>
      </w:r>
    </w:p>
    <w:p w14:paraId="569D6DBD" w14:textId="70B41B5E" w:rsidR="002F3580" w:rsidRPr="00E36639" w:rsidRDefault="00133E68" w:rsidP="007D0705">
      <w:pPr>
        <w:ind w:left="720" w:hanging="360"/>
        <w:rPr>
          <w:rFonts w:asciiTheme="majorHAnsi" w:hAnsiTheme="majorHAnsi" w:cstheme="majorHAnsi"/>
        </w:rPr>
      </w:pPr>
      <w:r>
        <w:rPr>
          <w:rFonts w:asciiTheme="majorHAnsi" w:hAnsiTheme="majorHAnsi" w:cstheme="majorHAnsi"/>
        </w:rPr>
        <w:t>H</w:t>
      </w:r>
      <w:r w:rsidR="002F3580">
        <w:rPr>
          <w:rFonts w:asciiTheme="majorHAnsi" w:hAnsiTheme="majorHAnsi" w:cstheme="majorHAnsi"/>
        </w:rPr>
        <w:t>.</w:t>
      </w:r>
      <w:r w:rsidR="002F3580">
        <w:rPr>
          <w:rFonts w:asciiTheme="majorHAnsi" w:hAnsiTheme="majorHAnsi" w:cstheme="majorHAnsi"/>
        </w:rPr>
        <w:tab/>
        <w:t>Policy manual</w:t>
      </w:r>
    </w:p>
    <w:p w14:paraId="1AB2D83C" w14:textId="77777777" w:rsidR="008843F0" w:rsidRPr="00E36639" w:rsidRDefault="008843F0" w:rsidP="009130F5">
      <w:pPr>
        <w:rPr>
          <w:rFonts w:asciiTheme="majorHAnsi" w:hAnsiTheme="majorHAnsi" w:cstheme="majorHAnsi"/>
        </w:rPr>
      </w:pPr>
    </w:p>
    <w:p w14:paraId="6B1F6A08" w14:textId="4EDDC8D4" w:rsidR="008843F0" w:rsidRPr="00E36639" w:rsidRDefault="008843F0" w:rsidP="009130F5">
      <w:pPr>
        <w:rPr>
          <w:rFonts w:asciiTheme="majorHAnsi" w:hAnsiTheme="majorHAnsi" w:cstheme="majorHAnsi"/>
        </w:rPr>
      </w:pPr>
      <w:r w:rsidRPr="00E36639">
        <w:rPr>
          <w:rFonts w:asciiTheme="majorHAnsi" w:hAnsiTheme="majorHAnsi" w:cstheme="majorHAnsi"/>
        </w:rPr>
        <w:t xml:space="preserve">SECTION </w:t>
      </w:r>
      <w:r w:rsidR="00AB1C96">
        <w:rPr>
          <w:rFonts w:asciiTheme="majorHAnsi" w:hAnsiTheme="majorHAnsi" w:cstheme="majorHAnsi"/>
        </w:rPr>
        <w:t>8</w:t>
      </w:r>
      <w:r w:rsidRPr="00E36639">
        <w:rPr>
          <w:rFonts w:asciiTheme="majorHAnsi" w:hAnsiTheme="majorHAnsi" w:cstheme="majorHAnsi"/>
        </w:rPr>
        <w:t xml:space="preserve">. </w:t>
      </w:r>
      <w:r w:rsidRPr="00E36639">
        <w:rPr>
          <w:rFonts w:asciiTheme="majorHAnsi" w:hAnsiTheme="majorHAnsi" w:cstheme="majorHAnsi"/>
        </w:rPr>
        <w:tab/>
        <w:t>RECORDS MANAGEMENT AND RETENTION</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9E730E">
        <w:rPr>
          <w:rFonts w:asciiTheme="majorHAnsi" w:hAnsiTheme="majorHAnsi" w:cstheme="majorHAnsi"/>
          <w:caps/>
          <w:u w:val="dotted"/>
        </w:rPr>
        <w:t>1</w:t>
      </w:r>
      <w:r w:rsidR="00B151D0">
        <w:rPr>
          <w:rFonts w:asciiTheme="majorHAnsi" w:hAnsiTheme="majorHAnsi" w:cstheme="majorHAnsi"/>
          <w:caps/>
          <w:u w:val="dotted"/>
        </w:rPr>
        <w:t>8</w:t>
      </w:r>
    </w:p>
    <w:p w14:paraId="2F33AAC5"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Record management policy</w:t>
      </w:r>
    </w:p>
    <w:p w14:paraId="6C2B16C3"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Record maintenance</w:t>
      </w:r>
    </w:p>
    <w:p w14:paraId="64E4D30E" w14:textId="6393AEDF"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r>
      <w:r w:rsidR="00AB4A1F" w:rsidRPr="00E36639">
        <w:rPr>
          <w:rFonts w:asciiTheme="majorHAnsi" w:hAnsiTheme="majorHAnsi" w:cstheme="majorHAnsi"/>
        </w:rPr>
        <w:t>Individual</w:t>
      </w:r>
      <w:r w:rsidRPr="00E36639">
        <w:rPr>
          <w:rFonts w:asciiTheme="majorHAnsi" w:hAnsiTheme="majorHAnsi" w:cstheme="majorHAnsi"/>
        </w:rPr>
        <w:t xml:space="preserve"> record</w:t>
      </w:r>
    </w:p>
    <w:p w14:paraId="1A4E57A0" w14:textId="386A80B6" w:rsidR="008843F0" w:rsidRPr="00E36639" w:rsidRDefault="008D16FF" w:rsidP="008D16FF">
      <w:pPr>
        <w:ind w:firstLine="360"/>
        <w:rPr>
          <w:rFonts w:asciiTheme="majorHAnsi" w:hAnsiTheme="majorHAnsi" w:cstheme="majorHAnsi"/>
        </w:rPr>
      </w:pPr>
      <w:r>
        <w:rPr>
          <w:rFonts w:asciiTheme="majorHAnsi" w:hAnsiTheme="majorHAnsi" w:cstheme="majorHAnsi"/>
        </w:rPr>
        <w:t>D</w:t>
      </w:r>
      <w:r w:rsidRPr="008D16FF">
        <w:rPr>
          <w:rFonts w:asciiTheme="majorHAnsi" w:hAnsiTheme="majorHAnsi" w:cstheme="majorHAnsi"/>
        </w:rPr>
        <w:t>.</w:t>
      </w:r>
      <w:r w:rsidRPr="008D16FF">
        <w:rPr>
          <w:rFonts w:asciiTheme="majorHAnsi" w:hAnsiTheme="majorHAnsi" w:cstheme="majorHAnsi"/>
        </w:rPr>
        <w:tab/>
        <w:t>Service delivery documentation standards</w:t>
      </w:r>
    </w:p>
    <w:p w14:paraId="33A59DEF" w14:textId="77777777" w:rsidR="008D16FF" w:rsidRPr="00E36639" w:rsidRDefault="008D16FF" w:rsidP="008D16FF">
      <w:pPr>
        <w:ind w:firstLine="360"/>
        <w:rPr>
          <w:rFonts w:asciiTheme="majorHAnsi" w:hAnsiTheme="majorHAnsi" w:cstheme="majorHAnsi"/>
        </w:rPr>
      </w:pPr>
    </w:p>
    <w:p w14:paraId="4A844454" w14:textId="79146313" w:rsidR="008843F0" w:rsidRPr="00E36639" w:rsidRDefault="008843F0" w:rsidP="009130F5">
      <w:pPr>
        <w:rPr>
          <w:rFonts w:asciiTheme="majorHAnsi" w:hAnsiTheme="majorHAnsi" w:cstheme="majorHAnsi"/>
        </w:rPr>
      </w:pPr>
      <w:r w:rsidRPr="00E36639">
        <w:rPr>
          <w:rFonts w:asciiTheme="majorHAnsi" w:hAnsiTheme="majorHAnsi" w:cstheme="majorHAnsi"/>
        </w:rPr>
        <w:t xml:space="preserve">SECTION </w:t>
      </w:r>
      <w:r w:rsidR="00C20DBC">
        <w:rPr>
          <w:rFonts w:asciiTheme="majorHAnsi" w:hAnsiTheme="majorHAnsi" w:cstheme="majorHAnsi"/>
        </w:rPr>
        <w:t>9</w:t>
      </w:r>
      <w:r w:rsidRPr="00E36639">
        <w:rPr>
          <w:rFonts w:asciiTheme="majorHAnsi" w:hAnsiTheme="majorHAnsi" w:cstheme="majorHAnsi"/>
        </w:rPr>
        <w:t xml:space="preserve">. </w:t>
      </w:r>
      <w:r w:rsidRPr="00E36639">
        <w:rPr>
          <w:rFonts w:asciiTheme="majorHAnsi" w:hAnsiTheme="majorHAnsi" w:cstheme="majorHAnsi"/>
        </w:rPr>
        <w:tab/>
        <w:t>FINANCIAL MANAGEMENT</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C20DBC">
        <w:rPr>
          <w:rFonts w:asciiTheme="majorHAnsi" w:hAnsiTheme="majorHAnsi" w:cstheme="majorHAnsi"/>
          <w:caps/>
          <w:u w:val="dotted"/>
        </w:rPr>
        <w:t>2</w:t>
      </w:r>
      <w:r w:rsidR="00B151D0">
        <w:rPr>
          <w:rFonts w:asciiTheme="majorHAnsi" w:hAnsiTheme="majorHAnsi" w:cstheme="majorHAnsi"/>
          <w:caps/>
          <w:u w:val="dotted"/>
        </w:rPr>
        <w:t>0</w:t>
      </w:r>
    </w:p>
    <w:p w14:paraId="4F3E34FD"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Financial accountability and viability</w:t>
      </w:r>
    </w:p>
    <w:p w14:paraId="2083AC06"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Management systems</w:t>
      </w:r>
    </w:p>
    <w:p w14:paraId="766B1B0C"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Budget</w:t>
      </w:r>
      <w:r w:rsidRPr="00E36639">
        <w:rPr>
          <w:rFonts w:asciiTheme="majorHAnsi" w:hAnsiTheme="majorHAnsi" w:cstheme="majorHAnsi"/>
        </w:rPr>
        <w:tab/>
      </w:r>
    </w:p>
    <w:p w14:paraId="05F99665" w14:textId="77777777" w:rsidR="008843F0" w:rsidRPr="00E36639" w:rsidRDefault="008843F0" w:rsidP="007D0705">
      <w:pPr>
        <w:ind w:left="720" w:hanging="36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t>Annual financial audit</w:t>
      </w:r>
    </w:p>
    <w:p w14:paraId="7688A90C" w14:textId="77777777" w:rsidR="00025888" w:rsidRPr="00E36639" w:rsidRDefault="00025888" w:rsidP="009130F5">
      <w:pPr>
        <w:rPr>
          <w:rFonts w:asciiTheme="majorHAnsi" w:hAnsiTheme="majorHAnsi" w:cstheme="majorHAnsi"/>
        </w:rPr>
      </w:pPr>
    </w:p>
    <w:p w14:paraId="681718DA" w14:textId="440D79F9" w:rsidR="00824B3B" w:rsidRPr="00E36639" w:rsidRDefault="00824B3B" w:rsidP="009130F5">
      <w:pPr>
        <w:rPr>
          <w:rFonts w:asciiTheme="majorHAnsi" w:hAnsiTheme="majorHAnsi" w:cstheme="majorHAnsi"/>
        </w:rPr>
      </w:pPr>
      <w:r w:rsidRPr="00E36639">
        <w:rPr>
          <w:rFonts w:asciiTheme="majorHAnsi" w:hAnsiTheme="majorHAnsi" w:cstheme="majorHAnsi"/>
        </w:rPr>
        <w:t xml:space="preserve">SECTION </w:t>
      </w:r>
      <w:r w:rsidR="00C20DBC">
        <w:rPr>
          <w:rFonts w:asciiTheme="majorHAnsi" w:hAnsiTheme="majorHAnsi" w:cstheme="majorHAnsi"/>
        </w:rPr>
        <w:t>10</w:t>
      </w:r>
      <w:r w:rsidRPr="00E36639">
        <w:rPr>
          <w:rFonts w:asciiTheme="majorHAnsi" w:hAnsiTheme="majorHAnsi" w:cstheme="majorHAnsi"/>
        </w:rPr>
        <w:t xml:space="preserve">. </w:t>
      </w:r>
      <w:r w:rsidRPr="00E36639">
        <w:rPr>
          <w:rFonts w:asciiTheme="majorHAnsi" w:hAnsiTheme="majorHAnsi" w:cstheme="majorHAnsi"/>
        </w:rPr>
        <w:tab/>
      </w:r>
      <w:r w:rsidR="00AB4A1F" w:rsidRPr="00E36639">
        <w:rPr>
          <w:rFonts w:asciiTheme="majorHAnsi" w:hAnsiTheme="majorHAnsi" w:cstheme="majorHAnsi"/>
        </w:rPr>
        <w:t>INDIVIDUAL</w:t>
      </w:r>
      <w:r w:rsidRPr="00E36639">
        <w:rPr>
          <w:rFonts w:asciiTheme="majorHAnsi" w:hAnsiTheme="majorHAnsi" w:cstheme="majorHAnsi"/>
        </w:rPr>
        <w:t xml:space="preserve"> RIGHTS</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A1556B" w:rsidRPr="00E36639">
        <w:rPr>
          <w:rFonts w:asciiTheme="majorHAnsi" w:hAnsiTheme="majorHAnsi" w:cstheme="majorHAnsi"/>
          <w:caps/>
          <w:u w:val="dotted"/>
        </w:rPr>
        <w:tab/>
      </w:r>
      <w:r w:rsidR="00C20DBC">
        <w:rPr>
          <w:rFonts w:asciiTheme="majorHAnsi" w:hAnsiTheme="majorHAnsi" w:cstheme="majorHAnsi"/>
          <w:caps/>
          <w:u w:val="dotted"/>
        </w:rPr>
        <w:t>2</w:t>
      </w:r>
      <w:r w:rsidR="00B151D0">
        <w:rPr>
          <w:rFonts w:asciiTheme="majorHAnsi" w:hAnsiTheme="majorHAnsi" w:cstheme="majorHAnsi"/>
          <w:caps/>
          <w:u w:val="dotted"/>
        </w:rPr>
        <w:t>1</w:t>
      </w:r>
    </w:p>
    <w:p w14:paraId="6E48B03F" w14:textId="7DA2E4ED" w:rsidR="00824B3B" w:rsidRPr="00E36639" w:rsidRDefault="00824B3B" w:rsidP="00AB644C">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0060662D" w:rsidRPr="00E36639">
        <w:rPr>
          <w:rFonts w:asciiTheme="majorHAnsi" w:hAnsiTheme="majorHAnsi" w:cstheme="majorHAnsi"/>
        </w:rPr>
        <w:t>R</w:t>
      </w:r>
      <w:r w:rsidRPr="00E36639">
        <w:rPr>
          <w:rFonts w:asciiTheme="majorHAnsi" w:hAnsiTheme="majorHAnsi" w:cstheme="majorHAnsi"/>
        </w:rPr>
        <w:t xml:space="preserve">ights </w:t>
      </w:r>
    </w:p>
    <w:p w14:paraId="759E47C3" w14:textId="05A26130" w:rsidR="00824B3B" w:rsidRPr="00E36639" w:rsidRDefault="005D2239" w:rsidP="007D0705">
      <w:pPr>
        <w:ind w:left="720" w:hanging="360"/>
        <w:rPr>
          <w:rFonts w:asciiTheme="majorHAnsi" w:hAnsiTheme="majorHAnsi" w:cstheme="majorHAnsi"/>
        </w:rPr>
      </w:pPr>
      <w:r>
        <w:rPr>
          <w:rFonts w:asciiTheme="majorHAnsi" w:hAnsiTheme="majorHAnsi" w:cstheme="majorHAnsi"/>
        </w:rPr>
        <w:t>B</w:t>
      </w:r>
      <w:r w:rsidR="00824B3B" w:rsidRPr="00E36639">
        <w:rPr>
          <w:rFonts w:asciiTheme="majorHAnsi" w:hAnsiTheme="majorHAnsi" w:cstheme="majorHAnsi"/>
        </w:rPr>
        <w:t>.</w:t>
      </w:r>
      <w:r w:rsidR="00824B3B" w:rsidRPr="00E36639">
        <w:rPr>
          <w:rFonts w:asciiTheme="majorHAnsi" w:hAnsiTheme="majorHAnsi" w:cstheme="majorHAnsi"/>
        </w:rPr>
        <w:tab/>
        <w:t>Exceptions, restrictions, and limitations</w:t>
      </w:r>
    </w:p>
    <w:p w14:paraId="5433ECD0" w14:textId="4177133A" w:rsidR="00824B3B" w:rsidRPr="00E36639" w:rsidRDefault="00EE1B8E" w:rsidP="007D0705">
      <w:pPr>
        <w:ind w:left="720" w:hanging="360"/>
        <w:rPr>
          <w:rFonts w:asciiTheme="majorHAnsi" w:hAnsiTheme="majorHAnsi" w:cstheme="majorHAnsi"/>
        </w:rPr>
      </w:pPr>
      <w:r>
        <w:rPr>
          <w:rFonts w:asciiTheme="majorHAnsi" w:hAnsiTheme="majorHAnsi" w:cstheme="majorHAnsi"/>
        </w:rPr>
        <w:t>C</w:t>
      </w:r>
      <w:r w:rsidR="00824B3B" w:rsidRPr="00E36639">
        <w:rPr>
          <w:rFonts w:asciiTheme="majorHAnsi" w:hAnsiTheme="majorHAnsi" w:cstheme="majorHAnsi"/>
        </w:rPr>
        <w:t>.</w:t>
      </w:r>
      <w:r w:rsidR="00824B3B" w:rsidRPr="00E36639">
        <w:rPr>
          <w:rFonts w:asciiTheme="majorHAnsi" w:hAnsiTheme="majorHAnsi" w:cstheme="majorHAnsi"/>
        </w:rPr>
        <w:tab/>
        <w:t xml:space="preserve">Notification of </w:t>
      </w:r>
      <w:r w:rsidR="00AB4A1F" w:rsidRPr="00E36639">
        <w:rPr>
          <w:rFonts w:asciiTheme="majorHAnsi" w:hAnsiTheme="majorHAnsi" w:cstheme="majorHAnsi"/>
        </w:rPr>
        <w:t>individual</w:t>
      </w:r>
      <w:r w:rsidR="00824B3B" w:rsidRPr="00E36639">
        <w:rPr>
          <w:rFonts w:asciiTheme="majorHAnsi" w:hAnsiTheme="majorHAnsi" w:cstheme="majorHAnsi"/>
        </w:rPr>
        <w:t xml:space="preserve"> rights</w:t>
      </w:r>
    </w:p>
    <w:p w14:paraId="6710D3D5" w14:textId="0A85EE5A" w:rsidR="00824B3B" w:rsidRDefault="00EE1B8E" w:rsidP="007D0705">
      <w:pPr>
        <w:ind w:left="720" w:hanging="360"/>
        <w:rPr>
          <w:rFonts w:asciiTheme="majorHAnsi" w:hAnsiTheme="majorHAnsi" w:cstheme="majorHAnsi"/>
        </w:rPr>
      </w:pPr>
      <w:r>
        <w:rPr>
          <w:rFonts w:asciiTheme="majorHAnsi" w:hAnsiTheme="majorHAnsi" w:cstheme="majorHAnsi"/>
        </w:rPr>
        <w:t>D</w:t>
      </w:r>
      <w:r w:rsidR="00824B3B" w:rsidRPr="00E36639">
        <w:rPr>
          <w:rFonts w:asciiTheme="majorHAnsi" w:hAnsiTheme="majorHAnsi" w:cstheme="majorHAnsi"/>
        </w:rPr>
        <w:t>.</w:t>
      </w:r>
      <w:r w:rsidR="00824B3B" w:rsidRPr="00E36639">
        <w:rPr>
          <w:rFonts w:asciiTheme="majorHAnsi" w:hAnsiTheme="majorHAnsi" w:cstheme="majorHAnsi"/>
        </w:rPr>
        <w:tab/>
      </w:r>
      <w:r w:rsidR="00140E90">
        <w:rPr>
          <w:rFonts w:asciiTheme="majorHAnsi" w:hAnsiTheme="majorHAnsi" w:cstheme="majorHAnsi"/>
        </w:rPr>
        <w:t>Right violations policy and reporting</w:t>
      </w:r>
    </w:p>
    <w:p w14:paraId="74B5E552" w14:textId="407BA703" w:rsidR="00D741F2" w:rsidRPr="00E36639" w:rsidRDefault="00140E90" w:rsidP="00D741F2">
      <w:pPr>
        <w:ind w:left="720" w:hanging="360"/>
        <w:rPr>
          <w:rFonts w:asciiTheme="majorHAnsi" w:hAnsiTheme="majorHAnsi" w:cstheme="majorHAnsi"/>
        </w:rPr>
      </w:pPr>
      <w:r>
        <w:rPr>
          <w:rFonts w:asciiTheme="majorHAnsi" w:hAnsiTheme="majorHAnsi" w:cstheme="majorHAnsi"/>
        </w:rPr>
        <w:t>E</w:t>
      </w:r>
      <w:r w:rsidR="00D741F2" w:rsidRPr="00A64615">
        <w:rPr>
          <w:rFonts w:asciiTheme="majorHAnsi" w:hAnsiTheme="majorHAnsi" w:cstheme="majorHAnsi"/>
        </w:rPr>
        <w:t>.</w:t>
      </w:r>
      <w:r w:rsidR="00D741F2" w:rsidRPr="00A64615">
        <w:rPr>
          <w:rFonts w:asciiTheme="majorHAnsi" w:hAnsiTheme="majorHAnsi" w:cstheme="majorHAnsi"/>
        </w:rPr>
        <w:tab/>
      </w:r>
      <w:r w:rsidR="00D741F2" w:rsidRPr="0097776A">
        <w:rPr>
          <w:rFonts w:asciiTheme="majorHAnsi" w:hAnsiTheme="majorHAnsi" w:cstheme="majorHAnsi"/>
        </w:rPr>
        <w:t>Behavioral rules and regulations policy</w:t>
      </w:r>
    </w:p>
    <w:p w14:paraId="4C20067D" w14:textId="77777777" w:rsidR="005B0FFA" w:rsidRPr="00E36639" w:rsidRDefault="005B0FFA" w:rsidP="009130F5">
      <w:pPr>
        <w:rPr>
          <w:rFonts w:asciiTheme="majorHAnsi" w:hAnsiTheme="majorHAnsi" w:cstheme="majorHAnsi"/>
        </w:rPr>
      </w:pPr>
    </w:p>
    <w:p w14:paraId="03A5C3C7" w14:textId="137CBA8E" w:rsidR="005B0FFA" w:rsidRPr="00E36639" w:rsidRDefault="005B0FFA" w:rsidP="009130F5">
      <w:pPr>
        <w:rPr>
          <w:rFonts w:asciiTheme="majorHAnsi" w:hAnsiTheme="majorHAnsi" w:cstheme="majorHAnsi"/>
        </w:rPr>
      </w:pPr>
      <w:r w:rsidRPr="00E36639">
        <w:rPr>
          <w:rFonts w:asciiTheme="majorHAnsi" w:hAnsiTheme="majorHAnsi" w:cstheme="majorHAnsi"/>
        </w:rPr>
        <w:t xml:space="preserve">SECTION </w:t>
      </w:r>
      <w:r w:rsidR="00D90ABE" w:rsidRPr="00E36639">
        <w:rPr>
          <w:rFonts w:asciiTheme="majorHAnsi" w:hAnsiTheme="majorHAnsi" w:cstheme="majorHAnsi"/>
        </w:rPr>
        <w:t>1</w:t>
      </w:r>
      <w:r w:rsidR="005110EE">
        <w:rPr>
          <w:rFonts w:asciiTheme="majorHAnsi" w:hAnsiTheme="majorHAnsi" w:cstheme="majorHAnsi"/>
        </w:rPr>
        <w:t>1</w:t>
      </w:r>
      <w:r w:rsidRPr="00E36639">
        <w:rPr>
          <w:rFonts w:asciiTheme="majorHAnsi" w:hAnsiTheme="majorHAnsi" w:cstheme="majorHAnsi"/>
        </w:rPr>
        <w:t xml:space="preserve">. </w:t>
      </w:r>
      <w:r w:rsidRPr="00E36639">
        <w:rPr>
          <w:rFonts w:asciiTheme="majorHAnsi" w:hAnsiTheme="majorHAnsi" w:cstheme="majorHAnsi"/>
        </w:rPr>
        <w:tab/>
        <w:t>PERSONNEL</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BD6804" w:rsidRPr="00E36639">
        <w:rPr>
          <w:rFonts w:asciiTheme="majorHAnsi" w:hAnsiTheme="majorHAnsi" w:cstheme="majorHAnsi"/>
          <w:caps/>
          <w:u w:val="dotted"/>
        </w:rPr>
        <w:tab/>
      </w:r>
      <w:r w:rsidR="00BD6804" w:rsidRPr="00E36639">
        <w:rPr>
          <w:rFonts w:asciiTheme="majorHAnsi" w:hAnsiTheme="majorHAnsi" w:cstheme="majorHAnsi"/>
          <w:caps/>
          <w:u w:val="dotted"/>
        </w:rPr>
        <w:tab/>
      </w:r>
      <w:r w:rsidR="00BD6804" w:rsidRPr="00E36639">
        <w:rPr>
          <w:rFonts w:asciiTheme="majorHAnsi" w:hAnsiTheme="majorHAnsi" w:cstheme="majorHAnsi"/>
          <w:caps/>
          <w:u w:val="dotted"/>
        </w:rPr>
        <w:tab/>
      </w:r>
      <w:r w:rsidR="00C20DBC">
        <w:rPr>
          <w:rFonts w:asciiTheme="majorHAnsi" w:hAnsiTheme="majorHAnsi" w:cstheme="majorHAnsi"/>
          <w:caps/>
          <w:u w:val="dotted"/>
        </w:rPr>
        <w:t>2</w:t>
      </w:r>
      <w:r w:rsidR="00B151D0">
        <w:rPr>
          <w:rFonts w:asciiTheme="majorHAnsi" w:hAnsiTheme="majorHAnsi" w:cstheme="majorHAnsi"/>
          <w:caps/>
          <w:u w:val="dotted"/>
        </w:rPr>
        <w:t>3</w:t>
      </w:r>
    </w:p>
    <w:p w14:paraId="1169D4CC" w14:textId="26BCCCB7" w:rsidR="00144A39" w:rsidRPr="00E36639" w:rsidRDefault="005B0FFA"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00144A39" w:rsidRPr="00E36639">
        <w:rPr>
          <w:rFonts w:asciiTheme="majorHAnsi" w:hAnsiTheme="majorHAnsi" w:cstheme="majorHAnsi"/>
        </w:rPr>
        <w:t xml:space="preserve">General </w:t>
      </w:r>
      <w:r w:rsidR="00C20DBC">
        <w:rPr>
          <w:rFonts w:asciiTheme="majorHAnsi" w:hAnsiTheme="majorHAnsi" w:cstheme="majorHAnsi"/>
        </w:rPr>
        <w:t>r</w:t>
      </w:r>
      <w:r w:rsidR="00144A39" w:rsidRPr="00E36639">
        <w:rPr>
          <w:rFonts w:asciiTheme="majorHAnsi" w:hAnsiTheme="majorHAnsi" w:cstheme="majorHAnsi"/>
        </w:rPr>
        <w:t>equirements</w:t>
      </w:r>
    </w:p>
    <w:p w14:paraId="57C3A2B4" w14:textId="67870682" w:rsidR="00144A39" w:rsidRPr="00E36639" w:rsidRDefault="00144A39"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Minimum s</w:t>
      </w:r>
      <w:r w:rsidR="000A1404" w:rsidRPr="00E36639">
        <w:rPr>
          <w:rFonts w:asciiTheme="majorHAnsi" w:hAnsiTheme="majorHAnsi" w:cstheme="majorHAnsi"/>
        </w:rPr>
        <w:t>upport</w:t>
      </w:r>
      <w:r w:rsidRPr="00E36639">
        <w:rPr>
          <w:rFonts w:asciiTheme="majorHAnsi" w:hAnsiTheme="majorHAnsi" w:cstheme="majorHAnsi"/>
        </w:rPr>
        <w:t xml:space="preserve"> requirements</w:t>
      </w:r>
    </w:p>
    <w:p w14:paraId="09545F05" w14:textId="65F8B141" w:rsidR="005B0FFA" w:rsidRPr="00E36639" w:rsidRDefault="00144A39" w:rsidP="007D0705">
      <w:pPr>
        <w:ind w:left="720" w:hanging="360"/>
        <w:rPr>
          <w:rFonts w:asciiTheme="majorHAnsi" w:hAnsiTheme="majorHAnsi" w:cstheme="majorHAnsi"/>
        </w:rPr>
      </w:pPr>
      <w:r w:rsidRPr="00E36639">
        <w:rPr>
          <w:rFonts w:asciiTheme="majorHAnsi" w:hAnsiTheme="majorHAnsi" w:cstheme="majorHAnsi"/>
        </w:rPr>
        <w:t xml:space="preserve">C. </w:t>
      </w:r>
      <w:r w:rsidRPr="00E36639">
        <w:rPr>
          <w:rFonts w:asciiTheme="majorHAnsi" w:hAnsiTheme="majorHAnsi" w:cstheme="majorHAnsi"/>
        </w:rPr>
        <w:tab/>
        <w:t xml:space="preserve">Employee </w:t>
      </w:r>
      <w:r w:rsidR="005B0FFA" w:rsidRPr="00E36639">
        <w:rPr>
          <w:rFonts w:asciiTheme="majorHAnsi" w:hAnsiTheme="majorHAnsi" w:cstheme="majorHAnsi"/>
        </w:rPr>
        <w:t>records</w:t>
      </w:r>
    </w:p>
    <w:p w14:paraId="4F00544C" w14:textId="1DC12713" w:rsidR="00CE3255" w:rsidRPr="00E36639" w:rsidRDefault="00CE3255" w:rsidP="007D0705">
      <w:pPr>
        <w:ind w:left="720" w:hanging="360"/>
        <w:rPr>
          <w:rFonts w:asciiTheme="majorHAnsi" w:hAnsiTheme="majorHAnsi" w:cstheme="majorHAnsi"/>
        </w:rPr>
      </w:pPr>
      <w:r w:rsidRPr="00E36639">
        <w:rPr>
          <w:rFonts w:asciiTheme="majorHAnsi" w:hAnsiTheme="majorHAnsi" w:cstheme="majorHAnsi"/>
        </w:rPr>
        <w:t>D</w:t>
      </w:r>
      <w:r w:rsidR="005B0FFA" w:rsidRPr="00E36639">
        <w:rPr>
          <w:rFonts w:asciiTheme="majorHAnsi" w:hAnsiTheme="majorHAnsi" w:cstheme="majorHAnsi"/>
        </w:rPr>
        <w:t xml:space="preserve">. </w:t>
      </w:r>
      <w:r w:rsidR="005B0FFA" w:rsidRPr="00E36639">
        <w:rPr>
          <w:rFonts w:asciiTheme="majorHAnsi" w:hAnsiTheme="majorHAnsi" w:cstheme="majorHAnsi"/>
        </w:rPr>
        <w:tab/>
      </w:r>
      <w:r w:rsidRPr="00E36639">
        <w:rPr>
          <w:rFonts w:asciiTheme="majorHAnsi" w:hAnsiTheme="majorHAnsi" w:cstheme="majorHAnsi"/>
        </w:rPr>
        <w:t>Staff training and qualifications</w:t>
      </w:r>
    </w:p>
    <w:p w14:paraId="029D5989" w14:textId="5555F560" w:rsidR="005B0FFA" w:rsidRPr="00E36639" w:rsidRDefault="004A4F4A" w:rsidP="007D0705">
      <w:pPr>
        <w:ind w:left="720" w:hanging="360"/>
        <w:rPr>
          <w:rFonts w:asciiTheme="majorHAnsi" w:hAnsiTheme="majorHAnsi" w:cstheme="majorHAnsi"/>
        </w:rPr>
      </w:pPr>
      <w:r w:rsidRPr="00E36639">
        <w:rPr>
          <w:rFonts w:asciiTheme="majorHAnsi" w:hAnsiTheme="majorHAnsi" w:cstheme="majorHAnsi"/>
        </w:rPr>
        <w:t>E</w:t>
      </w:r>
      <w:r w:rsidR="005B0FFA" w:rsidRPr="00E36639">
        <w:rPr>
          <w:rFonts w:asciiTheme="majorHAnsi" w:hAnsiTheme="majorHAnsi" w:cstheme="majorHAnsi"/>
        </w:rPr>
        <w:t>.</w:t>
      </w:r>
      <w:r w:rsidR="005B0FFA" w:rsidRPr="00E36639">
        <w:rPr>
          <w:rFonts w:asciiTheme="majorHAnsi" w:hAnsiTheme="majorHAnsi" w:cstheme="majorHAnsi"/>
        </w:rPr>
        <w:tab/>
      </w:r>
      <w:r w:rsidRPr="00E36639">
        <w:rPr>
          <w:rFonts w:asciiTheme="majorHAnsi" w:hAnsiTheme="majorHAnsi" w:cstheme="majorHAnsi"/>
        </w:rPr>
        <w:t>Nursing services</w:t>
      </w:r>
    </w:p>
    <w:p w14:paraId="408A04B2" w14:textId="36690F8C" w:rsidR="004A4F4A" w:rsidRPr="00E36639" w:rsidRDefault="004A4F4A" w:rsidP="007D0705">
      <w:pPr>
        <w:ind w:left="720" w:hanging="360"/>
        <w:rPr>
          <w:rFonts w:asciiTheme="majorHAnsi" w:hAnsiTheme="majorHAnsi" w:cstheme="majorHAnsi"/>
        </w:rPr>
      </w:pPr>
      <w:r w:rsidRPr="00E36639">
        <w:rPr>
          <w:rFonts w:asciiTheme="majorHAnsi" w:hAnsiTheme="majorHAnsi" w:cstheme="majorHAnsi"/>
        </w:rPr>
        <w:t>F.</w:t>
      </w:r>
      <w:r w:rsidRPr="00E36639">
        <w:rPr>
          <w:rFonts w:asciiTheme="majorHAnsi" w:hAnsiTheme="majorHAnsi" w:cstheme="majorHAnsi"/>
        </w:rPr>
        <w:tab/>
        <w:t>Registered nurse services</w:t>
      </w:r>
    </w:p>
    <w:p w14:paraId="7545B206" w14:textId="2725ADBA" w:rsidR="004A4F4A" w:rsidRPr="00E36639" w:rsidRDefault="004A4F4A" w:rsidP="007D0705">
      <w:pPr>
        <w:ind w:left="720" w:hanging="360"/>
        <w:rPr>
          <w:rFonts w:asciiTheme="majorHAnsi" w:hAnsiTheme="majorHAnsi" w:cstheme="majorHAnsi"/>
        </w:rPr>
      </w:pPr>
      <w:r w:rsidRPr="00E36639">
        <w:rPr>
          <w:rFonts w:asciiTheme="majorHAnsi" w:hAnsiTheme="majorHAnsi" w:cstheme="majorHAnsi"/>
        </w:rPr>
        <w:t>G.</w:t>
      </w:r>
      <w:r w:rsidRPr="00E36639">
        <w:rPr>
          <w:rFonts w:asciiTheme="majorHAnsi" w:hAnsiTheme="majorHAnsi" w:cstheme="majorHAnsi"/>
        </w:rPr>
        <w:tab/>
        <w:t>Pharmacist consultant services</w:t>
      </w:r>
    </w:p>
    <w:p w14:paraId="3D08919F" w14:textId="70CAEE6B" w:rsidR="005B0FFA" w:rsidRPr="00E36639" w:rsidRDefault="001E38B4" w:rsidP="007D0705">
      <w:pPr>
        <w:ind w:left="720" w:hanging="360"/>
        <w:rPr>
          <w:rFonts w:asciiTheme="majorHAnsi" w:hAnsiTheme="majorHAnsi" w:cstheme="majorHAnsi"/>
        </w:rPr>
      </w:pPr>
      <w:r w:rsidRPr="00E36639">
        <w:rPr>
          <w:rFonts w:asciiTheme="majorHAnsi" w:hAnsiTheme="majorHAnsi" w:cstheme="majorHAnsi"/>
        </w:rPr>
        <w:t>H</w:t>
      </w:r>
      <w:r w:rsidR="004A4F4A" w:rsidRPr="00E36639">
        <w:rPr>
          <w:rFonts w:asciiTheme="majorHAnsi" w:hAnsiTheme="majorHAnsi" w:cstheme="majorHAnsi"/>
        </w:rPr>
        <w:t>.</w:t>
      </w:r>
      <w:r w:rsidR="003B3A11" w:rsidRPr="00E36639">
        <w:rPr>
          <w:rFonts w:asciiTheme="majorHAnsi" w:hAnsiTheme="majorHAnsi" w:cstheme="majorHAnsi"/>
        </w:rPr>
        <w:tab/>
        <w:t>Qualified consultant dietician</w:t>
      </w:r>
    </w:p>
    <w:p w14:paraId="359E1D6E" w14:textId="6B81E7B4" w:rsidR="00C42097" w:rsidRPr="00E36639" w:rsidRDefault="00C42097" w:rsidP="007D0705">
      <w:pPr>
        <w:ind w:left="720" w:hanging="360"/>
        <w:rPr>
          <w:rFonts w:asciiTheme="majorHAnsi" w:hAnsiTheme="majorHAnsi" w:cstheme="majorHAnsi"/>
        </w:rPr>
      </w:pPr>
      <w:r w:rsidRPr="00E36639">
        <w:rPr>
          <w:rFonts w:asciiTheme="majorHAnsi" w:hAnsiTheme="majorHAnsi" w:cstheme="majorHAnsi"/>
        </w:rPr>
        <w:t>I.</w:t>
      </w:r>
      <w:r w:rsidRPr="00E36639">
        <w:rPr>
          <w:rFonts w:asciiTheme="majorHAnsi" w:hAnsiTheme="majorHAnsi" w:cstheme="majorHAnsi"/>
        </w:rPr>
        <w:tab/>
        <w:t>Volunteers</w:t>
      </w:r>
    </w:p>
    <w:p w14:paraId="0F59A1DD" w14:textId="77777777" w:rsidR="00C42097" w:rsidRPr="00E36639" w:rsidRDefault="00C42097" w:rsidP="009130F5">
      <w:pPr>
        <w:rPr>
          <w:rFonts w:asciiTheme="majorHAnsi" w:hAnsiTheme="majorHAnsi" w:cstheme="majorHAnsi"/>
        </w:rPr>
      </w:pPr>
    </w:p>
    <w:p w14:paraId="55F462BD" w14:textId="2C87325A" w:rsidR="005B0FFA" w:rsidRPr="00E36639" w:rsidRDefault="005B0FFA" w:rsidP="009130F5">
      <w:pPr>
        <w:rPr>
          <w:rFonts w:asciiTheme="majorHAnsi" w:hAnsiTheme="majorHAnsi" w:cstheme="majorHAnsi"/>
        </w:rPr>
      </w:pPr>
      <w:r w:rsidRPr="00E36639">
        <w:rPr>
          <w:rFonts w:asciiTheme="majorHAnsi" w:hAnsiTheme="majorHAnsi" w:cstheme="majorHAnsi"/>
        </w:rPr>
        <w:t xml:space="preserve">SECTION </w:t>
      </w:r>
      <w:r w:rsidR="00D90ABE" w:rsidRPr="00E36639">
        <w:rPr>
          <w:rFonts w:asciiTheme="majorHAnsi" w:hAnsiTheme="majorHAnsi" w:cstheme="majorHAnsi"/>
        </w:rPr>
        <w:t>1</w:t>
      </w:r>
      <w:r w:rsidR="005110EE">
        <w:rPr>
          <w:rFonts w:asciiTheme="majorHAnsi" w:hAnsiTheme="majorHAnsi" w:cstheme="majorHAnsi"/>
        </w:rPr>
        <w:t>2</w:t>
      </w:r>
      <w:r w:rsidRPr="00E36639">
        <w:rPr>
          <w:rFonts w:asciiTheme="majorHAnsi" w:hAnsiTheme="majorHAnsi" w:cstheme="majorHAnsi"/>
        </w:rPr>
        <w:t>.</w:t>
      </w:r>
      <w:r w:rsidRPr="00E36639">
        <w:rPr>
          <w:rFonts w:asciiTheme="majorHAnsi" w:hAnsiTheme="majorHAnsi" w:cstheme="majorHAnsi"/>
        </w:rPr>
        <w:tab/>
        <w:t>MEDICATION ADMINISTRATION</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B44178">
        <w:rPr>
          <w:rFonts w:asciiTheme="majorHAnsi" w:hAnsiTheme="majorHAnsi" w:cstheme="majorHAnsi"/>
          <w:caps/>
          <w:u w:val="dotted"/>
        </w:rPr>
        <w:t>2</w:t>
      </w:r>
      <w:r w:rsidR="00B151D0">
        <w:rPr>
          <w:rFonts w:asciiTheme="majorHAnsi" w:hAnsiTheme="majorHAnsi" w:cstheme="majorHAnsi"/>
          <w:caps/>
          <w:u w:val="dotted"/>
        </w:rPr>
        <w:t>6</w:t>
      </w:r>
    </w:p>
    <w:p w14:paraId="6C3616C2" w14:textId="28215924" w:rsidR="000C61C4" w:rsidRPr="00E36639" w:rsidRDefault="000C61C4" w:rsidP="007D0705">
      <w:pPr>
        <w:tabs>
          <w:tab w:val="left" w:pos="90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A.</w:t>
      </w:r>
      <w:r w:rsidR="00EC500A" w:rsidRPr="00E36639">
        <w:rPr>
          <w:rFonts w:asciiTheme="majorHAnsi" w:hAnsiTheme="majorHAnsi" w:cstheme="majorHAnsi"/>
        </w:rPr>
        <w:tab/>
      </w:r>
      <w:r w:rsidRPr="00E36639">
        <w:rPr>
          <w:rFonts w:asciiTheme="majorHAnsi" w:hAnsiTheme="majorHAnsi" w:cstheme="majorHAnsi"/>
        </w:rPr>
        <w:t>Medication policies and procedures</w:t>
      </w:r>
    </w:p>
    <w:p w14:paraId="72140357" w14:textId="216296EE"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Use of safe and acceptable procedures</w:t>
      </w:r>
    </w:p>
    <w:p w14:paraId="04D10BFB" w14:textId="5E44F20A"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Administration of medication</w:t>
      </w:r>
    </w:p>
    <w:p w14:paraId="62C55AE6" w14:textId="397F9C95"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r>
      <w:r w:rsidR="0031172B" w:rsidRPr="00E36639">
        <w:rPr>
          <w:rFonts w:asciiTheme="majorHAnsi" w:hAnsiTheme="majorHAnsi" w:cstheme="majorHAnsi"/>
        </w:rPr>
        <w:t xml:space="preserve">Individual </w:t>
      </w:r>
      <w:r w:rsidRPr="00E36639">
        <w:rPr>
          <w:rFonts w:asciiTheme="majorHAnsi" w:hAnsiTheme="majorHAnsi" w:cstheme="majorHAnsi"/>
        </w:rPr>
        <w:t>transfer</w:t>
      </w:r>
    </w:p>
    <w:p w14:paraId="483D04AB" w14:textId="0B79720F"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E.</w:t>
      </w:r>
      <w:r w:rsidRPr="00E36639">
        <w:rPr>
          <w:rFonts w:asciiTheme="majorHAnsi" w:hAnsiTheme="majorHAnsi" w:cstheme="majorHAnsi"/>
        </w:rPr>
        <w:tab/>
        <w:t>Self-administered medications</w:t>
      </w:r>
    </w:p>
    <w:p w14:paraId="67E8E92A" w14:textId="4D19731A"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F.</w:t>
      </w:r>
      <w:r w:rsidRPr="00E36639">
        <w:rPr>
          <w:rFonts w:asciiTheme="majorHAnsi" w:hAnsiTheme="majorHAnsi" w:cstheme="majorHAnsi"/>
        </w:rPr>
        <w:tab/>
        <w:t>Injectable medications</w:t>
      </w:r>
    </w:p>
    <w:p w14:paraId="6D45D050" w14:textId="64619B7D"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 xml:space="preserve">G. </w:t>
      </w:r>
      <w:r w:rsidRPr="00E36639">
        <w:rPr>
          <w:rFonts w:asciiTheme="majorHAnsi" w:hAnsiTheme="majorHAnsi" w:cstheme="majorHAnsi"/>
        </w:rPr>
        <w:tab/>
        <w:t>Medication containers</w:t>
      </w:r>
    </w:p>
    <w:p w14:paraId="2A558805" w14:textId="0F96EB98"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 xml:space="preserve">H. </w:t>
      </w:r>
      <w:r w:rsidRPr="00E36639">
        <w:rPr>
          <w:rFonts w:asciiTheme="majorHAnsi" w:hAnsiTheme="majorHAnsi" w:cstheme="majorHAnsi"/>
        </w:rPr>
        <w:tab/>
        <w:t>Medications at admission</w:t>
      </w:r>
    </w:p>
    <w:p w14:paraId="2E500481" w14:textId="2BD8F040" w:rsidR="000C61C4" w:rsidRPr="00E36639" w:rsidRDefault="000C61C4" w:rsidP="007D0705">
      <w:pPr>
        <w:tabs>
          <w:tab w:val="left" w:pos="720"/>
          <w:tab w:val="left" w:pos="1440"/>
          <w:tab w:val="left" w:pos="1890"/>
          <w:tab w:val="right" w:leader="dot" w:pos="9360"/>
        </w:tabs>
        <w:ind w:left="720" w:hanging="360"/>
        <w:rPr>
          <w:rFonts w:asciiTheme="majorHAnsi" w:hAnsiTheme="majorHAnsi" w:cstheme="majorHAnsi"/>
        </w:rPr>
      </w:pPr>
      <w:r w:rsidRPr="00E36639">
        <w:rPr>
          <w:rFonts w:asciiTheme="majorHAnsi" w:hAnsiTheme="majorHAnsi" w:cstheme="majorHAnsi"/>
        </w:rPr>
        <w:t>I.</w:t>
      </w:r>
      <w:r w:rsidRPr="00E36639">
        <w:rPr>
          <w:rFonts w:asciiTheme="majorHAnsi" w:hAnsiTheme="majorHAnsi" w:cstheme="majorHAnsi"/>
        </w:rPr>
        <w:tab/>
        <w:t>Violation of law</w:t>
      </w:r>
    </w:p>
    <w:p w14:paraId="26AA99A1" w14:textId="495F4E10"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J</w:t>
      </w:r>
      <w:r w:rsidR="000C61C4" w:rsidRPr="00E36639">
        <w:rPr>
          <w:rFonts w:asciiTheme="majorHAnsi" w:hAnsiTheme="majorHAnsi" w:cstheme="majorHAnsi"/>
        </w:rPr>
        <w:t>.</w:t>
      </w:r>
      <w:r w:rsidR="000C61C4" w:rsidRPr="00E36639">
        <w:rPr>
          <w:rFonts w:asciiTheme="majorHAnsi" w:hAnsiTheme="majorHAnsi" w:cstheme="majorHAnsi"/>
        </w:rPr>
        <w:tab/>
        <w:t>Licensed practitioner’s order required</w:t>
      </w:r>
    </w:p>
    <w:p w14:paraId="79D46B95" w14:textId="65EA9949"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K</w:t>
      </w:r>
      <w:r w:rsidR="000C61C4" w:rsidRPr="00E36639">
        <w:rPr>
          <w:rFonts w:asciiTheme="majorHAnsi" w:hAnsiTheme="majorHAnsi" w:cstheme="majorHAnsi"/>
        </w:rPr>
        <w:t>.</w:t>
      </w:r>
      <w:r w:rsidR="000C61C4" w:rsidRPr="00E36639">
        <w:rPr>
          <w:rFonts w:asciiTheme="majorHAnsi" w:hAnsiTheme="majorHAnsi" w:cstheme="majorHAnsi"/>
        </w:rPr>
        <w:tab/>
        <w:t>Written orders</w:t>
      </w:r>
    </w:p>
    <w:p w14:paraId="653038E0" w14:textId="12AACD63"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L</w:t>
      </w:r>
      <w:r w:rsidR="000C61C4" w:rsidRPr="00E36639">
        <w:rPr>
          <w:rFonts w:asciiTheme="majorHAnsi" w:hAnsiTheme="majorHAnsi" w:cstheme="majorHAnsi"/>
        </w:rPr>
        <w:t>.</w:t>
      </w:r>
      <w:r w:rsidR="000C61C4" w:rsidRPr="00E36639">
        <w:rPr>
          <w:rFonts w:asciiTheme="majorHAnsi" w:hAnsiTheme="majorHAnsi" w:cstheme="majorHAnsi"/>
        </w:rPr>
        <w:tab/>
        <w:t>Pro Re Nata (PRN) orders for psychotropic medications</w:t>
      </w:r>
    </w:p>
    <w:p w14:paraId="0602CC0F" w14:textId="2E7F19C9"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M</w:t>
      </w:r>
      <w:r w:rsidR="000C61C4" w:rsidRPr="00E36639">
        <w:rPr>
          <w:rFonts w:asciiTheme="majorHAnsi" w:hAnsiTheme="majorHAnsi" w:cstheme="majorHAnsi"/>
        </w:rPr>
        <w:t>.</w:t>
      </w:r>
      <w:r w:rsidR="000C61C4" w:rsidRPr="00E36639">
        <w:rPr>
          <w:rFonts w:asciiTheme="majorHAnsi" w:hAnsiTheme="majorHAnsi" w:cstheme="majorHAnsi"/>
        </w:rPr>
        <w:tab/>
        <w:t>Faxed or telephoned orders for medication</w:t>
      </w:r>
    </w:p>
    <w:p w14:paraId="345B1765" w14:textId="447F2876"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N</w:t>
      </w:r>
      <w:r w:rsidR="000C61C4" w:rsidRPr="00E36639">
        <w:rPr>
          <w:rFonts w:asciiTheme="majorHAnsi" w:hAnsiTheme="majorHAnsi" w:cstheme="majorHAnsi"/>
        </w:rPr>
        <w:t>.</w:t>
      </w:r>
      <w:r w:rsidR="000C61C4" w:rsidRPr="00E36639">
        <w:rPr>
          <w:rFonts w:asciiTheme="majorHAnsi" w:hAnsiTheme="majorHAnsi" w:cstheme="majorHAnsi"/>
        </w:rPr>
        <w:tab/>
        <w:t>Medication administration record</w:t>
      </w:r>
    </w:p>
    <w:p w14:paraId="259D3D28" w14:textId="32068816"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O</w:t>
      </w:r>
      <w:r w:rsidR="000C61C4" w:rsidRPr="00E36639">
        <w:rPr>
          <w:rFonts w:asciiTheme="majorHAnsi" w:hAnsiTheme="majorHAnsi" w:cstheme="majorHAnsi"/>
        </w:rPr>
        <w:t>.</w:t>
      </w:r>
      <w:r w:rsidR="000C61C4" w:rsidRPr="00E36639">
        <w:rPr>
          <w:rFonts w:asciiTheme="majorHAnsi" w:hAnsiTheme="majorHAnsi" w:cstheme="majorHAnsi"/>
        </w:rPr>
        <w:tab/>
        <w:t>Medication errors and reactions; incident reports</w:t>
      </w:r>
    </w:p>
    <w:p w14:paraId="1C3FFB9A" w14:textId="668503AB" w:rsidR="000C61C4" w:rsidRPr="00E36639" w:rsidRDefault="0015474D"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P</w:t>
      </w:r>
      <w:r w:rsidR="000C61C4" w:rsidRPr="00E36639">
        <w:rPr>
          <w:rFonts w:asciiTheme="majorHAnsi" w:hAnsiTheme="majorHAnsi" w:cstheme="majorHAnsi"/>
        </w:rPr>
        <w:t>.</w:t>
      </w:r>
      <w:r w:rsidR="000C61C4" w:rsidRPr="00E36639">
        <w:rPr>
          <w:rFonts w:asciiTheme="majorHAnsi" w:hAnsiTheme="majorHAnsi" w:cstheme="majorHAnsi"/>
        </w:rPr>
        <w:tab/>
        <w:t xml:space="preserve">Storage of medication administered by the </w:t>
      </w:r>
      <w:r w:rsidR="00A10808" w:rsidRPr="00E36639">
        <w:rPr>
          <w:rFonts w:asciiTheme="majorHAnsi" w:hAnsiTheme="majorHAnsi" w:cstheme="majorHAnsi"/>
        </w:rPr>
        <w:t>agency</w:t>
      </w:r>
    </w:p>
    <w:p w14:paraId="5DA41524" w14:textId="4276DB81" w:rsidR="000C61C4"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Q</w:t>
      </w:r>
      <w:r w:rsidR="000C61C4" w:rsidRPr="00E36639">
        <w:rPr>
          <w:rFonts w:asciiTheme="majorHAnsi" w:hAnsiTheme="majorHAnsi" w:cstheme="majorHAnsi"/>
        </w:rPr>
        <w:t>.</w:t>
      </w:r>
      <w:r w:rsidR="000C61C4" w:rsidRPr="00E36639">
        <w:rPr>
          <w:rFonts w:asciiTheme="majorHAnsi" w:hAnsiTheme="majorHAnsi" w:cstheme="majorHAnsi"/>
        </w:rPr>
        <w:tab/>
        <w:t>Medication labeling requirements</w:t>
      </w:r>
    </w:p>
    <w:p w14:paraId="7ACBE9E1" w14:textId="165A8CC1" w:rsidR="000C61C4"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R</w:t>
      </w:r>
      <w:r w:rsidR="000C61C4" w:rsidRPr="00E36639">
        <w:rPr>
          <w:rFonts w:asciiTheme="majorHAnsi" w:hAnsiTheme="majorHAnsi" w:cstheme="majorHAnsi"/>
        </w:rPr>
        <w:t>.</w:t>
      </w:r>
      <w:r w:rsidR="000C61C4" w:rsidRPr="00E36639">
        <w:rPr>
          <w:rFonts w:asciiTheme="majorHAnsi" w:hAnsiTheme="majorHAnsi" w:cstheme="majorHAnsi"/>
        </w:rPr>
        <w:tab/>
        <w:t>Schedule II controlled substances</w:t>
      </w:r>
    </w:p>
    <w:p w14:paraId="7BD85AD7" w14:textId="1CEC2EE0" w:rsidR="000C61C4"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lastRenderedPageBreak/>
        <w:t>S</w:t>
      </w:r>
      <w:r w:rsidR="000C61C4" w:rsidRPr="00E36639">
        <w:rPr>
          <w:rFonts w:asciiTheme="majorHAnsi" w:hAnsiTheme="majorHAnsi" w:cstheme="majorHAnsi"/>
        </w:rPr>
        <w:t>.</w:t>
      </w:r>
      <w:r w:rsidR="000C61C4" w:rsidRPr="00E36639">
        <w:rPr>
          <w:rFonts w:asciiTheme="majorHAnsi" w:hAnsiTheme="majorHAnsi" w:cstheme="majorHAnsi"/>
        </w:rPr>
        <w:tab/>
        <w:t>Disposal and destruction of medications</w:t>
      </w:r>
    </w:p>
    <w:p w14:paraId="3621DEEB" w14:textId="1B16B996" w:rsidR="000C61C4"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T</w:t>
      </w:r>
      <w:r w:rsidR="000C61C4" w:rsidRPr="00E36639">
        <w:rPr>
          <w:rFonts w:asciiTheme="majorHAnsi" w:hAnsiTheme="majorHAnsi" w:cstheme="majorHAnsi"/>
        </w:rPr>
        <w:t>.</w:t>
      </w:r>
      <w:r w:rsidR="000C61C4" w:rsidRPr="00E36639">
        <w:rPr>
          <w:rFonts w:asciiTheme="majorHAnsi" w:hAnsiTheme="majorHAnsi" w:cstheme="majorHAnsi"/>
        </w:rPr>
        <w:tab/>
        <w:t>Bulk supplies</w:t>
      </w:r>
    </w:p>
    <w:p w14:paraId="4C71BE1A" w14:textId="51DE71E5" w:rsidR="000C61C4"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U</w:t>
      </w:r>
      <w:r w:rsidR="000C61C4" w:rsidRPr="00E36639">
        <w:rPr>
          <w:rFonts w:asciiTheme="majorHAnsi" w:hAnsiTheme="majorHAnsi" w:cstheme="majorHAnsi"/>
        </w:rPr>
        <w:t>.</w:t>
      </w:r>
      <w:r w:rsidR="000C61C4" w:rsidRPr="00E36639">
        <w:rPr>
          <w:rFonts w:asciiTheme="majorHAnsi" w:hAnsiTheme="majorHAnsi" w:cstheme="majorHAnsi"/>
        </w:rPr>
        <w:tab/>
        <w:t>Availability of medicine during emergencies</w:t>
      </w:r>
    </w:p>
    <w:p w14:paraId="4920B782" w14:textId="40393DDD" w:rsidR="00EA6E6D" w:rsidRPr="00E36639" w:rsidRDefault="005110EE" w:rsidP="007D0705">
      <w:pPr>
        <w:tabs>
          <w:tab w:val="left" w:pos="720"/>
          <w:tab w:val="left" w:pos="1440"/>
          <w:tab w:val="left" w:pos="1890"/>
          <w:tab w:val="right" w:leader="dot" w:pos="9360"/>
        </w:tabs>
        <w:ind w:left="720" w:hanging="360"/>
        <w:rPr>
          <w:rFonts w:asciiTheme="majorHAnsi" w:hAnsiTheme="majorHAnsi" w:cstheme="majorHAnsi"/>
        </w:rPr>
      </w:pPr>
      <w:r>
        <w:rPr>
          <w:rFonts w:asciiTheme="majorHAnsi" w:hAnsiTheme="majorHAnsi" w:cstheme="majorHAnsi"/>
        </w:rPr>
        <w:t>V</w:t>
      </w:r>
      <w:r w:rsidR="00EA6E6D" w:rsidRPr="00E36639">
        <w:rPr>
          <w:rFonts w:asciiTheme="majorHAnsi" w:hAnsiTheme="majorHAnsi" w:cstheme="majorHAnsi"/>
        </w:rPr>
        <w:t>.</w:t>
      </w:r>
      <w:r w:rsidR="00EA6E6D" w:rsidRPr="00E36639">
        <w:rPr>
          <w:rFonts w:asciiTheme="majorHAnsi" w:hAnsiTheme="majorHAnsi" w:cstheme="majorHAnsi"/>
        </w:rPr>
        <w:tab/>
        <w:t xml:space="preserve">Diabetes management </w:t>
      </w:r>
    </w:p>
    <w:p w14:paraId="6D689253" w14:textId="77777777" w:rsidR="005B0FFA" w:rsidRPr="00E36639" w:rsidRDefault="005B0FFA" w:rsidP="009130F5">
      <w:pPr>
        <w:rPr>
          <w:rFonts w:asciiTheme="majorHAnsi" w:hAnsiTheme="majorHAnsi" w:cstheme="majorHAnsi"/>
        </w:rPr>
      </w:pPr>
    </w:p>
    <w:p w14:paraId="5FC275B5" w14:textId="704A7C28" w:rsidR="005B0FFA" w:rsidRPr="00E36639" w:rsidRDefault="005B0FFA" w:rsidP="009130F5">
      <w:pPr>
        <w:rPr>
          <w:rFonts w:asciiTheme="majorHAnsi" w:hAnsiTheme="majorHAnsi" w:cstheme="majorHAnsi"/>
        </w:rPr>
      </w:pPr>
      <w:r w:rsidRPr="00E36639">
        <w:rPr>
          <w:rFonts w:asciiTheme="majorHAnsi" w:hAnsiTheme="majorHAnsi" w:cstheme="majorHAnsi"/>
        </w:rPr>
        <w:t xml:space="preserve">SECTION </w:t>
      </w:r>
      <w:r w:rsidR="00D90ABE" w:rsidRPr="00E36639">
        <w:rPr>
          <w:rFonts w:asciiTheme="majorHAnsi" w:hAnsiTheme="majorHAnsi" w:cstheme="majorHAnsi"/>
        </w:rPr>
        <w:t>1</w:t>
      </w:r>
      <w:r w:rsidR="00AC191D">
        <w:rPr>
          <w:rFonts w:asciiTheme="majorHAnsi" w:hAnsiTheme="majorHAnsi" w:cstheme="majorHAnsi"/>
        </w:rPr>
        <w:t>3</w:t>
      </w:r>
      <w:r w:rsidRPr="00E36639">
        <w:rPr>
          <w:rFonts w:asciiTheme="majorHAnsi" w:hAnsiTheme="majorHAnsi" w:cstheme="majorHAnsi"/>
        </w:rPr>
        <w:t xml:space="preserve">. </w:t>
      </w:r>
      <w:r w:rsidRPr="00E36639">
        <w:rPr>
          <w:rFonts w:asciiTheme="majorHAnsi" w:hAnsiTheme="majorHAnsi" w:cstheme="majorHAnsi"/>
        </w:rPr>
        <w:tab/>
        <w:t>BUILDING STANDARDS</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AC191D">
        <w:rPr>
          <w:rFonts w:asciiTheme="majorHAnsi" w:hAnsiTheme="majorHAnsi" w:cstheme="majorHAnsi"/>
          <w:caps/>
          <w:u w:val="dotted"/>
        </w:rPr>
        <w:t>3</w:t>
      </w:r>
      <w:r w:rsidR="00B151D0">
        <w:rPr>
          <w:rFonts w:asciiTheme="majorHAnsi" w:hAnsiTheme="majorHAnsi" w:cstheme="majorHAnsi"/>
          <w:caps/>
          <w:u w:val="dotted"/>
        </w:rPr>
        <w:t>1</w:t>
      </w:r>
    </w:p>
    <w:p w14:paraId="4823A2D4" w14:textId="77777777" w:rsidR="00CC62E6" w:rsidRPr="00E36639" w:rsidRDefault="005B0FFA" w:rsidP="007D0705">
      <w:pPr>
        <w:ind w:left="720" w:hanging="360"/>
        <w:rPr>
          <w:rFonts w:asciiTheme="majorHAnsi" w:hAnsiTheme="majorHAnsi" w:cstheme="majorHAnsi"/>
        </w:rPr>
      </w:pPr>
      <w:r w:rsidRPr="00E36639">
        <w:rPr>
          <w:rFonts w:asciiTheme="majorHAnsi" w:hAnsiTheme="majorHAnsi" w:cstheme="majorHAnsi"/>
        </w:rPr>
        <w:t xml:space="preserve">A. </w:t>
      </w:r>
      <w:r w:rsidRPr="00E36639">
        <w:rPr>
          <w:rFonts w:asciiTheme="majorHAnsi" w:hAnsiTheme="majorHAnsi" w:cstheme="majorHAnsi"/>
        </w:rPr>
        <w:tab/>
      </w:r>
      <w:r w:rsidR="00CC62E6" w:rsidRPr="00E36639">
        <w:rPr>
          <w:rFonts w:asciiTheme="majorHAnsi" w:hAnsiTheme="majorHAnsi" w:cstheme="majorHAnsi"/>
        </w:rPr>
        <w:t>All buildings</w:t>
      </w:r>
    </w:p>
    <w:p w14:paraId="422A8ED3" w14:textId="6F072E89" w:rsidR="005B0FFA" w:rsidRPr="00E36639" w:rsidRDefault="00BA68DA"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r>
      <w:r w:rsidR="00606494" w:rsidRPr="00E36639">
        <w:rPr>
          <w:rFonts w:asciiTheme="majorHAnsi" w:hAnsiTheme="majorHAnsi" w:cstheme="majorHAnsi"/>
        </w:rPr>
        <w:t>Non-residential b</w:t>
      </w:r>
      <w:r w:rsidR="005B0FFA" w:rsidRPr="00E36639">
        <w:rPr>
          <w:rFonts w:asciiTheme="majorHAnsi" w:hAnsiTheme="majorHAnsi" w:cstheme="majorHAnsi"/>
        </w:rPr>
        <w:t xml:space="preserve">uilding </w:t>
      </w:r>
    </w:p>
    <w:p w14:paraId="0FAC785F" w14:textId="79B35ACB" w:rsidR="002A6FAA" w:rsidRPr="00E36639" w:rsidRDefault="00D766A2" w:rsidP="007D0705">
      <w:pPr>
        <w:ind w:left="720" w:hanging="360"/>
        <w:rPr>
          <w:rFonts w:asciiTheme="majorHAnsi" w:hAnsiTheme="majorHAnsi" w:cstheme="majorHAnsi"/>
        </w:rPr>
      </w:pPr>
      <w:r w:rsidRPr="00E36639">
        <w:rPr>
          <w:rFonts w:asciiTheme="majorHAnsi" w:hAnsiTheme="majorHAnsi" w:cstheme="majorHAnsi"/>
        </w:rPr>
        <w:t>C</w:t>
      </w:r>
      <w:r w:rsidR="005B0FFA" w:rsidRPr="00E36639">
        <w:rPr>
          <w:rFonts w:asciiTheme="majorHAnsi" w:hAnsiTheme="majorHAnsi" w:cstheme="majorHAnsi"/>
        </w:rPr>
        <w:t>.</w:t>
      </w:r>
      <w:r w:rsidR="005B0FFA" w:rsidRPr="00E36639">
        <w:rPr>
          <w:rFonts w:asciiTheme="majorHAnsi" w:hAnsiTheme="majorHAnsi" w:cstheme="majorHAnsi"/>
        </w:rPr>
        <w:tab/>
      </w:r>
      <w:r w:rsidR="00606494" w:rsidRPr="00E36639">
        <w:rPr>
          <w:rFonts w:asciiTheme="majorHAnsi" w:hAnsiTheme="majorHAnsi" w:cstheme="majorHAnsi"/>
        </w:rPr>
        <w:t>Residential b</w:t>
      </w:r>
      <w:r w:rsidR="005B0FFA" w:rsidRPr="00E36639">
        <w:rPr>
          <w:rFonts w:asciiTheme="majorHAnsi" w:hAnsiTheme="majorHAnsi" w:cstheme="majorHAnsi"/>
        </w:rPr>
        <w:t>uilding</w:t>
      </w:r>
      <w:r w:rsidR="00606494" w:rsidRPr="00E36639">
        <w:rPr>
          <w:rFonts w:asciiTheme="majorHAnsi" w:hAnsiTheme="majorHAnsi" w:cstheme="majorHAnsi"/>
        </w:rPr>
        <w:t>s</w:t>
      </w:r>
    </w:p>
    <w:p w14:paraId="06E67672" w14:textId="07A9F5C9" w:rsidR="00455EAE" w:rsidRPr="00E36639" w:rsidRDefault="00D766A2" w:rsidP="007D0705">
      <w:pPr>
        <w:ind w:left="720" w:hanging="360"/>
        <w:rPr>
          <w:rFonts w:asciiTheme="majorHAnsi" w:hAnsiTheme="majorHAnsi" w:cstheme="majorHAnsi"/>
        </w:rPr>
      </w:pPr>
      <w:r w:rsidRPr="00E36639">
        <w:rPr>
          <w:rFonts w:asciiTheme="majorHAnsi" w:hAnsiTheme="majorHAnsi" w:cstheme="majorHAnsi"/>
        </w:rPr>
        <w:t>D</w:t>
      </w:r>
      <w:r w:rsidR="00455EAE" w:rsidRPr="00E36639">
        <w:rPr>
          <w:rFonts w:asciiTheme="majorHAnsi" w:hAnsiTheme="majorHAnsi" w:cstheme="majorHAnsi"/>
        </w:rPr>
        <w:t>.</w:t>
      </w:r>
      <w:r w:rsidR="00455EAE" w:rsidRPr="00E36639">
        <w:rPr>
          <w:rFonts w:asciiTheme="majorHAnsi" w:hAnsiTheme="majorHAnsi" w:cstheme="majorHAnsi"/>
        </w:rPr>
        <w:tab/>
        <w:t>Disaster, hazard, and evacuation plans</w:t>
      </w:r>
    </w:p>
    <w:p w14:paraId="32844CE8" w14:textId="77777777" w:rsidR="001D17D6" w:rsidRPr="00E36639" w:rsidRDefault="001D17D6" w:rsidP="009130F5">
      <w:pPr>
        <w:rPr>
          <w:rFonts w:asciiTheme="majorHAnsi" w:hAnsiTheme="majorHAnsi" w:cstheme="majorHAnsi"/>
        </w:rPr>
      </w:pPr>
    </w:p>
    <w:p w14:paraId="03F684F2" w14:textId="6A723204" w:rsidR="001D17D6" w:rsidRPr="00E36639" w:rsidRDefault="001D17D6" w:rsidP="009130F5">
      <w:pPr>
        <w:rPr>
          <w:rFonts w:asciiTheme="majorHAnsi" w:hAnsiTheme="majorHAnsi" w:cstheme="majorHAnsi"/>
          <w:caps/>
        </w:rPr>
      </w:pPr>
      <w:r w:rsidRPr="00E36639">
        <w:rPr>
          <w:rFonts w:asciiTheme="majorHAnsi" w:hAnsiTheme="majorHAnsi" w:cstheme="majorHAnsi"/>
          <w:caps/>
        </w:rPr>
        <w:t xml:space="preserve">Section </w:t>
      </w:r>
      <w:r w:rsidR="00D90ABE" w:rsidRPr="00E36639">
        <w:rPr>
          <w:rFonts w:asciiTheme="majorHAnsi" w:hAnsiTheme="majorHAnsi" w:cstheme="majorHAnsi"/>
          <w:caps/>
        </w:rPr>
        <w:t>1</w:t>
      </w:r>
      <w:r w:rsidR="00AC191D">
        <w:rPr>
          <w:rFonts w:asciiTheme="majorHAnsi" w:hAnsiTheme="majorHAnsi" w:cstheme="majorHAnsi"/>
          <w:caps/>
        </w:rPr>
        <w:t>4</w:t>
      </w:r>
      <w:r w:rsidRPr="00E36639">
        <w:rPr>
          <w:rFonts w:asciiTheme="majorHAnsi" w:hAnsiTheme="majorHAnsi" w:cstheme="majorHAnsi"/>
          <w:caps/>
        </w:rPr>
        <w:t xml:space="preserve">. </w:t>
      </w:r>
      <w:r w:rsidR="00573D83" w:rsidRPr="00E36639">
        <w:rPr>
          <w:rFonts w:asciiTheme="majorHAnsi" w:hAnsiTheme="majorHAnsi" w:cstheme="majorHAnsi"/>
          <w:caps/>
        </w:rPr>
        <w:tab/>
      </w:r>
      <w:r w:rsidRPr="00E36639">
        <w:rPr>
          <w:rFonts w:asciiTheme="majorHAnsi" w:hAnsiTheme="majorHAnsi" w:cstheme="majorHAnsi"/>
          <w:caps/>
        </w:rPr>
        <w:t>Infection Prevention and Control</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AC191D">
        <w:rPr>
          <w:rFonts w:asciiTheme="majorHAnsi" w:hAnsiTheme="majorHAnsi" w:cstheme="majorHAnsi"/>
          <w:caps/>
          <w:u w:val="dotted"/>
        </w:rPr>
        <w:t>3</w:t>
      </w:r>
      <w:r w:rsidR="00B151D0">
        <w:rPr>
          <w:rFonts w:asciiTheme="majorHAnsi" w:hAnsiTheme="majorHAnsi" w:cstheme="majorHAnsi"/>
          <w:caps/>
          <w:u w:val="dotted"/>
        </w:rPr>
        <w:t>5</w:t>
      </w:r>
    </w:p>
    <w:p w14:paraId="7290713E" w14:textId="5DBFFB44" w:rsidR="00BA5098" w:rsidRPr="00E36639" w:rsidRDefault="00BA5098" w:rsidP="009130F5">
      <w:pPr>
        <w:rPr>
          <w:rFonts w:asciiTheme="majorHAnsi" w:hAnsiTheme="majorHAnsi" w:cstheme="majorHAnsi"/>
        </w:rPr>
      </w:pPr>
      <w:r w:rsidRPr="00E36639">
        <w:rPr>
          <w:rFonts w:asciiTheme="majorHAnsi" w:hAnsiTheme="majorHAnsi" w:cstheme="majorHAnsi"/>
          <w:caps/>
        </w:rPr>
        <w:tab/>
        <w:t>A</w:t>
      </w:r>
      <w:r w:rsidRPr="00E36639">
        <w:rPr>
          <w:rFonts w:asciiTheme="majorHAnsi" w:hAnsiTheme="majorHAnsi" w:cstheme="majorHAnsi"/>
        </w:rPr>
        <w:t xml:space="preserve">. </w:t>
      </w:r>
      <w:r w:rsidRPr="00E36639">
        <w:rPr>
          <w:rFonts w:asciiTheme="majorHAnsi" w:hAnsiTheme="majorHAnsi" w:cstheme="majorHAnsi"/>
        </w:rPr>
        <w:tab/>
        <w:t>Infection Prevention and Control</w:t>
      </w:r>
    </w:p>
    <w:p w14:paraId="3EDA79D5" w14:textId="5E80C754" w:rsidR="00826F9F" w:rsidRPr="00E36639" w:rsidRDefault="00826F9F" w:rsidP="009130F5">
      <w:pPr>
        <w:rPr>
          <w:rFonts w:asciiTheme="majorHAnsi" w:hAnsiTheme="majorHAnsi" w:cstheme="majorHAnsi"/>
          <w:caps/>
        </w:rPr>
      </w:pPr>
    </w:p>
    <w:p w14:paraId="0D6BD163" w14:textId="21DBF2AD" w:rsidR="00826F9F" w:rsidRPr="00E36639" w:rsidRDefault="00826F9F" w:rsidP="009130F5">
      <w:pPr>
        <w:rPr>
          <w:rFonts w:asciiTheme="majorHAnsi" w:hAnsiTheme="majorHAnsi" w:cstheme="majorHAnsi"/>
          <w:caps/>
        </w:rPr>
      </w:pPr>
      <w:r w:rsidRPr="00E36639">
        <w:rPr>
          <w:rFonts w:asciiTheme="majorHAnsi" w:hAnsiTheme="majorHAnsi" w:cstheme="majorHAnsi"/>
          <w:caps/>
        </w:rPr>
        <w:t xml:space="preserve">SECTION </w:t>
      </w:r>
      <w:r w:rsidR="00D90ABE" w:rsidRPr="00E36639">
        <w:rPr>
          <w:rFonts w:asciiTheme="majorHAnsi" w:hAnsiTheme="majorHAnsi" w:cstheme="majorHAnsi"/>
          <w:caps/>
        </w:rPr>
        <w:t>1</w:t>
      </w:r>
      <w:r w:rsidR="00AC191D">
        <w:rPr>
          <w:rFonts w:asciiTheme="majorHAnsi" w:hAnsiTheme="majorHAnsi" w:cstheme="majorHAnsi"/>
          <w:caps/>
        </w:rPr>
        <w:t>5</w:t>
      </w:r>
      <w:r w:rsidRPr="00E36639">
        <w:rPr>
          <w:rFonts w:asciiTheme="majorHAnsi" w:hAnsiTheme="majorHAnsi" w:cstheme="majorHAnsi"/>
          <w:caps/>
        </w:rPr>
        <w:t xml:space="preserve">. </w:t>
      </w:r>
      <w:r w:rsidR="00526513" w:rsidRPr="00E36639">
        <w:rPr>
          <w:rFonts w:asciiTheme="majorHAnsi" w:hAnsiTheme="majorHAnsi" w:cstheme="majorHAnsi"/>
          <w:caps/>
        </w:rPr>
        <w:tab/>
      </w:r>
      <w:r w:rsidRPr="00E36639">
        <w:rPr>
          <w:rFonts w:asciiTheme="majorHAnsi" w:hAnsiTheme="majorHAnsi" w:cstheme="majorHAnsi"/>
          <w:caps/>
        </w:rPr>
        <w:t>FOOD PREPARATION AND DIETARY STANDARDS</w:t>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820FEF" w:rsidRPr="00E36639">
        <w:rPr>
          <w:rFonts w:asciiTheme="majorHAnsi" w:hAnsiTheme="majorHAnsi" w:cstheme="majorHAnsi"/>
          <w:caps/>
          <w:u w:val="dotted"/>
        </w:rPr>
        <w:tab/>
      </w:r>
      <w:r w:rsidR="0079212B">
        <w:rPr>
          <w:rFonts w:asciiTheme="majorHAnsi" w:hAnsiTheme="majorHAnsi" w:cstheme="majorHAnsi"/>
          <w:caps/>
          <w:u w:val="dotted"/>
        </w:rPr>
        <w:t>3</w:t>
      </w:r>
      <w:r w:rsidR="00B151D0">
        <w:rPr>
          <w:rFonts w:asciiTheme="majorHAnsi" w:hAnsiTheme="majorHAnsi" w:cstheme="majorHAnsi"/>
          <w:caps/>
          <w:u w:val="dotted"/>
        </w:rPr>
        <w:t>7</w:t>
      </w:r>
    </w:p>
    <w:p w14:paraId="2748EA75" w14:textId="285E2B27" w:rsidR="00826F9F" w:rsidRPr="00E36639" w:rsidRDefault="00826F9F" w:rsidP="007D0705">
      <w:pPr>
        <w:ind w:left="360"/>
        <w:rPr>
          <w:rFonts w:asciiTheme="majorHAnsi" w:hAnsiTheme="majorHAnsi" w:cstheme="majorHAnsi"/>
        </w:rPr>
      </w:pPr>
      <w:r w:rsidRPr="00E36639">
        <w:rPr>
          <w:rFonts w:asciiTheme="majorHAnsi" w:hAnsiTheme="majorHAnsi" w:cstheme="majorHAnsi"/>
        </w:rPr>
        <w:t xml:space="preserve">A. </w:t>
      </w:r>
      <w:r w:rsidRPr="00E36639">
        <w:rPr>
          <w:rFonts w:asciiTheme="majorHAnsi" w:hAnsiTheme="majorHAnsi" w:cstheme="majorHAnsi"/>
        </w:rPr>
        <w:tab/>
        <w:t xml:space="preserve">Food service </w:t>
      </w:r>
      <w:r w:rsidR="00D1017E" w:rsidRPr="00E36639">
        <w:rPr>
          <w:rFonts w:asciiTheme="majorHAnsi" w:hAnsiTheme="majorHAnsi" w:cstheme="majorHAnsi"/>
        </w:rPr>
        <w:t>and safety</w:t>
      </w:r>
    </w:p>
    <w:p w14:paraId="4132F043" w14:textId="77777777" w:rsidR="00340E72" w:rsidRPr="00E36639" w:rsidRDefault="00340E72" w:rsidP="009130F5">
      <w:pPr>
        <w:rPr>
          <w:rFonts w:asciiTheme="majorHAnsi" w:hAnsiTheme="majorHAnsi" w:cstheme="majorHAnsi"/>
        </w:rPr>
      </w:pPr>
    </w:p>
    <w:p w14:paraId="1C567C84" w14:textId="0FF53034" w:rsidR="00340E72" w:rsidRPr="00E36639" w:rsidRDefault="00340E72" w:rsidP="009130F5">
      <w:pPr>
        <w:rPr>
          <w:rFonts w:asciiTheme="majorHAnsi" w:hAnsiTheme="majorHAnsi" w:cstheme="majorHAnsi"/>
        </w:rPr>
      </w:pPr>
      <w:r w:rsidRPr="00E36639">
        <w:rPr>
          <w:rFonts w:asciiTheme="majorHAnsi" w:hAnsiTheme="majorHAnsi" w:cstheme="majorHAnsi"/>
        </w:rPr>
        <w:t xml:space="preserve">SECTION </w:t>
      </w:r>
      <w:r w:rsidR="00D90ABE" w:rsidRPr="00E36639">
        <w:rPr>
          <w:rFonts w:asciiTheme="majorHAnsi" w:hAnsiTheme="majorHAnsi" w:cstheme="majorHAnsi"/>
        </w:rPr>
        <w:t>1</w:t>
      </w:r>
      <w:r w:rsidR="0044454B">
        <w:rPr>
          <w:rFonts w:asciiTheme="majorHAnsi" w:hAnsiTheme="majorHAnsi" w:cstheme="majorHAnsi"/>
        </w:rPr>
        <w:t>6</w:t>
      </w:r>
      <w:r w:rsidRPr="00E36639">
        <w:rPr>
          <w:rFonts w:asciiTheme="majorHAnsi" w:hAnsiTheme="majorHAnsi" w:cstheme="majorHAnsi"/>
        </w:rPr>
        <w:t xml:space="preserve">. </w:t>
      </w:r>
      <w:r w:rsidRPr="00E36639">
        <w:rPr>
          <w:rFonts w:asciiTheme="majorHAnsi" w:hAnsiTheme="majorHAnsi" w:cstheme="majorHAnsi"/>
        </w:rPr>
        <w:tab/>
      </w:r>
      <w:r w:rsidR="00961CC5">
        <w:rPr>
          <w:rFonts w:asciiTheme="majorHAnsi" w:hAnsiTheme="majorHAnsi" w:cstheme="majorHAnsi"/>
        </w:rPr>
        <w:t>ELIGIBILITY, ADMISSION, AND DISCHARGE</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B151D0">
        <w:rPr>
          <w:rFonts w:asciiTheme="majorHAnsi" w:hAnsiTheme="majorHAnsi" w:cstheme="majorHAnsi"/>
          <w:caps/>
          <w:u w:val="dotted"/>
        </w:rPr>
        <w:t>38</w:t>
      </w:r>
    </w:p>
    <w:p w14:paraId="3CF39331" w14:textId="7D703FFA" w:rsidR="00340E72" w:rsidRPr="00E36639" w:rsidRDefault="00340E72" w:rsidP="007D0705">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 xml:space="preserve">Intake and </w:t>
      </w:r>
      <w:r w:rsidR="00E2268F">
        <w:rPr>
          <w:rFonts w:asciiTheme="majorHAnsi" w:hAnsiTheme="majorHAnsi" w:cstheme="majorHAnsi"/>
        </w:rPr>
        <w:t>admission</w:t>
      </w:r>
    </w:p>
    <w:p w14:paraId="6762A454" w14:textId="77777777" w:rsidR="00340E72" w:rsidRPr="00E36639" w:rsidRDefault="00340E72" w:rsidP="007D0705">
      <w:pPr>
        <w:ind w:left="72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Access to services</w:t>
      </w:r>
    </w:p>
    <w:p w14:paraId="4E470913" w14:textId="77777777" w:rsidR="00340E72" w:rsidRDefault="00340E72" w:rsidP="007D0705">
      <w:pPr>
        <w:ind w:left="72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Referral procedure</w:t>
      </w:r>
    </w:p>
    <w:p w14:paraId="16340096" w14:textId="7062B2A7" w:rsidR="00340E72" w:rsidRPr="00E36639" w:rsidRDefault="001D69C0" w:rsidP="002B6172">
      <w:pPr>
        <w:ind w:left="720" w:hanging="360"/>
        <w:rPr>
          <w:rFonts w:asciiTheme="majorHAnsi" w:hAnsiTheme="majorHAnsi" w:cstheme="majorHAnsi"/>
        </w:rPr>
      </w:pPr>
      <w:r>
        <w:rPr>
          <w:rFonts w:asciiTheme="majorHAnsi" w:hAnsiTheme="majorHAnsi" w:cstheme="majorHAnsi"/>
        </w:rPr>
        <w:t>D.</w:t>
      </w:r>
      <w:r>
        <w:rPr>
          <w:rFonts w:asciiTheme="majorHAnsi" w:hAnsiTheme="majorHAnsi" w:cstheme="majorHAnsi"/>
        </w:rPr>
        <w:tab/>
        <w:t>Intake and admission policy</w:t>
      </w:r>
    </w:p>
    <w:p w14:paraId="03C02628" w14:textId="6891EA25" w:rsidR="00340E72" w:rsidRPr="00E36639" w:rsidRDefault="00961CC5" w:rsidP="007D0705">
      <w:pPr>
        <w:ind w:left="360"/>
        <w:rPr>
          <w:rFonts w:asciiTheme="majorHAnsi" w:hAnsiTheme="majorHAnsi" w:cstheme="majorHAnsi"/>
        </w:rPr>
      </w:pPr>
      <w:r>
        <w:rPr>
          <w:rFonts w:asciiTheme="majorHAnsi" w:hAnsiTheme="majorHAnsi" w:cstheme="majorHAnsi"/>
        </w:rPr>
        <w:t>E</w:t>
      </w:r>
      <w:r w:rsidR="00340E72" w:rsidRPr="00E36639">
        <w:rPr>
          <w:rFonts w:asciiTheme="majorHAnsi" w:hAnsiTheme="majorHAnsi" w:cstheme="majorHAnsi"/>
        </w:rPr>
        <w:t>.</w:t>
      </w:r>
      <w:r w:rsidR="00340E72" w:rsidRPr="00E36639">
        <w:rPr>
          <w:rFonts w:asciiTheme="majorHAnsi" w:hAnsiTheme="majorHAnsi" w:cstheme="majorHAnsi"/>
        </w:rPr>
        <w:tab/>
        <w:t>Discharge policy</w:t>
      </w:r>
    </w:p>
    <w:p w14:paraId="697A0BE5" w14:textId="40D08973" w:rsidR="00340E72" w:rsidRPr="00E36639" w:rsidRDefault="00961CC5" w:rsidP="007D0705">
      <w:pPr>
        <w:ind w:left="360"/>
        <w:rPr>
          <w:rFonts w:asciiTheme="majorHAnsi" w:hAnsiTheme="majorHAnsi" w:cstheme="majorHAnsi"/>
        </w:rPr>
      </w:pPr>
      <w:r>
        <w:rPr>
          <w:rFonts w:asciiTheme="majorHAnsi" w:hAnsiTheme="majorHAnsi" w:cstheme="majorHAnsi"/>
        </w:rPr>
        <w:t>F</w:t>
      </w:r>
      <w:r w:rsidR="00340E72" w:rsidRPr="00E36639">
        <w:rPr>
          <w:rFonts w:asciiTheme="majorHAnsi" w:hAnsiTheme="majorHAnsi" w:cstheme="majorHAnsi"/>
        </w:rPr>
        <w:t>.</w:t>
      </w:r>
      <w:r w:rsidR="00340E72" w:rsidRPr="00E36639">
        <w:rPr>
          <w:rFonts w:asciiTheme="majorHAnsi" w:hAnsiTheme="majorHAnsi" w:cstheme="majorHAnsi"/>
        </w:rPr>
        <w:tab/>
        <w:t>Discharge summary</w:t>
      </w:r>
      <w:r w:rsidR="00340E72" w:rsidRPr="00E36639">
        <w:rPr>
          <w:rFonts w:asciiTheme="majorHAnsi" w:hAnsiTheme="majorHAnsi" w:cstheme="majorHAnsi"/>
        </w:rPr>
        <w:tab/>
      </w:r>
    </w:p>
    <w:p w14:paraId="33BC70B0" w14:textId="77777777" w:rsidR="00340E72" w:rsidRPr="00E36639" w:rsidRDefault="00340E72" w:rsidP="009130F5">
      <w:pPr>
        <w:rPr>
          <w:rFonts w:asciiTheme="majorHAnsi" w:hAnsiTheme="majorHAnsi" w:cstheme="majorHAnsi"/>
        </w:rPr>
      </w:pPr>
    </w:p>
    <w:p w14:paraId="5F3BD5FE" w14:textId="57EB810D" w:rsidR="00340E72" w:rsidRPr="00E36639" w:rsidRDefault="00340E72" w:rsidP="009130F5">
      <w:pPr>
        <w:rPr>
          <w:rFonts w:asciiTheme="majorHAnsi" w:hAnsiTheme="majorHAnsi" w:cstheme="majorHAnsi"/>
        </w:rPr>
      </w:pPr>
      <w:r w:rsidRPr="00E36639">
        <w:rPr>
          <w:rFonts w:asciiTheme="majorHAnsi" w:hAnsiTheme="majorHAnsi" w:cstheme="majorHAnsi"/>
        </w:rPr>
        <w:t xml:space="preserve">SECTION </w:t>
      </w:r>
      <w:r w:rsidR="00033A93">
        <w:rPr>
          <w:rFonts w:asciiTheme="majorHAnsi" w:hAnsiTheme="majorHAnsi" w:cstheme="majorHAnsi"/>
        </w:rPr>
        <w:t>1</w:t>
      </w:r>
      <w:r w:rsidR="0044454B">
        <w:rPr>
          <w:rFonts w:asciiTheme="majorHAnsi" w:hAnsiTheme="majorHAnsi" w:cstheme="majorHAnsi"/>
        </w:rPr>
        <w:t>7</w:t>
      </w:r>
      <w:r w:rsidRPr="00E36639">
        <w:rPr>
          <w:rFonts w:asciiTheme="majorHAnsi" w:hAnsiTheme="majorHAnsi" w:cstheme="majorHAnsi"/>
        </w:rPr>
        <w:t xml:space="preserve">. </w:t>
      </w:r>
      <w:r w:rsidRPr="00E36639">
        <w:rPr>
          <w:rFonts w:asciiTheme="majorHAnsi" w:hAnsiTheme="majorHAnsi" w:cstheme="majorHAnsi"/>
        </w:rPr>
        <w:tab/>
        <w:t>CASE MANAGEMENT AND SERVICE PLANNING</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80570C">
        <w:rPr>
          <w:rFonts w:asciiTheme="majorHAnsi" w:hAnsiTheme="majorHAnsi" w:cstheme="majorHAnsi"/>
          <w:caps/>
          <w:u w:val="dotted"/>
        </w:rPr>
        <w:t>4</w:t>
      </w:r>
      <w:r w:rsidR="00B151D0">
        <w:rPr>
          <w:rFonts w:asciiTheme="majorHAnsi" w:hAnsiTheme="majorHAnsi" w:cstheme="majorHAnsi"/>
          <w:caps/>
          <w:u w:val="dotted"/>
        </w:rPr>
        <w:t>0</w:t>
      </w:r>
    </w:p>
    <w:p w14:paraId="158D6B1C" w14:textId="77777777" w:rsidR="00340E72" w:rsidRPr="00E36639" w:rsidRDefault="00340E72" w:rsidP="007D0705">
      <w:pPr>
        <w:ind w:left="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Service plan</w:t>
      </w:r>
    </w:p>
    <w:p w14:paraId="6D52D1FB" w14:textId="77777777" w:rsidR="00340E72" w:rsidRPr="00E36639" w:rsidRDefault="00340E72" w:rsidP="007D0705">
      <w:pPr>
        <w:ind w:left="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Service plan monitoring</w:t>
      </w:r>
    </w:p>
    <w:p w14:paraId="1DB5A0ED" w14:textId="77777777" w:rsidR="00340E72" w:rsidRPr="00E36639" w:rsidRDefault="00340E72" w:rsidP="009130F5">
      <w:pPr>
        <w:rPr>
          <w:rFonts w:asciiTheme="majorHAnsi" w:hAnsiTheme="majorHAnsi" w:cstheme="majorHAnsi"/>
        </w:rPr>
      </w:pPr>
    </w:p>
    <w:p w14:paraId="5BEB5A58" w14:textId="4ACF7E5E" w:rsidR="00340E72" w:rsidRPr="00E36639" w:rsidRDefault="00340E72" w:rsidP="009130F5">
      <w:pPr>
        <w:rPr>
          <w:rFonts w:asciiTheme="majorHAnsi" w:hAnsiTheme="majorHAnsi" w:cstheme="majorHAnsi"/>
        </w:rPr>
      </w:pPr>
      <w:r w:rsidRPr="00E36639">
        <w:rPr>
          <w:rFonts w:asciiTheme="majorHAnsi" w:hAnsiTheme="majorHAnsi" w:cstheme="majorHAnsi"/>
        </w:rPr>
        <w:t xml:space="preserve">SECTION </w:t>
      </w:r>
      <w:r w:rsidR="00033A93">
        <w:rPr>
          <w:rFonts w:asciiTheme="majorHAnsi" w:hAnsiTheme="majorHAnsi" w:cstheme="majorHAnsi"/>
        </w:rPr>
        <w:t>1</w:t>
      </w:r>
      <w:r w:rsidR="0044454B">
        <w:rPr>
          <w:rFonts w:asciiTheme="majorHAnsi" w:hAnsiTheme="majorHAnsi" w:cstheme="majorHAnsi"/>
        </w:rPr>
        <w:t>8</w:t>
      </w:r>
      <w:r w:rsidRPr="00E36639">
        <w:rPr>
          <w:rFonts w:asciiTheme="majorHAnsi" w:hAnsiTheme="majorHAnsi" w:cstheme="majorHAnsi"/>
        </w:rPr>
        <w:t xml:space="preserve">. </w:t>
      </w:r>
      <w:r w:rsidR="00946377">
        <w:rPr>
          <w:rFonts w:asciiTheme="majorHAnsi" w:hAnsiTheme="majorHAnsi" w:cstheme="majorHAnsi"/>
        </w:rPr>
        <w:tab/>
      </w:r>
      <w:r w:rsidRPr="00E36639">
        <w:rPr>
          <w:rFonts w:asciiTheme="majorHAnsi" w:hAnsiTheme="majorHAnsi" w:cstheme="majorHAnsi"/>
        </w:rPr>
        <w:t>RESIDENTIAL SERVICES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1</w:t>
      </w:r>
    </w:p>
    <w:p w14:paraId="6EF5CF49" w14:textId="77777777" w:rsidR="00340E72" w:rsidRPr="00E36639" w:rsidRDefault="00340E72" w:rsidP="007D0705">
      <w:pPr>
        <w:ind w:left="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General program requirements</w:t>
      </w:r>
    </w:p>
    <w:p w14:paraId="0A616121" w14:textId="79DA6A8B" w:rsidR="00340E72" w:rsidRPr="00E36639" w:rsidRDefault="00961CC5" w:rsidP="007D0705">
      <w:pPr>
        <w:ind w:left="360"/>
        <w:rPr>
          <w:rFonts w:asciiTheme="majorHAnsi" w:hAnsiTheme="majorHAnsi" w:cstheme="majorHAnsi"/>
        </w:rPr>
      </w:pPr>
      <w:r>
        <w:rPr>
          <w:rFonts w:asciiTheme="majorHAnsi" w:hAnsiTheme="majorHAnsi" w:cstheme="majorHAnsi"/>
        </w:rPr>
        <w:t>B</w:t>
      </w:r>
      <w:r w:rsidR="00340E72" w:rsidRPr="00E36639">
        <w:rPr>
          <w:rFonts w:asciiTheme="majorHAnsi" w:hAnsiTheme="majorHAnsi" w:cstheme="majorHAnsi"/>
        </w:rPr>
        <w:t>.</w:t>
      </w:r>
      <w:r w:rsidR="00340E72" w:rsidRPr="00E36639">
        <w:rPr>
          <w:rFonts w:asciiTheme="majorHAnsi" w:hAnsiTheme="majorHAnsi" w:cstheme="majorHAnsi"/>
        </w:rPr>
        <w:tab/>
      </w:r>
      <w:r>
        <w:rPr>
          <w:rFonts w:asciiTheme="majorHAnsi" w:hAnsiTheme="majorHAnsi" w:cstheme="majorHAnsi"/>
        </w:rPr>
        <w:t>Room and board charges</w:t>
      </w:r>
    </w:p>
    <w:p w14:paraId="50ED6BB9" w14:textId="77777777" w:rsidR="00340E72" w:rsidRPr="00E36639" w:rsidRDefault="00340E72" w:rsidP="009130F5">
      <w:pPr>
        <w:rPr>
          <w:rFonts w:asciiTheme="majorHAnsi" w:hAnsiTheme="majorHAnsi" w:cstheme="majorHAnsi"/>
        </w:rPr>
      </w:pPr>
    </w:p>
    <w:p w14:paraId="3F4A665C" w14:textId="61FB2CD4" w:rsidR="00340E72" w:rsidRPr="00E36639" w:rsidRDefault="00340E72" w:rsidP="009130F5">
      <w:pPr>
        <w:rPr>
          <w:rFonts w:asciiTheme="majorHAnsi" w:hAnsiTheme="majorHAnsi" w:cstheme="majorHAnsi"/>
        </w:rPr>
      </w:pPr>
      <w:r w:rsidRPr="00E36639">
        <w:rPr>
          <w:rFonts w:asciiTheme="majorHAnsi" w:hAnsiTheme="majorHAnsi" w:cstheme="majorHAnsi"/>
        </w:rPr>
        <w:t xml:space="preserve">SECTION </w:t>
      </w:r>
      <w:r w:rsidR="0044454B">
        <w:rPr>
          <w:rFonts w:asciiTheme="majorHAnsi" w:hAnsiTheme="majorHAnsi" w:cstheme="majorHAnsi"/>
        </w:rPr>
        <w:t>19</w:t>
      </w:r>
      <w:r w:rsidRPr="00E36639">
        <w:rPr>
          <w:rFonts w:asciiTheme="majorHAnsi" w:hAnsiTheme="majorHAnsi" w:cstheme="majorHAnsi"/>
        </w:rPr>
        <w:t>.</w:t>
      </w:r>
      <w:r w:rsidRPr="00E36639">
        <w:rPr>
          <w:rFonts w:asciiTheme="majorHAnsi" w:hAnsiTheme="majorHAnsi" w:cstheme="majorHAnsi"/>
        </w:rPr>
        <w:tab/>
        <w:t>SHARED LIVING</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2</w:t>
      </w:r>
    </w:p>
    <w:p w14:paraId="24459C35" w14:textId="77777777" w:rsidR="00340E72" w:rsidRPr="00E36639" w:rsidRDefault="00340E72" w:rsidP="007D0705">
      <w:pPr>
        <w:ind w:left="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Provider oversight</w:t>
      </w:r>
    </w:p>
    <w:p w14:paraId="1D866D5B" w14:textId="77777777" w:rsidR="00340E72" w:rsidRDefault="00340E72" w:rsidP="007D0705">
      <w:pPr>
        <w:ind w:left="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Agency requirements</w:t>
      </w:r>
    </w:p>
    <w:p w14:paraId="521ECF46" w14:textId="1B985454" w:rsidR="007277A6" w:rsidRPr="00E36639" w:rsidRDefault="007277A6" w:rsidP="007D0705">
      <w:pPr>
        <w:ind w:left="360"/>
        <w:rPr>
          <w:rFonts w:asciiTheme="majorHAnsi" w:hAnsiTheme="majorHAnsi" w:cstheme="majorHAnsi"/>
        </w:rPr>
      </w:pPr>
      <w:r>
        <w:rPr>
          <w:rFonts w:asciiTheme="majorHAnsi" w:hAnsiTheme="majorHAnsi" w:cstheme="majorHAnsi"/>
        </w:rPr>
        <w:t>C.</w:t>
      </w:r>
      <w:r>
        <w:rPr>
          <w:rFonts w:asciiTheme="majorHAnsi" w:hAnsiTheme="majorHAnsi" w:cstheme="majorHAnsi"/>
        </w:rPr>
        <w:tab/>
        <w:t>Drinking water</w:t>
      </w:r>
    </w:p>
    <w:p w14:paraId="491DF634" w14:textId="77777777" w:rsidR="00340E72" w:rsidRPr="00E36639" w:rsidRDefault="00340E72" w:rsidP="009130F5">
      <w:pPr>
        <w:rPr>
          <w:rFonts w:asciiTheme="majorHAnsi" w:hAnsiTheme="majorHAnsi" w:cstheme="majorHAnsi"/>
        </w:rPr>
      </w:pPr>
    </w:p>
    <w:p w14:paraId="1D7B00EF" w14:textId="4FDE234F" w:rsidR="00340E72" w:rsidRPr="00E36639" w:rsidRDefault="00340E72" w:rsidP="009130F5">
      <w:pPr>
        <w:rPr>
          <w:rFonts w:asciiTheme="majorHAnsi" w:hAnsiTheme="majorHAnsi" w:cstheme="majorHAnsi"/>
          <w:caps/>
          <w:u w:val="dotted"/>
        </w:rPr>
      </w:pPr>
      <w:r w:rsidRPr="00E36639">
        <w:rPr>
          <w:rFonts w:asciiTheme="majorHAnsi" w:hAnsiTheme="majorHAnsi" w:cstheme="majorHAnsi"/>
        </w:rPr>
        <w:t xml:space="preserve">SECTION </w:t>
      </w:r>
      <w:r w:rsidR="00D90ABE" w:rsidRPr="00E36639">
        <w:rPr>
          <w:rFonts w:asciiTheme="majorHAnsi" w:hAnsiTheme="majorHAnsi" w:cstheme="majorHAnsi"/>
        </w:rPr>
        <w:t>2</w:t>
      </w:r>
      <w:r w:rsidR="0044454B">
        <w:rPr>
          <w:rFonts w:asciiTheme="majorHAnsi" w:hAnsiTheme="majorHAnsi" w:cstheme="majorHAnsi"/>
        </w:rPr>
        <w:t>0</w:t>
      </w:r>
      <w:r w:rsidRPr="00E36639">
        <w:rPr>
          <w:rFonts w:asciiTheme="majorHAnsi" w:hAnsiTheme="majorHAnsi" w:cstheme="majorHAnsi"/>
        </w:rPr>
        <w:t xml:space="preserve">. </w:t>
      </w:r>
      <w:r w:rsidR="00946377">
        <w:rPr>
          <w:rFonts w:asciiTheme="majorHAnsi" w:hAnsiTheme="majorHAnsi" w:cstheme="majorHAnsi"/>
        </w:rPr>
        <w:tab/>
      </w:r>
      <w:r w:rsidRPr="00E36639">
        <w:rPr>
          <w:rFonts w:asciiTheme="majorHAnsi" w:hAnsiTheme="majorHAnsi" w:cstheme="majorHAnsi"/>
        </w:rPr>
        <w:t xml:space="preserve">DAY AND COMMUNITY </w:t>
      </w:r>
      <w:r w:rsidR="00CC1369">
        <w:rPr>
          <w:rFonts w:asciiTheme="majorHAnsi" w:hAnsiTheme="majorHAnsi" w:cstheme="majorHAnsi"/>
        </w:rPr>
        <w:t xml:space="preserve">SUPPORT </w:t>
      </w:r>
      <w:r w:rsidRPr="00E36639">
        <w:rPr>
          <w:rFonts w:asciiTheme="majorHAnsi" w:hAnsiTheme="majorHAnsi" w:cstheme="majorHAnsi"/>
        </w:rPr>
        <w:t>SERVICES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3</w:t>
      </w:r>
    </w:p>
    <w:p w14:paraId="12DF94B6" w14:textId="76B818CF" w:rsidR="00340E72" w:rsidRPr="00E36639" w:rsidRDefault="00340E72" w:rsidP="009130F5">
      <w:pPr>
        <w:rPr>
          <w:rFonts w:asciiTheme="majorHAnsi" w:hAnsiTheme="majorHAnsi" w:cstheme="majorHAnsi"/>
        </w:rPr>
      </w:pPr>
      <w:r w:rsidRPr="00E36639">
        <w:rPr>
          <w:rFonts w:asciiTheme="majorHAnsi" w:hAnsiTheme="majorHAnsi" w:cstheme="majorHAnsi"/>
          <w:caps/>
        </w:rPr>
        <w:tab/>
        <w:t xml:space="preserve">a. </w:t>
      </w:r>
      <w:r w:rsidRPr="00E36639">
        <w:rPr>
          <w:rFonts w:asciiTheme="majorHAnsi" w:hAnsiTheme="majorHAnsi" w:cstheme="majorHAnsi"/>
          <w:caps/>
        </w:rPr>
        <w:tab/>
      </w:r>
      <w:r w:rsidRPr="00E36639">
        <w:rPr>
          <w:rFonts w:asciiTheme="majorHAnsi" w:hAnsiTheme="majorHAnsi" w:cstheme="majorHAnsi"/>
        </w:rPr>
        <w:t xml:space="preserve">General </w:t>
      </w:r>
      <w:r w:rsidR="00670DF1">
        <w:rPr>
          <w:rFonts w:asciiTheme="majorHAnsi" w:hAnsiTheme="majorHAnsi" w:cstheme="majorHAnsi"/>
        </w:rPr>
        <w:t>p</w:t>
      </w:r>
      <w:r w:rsidRPr="00E36639">
        <w:rPr>
          <w:rFonts w:asciiTheme="majorHAnsi" w:hAnsiTheme="majorHAnsi" w:cstheme="majorHAnsi"/>
        </w:rPr>
        <w:t xml:space="preserve">rogram requirements for </w:t>
      </w:r>
      <w:r w:rsidR="002F260E">
        <w:rPr>
          <w:rFonts w:asciiTheme="majorHAnsi" w:hAnsiTheme="majorHAnsi" w:cstheme="majorHAnsi"/>
        </w:rPr>
        <w:t>D</w:t>
      </w:r>
      <w:r w:rsidR="00CC1369">
        <w:rPr>
          <w:rFonts w:asciiTheme="majorHAnsi" w:hAnsiTheme="majorHAnsi" w:cstheme="majorHAnsi"/>
        </w:rPr>
        <w:t xml:space="preserve">ay and </w:t>
      </w:r>
      <w:r w:rsidR="002F260E">
        <w:rPr>
          <w:rFonts w:asciiTheme="majorHAnsi" w:hAnsiTheme="majorHAnsi" w:cstheme="majorHAnsi"/>
        </w:rPr>
        <w:t>C</w:t>
      </w:r>
      <w:r w:rsidRPr="00E36639">
        <w:rPr>
          <w:rFonts w:asciiTheme="majorHAnsi" w:hAnsiTheme="majorHAnsi" w:cstheme="majorHAnsi"/>
        </w:rPr>
        <w:t xml:space="preserve">ommunity </w:t>
      </w:r>
      <w:r w:rsidR="002F260E">
        <w:rPr>
          <w:rFonts w:asciiTheme="majorHAnsi" w:hAnsiTheme="majorHAnsi" w:cstheme="majorHAnsi"/>
        </w:rPr>
        <w:t>S</w:t>
      </w:r>
      <w:r w:rsidRPr="00E36639">
        <w:rPr>
          <w:rFonts w:asciiTheme="majorHAnsi" w:hAnsiTheme="majorHAnsi" w:cstheme="majorHAnsi"/>
        </w:rPr>
        <w:t xml:space="preserve">upport </w:t>
      </w:r>
      <w:r w:rsidR="002F260E">
        <w:rPr>
          <w:rFonts w:asciiTheme="majorHAnsi" w:hAnsiTheme="majorHAnsi" w:cstheme="majorHAnsi"/>
        </w:rPr>
        <w:t>S</w:t>
      </w:r>
      <w:r w:rsidR="00CC1369">
        <w:rPr>
          <w:rFonts w:asciiTheme="majorHAnsi" w:hAnsiTheme="majorHAnsi" w:cstheme="majorHAnsi"/>
        </w:rPr>
        <w:t xml:space="preserve">ervices </w:t>
      </w:r>
    </w:p>
    <w:p w14:paraId="2658D353" w14:textId="77777777" w:rsidR="00340E72" w:rsidRPr="00E36639" w:rsidRDefault="00340E72" w:rsidP="009130F5">
      <w:pPr>
        <w:rPr>
          <w:rFonts w:asciiTheme="majorHAnsi" w:hAnsiTheme="majorHAnsi" w:cstheme="majorHAnsi"/>
        </w:rPr>
      </w:pPr>
    </w:p>
    <w:p w14:paraId="38AFDC63" w14:textId="727C4824" w:rsidR="00340E72" w:rsidRPr="00E36639" w:rsidRDefault="00340E72" w:rsidP="009130F5">
      <w:pPr>
        <w:rPr>
          <w:rFonts w:asciiTheme="majorHAnsi" w:hAnsiTheme="majorHAnsi" w:cstheme="majorHAnsi"/>
          <w:caps/>
          <w:u w:val="dotted"/>
        </w:rPr>
      </w:pPr>
      <w:r w:rsidRPr="00E36639">
        <w:rPr>
          <w:rFonts w:asciiTheme="majorHAnsi" w:hAnsiTheme="majorHAnsi" w:cstheme="majorHAnsi"/>
        </w:rPr>
        <w:t xml:space="preserve">SECTION </w:t>
      </w:r>
      <w:r w:rsidR="00D90ABE" w:rsidRPr="00E36639">
        <w:rPr>
          <w:rFonts w:asciiTheme="majorHAnsi" w:hAnsiTheme="majorHAnsi" w:cstheme="majorHAnsi"/>
        </w:rPr>
        <w:t>2</w:t>
      </w:r>
      <w:r w:rsidR="0044454B">
        <w:rPr>
          <w:rFonts w:asciiTheme="majorHAnsi" w:hAnsiTheme="majorHAnsi" w:cstheme="majorHAnsi"/>
        </w:rPr>
        <w:t>1</w:t>
      </w:r>
      <w:r w:rsidRPr="00E36639">
        <w:rPr>
          <w:rFonts w:asciiTheme="majorHAnsi" w:hAnsiTheme="majorHAnsi" w:cstheme="majorHAnsi"/>
        </w:rPr>
        <w:t>.</w:t>
      </w:r>
      <w:r w:rsidRPr="00E36639">
        <w:rPr>
          <w:rFonts w:asciiTheme="majorHAnsi" w:hAnsiTheme="majorHAnsi" w:cstheme="majorHAnsi"/>
        </w:rPr>
        <w:tab/>
        <w:t>EMPLOYMENT SERVICES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4</w:t>
      </w:r>
    </w:p>
    <w:p w14:paraId="4DA69582" w14:textId="69541D46" w:rsidR="00340E72" w:rsidRPr="00E36639" w:rsidRDefault="00340E72" w:rsidP="009130F5">
      <w:pPr>
        <w:rPr>
          <w:rFonts w:asciiTheme="majorHAnsi" w:hAnsiTheme="majorHAnsi" w:cstheme="majorHAnsi"/>
        </w:rPr>
      </w:pPr>
      <w:r w:rsidRPr="00E36639">
        <w:rPr>
          <w:rFonts w:asciiTheme="majorHAnsi" w:hAnsiTheme="majorHAnsi" w:cstheme="majorHAnsi"/>
          <w:caps/>
        </w:rPr>
        <w:tab/>
        <w:t>A.</w:t>
      </w:r>
      <w:r w:rsidRPr="00E36639">
        <w:rPr>
          <w:rFonts w:asciiTheme="majorHAnsi" w:hAnsiTheme="majorHAnsi" w:cstheme="majorHAnsi"/>
          <w:caps/>
        </w:rPr>
        <w:tab/>
        <w:t>e</w:t>
      </w:r>
      <w:r w:rsidRPr="00E36639">
        <w:rPr>
          <w:rFonts w:asciiTheme="majorHAnsi" w:hAnsiTheme="majorHAnsi" w:cstheme="majorHAnsi"/>
        </w:rPr>
        <w:t>mployment services</w:t>
      </w:r>
    </w:p>
    <w:p w14:paraId="5D90BF28" w14:textId="457BD991" w:rsidR="00340E72" w:rsidRDefault="00340E72" w:rsidP="009130F5">
      <w:pPr>
        <w:rPr>
          <w:rFonts w:asciiTheme="majorHAnsi" w:hAnsiTheme="majorHAnsi" w:cstheme="majorHAnsi"/>
        </w:rPr>
      </w:pPr>
      <w:r w:rsidRPr="00E36639">
        <w:rPr>
          <w:rFonts w:asciiTheme="majorHAnsi" w:hAnsiTheme="majorHAnsi" w:cstheme="majorHAnsi"/>
        </w:rPr>
        <w:tab/>
        <w:t>B.</w:t>
      </w:r>
      <w:r w:rsidRPr="00E36639">
        <w:rPr>
          <w:rFonts w:asciiTheme="majorHAnsi" w:hAnsiTheme="majorHAnsi" w:cstheme="majorHAnsi"/>
        </w:rPr>
        <w:tab/>
        <w:t>Labor restrictions</w:t>
      </w:r>
    </w:p>
    <w:p w14:paraId="19747E66" w14:textId="5AD9A2FD" w:rsidR="000226CC" w:rsidRDefault="00F364CA" w:rsidP="000226CC">
      <w:pPr>
        <w:rPr>
          <w:rFonts w:asciiTheme="majorHAnsi" w:hAnsiTheme="majorHAnsi" w:cstheme="majorHAnsi"/>
        </w:rPr>
      </w:pPr>
      <w:r>
        <w:rPr>
          <w:rFonts w:asciiTheme="majorHAnsi" w:hAnsiTheme="majorHAnsi" w:cstheme="majorHAnsi"/>
        </w:rPr>
        <w:tab/>
      </w:r>
    </w:p>
    <w:p w14:paraId="19C47D8A" w14:textId="09A607B7" w:rsidR="0044454B" w:rsidRPr="00E36639" w:rsidRDefault="0044454B" w:rsidP="0044454B">
      <w:pPr>
        <w:rPr>
          <w:rFonts w:asciiTheme="majorHAnsi" w:hAnsiTheme="majorHAnsi" w:cstheme="majorHAnsi"/>
        </w:rPr>
      </w:pPr>
      <w:r w:rsidRPr="00E36639">
        <w:rPr>
          <w:rFonts w:asciiTheme="majorHAnsi" w:hAnsiTheme="majorHAnsi" w:cstheme="majorHAnsi"/>
        </w:rPr>
        <w:t xml:space="preserve">SECTION </w:t>
      </w:r>
      <w:r>
        <w:rPr>
          <w:rFonts w:asciiTheme="majorHAnsi" w:hAnsiTheme="majorHAnsi" w:cstheme="majorHAnsi"/>
        </w:rPr>
        <w:t>22</w:t>
      </w:r>
      <w:r w:rsidRPr="00E36639">
        <w:rPr>
          <w:rFonts w:asciiTheme="majorHAnsi" w:hAnsiTheme="majorHAnsi" w:cstheme="majorHAnsi"/>
        </w:rPr>
        <w:t xml:space="preserve">. </w:t>
      </w:r>
      <w:r w:rsidRPr="00E36639">
        <w:rPr>
          <w:rFonts w:asciiTheme="majorHAnsi" w:hAnsiTheme="majorHAnsi" w:cstheme="majorHAnsi"/>
        </w:rPr>
        <w:tab/>
        <w:t>INSPECTIONS</w:t>
      </w:r>
      <w:r w:rsidRPr="0079212B">
        <w:rPr>
          <w:rFonts w:asciiTheme="majorHAnsi" w:hAnsiTheme="majorHAnsi" w:cstheme="majorHAnsi"/>
          <w:caps/>
        </w:rPr>
        <w:tab/>
        <w:t>AND INVESTIGATIONS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5</w:t>
      </w:r>
    </w:p>
    <w:p w14:paraId="2210D6C0" w14:textId="77777777" w:rsidR="0044454B" w:rsidRPr="00E36639" w:rsidRDefault="0044454B" w:rsidP="0044454B">
      <w:pPr>
        <w:ind w:left="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Inspections required</w:t>
      </w:r>
    </w:p>
    <w:p w14:paraId="7B0B3F64" w14:textId="77777777" w:rsidR="0044454B" w:rsidRDefault="0044454B" w:rsidP="0044454B">
      <w:pPr>
        <w:ind w:left="360"/>
        <w:rPr>
          <w:rFonts w:asciiTheme="majorHAnsi" w:hAnsiTheme="majorHAnsi" w:cstheme="majorHAnsi"/>
        </w:rPr>
      </w:pPr>
      <w:r w:rsidRPr="00E36639">
        <w:rPr>
          <w:rFonts w:asciiTheme="majorHAnsi" w:hAnsiTheme="majorHAnsi" w:cstheme="majorHAnsi"/>
        </w:rPr>
        <w:t xml:space="preserve">B. </w:t>
      </w:r>
      <w:r w:rsidRPr="00E36639">
        <w:rPr>
          <w:rFonts w:asciiTheme="majorHAnsi" w:hAnsiTheme="majorHAnsi" w:cstheme="majorHAnsi"/>
        </w:rPr>
        <w:tab/>
        <w:t>Agency cooperation</w:t>
      </w:r>
    </w:p>
    <w:p w14:paraId="798BCFA4" w14:textId="77777777" w:rsidR="0044454B" w:rsidRPr="00E36639" w:rsidRDefault="0044454B" w:rsidP="0044454B">
      <w:pPr>
        <w:ind w:left="720" w:hanging="360"/>
        <w:rPr>
          <w:rFonts w:asciiTheme="majorHAnsi" w:hAnsiTheme="majorHAnsi" w:cstheme="majorHAnsi"/>
        </w:rPr>
      </w:pPr>
      <w:r>
        <w:rPr>
          <w:rFonts w:asciiTheme="majorHAnsi" w:hAnsiTheme="majorHAnsi" w:cstheme="majorHAnsi"/>
        </w:rPr>
        <w:t>C</w:t>
      </w:r>
      <w:r w:rsidRPr="00E36639">
        <w:rPr>
          <w:rFonts w:asciiTheme="majorHAnsi" w:hAnsiTheme="majorHAnsi" w:cstheme="majorHAnsi"/>
        </w:rPr>
        <w:t>.</w:t>
      </w:r>
      <w:r w:rsidRPr="00E36639">
        <w:rPr>
          <w:rFonts w:asciiTheme="majorHAnsi" w:hAnsiTheme="majorHAnsi" w:cstheme="majorHAnsi"/>
        </w:rPr>
        <w:tab/>
        <w:t>Complaints</w:t>
      </w:r>
    </w:p>
    <w:p w14:paraId="03A9D193" w14:textId="77777777" w:rsidR="0044454B" w:rsidRPr="00E36639" w:rsidRDefault="0044454B" w:rsidP="0044454B">
      <w:pPr>
        <w:ind w:left="720" w:hanging="360"/>
        <w:rPr>
          <w:rFonts w:asciiTheme="majorHAnsi" w:hAnsiTheme="majorHAnsi" w:cstheme="majorHAnsi"/>
        </w:rPr>
      </w:pPr>
      <w:r>
        <w:rPr>
          <w:rFonts w:asciiTheme="majorHAnsi" w:hAnsiTheme="majorHAnsi" w:cstheme="majorHAnsi"/>
        </w:rPr>
        <w:t>D</w:t>
      </w:r>
      <w:r w:rsidRPr="00E36639">
        <w:rPr>
          <w:rFonts w:asciiTheme="majorHAnsi" w:hAnsiTheme="majorHAnsi" w:cstheme="majorHAnsi"/>
        </w:rPr>
        <w:t>.</w:t>
      </w:r>
      <w:r w:rsidRPr="00E36639">
        <w:rPr>
          <w:rFonts w:asciiTheme="majorHAnsi" w:hAnsiTheme="majorHAnsi" w:cstheme="majorHAnsi"/>
        </w:rPr>
        <w:tab/>
        <w:t>Department’s toll-free number posted</w:t>
      </w:r>
    </w:p>
    <w:p w14:paraId="24D9A5C8" w14:textId="77777777" w:rsidR="0044454B" w:rsidRPr="00E36639" w:rsidRDefault="0044454B" w:rsidP="0044454B">
      <w:pPr>
        <w:ind w:left="720" w:hanging="360"/>
        <w:rPr>
          <w:rFonts w:asciiTheme="majorHAnsi" w:hAnsiTheme="majorHAnsi" w:cstheme="majorHAnsi"/>
        </w:rPr>
      </w:pPr>
      <w:r>
        <w:rPr>
          <w:rFonts w:asciiTheme="majorHAnsi" w:hAnsiTheme="majorHAnsi" w:cstheme="majorHAnsi"/>
        </w:rPr>
        <w:t>E</w:t>
      </w:r>
      <w:r w:rsidRPr="00E36639">
        <w:rPr>
          <w:rFonts w:asciiTheme="majorHAnsi" w:hAnsiTheme="majorHAnsi" w:cstheme="majorHAnsi"/>
        </w:rPr>
        <w:t>.</w:t>
      </w:r>
      <w:r w:rsidRPr="00E36639">
        <w:rPr>
          <w:rFonts w:asciiTheme="majorHAnsi" w:hAnsiTheme="majorHAnsi" w:cstheme="majorHAnsi"/>
        </w:rPr>
        <w:tab/>
        <w:t xml:space="preserve">Department complaint investigation </w:t>
      </w:r>
    </w:p>
    <w:p w14:paraId="4CB9B808" w14:textId="77777777" w:rsidR="0044454B" w:rsidRPr="00E36639" w:rsidRDefault="0044454B" w:rsidP="0044454B">
      <w:pPr>
        <w:ind w:left="720" w:hanging="360"/>
        <w:rPr>
          <w:rFonts w:asciiTheme="majorHAnsi" w:hAnsiTheme="majorHAnsi" w:cstheme="majorHAnsi"/>
        </w:rPr>
      </w:pPr>
      <w:r>
        <w:rPr>
          <w:rFonts w:asciiTheme="majorHAnsi" w:hAnsiTheme="majorHAnsi" w:cstheme="majorHAnsi"/>
        </w:rPr>
        <w:t>F</w:t>
      </w:r>
      <w:r w:rsidRPr="00E36639">
        <w:rPr>
          <w:rFonts w:asciiTheme="majorHAnsi" w:hAnsiTheme="majorHAnsi" w:cstheme="majorHAnsi"/>
        </w:rPr>
        <w:t>.</w:t>
      </w:r>
      <w:r w:rsidRPr="00E36639">
        <w:rPr>
          <w:rFonts w:asciiTheme="majorHAnsi" w:hAnsiTheme="majorHAnsi" w:cstheme="majorHAnsi"/>
        </w:rPr>
        <w:tab/>
        <w:t>Report adult abuse, neglect, or exploitation</w:t>
      </w:r>
    </w:p>
    <w:p w14:paraId="0BD5E499" w14:textId="77777777" w:rsidR="0044454B" w:rsidRPr="00E36639" w:rsidRDefault="0044454B" w:rsidP="0044454B">
      <w:pPr>
        <w:ind w:left="720" w:hanging="360"/>
        <w:rPr>
          <w:rFonts w:asciiTheme="majorHAnsi" w:hAnsiTheme="majorHAnsi" w:cstheme="majorHAnsi"/>
        </w:rPr>
      </w:pPr>
      <w:r>
        <w:rPr>
          <w:rFonts w:asciiTheme="majorHAnsi" w:hAnsiTheme="majorHAnsi" w:cstheme="majorHAnsi"/>
        </w:rPr>
        <w:t>G</w:t>
      </w:r>
      <w:r w:rsidRPr="00E36639">
        <w:rPr>
          <w:rFonts w:asciiTheme="majorHAnsi" w:hAnsiTheme="majorHAnsi" w:cstheme="majorHAnsi"/>
        </w:rPr>
        <w:t>.</w:t>
      </w:r>
      <w:r w:rsidRPr="00E36639">
        <w:rPr>
          <w:rFonts w:asciiTheme="majorHAnsi" w:hAnsiTheme="majorHAnsi" w:cstheme="majorHAnsi"/>
        </w:rPr>
        <w:tab/>
        <w:t>Grievance procedures</w:t>
      </w:r>
    </w:p>
    <w:p w14:paraId="0B3F9A3B" w14:textId="77777777" w:rsidR="0044454B" w:rsidRDefault="0044454B" w:rsidP="000226CC">
      <w:pPr>
        <w:rPr>
          <w:rFonts w:asciiTheme="majorHAnsi" w:hAnsiTheme="majorHAnsi" w:cstheme="majorHAnsi"/>
        </w:rPr>
      </w:pPr>
    </w:p>
    <w:p w14:paraId="1A163A72" w14:textId="4E1E9C94" w:rsidR="000226CC" w:rsidRPr="00E36639" w:rsidRDefault="000226CC" w:rsidP="000226CC">
      <w:pPr>
        <w:rPr>
          <w:rFonts w:asciiTheme="majorHAnsi" w:hAnsiTheme="majorHAnsi" w:cstheme="majorHAnsi"/>
        </w:rPr>
      </w:pPr>
      <w:r w:rsidRPr="00E36639">
        <w:rPr>
          <w:rFonts w:asciiTheme="majorHAnsi" w:hAnsiTheme="majorHAnsi" w:cstheme="majorHAnsi"/>
        </w:rPr>
        <w:t xml:space="preserve">SECTION </w:t>
      </w:r>
      <w:r w:rsidR="00033A93">
        <w:rPr>
          <w:rFonts w:asciiTheme="majorHAnsi" w:hAnsiTheme="majorHAnsi" w:cstheme="majorHAnsi"/>
        </w:rPr>
        <w:t>23</w:t>
      </w:r>
      <w:r w:rsidRPr="00E36639">
        <w:rPr>
          <w:rFonts w:asciiTheme="majorHAnsi" w:hAnsiTheme="majorHAnsi" w:cstheme="majorHAnsi"/>
        </w:rPr>
        <w:t xml:space="preserve">. </w:t>
      </w:r>
      <w:r w:rsidRPr="00E36639">
        <w:rPr>
          <w:rFonts w:asciiTheme="majorHAnsi" w:hAnsiTheme="majorHAnsi" w:cstheme="majorHAnsi"/>
        </w:rPr>
        <w:tab/>
        <w:t>ENFORCEMENT</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Pr>
          <w:rFonts w:asciiTheme="majorHAnsi" w:hAnsiTheme="majorHAnsi" w:cstheme="majorHAnsi"/>
          <w:caps/>
          <w:u w:val="dotted"/>
        </w:rPr>
        <w:tab/>
      </w:r>
      <w:r w:rsidR="009E730E">
        <w:rPr>
          <w:rFonts w:asciiTheme="majorHAnsi" w:hAnsiTheme="majorHAnsi" w:cstheme="majorHAnsi"/>
          <w:caps/>
          <w:u w:val="dotted"/>
        </w:rPr>
        <w:t>4</w:t>
      </w:r>
      <w:r w:rsidR="00B151D0">
        <w:rPr>
          <w:rFonts w:asciiTheme="majorHAnsi" w:hAnsiTheme="majorHAnsi" w:cstheme="majorHAnsi"/>
          <w:caps/>
          <w:u w:val="dotted"/>
        </w:rPr>
        <w:t>7</w:t>
      </w:r>
    </w:p>
    <w:p w14:paraId="61CCE9F3" w14:textId="77777777" w:rsidR="000226CC" w:rsidRPr="00E36639" w:rsidRDefault="000226CC" w:rsidP="000226CC">
      <w:pPr>
        <w:ind w:left="72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Operating without a license</w:t>
      </w:r>
    </w:p>
    <w:p w14:paraId="0D37F482"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B</w:t>
      </w:r>
      <w:r w:rsidRPr="00E36639">
        <w:rPr>
          <w:rFonts w:asciiTheme="majorHAnsi" w:hAnsiTheme="majorHAnsi" w:cstheme="majorHAnsi"/>
        </w:rPr>
        <w:t>.</w:t>
      </w:r>
      <w:r w:rsidRPr="00E36639">
        <w:rPr>
          <w:rFonts w:asciiTheme="majorHAnsi" w:hAnsiTheme="majorHAnsi" w:cstheme="majorHAnsi"/>
        </w:rPr>
        <w:tab/>
        <w:t>Waiver of a licensing rule</w:t>
      </w:r>
    </w:p>
    <w:p w14:paraId="36ABE1EA"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C</w:t>
      </w:r>
      <w:r w:rsidRPr="00E36639">
        <w:rPr>
          <w:rFonts w:asciiTheme="majorHAnsi" w:hAnsiTheme="majorHAnsi" w:cstheme="majorHAnsi"/>
        </w:rPr>
        <w:t>.</w:t>
      </w:r>
      <w:r w:rsidRPr="00E36639">
        <w:rPr>
          <w:rFonts w:asciiTheme="majorHAnsi" w:hAnsiTheme="majorHAnsi" w:cstheme="majorHAnsi"/>
        </w:rPr>
        <w:tab/>
        <w:t xml:space="preserve">Statement of </w:t>
      </w:r>
      <w:r>
        <w:rPr>
          <w:rFonts w:asciiTheme="majorHAnsi" w:hAnsiTheme="majorHAnsi" w:cstheme="majorHAnsi"/>
        </w:rPr>
        <w:t>D</w:t>
      </w:r>
      <w:r w:rsidRPr="00E36639">
        <w:rPr>
          <w:rFonts w:asciiTheme="majorHAnsi" w:hAnsiTheme="majorHAnsi" w:cstheme="majorHAnsi"/>
        </w:rPr>
        <w:t>eficiencies</w:t>
      </w:r>
    </w:p>
    <w:p w14:paraId="7B069ACE"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D</w:t>
      </w:r>
      <w:r w:rsidRPr="00E36639">
        <w:rPr>
          <w:rFonts w:asciiTheme="majorHAnsi" w:hAnsiTheme="majorHAnsi" w:cstheme="majorHAnsi"/>
        </w:rPr>
        <w:t>.</w:t>
      </w:r>
      <w:r w:rsidRPr="00E36639">
        <w:rPr>
          <w:rFonts w:asciiTheme="majorHAnsi" w:hAnsiTheme="majorHAnsi" w:cstheme="majorHAnsi"/>
        </w:rPr>
        <w:tab/>
        <w:t xml:space="preserve">Plan of </w:t>
      </w:r>
      <w:r>
        <w:rPr>
          <w:rFonts w:asciiTheme="majorHAnsi" w:hAnsiTheme="majorHAnsi" w:cstheme="majorHAnsi"/>
        </w:rPr>
        <w:t>C</w:t>
      </w:r>
      <w:r w:rsidRPr="00E36639">
        <w:rPr>
          <w:rFonts w:asciiTheme="majorHAnsi" w:hAnsiTheme="majorHAnsi" w:cstheme="majorHAnsi"/>
        </w:rPr>
        <w:t>orrection</w:t>
      </w:r>
      <w:r w:rsidRPr="00E36639">
        <w:rPr>
          <w:rFonts w:asciiTheme="majorHAnsi" w:hAnsiTheme="majorHAnsi" w:cstheme="majorHAnsi"/>
        </w:rPr>
        <w:tab/>
      </w:r>
    </w:p>
    <w:p w14:paraId="476DD802"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E</w:t>
      </w:r>
      <w:r w:rsidRPr="00E36639">
        <w:rPr>
          <w:rFonts w:asciiTheme="majorHAnsi" w:hAnsiTheme="majorHAnsi" w:cstheme="majorHAnsi"/>
        </w:rPr>
        <w:t>.</w:t>
      </w:r>
      <w:r w:rsidRPr="00E36639">
        <w:rPr>
          <w:rFonts w:asciiTheme="majorHAnsi" w:hAnsiTheme="majorHAnsi" w:cstheme="majorHAnsi"/>
        </w:rPr>
        <w:tab/>
        <w:t>Informal conference</w:t>
      </w:r>
    </w:p>
    <w:p w14:paraId="5C049247"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F</w:t>
      </w:r>
      <w:r w:rsidRPr="00E36639">
        <w:rPr>
          <w:rFonts w:asciiTheme="majorHAnsi" w:hAnsiTheme="majorHAnsi" w:cstheme="majorHAnsi"/>
        </w:rPr>
        <w:t xml:space="preserve">. </w:t>
      </w:r>
      <w:r w:rsidRPr="00E36639">
        <w:rPr>
          <w:rFonts w:asciiTheme="majorHAnsi" w:hAnsiTheme="majorHAnsi" w:cstheme="majorHAnsi"/>
        </w:rPr>
        <w:tab/>
        <w:t>Grounds for sanctions</w:t>
      </w:r>
    </w:p>
    <w:p w14:paraId="366C878F"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G</w:t>
      </w:r>
      <w:r w:rsidRPr="00E36639">
        <w:rPr>
          <w:rFonts w:asciiTheme="majorHAnsi" w:hAnsiTheme="majorHAnsi" w:cstheme="majorHAnsi"/>
        </w:rPr>
        <w:t xml:space="preserve">. </w:t>
      </w:r>
      <w:r w:rsidRPr="00E36639">
        <w:rPr>
          <w:rFonts w:asciiTheme="majorHAnsi" w:hAnsiTheme="majorHAnsi" w:cstheme="majorHAnsi"/>
        </w:rPr>
        <w:tab/>
        <w:t>Sanctions</w:t>
      </w:r>
    </w:p>
    <w:p w14:paraId="7C9943A6"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H</w:t>
      </w:r>
      <w:r w:rsidRPr="00E36639">
        <w:rPr>
          <w:rFonts w:asciiTheme="majorHAnsi" w:hAnsiTheme="majorHAnsi" w:cstheme="majorHAnsi"/>
        </w:rPr>
        <w:t>.</w:t>
      </w:r>
      <w:r w:rsidRPr="00E36639">
        <w:rPr>
          <w:rFonts w:asciiTheme="majorHAnsi" w:hAnsiTheme="majorHAnsi" w:cstheme="majorHAnsi"/>
        </w:rPr>
        <w:tab/>
        <w:t>Conditional licensure</w:t>
      </w:r>
    </w:p>
    <w:p w14:paraId="1EC53B2E"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I</w:t>
      </w:r>
      <w:r w:rsidRPr="00E36639">
        <w:rPr>
          <w:rFonts w:asciiTheme="majorHAnsi" w:hAnsiTheme="majorHAnsi" w:cstheme="majorHAnsi"/>
        </w:rPr>
        <w:t>.</w:t>
      </w:r>
      <w:r w:rsidRPr="00E36639">
        <w:rPr>
          <w:rFonts w:asciiTheme="majorHAnsi" w:hAnsiTheme="majorHAnsi" w:cstheme="majorHAnsi"/>
        </w:rPr>
        <w:tab/>
        <w:t>Refusal to issue a license</w:t>
      </w:r>
    </w:p>
    <w:p w14:paraId="0F7C2191"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J</w:t>
      </w:r>
      <w:r w:rsidRPr="00E36639">
        <w:rPr>
          <w:rFonts w:asciiTheme="majorHAnsi" w:hAnsiTheme="majorHAnsi" w:cstheme="majorHAnsi"/>
        </w:rPr>
        <w:t>.</w:t>
      </w:r>
      <w:r w:rsidRPr="00E36639">
        <w:rPr>
          <w:rFonts w:asciiTheme="majorHAnsi" w:hAnsiTheme="majorHAnsi" w:cstheme="majorHAnsi"/>
        </w:rPr>
        <w:tab/>
        <w:t>Revocation or suspension of a license</w:t>
      </w:r>
    </w:p>
    <w:p w14:paraId="28206097"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K</w:t>
      </w:r>
      <w:r w:rsidRPr="00E36639">
        <w:rPr>
          <w:rFonts w:asciiTheme="majorHAnsi" w:hAnsiTheme="majorHAnsi" w:cstheme="majorHAnsi"/>
        </w:rPr>
        <w:t>.</w:t>
      </w:r>
      <w:r w:rsidRPr="00E36639">
        <w:rPr>
          <w:rFonts w:asciiTheme="majorHAnsi" w:hAnsiTheme="majorHAnsi" w:cstheme="majorHAnsi"/>
        </w:rPr>
        <w:tab/>
        <w:t>Receivership</w:t>
      </w:r>
    </w:p>
    <w:p w14:paraId="7D263B12" w14:textId="77777777" w:rsidR="000226CC" w:rsidRPr="00E36639" w:rsidRDefault="000226CC" w:rsidP="000226CC">
      <w:pPr>
        <w:ind w:left="720" w:hanging="360"/>
        <w:rPr>
          <w:rFonts w:asciiTheme="majorHAnsi" w:hAnsiTheme="majorHAnsi" w:cstheme="majorHAnsi"/>
        </w:rPr>
      </w:pPr>
      <w:r>
        <w:rPr>
          <w:rFonts w:asciiTheme="majorHAnsi" w:hAnsiTheme="majorHAnsi" w:cstheme="majorHAnsi"/>
        </w:rPr>
        <w:t>L</w:t>
      </w:r>
      <w:r w:rsidRPr="00E36639">
        <w:rPr>
          <w:rFonts w:asciiTheme="majorHAnsi" w:hAnsiTheme="majorHAnsi" w:cstheme="majorHAnsi"/>
        </w:rPr>
        <w:t>.</w:t>
      </w:r>
      <w:r w:rsidRPr="00E36639">
        <w:rPr>
          <w:rFonts w:asciiTheme="majorHAnsi" w:hAnsiTheme="majorHAnsi" w:cstheme="majorHAnsi"/>
        </w:rPr>
        <w:tab/>
        <w:t>Appeal rights</w:t>
      </w:r>
    </w:p>
    <w:p w14:paraId="3EB526E9" w14:textId="77777777" w:rsidR="000226CC" w:rsidRDefault="000226CC" w:rsidP="000226CC">
      <w:pPr>
        <w:ind w:left="720" w:hanging="360"/>
        <w:rPr>
          <w:rFonts w:asciiTheme="majorHAnsi" w:hAnsiTheme="majorHAnsi" w:cstheme="majorHAnsi"/>
        </w:rPr>
      </w:pPr>
      <w:r>
        <w:rPr>
          <w:rFonts w:asciiTheme="majorHAnsi" w:hAnsiTheme="majorHAnsi" w:cstheme="majorHAnsi"/>
        </w:rPr>
        <w:t>M</w:t>
      </w:r>
      <w:r w:rsidRPr="00E36639">
        <w:rPr>
          <w:rFonts w:asciiTheme="majorHAnsi" w:hAnsiTheme="majorHAnsi" w:cstheme="majorHAnsi"/>
        </w:rPr>
        <w:t>.</w:t>
      </w:r>
      <w:r w:rsidRPr="00E36639">
        <w:rPr>
          <w:rFonts w:asciiTheme="majorHAnsi" w:hAnsiTheme="majorHAnsi" w:cstheme="majorHAnsi"/>
        </w:rPr>
        <w:tab/>
        <w:t>Request for hearing</w:t>
      </w:r>
    </w:p>
    <w:p w14:paraId="2E799253" w14:textId="08F5D015" w:rsidR="002B6172" w:rsidRDefault="000226CC" w:rsidP="000226CC">
      <w:pPr>
        <w:rPr>
          <w:rFonts w:asciiTheme="majorHAnsi" w:hAnsiTheme="majorHAnsi" w:cstheme="majorHAnsi"/>
        </w:rPr>
      </w:pPr>
      <w:r>
        <w:rPr>
          <w:rFonts w:asciiTheme="majorHAnsi" w:hAnsiTheme="majorHAnsi" w:cstheme="majorHAnsi"/>
        </w:rPr>
        <w:tab/>
        <w:t>N.</w:t>
      </w:r>
      <w:r>
        <w:rPr>
          <w:rFonts w:asciiTheme="majorHAnsi" w:hAnsiTheme="majorHAnsi" w:cstheme="majorHAnsi"/>
        </w:rPr>
        <w:tab/>
        <w:t>Applicable procedures</w:t>
      </w:r>
    </w:p>
    <w:p w14:paraId="354A0DB5" w14:textId="060D70D9" w:rsidR="002B6172" w:rsidRDefault="00A86BD0" w:rsidP="00A86BD0">
      <w:pPr>
        <w:jc w:val="center"/>
        <w:rPr>
          <w:rFonts w:asciiTheme="majorHAnsi" w:hAnsiTheme="majorHAnsi" w:cstheme="majorHAnsi"/>
        </w:rPr>
      </w:pPr>
      <w:r>
        <w:rPr>
          <w:rFonts w:asciiTheme="majorHAnsi" w:hAnsiTheme="majorHAnsi" w:cstheme="majorHAnsi"/>
        </w:rPr>
        <w:t xml:space="preserve">PART </w:t>
      </w:r>
      <w:r w:rsidR="004908A8" w:rsidRPr="008A3BDF">
        <w:rPr>
          <w:rFonts w:asciiTheme="majorHAnsi" w:hAnsiTheme="majorHAnsi" w:cstheme="majorHAnsi"/>
        </w:rPr>
        <w:t>TWO</w:t>
      </w:r>
      <w:r w:rsidRPr="008A3BDF">
        <w:rPr>
          <w:rFonts w:asciiTheme="majorHAnsi" w:hAnsiTheme="majorHAnsi" w:cstheme="majorHAnsi"/>
        </w:rPr>
        <w:t>,</w:t>
      </w:r>
      <w:r w:rsidRPr="00332007">
        <w:rPr>
          <w:rFonts w:asciiTheme="majorHAnsi" w:hAnsiTheme="majorHAnsi" w:cstheme="majorHAnsi"/>
        </w:rPr>
        <w:t xml:space="preserve"> </w:t>
      </w:r>
      <w:r>
        <w:rPr>
          <w:rFonts w:asciiTheme="majorHAnsi" w:hAnsiTheme="majorHAnsi" w:cstheme="majorHAnsi"/>
        </w:rPr>
        <w:t xml:space="preserve">QUALITY </w:t>
      </w:r>
      <w:r w:rsidR="002209A9">
        <w:rPr>
          <w:rFonts w:asciiTheme="majorHAnsi" w:hAnsiTheme="majorHAnsi" w:cstheme="majorHAnsi"/>
        </w:rPr>
        <w:t>STANDARDS</w:t>
      </w:r>
    </w:p>
    <w:p w14:paraId="133763CC" w14:textId="77777777" w:rsidR="002B6172" w:rsidRDefault="002B6172" w:rsidP="002B6172">
      <w:pPr>
        <w:rPr>
          <w:rFonts w:asciiTheme="majorHAnsi" w:hAnsiTheme="majorHAnsi" w:cstheme="majorHAnsi"/>
        </w:rPr>
      </w:pPr>
    </w:p>
    <w:p w14:paraId="3448F1D1" w14:textId="7EB7207C" w:rsidR="002209A9" w:rsidRDefault="002209A9" w:rsidP="002B6172">
      <w:pPr>
        <w:rPr>
          <w:rFonts w:asciiTheme="majorHAnsi" w:hAnsiTheme="majorHAnsi" w:cstheme="majorHAnsi"/>
        </w:rPr>
      </w:pPr>
      <w:r>
        <w:rPr>
          <w:rFonts w:asciiTheme="majorHAnsi" w:hAnsiTheme="majorHAnsi" w:cstheme="majorHAnsi"/>
        </w:rPr>
        <w:t>SECTION 24</w:t>
      </w:r>
      <w:r w:rsidR="00657202">
        <w:rPr>
          <w:rFonts w:asciiTheme="majorHAnsi" w:hAnsiTheme="majorHAnsi" w:cstheme="majorHAnsi"/>
        </w:rPr>
        <w:t xml:space="preserve">. </w:t>
      </w:r>
      <w:r w:rsidR="00657202">
        <w:rPr>
          <w:rFonts w:asciiTheme="majorHAnsi" w:hAnsiTheme="majorHAnsi" w:cstheme="majorHAnsi"/>
        </w:rPr>
        <w:tab/>
        <w:t>QUALITY ASSURANCE</w:t>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D02880" w:rsidRPr="00E36639">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491247">
        <w:rPr>
          <w:rFonts w:asciiTheme="majorHAnsi" w:hAnsiTheme="majorHAnsi" w:cstheme="majorHAnsi"/>
          <w:caps/>
          <w:u w:val="dotted"/>
        </w:rPr>
        <w:t>5</w:t>
      </w:r>
      <w:r w:rsidR="00B151D0">
        <w:rPr>
          <w:rFonts w:asciiTheme="majorHAnsi" w:hAnsiTheme="majorHAnsi" w:cstheme="majorHAnsi"/>
          <w:caps/>
          <w:u w:val="dotted"/>
        </w:rPr>
        <w:t>1</w:t>
      </w:r>
    </w:p>
    <w:p w14:paraId="342FD463" w14:textId="3AA8E0DA" w:rsidR="007F75A7" w:rsidRDefault="006A51CA" w:rsidP="00336BAA">
      <w:pPr>
        <w:pStyle w:val="ListParagraph"/>
        <w:numPr>
          <w:ilvl w:val="0"/>
          <w:numId w:val="147"/>
        </w:numPr>
        <w:rPr>
          <w:rFonts w:asciiTheme="majorHAnsi" w:hAnsiTheme="majorHAnsi" w:cstheme="majorHAnsi"/>
        </w:rPr>
      </w:pPr>
      <w:r w:rsidRPr="006A51CA">
        <w:rPr>
          <w:rFonts w:asciiTheme="majorHAnsi" w:hAnsiTheme="majorHAnsi" w:cstheme="majorHAnsi"/>
        </w:rPr>
        <w:t>Quality Management Program</w:t>
      </w:r>
    </w:p>
    <w:p w14:paraId="18CEB620" w14:textId="61EF4A9E" w:rsidR="006A51CA" w:rsidRPr="001F7FA8" w:rsidRDefault="001F7FA8" w:rsidP="00336BAA">
      <w:pPr>
        <w:pStyle w:val="ListParagraph"/>
        <w:numPr>
          <w:ilvl w:val="0"/>
          <w:numId w:val="147"/>
        </w:numPr>
        <w:rPr>
          <w:rFonts w:asciiTheme="majorHAnsi" w:hAnsiTheme="majorHAnsi" w:cstheme="majorHAnsi"/>
        </w:rPr>
      </w:pPr>
      <w:r w:rsidRPr="001F7FA8">
        <w:rPr>
          <w:rFonts w:asciiTheme="majorHAnsi" w:hAnsiTheme="majorHAnsi" w:cstheme="majorHAnsi"/>
        </w:rPr>
        <w:t>Annual evaluation</w:t>
      </w:r>
    </w:p>
    <w:p w14:paraId="23DC64F2" w14:textId="2B366C8E" w:rsidR="001F7FA8" w:rsidRDefault="00FD429D" w:rsidP="00336BAA">
      <w:pPr>
        <w:pStyle w:val="ListParagraph"/>
        <w:numPr>
          <w:ilvl w:val="0"/>
          <w:numId w:val="147"/>
        </w:numPr>
        <w:rPr>
          <w:rFonts w:asciiTheme="majorHAnsi" w:hAnsiTheme="majorHAnsi" w:cstheme="majorHAnsi"/>
        </w:rPr>
      </w:pPr>
      <w:r w:rsidRPr="00FD429D">
        <w:rPr>
          <w:rFonts w:asciiTheme="majorHAnsi" w:hAnsiTheme="majorHAnsi" w:cstheme="majorHAnsi"/>
        </w:rPr>
        <w:t>Participation</w:t>
      </w:r>
    </w:p>
    <w:p w14:paraId="29078DE7" w14:textId="244B48C4" w:rsidR="00FD429D" w:rsidRDefault="00A3650F" w:rsidP="00336BAA">
      <w:pPr>
        <w:pStyle w:val="ListParagraph"/>
        <w:numPr>
          <w:ilvl w:val="0"/>
          <w:numId w:val="147"/>
        </w:numPr>
        <w:rPr>
          <w:rFonts w:asciiTheme="majorHAnsi" w:hAnsiTheme="majorHAnsi" w:cstheme="majorHAnsi"/>
        </w:rPr>
      </w:pPr>
      <w:r w:rsidRPr="00A3650F">
        <w:rPr>
          <w:rFonts w:asciiTheme="majorHAnsi" w:hAnsiTheme="majorHAnsi" w:cstheme="majorHAnsi"/>
        </w:rPr>
        <w:t>Periodic reports to personnel</w:t>
      </w:r>
    </w:p>
    <w:p w14:paraId="0513E33B" w14:textId="367B6375" w:rsidR="00A3650F" w:rsidRPr="001F7FA8" w:rsidRDefault="004426EA" w:rsidP="00336BAA">
      <w:pPr>
        <w:pStyle w:val="ListParagraph"/>
        <w:numPr>
          <w:ilvl w:val="0"/>
          <w:numId w:val="147"/>
        </w:numPr>
        <w:rPr>
          <w:rFonts w:asciiTheme="majorHAnsi" w:hAnsiTheme="majorHAnsi" w:cstheme="majorHAnsi"/>
        </w:rPr>
      </w:pPr>
      <w:r w:rsidRPr="004426EA">
        <w:rPr>
          <w:rFonts w:asciiTheme="majorHAnsi" w:hAnsiTheme="majorHAnsi" w:cstheme="majorHAnsi"/>
        </w:rPr>
        <w:t>Policy manual</w:t>
      </w:r>
    </w:p>
    <w:p w14:paraId="3F9EBF4E" w14:textId="77777777" w:rsidR="002209A9" w:rsidRPr="00E36639" w:rsidRDefault="002209A9" w:rsidP="002B6172">
      <w:pPr>
        <w:rPr>
          <w:rFonts w:asciiTheme="majorHAnsi" w:hAnsiTheme="majorHAnsi" w:cstheme="majorHAnsi"/>
        </w:rPr>
      </w:pPr>
    </w:p>
    <w:p w14:paraId="4EFC5323" w14:textId="33F0A2A0" w:rsidR="002B6172" w:rsidRPr="00E36639" w:rsidRDefault="002B6172" w:rsidP="002B6172">
      <w:pPr>
        <w:rPr>
          <w:rFonts w:asciiTheme="majorHAnsi" w:hAnsiTheme="majorHAnsi" w:cstheme="majorHAnsi"/>
        </w:rPr>
      </w:pPr>
      <w:r w:rsidRPr="00E36639">
        <w:rPr>
          <w:rFonts w:asciiTheme="majorHAnsi" w:hAnsiTheme="majorHAnsi" w:cstheme="majorHAnsi"/>
        </w:rPr>
        <w:t>SECTION 2</w:t>
      </w:r>
      <w:r w:rsidR="00657202">
        <w:rPr>
          <w:rFonts w:asciiTheme="majorHAnsi" w:hAnsiTheme="majorHAnsi" w:cstheme="majorHAnsi"/>
        </w:rPr>
        <w:t>5</w:t>
      </w:r>
      <w:r w:rsidRPr="00E36639">
        <w:rPr>
          <w:rFonts w:asciiTheme="majorHAnsi" w:hAnsiTheme="majorHAnsi" w:cstheme="majorHAnsi"/>
        </w:rPr>
        <w:t xml:space="preserve">. </w:t>
      </w:r>
      <w:r w:rsidRPr="00E36639">
        <w:rPr>
          <w:rFonts w:asciiTheme="majorHAnsi" w:hAnsiTheme="majorHAnsi" w:cstheme="majorHAnsi"/>
        </w:rPr>
        <w:tab/>
      </w:r>
      <w:r>
        <w:rPr>
          <w:rFonts w:asciiTheme="majorHAnsi" w:hAnsiTheme="majorHAnsi" w:cstheme="majorHAnsi"/>
        </w:rPr>
        <w:t>GENERAL</w:t>
      </w:r>
      <w:r w:rsidRPr="00E36639">
        <w:rPr>
          <w:rFonts w:asciiTheme="majorHAnsi" w:hAnsiTheme="majorHAnsi" w:cstheme="majorHAnsi"/>
        </w:rPr>
        <w:t xml:space="preserve"> STANDARDS FOR </w:t>
      </w:r>
      <w:r>
        <w:rPr>
          <w:rFonts w:asciiTheme="majorHAnsi" w:hAnsiTheme="majorHAnsi" w:cstheme="majorHAnsi"/>
        </w:rPr>
        <w:t>ALL</w:t>
      </w:r>
      <w:r w:rsidRPr="00E36639">
        <w:rPr>
          <w:rFonts w:asciiTheme="majorHAnsi" w:hAnsiTheme="majorHAnsi" w:cstheme="majorHAnsi"/>
        </w:rPr>
        <w:t xml:space="preserve"> AGENCIES </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009E730E">
        <w:rPr>
          <w:rFonts w:asciiTheme="majorHAnsi" w:hAnsiTheme="majorHAnsi" w:cstheme="majorHAnsi"/>
          <w:caps/>
          <w:u w:val="dotted"/>
        </w:rPr>
        <w:t>5</w:t>
      </w:r>
      <w:r w:rsidR="00B151D0">
        <w:rPr>
          <w:rFonts w:asciiTheme="majorHAnsi" w:hAnsiTheme="majorHAnsi" w:cstheme="majorHAnsi"/>
          <w:caps/>
          <w:u w:val="dotted"/>
        </w:rPr>
        <w:t>3</w:t>
      </w:r>
    </w:p>
    <w:p w14:paraId="410E513D" w14:textId="77777777" w:rsidR="002B6172" w:rsidRPr="00E36639" w:rsidRDefault="002B6172" w:rsidP="002B6172">
      <w:pPr>
        <w:ind w:left="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MaineCare-funded services</w:t>
      </w:r>
    </w:p>
    <w:p w14:paraId="5D4F5DBC" w14:textId="77777777" w:rsidR="002B6172" w:rsidRPr="00E36639" w:rsidRDefault="002B6172" w:rsidP="002B6172">
      <w:pPr>
        <w:ind w:left="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 xml:space="preserve">Owner, </w:t>
      </w:r>
      <w:r>
        <w:rPr>
          <w:rFonts w:asciiTheme="majorHAnsi" w:hAnsiTheme="majorHAnsi" w:cstheme="majorHAnsi"/>
        </w:rPr>
        <w:t>administrator</w:t>
      </w:r>
      <w:r w:rsidRPr="00E36639">
        <w:rPr>
          <w:rFonts w:asciiTheme="majorHAnsi" w:hAnsiTheme="majorHAnsi" w:cstheme="majorHAnsi"/>
        </w:rPr>
        <w:t>, and supervisor qualifications</w:t>
      </w:r>
    </w:p>
    <w:p w14:paraId="48CBE790" w14:textId="77777777" w:rsidR="002B6172" w:rsidRPr="00E36639" w:rsidRDefault="002B6172" w:rsidP="002B6172">
      <w:pPr>
        <w:ind w:left="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Training</w:t>
      </w:r>
    </w:p>
    <w:p w14:paraId="517F593A" w14:textId="77777777" w:rsidR="002B6172" w:rsidRPr="00E36639" w:rsidRDefault="002B6172" w:rsidP="002B6172">
      <w:pPr>
        <w:ind w:left="36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t>Service initiation requirements</w:t>
      </w:r>
    </w:p>
    <w:p w14:paraId="1D8EDEB7" w14:textId="77777777" w:rsidR="002B6172" w:rsidRPr="00E36639" w:rsidRDefault="002B6172" w:rsidP="002B6172">
      <w:pPr>
        <w:ind w:left="360"/>
        <w:rPr>
          <w:rFonts w:asciiTheme="majorHAnsi" w:hAnsiTheme="majorHAnsi" w:cstheme="majorHAnsi"/>
        </w:rPr>
      </w:pPr>
      <w:r w:rsidRPr="00E36639">
        <w:rPr>
          <w:rFonts w:asciiTheme="majorHAnsi" w:hAnsiTheme="majorHAnsi" w:cstheme="majorHAnsi"/>
        </w:rPr>
        <w:t>E.</w:t>
      </w:r>
      <w:r w:rsidRPr="00E36639">
        <w:rPr>
          <w:rFonts w:asciiTheme="majorHAnsi" w:hAnsiTheme="majorHAnsi" w:cstheme="majorHAnsi"/>
        </w:rPr>
        <w:tab/>
        <w:t>Person-Centered Planning</w:t>
      </w:r>
    </w:p>
    <w:p w14:paraId="4D2B9FE8" w14:textId="73BAE707" w:rsidR="002B6172" w:rsidRDefault="00055AE1" w:rsidP="0097776A">
      <w:pPr>
        <w:ind w:left="360"/>
        <w:rPr>
          <w:rFonts w:asciiTheme="majorHAnsi" w:hAnsiTheme="majorHAnsi" w:cstheme="majorHAnsi"/>
        </w:rPr>
      </w:pPr>
      <w:r>
        <w:rPr>
          <w:rFonts w:asciiTheme="majorHAnsi" w:hAnsiTheme="majorHAnsi" w:cstheme="majorHAnsi"/>
        </w:rPr>
        <w:t>F</w:t>
      </w:r>
      <w:r w:rsidR="002B6172" w:rsidRPr="00E36639">
        <w:rPr>
          <w:rFonts w:asciiTheme="majorHAnsi" w:hAnsiTheme="majorHAnsi" w:cstheme="majorHAnsi"/>
        </w:rPr>
        <w:t>.</w:t>
      </w:r>
      <w:r w:rsidR="002B6172" w:rsidRPr="00E36639">
        <w:rPr>
          <w:rFonts w:asciiTheme="majorHAnsi" w:hAnsiTheme="majorHAnsi" w:cstheme="majorHAnsi"/>
        </w:rPr>
        <w:tab/>
        <w:t>General program standards</w:t>
      </w:r>
    </w:p>
    <w:p w14:paraId="5005C9AF" w14:textId="34AB8253" w:rsidR="006B3749" w:rsidRDefault="006B3749" w:rsidP="0097776A">
      <w:pPr>
        <w:ind w:left="360"/>
        <w:rPr>
          <w:rFonts w:asciiTheme="majorHAnsi" w:hAnsiTheme="majorHAnsi" w:cstheme="majorHAnsi"/>
        </w:rPr>
      </w:pPr>
      <w:r>
        <w:rPr>
          <w:rFonts w:asciiTheme="majorHAnsi" w:hAnsiTheme="majorHAnsi" w:cstheme="majorHAnsi"/>
        </w:rPr>
        <w:t>G.</w:t>
      </w:r>
      <w:r>
        <w:rPr>
          <w:rFonts w:asciiTheme="majorHAnsi" w:hAnsiTheme="majorHAnsi" w:cstheme="majorHAnsi"/>
        </w:rPr>
        <w:tab/>
        <w:t>Behavioral rules and regulations policy</w:t>
      </w:r>
    </w:p>
    <w:p w14:paraId="1DA26505" w14:textId="3AE4F45F" w:rsidR="002B6172" w:rsidRPr="00E36639" w:rsidRDefault="009C6CD1" w:rsidP="002B6172">
      <w:pPr>
        <w:ind w:left="360"/>
        <w:rPr>
          <w:rFonts w:asciiTheme="majorHAnsi" w:hAnsiTheme="majorHAnsi" w:cstheme="majorHAnsi"/>
        </w:rPr>
      </w:pPr>
      <w:r>
        <w:rPr>
          <w:rFonts w:asciiTheme="majorHAnsi" w:hAnsiTheme="majorHAnsi" w:cstheme="majorHAnsi"/>
        </w:rPr>
        <w:t>H</w:t>
      </w:r>
      <w:r w:rsidR="0097776A">
        <w:rPr>
          <w:rFonts w:asciiTheme="majorHAnsi" w:hAnsiTheme="majorHAnsi" w:cstheme="majorHAnsi"/>
        </w:rPr>
        <w:t>.</w:t>
      </w:r>
      <w:r w:rsidR="002B6172">
        <w:rPr>
          <w:rFonts w:asciiTheme="majorHAnsi" w:hAnsiTheme="majorHAnsi" w:cstheme="majorHAnsi"/>
        </w:rPr>
        <w:tab/>
        <w:t>Transportation policy</w:t>
      </w:r>
    </w:p>
    <w:p w14:paraId="1E2859B6" w14:textId="77777777" w:rsidR="002B6172" w:rsidRDefault="002B6172" w:rsidP="000226CC">
      <w:pPr>
        <w:rPr>
          <w:rFonts w:asciiTheme="majorHAnsi" w:hAnsiTheme="majorHAnsi" w:cstheme="majorHAnsi"/>
        </w:rPr>
      </w:pPr>
    </w:p>
    <w:p w14:paraId="2327123E" w14:textId="39966F1F" w:rsidR="00D02880" w:rsidRDefault="00D02880" w:rsidP="000226CC">
      <w:pPr>
        <w:rPr>
          <w:rFonts w:asciiTheme="majorHAnsi" w:hAnsiTheme="majorHAnsi" w:cstheme="majorHAnsi"/>
        </w:rPr>
      </w:pPr>
      <w:r>
        <w:rPr>
          <w:rFonts w:asciiTheme="majorHAnsi" w:hAnsiTheme="majorHAnsi" w:cstheme="majorHAnsi"/>
        </w:rPr>
        <w:t xml:space="preserve">SECTION 26. </w:t>
      </w:r>
      <w:r w:rsidR="00984315" w:rsidRPr="00984315">
        <w:rPr>
          <w:rFonts w:asciiTheme="majorHAnsi" w:hAnsiTheme="majorHAnsi" w:cstheme="majorHAnsi"/>
        </w:rPr>
        <w:t>SERVICE-SPECIFIC QUALITY MEASURES</w:t>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984315" w:rsidRPr="00E36639">
        <w:rPr>
          <w:rFonts w:asciiTheme="majorHAnsi" w:hAnsiTheme="majorHAnsi" w:cstheme="majorHAnsi"/>
          <w:caps/>
          <w:u w:val="dotted"/>
        </w:rPr>
        <w:tab/>
      </w:r>
      <w:r w:rsidR="00A547C1">
        <w:rPr>
          <w:rFonts w:asciiTheme="majorHAnsi" w:hAnsiTheme="majorHAnsi" w:cstheme="majorHAnsi"/>
          <w:caps/>
          <w:u w:val="dotted"/>
        </w:rPr>
        <w:tab/>
      </w:r>
      <w:r w:rsidR="009E730E">
        <w:rPr>
          <w:rFonts w:asciiTheme="majorHAnsi" w:hAnsiTheme="majorHAnsi" w:cstheme="majorHAnsi"/>
          <w:caps/>
          <w:u w:val="dotted"/>
        </w:rPr>
        <w:t>5</w:t>
      </w:r>
      <w:r w:rsidR="00B151D0">
        <w:rPr>
          <w:rFonts w:asciiTheme="majorHAnsi" w:hAnsiTheme="majorHAnsi" w:cstheme="majorHAnsi"/>
          <w:caps/>
          <w:u w:val="dotted"/>
        </w:rPr>
        <w:t>6</w:t>
      </w:r>
    </w:p>
    <w:p w14:paraId="26C4A8DE" w14:textId="41BBC6B8" w:rsidR="002B6172" w:rsidRDefault="009A18A7" w:rsidP="00336BAA">
      <w:pPr>
        <w:pStyle w:val="ListParagraph"/>
        <w:numPr>
          <w:ilvl w:val="0"/>
          <w:numId w:val="148"/>
        </w:numPr>
        <w:rPr>
          <w:rFonts w:asciiTheme="majorHAnsi" w:hAnsiTheme="majorHAnsi" w:cstheme="majorHAnsi"/>
        </w:rPr>
      </w:pPr>
      <w:r w:rsidRPr="009A18A7">
        <w:rPr>
          <w:rFonts w:asciiTheme="majorHAnsi" w:hAnsiTheme="majorHAnsi" w:cstheme="majorHAnsi"/>
        </w:rPr>
        <w:t>Case Management and Service Planning</w:t>
      </w:r>
    </w:p>
    <w:p w14:paraId="714F73AC" w14:textId="3210D639" w:rsidR="009A18A7" w:rsidRDefault="00C91FD5" w:rsidP="00336BAA">
      <w:pPr>
        <w:pStyle w:val="ListParagraph"/>
        <w:numPr>
          <w:ilvl w:val="0"/>
          <w:numId w:val="148"/>
        </w:numPr>
        <w:rPr>
          <w:rFonts w:asciiTheme="majorHAnsi" w:hAnsiTheme="majorHAnsi" w:cstheme="majorHAnsi"/>
        </w:rPr>
      </w:pPr>
      <w:r w:rsidRPr="00C91FD5">
        <w:rPr>
          <w:rFonts w:asciiTheme="majorHAnsi" w:hAnsiTheme="majorHAnsi" w:cstheme="majorHAnsi"/>
        </w:rPr>
        <w:t>Residential Services</w:t>
      </w:r>
    </w:p>
    <w:p w14:paraId="02716F04" w14:textId="6999DE01" w:rsidR="00C91FD5" w:rsidRDefault="0062306B" w:rsidP="00336BAA">
      <w:pPr>
        <w:pStyle w:val="ListParagraph"/>
        <w:numPr>
          <w:ilvl w:val="0"/>
          <w:numId w:val="148"/>
        </w:numPr>
        <w:rPr>
          <w:rFonts w:asciiTheme="majorHAnsi" w:hAnsiTheme="majorHAnsi" w:cstheme="majorHAnsi"/>
        </w:rPr>
      </w:pPr>
      <w:r w:rsidRPr="0062306B">
        <w:rPr>
          <w:rFonts w:asciiTheme="majorHAnsi" w:hAnsiTheme="majorHAnsi" w:cstheme="majorHAnsi"/>
        </w:rPr>
        <w:t>Day and Community Support Services</w:t>
      </w:r>
    </w:p>
    <w:p w14:paraId="06D84D23" w14:textId="326A54AA" w:rsidR="0062306B" w:rsidRPr="00984315" w:rsidRDefault="00772975" w:rsidP="00336BAA">
      <w:pPr>
        <w:pStyle w:val="ListParagraph"/>
        <w:numPr>
          <w:ilvl w:val="0"/>
          <w:numId w:val="148"/>
        </w:numPr>
        <w:rPr>
          <w:rFonts w:asciiTheme="majorHAnsi" w:hAnsiTheme="majorHAnsi" w:cstheme="majorHAnsi"/>
        </w:rPr>
      </w:pPr>
      <w:r w:rsidRPr="00772975">
        <w:rPr>
          <w:rFonts w:asciiTheme="majorHAnsi" w:hAnsiTheme="majorHAnsi" w:cstheme="majorHAnsi"/>
        </w:rPr>
        <w:t>Employment Services</w:t>
      </w:r>
    </w:p>
    <w:p w14:paraId="1DD314FF" w14:textId="77777777" w:rsidR="000B65EC" w:rsidRPr="00E36639" w:rsidRDefault="000B65EC" w:rsidP="009130F5">
      <w:pPr>
        <w:rPr>
          <w:rFonts w:asciiTheme="majorHAnsi" w:hAnsiTheme="majorHAnsi" w:cstheme="majorHAnsi"/>
        </w:rPr>
      </w:pPr>
    </w:p>
    <w:p w14:paraId="3592E3D8" w14:textId="218560C7" w:rsidR="000D1219" w:rsidRDefault="00F442D7" w:rsidP="009130F5">
      <w:pPr>
        <w:rPr>
          <w:rFonts w:asciiTheme="majorHAnsi" w:hAnsiTheme="majorHAnsi" w:cstheme="majorHAnsi"/>
          <w:caps/>
          <w:u w:val="dotted"/>
        </w:rPr>
      </w:pPr>
      <w:r w:rsidRPr="00E36639">
        <w:rPr>
          <w:rFonts w:asciiTheme="majorHAnsi" w:hAnsiTheme="majorHAnsi" w:cstheme="majorHAnsi"/>
        </w:rPr>
        <w:t>RULEMAKING AUTHORITY AND HISTOR</w:t>
      </w:r>
      <w:r w:rsidR="000D1219" w:rsidRPr="00E36639">
        <w:rPr>
          <w:rFonts w:asciiTheme="majorHAnsi" w:hAnsiTheme="majorHAnsi" w:cstheme="majorHAnsi"/>
        </w:rPr>
        <w:t>Y</w:t>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sidRPr="00E36639">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A547C1">
        <w:rPr>
          <w:rFonts w:asciiTheme="majorHAnsi" w:hAnsiTheme="majorHAnsi" w:cstheme="majorHAnsi"/>
          <w:caps/>
          <w:u w:val="dotted"/>
        </w:rPr>
        <w:tab/>
      </w:r>
      <w:r w:rsidR="0079760F">
        <w:rPr>
          <w:rFonts w:asciiTheme="majorHAnsi" w:hAnsiTheme="majorHAnsi" w:cstheme="majorHAnsi"/>
          <w:caps/>
          <w:u w:val="dotted"/>
        </w:rPr>
        <w:t>58</w:t>
      </w:r>
    </w:p>
    <w:p w14:paraId="0EE70CD0" w14:textId="77777777" w:rsidR="009C5900" w:rsidRDefault="009C5900" w:rsidP="009130F5">
      <w:pPr>
        <w:rPr>
          <w:rFonts w:asciiTheme="majorHAnsi" w:hAnsiTheme="majorHAnsi" w:cstheme="majorHAnsi"/>
          <w:caps/>
          <w:u w:val="dotted"/>
        </w:rPr>
      </w:pPr>
    </w:p>
    <w:p w14:paraId="1334F028" w14:textId="77777777" w:rsidR="009C5900" w:rsidRDefault="009C5900" w:rsidP="009130F5">
      <w:pPr>
        <w:rPr>
          <w:rFonts w:asciiTheme="majorHAnsi" w:hAnsiTheme="majorHAnsi" w:cstheme="majorHAnsi"/>
          <w:caps/>
          <w:u w:val="dotted"/>
        </w:rPr>
      </w:pPr>
    </w:p>
    <w:p w14:paraId="03BA1008" w14:textId="10AF5763" w:rsidR="009C5900" w:rsidRPr="000B65EC" w:rsidRDefault="009C5900" w:rsidP="009C5900">
      <w:pPr>
        <w:pStyle w:val="BodyText"/>
        <w:spacing w:before="46"/>
        <w:rPr>
          <w:bCs/>
          <w:caps/>
        </w:rPr>
      </w:pPr>
      <w:r w:rsidRPr="000B65EC">
        <w:rPr>
          <w:bCs/>
          <w:caps/>
        </w:rPr>
        <w:t>Appendix A. licensing requirements</w:t>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sidRPr="00E36639">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r>
      <w:r>
        <w:rPr>
          <w:rFonts w:asciiTheme="majorHAnsi" w:hAnsiTheme="majorHAnsi" w:cstheme="majorHAnsi"/>
          <w:caps/>
          <w:u w:val="dotted"/>
        </w:rPr>
        <w:tab/>
        <w:t>59</w:t>
      </w:r>
    </w:p>
    <w:p w14:paraId="528D72E1" w14:textId="66895B39" w:rsidR="009C5900" w:rsidRPr="00E36639" w:rsidRDefault="009C5900" w:rsidP="009130F5">
      <w:pPr>
        <w:rPr>
          <w:rFonts w:asciiTheme="majorHAnsi" w:hAnsiTheme="majorHAnsi" w:cstheme="majorHAnsi"/>
        </w:rPr>
        <w:sectPr w:rsidR="009C5900" w:rsidRPr="00E36639" w:rsidSect="00CB2472">
          <w:headerReference w:type="even" r:id="rId12"/>
          <w:headerReference w:type="default" r:id="rId13"/>
          <w:footerReference w:type="default" r:id="rId14"/>
          <w:headerReference w:type="first" r:id="rId15"/>
          <w:pgSz w:w="12240" w:h="15840"/>
          <w:pgMar w:top="1080" w:right="1080" w:bottom="1080" w:left="1080" w:header="720" w:footer="720" w:gutter="0"/>
          <w:pgNumType w:fmt="lowerRoman" w:start="1"/>
          <w:cols w:space="720"/>
          <w:docGrid w:linePitch="360"/>
        </w:sectPr>
      </w:pPr>
    </w:p>
    <w:p w14:paraId="6FE94FEA" w14:textId="5F111268" w:rsidR="001E1846" w:rsidRPr="00E36639" w:rsidRDefault="001E1846" w:rsidP="000D1219">
      <w:pPr>
        <w:jc w:val="center"/>
        <w:rPr>
          <w:rFonts w:asciiTheme="majorHAnsi" w:hAnsiTheme="majorHAnsi" w:cstheme="majorHAnsi"/>
          <w:b/>
          <w:bCs/>
        </w:rPr>
      </w:pPr>
      <w:r w:rsidRPr="00E36639">
        <w:rPr>
          <w:rFonts w:asciiTheme="majorHAnsi" w:hAnsiTheme="majorHAnsi" w:cstheme="majorHAnsi"/>
          <w:b/>
          <w:bCs/>
        </w:rPr>
        <w:lastRenderedPageBreak/>
        <w:t xml:space="preserve">SECTION 1. </w:t>
      </w:r>
      <w:r w:rsidRPr="00E36639">
        <w:rPr>
          <w:rFonts w:asciiTheme="majorHAnsi" w:hAnsiTheme="majorHAnsi" w:cstheme="majorHAnsi"/>
          <w:b/>
          <w:bCs/>
        </w:rPr>
        <w:tab/>
        <w:t xml:space="preserve">PURPOSE AND </w:t>
      </w:r>
      <w:r w:rsidRPr="00E36639">
        <w:rPr>
          <w:rFonts w:asciiTheme="majorHAnsi" w:hAnsiTheme="majorHAnsi" w:cstheme="majorHAnsi"/>
          <w:b/>
          <w:bCs/>
          <w:caps/>
        </w:rPr>
        <w:t>scope</w:t>
      </w:r>
    </w:p>
    <w:p w14:paraId="64ABB1A0" w14:textId="77777777" w:rsidR="001E1846" w:rsidRPr="00E36639" w:rsidRDefault="001E1846" w:rsidP="001E1846">
      <w:pPr>
        <w:rPr>
          <w:rStyle w:val="Heading2Char"/>
          <w:rFonts w:asciiTheme="majorHAnsi" w:eastAsiaTheme="minorHAnsi" w:hAnsiTheme="majorHAnsi" w:cstheme="majorHAnsi"/>
          <w:b w:val="0"/>
          <w:sz w:val="22"/>
          <w:szCs w:val="22"/>
        </w:rPr>
      </w:pPr>
    </w:p>
    <w:p w14:paraId="29CA3D70" w14:textId="1B375D82" w:rsidR="001E1846" w:rsidRPr="00E36639" w:rsidRDefault="001E1846" w:rsidP="00355411">
      <w:pPr>
        <w:pStyle w:val="ListParagraph"/>
        <w:numPr>
          <w:ilvl w:val="0"/>
          <w:numId w:val="2"/>
        </w:numPr>
        <w:rPr>
          <w:rStyle w:val="Heading2Char"/>
          <w:rFonts w:asciiTheme="majorHAnsi" w:hAnsiTheme="majorHAnsi" w:cstheme="majorBidi"/>
          <w:b w:val="0"/>
          <w:sz w:val="22"/>
          <w:szCs w:val="22"/>
        </w:rPr>
      </w:pPr>
      <w:r w:rsidRPr="6E20AB49">
        <w:rPr>
          <w:rStyle w:val="Heading2Char"/>
          <w:rFonts w:asciiTheme="majorHAnsi" w:hAnsiTheme="majorHAnsi" w:cstheme="majorBidi"/>
          <w:sz w:val="22"/>
          <w:szCs w:val="22"/>
        </w:rPr>
        <w:t xml:space="preserve">Purpose. </w:t>
      </w:r>
      <w:r w:rsidR="00584EEA" w:rsidRPr="6E20AB49">
        <w:rPr>
          <w:rStyle w:val="Heading2Char"/>
          <w:rFonts w:asciiTheme="majorHAnsi" w:hAnsiTheme="majorHAnsi" w:cstheme="majorBidi"/>
          <w:b w:val="0"/>
          <w:sz w:val="22"/>
          <w:szCs w:val="22"/>
        </w:rPr>
        <w:t xml:space="preserve">The purpose of this </w:t>
      </w:r>
      <w:r w:rsidR="00F14029">
        <w:rPr>
          <w:rStyle w:val="Heading2Char"/>
          <w:rFonts w:asciiTheme="majorHAnsi" w:hAnsiTheme="majorHAnsi" w:cstheme="majorBidi"/>
          <w:b w:val="0"/>
          <w:sz w:val="22"/>
          <w:szCs w:val="22"/>
        </w:rPr>
        <w:t>R</w:t>
      </w:r>
      <w:r w:rsidR="00584EEA" w:rsidRPr="6E20AB49">
        <w:rPr>
          <w:rStyle w:val="Heading2Char"/>
          <w:rFonts w:asciiTheme="majorHAnsi" w:hAnsiTheme="majorHAnsi" w:cstheme="majorBidi"/>
          <w:b w:val="0"/>
          <w:sz w:val="22"/>
          <w:szCs w:val="22"/>
        </w:rPr>
        <w:t xml:space="preserve">ule is to </w:t>
      </w:r>
      <w:r w:rsidR="00A90052">
        <w:rPr>
          <w:rStyle w:val="Heading2Char"/>
          <w:rFonts w:asciiTheme="majorHAnsi" w:hAnsiTheme="majorHAnsi" w:cstheme="majorBidi"/>
          <w:b w:val="0"/>
          <w:sz w:val="22"/>
          <w:szCs w:val="22"/>
        </w:rPr>
        <w:t xml:space="preserve">establish qualifications and procedures to </w:t>
      </w:r>
      <w:r w:rsidR="00584EEA" w:rsidRPr="6E20AB49">
        <w:rPr>
          <w:rStyle w:val="Heading2Char"/>
          <w:rFonts w:asciiTheme="majorHAnsi" w:hAnsiTheme="majorHAnsi" w:cstheme="majorBidi"/>
          <w:b w:val="0"/>
          <w:sz w:val="22"/>
          <w:szCs w:val="22"/>
        </w:rPr>
        <w:t xml:space="preserve">implement 34-B </w:t>
      </w:r>
      <w:r w:rsidR="00753FF9">
        <w:rPr>
          <w:rStyle w:val="Heading2Char"/>
          <w:rFonts w:asciiTheme="majorHAnsi" w:hAnsiTheme="majorHAnsi" w:cstheme="majorBidi"/>
          <w:b w:val="0"/>
          <w:sz w:val="22"/>
          <w:szCs w:val="22"/>
        </w:rPr>
        <w:t>M.R.S.</w:t>
      </w:r>
      <w:r w:rsidR="00584EEA" w:rsidRPr="6E20AB49">
        <w:rPr>
          <w:rStyle w:val="Heading2Char"/>
          <w:rFonts w:asciiTheme="majorHAnsi" w:hAnsiTheme="majorHAnsi" w:cstheme="majorBidi"/>
          <w:b w:val="0"/>
          <w:sz w:val="22"/>
          <w:szCs w:val="22"/>
        </w:rPr>
        <w:t xml:space="preserve"> §</w:t>
      </w:r>
      <w:r w:rsidR="00541CD7" w:rsidRPr="6E20AB49">
        <w:rPr>
          <w:rStyle w:val="Heading2Char"/>
          <w:rFonts w:asciiTheme="majorHAnsi" w:hAnsiTheme="majorHAnsi" w:cstheme="majorBidi"/>
          <w:b w:val="0"/>
          <w:sz w:val="22"/>
          <w:szCs w:val="22"/>
        </w:rPr>
        <w:t> </w:t>
      </w:r>
      <w:r w:rsidR="00584EEA" w:rsidRPr="6E20AB49">
        <w:rPr>
          <w:rStyle w:val="Heading2Char"/>
          <w:rFonts w:asciiTheme="majorHAnsi" w:hAnsiTheme="majorHAnsi" w:cstheme="majorBidi"/>
          <w:b w:val="0"/>
          <w:sz w:val="22"/>
          <w:szCs w:val="22"/>
        </w:rPr>
        <w:t>1203-B</w:t>
      </w:r>
      <w:r w:rsidR="00014172" w:rsidRPr="6E20AB49">
        <w:rPr>
          <w:rStyle w:val="Heading2Char"/>
          <w:rFonts w:asciiTheme="majorHAnsi" w:hAnsiTheme="majorHAnsi" w:cstheme="majorBidi"/>
          <w:b w:val="0"/>
          <w:sz w:val="22"/>
          <w:szCs w:val="22"/>
        </w:rPr>
        <w:t>,</w:t>
      </w:r>
      <w:r w:rsidR="00584EEA" w:rsidRPr="6E20AB49">
        <w:rPr>
          <w:rStyle w:val="Heading2Char"/>
          <w:rFonts w:asciiTheme="majorHAnsi" w:hAnsiTheme="majorHAnsi" w:cstheme="majorBidi"/>
          <w:b w:val="0"/>
          <w:sz w:val="22"/>
          <w:szCs w:val="22"/>
        </w:rPr>
        <w:t xml:space="preserve"> which requires that </w:t>
      </w:r>
      <w:r w:rsidR="00AD46BD" w:rsidRPr="6E20AB49">
        <w:rPr>
          <w:rStyle w:val="Heading2Char"/>
          <w:rFonts w:asciiTheme="majorHAnsi" w:hAnsiTheme="majorHAnsi" w:cstheme="majorBidi"/>
          <w:b w:val="0"/>
          <w:sz w:val="22"/>
          <w:szCs w:val="22"/>
        </w:rPr>
        <w:t xml:space="preserve">an </w:t>
      </w:r>
      <w:r w:rsidR="2E3288C4" w:rsidRPr="6E20AB49">
        <w:rPr>
          <w:rStyle w:val="Heading2Char"/>
          <w:rFonts w:asciiTheme="majorHAnsi" w:hAnsiTheme="majorHAnsi" w:cstheme="majorBidi"/>
          <w:b w:val="0"/>
          <w:bCs w:val="0"/>
          <w:sz w:val="22"/>
          <w:szCs w:val="22"/>
        </w:rPr>
        <w:t>agenc</w:t>
      </w:r>
      <w:r w:rsidR="30888DB7" w:rsidRPr="6E20AB49">
        <w:rPr>
          <w:rStyle w:val="Heading2Char"/>
          <w:rFonts w:asciiTheme="majorHAnsi" w:hAnsiTheme="majorHAnsi" w:cstheme="majorBidi"/>
          <w:b w:val="0"/>
          <w:bCs w:val="0"/>
          <w:sz w:val="22"/>
          <w:szCs w:val="22"/>
        </w:rPr>
        <w:t>y</w:t>
      </w:r>
      <w:r w:rsidR="00584EEA" w:rsidRPr="6E20AB49">
        <w:rPr>
          <w:rStyle w:val="Heading2Char"/>
          <w:rFonts w:asciiTheme="majorHAnsi" w:hAnsiTheme="majorHAnsi" w:cstheme="majorBidi"/>
          <w:b w:val="0"/>
          <w:sz w:val="22"/>
          <w:szCs w:val="22"/>
        </w:rPr>
        <w:t xml:space="preserve"> </w:t>
      </w:r>
      <w:r w:rsidR="007C2D75" w:rsidRPr="6E20AB49">
        <w:rPr>
          <w:rStyle w:val="Heading2Char"/>
          <w:rFonts w:asciiTheme="majorHAnsi" w:hAnsiTheme="majorHAnsi" w:cstheme="majorBidi"/>
          <w:b w:val="0"/>
          <w:sz w:val="22"/>
          <w:szCs w:val="22"/>
        </w:rPr>
        <w:t>“</w:t>
      </w:r>
      <w:r w:rsidR="00584EEA" w:rsidRPr="6E20AB49">
        <w:rPr>
          <w:rStyle w:val="Heading2Char"/>
          <w:rFonts w:asciiTheme="majorHAnsi" w:hAnsiTheme="majorHAnsi" w:cstheme="majorBidi"/>
          <w:b w:val="0"/>
          <w:sz w:val="22"/>
          <w:szCs w:val="22"/>
        </w:rPr>
        <w:t>that provide</w:t>
      </w:r>
      <w:r w:rsidR="00AD46BD" w:rsidRPr="6E20AB49">
        <w:rPr>
          <w:rStyle w:val="Heading2Char"/>
          <w:rFonts w:asciiTheme="majorHAnsi" w:hAnsiTheme="majorHAnsi" w:cstheme="majorBidi"/>
          <w:b w:val="0"/>
          <w:sz w:val="22"/>
          <w:szCs w:val="22"/>
        </w:rPr>
        <w:t>s</w:t>
      </w:r>
      <w:r w:rsidR="00584EEA" w:rsidRPr="6E20AB49">
        <w:rPr>
          <w:rStyle w:val="Heading2Char"/>
          <w:rFonts w:asciiTheme="majorHAnsi" w:hAnsiTheme="majorHAnsi" w:cstheme="majorBidi"/>
          <w:b w:val="0"/>
          <w:sz w:val="22"/>
          <w:szCs w:val="22"/>
        </w:rPr>
        <w:t xml:space="preserve"> a service, if the service provided is funded in whole or in part by the department, to an adult with an intellectual disability, autism spectrum disorder, a related condition or an acquired brain injury, including a service provided under Title 22, </w:t>
      </w:r>
      <w:r w:rsidR="00FF1BC5">
        <w:rPr>
          <w:rStyle w:val="Heading2Char"/>
          <w:rFonts w:asciiTheme="majorHAnsi" w:hAnsiTheme="majorHAnsi" w:cstheme="majorBidi"/>
          <w:b w:val="0"/>
          <w:sz w:val="22"/>
          <w:szCs w:val="22"/>
        </w:rPr>
        <w:t>§</w:t>
      </w:r>
      <w:r w:rsidR="00584EEA" w:rsidRPr="6E20AB49">
        <w:rPr>
          <w:rStyle w:val="Heading2Char"/>
          <w:rFonts w:asciiTheme="majorHAnsi" w:hAnsiTheme="majorHAnsi" w:cstheme="majorBidi"/>
          <w:b w:val="0"/>
          <w:sz w:val="22"/>
          <w:szCs w:val="22"/>
        </w:rPr>
        <w:t xml:space="preserve"> 3089,</w:t>
      </w:r>
      <w:r w:rsidR="007C2D75" w:rsidRPr="6E20AB49">
        <w:rPr>
          <w:rStyle w:val="Heading2Char"/>
          <w:rFonts w:asciiTheme="majorHAnsi" w:hAnsiTheme="majorHAnsi" w:cstheme="majorBidi"/>
          <w:b w:val="0"/>
          <w:sz w:val="22"/>
          <w:szCs w:val="22"/>
        </w:rPr>
        <w:t>”</w:t>
      </w:r>
      <w:r w:rsidR="00584EEA" w:rsidRPr="6E20AB49">
        <w:rPr>
          <w:rStyle w:val="Heading2Char"/>
          <w:rFonts w:asciiTheme="majorHAnsi" w:hAnsiTheme="majorHAnsi" w:cstheme="majorBidi"/>
          <w:b w:val="0"/>
          <w:sz w:val="22"/>
          <w:szCs w:val="22"/>
        </w:rPr>
        <w:t xml:space="preserve"> obtain a license issued by the Department of Health and Human Services. </w:t>
      </w:r>
    </w:p>
    <w:p w14:paraId="4EA3C442" w14:textId="77777777" w:rsidR="001E1846" w:rsidRPr="00E36639" w:rsidRDefault="001E1846" w:rsidP="001E1846">
      <w:pPr>
        <w:pStyle w:val="ListParagraph"/>
        <w:ind w:left="360"/>
        <w:rPr>
          <w:rStyle w:val="Heading2Char"/>
          <w:rFonts w:asciiTheme="majorHAnsi" w:hAnsiTheme="majorHAnsi" w:cstheme="majorHAnsi"/>
          <w:b w:val="0"/>
          <w:bCs w:val="0"/>
          <w:iCs w:val="0"/>
          <w:sz w:val="22"/>
          <w:szCs w:val="22"/>
        </w:rPr>
      </w:pPr>
    </w:p>
    <w:p w14:paraId="533D407C" w14:textId="2D2B31AE" w:rsidR="004F219B" w:rsidRPr="00E36639" w:rsidRDefault="001E1846" w:rsidP="00355411">
      <w:pPr>
        <w:pStyle w:val="ListParagraph"/>
        <w:numPr>
          <w:ilvl w:val="0"/>
          <w:numId w:val="2"/>
        </w:numPr>
        <w:rPr>
          <w:rFonts w:asciiTheme="majorHAnsi" w:hAnsiTheme="majorHAnsi" w:cstheme="majorBidi"/>
          <w:b/>
          <w:sz w:val="22"/>
          <w:szCs w:val="22"/>
        </w:rPr>
      </w:pPr>
      <w:r w:rsidRPr="6E20AB49">
        <w:rPr>
          <w:rFonts w:asciiTheme="majorHAnsi" w:hAnsiTheme="majorHAnsi" w:cstheme="majorBidi"/>
          <w:b/>
          <w:sz w:val="22"/>
          <w:szCs w:val="22"/>
        </w:rPr>
        <w:t xml:space="preserve">Scope. </w:t>
      </w:r>
      <w:bookmarkStart w:id="0" w:name="_Hlk201837319"/>
      <w:r w:rsidR="00FD2F43">
        <w:rPr>
          <w:rFonts w:asciiTheme="majorHAnsi" w:hAnsiTheme="majorHAnsi" w:cstheme="majorBidi"/>
          <w:sz w:val="22"/>
          <w:szCs w:val="22"/>
        </w:rPr>
        <w:t xml:space="preserve"> </w:t>
      </w:r>
      <w:r w:rsidR="00661BD6" w:rsidRPr="00661BD6">
        <w:rPr>
          <w:rFonts w:asciiTheme="majorHAnsi" w:hAnsiTheme="majorHAnsi" w:cstheme="majorBidi"/>
          <w:sz w:val="22"/>
          <w:szCs w:val="22"/>
        </w:rPr>
        <w:t xml:space="preserve">This </w:t>
      </w:r>
      <w:r w:rsidR="00A52071">
        <w:rPr>
          <w:rFonts w:asciiTheme="majorHAnsi" w:hAnsiTheme="majorHAnsi" w:cstheme="majorBidi"/>
          <w:sz w:val="22"/>
          <w:szCs w:val="22"/>
        </w:rPr>
        <w:t>R</w:t>
      </w:r>
      <w:r w:rsidR="00661BD6" w:rsidRPr="00661BD6">
        <w:rPr>
          <w:rFonts w:asciiTheme="majorHAnsi" w:hAnsiTheme="majorHAnsi" w:cstheme="majorBidi"/>
          <w:sz w:val="22"/>
          <w:szCs w:val="22"/>
        </w:rPr>
        <w:t xml:space="preserve">ule establishes qualifications for agency licensure, including qualifications related to general requirements, personnel, services, and record keeping. </w:t>
      </w:r>
      <w:r w:rsidR="00FD2F43">
        <w:rPr>
          <w:rFonts w:asciiTheme="majorHAnsi" w:hAnsiTheme="majorHAnsi" w:cstheme="majorBidi"/>
          <w:sz w:val="22"/>
          <w:szCs w:val="22"/>
        </w:rPr>
        <w:t>A</w:t>
      </w:r>
      <w:r w:rsidRPr="6E20AB49">
        <w:rPr>
          <w:rFonts w:asciiTheme="majorHAnsi" w:hAnsiTheme="majorHAnsi" w:cstheme="majorBidi"/>
          <w:sz w:val="22"/>
          <w:szCs w:val="22"/>
        </w:rPr>
        <w:t xml:space="preserve">n agency that provides </w:t>
      </w:r>
      <w:r w:rsidR="00FD2F43">
        <w:rPr>
          <w:rFonts w:asciiTheme="majorHAnsi" w:hAnsiTheme="majorHAnsi" w:cstheme="majorBidi"/>
          <w:sz w:val="22"/>
          <w:szCs w:val="22"/>
        </w:rPr>
        <w:t xml:space="preserve">any of the </w:t>
      </w:r>
      <w:r w:rsidRPr="6E20AB49">
        <w:rPr>
          <w:rFonts w:asciiTheme="majorHAnsi" w:hAnsiTheme="majorHAnsi" w:cstheme="majorBidi"/>
          <w:sz w:val="22"/>
          <w:szCs w:val="22"/>
        </w:rPr>
        <w:t>services</w:t>
      </w:r>
      <w:r w:rsidR="00B468AB" w:rsidRPr="6E20AB49">
        <w:rPr>
          <w:rFonts w:asciiTheme="majorHAnsi" w:hAnsiTheme="majorHAnsi" w:cstheme="majorBidi"/>
          <w:sz w:val="22"/>
          <w:szCs w:val="22"/>
        </w:rPr>
        <w:t xml:space="preserve"> </w:t>
      </w:r>
      <w:r w:rsidR="0037368E">
        <w:rPr>
          <w:rFonts w:asciiTheme="majorHAnsi" w:hAnsiTheme="majorHAnsi" w:cstheme="majorBidi"/>
          <w:sz w:val="22"/>
          <w:szCs w:val="22"/>
        </w:rPr>
        <w:t>listed in S</w:t>
      </w:r>
      <w:r w:rsidR="00F14029">
        <w:rPr>
          <w:rFonts w:asciiTheme="majorHAnsi" w:hAnsiTheme="majorHAnsi" w:cstheme="majorBidi"/>
          <w:sz w:val="22"/>
          <w:szCs w:val="22"/>
        </w:rPr>
        <w:t>ubsection</w:t>
      </w:r>
      <w:r w:rsidR="001B1C44">
        <w:rPr>
          <w:rFonts w:asciiTheme="majorHAnsi" w:hAnsiTheme="majorHAnsi" w:cstheme="majorBidi"/>
          <w:sz w:val="22"/>
          <w:szCs w:val="22"/>
        </w:rPr>
        <w:t>(1) below</w:t>
      </w:r>
      <w:r w:rsidR="00195CF6">
        <w:rPr>
          <w:rFonts w:asciiTheme="majorHAnsi" w:hAnsiTheme="majorHAnsi" w:cstheme="majorBidi"/>
          <w:sz w:val="22"/>
          <w:szCs w:val="22"/>
        </w:rPr>
        <w:t xml:space="preserve"> </w:t>
      </w:r>
      <w:r w:rsidR="00A90052">
        <w:rPr>
          <w:rFonts w:asciiTheme="majorHAnsi" w:hAnsiTheme="majorHAnsi" w:cstheme="majorBidi"/>
          <w:sz w:val="22"/>
          <w:szCs w:val="22"/>
        </w:rPr>
        <w:t xml:space="preserve"> </w:t>
      </w:r>
      <w:r w:rsidR="6452B4ED" w:rsidRPr="6E20AB49">
        <w:rPr>
          <w:rFonts w:asciiTheme="majorHAnsi" w:hAnsiTheme="majorHAnsi" w:cstheme="majorBidi"/>
          <w:sz w:val="22"/>
          <w:szCs w:val="22"/>
        </w:rPr>
        <w:t>must</w:t>
      </w:r>
      <w:r w:rsidR="004B2FE8" w:rsidRPr="6E20AB49">
        <w:rPr>
          <w:rFonts w:asciiTheme="majorHAnsi" w:hAnsiTheme="majorHAnsi" w:cstheme="majorBidi"/>
          <w:sz w:val="22"/>
          <w:szCs w:val="22"/>
        </w:rPr>
        <w:t xml:space="preserve"> obtain a</w:t>
      </w:r>
      <w:r w:rsidR="00B468AB" w:rsidRPr="6E20AB49">
        <w:rPr>
          <w:rFonts w:asciiTheme="majorHAnsi" w:hAnsiTheme="majorHAnsi" w:cstheme="majorBidi"/>
          <w:sz w:val="22"/>
          <w:szCs w:val="22"/>
        </w:rPr>
        <w:t xml:space="preserve"> license </w:t>
      </w:r>
      <w:r w:rsidR="00FD2F43">
        <w:rPr>
          <w:rFonts w:asciiTheme="majorHAnsi" w:hAnsiTheme="majorHAnsi" w:cstheme="majorBidi"/>
          <w:sz w:val="22"/>
          <w:szCs w:val="22"/>
        </w:rPr>
        <w:t>in accordance with this Rule</w:t>
      </w:r>
      <w:r w:rsidRPr="6E20AB49">
        <w:rPr>
          <w:rFonts w:asciiTheme="majorHAnsi" w:hAnsiTheme="majorHAnsi" w:cstheme="majorBidi"/>
          <w:sz w:val="22"/>
          <w:szCs w:val="22"/>
        </w:rPr>
        <w:t xml:space="preserve"> if the service is funded in whole or in part by the </w:t>
      </w:r>
      <w:r w:rsidR="003654DE">
        <w:rPr>
          <w:rFonts w:asciiTheme="majorHAnsi" w:hAnsiTheme="majorHAnsi" w:cstheme="majorBidi"/>
          <w:sz w:val="22"/>
          <w:szCs w:val="22"/>
        </w:rPr>
        <w:t>D</w:t>
      </w:r>
      <w:r w:rsidRPr="6E20AB49">
        <w:rPr>
          <w:rFonts w:asciiTheme="majorHAnsi" w:hAnsiTheme="majorHAnsi" w:cstheme="majorBidi"/>
          <w:sz w:val="22"/>
          <w:szCs w:val="22"/>
        </w:rPr>
        <w:t>epartment</w:t>
      </w:r>
      <w:r w:rsidR="0037368E" w:rsidRPr="6E20AB49">
        <w:rPr>
          <w:rFonts w:asciiTheme="majorHAnsi" w:hAnsiTheme="majorHAnsi" w:cstheme="majorBidi"/>
          <w:sz w:val="22"/>
          <w:szCs w:val="22"/>
        </w:rPr>
        <w:t xml:space="preserve"> </w:t>
      </w:r>
      <w:r w:rsidR="0037368E">
        <w:rPr>
          <w:rFonts w:asciiTheme="majorHAnsi" w:hAnsiTheme="majorHAnsi" w:cstheme="majorBidi"/>
          <w:sz w:val="22"/>
          <w:szCs w:val="22"/>
        </w:rPr>
        <w:t xml:space="preserve">and is provided </w:t>
      </w:r>
      <w:r w:rsidRPr="6E20AB49">
        <w:rPr>
          <w:rFonts w:asciiTheme="majorHAnsi" w:hAnsiTheme="majorHAnsi" w:cstheme="majorBidi"/>
          <w:sz w:val="22"/>
          <w:szCs w:val="22"/>
        </w:rPr>
        <w:t>to an adult with an intellectual disability, autism spectrum disorder, a related condition or an acquired brain injury, including a service provided under 22</w:t>
      </w:r>
      <w:r w:rsidR="00CF00BB" w:rsidRPr="6E20AB49">
        <w:rPr>
          <w:rFonts w:asciiTheme="majorHAnsi" w:hAnsiTheme="majorHAnsi" w:cstheme="majorBidi"/>
          <w:sz w:val="22"/>
          <w:szCs w:val="22"/>
        </w:rPr>
        <w:t xml:space="preserve"> </w:t>
      </w:r>
      <w:r w:rsidR="00EE63AA">
        <w:rPr>
          <w:rFonts w:asciiTheme="majorHAnsi" w:hAnsiTheme="majorHAnsi" w:cstheme="majorBidi"/>
          <w:sz w:val="22"/>
          <w:szCs w:val="22"/>
        </w:rPr>
        <w:t>M</w:t>
      </w:r>
      <w:r w:rsidR="00F14029">
        <w:rPr>
          <w:rFonts w:asciiTheme="majorHAnsi" w:hAnsiTheme="majorHAnsi" w:cstheme="majorBidi"/>
          <w:sz w:val="22"/>
          <w:szCs w:val="22"/>
        </w:rPr>
        <w:t>.</w:t>
      </w:r>
      <w:r w:rsidR="00EE63AA">
        <w:rPr>
          <w:rFonts w:asciiTheme="majorHAnsi" w:hAnsiTheme="majorHAnsi" w:cstheme="majorBidi"/>
          <w:sz w:val="22"/>
          <w:szCs w:val="22"/>
        </w:rPr>
        <w:t>R</w:t>
      </w:r>
      <w:r w:rsidR="00F14029">
        <w:rPr>
          <w:rFonts w:asciiTheme="majorHAnsi" w:hAnsiTheme="majorHAnsi" w:cstheme="majorBidi"/>
          <w:sz w:val="22"/>
          <w:szCs w:val="22"/>
        </w:rPr>
        <w:t>.</w:t>
      </w:r>
      <w:r w:rsidR="00EE63AA">
        <w:rPr>
          <w:rFonts w:asciiTheme="majorHAnsi" w:hAnsiTheme="majorHAnsi" w:cstheme="majorBidi"/>
          <w:sz w:val="22"/>
          <w:szCs w:val="22"/>
        </w:rPr>
        <w:t>S</w:t>
      </w:r>
      <w:r w:rsidR="00F14029">
        <w:rPr>
          <w:rFonts w:asciiTheme="majorHAnsi" w:hAnsiTheme="majorHAnsi" w:cstheme="majorBidi"/>
          <w:sz w:val="22"/>
          <w:szCs w:val="22"/>
        </w:rPr>
        <w:t>.</w:t>
      </w:r>
      <w:r w:rsidR="00CF00BB" w:rsidRPr="6E20AB49">
        <w:rPr>
          <w:rFonts w:asciiTheme="majorHAnsi" w:hAnsiTheme="majorHAnsi" w:cstheme="majorBidi"/>
          <w:sz w:val="22"/>
          <w:szCs w:val="22"/>
        </w:rPr>
        <w:t xml:space="preserve"> §</w:t>
      </w:r>
      <w:r w:rsidR="00541CD7" w:rsidRPr="6E20AB49">
        <w:rPr>
          <w:rFonts w:asciiTheme="majorHAnsi" w:hAnsiTheme="majorHAnsi" w:cstheme="majorBidi"/>
          <w:sz w:val="22"/>
          <w:szCs w:val="22"/>
        </w:rPr>
        <w:t> </w:t>
      </w:r>
      <w:r w:rsidRPr="6E20AB49">
        <w:rPr>
          <w:rFonts w:asciiTheme="majorHAnsi" w:hAnsiTheme="majorHAnsi" w:cstheme="majorBidi"/>
          <w:sz w:val="22"/>
          <w:szCs w:val="22"/>
        </w:rPr>
        <w:t>3089</w:t>
      </w:r>
      <w:r w:rsidR="0069406C" w:rsidRPr="6E20AB49">
        <w:rPr>
          <w:rFonts w:asciiTheme="majorHAnsi" w:hAnsiTheme="majorHAnsi" w:cstheme="majorBidi"/>
          <w:sz w:val="22"/>
          <w:szCs w:val="22"/>
        </w:rPr>
        <w:t>.</w:t>
      </w:r>
      <w:bookmarkEnd w:id="0"/>
    </w:p>
    <w:p w14:paraId="35CD2EDF" w14:textId="77777777" w:rsidR="000E03F5" w:rsidRDefault="000E03F5" w:rsidP="000E03F5">
      <w:pPr>
        <w:rPr>
          <w:rFonts w:asciiTheme="majorHAnsi" w:hAnsiTheme="majorHAnsi" w:cstheme="majorBidi"/>
        </w:rPr>
      </w:pPr>
    </w:p>
    <w:p w14:paraId="76520E77" w14:textId="0280C128" w:rsidR="000B40F3" w:rsidRPr="000E03F5" w:rsidRDefault="002A0E8C" w:rsidP="000E03F5">
      <w:pPr>
        <w:ind w:firstLine="360"/>
        <w:rPr>
          <w:rFonts w:asciiTheme="majorHAnsi" w:hAnsiTheme="majorHAnsi" w:cstheme="majorBidi"/>
        </w:rPr>
      </w:pPr>
      <w:r>
        <w:rPr>
          <w:rFonts w:asciiTheme="majorHAnsi" w:hAnsiTheme="majorHAnsi" w:cstheme="majorBidi"/>
        </w:rPr>
        <w:t xml:space="preserve">1. </w:t>
      </w:r>
      <w:r w:rsidR="000E03F5">
        <w:rPr>
          <w:rFonts w:asciiTheme="majorHAnsi" w:hAnsiTheme="majorHAnsi" w:cstheme="majorBidi"/>
        </w:rPr>
        <w:tab/>
      </w:r>
      <w:r w:rsidR="00D06281" w:rsidRPr="000E03F5">
        <w:rPr>
          <w:rFonts w:asciiTheme="majorHAnsi" w:hAnsiTheme="majorHAnsi" w:cstheme="majorBidi"/>
        </w:rPr>
        <w:t xml:space="preserve">Services that require agency licensure under this </w:t>
      </w:r>
      <w:r w:rsidR="00A52071">
        <w:rPr>
          <w:rFonts w:asciiTheme="majorHAnsi" w:hAnsiTheme="majorHAnsi" w:cstheme="majorBidi"/>
        </w:rPr>
        <w:t>R</w:t>
      </w:r>
      <w:r w:rsidR="00D06281" w:rsidRPr="000E03F5">
        <w:rPr>
          <w:rFonts w:asciiTheme="majorHAnsi" w:hAnsiTheme="majorHAnsi" w:cstheme="majorBidi"/>
        </w:rPr>
        <w:t>ule include:</w:t>
      </w:r>
    </w:p>
    <w:p w14:paraId="626BC238" w14:textId="77777777" w:rsidR="000E03F5" w:rsidRPr="000B40F3" w:rsidRDefault="000E03F5" w:rsidP="00336BAA">
      <w:pPr>
        <w:pStyle w:val="ListParagraph"/>
        <w:numPr>
          <w:ilvl w:val="1"/>
          <w:numId w:val="143"/>
        </w:numPr>
        <w:ind w:left="1080"/>
        <w:rPr>
          <w:rFonts w:asciiTheme="majorHAnsi" w:hAnsiTheme="majorHAnsi" w:cstheme="majorBidi"/>
          <w:sz w:val="22"/>
          <w:szCs w:val="22"/>
        </w:rPr>
      </w:pPr>
      <w:r w:rsidRPr="000B40F3">
        <w:rPr>
          <w:rFonts w:asciiTheme="majorHAnsi" w:hAnsiTheme="majorHAnsi" w:cstheme="majorBidi"/>
          <w:sz w:val="22"/>
          <w:szCs w:val="22"/>
        </w:rPr>
        <w:t>Case Management, which includes case management and care coordination services;</w:t>
      </w:r>
    </w:p>
    <w:p w14:paraId="5B06D2DB" w14:textId="77777777" w:rsidR="000E03F5" w:rsidRPr="000B40F3" w:rsidRDefault="000E03F5" w:rsidP="00336BAA">
      <w:pPr>
        <w:pStyle w:val="ListParagraph"/>
        <w:numPr>
          <w:ilvl w:val="1"/>
          <w:numId w:val="143"/>
        </w:numPr>
        <w:ind w:left="1080"/>
        <w:rPr>
          <w:rFonts w:asciiTheme="majorHAnsi" w:hAnsiTheme="majorHAnsi" w:cstheme="majorBidi"/>
          <w:sz w:val="22"/>
          <w:szCs w:val="22"/>
        </w:rPr>
      </w:pPr>
      <w:r w:rsidRPr="000B40F3">
        <w:rPr>
          <w:rFonts w:asciiTheme="majorHAnsi" w:hAnsiTheme="majorHAnsi" w:cstheme="majorBidi"/>
          <w:sz w:val="22"/>
          <w:szCs w:val="22"/>
        </w:rPr>
        <w:t xml:space="preserve">Residential Services, which includes adult Private Non-Medical Institutions (PNMIs), home support, personal care, </w:t>
      </w:r>
      <w:proofErr w:type="spellStart"/>
      <w:r>
        <w:rPr>
          <w:rFonts w:asciiTheme="majorHAnsi" w:hAnsiTheme="majorHAnsi" w:cstheme="majorBidi"/>
          <w:sz w:val="22"/>
          <w:szCs w:val="22"/>
        </w:rPr>
        <w:t>self care</w:t>
      </w:r>
      <w:proofErr w:type="spellEnd"/>
      <w:r>
        <w:rPr>
          <w:rFonts w:asciiTheme="majorHAnsi" w:hAnsiTheme="majorHAnsi" w:cstheme="majorBidi"/>
          <w:sz w:val="22"/>
          <w:szCs w:val="22"/>
        </w:rPr>
        <w:t xml:space="preserve">/home management reintegration, respite care, crisis intervention services, </w:t>
      </w:r>
      <w:r w:rsidRPr="000B40F3">
        <w:rPr>
          <w:rFonts w:asciiTheme="majorHAnsi" w:hAnsiTheme="majorHAnsi" w:cstheme="majorBidi"/>
          <w:sz w:val="22"/>
          <w:szCs w:val="22"/>
        </w:rPr>
        <w:t xml:space="preserve">and residential habilitation: </w:t>
      </w:r>
    </w:p>
    <w:p w14:paraId="2FD406B5" w14:textId="77777777" w:rsidR="000E03F5" w:rsidRPr="000B40F3" w:rsidRDefault="000E03F5" w:rsidP="00336BAA">
      <w:pPr>
        <w:pStyle w:val="ListParagraph"/>
        <w:numPr>
          <w:ilvl w:val="1"/>
          <w:numId w:val="143"/>
        </w:numPr>
        <w:ind w:left="1080"/>
        <w:rPr>
          <w:rFonts w:asciiTheme="majorHAnsi" w:hAnsiTheme="majorHAnsi" w:cstheme="majorBidi"/>
          <w:sz w:val="22"/>
          <w:szCs w:val="22"/>
        </w:rPr>
      </w:pPr>
      <w:r w:rsidRPr="000B40F3">
        <w:rPr>
          <w:rFonts w:asciiTheme="majorHAnsi" w:hAnsiTheme="majorHAnsi" w:cstheme="majorBidi"/>
          <w:sz w:val="22"/>
          <w:szCs w:val="22"/>
        </w:rPr>
        <w:t xml:space="preserve">Day and Community Services, which includes </w:t>
      </w:r>
      <w:r>
        <w:rPr>
          <w:rFonts w:asciiTheme="majorHAnsi" w:hAnsiTheme="majorHAnsi" w:cstheme="majorBidi"/>
          <w:sz w:val="22"/>
          <w:szCs w:val="22"/>
        </w:rPr>
        <w:t xml:space="preserve">community support services, </w:t>
      </w:r>
      <w:r w:rsidRPr="000B40F3">
        <w:rPr>
          <w:rFonts w:asciiTheme="majorHAnsi" w:hAnsiTheme="majorHAnsi" w:cstheme="majorBidi"/>
          <w:sz w:val="22"/>
          <w:szCs w:val="22"/>
        </w:rPr>
        <w:t>day habilitation and work ordered day club house;</w:t>
      </w:r>
    </w:p>
    <w:p w14:paraId="74121DD9" w14:textId="77777777" w:rsidR="000E03F5" w:rsidRPr="000B40F3" w:rsidRDefault="000E03F5" w:rsidP="00336BAA">
      <w:pPr>
        <w:pStyle w:val="ListParagraph"/>
        <w:numPr>
          <w:ilvl w:val="1"/>
          <w:numId w:val="143"/>
        </w:numPr>
        <w:ind w:left="1080"/>
        <w:rPr>
          <w:rFonts w:asciiTheme="majorHAnsi" w:hAnsiTheme="majorHAnsi" w:cstheme="majorBidi"/>
          <w:sz w:val="22"/>
          <w:szCs w:val="22"/>
        </w:rPr>
      </w:pPr>
      <w:r w:rsidRPr="000B40F3">
        <w:rPr>
          <w:rFonts w:asciiTheme="majorHAnsi" w:hAnsiTheme="majorHAnsi" w:cstheme="majorBidi"/>
          <w:sz w:val="22"/>
          <w:szCs w:val="22"/>
        </w:rPr>
        <w:t>Employment Services, which includes career planning, employment specialist services, supported employment, and work support; and/or</w:t>
      </w:r>
    </w:p>
    <w:p w14:paraId="761014B3" w14:textId="77777777" w:rsidR="000E03F5" w:rsidRPr="000B40F3" w:rsidRDefault="000E03F5" w:rsidP="00336BAA">
      <w:pPr>
        <w:pStyle w:val="ListParagraph"/>
        <w:numPr>
          <w:ilvl w:val="1"/>
          <w:numId w:val="143"/>
        </w:numPr>
        <w:ind w:left="1080"/>
        <w:rPr>
          <w:rFonts w:asciiTheme="majorHAnsi" w:hAnsiTheme="majorHAnsi" w:cstheme="majorBidi"/>
          <w:sz w:val="22"/>
          <w:szCs w:val="22"/>
        </w:rPr>
      </w:pPr>
      <w:r w:rsidRPr="000B40F3">
        <w:rPr>
          <w:rFonts w:asciiTheme="majorHAnsi" w:hAnsiTheme="majorHAnsi" w:cstheme="majorBidi"/>
          <w:sz w:val="22"/>
          <w:szCs w:val="22"/>
        </w:rPr>
        <w:t>Shared Living Services.</w:t>
      </w:r>
    </w:p>
    <w:p w14:paraId="2326B3A2" w14:textId="77777777" w:rsidR="00D720FC" w:rsidRPr="00332007" w:rsidRDefault="00D720FC" w:rsidP="00D720FC">
      <w:pPr>
        <w:rPr>
          <w:rFonts w:asciiTheme="majorHAnsi" w:hAnsiTheme="majorHAnsi" w:cstheme="majorBidi"/>
          <w:b/>
        </w:rPr>
      </w:pPr>
    </w:p>
    <w:p w14:paraId="719067ED" w14:textId="081E7C1F" w:rsidR="00105ACB" w:rsidRPr="00332007" w:rsidRDefault="00105ACB" w:rsidP="00A471B8">
      <w:pPr>
        <w:ind w:left="720" w:hanging="360"/>
      </w:pPr>
      <w:r w:rsidRPr="00332007">
        <w:t xml:space="preserve">2.  </w:t>
      </w:r>
      <w:r w:rsidR="00744064" w:rsidRPr="00332007">
        <w:tab/>
      </w:r>
      <w:r w:rsidR="00437103" w:rsidRPr="00332007">
        <w:t xml:space="preserve">Shared Living </w:t>
      </w:r>
      <w:r w:rsidR="00F14029" w:rsidRPr="00332007">
        <w:t>P</w:t>
      </w:r>
      <w:r w:rsidR="00437103" w:rsidRPr="00332007">
        <w:t xml:space="preserve">roviders are not directly </w:t>
      </w:r>
      <w:r w:rsidR="00DD6E25" w:rsidRPr="00332007">
        <w:t xml:space="preserve">under the scope of this </w:t>
      </w:r>
      <w:r w:rsidR="00F14029" w:rsidRPr="00332007">
        <w:t>R</w:t>
      </w:r>
      <w:r w:rsidR="00DD6E25" w:rsidRPr="00332007">
        <w:t>ule</w:t>
      </w:r>
      <w:r w:rsidR="00F63709" w:rsidRPr="00332007">
        <w:t xml:space="preserve"> and are not considered </w:t>
      </w:r>
      <w:r w:rsidR="00A01587" w:rsidRPr="00332007">
        <w:t xml:space="preserve">to be </w:t>
      </w:r>
      <w:r w:rsidR="00F63709" w:rsidRPr="00332007">
        <w:t xml:space="preserve">residential settings </w:t>
      </w:r>
      <w:r w:rsidR="00A01587" w:rsidRPr="00332007">
        <w:t xml:space="preserve">for the purposes of this </w:t>
      </w:r>
      <w:r w:rsidR="00DC4AA6" w:rsidRPr="00332007">
        <w:t>R</w:t>
      </w:r>
      <w:r w:rsidR="00A01587" w:rsidRPr="00332007">
        <w:t>ule</w:t>
      </w:r>
      <w:r w:rsidR="00DD6E25" w:rsidRPr="00332007">
        <w:t xml:space="preserve">. Agencies that serve as Administrative Oversight Agencies </w:t>
      </w:r>
      <w:r w:rsidR="00A01587" w:rsidRPr="00332007">
        <w:t xml:space="preserve">for Shared Living </w:t>
      </w:r>
      <w:r w:rsidR="00DD6E25" w:rsidRPr="00332007">
        <w:t>as defined by th</w:t>
      </w:r>
      <w:r w:rsidR="00DC4AA6" w:rsidRPr="00332007">
        <w:t>is</w:t>
      </w:r>
      <w:r w:rsidR="00DD6E25" w:rsidRPr="00332007">
        <w:t xml:space="preserve"> </w:t>
      </w:r>
      <w:r w:rsidR="00DC4AA6" w:rsidRPr="00332007">
        <w:t>R</w:t>
      </w:r>
      <w:r w:rsidR="00DD6E25" w:rsidRPr="00332007">
        <w:t xml:space="preserve">ule </w:t>
      </w:r>
      <w:r w:rsidR="0008556F" w:rsidRPr="00332007">
        <w:t xml:space="preserve">must comply with the provisions of this </w:t>
      </w:r>
      <w:r w:rsidR="003D5320" w:rsidRPr="00332007">
        <w:t>R</w:t>
      </w:r>
      <w:r w:rsidR="0008556F" w:rsidRPr="00332007">
        <w:t>ule</w:t>
      </w:r>
      <w:r w:rsidR="00F63709" w:rsidRPr="00332007">
        <w:t>, to include ensuring compliance with Section 19</w:t>
      </w:r>
      <w:r w:rsidR="007973CD" w:rsidRPr="00332007">
        <w:t xml:space="preserve"> of this Rule</w:t>
      </w:r>
      <w:r w:rsidR="00F63709" w:rsidRPr="00332007">
        <w:t xml:space="preserve">. </w:t>
      </w:r>
      <w:r w:rsidR="0018394C" w:rsidRPr="00332007">
        <w:t xml:space="preserve">Shared Living </w:t>
      </w:r>
      <w:r w:rsidR="00F14029" w:rsidRPr="00332007">
        <w:t>P</w:t>
      </w:r>
      <w:r w:rsidR="0018394C" w:rsidRPr="00332007">
        <w:t xml:space="preserve">roviders’ residences are not subject to inspection by the Department or by the State Fire Marshal’s Office. </w:t>
      </w:r>
    </w:p>
    <w:p w14:paraId="4EFB6BE0" w14:textId="77777777" w:rsidR="00105ACB" w:rsidRDefault="00105ACB" w:rsidP="00A471B8">
      <w:pPr>
        <w:ind w:left="720" w:hanging="360"/>
        <w:rPr>
          <w:color w:val="EE0000"/>
          <w:u w:val="single"/>
        </w:rPr>
      </w:pPr>
    </w:p>
    <w:p w14:paraId="2B4A8577" w14:textId="4CAED9EC" w:rsidR="005B3210" w:rsidRPr="00332007" w:rsidRDefault="00105ACB" w:rsidP="00A471B8">
      <w:pPr>
        <w:ind w:left="720" w:hanging="360"/>
        <w:rPr>
          <w:rFonts w:cs="Times New Roman"/>
        </w:rPr>
      </w:pPr>
      <w:r w:rsidRPr="00332007">
        <w:t>3</w:t>
      </w:r>
      <w:r w:rsidR="000E2697" w:rsidRPr="00332007">
        <w:t>.</w:t>
      </w:r>
      <w:r w:rsidR="000E2697" w:rsidRPr="00332007">
        <w:tab/>
      </w:r>
      <w:r w:rsidR="005B3210" w:rsidRPr="00332007">
        <w:rPr>
          <w:rFonts w:cs="Times New Roman"/>
        </w:rPr>
        <w:t>Intermediate Care Facilities for Individuals with Intellectual Disabilities (ICF/IID)</w:t>
      </w:r>
      <w:r w:rsidR="00460191" w:rsidRPr="00332007">
        <w:rPr>
          <w:rFonts w:cs="Times New Roman"/>
        </w:rPr>
        <w:t xml:space="preserve"> </w:t>
      </w:r>
      <w:r w:rsidR="00C94581" w:rsidRPr="00332007">
        <w:rPr>
          <w:rFonts w:cs="Times New Roman"/>
        </w:rPr>
        <w:t>and</w:t>
      </w:r>
      <w:r w:rsidR="005B3210" w:rsidRPr="00332007">
        <w:rPr>
          <w:rFonts w:cs="Times New Roman"/>
        </w:rPr>
        <w:t xml:space="preserve"> Nursing Facilities (NF) </w:t>
      </w:r>
      <w:r w:rsidR="000027A4" w:rsidRPr="00332007">
        <w:rPr>
          <w:rFonts w:cs="Times New Roman"/>
        </w:rPr>
        <w:t>are governed under separate Department rules specific to those provider types</w:t>
      </w:r>
      <w:r w:rsidR="005B3210" w:rsidRPr="00332007">
        <w:rPr>
          <w:rFonts w:cs="Times New Roman"/>
        </w:rPr>
        <w:t xml:space="preserve"> and are not required to obtain licensure in accordance with this </w:t>
      </w:r>
      <w:r w:rsidR="00A52071" w:rsidRPr="00332007">
        <w:rPr>
          <w:rFonts w:cs="Times New Roman"/>
        </w:rPr>
        <w:t>R</w:t>
      </w:r>
      <w:r w:rsidR="005B3210" w:rsidRPr="00332007">
        <w:rPr>
          <w:rFonts w:cs="Times New Roman"/>
        </w:rPr>
        <w:t xml:space="preserve">ule. </w:t>
      </w:r>
    </w:p>
    <w:p w14:paraId="139D8224" w14:textId="77777777" w:rsidR="00F53345" w:rsidRPr="00332007" w:rsidRDefault="00F53345" w:rsidP="00A471B8">
      <w:pPr>
        <w:ind w:left="720" w:hanging="360"/>
      </w:pPr>
    </w:p>
    <w:p w14:paraId="1BF16CC1" w14:textId="2EF6564A" w:rsidR="00F53345" w:rsidRPr="00332007" w:rsidRDefault="00105ACB" w:rsidP="00A471B8">
      <w:pPr>
        <w:ind w:left="720" w:hanging="360"/>
      </w:pPr>
      <w:r w:rsidRPr="00332007">
        <w:t>4.</w:t>
      </w:r>
      <w:r w:rsidR="00F53345" w:rsidRPr="00332007">
        <w:tab/>
        <w:t>See Appendix A for a listing</w:t>
      </w:r>
      <w:r w:rsidR="001E1A34" w:rsidRPr="00332007">
        <w:t>, which include</w:t>
      </w:r>
      <w:r w:rsidR="00D92370" w:rsidRPr="00332007">
        <w:t>s</w:t>
      </w:r>
      <w:r w:rsidR="001E1A34" w:rsidRPr="00332007">
        <w:t xml:space="preserve"> information regarding Office of MaineCare </w:t>
      </w:r>
      <w:r w:rsidR="007C62DE" w:rsidRPr="00332007">
        <w:t>Services</w:t>
      </w:r>
      <w:r w:rsidR="001E1A34" w:rsidRPr="00332007">
        <w:t xml:space="preserve"> terminology</w:t>
      </w:r>
      <w:r w:rsidR="004B7675" w:rsidRPr="00332007">
        <w:t>,</w:t>
      </w:r>
      <w:r w:rsidR="001E1A34" w:rsidRPr="00332007">
        <w:t xml:space="preserve"> for services that require licensure under this </w:t>
      </w:r>
      <w:r w:rsidR="00A52071" w:rsidRPr="00332007">
        <w:t>R</w:t>
      </w:r>
      <w:r w:rsidR="001E1A34" w:rsidRPr="00332007">
        <w:t xml:space="preserve">ule. </w:t>
      </w:r>
    </w:p>
    <w:p w14:paraId="38E08E4C" w14:textId="77777777" w:rsidR="006E21E4" w:rsidRPr="002A0E8C" w:rsidRDefault="006E21E4" w:rsidP="00A471B8">
      <w:pPr>
        <w:ind w:left="720" w:hanging="360"/>
      </w:pPr>
    </w:p>
    <w:p w14:paraId="4257D4C4" w14:textId="442380B1" w:rsidR="006E21E4" w:rsidRPr="000E03F5" w:rsidRDefault="002A0E8C" w:rsidP="00336BAA">
      <w:pPr>
        <w:pStyle w:val="ListParagraph"/>
        <w:numPr>
          <w:ilvl w:val="0"/>
          <w:numId w:val="156"/>
        </w:numPr>
        <w:ind w:left="360"/>
      </w:pPr>
      <w:r w:rsidRPr="000E03F5">
        <w:rPr>
          <w:b/>
          <w:bCs/>
          <w:sz w:val="22"/>
          <w:szCs w:val="22"/>
        </w:rPr>
        <w:t>Effective Date.</w:t>
      </w:r>
      <w:r w:rsidRPr="000E03F5">
        <w:rPr>
          <w:sz w:val="22"/>
          <w:szCs w:val="22"/>
        </w:rPr>
        <w:t xml:space="preserve"> This </w:t>
      </w:r>
      <w:r w:rsidR="00A52071">
        <w:rPr>
          <w:sz w:val="22"/>
          <w:szCs w:val="22"/>
        </w:rPr>
        <w:t>R</w:t>
      </w:r>
      <w:r w:rsidRPr="000E03F5">
        <w:rPr>
          <w:sz w:val="22"/>
          <w:szCs w:val="22"/>
        </w:rPr>
        <w:t>ule will take effect upon the expiration of the emergency rule that was adopted on</w:t>
      </w:r>
      <w:r w:rsidR="00923194">
        <w:rPr>
          <w:sz w:val="22"/>
          <w:szCs w:val="22"/>
        </w:rPr>
        <w:t xml:space="preserve"> September 3, 2025</w:t>
      </w:r>
      <w:r w:rsidRPr="000E03F5">
        <w:rPr>
          <w:sz w:val="22"/>
          <w:szCs w:val="22"/>
        </w:rPr>
        <w:t xml:space="preserve">. Therefore, the </w:t>
      </w:r>
      <w:r w:rsidR="006E21E4" w:rsidRPr="000E03F5">
        <w:rPr>
          <w:sz w:val="22"/>
          <w:szCs w:val="22"/>
        </w:rPr>
        <w:t xml:space="preserve">effective date of this </w:t>
      </w:r>
      <w:r w:rsidR="00A52071">
        <w:rPr>
          <w:sz w:val="22"/>
          <w:szCs w:val="22"/>
        </w:rPr>
        <w:t>R</w:t>
      </w:r>
      <w:r w:rsidR="006E21E4" w:rsidRPr="000E03F5">
        <w:rPr>
          <w:sz w:val="22"/>
          <w:szCs w:val="22"/>
        </w:rPr>
        <w:t xml:space="preserve">ule will be </w:t>
      </w:r>
      <w:r w:rsidR="002C73D5">
        <w:rPr>
          <w:sz w:val="22"/>
          <w:szCs w:val="22"/>
        </w:rPr>
        <w:t xml:space="preserve">December </w:t>
      </w:r>
      <w:r w:rsidR="00EC2C08">
        <w:rPr>
          <w:sz w:val="22"/>
          <w:szCs w:val="22"/>
        </w:rPr>
        <w:t>2</w:t>
      </w:r>
      <w:r w:rsidR="002C73D5">
        <w:rPr>
          <w:sz w:val="22"/>
          <w:szCs w:val="22"/>
        </w:rPr>
        <w:t>, 2025.</w:t>
      </w:r>
      <w:r w:rsidR="006E21E4" w:rsidRPr="000E03F5">
        <w:rPr>
          <w:sz w:val="22"/>
          <w:szCs w:val="22"/>
        </w:rPr>
        <w:t xml:space="preserve"> </w:t>
      </w:r>
    </w:p>
    <w:p w14:paraId="65476453" w14:textId="77777777" w:rsidR="005B3210" w:rsidRPr="00E36639" w:rsidRDefault="005B3210" w:rsidP="0010735D">
      <w:pPr>
        <w:pStyle w:val="ListParagraph"/>
        <w:ind w:left="720" w:hanging="360"/>
        <w:rPr>
          <w:rFonts w:asciiTheme="majorHAnsi" w:hAnsiTheme="majorHAnsi" w:cstheme="majorHAnsi"/>
          <w:b/>
          <w:bCs/>
          <w:sz w:val="22"/>
          <w:szCs w:val="22"/>
        </w:rPr>
      </w:pPr>
    </w:p>
    <w:p w14:paraId="2CABA147" w14:textId="4EE131C3" w:rsidR="00C70B58" w:rsidRPr="00E36639" w:rsidRDefault="00C70B58" w:rsidP="00C70B58">
      <w:pPr>
        <w:rPr>
          <w:rFonts w:asciiTheme="majorHAnsi" w:hAnsiTheme="majorHAnsi" w:cstheme="majorHAnsi"/>
        </w:rPr>
      </w:pPr>
    </w:p>
    <w:p w14:paraId="53FA0BA1" w14:textId="77777777" w:rsidR="00C70B58" w:rsidRPr="00E36639" w:rsidRDefault="00C70B58" w:rsidP="00C70B58">
      <w:pPr>
        <w:rPr>
          <w:rFonts w:asciiTheme="majorHAnsi" w:hAnsiTheme="majorHAnsi" w:cstheme="majorHAnsi"/>
        </w:rPr>
      </w:pPr>
    </w:p>
    <w:p w14:paraId="35E47CDB" w14:textId="77777777" w:rsidR="00C70B58" w:rsidRPr="00E36639" w:rsidRDefault="00C70B58" w:rsidP="00C70B58"/>
    <w:p w14:paraId="46CA0CEF" w14:textId="77777777" w:rsidR="00C70B58" w:rsidRPr="00E36639" w:rsidRDefault="00C70B58" w:rsidP="00C70B58">
      <w:pPr>
        <w:rPr>
          <w:rFonts w:asciiTheme="majorHAnsi" w:hAnsiTheme="majorHAnsi" w:cstheme="majorHAnsi"/>
        </w:rPr>
      </w:pPr>
    </w:p>
    <w:p w14:paraId="02074230" w14:textId="77777777" w:rsidR="001E1846" w:rsidRPr="00E36639" w:rsidRDefault="001E1846">
      <w:pPr>
        <w:rPr>
          <w:rFonts w:asciiTheme="majorHAnsi" w:hAnsiTheme="majorHAnsi" w:cstheme="majorHAnsi"/>
          <w:b/>
          <w:bCs/>
        </w:rPr>
      </w:pPr>
      <w:r w:rsidRPr="00E36639">
        <w:rPr>
          <w:rFonts w:asciiTheme="majorHAnsi" w:hAnsiTheme="majorHAnsi" w:cstheme="majorHAnsi"/>
          <w:b/>
          <w:bCs/>
        </w:rPr>
        <w:br w:type="page"/>
      </w:r>
    </w:p>
    <w:p w14:paraId="23C96BEE" w14:textId="4B3BEEEE" w:rsidR="00637CCD" w:rsidRPr="00E36639" w:rsidRDefault="00637CCD" w:rsidP="00637CCD">
      <w:pPr>
        <w:jc w:val="center"/>
        <w:rPr>
          <w:rFonts w:asciiTheme="majorHAnsi" w:hAnsiTheme="majorHAnsi" w:cstheme="majorBidi"/>
          <w:b/>
        </w:rPr>
      </w:pPr>
      <w:r w:rsidRPr="00E36639">
        <w:rPr>
          <w:rFonts w:asciiTheme="majorHAnsi" w:hAnsiTheme="majorHAnsi" w:cstheme="majorBidi"/>
          <w:b/>
        </w:rPr>
        <w:lastRenderedPageBreak/>
        <w:t>SECTION 2.</w:t>
      </w:r>
      <w:r w:rsidR="00963FA6">
        <w:tab/>
      </w:r>
      <w:r w:rsidRPr="00E36639">
        <w:rPr>
          <w:rFonts w:asciiTheme="majorHAnsi" w:hAnsiTheme="majorHAnsi" w:cstheme="majorBidi"/>
          <w:b/>
          <w:bCs/>
        </w:rPr>
        <w:t>DEFINITIONS</w:t>
      </w:r>
    </w:p>
    <w:p w14:paraId="013E5A17" w14:textId="77777777" w:rsidR="00637CCD" w:rsidRPr="00E36639" w:rsidRDefault="00637CCD" w:rsidP="00637CCD">
      <w:pPr>
        <w:rPr>
          <w:rFonts w:asciiTheme="majorHAnsi" w:hAnsiTheme="majorHAnsi" w:cstheme="majorHAnsi"/>
          <w:b/>
          <w:bCs/>
        </w:rPr>
      </w:pPr>
    </w:p>
    <w:p w14:paraId="224F7196" w14:textId="2EF16AB2" w:rsidR="00663FFD" w:rsidRPr="00145F6F" w:rsidRDefault="00663FFD" w:rsidP="00663FFD">
      <w:pPr>
        <w:ind w:left="360" w:hanging="360"/>
        <w:rPr>
          <w:rFonts w:cs="Times New Roman"/>
        </w:rPr>
      </w:pPr>
      <w:r w:rsidRPr="00307B47">
        <w:rPr>
          <w:rFonts w:cs="Times New Roman"/>
          <w:b/>
          <w:bCs/>
        </w:rPr>
        <w:t>A.</w:t>
      </w:r>
      <w:r w:rsidRPr="00145F6F">
        <w:rPr>
          <w:rFonts w:cs="Times New Roman"/>
        </w:rPr>
        <w:t xml:space="preserve"> </w:t>
      </w:r>
      <w:r w:rsidRPr="00145F6F">
        <w:rPr>
          <w:rFonts w:cs="Times New Roman"/>
        </w:rPr>
        <w:tab/>
        <w:t xml:space="preserve">The definitions in this </w:t>
      </w:r>
      <w:r w:rsidR="00F14029">
        <w:rPr>
          <w:rFonts w:cs="Times New Roman"/>
        </w:rPr>
        <w:t>R</w:t>
      </w:r>
      <w:r w:rsidRPr="00145F6F">
        <w:rPr>
          <w:rFonts w:cs="Times New Roman"/>
        </w:rPr>
        <w:t xml:space="preserve">ule are in addition to the definitions in applicable statutes. The definitions in statute may not be repeated in this </w:t>
      </w:r>
      <w:r w:rsidR="00F14029">
        <w:rPr>
          <w:rFonts w:cs="Times New Roman"/>
        </w:rPr>
        <w:t>R</w:t>
      </w:r>
      <w:r w:rsidRPr="00145F6F">
        <w:rPr>
          <w:rFonts w:cs="Times New Roman"/>
        </w:rPr>
        <w:t xml:space="preserve">ule. The definitions in this </w:t>
      </w:r>
      <w:r w:rsidR="00F14029">
        <w:rPr>
          <w:rFonts w:cs="Times New Roman"/>
        </w:rPr>
        <w:t>R</w:t>
      </w:r>
      <w:r w:rsidRPr="00145F6F">
        <w:rPr>
          <w:rFonts w:cs="Times New Roman"/>
        </w:rPr>
        <w:t xml:space="preserve">ule and the statutes govern this program. Terms defined herein may be further defined for specific services, which definitions shall apply to such services.  </w:t>
      </w:r>
    </w:p>
    <w:p w14:paraId="5CC54588" w14:textId="77777777" w:rsidR="00663FFD" w:rsidRPr="00145F6F" w:rsidRDefault="00663FFD" w:rsidP="00663FFD">
      <w:pPr>
        <w:pStyle w:val="ListParagraph"/>
        <w:numPr>
          <w:ilvl w:val="1"/>
          <w:numId w:val="3"/>
        </w:numPr>
        <w:spacing w:before="120" w:after="120" w:line="240" w:lineRule="atLeast"/>
        <w:ind w:left="720"/>
        <w:rPr>
          <w:sz w:val="22"/>
          <w:szCs w:val="22"/>
        </w:rPr>
      </w:pPr>
      <w:r w:rsidRPr="00145F6F">
        <w:rPr>
          <w:b/>
          <w:sz w:val="22"/>
          <w:szCs w:val="22"/>
        </w:rPr>
        <w:t>Abuse</w:t>
      </w:r>
      <w:r w:rsidRPr="00145F6F">
        <w:rPr>
          <w:sz w:val="22"/>
          <w:szCs w:val="22"/>
        </w:rPr>
        <w:t xml:space="preserve"> means the infliction of injury, unreasonable confinement, intimidation, or cruel punishment with resulting physical harm or pain or mental anguish; sexual abuse or exploitation; or the willful deprivation of essential needs.</w:t>
      </w:r>
    </w:p>
    <w:p w14:paraId="17095B89" w14:textId="3B591938" w:rsidR="00663FFD" w:rsidRPr="00145F6F" w:rsidRDefault="00663FFD" w:rsidP="00663FFD">
      <w:pPr>
        <w:pStyle w:val="ListParagraph"/>
        <w:numPr>
          <w:ilvl w:val="1"/>
          <w:numId w:val="3"/>
        </w:numPr>
        <w:ind w:left="720"/>
        <w:rPr>
          <w:sz w:val="22"/>
          <w:szCs w:val="22"/>
        </w:rPr>
      </w:pPr>
      <w:r w:rsidRPr="00145F6F">
        <w:rPr>
          <w:b/>
          <w:sz w:val="22"/>
          <w:szCs w:val="22"/>
        </w:rPr>
        <w:t xml:space="preserve">Administrative Oversight Agency (AOA) </w:t>
      </w:r>
      <w:r w:rsidRPr="00145F6F">
        <w:rPr>
          <w:sz w:val="22"/>
          <w:szCs w:val="22"/>
        </w:rPr>
        <w:t xml:space="preserve">means an agency that is approved by the Office of Aging and Disability Services (OADS) and </w:t>
      </w:r>
      <w:r w:rsidR="00F14029" w:rsidRPr="00332007">
        <w:rPr>
          <w:sz w:val="22"/>
          <w:szCs w:val="22"/>
        </w:rPr>
        <w:t xml:space="preserve">Office of </w:t>
      </w:r>
      <w:r w:rsidRPr="00145F6F">
        <w:rPr>
          <w:sz w:val="22"/>
          <w:szCs w:val="22"/>
        </w:rPr>
        <w:t xml:space="preserve">MaineCare Services (OMS) to enter into contractual agreements with Shared Living Providers for the oversight and monitoring of Shared Living services. An AOA: </w:t>
      </w:r>
    </w:p>
    <w:p w14:paraId="5D09442D" w14:textId="77777777" w:rsidR="00663FFD" w:rsidRPr="00145F6F" w:rsidRDefault="00663FFD" w:rsidP="00663FFD">
      <w:pPr>
        <w:pStyle w:val="ListParagraph"/>
        <w:numPr>
          <w:ilvl w:val="2"/>
          <w:numId w:val="3"/>
        </w:numPr>
        <w:tabs>
          <w:tab w:val="left" w:pos="2790"/>
        </w:tabs>
        <w:ind w:left="1080"/>
        <w:rPr>
          <w:sz w:val="22"/>
          <w:szCs w:val="22"/>
        </w:rPr>
      </w:pPr>
      <w:r w:rsidRPr="00145F6F">
        <w:rPr>
          <w:bCs/>
          <w:sz w:val="22"/>
          <w:szCs w:val="22"/>
        </w:rPr>
        <w:t>Bills and receives MaineCare reimbursement; and</w:t>
      </w:r>
    </w:p>
    <w:p w14:paraId="47894F09" w14:textId="71F00A29" w:rsidR="00663FFD" w:rsidRPr="00145F6F" w:rsidRDefault="00663FFD" w:rsidP="00663FFD">
      <w:pPr>
        <w:pStyle w:val="ListParagraph"/>
        <w:numPr>
          <w:ilvl w:val="2"/>
          <w:numId w:val="3"/>
        </w:numPr>
        <w:tabs>
          <w:tab w:val="left" w:pos="2790"/>
        </w:tabs>
        <w:ind w:left="1080"/>
        <w:rPr>
          <w:sz w:val="22"/>
          <w:szCs w:val="22"/>
        </w:rPr>
      </w:pPr>
      <w:r w:rsidRPr="00145F6F">
        <w:rPr>
          <w:bCs/>
          <w:sz w:val="22"/>
          <w:szCs w:val="22"/>
        </w:rPr>
        <w:t xml:space="preserve">Satisfies the provider qualifications and requirements set forth in this </w:t>
      </w:r>
      <w:r w:rsidR="00520489">
        <w:rPr>
          <w:bCs/>
          <w:sz w:val="22"/>
          <w:szCs w:val="22"/>
        </w:rPr>
        <w:t>R</w:t>
      </w:r>
      <w:r w:rsidRPr="00145F6F">
        <w:rPr>
          <w:bCs/>
          <w:sz w:val="22"/>
          <w:szCs w:val="22"/>
        </w:rPr>
        <w:t xml:space="preserve">ule. </w:t>
      </w:r>
    </w:p>
    <w:p w14:paraId="79A9DA31" w14:textId="77777777" w:rsidR="00663FFD" w:rsidRPr="00EE2BC1" w:rsidRDefault="00663FFD" w:rsidP="00336BAA">
      <w:pPr>
        <w:pStyle w:val="ListParagraph"/>
        <w:numPr>
          <w:ilvl w:val="0"/>
          <w:numId w:val="124"/>
        </w:numPr>
        <w:ind w:left="720"/>
        <w:rPr>
          <w:sz w:val="22"/>
          <w:szCs w:val="22"/>
        </w:rPr>
      </w:pPr>
      <w:r w:rsidRPr="00EE2BC1">
        <w:rPr>
          <w:b/>
          <w:bCs/>
          <w:sz w:val="22"/>
          <w:szCs w:val="22"/>
        </w:rPr>
        <w:t>Adequate lighting</w:t>
      </w:r>
      <w:r w:rsidRPr="00EE2BC1">
        <w:rPr>
          <w:sz w:val="22"/>
          <w:szCs w:val="22"/>
        </w:rPr>
        <w:t xml:space="preserve"> means illumination providing sufficient light levels to ensure that objects and surroundings are clearly visible to allow for safe movement by residents and staff, and for tasks and activities to be completed without causing strain on the eyes.</w:t>
      </w:r>
    </w:p>
    <w:p w14:paraId="1757CA87" w14:textId="77777777" w:rsidR="0088612C" w:rsidRDefault="00663FFD" w:rsidP="00336BAA">
      <w:pPr>
        <w:pStyle w:val="ListParagraph"/>
        <w:numPr>
          <w:ilvl w:val="0"/>
          <w:numId w:val="124"/>
        </w:numPr>
        <w:ind w:left="720"/>
        <w:rPr>
          <w:sz w:val="22"/>
          <w:szCs w:val="22"/>
        </w:rPr>
      </w:pPr>
      <w:r w:rsidRPr="00145F6F">
        <w:rPr>
          <w:b/>
          <w:bCs/>
          <w:sz w:val="22"/>
          <w:szCs w:val="22"/>
        </w:rPr>
        <w:t>Administrator</w:t>
      </w:r>
      <w:r w:rsidRPr="00145F6F">
        <w:rPr>
          <w:sz w:val="22"/>
          <w:szCs w:val="22"/>
        </w:rPr>
        <w:t xml:space="preserve"> means an individual charged with responsibility for the general oversight of an agency.</w:t>
      </w:r>
    </w:p>
    <w:p w14:paraId="775AB33F" w14:textId="1E6F1A83" w:rsidR="0088612C" w:rsidRPr="00332007" w:rsidRDefault="0088612C" w:rsidP="00336BAA">
      <w:pPr>
        <w:pStyle w:val="ListParagraph"/>
        <w:numPr>
          <w:ilvl w:val="0"/>
          <w:numId w:val="124"/>
        </w:numPr>
        <w:ind w:left="720"/>
        <w:rPr>
          <w:sz w:val="22"/>
          <w:szCs w:val="22"/>
        </w:rPr>
      </w:pPr>
      <w:r w:rsidRPr="00332007">
        <w:rPr>
          <w:b/>
          <w:bCs/>
          <w:sz w:val="22"/>
          <w:szCs w:val="22"/>
        </w:rPr>
        <w:t xml:space="preserve">Agency-owned or controlled residential setting </w:t>
      </w:r>
      <w:r w:rsidRPr="00332007">
        <w:rPr>
          <w:sz w:val="22"/>
          <w:szCs w:val="22"/>
        </w:rPr>
        <w:t xml:space="preserve">means a specific, physical place in which an individual resides that is owned, co-owned, rented, leased, and/or operated by a home and community support services licensee. </w:t>
      </w:r>
    </w:p>
    <w:p w14:paraId="08452052" w14:textId="77777777" w:rsidR="00663FFD" w:rsidRPr="00145F6F" w:rsidRDefault="00663FFD" w:rsidP="00336BAA">
      <w:pPr>
        <w:pStyle w:val="ListParagraph"/>
        <w:numPr>
          <w:ilvl w:val="1"/>
          <w:numId w:val="158"/>
        </w:numPr>
        <w:tabs>
          <w:tab w:val="left" w:pos="1080"/>
        </w:tabs>
        <w:ind w:left="720"/>
        <w:rPr>
          <w:sz w:val="22"/>
          <w:szCs w:val="22"/>
        </w:rPr>
      </w:pPr>
      <w:r w:rsidRPr="00332007">
        <w:rPr>
          <w:b/>
          <w:bCs/>
          <w:sz w:val="22"/>
          <w:szCs w:val="22"/>
        </w:rPr>
        <w:t xml:space="preserve">Biological drug </w:t>
      </w:r>
      <w:r w:rsidRPr="00332007">
        <w:rPr>
          <w:sz w:val="22"/>
          <w:szCs w:val="22"/>
        </w:rPr>
        <w:t xml:space="preserve">means </w:t>
      </w:r>
      <w:r w:rsidRPr="00145F6F">
        <w:rPr>
          <w:sz w:val="22"/>
          <w:szCs w:val="22"/>
        </w:rPr>
        <w:t>a substance made from living organisms, or its products, used in the prevention</w:t>
      </w:r>
      <w:r>
        <w:rPr>
          <w:sz w:val="22"/>
          <w:szCs w:val="22"/>
        </w:rPr>
        <w:t xml:space="preserve">, </w:t>
      </w:r>
      <w:r w:rsidRPr="00145F6F">
        <w:rPr>
          <w:sz w:val="22"/>
          <w:szCs w:val="22"/>
        </w:rPr>
        <w:t>diagnosis, or treatment of cancer and other diseases. Biological drugs include vaccines, interleukins, serums, and antigens. Biological drugs may be referred to as biologicals.</w:t>
      </w:r>
    </w:p>
    <w:p w14:paraId="5EF5A9C7" w14:textId="2033BCBA" w:rsidR="00663FFD" w:rsidRPr="00145F6F" w:rsidRDefault="00663FFD" w:rsidP="00336BAA">
      <w:pPr>
        <w:pStyle w:val="ListParagraph"/>
        <w:numPr>
          <w:ilvl w:val="1"/>
          <w:numId w:val="158"/>
        </w:numPr>
        <w:ind w:left="720"/>
        <w:rPr>
          <w:sz w:val="22"/>
          <w:szCs w:val="22"/>
        </w:rPr>
      </w:pPr>
      <w:r w:rsidRPr="00145F6F">
        <w:rPr>
          <w:b/>
          <w:bCs/>
          <w:sz w:val="22"/>
          <w:szCs w:val="22"/>
        </w:rPr>
        <w:t>Case management services</w:t>
      </w:r>
      <w:r w:rsidR="00A80615">
        <w:rPr>
          <w:b/>
          <w:bCs/>
          <w:sz w:val="22"/>
          <w:szCs w:val="22"/>
        </w:rPr>
        <w:t xml:space="preserve"> </w:t>
      </w:r>
      <w:r w:rsidR="00A80615">
        <w:rPr>
          <w:sz w:val="22"/>
          <w:szCs w:val="22"/>
        </w:rPr>
        <w:t>(also known as care coordination)</w:t>
      </w:r>
      <w:r w:rsidRPr="00145F6F">
        <w:rPr>
          <w:sz w:val="22"/>
          <w:szCs w:val="22"/>
        </w:rPr>
        <w:t xml:space="preserve"> means those services provided by an agency to identify the medical, social, educational and other needs of the person, identify the services necessary to meet those needs, and facilitate access to those services. Case management consists of </w:t>
      </w:r>
      <w:r>
        <w:rPr>
          <w:sz w:val="22"/>
          <w:szCs w:val="22"/>
        </w:rPr>
        <w:t xml:space="preserve">Person-Centered Plan </w:t>
      </w:r>
      <w:r w:rsidRPr="00145F6F">
        <w:rPr>
          <w:sz w:val="22"/>
          <w:szCs w:val="22"/>
        </w:rPr>
        <w:t xml:space="preserve">development, </w:t>
      </w:r>
      <w:r w:rsidRPr="007842F8">
        <w:rPr>
          <w:sz w:val="22"/>
          <w:szCs w:val="22"/>
        </w:rPr>
        <w:t>monitoring, and evaluation</w:t>
      </w:r>
      <w:r>
        <w:rPr>
          <w:sz w:val="22"/>
          <w:szCs w:val="22"/>
        </w:rPr>
        <w:t xml:space="preserve">; </w:t>
      </w:r>
      <w:r w:rsidRPr="00145F6F">
        <w:rPr>
          <w:sz w:val="22"/>
          <w:szCs w:val="22"/>
        </w:rPr>
        <w:t>coordination</w:t>
      </w:r>
      <w:r>
        <w:rPr>
          <w:sz w:val="22"/>
          <w:szCs w:val="22"/>
        </w:rPr>
        <w:t xml:space="preserve"> of services; and </w:t>
      </w:r>
      <w:r w:rsidRPr="00145F6F">
        <w:rPr>
          <w:sz w:val="22"/>
          <w:szCs w:val="22"/>
        </w:rPr>
        <w:t>advocacy</w:t>
      </w:r>
      <w:r w:rsidRPr="007842F8">
        <w:rPr>
          <w:sz w:val="22"/>
          <w:szCs w:val="22"/>
        </w:rPr>
        <w:t>.</w:t>
      </w:r>
      <w:r w:rsidRPr="00145F6F">
        <w:rPr>
          <w:sz w:val="22"/>
          <w:szCs w:val="22"/>
        </w:rPr>
        <w:t xml:space="preserve"> </w:t>
      </w:r>
    </w:p>
    <w:p w14:paraId="117F15C8"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Coercion </w:t>
      </w:r>
      <w:r w:rsidRPr="00145F6F">
        <w:rPr>
          <w:sz w:val="22"/>
          <w:szCs w:val="22"/>
        </w:rPr>
        <w:t>means the use of force or threats, including the threat of diminishment of any right or privilege, to cause a person to do something against the person’s will.</w:t>
      </w:r>
    </w:p>
    <w:p w14:paraId="53734F01" w14:textId="77777777" w:rsidR="00663FFD" w:rsidRPr="00145F6F" w:rsidRDefault="00663FFD" w:rsidP="00336BAA">
      <w:pPr>
        <w:pStyle w:val="ListParagraph"/>
        <w:numPr>
          <w:ilvl w:val="1"/>
          <w:numId w:val="158"/>
        </w:numPr>
        <w:ind w:left="720"/>
        <w:rPr>
          <w:sz w:val="22"/>
          <w:szCs w:val="22"/>
        </w:rPr>
      </w:pPr>
      <w:proofErr w:type="spellStart"/>
      <w:r w:rsidRPr="00145F6F">
        <w:rPr>
          <w:b/>
          <w:bCs/>
          <w:sz w:val="22"/>
          <w:szCs w:val="22"/>
        </w:rPr>
        <w:t>Cohorting</w:t>
      </w:r>
      <w:proofErr w:type="spellEnd"/>
      <w:r w:rsidRPr="00145F6F">
        <w:rPr>
          <w:sz w:val="22"/>
          <w:szCs w:val="22"/>
        </w:rPr>
        <w:t xml:space="preserve"> means the practice of grouping residents infected with the same infectious agent together, to confine their care to one area, and prevent contact with susceptible residents. </w:t>
      </w:r>
    </w:p>
    <w:p w14:paraId="09AABFCB" w14:textId="77777777" w:rsidR="00663FFD" w:rsidRPr="005671F2" w:rsidRDefault="00663FFD" w:rsidP="00336BAA">
      <w:pPr>
        <w:pStyle w:val="ListParagraph"/>
        <w:numPr>
          <w:ilvl w:val="1"/>
          <w:numId w:val="158"/>
        </w:numPr>
        <w:ind w:left="720"/>
      </w:pPr>
      <w:r w:rsidRPr="00145F6F">
        <w:rPr>
          <w:b/>
          <w:bCs/>
          <w:sz w:val="22"/>
          <w:szCs w:val="22"/>
        </w:rPr>
        <w:t xml:space="preserve">Competitive integrated employment </w:t>
      </w:r>
      <w:r w:rsidRPr="00AB644C">
        <w:rPr>
          <w:sz w:val="22"/>
          <w:szCs w:val="22"/>
        </w:rPr>
        <w:t>has the same</w:t>
      </w:r>
      <w:r>
        <w:rPr>
          <w:b/>
          <w:bCs/>
          <w:sz w:val="22"/>
          <w:szCs w:val="22"/>
        </w:rPr>
        <w:t xml:space="preserve"> </w:t>
      </w:r>
      <w:r w:rsidRPr="00145F6F">
        <w:rPr>
          <w:sz w:val="22"/>
          <w:szCs w:val="22"/>
        </w:rPr>
        <w:t>mean</w:t>
      </w:r>
      <w:r>
        <w:rPr>
          <w:sz w:val="22"/>
          <w:szCs w:val="22"/>
        </w:rPr>
        <w:t xml:space="preserve">ing as defined in 10-144 CMR Ch. 101, MaineCare Benefits Manual, ch. II § 29.02-9. </w:t>
      </w:r>
      <w:r w:rsidRPr="00145F6F">
        <w:rPr>
          <w:sz w:val="22"/>
          <w:szCs w:val="22"/>
        </w:rPr>
        <w:t xml:space="preserve"> </w:t>
      </w:r>
    </w:p>
    <w:p w14:paraId="768C8DD5" w14:textId="544E78B2" w:rsidR="00663FFD" w:rsidRPr="00145F6F" w:rsidRDefault="00663FFD" w:rsidP="00336BAA">
      <w:pPr>
        <w:pStyle w:val="ListParagraph"/>
        <w:numPr>
          <w:ilvl w:val="1"/>
          <w:numId w:val="158"/>
        </w:numPr>
        <w:ind w:left="720"/>
        <w:rPr>
          <w:sz w:val="22"/>
          <w:szCs w:val="22"/>
        </w:rPr>
      </w:pPr>
      <w:r w:rsidRPr="00145F6F">
        <w:rPr>
          <w:b/>
          <w:bCs/>
          <w:sz w:val="22"/>
          <w:szCs w:val="22"/>
        </w:rPr>
        <w:t>Complaint investigation</w:t>
      </w:r>
      <w:r w:rsidRPr="00145F6F">
        <w:rPr>
          <w:sz w:val="22"/>
          <w:szCs w:val="22"/>
        </w:rPr>
        <w:t xml:space="preserve"> means the Department’s review of information and records and Department-conducted interviews, including of individuals and employees, to determine the validity of an allegation of non-compliance with this </w:t>
      </w:r>
      <w:r w:rsidR="004046B5">
        <w:rPr>
          <w:sz w:val="22"/>
          <w:szCs w:val="22"/>
        </w:rPr>
        <w:t>R</w:t>
      </w:r>
      <w:r w:rsidRPr="00145F6F">
        <w:rPr>
          <w:sz w:val="22"/>
          <w:szCs w:val="22"/>
        </w:rPr>
        <w:t>ule</w:t>
      </w:r>
      <w:r w:rsidR="00B91344">
        <w:rPr>
          <w:sz w:val="22"/>
          <w:szCs w:val="22"/>
        </w:rPr>
        <w:t xml:space="preserve"> </w:t>
      </w:r>
      <w:r w:rsidR="00B91344" w:rsidRPr="00996DB9">
        <w:rPr>
          <w:sz w:val="22"/>
          <w:szCs w:val="22"/>
        </w:rPr>
        <w:t>or applicable statute</w:t>
      </w:r>
      <w:r w:rsidRPr="00996DB9">
        <w:rPr>
          <w:sz w:val="22"/>
          <w:szCs w:val="22"/>
        </w:rPr>
        <w:t xml:space="preserve"> </w:t>
      </w:r>
      <w:r w:rsidRPr="00145F6F">
        <w:rPr>
          <w:sz w:val="22"/>
          <w:szCs w:val="22"/>
        </w:rPr>
        <w:t xml:space="preserve">against an agency. </w:t>
      </w:r>
    </w:p>
    <w:p w14:paraId="092A2256"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Community inclusion </w:t>
      </w:r>
      <w:r w:rsidRPr="00145F6F">
        <w:rPr>
          <w:sz w:val="22"/>
          <w:szCs w:val="22"/>
        </w:rPr>
        <w:t xml:space="preserve">means participation in the mainstream of community life and maintaining social relationships with family individuals, peers, and others in the community who do not have intellectual/developmental disabilities. Inclusion also means that </w:t>
      </w:r>
      <w:r>
        <w:rPr>
          <w:sz w:val="22"/>
          <w:szCs w:val="22"/>
        </w:rPr>
        <w:t>i</w:t>
      </w:r>
      <w:r w:rsidRPr="00145F6F">
        <w:rPr>
          <w:sz w:val="22"/>
          <w:szCs w:val="22"/>
        </w:rPr>
        <w:t>ndividuals have equal access to</w:t>
      </w:r>
      <w:r>
        <w:rPr>
          <w:sz w:val="22"/>
          <w:szCs w:val="22"/>
        </w:rPr>
        <w:t>,</w:t>
      </w:r>
      <w:r w:rsidRPr="00145F6F">
        <w:rPr>
          <w:sz w:val="22"/>
          <w:szCs w:val="22"/>
        </w:rPr>
        <w:t xml:space="preserve"> and full participation in</w:t>
      </w:r>
      <w:r>
        <w:rPr>
          <w:sz w:val="22"/>
          <w:szCs w:val="22"/>
        </w:rPr>
        <w:t>,</w:t>
      </w:r>
      <w:r w:rsidRPr="00145F6F">
        <w:rPr>
          <w:sz w:val="22"/>
          <w:szCs w:val="22"/>
        </w:rPr>
        <w:t xml:space="preserve"> community resources and activities available to the </w:t>
      </w:r>
      <w:proofErr w:type="gramStart"/>
      <w:r w:rsidRPr="00145F6F">
        <w:rPr>
          <w:sz w:val="22"/>
          <w:szCs w:val="22"/>
        </w:rPr>
        <w:t>general public</w:t>
      </w:r>
      <w:proofErr w:type="gramEnd"/>
      <w:r w:rsidRPr="00145F6F">
        <w:rPr>
          <w:sz w:val="22"/>
          <w:szCs w:val="22"/>
        </w:rPr>
        <w:t xml:space="preserve"> at the maximum amount of safety and independence as possible.</w:t>
      </w:r>
    </w:p>
    <w:p w14:paraId="3073FDC2"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Community mapping </w:t>
      </w:r>
      <w:r w:rsidRPr="00145F6F">
        <w:rPr>
          <w:sz w:val="22"/>
          <w:szCs w:val="22"/>
        </w:rPr>
        <w:t>means a discovery-based approach in which a provider learns with the individual about their community and the places, activities, events, businesses, associations, and clubs that are in it. The provider uses information gathered during community mapping to find opportunities for the individual to share interests, personal gifts, join a group, or learn something new.</w:t>
      </w:r>
    </w:p>
    <w:p w14:paraId="705EB0A0" w14:textId="5BB80323" w:rsidR="00663FFD" w:rsidRPr="00145F6F" w:rsidRDefault="6A322017" w:rsidP="00336BAA">
      <w:pPr>
        <w:pStyle w:val="ListParagraph"/>
        <w:numPr>
          <w:ilvl w:val="1"/>
          <w:numId w:val="158"/>
        </w:numPr>
        <w:ind w:left="720"/>
        <w:rPr>
          <w:b/>
          <w:bCs/>
          <w:sz w:val="22"/>
          <w:szCs w:val="22"/>
        </w:rPr>
      </w:pPr>
      <w:r w:rsidRPr="1C78BED8">
        <w:rPr>
          <w:b/>
          <w:bCs/>
          <w:sz w:val="22"/>
          <w:szCs w:val="22"/>
        </w:rPr>
        <w:t xml:space="preserve">Day and community support </w:t>
      </w:r>
      <w:r w:rsidRPr="0079760F">
        <w:rPr>
          <w:sz w:val="22"/>
          <w:szCs w:val="22"/>
        </w:rPr>
        <w:t xml:space="preserve">means services designed to foster the acquisition of skills, build positive social behavior and interpersonal competence resulting in greater independence and personal choice, </w:t>
      </w:r>
      <w:proofErr w:type="gramStart"/>
      <w:r w:rsidRPr="0079760F">
        <w:rPr>
          <w:sz w:val="22"/>
          <w:szCs w:val="22"/>
        </w:rPr>
        <w:t>in order to</w:t>
      </w:r>
      <w:proofErr w:type="gramEnd"/>
      <w:r w:rsidRPr="0079760F">
        <w:rPr>
          <w:sz w:val="22"/>
          <w:szCs w:val="22"/>
        </w:rPr>
        <w:t xml:space="preserve"> increase or maintain an individual’s ability to successfully engage in inclusive social and community relationships and to maintain and develop skills that support health and well-being. Day and community </w:t>
      </w:r>
      <w:proofErr w:type="gramStart"/>
      <w:r w:rsidRPr="0079760F">
        <w:rPr>
          <w:sz w:val="22"/>
          <w:szCs w:val="22"/>
        </w:rPr>
        <w:t>supports</w:t>
      </w:r>
      <w:proofErr w:type="gramEnd"/>
      <w:r w:rsidRPr="0079760F">
        <w:rPr>
          <w:sz w:val="22"/>
          <w:szCs w:val="22"/>
        </w:rPr>
        <w:t xml:space="preserve"> focus on community inclusion, personal development, and support in areas of daily living skills if necessary, such as assistance with acquisition, retention, or improvement in self-help, </w:t>
      </w:r>
      <w:r w:rsidRPr="0079760F">
        <w:rPr>
          <w:sz w:val="22"/>
          <w:szCs w:val="22"/>
        </w:rPr>
        <w:lastRenderedPageBreak/>
        <w:t>socialization and adaptive skills that enhance social development</w:t>
      </w:r>
      <w:r w:rsidR="00B91344">
        <w:rPr>
          <w:sz w:val="22"/>
          <w:szCs w:val="22"/>
        </w:rPr>
        <w:t>,</w:t>
      </w:r>
      <w:r w:rsidRPr="0079760F">
        <w:rPr>
          <w:sz w:val="22"/>
          <w:szCs w:val="22"/>
        </w:rPr>
        <w:t xml:space="preserve"> and develop skills in performing activities of daily living and community living. Day and community </w:t>
      </w:r>
      <w:proofErr w:type="gramStart"/>
      <w:r w:rsidRPr="0079760F">
        <w:rPr>
          <w:sz w:val="22"/>
          <w:szCs w:val="22"/>
        </w:rPr>
        <w:t>supports</w:t>
      </w:r>
      <w:proofErr w:type="gramEnd"/>
      <w:r w:rsidRPr="0079760F">
        <w:rPr>
          <w:sz w:val="22"/>
          <w:szCs w:val="22"/>
        </w:rPr>
        <w:t xml:space="preserve"> consist of regularly scheduled services that assist to access community and build skills in a non-residential setting, separate from the individual’s private residence or other residential living arrangement.</w:t>
      </w:r>
    </w:p>
    <w:p w14:paraId="1EB85E52"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Department </w:t>
      </w:r>
      <w:r w:rsidRPr="00145F6F">
        <w:rPr>
          <w:sz w:val="22"/>
          <w:szCs w:val="22"/>
        </w:rPr>
        <w:t>means the Maine Department of Health and Human Services.</w:t>
      </w:r>
    </w:p>
    <w:p w14:paraId="2207328D" w14:textId="77777777" w:rsidR="00663FFD" w:rsidRPr="00145F6F" w:rsidRDefault="00663FFD" w:rsidP="00336BAA">
      <w:pPr>
        <w:pStyle w:val="ListParagraph"/>
        <w:numPr>
          <w:ilvl w:val="1"/>
          <w:numId w:val="158"/>
        </w:numPr>
        <w:ind w:left="720"/>
        <w:rPr>
          <w:sz w:val="22"/>
          <w:szCs w:val="22"/>
        </w:rPr>
      </w:pPr>
      <w:r w:rsidRPr="00AB644C">
        <w:rPr>
          <w:b/>
          <w:bCs/>
          <w:sz w:val="22"/>
          <w:szCs w:val="22"/>
        </w:rPr>
        <w:t>Deficiency</w:t>
      </w:r>
      <w:r w:rsidRPr="00AB644C">
        <w:rPr>
          <w:sz w:val="22"/>
          <w:szCs w:val="22"/>
        </w:rPr>
        <w:t xml:space="preserve"> means noncompliance with this State licensing rule or applicable State statute</w:t>
      </w:r>
      <w:r w:rsidRPr="001A6115">
        <w:rPr>
          <w:sz w:val="22"/>
          <w:szCs w:val="22"/>
        </w:rPr>
        <w:t>. </w:t>
      </w:r>
    </w:p>
    <w:p w14:paraId="092B1EFF" w14:textId="3066C512" w:rsidR="00663FFD" w:rsidRPr="00145F6F" w:rsidRDefault="00663FFD" w:rsidP="00336BAA">
      <w:pPr>
        <w:pStyle w:val="ListParagraph"/>
        <w:numPr>
          <w:ilvl w:val="1"/>
          <w:numId w:val="158"/>
        </w:numPr>
        <w:ind w:left="720"/>
        <w:rPr>
          <w:sz w:val="22"/>
          <w:szCs w:val="22"/>
        </w:rPr>
      </w:pPr>
      <w:r w:rsidRPr="00145F6F">
        <w:rPr>
          <w:b/>
          <w:bCs/>
          <w:sz w:val="22"/>
          <w:szCs w:val="22"/>
        </w:rPr>
        <w:t>Direct access worker</w:t>
      </w:r>
      <w:r w:rsidRPr="00145F6F">
        <w:rPr>
          <w:sz w:val="22"/>
          <w:szCs w:val="22"/>
        </w:rPr>
        <w:t xml:space="preserve"> means an individual who by virtue of employment has direct access to an individual served by an agency subject to this </w:t>
      </w:r>
      <w:r w:rsidR="00B91344">
        <w:rPr>
          <w:sz w:val="22"/>
          <w:szCs w:val="22"/>
        </w:rPr>
        <w:t>R</w:t>
      </w:r>
      <w:r w:rsidRPr="00145F6F">
        <w:rPr>
          <w:sz w:val="22"/>
          <w:szCs w:val="22"/>
        </w:rPr>
        <w:t xml:space="preserve">ule. </w:t>
      </w:r>
    </w:p>
    <w:p w14:paraId="5650D2F5" w14:textId="7B01B2F1" w:rsidR="00663FFD" w:rsidRPr="00145F6F" w:rsidRDefault="00663FFD" w:rsidP="00336BAA">
      <w:pPr>
        <w:pStyle w:val="ListParagraph"/>
        <w:numPr>
          <w:ilvl w:val="1"/>
          <w:numId w:val="158"/>
        </w:numPr>
        <w:ind w:left="720"/>
        <w:rPr>
          <w:sz w:val="22"/>
          <w:szCs w:val="22"/>
        </w:rPr>
      </w:pPr>
      <w:bookmarkStart w:id="1" w:name="_Hlk206767829"/>
      <w:r w:rsidRPr="4FD00491">
        <w:rPr>
          <w:b/>
          <w:bCs/>
          <w:sz w:val="22"/>
          <w:szCs w:val="22"/>
        </w:rPr>
        <w:t xml:space="preserve">Direct supports </w:t>
      </w:r>
      <w:proofErr w:type="gramStart"/>
      <w:r w:rsidRPr="4FD00491">
        <w:rPr>
          <w:sz w:val="22"/>
          <w:szCs w:val="22"/>
        </w:rPr>
        <w:t>means</w:t>
      </w:r>
      <w:proofErr w:type="gramEnd"/>
      <w:r w:rsidRPr="4FD00491">
        <w:rPr>
          <w:sz w:val="22"/>
          <w:szCs w:val="22"/>
        </w:rPr>
        <w:t xml:space="preserve"> a range of services that contribute to the health and well-being of an individual and enhance their ability to live in or be a part of the community. </w:t>
      </w:r>
    </w:p>
    <w:bookmarkEnd w:id="1"/>
    <w:p w14:paraId="75B9F54A" w14:textId="32623CFC" w:rsidR="00663FFD" w:rsidRDefault="00663FFD" w:rsidP="00336BAA">
      <w:pPr>
        <w:pStyle w:val="ListParagraph"/>
        <w:numPr>
          <w:ilvl w:val="1"/>
          <w:numId w:val="158"/>
        </w:numPr>
        <w:ind w:left="720"/>
        <w:rPr>
          <w:sz w:val="22"/>
          <w:szCs w:val="22"/>
        </w:rPr>
      </w:pPr>
      <w:r w:rsidRPr="4FD00491">
        <w:rPr>
          <w:b/>
          <w:bCs/>
          <w:sz w:val="22"/>
          <w:szCs w:val="22"/>
        </w:rPr>
        <w:t xml:space="preserve">Direct Support Professional </w:t>
      </w:r>
      <w:r w:rsidRPr="4FD00491">
        <w:rPr>
          <w:sz w:val="22"/>
          <w:szCs w:val="22"/>
        </w:rPr>
        <w:t>means an individual who provides services to support people with intellectual disabilities or other related conditions, autism, or acquired brain injuries to assist in personal development, personal well-being, and the enhancement of community living. A direct support professional is a type of direct access worker under 22 M</w:t>
      </w:r>
      <w:r w:rsidR="00B91344">
        <w:rPr>
          <w:sz w:val="22"/>
          <w:szCs w:val="22"/>
        </w:rPr>
        <w:t>.</w:t>
      </w:r>
      <w:r w:rsidRPr="4FD00491">
        <w:rPr>
          <w:sz w:val="22"/>
          <w:szCs w:val="22"/>
        </w:rPr>
        <w:t>R</w:t>
      </w:r>
      <w:r w:rsidR="00B91344">
        <w:rPr>
          <w:sz w:val="22"/>
          <w:szCs w:val="22"/>
        </w:rPr>
        <w:t>.</w:t>
      </w:r>
      <w:r w:rsidRPr="4FD00491">
        <w:rPr>
          <w:sz w:val="22"/>
          <w:szCs w:val="22"/>
        </w:rPr>
        <w:t>S</w:t>
      </w:r>
      <w:r w:rsidR="00B91344">
        <w:rPr>
          <w:sz w:val="22"/>
          <w:szCs w:val="22"/>
        </w:rPr>
        <w:t>.</w:t>
      </w:r>
      <w:r w:rsidRPr="4FD00491">
        <w:rPr>
          <w:sz w:val="22"/>
          <w:szCs w:val="22"/>
        </w:rPr>
        <w:t xml:space="preserve"> Ch. 1691.</w:t>
      </w:r>
    </w:p>
    <w:p w14:paraId="7A04147C" w14:textId="77777777" w:rsidR="00663FFD" w:rsidRPr="00AB644C" w:rsidRDefault="00663FFD" w:rsidP="00336BAA">
      <w:pPr>
        <w:pStyle w:val="ListParagraph"/>
        <w:numPr>
          <w:ilvl w:val="1"/>
          <w:numId w:val="158"/>
        </w:numPr>
        <w:ind w:left="720"/>
        <w:rPr>
          <w:sz w:val="22"/>
          <w:szCs w:val="22"/>
        </w:rPr>
      </w:pPr>
      <w:r w:rsidRPr="00636E50">
        <w:rPr>
          <w:b/>
          <w:bCs/>
          <w:sz w:val="22"/>
          <w:szCs w:val="22"/>
        </w:rPr>
        <w:t>Directed plan of correction</w:t>
      </w:r>
      <w:r w:rsidRPr="00636E50">
        <w:rPr>
          <w:sz w:val="22"/>
          <w:szCs w:val="22"/>
        </w:rPr>
        <w:t xml:space="preserve"> means a Plan of Correction issued by the Department which directs the organization on how and when to correct cited deficiencies, identifies the responsible party, and gives a deadline by which those actions must be completed.</w:t>
      </w:r>
    </w:p>
    <w:p w14:paraId="0992DBF3" w14:textId="77777777" w:rsidR="00663FFD" w:rsidRPr="00145F6F" w:rsidRDefault="00663FFD" w:rsidP="00336BAA">
      <w:pPr>
        <w:pStyle w:val="ListParagraph"/>
        <w:numPr>
          <w:ilvl w:val="1"/>
          <w:numId w:val="158"/>
        </w:numPr>
        <w:ind w:left="720"/>
        <w:rPr>
          <w:sz w:val="22"/>
          <w:szCs w:val="22"/>
        </w:rPr>
      </w:pPr>
      <w:r w:rsidRPr="00145F6F">
        <w:rPr>
          <w:b/>
          <w:bCs/>
          <w:sz w:val="22"/>
          <w:szCs w:val="22"/>
        </w:rPr>
        <w:t>Discharge</w:t>
      </w:r>
      <w:r w:rsidRPr="00145F6F">
        <w:rPr>
          <w:sz w:val="22"/>
          <w:szCs w:val="22"/>
        </w:rPr>
        <w:t xml:space="preserve"> means cessation of the delivery of services by the discharging provider.</w:t>
      </w:r>
    </w:p>
    <w:p w14:paraId="620CB957"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Discovery </w:t>
      </w:r>
      <w:r w:rsidRPr="00145F6F">
        <w:rPr>
          <w:sz w:val="22"/>
          <w:szCs w:val="22"/>
        </w:rPr>
        <w:t xml:space="preserve">means a range of interactive exercises, open-ended questions, and </w:t>
      </w:r>
      <w:r>
        <w:rPr>
          <w:sz w:val="22"/>
          <w:szCs w:val="22"/>
        </w:rPr>
        <w:t>P</w:t>
      </w:r>
      <w:r w:rsidRPr="00145F6F">
        <w:rPr>
          <w:sz w:val="22"/>
          <w:szCs w:val="22"/>
        </w:rPr>
        <w:t>erson-</w:t>
      </w:r>
      <w:r>
        <w:rPr>
          <w:sz w:val="22"/>
          <w:szCs w:val="22"/>
        </w:rPr>
        <w:t>C</w:t>
      </w:r>
      <w:r w:rsidRPr="00145F6F">
        <w:rPr>
          <w:sz w:val="22"/>
          <w:szCs w:val="22"/>
        </w:rPr>
        <w:t xml:space="preserve">entered </w:t>
      </w:r>
      <w:r>
        <w:rPr>
          <w:sz w:val="22"/>
          <w:szCs w:val="22"/>
        </w:rPr>
        <w:t>P</w:t>
      </w:r>
      <w:r w:rsidRPr="00145F6F">
        <w:rPr>
          <w:sz w:val="22"/>
          <w:szCs w:val="22"/>
        </w:rPr>
        <w:t>lanning tools that are used to deeply understand an individual’s strengths, desires, values, and life goals meant to ensure that the person’s perspective is at the center of the planning process.</w:t>
      </w:r>
    </w:p>
    <w:p w14:paraId="1D2F2410" w14:textId="0616B52D" w:rsidR="00663FFD" w:rsidRPr="00145F6F" w:rsidRDefault="00663FFD" w:rsidP="00336BAA">
      <w:pPr>
        <w:pStyle w:val="ListParagraph"/>
        <w:numPr>
          <w:ilvl w:val="1"/>
          <w:numId w:val="158"/>
        </w:numPr>
        <w:ind w:left="720"/>
        <w:rPr>
          <w:sz w:val="22"/>
          <w:szCs w:val="22"/>
        </w:rPr>
      </w:pPr>
      <w:r w:rsidRPr="00145F6F">
        <w:rPr>
          <w:b/>
          <w:bCs/>
          <w:sz w:val="22"/>
          <w:szCs w:val="22"/>
        </w:rPr>
        <w:t>Emergency medical care</w:t>
      </w:r>
      <w:r w:rsidRPr="00145F6F">
        <w:rPr>
          <w:sz w:val="22"/>
          <w:szCs w:val="22"/>
        </w:rPr>
        <w:t xml:space="preserve"> means inpatient or outpatient hospital services that are necessary to prevent death or serious impairment of health and, because of the danger to life or health</w:t>
      </w:r>
      <w:r w:rsidR="00DA0961">
        <w:rPr>
          <w:sz w:val="22"/>
          <w:szCs w:val="22"/>
        </w:rPr>
        <w:t>,</w:t>
      </w:r>
      <w:r w:rsidRPr="00145F6F">
        <w:rPr>
          <w:sz w:val="22"/>
          <w:szCs w:val="22"/>
        </w:rPr>
        <w:t xml:space="preserve"> immediate care is needed to avoid placing the health of the individual in serious jeopardy or to avoid serious impairment or dysfunction.</w:t>
      </w:r>
    </w:p>
    <w:p w14:paraId="34872B0B" w14:textId="21DACBC0" w:rsidR="00663FFD" w:rsidRDefault="00663FFD" w:rsidP="00336BAA">
      <w:pPr>
        <w:pStyle w:val="ListParagraph"/>
        <w:numPr>
          <w:ilvl w:val="1"/>
          <w:numId w:val="158"/>
        </w:numPr>
        <w:ind w:left="720"/>
        <w:rPr>
          <w:sz w:val="22"/>
          <w:szCs w:val="22"/>
        </w:rPr>
      </w:pPr>
      <w:proofErr w:type="gramStart"/>
      <w:r w:rsidRPr="00145F6F">
        <w:rPr>
          <w:b/>
          <w:bCs/>
          <w:sz w:val="22"/>
          <w:szCs w:val="22"/>
        </w:rPr>
        <w:t>Emergency situation</w:t>
      </w:r>
      <w:proofErr w:type="gramEnd"/>
      <w:r w:rsidRPr="00145F6F">
        <w:rPr>
          <w:b/>
          <w:bCs/>
          <w:sz w:val="22"/>
          <w:szCs w:val="22"/>
        </w:rPr>
        <w:t xml:space="preserve"> </w:t>
      </w:r>
      <w:r w:rsidRPr="00145F6F">
        <w:rPr>
          <w:sz w:val="22"/>
          <w:szCs w:val="22"/>
        </w:rPr>
        <w:t xml:space="preserve">means an urgent, sudden, and serious event or an unforeseen change in circumstances that necessitates immediate action to remedy harm or avert imminent danger to life, health, or property. </w:t>
      </w:r>
    </w:p>
    <w:p w14:paraId="61CBF9B7" w14:textId="007D3C92" w:rsidR="0079760F" w:rsidRPr="007443BA" w:rsidRDefault="0079760F" w:rsidP="007443BA">
      <w:pPr>
        <w:pStyle w:val="ListParagraph"/>
        <w:numPr>
          <w:ilvl w:val="1"/>
          <w:numId w:val="158"/>
        </w:numPr>
        <w:ind w:left="720"/>
        <w:rPr>
          <w:sz w:val="22"/>
          <w:szCs w:val="22"/>
        </w:rPr>
      </w:pPr>
      <w:r w:rsidRPr="0079760F">
        <w:rPr>
          <w:b/>
          <w:bCs/>
          <w:sz w:val="22"/>
          <w:szCs w:val="22"/>
        </w:rPr>
        <w:t>Employment support</w:t>
      </w:r>
      <w:r w:rsidRPr="0079760F">
        <w:rPr>
          <w:sz w:val="22"/>
          <w:szCs w:val="22"/>
        </w:rPr>
        <w:t xml:space="preserve"> means ongoing supports to participants who, because of their disabilities, need intensive on-going support to obtain and maintain an individual job in competitive or customized employment, or self-employment, in an integrated work setting in the general workforce. Employment supports include prevocational and supported employment services to develop strengths and skills that contribute to employability in paid employment in integrated community settings.</w:t>
      </w:r>
      <w:bookmarkStart w:id="2" w:name="_Hlk214003040"/>
    </w:p>
    <w:bookmarkEnd w:id="2"/>
    <w:p w14:paraId="408B056F" w14:textId="07F7EA6C" w:rsidR="00663FFD" w:rsidRPr="00145F6F" w:rsidRDefault="00663FFD" w:rsidP="00336BAA">
      <w:pPr>
        <w:pStyle w:val="ListParagraph"/>
        <w:numPr>
          <w:ilvl w:val="1"/>
          <w:numId w:val="158"/>
        </w:numPr>
        <w:ind w:left="720"/>
        <w:rPr>
          <w:sz w:val="22"/>
          <w:szCs w:val="22"/>
        </w:rPr>
      </w:pPr>
      <w:r w:rsidRPr="00145F6F">
        <w:rPr>
          <w:b/>
          <w:bCs/>
          <w:sz w:val="22"/>
          <w:szCs w:val="22"/>
        </w:rPr>
        <w:t>Exploitation</w:t>
      </w:r>
      <w:r w:rsidRPr="00145F6F">
        <w:rPr>
          <w:sz w:val="22"/>
          <w:szCs w:val="22"/>
        </w:rPr>
        <w:t xml:space="preserve"> means the illegal or improper use of an</w:t>
      </w:r>
      <w:r w:rsidRPr="00145F6F">
        <w:rPr>
          <w:color w:val="FF0000"/>
          <w:sz w:val="22"/>
          <w:szCs w:val="22"/>
        </w:rPr>
        <w:t xml:space="preserve"> </w:t>
      </w:r>
      <w:r w:rsidRPr="00145F6F">
        <w:rPr>
          <w:sz w:val="22"/>
          <w:szCs w:val="22"/>
        </w:rPr>
        <w:t xml:space="preserve">incapacitated or dependent individual or that individual’s resources for another’s profit or advantage, as defined in 22 </w:t>
      </w:r>
      <w:r>
        <w:rPr>
          <w:sz w:val="22"/>
          <w:szCs w:val="22"/>
        </w:rPr>
        <w:t>M</w:t>
      </w:r>
      <w:r w:rsidR="00DA0961">
        <w:rPr>
          <w:sz w:val="22"/>
          <w:szCs w:val="22"/>
        </w:rPr>
        <w:t>.</w:t>
      </w:r>
      <w:r>
        <w:rPr>
          <w:sz w:val="22"/>
          <w:szCs w:val="22"/>
        </w:rPr>
        <w:t>R</w:t>
      </w:r>
      <w:r w:rsidR="00DA0961">
        <w:rPr>
          <w:sz w:val="22"/>
          <w:szCs w:val="22"/>
        </w:rPr>
        <w:t>.</w:t>
      </w:r>
      <w:r>
        <w:rPr>
          <w:sz w:val="22"/>
          <w:szCs w:val="22"/>
        </w:rPr>
        <w:t>S</w:t>
      </w:r>
      <w:r w:rsidR="00DA0961">
        <w:rPr>
          <w:sz w:val="22"/>
          <w:szCs w:val="22"/>
        </w:rPr>
        <w:t>.</w:t>
      </w:r>
      <w:r w:rsidRPr="00145F6F">
        <w:rPr>
          <w:sz w:val="22"/>
          <w:szCs w:val="22"/>
        </w:rPr>
        <w:t xml:space="preserve"> §</w:t>
      </w:r>
      <w:r>
        <w:rPr>
          <w:sz w:val="22"/>
          <w:szCs w:val="22"/>
        </w:rPr>
        <w:t> </w:t>
      </w:r>
      <w:r w:rsidRPr="00145F6F">
        <w:rPr>
          <w:sz w:val="22"/>
          <w:szCs w:val="22"/>
        </w:rPr>
        <w:t>3472</w:t>
      </w:r>
      <w:r>
        <w:rPr>
          <w:sz w:val="22"/>
          <w:szCs w:val="22"/>
        </w:rPr>
        <w:t>(9)</w:t>
      </w:r>
      <w:r w:rsidRPr="00145F6F">
        <w:rPr>
          <w:sz w:val="22"/>
          <w:szCs w:val="22"/>
        </w:rPr>
        <w:t>.</w:t>
      </w:r>
    </w:p>
    <w:p w14:paraId="305C5542" w14:textId="77777777" w:rsidR="00663FFD" w:rsidRPr="00145F6F" w:rsidRDefault="00663FFD" w:rsidP="00336BAA">
      <w:pPr>
        <w:pStyle w:val="ListParagraph"/>
        <w:numPr>
          <w:ilvl w:val="1"/>
          <w:numId w:val="158"/>
        </w:numPr>
        <w:ind w:left="720"/>
        <w:rPr>
          <w:sz w:val="22"/>
          <w:szCs w:val="22"/>
        </w:rPr>
      </w:pPr>
      <w:r w:rsidRPr="00145F6F">
        <w:rPr>
          <w:b/>
          <w:bCs/>
          <w:sz w:val="22"/>
          <w:szCs w:val="22"/>
        </w:rPr>
        <w:t>Exposure</w:t>
      </w:r>
      <w:r w:rsidRPr="00145F6F">
        <w:rPr>
          <w:sz w:val="22"/>
          <w:szCs w:val="22"/>
        </w:rPr>
        <w:t xml:space="preserve"> means a specific eye, mouth, other mucous membrane, non-intact skin, or parenteral contact with blood or other potentially infectious materials that results from the performance of an employee's duties.</w:t>
      </w:r>
    </w:p>
    <w:p w14:paraId="613F87F6" w14:textId="77777777" w:rsidR="00663FFD" w:rsidRPr="00145F6F" w:rsidRDefault="00663FFD" w:rsidP="00336BAA">
      <w:pPr>
        <w:pStyle w:val="ListParagraph"/>
        <w:numPr>
          <w:ilvl w:val="1"/>
          <w:numId w:val="158"/>
        </w:numPr>
        <w:ind w:left="720"/>
        <w:rPr>
          <w:sz w:val="22"/>
          <w:szCs w:val="22"/>
        </w:rPr>
      </w:pPr>
      <w:r w:rsidRPr="00145F6F">
        <w:rPr>
          <w:b/>
          <w:bCs/>
          <w:sz w:val="22"/>
          <w:szCs w:val="22"/>
        </w:rPr>
        <w:t xml:space="preserve">Facility </w:t>
      </w:r>
      <w:r w:rsidRPr="00145F6F">
        <w:rPr>
          <w:sz w:val="22"/>
          <w:szCs w:val="22"/>
        </w:rPr>
        <w:t xml:space="preserve">means a building, or location within a building, where services are offered. </w:t>
      </w:r>
    </w:p>
    <w:p w14:paraId="5D4FD10A" w14:textId="77777777" w:rsidR="00663FFD" w:rsidRDefault="00663FFD" w:rsidP="00336BAA">
      <w:pPr>
        <w:pStyle w:val="ListParagraph"/>
        <w:numPr>
          <w:ilvl w:val="1"/>
          <w:numId w:val="158"/>
        </w:numPr>
        <w:ind w:left="720"/>
        <w:rPr>
          <w:sz w:val="22"/>
          <w:szCs w:val="22"/>
        </w:rPr>
      </w:pPr>
      <w:r w:rsidRPr="00145F6F">
        <w:rPr>
          <w:b/>
          <w:bCs/>
          <w:sz w:val="22"/>
          <w:szCs w:val="22"/>
        </w:rPr>
        <w:t xml:space="preserve">Governing </w:t>
      </w:r>
      <w:r>
        <w:rPr>
          <w:b/>
          <w:bCs/>
          <w:sz w:val="22"/>
          <w:szCs w:val="22"/>
        </w:rPr>
        <w:t xml:space="preserve">body </w:t>
      </w:r>
      <w:r w:rsidRPr="00145F6F">
        <w:rPr>
          <w:sz w:val="22"/>
          <w:szCs w:val="22"/>
        </w:rPr>
        <w:t>means an individual or association of persons (i.e., board of directors) with ultimate managerial control and legal responsibility for the operation of an agency.</w:t>
      </w:r>
    </w:p>
    <w:p w14:paraId="01A4189C" w14:textId="77777777" w:rsidR="000E03F5" w:rsidRPr="00145F6F" w:rsidRDefault="000E03F5" w:rsidP="00336BAA">
      <w:pPr>
        <w:pStyle w:val="ListParagraph"/>
        <w:numPr>
          <w:ilvl w:val="1"/>
          <w:numId w:val="158"/>
        </w:numPr>
        <w:ind w:left="720"/>
        <w:rPr>
          <w:sz w:val="22"/>
          <w:szCs w:val="22"/>
        </w:rPr>
      </w:pPr>
      <w:r>
        <w:rPr>
          <w:b/>
          <w:bCs/>
          <w:sz w:val="22"/>
          <w:szCs w:val="22"/>
        </w:rPr>
        <w:t>H</w:t>
      </w:r>
      <w:r w:rsidRPr="00145F6F">
        <w:rPr>
          <w:b/>
          <w:bCs/>
          <w:sz w:val="22"/>
          <w:szCs w:val="22"/>
        </w:rPr>
        <w:t>abilitation</w:t>
      </w:r>
      <w:r w:rsidRPr="00145F6F">
        <w:rPr>
          <w:sz w:val="22"/>
          <w:szCs w:val="22"/>
        </w:rPr>
        <w:t xml:space="preserve"> means services that are provided to assist an individual to acquire a variety of skills including </w:t>
      </w:r>
      <w:proofErr w:type="spellStart"/>
      <w:r w:rsidRPr="00145F6F">
        <w:rPr>
          <w:sz w:val="22"/>
          <w:szCs w:val="22"/>
        </w:rPr>
        <w:t>self help</w:t>
      </w:r>
      <w:proofErr w:type="spellEnd"/>
      <w:r w:rsidRPr="00145F6F">
        <w:rPr>
          <w:sz w:val="22"/>
          <w:szCs w:val="22"/>
        </w:rPr>
        <w:t xml:space="preserve">, socialization, and adaptive skills. </w:t>
      </w:r>
    </w:p>
    <w:p w14:paraId="5A136351" w14:textId="77777777" w:rsidR="00663FFD" w:rsidRPr="00AB644C" w:rsidRDefault="00663FFD" w:rsidP="00336BAA">
      <w:pPr>
        <w:pStyle w:val="ListParagraph"/>
        <w:numPr>
          <w:ilvl w:val="1"/>
          <w:numId w:val="158"/>
        </w:numPr>
        <w:ind w:left="720"/>
        <w:rPr>
          <w:sz w:val="22"/>
          <w:szCs w:val="22"/>
        </w:rPr>
      </w:pPr>
      <w:r>
        <w:rPr>
          <w:b/>
          <w:bCs/>
          <w:sz w:val="22"/>
          <w:szCs w:val="22"/>
        </w:rPr>
        <w:t xml:space="preserve">High severity </w:t>
      </w:r>
      <w:r>
        <w:rPr>
          <w:sz w:val="22"/>
          <w:szCs w:val="22"/>
        </w:rPr>
        <w:t xml:space="preserve">means </w:t>
      </w:r>
      <w:r w:rsidRPr="00661DB5">
        <w:rPr>
          <w:sz w:val="22"/>
          <w:szCs w:val="22"/>
        </w:rPr>
        <w:t>an act of abuse, neglect, or exploitation that resulted in serious harm, as defined by 10-149 C</w:t>
      </w:r>
      <w:r>
        <w:rPr>
          <w:sz w:val="22"/>
          <w:szCs w:val="22"/>
        </w:rPr>
        <w:t>.</w:t>
      </w:r>
      <w:r w:rsidRPr="00661DB5">
        <w:rPr>
          <w:sz w:val="22"/>
          <w:szCs w:val="22"/>
        </w:rPr>
        <w:t>M</w:t>
      </w:r>
      <w:r>
        <w:rPr>
          <w:sz w:val="22"/>
          <w:szCs w:val="22"/>
        </w:rPr>
        <w:t>.</w:t>
      </w:r>
      <w:r w:rsidRPr="00661DB5">
        <w:rPr>
          <w:sz w:val="22"/>
          <w:szCs w:val="22"/>
        </w:rPr>
        <w:t>R</w:t>
      </w:r>
      <w:r>
        <w:rPr>
          <w:sz w:val="22"/>
          <w:szCs w:val="22"/>
        </w:rPr>
        <w:t>.</w:t>
      </w:r>
      <w:r w:rsidRPr="00661DB5">
        <w:rPr>
          <w:sz w:val="22"/>
          <w:szCs w:val="22"/>
        </w:rPr>
        <w:t xml:space="preserve"> </w:t>
      </w:r>
      <w:r>
        <w:rPr>
          <w:sz w:val="22"/>
          <w:szCs w:val="22"/>
        </w:rPr>
        <w:t>C</w:t>
      </w:r>
      <w:r w:rsidRPr="00661DB5">
        <w:rPr>
          <w:sz w:val="22"/>
          <w:szCs w:val="22"/>
        </w:rPr>
        <w:t>h. 2,</w:t>
      </w:r>
      <w:r>
        <w:rPr>
          <w:sz w:val="22"/>
          <w:szCs w:val="22"/>
        </w:rPr>
        <w:t xml:space="preserve"> Sec. 1, </w:t>
      </w:r>
      <w:r w:rsidRPr="00661DB5">
        <w:rPr>
          <w:sz w:val="22"/>
          <w:szCs w:val="22"/>
        </w:rPr>
        <w:t>Adult Protective Services System.</w:t>
      </w:r>
    </w:p>
    <w:p w14:paraId="34D60FD7" w14:textId="0EB5C6FA" w:rsidR="00663FFD" w:rsidRPr="00145F6F" w:rsidRDefault="00663FFD" w:rsidP="00336BAA">
      <w:pPr>
        <w:pStyle w:val="ListParagraph"/>
        <w:numPr>
          <w:ilvl w:val="1"/>
          <w:numId w:val="158"/>
        </w:numPr>
        <w:ind w:left="720"/>
        <w:rPr>
          <w:sz w:val="22"/>
          <w:szCs w:val="22"/>
        </w:rPr>
      </w:pPr>
      <w:r w:rsidRPr="00145F6F">
        <w:rPr>
          <w:b/>
          <w:bCs/>
          <w:sz w:val="22"/>
          <w:szCs w:val="22"/>
        </w:rPr>
        <w:t xml:space="preserve">Home and Community </w:t>
      </w:r>
      <w:r>
        <w:rPr>
          <w:b/>
          <w:bCs/>
          <w:sz w:val="22"/>
          <w:szCs w:val="22"/>
        </w:rPr>
        <w:t xml:space="preserve">Support </w:t>
      </w:r>
      <w:r w:rsidRPr="00145F6F">
        <w:rPr>
          <w:b/>
          <w:bCs/>
          <w:sz w:val="22"/>
          <w:szCs w:val="22"/>
        </w:rPr>
        <w:t>Services</w:t>
      </w:r>
      <w:r>
        <w:rPr>
          <w:b/>
          <w:bCs/>
          <w:sz w:val="22"/>
          <w:szCs w:val="22"/>
        </w:rPr>
        <w:t xml:space="preserve"> (HCSS)</w:t>
      </w:r>
      <w:r w:rsidRPr="00145F6F">
        <w:rPr>
          <w:sz w:val="22"/>
          <w:szCs w:val="22"/>
        </w:rPr>
        <w:t xml:space="preserve">, for the purposes of this </w:t>
      </w:r>
      <w:r w:rsidR="00A52071">
        <w:rPr>
          <w:sz w:val="22"/>
          <w:szCs w:val="22"/>
        </w:rPr>
        <w:t>R</w:t>
      </w:r>
      <w:r w:rsidRPr="00145F6F">
        <w:rPr>
          <w:sz w:val="22"/>
          <w:szCs w:val="22"/>
        </w:rPr>
        <w:t>ule,</w:t>
      </w:r>
      <w:r w:rsidRPr="00145F6F">
        <w:rPr>
          <w:b/>
          <w:bCs/>
          <w:sz w:val="22"/>
          <w:szCs w:val="22"/>
        </w:rPr>
        <w:t xml:space="preserve"> </w:t>
      </w:r>
      <w:r w:rsidRPr="00145F6F">
        <w:rPr>
          <w:sz w:val="22"/>
          <w:szCs w:val="22"/>
        </w:rPr>
        <w:t xml:space="preserve">means services provided that are funded in whole or in part by the Department, to an adult with an intellectual disability, autism spectrum disorder, a related condition or an acquired brain injury, including a service provided under 22 </w:t>
      </w:r>
      <w:r>
        <w:rPr>
          <w:sz w:val="22"/>
          <w:szCs w:val="22"/>
        </w:rPr>
        <w:t>M</w:t>
      </w:r>
      <w:r w:rsidR="00C637FF">
        <w:rPr>
          <w:sz w:val="22"/>
          <w:szCs w:val="22"/>
        </w:rPr>
        <w:t>.</w:t>
      </w:r>
      <w:r>
        <w:rPr>
          <w:sz w:val="22"/>
          <w:szCs w:val="22"/>
        </w:rPr>
        <w:t>R</w:t>
      </w:r>
      <w:r w:rsidR="00C637FF">
        <w:rPr>
          <w:sz w:val="22"/>
          <w:szCs w:val="22"/>
        </w:rPr>
        <w:t>.</w:t>
      </w:r>
      <w:r>
        <w:rPr>
          <w:sz w:val="22"/>
          <w:szCs w:val="22"/>
        </w:rPr>
        <w:t>S</w:t>
      </w:r>
      <w:r w:rsidR="00C637FF">
        <w:rPr>
          <w:sz w:val="22"/>
          <w:szCs w:val="22"/>
        </w:rPr>
        <w:t>.</w:t>
      </w:r>
      <w:r w:rsidRPr="00145F6F">
        <w:rPr>
          <w:sz w:val="22"/>
          <w:szCs w:val="22"/>
        </w:rPr>
        <w:t xml:space="preserve"> § 3089. </w:t>
      </w:r>
    </w:p>
    <w:p w14:paraId="132A76C9" w14:textId="615F2387" w:rsidR="00663FFD" w:rsidRPr="00145F6F" w:rsidRDefault="00663FFD" w:rsidP="00336BAA">
      <w:pPr>
        <w:pStyle w:val="ListParagraph"/>
        <w:numPr>
          <w:ilvl w:val="1"/>
          <w:numId w:val="158"/>
        </w:numPr>
        <w:ind w:left="720"/>
        <w:rPr>
          <w:sz w:val="22"/>
          <w:szCs w:val="22"/>
        </w:rPr>
      </w:pPr>
      <w:r w:rsidRPr="00145F6F">
        <w:rPr>
          <w:b/>
          <w:bCs/>
          <w:sz w:val="22"/>
          <w:szCs w:val="22"/>
        </w:rPr>
        <w:t>Individual</w:t>
      </w:r>
      <w:r w:rsidRPr="00145F6F">
        <w:rPr>
          <w:sz w:val="22"/>
          <w:szCs w:val="22"/>
        </w:rPr>
        <w:t xml:space="preserve"> means a person receiving services from an agency licensed under this </w:t>
      </w:r>
      <w:r w:rsidR="00A52071">
        <w:rPr>
          <w:sz w:val="22"/>
          <w:szCs w:val="22"/>
        </w:rPr>
        <w:t>R</w:t>
      </w:r>
      <w:r w:rsidRPr="00145F6F">
        <w:rPr>
          <w:sz w:val="22"/>
          <w:szCs w:val="22"/>
        </w:rPr>
        <w:t>ule.</w:t>
      </w:r>
    </w:p>
    <w:p w14:paraId="5F1BC207" w14:textId="77777777" w:rsidR="00663FFD" w:rsidRPr="00145F6F" w:rsidRDefault="00663FFD" w:rsidP="00336BAA">
      <w:pPr>
        <w:pStyle w:val="ListParagraph"/>
        <w:numPr>
          <w:ilvl w:val="1"/>
          <w:numId w:val="158"/>
        </w:numPr>
        <w:ind w:left="720"/>
        <w:rPr>
          <w:sz w:val="22"/>
          <w:szCs w:val="22"/>
        </w:rPr>
      </w:pPr>
      <w:r w:rsidRPr="00145F6F">
        <w:rPr>
          <w:b/>
          <w:bCs/>
          <w:sz w:val="22"/>
          <w:szCs w:val="22"/>
        </w:rPr>
        <w:t>Infectious disease</w:t>
      </w:r>
      <w:r w:rsidRPr="00145F6F">
        <w:rPr>
          <w:sz w:val="22"/>
          <w:szCs w:val="22"/>
        </w:rPr>
        <w:t xml:space="preserve"> (also known as “contagious disease” or “communicable disease”) means a disease transmissible by direct contact with an affected individual (e.g., from person-to-person) or the individual's body fluids, or by indirect means (e.g., contaminated object).</w:t>
      </w:r>
    </w:p>
    <w:p w14:paraId="2D749CC0" w14:textId="69CD15AE" w:rsidR="00A45FF7" w:rsidRPr="00996DB9" w:rsidRDefault="00A45FF7" w:rsidP="00336BAA">
      <w:pPr>
        <w:pStyle w:val="ListParagraph"/>
        <w:numPr>
          <w:ilvl w:val="0"/>
          <w:numId w:val="159"/>
        </w:numPr>
        <w:ind w:left="720"/>
        <w:rPr>
          <w:sz w:val="22"/>
          <w:szCs w:val="22"/>
        </w:rPr>
      </w:pPr>
      <w:r w:rsidRPr="00996DB9">
        <w:rPr>
          <w:b/>
          <w:bCs/>
          <w:sz w:val="22"/>
          <w:szCs w:val="22"/>
        </w:rPr>
        <w:lastRenderedPageBreak/>
        <w:t>In-service training</w:t>
      </w:r>
      <w:r w:rsidRPr="00996DB9">
        <w:rPr>
          <w:sz w:val="22"/>
          <w:szCs w:val="22"/>
        </w:rPr>
        <w:t xml:space="preserve"> means ongoing education and training provided to employees to ensure they maintain their skills and knowledge.</w:t>
      </w:r>
    </w:p>
    <w:p w14:paraId="69FDAE00" w14:textId="37E57ECF" w:rsidR="00663FFD" w:rsidRPr="00145F6F" w:rsidRDefault="00663FFD" w:rsidP="00336BAA">
      <w:pPr>
        <w:pStyle w:val="ListParagraph"/>
        <w:numPr>
          <w:ilvl w:val="0"/>
          <w:numId w:val="159"/>
        </w:numPr>
        <w:ind w:left="720"/>
        <w:rPr>
          <w:sz w:val="22"/>
          <w:szCs w:val="22"/>
        </w:rPr>
      </w:pPr>
      <w:r w:rsidRPr="00145F6F">
        <w:rPr>
          <w:b/>
          <w:bCs/>
          <w:sz w:val="22"/>
          <w:szCs w:val="22"/>
        </w:rPr>
        <w:t>Legal representative</w:t>
      </w:r>
      <w:r w:rsidRPr="00145F6F">
        <w:rPr>
          <w:sz w:val="22"/>
          <w:szCs w:val="22"/>
        </w:rPr>
        <w:t xml:space="preserve"> means a </w:t>
      </w:r>
      <w:r>
        <w:rPr>
          <w:sz w:val="22"/>
          <w:szCs w:val="22"/>
        </w:rPr>
        <w:t xml:space="preserve">person, such as a </w:t>
      </w:r>
      <w:r w:rsidRPr="00145F6F">
        <w:rPr>
          <w:sz w:val="22"/>
          <w:szCs w:val="22"/>
        </w:rPr>
        <w:t>guardian</w:t>
      </w:r>
      <w:r>
        <w:rPr>
          <w:sz w:val="22"/>
          <w:szCs w:val="22"/>
        </w:rPr>
        <w:t>, conservator,</w:t>
      </w:r>
      <w:r w:rsidRPr="00145F6F">
        <w:rPr>
          <w:sz w:val="22"/>
          <w:szCs w:val="22"/>
        </w:rPr>
        <w:t xml:space="preserve"> or attorney-in-fact under authority of a valid power of attorney</w:t>
      </w:r>
      <w:r w:rsidR="00C76183">
        <w:rPr>
          <w:sz w:val="22"/>
          <w:szCs w:val="22"/>
        </w:rPr>
        <w:t>,</w:t>
      </w:r>
      <w:r w:rsidRPr="00145F6F">
        <w:rPr>
          <w:sz w:val="22"/>
          <w:szCs w:val="22"/>
        </w:rPr>
        <w:t xml:space="preserve"> </w:t>
      </w:r>
      <w:r>
        <w:rPr>
          <w:sz w:val="22"/>
          <w:szCs w:val="22"/>
        </w:rPr>
        <w:t xml:space="preserve">who is </w:t>
      </w:r>
      <w:r w:rsidRPr="00145F6F">
        <w:rPr>
          <w:sz w:val="22"/>
          <w:szCs w:val="22"/>
        </w:rPr>
        <w:t xml:space="preserve">authorized </w:t>
      </w:r>
      <w:r>
        <w:rPr>
          <w:sz w:val="22"/>
          <w:szCs w:val="22"/>
        </w:rPr>
        <w:t xml:space="preserve">by law </w:t>
      </w:r>
      <w:r w:rsidRPr="00145F6F">
        <w:rPr>
          <w:sz w:val="22"/>
          <w:szCs w:val="22"/>
        </w:rPr>
        <w:t xml:space="preserve">to assist </w:t>
      </w:r>
      <w:r>
        <w:rPr>
          <w:sz w:val="22"/>
          <w:szCs w:val="22"/>
        </w:rPr>
        <w:t xml:space="preserve">or exercise power on behalf of </w:t>
      </w:r>
      <w:r w:rsidRPr="00145F6F">
        <w:rPr>
          <w:sz w:val="22"/>
          <w:szCs w:val="22"/>
        </w:rPr>
        <w:t xml:space="preserve">the individual </w:t>
      </w:r>
      <w:r>
        <w:rPr>
          <w:sz w:val="22"/>
          <w:szCs w:val="22"/>
        </w:rPr>
        <w:t xml:space="preserve">in the circumstances presented. </w:t>
      </w:r>
    </w:p>
    <w:p w14:paraId="44093587" w14:textId="77777777" w:rsidR="00663FFD" w:rsidRPr="00145F6F" w:rsidRDefault="00663FFD" w:rsidP="00336BAA">
      <w:pPr>
        <w:pStyle w:val="ListParagraph"/>
        <w:numPr>
          <w:ilvl w:val="0"/>
          <w:numId w:val="159"/>
        </w:numPr>
        <w:ind w:left="720"/>
        <w:rPr>
          <w:sz w:val="22"/>
          <w:szCs w:val="22"/>
        </w:rPr>
      </w:pPr>
      <w:r w:rsidRPr="00145F6F">
        <w:rPr>
          <w:b/>
          <w:bCs/>
          <w:sz w:val="22"/>
          <w:szCs w:val="22"/>
        </w:rPr>
        <w:t>License</w:t>
      </w:r>
      <w:r w:rsidRPr="00145F6F">
        <w:rPr>
          <w:sz w:val="22"/>
          <w:szCs w:val="22"/>
        </w:rPr>
        <w:t xml:space="preserve"> means the whole or any part of any agency permit, certificate, approval, registration, charter, or similar form of permission required by law which represents an exercise of the state's regulatory or police powers. </w:t>
      </w:r>
    </w:p>
    <w:p w14:paraId="30575BBA" w14:textId="78B60000" w:rsidR="00663FFD" w:rsidRPr="00145F6F" w:rsidRDefault="00663FFD" w:rsidP="00336BAA">
      <w:pPr>
        <w:pStyle w:val="ListParagraph"/>
        <w:numPr>
          <w:ilvl w:val="0"/>
          <w:numId w:val="159"/>
        </w:numPr>
        <w:ind w:left="720"/>
        <w:rPr>
          <w:sz w:val="22"/>
          <w:szCs w:val="22"/>
        </w:rPr>
      </w:pPr>
      <w:r w:rsidRPr="00145F6F">
        <w:rPr>
          <w:b/>
          <w:bCs/>
          <w:sz w:val="22"/>
          <w:szCs w:val="22"/>
        </w:rPr>
        <w:t>Licensed practitioner</w:t>
      </w:r>
      <w:r w:rsidRPr="00145F6F">
        <w:rPr>
          <w:sz w:val="22"/>
          <w:szCs w:val="22"/>
        </w:rPr>
        <w:t xml:space="preserve"> means an individual currently licensed in the State of Maine to provide </w:t>
      </w:r>
      <w:r w:rsidR="00C76183">
        <w:rPr>
          <w:sz w:val="22"/>
          <w:szCs w:val="22"/>
        </w:rPr>
        <w:t xml:space="preserve">health care </w:t>
      </w:r>
      <w:r w:rsidR="000103D2">
        <w:rPr>
          <w:sz w:val="22"/>
          <w:szCs w:val="22"/>
        </w:rPr>
        <w:t xml:space="preserve">or </w:t>
      </w:r>
      <w:r w:rsidRPr="00145F6F">
        <w:rPr>
          <w:sz w:val="22"/>
          <w:szCs w:val="22"/>
        </w:rPr>
        <w:t>medical assistance within the scope of and in conformance with such license.</w:t>
      </w:r>
    </w:p>
    <w:p w14:paraId="2266C6B0" w14:textId="77777777" w:rsidR="00663FFD" w:rsidRPr="00145F6F" w:rsidRDefault="00663FFD" w:rsidP="00336BAA">
      <w:pPr>
        <w:pStyle w:val="ListParagraph"/>
        <w:numPr>
          <w:ilvl w:val="0"/>
          <w:numId w:val="159"/>
        </w:numPr>
        <w:ind w:left="720"/>
        <w:rPr>
          <w:sz w:val="22"/>
          <w:szCs w:val="22"/>
        </w:rPr>
      </w:pPr>
      <w:r w:rsidRPr="00145F6F">
        <w:rPr>
          <w:b/>
          <w:bCs/>
          <w:sz w:val="22"/>
          <w:szCs w:val="22"/>
        </w:rPr>
        <w:t>Licensee</w:t>
      </w:r>
      <w:r w:rsidRPr="00145F6F">
        <w:rPr>
          <w:sz w:val="22"/>
          <w:szCs w:val="22"/>
        </w:rPr>
        <w:t xml:space="preserve"> means an agency issued a license by the Department under this chapter.</w:t>
      </w:r>
    </w:p>
    <w:p w14:paraId="5BE118CA" w14:textId="77777777" w:rsidR="00663FFD" w:rsidRPr="00145F6F" w:rsidRDefault="00663FFD" w:rsidP="00336BAA">
      <w:pPr>
        <w:pStyle w:val="ListParagraph"/>
        <w:numPr>
          <w:ilvl w:val="0"/>
          <w:numId w:val="159"/>
        </w:numPr>
        <w:ind w:left="720"/>
        <w:rPr>
          <w:sz w:val="22"/>
          <w:szCs w:val="22"/>
        </w:rPr>
      </w:pPr>
      <w:r w:rsidRPr="00145F6F">
        <w:rPr>
          <w:b/>
          <w:bCs/>
          <w:sz w:val="22"/>
          <w:szCs w:val="22"/>
        </w:rPr>
        <w:t>Neglect</w:t>
      </w:r>
      <w:r w:rsidRPr="00145F6F">
        <w:rPr>
          <w:sz w:val="22"/>
          <w:szCs w:val="22"/>
        </w:rPr>
        <w:t xml:space="preserve"> means a threat to an individual’s health or welfare by physical or mental injury or impairment, deprivation of essential needs or lack of protection from these threats. Neglect may result from action or inaction by the </w:t>
      </w:r>
      <w:r>
        <w:rPr>
          <w:sz w:val="22"/>
          <w:szCs w:val="22"/>
        </w:rPr>
        <w:t>l</w:t>
      </w:r>
      <w:r w:rsidRPr="00145F6F">
        <w:rPr>
          <w:sz w:val="22"/>
          <w:szCs w:val="22"/>
        </w:rPr>
        <w:t>icensee, its employees or its contractors.</w:t>
      </w:r>
    </w:p>
    <w:p w14:paraId="6580E8D4" w14:textId="77777777" w:rsidR="00663FFD" w:rsidRPr="00145F6F" w:rsidRDefault="00663FFD" w:rsidP="00336BAA">
      <w:pPr>
        <w:pStyle w:val="ListParagraph"/>
        <w:numPr>
          <w:ilvl w:val="0"/>
          <w:numId w:val="159"/>
        </w:numPr>
        <w:ind w:left="720"/>
        <w:rPr>
          <w:sz w:val="22"/>
          <w:szCs w:val="22"/>
        </w:rPr>
      </w:pPr>
      <w:r w:rsidRPr="00145F6F">
        <w:rPr>
          <w:b/>
          <w:bCs/>
          <w:sz w:val="22"/>
          <w:szCs w:val="22"/>
        </w:rPr>
        <w:t>Notifiable disease</w:t>
      </w:r>
      <w:r w:rsidRPr="00145F6F">
        <w:rPr>
          <w:sz w:val="22"/>
          <w:szCs w:val="22"/>
        </w:rPr>
        <w:t xml:space="preserve"> means a disease listed in 10-144 CMR Ch. 258, Control of Notifiable Diseases and Conditions Rule.</w:t>
      </w:r>
    </w:p>
    <w:p w14:paraId="1D70F8FD" w14:textId="77777777" w:rsidR="00663FFD" w:rsidRPr="00145F6F" w:rsidRDefault="00663FFD" w:rsidP="00336BAA">
      <w:pPr>
        <w:pStyle w:val="ListParagraph"/>
        <w:numPr>
          <w:ilvl w:val="0"/>
          <w:numId w:val="159"/>
        </w:numPr>
        <w:ind w:left="720"/>
        <w:rPr>
          <w:sz w:val="22"/>
          <w:szCs w:val="22"/>
        </w:rPr>
      </w:pPr>
      <w:r w:rsidRPr="00145F6F">
        <w:rPr>
          <w:b/>
          <w:bCs/>
          <w:sz w:val="22"/>
          <w:szCs w:val="22"/>
        </w:rPr>
        <w:t>Novel virus</w:t>
      </w:r>
      <w:r w:rsidRPr="00145F6F">
        <w:rPr>
          <w:sz w:val="22"/>
          <w:szCs w:val="22"/>
        </w:rPr>
        <w:t xml:space="preserve"> means a virus that has not previously been recorded.</w:t>
      </w:r>
    </w:p>
    <w:p w14:paraId="120CD1F0" w14:textId="77777777" w:rsidR="00663FFD" w:rsidRPr="00145F6F" w:rsidRDefault="00663FFD" w:rsidP="00336BAA">
      <w:pPr>
        <w:pStyle w:val="ListParagraph"/>
        <w:numPr>
          <w:ilvl w:val="0"/>
          <w:numId w:val="159"/>
        </w:numPr>
        <w:ind w:left="720"/>
        <w:rPr>
          <w:sz w:val="22"/>
          <w:szCs w:val="22"/>
        </w:rPr>
      </w:pPr>
      <w:r w:rsidRPr="00145F6F">
        <w:rPr>
          <w:b/>
          <w:bCs/>
          <w:sz w:val="22"/>
          <w:szCs w:val="22"/>
        </w:rPr>
        <w:t xml:space="preserve">Nurse </w:t>
      </w:r>
      <w:r w:rsidRPr="00145F6F">
        <w:rPr>
          <w:sz w:val="22"/>
          <w:szCs w:val="22"/>
        </w:rPr>
        <w:t>means an individual who is currently licensed by the Maine State Board of Nursing as a Registered Nurse (RN) or a Licensed Practical Nurse (LPN).</w:t>
      </w:r>
    </w:p>
    <w:p w14:paraId="10DE975E" w14:textId="77777777" w:rsidR="00663FFD" w:rsidRPr="00145F6F" w:rsidRDefault="00663FFD" w:rsidP="00336BAA">
      <w:pPr>
        <w:pStyle w:val="ListParagraph"/>
        <w:numPr>
          <w:ilvl w:val="0"/>
          <w:numId w:val="159"/>
        </w:numPr>
        <w:ind w:left="720"/>
        <w:rPr>
          <w:sz w:val="22"/>
          <w:szCs w:val="22"/>
        </w:rPr>
      </w:pPr>
      <w:r w:rsidRPr="00145F6F">
        <w:rPr>
          <w:b/>
          <w:bCs/>
          <w:sz w:val="22"/>
          <w:szCs w:val="22"/>
        </w:rPr>
        <w:t>Other Potentially Infectious Material (OPIM)</w:t>
      </w:r>
      <w:r w:rsidRPr="00145F6F">
        <w:rPr>
          <w:sz w:val="22"/>
          <w:szCs w:val="22"/>
        </w:rPr>
        <w:t xml:space="preserve"> means the following human body fluids: semen, vaginal secretions, cerebrospinal fluid, synovial fluid, pleural fluid, pericardial fluid, peritoneal fluid, amniotic fluid, saliva in dental procedures, </w:t>
      </w:r>
      <w:proofErr w:type="spellStart"/>
      <w:r w:rsidRPr="00145F6F">
        <w:rPr>
          <w:sz w:val="22"/>
          <w:szCs w:val="22"/>
        </w:rPr>
        <w:t>any body</w:t>
      </w:r>
      <w:proofErr w:type="spellEnd"/>
      <w:r w:rsidRPr="00145F6F">
        <w:rPr>
          <w:sz w:val="22"/>
          <w:szCs w:val="22"/>
        </w:rPr>
        <w:t xml:space="preserve"> fluid that is visibly contaminated with blood, and all body fluids in situations where it is difficult or impossible to differentiate between body fluids.</w:t>
      </w:r>
    </w:p>
    <w:p w14:paraId="4661A6F2" w14:textId="77777777" w:rsidR="00663FFD" w:rsidRPr="00145F6F" w:rsidRDefault="00663FFD" w:rsidP="00336BAA">
      <w:pPr>
        <w:pStyle w:val="ListParagraph"/>
        <w:numPr>
          <w:ilvl w:val="0"/>
          <w:numId w:val="159"/>
        </w:numPr>
        <w:ind w:left="720"/>
        <w:rPr>
          <w:sz w:val="22"/>
          <w:szCs w:val="22"/>
        </w:rPr>
      </w:pPr>
      <w:r w:rsidRPr="00145F6F">
        <w:rPr>
          <w:b/>
          <w:bCs/>
          <w:sz w:val="22"/>
          <w:szCs w:val="22"/>
        </w:rPr>
        <w:t>Outbreak</w:t>
      </w:r>
      <w:r w:rsidRPr="00145F6F">
        <w:rPr>
          <w:sz w:val="22"/>
          <w:szCs w:val="22"/>
        </w:rPr>
        <w:t xml:space="preserve"> means the diagnosis of a notifiable disease in any </w:t>
      </w:r>
      <w:r>
        <w:rPr>
          <w:sz w:val="22"/>
          <w:szCs w:val="22"/>
        </w:rPr>
        <w:t>i</w:t>
      </w:r>
      <w:r w:rsidRPr="00145F6F">
        <w:rPr>
          <w:sz w:val="22"/>
          <w:szCs w:val="22"/>
        </w:rPr>
        <w:t xml:space="preserve">ndividual or any employee who has direct care of </w:t>
      </w:r>
      <w:r>
        <w:rPr>
          <w:sz w:val="22"/>
          <w:szCs w:val="22"/>
        </w:rPr>
        <w:t>i</w:t>
      </w:r>
      <w:r w:rsidRPr="00145F6F">
        <w:rPr>
          <w:sz w:val="22"/>
          <w:szCs w:val="22"/>
        </w:rPr>
        <w:t>ndividuals.</w:t>
      </w:r>
    </w:p>
    <w:p w14:paraId="2B4E7BCA" w14:textId="77777777" w:rsidR="00663FFD" w:rsidRPr="00145F6F" w:rsidRDefault="00663FFD" w:rsidP="00336BAA">
      <w:pPr>
        <w:pStyle w:val="ListParagraph"/>
        <w:numPr>
          <w:ilvl w:val="0"/>
          <w:numId w:val="159"/>
        </w:numPr>
        <w:ind w:left="720"/>
        <w:rPr>
          <w:sz w:val="22"/>
          <w:szCs w:val="22"/>
        </w:rPr>
      </w:pPr>
      <w:r w:rsidRPr="00145F6F">
        <w:rPr>
          <w:b/>
          <w:bCs/>
          <w:sz w:val="22"/>
          <w:szCs w:val="22"/>
        </w:rPr>
        <w:t>Person</w:t>
      </w:r>
      <w:r>
        <w:rPr>
          <w:b/>
          <w:bCs/>
          <w:sz w:val="22"/>
          <w:szCs w:val="22"/>
        </w:rPr>
        <w:t>-</w:t>
      </w:r>
      <w:r w:rsidRPr="00145F6F">
        <w:rPr>
          <w:b/>
          <w:bCs/>
          <w:sz w:val="22"/>
          <w:szCs w:val="22"/>
        </w:rPr>
        <w:t xml:space="preserve">Centered Plan (PCP) </w:t>
      </w:r>
      <w:r w:rsidRPr="00EB43E0">
        <w:rPr>
          <w:sz w:val="22"/>
          <w:szCs w:val="22"/>
        </w:rPr>
        <w:t>means</w:t>
      </w:r>
      <w:r w:rsidRPr="00145F6F">
        <w:rPr>
          <w:sz w:val="22"/>
          <w:szCs w:val="22"/>
        </w:rPr>
        <w:t xml:space="preserve"> a plan developed at least annually that identifies the services required for an individual</w:t>
      </w:r>
      <w:r>
        <w:rPr>
          <w:sz w:val="22"/>
          <w:szCs w:val="22"/>
        </w:rPr>
        <w:t xml:space="preserve"> to reach identified goals</w:t>
      </w:r>
      <w:r w:rsidRPr="00145F6F">
        <w:rPr>
          <w:sz w:val="22"/>
          <w:szCs w:val="22"/>
        </w:rPr>
        <w:t xml:space="preserve">. </w:t>
      </w:r>
    </w:p>
    <w:p w14:paraId="7CEFC11B" w14:textId="77777777" w:rsidR="00663FFD" w:rsidRPr="00145F6F" w:rsidRDefault="00663FFD" w:rsidP="00336BAA">
      <w:pPr>
        <w:pStyle w:val="ListParagraph"/>
        <w:numPr>
          <w:ilvl w:val="0"/>
          <w:numId w:val="159"/>
        </w:numPr>
        <w:ind w:left="720"/>
        <w:rPr>
          <w:sz w:val="22"/>
          <w:szCs w:val="22"/>
        </w:rPr>
      </w:pPr>
      <w:r w:rsidRPr="00145F6F">
        <w:rPr>
          <w:b/>
          <w:bCs/>
          <w:sz w:val="22"/>
          <w:szCs w:val="22"/>
        </w:rPr>
        <w:t>Person</w:t>
      </w:r>
      <w:r>
        <w:rPr>
          <w:b/>
          <w:bCs/>
          <w:sz w:val="22"/>
          <w:szCs w:val="22"/>
        </w:rPr>
        <w:t>-</w:t>
      </w:r>
      <w:r w:rsidRPr="00145F6F">
        <w:rPr>
          <w:b/>
          <w:bCs/>
          <w:sz w:val="22"/>
          <w:szCs w:val="22"/>
        </w:rPr>
        <w:t xml:space="preserve">Centered Planning </w:t>
      </w:r>
      <w:r w:rsidRPr="00145F6F">
        <w:rPr>
          <w:sz w:val="22"/>
          <w:szCs w:val="22"/>
        </w:rPr>
        <w:t xml:space="preserve">means </w:t>
      </w:r>
      <w:r>
        <w:rPr>
          <w:sz w:val="22"/>
          <w:szCs w:val="22"/>
        </w:rPr>
        <w:t>the</w:t>
      </w:r>
      <w:r w:rsidRPr="00145F6F">
        <w:rPr>
          <w:sz w:val="22"/>
          <w:szCs w:val="22"/>
        </w:rPr>
        <w:t xml:space="preserve"> collaborative process that </w:t>
      </w:r>
      <w:r>
        <w:rPr>
          <w:sz w:val="22"/>
          <w:szCs w:val="22"/>
        </w:rPr>
        <w:t xml:space="preserve">results in a service plan based on an individual’s </w:t>
      </w:r>
      <w:r w:rsidRPr="00145F6F">
        <w:rPr>
          <w:sz w:val="22"/>
          <w:szCs w:val="22"/>
        </w:rPr>
        <w:t xml:space="preserve">goals, preferences, and values.  </w:t>
      </w:r>
    </w:p>
    <w:p w14:paraId="14D02904" w14:textId="77777777" w:rsidR="00663FFD" w:rsidRPr="00145F6F" w:rsidRDefault="00663FFD" w:rsidP="00336BAA">
      <w:pPr>
        <w:pStyle w:val="ListParagraph"/>
        <w:numPr>
          <w:ilvl w:val="0"/>
          <w:numId w:val="159"/>
        </w:numPr>
        <w:ind w:left="720"/>
        <w:rPr>
          <w:sz w:val="22"/>
          <w:szCs w:val="22"/>
        </w:rPr>
      </w:pPr>
      <w:r w:rsidRPr="00145F6F">
        <w:rPr>
          <w:b/>
          <w:bCs/>
          <w:sz w:val="22"/>
          <w:szCs w:val="22"/>
        </w:rPr>
        <w:t>Personal protective equipment (PPE)</w:t>
      </w:r>
      <w:r w:rsidRPr="00145F6F">
        <w:rPr>
          <w:sz w:val="22"/>
          <w:szCs w:val="22"/>
        </w:rPr>
        <w:t xml:space="preserve"> means protective items or garments worn to protect the body or clothing from hazards that can cause injury and to protect residents from cross-transmission.</w:t>
      </w:r>
    </w:p>
    <w:p w14:paraId="10C229D7" w14:textId="77777777" w:rsidR="00663FFD" w:rsidRPr="00145F6F" w:rsidRDefault="00663FFD" w:rsidP="00336BAA">
      <w:pPr>
        <w:pStyle w:val="ListParagraph"/>
        <w:numPr>
          <w:ilvl w:val="0"/>
          <w:numId w:val="159"/>
        </w:numPr>
        <w:ind w:left="720"/>
        <w:rPr>
          <w:sz w:val="22"/>
          <w:szCs w:val="22"/>
        </w:rPr>
      </w:pPr>
      <w:r w:rsidRPr="00145F6F">
        <w:rPr>
          <w:b/>
          <w:bCs/>
          <w:sz w:val="22"/>
          <w:szCs w:val="22"/>
        </w:rPr>
        <w:t>Physician</w:t>
      </w:r>
      <w:r w:rsidRPr="00145F6F">
        <w:rPr>
          <w:sz w:val="22"/>
          <w:szCs w:val="22"/>
        </w:rPr>
        <w:t xml:space="preserve"> means an individual licensed to practice medicine by the Maine Board of Licensure in Medicine or the Maine Board of Osteopathic Licensure.</w:t>
      </w:r>
    </w:p>
    <w:p w14:paraId="03CBD71B" w14:textId="77777777" w:rsidR="00663FFD" w:rsidRPr="00145F6F" w:rsidRDefault="00663FFD" w:rsidP="00336BAA">
      <w:pPr>
        <w:pStyle w:val="ListParagraph"/>
        <w:numPr>
          <w:ilvl w:val="0"/>
          <w:numId w:val="159"/>
        </w:numPr>
        <w:ind w:left="720"/>
        <w:rPr>
          <w:sz w:val="22"/>
          <w:szCs w:val="22"/>
        </w:rPr>
      </w:pPr>
      <w:r w:rsidRPr="00145F6F">
        <w:rPr>
          <w:b/>
          <w:bCs/>
          <w:sz w:val="22"/>
          <w:szCs w:val="22"/>
        </w:rPr>
        <w:t>Plan of Correction (POC)</w:t>
      </w:r>
      <w:r w:rsidRPr="00145F6F">
        <w:rPr>
          <w:sz w:val="22"/>
          <w:szCs w:val="22"/>
        </w:rPr>
        <w:t xml:space="preserve"> means a section of a Statement of Deficiencies completed by the agency detailing the corrective actions to cited deficiencies, the personnel responsible for implementing the corrective action, and the timeline for completion of those actions that the agency will take to come into compliance with this Rule. </w:t>
      </w:r>
    </w:p>
    <w:p w14:paraId="3E07CA8D" w14:textId="77777777" w:rsidR="00663FFD" w:rsidRPr="00145F6F" w:rsidRDefault="00663FFD" w:rsidP="00336BAA">
      <w:pPr>
        <w:pStyle w:val="ListParagraph"/>
        <w:numPr>
          <w:ilvl w:val="0"/>
          <w:numId w:val="159"/>
        </w:numPr>
        <w:ind w:left="720"/>
        <w:rPr>
          <w:sz w:val="22"/>
          <w:szCs w:val="22"/>
        </w:rPr>
      </w:pPr>
      <w:r w:rsidRPr="00145F6F">
        <w:rPr>
          <w:b/>
          <w:bCs/>
          <w:sz w:val="22"/>
          <w:szCs w:val="22"/>
        </w:rPr>
        <w:t xml:space="preserve">Positive </w:t>
      </w:r>
      <w:r>
        <w:rPr>
          <w:b/>
          <w:bCs/>
          <w:sz w:val="22"/>
          <w:szCs w:val="22"/>
        </w:rPr>
        <w:t>p</w:t>
      </w:r>
      <w:r w:rsidRPr="00145F6F">
        <w:rPr>
          <w:b/>
          <w:bCs/>
          <w:sz w:val="22"/>
          <w:szCs w:val="22"/>
        </w:rPr>
        <w:t xml:space="preserve">ersonal </w:t>
      </w:r>
      <w:r>
        <w:rPr>
          <w:b/>
          <w:bCs/>
          <w:sz w:val="22"/>
          <w:szCs w:val="22"/>
        </w:rPr>
        <w:t>p</w:t>
      </w:r>
      <w:r w:rsidRPr="00145F6F">
        <w:rPr>
          <w:b/>
          <w:bCs/>
          <w:sz w:val="22"/>
          <w:szCs w:val="22"/>
        </w:rPr>
        <w:t xml:space="preserve">rofile </w:t>
      </w:r>
      <w:r w:rsidRPr="00145F6F">
        <w:rPr>
          <w:sz w:val="22"/>
          <w:szCs w:val="22"/>
        </w:rPr>
        <w:t xml:space="preserve">means a collection of information about a person’s attributes that will be relevant to their services and/or job search. </w:t>
      </w:r>
    </w:p>
    <w:p w14:paraId="4BF24F59" w14:textId="77777777" w:rsidR="00663FFD" w:rsidRPr="00145F6F" w:rsidRDefault="00663FFD" w:rsidP="00336BAA">
      <w:pPr>
        <w:pStyle w:val="ListParagraph"/>
        <w:numPr>
          <w:ilvl w:val="0"/>
          <w:numId w:val="159"/>
        </w:numPr>
        <w:ind w:left="720"/>
        <w:rPr>
          <w:sz w:val="22"/>
          <w:szCs w:val="22"/>
        </w:rPr>
      </w:pPr>
      <w:r w:rsidRPr="00145F6F">
        <w:rPr>
          <w:b/>
          <w:bCs/>
          <w:sz w:val="22"/>
          <w:szCs w:val="22"/>
        </w:rPr>
        <w:t xml:space="preserve">Prescriber </w:t>
      </w:r>
      <w:r w:rsidRPr="00145F6F">
        <w:rPr>
          <w:sz w:val="22"/>
          <w:szCs w:val="22"/>
        </w:rPr>
        <w:t>means a licensed health care provider with authority to prescribe, including a licensed physician, certified nurse practitioner or licensed physician assistant who has training or experience in psychopharmacology.</w:t>
      </w:r>
    </w:p>
    <w:p w14:paraId="29DAF827" w14:textId="77777777" w:rsidR="00663FFD" w:rsidRPr="00145F6F" w:rsidRDefault="00663FFD" w:rsidP="00336BAA">
      <w:pPr>
        <w:pStyle w:val="ListParagraph"/>
        <w:numPr>
          <w:ilvl w:val="0"/>
          <w:numId w:val="159"/>
        </w:numPr>
        <w:ind w:left="720"/>
        <w:rPr>
          <w:sz w:val="22"/>
          <w:szCs w:val="22"/>
        </w:rPr>
      </w:pPr>
      <w:r w:rsidRPr="00145F6F">
        <w:rPr>
          <w:b/>
          <w:bCs/>
          <w:sz w:val="22"/>
          <w:szCs w:val="22"/>
        </w:rPr>
        <w:t xml:space="preserve">Prohibited Practices </w:t>
      </w:r>
      <w:r w:rsidRPr="00145F6F">
        <w:rPr>
          <w:sz w:val="22"/>
          <w:szCs w:val="22"/>
        </w:rPr>
        <w:t xml:space="preserve">means behavioral interventions that violate applicable law and/or that could not be approved and must not be implemented at any level of intervention under 14-197 CMR Ch. 5, Regulations Governing Behavioral Support, Modification and Management for People with an Intellectual Disability or </w:t>
      </w:r>
      <w:proofErr w:type="gramStart"/>
      <w:r w:rsidRPr="00145F6F">
        <w:rPr>
          <w:sz w:val="22"/>
          <w:szCs w:val="22"/>
        </w:rPr>
        <w:t>Autism Spectrum Disorder</w:t>
      </w:r>
      <w:proofErr w:type="gramEnd"/>
      <w:r w:rsidRPr="00145F6F">
        <w:rPr>
          <w:sz w:val="22"/>
          <w:szCs w:val="22"/>
        </w:rPr>
        <w:t xml:space="preserve"> in Maine. </w:t>
      </w:r>
    </w:p>
    <w:p w14:paraId="506EBC72" w14:textId="6DCEBAF0" w:rsidR="00663FFD" w:rsidRPr="00145F6F" w:rsidRDefault="00663FFD" w:rsidP="00336BAA">
      <w:pPr>
        <w:pStyle w:val="ListParagraph"/>
        <w:numPr>
          <w:ilvl w:val="0"/>
          <w:numId w:val="159"/>
        </w:numPr>
        <w:ind w:left="720"/>
        <w:rPr>
          <w:sz w:val="22"/>
          <w:szCs w:val="22"/>
        </w:rPr>
      </w:pPr>
      <w:r w:rsidRPr="00145F6F">
        <w:rPr>
          <w:b/>
          <w:bCs/>
          <w:sz w:val="22"/>
          <w:szCs w:val="22"/>
        </w:rPr>
        <w:t xml:space="preserve">Program </w:t>
      </w:r>
      <w:r w:rsidRPr="00145F6F">
        <w:rPr>
          <w:sz w:val="22"/>
          <w:szCs w:val="22"/>
        </w:rPr>
        <w:t xml:space="preserve">means a set of coordinated methods undertaken by a </w:t>
      </w:r>
      <w:r w:rsidR="009F68B2">
        <w:rPr>
          <w:sz w:val="22"/>
          <w:szCs w:val="22"/>
        </w:rPr>
        <w:t>l</w:t>
      </w:r>
      <w:r w:rsidRPr="00145F6F">
        <w:rPr>
          <w:sz w:val="22"/>
          <w:szCs w:val="22"/>
        </w:rPr>
        <w:t xml:space="preserve">icensee to benefit a specific population of need. A </w:t>
      </w:r>
      <w:r>
        <w:rPr>
          <w:sz w:val="22"/>
          <w:szCs w:val="22"/>
        </w:rPr>
        <w:t>l</w:t>
      </w:r>
      <w:r w:rsidRPr="00145F6F">
        <w:rPr>
          <w:sz w:val="22"/>
          <w:szCs w:val="22"/>
        </w:rPr>
        <w:t>icensee may offer different programs to address specific needs of a population within a service type</w:t>
      </w:r>
      <w:r w:rsidR="003C4273">
        <w:rPr>
          <w:sz w:val="22"/>
          <w:szCs w:val="22"/>
        </w:rPr>
        <w:t>.</w:t>
      </w:r>
    </w:p>
    <w:p w14:paraId="434037CE" w14:textId="77777777" w:rsidR="00663FFD" w:rsidRPr="00145F6F" w:rsidRDefault="00663FFD" w:rsidP="00336BAA">
      <w:pPr>
        <w:pStyle w:val="ListParagraph"/>
        <w:numPr>
          <w:ilvl w:val="0"/>
          <w:numId w:val="159"/>
        </w:numPr>
        <w:ind w:left="720"/>
        <w:rPr>
          <w:sz w:val="22"/>
          <w:szCs w:val="22"/>
        </w:rPr>
      </w:pPr>
      <w:r w:rsidRPr="00145F6F">
        <w:rPr>
          <w:b/>
          <w:bCs/>
          <w:sz w:val="22"/>
          <w:szCs w:val="22"/>
        </w:rPr>
        <w:t xml:space="preserve">Program manager </w:t>
      </w:r>
      <w:r w:rsidRPr="00145F6F">
        <w:rPr>
          <w:sz w:val="22"/>
          <w:szCs w:val="22"/>
        </w:rPr>
        <w:t xml:space="preserve">means the person responsible for </w:t>
      </w:r>
      <w:r>
        <w:rPr>
          <w:sz w:val="22"/>
          <w:szCs w:val="22"/>
        </w:rPr>
        <w:t xml:space="preserve">oversight of a specific licensed setting. </w:t>
      </w:r>
    </w:p>
    <w:p w14:paraId="11A9C43D" w14:textId="653A88F6" w:rsidR="00663FFD" w:rsidRPr="00145F6F" w:rsidRDefault="00663FFD" w:rsidP="00336BAA">
      <w:pPr>
        <w:pStyle w:val="ListParagraph"/>
        <w:numPr>
          <w:ilvl w:val="0"/>
          <w:numId w:val="159"/>
        </w:numPr>
        <w:ind w:left="720"/>
        <w:rPr>
          <w:sz w:val="22"/>
          <w:szCs w:val="22"/>
        </w:rPr>
      </w:pPr>
      <w:r w:rsidRPr="00145F6F">
        <w:rPr>
          <w:b/>
          <w:bCs/>
          <w:sz w:val="22"/>
          <w:szCs w:val="22"/>
        </w:rPr>
        <w:t xml:space="preserve">Provider </w:t>
      </w:r>
      <w:r w:rsidRPr="00145F6F">
        <w:rPr>
          <w:sz w:val="22"/>
          <w:szCs w:val="22"/>
        </w:rPr>
        <w:t xml:space="preserve">means any </w:t>
      </w:r>
      <w:r w:rsidR="00856ACE" w:rsidRPr="003C4273">
        <w:rPr>
          <w:sz w:val="22"/>
          <w:szCs w:val="22"/>
        </w:rPr>
        <w:t>person</w:t>
      </w:r>
      <w:r w:rsidRPr="003C4273">
        <w:rPr>
          <w:sz w:val="22"/>
          <w:szCs w:val="22"/>
        </w:rPr>
        <w:t xml:space="preserve">, </w:t>
      </w:r>
      <w:r w:rsidRPr="00145F6F">
        <w:rPr>
          <w:sz w:val="22"/>
          <w:szCs w:val="22"/>
        </w:rPr>
        <w:t xml:space="preserve">partnership, group, association, corporation, institution, or entity, and the officers, directors, owners, managing employees, or agents of any partnership, group, association, </w:t>
      </w:r>
      <w:r w:rsidRPr="00145F6F">
        <w:rPr>
          <w:sz w:val="22"/>
          <w:szCs w:val="22"/>
        </w:rPr>
        <w:lastRenderedPageBreak/>
        <w:t xml:space="preserve">corporation, institution, or entity that is authorized to provide services funded in whole or in part by the Department to one or more </w:t>
      </w:r>
      <w:r>
        <w:rPr>
          <w:sz w:val="22"/>
          <w:szCs w:val="22"/>
        </w:rPr>
        <w:t>i</w:t>
      </w:r>
      <w:r w:rsidRPr="00145F6F">
        <w:rPr>
          <w:sz w:val="22"/>
          <w:szCs w:val="22"/>
        </w:rPr>
        <w:t>ndividuals.</w:t>
      </w:r>
      <w:r w:rsidRPr="00145F6F">
        <w:rPr>
          <w:b/>
          <w:bCs/>
          <w:sz w:val="22"/>
          <w:szCs w:val="22"/>
        </w:rPr>
        <w:t xml:space="preserve"> </w:t>
      </w:r>
      <w:r w:rsidRPr="00145F6F">
        <w:rPr>
          <w:sz w:val="22"/>
          <w:szCs w:val="22"/>
        </w:rPr>
        <w:t xml:space="preserve"> </w:t>
      </w:r>
    </w:p>
    <w:p w14:paraId="1F95C28B" w14:textId="77777777" w:rsidR="00663FFD" w:rsidRPr="00145F6F" w:rsidRDefault="00663FFD" w:rsidP="00336BAA">
      <w:pPr>
        <w:pStyle w:val="ListParagraph"/>
        <w:numPr>
          <w:ilvl w:val="0"/>
          <w:numId w:val="160"/>
        </w:numPr>
        <w:ind w:left="720"/>
        <w:rPr>
          <w:sz w:val="22"/>
          <w:szCs w:val="22"/>
        </w:rPr>
      </w:pPr>
      <w:r w:rsidRPr="00145F6F">
        <w:rPr>
          <w:rFonts w:eastAsia="Calibri"/>
          <w:b/>
          <w:bCs/>
          <w:color w:val="000000" w:themeColor="text1"/>
          <w:sz w:val="22"/>
          <w:szCs w:val="22"/>
        </w:rPr>
        <w:t>Record</w:t>
      </w:r>
      <w:r w:rsidRPr="00145F6F">
        <w:rPr>
          <w:rFonts w:eastAsia="Calibri"/>
          <w:color w:val="000000" w:themeColor="text1"/>
          <w:sz w:val="22"/>
          <w:szCs w:val="22"/>
        </w:rPr>
        <w:t xml:space="preserve"> means all documentary material, regardless of media or characteristics, </w:t>
      </w:r>
      <w:r w:rsidRPr="00145F6F">
        <w:rPr>
          <w:rFonts w:eastAsia="Calibri"/>
          <w:sz w:val="22"/>
          <w:szCs w:val="22"/>
        </w:rPr>
        <w:t>including, but not limited to, individual records, administrative, financial, health and personnel records</w:t>
      </w:r>
      <w:r w:rsidRPr="00145F6F">
        <w:rPr>
          <w:rFonts w:eastAsia="Calibri"/>
          <w:color w:val="000000" w:themeColor="text1"/>
          <w:sz w:val="22"/>
          <w:szCs w:val="22"/>
        </w:rPr>
        <w:t xml:space="preserve"> made or received and maintained in accordance with law or regulation or in the transaction of business. It also means all electronic records, including, without limitation, electronic health records, email and text messages. “Record” includes admissions and discharges indicating individual names and dates of admission and discharge and daily census records.</w:t>
      </w:r>
    </w:p>
    <w:p w14:paraId="4F5522CA" w14:textId="50A47A6D" w:rsidR="00663FFD" w:rsidRPr="00145F6F" w:rsidRDefault="00663FFD" w:rsidP="00336BAA">
      <w:pPr>
        <w:pStyle w:val="ListParagraph"/>
        <w:numPr>
          <w:ilvl w:val="0"/>
          <w:numId w:val="160"/>
        </w:numPr>
        <w:ind w:left="720"/>
        <w:rPr>
          <w:sz w:val="22"/>
          <w:szCs w:val="22"/>
        </w:rPr>
      </w:pPr>
      <w:r w:rsidRPr="00145F6F">
        <w:rPr>
          <w:b/>
          <w:bCs/>
          <w:sz w:val="22"/>
          <w:szCs w:val="22"/>
        </w:rPr>
        <w:t>Repeated deficiency</w:t>
      </w:r>
      <w:r w:rsidRPr="00145F6F">
        <w:rPr>
          <w:sz w:val="22"/>
          <w:szCs w:val="22"/>
        </w:rPr>
        <w:t xml:space="preserve"> means a subsequent </w:t>
      </w:r>
      <w:r>
        <w:rPr>
          <w:sz w:val="22"/>
          <w:szCs w:val="22"/>
        </w:rPr>
        <w:t>d</w:t>
      </w:r>
      <w:r w:rsidRPr="00145F6F">
        <w:rPr>
          <w:sz w:val="22"/>
          <w:szCs w:val="22"/>
        </w:rPr>
        <w:t xml:space="preserve">eficiency with comparable circumstances or rule provisions as a previously cited deficiency, unless the Department determines that the circumstances of the previous </w:t>
      </w:r>
      <w:r w:rsidR="005E3AB1">
        <w:rPr>
          <w:sz w:val="22"/>
          <w:szCs w:val="22"/>
        </w:rPr>
        <w:t>d</w:t>
      </w:r>
      <w:r w:rsidRPr="00145F6F">
        <w:rPr>
          <w:sz w:val="22"/>
          <w:szCs w:val="22"/>
        </w:rPr>
        <w:t>eficiency are so dissimilar that it would not be proper to consider the deficiency to be a repeat.</w:t>
      </w:r>
    </w:p>
    <w:p w14:paraId="1024867D" w14:textId="77777777" w:rsidR="00663FFD" w:rsidRPr="00145F6F" w:rsidRDefault="00663FFD" w:rsidP="00336BAA">
      <w:pPr>
        <w:pStyle w:val="ListParagraph"/>
        <w:numPr>
          <w:ilvl w:val="0"/>
          <w:numId w:val="160"/>
        </w:numPr>
        <w:ind w:left="720"/>
        <w:rPr>
          <w:sz w:val="22"/>
          <w:szCs w:val="22"/>
        </w:rPr>
      </w:pPr>
      <w:r w:rsidRPr="00145F6F">
        <w:rPr>
          <w:b/>
          <w:bCs/>
          <w:sz w:val="22"/>
          <w:szCs w:val="22"/>
        </w:rPr>
        <w:t xml:space="preserve">Resident </w:t>
      </w:r>
      <w:r w:rsidRPr="00145F6F">
        <w:rPr>
          <w:sz w:val="22"/>
          <w:szCs w:val="22"/>
        </w:rPr>
        <w:t>means an individual receiving residential services</w:t>
      </w:r>
      <w:r>
        <w:rPr>
          <w:sz w:val="22"/>
          <w:szCs w:val="22"/>
        </w:rPr>
        <w:t>, as defined below</w:t>
      </w:r>
      <w:r w:rsidRPr="00145F6F">
        <w:rPr>
          <w:sz w:val="22"/>
          <w:szCs w:val="22"/>
        </w:rPr>
        <w:t>.</w:t>
      </w:r>
    </w:p>
    <w:p w14:paraId="64481A7C" w14:textId="329674BB" w:rsidR="00663FFD" w:rsidRPr="00145F6F" w:rsidRDefault="00663FFD" w:rsidP="00336BAA">
      <w:pPr>
        <w:pStyle w:val="ListParagraph"/>
        <w:numPr>
          <w:ilvl w:val="0"/>
          <w:numId w:val="160"/>
        </w:numPr>
        <w:ind w:left="720"/>
        <w:rPr>
          <w:sz w:val="22"/>
          <w:szCs w:val="22"/>
        </w:rPr>
      </w:pPr>
      <w:r w:rsidRPr="4FD00491">
        <w:rPr>
          <w:b/>
          <w:bCs/>
          <w:sz w:val="22"/>
          <w:szCs w:val="22"/>
        </w:rPr>
        <w:t xml:space="preserve">Residential services </w:t>
      </w:r>
      <w:proofErr w:type="gramStart"/>
      <w:r w:rsidRPr="4FD00491">
        <w:rPr>
          <w:sz w:val="22"/>
          <w:szCs w:val="22"/>
        </w:rPr>
        <w:t>means</w:t>
      </w:r>
      <w:proofErr w:type="gramEnd"/>
      <w:r w:rsidRPr="4FD00491">
        <w:rPr>
          <w:sz w:val="22"/>
          <w:szCs w:val="22"/>
        </w:rPr>
        <w:t xml:space="preserve"> ongoing supports provided by an agency to an individual in a home provided by the agency or in some cases to individuals who live independently. These supports include individually tailored </w:t>
      </w:r>
      <w:r w:rsidR="0E053C19" w:rsidRPr="4FD00491">
        <w:rPr>
          <w:sz w:val="22"/>
          <w:szCs w:val="22"/>
        </w:rPr>
        <w:t>direct supports</w:t>
      </w:r>
      <w:r w:rsidRPr="4FD00491">
        <w:rPr>
          <w:sz w:val="22"/>
          <w:szCs w:val="22"/>
        </w:rPr>
        <w:t xml:space="preserve"> that assist individuals with acquiring, retaining, and/or improving skills related to living in the community or in their own home within the community, and may be 24/7 or intermittent in nature.</w:t>
      </w:r>
      <w:r w:rsidRPr="4FD00491">
        <w:rPr>
          <w:b/>
          <w:bCs/>
          <w:sz w:val="22"/>
          <w:szCs w:val="22"/>
        </w:rPr>
        <w:t xml:space="preserve"> </w:t>
      </w:r>
      <w:proofErr w:type="gramStart"/>
      <w:r w:rsidRPr="4FD00491">
        <w:rPr>
          <w:sz w:val="22"/>
          <w:szCs w:val="22"/>
        </w:rPr>
        <w:t>For the purpose of</w:t>
      </w:r>
      <w:proofErr w:type="gramEnd"/>
      <w:r w:rsidRPr="4FD00491">
        <w:rPr>
          <w:sz w:val="22"/>
          <w:szCs w:val="22"/>
        </w:rPr>
        <w:t xml:space="preserve"> this </w:t>
      </w:r>
      <w:r w:rsidR="00A52071">
        <w:rPr>
          <w:sz w:val="22"/>
          <w:szCs w:val="22"/>
        </w:rPr>
        <w:t>R</w:t>
      </w:r>
      <w:r w:rsidRPr="4FD00491">
        <w:rPr>
          <w:sz w:val="22"/>
          <w:szCs w:val="22"/>
        </w:rPr>
        <w:t>ule,</w:t>
      </w:r>
      <w:r w:rsidRPr="4FD00491">
        <w:rPr>
          <w:b/>
          <w:bCs/>
          <w:sz w:val="22"/>
          <w:szCs w:val="22"/>
        </w:rPr>
        <w:t xml:space="preserve"> </w:t>
      </w:r>
      <w:r w:rsidRPr="4FD00491">
        <w:rPr>
          <w:sz w:val="22"/>
          <w:szCs w:val="22"/>
        </w:rPr>
        <w:t>Shared Living is not a residential service.</w:t>
      </w:r>
    </w:p>
    <w:p w14:paraId="3D2D0647" w14:textId="77777777" w:rsidR="00663FFD" w:rsidRPr="00145F6F" w:rsidRDefault="00663FFD" w:rsidP="00336BAA">
      <w:pPr>
        <w:pStyle w:val="ListParagraph"/>
        <w:numPr>
          <w:ilvl w:val="0"/>
          <w:numId w:val="160"/>
        </w:numPr>
        <w:ind w:left="720"/>
        <w:rPr>
          <w:sz w:val="22"/>
          <w:szCs w:val="22"/>
        </w:rPr>
      </w:pPr>
      <w:r w:rsidRPr="00145F6F">
        <w:rPr>
          <w:b/>
          <w:bCs/>
          <w:sz w:val="22"/>
          <w:szCs w:val="22"/>
        </w:rPr>
        <w:t>Respiratory hygiene/cough etiquette</w:t>
      </w:r>
      <w:r w:rsidRPr="00145F6F">
        <w:rPr>
          <w:sz w:val="22"/>
          <w:szCs w:val="22"/>
        </w:rPr>
        <w:t xml:space="preserve"> means measures to contain respiratory secretions that are recommended for all individuals with signs/symptoms of a respiratory infection.</w:t>
      </w:r>
    </w:p>
    <w:p w14:paraId="0356959B" w14:textId="77777777" w:rsidR="00663FFD" w:rsidRPr="00145F6F" w:rsidRDefault="00663FFD" w:rsidP="00336BAA">
      <w:pPr>
        <w:pStyle w:val="ListParagraph"/>
        <w:numPr>
          <w:ilvl w:val="0"/>
          <w:numId w:val="160"/>
        </w:numPr>
        <w:ind w:left="720"/>
        <w:rPr>
          <w:sz w:val="22"/>
          <w:szCs w:val="22"/>
        </w:rPr>
      </w:pPr>
      <w:r w:rsidRPr="00145F6F">
        <w:rPr>
          <w:b/>
          <w:bCs/>
          <w:sz w:val="22"/>
          <w:szCs w:val="22"/>
        </w:rPr>
        <w:t>Restraint</w:t>
      </w:r>
      <w:r w:rsidRPr="00145F6F">
        <w:rPr>
          <w:sz w:val="22"/>
          <w:szCs w:val="22"/>
        </w:rPr>
        <w:t xml:space="preserve"> means a mechanism or action that limits or controls an individual’s voluntary movement against his or her will. Restraint includes:</w:t>
      </w:r>
    </w:p>
    <w:p w14:paraId="2BB61D8C" w14:textId="77777777" w:rsidR="00663FFD" w:rsidRPr="00145F6F" w:rsidRDefault="00663FFD" w:rsidP="00336BAA">
      <w:pPr>
        <w:pStyle w:val="ListParagraph"/>
        <w:numPr>
          <w:ilvl w:val="0"/>
          <w:numId w:val="125"/>
        </w:numPr>
        <w:ind w:left="1080"/>
        <w:rPr>
          <w:sz w:val="22"/>
          <w:szCs w:val="22"/>
        </w:rPr>
      </w:pPr>
      <w:r w:rsidRPr="00145F6F">
        <w:rPr>
          <w:sz w:val="22"/>
          <w:szCs w:val="22"/>
        </w:rPr>
        <w:t xml:space="preserve">Depriving a person of the use of all or part of the person’s body, or maintaining an individual in an area through physical presence, physical limitation or coercion; </w:t>
      </w:r>
    </w:p>
    <w:p w14:paraId="04984D38" w14:textId="77777777" w:rsidR="00663FFD" w:rsidRPr="00145F6F" w:rsidRDefault="00663FFD" w:rsidP="00336BAA">
      <w:pPr>
        <w:pStyle w:val="ListParagraph"/>
        <w:numPr>
          <w:ilvl w:val="0"/>
          <w:numId w:val="125"/>
        </w:numPr>
        <w:ind w:left="1080"/>
        <w:rPr>
          <w:sz w:val="22"/>
          <w:szCs w:val="22"/>
        </w:rPr>
      </w:pPr>
      <w:r w:rsidRPr="00145F6F">
        <w:rPr>
          <w:sz w:val="22"/>
          <w:szCs w:val="22"/>
        </w:rPr>
        <w:t xml:space="preserve">Coercive movement of an individual to a place where the person does not wish to go; </w:t>
      </w:r>
    </w:p>
    <w:p w14:paraId="61D70A26" w14:textId="77777777" w:rsidR="00663FFD" w:rsidRDefault="00663FFD" w:rsidP="00336BAA">
      <w:pPr>
        <w:pStyle w:val="ListParagraph"/>
        <w:numPr>
          <w:ilvl w:val="0"/>
          <w:numId w:val="125"/>
        </w:numPr>
        <w:ind w:left="1080"/>
        <w:rPr>
          <w:sz w:val="22"/>
          <w:szCs w:val="22"/>
        </w:rPr>
      </w:pPr>
      <w:r w:rsidRPr="00145F6F">
        <w:rPr>
          <w:sz w:val="22"/>
          <w:szCs w:val="22"/>
        </w:rPr>
        <w:t xml:space="preserve">Any inaction that limits or controls a person’s voluntary movement, such as refusing to give support to meet a person’s mobility needs; and </w:t>
      </w:r>
    </w:p>
    <w:p w14:paraId="11AD4579" w14:textId="4550BDBB" w:rsidR="00663FFD" w:rsidRPr="009320FA" w:rsidRDefault="00663FFD" w:rsidP="00336BAA">
      <w:pPr>
        <w:pStyle w:val="ListParagraph"/>
        <w:numPr>
          <w:ilvl w:val="0"/>
          <w:numId w:val="125"/>
        </w:numPr>
        <w:ind w:left="1080"/>
        <w:rPr>
          <w:sz w:val="22"/>
          <w:szCs w:val="22"/>
        </w:rPr>
      </w:pPr>
      <w:r w:rsidRPr="009320FA">
        <w:rPr>
          <w:sz w:val="22"/>
          <w:szCs w:val="22"/>
        </w:rPr>
        <w:t>Other devices or acts may be considered a restraint if they violate 34-B M.R.S</w:t>
      </w:r>
      <w:r w:rsidR="001E08E1">
        <w:rPr>
          <w:sz w:val="22"/>
          <w:szCs w:val="22"/>
        </w:rPr>
        <w:t>.</w:t>
      </w:r>
      <w:r w:rsidRPr="009320FA">
        <w:rPr>
          <w:sz w:val="22"/>
          <w:szCs w:val="22"/>
        </w:rPr>
        <w:t xml:space="preserve"> § 5605 and/or are </w:t>
      </w:r>
      <w:r>
        <w:rPr>
          <w:sz w:val="22"/>
          <w:szCs w:val="22"/>
        </w:rPr>
        <w:t>p</w:t>
      </w:r>
      <w:r w:rsidRPr="009320FA">
        <w:rPr>
          <w:sz w:val="22"/>
          <w:szCs w:val="22"/>
        </w:rPr>
        <w:t xml:space="preserve">rohibited </w:t>
      </w:r>
      <w:r>
        <w:rPr>
          <w:sz w:val="22"/>
          <w:szCs w:val="22"/>
        </w:rPr>
        <w:t>p</w:t>
      </w:r>
      <w:r w:rsidRPr="009320FA">
        <w:rPr>
          <w:sz w:val="22"/>
          <w:szCs w:val="22"/>
        </w:rPr>
        <w:t>ractices under 14-197 CMR Ch. 5, Regulations Governing Behavioral Support,</w:t>
      </w:r>
      <w:r>
        <w:rPr>
          <w:sz w:val="22"/>
          <w:szCs w:val="22"/>
        </w:rPr>
        <w:t xml:space="preserve"> </w:t>
      </w:r>
      <w:r w:rsidRPr="009320FA">
        <w:rPr>
          <w:sz w:val="22"/>
          <w:szCs w:val="22"/>
        </w:rPr>
        <w:t xml:space="preserve">Modification and Management for People with an Intellectual Disability or </w:t>
      </w:r>
      <w:proofErr w:type="gramStart"/>
      <w:r w:rsidRPr="009320FA">
        <w:rPr>
          <w:sz w:val="22"/>
          <w:szCs w:val="22"/>
        </w:rPr>
        <w:t>Autism Spectrum Disorder</w:t>
      </w:r>
      <w:proofErr w:type="gramEnd"/>
      <w:r w:rsidRPr="009320FA">
        <w:rPr>
          <w:sz w:val="22"/>
          <w:szCs w:val="22"/>
        </w:rPr>
        <w:t xml:space="preserve"> in Maine.</w:t>
      </w:r>
    </w:p>
    <w:p w14:paraId="3F4EFB7D" w14:textId="7AD4A675" w:rsidR="00663FFD" w:rsidRPr="00145F6F" w:rsidRDefault="00453A80" w:rsidP="00663FFD">
      <w:pPr>
        <w:ind w:left="720" w:hanging="360"/>
        <w:rPr>
          <w:rFonts w:cs="Times New Roman"/>
        </w:rPr>
      </w:pPr>
      <w:r>
        <w:rPr>
          <w:rFonts w:cs="Times New Roman"/>
        </w:rPr>
        <w:t>63</w:t>
      </w:r>
      <w:r w:rsidR="00663FFD" w:rsidRPr="002F7B12">
        <w:rPr>
          <w:rFonts w:cs="Times New Roman"/>
        </w:rPr>
        <w:t>.</w:t>
      </w:r>
      <w:r w:rsidR="00663FFD" w:rsidRPr="002F7B12">
        <w:rPr>
          <w:rFonts w:cs="Times New Roman"/>
          <w:b/>
          <w:bCs/>
        </w:rPr>
        <w:tab/>
        <w:t xml:space="preserve">Service </w:t>
      </w:r>
      <w:r w:rsidR="00663FFD" w:rsidRPr="002F7B12">
        <w:rPr>
          <w:rFonts w:cs="Times New Roman"/>
        </w:rPr>
        <w:t xml:space="preserve">means a specific programmatic intervention to address the needs of </w:t>
      </w:r>
      <w:r w:rsidR="00663FFD">
        <w:rPr>
          <w:rFonts w:cs="Times New Roman"/>
        </w:rPr>
        <w:t xml:space="preserve">an </w:t>
      </w:r>
      <w:r w:rsidR="00663FFD" w:rsidRPr="002F7B12">
        <w:rPr>
          <w:rFonts w:cs="Times New Roman"/>
        </w:rPr>
        <w:t xml:space="preserve">individual. For the purposes of this </w:t>
      </w:r>
      <w:r w:rsidR="00A52071">
        <w:rPr>
          <w:rFonts w:cs="Times New Roman"/>
        </w:rPr>
        <w:t>R</w:t>
      </w:r>
      <w:r w:rsidR="00663FFD" w:rsidRPr="002F7B12">
        <w:rPr>
          <w:rFonts w:cs="Times New Roman"/>
        </w:rPr>
        <w:t xml:space="preserve">ule, service types are case management or care coordination, day and community </w:t>
      </w:r>
      <w:proofErr w:type="gramStart"/>
      <w:r w:rsidR="00663FFD" w:rsidRPr="002F7B12">
        <w:rPr>
          <w:rFonts w:cs="Times New Roman"/>
        </w:rPr>
        <w:t>supports</w:t>
      </w:r>
      <w:proofErr w:type="gramEnd"/>
      <w:r w:rsidR="00663FFD" w:rsidRPr="002F7B12">
        <w:rPr>
          <w:rFonts w:cs="Times New Roman"/>
        </w:rPr>
        <w:t xml:space="preserve">, employment support, Shared Living, and residential services for individuals with an intellectual disability, autism spectrum disorder, </w:t>
      </w:r>
      <w:r w:rsidR="00663FFD">
        <w:rPr>
          <w:rFonts w:cs="Times New Roman"/>
        </w:rPr>
        <w:t xml:space="preserve">a </w:t>
      </w:r>
      <w:r w:rsidR="00663FFD" w:rsidRPr="002F7B12">
        <w:rPr>
          <w:rFonts w:cs="Times New Roman"/>
        </w:rPr>
        <w:t>related condition, or acquired brain injury.</w:t>
      </w:r>
      <w:r w:rsidR="00663FFD" w:rsidRPr="00145F6F">
        <w:rPr>
          <w:rFonts w:cs="Times New Roman"/>
        </w:rPr>
        <w:t xml:space="preserve"> </w:t>
      </w:r>
    </w:p>
    <w:p w14:paraId="5412BDA8" w14:textId="77777777" w:rsidR="00663FFD" w:rsidRPr="00145F6F" w:rsidRDefault="00663FFD" w:rsidP="00336BAA">
      <w:pPr>
        <w:pStyle w:val="ListParagraph"/>
        <w:numPr>
          <w:ilvl w:val="0"/>
          <w:numId w:val="154"/>
        </w:numPr>
        <w:rPr>
          <w:sz w:val="22"/>
          <w:szCs w:val="22"/>
        </w:rPr>
      </w:pPr>
      <w:r w:rsidRPr="00145F6F">
        <w:rPr>
          <w:b/>
          <w:bCs/>
          <w:sz w:val="22"/>
          <w:szCs w:val="22"/>
        </w:rPr>
        <w:t>Service location</w:t>
      </w:r>
      <w:r w:rsidRPr="00145F6F">
        <w:rPr>
          <w:sz w:val="22"/>
          <w:szCs w:val="22"/>
        </w:rPr>
        <w:t xml:space="preserve"> means a place, other than a site, where services may be delivered. </w:t>
      </w:r>
    </w:p>
    <w:p w14:paraId="6E02A84D" w14:textId="77777777" w:rsidR="00663FFD" w:rsidRPr="00430490" w:rsidRDefault="00663FFD" w:rsidP="00336BAA">
      <w:pPr>
        <w:pStyle w:val="ListParagraph"/>
        <w:numPr>
          <w:ilvl w:val="0"/>
          <w:numId w:val="154"/>
        </w:numPr>
        <w:rPr>
          <w:sz w:val="22"/>
          <w:szCs w:val="22"/>
        </w:rPr>
      </w:pPr>
      <w:r w:rsidRPr="00430490">
        <w:rPr>
          <w:b/>
          <w:bCs/>
          <w:sz w:val="22"/>
          <w:szCs w:val="22"/>
        </w:rPr>
        <w:t xml:space="preserve">Setting </w:t>
      </w:r>
      <w:r w:rsidRPr="00430490">
        <w:rPr>
          <w:sz w:val="22"/>
          <w:szCs w:val="22"/>
        </w:rPr>
        <w:t xml:space="preserve">means a home and community </w:t>
      </w:r>
      <w:r>
        <w:rPr>
          <w:sz w:val="22"/>
          <w:szCs w:val="22"/>
        </w:rPr>
        <w:t xml:space="preserve">support </w:t>
      </w:r>
      <w:r w:rsidRPr="00430490">
        <w:rPr>
          <w:sz w:val="22"/>
          <w:szCs w:val="22"/>
        </w:rPr>
        <w:t xml:space="preserve">service space that is integrated into the community and supports access to the greater community in which an individual with an intellectual disability or other related condition, autism, or acquired brain injury receives Department-funded services.  </w:t>
      </w:r>
    </w:p>
    <w:p w14:paraId="76FF7CBE" w14:textId="77A3D48D" w:rsidR="00663FFD" w:rsidRPr="00145F6F" w:rsidRDefault="00663FFD" w:rsidP="00336BAA">
      <w:pPr>
        <w:pStyle w:val="ListParagraph"/>
        <w:numPr>
          <w:ilvl w:val="0"/>
          <w:numId w:val="154"/>
        </w:numPr>
        <w:rPr>
          <w:sz w:val="22"/>
          <w:szCs w:val="22"/>
        </w:rPr>
      </w:pPr>
      <w:r w:rsidRPr="247D1B53">
        <w:rPr>
          <w:b/>
          <w:bCs/>
          <w:sz w:val="22"/>
          <w:szCs w:val="22"/>
        </w:rPr>
        <w:t>Shared Living</w:t>
      </w:r>
      <w:r w:rsidR="4A32F3D8" w:rsidRPr="247D1B53">
        <w:rPr>
          <w:sz w:val="22"/>
          <w:szCs w:val="22"/>
        </w:rPr>
        <w:t xml:space="preserve"> is a model in which services are provided to a</w:t>
      </w:r>
      <w:r w:rsidR="00292861">
        <w:rPr>
          <w:sz w:val="22"/>
          <w:szCs w:val="22"/>
        </w:rPr>
        <w:t>n individual</w:t>
      </w:r>
      <w:r w:rsidR="4A32F3D8" w:rsidRPr="247D1B53">
        <w:rPr>
          <w:sz w:val="22"/>
          <w:szCs w:val="22"/>
        </w:rPr>
        <w:t xml:space="preserve"> by a person who meets </w:t>
      </w:r>
      <w:proofErr w:type="gramStart"/>
      <w:r w:rsidR="4A32F3D8" w:rsidRPr="247D1B53">
        <w:rPr>
          <w:sz w:val="22"/>
          <w:szCs w:val="22"/>
        </w:rPr>
        <w:t>all of</w:t>
      </w:r>
      <w:proofErr w:type="gramEnd"/>
      <w:r w:rsidR="4A32F3D8" w:rsidRPr="247D1B53">
        <w:rPr>
          <w:sz w:val="22"/>
          <w:szCs w:val="22"/>
        </w:rPr>
        <w:t xml:space="preserve"> the requirements of a Direct Support Professional with whom that</w:t>
      </w:r>
      <w:r w:rsidR="00292861">
        <w:rPr>
          <w:sz w:val="22"/>
          <w:szCs w:val="22"/>
        </w:rPr>
        <w:t xml:space="preserve"> individual</w:t>
      </w:r>
      <w:r w:rsidR="4A32F3D8" w:rsidRPr="247D1B53">
        <w:rPr>
          <w:sz w:val="22"/>
          <w:szCs w:val="22"/>
        </w:rPr>
        <w:t xml:space="preserve"> shares a home</w:t>
      </w:r>
      <w:r w:rsidR="0E009443" w:rsidRPr="247D1B53">
        <w:rPr>
          <w:sz w:val="22"/>
          <w:szCs w:val="22"/>
        </w:rPr>
        <w:t xml:space="preserve"> </w:t>
      </w:r>
      <w:r w:rsidRPr="247D1B53">
        <w:rPr>
          <w:sz w:val="22"/>
          <w:szCs w:val="22"/>
        </w:rPr>
        <w:t xml:space="preserve">and </w:t>
      </w:r>
      <w:r w:rsidR="47C6744F" w:rsidRPr="247D1B53">
        <w:rPr>
          <w:sz w:val="22"/>
          <w:szCs w:val="22"/>
        </w:rPr>
        <w:t>provides</w:t>
      </w:r>
      <w:r w:rsidRPr="247D1B53">
        <w:rPr>
          <w:sz w:val="22"/>
          <w:szCs w:val="22"/>
        </w:rPr>
        <w:t xml:space="preserve"> medication oversight to the extent permitted under 32 M</w:t>
      </w:r>
      <w:r w:rsidR="00C1091D">
        <w:rPr>
          <w:sz w:val="22"/>
          <w:szCs w:val="22"/>
        </w:rPr>
        <w:t>.</w:t>
      </w:r>
      <w:r w:rsidRPr="247D1B53">
        <w:rPr>
          <w:sz w:val="22"/>
          <w:szCs w:val="22"/>
        </w:rPr>
        <w:t>R</w:t>
      </w:r>
      <w:r w:rsidR="00C1091D">
        <w:rPr>
          <w:sz w:val="22"/>
          <w:szCs w:val="22"/>
        </w:rPr>
        <w:t>.</w:t>
      </w:r>
      <w:r w:rsidRPr="247D1B53">
        <w:rPr>
          <w:sz w:val="22"/>
          <w:szCs w:val="22"/>
        </w:rPr>
        <w:t>S</w:t>
      </w:r>
      <w:r w:rsidR="00C1091D">
        <w:rPr>
          <w:sz w:val="22"/>
          <w:szCs w:val="22"/>
        </w:rPr>
        <w:t>.</w:t>
      </w:r>
      <w:r w:rsidRPr="247D1B53">
        <w:rPr>
          <w:sz w:val="22"/>
          <w:szCs w:val="22"/>
        </w:rPr>
        <w:t xml:space="preserve"> § 2102. </w:t>
      </w:r>
    </w:p>
    <w:p w14:paraId="42617F15" w14:textId="2E0F465D" w:rsidR="00663FFD" w:rsidRPr="00D905CC" w:rsidRDefault="00663FFD" w:rsidP="00336BAA">
      <w:pPr>
        <w:pStyle w:val="ListParagraph"/>
        <w:numPr>
          <w:ilvl w:val="0"/>
          <w:numId w:val="154"/>
        </w:numPr>
        <w:rPr>
          <w:sz w:val="22"/>
          <w:szCs w:val="22"/>
        </w:rPr>
      </w:pPr>
      <w:bookmarkStart w:id="3" w:name="_Hlk210287328"/>
      <w:r w:rsidRPr="00D905CC">
        <w:rPr>
          <w:b/>
          <w:bCs/>
          <w:sz w:val="22"/>
          <w:szCs w:val="22"/>
        </w:rPr>
        <w:t xml:space="preserve">Shared Living Provider </w:t>
      </w:r>
      <w:r w:rsidRPr="00D905CC">
        <w:rPr>
          <w:sz w:val="22"/>
          <w:szCs w:val="22"/>
        </w:rPr>
        <w:t xml:space="preserve">means </w:t>
      </w:r>
      <w:r w:rsidR="00751D33" w:rsidRPr="00D905CC">
        <w:rPr>
          <w:sz w:val="22"/>
          <w:szCs w:val="22"/>
        </w:rPr>
        <w:t>a</w:t>
      </w:r>
      <w:r w:rsidR="00CB7F16" w:rsidRPr="00D905CC">
        <w:rPr>
          <w:sz w:val="22"/>
          <w:szCs w:val="22"/>
        </w:rPr>
        <w:t xml:space="preserve"> person </w:t>
      </w:r>
      <w:r w:rsidR="00751D33" w:rsidRPr="00D905CC">
        <w:rPr>
          <w:sz w:val="22"/>
          <w:szCs w:val="22"/>
        </w:rPr>
        <w:t xml:space="preserve">trained as </w:t>
      </w:r>
      <w:r w:rsidRPr="00D905CC">
        <w:rPr>
          <w:sz w:val="22"/>
          <w:szCs w:val="22"/>
        </w:rPr>
        <w:t>a Direct Support Professional who has a contract with an Administrative Oversight Agency to deliver Shared Living. A Shared Living Provider shares a home with one or two individuals who are authorized to receive Shared Living Services.</w:t>
      </w:r>
      <w:r w:rsidRPr="00D905CC">
        <w:rPr>
          <w:b/>
          <w:bCs/>
          <w:sz w:val="22"/>
          <w:szCs w:val="22"/>
        </w:rPr>
        <w:t xml:space="preserve"> </w:t>
      </w:r>
      <w:r w:rsidR="004C2500" w:rsidRPr="00D905CC">
        <w:rPr>
          <w:sz w:val="22"/>
          <w:szCs w:val="22"/>
        </w:rPr>
        <w:t>A Shared Living Provider is not an employee of the agency.</w:t>
      </w:r>
    </w:p>
    <w:bookmarkEnd w:id="3"/>
    <w:p w14:paraId="31551E6C" w14:textId="134DE685" w:rsidR="00663FFD" w:rsidRPr="00145F6F" w:rsidRDefault="00663FFD" w:rsidP="00336BAA">
      <w:pPr>
        <w:pStyle w:val="ListParagraph"/>
        <w:numPr>
          <w:ilvl w:val="0"/>
          <w:numId w:val="154"/>
        </w:numPr>
        <w:rPr>
          <w:sz w:val="22"/>
          <w:szCs w:val="22"/>
        </w:rPr>
      </w:pPr>
      <w:r w:rsidRPr="00145F6F">
        <w:rPr>
          <w:b/>
          <w:bCs/>
          <w:sz w:val="22"/>
          <w:szCs w:val="22"/>
        </w:rPr>
        <w:t>Site</w:t>
      </w:r>
      <w:r w:rsidRPr="00145F6F">
        <w:rPr>
          <w:sz w:val="22"/>
          <w:szCs w:val="22"/>
        </w:rPr>
        <w:t xml:space="preserve"> means the </w:t>
      </w:r>
      <w:r w:rsidR="00210ED3" w:rsidRPr="00D905CC">
        <w:rPr>
          <w:sz w:val="22"/>
          <w:szCs w:val="22"/>
        </w:rPr>
        <w:t>agency-</w:t>
      </w:r>
      <w:r w:rsidRPr="00145F6F">
        <w:rPr>
          <w:sz w:val="22"/>
          <w:szCs w:val="22"/>
        </w:rPr>
        <w:t xml:space="preserve">owned and/or operated physical location(s) where services are coordinated and managed. A site may consist of one or more facilities. A site is where administrative activities are conducted. Services may be delivered at the site. </w:t>
      </w:r>
    </w:p>
    <w:p w14:paraId="297CEE40" w14:textId="3254C57D" w:rsidR="00663FFD" w:rsidRPr="00D905CC" w:rsidRDefault="00663FFD" w:rsidP="00336BAA">
      <w:pPr>
        <w:pStyle w:val="ListParagraph"/>
        <w:numPr>
          <w:ilvl w:val="0"/>
          <w:numId w:val="154"/>
        </w:numPr>
        <w:rPr>
          <w:sz w:val="22"/>
          <w:szCs w:val="22"/>
        </w:rPr>
      </w:pPr>
      <w:r w:rsidRPr="00D905CC">
        <w:rPr>
          <w:b/>
          <w:bCs/>
          <w:sz w:val="22"/>
          <w:szCs w:val="22"/>
        </w:rPr>
        <w:t>Social services field</w:t>
      </w:r>
      <w:r w:rsidRPr="00D905CC">
        <w:rPr>
          <w:sz w:val="22"/>
          <w:szCs w:val="22"/>
        </w:rPr>
        <w:t xml:space="preserve"> means a discipline that focuses on the provision of assistance to individuals</w:t>
      </w:r>
      <w:r w:rsidR="00C1091D" w:rsidRPr="00D905CC">
        <w:rPr>
          <w:sz w:val="22"/>
          <w:szCs w:val="22"/>
        </w:rPr>
        <w:t xml:space="preserve"> </w:t>
      </w:r>
      <w:r w:rsidR="007F2111" w:rsidRPr="00D905CC">
        <w:rPr>
          <w:sz w:val="22"/>
          <w:szCs w:val="22"/>
        </w:rPr>
        <w:t xml:space="preserve">and </w:t>
      </w:r>
      <w:r w:rsidRPr="00D905CC">
        <w:rPr>
          <w:sz w:val="22"/>
          <w:szCs w:val="22"/>
        </w:rPr>
        <w:t>families to help them improve their lives</w:t>
      </w:r>
      <w:r w:rsidR="00EF6FA4" w:rsidRPr="00D905CC">
        <w:rPr>
          <w:sz w:val="22"/>
          <w:szCs w:val="22"/>
        </w:rPr>
        <w:t xml:space="preserve">, and to support </w:t>
      </w:r>
      <w:proofErr w:type="gramStart"/>
      <w:r w:rsidR="00EF6FA4" w:rsidRPr="00D905CC">
        <w:rPr>
          <w:sz w:val="22"/>
          <w:szCs w:val="22"/>
        </w:rPr>
        <w:t>communities as a whole</w:t>
      </w:r>
      <w:proofErr w:type="gramEnd"/>
      <w:r w:rsidRPr="00D905CC">
        <w:rPr>
          <w:sz w:val="22"/>
          <w:szCs w:val="22"/>
        </w:rPr>
        <w:t xml:space="preserve">. Social services fields include, but are not limited to, social work, public health, human services, and public policy. </w:t>
      </w:r>
    </w:p>
    <w:p w14:paraId="38CCDEFF" w14:textId="77777777" w:rsidR="00663FFD" w:rsidRPr="00145F6F" w:rsidRDefault="00663FFD" w:rsidP="00336BAA">
      <w:pPr>
        <w:pStyle w:val="ListParagraph"/>
        <w:numPr>
          <w:ilvl w:val="0"/>
          <w:numId w:val="154"/>
        </w:numPr>
        <w:rPr>
          <w:sz w:val="22"/>
          <w:szCs w:val="22"/>
        </w:rPr>
      </w:pPr>
      <w:r w:rsidRPr="00145F6F">
        <w:rPr>
          <w:b/>
          <w:bCs/>
          <w:sz w:val="22"/>
          <w:szCs w:val="22"/>
        </w:rPr>
        <w:t>Standard precautions</w:t>
      </w:r>
      <w:r w:rsidRPr="00145F6F">
        <w:rPr>
          <w:sz w:val="22"/>
          <w:szCs w:val="22"/>
        </w:rPr>
        <w:t xml:space="preserve"> means infection prevention practices that apply to all residents, regardless of suspected or confirmed diagnosis or presumed infection status, including but not limited to hand hygiene; </w:t>
      </w:r>
      <w:r w:rsidRPr="00145F6F">
        <w:rPr>
          <w:sz w:val="22"/>
          <w:szCs w:val="22"/>
        </w:rPr>
        <w:lastRenderedPageBreak/>
        <w:t>use of gloves, gown, mask, eye protection, or face shield, depending on the anticipated exposure; safe injection practices; respiratory hygiene/cough etiquette; and the cleaning or disposal of equipment or items in the patient environment likely to have been contaminated with infectious body fluids.</w:t>
      </w:r>
    </w:p>
    <w:p w14:paraId="2693BCFF" w14:textId="06AEFAE4" w:rsidR="00663FFD" w:rsidRPr="00145F6F" w:rsidRDefault="00663FFD" w:rsidP="00336BAA">
      <w:pPr>
        <w:pStyle w:val="ListParagraph"/>
        <w:numPr>
          <w:ilvl w:val="0"/>
          <w:numId w:val="154"/>
        </w:numPr>
        <w:rPr>
          <w:sz w:val="22"/>
          <w:szCs w:val="22"/>
        </w:rPr>
      </w:pPr>
      <w:r w:rsidRPr="00145F6F">
        <w:rPr>
          <w:b/>
          <w:bCs/>
          <w:sz w:val="22"/>
          <w:szCs w:val="22"/>
        </w:rPr>
        <w:t>Statement of Deficiencies (SOD)</w:t>
      </w:r>
      <w:r w:rsidRPr="00145F6F">
        <w:rPr>
          <w:sz w:val="22"/>
          <w:szCs w:val="22"/>
        </w:rPr>
        <w:t xml:space="preserve"> means a document issued by the Department that describes areas of non-compliance with this </w:t>
      </w:r>
      <w:r w:rsidR="00A52071">
        <w:rPr>
          <w:sz w:val="22"/>
          <w:szCs w:val="22"/>
        </w:rPr>
        <w:t>R</w:t>
      </w:r>
      <w:r w:rsidRPr="00145F6F">
        <w:rPr>
          <w:sz w:val="22"/>
          <w:szCs w:val="22"/>
        </w:rPr>
        <w:t xml:space="preserve">ule </w:t>
      </w:r>
      <w:r w:rsidR="00A52071" w:rsidRPr="00D905CC">
        <w:rPr>
          <w:sz w:val="22"/>
          <w:szCs w:val="22"/>
        </w:rPr>
        <w:t xml:space="preserve">or applicable statute </w:t>
      </w:r>
      <w:r w:rsidRPr="00145F6F">
        <w:rPr>
          <w:sz w:val="22"/>
          <w:szCs w:val="22"/>
        </w:rPr>
        <w:t xml:space="preserve">that require action on the part of the agency to return the agency to compliance with this </w:t>
      </w:r>
      <w:r w:rsidR="00A52071">
        <w:rPr>
          <w:sz w:val="22"/>
          <w:szCs w:val="22"/>
        </w:rPr>
        <w:t>R</w:t>
      </w:r>
      <w:r w:rsidRPr="00145F6F">
        <w:rPr>
          <w:sz w:val="22"/>
          <w:szCs w:val="22"/>
        </w:rPr>
        <w:t xml:space="preserve">ule. </w:t>
      </w:r>
    </w:p>
    <w:p w14:paraId="0CC64CBF" w14:textId="77777777" w:rsidR="00663FFD" w:rsidRDefault="00663FFD" w:rsidP="00336BAA">
      <w:pPr>
        <w:pStyle w:val="ListParagraph"/>
        <w:numPr>
          <w:ilvl w:val="0"/>
          <w:numId w:val="154"/>
        </w:numPr>
        <w:rPr>
          <w:sz w:val="22"/>
          <w:szCs w:val="22"/>
        </w:rPr>
      </w:pPr>
      <w:r w:rsidRPr="00145F6F">
        <w:rPr>
          <w:b/>
          <w:bCs/>
          <w:sz w:val="22"/>
          <w:szCs w:val="22"/>
        </w:rPr>
        <w:t>Substantial compliance</w:t>
      </w:r>
      <w:r w:rsidRPr="00145F6F">
        <w:rPr>
          <w:sz w:val="22"/>
          <w:szCs w:val="22"/>
        </w:rPr>
        <w:t xml:space="preserve"> means no violations that would threaten the health or safety of </w:t>
      </w:r>
      <w:r>
        <w:rPr>
          <w:sz w:val="22"/>
          <w:szCs w:val="22"/>
        </w:rPr>
        <w:t xml:space="preserve">individuals </w:t>
      </w:r>
      <w:r w:rsidRPr="00145F6F">
        <w:rPr>
          <w:sz w:val="22"/>
          <w:szCs w:val="22"/>
        </w:rPr>
        <w:t>within the preceding two years, and:  </w:t>
      </w:r>
    </w:p>
    <w:p w14:paraId="2E7AE127" w14:textId="77777777" w:rsidR="00663FFD" w:rsidRPr="00145F6F" w:rsidRDefault="00663FFD" w:rsidP="00663FFD">
      <w:pPr>
        <w:ind w:left="1080" w:hanging="360"/>
      </w:pPr>
      <w:r w:rsidRPr="00145F6F">
        <w:rPr>
          <w:rFonts w:cs="Times New Roman"/>
        </w:rPr>
        <w:t>a.</w:t>
      </w:r>
      <w:r w:rsidRPr="00145F6F">
        <w:rPr>
          <w:rFonts w:cs="Times New Roman"/>
        </w:rPr>
        <w:tab/>
        <w:t xml:space="preserve">Compliance with the laws </w:t>
      </w:r>
      <w:r>
        <w:rPr>
          <w:rFonts w:cs="Times New Roman"/>
        </w:rPr>
        <w:t xml:space="preserve">and rules </w:t>
      </w:r>
      <w:r w:rsidRPr="00145F6F">
        <w:rPr>
          <w:rFonts w:cs="Times New Roman"/>
        </w:rPr>
        <w:t xml:space="preserve">of the State of Maine pertaining to or governing </w:t>
      </w:r>
      <w:r>
        <w:rPr>
          <w:rFonts w:cs="Times New Roman"/>
        </w:rPr>
        <w:t>Home and Community Based Services</w:t>
      </w:r>
      <w:r w:rsidRPr="00145F6F">
        <w:rPr>
          <w:rFonts w:cs="Times New Roman"/>
        </w:rPr>
        <w:t>;   </w:t>
      </w:r>
    </w:p>
    <w:p w14:paraId="3B1C5DA0" w14:textId="77777777" w:rsidR="00663FFD" w:rsidRPr="00145F6F" w:rsidRDefault="00663FFD" w:rsidP="00663FFD">
      <w:pPr>
        <w:ind w:left="1080" w:hanging="360"/>
      </w:pPr>
      <w:r w:rsidRPr="00145F6F">
        <w:rPr>
          <w:rFonts w:cs="Times New Roman"/>
        </w:rPr>
        <w:t>b.</w:t>
      </w:r>
      <w:r w:rsidRPr="00145F6F">
        <w:rPr>
          <w:rFonts w:cs="Times New Roman"/>
        </w:rPr>
        <w:tab/>
        <w:t xml:space="preserve">The applicant, licensee and administrator cooperate with Department personnel in gaining admission to a </w:t>
      </w:r>
      <w:r>
        <w:rPr>
          <w:rFonts w:cs="Times New Roman"/>
        </w:rPr>
        <w:t xml:space="preserve">program </w:t>
      </w:r>
      <w:r w:rsidRPr="00145F6F">
        <w:rPr>
          <w:rFonts w:cs="Times New Roman"/>
        </w:rPr>
        <w:t xml:space="preserve">or in </w:t>
      </w:r>
      <w:proofErr w:type="gramStart"/>
      <w:r w:rsidRPr="00145F6F">
        <w:rPr>
          <w:rFonts w:cs="Times New Roman"/>
        </w:rPr>
        <w:t>conducting an investigation</w:t>
      </w:r>
      <w:proofErr w:type="gramEnd"/>
      <w:r w:rsidRPr="00145F6F">
        <w:rPr>
          <w:rFonts w:cs="Times New Roman"/>
        </w:rPr>
        <w:t xml:space="preserve"> or inspection; </w:t>
      </w:r>
    </w:p>
    <w:p w14:paraId="4A408F67" w14:textId="77777777" w:rsidR="00663FFD" w:rsidRDefault="00663FFD" w:rsidP="00663FFD">
      <w:pPr>
        <w:ind w:left="1080" w:hanging="360"/>
        <w:rPr>
          <w:rFonts w:cs="Times New Roman"/>
        </w:rPr>
      </w:pPr>
      <w:r w:rsidRPr="00145F6F">
        <w:rPr>
          <w:rFonts w:cs="Times New Roman"/>
        </w:rPr>
        <w:t>c.</w:t>
      </w:r>
      <w:r w:rsidRPr="00145F6F">
        <w:rPr>
          <w:rFonts w:cs="Times New Roman"/>
        </w:rPr>
        <w:tab/>
        <w:t>The applicant, licensee</w:t>
      </w:r>
      <w:r>
        <w:rPr>
          <w:rFonts w:cs="Times New Roman"/>
        </w:rPr>
        <w:t>,</w:t>
      </w:r>
      <w:r w:rsidRPr="00145F6F">
        <w:rPr>
          <w:rFonts w:cs="Times New Roman"/>
        </w:rPr>
        <w:t xml:space="preserve"> and administrator adhere to the approved program description;  </w:t>
      </w:r>
    </w:p>
    <w:p w14:paraId="29CA38D0" w14:textId="77777777" w:rsidR="00663FFD" w:rsidRPr="00145F6F" w:rsidRDefault="00663FFD" w:rsidP="00663FFD">
      <w:pPr>
        <w:ind w:left="1080" w:hanging="360"/>
      </w:pPr>
      <w:r>
        <w:t>d.</w:t>
      </w:r>
      <w:r>
        <w:tab/>
        <w:t>The applicant, licensee, and administrator complete all approved Plans of Correction and/or Directed Plans of Correction within the timeframes indicated;</w:t>
      </w:r>
    </w:p>
    <w:p w14:paraId="4DF24799" w14:textId="77777777" w:rsidR="00663FFD" w:rsidRPr="00145F6F" w:rsidRDefault="00663FFD" w:rsidP="00663FFD">
      <w:pPr>
        <w:ind w:left="1080" w:hanging="360"/>
      </w:pPr>
      <w:r>
        <w:rPr>
          <w:rFonts w:cs="Times New Roman"/>
        </w:rPr>
        <w:t>e</w:t>
      </w:r>
      <w:r w:rsidRPr="00145F6F">
        <w:rPr>
          <w:rFonts w:cs="Times New Roman"/>
        </w:rPr>
        <w:t>.</w:t>
      </w:r>
      <w:r w:rsidRPr="00145F6F">
        <w:rPr>
          <w:rFonts w:cs="Times New Roman"/>
        </w:rPr>
        <w:tab/>
        <w:t>The applicant, licensee</w:t>
      </w:r>
      <w:r>
        <w:rPr>
          <w:rFonts w:cs="Times New Roman"/>
        </w:rPr>
        <w:t>,</w:t>
      </w:r>
      <w:r w:rsidRPr="00145F6F">
        <w:rPr>
          <w:rFonts w:cs="Times New Roman"/>
        </w:rPr>
        <w:t xml:space="preserve"> or executive director has not falsified any information </w:t>
      </w:r>
      <w:proofErr w:type="gramStart"/>
      <w:r w:rsidRPr="00145F6F">
        <w:rPr>
          <w:rFonts w:cs="Times New Roman"/>
        </w:rPr>
        <w:t>in order to</w:t>
      </w:r>
      <w:proofErr w:type="gramEnd"/>
      <w:r w:rsidRPr="00145F6F">
        <w:rPr>
          <w:rFonts w:cs="Times New Roman"/>
        </w:rPr>
        <w:t xml:space="preserve"> obtain a license; and  </w:t>
      </w:r>
    </w:p>
    <w:p w14:paraId="62B18FB9" w14:textId="1F8E46EE" w:rsidR="00663FFD" w:rsidRPr="00F02973" w:rsidRDefault="00663FFD" w:rsidP="00663FFD">
      <w:pPr>
        <w:ind w:left="1080" w:hanging="360"/>
        <w:rPr>
          <w:rFonts w:cs="Times New Roman"/>
        </w:rPr>
      </w:pPr>
      <w:r>
        <w:rPr>
          <w:rFonts w:cs="Times New Roman"/>
        </w:rPr>
        <w:t>f</w:t>
      </w:r>
      <w:r w:rsidRPr="00145F6F">
        <w:rPr>
          <w:rFonts w:cs="Times New Roman"/>
        </w:rPr>
        <w:t>.</w:t>
      </w:r>
      <w:r w:rsidRPr="00145F6F">
        <w:rPr>
          <w:rFonts w:cs="Times New Roman"/>
        </w:rPr>
        <w:tab/>
        <w:t>The applicant, licensee</w:t>
      </w:r>
      <w:r>
        <w:rPr>
          <w:rFonts w:cs="Times New Roman"/>
        </w:rPr>
        <w:t>,</w:t>
      </w:r>
      <w:r w:rsidRPr="00145F6F">
        <w:rPr>
          <w:rFonts w:cs="Times New Roman"/>
        </w:rPr>
        <w:t xml:space="preserve"> and administrator has furnished the Department with files, reports, or records as required by this </w:t>
      </w:r>
      <w:r w:rsidR="00A52071">
        <w:rPr>
          <w:rFonts w:cs="Times New Roman"/>
        </w:rPr>
        <w:t>R</w:t>
      </w:r>
      <w:r w:rsidRPr="00145F6F">
        <w:rPr>
          <w:rFonts w:cs="Times New Roman"/>
        </w:rPr>
        <w:t>ule.  </w:t>
      </w:r>
    </w:p>
    <w:p w14:paraId="50E38F90" w14:textId="77777777" w:rsidR="00663FFD" w:rsidRDefault="00663FFD" w:rsidP="00336BAA">
      <w:pPr>
        <w:pStyle w:val="ListParagraph"/>
        <w:numPr>
          <w:ilvl w:val="0"/>
          <w:numId w:val="154"/>
        </w:numPr>
        <w:rPr>
          <w:sz w:val="22"/>
          <w:szCs w:val="22"/>
        </w:rPr>
      </w:pPr>
      <w:r w:rsidRPr="00752EAC">
        <w:rPr>
          <w:b/>
          <w:bCs/>
          <w:sz w:val="22"/>
          <w:szCs w:val="22"/>
        </w:rPr>
        <w:t>Substantiated finding</w:t>
      </w:r>
      <w:r>
        <w:rPr>
          <w:sz w:val="22"/>
          <w:szCs w:val="22"/>
        </w:rPr>
        <w:t xml:space="preserve"> means </w:t>
      </w:r>
      <w:r w:rsidRPr="004C1C77">
        <w:rPr>
          <w:sz w:val="22"/>
          <w:szCs w:val="22"/>
        </w:rPr>
        <w:t xml:space="preserve">an administrative determination made by the </w:t>
      </w:r>
      <w:r>
        <w:rPr>
          <w:sz w:val="22"/>
          <w:szCs w:val="22"/>
        </w:rPr>
        <w:t>D</w:t>
      </w:r>
      <w:r w:rsidRPr="004C1C77">
        <w:rPr>
          <w:sz w:val="22"/>
          <w:szCs w:val="22"/>
        </w:rPr>
        <w:t>epartment</w:t>
      </w:r>
      <w:r>
        <w:rPr>
          <w:sz w:val="22"/>
          <w:szCs w:val="22"/>
        </w:rPr>
        <w:t>,</w:t>
      </w:r>
      <w:r w:rsidRPr="004C1C77">
        <w:rPr>
          <w:sz w:val="22"/>
          <w:szCs w:val="22"/>
        </w:rPr>
        <w:t xml:space="preserve"> after investigation of a </w:t>
      </w:r>
      <w:r>
        <w:rPr>
          <w:sz w:val="22"/>
          <w:szCs w:val="22"/>
        </w:rPr>
        <w:t>report of suspected abuse, neglect, or exploitation,</w:t>
      </w:r>
      <w:r w:rsidRPr="004C1C77">
        <w:rPr>
          <w:sz w:val="22"/>
          <w:szCs w:val="22"/>
        </w:rPr>
        <w:t xml:space="preserve"> that a preponderance of the evidence gathered in </w:t>
      </w:r>
      <w:r>
        <w:rPr>
          <w:sz w:val="22"/>
          <w:szCs w:val="22"/>
        </w:rPr>
        <w:t xml:space="preserve">the </w:t>
      </w:r>
      <w:r w:rsidRPr="004C1C77">
        <w:rPr>
          <w:sz w:val="22"/>
          <w:szCs w:val="22"/>
        </w:rPr>
        <w:t>investigation supports the determination that abuse, neglect, or exploitation did occur and was of high severity.</w:t>
      </w:r>
    </w:p>
    <w:p w14:paraId="45075B9B" w14:textId="69B197A0" w:rsidR="00663FFD" w:rsidRPr="00186B36" w:rsidRDefault="00663FFD" w:rsidP="00336BAA">
      <w:pPr>
        <w:pStyle w:val="ListParagraph"/>
        <w:numPr>
          <w:ilvl w:val="0"/>
          <w:numId w:val="154"/>
        </w:numPr>
        <w:tabs>
          <w:tab w:val="left" w:pos="900"/>
          <w:tab w:val="left" w:pos="990"/>
        </w:tabs>
        <w:rPr>
          <w:sz w:val="22"/>
          <w:szCs w:val="22"/>
        </w:rPr>
      </w:pPr>
      <w:r w:rsidRPr="00186B36">
        <w:rPr>
          <w:b/>
          <w:bCs/>
          <w:sz w:val="22"/>
          <w:szCs w:val="22"/>
        </w:rPr>
        <w:t>Supported decision</w:t>
      </w:r>
      <w:r w:rsidR="00E85E36">
        <w:rPr>
          <w:b/>
          <w:bCs/>
          <w:sz w:val="22"/>
          <w:szCs w:val="22"/>
        </w:rPr>
        <w:t xml:space="preserve"> </w:t>
      </w:r>
      <w:r w:rsidRPr="00186B36">
        <w:rPr>
          <w:b/>
          <w:bCs/>
          <w:sz w:val="22"/>
          <w:szCs w:val="22"/>
        </w:rPr>
        <w:t xml:space="preserve">making </w:t>
      </w:r>
      <w:r w:rsidRPr="00186B36">
        <w:rPr>
          <w:sz w:val="22"/>
          <w:szCs w:val="22"/>
        </w:rPr>
        <w:t>means assistance, from one or more persons of an individual’s choosing, that enables the individual to make decisions, including:</w:t>
      </w:r>
    </w:p>
    <w:p w14:paraId="46523069" w14:textId="77777777" w:rsidR="00663FFD" w:rsidRPr="00145F6F" w:rsidRDefault="00663FFD" w:rsidP="00336BAA">
      <w:pPr>
        <w:pStyle w:val="ListParagraph"/>
        <w:numPr>
          <w:ilvl w:val="2"/>
          <w:numId w:val="158"/>
        </w:numPr>
        <w:ind w:left="1080"/>
        <w:rPr>
          <w:sz w:val="22"/>
          <w:szCs w:val="22"/>
        </w:rPr>
      </w:pPr>
      <w:r w:rsidRPr="00145F6F">
        <w:rPr>
          <w:sz w:val="22"/>
          <w:szCs w:val="22"/>
        </w:rPr>
        <w:t xml:space="preserve">Understanding the nature and potential personal and financial consequences of decisions; and </w:t>
      </w:r>
    </w:p>
    <w:p w14:paraId="5A180396" w14:textId="77777777" w:rsidR="00663FFD" w:rsidRPr="00145F6F" w:rsidRDefault="00663FFD" w:rsidP="00336BAA">
      <w:pPr>
        <w:pStyle w:val="ListParagraph"/>
        <w:numPr>
          <w:ilvl w:val="2"/>
          <w:numId w:val="158"/>
        </w:numPr>
        <w:ind w:left="1080"/>
        <w:rPr>
          <w:sz w:val="22"/>
          <w:szCs w:val="22"/>
        </w:rPr>
      </w:pPr>
      <w:r w:rsidRPr="00145F6F">
        <w:rPr>
          <w:sz w:val="22"/>
          <w:szCs w:val="22"/>
        </w:rPr>
        <w:t>Communicating a decision once it is made, consistent with the individual’s wishes</w:t>
      </w:r>
      <w:r>
        <w:rPr>
          <w:sz w:val="22"/>
          <w:szCs w:val="22"/>
        </w:rPr>
        <w:t>.</w:t>
      </w:r>
    </w:p>
    <w:p w14:paraId="664E6A5B" w14:textId="77777777" w:rsidR="00663FFD" w:rsidRPr="00145F6F" w:rsidRDefault="00663FFD" w:rsidP="00336BAA">
      <w:pPr>
        <w:pStyle w:val="ListParagraph"/>
        <w:numPr>
          <w:ilvl w:val="0"/>
          <w:numId w:val="154"/>
        </w:numPr>
        <w:rPr>
          <w:sz w:val="22"/>
          <w:szCs w:val="22"/>
        </w:rPr>
      </w:pPr>
      <w:r w:rsidRPr="00145F6F">
        <w:rPr>
          <w:b/>
          <w:bCs/>
          <w:sz w:val="22"/>
          <w:szCs w:val="22"/>
        </w:rPr>
        <w:t xml:space="preserve">Transfer </w:t>
      </w:r>
      <w:r w:rsidRPr="00145F6F">
        <w:rPr>
          <w:sz w:val="22"/>
          <w:szCs w:val="22"/>
        </w:rPr>
        <w:t xml:space="preserve">means a planned transition of service delivery from one </w:t>
      </w:r>
      <w:r>
        <w:rPr>
          <w:sz w:val="22"/>
          <w:szCs w:val="22"/>
        </w:rPr>
        <w:t>l</w:t>
      </w:r>
      <w:r w:rsidRPr="00145F6F">
        <w:rPr>
          <w:sz w:val="22"/>
          <w:szCs w:val="22"/>
        </w:rPr>
        <w:t xml:space="preserve">icensee to another or from one level of service to another provided by the same </w:t>
      </w:r>
      <w:r>
        <w:rPr>
          <w:sz w:val="22"/>
          <w:szCs w:val="22"/>
        </w:rPr>
        <w:t>l</w:t>
      </w:r>
      <w:r w:rsidRPr="00145F6F">
        <w:rPr>
          <w:sz w:val="22"/>
          <w:szCs w:val="22"/>
        </w:rPr>
        <w:t>icensee.</w:t>
      </w:r>
    </w:p>
    <w:p w14:paraId="69530F3B" w14:textId="77777777" w:rsidR="00663FFD" w:rsidRPr="00145F6F" w:rsidRDefault="00663FFD" w:rsidP="00336BAA">
      <w:pPr>
        <w:pStyle w:val="ListParagraph"/>
        <w:numPr>
          <w:ilvl w:val="0"/>
          <w:numId w:val="154"/>
        </w:numPr>
        <w:rPr>
          <w:sz w:val="22"/>
          <w:szCs w:val="22"/>
        </w:rPr>
      </w:pPr>
      <w:r w:rsidRPr="00145F6F">
        <w:rPr>
          <w:b/>
          <w:bCs/>
          <w:sz w:val="22"/>
          <w:szCs w:val="22"/>
        </w:rPr>
        <w:t>Transmission-based precautions</w:t>
      </w:r>
      <w:r w:rsidRPr="00145F6F">
        <w:rPr>
          <w:sz w:val="22"/>
          <w:szCs w:val="22"/>
        </w:rPr>
        <w:t xml:space="preserve"> </w:t>
      </w:r>
      <w:proofErr w:type="gramStart"/>
      <w:r w:rsidRPr="00145F6F">
        <w:rPr>
          <w:sz w:val="22"/>
          <w:szCs w:val="22"/>
        </w:rPr>
        <w:t>means</w:t>
      </w:r>
      <w:proofErr w:type="gramEnd"/>
      <w:r w:rsidRPr="00145F6F">
        <w:rPr>
          <w:sz w:val="22"/>
          <w:szCs w:val="22"/>
        </w:rPr>
        <w:t xml:space="preserve"> contact precautions, droplet precautions, and airborne precautions, based on the likely routes of transmission of specific infectious agents, which may be combined for infectious agents that have more than one route of transmission.</w:t>
      </w:r>
    </w:p>
    <w:p w14:paraId="327C3309" w14:textId="77777777" w:rsidR="00663FFD" w:rsidRPr="00145F6F" w:rsidRDefault="00663FFD" w:rsidP="00336BAA">
      <w:pPr>
        <w:pStyle w:val="ListParagraph"/>
        <w:numPr>
          <w:ilvl w:val="0"/>
          <w:numId w:val="154"/>
        </w:numPr>
        <w:rPr>
          <w:sz w:val="22"/>
          <w:szCs w:val="22"/>
        </w:rPr>
      </w:pPr>
      <w:r w:rsidRPr="00752EAC">
        <w:rPr>
          <w:b/>
          <w:bCs/>
          <w:sz w:val="22"/>
          <w:szCs w:val="22"/>
        </w:rPr>
        <w:t xml:space="preserve">Trending </w:t>
      </w:r>
      <w:r>
        <w:rPr>
          <w:b/>
          <w:bCs/>
          <w:sz w:val="22"/>
          <w:szCs w:val="22"/>
        </w:rPr>
        <w:t>a</w:t>
      </w:r>
      <w:r w:rsidRPr="00752EAC">
        <w:rPr>
          <w:b/>
          <w:bCs/>
          <w:sz w:val="22"/>
          <w:szCs w:val="22"/>
        </w:rPr>
        <w:t xml:space="preserve">nalysis </w:t>
      </w:r>
      <w:r w:rsidRPr="00145F6F">
        <w:rPr>
          <w:sz w:val="22"/>
          <w:szCs w:val="22"/>
        </w:rPr>
        <w:t xml:space="preserve">means </w:t>
      </w:r>
      <w:r>
        <w:rPr>
          <w:sz w:val="22"/>
          <w:szCs w:val="22"/>
        </w:rPr>
        <w:t xml:space="preserve">the </w:t>
      </w:r>
      <w:r w:rsidRPr="00145F6F">
        <w:rPr>
          <w:sz w:val="22"/>
          <w:szCs w:val="22"/>
        </w:rPr>
        <w:t xml:space="preserve">use </w:t>
      </w:r>
      <w:r>
        <w:rPr>
          <w:sz w:val="22"/>
          <w:szCs w:val="22"/>
        </w:rPr>
        <w:t xml:space="preserve">of </w:t>
      </w:r>
      <w:r w:rsidRPr="00145F6F">
        <w:rPr>
          <w:sz w:val="22"/>
          <w:szCs w:val="22"/>
        </w:rPr>
        <w:t xml:space="preserve">quantitative methods to identify patterns in historical data. </w:t>
      </w:r>
    </w:p>
    <w:p w14:paraId="61BEA99F" w14:textId="77777777" w:rsidR="00663FFD" w:rsidRPr="00145F6F" w:rsidRDefault="00663FFD" w:rsidP="00336BAA">
      <w:pPr>
        <w:pStyle w:val="ListParagraph"/>
        <w:numPr>
          <w:ilvl w:val="0"/>
          <w:numId w:val="154"/>
        </w:numPr>
        <w:rPr>
          <w:sz w:val="22"/>
          <w:szCs w:val="22"/>
        </w:rPr>
      </w:pPr>
      <w:r w:rsidRPr="00145F6F">
        <w:rPr>
          <w:b/>
          <w:bCs/>
          <w:sz w:val="22"/>
          <w:szCs w:val="22"/>
        </w:rPr>
        <w:t>Urgent medical care</w:t>
      </w:r>
      <w:r w:rsidRPr="00145F6F">
        <w:rPr>
          <w:sz w:val="22"/>
          <w:szCs w:val="22"/>
        </w:rPr>
        <w:t xml:space="preserve"> means services furnished within 12 hours </w:t>
      </w:r>
      <w:proofErr w:type="gramStart"/>
      <w:r w:rsidRPr="00145F6F">
        <w:rPr>
          <w:sz w:val="22"/>
          <w:szCs w:val="22"/>
        </w:rPr>
        <w:t>in order to</w:t>
      </w:r>
      <w:proofErr w:type="gramEnd"/>
      <w:r w:rsidRPr="00145F6F">
        <w:rPr>
          <w:sz w:val="22"/>
          <w:szCs w:val="22"/>
        </w:rPr>
        <w:t xml:space="preserve"> avoid the likely onset of an emergency medical condition when Emergency Medical Care is not needed to avoid placing the health of the </w:t>
      </w:r>
      <w:r>
        <w:rPr>
          <w:sz w:val="22"/>
          <w:szCs w:val="22"/>
        </w:rPr>
        <w:t>i</w:t>
      </w:r>
      <w:r w:rsidRPr="00145F6F">
        <w:rPr>
          <w:sz w:val="22"/>
          <w:szCs w:val="22"/>
        </w:rPr>
        <w:t>ndividual in serious jeopardy or to avoid serious impairment or dysfunction.</w:t>
      </w:r>
    </w:p>
    <w:p w14:paraId="4BB19E19" w14:textId="1A4F821D" w:rsidR="00196D67" w:rsidRPr="00A23042" w:rsidRDefault="00663FFD" w:rsidP="00336BAA">
      <w:pPr>
        <w:pStyle w:val="ListParagraph"/>
        <w:numPr>
          <w:ilvl w:val="0"/>
          <w:numId w:val="154"/>
        </w:numPr>
        <w:rPr>
          <w:sz w:val="22"/>
          <w:szCs w:val="22"/>
        </w:rPr>
      </w:pPr>
      <w:r w:rsidRPr="00752EAC">
        <w:rPr>
          <w:b/>
          <w:bCs/>
          <w:sz w:val="22"/>
          <w:szCs w:val="22"/>
        </w:rPr>
        <w:t xml:space="preserve">Valued Social Roles </w:t>
      </w:r>
      <w:r w:rsidRPr="27F5CDF2">
        <w:rPr>
          <w:sz w:val="22"/>
          <w:szCs w:val="22"/>
        </w:rPr>
        <w:t xml:space="preserve">mean the positions or functions within a community that a person can occupy </w:t>
      </w:r>
      <w:r w:rsidRPr="000C33A3">
        <w:rPr>
          <w:sz w:val="22"/>
          <w:szCs w:val="22"/>
        </w:rPr>
        <w:t>that are widely considered important and meaningful,</w:t>
      </w:r>
      <w:r w:rsidRPr="27F5CDF2">
        <w:rPr>
          <w:sz w:val="22"/>
          <w:szCs w:val="22"/>
        </w:rPr>
        <w:t xml:space="preserve"> providing individuals with a sense of belonging, purpose, and positive social standing, such as being a </w:t>
      </w:r>
      <w:r>
        <w:rPr>
          <w:sz w:val="22"/>
          <w:szCs w:val="22"/>
        </w:rPr>
        <w:t>small business owner</w:t>
      </w:r>
      <w:r w:rsidRPr="27F5CDF2">
        <w:rPr>
          <w:sz w:val="22"/>
          <w:szCs w:val="22"/>
        </w:rPr>
        <w:t>,</w:t>
      </w:r>
      <w:r>
        <w:rPr>
          <w:sz w:val="22"/>
          <w:szCs w:val="22"/>
        </w:rPr>
        <w:t xml:space="preserve"> </w:t>
      </w:r>
      <w:r w:rsidRPr="27F5CDF2">
        <w:rPr>
          <w:sz w:val="22"/>
          <w:szCs w:val="22"/>
        </w:rPr>
        <w:t xml:space="preserve">volunteer, </w:t>
      </w:r>
      <w:r>
        <w:rPr>
          <w:sz w:val="22"/>
          <w:szCs w:val="22"/>
        </w:rPr>
        <w:t>employee, athlete, neighbor, club member,</w:t>
      </w:r>
      <w:r w:rsidRPr="27F5CDF2">
        <w:rPr>
          <w:sz w:val="22"/>
          <w:szCs w:val="22"/>
        </w:rPr>
        <w:t xml:space="preserve"> or community leader; essentially, roles that are respected and contribute positively to society, depending on cultural norms and individual experiences.</w:t>
      </w:r>
      <w:r w:rsidR="00196D67">
        <w:br w:type="page"/>
      </w:r>
    </w:p>
    <w:p w14:paraId="38C75312" w14:textId="77777777" w:rsidR="00F0218F" w:rsidRPr="00E36639" w:rsidRDefault="00F0218F" w:rsidP="00F0218F">
      <w:pPr>
        <w:jc w:val="center"/>
        <w:rPr>
          <w:b/>
          <w:bCs/>
          <w:sz w:val="44"/>
          <w:szCs w:val="44"/>
        </w:rPr>
      </w:pPr>
    </w:p>
    <w:p w14:paraId="51CAA3DE" w14:textId="77777777" w:rsidR="00F0218F" w:rsidRPr="00E36639" w:rsidRDefault="00F0218F" w:rsidP="00F0218F">
      <w:pPr>
        <w:jc w:val="center"/>
        <w:rPr>
          <w:b/>
          <w:bCs/>
          <w:sz w:val="44"/>
          <w:szCs w:val="44"/>
        </w:rPr>
      </w:pPr>
    </w:p>
    <w:p w14:paraId="71349BCF" w14:textId="77777777" w:rsidR="006047E1" w:rsidRDefault="006047E1" w:rsidP="00F0218F">
      <w:pPr>
        <w:jc w:val="center"/>
        <w:rPr>
          <w:b/>
          <w:bCs/>
          <w:sz w:val="44"/>
          <w:szCs w:val="44"/>
        </w:rPr>
      </w:pPr>
    </w:p>
    <w:p w14:paraId="5CAF51F7" w14:textId="77777777" w:rsidR="006047E1" w:rsidRDefault="006047E1" w:rsidP="00F0218F">
      <w:pPr>
        <w:jc w:val="center"/>
        <w:rPr>
          <w:b/>
          <w:bCs/>
          <w:sz w:val="44"/>
          <w:szCs w:val="44"/>
        </w:rPr>
      </w:pPr>
    </w:p>
    <w:p w14:paraId="0805A341" w14:textId="77777777" w:rsidR="006047E1" w:rsidRDefault="006047E1" w:rsidP="00F0218F">
      <w:pPr>
        <w:jc w:val="center"/>
        <w:rPr>
          <w:b/>
          <w:bCs/>
          <w:sz w:val="44"/>
          <w:szCs w:val="44"/>
        </w:rPr>
      </w:pPr>
    </w:p>
    <w:p w14:paraId="5C8D0BD3" w14:textId="77777777" w:rsidR="006047E1" w:rsidRDefault="006047E1" w:rsidP="00F0218F">
      <w:pPr>
        <w:jc w:val="center"/>
        <w:rPr>
          <w:b/>
          <w:bCs/>
          <w:sz w:val="44"/>
          <w:szCs w:val="44"/>
        </w:rPr>
      </w:pPr>
    </w:p>
    <w:p w14:paraId="16557E8B" w14:textId="77777777" w:rsidR="006047E1" w:rsidRDefault="006047E1" w:rsidP="00F0218F">
      <w:pPr>
        <w:jc w:val="center"/>
        <w:rPr>
          <w:b/>
          <w:bCs/>
          <w:sz w:val="44"/>
          <w:szCs w:val="44"/>
        </w:rPr>
      </w:pPr>
    </w:p>
    <w:p w14:paraId="2D5F9B45" w14:textId="2A0B80B6" w:rsidR="00F0218F" w:rsidRPr="00E36639" w:rsidRDefault="00F0218F" w:rsidP="00F0218F">
      <w:pPr>
        <w:jc w:val="center"/>
        <w:rPr>
          <w:b/>
          <w:bCs/>
        </w:rPr>
      </w:pPr>
      <w:r w:rsidRPr="00E36639">
        <w:rPr>
          <w:b/>
          <w:bCs/>
          <w:sz w:val="44"/>
          <w:szCs w:val="44"/>
        </w:rPr>
        <w:t xml:space="preserve">PART </w:t>
      </w:r>
      <w:r>
        <w:rPr>
          <w:b/>
          <w:bCs/>
          <w:sz w:val="44"/>
          <w:szCs w:val="44"/>
        </w:rPr>
        <w:t>ONE</w:t>
      </w:r>
    </w:p>
    <w:p w14:paraId="47D45E56" w14:textId="77777777" w:rsidR="00F0218F" w:rsidRPr="00E36639" w:rsidRDefault="00F0218F" w:rsidP="00F0218F">
      <w:pPr>
        <w:jc w:val="center"/>
        <w:rPr>
          <w:b/>
          <w:bCs/>
          <w:sz w:val="44"/>
          <w:szCs w:val="44"/>
        </w:rPr>
      </w:pPr>
    </w:p>
    <w:p w14:paraId="3933F2E4" w14:textId="77777777" w:rsidR="00F0218F" w:rsidRPr="00E36639" w:rsidRDefault="00F0218F" w:rsidP="00F0218F">
      <w:pPr>
        <w:jc w:val="center"/>
        <w:rPr>
          <w:b/>
          <w:bCs/>
          <w:sz w:val="44"/>
          <w:szCs w:val="44"/>
        </w:rPr>
      </w:pPr>
    </w:p>
    <w:p w14:paraId="18F9F304" w14:textId="77777777" w:rsidR="00F0218F" w:rsidRPr="00E36639" w:rsidRDefault="00F0218F" w:rsidP="00F0218F">
      <w:pPr>
        <w:jc w:val="center"/>
        <w:rPr>
          <w:b/>
          <w:bCs/>
          <w:sz w:val="44"/>
          <w:szCs w:val="44"/>
        </w:rPr>
      </w:pPr>
    </w:p>
    <w:p w14:paraId="47ECA04B" w14:textId="77777777" w:rsidR="00F0218F" w:rsidRPr="00E36639" w:rsidRDefault="00F0218F" w:rsidP="00F0218F">
      <w:pPr>
        <w:jc w:val="center"/>
        <w:rPr>
          <w:b/>
          <w:bCs/>
          <w:sz w:val="44"/>
          <w:szCs w:val="44"/>
        </w:rPr>
      </w:pPr>
    </w:p>
    <w:p w14:paraId="5BCE2DCB" w14:textId="77777777" w:rsidR="00F0218F" w:rsidRPr="00E36639" w:rsidRDefault="00F0218F" w:rsidP="00F0218F">
      <w:pPr>
        <w:jc w:val="center"/>
        <w:rPr>
          <w:b/>
          <w:bCs/>
          <w:sz w:val="44"/>
          <w:szCs w:val="44"/>
        </w:rPr>
      </w:pPr>
    </w:p>
    <w:p w14:paraId="0FBFA8B4" w14:textId="77777777" w:rsidR="00F0218F" w:rsidRPr="00E36639" w:rsidRDefault="00F0218F" w:rsidP="00F0218F">
      <w:pPr>
        <w:jc w:val="center"/>
        <w:rPr>
          <w:b/>
          <w:bCs/>
          <w:sz w:val="44"/>
          <w:szCs w:val="44"/>
        </w:rPr>
      </w:pPr>
    </w:p>
    <w:p w14:paraId="46B7C0B4" w14:textId="77777777" w:rsidR="00F0218F" w:rsidRDefault="00F0218F" w:rsidP="00F0218F">
      <w:pPr>
        <w:jc w:val="center"/>
        <w:rPr>
          <w:b/>
          <w:bCs/>
          <w:caps/>
          <w:sz w:val="44"/>
          <w:szCs w:val="44"/>
        </w:rPr>
      </w:pPr>
      <w:r>
        <w:rPr>
          <w:b/>
          <w:bCs/>
          <w:caps/>
          <w:sz w:val="44"/>
          <w:szCs w:val="44"/>
        </w:rPr>
        <w:t>LICENSING</w:t>
      </w:r>
    </w:p>
    <w:p w14:paraId="1268A5E4" w14:textId="77777777" w:rsidR="00F0218F" w:rsidRDefault="00F0218F" w:rsidP="00F0218F">
      <w:pPr>
        <w:jc w:val="center"/>
        <w:rPr>
          <w:b/>
          <w:bCs/>
          <w:caps/>
          <w:sz w:val="44"/>
          <w:szCs w:val="44"/>
        </w:rPr>
      </w:pPr>
    </w:p>
    <w:p w14:paraId="53B0CFE7" w14:textId="77777777" w:rsidR="00F0218F" w:rsidRDefault="00F0218F" w:rsidP="00F0218F">
      <w:pPr>
        <w:jc w:val="center"/>
        <w:rPr>
          <w:b/>
          <w:bCs/>
          <w:caps/>
          <w:sz w:val="44"/>
          <w:szCs w:val="44"/>
        </w:rPr>
      </w:pPr>
    </w:p>
    <w:p w14:paraId="4124B3F9" w14:textId="5C7D8438" w:rsidR="00F0218F" w:rsidRPr="0049085B" w:rsidRDefault="00F0218F" w:rsidP="00F0218F">
      <w:r w:rsidRPr="0049085B">
        <w:t xml:space="preserve">Provisions in Part </w:t>
      </w:r>
      <w:r>
        <w:t>One</w:t>
      </w:r>
      <w:r w:rsidRPr="0049085B">
        <w:t xml:space="preserve"> of this </w:t>
      </w:r>
      <w:r w:rsidR="00A52071">
        <w:t>R</w:t>
      </w:r>
      <w:r w:rsidRPr="0049085B">
        <w:t xml:space="preserve">ule fall under the oversight of the </w:t>
      </w:r>
      <w:r>
        <w:t xml:space="preserve">Division of Licensing and Certification </w:t>
      </w:r>
      <w:r w:rsidRPr="0049085B">
        <w:t xml:space="preserve">and allegations of non-compliance must be directed to that Office. </w:t>
      </w:r>
    </w:p>
    <w:p w14:paraId="2A7CA1ED" w14:textId="45899F50" w:rsidR="00DB0CEC" w:rsidRPr="00634033" w:rsidRDefault="00DB0CEC" w:rsidP="00336BAA">
      <w:pPr>
        <w:pStyle w:val="ListParagraph"/>
        <w:numPr>
          <w:ilvl w:val="0"/>
          <w:numId w:val="154"/>
        </w:numPr>
        <w:jc w:val="center"/>
        <w:rPr>
          <w:sz w:val="22"/>
          <w:szCs w:val="22"/>
        </w:rPr>
      </w:pPr>
      <w:r w:rsidRPr="00634033">
        <w:rPr>
          <w:b/>
          <w:bCs/>
        </w:rPr>
        <w:br w:type="page"/>
      </w:r>
    </w:p>
    <w:p w14:paraId="15DC0164" w14:textId="3C5A3A2E" w:rsidR="00DB0CEC" w:rsidRPr="00E36639" w:rsidRDefault="00DB0CEC" w:rsidP="00C94DD1">
      <w:pPr>
        <w:jc w:val="center"/>
        <w:rPr>
          <w:rFonts w:asciiTheme="majorHAnsi" w:hAnsiTheme="majorHAnsi" w:cstheme="majorBidi"/>
          <w:b/>
        </w:rPr>
      </w:pPr>
      <w:r w:rsidRPr="6E20AB49">
        <w:rPr>
          <w:rFonts w:asciiTheme="majorHAnsi" w:hAnsiTheme="majorHAnsi" w:cstheme="majorBidi"/>
          <w:b/>
        </w:rPr>
        <w:lastRenderedPageBreak/>
        <w:t xml:space="preserve">SECTION </w:t>
      </w:r>
      <w:r w:rsidR="00724F00" w:rsidRPr="6E20AB49">
        <w:rPr>
          <w:rFonts w:asciiTheme="majorHAnsi" w:hAnsiTheme="majorHAnsi" w:cstheme="majorBidi"/>
          <w:b/>
        </w:rPr>
        <w:t>3</w:t>
      </w:r>
      <w:r w:rsidRPr="6E20AB49">
        <w:rPr>
          <w:rFonts w:asciiTheme="majorHAnsi" w:hAnsiTheme="majorHAnsi" w:cstheme="majorBidi"/>
          <w:b/>
        </w:rPr>
        <w:t>.</w:t>
      </w:r>
      <w:r>
        <w:tab/>
      </w:r>
      <w:r w:rsidR="28B2955E" w:rsidRPr="6E20AB49">
        <w:rPr>
          <w:rFonts w:asciiTheme="majorHAnsi" w:hAnsiTheme="majorHAnsi" w:cstheme="majorBidi"/>
          <w:b/>
          <w:bCs/>
        </w:rPr>
        <w:t>LICENS</w:t>
      </w:r>
      <w:r w:rsidR="51F67D7D" w:rsidRPr="6E20AB49">
        <w:rPr>
          <w:rFonts w:asciiTheme="majorHAnsi" w:hAnsiTheme="majorHAnsi" w:cstheme="majorBidi"/>
          <w:b/>
          <w:bCs/>
        </w:rPr>
        <w:t>E</w:t>
      </w:r>
      <w:r w:rsidRPr="6E20AB49">
        <w:rPr>
          <w:rFonts w:asciiTheme="majorHAnsi" w:hAnsiTheme="majorHAnsi" w:cstheme="majorBidi"/>
          <w:b/>
        </w:rPr>
        <w:t xml:space="preserve"> REQUIREMENTS</w:t>
      </w:r>
    </w:p>
    <w:p w14:paraId="342E25C2" w14:textId="77777777" w:rsidR="00DB0CEC" w:rsidRPr="00E36639" w:rsidRDefault="00DB0CEC" w:rsidP="00DB0CEC">
      <w:pPr>
        <w:jc w:val="center"/>
        <w:rPr>
          <w:rFonts w:asciiTheme="majorHAnsi" w:hAnsiTheme="majorHAnsi" w:cstheme="majorHAnsi"/>
          <w:b/>
          <w:bCs/>
        </w:rPr>
      </w:pPr>
    </w:p>
    <w:p w14:paraId="542C025A" w14:textId="24086AC8" w:rsidR="00FB289F" w:rsidRDefault="00FB289F" w:rsidP="00DB0CEC">
      <w:pPr>
        <w:ind w:left="360" w:hanging="360"/>
        <w:rPr>
          <w:rFonts w:asciiTheme="majorHAnsi" w:eastAsia="Times New Roman" w:hAnsiTheme="majorHAnsi" w:cstheme="majorBidi"/>
        </w:rPr>
      </w:pPr>
      <w:r>
        <w:rPr>
          <w:rFonts w:asciiTheme="majorHAnsi" w:eastAsia="Times New Roman" w:hAnsiTheme="majorHAnsi" w:cstheme="majorBidi"/>
          <w:b/>
        </w:rPr>
        <w:t>A.</w:t>
      </w:r>
      <w:r>
        <w:tab/>
      </w:r>
      <w:r>
        <w:rPr>
          <w:rFonts w:asciiTheme="majorHAnsi" w:eastAsia="Times New Roman" w:hAnsiTheme="majorHAnsi" w:cstheme="majorBidi"/>
          <w:b/>
        </w:rPr>
        <w:t xml:space="preserve">License </w:t>
      </w:r>
      <w:r w:rsidR="008F7A38">
        <w:rPr>
          <w:rFonts w:asciiTheme="majorHAnsi" w:eastAsia="Times New Roman" w:hAnsiTheme="majorHAnsi" w:cstheme="majorBidi"/>
          <w:b/>
        </w:rPr>
        <w:t>r</w:t>
      </w:r>
      <w:r>
        <w:rPr>
          <w:rFonts w:asciiTheme="majorHAnsi" w:eastAsia="Times New Roman" w:hAnsiTheme="majorHAnsi" w:cstheme="majorBidi"/>
          <w:b/>
        </w:rPr>
        <w:t>equired.</w:t>
      </w:r>
      <w:r>
        <w:rPr>
          <w:rFonts w:asciiTheme="majorHAnsi" w:eastAsia="Times New Roman" w:hAnsiTheme="majorHAnsi" w:cstheme="majorBidi"/>
          <w:bCs/>
        </w:rPr>
        <w:t xml:space="preserve">  No agency may provide any service </w:t>
      </w:r>
      <w:r w:rsidR="00CC222B">
        <w:rPr>
          <w:rFonts w:asciiTheme="majorHAnsi" w:eastAsia="Times New Roman" w:hAnsiTheme="majorHAnsi" w:cstheme="majorBidi"/>
          <w:bCs/>
        </w:rPr>
        <w:t xml:space="preserve">listed below that is </w:t>
      </w:r>
      <w:r>
        <w:rPr>
          <w:rFonts w:asciiTheme="majorHAnsi" w:eastAsia="Times New Roman" w:hAnsiTheme="majorHAnsi" w:cstheme="majorBidi"/>
          <w:bCs/>
        </w:rPr>
        <w:t xml:space="preserve">funded in whole or in part by the Department to an adult with an intellectual disability, autism spectrum disorder, a related condition or an acquired brain injury without a license issued by the Department as provided in this </w:t>
      </w:r>
      <w:r w:rsidR="00A52071">
        <w:rPr>
          <w:rFonts w:asciiTheme="majorHAnsi" w:eastAsia="Times New Roman" w:hAnsiTheme="majorHAnsi" w:cstheme="majorBidi"/>
          <w:bCs/>
        </w:rPr>
        <w:t>R</w:t>
      </w:r>
      <w:r>
        <w:rPr>
          <w:rFonts w:asciiTheme="majorHAnsi" w:eastAsia="Times New Roman" w:hAnsiTheme="majorHAnsi" w:cstheme="majorBidi"/>
          <w:bCs/>
        </w:rPr>
        <w:t>ule.</w:t>
      </w:r>
      <w:r w:rsidR="005B458E">
        <w:rPr>
          <w:rFonts w:asciiTheme="majorHAnsi" w:eastAsia="Times New Roman" w:hAnsiTheme="majorHAnsi" w:cstheme="majorBidi"/>
          <w:bCs/>
        </w:rPr>
        <w:t xml:space="preserve"> </w:t>
      </w:r>
      <w:r w:rsidR="00B91302" w:rsidRPr="00186B36">
        <w:rPr>
          <w:rFonts w:asciiTheme="majorHAnsi" w:eastAsia="Times New Roman" w:hAnsiTheme="majorHAnsi" w:cstheme="majorBidi"/>
        </w:rPr>
        <w:t xml:space="preserve">Agencies must be approved as providers by the Office of Aging and Disability Services (OADS) as described in </w:t>
      </w:r>
      <w:r w:rsidR="00985496">
        <w:rPr>
          <w:rFonts w:asciiTheme="majorHAnsi" w:eastAsia="Times New Roman" w:hAnsiTheme="majorHAnsi" w:cstheme="majorBidi"/>
        </w:rPr>
        <w:t>Section</w:t>
      </w:r>
      <w:r w:rsidR="757F0429" w:rsidRPr="605C8E95">
        <w:rPr>
          <w:rFonts w:eastAsia="Times New Roman" w:cs="Times New Roman"/>
          <w:color w:val="FF0000"/>
        </w:rPr>
        <w:t xml:space="preserve"> </w:t>
      </w:r>
      <w:r w:rsidR="757F0429" w:rsidRPr="00186B36">
        <w:rPr>
          <w:rFonts w:eastAsia="Times New Roman" w:cs="Times New Roman"/>
        </w:rPr>
        <w:t>4(A)(</w:t>
      </w:r>
      <w:r w:rsidR="003147A2" w:rsidRPr="00186B36">
        <w:rPr>
          <w:rFonts w:eastAsia="Times New Roman" w:cs="Times New Roman"/>
        </w:rPr>
        <w:t>8</w:t>
      </w:r>
      <w:r w:rsidR="757F0429" w:rsidRPr="00186B36">
        <w:rPr>
          <w:rFonts w:eastAsia="Times New Roman" w:cs="Times New Roman"/>
        </w:rPr>
        <w:t>)</w:t>
      </w:r>
      <w:r w:rsidR="757F0429" w:rsidRPr="00186B36">
        <w:rPr>
          <w:rFonts w:asciiTheme="majorHAnsi" w:eastAsia="Times New Roman" w:hAnsiTheme="majorHAnsi" w:cstheme="majorBidi"/>
        </w:rPr>
        <w:t xml:space="preserve"> </w:t>
      </w:r>
      <w:r w:rsidR="00B91302" w:rsidRPr="00186B36">
        <w:rPr>
          <w:rFonts w:asciiTheme="majorHAnsi" w:eastAsia="Times New Roman" w:hAnsiTheme="majorHAnsi" w:cstheme="majorBidi"/>
        </w:rPr>
        <w:t xml:space="preserve">of this </w:t>
      </w:r>
      <w:r w:rsidR="00A52071">
        <w:rPr>
          <w:rFonts w:asciiTheme="majorHAnsi" w:eastAsia="Times New Roman" w:hAnsiTheme="majorHAnsi" w:cstheme="majorBidi"/>
        </w:rPr>
        <w:t>R</w:t>
      </w:r>
      <w:r w:rsidR="00B91302" w:rsidRPr="00186B36">
        <w:rPr>
          <w:rFonts w:asciiTheme="majorHAnsi" w:eastAsia="Times New Roman" w:hAnsiTheme="majorHAnsi" w:cstheme="majorBidi"/>
        </w:rPr>
        <w:t>ule prior to the</w:t>
      </w:r>
      <w:r w:rsidR="004858E7" w:rsidRPr="00186B36">
        <w:rPr>
          <w:rFonts w:asciiTheme="majorHAnsi" w:eastAsia="Times New Roman" w:hAnsiTheme="majorHAnsi" w:cstheme="majorBidi"/>
        </w:rPr>
        <w:t xml:space="preserve"> </w:t>
      </w:r>
      <w:r w:rsidR="00B91302" w:rsidRPr="00186B36">
        <w:rPr>
          <w:rFonts w:asciiTheme="majorHAnsi" w:eastAsia="Times New Roman" w:hAnsiTheme="majorHAnsi" w:cstheme="majorBidi"/>
        </w:rPr>
        <w:t>application for a license.</w:t>
      </w:r>
      <w:r w:rsidR="00CC222B">
        <w:rPr>
          <w:rFonts w:asciiTheme="majorHAnsi" w:eastAsia="Times New Roman" w:hAnsiTheme="majorHAnsi" w:cstheme="majorBidi"/>
        </w:rPr>
        <w:t xml:space="preserve"> This </w:t>
      </w:r>
      <w:r w:rsidR="00A52071">
        <w:rPr>
          <w:rFonts w:asciiTheme="majorHAnsi" w:eastAsia="Times New Roman" w:hAnsiTheme="majorHAnsi" w:cstheme="majorBidi"/>
        </w:rPr>
        <w:t>R</w:t>
      </w:r>
      <w:r w:rsidR="00CC222B">
        <w:rPr>
          <w:rFonts w:asciiTheme="majorHAnsi" w:eastAsia="Times New Roman" w:hAnsiTheme="majorHAnsi" w:cstheme="majorBidi"/>
        </w:rPr>
        <w:t>ule applies to providers of services regarding:</w:t>
      </w:r>
    </w:p>
    <w:p w14:paraId="0426EB2D" w14:textId="686D8D34" w:rsidR="00CC222B" w:rsidRPr="002B3D1F" w:rsidRDefault="00CC222B" w:rsidP="00336BAA">
      <w:pPr>
        <w:pStyle w:val="ListParagraph"/>
        <w:numPr>
          <w:ilvl w:val="0"/>
          <w:numId w:val="138"/>
        </w:numPr>
        <w:ind w:left="720"/>
        <w:rPr>
          <w:rFonts w:asciiTheme="majorHAnsi" w:hAnsiTheme="majorHAnsi" w:cstheme="majorBidi"/>
          <w:bCs/>
          <w:sz w:val="22"/>
          <w:szCs w:val="22"/>
        </w:rPr>
      </w:pPr>
      <w:r w:rsidRPr="002B3D1F">
        <w:rPr>
          <w:rFonts w:asciiTheme="majorHAnsi" w:hAnsiTheme="majorHAnsi" w:cstheme="majorBidi"/>
          <w:bCs/>
          <w:sz w:val="22"/>
          <w:szCs w:val="22"/>
        </w:rPr>
        <w:t>Case management or care coordination;</w:t>
      </w:r>
    </w:p>
    <w:p w14:paraId="519834A0" w14:textId="0C1DBD2D" w:rsidR="00CC222B" w:rsidRPr="002B3D1F" w:rsidRDefault="00C267EF" w:rsidP="00336BAA">
      <w:pPr>
        <w:pStyle w:val="ListParagraph"/>
        <w:numPr>
          <w:ilvl w:val="0"/>
          <w:numId w:val="138"/>
        </w:numPr>
        <w:ind w:left="720"/>
        <w:rPr>
          <w:rFonts w:asciiTheme="majorHAnsi" w:hAnsiTheme="majorHAnsi" w:cstheme="majorBidi"/>
          <w:bCs/>
          <w:sz w:val="22"/>
          <w:szCs w:val="22"/>
        </w:rPr>
      </w:pPr>
      <w:r>
        <w:rPr>
          <w:rFonts w:asciiTheme="majorHAnsi" w:hAnsiTheme="majorHAnsi" w:cstheme="majorBidi"/>
          <w:bCs/>
          <w:sz w:val="22"/>
          <w:szCs w:val="22"/>
        </w:rPr>
        <w:t xml:space="preserve">Residential </w:t>
      </w:r>
      <w:r w:rsidR="00676FF1">
        <w:rPr>
          <w:rFonts w:asciiTheme="majorHAnsi" w:hAnsiTheme="majorHAnsi" w:cstheme="majorBidi"/>
          <w:bCs/>
          <w:sz w:val="22"/>
          <w:szCs w:val="22"/>
        </w:rPr>
        <w:t>s</w:t>
      </w:r>
      <w:r>
        <w:rPr>
          <w:rFonts w:asciiTheme="majorHAnsi" w:hAnsiTheme="majorHAnsi" w:cstheme="majorBidi"/>
          <w:bCs/>
          <w:sz w:val="22"/>
          <w:szCs w:val="22"/>
        </w:rPr>
        <w:t>ervices</w:t>
      </w:r>
      <w:r w:rsidR="00CC222B" w:rsidRPr="002B3D1F">
        <w:rPr>
          <w:rFonts w:asciiTheme="majorHAnsi" w:hAnsiTheme="majorHAnsi" w:cstheme="majorBidi"/>
          <w:bCs/>
          <w:sz w:val="22"/>
          <w:szCs w:val="22"/>
        </w:rPr>
        <w:t>;</w:t>
      </w:r>
    </w:p>
    <w:p w14:paraId="5B83C081" w14:textId="6BEF1BB8" w:rsidR="00CC222B" w:rsidRPr="002B3D1F" w:rsidRDefault="00676FF1" w:rsidP="00336BAA">
      <w:pPr>
        <w:pStyle w:val="ListParagraph"/>
        <w:numPr>
          <w:ilvl w:val="0"/>
          <w:numId w:val="138"/>
        </w:numPr>
        <w:ind w:left="720"/>
        <w:rPr>
          <w:rFonts w:asciiTheme="majorHAnsi" w:hAnsiTheme="majorHAnsi" w:cstheme="majorBidi"/>
          <w:bCs/>
          <w:sz w:val="22"/>
          <w:szCs w:val="22"/>
        </w:rPr>
      </w:pPr>
      <w:r>
        <w:rPr>
          <w:rFonts w:asciiTheme="majorHAnsi" w:hAnsiTheme="majorHAnsi" w:cstheme="majorBidi"/>
          <w:bCs/>
          <w:sz w:val="22"/>
          <w:szCs w:val="22"/>
        </w:rPr>
        <w:t>Day and c</w:t>
      </w:r>
      <w:r w:rsidR="00CC222B" w:rsidRPr="002B3D1F">
        <w:rPr>
          <w:rFonts w:asciiTheme="majorHAnsi" w:hAnsiTheme="majorHAnsi" w:cstheme="majorBidi"/>
          <w:bCs/>
          <w:sz w:val="22"/>
          <w:szCs w:val="22"/>
        </w:rPr>
        <w:t>ommunity support;</w:t>
      </w:r>
    </w:p>
    <w:p w14:paraId="775BC663" w14:textId="68B135FA" w:rsidR="00CC222B" w:rsidRPr="00663FFD" w:rsidRDefault="00CC222B" w:rsidP="00336BAA">
      <w:pPr>
        <w:pStyle w:val="ListParagraph"/>
        <w:numPr>
          <w:ilvl w:val="0"/>
          <w:numId w:val="138"/>
        </w:numPr>
        <w:ind w:left="720"/>
        <w:rPr>
          <w:rFonts w:asciiTheme="majorHAnsi" w:hAnsiTheme="majorHAnsi" w:cstheme="majorBidi"/>
          <w:bCs/>
          <w:sz w:val="22"/>
          <w:szCs w:val="22"/>
        </w:rPr>
      </w:pPr>
      <w:r w:rsidRPr="002B3D1F">
        <w:rPr>
          <w:rFonts w:asciiTheme="majorHAnsi" w:hAnsiTheme="majorHAnsi" w:cstheme="majorBidi"/>
          <w:bCs/>
          <w:sz w:val="22"/>
          <w:szCs w:val="22"/>
        </w:rPr>
        <w:t>Employment support;</w:t>
      </w:r>
      <w:r w:rsidR="00663FFD">
        <w:rPr>
          <w:rFonts w:asciiTheme="majorHAnsi" w:hAnsiTheme="majorHAnsi" w:cstheme="majorBidi"/>
          <w:bCs/>
          <w:sz w:val="22"/>
          <w:szCs w:val="22"/>
        </w:rPr>
        <w:t xml:space="preserve"> </w:t>
      </w:r>
      <w:r w:rsidR="00113271">
        <w:rPr>
          <w:rFonts w:asciiTheme="majorHAnsi" w:hAnsiTheme="majorHAnsi" w:cstheme="majorBidi"/>
          <w:bCs/>
          <w:sz w:val="22"/>
          <w:szCs w:val="22"/>
        </w:rPr>
        <w:t>and</w:t>
      </w:r>
    </w:p>
    <w:p w14:paraId="355AD32B" w14:textId="1DE47853" w:rsidR="00545DD2" w:rsidRPr="00C96C03" w:rsidRDefault="00676FF1" w:rsidP="00336BAA">
      <w:pPr>
        <w:pStyle w:val="ListParagraph"/>
        <w:numPr>
          <w:ilvl w:val="0"/>
          <w:numId w:val="138"/>
        </w:numPr>
        <w:ind w:left="720"/>
        <w:rPr>
          <w:rFonts w:asciiTheme="majorHAnsi" w:hAnsiTheme="majorHAnsi" w:cstheme="majorBidi"/>
          <w:bCs/>
        </w:rPr>
      </w:pPr>
      <w:r>
        <w:rPr>
          <w:rFonts w:asciiTheme="majorHAnsi" w:hAnsiTheme="majorHAnsi" w:cstheme="majorBidi"/>
          <w:bCs/>
          <w:sz w:val="22"/>
          <w:szCs w:val="22"/>
        </w:rPr>
        <w:t xml:space="preserve">Shared living </w:t>
      </w:r>
      <w:r w:rsidR="00CC222B" w:rsidRPr="002B3D1F">
        <w:rPr>
          <w:rFonts w:asciiTheme="majorHAnsi" w:hAnsiTheme="majorHAnsi" w:cstheme="majorBidi"/>
          <w:bCs/>
          <w:sz w:val="22"/>
          <w:szCs w:val="22"/>
        </w:rPr>
        <w:t xml:space="preserve"> services</w:t>
      </w:r>
      <w:r w:rsidR="00113271">
        <w:rPr>
          <w:rFonts w:asciiTheme="majorHAnsi" w:hAnsiTheme="majorHAnsi" w:cstheme="majorBidi"/>
          <w:bCs/>
          <w:sz w:val="22"/>
          <w:szCs w:val="22"/>
        </w:rPr>
        <w:t>.</w:t>
      </w:r>
    </w:p>
    <w:p w14:paraId="4DDA5EAD" w14:textId="34E95001" w:rsidR="00545DD2" w:rsidRDefault="00545DD2" w:rsidP="00545DD2">
      <w:pPr>
        <w:ind w:left="720" w:hanging="360"/>
        <w:rPr>
          <w:rFonts w:asciiTheme="majorHAnsi" w:eastAsia="Times New Roman" w:hAnsiTheme="majorHAnsi" w:cstheme="majorBidi"/>
          <w:bCs/>
        </w:rPr>
      </w:pPr>
      <w:bookmarkStart w:id="4" w:name="_Hlk206359727"/>
      <w:r>
        <w:rPr>
          <w:rFonts w:asciiTheme="majorHAnsi" w:eastAsia="Times New Roman" w:hAnsiTheme="majorHAnsi" w:cstheme="majorBidi"/>
          <w:bCs/>
        </w:rPr>
        <w:t>These services include, but are not necessarily limited to, those listed in Appendix A.</w:t>
      </w:r>
    </w:p>
    <w:bookmarkEnd w:id="4"/>
    <w:p w14:paraId="2B7DB726" w14:textId="77777777" w:rsidR="00545DD2" w:rsidRPr="00C318E4" w:rsidRDefault="00545DD2" w:rsidP="00C96C03">
      <w:pPr>
        <w:ind w:left="720" w:hanging="360"/>
        <w:rPr>
          <w:rFonts w:asciiTheme="majorHAnsi" w:eastAsia="Times New Roman" w:hAnsiTheme="majorHAnsi" w:cstheme="majorBidi"/>
          <w:bCs/>
        </w:rPr>
      </w:pPr>
    </w:p>
    <w:p w14:paraId="17B527ED" w14:textId="1FF78BFB" w:rsidR="00ED5A37" w:rsidRDefault="51F67D7D" w:rsidP="00740D95">
      <w:pPr>
        <w:ind w:left="360" w:hanging="360"/>
        <w:rPr>
          <w:rFonts w:asciiTheme="majorHAnsi" w:eastAsia="Times New Roman" w:hAnsiTheme="majorHAnsi" w:cstheme="majorBidi"/>
        </w:rPr>
      </w:pPr>
      <w:r w:rsidRPr="6E20AB49">
        <w:rPr>
          <w:rFonts w:asciiTheme="majorHAnsi" w:eastAsia="Times New Roman" w:hAnsiTheme="majorHAnsi" w:cstheme="majorBidi"/>
          <w:b/>
          <w:bCs/>
        </w:rPr>
        <w:t>B</w:t>
      </w:r>
      <w:r w:rsidR="00DB0CEC" w:rsidRPr="00E36639">
        <w:rPr>
          <w:rFonts w:asciiTheme="majorHAnsi" w:eastAsia="Times New Roman" w:hAnsiTheme="majorHAnsi" w:cstheme="majorBidi"/>
          <w:b/>
        </w:rPr>
        <w:t>.</w:t>
      </w:r>
      <w:r w:rsidR="00DB0CEC" w:rsidRPr="00E36639">
        <w:tab/>
      </w:r>
      <w:r w:rsidR="00DB0CEC" w:rsidRPr="00E36639">
        <w:rPr>
          <w:rFonts w:asciiTheme="majorHAnsi" w:eastAsia="Times New Roman" w:hAnsiTheme="majorHAnsi" w:cstheme="majorBidi"/>
          <w:b/>
        </w:rPr>
        <w:t>Responsibility for compliance.</w:t>
      </w:r>
      <w:r w:rsidR="00DB0CEC" w:rsidRPr="00E36639">
        <w:rPr>
          <w:rFonts w:asciiTheme="majorHAnsi" w:eastAsia="Times New Roman" w:hAnsiTheme="majorHAnsi" w:cstheme="majorBidi"/>
        </w:rPr>
        <w:t xml:space="preserve">  </w:t>
      </w:r>
      <w:r w:rsidR="00FB289F">
        <w:rPr>
          <w:rFonts w:asciiTheme="majorHAnsi" w:eastAsia="Times New Roman" w:hAnsiTheme="majorHAnsi" w:cstheme="majorBidi"/>
        </w:rPr>
        <w:t xml:space="preserve">Agencies licensed under this </w:t>
      </w:r>
      <w:r w:rsidR="00A52071">
        <w:rPr>
          <w:rFonts w:asciiTheme="majorHAnsi" w:eastAsia="Times New Roman" w:hAnsiTheme="majorHAnsi" w:cstheme="majorBidi"/>
        </w:rPr>
        <w:t>R</w:t>
      </w:r>
      <w:r w:rsidR="00FB289F">
        <w:rPr>
          <w:rFonts w:asciiTheme="majorHAnsi" w:eastAsia="Times New Roman" w:hAnsiTheme="majorHAnsi" w:cstheme="majorBidi"/>
        </w:rPr>
        <w:t>ule must:</w:t>
      </w:r>
    </w:p>
    <w:p w14:paraId="696B4171" w14:textId="0F8D1E7C" w:rsidR="00DB0CEC" w:rsidRDefault="00FB289F" w:rsidP="00CC222B">
      <w:pPr>
        <w:ind w:left="720" w:hanging="360"/>
        <w:rPr>
          <w:rFonts w:asciiTheme="majorHAnsi" w:eastAsia="Times New Roman" w:hAnsiTheme="majorHAnsi" w:cstheme="majorBidi"/>
        </w:rPr>
      </w:pPr>
      <w:r>
        <w:rPr>
          <w:rFonts w:asciiTheme="majorHAnsi" w:eastAsia="Times New Roman" w:hAnsiTheme="majorHAnsi" w:cstheme="majorBidi"/>
        </w:rPr>
        <w:t>1</w:t>
      </w:r>
      <w:r w:rsidR="00ED5A37">
        <w:rPr>
          <w:rFonts w:asciiTheme="majorHAnsi" w:eastAsia="Times New Roman" w:hAnsiTheme="majorHAnsi" w:cstheme="majorBidi"/>
        </w:rPr>
        <w:t>.</w:t>
      </w:r>
      <w:r w:rsidR="00ED5A37">
        <w:tab/>
      </w:r>
      <w:r>
        <w:rPr>
          <w:rFonts w:asciiTheme="majorHAnsi" w:eastAsia="Times New Roman" w:hAnsiTheme="majorHAnsi" w:cstheme="majorBidi"/>
        </w:rPr>
        <w:t xml:space="preserve">Comply with </w:t>
      </w:r>
      <w:r w:rsidR="00DB0CEC" w:rsidRPr="00E36639">
        <w:rPr>
          <w:rFonts w:asciiTheme="majorHAnsi" w:eastAsia="Times New Roman" w:hAnsiTheme="majorHAnsi" w:cstheme="majorBidi"/>
        </w:rPr>
        <w:t xml:space="preserve">all </w:t>
      </w:r>
      <w:r w:rsidR="00FC0CC6" w:rsidRPr="605C8E95">
        <w:rPr>
          <w:rFonts w:asciiTheme="majorHAnsi" w:eastAsia="Times New Roman" w:hAnsiTheme="majorHAnsi" w:cstheme="majorBidi"/>
        </w:rPr>
        <w:t xml:space="preserve">provisions of this </w:t>
      </w:r>
      <w:r w:rsidR="009B3021">
        <w:rPr>
          <w:rFonts w:asciiTheme="majorHAnsi" w:eastAsia="Times New Roman" w:hAnsiTheme="majorHAnsi" w:cstheme="majorBidi"/>
        </w:rPr>
        <w:t>R</w:t>
      </w:r>
      <w:r w:rsidR="00FC0CC6" w:rsidRPr="605C8E95">
        <w:rPr>
          <w:rFonts w:asciiTheme="majorHAnsi" w:eastAsia="Times New Roman" w:hAnsiTheme="majorHAnsi" w:cstheme="majorBidi"/>
        </w:rPr>
        <w:t>ule</w:t>
      </w:r>
      <w:r w:rsidR="00DB0CEC" w:rsidRPr="00E36639">
        <w:rPr>
          <w:rFonts w:asciiTheme="majorHAnsi" w:eastAsia="Times New Roman" w:hAnsiTheme="majorHAnsi" w:cstheme="majorBidi"/>
        </w:rPr>
        <w:t xml:space="preserve">, excluding </w:t>
      </w:r>
      <w:r w:rsidR="4AE6DFC7" w:rsidRPr="74428A25">
        <w:rPr>
          <w:rFonts w:asciiTheme="majorHAnsi" w:eastAsia="Times New Roman" w:hAnsiTheme="majorHAnsi" w:cstheme="majorBidi"/>
        </w:rPr>
        <w:t xml:space="preserve">those </w:t>
      </w:r>
      <w:r w:rsidR="00DB0CEC" w:rsidRPr="00E36639">
        <w:rPr>
          <w:rFonts w:asciiTheme="majorHAnsi" w:eastAsia="Times New Roman" w:hAnsiTheme="majorHAnsi" w:cstheme="majorBidi"/>
        </w:rPr>
        <w:t xml:space="preserve">provisions formally waived by the Department under </w:t>
      </w:r>
      <w:r w:rsidR="00256FD4" w:rsidRPr="00E36639">
        <w:rPr>
          <w:rFonts w:asciiTheme="majorHAnsi" w:eastAsia="Times New Roman" w:hAnsiTheme="majorHAnsi" w:cstheme="majorBidi"/>
        </w:rPr>
        <w:t xml:space="preserve">Section </w:t>
      </w:r>
      <w:r w:rsidR="00BD4EE0">
        <w:rPr>
          <w:rFonts w:asciiTheme="majorHAnsi" w:eastAsia="Times New Roman" w:hAnsiTheme="majorHAnsi" w:cstheme="majorBidi"/>
        </w:rPr>
        <w:t>23</w:t>
      </w:r>
      <w:r w:rsidR="00A95B37" w:rsidRPr="00E36639">
        <w:rPr>
          <w:rFonts w:asciiTheme="majorHAnsi" w:eastAsia="Times New Roman" w:hAnsiTheme="majorHAnsi" w:cstheme="majorBidi"/>
        </w:rPr>
        <w:t>(</w:t>
      </w:r>
      <w:r w:rsidR="2B6D639C" w:rsidRPr="605C8E95">
        <w:rPr>
          <w:rFonts w:asciiTheme="majorHAnsi" w:eastAsia="Times New Roman" w:hAnsiTheme="majorHAnsi" w:cstheme="majorBidi"/>
        </w:rPr>
        <w:t>B</w:t>
      </w:r>
      <w:r w:rsidR="00A95B37" w:rsidRPr="00E36639">
        <w:rPr>
          <w:rFonts w:asciiTheme="majorHAnsi" w:eastAsia="Times New Roman" w:hAnsiTheme="majorHAnsi" w:cstheme="majorBidi"/>
        </w:rPr>
        <w:t xml:space="preserve">) </w:t>
      </w:r>
      <w:r w:rsidR="00DB0CEC" w:rsidRPr="00E36639">
        <w:rPr>
          <w:rFonts w:asciiTheme="majorHAnsi" w:eastAsia="Times New Roman" w:hAnsiTheme="majorHAnsi" w:cstheme="majorBidi"/>
        </w:rPr>
        <w:t xml:space="preserve">of this </w:t>
      </w:r>
      <w:r w:rsidR="00C1091D">
        <w:rPr>
          <w:rFonts w:asciiTheme="majorHAnsi" w:eastAsia="Times New Roman" w:hAnsiTheme="majorHAnsi" w:cstheme="majorBidi"/>
        </w:rPr>
        <w:t>R</w:t>
      </w:r>
      <w:r w:rsidR="00DB0CEC" w:rsidRPr="00E36639">
        <w:rPr>
          <w:rFonts w:asciiTheme="majorHAnsi" w:eastAsia="Times New Roman" w:hAnsiTheme="majorHAnsi" w:cstheme="majorBidi"/>
        </w:rPr>
        <w:t>ule</w:t>
      </w:r>
      <w:r w:rsidR="64C32D63" w:rsidRPr="605C8E95">
        <w:rPr>
          <w:rFonts w:asciiTheme="majorHAnsi" w:eastAsia="Times New Roman" w:hAnsiTheme="majorHAnsi" w:cstheme="majorBidi"/>
        </w:rPr>
        <w:t>;</w:t>
      </w:r>
    </w:p>
    <w:p w14:paraId="52BA6E35" w14:textId="44652A38" w:rsidR="00DB0CEC" w:rsidRDefault="64C32D63" w:rsidP="00CC222B">
      <w:pPr>
        <w:ind w:left="720" w:hanging="360"/>
        <w:rPr>
          <w:rFonts w:asciiTheme="majorHAnsi" w:eastAsia="Times New Roman" w:hAnsiTheme="majorHAnsi" w:cstheme="majorBidi"/>
        </w:rPr>
      </w:pPr>
      <w:r w:rsidRPr="605C8E95">
        <w:rPr>
          <w:rFonts w:asciiTheme="majorHAnsi" w:eastAsia="Times New Roman" w:hAnsiTheme="majorHAnsi" w:cstheme="majorBidi"/>
        </w:rPr>
        <w:t>2</w:t>
      </w:r>
      <w:r w:rsidR="28B2955E" w:rsidRPr="605C8E95">
        <w:rPr>
          <w:rFonts w:asciiTheme="majorHAnsi" w:eastAsia="Times New Roman" w:hAnsiTheme="majorHAnsi" w:cstheme="majorBidi"/>
        </w:rPr>
        <w:t>.</w:t>
      </w:r>
      <w:r>
        <w:tab/>
      </w:r>
      <w:r w:rsidR="1C05EBBD" w:rsidRPr="605C8E95">
        <w:rPr>
          <w:rFonts w:asciiTheme="majorHAnsi" w:eastAsia="Times New Roman" w:hAnsiTheme="majorHAnsi" w:cstheme="majorBidi"/>
        </w:rPr>
        <w:t>Comply</w:t>
      </w:r>
      <w:r w:rsidR="00DB0CEC" w:rsidRPr="605C8E95" w:rsidDel="00FB289F">
        <w:rPr>
          <w:rFonts w:asciiTheme="majorHAnsi" w:eastAsia="Times New Roman" w:hAnsiTheme="majorHAnsi" w:cstheme="majorBidi"/>
        </w:rPr>
        <w:t xml:space="preserve"> with a</w:t>
      </w:r>
      <w:r w:rsidR="00DB0CEC" w:rsidRPr="605C8E95">
        <w:rPr>
          <w:rFonts w:asciiTheme="majorHAnsi" w:eastAsia="Times New Roman" w:hAnsiTheme="majorHAnsi" w:cstheme="majorBidi"/>
        </w:rPr>
        <w:t>ll other applicable rules, State and federal statutes, and federal regulations</w:t>
      </w:r>
      <w:r w:rsidR="00FB289F" w:rsidRPr="605C8E95">
        <w:rPr>
          <w:rFonts w:asciiTheme="majorHAnsi" w:eastAsia="Times New Roman" w:hAnsiTheme="majorHAnsi" w:cstheme="majorBidi"/>
        </w:rPr>
        <w:t>; and</w:t>
      </w:r>
    </w:p>
    <w:p w14:paraId="68AEE3C0" w14:textId="36A9ADE3" w:rsidR="00CC1011" w:rsidRDefault="51F67D7D" w:rsidP="00CC222B">
      <w:pPr>
        <w:ind w:left="720" w:hanging="360"/>
        <w:rPr>
          <w:rFonts w:asciiTheme="majorHAnsi" w:eastAsia="Times New Roman" w:hAnsiTheme="majorHAnsi" w:cstheme="majorBidi"/>
        </w:rPr>
      </w:pPr>
      <w:r w:rsidRPr="6E20AB49">
        <w:rPr>
          <w:rFonts w:asciiTheme="majorHAnsi" w:eastAsia="Times New Roman" w:hAnsiTheme="majorHAnsi" w:cstheme="majorBidi"/>
        </w:rPr>
        <w:t>3</w:t>
      </w:r>
      <w:r w:rsidR="28B2955E" w:rsidRPr="6E20AB49">
        <w:rPr>
          <w:rFonts w:asciiTheme="majorHAnsi" w:eastAsia="Times New Roman" w:hAnsiTheme="majorHAnsi" w:cstheme="majorBidi"/>
        </w:rPr>
        <w:t>.</w:t>
      </w:r>
      <w:r w:rsidR="00FB289F">
        <w:tab/>
      </w:r>
      <w:r w:rsidRPr="6E20AB49">
        <w:rPr>
          <w:rFonts w:asciiTheme="majorHAnsi" w:eastAsia="Times New Roman" w:hAnsiTheme="majorHAnsi" w:cstheme="majorBidi"/>
        </w:rPr>
        <w:t>E</w:t>
      </w:r>
      <w:r w:rsidR="28B2955E" w:rsidRPr="6E20AB49">
        <w:rPr>
          <w:rFonts w:asciiTheme="majorHAnsi" w:eastAsia="Times New Roman" w:hAnsiTheme="majorHAnsi" w:cstheme="majorBidi"/>
        </w:rPr>
        <w:t>nsure</w:t>
      </w:r>
      <w:r w:rsidR="00DB0CEC" w:rsidRPr="6E20AB49">
        <w:rPr>
          <w:rFonts w:asciiTheme="majorHAnsi" w:eastAsia="Times New Roman" w:hAnsiTheme="majorHAnsi" w:cstheme="majorBidi"/>
        </w:rPr>
        <w:t xml:space="preserve"> that all staff are trained to act in accordance with the standards contained in this </w:t>
      </w:r>
      <w:r w:rsidR="00C1091D">
        <w:rPr>
          <w:rFonts w:asciiTheme="majorHAnsi" w:eastAsia="Times New Roman" w:hAnsiTheme="majorHAnsi" w:cstheme="majorBidi"/>
        </w:rPr>
        <w:t>R</w:t>
      </w:r>
      <w:r w:rsidR="00DB0CEC" w:rsidRPr="6E20AB49">
        <w:rPr>
          <w:rFonts w:asciiTheme="majorHAnsi" w:eastAsia="Times New Roman" w:hAnsiTheme="majorHAnsi" w:cstheme="majorBidi"/>
        </w:rPr>
        <w:t>ule.</w:t>
      </w:r>
    </w:p>
    <w:p w14:paraId="17BD9BCD" w14:textId="74A7E952" w:rsidR="00DB0CEC" w:rsidRPr="00CC1011" w:rsidRDefault="00DB0CEC" w:rsidP="00CC1011">
      <w:pPr>
        <w:ind w:left="720" w:hanging="360"/>
        <w:rPr>
          <w:rFonts w:asciiTheme="majorHAnsi" w:eastAsia="Times New Roman" w:hAnsiTheme="majorHAnsi" w:cstheme="majorBidi"/>
        </w:rPr>
      </w:pPr>
      <w:r w:rsidRPr="6E20AB49">
        <w:rPr>
          <w:rFonts w:asciiTheme="majorHAnsi" w:eastAsia="Times New Roman" w:hAnsiTheme="majorHAnsi" w:cstheme="majorBidi"/>
        </w:rPr>
        <w:t xml:space="preserve"> </w:t>
      </w:r>
    </w:p>
    <w:p w14:paraId="3E9DE86C" w14:textId="2511760A" w:rsidR="00CC1011" w:rsidRPr="00CC1011" w:rsidRDefault="2D6705B4" w:rsidP="6E20AB49">
      <w:pPr>
        <w:overflowPunct w:val="0"/>
        <w:autoSpaceDE w:val="0"/>
        <w:autoSpaceDN w:val="0"/>
        <w:adjustRightInd w:val="0"/>
        <w:ind w:left="360" w:hanging="360"/>
        <w:contextualSpacing/>
        <w:textAlignment w:val="baseline"/>
        <w:rPr>
          <w:rFonts w:asciiTheme="majorHAnsi" w:eastAsia="Times New Roman" w:hAnsiTheme="majorHAnsi" w:cstheme="majorBidi"/>
        </w:rPr>
      </w:pPr>
      <w:r w:rsidRPr="6E20AB49">
        <w:rPr>
          <w:rFonts w:asciiTheme="majorHAnsi" w:eastAsia="Times New Roman" w:hAnsiTheme="majorHAnsi" w:cstheme="majorBidi"/>
          <w:b/>
          <w:bCs/>
          <w:position w:val="-20"/>
        </w:rPr>
        <w:t>C</w:t>
      </w:r>
      <w:r w:rsidR="00CC1011">
        <w:rPr>
          <w:rFonts w:asciiTheme="majorHAnsi" w:eastAsia="Times New Roman" w:hAnsiTheme="majorHAnsi" w:cstheme="majorBidi"/>
          <w:b/>
          <w:bCs/>
          <w:position w:val="-20"/>
        </w:rPr>
        <w:t>.</w:t>
      </w:r>
      <w:r w:rsidR="00CC1011">
        <w:rPr>
          <w:rFonts w:asciiTheme="majorHAnsi" w:eastAsia="Times New Roman" w:hAnsiTheme="majorHAnsi" w:cstheme="majorBidi"/>
          <w:b/>
          <w:bCs/>
          <w:position w:val="-20"/>
        </w:rPr>
        <w:tab/>
      </w:r>
      <w:r w:rsidR="00CC1011" w:rsidRPr="00CC1011">
        <w:rPr>
          <w:rFonts w:asciiTheme="majorHAnsi" w:eastAsia="Times New Roman" w:hAnsiTheme="majorHAnsi" w:cstheme="majorBidi"/>
          <w:b/>
          <w:bCs/>
          <w:position w:val="-20"/>
        </w:rPr>
        <w:t xml:space="preserve">License is non-transferable. </w:t>
      </w:r>
      <w:r w:rsidR="00CC1011" w:rsidRPr="00CC1011">
        <w:rPr>
          <w:rFonts w:asciiTheme="majorHAnsi" w:eastAsia="Times New Roman" w:hAnsiTheme="majorHAnsi" w:cstheme="majorBidi"/>
          <w:position w:val="-20"/>
        </w:rPr>
        <w:t>A license is non-transferable and non-assignable. When ownership of the agency changes</w:t>
      </w:r>
      <w:r w:rsidR="00C333A3">
        <w:rPr>
          <w:rFonts w:asciiTheme="majorHAnsi" w:eastAsia="Times New Roman" w:hAnsiTheme="majorHAnsi" w:cstheme="majorBidi"/>
          <w:position w:val="-20"/>
        </w:rPr>
        <w:t xml:space="preserve"> </w:t>
      </w:r>
      <w:r w:rsidR="00126E3A">
        <w:rPr>
          <w:rFonts w:asciiTheme="majorHAnsi" w:eastAsia="Times New Roman" w:hAnsiTheme="majorHAnsi" w:cstheme="majorBidi"/>
          <w:position w:val="-20"/>
        </w:rPr>
        <w:t>by 50% or greater control of the agency</w:t>
      </w:r>
      <w:r w:rsidR="00CC1011" w:rsidRPr="00CC1011">
        <w:rPr>
          <w:rFonts w:asciiTheme="majorHAnsi" w:eastAsia="Times New Roman" w:hAnsiTheme="majorHAnsi" w:cstheme="majorBidi"/>
          <w:position w:val="-20"/>
        </w:rPr>
        <w:t>, a new license is required prior to operation.  The new license must be obtained by the new owner</w:t>
      </w:r>
      <w:r w:rsidR="00354FDA">
        <w:rPr>
          <w:rFonts w:asciiTheme="majorHAnsi" w:eastAsia="Times New Roman" w:hAnsiTheme="majorHAnsi" w:cstheme="majorBidi"/>
          <w:position w:val="-20"/>
        </w:rPr>
        <w:t>(s)</w:t>
      </w:r>
      <w:r w:rsidR="00CC1011" w:rsidRPr="00CC1011">
        <w:rPr>
          <w:rFonts w:asciiTheme="majorHAnsi" w:eastAsia="Times New Roman" w:hAnsiTheme="majorHAnsi" w:cstheme="majorBidi"/>
          <w:position w:val="-20"/>
        </w:rPr>
        <w:t xml:space="preserve"> or anticipated new owner</w:t>
      </w:r>
      <w:r w:rsidR="00354FDA">
        <w:rPr>
          <w:rFonts w:asciiTheme="majorHAnsi" w:eastAsia="Times New Roman" w:hAnsiTheme="majorHAnsi" w:cstheme="majorBidi"/>
          <w:position w:val="-20"/>
        </w:rPr>
        <w:t>(s)</w:t>
      </w:r>
      <w:r w:rsidR="00CC1011" w:rsidRPr="00CC1011">
        <w:rPr>
          <w:rFonts w:asciiTheme="majorHAnsi" w:eastAsia="Times New Roman" w:hAnsiTheme="majorHAnsi" w:cstheme="majorBidi"/>
          <w:position w:val="-20"/>
        </w:rPr>
        <w:t>.</w:t>
      </w:r>
    </w:p>
    <w:p w14:paraId="30438CA8" w14:textId="77777777" w:rsidR="00DB0CEC" w:rsidRPr="00E36639" w:rsidRDefault="00DB0CEC" w:rsidP="00DB0CEC">
      <w:pPr>
        <w:rPr>
          <w:rFonts w:asciiTheme="majorHAnsi" w:hAnsiTheme="majorHAnsi" w:cstheme="majorHAnsi"/>
          <w:b/>
          <w:bCs/>
        </w:rPr>
      </w:pPr>
    </w:p>
    <w:p w14:paraId="2A77DF93" w14:textId="4B732C46" w:rsidR="00DB0CEC" w:rsidRPr="00E36639" w:rsidRDefault="2D6705B4" w:rsidP="00DB0CEC">
      <w:pPr>
        <w:ind w:left="360" w:hanging="360"/>
        <w:rPr>
          <w:rFonts w:asciiTheme="majorHAnsi" w:hAnsiTheme="majorHAnsi" w:cstheme="majorBidi"/>
        </w:rPr>
      </w:pPr>
      <w:r w:rsidRPr="6E20AB49">
        <w:rPr>
          <w:rFonts w:asciiTheme="majorHAnsi" w:hAnsiTheme="majorHAnsi" w:cstheme="majorBidi"/>
          <w:b/>
          <w:bCs/>
        </w:rPr>
        <w:t>D</w:t>
      </w:r>
      <w:r w:rsidR="00FB289F" w:rsidRPr="6E20AB49">
        <w:rPr>
          <w:rFonts w:asciiTheme="majorHAnsi" w:hAnsiTheme="majorHAnsi" w:cstheme="majorBidi"/>
          <w:b/>
        </w:rPr>
        <w:t>.</w:t>
      </w:r>
      <w:r w:rsidR="00C318E4">
        <w:tab/>
      </w:r>
      <w:r w:rsidR="00DB0CEC" w:rsidRPr="6E20AB49">
        <w:rPr>
          <w:rFonts w:asciiTheme="majorHAnsi" w:hAnsiTheme="majorHAnsi" w:cstheme="majorBidi"/>
          <w:b/>
        </w:rPr>
        <w:t>License posted</w:t>
      </w:r>
      <w:r w:rsidR="00DB0CEC" w:rsidRPr="6E20AB49">
        <w:rPr>
          <w:rFonts w:asciiTheme="majorHAnsi" w:hAnsiTheme="majorHAnsi" w:cstheme="majorBidi"/>
        </w:rPr>
        <w:t xml:space="preserve">. A copy of the current valid license, with the accompanying letter from the Department listing licensed sites of the agency and the services provided at each site, must be posted in an agency’s central office, </w:t>
      </w:r>
      <w:r w:rsidR="00F606F7" w:rsidRPr="00386D85">
        <w:rPr>
          <w:rFonts w:asciiTheme="majorHAnsi" w:hAnsiTheme="majorHAnsi" w:cstheme="majorBidi"/>
        </w:rPr>
        <w:t>agency-</w:t>
      </w:r>
      <w:r w:rsidR="00DB0CEC" w:rsidRPr="6E20AB49">
        <w:rPr>
          <w:rFonts w:asciiTheme="majorHAnsi" w:hAnsiTheme="majorHAnsi" w:cstheme="majorBidi"/>
        </w:rPr>
        <w:t xml:space="preserve">owned and operated homes, and facilities in which facility-based day services are provided. </w:t>
      </w:r>
      <w:r w:rsidR="00DB0CEC" w:rsidRPr="6E20AB49">
        <w:rPr>
          <w:rStyle w:val="cf01"/>
          <w:rFonts w:asciiTheme="majorHAnsi" w:eastAsiaTheme="majorEastAsia" w:hAnsiTheme="majorHAnsi" w:cstheme="majorBidi"/>
          <w:sz w:val="22"/>
          <w:szCs w:val="22"/>
        </w:rPr>
        <w:t>Otherwise, it must be in the location and available upon request.</w:t>
      </w:r>
    </w:p>
    <w:p w14:paraId="53C8DC5F" w14:textId="65C1BFBE" w:rsidR="00DB0CEC" w:rsidRDefault="00DB0CEC" w:rsidP="00D852EE">
      <w:pPr>
        <w:overflowPunct w:val="0"/>
        <w:autoSpaceDE w:val="0"/>
        <w:autoSpaceDN w:val="0"/>
        <w:adjustRightInd w:val="0"/>
        <w:contextualSpacing/>
        <w:textAlignment w:val="baseline"/>
        <w:rPr>
          <w:rFonts w:asciiTheme="majorHAnsi" w:eastAsia="Times New Roman" w:hAnsiTheme="majorHAnsi" w:cstheme="majorHAnsi"/>
          <w:position w:val="-20"/>
        </w:rPr>
      </w:pPr>
    </w:p>
    <w:p w14:paraId="616C728B" w14:textId="40EA666D" w:rsidR="004423D9" w:rsidRDefault="2D6705B4" w:rsidP="00186B36">
      <w:pPr>
        <w:overflowPunct w:val="0"/>
        <w:autoSpaceDE w:val="0"/>
        <w:autoSpaceDN w:val="0"/>
        <w:adjustRightInd w:val="0"/>
        <w:ind w:left="360" w:hanging="360"/>
        <w:contextualSpacing/>
        <w:textAlignment w:val="baseline"/>
        <w:rPr>
          <w:rFonts w:asciiTheme="majorHAnsi" w:eastAsia="Times New Roman" w:hAnsiTheme="majorHAnsi" w:cstheme="majorBidi"/>
          <w:position w:val="-20"/>
        </w:rPr>
      </w:pPr>
      <w:r w:rsidRPr="27F5CDF2">
        <w:rPr>
          <w:rFonts w:asciiTheme="majorHAnsi" w:eastAsia="Times New Roman" w:hAnsiTheme="majorHAnsi" w:cstheme="majorBidi"/>
          <w:b/>
          <w:bCs/>
          <w:position w:val="-20"/>
        </w:rPr>
        <w:t>E</w:t>
      </w:r>
      <w:r w:rsidR="00F55CC9" w:rsidRPr="27F5CDF2">
        <w:rPr>
          <w:rFonts w:asciiTheme="majorHAnsi" w:eastAsia="Times New Roman" w:hAnsiTheme="majorHAnsi" w:cstheme="majorBidi"/>
          <w:b/>
          <w:bCs/>
          <w:position w:val="-20"/>
        </w:rPr>
        <w:t>.</w:t>
      </w:r>
      <w:r w:rsidR="00C318E4">
        <w:tab/>
      </w:r>
      <w:r w:rsidR="00F55CC9" w:rsidRPr="27F5CDF2">
        <w:rPr>
          <w:rFonts w:asciiTheme="majorHAnsi" w:eastAsia="Times New Roman" w:hAnsiTheme="majorHAnsi" w:cstheme="majorBidi"/>
          <w:b/>
          <w:bCs/>
          <w:position w:val="-20"/>
        </w:rPr>
        <w:t xml:space="preserve">Develop and </w:t>
      </w:r>
      <w:r w:rsidR="00892029">
        <w:rPr>
          <w:rFonts w:asciiTheme="majorHAnsi" w:eastAsia="Times New Roman" w:hAnsiTheme="majorHAnsi" w:cstheme="majorBidi"/>
          <w:b/>
          <w:bCs/>
          <w:position w:val="-20"/>
        </w:rPr>
        <w:t>c</w:t>
      </w:r>
      <w:r w:rsidR="00F55CC9" w:rsidRPr="27F5CDF2">
        <w:rPr>
          <w:rFonts w:asciiTheme="majorHAnsi" w:eastAsia="Times New Roman" w:hAnsiTheme="majorHAnsi" w:cstheme="majorBidi"/>
          <w:b/>
          <w:bCs/>
          <w:position w:val="-20"/>
        </w:rPr>
        <w:t xml:space="preserve">omply with </w:t>
      </w:r>
      <w:r w:rsidR="00892029">
        <w:rPr>
          <w:rFonts w:asciiTheme="majorHAnsi" w:eastAsia="Times New Roman" w:hAnsiTheme="majorHAnsi" w:cstheme="majorBidi"/>
          <w:b/>
          <w:bCs/>
          <w:position w:val="-20"/>
        </w:rPr>
        <w:t>p</w:t>
      </w:r>
      <w:r w:rsidR="00F55CC9" w:rsidRPr="27F5CDF2">
        <w:rPr>
          <w:rFonts w:asciiTheme="majorHAnsi" w:eastAsia="Times New Roman" w:hAnsiTheme="majorHAnsi" w:cstheme="majorBidi"/>
          <w:b/>
          <w:bCs/>
          <w:position w:val="-20"/>
        </w:rPr>
        <w:t>olicies</w:t>
      </w:r>
      <w:r w:rsidR="00892029">
        <w:rPr>
          <w:rFonts w:asciiTheme="majorHAnsi" w:eastAsia="Times New Roman" w:hAnsiTheme="majorHAnsi" w:cstheme="majorBidi"/>
          <w:b/>
          <w:bCs/>
          <w:position w:val="-20"/>
        </w:rPr>
        <w:t>.</w:t>
      </w:r>
      <w:r w:rsidR="000F5670">
        <w:rPr>
          <w:rFonts w:asciiTheme="majorHAnsi" w:eastAsia="Times New Roman" w:hAnsiTheme="majorHAnsi" w:cstheme="majorBidi"/>
          <w:b/>
          <w:bCs/>
          <w:position w:val="-20"/>
        </w:rPr>
        <w:t xml:space="preserve"> </w:t>
      </w:r>
      <w:r w:rsidR="00C318E4" w:rsidRPr="27F5CDF2">
        <w:rPr>
          <w:rFonts w:asciiTheme="majorHAnsi" w:eastAsia="Times New Roman" w:hAnsiTheme="majorHAnsi" w:cstheme="majorBidi"/>
          <w:position w:val="-20"/>
        </w:rPr>
        <w:t xml:space="preserve">Prior to </w:t>
      </w:r>
      <w:proofErr w:type="gramStart"/>
      <w:r w:rsidR="00C318E4" w:rsidRPr="27F5CDF2">
        <w:rPr>
          <w:rFonts w:asciiTheme="majorHAnsi" w:eastAsia="Times New Roman" w:hAnsiTheme="majorHAnsi" w:cstheme="majorBidi"/>
          <w:position w:val="-20"/>
        </w:rPr>
        <w:t>submitting an application</w:t>
      </w:r>
      <w:proofErr w:type="gramEnd"/>
      <w:r w:rsidR="00C318E4" w:rsidRPr="27F5CDF2">
        <w:rPr>
          <w:rFonts w:asciiTheme="majorHAnsi" w:eastAsia="Times New Roman" w:hAnsiTheme="majorHAnsi" w:cstheme="majorBidi"/>
          <w:position w:val="-20"/>
        </w:rPr>
        <w:t xml:space="preserve"> for licensure, an agency must develop all policies required by this </w:t>
      </w:r>
      <w:r w:rsidR="00C1091D">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ule</w:t>
      </w:r>
      <w:r w:rsidR="009B7E60">
        <w:rPr>
          <w:rFonts w:asciiTheme="majorHAnsi" w:eastAsia="Times New Roman" w:hAnsiTheme="majorHAnsi" w:cstheme="majorBidi"/>
          <w:position w:val="-20"/>
        </w:rPr>
        <w:t>.</w:t>
      </w:r>
    </w:p>
    <w:p w14:paraId="712933F4" w14:textId="1BE1D211" w:rsidR="004423D9" w:rsidRDefault="00A84D3E" w:rsidP="004423D9">
      <w:pPr>
        <w:overflowPunct w:val="0"/>
        <w:autoSpaceDE w:val="0"/>
        <w:autoSpaceDN w:val="0"/>
        <w:adjustRightInd w:val="0"/>
        <w:ind w:left="720" w:hanging="360"/>
        <w:contextualSpacing/>
        <w:textAlignment w:val="baseline"/>
        <w:rPr>
          <w:rFonts w:asciiTheme="majorHAnsi" w:eastAsia="Times New Roman" w:hAnsiTheme="majorHAnsi" w:cstheme="majorBidi"/>
          <w:position w:val="-20"/>
        </w:rPr>
      </w:pPr>
      <w:r>
        <w:rPr>
          <w:rFonts w:asciiTheme="majorHAnsi" w:eastAsia="Times New Roman" w:hAnsiTheme="majorHAnsi" w:cstheme="majorBidi"/>
          <w:position w:val="-20"/>
        </w:rPr>
        <w:t>1</w:t>
      </w:r>
      <w:r w:rsidR="004423D9" w:rsidRPr="004423D9">
        <w:rPr>
          <w:rFonts w:asciiTheme="majorHAnsi" w:eastAsia="Times New Roman" w:hAnsiTheme="majorHAnsi" w:cstheme="majorBidi"/>
          <w:position w:val="-20"/>
        </w:rPr>
        <w:t>.</w:t>
      </w:r>
      <w:r w:rsidR="004423D9" w:rsidRPr="004423D9">
        <w:rPr>
          <w:rFonts w:asciiTheme="majorHAnsi" w:eastAsia="Times New Roman" w:hAnsiTheme="majorHAnsi" w:cstheme="majorBidi"/>
          <w:position w:val="-20"/>
        </w:rPr>
        <w:tab/>
      </w:r>
      <w:r w:rsidR="00C318E4" w:rsidRPr="27F5CDF2">
        <w:rPr>
          <w:rFonts w:asciiTheme="majorHAnsi" w:eastAsia="Times New Roman" w:hAnsiTheme="majorHAnsi" w:cstheme="majorBidi"/>
          <w:position w:val="-20"/>
        </w:rPr>
        <w:t xml:space="preserve">It is a violation of this </w:t>
      </w:r>
      <w:r w:rsidR="00C1091D">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 xml:space="preserve">ule for a </w:t>
      </w:r>
      <w:proofErr w:type="spellStart"/>
      <w:r w:rsidR="00C318E4" w:rsidRPr="27F5CDF2">
        <w:rPr>
          <w:rFonts w:asciiTheme="majorHAnsi" w:eastAsia="Times New Roman" w:hAnsiTheme="majorHAnsi" w:cstheme="majorBidi"/>
          <w:position w:val="-20"/>
        </w:rPr>
        <w:t>licensee</w:t>
      </w:r>
      <w:proofErr w:type="spellEnd"/>
      <w:r w:rsidR="00C318E4" w:rsidRPr="27F5CDF2">
        <w:rPr>
          <w:rFonts w:asciiTheme="majorHAnsi" w:eastAsia="Times New Roman" w:hAnsiTheme="majorHAnsi" w:cstheme="majorBidi"/>
          <w:position w:val="-20"/>
        </w:rPr>
        <w:t xml:space="preserve"> to operate without policies required by this </w:t>
      </w:r>
      <w:r w:rsidR="00A52071">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 xml:space="preserve">ule or to operate with policies that do not meet the requirements of this </w:t>
      </w:r>
      <w:r w:rsidR="00C1091D">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 xml:space="preserve">ule.  </w:t>
      </w:r>
    </w:p>
    <w:p w14:paraId="389D6A09" w14:textId="50F133E6" w:rsidR="00FB289F" w:rsidRPr="00186B36" w:rsidRDefault="00A84D3E" w:rsidP="004423D9">
      <w:pPr>
        <w:overflowPunct w:val="0"/>
        <w:autoSpaceDE w:val="0"/>
        <w:autoSpaceDN w:val="0"/>
        <w:adjustRightInd w:val="0"/>
        <w:ind w:left="720" w:hanging="360"/>
        <w:contextualSpacing/>
        <w:textAlignment w:val="baseline"/>
        <w:rPr>
          <w:rFonts w:asciiTheme="majorHAnsi" w:eastAsia="Times New Roman" w:hAnsiTheme="majorHAnsi" w:cstheme="majorBidi"/>
          <w:position w:val="-20"/>
        </w:rPr>
      </w:pPr>
      <w:r>
        <w:rPr>
          <w:rFonts w:asciiTheme="majorHAnsi" w:eastAsia="Times New Roman" w:hAnsiTheme="majorHAnsi" w:cstheme="majorBidi"/>
          <w:position w:val="-20"/>
        </w:rPr>
        <w:t>2</w:t>
      </w:r>
      <w:r w:rsidR="004423D9" w:rsidRPr="004423D9">
        <w:rPr>
          <w:rFonts w:asciiTheme="majorHAnsi" w:eastAsia="Times New Roman" w:hAnsiTheme="majorHAnsi" w:cstheme="majorBidi"/>
          <w:position w:val="-20"/>
        </w:rPr>
        <w:t>.</w:t>
      </w:r>
      <w:r w:rsidR="004423D9" w:rsidRPr="004423D9">
        <w:rPr>
          <w:rFonts w:asciiTheme="majorHAnsi" w:eastAsia="Times New Roman" w:hAnsiTheme="majorHAnsi" w:cstheme="majorBidi"/>
          <w:position w:val="-20"/>
        </w:rPr>
        <w:tab/>
      </w:r>
      <w:r w:rsidR="00C318E4" w:rsidRPr="27F5CDF2">
        <w:rPr>
          <w:rFonts w:asciiTheme="majorHAnsi" w:eastAsia="Times New Roman" w:hAnsiTheme="majorHAnsi" w:cstheme="majorBidi"/>
          <w:position w:val="-20"/>
        </w:rPr>
        <w:t xml:space="preserve">It is a violation of this </w:t>
      </w:r>
      <w:r w:rsidR="00C1091D">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 xml:space="preserve">ule for a licensee to fail to </w:t>
      </w:r>
      <w:r w:rsidR="00B57126">
        <w:rPr>
          <w:rFonts w:asciiTheme="majorHAnsi" w:eastAsia="Times New Roman" w:hAnsiTheme="majorHAnsi" w:cstheme="majorBidi"/>
          <w:position w:val="-20"/>
        </w:rPr>
        <w:t>implement and comply with</w:t>
      </w:r>
      <w:r w:rsidR="00B57126" w:rsidRPr="27F5CDF2">
        <w:rPr>
          <w:rFonts w:asciiTheme="majorHAnsi" w:eastAsia="Times New Roman" w:hAnsiTheme="majorHAnsi" w:cstheme="majorBidi"/>
          <w:position w:val="-20"/>
        </w:rPr>
        <w:t xml:space="preserve"> </w:t>
      </w:r>
      <w:r w:rsidR="00C318E4" w:rsidRPr="27F5CDF2">
        <w:rPr>
          <w:rFonts w:asciiTheme="majorHAnsi" w:eastAsia="Times New Roman" w:hAnsiTheme="majorHAnsi" w:cstheme="majorBidi"/>
          <w:position w:val="-20"/>
        </w:rPr>
        <w:t xml:space="preserve">any provision of </w:t>
      </w:r>
      <w:r w:rsidR="00BE5E96">
        <w:rPr>
          <w:rFonts w:asciiTheme="majorHAnsi" w:eastAsia="Times New Roman" w:hAnsiTheme="majorHAnsi" w:cstheme="majorBidi"/>
          <w:position w:val="-20"/>
        </w:rPr>
        <w:t>a</w:t>
      </w:r>
      <w:r w:rsidR="00F87200">
        <w:rPr>
          <w:rFonts w:asciiTheme="majorHAnsi" w:eastAsia="Times New Roman" w:hAnsiTheme="majorHAnsi" w:cstheme="majorBidi"/>
          <w:position w:val="-20"/>
        </w:rPr>
        <w:t xml:space="preserve"> </w:t>
      </w:r>
      <w:r w:rsidR="00C318E4" w:rsidRPr="27F5CDF2">
        <w:rPr>
          <w:rFonts w:asciiTheme="majorHAnsi" w:eastAsia="Times New Roman" w:hAnsiTheme="majorHAnsi" w:cstheme="majorBidi"/>
          <w:position w:val="-20"/>
        </w:rPr>
        <w:t>polic</w:t>
      </w:r>
      <w:r w:rsidR="00BE5E96">
        <w:rPr>
          <w:rFonts w:asciiTheme="majorHAnsi" w:eastAsia="Times New Roman" w:hAnsiTheme="majorHAnsi" w:cstheme="majorBidi"/>
          <w:position w:val="-20"/>
        </w:rPr>
        <w:t>y</w:t>
      </w:r>
      <w:r w:rsidR="00C318E4" w:rsidRPr="27F5CDF2">
        <w:rPr>
          <w:rFonts w:asciiTheme="majorHAnsi" w:eastAsia="Times New Roman" w:hAnsiTheme="majorHAnsi" w:cstheme="majorBidi"/>
          <w:position w:val="-20"/>
        </w:rPr>
        <w:t xml:space="preserve"> that is required by this </w:t>
      </w:r>
      <w:r w:rsidR="00C1091D">
        <w:rPr>
          <w:rFonts w:asciiTheme="majorHAnsi" w:eastAsia="Times New Roman" w:hAnsiTheme="majorHAnsi" w:cstheme="majorBidi"/>
          <w:position w:val="-20"/>
        </w:rPr>
        <w:t>R</w:t>
      </w:r>
      <w:r w:rsidR="00C318E4" w:rsidRPr="27F5CDF2">
        <w:rPr>
          <w:rFonts w:asciiTheme="majorHAnsi" w:eastAsia="Times New Roman" w:hAnsiTheme="majorHAnsi" w:cstheme="majorBidi"/>
          <w:position w:val="-20"/>
        </w:rPr>
        <w:t xml:space="preserve">ule. </w:t>
      </w:r>
      <w:r w:rsidR="00FB289F" w:rsidRPr="00186B36">
        <w:rPr>
          <w:rFonts w:asciiTheme="majorHAnsi" w:hAnsiTheme="majorHAnsi" w:cstheme="majorHAnsi"/>
        </w:rPr>
        <w:br w:type="page"/>
      </w:r>
    </w:p>
    <w:p w14:paraId="74C4889B" w14:textId="4E972656" w:rsidR="00FB289F" w:rsidRDefault="00FB289F" w:rsidP="00FB289F">
      <w:pPr>
        <w:overflowPunct w:val="0"/>
        <w:autoSpaceDE w:val="0"/>
        <w:autoSpaceDN w:val="0"/>
        <w:adjustRightInd w:val="0"/>
        <w:contextualSpacing/>
        <w:jc w:val="center"/>
        <w:textAlignment w:val="baseline"/>
        <w:rPr>
          <w:rFonts w:asciiTheme="majorHAnsi" w:eastAsia="Times New Roman" w:hAnsiTheme="majorHAnsi" w:cstheme="majorBidi"/>
          <w:b/>
          <w:position w:val="-20"/>
        </w:rPr>
      </w:pPr>
      <w:r w:rsidRPr="6E20AB49">
        <w:rPr>
          <w:rFonts w:asciiTheme="majorHAnsi" w:eastAsia="Times New Roman" w:hAnsiTheme="majorHAnsi" w:cstheme="majorBidi"/>
          <w:b/>
          <w:position w:val="-20"/>
        </w:rPr>
        <w:lastRenderedPageBreak/>
        <w:t xml:space="preserve">SECTION </w:t>
      </w:r>
      <w:r w:rsidR="00CB1F39" w:rsidRPr="6E20AB49">
        <w:rPr>
          <w:rFonts w:asciiTheme="majorHAnsi" w:eastAsia="Times New Roman" w:hAnsiTheme="majorHAnsi" w:cstheme="majorBidi"/>
          <w:b/>
          <w:position w:val="-20"/>
        </w:rPr>
        <w:t>4</w:t>
      </w:r>
      <w:r w:rsidRPr="6E20AB49">
        <w:rPr>
          <w:rFonts w:asciiTheme="majorHAnsi" w:eastAsia="Times New Roman" w:hAnsiTheme="majorHAnsi" w:cstheme="majorBidi"/>
          <w:b/>
          <w:position w:val="-20"/>
        </w:rPr>
        <w:t>.</w:t>
      </w:r>
      <w:r w:rsidR="008822FC">
        <w:rPr>
          <w:rFonts w:asciiTheme="majorHAnsi" w:eastAsia="Times New Roman" w:hAnsiTheme="majorHAnsi" w:cstheme="majorBidi"/>
          <w:b/>
          <w:position w:val="-20"/>
        </w:rPr>
        <w:t xml:space="preserve"> </w:t>
      </w:r>
      <w:r w:rsidR="008822FC">
        <w:rPr>
          <w:rFonts w:asciiTheme="majorHAnsi" w:eastAsia="Times New Roman" w:hAnsiTheme="majorHAnsi" w:cstheme="majorBidi"/>
          <w:b/>
          <w:position w:val="-20"/>
        </w:rPr>
        <w:tab/>
      </w:r>
      <w:r w:rsidR="008822FC" w:rsidRPr="008822FC">
        <w:rPr>
          <w:rFonts w:asciiTheme="majorHAnsi" w:eastAsia="Times New Roman" w:hAnsiTheme="majorHAnsi" w:cstheme="majorBidi"/>
          <w:b/>
          <w:position w:val="-20"/>
        </w:rPr>
        <w:t>INITIAL AND RENEWAL APPLICATIONS FOR LICENSES</w:t>
      </w:r>
    </w:p>
    <w:p w14:paraId="6189B5E6" w14:textId="77777777" w:rsidR="00FB289F" w:rsidRPr="00614FA9" w:rsidRDefault="00FB289F" w:rsidP="00614FA9">
      <w:pPr>
        <w:overflowPunct w:val="0"/>
        <w:autoSpaceDE w:val="0"/>
        <w:autoSpaceDN w:val="0"/>
        <w:adjustRightInd w:val="0"/>
        <w:contextualSpacing/>
        <w:jc w:val="center"/>
        <w:textAlignment w:val="baseline"/>
        <w:rPr>
          <w:rFonts w:asciiTheme="majorHAnsi" w:eastAsia="Times New Roman" w:hAnsiTheme="majorHAnsi" w:cstheme="majorHAnsi"/>
          <w:b/>
          <w:bCs/>
          <w:position w:val="-20"/>
        </w:rPr>
      </w:pPr>
    </w:p>
    <w:p w14:paraId="1BD44174" w14:textId="279B8A29" w:rsidR="00246239" w:rsidRPr="004446C3" w:rsidRDefault="731AB0BB" w:rsidP="00DB0CEC">
      <w:pPr>
        <w:overflowPunct w:val="0"/>
        <w:autoSpaceDE w:val="0"/>
        <w:autoSpaceDN w:val="0"/>
        <w:adjustRightInd w:val="0"/>
        <w:ind w:left="360" w:hanging="360"/>
        <w:contextualSpacing/>
        <w:textAlignment w:val="baseline"/>
        <w:rPr>
          <w:rFonts w:asciiTheme="majorHAnsi" w:eastAsia="Times New Roman" w:hAnsiTheme="majorHAnsi" w:cstheme="majorBidi"/>
          <w:position w:val="-20"/>
        </w:rPr>
      </w:pPr>
      <w:r w:rsidRPr="6E20AB49">
        <w:rPr>
          <w:rFonts w:asciiTheme="majorHAnsi" w:eastAsia="Times New Roman" w:hAnsiTheme="majorHAnsi" w:cstheme="majorBidi"/>
          <w:b/>
          <w:bCs/>
          <w:position w:val="-20"/>
        </w:rPr>
        <w:t>A</w:t>
      </w:r>
      <w:r w:rsidR="00DB0CEC" w:rsidRPr="6E20AB49">
        <w:rPr>
          <w:rFonts w:asciiTheme="majorHAnsi" w:eastAsia="Times New Roman" w:hAnsiTheme="majorHAnsi" w:cstheme="majorBidi"/>
          <w:b/>
          <w:position w:val="-20"/>
        </w:rPr>
        <w:t>.</w:t>
      </w:r>
      <w:r w:rsidR="00DB0CEC" w:rsidRPr="00E36639">
        <w:rPr>
          <w:rFonts w:asciiTheme="majorHAnsi" w:eastAsia="Times New Roman" w:hAnsiTheme="majorHAnsi" w:cstheme="majorHAnsi"/>
          <w:b/>
          <w:position w:val="-20"/>
        </w:rPr>
        <w:tab/>
      </w:r>
      <w:r w:rsidR="00DB0CEC" w:rsidRPr="6E20AB49">
        <w:rPr>
          <w:rFonts w:asciiTheme="majorHAnsi" w:eastAsia="Times New Roman" w:hAnsiTheme="majorHAnsi" w:cstheme="majorBidi"/>
          <w:b/>
          <w:position w:val="-20"/>
        </w:rPr>
        <w:t>Initial license</w:t>
      </w:r>
      <w:r w:rsidR="00254639" w:rsidRPr="6E20AB49">
        <w:rPr>
          <w:rFonts w:asciiTheme="majorHAnsi" w:eastAsia="Times New Roman" w:hAnsiTheme="majorHAnsi" w:cstheme="majorBidi"/>
          <w:b/>
          <w:position w:val="-20"/>
        </w:rPr>
        <w:t xml:space="preserve"> application</w:t>
      </w:r>
      <w:r w:rsidR="00DB0CEC" w:rsidRPr="6E20AB49">
        <w:rPr>
          <w:rFonts w:asciiTheme="majorHAnsi" w:eastAsia="Times New Roman" w:hAnsiTheme="majorHAnsi" w:cstheme="majorBidi"/>
          <w:b/>
          <w:position w:val="-20"/>
        </w:rPr>
        <w:t>.</w:t>
      </w:r>
      <w:r w:rsidR="00DB0CEC" w:rsidRPr="6E20AB49">
        <w:rPr>
          <w:rFonts w:asciiTheme="majorHAnsi" w:eastAsia="Times New Roman" w:hAnsiTheme="majorHAnsi" w:cstheme="majorBidi"/>
          <w:position w:val="-20"/>
        </w:rPr>
        <w:t xml:space="preserve"> </w:t>
      </w:r>
      <w:r w:rsidR="00CA2A2F" w:rsidRPr="00CA2A2F">
        <w:rPr>
          <w:rFonts w:asciiTheme="majorHAnsi" w:eastAsia="Times New Roman" w:hAnsiTheme="majorHAnsi" w:cstheme="majorBidi"/>
          <w:position w:val="-20"/>
        </w:rPr>
        <w:t xml:space="preserve">An initial license application must be made on </w:t>
      </w:r>
      <w:r w:rsidR="0053502A">
        <w:rPr>
          <w:rFonts w:asciiTheme="majorHAnsi" w:eastAsia="Times New Roman" w:hAnsiTheme="majorHAnsi" w:cstheme="majorBidi"/>
          <w:position w:val="-20"/>
        </w:rPr>
        <w:t xml:space="preserve">the </w:t>
      </w:r>
      <w:r w:rsidR="00CA2A2F" w:rsidRPr="00CA2A2F">
        <w:rPr>
          <w:rFonts w:asciiTheme="majorHAnsi" w:eastAsia="Times New Roman" w:hAnsiTheme="majorHAnsi" w:cstheme="majorBidi"/>
          <w:position w:val="-20"/>
        </w:rPr>
        <w:t>Department-approved form</w:t>
      </w:r>
      <w:r w:rsidR="00D36BF2">
        <w:rPr>
          <w:rFonts w:asciiTheme="majorHAnsi" w:eastAsia="Times New Roman" w:hAnsiTheme="majorHAnsi" w:cstheme="majorBidi"/>
          <w:position w:val="-20"/>
        </w:rPr>
        <w:t xml:space="preserve"> or online </w:t>
      </w:r>
      <w:r w:rsidR="00244E69">
        <w:rPr>
          <w:rFonts w:asciiTheme="majorHAnsi" w:eastAsia="Times New Roman" w:hAnsiTheme="majorHAnsi" w:cstheme="majorBidi"/>
          <w:position w:val="-20"/>
        </w:rPr>
        <w:t>system</w:t>
      </w:r>
      <w:r w:rsidR="004F6ED7">
        <w:rPr>
          <w:rFonts w:asciiTheme="majorHAnsi" w:eastAsia="Times New Roman" w:hAnsiTheme="majorHAnsi" w:cstheme="majorBidi"/>
          <w:position w:val="-20"/>
        </w:rPr>
        <w:t xml:space="preserve">. A complete initial application shall include the </w:t>
      </w:r>
      <w:r w:rsidR="008D3B26">
        <w:rPr>
          <w:rFonts w:asciiTheme="majorHAnsi" w:eastAsia="Times New Roman" w:hAnsiTheme="majorHAnsi" w:cstheme="majorBidi"/>
          <w:position w:val="-20"/>
        </w:rPr>
        <w:t>application</w:t>
      </w:r>
      <w:r w:rsidR="004F6ED7">
        <w:rPr>
          <w:rFonts w:asciiTheme="majorHAnsi" w:eastAsia="Times New Roman" w:hAnsiTheme="majorHAnsi" w:cstheme="majorBidi"/>
          <w:position w:val="-20"/>
        </w:rPr>
        <w:t xml:space="preserve"> fee</w:t>
      </w:r>
      <w:r w:rsidR="00CA2A2F" w:rsidRPr="00CA2A2F">
        <w:rPr>
          <w:rFonts w:asciiTheme="majorHAnsi" w:eastAsia="Times New Roman" w:hAnsiTheme="majorHAnsi" w:cstheme="majorBidi"/>
          <w:position w:val="-20"/>
        </w:rPr>
        <w:t xml:space="preserve"> and:</w:t>
      </w:r>
    </w:p>
    <w:p w14:paraId="0FBAA7EA" w14:textId="4735E11A" w:rsidR="000B1D9E" w:rsidRPr="00614FA9" w:rsidRDefault="0020627D" w:rsidP="605C8E95">
      <w:pPr>
        <w:pStyle w:val="ListParagraph"/>
        <w:ind w:left="720" w:hanging="360"/>
        <w:rPr>
          <w:rFonts w:asciiTheme="majorHAnsi" w:hAnsiTheme="majorHAnsi" w:cstheme="majorBidi"/>
        </w:rPr>
      </w:pPr>
      <w:r>
        <w:rPr>
          <w:rFonts w:asciiTheme="majorHAnsi" w:hAnsiTheme="majorHAnsi" w:cstheme="majorBidi"/>
          <w:sz w:val="22"/>
          <w:szCs w:val="22"/>
        </w:rPr>
        <w:t>1</w:t>
      </w:r>
      <w:r w:rsidR="429E037F" w:rsidRPr="605C8E95">
        <w:rPr>
          <w:rFonts w:asciiTheme="majorHAnsi" w:hAnsiTheme="majorHAnsi" w:cstheme="majorBidi"/>
          <w:sz w:val="22"/>
          <w:szCs w:val="22"/>
        </w:rPr>
        <w:t>.</w:t>
      </w:r>
      <w:r w:rsidR="00EA2551">
        <w:tab/>
      </w:r>
      <w:r w:rsidR="00EA2551" w:rsidRPr="605C8E95">
        <w:rPr>
          <w:rFonts w:asciiTheme="majorHAnsi" w:hAnsiTheme="majorHAnsi" w:cstheme="majorBidi"/>
          <w:sz w:val="22"/>
          <w:szCs w:val="22"/>
        </w:rPr>
        <w:t>The following documentation:</w:t>
      </w:r>
    </w:p>
    <w:p w14:paraId="12F23F5A" w14:textId="5A9E37B1" w:rsidR="00EA2551" w:rsidRPr="00614FA9" w:rsidRDefault="00EA2551" w:rsidP="00336BAA">
      <w:pPr>
        <w:pStyle w:val="ListParagraph"/>
        <w:numPr>
          <w:ilvl w:val="1"/>
          <w:numId w:val="120"/>
        </w:numPr>
        <w:ind w:left="1080"/>
        <w:rPr>
          <w:rFonts w:asciiTheme="majorHAnsi" w:hAnsiTheme="majorHAnsi" w:cstheme="majorBidi"/>
        </w:rPr>
      </w:pPr>
      <w:r w:rsidRPr="605C8E95">
        <w:rPr>
          <w:rFonts w:asciiTheme="majorHAnsi" w:hAnsiTheme="majorHAnsi" w:cstheme="majorBidi"/>
          <w:sz w:val="22"/>
          <w:szCs w:val="22"/>
        </w:rPr>
        <w:t xml:space="preserve">An organizational chart that delineates lines of accountability and authority; </w:t>
      </w:r>
    </w:p>
    <w:p w14:paraId="727516D7" w14:textId="69AF92F8" w:rsidR="00EA2551" w:rsidRPr="00614FA9" w:rsidRDefault="00EA2551" w:rsidP="00336BAA">
      <w:pPr>
        <w:pStyle w:val="ListParagraph"/>
        <w:numPr>
          <w:ilvl w:val="1"/>
          <w:numId w:val="120"/>
        </w:numPr>
        <w:ind w:left="1080"/>
        <w:rPr>
          <w:rFonts w:asciiTheme="majorHAnsi" w:hAnsiTheme="majorHAnsi" w:cstheme="majorBidi"/>
        </w:rPr>
      </w:pPr>
      <w:r w:rsidRPr="605C8E95">
        <w:rPr>
          <w:rFonts w:asciiTheme="majorHAnsi" w:hAnsiTheme="majorHAnsi" w:cstheme="majorBidi"/>
          <w:sz w:val="22"/>
          <w:szCs w:val="22"/>
        </w:rPr>
        <w:t>Staff roster;</w:t>
      </w:r>
    </w:p>
    <w:p w14:paraId="10FA2A53" w14:textId="41DEBCF3" w:rsidR="00EA2551" w:rsidRPr="00614FA9" w:rsidRDefault="00EA2551" w:rsidP="00336BAA">
      <w:pPr>
        <w:pStyle w:val="ListParagraph"/>
        <w:numPr>
          <w:ilvl w:val="1"/>
          <w:numId w:val="120"/>
        </w:numPr>
        <w:ind w:left="1080"/>
        <w:rPr>
          <w:rFonts w:asciiTheme="majorHAnsi" w:hAnsiTheme="majorHAnsi" w:cstheme="majorBidi"/>
        </w:rPr>
      </w:pPr>
      <w:r w:rsidRPr="605C8E95">
        <w:rPr>
          <w:rFonts w:asciiTheme="majorHAnsi" w:hAnsiTheme="majorHAnsi" w:cstheme="majorBidi"/>
          <w:sz w:val="22"/>
          <w:szCs w:val="22"/>
        </w:rPr>
        <w:t>A list of all service types and programs the applicant intends to provide, complete with program descriptions;</w:t>
      </w:r>
    </w:p>
    <w:p w14:paraId="0D2FF4C9" w14:textId="77777777" w:rsidR="00FA67B8" w:rsidRDefault="00EA2551" w:rsidP="00336BAA">
      <w:pPr>
        <w:pStyle w:val="ListParagraph"/>
        <w:numPr>
          <w:ilvl w:val="1"/>
          <w:numId w:val="120"/>
        </w:numPr>
        <w:ind w:left="1080"/>
        <w:rPr>
          <w:rFonts w:asciiTheme="majorHAnsi" w:hAnsiTheme="majorHAnsi" w:cstheme="majorBidi"/>
          <w:sz w:val="22"/>
          <w:szCs w:val="22"/>
        </w:rPr>
      </w:pPr>
      <w:r w:rsidRPr="605C8E95">
        <w:rPr>
          <w:rFonts w:asciiTheme="majorHAnsi" w:hAnsiTheme="majorHAnsi" w:cstheme="majorBidi"/>
          <w:sz w:val="22"/>
          <w:szCs w:val="22"/>
        </w:rPr>
        <w:t>A list of all sites and service locations;</w:t>
      </w:r>
    </w:p>
    <w:p w14:paraId="3B498035" w14:textId="1461AAB9" w:rsidR="003C6F8E" w:rsidRPr="00614FA9" w:rsidRDefault="003C6F8E" w:rsidP="00336BAA">
      <w:pPr>
        <w:pStyle w:val="ListParagraph"/>
        <w:numPr>
          <w:ilvl w:val="1"/>
          <w:numId w:val="120"/>
        </w:numPr>
        <w:ind w:left="1080"/>
        <w:rPr>
          <w:sz w:val="22"/>
          <w:szCs w:val="22"/>
        </w:rPr>
      </w:pPr>
      <w:r w:rsidRPr="605C8E95">
        <w:rPr>
          <w:sz w:val="22"/>
          <w:szCs w:val="22"/>
        </w:rPr>
        <w:t>Requested capacity for each Residential and Day and Community Program;</w:t>
      </w:r>
    </w:p>
    <w:p w14:paraId="33068959" w14:textId="1C7645A2" w:rsidR="004C7B1F" w:rsidRPr="003C6F8E" w:rsidRDefault="004C7B1F" w:rsidP="00336BAA">
      <w:pPr>
        <w:pStyle w:val="ListParagraph"/>
        <w:numPr>
          <w:ilvl w:val="1"/>
          <w:numId w:val="120"/>
        </w:numPr>
        <w:ind w:left="1080"/>
        <w:rPr>
          <w:rFonts w:asciiTheme="majorHAnsi" w:hAnsiTheme="majorHAnsi" w:cstheme="majorBidi"/>
        </w:rPr>
      </w:pPr>
      <w:r w:rsidRPr="605C8E95">
        <w:rPr>
          <w:rFonts w:asciiTheme="majorHAnsi" w:hAnsiTheme="majorHAnsi" w:cstheme="majorBidi"/>
          <w:sz w:val="22"/>
          <w:szCs w:val="22"/>
        </w:rPr>
        <w:t>Articles of Incorporatio</w:t>
      </w:r>
      <w:r w:rsidRPr="00386D85">
        <w:rPr>
          <w:rFonts w:asciiTheme="majorHAnsi" w:hAnsiTheme="majorHAnsi" w:cstheme="majorBidi"/>
          <w:sz w:val="22"/>
          <w:szCs w:val="22"/>
        </w:rPr>
        <w:t>n</w:t>
      </w:r>
      <w:r w:rsidR="001122F2" w:rsidRPr="00386D85">
        <w:rPr>
          <w:rFonts w:asciiTheme="majorHAnsi" w:hAnsiTheme="majorHAnsi" w:cstheme="majorBidi"/>
          <w:sz w:val="22"/>
          <w:szCs w:val="22"/>
        </w:rPr>
        <w:t xml:space="preserve"> and other forms as </w:t>
      </w:r>
      <w:r w:rsidR="00D04F49" w:rsidRPr="00386D85">
        <w:rPr>
          <w:rFonts w:asciiTheme="majorHAnsi" w:hAnsiTheme="majorHAnsi" w:cstheme="majorBidi"/>
          <w:sz w:val="22"/>
          <w:szCs w:val="22"/>
        </w:rPr>
        <w:t xml:space="preserve">required </w:t>
      </w:r>
      <w:r w:rsidR="001122F2" w:rsidRPr="00386D85">
        <w:rPr>
          <w:rFonts w:asciiTheme="majorHAnsi" w:hAnsiTheme="majorHAnsi" w:cstheme="majorBidi"/>
          <w:sz w:val="22"/>
          <w:szCs w:val="22"/>
        </w:rPr>
        <w:t xml:space="preserve">by the Secretary of State dependent upon the type of </w:t>
      </w:r>
      <w:r w:rsidR="00D04F49" w:rsidRPr="00386D85">
        <w:rPr>
          <w:rFonts w:asciiTheme="majorHAnsi" w:hAnsiTheme="majorHAnsi" w:cstheme="majorBidi"/>
          <w:sz w:val="22"/>
          <w:szCs w:val="22"/>
        </w:rPr>
        <w:t>business entity</w:t>
      </w:r>
      <w:r w:rsidRPr="00386D85">
        <w:rPr>
          <w:rFonts w:asciiTheme="majorHAnsi" w:hAnsiTheme="majorHAnsi" w:cstheme="majorBidi"/>
          <w:sz w:val="22"/>
          <w:szCs w:val="22"/>
        </w:rPr>
        <w:t>;</w:t>
      </w:r>
    </w:p>
    <w:p w14:paraId="781D8427" w14:textId="3AE9D74E" w:rsidR="00AF5F9F" w:rsidRPr="003C6F8E" w:rsidRDefault="00AF5F9F" w:rsidP="00423A10">
      <w:pPr>
        <w:pStyle w:val="ListParagraph"/>
        <w:numPr>
          <w:ilvl w:val="0"/>
          <w:numId w:val="165"/>
        </w:numPr>
        <w:ind w:left="1080"/>
        <w:rPr>
          <w:rFonts w:asciiTheme="majorHAnsi" w:hAnsiTheme="majorHAnsi" w:cstheme="majorBidi"/>
        </w:rPr>
      </w:pPr>
      <w:r w:rsidRPr="605C8E95">
        <w:rPr>
          <w:rFonts w:asciiTheme="majorHAnsi" w:hAnsiTheme="majorHAnsi" w:cstheme="majorBidi"/>
          <w:sz w:val="22"/>
          <w:szCs w:val="22"/>
        </w:rPr>
        <w:t>Agreements with partnership providers;</w:t>
      </w:r>
      <w:r w:rsidR="00287B26">
        <w:rPr>
          <w:rFonts w:asciiTheme="majorHAnsi" w:hAnsiTheme="majorHAnsi" w:cstheme="majorBidi"/>
          <w:sz w:val="22"/>
          <w:szCs w:val="22"/>
        </w:rPr>
        <w:t xml:space="preserve"> and</w:t>
      </w:r>
    </w:p>
    <w:p w14:paraId="0E884BF3" w14:textId="77777777" w:rsidR="004D6889" w:rsidRPr="004446C3" w:rsidRDefault="004D6889" w:rsidP="00423A10">
      <w:pPr>
        <w:pStyle w:val="ListParagraph"/>
        <w:numPr>
          <w:ilvl w:val="0"/>
          <w:numId w:val="165"/>
        </w:numPr>
        <w:overflowPunct/>
        <w:autoSpaceDE/>
        <w:autoSpaceDN/>
        <w:adjustRightInd/>
        <w:ind w:left="1080"/>
        <w:textAlignment w:val="auto"/>
        <w:rPr>
          <w:rFonts w:asciiTheme="majorHAnsi" w:hAnsiTheme="majorHAnsi" w:cstheme="majorBidi"/>
          <w:sz w:val="22"/>
          <w:szCs w:val="22"/>
        </w:rPr>
      </w:pPr>
      <w:r w:rsidRPr="605C8E95">
        <w:rPr>
          <w:rFonts w:asciiTheme="majorHAnsi" w:hAnsiTheme="majorHAnsi" w:cstheme="majorBidi"/>
          <w:sz w:val="22"/>
          <w:szCs w:val="22"/>
        </w:rPr>
        <w:t>Proof that the agency has obtained a continuing policy of general liability insurance in the amount of at least one million dollars;</w:t>
      </w:r>
    </w:p>
    <w:p w14:paraId="016EAB42" w14:textId="2F4484B8" w:rsidR="00276EB0" w:rsidRPr="00614FA9" w:rsidRDefault="0020627D" w:rsidP="605C8E95">
      <w:pPr>
        <w:pStyle w:val="ListParagraph"/>
        <w:ind w:left="720" w:hanging="360"/>
        <w:rPr>
          <w:rFonts w:asciiTheme="majorHAnsi" w:hAnsiTheme="majorHAnsi" w:cstheme="majorBidi"/>
          <w:sz w:val="22"/>
          <w:szCs w:val="22"/>
        </w:rPr>
      </w:pPr>
      <w:r>
        <w:rPr>
          <w:rFonts w:asciiTheme="majorHAnsi" w:hAnsiTheme="majorHAnsi" w:cstheme="majorBidi"/>
          <w:sz w:val="22"/>
          <w:szCs w:val="22"/>
        </w:rPr>
        <w:t>2</w:t>
      </w:r>
      <w:r w:rsidR="155B39E0" w:rsidRPr="00614FA9">
        <w:rPr>
          <w:rFonts w:asciiTheme="majorHAnsi" w:hAnsiTheme="majorHAnsi" w:cstheme="majorBidi"/>
          <w:sz w:val="22"/>
          <w:szCs w:val="22"/>
        </w:rPr>
        <w:t>.</w:t>
      </w:r>
      <w:r w:rsidR="004F7E8E" w:rsidRPr="00614FA9">
        <w:rPr>
          <w:sz w:val="22"/>
          <w:szCs w:val="22"/>
        </w:rPr>
        <w:tab/>
      </w:r>
      <w:r w:rsidR="004F7E8E" w:rsidRPr="00614FA9">
        <w:rPr>
          <w:rFonts w:asciiTheme="majorHAnsi" w:hAnsiTheme="majorHAnsi" w:cstheme="majorBidi"/>
          <w:sz w:val="22"/>
          <w:szCs w:val="22"/>
        </w:rPr>
        <w:t>An annual budget showing anticipated expenses and revenues and the source of those revenues;</w:t>
      </w:r>
    </w:p>
    <w:p w14:paraId="4A442EDF" w14:textId="240F8074" w:rsidR="004F364E" w:rsidRPr="00740D95" w:rsidRDefault="0020627D" w:rsidP="00740D95">
      <w:pPr>
        <w:ind w:left="720" w:hanging="360"/>
        <w:rPr>
          <w:rFonts w:asciiTheme="majorHAnsi" w:hAnsiTheme="majorHAnsi" w:cstheme="majorBidi"/>
        </w:rPr>
      </w:pPr>
      <w:r>
        <w:rPr>
          <w:rFonts w:asciiTheme="majorHAnsi" w:hAnsiTheme="majorHAnsi" w:cstheme="majorBidi"/>
        </w:rPr>
        <w:t>3.</w:t>
      </w:r>
      <w:r>
        <w:rPr>
          <w:rFonts w:asciiTheme="majorHAnsi" w:hAnsiTheme="majorHAnsi" w:cstheme="majorBidi"/>
        </w:rPr>
        <w:tab/>
      </w:r>
      <w:r w:rsidR="004F364E" w:rsidRPr="0020627D">
        <w:rPr>
          <w:rFonts w:asciiTheme="majorHAnsi" w:hAnsiTheme="majorHAnsi" w:cstheme="majorBidi"/>
        </w:rPr>
        <w:t xml:space="preserve">A written emergency disaster, hazard, and evacuation plan for the agency and each site that is based on a risk </w:t>
      </w:r>
      <w:proofErr w:type="gramStart"/>
      <w:r w:rsidR="004F364E" w:rsidRPr="0020627D">
        <w:rPr>
          <w:rFonts w:asciiTheme="majorHAnsi" w:hAnsiTheme="majorHAnsi" w:cstheme="majorBidi"/>
        </w:rPr>
        <w:t>assessment</w:t>
      </w:r>
      <w:proofErr w:type="gramEnd"/>
      <w:r w:rsidR="004F364E" w:rsidRPr="0020627D">
        <w:rPr>
          <w:rFonts w:asciiTheme="majorHAnsi" w:hAnsiTheme="majorHAnsi" w:cstheme="majorBidi"/>
        </w:rPr>
        <w:t xml:space="preserve"> and which addresses</w:t>
      </w:r>
      <w:r w:rsidR="00E46C90">
        <w:rPr>
          <w:rFonts w:asciiTheme="majorHAnsi" w:hAnsiTheme="majorHAnsi" w:cstheme="majorBidi"/>
        </w:rPr>
        <w:t xml:space="preserve"> the criteria identified in Section 13(D)</w:t>
      </w:r>
      <w:r w:rsidR="00740D95">
        <w:rPr>
          <w:rFonts w:asciiTheme="majorHAnsi" w:hAnsiTheme="majorHAnsi" w:cstheme="majorBidi"/>
        </w:rPr>
        <w:t>;</w:t>
      </w:r>
    </w:p>
    <w:p w14:paraId="28AD98A5" w14:textId="1453C153" w:rsidR="00F61DBC" w:rsidRDefault="0020627D" w:rsidP="00F61DBC">
      <w:pPr>
        <w:pStyle w:val="ListParagraph"/>
        <w:ind w:left="720" w:hanging="360"/>
        <w:rPr>
          <w:rFonts w:asciiTheme="majorHAnsi" w:hAnsiTheme="majorHAnsi" w:cstheme="majorBidi"/>
          <w:sz w:val="22"/>
          <w:szCs w:val="22"/>
        </w:rPr>
      </w:pPr>
      <w:r>
        <w:rPr>
          <w:rFonts w:asciiTheme="majorHAnsi" w:hAnsiTheme="majorHAnsi" w:cstheme="majorBidi"/>
          <w:sz w:val="22"/>
          <w:szCs w:val="22"/>
        </w:rPr>
        <w:t>4</w:t>
      </w:r>
      <w:r w:rsidR="40FC177F" w:rsidRPr="00614FA9">
        <w:rPr>
          <w:rFonts w:asciiTheme="majorHAnsi" w:hAnsiTheme="majorHAnsi" w:cstheme="majorBidi"/>
          <w:sz w:val="22"/>
          <w:szCs w:val="22"/>
        </w:rPr>
        <w:t>.</w:t>
      </w:r>
      <w:r w:rsidR="004F364E" w:rsidRPr="00614FA9">
        <w:rPr>
          <w:sz w:val="22"/>
          <w:szCs w:val="22"/>
        </w:rPr>
        <w:tab/>
      </w:r>
      <w:r w:rsidR="004F364E" w:rsidRPr="00614FA9">
        <w:rPr>
          <w:rFonts w:asciiTheme="majorHAnsi" w:hAnsiTheme="majorHAnsi" w:cstheme="majorBidi"/>
          <w:sz w:val="22"/>
          <w:szCs w:val="22"/>
        </w:rPr>
        <w:t>A written close of business plan governing all agency components, including record storage and access and evidence of the bond or other financial instrument that covers the costs associated with the close of business, as described in Section</w:t>
      </w:r>
      <w:r w:rsidR="00B95A03">
        <w:rPr>
          <w:rFonts w:asciiTheme="majorHAnsi" w:hAnsiTheme="majorHAnsi" w:cstheme="majorBidi"/>
          <w:sz w:val="22"/>
          <w:szCs w:val="22"/>
        </w:rPr>
        <w:t xml:space="preserve"> </w:t>
      </w:r>
      <w:r w:rsidR="008229A3">
        <w:rPr>
          <w:rFonts w:asciiTheme="majorHAnsi" w:hAnsiTheme="majorHAnsi" w:cstheme="majorBidi"/>
          <w:sz w:val="22"/>
          <w:szCs w:val="22"/>
        </w:rPr>
        <w:t>7</w:t>
      </w:r>
      <w:r w:rsidR="004F364E" w:rsidRPr="00614FA9">
        <w:rPr>
          <w:rFonts w:asciiTheme="majorHAnsi" w:hAnsiTheme="majorHAnsi" w:cstheme="majorBidi"/>
          <w:sz w:val="22"/>
          <w:szCs w:val="22"/>
        </w:rPr>
        <w:t>(</w:t>
      </w:r>
      <w:r w:rsidR="00C6208A">
        <w:rPr>
          <w:rFonts w:asciiTheme="majorHAnsi" w:hAnsiTheme="majorHAnsi" w:cstheme="majorBidi"/>
          <w:sz w:val="22"/>
          <w:szCs w:val="22"/>
        </w:rPr>
        <w:t>E</w:t>
      </w:r>
      <w:r w:rsidR="004F364E" w:rsidRPr="00614FA9">
        <w:rPr>
          <w:rFonts w:asciiTheme="majorHAnsi" w:hAnsiTheme="majorHAnsi" w:cstheme="majorBidi"/>
          <w:sz w:val="22"/>
          <w:szCs w:val="22"/>
        </w:rPr>
        <w:t xml:space="preserve">) of this </w:t>
      </w:r>
      <w:r w:rsidR="00D04F49">
        <w:rPr>
          <w:rFonts w:asciiTheme="majorHAnsi" w:hAnsiTheme="majorHAnsi" w:cstheme="majorBidi"/>
          <w:sz w:val="22"/>
          <w:szCs w:val="22"/>
        </w:rPr>
        <w:t>R</w:t>
      </w:r>
      <w:r w:rsidR="004F364E" w:rsidRPr="00614FA9">
        <w:rPr>
          <w:rFonts w:asciiTheme="majorHAnsi" w:hAnsiTheme="majorHAnsi" w:cstheme="majorBidi"/>
          <w:sz w:val="22"/>
          <w:szCs w:val="22"/>
        </w:rPr>
        <w:t xml:space="preserve">ule; </w:t>
      </w:r>
    </w:p>
    <w:p w14:paraId="04FB5E35" w14:textId="04CBE934" w:rsidR="00F61DBC" w:rsidRDefault="0020627D" w:rsidP="00F61DBC">
      <w:pPr>
        <w:pStyle w:val="ListParagraph"/>
        <w:ind w:left="720" w:hanging="360"/>
        <w:rPr>
          <w:rFonts w:asciiTheme="majorHAnsi" w:hAnsiTheme="majorHAnsi" w:cstheme="majorBidi"/>
          <w:sz w:val="22"/>
          <w:szCs w:val="22"/>
        </w:rPr>
      </w:pPr>
      <w:r>
        <w:rPr>
          <w:rFonts w:asciiTheme="majorHAnsi" w:hAnsiTheme="majorHAnsi" w:cstheme="majorBidi"/>
          <w:sz w:val="22"/>
          <w:szCs w:val="22"/>
        </w:rPr>
        <w:t>5</w:t>
      </w:r>
      <w:r w:rsidR="00F61DBC">
        <w:rPr>
          <w:rFonts w:asciiTheme="majorHAnsi" w:hAnsiTheme="majorHAnsi" w:cstheme="majorBidi"/>
          <w:sz w:val="22"/>
          <w:szCs w:val="22"/>
        </w:rPr>
        <w:t>.</w:t>
      </w:r>
      <w:r w:rsidR="00F61DBC">
        <w:rPr>
          <w:rFonts w:asciiTheme="majorHAnsi" w:hAnsiTheme="majorHAnsi" w:cstheme="majorBidi"/>
          <w:sz w:val="22"/>
          <w:szCs w:val="22"/>
        </w:rPr>
        <w:tab/>
      </w:r>
      <w:r w:rsidR="004F364E" w:rsidRPr="00F61DBC">
        <w:rPr>
          <w:rFonts w:asciiTheme="majorHAnsi" w:hAnsiTheme="majorHAnsi" w:cstheme="majorBidi"/>
          <w:sz w:val="22"/>
          <w:szCs w:val="22"/>
        </w:rPr>
        <w:t>Documentation from the appropriate municipal official indicating compliance with all local laws or codes for each site relative to the type of services provided and license sought</w:t>
      </w:r>
      <w:r w:rsidR="00243EFC" w:rsidRPr="00F61DBC">
        <w:rPr>
          <w:rFonts w:asciiTheme="majorHAnsi" w:hAnsiTheme="majorHAnsi" w:cstheme="majorBidi"/>
          <w:sz w:val="22"/>
          <w:szCs w:val="22"/>
        </w:rPr>
        <w:t>;</w:t>
      </w:r>
    </w:p>
    <w:p w14:paraId="687F0014" w14:textId="3BC94539" w:rsidR="00E232DB" w:rsidRDefault="0020627D" w:rsidP="00E232DB">
      <w:pPr>
        <w:pStyle w:val="ListParagraph"/>
        <w:ind w:left="720" w:hanging="360"/>
        <w:rPr>
          <w:rFonts w:asciiTheme="majorHAnsi" w:hAnsiTheme="majorHAnsi" w:cstheme="majorBidi"/>
          <w:sz w:val="22"/>
          <w:szCs w:val="22"/>
        </w:rPr>
      </w:pPr>
      <w:r>
        <w:rPr>
          <w:rFonts w:asciiTheme="majorHAnsi" w:hAnsiTheme="majorHAnsi" w:cstheme="majorBidi"/>
          <w:sz w:val="22"/>
          <w:szCs w:val="22"/>
        </w:rPr>
        <w:t>6</w:t>
      </w:r>
      <w:r w:rsidR="00F61DBC">
        <w:rPr>
          <w:rFonts w:asciiTheme="majorHAnsi" w:hAnsiTheme="majorHAnsi" w:cstheme="majorBidi"/>
          <w:sz w:val="22"/>
          <w:szCs w:val="22"/>
        </w:rPr>
        <w:t>.</w:t>
      </w:r>
      <w:r w:rsidR="00F61DBC">
        <w:rPr>
          <w:rFonts w:asciiTheme="majorHAnsi" w:hAnsiTheme="majorHAnsi" w:cstheme="majorBidi"/>
          <w:sz w:val="22"/>
          <w:szCs w:val="22"/>
        </w:rPr>
        <w:tab/>
      </w:r>
      <w:r w:rsidR="00DD60B9" w:rsidRPr="00F61DBC">
        <w:rPr>
          <w:rFonts w:asciiTheme="majorHAnsi" w:hAnsiTheme="majorHAnsi" w:cstheme="majorBidi"/>
          <w:sz w:val="22"/>
          <w:szCs w:val="22"/>
        </w:rPr>
        <w:t>A description of the location and a sketch of the floor plan for each day program and residential program;</w:t>
      </w:r>
    </w:p>
    <w:p w14:paraId="3F55F32C" w14:textId="4C695E2B" w:rsidR="00E232DB" w:rsidRDefault="0020627D" w:rsidP="00E232DB">
      <w:pPr>
        <w:pStyle w:val="ListParagraph"/>
        <w:ind w:left="720" w:hanging="360"/>
        <w:rPr>
          <w:rFonts w:asciiTheme="majorHAnsi" w:hAnsiTheme="majorHAnsi" w:cstheme="majorBidi"/>
          <w:sz w:val="22"/>
          <w:szCs w:val="22"/>
        </w:rPr>
      </w:pPr>
      <w:r>
        <w:rPr>
          <w:rFonts w:asciiTheme="majorHAnsi" w:hAnsiTheme="majorHAnsi" w:cstheme="majorBidi"/>
          <w:sz w:val="22"/>
          <w:szCs w:val="22"/>
        </w:rPr>
        <w:t>7</w:t>
      </w:r>
      <w:r w:rsidR="00E232DB">
        <w:rPr>
          <w:rFonts w:asciiTheme="majorHAnsi" w:hAnsiTheme="majorHAnsi" w:cstheme="majorBidi"/>
          <w:sz w:val="22"/>
          <w:szCs w:val="22"/>
        </w:rPr>
        <w:t>.</w:t>
      </w:r>
      <w:r w:rsidR="00E232DB">
        <w:rPr>
          <w:rFonts w:asciiTheme="majorHAnsi" w:hAnsiTheme="majorHAnsi" w:cstheme="majorBidi"/>
          <w:sz w:val="22"/>
          <w:szCs w:val="22"/>
        </w:rPr>
        <w:tab/>
      </w:r>
      <w:r w:rsidR="004F364E" w:rsidRPr="00E232DB">
        <w:rPr>
          <w:rFonts w:asciiTheme="majorHAnsi" w:hAnsiTheme="majorHAnsi" w:cstheme="majorBidi"/>
          <w:sz w:val="22"/>
          <w:szCs w:val="22"/>
        </w:rPr>
        <w:t xml:space="preserve">Additional documents </w:t>
      </w:r>
      <w:r w:rsidR="005363CF" w:rsidRPr="00E232DB">
        <w:rPr>
          <w:rFonts w:asciiTheme="majorHAnsi" w:hAnsiTheme="majorHAnsi" w:cstheme="majorBidi"/>
          <w:sz w:val="22"/>
          <w:szCs w:val="22"/>
        </w:rPr>
        <w:t xml:space="preserve">necessary </w:t>
      </w:r>
      <w:r w:rsidR="00B35659" w:rsidRPr="00E232DB">
        <w:rPr>
          <w:rFonts w:asciiTheme="majorHAnsi" w:hAnsiTheme="majorHAnsi" w:cstheme="majorBidi"/>
          <w:sz w:val="22"/>
          <w:szCs w:val="22"/>
        </w:rPr>
        <w:t xml:space="preserve">to determine whether an applicant meets the criteria for licensure, </w:t>
      </w:r>
      <w:r w:rsidR="004F364E" w:rsidRPr="00E232DB">
        <w:rPr>
          <w:rFonts w:asciiTheme="majorHAnsi" w:hAnsiTheme="majorHAnsi" w:cstheme="majorBidi"/>
          <w:sz w:val="22"/>
          <w:szCs w:val="22"/>
        </w:rPr>
        <w:t>at the discretion of the Department</w:t>
      </w:r>
      <w:r w:rsidR="008B1538" w:rsidRPr="00E232DB">
        <w:rPr>
          <w:rFonts w:asciiTheme="majorHAnsi" w:hAnsiTheme="majorHAnsi" w:cstheme="majorBidi"/>
          <w:sz w:val="22"/>
          <w:szCs w:val="22"/>
        </w:rPr>
        <w:t>; and</w:t>
      </w:r>
    </w:p>
    <w:p w14:paraId="77286013" w14:textId="46A19E5B" w:rsidR="004F364E" w:rsidRPr="00E232DB" w:rsidRDefault="0020627D" w:rsidP="00E232DB">
      <w:pPr>
        <w:pStyle w:val="ListParagraph"/>
        <w:ind w:left="720" w:hanging="360"/>
        <w:rPr>
          <w:rFonts w:asciiTheme="majorHAnsi" w:hAnsiTheme="majorHAnsi" w:cstheme="majorBidi"/>
          <w:sz w:val="22"/>
          <w:szCs w:val="22"/>
        </w:rPr>
      </w:pPr>
      <w:r>
        <w:rPr>
          <w:rFonts w:asciiTheme="majorHAnsi" w:hAnsiTheme="majorHAnsi" w:cstheme="majorBidi"/>
          <w:sz w:val="22"/>
          <w:szCs w:val="22"/>
        </w:rPr>
        <w:t>8</w:t>
      </w:r>
      <w:r w:rsidR="00E232DB">
        <w:rPr>
          <w:rFonts w:asciiTheme="majorHAnsi" w:hAnsiTheme="majorHAnsi" w:cstheme="majorBidi"/>
          <w:sz w:val="22"/>
          <w:szCs w:val="22"/>
        </w:rPr>
        <w:t>.</w:t>
      </w:r>
      <w:r w:rsidR="00E232DB">
        <w:rPr>
          <w:rFonts w:asciiTheme="majorHAnsi" w:hAnsiTheme="majorHAnsi" w:cstheme="majorBidi"/>
          <w:sz w:val="22"/>
          <w:szCs w:val="22"/>
        </w:rPr>
        <w:tab/>
      </w:r>
      <w:r w:rsidR="00EB0A49" w:rsidRPr="00E232DB">
        <w:rPr>
          <w:rFonts w:asciiTheme="majorHAnsi" w:hAnsiTheme="majorHAnsi" w:cstheme="majorBidi"/>
          <w:sz w:val="22"/>
          <w:szCs w:val="22"/>
        </w:rPr>
        <w:t>Written approval to provide services</w:t>
      </w:r>
      <w:r w:rsidR="005A7CDD">
        <w:rPr>
          <w:rFonts w:asciiTheme="majorHAnsi" w:hAnsiTheme="majorHAnsi" w:cstheme="majorBidi"/>
          <w:sz w:val="22"/>
          <w:szCs w:val="22"/>
        </w:rPr>
        <w:t xml:space="preserve">, or documentation of </w:t>
      </w:r>
      <w:r w:rsidR="00DA03BF">
        <w:rPr>
          <w:rFonts w:asciiTheme="majorHAnsi" w:hAnsiTheme="majorHAnsi" w:cstheme="majorBidi"/>
          <w:sz w:val="22"/>
          <w:szCs w:val="22"/>
        </w:rPr>
        <w:t>case management certification,</w:t>
      </w:r>
      <w:r w:rsidR="00EB0A49" w:rsidRPr="00E232DB">
        <w:rPr>
          <w:rFonts w:asciiTheme="majorHAnsi" w:hAnsiTheme="majorHAnsi" w:cstheme="majorBidi"/>
          <w:sz w:val="22"/>
          <w:szCs w:val="22"/>
        </w:rPr>
        <w:t xml:space="preserve"> from OADS.</w:t>
      </w:r>
      <w:r w:rsidR="004F364E" w:rsidRPr="00E232DB">
        <w:rPr>
          <w:rFonts w:asciiTheme="majorHAnsi" w:hAnsiTheme="majorHAnsi" w:cstheme="majorBidi"/>
          <w:sz w:val="22"/>
          <w:szCs w:val="22"/>
        </w:rPr>
        <w:t xml:space="preserve"> </w:t>
      </w:r>
    </w:p>
    <w:p w14:paraId="2AC4E4A6" w14:textId="77777777" w:rsidR="00DB0CEC" w:rsidRPr="00E36639" w:rsidRDefault="00DB0CEC" w:rsidP="008822FC">
      <w:pPr>
        <w:overflowPunct w:val="0"/>
        <w:autoSpaceDE w:val="0"/>
        <w:autoSpaceDN w:val="0"/>
        <w:adjustRightInd w:val="0"/>
        <w:contextualSpacing/>
        <w:textAlignment w:val="baseline"/>
        <w:rPr>
          <w:rFonts w:asciiTheme="majorHAnsi" w:eastAsia="Times New Roman" w:hAnsiTheme="majorHAnsi" w:cstheme="majorHAnsi"/>
          <w:position w:val="-20"/>
        </w:rPr>
      </w:pPr>
    </w:p>
    <w:p w14:paraId="3DB29E29" w14:textId="7C8F3812" w:rsidR="00D90DF2" w:rsidRDefault="00254639" w:rsidP="00336BAA">
      <w:pPr>
        <w:numPr>
          <w:ilvl w:val="0"/>
          <w:numId w:val="89"/>
        </w:numPr>
        <w:overflowPunct w:val="0"/>
        <w:autoSpaceDE w:val="0"/>
        <w:autoSpaceDN w:val="0"/>
        <w:adjustRightInd w:val="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b/>
          <w:position w:val="-20"/>
        </w:rPr>
        <w:t xml:space="preserve">Renewal </w:t>
      </w:r>
      <w:r w:rsidR="00DB0CEC" w:rsidRPr="605C8E95" w:rsidDel="00CB4784">
        <w:rPr>
          <w:rFonts w:asciiTheme="majorHAnsi" w:eastAsia="Times New Roman" w:hAnsiTheme="majorHAnsi" w:cstheme="majorBidi"/>
          <w:b/>
          <w:position w:val="-20"/>
        </w:rPr>
        <w:t>application</w:t>
      </w:r>
      <w:r w:rsidR="00DB0CEC" w:rsidRPr="605C8E95">
        <w:rPr>
          <w:rFonts w:asciiTheme="majorHAnsi" w:eastAsia="Times New Roman" w:hAnsiTheme="majorHAnsi" w:cstheme="majorBidi"/>
          <w:b/>
          <w:bCs/>
          <w:position w:val="-20"/>
        </w:rPr>
        <w:t>.</w:t>
      </w:r>
      <w:r w:rsidR="00DB0CEC" w:rsidRPr="605C8E95">
        <w:rPr>
          <w:rFonts w:asciiTheme="majorHAnsi" w:eastAsia="Times New Roman" w:hAnsiTheme="majorHAnsi" w:cstheme="majorBidi"/>
          <w:b/>
          <w:position w:val="-20"/>
        </w:rPr>
        <w:t xml:space="preserve"> </w:t>
      </w:r>
      <w:r w:rsidR="008822FC" w:rsidRPr="008822FC">
        <w:rPr>
          <w:rFonts w:asciiTheme="majorHAnsi" w:eastAsia="Times New Roman" w:hAnsiTheme="majorHAnsi" w:cstheme="majorBidi"/>
          <w:bCs/>
          <w:position w:val="-20"/>
        </w:rPr>
        <w:t>At least 30 days prior to the expiration of the current license, an agency must submit a completed renewal application on the Department approved form</w:t>
      </w:r>
      <w:r w:rsidR="008D3B26">
        <w:rPr>
          <w:rFonts w:asciiTheme="majorHAnsi" w:eastAsia="Times New Roman" w:hAnsiTheme="majorHAnsi" w:cstheme="majorBidi"/>
          <w:bCs/>
          <w:position w:val="-20"/>
        </w:rPr>
        <w:t xml:space="preserve"> </w:t>
      </w:r>
      <w:r w:rsidR="00D9233D">
        <w:rPr>
          <w:rFonts w:asciiTheme="majorHAnsi" w:eastAsia="Times New Roman" w:hAnsiTheme="majorHAnsi" w:cstheme="majorBidi"/>
          <w:bCs/>
          <w:position w:val="-20"/>
        </w:rPr>
        <w:t xml:space="preserve">or online system </w:t>
      </w:r>
      <w:r w:rsidR="008D3B26">
        <w:rPr>
          <w:rFonts w:asciiTheme="majorHAnsi" w:eastAsia="Times New Roman" w:hAnsiTheme="majorHAnsi" w:cstheme="majorBidi"/>
          <w:bCs/>
          <w:position w:val="-20"/>
        </w:rPr>
        <w:t>and the application fee</w:t>
      </w:r>
      <w:r w:rsidR="008822FC" w:rsidRPr="00DE5D43">
        <w:rPr>
          <w:rFonts w:asciiTheme="majorHAnsi" w:eastAsia="Times New Roman" w:hAnsiTheme="majorHAnsi" w:cstheme="majorBidi"/>
          <w:bCs/>
          <w:position w:val="-20"/>
        </w:rPr>
        <w:t>.</w:t>
      </w:r>
    </w:p>
    <w:p w14:paraId="4BEFB467" w14:textId="77777777" w:rsidR="00E07903" w:rsidRPr="00422A0D" w:rsidRDefault="00E07903" w:rsidP="00336BAA">
      <w:pPr>
        <w:pStyle w:val="ListParagraph"/>
        <w:numPr>
          <w:ilvl w:val="0"/>
          <w:numId w:val="126"/>
        </w:numPr>
        <w:ind w:left="720"/>
        <w:rPr>
          <w:rFonts w:asciiTheme="majorHAnsi" w:hAnsiTheme="majorHAnsi" w:cstheme="majorBidi"/>
          <w:sz w:val="22"/>
          <w:szCs w:val="22"/>
        </w:rPr>
      </w:pPr>
      <w:r w:rsidRPr="00422A0D">
        <w:rPr>
          <w:rFonts w:asciiTheme="majorHAnsi" w:hAnsiTheme="majorHAnsi" w:cstheme="majorBidi"/>
          <w:sz w:val="22"/>
          <w:szCs w:val="22"/>
        </w:rPr>
        <w:t>Whenever an agency has made a timely and complete application for renewal of a license, the existing license will not expire until the status of the application has been finally determined by the Department.</w:t>
      </w:r>
    </w:p>
    <w:p w14:paraId="4D8F91B1" w14:textId="7924033A" w:rsidR="006C71E5" w:rsidRDefault="006C71E5" w:rsidP="00336BAA">
      <w:pPr>
        <w:numPr>
          <w:ilvl w:val="0"/>
          <w:numId w:val="126"/>
        </w:numPr>
        <w:overflowPunct w:val="0"/>
        <w:autoSpaceDE w:val="0"/>
        <w:autoSpaceDN w:val="0"/>
        <w:adjustRightInd w:val="0"/>
        <w:ind w:left="72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position w:val="-20"/>
        </w:rPr>
        <w:t>Prior to acting on the application for renewal, the Department may:</w:t>
      </w:r>
    </w:p>
    <w:p w14:paraId="24C29FC1" w14:textId="7EE326A1" w:rsidR="004F6ED7" w:rsidRDefault="004F6ED7" w:rsidP="00336BAA">
      <w:pPr>
        <w:numPr>
          <w:ilvl w:val="1"/>
          <w:numId w:val="126"/>
        </w:numPr>
        <w:overflowPunct w:val="0"/>
        <w:autoSpaceDE w:val="0"/>
        <w:autoSpaceDN w:val="0"/>
        <w:adjustRightInd w:val="0"/>
        <w:ind w:left="1080"/>
        <w:contextualSpacing/>
        <w:textAlignment w:val="baseline"/>
        <w:rPr>
          <w:rFonts w:asciiTheme="majorHAnsi" w:eastAsia="Times New Roman" w:hAnsiTheme="majorHAnsi" w:cstheme="majorBidi"/>
          <w:position w:val="-20"/>
        </w:rPr>
      </w:pPr>
      <w:r>
        <w:rPr>
          <w:rFonts w:asciiTheme="majorHAnsi" w:eastAsia="Times New Roman" w:hAnsiTheme="majorHAnsi" w:cstheme="majorBidi"/>
          <w:position w:val="-20"/>
        </w:rPr>
        <w:t>Verify any information in the renewal application and conduct an inspection of the facility, site, or program; and</w:t>
      </w:r>
    </w:p>
    <w:p w14:paraId="73418580" w14:textId="0809B420" w:rsidR="004F6ED7" w:rsidRPr="004F6ED7" w:rsidRDefault="004F6ED7" w:rsidP="00336BAA">
      <w:pPr>
        <w:numPr>
          <w:ilvl w:val="1"/>
          <w:numId w:val="126"/>
        </w:numPr>
        <w:overflowPunct w:val="0"/>
        <w:autoSpaceDE w:val="0"/>
        <w:autoSpaceDN w:val="0"/>
        <w:adjustRightInd w:val="0"/>
        <w:ind w:left="1080"/>
        <w:contextualSpacing/>
        <w:textAlignment w:val="baseline"/>
        <w:rPr>
          <w:rFonts w:asciiTheme="majorHAnsi" w:eastAsia="Times New Roman" w:hAnsiTheme="majorHAnsi" w:cstheme="majorBidi"/>
          <w:position w:val="-20"/>
        </w:rPr>
      </w:pPr>
      <w:r>
        <w:rPr>
          <w:rFonts w:asciiTheme="majorHAnsi" w:eastAsia="Times New Roman" w:hAnsiTheme="majorHAnsi" w:cstheme="majorBidi"/>
          <w:position w:val="-20"/>
        </w:rPr>
        <w:t>Issue a Statement of Deficiencies as appropriate.  If cited deficiencies are not corrected within the established timeframe, the Department may deny the renewal application, issue a Directed Plan of Correction, impose a Conditional License, or take other licensing action.</w:t>
      </w:r>
    </w:p>
    <w:p w14:paraId="2632B4D0" w14:textId="43214DF3" w:rsidR="004F6ED7" w:rsidRPr="004F6ED7" w:rsidRDefault="004F6ED7" w:rsidP="00336BAA">
      <w:pPr>
        <w:numPr>
          <w:ilvl w:val="0"/>
          <w:numId w:val="126"/>
        </w:numPr>
        <w:overflowPunct w:val="0"/>
        <w:autoSpaceDE w:val="0"/>
        <w:autoSpaceDN w:val="0"/>
        <w:adjustRightInd w:val="0"/>
        <w:ind w:left="720"/>
        <w:contextualSpacing/>
        <w:textAlignment w:val="baseline"/>
        <w:rPr>
          <w:rFonts w:asciiTheme="majorHAnsi" w:eastAsia="Times New Roman" w:hAnsiTheme="majorHAnsi" w:cstheme="majorBidi"/>
          <w:position w:val="-20"/>
        </w:rPr>
      </w:pPr>
      <w:r>
        <w:rPr>
          <w:rFonts w:asciiTheme="majorHAnsi" w:eastAsia="Times New Roman" w:hAnsiTheme="majorHAnsi" w:cstheme="majorBidi"/>
          <w:position w:val="-20"/>
        </w:rPr>
        <w:t xml:space="preserve">An agency with an expired license must complete </w:t>
      </w:r>
      <w:r w:rsidR="008D3B26">
        <w:rPr>
          <w:rFonts w:asciiTheme="majorHAnsi" w:eastAsia="Times New Roman" w:hAnsiTheme="majorHAnsi" w:cstheme="majorBidi"/>
          <w:position w:val="-20"/>
        </w:rPr>
        <w:t xml:space="preserve">a </w:t>
      </w:r>
      <w:r>
        <w:rPr>
          <w:rFonts w:asciiTheme="majorHAnsi" w:eastAsia="Times New Roman" w:hAnsiTheme="majorHAnsi" w:cstheme="majorBidi"/>
          <w:position w:val="-20"/>
        </w:rPr>
        <w:t xml:space="preserve">license application </w:t>
      </w:r>
      <w:r w:rsidR="008D3B26">
        <w:rPr>
          <w:rFonts w:asciiTheme="majorHAnsi" w:eastAsia="Times New Roman" w:hAnsiTheme="majorHAnsi" w:cstheme="majorBidi"/>
          <w:position w:val="-20"/>
        </w:rPr>
        <w:t xml:space="preserve">and be issued a license </w:t>
      </w:r>
      <w:r>
        <w:rPr>
          <w:rFonts w:asciiTheme="majorHAnsi" w:eastAsia="Times New Roman" w:hAnsiTheme="majorHAnsi" w:cstheme="majorBidi"/>
          <w:position w:val="-20"/>
        </w:rPr>
        <w:t>prior to resuming operations.  A license may be reinstated after the expiration date, at the discretion of the Department of Health and Human Services, or a new license may be required.</w:t>
      </w:r>
    </w:p>
    <w:p w14:paraId="682195B0" w14:textId="5D426A91" w:rsidR="00DB0CEC" w:rsidRPr="00E36639" w:rsidRDefault="00DB0CEC" w:rsidP="00C26BF0">
      <w:pPr>
        <w:tabs>
          <w:tab w:val="left" w:pos="2160"/>
          <w:tab w:val="left" w:pos="2664"/>
        </w:tabs>
        <w:rPr>
          <w:rFonts w:asciiTheme="majorHAnsi" w:hAnsiTheme="majorHAnsi" w:cstheme="majorHAnsi"/>
          <w:b/>
        </w:rPr>
      </w:pPr>
      <w:bookmarkStart w:id="5" w:name="_Hlk113916731"/>
    </w:p>
    <w:p w14:paraId="2B31B2DB" w14:textId="7B43B5B6" w:rsidR="000F0425" w:rsidRDefault="3B7D1AA6" w:rsidP="00DB0CEC">
      <w:pPr>
        <w:tabs>
          <w:tab w:val="left" w:pos="2160"/>
          <w:tab w:val="left" w:pos="2664"/>
        </w:tabs>
        <w:ind w:left="360" w:hanging="360"/>
        <w:rPr>
          <w:rFonts w:asciiTheme="majorHAnsi" w:eastAsia="Times New Roman" w:hAnsiTheme="majorHAnsi" w:cstheme="majorBidi"/>
        </w:rPr>
      </w:pPr>
      <w:r w:rsidRPr="6E20AB49">
        <w:rPr>
          <w:rFonts w:asciiTheme="majorHAnsi" w:eastAsia="Times New Roman" w:hAnsiTheme="majorHAnsi" w:cstheme="majorBidi"/>
          <w:b/>
          <w:bCs/>
        </w:rPr>
        <w:t>C</w:t>
      </w:r>
      <w:r w:rsidR="00DB0CEC" w:rsidRPr="6E20AB49">
        <w:rPr>
          <w:rFonts w:asciiTheme="majorHAnsi" w:eastAsia="Times New Roman" w:hAnsiTheme="majorHAnsi" w:cstheme="majorBidi"/>
          <w:b/>
        </w:rPr>
        <w:t xml:space="preserve">. </w:t>
      </w:r>
      <w:r w:rsidR="00C40087">
        <w:rPr>
          <w:rFonts w:asciiTheme="majorHAnsi" w:eastAsia="Times New Roman" w:hAnsiTheme="majorHAnsi" w:cstheme="majorBidi"/>
          <w:b/>
        </w:rPr>
        <w:tab/>
      </w:r>
      <w:r w:rsidR="00547ED0" w:rsidRPr="6E20AB49">
        <w:rPr>
          <w:rFonts w:asciiTheme="majorHAnsi" w:eastAsia="Times New Roman" w:hAnsiTheme="majorHAnsi" w:cstheme="majorBidi"/>
          <w:b/>
        </w:rPr>
        <w:t>Incomplete applications</w:t>
      </w:r>
      <w:r w:rsidR="00D852EE">
        <w:rPr>
          <w:rFonts w:asciiTheme="majorHAnsi" w:eastAsia="Times New Roman" w:hAnsiTheme="majorHAnsi" w:cstheme="majorBidi"/>
          <w:b/>
        </w:rPr>
        <w:t>.</w:t>
      </w:r>
      <w:r w:rsidR="00547ED0" w:rsidRPr="6E20AB49">
        <w:rPr>
          <w:rFonts w:asciiTheme="majorHAnsi" w:eastAsia="Times New Roman" w:hAnsiTheme="majorHAnsi" w:cstheme="majorBidi"/>
        </w:rPr>
        <w:t xml:space="preserve"> </w:t>
      </w:r>
      <w:r w:rsidR="00FD1877" w:rsidRPr="6E20AB49">
        <w:rPr>
          <w:rFonts w:asciiTheme="majorHAnsi" w:eastAsia="Times New Roman" w:hAnsiTheme="majorHAnsi" w:cstheme="majorBidi"/>
        </w:rPr>
        <w:t>Initial or renewal a</w:t>
      </w:r>
      <w:r w:rsidR="00547ED0" w:rsidRPr="6E20AB49">
        <w:rPr>
          <w:rFonts w:asciiTheme="majorHAnsi" w:eastAsia="Times New Roman" w:hAnsiTheme="majorHAnsi" w:cstheme="majorBidi"/>
        </w:rPr>
        <w:t xml:space="preserve">pplications </w:t>
      </w:r>
      <w:r w:rsidR="00FE5347" w:rsidRPr="6E20AB49">
        <w:rPr>
          <w:rFonts w:asciiTheme="majorHAnsi" w:eastAsia="Times New Roman" w:hAnsiTheme="majorHAnsi" w:cstheme="majorBidi"/>
        </w:rPr>
        <w:t xml:space="preserve">that </w:t>
      </w:r>
      <w:r w:rsidR="00526347" w:rsidRPr="6E20AB49">
        <w:rPr>
          <w:rFonts w:asciiTheme="majorHAnsi" w:eastAsia="Times New Roman" w:hAnsiTheme="majorHAnsi" w:cstheme="majorBidi"/>
        </w:rPr>
        <w:t xml:space="preserve">do not contain all required information, </w:t>
      </w:r>
      <w:r w:rsidR="00F953F3" w:rsidRPr="6E20AB49">
        <w:rPr>
          <w:rFonts w:asciiTheme="majorHAnsi" w:eastAsia="Times New Roman" w:hAnsiTheme="majorHAnsi" w:cstheme="majorBidi"/>
        </w:rPr>
        <w:t>documentation, and the appr</w:t>
      </w:r>
      <w:r w:rsidR="00E30476" w:rsidRPr="6E20AB49">
        <w:rPr>
          <w:rFonts w:asciiTheme="majorHAnsi" w:eastAsia="Times New Roman" w:hAnsiTheme="majorHAnsi" w:cstheme="majorBidi"/>
        </w:rPr>
        <w:t xml:space="preserve">opriate licensing fee are </w:t>
      </w:r>
      <w:r w:rsidR="009E37DF" w:rsidRPr="6E20AB49">
        <w:rPr>
          <w:rFonts w:asciiTheme="majorHAnsi" w:eastAsia="Times New Roman" w:hAnsiTheme="majorHAnsi" w:cstheme="majorBidi"/>
        </w:rPr>
        <w:t>incomplete.  Applications that remain incomplete 60 days after receipt of the application by the Department will be considered void.  Application fees are nonrefundable.</w:t>
      </w:r>
    </w:p>
    <w:p w14:paraId="09F6AD24" w14:textId="77777777" w:rsidR="00C40087" w:rsidRPr="00E232DB" w:rsidRDefault="00C40087" w:rsidP="00DB0CEC">
      <w:pPr>
        <w:tabs>
          <w:tab w:val="left" w:pos="2160"/>
          <w:tab w:val="left" w:pos="2664"/>
        </w:tabs>
        <w:ind w:left="360" w:hanging="360"/>
        <w:rPr>
          <w:rFonts w:asciiTheme="majorHAnsi" w:eastAsia="Times New Roman" w:hAnsiTheme="majorHAnsi" w:cstheme="majorBidi"/>
        </w:rPr>
      </w:pPr>
    </w:p>
    <w:p w14:paraId="6B786DBB" w14:textId="1DA196F4" w:rsidR="00DB0CEC" w:rsidRPr="00634033" w:rsidRDefault="00634033" w:rsidP="00634033">
      <w:pPr>
        <w:tabs>
          <w:tab w:val="left" w:pos="2160"/>
          <w:tab w:val="left" w:pos="2664"/>
        </w:tabs>
        <w:ind w:left="360" w:hanging="360"/>
        <w:rPr>
          <w:rFonts w:asciiTheme="majorHAnsi" w:hAnsiTheme="majorHAnsi" w:cstheme="majorBidi"/>
        </w:rPr>
      </w:pPr>
      <w:r w:rsidRPr="00634033">
        <w:rPr>
          <w:rFonts w:asciiTheme="majorHAnsi" w:hAnsiTheme="majorHAnsi" w:cstheme="majorBidi"/>
          <w:b/>
        </w:rPr>
        <w:t>D.</w:t>
      </w:r>
      <w:r>
        <w:rPr>
          <w:rFonts w:asciiTheme="majorHAnsi" w:hAnsiTheme="majorHAnsi" w:cstheme="majorBidi"/>
          <w:b/>
        </w:rPr>
        <w:tab/>
      </w:r>
      <w:r w:rsidR="00DB0CEC" w:rsidRPr="00386D85">
        <w:rPr>
          <w:rFonts w:asciiTheme="majorHAnsi" w:hAnsiTheme="majorHAnsi" w:cstheme="majorBidi"/>
          <w:b/>
        </w:rPr>
        <w:t xml:space="preserve">Approval for occupancy. </w:t>
      </w:r>
      <w:r w:rsidR="00DB0CEC" w:rsidRPr="00386D85">
        <w:rPr>
          <w:rFonts w:asciiTheme="majorHAnsi" w:hAnsiTheme="majorHAnsi" w:cstheme="majorBidi"/>
        </w:rPr>
        <w:t>Prior to the issuance of a license and prior to licens</w:t>
      </w:r>
      <w:r w:rsidR="003A2D9A" w:rsidRPr="00386D85">
        <w:rPr>
          <w:rFonts w:asciiTheme="majorHAnsi" w:hAnsiTheme="majorHAnsi" w:cstheme="majorBidi"/>
        </w:rPr>
        <w:t xml:space="preserve">e </w:t>
      </w:r>
      <w:r w:rsidR="203B9EFB" w:rsidRPr="00386D85">
        <w:rPr>
          <w:rFonts w:asciiTheme="majorHAnsi" w:hAnsiTheme="majorHAnsi" w:cstheme="majorBidi"/>
        </w:rPr>
        <w:t>renewal</w:t>
      </w:r>
      <w:r w:rsidR="00DB0CEC" w:rsidRPr="00386D85">
        <w:rPr>
          <w:rFonts w:asciiTheme="majorHAnsi" w:hAnsiTheme="majorHAnsi" w:cstheme="majorBidi"/>
        </w:rPr>
        <w:t xml:space="preserve">, each </w:t>
      </w:r>
      <w:r w:rsidR="00DC739C" w:rsidRPr="00386D85">
        <w:rPr>
          <w:rFonts w:asciiTheme="majorHAnsi" w:hAnsiTheme="majorHAnsi" w:cstheme="majorBidi"/>
        </w:rPr>
        <w:t>agency-</w:t>
      </w:r>
      <w:r w:rsidR="008001DF" w:rsidRPr="00386D85">
        <w:rPr>
          <w:rFonts w:asciiTheme="majorHAnsi" w:hAnsiTheme="majorHAnsi" w:cstheme="majorBidi"/>
        </w:rPr>
        <w:t>owned</w:t>
      </w:r>
      <w:r w:rsidR="0027570B" w:rsidRPr="00386D85">
        <w:rPr>
          <w:rFonts w:asciiTheme="majorHAnsi" w:hAnsiTheme="majorHAnsi" w:cstheme="majorBidi"/>
        </w:rPr>
        <w:t xml:space="preserve"> and/or operated </w:t>
      </w:r>
      <w:r w:rsidR="00DB0CEC" w:rsidRPr="00386D85">
        <w:rPr>
          <w:rFonts w:asciiTheme="majorHAnsi" w:hAnsiTheme="majorHAnsi" w:cstheme="majorBidi"/>
        </w:rPr>
        <w:t xml:space="preserve">site must be certified by the State Fire Marshal’s Office (SFMO) to </w:t>
      </w:r>
      <w:proofErr w:type="gramStart"/>
      <w:r w:rsidR="00DB0CEC" w:rsidRPr="00386D85">
        <w:rPr>
          <w:rFonts w:asciiTheme="majorHAnsi" w:hAnsiTheme="majorHAnsi" w:cstheme="majorBidi"/>
        </w:rPr>
        <w:t>be in compliance with</w:t>
      </w:r>
      <w:proofErr w:type="gramEnd"/>
      <w:r w:rsidR="00DB0CEC" w:rsidRPr="00386D85">
        <w:rPr>
          <w:rFonts w:asciiTheme="majorHAnsi" w:hAnsiTheme="majorHAnsi" w:cstheme="majorBidi"/>
        </w:rPr>
        <w:t xml:space="preserve"> the National Fire Protection Association (NFPA) Life Safety Code and other fire and safety laws and regulations </w:t>
      </w:r>
      <w:r w:rsidR="001B01E9" w:rsidRPr="00386D85">
        <w:rPr>
          <w:rFonts w:asciiTheme="majorHAnsi" w:hAnsiTheme="majorHAnsi" w:cstheme="majorBidi"/>
        </w:rPr>
        <w:t>that</w:t>
      </w:r>
      <w:r w:rsidR="00DB0CEC" w:rsidRPr="00386D85">
        <w:rPr>
          <w:rFonts w:asciiTheme="majorHAnsi" w:hAnsiTheme="majorHAnsi" w:cstheme="majorBidi"/>
        </w:rPr>
        <w:t xml:space="preserve"> are applicable to the facility</w:t>
      </w:r>
      <w:r w:rsidR="6C4D2B11" w:rsidRPr="00386D85">
        <w:rPr>
          <w:rFonts w:asciiTheme="majorHAnsi" w:hAnsiTheme="majorHAnsi" w:cstheme="majorBidi"/>
        </w:rPr>
        <w:t>.</w:t>
      </w:r>
      <w:r w:rsidR="007A3817" w:rsidRPr="00386D85">
        <w:rPr>
          <w:rFonts w:asciiTheme="majorHAnsi" w:hAnsiTheme="majorHAnsi" w:cstheme="majorBidi"/>
        </w:rPr>
        <w:t xml:space="preserve"> </w:t>
      </w:r>
      <w:r w:rsidR="007A3817" w:rsidRPr="00386D85">
        <w:t xml:space="preserve">The Department will determine whether a setting is </w:t>
      </w:r>
      <w:r w:rsidR="007F3FDA" w:rsidRPr="00386D85">
        <w:t>agency</w:t>
      </w:r>
      <w:r w:rsidR="007A3817" w:rsidRPr="00386D85">
        <w:t xml:space="preserve">-owned or controlled prior to issuing a license to an agency.  </w:t>
      </w:r>
    </w:p>
    <w:p w14:paraId="1DD8640C" w14:textId="77777777" w:rsidR="004776C9" w:rsidRPr="009A176C" w:rsidRDefault="004776C9" w:rsidP="009A176C">
      <w:pPr>
        <w:pStyle w:val="ListParagraph"/>
        <w:tabs>
          <w:tab w:val="left" w:pos="2160"/>
          <w:tab w:val="left" w:pos="2664"/>
        </w:tabs>
        <w:ind w:left="360"/>
        <w:rPr>
          <w:rFonts w:asciiTheme="majorHAnsi" w:hAnsiTheme="majorHAnsi" w:cstheme="majorBidi"/>
        </w:rPr>
      </w:pPr>
    </w:p>
    <w:p w14:paraId="4C32EE19" w14:textId="4A0CB1A6" w:rsidR="004776C9" w:rsidRPr="00E36639" w:rsidRDefault="007F31A0" w:rsidP="004776C9">
      <w:pPr>
        <w:ind w:left="360" w:hanging="360"/>
        <w:rPr>
          <w:rFonts w:asciiTheme="majorHAnsi" w:hAnsiTheme="majorHAnsi" w:cstheme="majorBidi"/>
        </w:rPr>
      </w:pPr>
      <w:r>
        <w:rPr>
          <w:rFonts w:asciiTheme="majorHAnsi" w:eastAsia="Times New Roman" w:hAnsiTheme="majorHAnsi" w:cstheme="majorBidi"/>
          <w:b/>
        </w:rPr>
        <w:t>E</w:t>
      </w:r>
      <w:r w:rsidR="004776C9" w:rsidRPr="6E20AB49">
        <w:rPr>
          <w:rFonts w:asciiTheme="majorHAnsi" w:eastAsia="Times New Roman" w:hAnsiTheme="majorHAnsi" w:cstheme="majorBidi"/>
          <w:b/>
        </w:rPr>
        <w:t xml:space="preserve">. </w:t>
      </w:r>
      <w:r w:rsidR="004776C9">
        <w:rPr>
          <w:rFonts w:asciiTheme="majorHAnsi" w:eastAsia="Times New Roman" w:hAnsiTheme="majorHAnsi" w:cstheme="majorBidi"/>
          <w:b/>
        </w:rPr>
        <w:tab/>
      </w:r>
      <w:r w:rsidR="004776C9" w:rsidRPr="6E20AB49">
        <w:rPr>
          <w:rFonts w:asciiTheme="majorHAnsi" w:eastAsia="Times New Roman" w:hAnsiTheme="majorHAnsi" w:cstheme="majorBidi"/>
          <w:b/>
        </w:rPr>
        <w:t xml:space="preserve">Service </w:t>
      </w:r>
      <w:r w:rsidR="004776C9">
        <w:rPr>
          <w:rFonts w:asciiTheme="majorHAnsi" w:eastAsia="Times New Roman" w:hAnsiTheme="majorHAnsi" w:cstheme="majorBidi"/>
          <w:b/>
        </w:rPr>
        <w:t>l</w:t>
      </w:r>
      <w:r w:rsidR="004776C9" w:rsidRPr="6E20AB49">
        <w:rPr>
          <w:rFonts w:asciiTheme="majorHAnsi" w:eastAsia="Times New Roman" w:hAnsiTheme="majorHAnsi" w:cstheme="majorBidi"/>
          <w:b/>
        </w:rPr>
        <w:t>ocations</w:t>
      </w:r>
      <w:r w:rsidR="004776C9">
        <w:rPr>
          <w:rFonts w:asciiTheme="majorHAnsi" w:eastAsia="Times New Roman" w:hAnsiTheme="majorHAnsi" w:cstheme="majorBidi"/>
        </w:rPr>
        <w:t>.</w:t>
      </w:r>
      <w:r w:rsidR="004776C9" w:rsidRPr="6E20AB49">
        <w:rPr>
          <w:rFonts w:asciiTheme="majorHAnsi" w:eastAsia="Times New Roman" w:hAnsiTheme="majorHAnsi" w:cstheme="majorBidi"/>
        </w:rPr>
        <w:t xml:space="preserve"> </w:t>
      </w:r>
      <w:r w:rsidR="004776C9">
        <w:rPr>
          <w:rFonts w:asciiTheme="majorHAnsi" w:hAnsiTheme="majorHAnsi" w:cstheme="majorBidi"/>
        </w:rPr>
        <w:t>Certain s</w:t>
      </w:r>
      <w:r w:rsidR="004776C9" w:rsidRPr="6E20AB49">
        <w:rPr>
          <w:rFonts w:asciiTheme="majorHAnsi" w:hAnsiTheme="majorHAnsi" w:cstheme="majorBidi"/>
        </w:rPr>
        <w:t xml:space="preserve">ervice locations, including but not limited to </w:t>
      </w:r>
      <w:r w:rsidR="004776C9">
        <w:rPr>
          <w:rFonts w:asciiTheme="majorHAnsi" w:hAnsiTheme="majorHAnsi" w:cstheme="majorBidi"/>
        </w:rPr>
        <w:t>i</w:t>
      </w:r>
      <w:r w:rsidR="004776C9" w:rsidRPr="6E20AB49">
        <w:rPr>
          <w:rFonts w:asciiTheme="majorHAnsi" w:hAnsiTheme="majorHAnsi" w:cstheme="majorBidi"/>
        </w:rPr>
        <w:t>ndividual</w:t>
      </w:r>
      <w:r w:rsidR="004776C9">
        <w:rPr>
          <w:rFonts w:asciiTheme="majorHAnsi" w:hAnsiTheme="majorHAnsi" w:cstheme="majorBidi"/>
        </w:rPr>
        <w:t>ly-</w:t>
      </w:r>
      <w:r w:rsidR="004776C9" w:rsidRPr="6E20AB49">
        <w:rPr>
          <w:rFonts w:asciiTheme="majorHAnsi" w:hAnsiTheme="majorHAnsi" w:cstheme="majorBidi"/>
        </w:rPr>
        <w:t xml:space="preserve">owned and/or leased settings, schools, employment locations, and other community settings, are not subject to inspection by the State Fire Marshal’s Office (SFMO) under this </w:t>
      </w:r>
      <w:r w:rsidR="00A52071">
        <w:rPr>
          <w:rFonts w:asciiTheme="majorHAnsi" w:hAnsiTheme="majorHAnsi" w:cstheme="majorBidi"/>
        </w:rPr>
        <w:t>R</w:t>
      </w:r>
      <w:r w:rsidR="004776C9" w:rsidRPr="6E20AB49">
        <w:rPr>
          <w:rFonts w:asciiTheme="majorHAnsi" w:hAnsiTheme="majorHAnsi" w:cstheme="majorBidi"/>
        </w:rPr>
        <w:t xml:space="preserve">ule, but may be inspected by the Department to assure compliance with this </w:t>
      </w:r>
      <w:r w:rsidR="00A52071">
        <w:rPr>
          <w:rFonts w:asciiTheme="majorHAnsi" w:hAnsiTheme="majorHAnsi" w:cstheme="majorBidi"/>
        </w:rPr>
        <w:t>R</w:t>
      </w:r>
      <w:r w:rsidR="004776C9" w:rsidRPr="6E20AB49">
        <w:rPr>
          <w:rFonts w:asciiTheme="majorHAnsi" w:hAnsiTheme="majorHAnsi" w:cstheme="majorBidi"/>
        </w:rPr>
        <w:t>ule.</w:t>
      </w:r>
      <w:r w:rsidR="001E08E1">
        <w:rPr>
          <w:rFonts w:asciiTheme="majorHAnsi" w:hAnsiTheme="majorHAnsi" w:cstheme="majorBidi"/>
        </w:rPr>
        <w:t xml:space="preserve">  </w:t>
      </w:r>
    </w:p>
    <w:p w14:paraId="545CB4D4" w14:textId="77777777" w:rsidR="00C40087" w:rsidRPr="00E36639" w:rsidRDefault="00C40087" w:rsidP="00DB0CEC">
      <w:pPr>
        <w:tabs>
          <w:tab w:val="left" w:pos="2160"/>
          <w:tab w:val="left" w:pos="2664"/>
        </w:tabs>
        <w:ind w:left="360" w:hanging="360"/>
        <w:rPr>
          <w:rFonts w:asciiTheme="majorHAnsi" w:eastAsia="Times New Roman" w:hAnsiTheme="majorHAnsi" w:cstheme="majorBidi"/>
        </w:rPr>
      </w:pPr>
    </w:p>
    <w:p w14:paraId="2B686489" w14:textId="6C315D96" w:rsidR="00DB0CEC" w:rsidRDefault="007F31A0" w:rsidP="00622736">
      <w:pPr>
        <w:ind w:left="360" w:hanging="360"/>
        <w:rPr>
          <w:rFonts w:asciiTheme="majorHAnsi" w:eastAsia="Times New Roman" w:hAnsiTheme="majorHAnsi" w:cstheme="majorBidi"/>
        </w:rPr>
      </w:pPr>
      <w:r>
        <w:rPr>
          <w:rFonts w:asciiTheme="majorHAnsi" w:eastAsia="Times New Roman" w:hAnsiTheme="majorHAnsi" w:cstheme="majorBidi"/>
          <w:b/>
          <w:bCs/>
        </w:rPr>
        <w:t>F</w:t>
      </w:r>
      <w:r w:rsidR="183218D8" w:rsidRPr="00583A45">
        <w:rPr>
          <w:rFonts w:asciiTheme="majorHAnsi" w:eastAsia="Times New Roman" w:hAnsiTheme="majorHAnsi" w:cstheme="majorBidi"/>
          <w:b/>
          <w:bCs/>
        </w:rPr>
        <w:t xml:space="preserve">. </w:t>
      </w:r>
      <w:r w:rsidR="00C40087">
        <w:rPr>
          <w:rFonts w:asciiTheme="majorHAnsi" w:eastAsia="Times New Roman" w:hAnsiTheme="majorHAnsi" w:cstheme="majorBidi"/>
          <w:b/>
          <w:bCs/>
        </w:rPr>
        <w:tab/>
      </w:r>
      <w:r w:rsidR="183218D8" w:rsidRPr="00583A45">
        <w:rPr>
          <w:rFonts w:asciiTheme="majorHAnsi" w:eastAsia="Times New Roman" w:hAnsiTheme="majorHAnsi" w:cstheme="majorBidi"/>
          <w:b/>
          <w:bCs/>
        </w:rPr>
        <w:t>Code compliance.</w:t>
      </w:r>
      <w:r w:rsidR="183218D8" w:rsidRPr="605C8E95">
        <w:rPr>
          <w:rFonts w:asciiTheme="majorHAnsi" w:eastAsia="Times New Roman" w:hAnsiTheme="majorHAnsi" w:cstheme="majorBidi"/>
        </w:rPr>
        <w:t xml:space="preserve"> </w:t>
      </w:r>
      <w:r w:rsidR="00622736">
        <w:rPr>
          <w:rFonts w:asciiTheme="majorHAnsi" w:eastAsia="Times New Roman" w:hAnsiTheme="majorHAnsi" w:cstheme="majorBidi"/>
        </w:rPr>
        <w:t xml:space="preserve"> The licensee must c</w:t>
      </w:r>
      <w:r w:rsidR="00DB0CEC" w:rsidRPr="605C8E95">
        <w:rPr>
          <w:rFonts w:asciiTheme="majorHAnsi" w:eastAsia="Times New Roman" w:hAnsiTheme="majorHAnsi" w:cstheme="majorBidi"/>
        </w:rPr>
        <w:t>omply with all applicable laws and regulations relating to fire safety, plumbing, water supply, sewage disposal and maintenance of sanitary conditions and</w:t>
      </w:r>
      <w:r w:rsidR="00622736">
        <w:rPr>
          <w:rFonts w:asciiTheme="majorHAnsi" w:eastAsia="Times New Roman" w:hAnsiTheme="majorHAnsi" w:cstheme="majorBidi"/>
        </w:rPr>
        <w:t xml:space="preserve"> </w:t>
      </w:r>
      <w:r w:rsidR="70B56F91" w:rsidRPr="605C8E95">
        <w:rPr>
          <w:rFonts w:asciiTheme="majorHAnsi" w:eastAsia="Times New Roman" w:hAnsiTheme="majorHAnsi" w:cstheme="majorBidi"/>
        </w:rPr>
        <w:t>c</w:t>
      </w:r>
      <w:r w:rsidR="00DB0CEC" w:rsidRPr="605C8E95">
        <w:rPr>
          <w:rFonts w:asciiTheme="majorHAnsi" w:eastAsia="Times New Roman" w:hAnsiTheme="majorHAnsi" w:cstheme="majorBidi"/>
        </w:rPr>
        <w:t>omply with all other applicable laws and regulations pertaining to licensing.</w:t>
      </w:r>
    </w:p>
    <w:p w14:paraId="7664F920" w14:textId="77777777" w:rsidR="00622736" w:rsidRPr="00E36639" w:rsidRDefault="00622736" w:rsidP="00622736">
      <w:pPr>
        <w:rPr>
          <w:rFonts w:asciiTheme="majorHAnsi" w:eastAsia="Times New Roman" w:hAnsiTheme="majorHAnsi" w:cstheme="majorBidi"/>
        </w:rPr>
      </w:pPr>
    </w:p>
    <w:p w14:paraId="5EE59CA8" w14:textId="3CE04066" w:rsidR="00DB0CEC" w:rsidRPr="00E36639" w:rsidRDefault="007F31A0" w:rsidP="00CF669D">
      <w:pPr>
        <w:ind w:left="360" w:hanging="360"/>
        <w:rPr>
          <w:rFonts w:asciiTheme="majorHAnsi" w:eastAsia="Times New Roman" w:hAnsiTheme="majorHAnsi" w:cstheme="majorBidi"/>
        </w:rPr>
      </w:pPr>
      <w:bookmarkStart w:id="6" w:name="_Hlk109374524"/>
      <w:r>
        <w:rPr>
          <w:rFonts w:asciiTheme="majorHAnsi" w:eastAsia="Times New Roman" w:hAnsiTheme="majorHAnsi" w:cstheme="majorBidi"/>
          <w:b/>
          <w:bCs/>
        </w:rPr>
        <w:t>G</w:t>
      </w:r>
      <w:r w:rsidR="16F8B64A" w:rsidRPr="00186B36">
        <w:rPr>
          <w:rFonts w:asciiTheme="majorHAnsi" w:eastAsia="Times New Roman" w:hAnsiTheme="majorHAnsi" w:cstheme="majorBidi"/>
          <w:b/>
          <w:bCs/>
        </w:rPr>
        <w:t xml:space="preserve">. </w:t>
      </w:r>
      <w:r w:rsidR="00C40087">
        <w:rPr>
          <w:rFonts w:asciiTheme="majorHAnsi" w:eastAsia="Times New Roman" w:hAnsiTheme="majorHAnsi" w:cstheme="majorBidi"/>
          <w:b/>
          <w:bCs/>
        </w:rPr>
        <w:tab/>
      </w:r>
      <w:r w:rsidR="16F8B64A" w:rsidRPr="00186B36">
        <w:rPr>
          <w:rFonts w:asciiTheme="majorHAnsi" w:eastAsia="Times New Roman" w:hAnsiTheme="majorHAnsi" w:cstheme="majorBidi"/>
          <w:b/>
          <w:bCs/>
        </w:rPr>
        <w:t>Safe drinking water.</w:t>
      </w:r>
      <w:r w:rsidR="16F8B64A" w:rsidRPr="605C8E95">
        <w:rPr>
          <w:rFonts w:asciiTheme="majorHAnsi" w:eastAsia="Times New Roman" w:hAnsiTheme="majorHAnsi" w:cstheme="majorBidi"/>
        </w:rPr>
        <w:t xml:space="preserve"> </w:t>
      </w:r>
      <w:r w:rsidR="00DB0CEC" w:rsidRPr="605C8E95">
        <w:rPr>
          <w:rFonts w:asciiTheme="majorHAnsi" w:eastAsia="Times New Roman" w:hAnsiTheme="majorHAnsi" w:cstheme="majorBidi"/>
        </w:rPr>
        <w:t xml:space="preserve">Each </w:t>
      </w:r>
      <w:r w:rsidR="006D7960">
        <w:rPr>
          <w:rFonts w:asciiTheme="majorHAnsi" w:eastAsia="Times New Roman" w:hAnsiTheme="majorHAnsi" w:cstheme="majorBidi"/>
        </w:rPr>
        <w:t xml:space="preserve">residential and day and community support services </w:t>
      </w:r>
      <w:r w:rsidR="00DB0CEC" w:rsidRPr="605C8E95">
        <w:rPr>
          <w:rFonts w:asciiTheme="majorHAnsi" w:eastAsia="Times New Roman" w:hAnsiTheme="majorHAnsi" w:cstheme="majorBidi"/>
        </w:rPr>
        <w:t>site must provide a supply of safe drinking water.</w:t>
      </w:r>
    </w:p>
    <w:p w14:paraId="29B7BE69" w14:textId="16E61B8E" w:rsidR="00DB0CEC" w:rsidRPr="00E36639" w:rsidRDefault="25CF3D5E" w:rsidP="00186B36">
      <w:pPr>
        <w:ind w:left="720" w:hanging="360"/>
        <w:rPr>
          <w:rFonts w:asciiTheme="majorHAnsi" w:eastAsia="Times New Roman" w:hAnsiTheme="majorHAnsi" w:cstheme="majorBidi"/>
        </w:rPr>
      </w:pPr>
      <w:r w:rsidRPr="605C8E95">
        <w:rPr>
          <w:rFonts w:asciiTheme="majorHAnsi" w:eastAsia="Times New Roman" w:hAnsiTheme="majorHAnsi" w:cstheme="majorBidi"/>
        </w:rPr>
        <w:t>1.</w:t>
      </w:r>
      <w:r w:rsidR="00DB0CEC">
        <w:tab/>
      </w:r>
      <w:r w:rsidR="00DB0CEC" w:rsidRPr="605C8E95">
        <w:rPr>
          <w:rFonts w:asciiTheme="majorHAnsi" w:eastAsia="Times New Roman" w:hAnsiTheme="majorHAnsi" w:cstheme="majorBidi"/>
        </w:rPr>
        <w:t xml:space="preserve">Applicants serving drinking water from their own well must demonstrate satisfactory water quality by testing for the following contaminants by a Maine-certified laboratory: </w:t>
      </w:r>
    </w:p>
    <w:p w14:paraId="091092C5"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Fluoride,</w:t>
      </w:r>
    </w:p>
    <w:p w14:paraId="5BDB5420"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Uranium,</w:t>
      </w:r>
    </w:p>
    <w:p w14:paraId="0837312F"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Arsenic,</w:t>
      </w:r>
    </w:p>
    <w:p w14:paraId="48669E95"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Lead (first-draw sample),</w:t>
      </w:r>
    </w:p>
    <w:p w14:paraId="23DE910C"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Total coliform bacteria, and</w:t>
      </w:r>
    </w:p>
    <w:p w14:paraId="2C6F47D0" w14:textId="77777777" w:rsidR="00DB0CEC" w:rsidRPr="00E36639" w:rsidRDefault="00DB0CEC" w:rsidP="00355411">
      <w:pPr>
        <w:numPr>
          <w:ilvl w:val="0"/>
          <w:numId w:val="9"/>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Nitrates.</w:t>
      </w:r>
    </w:p>
    <w:p w14:paraId="4422B0DB" w14:textId="4447C6AF" w:rsidR="00DB0CEC" w:rsidRPr="00E36639" w:rsidRDefault="68137843" w:rsidP="00186B36">
      <w:pPr>
        <w:ind w:left="720" w:hanging="360"/>
        <w:rPr>
          <w:rFonts w:asciiTheme="majorHAnsi" w:eastAsia="Times New Roman" w:hAnsiTheme="majorHAnsi" w:cstheme="majorBidi"/>
        </w:rPr>
      </w:pPr>
      <w:r w:rsidRPr="605C8E95">
        <w:rPr>
          <w:rFonts w:asciiTheme="majorHAnsi" w:eastAsia="Times New Roman" w:hAnsiTheme="majorHAnsi" w:cstheme="majorBidi"/>
        </w:rPr>
        <w:t>2.</w:t>
      </w:r>
      <w:r w:rsidR="00DB0CEC">
        <w:tab/>
      </w:r>
      <w:r w:rsidR="00DB0CEC" w:rsidRPr="605C8E95">
        <w:rPr>
          <w:rFonts w:asciiTheme="majorHAnsi" w:eastAsia="Times New Roman" w:hAnsiTheme="majorHAnsi" w:cstheme="majorBidi"/>
        </w:rPr>
        <w:t>Licensees serving water from their own well must test their water annually for coliform bacteria and nitrates. Samples must be analyzed, and the results reported by a Maine-certified laboratory. Licensees must maintain water quality reports for Department inspection.</w:t>
      </w:r>
    </w:p>
    <w:p w14:paraId="01E7A78A" w14:textId="02135B1B" w:rsidR="00DB0CEC" w:rsidRPr="00E36639" w:rsidRDefault="0E487081" w:rsidP="006E4F71">
      <w:pPr>
        <w:ind w:left="720" w:hanging="360"/>
        <w:rPr>
          <w:rFonts w:asciiTheme="majorHAnsi" w:eastAsia="Times New Roman" w:hAnsiTheme="majorHAnsi" w:cstheme="majorBidi"/>
        </w:rPr>
      </w:pPr>
      <w:r w:rsidRPr="605C8E95">
        <w:rPr>
          <w:rFonts w:asciiTheme="majorHAnsi" w:eastAsia="Times New Roman" w:hAnsiTheme="majorHAnsi" w:cstheme="majorBidi"/>
        </w:rPr>
        <w:t>3.</w:t>
      </w:r>
      <w:r w:rsidR="00DB0CEC">
        <w:tab/>
      </w:r>
      <w:r w:rsidR="00DB0CEC" w:rsidRPr="605C8E95">
        <w:rPr>
          <w:rFonts w:asciiTheme="majorHAnsi" w:eastAsia="Times New Roman" w:hAnsiTheme="majorHAnsi" w:cstheme="majorBidi"/>
        </w:rPr>
        <w:t xml:space="preserve">In addition to the annual testing required by </w:t>
      </w:r>
      <w:r w:rsidR="004E4BA0">
        <w:rPr>
          <w:rFonts w:asciiTheme="majorHAnsi" w:eastAsia="Times New Roman" w:hAnsiTheme="majorHAnsi" w:cstheme="majorBidi"/>
        </w:rPr>
        <w:t>Section</w:t>
      </w:r>
      <w:r w:rsidR="00DB0CEC" w:rsidRPr="605C8E95">
        <w:rPr>
          <w:rFonts w:asciiTheme="majorHAnsi" w:eastAsia="Times New Roman" w:hAnsiTheme="majorHAnsi" w:cstheme="majorBidi"/>
        </w:rPr>
        <w:t xml:space="preserve"> </w:t>
      </w:r>
      <w:r w:rsidR="00B050C6" w:rsidRPr="605C8E95">
        <w:rPr>
          <w:rFonts w:asciiTheme="majorHAnsi" w:eastAsia="Times New Roman" w:hAnsiTheme="majorHAnsi" w:cstheme="majorBidi"/>
        </w:rPr>
        <w:t>4(</w:t>
      </w:r>
      <w:r w:rsidR="00170DA5">
        <w:rPr>
          <w:rFonts w:asciiTheme="majorHAnsi" w:eastAsia="Times New Roman" w:hAnsiTheme="majorHAnsi" w:cstheme="majorBidi"/>
        </w:rPr>
        <w:t>G</w:t>
      </w:r>
      <w:r w:rsidR="00B050C6" w:rsidRPr="605C8E95">
        <w:rPr>
          <w:rFonts w:asciiTheme="majorHAnsi" w:eastAsia="Times New Roman" w:hAnsiTheme="majorHAnsi" w:cstheme="majorBidi"/>
        </w:rPr>
        <w:t>)</w:t>
      </w:r>
      <w:r w:rsidR="007A2B76" w:rsidRPr="605C8E95">
        <w:rPr>
          <w:rFonts w:asciiTheme="majorHAnsi" w:eastAsia="Times New Roman" w:hAnsiTheme="majorHAnsi" w:cstheme="majorBidi"/>
        </w:rPr>
        <w:t>(</w:t>
      </w:r>
      <w:r w:rsidR="2457A9F5" w:rsidRPr="605C8E95">
        <w:rPr>
          <w:rFonts w:asciiTheme="majorHAnsi" w:eastAsia="Times New Roman" w:hAnsiTheme="majorHAnsi" w:cstheme="majorBidi"/>
        </w:rPr>
        <w:t>2</w:t>
      </w:r>
      <w:r w:rsidR="007A2B76" w:rsidRPr="605C8E95">
        <w:rPr>
          <w:rFonts w:asciiTheme="majorHAnsi" w:eastAsia="Times New Roman" w:hAnsiTheme="majorHAnsi" w:cstheme="majorBidi"/>
        </w:rPr>
        <w:t>)</w:t>
      </w:r>
      <w:r w:rsidR="00DB0CEC" w:rsidRPr="605C8E95">
        <w:rPr>
          <w:rFonts w:asciiTheme="majorHAnsi" w:eastAsia="Times New Roman" w:hAnsiTheme="majorHAnsi" w:cstheme="majorBidi"/>
        </w:rPr>
        <w:t xml:space="preserve"> above, licensees serving water from their own wells must test their water every five years for at least the following contaminants: fluoride, uranium, lead (first-draw, 250 ml.  sample) and arsenic.</w:t>
      </w:r>
    </w:p>
    <w:p w14:paraId="1B535DE7" w14:textId="77777777" w:rsidR="00001C7A" w:rsidRDefault="5A076A01" w:rsidP="00001C7A">
      <w:pPr>
        <w:ind w:left="720" w:hanging="360"/>
        <w:rPr>
          <w:rFonts w:asciiTheme="majorHAnsi" w:eastAsia="Times New Roman" w:hAnsiTheme="majorHAnsi" w:cstheme="majorBidi"/>
        </w:rPr>
      </w:pPr>
      <w:r w:rsidRPr="605C8E95">
        <w:rPr>
          <w:rFonts w:asciiTheme="majorHAnsi" w:eastAsia="Times New Roman" w:hAnsiTheme="majorHAnsi" w:cstheme="majorBidi"/>
        </w:rPr>
        <w:t>4.</w:t>
      </w:r>
      <w:r w:rsidR="00DB0CEC">
        <w:tab/>
      </w:r>
      <w:r w:rsidR="00DB0CEC" w:rsidRPr="605C8E95">
        <w:rPr>
          <w:rFonts w:asciiTheme="majorHAnsi" w:eastAsia="Times New Roman" w:hAnsiTheme="majorHAnsi" w:cstheme="majorBidi"/>
        </w:rPr>
        <w:t xml:space="preserve">If the licensee chooses to use and serve bottled water for all food preparation and drinking purposes, then the licensee may operate under a written bottled water agreement with the Department. Under this agreement the licensee </w:t>
      </w:r>
      <w:r w:rsidR="00001C7A" w:rsidRPr="00001C7A">
        <w:rPr>
          <w:rFonts w:asciiTheme="majorHAnsi" w:eastAsia="Times New Roman" w:hAnsiTheme="majorHAnsi" w:cstheme="majorBidi"/>
        </w:rPr>
        <w:t>must</w:t>
      </w:r>
      <w:r w:rsidR="00001C7A">
        <w:rPr>
          <w:rFonts w:asciiTheme="majorHAnsi" w:eastAsia="Times New Roman" w:hAnsiTheme="majorHAnsi" w:cstheme="majorBidi"/>
        </w:rPr>
        <w:t>:</w:t>
      </w:r>
    </w:p>
    <w:p w14:paraId="2CF0867B" w14:textId="57BA2612" w:rsidR="00001C7A" w:rsidRPr="00832C58" w:rsidRDefault="00001C7A" w:rsidP="00336BAA">
      <w:pPr>
        <w:pStyle w:val="ListParagraph"/>
        <w:numPr>
          <w:ilvl w:val="0"/>
          <w:numId w:val="127"/>
        </w:numPr>
        <w:rPr>
          <w:rFonts w:asciiTheme="majorHAnsi" w:hAnsiTheme="majorHAnsi" w:cstheme="majorBidi"/>
          <w:sz w:val="22"/>
          <w:szCs w:val="22"/>
        </w:rPr>
      </w:pPr>
      <w:r w:rsidRPr="00832C58">
        <w:rPr>
          <w:rFonts w:asciiTheme="majorHAnsi" w:hAnsiTheme="majorHAnsi" w:cstheme="majorBidi"/>
          <w:sz w:val="22"/>
          <w:szCs w:val="22"/>
        </w:rPr>
        <w:t xml:space="preserve">Use bottled water for all consumption and food preparation; </w:t>
      </w:r>
    </w:p>
    <w:p w14:paraId="2263EB23" w14:textId="28182CFC" w:rsidR="00001C7A" w:rsidRPr="00832C58" w:rsidRDefault="00001C7A" w:rsidP="00336BAA">
      <w:pPr>
        <w:pStyle w:val="ListParagraph"/>
        <w:numPr>
          <w:ilvl w:val="0"/>
          <w:numId w:val="127"/>
        </w:numPr>
        <w:rPr>
          <w:rFonts w:asciiTheme="majorHAnsi" w:hAnsiTheme="majorHAnsi" w:cstheme="majorBidi"/>
          <w:sz w:val="22"/>
          <w:szCs w:val="22"/>
        </w:rPr>
      </w:pPr>
      <w:r w:rsidRPr="00832C58">
        <w:rPr>
          <w:rFonts w:asciiTheme="majorHAnsi" w:hAnsiTheme="majorHAnsi" w:cstheme="majorBidi"/>
          <w:sz w:val="22"/>
          <w:szCs w:val="22"/>
        </w:rPr>
        <w:t xml:space="preserve">Conspicuously post the agreement where it can be seen by building occupants; and </w:t>
      </w:r>
    </w:p>
    <w:p w14:paraId="42EAF90C" w14:textId="5D9DD149" w:rsidR="00DB0CEC" w:rsidRPr="00832C58" w:rsidRDefault="00001C7A" w:rsidP="00336BAA">
      <w:pPr>
        <w:pStyle w:val="ListParagraph"/>
        <w:numPr>
          <w:ilvl w:val="0"/>
          <w:numId w:val="127"/>
        </w:numPr>
        <w:rPr>
          <w:rFonts w:asciiTheme="majorHAnsi" w:hAnsiTheme="majorHAnsi" w:cstheme="majorBidi"/>
          <w:sz w:val="22"/>
          <w:szCs w:val="22"/>
        </w:rPr>
      </w:pPr>
      <w:r w:rsidRPr="00832C58">
        <w:rPr>
          <w:rFonts w:asciiTheme="majorHAnsi" w:hAnsiTheme="majorHAnsi" w:cstheme="majorBidi"/>
          <w:sz w:val="22"/>
          <w:szCs w:val="22"/>
        </w:rPr>
        <w:t xml:space="preserve">Continue to conduct annual water testing in accordance with </w:t>
      </w:r>
      <w:r w:rsidR="004E4BA0" w:rsidRPr="00832C58">
        <w:rPr>
          <w:rFonts w:asciiTheme="majorHAnsi" w:hAnsiTheme="majorHAnsi" w:cstheme="majorBidi"/>
          <w:sz w:val="22"/>
          <w:szCs w:val="22"/>
        </w:rPr>
        <w:t>Section</w:t>
      </w:r>
      <w:r w:rsidRPr="00832C58">
        <w:rPr>
          <w:rFonts w:asciiTheme="majorHAnsi" w:hAnsiTheme="majorHAnsi" w:cstheme="majorBidi"/>
          <w:sz w:val="22"/>
          <w:szCs w:val="22"/>
        </w:rPr>
        <w:t xml:space="preserve"> 4(</w:t>
      </w:r>
      <w:r w:rsidR="00097B72">
        <w:rPr>
          <w:rFonts w:asciiTheme="majorHAnsi" w:hAnsiTheme="majorHAnsi" w:cstheme="majorBidi"/>
          <w:sz w:val="22"/>
          <w:szCs w:val="22"/>
        </w:rPr>
        <w:t>G</w:t>
      </w:r>
      <w:r w:rsidRPr="00832C58">
        <w:rPr>
          <w:rFonts w:asciiTheme="majorHAnsi" w:hAnsiTheme="majorHAnsi" w:cstheme="majorBidi"/>
          <w:sz w:val="22"/>
          <w:szCs w:val="22"/>
        </w:rPr>
        <w:t xml:space="preserve">)(2) of this </w:t>
      </w:r>
      <w:r w:rsidR="00D04F49">
        <w:rPr>
          <w:rFonts w:asciiTheme="majorHAnsi" w:hAnsiTheme="majorHAnsi" w:cstheme="majorBidi"/>
          <w:sz w:val="22"/>
          <w:szCs w:val="22"/>
        </w:rPr>
        <w:t>R</w:t>
      </w:r>
      <w:r w:rsidRPr="00832C58">
        <w:rPr>
          <w:rFonts w:asciiTheme="majorHAnsi" w:hAnsiTheme="majorHAnsi" w:cstheme="majorBidi"/>
          <w:sz w:val="22"/>
          <w:szCs w:val="22"/>
        </w:rPr>
        <w:t>ule.</w:t>
      </w:r>
    </w:p>
    <w:p w14:paraId="4B610DB6" w14:textId="015B94DF" w:rsidR="00DB0CEC" w:rsidRPr="00E36639" w:rsidRDefault="3D72540D" w:rsidP="00186B36">
      <w:pPr>
        <w:ind w:left="720" w:hanging="360"/>
        <w:rPr>
          <w:rFonts w:asciiTheme="majorHAnsi" w:eastAsia="Times New Roman" w:hAnsiTheme="majorHAnsi" w:cstheme="majorBidi"/>
        </w:rPr>
      </w:pPr>
      <w:r w:rsidRPr="605C8E95">
        <w:rPr>
          <w:rFonts w:asciiTheme="majorHAnsi" w:eastAsia="Times New Roman" w:hAnsiTheme="majorHAnsi" w:cstheme="majorBidi"/>
        </w:rPr>
        <w:t>5.</w:t>
      </w:r>
      <w:r w:rsidR="00DB0CEC">
        <w:tab/>
      </w:r>
      <w:r w:rsidR="00DB0CEC" w:rsidRPr="605C8E95">
        <w:rPr>
          <w:rFonts w:asciiTheme="majorHAnsi" w:eastAsia="Times New Roman" w:hAnsiTheme="majorHAnsi" w:cstheme="majorBidi"/>
        </w:rPr>
        <w:t xml:space="preserve">During all hours of operation, drinking water and wastewater disposal must meet the standards of the Department to accommodate the </w:t>
      </w:r>
      <w:r w:rsidR="00001C7A" w:rsidRPr="00CF669D" w:rsidDel="00E411D3">
        <w:rPr>
          <w:rFonts w:asciiTheme="majorHAnsi" w:eastAsia="Times New Roman" w:hAnsiTheme="majorHAnsi" w:cstheme="majorBidi"/>
        </w:rPr>
        <w:t>licensed</w:t>
      </w:r>
      <w:r w:rsidR="00001C7A" w:rsidRPr="00CF669D">
        <w:rPr>
          <w:rFonts w:asciiTheme="majorHAnsi" w:eastAsia="Times New Roman" w:hAnsiTheme="majorHAnsi" w:cstheme="majorBidi"/>
        </w:rPr>
        <w:t xml:space="preserve"> </w:t>
      </w:r>
      <w:r w:rsidR="00DB0CEC" w:rsidRPr="605C8E95">
        <w:rPr>
          <w:rFonts w:asciiTheme="majorHAnsi" w:eastAsia="Times New Roman" w:hAnsiTheme="majorHAnsi" w:cstheme="majorBidi"/>
        </w:rPr>
        <w:t>capacity of the licensee.</w:t>
      </w:r>
    </w:p>
    <w:p w14:paraId="214A4857" w14:textId="047C91D9" w:rsidR="008C20A1" w:rsidRDefault="4FA5791F" w:rsidP="00186B36">
      <w:pPr>
        <w:ind w:left="720" w:hanging="360"/>
        <w:rPr>
          <w:rFonts w:asciiTheme="majorHAnsi" w:eastAsia="Times New Roman" w:hAnsiTheme="majorHAnsi" w:cstheme="majorBidi"/>
        </w:rPr>
      </w:pPr>
      <w:r w:rsidRPr="605C8E95">
        <w:rPr>
          <w:rFonts w:asciiTheme="majorHAnsi" w:eastAsia="Times New Roman" w:hAnsiTheme="majorHAnsi" w:cstheme="majorBidi"/>
        </w:rPr>
        <w:t>6.</w:t>
      </w:r>
      <w:r w:rsidR="00DB0CEC">
        <w:tab/>
      </w:r>
      <w:r w:rsidR="00DB0CEC" w:rsidRPr="605C8E95">
        <w:rPr>
          <w:rFonts w:asciiTheme="majorHAnsi" w:eastAsia="Times New Roman" w:hAnsiTheme="majorHAnsi" w:cstheme="majorBidi"/>
        </w:rPr>
        <w:t>If a facility meets the definition of a public water system in 22 M</w:t>
      </w:r>
      <w:r w:rsidR="00D04F49">
        <w:rPr>
          <w:rFonts w:asciiTheme="majorHAnsi" w:eastAsia="Times New Roman" w:hAnsiTheme="majorHAnsi" w:cstheme="majorBidi"/>
        </w:rPr>
        <w:t>.</w:t>
      </w:r>
      <w:r w:rsidR="00DB0CEC" w:rsidRPr="605C8E95">
        <w:rPr>
          <w:rFonts w:asciiTheme="majorHAnsi" w:eastAsia="Times New Roman" w:hAnsiTheme="majorHAnsi" w:cstheme="majorBidi"/>
        </w:rPr>
        <w:t>R</w:t>
      </w:r>
      <w:r w:rsidR="00D04F49">
        <w:rPr>
          <w:rFonts w:asciiTheme="majorHAnsi" w:eastAsia="Times New Roman" w:hAnsiTheme="majorHAnsi" w:cstheme="majorBidi"/>
        </w:rPr>
        <w:t>.</w:t>
      </w:r>
      <w:r w:rsidR="00DB0CEC" w:rsidRPr="605C8E95">
        <w:rPr>
          <w:rFonts w:asciiTheme="majorHAnsi" w:eastAsia="Times New Roman" w:hAnsiTheme="majorHAnsi" w:cstheme="majorBidi"/>
        </w:rPr>
        <w:t>S</w:t>
      </w:r>
      <w:r w:rsidR="00D04F49">
        <w:rPr>
          <w:rFonts w:asciiTheme="majorHAnsi" w:eastAsia="Times New Roman" w:hAnsiTheme="majorHAnsi" w:cstheme="majorBidi"/>
        </w:rPr>
        <w:t>.</w:t>
      </w:r>
      <w:r w:rsidR="00DB0CEC" w:rsidRPr="605C8E95">
        <w:rPr>
          <w:rFonts w:asciiTheme="majorHAnsi" w:eastAsia="Times New Roman" w:hAnsiTheme="majorHAnsi" w:cstheme="majorBidi"/>
        </w:rPr>
        <w:t xml:space="preserve"> § 2601(8), it must comply with the requirements in 22 M</w:t>
      </w:r>
      <w:r w:rsidR="00D04F49">
        <w:rPr>
          <w:rFonts w:asciiTheme="majorHAnsi" w:eastAsia="Times New Roman" w:hAnsiTheme="majorHAnsi" w:cstheme="majorBidi"/>
        </w:rPr>
        <w:t>.</w:t>
      </w:r>
      <w:r w:rsidR="00DB0CEC" w:rsidRPr="605C8E95">
        <w:rPr>
          <w:rFonts w:asciiTheme="majorHAnsi" w:eastAsia="Times New Roman" w:hAnsiTheme="majorHAnsi" w:cstheme="majorBidi"/>
        </w:rPr>
        <w:t>R</w:t>
      </w:r>
      <w:r w:rsidR="00D04F49">
        <w:rPr>
          <w:rFonts w:asciiTheme="majorHAnsi" w:eastAsia="Times New Roman" w:hAnsiTheme="majorHAnsi" w:cstheme="majorBidi"/>
        </w:rPr>
        <w:t>.</w:t>
      </w:r>
      <w:r w:rsidR="00DB0CEC" w:rsidRPr="605C8E95">
        <w:rPr>
          <w:rFonts w:asciiTheme="majorHAnsi" w:eastAsia="Times New Roman" w:hAnsiTheme="majorHAnsi" w:cstheme="majorBidi"/>
        </w:rPr>
        <w:t>S</w:t>
      </w:r>
      <w:r w:rsidR="00D04F49">
        <w:rPr>
          <w:rFonts w:asciiTheme="majorHAnsi" w:eastAsia="Times New Roman" w:hAnsiTheme="majorHAnsi" w:cstheme="majorBidi"/>
        </w:rPr>
        <w:t>.</w:t>
      </w:r>
      <w:r w:rsidR="00DB0CEC" w:rsidRPr="605C8E95">
        <w:rPr>
          <w:rFonts w:asciiTheme="majorHAnsi" w:eastAsia="Times New Roman" w:hAnsiTheme="majorHAnsi" w:cstheme="majorBidi"/>
        </w:rPr>
        <w:t xml:space="preserve"> Ch. 601 and 10-144 CMR Ch. 231, Rules Relating to Drinking Water.</w:t>
      </w:r>
      <w:bookmarkEnd w:id="5"/>
      <w:bookmarkEnd w:id="6"/>
    </w:p>
    <w:p w14:paraId="721FD858" w14:textId="77777777" w:rsidR="006634B6" w:rsidRDefault="006634B6" w:rsidP="008C20A1">
      <w:pPr>
        <w:ind w:left="1080" w:hanging="360"/>
        <w:rPr>
          <w:rFonts w:asciiTheme="majorHAnsi" w:eastAsia="Times New Roman" w:hAnsiTheme="majorHAnsi" w:cstheme="majorHAnsi"/>
        </w:rPr>
      </w:pPr>
    </w:p>
    <w:p w14:paraId="76B21A98" w14:textId="6071F920" w:rsidR="00DB0CEC" w:rsidRPr="00E36639" w:rsidRDefault="008C20A1" w:rsidP="00075941">
      <w:pPr>
        <w:jc w:val="center"/>
        <w:rPr>
          <w:rFonts w:asciiTheme="majorHAnsi" w:hAnsiTheme="majorHAnsi" w:cstheme="majorBidi"/>
        </w:rPr>
      </w:pPr>
      <w:r w:rsidRPr="6E20AB49">
        <w:rPr>
          <w:rFonts w:asciiTheme="majorHAnsi" w:hAnsiTheme="majorHAnsi" w:cstheme="majorBidi"/>
        </w:rPr>
        <w:br w:type="page"/>
      </w:r>
      <w:r w:rsidR="00DB0CEC" w:rsidRPr="6E20AB49">
        <w:rPr>
          <w:rFonts w:asciiTheme="majorHAnsi" w:hAnsiTheme="majorHAnsi" w:cstheme="majorBidi"/>
          <w:b/>
        </w:rPr>
        <w:lastRenderedPageBreak/>
        <w:t xml:space="preserve">SECTION </w:t>
      </w:r>
      <w:r w:rsidR="1FB898D7" w:rsidRPr="6E20AB49">
        <w:rPr>
          <w:rFonts w:asciiTheme="majorHAnsi" w:hAnsiTheme="majorHAnsi" w:cstheme="majorBidi"/>
          <w:b/>
          <w:bCs/>
        </w:rPr>
        <w:t>5</w:t>
      </w:r>
      <w:r w:rsidR="00DB0CEC" w:rsidRPr="6E20AB49">
        <w:rPr>
          <w:rFonts w:asciiTheme="majorHAnsi" w:hAnsiTheme="majorHAnsi" w:cstheme="majorBidi"/>
          <w:b/>
        </w:rPr>
        <w:t>.</w:t>
      </w:r>
      <w:r w:rsidR="00DB0CEC">
        <w:tab/>
      </w:r>
      <w:r w:rsidR="00DB0CEC" w:rsidRPr="6E20AB49">
        <w:rPr>
          <w:rFonts w:asciiTheme="majorHAnsi" w:hAnsiTheme="majorHAnsi" w:cstheme="majorBidi"/>
          <w:b/>
        </w:rPr>
        <w:t>TYPE AND TERM OF LICENSE AND FEES</w:t>
      </w:r>
    </w:p>
    <w:p w14:paraId="29B3371A" w14:textId="77777777" w:rsidR="00DB0CEC" w:rsidRPr="00E36639" w:rsidRDefault="00DB0CEC" w:rsidP="00DB0CEC">
      <w:pPr>
        <w:jc w:val="center"/>
        <w:rPr>
          <w:rFonts w:asciiTheme="majorHAnsi" w:hAnsiTheme="majorHAnsi" w:cstheme="majorHAnsi"/>
          <w:b/>
          <w:bCs/>
        </w:rPr>
      </w:pPr>
    </w:p>
    <w:p w14:paraId="5B5599EA" w14:textId="77777777" w:rsidR="00DB0CEC" w:rsidRPr="00E36639" w:rsidRDefault="00DB0CEC" w:rsidP="00355411">
      <w:pPr>
        <w:numPr>
          <w:ilvl w:val="0"/>
          <w:numId w:val="10"/>
        </w:numPr>
        <w:overflowPunct w:val="0"/>
        <w:autoSpaceDE w:val="0"/>
        <w:autoSpaceDN w:val="0"/>
        <w:adjustRightInd w:val="0"/>
        <w:ind w:left="360"/>
        <w:contextualSpacing/>
        <w:textAlignment w:val="baseline"/>
        <w:rPr>
          <w:rFonts w:asciiTheme="majorHAnsi" w:eastAsia="Times New Roman" w:hAnsiTheme="majorHAnsi" w:cstheme="majorHAnsi"/>
          <w:b/>
          <w:position w:val="-20"/>
        </w:rPr>
      </w:pPr>
      <w:r w:rsidRPr="00E36639">
        <w:rPr>
          <w:rFonts w:asciiTheme="majorHAnsi" w:eastAsia="Times New Roman" w:hAnsiTheme="majorHAnsi" w:cstheme="majorHAnsi"/>
          <w:b/>
          <w:position w:val="-20"/>
        </w:rPr>
        <w:t xml:space="preserve">Provisional license. </w:t>
      </w:r>
      <w:r w:rsidRPr="00E36639">
        <w:rPr>
          <w:rFonts w:asciiTheme="majorHAnsi" w:eastAsia="Times New Roman" w:hAnsiTheme="majorHAnsi" w:cstheme="majorHAnsi"/>
          <w:position w:val="-20"/>
        </w:rPr>
        <w:t xml:space="preserve">The Department may issue a provisional license for a term of no less than three months and no more than 12 months to an applicant who: </w:t>
      </w:r>
    </w:p>
    <w:p w14:paraId="7DFE8C0F" w14:textId="19AD5666" w:rsidR="00DB0CEC" w:rsidRPr="00E36639" w:rsidRDefault="00DB0CEC" w:rsidP="00355411">
      <w:pPr>
        <w:numPr>
          <w:ilvl w:val="0"/>
          <w:numId w:val="4"/>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Did not previously operate as an</w:t>
      </w:r>
      <w:r w:rsidR="003516D6">
        <w:rPr>
          <w:rFonts w:asciiTheme="majorHAnsi" w:eastAsia="Times New Roman" w:hAnsiTheme="majorHAnsi" w:cstheme="majorHAnsi"/>
          <w:position w:val="-20"/>
        </w:rPr>
        <w:t xml:space="preserve">  </w:t>
      </w:r>
      <w:r w:rsidR="00325285" w:rsidRPr="00325285">
        <w:rPr>
          <w:rFonts w:asciiTheme="majorHAnsi" w:eastAsia="Times New Roman" w:hAnsiTheme="majorHAnsi" w:cstheme="majorHAnsi"/>
          <w:position w:val="-20"/>
        </w:rPr>
        <w:t>agency serving an individual with an intellectual disability, autism spectrum disorder, a related condition or an acquired brain injury</w:t>
      </w:r>
      <w:r w:rsidRPr="00E36639">
        <w:rPr>
          <w:rFonts w:asciiTheme="majorHAnsi" w:eastAsia="Times New Roman" w:hAnsiTheme="majorHAnsi" w:cstheme="majorHAnsi"/>
          <w:position w:val="-20"/>
        </w:rPr>
        <w:t xml:space="preserve">, or is licensed but has not operated during the term of that license; </w:t>
      </w:r>
    </w:p>
    <w:p w14:paraId="2950046D" w14:textId="77777777" w:rsidR="00DB0CEC" w:rsidRPr="00E36639" w:rsidRDefault="00DB0CEC" w:rsidP="00355411">
      <w:pPr>
        <w:numPr>
          <w:ilvl w:val="0"/>
          <w:numId w:val="4"/>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Complies with all applicable laws and rules, except those which can only be complied with once individuals are served by the applicant; and </w:t>
      </w:r>
    </w:p>
    <w:p w14:paraId="7DC68F81" w14:textId="77777777" w:rsidR="00DB0CEC" w:rsidRDefault="00DB0CEC" w:rsidP="00355411">
      <w:pPr>
        <w:numPr>
          <w:ilvl w:val="0"/>
          <w:numId w:val="4"/>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Demonstrates the ability to comply with all applicable laws and rules by the end of the provisional license term. </w:t>
      </w:r>
    </w:p>
    <w:p w14:paraId="614F51FC" w14:textId="1AC58952" w:rsidR="000F6712" w:rsidRPr="00E36639" w:rsidRDefault="000F6712" w:rsidP="00355411">
      <w:pPr>
        <w:numPr>
          <w:ilvl w:val="0"/>
          <w:numId w:val="4"/>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Pr>
          <w:rFonts w:asciiTheme="majorHAnsi" w:eastAsia="Times New Roman" w:hAnsiTheme="majorHAnsi" w:cstheme="majorHAnsi"/>
          <w:position w:val="-20"/>
        </w:rPr>
        <w:t xml:space="preserve">For applications submitted on or after September 24, 2025, the application fee for a provisional license is </w:t>
      </w:r>
      <w:r w:rsidR="000C0345">
        <w:rPr>
          <w:rFonts w:asciiTheme="majorHAnsi" w:eastAsia="Times New Roman" w:hAnsiTheme="majorHAnsi" w:cstheme="majorHAnsi"/>
          <w:position w:val="-20"/>
        </w:rPr>
        <w:t>$</w:t>
      </w:r>
      <w:r w:rsidR="004D6644">
        <w:rPr>
          <w:rFonts w:asciiTheme="majorHAnsi" w:eastAsia="Times New Roman" w:hAnsiTheme="majorHAnsi" w:cstheme="majorHAnsi"/>
          <w:position w:val="-20"/>
        </w:rPr>
        <w:t>125.</w:t>
      </w:r>
    </w:p>
    <w:p w14:paraId="457C33C3" w14:textId="77777777" w:rsidR="00DB0CEC" w:rsidRPr="00E36639" w:rsidRDefault="00DB0CEC" w:rsidP="00DB0CEC">
      <w:pPr>
        <w:overflowPunct w:val="0"/>
        <w:autoSpaceDE w:val="0"/>
        <w:autoSpaceDN w:val="0"/>
        <w:adjustRightInd w:val="0"/>
        <w:ind w:left="720"/>
        <w:contextualSpacing/>
        <w:textAlignment w:val="baseline"/>
        <w:rPr>
          <w:rFonts w:asciiTheme="majorHAnsi" w:eastAsia="Times New Roman" w:hAnsiTheme="majorHAnsi" w:cstheme="majorHAnsi"/>
          <w:position w:val="-20"/>
        </w:rPr>
      </w:pPr>
    </w:p>
    <w:p w14:paraId="48DA88E5" w14:textId="22E3FDC5" w:rsidR="00DB0CEC" w:rsidRPr="00E36639" w:rsidRDefault="00DB0CEC" w:rsidP="00355411">
      <w:pPr>
        <w:numPr>
          <w:ilvl w:val="0"/>
          <w:numId w:val="10"/>
        </w:numPr>
        <w:overflowPunct w:val="0"/>
        <w:autoSpaceDE w:val="0"/>
        <w:autoSpaceDN w:val="0"/>
        <w:adjustRightInd w:val="0"/>
        <w:ind w:left="36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b/>
          <w:position w:val="-20"/>
        </w:rPr>
        <w:t>Full license</w:t>
      </w:r>
      <w:r w:rsidRPr="605C8E95">
        <w:rPr>
          <w:rFonts w:asciiTheme="majorHAnsi" w:eastAsia="Times New Roman" w:hAnsiTheme="majorHAnsi" w:cstheme="majorBidi"/>
          <w:position w:val="-20"/>
        </w:rPr>
        <w:t xml:space="preserve">. </w:t>
      </w:r>
      <w:r w:rsidR="00CF0124" w:rsidRPr="00CF0124">
        <w:rPr>
          <w:rFonts w:asciiTheme="majorHAnsi" w:eastAsia="Times New Roman" w:hAnsiTheme="majorHAnsi" w:cstheme="majorBidi"/>
          <w:position w:val="-20"/>
        </w:rPr>
        <w:t xml:space="preserve">The Department may issue a full license for the term of two years to an applicant that demonstrates substantial compliance with this </w:t>
      </w:r>
      <w:r w:rsidR="00A52071">
        <w:rPr>
          <w:rFonts w:asciiTheme="majorHAnsi" w:eastAsia="Times New Roman" w:hAnsiTheme="majorHAnsi" w:cstheme="majorBidi"/>
          <w:position w:val="-20"/>
        </w:rPr>
        <w:t>R</w:t>
      </w:r>
      <w:r w:rsidR="00CF0124" w:rsidRPr="00CF0124">
        <w:rPr>
          <w:rFonts w:asciiTheme="majorHAnsi" w:eastAsia="Times New Roman" w:hAnsiTheme="majorHAnsi" w:cstheme="majorBidi"/>
          <w:position w:val="-20"/>
        </w:rPr>
        <w:t>ule and applicable statutes.</w:t>
      </w:r>
      <w:r w:rsidR="000F6712">
        <w:rPr>
          <w:rFonts w:asciiTheme="majorHAnsi" w:eastAsia="Times New Roman" w:hAnsiTheme="majorHAnsi" w:cstheme="majorBidi"/>
          <w:position w:val="-20"/>
        </w:rPr>
        <w:t xml:space="preserve">  </w:t>
      </w:r>
      <w:r w:rsidR="000F6712">
        <w:rPr>
          <w:rFonts w:asciiTheme="majorHAnsi" w:eastAsia="Times New Roman" w:hAnsiTheme="majorHAnsi" w:cstheme="majorHAnsi"/>
          <w:position w:val="-20"/>
        </w:rPr>
        <w:t xml:space="preserve">For applications submitted on or after September 24, 2025, the application fee for a full license is </w:t>
      </w:r>
      <w:r w:rsidR="003B6745">
        <w:rPr>
          <w:rFonts w:asciiTheme="majorHAnsi" w:eastAsia="Times New Roman" w:hAnsiTheme="majorHAnsi" w:cstheme="majorHAnsi"/>
          <w:position w:val="-20"/>
        </w:rPr>
        <w:t>$</w:t>
      </w:r>
      <w:r w:rsidR="004D6644">
        <w:rPr>
          <w:rFonts w:asciiTheme="majorHAnsi" w:eastAsia="Times New Roman" w:hAnsiTheme="majorHAnsi" w:cstheme="majorHAnsi"/>
          <w:position w:val="-20"/>
        </w:rPr>
        <w:t>250</w:t>
      </w:r>
      <w:r w:rsidR="003B6745">
        <w:rPr>
          <w:rFonts w:asciiTheme="majorHAnsi" w:eastAsia="Times New Roman" w:hAnsiTheme="majorHAnsi" w:cstheme="majorHAnsi"/>
          <w:position w:val="-20"/>
        </w:rPr>
        <w:t xml:space="preserve"> </w:t>
      </w:r>
      <w:r w:rsidR="000F6712">
        <w:rPr>
          <w:rFonts w:asciiTheme="majorHAnsi" w:eastAsia="Times New Roman" w:hAnsiTheme="majorHAnsi" w:cstheme="majorHAnsi"/>
          <w:position w:val="-20"/>
        </w:rPr>
        <w:t>and the biennial renewal fee is</w:t>
      </w:r>
      <w:r w:rsidR="000340C6">
        <w:rPr>
          <w:rFonts w:asciiTheme="majorHAnsi" w:eastAsia="Times New Roman" w:hAnsiTheme="majorHAnsi" w:cstheme="majorHAnsi"/>
          <w:position w:val="-20"/>
        </w:rPr>
        <w:t xml:space="preserve"> </w:t>
      </w:r>
      <w:r w:rsidR="004D6644">
        <w:rPr>
          <w:rFonts w:asciiTheme="majorHAnsi" w:eastAsia="Times New Roman" w:hAnsiTheme="majorHAnsi" w:cstheme="majorHAnsi"/>
          <w:position w:val="-20"/>
        </w:rPr>
        <w:t>$170</w:t>
      </w:r>
      <w:r w:rsidR="000F6712">
        <w:rPr>
          <w:rFonts w:asciiTheme="majorHAnsi" w:eastAsia="Times New Roman" w:hAnsiTheme="majorHAnsi" w:cstheme="majorHAnsi"/>
          <w:position w:val="-20"/>
        </w:rPr>
        <w:t>.</w:t>
      </w:r>
      <w:r w:rsidR="00985E93">
        <w:rPr>
          <w:rFonts w:asciiTheme="majorHAnsi" w:eastAsia="Times New Roman" w:hAnsiTheme="majorHAnsi" w:cstheme="majorHAnsi"/>
          <w:position w:val="-20"/>
        </w:rPr>
        <w:t xml:space="preserve">  </w:t>
      </w:r>
    </w:p>
    <w:p w14:paraId="02C296DB" w14:textId="77777777" w:rsidR="00DB0CEC" w:rsidRPr="00E36639" w:rsidRDefault="00DB0CEC" w:rsidP="00DB0CEC">
      <w:pPr>
        <w:overflowPunct w:val="0"/>
        <w:autoSpaceDE w:val="0"/>
        <w:autoSpaceDN w:val="0"/>
        <w:adjustRightInd w:val="0"/>
        <w:ind w:left="360"/>
        <w:contextualSpacing/>
        <w:textAlignment w:val="baseline"/>
        <w:rPr>
          <w:rFonts w:asciiTheme="majorHAnsi" w:eastAsia="Times New Roman" w:hAnsiTheme="majorHAnsi" w:cstheme="majorHAnsi"/>
          <w:position w:val="-20"/>
        </w:rPr>
      </w:pPr>
    </w:p>
    <w:p w14:paraId="4CFF2A38" w14:textId="78007DCB" w:rsidR="00D85F50" w:rsidRPr="00E36639" w:rsidRDefault="00DB0CEC" w:rsidP="00355411">
      <w:pPr>
        <w:numPr>
          <w:ilvl w:val="0"/>
          <w:numId w:val="10"/>
        </w:numPr>
        <w:overflowPunct w:val="0"/>
        <w:autoSpaceDE w:val="0"/>
        <w:autoSpaceDN w:val="0"/>
        <w:adjustRightInd w:val="0"/>
        <w:ind w:left="360"/>
        <w:contextualSpacing/>
        <w:textAlignment w:val="baseline"/>
        <w:rPr>
          <w:rFonts w:asciiTheme="majorHAnsi" w:eastAsia="Times New Roman" w:hAnsiTheme="majorHAnsi" w:cstheme="majorBidi"/>
          <w:position w:val="-20"/>
        </w:rPr>
      </w:pPr>
      <w:r w:rsidRPr="6E20AB49">
        <w:rPr>
          <w:rFonts w:asciiTheme="majorHAnsi" w:eastAsia="Times New Roman" w:hAnsiTheme="majorHAnsi" w:cstheme="majorBidi"/>
          <w:b/>
          <w:position w:val="-20"/>
        </w:rPr>
        <w:t>Conditional license</w:t>
      </w:r>
      <w:r w:rsidRPr="6E20AB49">
        <w:rPr>
          <w:rFonts w:asciiTheme="majorHAnsi" w:eastAsia="Times New Roman" w:hAnsiTheme="majorHAnsi" w:cstheme="majorBidi"/>
          <w:position w:val="-20"/>
        </w:rPr>
        <w:t xml:space="preserve">. </w:t>
      </w:r>
      <w:r w:rsidR="00CB2D33" w:rsidRPr="6E20AB49">
        <w:rPr>
          <w:rFonts w:asciiTheme="majorHAnsi" w:eastAsia="Times New Roman" w:hAnsiTheme="majorHAnsi" w:cstheme="majorBidi"/>
          <w:position w:val="-20"/>
        </w:rPr>
        <w:t xml:space="preserve">The Department may issue </w:t>
      </w:r>
      <w:r w:rsidR="6FFD0A30" w:rsidRPr="6E20AB49">
        <w:rPr>
          <w:rFonts w:asciiTheme="majorHAnsi" w:eastAsia="Times New Roman" w:hAnsiTheme="majorHAnsi" w:cstheme="majorBidi"/>
          <w:position w:val="-20"/>
        </w:rPr>
        <w:t>a</w:t>
      </w:r>
      <w:r w:rsidRPr="6E20AB49">
        <w:rPr>
          <w:rFonts w:asciiTheme="majorHAnsi" w:eastAsia="Times New Roman" w:hAnsiTheme="majorHAnsi" w:cstheme="majorBidi"/>
          <w:position w:val="-20"/>
        </w:rPr>
        <w:t xml:space="preserve"> conditional license </w:t>
      </w:r>
      <w:r w:rsidR="00CB2D33" w:rsidRPr="6E20AB49">
        <w:rPr>
          <w:rFonts w:asciiTheme="majorHAnsi" w:eastAsia="Times New Roman" w:hAnsiTheme="majorHAnsi" w:cstheme="majorBidi"/>
          <w:position w:val="-20"/>
        </w:rPr>
        <w:t>to an applicant</w:t>
      </w:r>
      <w:r w:rsidR="00CE1B30" w:rsidRPr="6E20AB49">
        <w:rPr>
          <w:rFonts w:asciiTheme="majorHAnsi" w:eastAsia="Times New Roman" w:hAnsiTheme="majorHAnsi" w:cstheme="majorBidi"/>
          <w:position w:val="-20"/>
        </w:rPr>
        <w:t xml:space="preserve"> </w:t>
      </w:r>
      <w:r w:rsidRPr="6E20AB49">
        <w:rPr>
          <w:rFonts w:asciiTheme="majorHAnsi" w:eastAsia="Times New Roman" w:hAnsiTheme="majorHAnsi" w:cstheme="majorBidi"/>
          <w:position w:val="-20"/>
        </w:rPr>
        <w:t xml:space="preserve">when the agency fails to comply with applicable laws and rules, and in the judgment of the </w:t>
      </w:r>
      <w:r w:rsidR="0A4551E8" w:rsidRPr="6E20AB49">
        <w:rPr>
          <w:rFonts w:asciiTheme="majorHAnsi" w:eastAsia="Times New Roman" w:hAnsiTheme="majorHAnsi" w:cstheme="majorBidi"/>
          <w:position w:val="-20"/>
        </w:rPr>
        <w:t>Department</w:t>
      </w:r>
      <w:r w:rsidRPr="6E20AB49">
        <w:rPr>
          <w:rFonts w:asciiTheme="majorHAnsi" w:eastAsia="Times New Roman" w:hAnsiTheme="majorHAnsi" w:cstheme="majorBidi"/>
          <w:position w:val="-20"/>
        </w:rPr>
        <w:t xml:space="preserve">, the best interest of the public would be served by issuing a conditional license. </w:t>
      </w:r>
    </w:p>
    <w:p w14:paraId="749B372A" w14:textId="77777777" w:rsidR="007F6B0F" w:rsidRPr="00E36639" w:rsidRDefault="007F6B0F" w:rsidP="007F6B0F">
      <w:pPr>
        <w:overflowPunct w:val="0"/>
        <w:autoSpaceDE w:val="0"/>
        <w:autoSpaceDN w:val="0"/>
        <w:adjustRightInd w:val="0"/>
        <w:ind w:left="720" w:hanging="36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1.</w:t>
      </w:r>
      <w:r w:rsidRPr="00E36639">
        <w:rPr>
          <w:rFonts w:asciiTheme="majorHAnsi" w:eastAsia="Times New Roman" w:hAnsiTheme="majorHAnsi" w:cstheme="majorHAnsi"/>
          <w:position w:val="-20"/>
        </w:rPr>
        <w:tab/>
      </w:r>
      <w:r w:rsidR="00DB0CEC" w:rsidRPr="00E36639">
        <w:rPr>
          <w:rFonts w:asciiTheme="majorHAnsi" w:eastAsia="Times New Roman" w:hAnsiTheme="majorHAnsi" w:cstheme="majorHAnsi"/>
          <w:position w:val="-20"/>
        </w:rPr>
        <w:t xml:space="preserve">The conditional license will be issued for a period sufficient to achieve compliance, not to exceed 12 months. </w:t>
      </w:r>
    </w:p>
    <w:p w14:paraId="7E2204FB" w14:textId="4F7C8404" w:rsidR="00DB0CEC" w:rsidRPr="00E36639" w:rsidRDefault="007F6B0F" w:rsidP="007F6B0F">
      <w:pPr>
        <w:overflowPunct w:val="0"/>
        <w:autoSpaceDE w:val="0"/>
        <w:autoSpaceDN w:val="0"/>
        <w:adjustRightInd w:val="0"/>
        <w:ind w:left="720" w:hanging="360"/>
        <w:contextualSpacing/>
        <w:textAlignment w:val="baseline"/>
        <w:rPr>
          <w:rFonts w:asciiTheme="majorHAnsi" w:eastAsia="Times New Roman" w:hAnsiTheme="majorHAnsi" w:cstheme="majorBidi"/>
          <w:position w:val="-20"/>
        </w:rPr>
      </w:pPr>
      <w:r w:rsidRPr="6E20AB49">
        <w:rPr>
          <w:rFonts w:asciiTheme="majorHAnsi" w:eastAsia="Times New Roman" w:hAnsiTheme="majorHAnsi" w:cstheme="majorBidi"/>
          <w:position w:val="-20"/>
        </w:rPr>
        <w:t>2.</w:t>
      </w:r>
      <w:r w:rsidRPr="00E36639">
        <w:rPr>
          <w:rFonts w:asciiTheme="majorHAnsi" w:eastAsia="Times New Roman" w:hAnsiTheme="majorHAnsi" w:cstheme="majorHAnsi"/>
          <w:position w:val="-20"/>
        </w:rPr>
        <w:tab/>
      </w:r>
      <w:r w:rsidR="00DB0CEC" w:rsidRPr="6E20AB49">
        <w:rPr>
          <w:rFonts w:asciiTheme="majorHAnsi" w:eastAsia="Times New Roman" w:hAnsiTheme="majorHAnsi" w:cstheme="majorBidi"/>
          <w:position w:val="-20"/>
        </w:rPr>
        <w:t xml:space="preserve">The Department </w:t>
      </w:r>
      <w:r w:rsidR="00AC223C" w:rsidRPr="00AC223C">
        <w:rPr>
          <w:rFonts w:asciiTheme="majorHAnsi" w:eastAsia="Times New Roman" w:hAnsiTheme="majorHAnsi" w:cstheme="majorBidi"/>
          <w:position w:val="-20"/>
        </w:rPr>
        <w:t>will specify what corrections must be made or conditions complied with, and the deadline for compliance, during the term of the conditional license.</w:t>
      </w:r>
    </w:p>
    <w:p w14:paraId="0C49017E" w14:textId="53D13F13" w:rsidR="000F6712" w:rsidRDefault="008514CF" w:rsidP="000F6712">
      <w:pPr>
        <w:overflowPunct w:val="0"/>
        <w:autoSpaceDE w:val="0"/>
        <w:autoSpaceDN w:val="0"/>
        <w:adjustRightInd w:val="0"/>
        <w:ind w:left="720" w:hanging="36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3.</w:t>
      </w:r>
      <w:r w:rsidRPr="00E36639">
        <w:rPr>
          <w:rFonts w:asciiTheme="majorHAnsi" w:eastAsia="Times New Roman" w:hAnsiTheme="majorHAnsi" w:cstheme="majorHAnsi"/>
          <w:position w:val="-20"/>
        </w:rPr>
        <w:tab/>
        <w:t xml:space="preserve">The Department may issue a conditional license to a </w:t>
      </w:r>
      <w:r w:rsidR="00D94C15" w:rsidRPr="00E36639">
        <w:rPr>
          <w:rFonts w:asciiTheme="majorHAnsi" w:eastAsia="Times New Roman" w:hAnsiTheme="majorHAnsi" w:cstheme="majorHAnsi"/>
          <w:position w:val="-20"/>
        </w:rPr>
        <w:t>p</w:t>
      </w:r>
      <w:r w:rsidR="00C04082" w:rsidRPr="00E36639">
        <w:rPr>
          <w:rFonts w:asciiTheme="majorHAnsi" w:eastAsia="Times New Roman" w:hAnsiTheme="majorHAnsi" w:cstheme="majorHAnsi"/>
          <w:position w:val="-20"/>
        </w:rPr>
        <w:t>erson</w:t>
      </w:r>
      <w:r w:rsidR="00D94C15" w:rsidRPr="00E36639">
        <w:rPr>
          <w:rFonts w:asciiTheme="majorHAnsi" w:eastAsia="Times New Roman" w:hAnsiTheme="majorHAnsi" w:cstheme="majorHAnsi"/>
          <w:position w:val="-20"/>
        </w:rPr>
        <w:t xml:space="preserve"> applying for a </w:t>
      </w:r>
      <w:r w:rsidR="00DC47C2" w:rsidRPr="00E36639">
        <w:rPr>
          <w:rFonts w:asciiTheme="majorHAnsi" w:eastAsia="Times New Roman" w:hAnsiTheme="majorHAnsi" w:cstheme="majorHAnsi"/>
          <w:position w:val="-20"/>
        </w:rPr>
        <w:t xml:space="preserve">provisional </w:t>
      </w:r>
      <w:r w:rsidR="00D94C15" w:rsidRPr="00E36639">
        <w:rPr>
          <w:rFonts w:asciiTheme="majorHAnsi" w:eastAsia="Times New Roman" w:hAnsiTheme="majorHAnsi" w:cstheme="majorHAnsi"/>
          <w:position w:val="-20"/>
        </w:rPr>
        <w:t xml:space="preserve">license </w:t>
      </w:r>
      <w:r w:rsidR="00DC47C2" w:rsidRPr="00E36639">
        <w:rPr>
          <w:rFonts w:asciiTheme="majorHAnsi" w:eastAsia="Times New Roman" w:hAnsiTheme="majorHAnsi" w:cstheme="majorHAnsi"/>
          <w:position w:val="-20"/>
        </w:rPr>
        <w:t xml:space="preserve">when that provider has held or currently holds another agency license with a prior pattern of non-compliance with Department rules. </w:t>
      </w:r>
    </w:p>
    <w:p w14:paraId="2539F4FA" w14:textId="5ADEBB27" w:rsidR="000F6712" w:rsidRPr="00E36639" w:rsidRDefault="000F6712" w:rsidP="000F6712">
      <w:pPr>
        <w:overflowPunct w:val="0"/>
        <w:autoSpaceDE w:val="0"/>
        <w:autoSpaceDN w:val="0"/>
        <w:adjustRightInd w:val="0"/>
        <w:ind w:left="720" w:hanging="360"/>
        <w:contextualSpacing/>
        <w:textAlignment w:val="baseline"/>
        <w:rPr>
          <w:rFonts w:asciiTheme="majorHAnsi" w:eastAsia="Times New Roman" w:hAnsiTheme="majorHAnsi" w:cstheme="majorHAnsi"/>
          <w:position w:val="-20"/>
        </w:rPr>
      </w:pPr>
      <w:r>
        <w:rPr>
          <w:rFonts w:asciiTheme="majorHAnsi" w:eastAsia="Times New Roman" w:hAnsiTheme="majorHAnsi" w:cstheme="majorHAnsi"/>
          <w:position w:val="-20"/>
        </w:rPr>
        <w:t>4.</w:t>
      </w:r>
      <w:r>
        <w:rPr>
          <w:rFonts w:asciiTheme="majorHAnsi" w:eastAsia="Times New Roman" w:hAnsiTheme="majorHAnsi" w:cstheme="majorHAnsi"/>
          <w:position w:val="-20"/>
        </w:rPr>
        <w:tab/>
        <w:t xml:space="preserve">For applications submitted on or after September 24, 2025, the application fee for a conditional license is </w:t>
      </w:r>
      <w:r w:rsidR="004D6644">
        <w:rPr>
          <w:rFonts w:asciiTheme="majorHAnsi" w:eastAsia="Times New Roman" w:hAnsiTheme="majorHAnsi" w:cstheme="majorHAnsi"/>
          <w:position w:val="-20"/>
        </w:rPr>
        <w:t>$125.</w:t>
      </w:r>
    </w:p>
    <w:p w14:paraId="5C3495FE" w14:textId="77777777" w:rsidR="00DB0CEC" w:rsidRPr="00E36639" w:rsidRDefault="00DB0CEC" w:rsidP="00DB0CEC">
      <w:pPr>
        <w:overflowPunct w:val="0"/>
        <w:autoSpaceDE w:val="0"/>
        <w:autoSpaceDN w:val="0"/>
        <w:adjustRightInd w:val="0"/>
        <w:contextualSpacing/>
        <w:textAlignment w:val="baseline"/>
        <w:rPr>
          <w:rFonts w:asciiTheme="majorHAnsi" w:eastAsia="Times New Roman" w:hAnsiTheme="majorHAnsi" w:cstheme="majorHAnsi"/>
          <w:position w:val="-20"/>
        </w:rPr>
      </w:pPr>
    </w:p>
    <w:p w14:paraId="686B1AB2" w14:textId="114FF426" w:rsidR="00DB0CEC" w:rsidRPr="005B49C6" w:rsidRDefault="00DB0CEC" w:rsidP="00355411">
      <w:pPr>
        <w:numPr>
          <w:ilvl w:val="0"/>
          <w:numId w:val="10"/>
        </w:numPr>
        <w:overflowPunct w:val="0"/>
        <w:autoSpaceDE w:val="0"/>
        <w:autoSpaceDN w:val="0"/>
        <w:adjustRightInd w:val="0"/>
        <w:ind w:left="36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b/>
          <w:bCs/>
          <w:position w:val="-20"/>
        </w:rPr>
        <w:t>Issued license extends to identified physical sites</w:t>
      </w:r>
      <w:r w:rsidRPr="00E36639">
        <w:rPr>
          <w:rFonts w:asciiTheme="majorHAnsi" w:eastAsia="Times New Roman" w:hAnsiTheme="majorHAnsi" w:cstheme="majorHAnsi"/>
          <w:b/>
          <w:position w:val="-20"/>
        </w:rPr>
        <w:t xml:space="preserve">. </w:t>
      </w:r>
      <w:r w:rsidRPr="00E36639">
        <w:rPr>
          <w:rFonts w:asciiTheme="majorHAnsi" w:eastAsia="Times New Roman" w:hAnsiTheme="majorHAnsi" w:cstheme="majorHAnsi"/>
          <w:position w:val="-20"/>
        </w:rPr>
        <w:t>The license issued by the Department extends to the ph</w:t>
      </w:r>
      <w:r w:rsidRPr="005B49C6">
        <w:rPr>
          <w:rFonts w:asciiTheme="majorHAnsi" w:eastAsia="Times New Roman" w:hAnsiTheme="majorHAnsi" w:cstheme="majorHAnsi"/>
          <w:position w:val="-20"/>
        </w:rPr>
        <w:t xml:space="preserve">ysical sites </w:t>
      </w:r>
      <w:r w:rsidR="0019490F" w:rsidRPr="005B49C6">
        <w:rPr>
          <w:rFonts w:asciiTheme="majorHAnsi" w:eastAsia="Times New Roman" w:hAnsiTheme="majorHAnsi" w:cstheme="majorHAnsi"/>
          <w:position w:val="-20"/>
        </w:rPr>
        <w:t>that are owned</w:t>
      </w:r>
      <w:r w:rsidR="008C20A1" w:rsidRPr="005B49C6">
        <w:rPr>
          <w:rFonts w:asciiTheme="majorHAnsi" w:eastAsia="Times New Roman" w:hAnsiTheme="majorHAnsi" w:cstheme="majorHAnsi"/>
          <w:position w:val="-20"/>
        </w:rPr>
        <w:t xml:space="preserve"> and/or </w:t>
      </w:r>
      <w:r w:rsidR="00A40E28" w:rsidRPr="005B49C6">
        <w:rPr>
          <w:rFonts w:asciiTheme="majorHAnsi" w:eastAsia="Times New Roman" w:hAnsiTheme="majorHAnsi" w:cstheme="majorHAnsi"/>
          <w:position w:val="-20"/>
        </w:rPr>
        <w:t xml:space="preserve">operated by the </w:t>
      </w:r>
      <w:r w:rsidR="007F5ABF" w:rsidRPr="005B49C6">
        <w:rPr>
          <w:rFonts w:asciiTheme="majorHAnsi" w:eastAsia="Times New Roman" w:hAnsiTheme="majorHAnsi" w:cstheme="majorHAnsi"/>
          <w:position w:val="-20"/>
        </w:rPr>
        <w:t>agency</w:t>
      </w:r>
      <w:r w:rsidR="0019490F" w:rsidRPr="005B49C6">
        <w:rPr>
          <w:rFonts w:asciiTheme="majorHAnsi" w:eastAsia="Times New Roman" w:hAnsiTheme="majorHAnsi" w:cstheme="majorHAnsi"/>
          <w:position w:val="-20"/>
        </w:rPr>
        <w:t xml:space="preserve"> </w:t>
      </w:r>
      <w:r w:rsidR="00FF7696" w:rsidRPr="005B49C6">
        <w:rPr>
          <w:rFonts w:asciiTheme="majorHAnsi" w:eastAsia="Times New Roman" w:hAnsiTheme="majorHAnsi" w:cstheme="majorHAnsi"/>
          <w:position w:val="-20"/>
        </w:rPr>
        <w:t>and are</w:t>
      </w:r>
      <w:r w:rsidRPr="005B49C6">
        <w:rPr>
          <w:rFonts w:asciiTheme="majorHAnsi" w:eastAsia="Times New Roman" w:hAnsiTheme="majorHAnsi" w:cstheme="majorHAnsi"/>
          <w:position w:val="-20"/>
        </w:rPr>
        <w:t xml:space="preserve"> identified on the letter accompanying the license</w:t>
      </w:r>
      <w:r w:rsidRPr="005B49C6">
        <w:rPr>
          <w:rFonts w:asciiTheme="majorHAnsi" w:eastAsia="Times New Roman" w:hAnsiTheme="majorHAnsi" w:cstheme="majorHAnsi"/>
          <w:b/>
          <w:position w:val="-20"/>
        </w:rPr>
        <w:t xml:space="preserve">. </w:t>
      </w:r>
    </w:p>
    <w:p w14:paraId="4DEDB8E7" w14:textId="346D1247" w:rsidR="00DB0CEC" w:rsidRPr="00E36639" w:rsidRDefault="00DB0CEC" w:rsidP="00DB0CEC">
      <w:pPr>
        <w:ind w:left="720" w:hanging="360"/>
      </w:pPr>
    </w:p>
    <w:p w14:paraId="33DB456B" w14:textId="2DDA040B" w:rsidR="00DB0CEC" w:rsidRPr="00E36639" w:rsidRDefault="00DB0CEC" w:rsidP="00355411">
      <w:pPr>
        <w:numPr>
          <w:ilvl w:val="0"/>
          <w:numId w:val="10"/>
        </w:numPr>
        <w:overflowPunct w:val="0"/>
        <w:autoSpaceDE w:val="0"/>
        <w:autoSpaceDN w:val="0"/>
        <w:adjustRightInd w:val="0"/>
        <w:ind w:left="36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b/>
          <w:position w:val="-20"/>
        </w:rPr>
        <w:t xml:space="preserve">Specifications of a license. </w:t>
      </w:r>
      <w:r w:rsidR="00AC223C" w:rsidRPr="00AC223C">
        <w:rPr>
          <w:rFonts w:asciiTheme="majorHAnsi" w:eastAsia="Times New Roman" w:hAnsiTheme="majorHAnsi" w:cstheme="majorBidi"/>
          <w:bCs/>
          <w:position w:val="-20"/>
        </w:rPr>
        <w:t>The Department will issue a single license</w:t>
      </w:r>
      <w:r w:rsidR="00A706ED">
        <w:rPr>
          <w:rFonts w:asciiTheme="majorHAnsi" w:eastAsia="Times New Roman" w:hAnsiTheme="majorHAnsi" w:cstheme="majorBidi"/>
          <w:bCs/>
          <w:position w:val="-20"/>
        </w:rPr>
        <w:t>,</w:t>
      </w:r>
      <w:r w:rsidR="00AC223C" w:rsidRPr="00AC223C">
        <w:rPr>
          <w:rFonts w:asciiTheme="majorHAnsi" w:eastAsia="Times New Roman" w:hAnsiTheme="majorHAnsi" w:cstheme="majorBidi"/>
          <w:bCs/>
          <w:position w:val="-20"/>
        </w:rPr>
        <w:t xml:space="preserve"> and</w:t>
      </w:r>
      <w:r w:rsidR="00263558">
        <w:rPr>
          <w:rFonts w:asciiTheme="majorHAnsi" w:eastAsia="Times New Roman" w:hAnsiTheme="majorHAnsi" w:cstheme="majorBidi"/>
          <w:bCs/>
          <w:position w:val="-20"/>
        </w:rPr>
        <w:t xml:space="preserve"> as necessary pursuant to Section 5(D), a letter</w:t>
      </w:r>
      <w:r w:rsidR="00AC223C" w:rsidRPr="00AC223C">
        <w:rPr>
          <w:rFonts w:asciiTheme="majorHAnsi" w:eastAsia="Times New Roman" w:hAnsiTheme="majorHAnsi" w:cstheme="majorBidi"/>
          <w:bCs/>
          <w:position w:val="-20"/>
        </w:rPr>
        <w:t xml:space="preserve"> accompanying </w:t>
      </w:r>
      <w:r w:rsidR="00263558">
        <w:rPr>
          <w:rFonts w:asciiTheme="majorHAnsi" w:eastAsia="Times New Roman" w:hAnsiTheme="majorHAnsi" w:cstheme="majorBidi"/>
          <w:bCs/>
          <w:position w:val="-20"/>
        </w:rPr>
        <w:t>the license</w:t>
      </w:r>
      <w:r w:rsidR="00A706ED">
        <w:rPr>
          <w:rFonts w:asciiTheme="majorHAnsi" w:eastAsia="Times New Roman" w:hAnsiTheme="majorHAnsi" w:cstheme="majorBidi"/>
          <w:bCs/>
          <w:position w:val="-20"/>
        </w:rPr>
        <w:t>,</w:t>
      </w:r>
      <w:r w:rsidR="00263558" w:rsidRPr="00AC223C">
        <w:rPr>
          <w:rFonts w:asciiTheme="majorHAnsi" w:eastAsia="Times New Roman" w:hAnsiTheme="majorHAnsi" w:cstheme="majorBidi"/>
          <w:bCs/>
          <w:position w:val="-20"/>
        </w:rPr>
        <w:t xml:space="preserve"> </w:t>
      </w:r>
      <w:r w:rsidR="00AC223C" w:rsidRPr="00AC223C">
        <w:rPr>
          <w:rFonts w:asciiTheme="majorHAnsi" w:eastAsia="Times New Roman" w:hAnsiTheme="majorHAnsi" w:cstheme="majorBidi"/>
          <w:bCs/>
          <w:position w:val="-20"/>
        </w:rPr>
        <w:t>to a provider</w:t>
      </w:r>
      <w:r w:rsidR="00263558">
        <w:rPr>
          <w:rFonts w:asciiTheme="majorHAnsi" w:eastAsia="Times New Roman" w:hAnsiTheme="majorHAnsi" w:cstheme="majorBidi"/>
          <w:bCs/>
          <w:position w:val="-20"/>
        </w:rPr>
        <w:t xml:space="preserve"> that</w:t>
      </w:r>
      <w:r w:rsidR="00AC223C" w:rsidRPr="00AC223C">
        <w:rPr>
          <w:rFonts w:asciiTheme="majorHAnsi" w:eastAsia="Times New Roman" w:hAnsiTheme="majorHAnsi" w:cstheme="majorBidi"/>
          <w:bCs/>
          <w:position w:val="-20"/>
        </w:rPr>
        <w:t xml:space="preserve"> includes the following information:</w:t>
      </w:r>
    </w:p>
    <w:p w14:paraId="7E02E8FE" w14:textId="79B74F33" w:rsidR="00DB0CEC" w:rsidRPr="00E36639" w:rsidRDefault="00DB0CEC" w:rsidP="00355411">
      <w:pPr>
        <w:numPr>
          <w:ilvl w:val="0"/>
          <w:numId w:val="7"/>
        </w:numPr>
        <w:overflowPunct w:val="0"/>
        <w:autoSpaceDE w:val="0"/>
        <w:autoSpaceDN w:val="0"/>
        <w:adjustRightInd w:val="0"/>
        <w:ind w:left="72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position w:val="-20"/>
        </w:rPr>
        <w:t xml:space="preserve">The legal name of the individual or </w:t>
      </w:r>
      <w:r w:rsidR="00AC223C" w:rsidRPr="00AC223C">
        <w:rPr>
          <w:rFonts w:asciiTheme="majorHAnsi" w:eastAsia="Times New Roman" w:hAnsiTheme="majorHAnsi" w:cstheme="majorBidi"/>
          <w:position w:val="-20"/>
        </w:rPr>
        <w:t xml:space="preserve">entity that holds the license </w:t>
      </w:r>
      <w:r w:rsidRPr="605C8E95">
        <w:rPr>
          <w:rFonts w:asciiTheme="majorHAnsi" w:eastAsia="Times New Roman" w:hAnsiTheme="majorHAnsi" w:cstheme="majorBidi"/>
          <w:position w:val="-20"/>
        </w:rPr>
        <w:t>and the ‘doing business as’ name, as applicable;</w:t>
      </w:r>
      <w:r w:rsidR="00236EBF" w:rsidRPr="605C8E95">
        <w:rPr>
          <w:rFonts w:asciiTheme="majorHAnsi" w:eastAsia="Times New Roman" w:hAnsiTheme="majorHAnsi" w:cstheme="majorBidi"/>
        </w:rPr>
        <w:t xml:space="preserve"> </w:t>
      </w:r>
    </w:p>
    <w:p w14:paraId="50B15148" w14:textId="54B6DB5B" w:rsidR="00DB0CEC" w:rsidRPr="00E36639" w:rsidRDefault="00DB0CEC" w:rsidP="00355411">
      <w:pPr>
        <w:numPr>
          <w:ilvl w:val="0"/>
          <w:numId w:val="7"/>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The service types allowed under the license;</w:t>
      </w:r>
    </w:p>
    <w:p w14:paraId="3D881E7C" w14:textId="77777777" w:rsidR="00DB0CEC" w:rsidRPr="00E36639" w:rsidRDefault="00DB0CEC" w:rsidP="00355411">
      <w:pPr>
        <w:numPr>
          <w:ilvl w:val="0"/>
          <w:numId w:val="7"/>
        </w:numPr>
        <w:overflowPunct w:val="0"/>
        <w:autoSpaceDE w:val="0"/>
        <w:autoSpaceDN w:val="0"/>
        <w:adjustRightInd w:val="0"/>
        <w:ind w:left="720"/>
        <w:textAlignment w:val="baseline"/>
        <w:rPr>
          <w:rFonts w:asciiTheme="majorHAnsi" w:eastAsia="Times New Roman" w:hAnsiTheme="majorHAnsi" w:cstheme="majorHAnsi"/>
          <w:bCs/>
          <w:position w:val="-20"/>
        </w:rPr>
      </w:pPr>
      <w:r w:rsidRPr="00E36639">
        <w:rPr>
          <w:rFonts w:asciiTheme="majorHAnsi" w:eastAsia="Times New Roman" w:hAnsiTheme="majorHAnsi" w:cstheme="majorHAnsi"/>
          <w:bCs/>
          <w:position w:val="-20"/>
        </w:rPr>
        <w:t xml:space="preserve">The name of the administrator; </w:t>
      </w:r>
    </w:p>
    <w:p w14:paraId="631C4C2F" w14:textId="77777777" w:rsidR="00856376" w:rsidRDefault="00DB0CEC" w:rsidP="00355411">
      <w:pPr>
        <w:numPr>
          <w:ilvl w:val="0"/>
          <w:numId w:val="7"/>
        </w:numPr>
        <w:overflowPunct w:val="0"/>
        <w:autoSpaceDE w:val="0"/>
        <w:autoSpaceDN w:val="0"/>
        <w:adjustRightInd w:val="0"/>
        <w:ind w:left="720"/>
        <w:textAlignment w:val="baseline"/>
        <w:rPr>
          <w:rFonts w:asciiTheme="majorHAnsi" w:eastAsia="Times New Roman" w:hAnsiTheme="majorHAnsi" w:cstheme="majorBidi"/>
          <w:position w:val="-20"/>
        </w:rPr>
      </w:pPr>
      <w:r w:rsidRPr="605C8E95">
        <w:rPr>
          <w:rFonts w:asciiTheme="majorHAnsi" w:eastAsia="Times New Roman" w:hAnsiTheme="majorHAnsi" w:cstheme="majorBidi"/>
          <w:position w:val="-20"/>
        </w:rPr>
        <w:t xml:space="preserve">The location of the physical sites covered under the license; </w:t>
      </w:r>
    </w:p>
    <w:p w14:paraId="4FA37E8F" w14:textId="7620AC41" w:rsidR="4D9685D7" w:rsidRPr="00856376" w:rsidRDefault="00856376" w:rsidP="00856376">
      <w:pPr>
        <w:overflowPunct w:val="0"/>
        <w:autoSpaceDE w:val="0"/>
        <w:autoSpaceDN w:val="0"/>
        <w:adjustRightInd w:val="0"/>
        <w:ind w:left="360"/>
        <w:textAlignment w:val="baseline"/>
        <w:rPr>
          <w:rFonts w:asciiTheme="majorHAnsi" w:eastAsia="Times New Roman" w:hAnsiTheme="majorHAnsi" w:cstheme="majorBidi"/>
          <w:position w:val="-20"/>
        </w:rPr>
      </w:pPr>
      <w:r>
        <w:rPr>
          <w:rFonts w:asciiTheme="majorHAnsi" w:eastAsia="Times New Roman" w:hAnsiTheme="majorHAnsi" w:cstheme="majorBidi"/>
        </w:rPr>
        <w:t>5.</w:t>
      </w:r>
      <w:r>
        <w:rPr>
          <w:rFonts w:asciiTheme="majorHAnsi" w:eastAsia="Times New Roman" w:hAnsiTheme="majorHAnsi" w:cstheme="majorBidi"/>
        </w:rPr>
        <w:tab/>
      </w:r>
      <w:r w:rsidR="4D9685D7" w:rsidRPr="00856376">
        <w:rPr>
          <w:rFonts w:asciiTheme="majorHAnsi" w:eastAsia="Times New Roman" w:hAnsiTheme="majorHAnsi" w:cstheme="majorBidi"/>
        </w:rPr>
        <w:t xml:space="preserve">Licensed capacity for each </w:t>
      </w:r>
      <w:r w:rsidR="002B697F">
        <w:rPr>
          <w:rFonts w:asciiTheme="majorHAnsi" w:eastAsia="Times New Roman" w:hAnsiTheme="majorHAnsi" w:cstheme="majorBidi"/>
        </w:rPr>
        <w:t>r</w:t>
      </w:r>
      <w:r w:rsidR="4D9685D7" w:rsidRPr="00856376">
        <w:rPr>
          <w:rFonts w:asciiTheme="majorHAnsi" w:eastAsia="Times New Roman" w:hAnsiTheme="majorHAnsi" w:cstheme="majorBidi"/>
        </w:rPr>
        <w:t>esidential</w:t>
      </w:r>
      <w:r w:rsidR="002B697F">
        <w:rPr>
          <w:rFonts w:asciiTheme="majorHAnsi" w:eastAsia="Times New Roman" w:hAnsiTheme="majorHAnsi" w:cstheme="majorBidi"/>
        </w:rPr>
        <w:t>, d</w:t>
      </w:r>
      <w:r w:rsidR="4D9685D7" w:rsidRPr="00856376">
        <w:rPr>
          <w:rFonts w:asciiTheme="majorHAnsi" w:eastAsia="Times New Roman" w:hAnsiTheme="majorHAnsi" w:cstheme="majorBidi"/>
        </w:rPr>
        <w:t>ay</w:t>
      </w:r>
      <w:r w:rsidR="002B697F">
        <w:rPr>
          <w:rFonts w:asciiTheme="majorHAnsi" w:eastAsia="Times New Roman" w:hAnsiTheme="majorHAnsi" w:cstheme="majorBidi"/>
        </w:rPr>
        <w:t>,</w:t>
      </w:r>
      <w:r w:rsidR="4D9685D7" w:rsidRPr="00856376">
        <w:rPr>
          <w:rFonts w:asciiTheme="majorHAnsi" w:eastAsia="Times New Roman" w:hAnsiTheme="majorHAnsi" w:cstheme="majorBidi"/>
        </w:rPr>
        <w:t xml:space="preserve"> and </w:t>
      </w:r>
      <w:r w:rsidR="002B697F">
        <w:rPr>
          <w:rFonts w:asciiTheme="majorHAnsi" w:eastAsia="Times New Roman" w:hAnsiTheme="majorHAnsi" w:cstheme="majorBidi"/>
        </w:rPr>
        <w:t>c</w:t>
      </w:r>
      <w:r w:rsidR="4D9685D7" w:rsidRPr="00856376">
        <w:rPr>
          <w:rFonts w:asciiTheme="majorHAnsi" w:eastAsia="Times New Roman" w:hAnsiTheme="majorHAnsi" w:cstheme="majorBidi"/>
        </w:rPr>
        <w:t>ommunity program; and</w:t>
      </w:r>
    </w:p>
    <w:p w14:paraId="4CF99C68" w14:textId="109DE0A0" w:rsidR="00DB0CEC" w:rsidRPr="00E36639" w:rsidRDefault="00856376" w:rsidP="00856376">
      <w:pPr>
        <w:overflowPunct w:val="0"/>
        <w:autoSpaceDE w:val="0"/>
        <w:autoSpaceDN w:val="0"/>
        <w:adjustRightInd w:val="0"/>
        <w:ind w:firstLine="360"/>
        <w:contextualSpacing/>
        <w:textAlignment w:val="baseline"/>
        <w:rPr>
          <w:rFonts w:asciiTheme="majorHAnsi" w:eastAsia="Times New Roman" w:hAnsiTheme="majorHAnsi" w:cstheme="majorHAnsi"/>
          <w:bCs/>
          <w:position w:val="-20"/>
        </w:rPr>
      </w:pPr>
      <w:r>
        <w:rPr>
          <w:rFonts w:asciiTheme="majorHAnsi" w:eastAsia="Times New Roman" w:hAnsiTheme="majorHAnsi" w:cstheme="majorHAnsi"/>
          <w:bCs/>
          <w:position w:val="-20"/>
        </w:rPr>
        <w:t>6.</w:t>
      </w:r>
      <w:r>
        <w:rPr>
          <w:rFonts w:asciiTheme="majorHAnsi" w:eastAsia="Times New Roman" w:hAnsiTheme="majorHAnsi" w:cstheme="majorHAnsi"/>
          <w:bCs/>
          <w:position w:val="-20"/>
        </w:rPr>
        <w:tab/>
      </w:r>
      <w:r w:rsidR="00DB0CEC" w:rsidRPr="00E36639">
        <w:rPr>
          <w:rFonts w:asciiTheme="majorHAnsi" w:eastAsia="Times New Roman" w:hAnsiTheme="majorHAnsi" w:cstheme="majorHAnsi"/>
          <w:bCs/>
          <w:position w:val="-20"/>
        </w:rPr>
        <w:t>The effective date and term of the license.</w:t>
      </w:r>
    </w:p>
    <w:p w14:paraId="1EF22D15" w14:textId="77777777" w:rsidR="00DB0CEC" w:rsidRPr="00E36639" w:rsidRDefault="00DB0CEC" w:rsidP="00DB0CEC">
      <w:pPr>
        <w:overflowPunct w:val="0"/>
        <w:autoSpaceDE w:val="0"/>
        <w:autoSpaceDN w:val="0"/>
        <w:adjustRightInd w:val="0"/>
        <w:contextualSpacing/>
        <w:textAlignment w:val="baseline"/>
        <w:rPr>
          <w:rFonts w:asciiTheme="majorHAnsi" w:eastAsia="Times New Roman" w:hAnsiTheme="majorHAnsi" w:cstheme="majorHAnsi"/>
          <w:position w:val="-20"/>
        </w:rPr>
      </w:pPr>
    </w:p>
    <w:p w14:paraId="4BB8364D" w14:textId="5E4A6DAC" w:rsidR="00DB0CEC" w:rsidRPr="00E36639" w:rsidRDefault="00DB0CEC" w:rsidP="00336BAA">
      <w:pPr>
        <w:numPr>
          <w:ilvl w:val="0"/>
          <w:numId w:val="129"/>
        </w:numPr>
        <w:overflowPunct w:val="0"/>
        <w:autoSpaceDE w:val="0"/>
        <w:autoSpaceDN w:val="0"/>
        <w:adjustRightInd w:val="0"/>
        <w:ind w:left="360"/>
        <w:contextualSpacing/>
        <w:textAlignment w:val="baseline"/>
        <w:rPr>
          <w:rFonts w:asciiTheme="majorHAnsi" w:eastAsia="Times New Roman" w:hAnsiTheme="majorHAnsi" w:cstheme="majorBidi"/>
          <w:position w:val="-20"/>
        </w:rPr>
      </w:pPr>
      <w:r w:rsidRPr="605C8E95">
        <w:rPr>
          <w:rFonts w:asciiTheme="majorHAnsi" w:eastAsia="Times New Roman" w:hAnsiTheme="majorHAnsi" w:cstheme="majorBidi"/>
          <w:b/>
          <w:position w:val="-20"/>
        </w:rPr>
        <w:t xml:space="preserve">Amended license required when changes occur. </w:t>
      </w:r>
      <w:r w:rsidRPr="605C8E95">
        <w:rPr>
          <w:rFonts w:asciiTheme="majorHAnsi" w:eastAsia="Times New Roman" w:hAnsiTheme="majorHAnsi" w:cstheme="majorBidi"/>
          <w:position w:val="-20"/>
        </w:rPr>
        <w:t xml:space="preserve">A licensed agency must notify the Department prior to the implementation of any proposed change or modification listed below and request an updated license by filing a change request, with the appropriate fee. Upon completion of its review, the Department may issue an amended license. The term of the amended license remains the same as the original license but the effective date for the approved change may be different. </w:t>
      </w:r>
    </w:p>
    <w:p w14:paraId="423866A0" w14:textId="6B7E1777" w:rsidR="00D126BC" w:rsidRPr="00207EA1" w:rsidRDefault="00DB0CEC"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 xml:space="preserve">The agency must notify the Department at least </w:t>
      </w:r>
      <w:r w:rsidR="003737A7" w:rsidRPr="00207EA1">
        <w:rPr>
          <w:rFonts w:asciiTheme="majorHAnsi" w:eastAsia="Times New Roman" w:hAnsiTheme="majorHAnsi" w:cstheme="majorHAnsi"/>
          <w:position w:val="-20"/>
        </w:rPr>
        <w:t xml:space="preserve">30 </w:t>
      </w:r>
      <w:r w:rsidRPr="00207EA1">
        <w:rPr>
          <w:rFonts w:asciiTheme="majorHAnsi" w:eastAsia="Times New Roman" w:hAnsiTheme="majorHAnsi" w:cstheme="majorHAnsi"/>
          <w:position w:val="-20"/>
        </w:rPr>
        <w:t>calendar days prior to the addition or deletion of a service type, program, facility, or site</w:t>
      </w:r>
      <w:r w:rsidR="00B52CFD" w:rsidRPr="00207EA1">
        <w:rPr>
          <w:rFonts w:asciiTheme="majorHAnsi" w:eastAsia="Times New Roman" w:hAnsiTheme="majorHAnsi" w:cstheme="majorHAnsi"/>
          <w:position w:val="-20"/>
        </w:rPr>
        <w:t>, or as soon as possible in the case of an unforeseen need or emergency</w:t>
      </w:r>
      <w:r w:rsidRPr="00207EA1">
        <w:rPr>
          <w:rFonts w:asciiTheme="majorHAnsi" w:eastAsia="Times New Roman" w:hAnsiTheme="majorHAnsi" w:cstheme="majorHAnsi"/>
          <w:position w:val="-20"/>
        </w:rPr>
        <w:t xml:space="preserve">. </w:t>
      </w:r>
    </w:p>
    <w:p w14:paraId="7508003C" w14:textId="2D1DF8C4" w:rsidR="00DB0CEC" w:rsidRPr="00207EA1" w:rsidRDefault="00DB0CEC"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lastRenderedPageBreak/>
        <w:t>No new service type, program, facility, or site may be commenced without Department approval, and the licensee must demonstrate appropriate transfer of care for individuals prior to the termination or deletion of a service type, program, facility, or site.</w:t>
      </w:r>
    </w:p>
    <w:p w14:paraId="4EFDFCF3" w14:textId="77777777" w:rsidR="00DB0CEC" w:rsidRPr="00207EA1" w:rsidRDefault="00DB0CEC"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The agency must notify the Department at least 90 calendar days prior to a change in location or name.</w:t>
      </w:r>
    </w:p>
    <w:p w14:paraId="00DDD990" w14:textId="76260A7C" w:rsidR="00DB0CEC" w:rsidRPr="00207EA1" w:rsidRDefault="00DB0CEC"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 xml:space="preserve">The agency may not increase residential capacity or begin new construction, additions, or alterations to a licensed </w:t>
      </w:r>
      <w:r w:rsidR="0035111A" w:rsidRPr="00207EA1">
        <w:rPr>
          <w:rFonts w:asciiTheme="majorHAnsi" w:eastAsia="Times New Roman" w:hAnsiTheme="majorHAnsi" w:cstheme="majorHAnsi"/>
          <w:position w:val="-20"/>
        </w:rPr>
        <w:t>program</w:t>
      </w:r>
      <w:r w:rsidR="0035111A" w:rsidRPr="00207EA1" w:rsidDel="0035111A">
        <w:rPr>
          <w:rFonts w:asciiTheme="majorHAnsi" w:eastAsia="Times New Roman" w:hAnsiTheme="majorHAnsi" w:cstheme="majorHAnsi"/>
          <w:position w:val="-20"/>
        </w:rPr>
        <w:t xml:space="preserve"> </w:t>
      </w:r>
      <w:r w:rsidRPr="00207EA1">
        <w:rPr>
          <w:rFonts w:asciiTheme="majorHAnsi" w:eastAsia="Times New Roman" w:hAnsiTheme="majorHAnsi" w:cstheme="majorHAnsi"/>
          <w:position w:val="-20"/>
        </w:rPr>
        <w:t>or site without the Department’s prior approval in consultation with the SFMO.</w:t>
      </w:r>
    </w:p>
    <w:p w14:paraId="59F01046" w14:textId="77777777" w:rsidR="00DB0CEC" w:rsidRPr="00207EA1" w:rsidRDefault="00DB0CEC"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The agency must notify the Department at least 30 calendar days prior to a planned change or within ten calendar days after an unplanned change in the agency’s administrator.</w:t>
      </w:r>
    </w:p>
    <w:p w14:paraId="2F17FE4A" w14:textId="65299DD5" w:rsidR="002533DD" w:rsidRPr="00207EA1" w:rsidRDefault="00985E93" w:rsidP="00355411">
      <w:pPr>
        <w:numPr>
          <w:ilvl w:val="0"/>
          <w:numId w:val="5"/>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 xml:space="preserve">Beginning September 24, 2025, the following fees apply: </w:t>
      </w:r>
    </w:p>
    <w:p w14:paraId="5398BA93" w14:textId="3872B65F" w:rsidR="002533DD" w:rsidRPr="00207EA1" w:rsidRDefault="002533DD" w:rsidP="00355411">
      <w:pPr>
        <w:numPr>
          <w:ilvl w:val="1"/>
          <w:numId w:val="5"/>
        </w:numPr>
        <w:tabs>
          <w:tab w:val="left" w:pos="1260"/>
        </w:tabs>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 xml:space="preserve">The fee to add a service site to an issued license is </w:t>
      </w:r>
      <w:r w:rsidR="00B43F54" w:rsidRPr="00207EA1">
        <w:rPr>
          <w:rFonts w:asciiTheme="majorHAnsi" w:eastAsia="Times New Roman" w:hAnsiTheme="majorHAnsi" w:cstheme="majorHAnsi"/>
          <w:position w:val="-20"/>
        </w:rPr>
        <w:t>$</w:t>
      </w:r>
      <w:r w:rsidR="004D6644" w:rsidRPr="00207EA1">
        <w:rPr>
          <w:rFonts w:asciiTheme="majorHAnsi" w:eastAsia="Times New Roman" w:hAnsiTheme="majorHAnsi" w:cstheme="majorHAnsi"/>
          <w:position w:val="-20"/>
        </w:rPr>
        <w:t>50</w:t>
      </w:r>
    </w:p>
    <w:p w14:paraId="67DA6580" w14:textId="71DD3863" w:rsidR="001F7D44" w:rsidRPr="00207EA1" w:rsidRDefault="002533DD" w:rsidP="00355411">
      <w:pPr>
        <w:numPr>
          <w:ilvl w:val="1"/>
          <w:numId w:val="5"/>
        </w:numPr>
        <w:tabs>
          <w:tab w:val="left" w:pos="1260"/>
        </w:tabs>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The fee to add a service</w:t>
      </w:r>
      <w:r w:rsidR="00985E93" w:rsidRPr="00207EA1">
        <w:rPr>
          <w:rFonts w:asciiTheme="majorHAnsi" w:eastAsia="Times New Roman" w:hAnsiTheme="majorHAnsi" w:cstheme="majorHAnsi"/>
          <w:position w:val="-20"/>
        </w:rPr>
        <w:t xml:space="preserve"> type </w:t>
      </w:r>
      <w:r w:rsidRPr="00207EA1">
        <w:rPr>
          <w:rFonts w:asciiTheme="majorHAnsi" w:eastAsia="Times New Roman" w:hAnsiTheme="majorHAnsi" w:cstheme="majorHAnsi"/>
          <w:position w:val="-20"/>
        </w:rPr>
        <w:t xml:space="preserve">to an issued license is </w:t>
      </w:r>
      <w:r w:rsidR="004D6644" w:rsidRPr="00207EA1">
        <w:rPr>
          <w:rFonts w:asciiTheme="majorHAnsi" w:eastAsia="Times New Roman" w:hAnsiTheme="majorHAnsi" w:cstheme="majorHAnsi"/>
          <w:position w:val="-20"/>
        </w:rPr>
        <w:t>$70.</w:t>
      </w:r>
    </w:p>
    <w:p w14:paraId="3050D1CE" w14:textId="2A01973E" w:rsidR="002533DD" w:rsidRPr="00207EA1" w:rsidRDefault="002533DD" w:rsidP="00355411">
      <w:pPr>
        <w:numPr>
          <w:ilvl w:val="1"/>
          <w:numId w:val="5"/>
        </w:numPr>
        <w:tabs>
          <w:tab w:val="left" w:pos="1260"/>
        </w:tabs>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207EA1">
        <w:rPr>
          <w:rFonts w:asciiTheme="majorHAnsi" w:eastAsia="Times New Roman" w:hAnsiTheme="majorHAnsi" w:cstheme="majorHAnsi"/>
          <w:position w:val="-20"/>
        </w:rPr>
        <w:t xml:space="preserve">The fee to reissue a license </w:t>
      </w:r>
      <w:r w:rsidR="00985E93" w:rsidRPr="00207EA1">
        <w:rPr>
          <w:rFonts w:asciiTheme="majorHAnsi" w:eastAsia="Times New Roman" w:hAnsiTheme="majorHAnsi" w:cstheme="majorHAnsi"/>
          <w:position w:val="-20"/>
        </w:rPr>
        <w:t xml:space="preserve">for any other purpose is </w:t>
      </w:r>
      <w:r w:rsidR="000F2102" w:rsidRPr="00207EA1">
        <w:rPr>
          <w:rFonts w:asciiTheme="majorHAnsi" w:eastAsia="Times New Roman" w:hAnsiTheme="majorHAnsi" w:cstheme="majorHAnsi"/>
          <w:position w:val="-20"/>
        </w:rPr>
        <w:t>$</w:t>
      </w:r>
      <w:r w:rsidR="004D6644" w:rsidRPr="00207EA1">
        <w:rPr>
          <w:rFonts w:asciiTheme="majorHAnsi" w:eastAsia="Times New Roman" w:hAnsiTheme="majorHAnsi" w:cstheme="majorHAnsi"/>
          <w:position w:val="-20"/>
        </w:rPr>
        <w:t>10.</w:t>
      </w:r>
    </w:p>
    <w:p w14:paraId="2A2C4384" w14:textId="77777777" w:rsidR="00DB0CEC" w:rsidRPr="00E36639" w:rsidRDefault="00DB0CEC" w:rsidP="00DB2C30">
      <w:pPr>
        <w:rPr>
          <w:rFonts w:asciiTheme="majorHAnsi" w:hAnsiTheme="majorHAnsi" w:cstheme="majorHAnsi"/>
          <w:b/>
          <w:bCs/>
        </w:rPr>
      </w:pPr>
    </w:p>
    <w:p w14:paraId="2F8C6666" w14:textId="47DF667C" w:rsidR="00DB0CEC" w:rsidRPr="00C96B85" w:rsidRDefault="00DB0CEC" w:rsidP="00336BAA">
      <w:pPr>
        <w:pStyle w:val="ListParagraph"/>
        <w:numPr>
          <w:ilvl w:val="0"/>
          <w:numId w:val="130"/>
        </w:numPr>
        <w:ind w:left="360"/>
        <w:rPr>
          <w:rFonts w:asciiTheme="majorHAnsi" w:hAnsiTheme="majorHAnsi" w:cstheme="majorHAnsi"/>
          <w:b/>
          <w:bCs/>
          <w:sz w:val="22"/>
          <w:szCs w:val="22"/>
        </w:rPr>
      </w:pPr>
      <w:r w:rsidRPr="00C96B85">
        <w:rPr>
          <w:rFonts w:asciiTheme="majorHAnsi" w:hAnsiTheme="majorHAnsi" w:cstheme="majorHAnsi"/>
          <w:b/>
          <w:sz w:val="22"/>
          <w:szCs w:val="22"/>
        </w:rPr>
        <w:t>Approved service categories.</w:t>
      </w:r>
      <w:r w:rsidRPr="00C96B85">
        <w:rPr>
          <w:rFonts w:asciiTheme="majorHAnsi" w:hAnsiTheme="majorHAnsi" w:cstheme="majorHAnsi"/>
          <w:b/>
          <w:bCs/>
          <w:sz w:val="22"/>
          <w:szCs w:val="22"/>
        </w:rPr>
        <w:t xml:space="preserve"> </w:t>
      </w:r>
      <w:r w:rsidR="0044353E" w:rsidRPr="00C96B85">
        <w:rPr>
          <w:sz w:val="22"/>
          <w:szCs w:val="22"/>
        </w:rPr>
        <w:t xml:space="preserve">Licenses will be issued for the following </w:t>
      </w:r>
      <w:r w:rsidR="00C543FF" w:rsidRPr="00C96B85">
        <w:rPr>
          <w:sz w:val="22"/>
          <w:szCs w:val="22"/>
        </w:rPr>
        <w:t>categories</w:t>
      </w:r>
      <w:r w:rsidRPr="00C96B85">
        <w:rPr>
          <w:sz w:val="22"/>
          <w:szCs w:val="22"/>
        </w:rPr>
        <w:t>:</w:t>
      </w:r>
    </w:p>
    <w:p w14:paraId="38412E6C" w14:textId="36F39708" w:rsidR="00DB0CEC" w:rsidRPr="001F7D44" w:rsidRDefault="00DB0CEC" w:rsidP="00336BAA">
      <w:pPr>
        <w:pStyle w:val="ListParagraph"/>
        <w:numPr>
          <w:ilvl w:val="0"/>
          <w:numId w:val="145"/>
        </w:numPr>
        <w:ind w:left="720"/>
        <w:rPr>
          <w:rFonts w:asciiTheme="majorHAnsi" w:hAnsiTheme="majorHAnsi" w:cstheme="majorBidi"/>
          <w:sz w:val="22"/>
          <w:szCs w:val="22"/>
        </w:rPr>
      </w:pPr>
      <w:r w:rsidRPr="001F7D44">
        <w:rPr>
          <w:rFonts w:asciiTheme="majorHAnsi" w:hAnsiTheme="majorHAnsi" w:cstheme="majorBidi"/>
          <w:sz w:val="22"/>
          <w:szCs w:val="22"/>
        </w:rPr>
        <w:t>Case Management</w:t>
      </w:r>
      <w:r w:rsidR="00A20011" w:rsidRPr="001F7D44">
        <w:rPr>
          <w:rFonts w:asciiTheme="majorHAnsi" w:hAnsiTheme="majorHAnsi" w:cstheme="majorBidi"/>
          <w:sz w:val="22"/>
          <w:szCs w:val="22"/>
        </w:rPr>
        <w:t>;</w:t>
      </w:r>
    </w:p>
    <w:p w14:paraId="379EB722" w14:textId="3FF6ED46" w:rsidR="00DB0CEC" w:rsidRPr="001F7D44" w:rsidRDefault="00DB0CEC" w:rsidP="00336BAA">
      <w:pPr>
        <w:pStyle w:val="ListParagraph"/>
        <w:numPr>
          <w:ilvl w:val="0"/>
          <w:numId w:val="145"/>
        </w:numPr>
        <w:ind w:left="720"/>
        <w:rPr>
          <w:rFonts w:asciiTheme="majorHAnsi" w:hAnsiTheme="majorHAnsi" w:cstheme="majorBidi"/>
          <w:sz w:val="22"/>
          <w:szCs w:val="22"/>
        </w:rPr>
      </w:pPr>
      <w:r w:rsidRPr="001F7D44">
        <w:rPr>
          <w:rFonts w:asciiTheme="majorHAnsi" w:hAnsiTheme="majorHAnsi" w:cstheme="majorBidi"/>
          <w:sz w:val="22"/>
          <w:szCs w:val="22"/>
        </w:rPr>
        <w:t>Residential Services</w:t>
      </w:r>
      <w:r w:rsidR="00C543FF" w:rsidRPr="001F7D44">
        <w:rPr>
          <w:rFonts w:asciiTheme="majorHAnsi" w:hAnsiTheme="majorHAnsi" w:cstheme="majorBidi"/>
          <w:sz w:val="22"/>
          <w:szCs w:val="22"/>
        </w:rPr>
        <w:t xml:space="preserve">, </w:t>
      </w:r>
    </w:p>
    <w:p w14:paraId="5EE45B48" w14:textId="0D6D8727" w:rsidR="00DB0CEC" w:rsidRPr="001F7D44" w:rsidRDefault="00DB0CEC" w:rsidP="00336BAA">
      <w:pPr>
        <w:pStyle w:val="ListParagraph"/>
        <w:numPr>
          <w:ilvl w:val="0"/>
          <w:numId w:val="145"/>
        </w:numPr>
        <w:ind w:left="720"/>
        <w:rPr>
          <w:rFonts w:asciiTheme="majorHAnsi" w:hAnsiTheme="majorHAnsi" w:cstheme="majorBidi"/>
          <w:sz w:val="22"/>
          <w:szCs w:val="22"/>
        </w:rPr>
      </w:pPr>
      <w:r w:rsidRPr="001F7D44">
        <w:rPr>
          <w:rFonts w:asciiTheme="majorHAnsi" w:hAnsiTheme="majorHAnsi" w:cstheme="majorBidi"/>
          <w:sz w:val="22"/>
          <w:szCs w:val="22"/>
        </w:rPr>
        <w:t>Day and Community Services</w:t>
      </w:r>
      <w:r w:rsidR="00A20011" w:rsidRPr="001F7D44">
        <w:rPr>
          <w:rFonts w:asciiTheme="majorHAnsi" w:hAnsiTheme="majorHAnsi" w:cstheme="majorBidi"/>
          <w:sz w:val="22"/>
          <w:szCs w:val="22"/>
        </w:rPr>
        <w:t>;</w:t>
      </w:r>
    </w:p>
    <w:p w14:paraId="798EC161" w14:textId="14FD30FE" w:rsidR="00DB0CEC" w:rsidRPr="001F7D44" w:rsidRDefault="00DB0CEC" w:rsidP="00336BAA">
      <w:pPr>
        <w:pStyle w:val="ListParagraph"/>
        <w:numPr>
          <w:ilvl w:val="0"/>
          <w:numId w:val="145"/>
        </w:numPr>
        <w:ind w:left="720"/>
        <w:rPr>
          <w:rFonts w:asciiTheme="majorHAnsi" w:hAnsiTheme="majorHAnsi" w:cstheme="majorBidi"/>
          <w:sz w:val="22"/>
          <w:szCs w:val="22"/>
        </w:rPr>
      </w:pPr>
      <w:r w:rsidRPr="001F7D44">
        <w:rPr>
          <w:rFonts w:asciiTheme="majorHAnsi" w:hAnsiTheme="majorHAnsi" w:cstheme="majorBidi"/>
          <w:sz w:val="22"/>
          <w:szCs w:val="22"/>
        </w:rPr>
        <w:t>Employment Services</w:t>
      </w:r>
      <w:r w:rsidR="00A20011" w:rsidRPr="001F7D44">
        <w:rPr>
          <w:rFonts w:asciiTheme="majorHAnsi" w:hAnsiTheme="majorHAnsi" w:cstheme="majorBidi"/>
          <w:sz w:val="22"/>
          <w:szCs w:val="22"/>
        </w:rPr>
        <w:t>; and/or</w:t>
      </w:r>
    </w:p>
    <w:p w14:paraId="55E68A9D" w14:textId="06600F98" w:rsidR="000B23E3" w:rsidRPr="001F7D44" w:rsidRDefault="000B23E3" w:rsidP="00336BAA">
      <w:pPr>
        <w:pStyle w:val="ListParagraph"/>
        <w:numPr>
          <w:ilvl w:val="0"/>
          <w:numId w:val="145"/>
        </w:numPr>
        <w:ind w:left="720"/>
        <w:rPr>
          <w:rFonts w:asciiTheme="majorHAnsi" w:hAnsiTheme="majorHAnsi" w:cstheme="majorBidi"/>
          <w:sz w:val="22"/>
          <w:szCs w:val="22"/>
        </w:rPr>
      </w:pPr>
      <w:r w:rsidRPr="001F7D44">
        <w:rPr>
          <w:rFonts w:asciiTheme="majorHAnsi" w:hAnsiTheme="majorHAnsi" w:cstheme="majorBidi"/>
          <w:sz w:val="22"/>
          <w:szCs w:val="22"/>
        </w:rPr>
        <w:t>Shared Living Services</w:t>
      </w:r>
      <w:r w:rsidR="00865F4B" w:rsidRPr="001F7D44">
        <w:rPr>
          <w:rFonts w:asciiTheme="majorHAnsi" w:hAnsiTheme="majorHAnsi" w:cstheme="majorBidi"/>
          <w:sz w:val="22"/>
          <w:szCs w:val="22"/>
        </w:rPr>
        <w:t>.</w:t>
      </w:r>
    </w:p>
    <w:p w14:paraId="39200869" w14:textId="21224AB2" w:rsidR="002E7FB3" w:rsidRPr="00E36639" w:rsidRDefault="00DB0CEC" w:rsidP="00552C75">
      <w:pPr>
        <w:rPr>
          <w:rFonts w:asciiTheme="majorHAnsi" w:hAnsiTheme="majorHAnsi" w:cstheme="majorHAnsi"/>
        </w:rPr>
      </w:pPr>
      <w:r w:rsidRPr="00E36639">
        <w:rPr>
          <w:rFonts w:asciiTheme="majorHAnsi" w:hAnsiTheme="majorHAnsi" w:cstheme="majorHAnsi"/>
          <w:b/>
          <w:bCs/>
        </w:rPr>
        <w:br w:type="page"/>
      </w:r>
    </w:p>
    <w:p w14:paraId="6D02CCA8" w14:textId="3784BC2F" w:rsidR="00757B65" w:rsidRPr="00E36639" w:rsidRDefault="00757B65" w:rsidP="00757B65">
      <w:pPr>
        <w:jc w:val="center"/>
        <w:rPr>
          <w:rFonts w:asciiTheme="majorHAnsi" w:hAnsiTheme="majorHAnsi" w:cstheme="majorBidi"/>
          <w:b/>
        </w:rPr>
      </w:pPr>
      <w:r w:rsidRPr="6E20AB49">
        <w:rPr>
          <w:rFonts w:asciiTheme="majorHAnsi" w:hAnsiTheme="majorHAnsi" w:cstheme="majorBidi"/>
          <w:b/>
        </w:rPr>
        <w:lastRenderedPageBreak/>
        <w:t xml:space="preserve">SECTION </w:t>
      </w:r>
      <w:r w:rsidR="1FB898D7" w:rsidRPr="6E20AB49">
        <w:rPr>
          <w:rFonts w:asciiTheme="majorHAnsi" w:hAnsiTheme="majorHAnsi" w:cstheme="majorBidi"/>
          <w:b/>
          <w:bCs/>
        </w:rPr>
        <w:t>6</w:t>
      </w:r>
      <w:r w:rsidRPr="6E20AB49">
        <w:rPr>
          <w:rFonts w:asciiTheme="majorHAnsi" w:hAnsiTheme="majorHAnsi" w:cstheme="majorBidi"/>
          <w:b/>
        </w:rPr>
        <w:t>.</w:t>
      </w:r>
      <w:r>
        <w:tab/>
      </w:r>
      <w:r w:rsidRPr="6E20AB49">
        <w:rPr>
          <w:rFonts w:asciiTheme="majorHAnsi" w:hAnsiTheme="majorHAnsi" w:cstheme="majorBidi"/>
          <w:b/>
        </w:rPr>
        <w:t>GOVERNING AUTHORITY</w:t>
      </w:r>
    </w:p>
    <w:p w14:paraId="1F7246D7" w14:textId="77777777" w:rsidR="00757B65" w:rsidRPr="00E36639" w:rsidRDefault="00757B65" w:rsidP="00757B65">
      <w:pPr>
        <w:jc w:val="center"/>
        <w:rPr>
          <w:rFonts w:asciiTheme="majorHAnsi" w:hAnsiTheme="majorHAnsi" w:cstheme="majorHAnsi"/>
          <w:b/>
          <w:bCs/>
        </w:rPr>
      </w:pPr>
    </w:p>
    <w:p w14:paraId="7E1458AE" w14:textId="2E460764" w:rsidR="00757B65" w:rsidRPr="00E36639" w:rsidRDefault="00757B65" w:rsidP="00355411">
      <w:pPr>
        <w:pStyle w:val="ListParagraph"/>
        <w:numPr>
          <w:ilvl w:val="1"/>
          <w:numId w:val="20"/>
        </w:numPr>
        <w:ind w:left="360" w:hanging="360"/>
        <w:rPr>
          <w:rFonts w:asciiTheme="majorHAnsi" w:hAnsiTheme="majorHAnsi" w:cstheme="majorHAnsi"/>
          <w:sz w:val="22"/>
          <w:szCs w:val="22"/>
        </w:rPr>
      </w:pPr>
      <w:bookmarkStart w:id="7" w:name="_Toc307844621"/>
      <w:bookmarkStart w:id="8" w:name="_Toc314650707"/>
      <w:r w:rsidRPr="00E36639">
        <w:rPr>
          <w:rFonts w:asciiTheme="majorHAnsi" w:hAnsiTheme="majorHAnsi" w:cstheme="majorHAnsi"/>
          <w:b/>
          <w:sz w:val="22"/>
          <w:szCs w:val="22"/>
        </w:rPr>
        <w:t>Responsibility</w:t>
      </w:r>
      <w:r w:rsidRPr="00E36639">
        <w:rPr>
          <w:rFonts w:asciiTheme="majorHAnsi" w:hAnsiTheme="majorHAnsi" w:cstheme="majorHAnsi"/>
          <w:sz w:val="22"/>
          <w:szCs w:val="22"/>
        </w:rPr>
        <w:t xml:space="preserve">. The governing </w:t>
      </w:r>
      <w:r w:rsidR="00E24EAC" w:rsidRPr="00A6647F">
        <w:rPr>
          <w:rFonts w:asciiTheme="majorHAnsi" w:hAnsiTheme="majorHAnsi" w:cstheme="majorHAnsi"/>
          <w:sz w:val="22"/>
          <w:szCs w:val="22"/>
        </w:rPr>
        <w:t xml:space="preserve">body </w:t>
      </w:r>
      <w:r w:rsidRPr="00E36639">
        <w:rPr>
          <w:rFonts w:asciiTheme="majorHAnsi" w:hAnsiTheme="majorHAnsi" w:cstheme="majorHAnsi"/>
          <w:sz w:val="22"/>
          <w:szCs w:val="22"/>
        </w:rPr>
        <w:t xml:space="preserve">has ultimate managerial control and legal responsibility for the agency’s operation. </w:t>
      </w:r>
    </w:p>
    <w:p w14:paraId="6D9AFC5A" w14:textId="77777777" w:rsidR="00757B65" w:rsidRPr="00E36639" w:rsidRDefault="00757B65" w:rsidP="00757B65">
      <w:pPr>
        <w:pStyle w:val="ListParagraph"/>
        <w:ind w:left="360"/>
        <w:rPr>
          <w:rFonts w:asciiTheme="majorHAnsi" w:hAnsiTheme="majorHAnsi" w:cstheme="majorHAnsi"/>
          <w:sz w:val="22"/>
          <w:szCs w:val="22"/>
        </w:rPr>
      </w:pPr>
    </w:p>
    <w:p w14:paraId="6DCFED52" w14:textId="77777777" w:rsidR="00757B65" w:rsidRPr="00E36639" w:rsidRDefault="00757B65" w:rsidP="00355411">
      <w:pPr>
        <w:pStyle w:val="ListParagraph"/>
        <w:numPr>
          <w:ilvl w:val="1"/>
          <w:numId w:val="20"/>
        </w:numPr>
        <w:ind w:left="360" w:hanging="360"/>
        <w:rPr>
          <w:rFonts w:asciiTheme="majorHAnsi" w:hAnsiTheme="majorHAnsi" w:cstheme="majorHAnsi"/>
          <w:sz w:val="22"/>
          <w:szCs w:val="22"/>
        </w:rPr>
      </w:pPr>
      <w:r w:rsidRPr="00E36639">
        <w:rPr>
          <w:rFonts w:asciiTheme="majorHAnsi" w:hAnsiTheme="majorHAnsi" w:cstheme="majorHAnsi"/>
          <w:b/>
          <w:sz w:val="22"/>
          <w:szCs w:val="22"/>
        </w:rPr>
        <w:t>Legal authority to operate.</w:t>
      </w:r>
      <w:r w:rsidRPr="00E36639">
        <w:rPr>
          <w:rFonts w:asciiTheme="majorHAnsi" w:hAnsiTheme="majorHAnsi" w:cstheme="majorHAnsi"/>
          <w:sz w:val="22"/>
          <w:szCs w:val="22"/>
        </w:rPr>
        <w:t xml:space="preserve"> The agency must maintain documentary evidence of its legal authority to operate in the State of Maine, including by-laws, articles of incorporation, charter, partnership agreement, constitution, articles of association or similar documents as applicable. This information must be made available to the Department upon request. </w:t>
      </w:r>
    </w:p>
    <w:p w14:paraId="5CD060E4" w14:textId="77777777" w:rsidR="00757B65" w:rsidRPr="00E36639" w:rsidRDefault="00757B65" w:rsidP="00355411">
      <w:pPr>
        <w:pStyle w:val="ListParagraph"/>
        <w:numPr>
          <w:ilvl w:val="0"/>
          <w:numId w:val="21"/>
        </w:numPr>
        <w:ind w:left="720"/>
        <w:rPr>
          <w:rFonts w:asciiTheme="majorHAnsi" w:hAnsiTheme="majorHAnsi" w:cstheme="majorHAnsi"/>
          <w:sz w:val="22"/>
          <w:szCs w:val="22"/>
        </w:rPr>
      </w:pPr>
      <w:r w:rsidRPr="00E36639">
        <w:rPr>
          <w:rFonts w:asciiTheme="majorHAnsi" w:hAnsiTheme="majorHAnsi" w:cstheme="majorHAnsi"/>
          <w:sz w:val="22"/>
          <w:szCs w:val="22"/>
        </w:rPr>
        <w:t>An agency operating as a corporation, partnership, or association, whether for-profit or not-for-profit, must maintain records of the names and current addresses of officers and directors.</w:t>
      </w:r>
    </w:p>
    <w:p w14:paraId="4121FFA4" w14:textId="77777777" w:rsidR="00757B65" w:rsidRPr="00E36639" w:rsidRDefault="00757B65" w:rsidP="00355411">
      <w:pPr>
        <w:pStyle w:val="ListParagraph"/>
        <w:numPr>
          <w:ilvl w:val="0"/>
          <w:numId w:val="21"/>
        </w:numPr>
        <w:ind w:left="720"/>
        <w:rPr>
          <w:rFonts w:asciiTheme="majorHAnsi" w:hAnsiTheme="majorHAnsi" w:cstheme="majorHAnsi"/>
          <w:sz w:val="22"/>
          <w:szCs w:val="22"/>
        </w:rPr>
      </w:pPr>
      <w:r w:rsidRPr="00E36639">
        <w:rPr>
          <w:rFonts w:asciiTheme="majorHAnsi" w:hAnsiTheme="majorHAnsi" w:cstheme="majorHAnsi"/>
          <w:sz w:val="22"/>
          <w:szCs w:val="22"/>
        </w:rPr>
        <w:t>An agency operating as a for-profit entity must maintain a current list of the names and addresses of its principal owners.</w:t>
      </w:r>
    </w:p>
    <w:p w14:paraId="5059173C" w14:textId="77777777" w:rsidR="00757B65" w:rsidRPr="00E36639" w:rsidRDefault="00757B65" w:rsidP="00757B65">
      <w:pPr>
        <w:rPr>
          <w:rFonts w:asciiTheme="majorHAnsi" w:hAnsiTheme="majorHAnsi" w:cstheme="majorHAnsi"/>
        </w:rPr>
      </w:pPr>
    </w:p>
    <w:p w14:paraId="04DD3EC7" w14:textId="6C8F670E" w:rsidR="00757B65" w:rsidRPr="00E36639" w:rsidRDefault="00757B65" w:rsidP="00355411">
      <w:pPr>
        <w:pStyle w:val="ListParagraph"/>
        <w:numPr>
          <w:ilvl w:val="1"/>
          <w:numId w:val="20"/>
        </w:numPr>
        <w:ind w:left="360" w:hanging="360"/>
        <w:rPr>
          <w:rFonts w:asciiTheme="majorHAnsi" w:hAnsiTheme="majorHAnsi" w:cstheme="majorHAnsi"/>
          <w:b/>
          <w:sz w:val="22"/>
          <w:szCs w:val="22"/>
        </w:rPr>
      </w:pPr>
      <w:bookmarkStart w:id="9" w:name="_Toc307844623"/>
      <w:bookmarkStart w:id="10" w:name="_Toc314650709"/>
      <w:bookmarkStart w:id="11" w:name="_Ref307998980"/>
      <w:bookmarkEnd w:id="7"/>
      <w:bookmarkEnd w:id="8"/>
      <w:r w:rsidRPr="00E36639">
        <w:rPr>
          <w:rFonts w:asciiTheme="majorHAnsi" w:hAnsiTheme="majorHAnsi" w:cstheme="majorHAnsi"/>
          <w:b/>
          <w:sz w:val="22"/>
          <w:szCs w:val="22"/>
        </w:rPr>
        <w:t>Valid license</w:t>
      </w:r>
      <w:bookmarkEnd w:id="9"/>
      <w:bookmarkEnd w:id="10"/>
      <w:r w:rsidRPr="00E36639">
        <w:rPr>
          <w:rFonts w:asciiTheme="majorHAnsi" w:hAnsiTheme="majorHAnsi" w:cstheme="majorHAnsi"/>
          <w:b/>
          <w:sz w:val="22"/>
          <w:szCs w:val="22"/>
        </w:rPr>
        <w:t>.</w:t>
      </w:r>
      <w:r w:rsidRPr="00E36639">
        <w:rPr>
          <w:rFonts w:asciiTheme="majorHAnsi" w:hAnsiTheme="majorHAnsi" w:cstheme="majorHAnsi"/>
          <w:sz w:val="22"/>
          <w:szCs w:val="22"/>
        </w:rPr>
        <w:t xml:space="preserve"> The governing </w:t>
      </w:r>
      <w:r w:rsidR="00E372E4">
        <w:rPr>
          <w:rFonts w:asciiTheme="majorHAnsi" w:hAnsiTheme="majorHAnsi" w:cstheme="majorHAnsi"/>
          <w:sz w:val="22"/>
          <w:szCs w:val="22"/>
        </w:rPr>
        <w:t xml:space="preserve">body </w:t>
      </w:r>
      <w:r w:rsidRPr="00E36639">
        <w:rPr>
          <w:rFonts w:asciiTheme="majorHAnsi" w:hAnsiTheme="majorHAnsi" w:cstheme="majorHAnsi"/>
          <w:sz w:val="22"/>
          <w:szCs w:val="22"/>
        </w:rPr>
        <w:t>must ensure that the agency has a current valid license.</w:t>
      </w:r>
      <w:bookmarkEnd w:id="11"/>
    </w:p>
    <w:p w14:paraId="36BE13F0" w14:textId="77777777" w:rsidR="00757B65" w:rsidRPr="00E36639" w:rsidRDefault="00757B65" w:rsidP="00757B65">
      <w:pPr>
        <w:pStyle w:val="ListParagraph"/>
        <w:ind w:left="360"/>
        <w:rPr>
          <w:rFonts w:asciiTheme="majorHAnsi" w:hAnsiTheme="majorHAnsi" w:cstheme="majorHAnsi"/>
          <w:b/>
          <w:sz w:val="22"/>
          <w:szCs w:val="22"/>
        </w:rPr>
      </w:pPr>
    </w:p>
    <w:p w14:paraId="6E975C82" w14:textId="11395EA5" w:rsidR="00E52FCC" w:rsidRPr="00A6647F" w:rsidRDefault="00E52FCC" w:rsidP="00E52FCC">
      <w:pPr>
        <w:pStyle w:val="ListParagraph"/>
        <w:numPr>
          <w:ilvl w:val="1"/>
          <w:numId w:val="20"/>
        </w:numPr>
        <w:ind w:left="360" w:hanging="360"/>
        <w:rPr>
          <w:b/>
          <w:sz w:val="22"/>
          <w:szCs w:val="22"/>
        </w:rPr>
      </w:pPr>
      <w:r w:rsidRPr="00A6647F">
        <w:rPr>
          <w:b/>
          <w:sz w:val="22"/>
          <w:szCs w:val="22"/>
        </w:rPr>
        <w:t xml:space="preserve">Governance. </w:t>
      </w:r>
      <w:r w:rsidRPr="00A6647F">
        <w:rPr>
          <w:sz w:val="22"/>
          <w:szCs w:val="22"/>
        </w:rPr>
        <w:t xml:space="preserve">The governing </w:t>
      </w:r>
      <w:r w:rsidR="00436BC0" w:rsidRPr="00A6647F">
        <w:rPr>
          <w:sz w:val="22"/>
          <w:szCs w:val="22"/>
        </w:rPr>
        <w:t xml:space="preserve">body </w:t>
      </w:r>
      <w:r w:rsidRPr="00A6647F">
        <w:rPr>
          <w:sz w:val="22"/>
          <w:szCs w:val="22"/>
        </w:rPr>
        <w:t>of an</w:t>
      </w:r>
      <w:r w:rsidR="001B5518" w:rsidRPr="00A6647F">
        <w:rPr>
          <w:sz w:val="22"/>
          <w:szCs w:val="22"/>
        </w:rPr>
        <w:t xml:space="preserve"> agency</w:t>
      </w:r>
      <w:r w:rsidRPr="00A6647F">
        <w:rPr>
          <w:sz w:val="22"/>
          <w:szCs w:val="22"/>
        </w:rPr>
        <w:t xml:space="preserve"> may </w:t>
      </w:r>
      <w:r w:rsidR="00436BC0" w:rsidRPr="00A6647F">
        <w:rPr>
          <w:sz w:val="22"/>
          <w:szCs w:val="22"/>
        </w:rPr>
        <w:t>be</w:t>
      </w:r>
      <w:r w:rsidRPr="00A6647F">
        <w:rPr>
          <w:sz w:val="22"/>
          <w:szCs w:val="22"/>
        </w:rPr>
        <w:t xml:space="preserve"> an individual or a board of directors. The composition and structure of the governing </w:t>
      </w:r>
      <w:r w:rsidR="00A24655" w:rsidRPr="00A6647F">
        <w:rPr>
          <w:sz w:val="22"/>
          <w:szCs w:val="22"/>
        </w:rPr>
        <w:t>bo</w:t>
      </w:r>
      <w:r w:rsidR="008F72B5" w:rsidRPr="00A6647F">
        <w:rPr>
          <w:sz w:val="22"/>
          <w:szCs w:val="22"/>
        </w:rPr>
        <w:t>d</w:t>
      </w:r>
      <w:r w:rsidR="00A24655" w:rsidRPr="00A6647F">
        <w:rPr>
          <w:sz w:val="22"/>
          <w:szCs w:val="22"/>
        </w:rPr>
        <w:t>y</w:t>
      </w:r>
      <w:r w:rsidRPr="00A6647F">
        <w:rPr>
          <w:sz w:val="22"/>
          <w:szCs w:val="22"/>
        </w:rPr>
        <w:t xml:space="preserve"> must be adequate to discharge its responsibilities. All </w:t>
      </w:r>
      <w:r w:rsidR="00483963" w:rsidRPr="00A6647F">
        <w:rPr>
          <w:sz w:val="22"/>
          <w:szCs w:val="22"/>
        </w:rPr>
        <w:t xml:space="preserve">agencies </w:t>
      </w:r>
      <w:r w:rsidRPr="00A6647F">
        <w:rPr>
          <w:sz w:val="22"/>
          <w:szCs w:val="22"/>
        </w:rPr>
        <w:t>must minimally have either a board of directors or an advisory board.</w:t>
      </w:r>
    </w:p>
    <w:p w14:paraId="3FC4C7BD" w14:textId="77777777" w:rsidR="00E52FCC" w:rsidRPr="00A6647F" w:rsidRDefault="00E52FCC" w:rsidP="00336BAA">
      <w:pPr>
        <w:pStyle w:val="ListParagraph"/>
        <w:numPr>
          <w:ilvl w:val="0"/>
          <w:numId w:val="157"/>
        </w:numPr>
        <w:ind w:left="720"/>
        <w:rPr>
          <w:sz w:val="22"/>
          <w:szCs w:val="22"/>
        </w:rPr>
      </w:pPr>
      <w:r w:rsidRPr="00A6647F">
        <w:rPr>
          <w:sz w:val="22"/>
          <w:szCs w:val="22"/>
        </w:rPr>
        <w:t>An advisory board must:</w:t>
      </w:r>
    </w:p>
    <w:p w14:paraId="7B2F666A" w14:textId="19AFB3D4" w:rsidR="00E52FCC" w:rsidRPr="00A6647F" w:rsidRDefault="00E52FCC" w:rsidP="00E52FCC">
      <w:pPr>
        <w:pStyle w:val="ListParagraph"/>
        <w:ind w:left="1080" w:hanging="360"/>
        <w:rPr>
          <w:sz w:val="22"/>
          <w:szCs w:val="22"/>
        </w:rPr>
      </w:pPr>
      <w:r w:rsidRPr="00A6647F">
        <w:rPr>
          <w:sz w:val="22"/>
          <w:szCs w:val="22"/>
        </w:rPr>
        <w:t xml:space="preserve">a. </w:t>
      </w:r>
      <w:r w:rsidRPr="00A6647F">
        <w:rPr>
          <w:sz w:val="22"/>
          <w:szCs w:val="22"/>
        </w:rPr>
        <w:tab/>
        <w:t xml:space="preserve">Have a mechanism for obtaining feedback from </w:t>
      </w:r>
      <w:r w:rsidR="00483963" w:rsidRPr="00A6647F">
        <w:rPr>
          <w:sz w:val="22"/>
          <w:szCs w:val="22"/>
        </w:rPr>
        <w:t>individuals</w:t>
      </w:r>
      <w:r w:rsidRPr="00A6647F">
        <w:rPr>
          <w:sz w:val="22"/>
          <w:szCs w:val="22"/>
        </w:rPr>
        <w:t xml:space="preserve"> that includes a procedure for direct input to the advisory board;</w:t>
      </w:r>
    </w:p>
    <w:p w14:paraId="6478D8A8" w14:textId="55F0518D" w:rsidR="00E52FCC" w:rsidRPr="00A6647F" w:rsidRDefault="00E52FCC" w:rsidP="00E52FCC">
      <w:pPr>
        <w:pStyle w:val="ListParagraph"/>
        <w:ind w:left="1080" w:hanging="360"/>
        <w:rPr>
          <w:b/>
          <w:sz w:val="22"/>
          <w:szCs w:val="22"/>
        </w:rPr>
      </w:pPr>
      <w:r w:rsidRPr="00A6647F">
        <w:rPr>
          <w:sz w:val="22"/>
          <w:szCs w:val="22"/>
        </w:rPr>
        <w:t xml:space="preserve">b. </w:t>
      </w:r>
      <w:r w:rsidRPr="00A6647F">
        <w:rPr>
          <w:sz w:val="22"/>
          <w:szCs w:val="22"/>
        </w:rPr>
        <w:tab/>
        <w:t xml:space="preserve">Include </w:t>
      </w:r>
      <w:r w:rsidR="00A86606" w:rsidRPr="00A6647F">
        <w:rPr>
          <w:sz w:val="22"/>
          <w:szCs w:val="22"/>
        </w:rPr>
        <w:t xml:space="preserve">people who live in the area where services are provided </w:t>
      </w:r>
      <w:r w:rsidRPr="00A6647F">
        <w:rPr>
          <w:sz w:val="22"/>
          <w:szCs w:val="22"/>
        </w:rPr>
        <w:t>and local public officials who reflect diverse perspectives</w:t>
      </w:r>
      <w:r w:rsidR="008B1F64" w:rsidRPr="00A6647F">
        <w:rPr>
          <w:sz w:val="22"/>
          <w:szCs w:val="22"/>
        </w:rPr>
        <w:t>, including at least one member with lived experience as either a person receiving  services, or a family member of someone who receives services</w:t>
      </w:r>
      <w:r w:rsidRPr="00A6647F">
        <w:rPr>
          <w:sz w:val="22"/>
          <w:szCs w:val="22"/>
        </w:rPr>
        <w:t>; and</w:t>
      </w:r>
    </w:p>
    <w:p w14:paraId="0B1C9175" w14:textId="77777777" w:rsidR="00E52FCC" w:rsidRPr="00A6647F" w:rsidRDefault="00E52FCC" w:rsidP="00E52FCC">
      <w:pPr>
        <w:pStyle w:val="ListParagraph"/>
        <w:ind w:left="1080" w:hanging="360"/>
        <w:rPr>
          <w:b/>
          <w:sz w:val="22"/>
          <w:szCs w:val="22"/>
        </w:rPr>
      </w:pPr>
      <w:r w:rsidRPr="00A6647F">
        <w:rPr>
          <w:sz w:val="22"/>
          <w:szCs w:val="22"/>
        </w:rPr>
        <w:t xml:space="preserve">c. </w:t>
      </w:r>
      <w:r w:rsidRPr="00A6647F">
        <w:rPr>
          <w:sz w:val="22"/>
          <w:szCs w:val="22"/>
        </w:rPr>
        <w:tab/>
        <w:t xml:space="preserve">Provide advice to the governing authority. </w:t>
      </w:r>
    </w:p>
    <w:p w14:paraId="6204E29C" w14:textId="77777777" w:rsidR="00E52FCC" w:rsidRPr="00A6647F" w:rsidRDefault="00E52FCC" w:rsidP="00E52FCC">
      <w:pPr>
        <w:ind w:left="360"/>
        <w:rPr>
          <w:bCs/>
        </w:rPr>
      </w:pPr>
      <w:r w:rsidRPr="00A6647F">
        <w:rPr>
          <w:bCs/>
        </w:rPr>
        <w:t>2.</w:t>
      </w:r>
      <w:r w:rsidRPr="00A6647F">
        <w:rPr>
          <w:bCs/>
        </w:rPr>
        <w:tab/>
        <w:t xml:space="preserve">A board of directors or an advisory board must: </w:t>
      </w:r>
    </w:p>
    <w:p w14:paraId="707661D8" w14:textId="77777777" w:rsidR="00E52FCC" w:rsidRPr="00A6647F" w:rsidRDefault="00E52FCC" w:rsidP="00E52FCC">
      <w:pPr>
        <w:ind w:left="360" w:firstLine="360"/>
        <w:rPr>
          <w:b/>
        </w:rPr>
      </w:pPr>
      <w:r w:rsidRPr="00A6647F">
        <w:t>a.</w:t>
      </w:r>
      <w:r w:rsidRPr="00A6647F">
        <w:tab/>
        <w:t xml:space="preserve">Meet, at a minimum, on a quarterly basis; </w:t>
      </w:r>
    </w:p>
    <w:p w14:paraId="0894A03F" w14:textId="77777777" w:rsidR="00E52FCC" w:rsidRPr="00A6647F" w:rsidRDefault="00E52FCC" w:rsidP="00E52FCC">
      <w:pPr>
        <w:ind w:left="1080" w:hanging="360"/>
      </w:pPr>
      <w:r w:rsidRPr="00A6647F">
        <w:t>b.</w:t>
      </w:r>
      <w:r w:rsidRPr="00A6647F">
        <w:tab/>
        <w:t xml:space="preserve">Maintain a current record of its membership including the name, address, contact information, position, and term of office of each member; </w:t>
      </w:r>
    </w:p>
    <w:p w14:paraId="48D43F44" w14:textId="77777777" w:rsidR="00E52FCC" w:rsidRPr="00A6647F" w:rsidRDefault="00E52FCC" w:rsidP="00E52FCC">
      <w:pPr>
        <w:ind w:left="1080" w:hanging="360"/>
      </w:pPr>
      <w:r w:rsidRPr="00A6647F">
        <w:t>c.</w:t>
      </w:r>
      <w:r w:rsidRPr="00A6647F">
        <w:tab/>
        <w:t>Maintain a record of meetings that includes the dates, attendance and topics discussed; and</w:t>
      </w:r>
    </w:p>
    <w:p w14:paraId="118BFE41" w14:textId="2EA69229" w:rsidR="00E52FCC" w:rsidRPr="00A6647F" w:rsidRDefault="00E52FCC" w:rsidP="00E52FCC">
      <w:pPr>
        <w:ind w:left="1080" w:hanging="360"/>
        <w:rPr>
          <w:bCs/>
        </w:rPr>
      </w:pPr>
      <w:r w:rsidRPr="00A6647F">
        <w:t>d.</w:t>
      </w:r>
      <w:r w:rsidRPr="00A6647F">
        <w:tab/>
        <w:t xml:space="preserve">Include </w:t>
      </w:r>
      <w:r w:rsidR="00387BD3" w:rsidRPr="00A6647F">
        <w:t xml:space="preserve">people who live in the area where services are provided and </w:t>
      </w:r>
      <w:r w:rsidRPr="00A6647F">
        <w:t>who reflect diverse perspectives</w:t>
      </w:r>
      <w:r w:rsidR="004670A8" w:rsidRPr="00A6647F">
        <w:t>, but an adv</w:t>
      </w:r>
      <w:r w:rsidR="005E4892" w:rsidRPr="00A6647F">
        <w:t>isory board is subject to Section 6(D)(1)(b)</w:t>
      </w:r>
      <w:r w:rsidRPr="00A6647F">
        <w:t>.</w:t>
      </w:r>
    </w:p>
    <w:p w14:paraId="42A5C254" w14:textId="77777777" w:rsidR="00E52FCC" w:rsidRPr="00A6647F" w:rsidRDefault="00E52FCC" w:rsidP="00E52FCC">
      <w:pPr>
        <w:ind w:left="720" w:hanging="360"/>
      </w:pPr>
      <w:r w:rsidRPr="00A6647F">
        <w:t>3.</w:t>
      </w:r>
      <w:r w:rsidRPr="00A6647F">
        <w:tab/>
        <w:t>The records of meetings of the board of directors or advisory board must be maintained and made available to the Department upon request.</w:t>
      </w:r>
    </w:p>
    <w:p w14:paraId="6C1CEBA0" w14:textId="77777777" w:rsidR="00E52FCC" w:rsidRPr="00A6647F" w:rsidRDefault="00E52FCC" w:rsidP="00E52FCC">
      <w:pPr>
        <w:pStyle w:val="ListParagraph"/>
        <w:ind w:left="720"/>
        <w:rPr>
          <w:sz w:val="22"/>
          <w:szCs w:val="22"/>
        </w:rPr>
      </w:pPr>
    </w:p>
    <w:p w14:paraId="2C885489" w14:textId="77777777" w:rsidR="00E52FCC" w:rsidRPr="00A6647F" w:rsidRDefault="00E52FCC" w:rsidP="00E52FCC">
      <w:pPr>
        <w:pStyle w:val="ListParagraph"/>
        <w:numPr>
          <w:ilvl w:val="1"/>
          <w:numId w:val="20"/>
        </w:numPr>
        <w:ind w:left="360" w:hanging="360"/>
        <w:rPr>
          <w:sz w:val="22"/>
          <w:szCs w:val="22"/>
        </w:rPr>
      </w:pPr>
      <w:r w:rsidRPr="00A6647F">
        <w:rPr>
          <w:b/>
          <w:sz w:val="22"/>
          <w:szCs w:val="22"/>
        </w:rPr>
        <w:t xml:space="preserve">Prohibited. </w:t>
      </w:r>
    </w:p>
    <w:p w14:paraId="051FC58B" w14:textId="77777777" w:rsidR="00E52FCC" w:rsidRPr="00A6647F" w:rsidRDefault="00E52FCC" w:rsidP="00E52FCC">
      <w:pPr>
        <w:pStyle w:val="ListParagraph"/>
        <w:ind w:left="360"/>
        <w:rPr>
          <w:sz w:val="22"/>
          <w:szCs w:val="22"/>
        </w:rPr>
      </w:pPr>
      <w:r w:rsidRPr="00A6647F">
        <w:rPr>
          <w:bCs/>
          <w:sz w:val="22"/>
          <w:szCs w:val="22"/>
        </w:rPr>
        <w:t xml:space="preserve">1. </w:t>
      </w:r>
      <w:r w:rsidRPr="00A6647F">
        <w:rPr>
          <w:bCs/>
          <w:sz w:val="22"/>
          <w:szCs w:val="22"/>
        </w:rPr>
        <w:tab/>
      </w:r>
      <w:r w:rsidRPr="00A6647F">
        <w:rPr>
          <w:sz w:val="22"/>
          <w:szCs w:val="22"/>
        </w:rPr>
        <w:t>The following persons are prohibited from serving on the board of directors or advisory board:</w:t>
      </w:r>
    </w:p>
    <w:p w14:paraId="2EEA1AB2" w14:textId="77777777" w:rsidR="00E52FCC" w:rsidRPr="00A6647F" w:rsidRDefault="00E52FCC" w:rsidP="00E52FCC">
      <w:pPr>
        <w:pStyle w:val="ListParagraph"/>
        <w:ind w:left="1080" w:hanging="360"/>
        <w:rPr>
          <w:sz w:val="22"/>
          <w:szCs w:val="22"/>
        </w:rPr>
      </w:pPr>
      <w:r w:rsidRPr="00A6647F">
        <w:rPr>
          <w:sz w:val="22"/>
          <w:szCs w:val="22"/>
        </w:rPr>
        <w:t>a.</w:t>
      </w:r>
      <w:r w:rsidRPr="00A6647F">
        <w:rPr>
          <w:sz w:val="22"/>
          <w:szCs w:val="22"/>
        </w:rPr>
        <w:tab/>
        <w:t>An employee of the State or federal government that has regulatory oversight of the organization; or</w:t>
      </w:r>
    </w:p>
    <w:p w14:paraId="660EF727" w14:textId="77777777" w:rsidR="00E52FCC" w:rsidRPr="00A6647F" w:rsidRDefault="00E52FCC" w:rsidP="00E52FCC">
      <w:pPr>
        <w:pStyle w:val="ListParagraph"/>
        <w:ind w:left="720"/>
        <w:rPr>
          <w:sz w:val="22"/>
          <w:szCs w:val="22"/>
        </w:rPr>
      </w:pPr>
      <w:r w:rsidRPr="00A6647F">
        <w:rPr>
          <w:sz w:val="22"/>
          <w:szCs w:val="22"/>
        </w:rPr>
        <w:t xml:space="preserve">b. </w:t>
      </w:r>
      <w:r w:rsidRPr="00A6647F">
        <w:rPr>
          <w:sz w:val="22"/>
          <w:szCs w:val="22"/>
        </w:rPr>
        <w:tab/>
        <w:t xml:space="preserve">For an advisory board, any individual with a proprietary interest in the organization. </w:t>
      </w:r>
    </w:p>
    <w:p w14:paraId="672C80DC" w14:textId="77777777" w:rsidR="00E52FCC" w:rsidRPr="00A6647F" w:rsidRDefault="00E52FCC" w:rsidP="00E52FCC">
      <w:pPr>
        <w:ind w:left="720" w:hanging="360"/>
      </w:pPr>
      <w:r w:rsidRPr="00A6647F">
        <w:t>2.</w:t>
      </w:r>
      <w:r w:rsidRPr="00A6647F">
        <w:tab/>
        <w:t>The organization may allow the following persons to serve on a board of directors or advisory board only when any conflict of interest is disclosed, and must require such persons to recuse themselves from any matters involving a conflict of interest:</w:t>
      </w:r>
    </w:p>
    <w:p w14:paraId="31587521" w14:textId="77777777" w:rsidR="00E52FCC" w:rsidRPr="00A6647F" w:rsidRDefault="00E52FCC" w:rsidP="00E52FCC">
      <w:pPr>
        <w:pStyle w:val="ListParagraph"/>
        <w:ind w:left="720"/>
        <w:rPr>
          <w:sz w:val="22"/>
          <w:szCs w:val="22"/>
        </w:rPr>
      </w:pPr>
      <w:r w:rsidRPr="00A6647F">
        <w:rPr>
          <w:sz w:val="22"/>
          <w:szCs w:val="22"/>
        </w:rPr>
        <w:t>a.</w:t>
      </w:r>
      <w:r w:rsidRPr="00A6647F">
        <w:rPr>
          <w:sz w:val="22"/>
          <w:szCs w:val="22"/>
        </w:rPr>
        <w:tab/>
        <w:t>An employee of the organization, or a member of the immediate family of an employee; and</w:t>
      </w:r>
    </w:p>
    <w:p w14:paraId="29923A79" w14:textId="77777777" w:rsidR="00E52FCC" w:rsidRPr="00A6647F" w:rsidRDefault="00E52FCC" w:rsidP="00E52FCC">
      <w:pPr>
        <w:pStyle w:val="ListParagraph"/>
        <w:ind w:left="720"/>
        <w:rPr>
          <w:sz w:val="22"/>
          <w:szCs w:val="22"/>
        </w:rPr>
      </w:pPr>
      <w:r w:rsidRPr="00A6647F">
        <w:rPr>
          <w:sz w:val="22"/>
          <w:szCs w:val="22"/>
        </w:rPr>
        <w:t>b.</w:t>
      </w:r>
      <w:r w:rsidRPr="00A6647F">
        <w:rPr>
          <w:sz w:val="22"/>
          <w:szCs w:val="22"/>
        </w:rPr>
        <w:tab/>
        <w:t xml:space="preserve">Any employee of an entity holding a contractual relationship with the organization. </w:t>
      </w:r>
    </w:p>
    <w:p w14:paraId="477270AD" w14:textId="77777777" w:rsidR="00757B65" w:rsidRPr="00E36639" w:rsidRDefault="00757B65" w:rsidP="021F33A8">
      <w:pPr>
        <w:rPr>
          <w:rFonts w:asciiTheme="majorHAnsi" w:hAnsiTheme="majorHAnsi" w:cstheme="majorBidi"/>
          <w:b/>
          <w:bCs/>
        </w:rPr>
      </w:pPr>
    </w:p>
    <w:p w14:paraId="64A49F1F" w14:textId="17936EC4" w:rsidR="00757B65" w:rsidRPr="00A6647F" w:rsidRDefault="00483963" w:rsidP="00F50BD7">
      <w:pPr>
        <w:spacing w:line="259" w:lineRule="auto"/>
        <w:ind w:left="360" w:hanging="360"/>
        <w:rPr>
          <w:rFonts w:asciiTheme="majorHAnsi" w:hAnsiTheme="majorHAnsi" w:cstheme="majorBidi"/>
          <w:b/>
          <w:bCs/>
        </w:rPr>
      </w:pPr>
      <w:r w:rsidRPr="00A6647F">
        <w:rPr>
          <w:rFonts w:asciiTheme="majorHAnsi" w:hAnsiTheme="majorHAnsi" w:cstheme="majorBidi"/>
          <w:b/>
          <w:bCs/>
        </w:rPr>
        <w:t>F</w:t>
      </w:r>
      <w:r w:rsidR="4369E2A0" w:rsidRPr="00A6647F">
        <w:rPr>
          <w:rFonts w:asciiTheme="majorHAnsi" w:hAnsiTheme="majorHAnsi" w:cstheme="majorBidi"/>
          <w:b/>
          <w:bCs/>
        </w:rPr>
        <w:t>.</w:t>
      </w:r>
      <w:r w:rsidR="00757B65" w:rsidRPr="00A6647F">
        <w:tab/>
      </w:r>
      <w:r w:rsidR="4369E2A0" w:rsidRPr="00A6647F">
        <w:rPr>
          <w:rFonts w:asciiTheme="majorHAnsi" w:hAnsiTheme="majorHAnsi" w:cstheme="majorBidi"/>
          <w:b/>
          <w:bCs/>
        </w:rPr>
        <w:t>Responsibilities.</w:t>
      </w:r>
      <w:r w:rsidR="4369E2A0" w:rsidRPr="00A6647F">
        <w:rPr>
          <w:rFonts w:asciiTheme="majorHAnsi" w:hAnsiTheme="majorHAnsi" w:cstheme="majorBidi"/>
        </w:rPr>
        <w:t xml:space="preserve"> The governing </w:t>
      </w:r>
      <w:r w:rsidR="00E24F56" w:rsidRPr="00A6647F">
        <w:rPr>
          <w:rFonts w:asciiTheme="majorHAnsi" w:hAnsiTheme="majorHAnsi" w:cstheme="majorBidi"/>
        </w:rPr>
        <w:t>body</w:t>
      </w:r>
      <w:r w:rsidR="4369E2A0" w:rsidRPr="00A6647F">
        <w:rPr>
          <w:rFonts w:asciiTheme="majorHAnsi" w:hAnsiTheme="majorHAnsi" w:cstheme="majorBidi"/>
        </w:rPr>
        <w:t xml:space="preserve"> is responsible for</w:t>
      </w:r>
      <w:r w:rsidR="003D4267" w:rsidRPr="00A6647F">
        <w:rPr>
          <w:rFonts w:asciiTheme="majorHAnsi" w:hAnsiTheme="majorHAnsi" w:cstheme="majorBidi"/>
        </w:rPr>
        <w:t xml:space="preserve"> providing strategic guidance to the agency </w:t>
      </w:r>
      <w:r w:rsidR="00270D0D" w:rsidRPr="00A6647F">
        <w:rPr>
          <w:rFonts w:asciiTheme="majorHAnsi" w:hAnsiTheme="majorHAnsi" w:cstheme="majorBidi"/>
        </w:rPr>
        <w:t xml:space="preserve">regarding </w:t>
      </w:r>
      <w:r w:rsidR="4369E2A0" w:rsidRPr="00A6647F">
        <w:rPr>
          <w:rFonts w:asciiTheme="majorHAnsi" w:hAnsiTheme="majorHAnsi" w:cstheme="majorBidi"/>
        </w:rPr>
        <w:t>the policies and operations of the agency</w:t>
      </w:r>
      <w:r w:rsidR="00D3375A" w:rsidRPr="00A6647F">
        <w:rPr>
          <w:rFonts w:asciiTheme="majorHAnsi" w:hAnsiTheme="majorHAnsi" w:cstheme="majorBidi"/>
        </w:rPr>
        <w:t xml:space="preserve"> related to Home and Community Support Services</w:t>
      </w:r>
      <w:r w:rsidR="4369E2A0" w:rsidRPr="00A6647F">
        <w:rPr>
          <w:rFonts w:asciiTheme="majorHAnsi" w:hAnsiTheme="majorHAnsi" w:cstheme="majorBidi"/>
        </w:rPr>
        <w:t xml:space="preserve">. The governing </w:t>
      </w:r>
      <w:r w:rsidR="00125136" w:rsidRPr="00A6647F">
        <w:rPr>
          <w:rFonts w:asciiTheme="majorHAnsi" w:hAnsiTheme="majorHAnsi" w:cstheme="majorBidi"/>
        </w:rPr>
        <w:t>body</w:t>
      </w:r>
      <w:r w:rsidR="4369E2A0" w:rsidRPr="00A6647F">
        <w:rPr>
          <w:rFonts w:asciiTheme="majorHAnsi" w:hAnsiTheme="majorHAnsi" w:cstheme="majorBidi"/>
        </w:rPr>
        <w:t>’s responsibilities include, but are not limited to, the following:</w:t>
      </w:r>
    </w:p>
    <w:p w14:paraId="3B0F88E8" w14:textId="55391269" w:rsidR="00757B65" w:rsidRPr="00A6647F" w:rsidRDefault="003D4267" w:rsidP="00355411">
      <w:pPr>
        <w:pStyle w:val="ListParagraph"/>
        <w:numPr>
          <w:ilvl w:val="0"/>
          <w:numId w:val="22"/>
        </w:numPr>
        <w:ind w:left="720"/>
        <w:rPr>
          <w:rFonts w:asciiTheme="majorHAnsi" w:hAnsiTheme="majorHAnsi" w:cstheme="majorBidi"/>
          <w:b/>
          <w:bCs/>
          <w:sz w:val="22"/>
          <w:szCs w:val="22"/>
        </w:rPr>
      </w:pPr>
      <w:r w:rsidRPr="00A6647F">
        <w:rPr>
          <w:rFonts w:asciiTheme="majorHAnsi" w:hAnsiTheme="majorHAnsi" w:cstheme="majorBidi"/>
          <w:sz w:val="22"/>
          <w:szCs w:val="22"/>
        </w:rPr>
        <w:t>Supporting</w:t>
      </w:r>
      <w:r w:rsidR="4369E2A0" w:rsidRPr="00A6647F">
        <w:rPr>
          <w:rFonts w:asciiTheme="majorHAnsi" w:hAnsiTheme="majorHAnsi" w:cstheme="majorBidi"/>
          <w:sz w:val="22"/>
          <w:szCs w:val="22"/>
        </w:rPr>
        <w:t xml:space="preserve"> the agency’s continual compliance and conformity with all relevant laws and regulations, whether federal, State, or local, governing the operation of the agency including, but not limited to, those set out in this </w:t>
      </w:r>
      <w:r w:rsidR="00A52071" w:rsidRPr="00A6647F">
        <w:rPr>
          <w:rFonts w:asciiTheme="majorHAnsi" w:hAnsiTheme="majorHAnsi" w:cstheme="majorBidi"/>
          <w:sz w:val="22"/>
          <w:szCs w:val="22"/>
        </w:rPr>
        <w:t>R</w:t>
      </w:r>
      <w:r w:rsidR="4369E2A0" w:rsidRPr="00A6647F">
        <w:rPr>
          <w:rFonts w:asciiTheme="majorHAnsi" w:hAnsiTheme="majorHAnsi" w:cstheme="majorBidi"/>
          <w:sz w:val="22"/>
          <w:szCs w:val="22"/>
        </w:rPr>
        <w:t>ule;</w:t>
      </w:r>
    </w:p>
    <w:p w14:paraId="18A5051E" w14:textId="6BF14112" w:rsidR="00757B65" w:rsidRPr="00E36639" w:rsidRDefault="4369E2A0" w:rsidP="00355411">
      <w:pPr>
        <w:pStyle w:val="ListParagraph"/>
        <w:numPr>
          <w:ilvl w:val="0"/>
          <w:numId w:val="22"/>
        </w:numPr>
        <w:ind w:left="720"/>
        <w:rPr>
          <w:rFonts w:asciiTheme="majorHAnsi" w:hAnsiTheme="majorHAnsi" w:cstheme="majorBidi"/>
          <w:b/>
          <w:bCs/>
          <w:sz w:val="22"/>
          <w:szCs w:val="22"/>
        </w:rPr>
      </w:pPr>
      <w:r w:rsidRPr="021F33A8">
        <w:rPr>
          <w:rFonts w:asciiTheme="majorHAnsi" w:hAnsiTheme="majorHAnsi" w:cstheme="majorBidi"/>
          <w:sz w:val="22"/>
          <w:szCs w:val="22"/>
        </w:rPr>
        <w:lastRenderedPageBreak/>
        <w:t xml:space="preserve">Approving written policies and procedures required by this </w:t>
      </w:r>
      <w:r w:rsidR="00A52071">
        <w:rPr>
          <w:rFonts w:asciiTheme="majorHAnsi" w:hAnsiTheme="majorHAnsi" w:cstheme="majorBidi"/>
          <w:sz w:val="22"/>
          <w:szCs w:val="22"/>
        </w:rPr>
        <w:t>R</w:t>
      </w:r>
      <w:r w:rsidRPr="021F33A8">
        <w:rPr>
          <w:rFonts w:asciiTheme="majorHAnsi" w:hAnsiTheme="majorHAnsi" w:cstheme="majorBidi"/>
          <w:sz w:val="22"/>
          <w:szCs w:val="22"/>
        </w:rPr>
        <w:t>ule and, in consultation with the administrator, developing and implementing a process to review and update the agency’s policies and procedures at least annually;</w:t>
      </w:r>
    </w:p>
    <w:p w14:paraId="1DA391CC" w14:textId="77777777" w:rsidR="00757B65" w:rsidRPr="00E36639" w:rsidRDefault="4369E2A0" w:rsidP="00355411">
      <w:pPr>
        <w:pStyle w:val="ListParagraph"/>
        <w:numPr>
          <w:ilvl w:val="0"/>
          <w:numId w:val="22"/>
        </w:numPr>
        <w:ind w:left="720"/>
        <w:rPr>
          <w:rFonts w:asciiTheme="majorHAnsi" w:hAnsiTheme="majorHAnsi" w:cstheme="majorBidi"/>
          <w:b/>
          <w:bCs/>
          <w:sz w:val="22"/>
          <w:szCs w:val="22"/>
        </w:rPr>
      </w:pPr>
      <w:r w:rsidRPr="021F33A8">
        <w:rPr>
          <w:rFonts w:asciiTheme="majorHAnsi" w:hAnsiTheme="majorHAnsi" w:cstheme="majorBidi"/>
          <w:sz w:val="22"/>
          <w:szCs w:val="22"/>
        </w:rPr>
        <w:t xml:space="preserve">Providing financial oversight of the agency; </w:t>
      </w:r>
    </w:p>
    <w:p w14:paraId="0ED948EA" w14:textId="77777777" w:rsidR="00757B65" w:rsidRPr="00E36639" w:rsidRDefault="4369E2A0" w:rsidP="00355411">
      <w:pPr>
        <w:pStyle w:val="ListParagraph"/>
        <w:numPr>
          <w:ilvl w:val="0"/>
          <w:numId w:val="22"/>
        </w:numPr>
        <w:ind w:left="720"/>
        <w:rPr>
          <w:rFonts w:asciiTheme="majorHAnsi" w:hAnsiTheme="majorHAnsi" w:cstheme="majorBidi"/>
          <w:b/>
          <w:bCs/>
          <w:sz w:val="22"/>
          <w:szCs w:val="22"/>
        </w:rPr>
      </w:pPr>
      <w:r w:rsidRPr="021F33A8">
        <w:rPr>
          <w:rFonts w:asciiTheme="majorHAnsi" w:hAnsiTheme="majorHAnsi" w:cstheme="majorBidi"/>
          <w:sz w:val="22"/>
          <w:szCs w:val="22"/>
        </w:rPr>
        <w:t>Reviewing and approving the agency’s annual budget;</w:t>
      </w:r>
    </w:p>
    <w:p w14:paraId="50E79248" w14:textId="3CF2DADC" w:rsidR="00757B65" w:rsidRPr="00E36639" w:rsidRDefault="4369E2A0" w:rsidP="00355411">
      <w:pPr>
        <w:pStyle w:val="ListParagraph"/>
        <w:numPr>
          <w:ilvl w:val="0"/>
          <w:numId w:val="22"/>
        </w:numPr>
        <w:ind w:left="720"/>
        <w:rPr>
          <w:rFonts w:asciiTheme="majorHAnsi" w:hAnsiTheme="majorHAnsi" w:cstheme="majorBidi"/>
          <w:b/>
          <w:bCs/>
          <w:sz w:val="22"/>
          <w:szCs w:val="22"/>
        </w:rPr>
      </w:pPr>
      <w:r w:rsidRPr="021F33A8">
        <w:rPr>
          <w:rFonts w:asciiTheme="majorHAnsi" w:hAnsiTheme="majorHAnsi" w:cstheme="majorBidi"/>
          <w:sz w:val="22"/>
          <w:szCs w:val="22"/>
        </w:rPr>
        <w:t>Reviewing and accepting the agency’s annual audit and annual financial report;</w:t>
      </w:r>
      <w:r w:rsidR="00CF7218">
        <w:rPr>
          <w:rFonts w:asciiTheme="majorHAnsi" w:hAnsiTheme="majorHAnsi" w:cstheme="majorBidi"/>
          <w:sz w:val="22"/>
          <w:szCs w:val="22"/>
        </w:rPr>
        <w:t xml:space="preserve"> and</w:t>
      </w:r>
    </w:p>
    <w:p w14:paraId="2D07853C" w14:textId="7AEB8DD0" w:rsidR="00757B65" w:rsidRPr="00E36639" w:rsidRDefault="4369E2A0" w:rsidP="00355411">
      <w:pPr>
        <w:pStyle w:val="ListParagraph"/>
        <w:numPr>
          <w:ilvl w:val="0"/>
          <w:numId w:val="22"/>
        </w:numPr>
        <w:ind w:left="720"/>
        <w:rPr>
          <w:rFonts w:asciiTheme="majorHAnsi" w:hAnsiTheme="majorHAnsi" w:cstheme="majorBidi"/>
          <w:b/>
          <w:bCs/>
          <w:sz w:val="22"/>
          <w:szCs w:val="22"/>
        </w:rPr>
      </w:pPr>
      <w:r w:rsidRPr="021F33A8">
        <w:rPr>
          <w:rFonts w:asciiTheme="majorHAnsi" w:hAnsiTheme="majorHAnsi" w:cstheme="majorBidi"/>
          <w:sz w:val="22"/>
          <w:szCs w:val="22"/>
        </w:rPr>
        <w:t>Reviewing the agency’s licensing survey results and any associated accepted plan of correction</w:t>
      </w:r>
      <w:r w:rsidR="00CF7218">
        <w:rPr>
          <w:rFonts w:asciiTheme="majorHAnsi" w:hAnsiTheme="majorHAnsi" w:cstheme="majorBidi"/>
          <w:sz w:val="22"/>
          <w:szCs w:val="22"/>
        </w:rPr>
        <w:t>.</w:t>
      </w:r>
    </w:p>
    <w:p w14:paraId="0833833D" w14:textId="52DCB785" w:rsidR="00757B65" w:rsidRPr="00E36639" w:rsidRDefault="00757B65">
      <w:r>
        <w:br w:type="page"/>
      </w:r>
    </w:p>
    <w:p w14:paraId="34B251A2" w14:textId="012777EB" w:rsidR="00757B65" w:rsidRPr="00E36639" w:rsidRDefault="00757B65" w:rsidP="021F33A8">
      <w:pPr>
        <w:rPr>
          <w:rFonts w:asciiTheme="majorHAnsi" w:hAnsiTheme="majorHAnsi" w:cstheme="majorBidi"/>
          <w:position w:val="-20"/>
        </w:rPr>
      </w:pPr>
    </w:p>
    <w:p w14:paraId="28E6B38F" w14:textId="64FF6B9D" w:rsidR="00DB0CEC" w:rsidRPr="00E36639" w:rsidRDefault="00DB0CEC" w:rsidP="00757B65">
      <w:pPr>
        <w:jc w:val="center"/>
        <w:rPr>
          <w:rFonts w:asciiTheme="majorHAnsi" w:hAnsiTheme="majorHAnsi" w:cstheme="majorBidi"/>
          <w:b/>
        </w:rPr>
      </w:pPr>
      <w:r w:rsidRPr="6E20AB49">
        <w:rPr>
          <w:rFonts w:asciiTheme="majorHAnsi" w:hAnsiTheme="majorHAnsi" w:cstheme="majorBidi"/>
          <w:b/>
        </w:rPr>
        <w:t xml:space="preserve">SECTION </w:t>
      </w:r>
      <w:r w:rsidR="63C91731" w:rsidRPr="6E20AB49">
        <w:rPr>
          <w:rFonts w:asciiTheme="majorHAnsi" w:hAnsiTheme="majorHAnsi" w:cstheme="majorBidi"/>
          <w:b/>
          <w:bCs/>
        </w:rPr>
        <w:t>7</w:t>
      </w:r>
      <w:r w:rsidRPr="6E20AB49">
        <w:rPr>
          <w:rFonts w:asciiTheme="majorHAnsi" w:hAnsiTheme="majorHAnsi" w:cstheme="majorBidi"/>
          <w:b/>
        </w:rPr>
        <w:t>.</w:t>
      </w:r>
      <w:r>
        <w:tab/>
      </w:r>
      <w:r w:rsidRPr="6E20AB49">
        <w:rPr>
          <w:rFonts w:asciiTheme="majorHAnsi" w:hAnsiTheme="majorHAnsi" w:cstheme="majorBidi"/>
          <w:b/>
        </w:rPr>
        <w:t>AGENCY ADMINISTRATION</w:t>
      </w:r>
    </w:p>
    <w:p w14:paraId="358343C6" w14:textId="77777777" w:rsidR="00DB0CEC" w:rsidRPr="00E36639" w:rsidRDefault="00DB0CEC" w:rsidP="00DB0CEC">
      <w:pPr>
        <w:jc w:val="center"/>
        <w:rPr>
          <w:rFonts w:asciiTheme="majorHAnsi" w:hAnsiTheme="majorHAnsi" w:cstheme="majorHAnsi"/>
          <w:b/>
          <w:bCs/>
        </w:rPr>
      </w:pPr>
    </w:p>
    <w:p w14:paraId="07CBE012" w14:textId="77777777" w:rsidR="00DB0CEC" w:rsidRPr="00E36639" w:rsidRDefault="00DB0CEC" w:rsidP="00355411">
      <w:pPr>
        <w:pStyle w:val="ListParagraph"/>
        <w:numPr>
          <w:ilvl w:val="0"/>
          <w:numId w:val="26"/>
        </w:numPr>
        <w:ind w:left="360"/>
        <w:rPr>
          <w:rFonts w:asciiTheme="majorHAnsi" w:hAnsiTheme="majorHAnsi" w:cstheme="majorHAnsi"/>
          <w:b/>
          <w:sz w:val="22"/>
          <w:szCs w:val="22"/>
        </w:rPr>
      </w:pPr>
      <w:r w:rsidRPr="00E36639">
        <w:rPr>
          <w:rFonts w:asciiTheme="majorHAnsi" w:hAnsiTheme="majorHAnsi" w:cstheme="majorHAnsi"/>
          <w:b/>
          <w:sz w:val="22"/>
          <w:szCs w:val="22"/>
        </w:rPr>
        <w:t>Line of authority</w:t>
      </w:r>
      <w:r w:rsidRPr="00E36639">
        <w:rPr>
          <w:rFonts w:asciiTheme="majorHAnsi" w:hAnsiTheme="majorHAnsi" w:cstheme="majorHAnsi"/>
          <w:b/>
          <w:iCs/>
          <w:sz w:val="22"/>
          <w:szCs w:val="22"/>
        </w:rPr>
        <w:t xml:space="preserve">. </w:t>
      </w:r>
      <w:bookmarkStart w:id="12" w:name="_Toc307844625"/>
      <w:bookmarkStart w:id="13" w:name="_Toc314650711"/>
      <w:bookmarkStart w:id="14" w:name="_Toc307844637"/>
      <w:bookmarkStart w:id="15" w:name="_Toc314650718"/>
    </w:p>
    <w:p w14:paraId="335FBD8D" w14:textId="00A43B18" w:rsidR="00DB0CEC" w:rsidRPr="00E36639" w:rsidRDefault="00DB0CEC" w:rsidP="00DB0CEC">
      <w:pPr>
        <w:ind w:left="720" w:hanging="360"/>
        <w:rPr>
          <w:rFonts w:asciiTheme="majorHAnsi" w:hAnsiTheme="majorHAnsi" w:cstheme="majorBidi"/>
        </w:rPr>
      </w:pPr>
      <w:r w:rsidRPr="605C8E95">
        <w:rPr>
          <w:rFonts w:asciiTheme="majorHAnsi" w:hAnsiTheme="majorHAnsi" w:cstheme="majorBidi"/>
        </w:rPr>
        <w:t xml:space="preserve">1. </w:t>
      </w:r>
      <w:r>
        <w:tab/>
      </w:r>
      <w:r w:rsidRPr="605C8E95">
        <w:rPr>
          <w:rFonts w:asciiTheme="majorHAnsi" w:hAnsiTheme="majorHAnsi" w:cstheme="majorBidi"/>
        </w:rPr>
        <w:t xml:space="preserve">The agency must have written, up-to-date policies governing the line of authority, communication, staff responsibility </w:t>
      </w:r>
      <w:r w:rsidR="0056408D" w:rsidRPr="605C8E95">
        <w:rPr>
          <w:rFonts w:asciiTheme="majorHAnsi" w:hAnsiTheme="majorHAnsi" w:cstheme="majorBidi"/>
        </w:rPr>
        <w:t xml:space="preserve">by position, </w:t>
      </w:r>
      <w:r w:rsidRPr="605C8E95">
        <w:rPr>
          <w:rFonts w:asciiTheme="majorHAnsi" w:hAnsiTheme="majorHAnsi" w:cstheme="majorBidi"/>
        </w:rPr>
        <w:t xml:space="preserve">and staff assignment. </w:t>
      </w:r>
    </w:p>
    <w:p w14:paraId="7AF787BC" w14:textId="35422A77" w:rsidR="00DB0CEC" w:rsidRPr="00E36639" w:rsidRDefault="00DB0CEC" w:rsidP="00DB0CEC">
      <w:pPr>
        <w:ind w:left="720" w:hanging="360"/>
        <w:rPr>
          <w:rFonts w:asciiTheme="majorHAnsi" w:eastAsia="Calibri" w:hAnsiTheme="majorHAnsi" w:cstheme="majorHAnsi"/>
        </w:rPr>
      </w:pPr>
      <w:r w:rsidRPr="00E36639">
        <w:rPr>
          <w:rFonts w:asciiTheme="majorHAnsi" w:hAnsiTheme="majorHAnsi" w:cstheme="majorHAnsi"/>
        </w:rPr>
        <w:t>2.</w:t>
      </w:r>
      <w:r w:rsidRPr="00E36639">
        <w:rPr>
          <w:rFonts w:asciiTheme="majorHAnsi" w:eastAsia="Calibri" w:hAnsiTheme="majorHAnsi" w:cstheme="majorHAnsi"/>
        </w:rPr>
        <w:t xml:space="preserve"> </w:t>
      </w:r>
      <w:r w:rsidRPr="00E36639">
        <w:rPr>
          <w:rFonts w:asciiTheme="majorHAnsi" w:eastAsia="Calibri" w:hAnsiTheme="majorHAnsi" w:cstheme="majorHAnsi"/>
        </w:rPr>
        <w:tab/>
      </w:r>
      <w:r w:rsidR="00BB541B">
        <w:rPr>
          <w:rFonts w:asciiTheme="majorHAnsi" w:eastAsia="Calibri" w:hAnsiTheme="majorHAnsi" w:cstheme="majorHAnsi"/>
        </w:rPr>
        <w:t>A</w:t>
      </w:r>
      <w:r w:rsidRPr="00E36639">
        <w:rPr>
          <w:rFonts w:asciiTheme="majorHAnsi" w:eastAsia="Calibri" w:hAnsiTheme="majorHAnsi" w:cstheme="majorHAnsi"/>
        </w:rPr>
        <w:t xml:space="preserve">n agency </w:t>
      </w:r>
      <w:proofErr w:type="gramStart"/>
      <w:r w:rsidRPr="00E36639">
        <w:rPr>
          <w:rFonts w:asciiTheme="majorHAnsi" w:eastAsia="Calibri" w:hAnsiTheme="majorHAnsi" w:cstheme="majorHAnsi"/>
        </w:rPr>
        <w:t xml:space="preserve">remains responsible </w:t>
      </w:r>
      <w:r w:rsidR="00495BED">
        <w:rPr>
          <w:rFonts w:asciiTheme="majorHAnsi" w:eastAsia="Calibri" w:hAnsiTheme="majorHAnsi" w:cstheme="majorHAnsi"/>
        </w:rPr>
        <w:t>a</w:t>
      </w:r>
      <w:r w:rsidR="00495BED" w:rsidRPr="00E36639">
        <w:rPr>
          <w:rFonts w:asciiTheme="majorHAnsi" w:eastAsia="Calibri" w:hAnsiTheme="majorHAnsi" w:cstheme="majorHAnsi"/>
        </w:rPr>
        <w:t>t all times</w:t>
      </w:r>
      <w:proofErr w:type="gramEnd"/>
      <w:r w:rsidR="00495BED" w:rsidRPr="00E36639">
        <w:rPr>
          <w:rFonts w:asciiTheme="majorHAnsi" w:eastAsia="Calibri" w:hAnsiTheme="majorHAnsi" w:cstheme="majorHAnsi"/>
        </w:rPr>
        <w:t xml:space="preserve"> </w:t>
      </w:r>
      <w:r w:rsidRPr="00E36639">
        <w:rPr>
          <w:rFonts w:asciiTheme="majorHAnsi" w:eastAsia="Calibri" w:hAnsiTheme="majorHAnsi" w:cstheme="majorHAnsi"/>
        </w:rPr>
        <w:t>for the health and safety of individuals served and for ensuring that the requirements of applicable statutes and rules are met.</w:t>
      </w:r>
    </w:p>
    <w:p w14:paraId="64E3CAB8" w14:textId="77777777" w:rsidR="00DB0CEC" w:rsidRPr="00E36639" w:rsidRDefault="00DB0CEC" w:rsidP="00DB0CEC">
      <w:pPr>
        <w:rPr>
          <w:rFonts w:asciiTheme="majorHAnsi" w:hAnsiTheme="majorHAnsi" w:cstheme="majorHAnsi"/>
          <w:b/>
        </w:rPr>
      </w:pPr>
    </w:p>
    <w:bookmarkEnd w:id="12"/>
    <w:bookmarkEnd w:id="13"/>
    <w:p w14:paraId="31ED9D3C" w14:textId="03B5E429" w:rsidR="00870ED3" w:rsidRPr="00870ED3" w:rsidRDefault="00DB0CEC" w:rsidP="003C7F32">
      <w:pPr>
        <w:pStyle w:val="ListParagraph"/>
        <w:numPr>
          <w:ilvl w:val="0"/>
          <w:numId w:val="26"/>
        </w:numPr>
        <w:ind w:left="360"/>
        <w:rPr>
          <w:rFonts w:asciiTheme="majorHAnsi" w:hAnsiTheme="majorHAnsi" w:cstheme="majorBidi"/>
        </w:rPr>
      </w:pPr>
      <w:r w:rsidRPr="006E597E">
        <w:rPr>
          <w:rFonts w:asciiTheme="majorHAnsi" w:hAnsiTheme="majorHAnsi" w:cstheme="majorBidi"/>
          <w:b/>
          <w:sz w:val="22"/>
          <w:szCs w:val="22"/>
        </w:rPr>
        <w:t>Administrator.</w:t>
      </w:r>
      <w:r w:rsidRPr="00870ED3">
        <w:rPr>
          <w:rFonts w:asciiTheme="majorHAnsi" w:hAnsiTheme="majorHAnsi" w:cstheme="majorBidi"/>
        </w:rPr>
        <w:t xml:space="preserve"> </w:t>
      </w:r>
      <w:r w:rsidR="00A440BC" w:rsidRPr="00870ED3">
        <w:rPr>
          <w:rFonts w:asciiTheme="majorHAnsi" w:hAnsiTheme="majorHAnsi" w:cstheme="majorBidi"/>
        </w:rPr>
        <w:t xml:space="preserve"> </w:t>
      </w:r>
      <w:r w:rsidR="00A440BC" w:rsidRPr="006E597E">
        <w:rPr>
          <w:rFonts w:asciiTheme="majorHAnsi" w:hAnsiTheme="majorHAnsi" w:cstheme="majorBidi"/>
          <w:sz w:val="22"/>
          <w:szCs w:val="22"/>
        </w:rPr>
        <w:t xml:space="preserve">Every individually licensed agency must have an </w:t>
      </w:r>
      <w:r w:rsidR="000E33FC" w:rsidRPr="006E597E">
        <w:rPr>
          <w:rFonts w:asciiTheme="majorHAnsi" w:hAnsiTheme="majorHAnsi" w:cstheme="majorBidi"/>
          <w:sz w:val="22"/>
          <w:szCs w:val="22"/>
        </w:rPr>
        <w:t xml:space="preserve">identified </w:t>
      </w:r>
      <w:r w:rsidR="00A440BC" w:rsidRPr="006E597E">
        <w:rPr>
          <w:rFonts w:asciiTheme="majorHAnsi" w:hAnsiTheme="majorHAnsi" w:cstheme="majorBidi"/>
          <w:sz w:val="22"/>
          <w:szCs w:val="22"/>
        </w:rPr>
        <w:t>administrator.</w:t>
      </w:r>
      <w:r w:rsidR="00A440BC" w:rsidRPr="00870ED3">
        <w:rPr>
          <w:rFonts w:asciiTheme="majorHAnsi" w:hAnsiTheme="majorHAnsi" w:cstheme="majorBidi"/>
        </w:rPr>
        <w:t xml:space="preserve"> </w:t>
      </w:r>
    </w:p>
    <w:p w14:paraId="4B788FDA" w14:textId="77777777" w:rsidR="00F87239" w:rsidRPr="006E597E" w:rsidRDefault="00DB0CEC" w:rsidP="00405CEE">
      <w:pPr>
        <w:pStyle w:val="ListParagraph"/>
        <w:numPr>
          <w:ilvl w:val="2"/>
          <w:numId w:val="25"/>
        </w:numPr>
        <w:ind w:left="720" w:hanging="360"/>
        <w:rPr>
          <w:rFonts w:asciiTheme="majorHAnsi" w:hAnsiTheme="majorHAnsi" w:cstheme="majorBidi"/>
          <w:b/>
          <w:sz w:val="22"/>
          <w:szCs w:val="22"/>
        </w:rPr>
      </w:pPr>
      <w:r w:rsidRPr="006E597E">
        <w:rPr>
          <w:rFonts w:asciiTheme="majorHAnsi" w:hAnsiTheme="majorHAnsi" w:cstheme="majorBidi"/>
          <w:sz w:val="22"/>
          <w:szCs w:val="22"/>
        </w:rPr>
        <w:t>The administrator must</w:t>
      </w:r>
      <w:r w:rsidR="008E37F1" w:rsidRPr="006E597E">
        <w:rPr>
          <w:rFonts w:asciiTheme="majorHAnsi" w:hAnsiTheme="majorHAnsi" w:cstheme="majorBidi"/>
          <w:sz w:val="22"/>
          <w:szCs w:val="22"/>
        </w:rPr>
        <w:t xml:space="preserve"> be at least 21 years </w:t>
      </w:r>
      <w:r w:rsidR="00BA2293" w:rsidRPr="006E597E">
        <w:rPr>
          <w:rFonts w:asciiTheme="majorHAnsi" w:hAnsiTheme="majorHAnsi" w:cstheme="majorBidi"/>
          <w:sz w:val="22"/>
          <w:szCs w:val="22"/>
        </w:rPr>
        <w:t>of age</w:t>
      </w:r>
      <w:r w:rsidR="001B06DA" w:rsidRPr="006E597E">
        <w:rPr>
          <w:rFonts w:asciiTheme="majorHAnsi" w:hAnsiTheme="majorHAnsi" w:cstheme="majorBidi"/>
          <w:sz w:val="22"/>
          <w:szCs w:val="22"/>
        </w:rPr>
        <w:t xml:space="preserve"> and</w:t>
      </w:r>
      <w:r w:rsidRPr="006E597E">
        <w:rPr>
          <w:rFonts w:asciiTheme="majorHAnsi" w:hAnsiTheme="majorHAnsi" w:cstheme="majorBidi"/>
          <w:sz w:val="22"/>
          <w:szCs w:val="22"/>
        </w:rPr>
        <w:t xml:space="preserve"> demonstrate the ability to manage the affairs of the</w:t>
      </w:r>
      <w:r w:rsidRPr="006E597E">
        <w:rPr>
          <w:rFonts w:asciiTheme="majorHAnsi" w:hAnsiTheme="majorHAnsi" w:cstheme="majorBidi"/>
          <w:b/>
          <w:sz w:val="22"/>
          <w:szCs w:val="22"/>
        </w:rPr>
        <w:t xml:space="preserve"> </w:t>
      </w:r>
      <w:r w:rsidRPr="006E597E">
        <w:rPr>
          <w:rFonts w:asciiTheme="majorHAnsi" w:hAnsiTheme="majorHAnsi" w:cstheme="majorBidi"/>
          <w:sz w:val="22"/>
          <w:szCs w:val="22"/>
        </w:rPr>
        <w:t xml:space="preserve">agency. </w:t>
      </w:r>
    </w:p>
    <w:p w14:paraId="11E4E204" w14:textId="51231F67" w:rsidR="00DB0CEC" w:rsidRPr="006E597E" w:rsidRDefault="00DB0CEC" w:rsidP="00405CEE">
      <w:pPr>
        <w:pStyle w:val="ListParagraph"/>
        <w:numPr>
          <w:ilvl w:val="2"/>
          <w:numId w:val="25"/>
        </w:numPr>
        <w:ind w:left="720" w:hanging="360"/>
        <w:rPr>
          <w:rFonts w:asciiTheme="majorHAnsi" w:hAnsiTheme="majorHAnsi" w:cstheme="majorBidi"/>
          <w:b/>
          <w:sz w:val="22"/>
          <w:szCs w:val="22"/>
        </w:rPr>
      </w:pPr>
      <w:r w:rsidRPr="006E597E">
        <w:rPr>
          <w:rFonts w:asciiTheme="majorHAnsi" w:hAnsiTheme="majorHAnsi" w:cstheme="majorBidi"/>
          <w:sz w:val="22"/>
          <w:szCs w:val="22"/>
        </w:rPr>
        <w:t xml:space="preserve">The </w:t>
      </w:r>
      <w:r w:rsidR="000F1094" w:rsidRPr="006E597E">
        <w:rPr>
          <w:rFonts w:asciiTheme="majorHAnsi" w:hAnsiTheme="majorHAnsi" w:cstheme="majorBidi"/>
          <w:sz w:val="22"/>
          <w:szCs w:val="22"/>
        </w:rPr>
        <w:t xml:space="preserve">agency must </w:t>
      </w:r>
      <w:r w:rsidR="0019683B" w:rsidRPr="006E597E">
        <w:rPr>
          <w:rFonts w:asciiTheme="majorHAnsi" w:hAnsiTheme="majorHAnsi" w:cstheme="majorBidi"/>
          <w:sz w:val="22"/>
          <w:szCs w:val="22"/>
        </w:rPr>
        <w:t xml:space="preserve">ensure the </w:t>
      </w:r>
      <w:r w:rsidRPr="006E597E">
        <w:rPr>
          <w:rFonts w:asciiTheme="majorHAnsi" w:hAnsiTheme="majorHAnsi" w:cstheme="majorBidi"/>
          <w:sz w:val="22"/>
          <w:szCs w:val="22"/>
        </w:rPr>
        <w:t>administrator</w:t>
      </w:r>
      <w:r w:rsidR="0019683B" w:rsidRPr="006E597E">
        <w:rPr>
          <w:rFonts w:asciiTheme="majorHAnsi" w:hAnsiTheme="majorHAnsi" w:cstheme="majorBidi"/>
          <w:sz w:val="22"/>
          <w:szCs w:val="22"/>
        </w:rPr>
        <w:t xml:space="preserve"> </w:t>
      </w:r>
      <w:r w:rsidR="00EC1802" w:rsidRPr="006E597E">
        <w:rPr>
          <w:rFonts w:asciiTheme="majorHAnsi" w:hAnsiTheme="majorHAnsi" w:cstheme="majorBidi"/>
          <w:sz w:val="22"/>
          <w:szCs w:val="22"/>
        </w:rPr>
        <w:t xml:space="preserve">carries out duties </w:t>
      </w:r>
      <w:r w:rsidR="3E3448D8" w:rsidRPr="006E597E">
        <w:rPr>
          <w:rFonts w:asciiTheme="majorHAnsi" w:hAnsiTheme="majorHAnsi" w:cstheme="majorBidi"/>
          <w:sz w:val="22"/>
          <w:szCs w:val="22"/>
        </w:rPr>
        <w:t>that</w:t>
      </w:r>
      <w:r w:rsidRPr="006E597E">
        <w:rPr>
          <w:rFonts w:asciiTheme="majorHAnsi" w:hAnsiTheme="majorHAnsi" w:cstheme="majorBidi"/>
          <w:sz w:val="22"/>
          <w:szCs w:val="22"/>
        </w:rPr>
        <w:t xml:space="preserve"> include, but are not limited to, the following:</w:t>
      </w:r>
    </w:p>
    <w:p w14:paraId="14BF7FE2" w14:textId="557E163E" w:rsidR="00DB0CEC" w:rsidRPr="00E36639" w:rsidRDefault="00DB0CEC" w:rsidP="00336BAA">
      <w:pPr>
        <w:pStyle w:val="ListParagraph"/>
        <w:numPr>
          <w:ilvl w:val="0"/>
          <w:numId w:val="139"/>
        </w:numPr>
        <w:ind w:left="1080"/>
        <w:rPr>
          <w:rFonts w:asciiTheme="majorHAnsi" w:hAnsiTheme="majorHAnsi" w:cstheme="majorBidi"/>
          <w:b/>
          <w:sz w:val="22"/>
          <w:szCs w:val="22"/>
        </w:rPr>
      </w:pPr>
      <w:r w:rsidRPr="4CD08495">
        <w:rPr>
          <w:rFonts w:asciiTheme="majorHAnsi" w:hAnsiTheme="majorHAnsi" w:cstheme="majorBidi"/>
          <w:sz w:val="22"/>
          <w:szCs w:val="22"/>
        </w:rPr>
        <w:t xml:space="preserve">Ensuring written notification to the Department within 24 hours after receiving notice, or learning of, an arrest or indictment of agency personnel related to criminal activity that is alleged to have occurred on the grounds of the agency or any location where services are provided; </w:t>
      </w:r>
    </w:p>
    <w:p w14:paraId="1199BF12" w14:textId="23D69A52" w:rsidR="00DB0CEC" w:rsidRPr="00731375" w:rsidRDefault="00DB0CEC" w:rsidP="00336BAA">
      <w:pPr>
        <w:pStyle w:val="ListParagraph"/>
        <w:numPr>
          <w:ilvl w:val="0"/>
          <w:numId w:val="139"/>
        </w:numPr>
        <w:ind w:left="1080"/>
        <w:rPr>
          <w:rFonts w:asciiTheme="majorHAnsi" w:hAnsiTheme="majorHAnsi" w:cstheme="majorHAnsi"/>
          <w:b/>
          <w:sz w:val="22"/>
          <w:szCs w:val="22"/>
        </w:rPr>
      </w:pPr>
      <w:r w:rsidRPr="00E36639">
        <w:rPr>
          <w:rFonts w:asciiTheme="majorHAnsi" w:hAnsiTheme="majorHAnsi" w:cstheme="majorHAnsi"/>
          <w:sz w:val="22"/>
          <w:szCs w:val="22"/>
        </w:rPr>
        <w:t xml:space="preserve">Ensuring written notification to the Department within one calendar day after receiving notice or learning of </w:t>
      </w:r>
      <w:r w:rsidR="00AE002E">
        <w:rPr>
          <w:rFonts w:asciiTheme="majorHAnsi" w:hAnsiTheme="majorHAnsi" w:cstheme="majorHAnsi"/>
          <w:sz w:val="22"/>
          <w:szCs w:val="22"/>
        </w:rPr>
        <w:t xml:space="preserve">actual or alleged </w:t>
      </w:r>
      <w:r w:rsidRPr="00E36639">
        <w:rPr>
          <w:rFonts w:asciiTheme="majorHAnsi" w:hAnsiTheme="majorHAnsi" w:cstheme="majorHAnsi"/>
          <w:sz w:val="22"/>
          <w:szCs w:val="22"/>
        </w:rPr>
        <w:t>criminal activities occurring on the grounds of the agency or any locati</w:t>
      </w:r>
      <w:bookmarkStart w:id="16" w:name="_Toc307844626"/>
      <w:bookmarkStart w:id="17" w:name="_Toc314650712"/>
      <w:r w:rsidRPr="00E36639">
        <w:rPr>
          <w:rFonts w:asciiTheme="majorHAnsi" w:hAnsiTheme="majorHAnsi" w:cstheme="majorHAnsi"/>
          <w:sz w:val="22"/>
          <w:szCs w:val="22"/>
        </w:rPr>
        <w:t>on where services are provided</w:t>
      </w:r>
      <w:r w:rsidR="00532C7D">
        <w:rPr>
          <w:rFonts w:asciiTheme="majorHAnsi" w:hAnsiTheme="majorHAnsi" w:cstheme="majorHAnsi"/>
          <w:sz w:val="22"/>
          <w:szCs w:val="22"/>
        </w:rPr>
        <w:t xml:space="preserve">; </w:t>
      </w:r>
      <w:r w:rsidR="00532C7D" w:rsidRPr="4CD08495">
        <w:rPr>
          <w:rFonts w:asciiTheme="majorHAnsi" w:hAnsiTheme="majorHAnsi" w:cstheme="majorBidi"/>
          <w:sz w:val="22"/>
          <w:szCs w:val="22"/>
        </w:rPr>
        <w:t>and</w:t>
      </w:r>
    </w:p>
    <w:p w14:paraId="3E2FAAE7" w14:textId="6C9330BB" w:rsidR="00AE002E" w:rsidRPr="00E36639" w:rsidRDefault="00AE002E" w:rsidP="00336BAA">
      <w:pPr>
        <w:pStyle w:val="ListParagraph"/>
        <w:numPr>
          <w:ilvl w:val="0"/>
          <w:numId w:val="139"/>
        </w:numPr>
        <w:ind w:left="1080"/>
        <w:rPr>
          <w:rFonts w:asciiTheme="majorHAnsi" w:hAnsiTheme="majorHAnsi" w:cstheme="majorHAnsi"/>
          <w:b/>
          <w:sz w:val="22"/>
          <w:szCs w:val="22"/>
        </w:rPr>
      </w:pPr>
      <w:r>
        <w:rPr>
          <w:rFonts w:asciiTheme="majorHAnsi" w:hAnsiTheme="majorHAnsi" w:cstheme="majorBidi"/>
          <w:sz w:val="22"/>
          <w:szCs w:val="22"/>
        </w:rPr>
        <w:t xml:space="preserve">Ensuring </w:t>
      </w:r>
      <w:r w:rsidRPr="3A1679E9">
        <w:rPr>
          <w:rFonts w:asciiTheme="majorHAnsi" w:hAnsiTheme="majorHAnsi" w:cstheme="majorBidi"/>
          <w:sz w:val="22"/>
          <w:szCs w:val="22"/>
        </w:rPr>
        <w:t>written notification to the Department within two (2) business days after the agency receives notice of any legal proceedings related to the provision of services or the continued operation of the agency, whether brought against the agency or against the agency’s personnel. Legal proceedings include, but are not limited to, bankruptcy, civil rights complaints, professional licensing body adjudications or sanctions, lawsuits, and alleged criminal activities by personnel that have implications for the programmatic or fiscal integrity of the agency or the safety of its individuals</w:t>
      </w:r>
      <w:r>
        <w:rPr>
          <w:rFonts w:asciiTheme="majorHAnsi" w:hAnsiTheme="majorHAnsi" w:cstheme="majorBidi"/>
          <w:sz w:val="22"/>
          <w:szCs w:val="22"/>
        </w:rPr>
        <w:t>.</w:t>
      </w:r>
    </w:p>
    <w:p w14:paraId="5243D155" w14:textId="77777777" w:rsidR="00DB0CEC" w:rsidRPr="00E36639" w:rsidRDefault="00DB0CEC" w:rsidP="003C7F32">
      <w:pPr>
        <w:pStyle w:val="ListParagraph"/>
        <w:numPr>
          <w:ilvl w:val="2"/>
          <w:numId w:val="25"/>
        </w:numPr>
        <w:ind w:left="720" w:hanging="360"/>
        <w:rPr>
          <w:rFonts w:asciiTheme="majorHAnsi" w:hAnsiTheme="majorHAnsi" w:cstheme="majorHAnsi"/>
          <w:sz w:val="22"/>
          <w:szCs w:val="22"/>
        </w:rPr>
      </w:pPr>
      <w:r w:rsidRPr="00E36639">
        <w:rPr>
          <w:rFonts w:asciiTheme="majorHAnsi" w:hAnsiTheme="majorHAnsi" w:cstheme="majorHAnsi"/>
          <w:sz w:val="22"/>
          <w:szCs w:val="22"/>
        </w:rPr>
        <w:t xml:space="preserve">The Administrator must be available to Department representatives during business hours. </w:t>
      </w:r>
    </w:p>
    <w:bookmarkEnd w:id="14"/>
    <w:bookmarkEnd w:id="15"/>
    <w:bookmarkEnd w:id="16"/>
    <w:bookmarkEnd w:id="17"/>
    <w:p w14:paraId="0EC281C6" w14:textId="6714A580" w:rsidR="00DB0CEC" w:rsidRPr="00E36639" w:rsidRDefault="00DB0CEC" w:rsidP="003C7F32">
      <w:pPr>
        <w:pStyle w:val="ListParagraph"/>
        <w:numPr>
          <w:ilvl w:val="2"/>
          <w:numId w:val="25"/>
        </w:numPr>
        <w:ind w:left="720" w:hanging="360"/>
        <w:rPr>
          <w:rFonts w:asciiTheme="majorHAnsi" w:hAnsiTheme="majorHAnsi" w:cstheme="majorBidi"/>
          <w:sz w:val="22"/>
          <w:szCs w:val="22"/>
        </w:rPr>
      </w:pPr>
      <w:r w:rsidRPr="605C8E95">
        <w:rPr>
          <w:rFonts w:asciiTheme="majorHAnsi" w:hAnsiTheme="majorHAnsi" w:cstheme="majorBidi"/>
          <w:sz w:val="22"/>
          <w:szCs w:val="22"/>
        </w:rPr>
        <w:t xml:space="preserve">The Administrator must be aware of and respond to </w:t>
      </w:r>
      <w:r w:rsidR="00417181">
        <w:rPr>
          <w:rFonts w:asciiTheme="majorHAnsi" w:hAnsiTheme="majorHAnsi" w:cstheme="majorBidi"/>
          <w:sz w:val="22"/>
          <w:szCs w:val="22"/>
        </w:rPr>
        <w:t xml:space="preserve">emerging </w:t>
      </w:r>
      <w:r w:rsidRPr="605C8E95">
        <w:rPr>
          <w:rFonts w:asciiTheme="majorHAnsi" w:hAnsiTheme="majorHAnsi" w:cstheme="majorBidi"/>
          <w:sz w:val="22"/>
          <w:szCs w:val="22"/>
        </w:rPr>
        <w:t xml:space="preserve">areas of non-compliance with this </w:t>
      </w:r>
      <w:r w:rsidR="00A52071">
        <w:rPr>
          <w:rFonts w:asciiTheme="majorHAnsi" w:hAnsiTheme="majorHAnsi" w:cstheme="majorBidi"/>
          <w:sz w:val="22"/>
          <w:szCs w:val="22"/>
        </w:rPr>
        <w:t>R</w:t>
      </w:r>
      <w:r w:rsidRPr="605C8E95">
        <w:rPr>
          <w:rFonts w:asciiTheme="majorHAnsi" w:hAnsiTheme="majorHAnsi" w:cstheme="majorBidi"/>
          <w:sz w:val="22"/>
          <w:szCs w:val="22"/>
        </w:rPr>
        <w:t xml:space="preserve">ule within the </w:t>
      </w:r>
      <w:proofErr w:type="gramStart"/>
      <w:r w:rsidRPr="605C8E95">
        <w:rPr>
          <w:rFonts w:asciiTheme="majorHAnsi" w:hAnsiTheme="majorHAnsi" w:cstheme="majorBidi"/>
          <w:sz w:val="22"/>
          <w:szCs w:val="22"/>
        </w:rPr>
        <w:t>agency</w:t>
      </w:r>
      <w:r w:rsidR="006012D3">
        <w:rPr>
          <w:rFonts w:asciiTheme="majorHAnsi" w:hAnsiTheme="majorHAnsi" w:cstheme="majorBidi"/>
          <w:sz w:val="22"/>
          <w:szCs w:val="22"/>
        </w:rPr>
        <w:t>,</w:t>
      </w:r>
      <w:r w:rsidRPr="605C8E95">
        <w:rPr>
          <w:rFonts w:asciiTheme="majorHAnsi" w:hAnsiTheme="majorHAnsi" w:cstheme="majorBidi"/>
          <w:sz w:val="22"/>
          <w:szCs w:val="22"/>
        </w:rPr>
        <w:t xml:space="preserve"> and</w:t>
      </w:r>
      <w:proofErr w:type="gramEnd"/>
      <w:r w:rsidRPr="605C8E95">
        <w:rPr>
          <w:rFonts w:asciiTheme="majorHAnsi" w:hAnsiTheme="majorHAnsi" w:cstheme="majorBidi"/>
          <w:sz w:val="22"/>
          <w:szCs w:val="22"/>
        </w:rPr>
        <w:t xml:space="preserve"> respond in a timely fashion.</w:t>
      </w:r>
    </w:p>
    <w:p w14:paraId="56F93EE1" w14:textId="0BDD8848" w:rsidR="00DB0CEC" w:rsidRPr="008A1F96" w:rsidRDefault="72154FCD" w:rsidP="003C7F32">
      <w:pPr>
        <w:pStyle w:val="ListParagraph"/>
        <w:numPr>
          <w:ilvl w:val="2"/>
          <w:numId w:val="25"/>
        </w:numPr>
        <w:ind w:left="720" w:hanging="360"/>
        <w:rPr>
          <w:rFonts w:asciiTheme="majorHAnsi" w:hAnsiTheme="majorHAnsi" w:cstheme="majorBidi"/>
          <w:sz w:val="22"/>
          <w:szCs w:val="22"/>
        </w:rPr>
      </w:pPr>
      <w:r w:rsidRPr="605C8E95">
        <w:rPr>
          <w:rFonts w:asciiTheme="majorHAnsi" w:hAnsiTheme="majorHAnsi" w:cstheme="majorBidi"/>
          <w:sz w:val="22"/>
          <w:szCs w:val="22"/>
        </w:rPr>
        <w:t xml:space="preserve">The Administrator may designate a program manager to oversee licensed sites. The </w:t>
      </w:r>
      <w:r w:rsidR="15E0037E" w:rsidRPr="605C8E95">
        <w:rPr>
          <w:rFonts w:asciiTheme="majorHAnsi" w:hAnsiTheme="majorHAnsi" w:cstheme="majorBidi"/>
          <w:sz w:val="22"/>
          <w:szCs w:val="22"/>
        </w:rPr>
        <w:t>Administrator</w:t>
      </w:r>
      <w:r w:rsidRPr="605C8E95">
        <w:rPr>
          <w:rFonts w:asciiTheme="majorHAnsi" w:hAnsiTheme="majorHAnsi" w:cstheme="majorBidi"/>
          <w:sz w:val="22"/>
          <w:szCs w:val="22"/>
        </w:rPr>
        <w:t xml:space="preserve"> may not designate the responsibility of rule </w:t>
      </w:r>
      <w:r w:rsidR="6341A4AC" w:rsidRPr="605C8E95">
        <w:rPr>
          <w:rFonts w:asciiTheme="majorHAnsi" w:hAnsiTheme="majorHAnsi" w:cstheme="majorBidi"/>
          <w:sz w:val="22"/>
          <w:szCs w:val="22"/>
        </w:rPr>
        <w:t>compliance</w:t>
      </w:r>
      <w:r w:rsidRPr="605C8E95">
        <w:rPr>
          <w:rFonts w:asciiTheme="majorHAnsi" w:hAnsiTheme="majorHAnsi" w:cstheme="majorBidi"/>
          <w:sz w:val="22"/>
          <w:szCs w:val="22"/>
        </w:rPr>
        <w:t xml:space="preserve"> to the program manager. </w:t>
      </w:r>
    </w:p>
    <w:p w14:paraId="68395692" w14:textId="43D64FC9" w:rsidR="00C8250C" w:rsidRPr="00AA7858" w:rsidRDefault="00C8250C" w:rsidP="003C7F32">
      <w:pPr>
        <w:pStyle w:val="ListParagraph"/>
        <w:numPr>
          <w:ilvl w:val="2"/>
          <w:numId w:val="25"/>
        </w:numPr>
        <w:ind w:left="720" w:hanging="360"/>
        <w:rPr>
          <w:rFonts w:asciiTheme="majorHAnsi" w:hAnsiTheme="majorHAnsi" w:cstheme="majorHAnsi"/>
          <w:bCs/>
          <w:sz w:val="22"/>
          <w:szCs w:val="22"/>
        </w:rPr>
      </w:pPr>
      <w:r w:rsidRPr="00AA7858">
        <w:rPr>
          <w:rFonts w:asciiTheme="majorHAnsi" w:hAnsiTheme="majorHAnsi" w:cstheme="majorHAnsi"/>
          <w:bCs/>
          <w:sz w:val="22"/>
          <w:szCs w:val="22"/>
        </w:rPr>
        <w:t xml:space="preserve">The administrator must </w:t>
      </w:r>
      <w:r w:rsidR="00744F54" w:rsidRPr="00AA7858">
        <w:rPr>
          <w:rFonts w:asciiTheme="majorHAnsi" w:hAnsiTheme="majorHAnsi" w:cstheme="majorHAnsi"/>
          <w:bCs/>
          <w:sz w:val="22"/>
          <w:szCs w:val="22"/>
        </w:rPr>
        <w:t>ensure</w:t>
      </w:r>
      <w:r w:rsidRPr="00AA7858">
        <w:rPr>
          <w:rFonts w:asciiTheme="majorHAnsi" w:hAnsiTheme="majorHAnsi" w:cstheme="majorHAnsi"/>
          <w:sz w:val="22"/>
          <w:szCs w:val="22"/>
        </w:rPr>
        <w:t xml:space="preserve"> </w:t>
      </w:r>
      <w:r w:rsidRPr="00AA7858">
        <w:rPr>
          <w:rFonts w:asciiTheme="majorHAnsi" w:hAnsiTheme="majorHAnsi" w:cstheme="majorHAnsi"/>
          <w:bCs/>
          <w:sz w:val="22"/>
          <w:szCs w:val="22"/>
        </w:rPr>
        <w:t xml:space="preserve">that all </w:t>
      </w:r>
      <w:r w:rsidR="009F553E" w:rsidRPr="00AA7858">
        <w:rPr>
          <w:rFonts w:asciiTheme="majorHAnsi" w:hAnsiTheme="majorHAnsi" w:cstheme="majorHAnsi"/>
          <w:bCs/>
          <w:sz w:val="22"/>
          <w:szCs w:val="22"/>
        </w:rPr>
        <w:t>direct access workers</w:t>
      </w:r>
      <w:r w:rsidRPr="00AA7858">
        <w:rPr>
          <w:rFonts w:asciiTheme="majorHAnsi" w:hAnsiTheme="majorHAnsi" w:cstheme="majorHAnsi"/>
          <w:bCs/>
          <w:sz w:val="22"/>
          <w:szCs w:val="22"/>
        </w:rPr>
        <w:t xml:space="preserve"> receive an orientation </w:t>
      </w:r>
      <w:r w:rsidR="00881797" w:rsidRPr="00AA7858">
        <w:rPr>
          <w:rFonts w:asciiTheme="majorHAnsi" w:hAnsiTheme="majorHAnsi" w:cstheme="majorHAnsi"/>
          <w:bCs/>
          <w:sz w:val="22"/>
          <w:szCs w:val="22"/>
        </w:rPr>
        <w:t xml:space="preserve">and ongoing training </w:t>
      </w:r>
      <w:r w:rsidRPr="00AA7858">
        <w:rPr>
          <w:rFonts w:asciiTheme="majorHAnsi" w:hAnsiTheme="majorHAnsi" w:cstheme="majorHAnsi"/>
          <w:bCs/>
          <w:sz w:val="22"/>
          <w:szCs w:val="22"/>
        </w:rPr>
        <w:t xml:space="preserve">to include all safety/risks needs identified by </w:t>
      </w:r>
      <w:r w:rsidR="00633904" w:rsidRPr="00AA7858">
        <w:rPr>
          <w:rFonts w:asciiTheme="majorHAnsi" w:hAnsiTheme="majorHAnsi" w:cstheme="majorHAnsi"/>
          <w:bCs/>
          <w:sz w:val="22"/>
          <w:szCs w:val="22"/>
        </w:rPr>
        <w:t xml:space="preserve">the </w:t>
      </w:r>
      <w:r w:rsidR="00AA7858" w:rsidRPr="00AA7858">
        <w:rPr>
          <w:rFonts w:asciiTheme="majorHAnsi" w:hAnsiTheme="majorHAnsi" w:cstheme="majorHAnsi"/>
          <w:bCs/>
          <w:sz w:val="22"/>
          <w:szCs w:val="22"/>
        </w:rPr>
        <w:t>person-centered</w:t>
      </w:r>
      <w:r w:rsidR="00633904" w:rsidRPr="00AA7858">
        <w:rPr>
          <w:rFonts w:asciiTheme="majorHAnsi" w:hAnsiTheme="majorHAnsi" w:cstheme="majorHAnsi"/>
          <w:bCs/>
          <w:sz w:val="22"/>
          <w:szCs w:val="22"/>
        </w:rPr>
        <w:t xml:space="preserve"> planning team and other service providers </w:t>
      </w:r>
      <w:r w:rsidRPr="00AA7858">
        <w:rPr>
          <w:rFonts w:asciiTheme="majorHAnsi" w:hAnsiTheme="majorHAnsi" w:cstheme="majorHAnsi"/>
          <w:bCs/>
          <w:sz w:val="22"/>
          <w:szCs w:val="22"/>
        </w:rPr>
        <w:t xml:space="preserve">for all individuals for whom they are providing </w:t>
      </w:r>
      <w:proofErr w:type="gramStart"/>
      <w:r w:rsidRPr="00AA7858">
        <w:rPr>
          <w:rFonts w:asciiTheme="majorHAnsi" w:hAnsiTheme="majorHAnsi" w:cstheme="majorHAnsi"/>
          <w:bCs/>
          <w:sz w:val="22"/>
          <w:szCs w:val="22"/>
        </w:rPr>
        <w:t>services</w:t>
      </w:r>
      <w:r w:rsidR="00310A44" w:rsidRPr="00AA7858">
        <w:rPr>
          <w:rFonts w:asciiTheme="majorHAnsi" w:hAnsiTheme="majorHAnsi" w:cstheme="majorHAnsi"/>
          <w:bCs/>
          <w:sz w:val="22"/>
          <w:szCs w:val="22"/>
        </w:rPr>
        <w:t>, and</w:t>
      </w:r>
      <w:proofErr w:type="gramEnd"/>
      <w:r w:rsidR="00310A44" w:rsidRPr="00AA7858">
        <w:rPr>
          <w:rFonts w:asciiTheme="majorHAnsi" w:hAnsiTheme="majorHAnsi" w:cstheme="majorHAnsi"/>
          <w:bCs/>
          <w:sz w:val="22"/>
          <w:szCs w:val="22"/>
        </w:rPr>
        <w:t xml:space="preserve"> assure that </w:t>
      </w:r>
      <w:r w:rsidR="00F13B5C" w:rsidRPr="00AA7858">
        <w:rPr>
          <w:rFonts w:asciiTheme="majorHAnsi" w:hAnsiTheme="majorHAnsi" w:cstheme="majorHAnsi"/>
          <w:bCs/>
          <w:sz w:val="22"/>
          <w:szCs w:val="22"/>
        </w:rPr>
        <w:t>al</w:t>
      </w:r>
      <w:r w:rsidR="000C708F" w:rsidRPr="00AA7858">
        <w:rPr>
          <w:rFonts w:asciiTheme="majorHAnsi" w:hAnsiTheme="majorHAnsi" w:cstheme="majorHAnsi"/>
          <w:bCs/>
          <w:sz w:val="22"/>
          <w:szCs w:val="22"/>
        </w:rPr>
        <w:t>l</w:t>
      </w:r>
      <w:r w:rsidR="00F13B5C" w:rsidRPr="00AA7858">
        <w:rPr>
          <w:rFonts w:asciiTheme="majorHAnsi" w:hAnsiTheme="majorHAnsi" w:cstheme="majorHAnsi"/>
          <w:bCs/>
          <w:sz w:val="22"/>
          <w:szCs w:val="22"/>
        </w:rPr>
        <w:t xml:space="preserve"> identified needs are addressed</w:t>
      </w:r>
      <w:r w:rsidRPr="00AA7858">
        <w:rPr>
          <w:rFonts w:asciiTheme="majorHAnsi" w:hAnsiTheme="majorHAnsi" w:cstheme="majorHAnsi"/>
          <w:bCs/>
          <w:sz w:val="22"/>
          <w:szCs w:val="22"/>
        </w:rPr>
        <w:t>.</w:t>
      </w:r>
    </w:p>
    <w:p w14:paraId="017252A9" w14:textId="1555EF6C" w:rsidR="006F4C2E" w:rsidRPr="00AA7858" w:rsidRDefault="006F4C2E" w:rsidP="003C7F32">
      <w:pPr>
        <w:pStyle w:val="ListParagraph"/>
        <w:numPr>
          <w:ilvl w:val="2"/>
          <w:numId w:val="25"/>
        </w:numPr>
        <w:ind w:left="720" w:hanging="360"/>
        <w:rPr>
          <w:rFonts w:asciiTheme="majorHAnsi" w:hAnsiTheme="majorHAnsi" w:cstheme="majorHAnsi"/>
          <w:bCs/>
          <w:sz w:val="22"/>
          <w:szCs w:val="22"/>
        </w:rPr>
      </w:pPr>
      <w:r w:rsidRPr="00AA7858">
        <w:rPr>
          <w:rFonts w:asciiTheme="majorHAnsi" w:hAnsiTheme="majorHAnsi" w:cstheme="majorHAnsi"/>
          <w:bCs/>
          <w:sz w:val="22"/>
          <w:szCs w:val="22"/>
        </w:rPr>
        <w:t xml:space="preserve">The Administrator must </w:t>
      </w:r>
      <w:r w:rsidR="00CB778B" w:rsidRPr="00AA7858">
        <w:rPr>
          <w:rFonts w:asciiTheme="majorHAnsi" w:hAnsiTheme="majorHAnsi" w:cstheme="majorHAnsi"/>
          <w:bCs/>
          <w:sz w:val="22"/>
          <w:szCs w:val="22"/>
        </w:rPr>
        <w:t>ensure</w:t>
      </w:r>
      <w:r w:rsidRPr="00AA7858">
        <w:rPr>
          <w:rFonts w:asciiTheme="majorHAnsi" w:hAnsiTheme="majorHAnsi" w:cstheme="majorHAnsi"/>
          <w:bCs/>
          <w:sz w:val="22"/>
          <w:szCs w:val="22"/>
        </w:rPr>
        <w:t xml:space="preserve"> that staff providing direct support are able to understand and communicate information and needs of individuals receiving services to appropriate personnel, including but not limited to public safety officials and healthcare providers.</w:t>
      </w:r>
    </w:p>
    <w:p w14:paraId="71C968EB" w14:textId="77777777" w:rsidR="00DB0CEC" w:rsidRPr="00E36639" w:rsidRDefault="00DB0CEC" w:rsidP="00DB0CEC">
      <w:pPr>
        <w:rPr>
          <w:rFonts w:asciiTheme="majorHAnsi" w:hAnsiTheme="majorHAnsi" w:cstheme="majorHAnsi"/>
          <w:b/>
        </w:rPr>
      </w:pPr>
    </w:p>
    <w:p w14:paraId="56CB0052" w14:textId="08AEBF7A" w:rsidR="00DB0CEC" w:rsidRDefault="00AC3E0C" w:rsidP="4E2728F7">
      <w:pPr>
        <w:ind w:left="360" w:hanging="360"/>
        <w:rPr>
          <w:rFonts w:asciiTheme="majorHAnsi" w:hAnsiTheme="majorHAnsi" w:cstheme="majorBidi"/>
        </w:rPr>
      </w:pPr>
      <w:r w:rsidRPr="4E2728F7">
        <w:rPr>
          <w:rFonts w:asciiTheme="majorHAnsi" w:hAnsiTheme="majorHAnsi" w:cstheme="majorBidi"/>
          <w:b/>
          <w:bCs/>
        </w:rPr>
        <w:t>C</w:t>
      </w:r>
      <w:r w:rsidR="00E90254" w:rsidRPr="4E2728F7">
        <w:rPr>
          <w:rFonts w:asciiTheme="majorHAnsi" w:hAnsiTheme="majorHAnsi" w:cstheme="majorBidi"/>
          <w:b/>
          <w:bCs/>
        </w:rPr>
        <w:t>.</w:t>
      </w:r>
      <w:r w:rsidR="00856376">
        <w:tab/>
      </w:r>
      <w:r w:rsidR="00DB0CEC" w:rsidRPr="4E2728F7">
        <w:rPr>
          <w:rFonts w:asciiTheme="majorHAnsi" w:hAnsiTheme="majorHAnsi" w:cstheme="majorBidi"/>
          <w:b/>
          <w:bCs/>
        </w:rPr>
        <w:t xml:space="preserve">Reportable </w:t>
      </w:r>
      <w:r w:rsidR="00351872" w:rsidRPr="4E2728F7">
        <w:rPr>
          <w:rFonts w:asciiTheme="majorHAnsi" w:hAnsiTheme="majorHAnsi" w:cstheme="majorBidi"/>
          <w:b/>
          <w:bCs/>
        </w:rPr>
        <w:t>e</w:t>
      </w:r>
      <w:r w:rsidR="00DB0CEC" w:rsidRPr="4E2728F7">
        <w:rPr>
          <w:rFonts w:asciiTheme="majorHAnsi" w:hAnsiTheme="majorHAnsi" w:cstheme="majorBidi"/>
          <w:b/>
          <w:bCs/>
        </w:rPr>
        <w:t xml:space="preserve">vents. </w:t>
      </w:r>
      <w:r w:rsidR="00DB0CEC" w:rsidRPr="4E2728F7">
        <w:rPr>
          <w:rFonts w:asciiTheme="majorHAnsi" w:hAnsiTheme="majorHAnsi" w:cstheme="majorBidi"/>
        </w:rPr>
        <w:t xml:space="preserve">The agency must have </w:t>
      </w:r>
      <w:bookmarkStart w:id="18" w:name="_Hlk23847184"/>
      <w:r w:rsidR="00DB0CEC" w:rsidRPr="4E2728F7">
        <w:rPr>
          <w:rFonts w:asciiTheme="majorHAnsi" w:hAnsiTheme="majorHAnsi" w:cstheme="majorBidi"/>
        </w:rPr>
        <w:t xml:space="preserve">a policy regarding </w:t>
      </w:r>
      <w:r w:rsidR="00351872" w:rsidRPr="4E2728F7">
        <w:rPr>
          <w:rFonts w:asciiTheme="majorHAnsi" w:hAnsiTheme="majorHAnsi" w:cstheme="majorBidi"/>
        </w:rPr>
        <w:t>r</w:t>
      </w:r>
      <w:r w:rsidR="00DB0CEC" w:rsidRPr="4E2728F7">
        <w:rPr>
          <w:rFonts w:asciiTheme="majorHAnsi" w:hAnsiTheme="majorHAnsi" w:cstheme="majorBidi"/>
        </w:rPr>
        <w:t xml:space="preserve">eportable </w:t>
      </w:r>
      <w:r w:rsidR="00351872" w:rsidRPr="4E2728F7">
        <w:rPr>
          <w:rFonts w:asciiTheme="majorHAnsi" w:hAnsiTheme="majorHAnsi" w:cstheme="majorBidi"/>
        </w:rPr>
        <w:t>e</w:t>
      </w:r>
      <w:r w:rsidR="00DB0CEC" w:rsidRPr="4E2728F7">
        <w:rPr>
          <w:rFonts w:asciiTheme="majorHAnsi" w:hAnsiTheme="majorHAnsi" w:cstheme="majorBidi"/>
        </w:rPr>
        <w:t xml:space="preserve">vents that meets the requirements of 14-197 </w:t>
      </w:r>
      <w:r w:rsidR="00EE63AA">
        <w:rPr>
          <w:rFonts w:asciiTheme="majorHAnsi" w:hAnsiTheme="majorHAnsi" w:cstheme="majorBidi"/>
        </w:rPr>
        <w:t>CMR</w:t>
      </w:r>
      <w:r w:rsidR="00DB0CEC" w:rsidRPr="4E2728F7">
        <w:rPr>
          <w:rFonts w:asciiTheme="majorHAnsi" w:hAnsiTheme="majorHAnsi" w:cstheme="majorBidi"/>
        </w:rPr>
        <w:t xml:space="preserve"> Ch. 12</w:t>
      </w:r>
      <w:r w:rsidR="00D75018" w:rsidRPr="4E2728F7">
        <w:rPr>
          <w:rFonts w:asciiTheme="majorHAnsi" w:hAnsiTheme="majorHAnsi" w:cstheme="majorBidi"/>
        </w:rPr>
        <w:t>, Reportable Events System</w:t>
      </w:r>
      <w:r w:rsidR="00DB0CEC" w:rsidRPr="4E2728F7">
        <w:rPr>
          <w:rFonts w:asciiTheme="majorHAnsi" w:hAnsiTheme="majorHAnsi" w:cstheme="majorBidi"/>
        </w:rPr>
        <w:t xml:space="preserve">. </w:t>
      </w:r>
      <w:bookmarkEnd w:id="18"/>
      <w:r w:rsidR="00905184" w:rsidRPr="4E2728F7">
        <w:rPr>
          <w:rFonts w:asciiTheme="majorHAnsi" w:hAnsiTheme="majorHAnsi" w:cstheme="majorBidi"/>
        </w:rPr>
        <w:t xml:space="preserve">Reports alleging abuse, neglect, and/or exploitation </w:t>
      </w:r>
      <w:r w:rsidR="00DB0CEC" w:rsidRPr="4E2728F7">
        <w:rPr>
          <w:rFonts w:asciiTheme="majorHAnsi" w:hAnsiTheme="majorHAnsi" w:cstheme="majorBidi"/>
        </w:rPr>
        <w:t xml:space="preserve">must be reported to the </w:t>
      </w:r>
      <w:r w:rsidR="00F378AF" w:rsidRPr="4E2728F7">
        <w:rPr>
          <w:rFonts w:asciiTheme="majorHAnsi" w:hAnsiTheme="majorHAnsi" w:cstheme="majorBidi"/>
        </w:rPr>
        <w:t xml:space="preserve">Division of Licensing and </w:t>
      </w:r>
      <w:r w:rsidR="00DB0CEC" w:rsidRPr="4E2728F7">
        <w:rPr>
          <w:rFonts w:asciiTheme="majorHAnsi" w:hAnsiTheme="majorHAnsi" w:cstheme="majorBidi"/>
        </w:rPr>
        <w:t xml:space="preserve">Certification in addition to </w:t>
      </w:r>
      <w:r w:rsidR="006012D3">
        <w:rPr>
          <w:rFonts w:asciiTheme="majorHAnsi" w:hAnsiTheme="majorHAnsi" w:cstheme="majorBidi"/>
        </w:rPr>
        <w:t xml:space="preserve">being reported as required by </w:t>
      </w:r>
      <w:r w:rsidR="00DB0CEC" w:rsidRPr="4E2728F7">
        <w:rPr>
          <w:rFonts w:asciiTheme="majorHAnsi" w:hAnsiTheme="majorHAnsi" w:cstheme="majorBidi"/>
        </w:rPr>
        <w:t xml:space="preserve">14-197 </w:t>
      </w:r>
      <w:r w:rsidR="00EE63AA">
        <w:rPr>
          <w:rFonts w:asciiTheme="majorHAnsi" w:hAnsiTheme="majorHAnsi" w:cstheme="majorBidi"/>
        </w:rPr>
        <w:t>C</w:t>
      </w:r>
      <w:r w:rsidR="006012D3">
        <w:rPr>
          <w:rFonts w:asciiTheme="majorHAnsi" w:hAnsiTheme="majorHAnsi" w:cstheme="majorBidi"/>
        </w:rPr>
        <w:t>.</w:t>
      </w:r>
      <w:r w:rsidR="00EE63AA">
        <w:rPr>
          <w:rFonts w:asciiTheme="majorHAnsi" w:hAnsiTheme="majorHAnsi" w:cstheme="majorBidi"/>
        </w:rPr>
        <w:t>M</w:t>
      </w:r>
      <w:r w:rsidR="006012D3">
        <w:rPr>
          <w:rFonts w:asciiTheme="majorHAnsi" w:hAnsiTheme="majorHAnsi" w:cstheme="majorBidi"/>
        </w:rPr>
        <w:t>.</w:t>
      </w:r>
      <w:r w:rsidR="00EE63AA">
        <w:rPr>
          <w:rFonts w:asciiTheme="majorHAnsi" w:hAnsiTheme="majorHAnsi" w:cstheme="majorBidi"/>
        </w:rPr>
        <w:t>R</w:t>
      </w:r>
      <w:r w:rsidR="006012D3">
        <w:rPr>
          <w:rFonts w:asciiTheme="majorHAnsi" w:hAnsiTheme="majorHAnsi" w:cstheme="majorBidi"/>
        </w:rPr>
        <w:t>.</w:t>
      </w:r>
      <w:r w:rsidR="00DB0CEC" w:rsidRPr="4E2728F7">
        <w:rPr>
          <w:rFonts w:asciiTheme="majorHAnsi" w:hAnsiTheme="majorHAnsi" w:cstheme="majorBidi"/>
        </w:rPr>
        <w:t xml:space="preserve"> </w:t>
      </w:r>
      <w:r w:rsidR="004F4A25">
        <w:rPr>
          <w:rFonts w:asciiTheme="majorHAnsi" w:hAnsiTheme="majorHAnsi" w:cstheme="majorBidi"/>
        </w:rPr>
        <w:t>C</w:t>
      </w:r>
      <w:r w:rsidR="00DB0CEC" w:rsidRPr="4E2728F7">
        <w:rPr>
          <w:rFonts w:asciiTheme="majorHAnsi" w:hAnsiTheme="majorHAnsi" w:cstheme="majorBidi"/>
        </w:rPr>
        <w:t>h. 12</w:t>
      </w:r>
      <w:r w:rsidR="0014521F" w:rsidRPr="4E2728F7">
        <w:rPr>
          <w:rFonts w:asciiTheme="majorHAnsi" w:hAnsiTheme="majorHAnsi" w:cstheme="majorBidi"/>
        </w:rPr>
        <w:t xml:space="preserve"> a</w:t>
      </w:r>
      <w:r w:rsidR="005E54B7" w:rsidRPr="4E2728F7">
        <w:rPr>
          <w:rFonts w:asciiTheme="majorHAnsi" w:hAnsiTheme="majorHAnsi" w:cstheme="majorBidi"/>
        </w:rPr>
        <w:t xml:space="preserve">nd </w:t>
      </w:r>
      <w:r w:rsidR="00A94DC5" w:rsidRPr="4E2728F7">
        <w:rPr>
          <w:rFonts w:asciiTheme="majorHAnsi" w:hAnsiTheme="majorHAnsi" w:cstheme="majorBidi"/>
        </w:rPr>
        <w:t xml:space="preserve">10-149 </w:t>
      </w:r>
      <w:r w:rsidR="00EE63AA">
        <w:rPr>
          <w:rFonts w:asciiTheme="majorHAnsi" w:hAnsiTheme="majorHAnsi" w:cstheme="majorBidi"/>
        </w:rPr>
        <w:t>C</w:t>
      </w:r>
      <w:r w:rsidR="006012D3">
        <w:rPr>
          <w:rFonts w:asciiTheme="majorHAnsi" w:hAnsiTheme="majorHAnsi" w:cstheme="majorBidi"/>
        </w:rPr>
        <w:t>.</w:t>
      </w:r>
      <w:r w:rsidR="00EE63AA">
        <w:rPr>
          <w:rFonts w:asciiTheme="majorHAnsi" w:hAnsiTheme="majorHAnsi" w:cstheme="majorBidi"/>
        </w:rPr>
        <w:t>M</w:t>
      </w:r>
      <w:r w:rsidR="006012D3">
        <w:rPr>
          <w:rFonts w:asciiTheme="majorHAnsi" w:hAnsiTheme="majorHAnsi" w:cstheme="majorBidi"/>
        </w:rPr>
        <w:t>.</w:t>
      </w:r>
      <w:r w:rsidR="00EE63AA">
        <w:rPr>
          <w:rFonts w:asciiTheme="majorHAnsi" w:hAnsiTheme="majorHAnsi" w:cstheme="majorBidi"/>
        </w:rPr>
        <w:t>R</w:t>
      </w:r>
      <w:r w:rsidR="006012D3">
        <w:rPr>
          <w:rFonts w:asciiTheme="majorHAnsi" w:hAnsiTheme="majorHAnsi" w:cstheme="majorBidi"/>
        </w:rPr>
        <w:t>.</w:t>
      </w:r>
      <w:r w:rsidR="00A94DC5" w:rsidRPr="4E2728F7">
        <w:rPr>
          <w:rFonts w:asciiTheme="majorHAnsi" w:hAnsiTheme="majorHAnsi" w:cstheme="majorBidi"/>
        </w:rPr>
        <w:t xml:space="preserve"> </w:t>
      </w:r>
      <w:r w:rsidR="004F4A25">
        <w:rPr>
          <w:rFonts w:asciiTheme="majorHAnsi" w:hAnsiTheme="majorHAnsi" w:cstheme="majorBidi"/>
        </w:rPr>
        <w:t>C</w:t>
      </w:r>
      <w:r w:rsidR="00A94DC5" w:rsidRPr="4E2728F7">
        <w:rPr>
          <w:rFonts w:asciiTheme="majorHAnsi" w:hAnsiTheme="majorHAnsi" w:cstheme="majorBidi"/>
        </w:rPr>
        <w:t>h. 2</w:t>
      </w:r>
      <w:r w:rsidR="00BD142A" w:rsidRPr="4E2728F7">
        <w:rPr>
          <w:rFonts w:asciiTheme="majorHAnsi" w:hAnsiTheme="majorHAnsi" w:cstheme="majorBidi"/>
        </w:rPr>
        <w:t xml:space="preserve">, </w:t>
      </w:r>
      <w:r w:rsidR="00537C4B">
        <w:rPr>
          <w:rFonts w:asciiTheme="majorHAnsi" w:hAnsiTheme="majorHAnsi" w:cstheme="majorBidi"/>
        </w:rPr>
        <w:t>S</w:t>
      </w:r>
      <w:r w:rsidR="006012D3">
        <w:rPr>
          <w:rFonts w:asciiTheme="majorHAnsi" w:hAnsiTheme="majorHAnsi" w:cstheme="majorBidi"/>
        </w:rPr>
        <w:t xml:space="preserve">ec. 1 </w:t>
      </w:r>
      <w:r w:rsidR="00BD142A" w:rsidRPr="4E2728F7">
        <w:rPr>
          <w:rFonts w:asciiTheme="majorHAnsi" w:hAnsiTheme="majorHAnsi" w:cstheme="majorBidi"/>
        </w:rPr>
        <w:t>Adult Protective Services System</w:t>
      </w:r>
      <w:r w:rsidR="00A94DC5" w:rsidRPr="4E2728F7">
        <w:rPr>
          <w:rFonts w:asciiTheme="majorHAnsi" w:hAnsiTheme="majorHAnsi" w:cstheme="majorBidi"/>
        </w:rPr>
        <w:t xml:space="preserve">. </w:t>
      </w:r>
    </w:p>
    <w:p w14:paraId="231F1760" w14:textId="77777777" w:rsidR="004D3549" w:rsidRPr="00E36639" w:rsidRDefault="004D3549" w:rsidP="004D3549">
      <w:pPr>
        <w:rPr>
          <w:rFonts w:asciiTheme="majorHAnsi" w:hAnsiTheme="majorHAnsi" w:cstheme="majorHAnsi"/>
        </w:rPr>
      </w:pPr>
    </w:p>
    <w:p w14:paraId="1EBA0568" w14:textId="6723B4AB" w:rsidR="004D3549" w:rsidRPr="00E36639" w:rsidRDefault="00057554" w:rsidP="4E2728F7">
      <w:pPr>
        <w:ind w:left="360" w:hanging="360"/>
        <w:rPr>
          <w:rFonts w:asciiTheme="majorHAnsi" w:hAnsiTheme="majorHAnsi" w:cstheme="majorBidi"/>
          <w:b/>
          <w:bCs/>
        </w:rPr>
      </w:pPr>
      <w:r>
        <w:rPr>
          <w:rFonts w:asciiTheme="majorHAnsi" w:hAnsiTheme="majorHAnsi" w:cstheme="majorBidi"/>
          <w:b/>
          <w:bCs/>
        </w:rPr>
        <w:t>D</w:t>
      </w:r>
      <w:r w:rsidR="00E90254" w:rsidRPr="4E2728F7">
        <w:rPr>
          <w:rFonts w:asciiTheme="majorHAnsi" w:hAnsiTheme="majorHAnsi" w:cstheme="majorBidi"/>
          <w:b/>
          <w:bCs/>
        </w:rPr>
        <w:t>.</w:t>
      </w:r>
      <w:r w:rsidR="00856376">
        <w:tab/>
      </w:r>
      <w:r w:rsidR="004D3549" w:rsidRPr="4E2728F7">
        <w:rPr>
          <w:rFonts w:asciiTheme="majorHAnsi" w:hAnsiTheme="majorHAnsi" w:cstheme="majorBidi"/>
          <w:b/>
          <w:bCs/>
        </w:rPr>
        <w:t xml:space="preserve">Closure. </w:t>
      </w:r>
      <w:r w:rsidR="004D3549" w:rsidRPr="4E2728F7">
        <w:rPr>
          <w:rFonts w:asciiTheme="majorHAnsi" w:hAnsiTheme="majorHAnsi" w:cstheme="majorBidi"/>
        </w:rPr>
        <w:t xml:space="preserve">The agency must notify the Department, in writing, of its intent to close no later than </w:t>
      </w:r>
      <w:r w:rsidR="009C33B0">
        <w:rPr>
          <w:rFonts w:asciiTheme="majorHAnsi" w:hAnsiTheme="majorHAnsi" w:cstheme="majorBidi"/>
        </w:rPr>
        <w:t>five</w:t>
      </w:r>
      <w:r w:rsidR="004D3549" w:rsidRPr="4E2728F7">
        <w:rPr>
          <w:rFonts w:asciiTheme="majorHAnsi" w:hAnsiTheme="majorHAnsi" w:cstheme="majorBidi"/>
        </w:rPr>
        <w:t xml:space="preserve"> business day</w:t>
      </w:r>
      <w:r w:rsidR="009C33B0">
        <w:rPr>
          <w:rFonts w:asciiTheme="majorHAnsi" w:hAnsiTheme="majorHAnsi" w:cstheme="majorBidi"/>
        </w:rPr>
        <w:t>s</w:t>
      </w:r>
      <w:r w:rsidR="004D3549" w:rsidRPr="4E2728F7">
        <w:rPr>
          <w:rFonts w:asciiTheme="majorHAnsi" w:hAnsiTheme="majorHAnsi" w:cstheme="majorBidi"/>
        </w:rPr>
        <w:t xml:space="preserve"> after the governing body has made the determination to close and provide a copy of all policies and procedures listed in </w:t>
      </w:r>
      <w:r w:rsidR="00D61792" w:rsidRPr="4E2728F7">
        <w:rPr>
          <w:rFonts w:asciiTheme="majorHAnsi" w:hAnsiTheme="majorHAnsi" w:cstheme="majorBidi"/>
        </w:rPr>
        <w:t>Section</w:t>
      </w:r>
      <w:r w:rsidR="004D3549" w:rsidRPr="4E2728F7">
        <w:rPr>
          <w:rFonts w:asciiTheme="majorHAnsi" w:hAnsiTheme="majorHAnsi" w:cstheme="majorBidi"/>
        </w:rPr>
        <w:t xml:space="preserve"> </w:t>
      </w:r>
      <w:r w:rsidR="008B37FA" w:rsidRPr="4E2728F7">
        <w:rPr>
          <w:rFonts w:asciiTheme="majorHAnsi" w:hAnsiTheme="majorHAnsi" w:cstheme="majorBidi"/>
        </w:rPr>
        <w:t>7</w:t>
      </w:r>
      <w:r w:rsidR="00351872" w:rsidRPr="4E2728F7">
        <w:rPr>
          <w:rFonts w:asciiTheme="majorHAnsi" w:hAnsiTheme="majorHAnsi" w:cstheme="majorBidi"/>
        </w:rPr>
        <w:t>(</w:t>
      </w:r>
      <w:r w:rsidR="00C6208A">
        <w:rPr>
          <w:rFonts w:asciiTheme="majorHAnsi" w:hAnsiTheme="majorHAnsi" w:cstheme="majorBidi"/>
        </w:rPr>
        <w:t>E</w:t>
      </w:r>
      <w:r w:rsidR="004D3549" w:rsidRPr="4E2728F7">
        <w:rPr>
          <w:rFonts w:asciiTheme="majorHAnsi" w:hAnsiTheme="majorHAnsi" w:cstheme="majorBidi"/>
        </w:rPr>
        <w:t>) below.</w:t>
      </w:r>
    </w:p>
    <w:p w14:paraId="616E1FE0" w14:textId="77777777" w:rsidR="004D3549" w:rsidRPr="00E36639" w:rsidRDefault="004D3549" w:rsidP="004D3549">
      <w:pPr>
        <w:pStyle w:val="ListParagraph"/>
        <w:ind w:left="360"/>
        <w:rPr>
          <w:rFonts w:asciiTheme="majorHAnsi" w:hAnsiTheme="majorHAnsi" w:cstheme="majorHAnsi"/>
          <w:b/>
          <w:sz w:val="22"/>
          <w:szCs w:val="22"/>
        </w:rPr>
      </w:pPr>
    </w:p>
    <w:p w14:paraId="58C9BDF3" w14:textId="5C8B64CE" w:rsidR="004D3549" w:rsidRPr="00E36639" w:rsidRDefault="00057554" w:rsidP="4E2728F7">
      <w:pPr>
        <w:ind w:left="360" w:hanging="360"/>
        <w:rPr>
          <w:rFonts w:asciiTheme="majorHAnsi" w:hAnsiTheme="majorHAnsi" w:cstheme="majorBidi"/>
          <w:b/>
          <w:bCs/>
        </w:rPr>
      </w:pPr>
      <w:r>
        <w:rPr>
          <w:rFonts w:asciiTheme="majorHAnsi" w:hAnsiTheme="majorHAnsi" w:cstheme="majorBidi"/>
          <w:b/>
          <w:bCs/>
        </w:rPr>
        <w:t>E</w:t>
      </w:r>
      <w:r w:rsidR="00E90254" w:rsidRPr="4E2728F7">
        <w:rPr>
          <w:rFonts w:asciiTheme="majorHAnsi" w:hAnsiTheme="majorHAnsi" w:cstheme="majorBidi"/>
          <w:b/>
          <w:bCs/>
        </w:rPr>
        <w:t>.</w:t>
      </w:r>
      <w:r w:rsidR="00856376">
        <w:tab/>
      </w:r>
      <w:r w:rsidR="004D3549" w:rsidRPr="00AA7858">
        <w:rPr>
          <w:rFonts w:asciiTheme="majorHAnsi" w:hAnsiTheme="majorHAnsi" w:cstheme="majorBidi"/>
          <w:b/>
          <w:bCs/>
        </w:rPr>
        <w:t xml:space="preserve">Closure policy. </w:t>
      </w:r>
      <w:r w:rsidR="004D3549" w:rsidRPr="00AA7858">
        <w:rPr>
          <w:rFonts w:asciiTheme="majorHAnsi" w:hAnsiTheme="majorHAnsi" w:cstheme="majorBidi"/>
        </w:rPr>
        <w:t xml:space="preserve">The governing </w:t>
      </w:r>
      <w:r w:rsidR="00A52941" w:rsidRPr="00AA7858">
        <w:rPr>
          <w:rFonts w:asciiTheme="majorHAnsi" w:hAnsiTheme="majorHAnsi" w:cstheme="majorBidi"/>
        </w:rPr>
        <w:t>body</w:t>
      </w:r>
      <w:r w:rsidR="004D3549" w:rsidRPr="00AA7858">
        <w:rPr>
          <w:rFonts w:asciiTheme="majorHAnsi" w:hAnsiTheme="majorHAnsi" w:cstheme="majorBidi"/>
        </w:rPr>
        <w:t xml:space="preserve"> must develop policies and procedures related to closure of the agency, its programs, or </w:t>
      </w:r>
      <w:r w:rsidR="00542E26" w:rsidRPr="00AA7858">
        <w:rPr>
          <w:rFonts w:asciiTheme="majorHAnsi" w:hAnsiTheme="majorHAnsi" w:cstheme="majorBidi"/>
        </w:rPr>
        <w:t xml:space="preserve">service locations and </w:t>
      </w:r>
      <w:r w:rsidR="004D3549" w:rsidRPr="00AA7858">
        <w:rPr>
          <w:rFonts w:asciiTheme="majorHAnsi" w:hAnsiTheme="majorHAnsi" w:cstheme="majorBidi"/>
        </w:rPr>
        <w:t>sites</w:t>
      </w:r>
      <w:r w:rsidR="0039382C" w:rsidRPr="00AA7858">
        <w:rPr>
          <w:rFonts w:asciiTheme="majorHAnsi" w:hAnsiTheme="majorHAnsi" w:cstheme="majorBidi"/>
        </w:rPr>
        <w:t xml:space="preserve"> where individuals receive services</w:t>
      </w:r>
      <w:r w:rsidR="004D3549" w:rsidRPr="00AA7858">
        <w:rPr>
          <w:rFonts w:asciiTheme="majorHAnsi" w:hAnsiTheme="majorHAnsi" w:cstheme="majorBidi"/>
        </w:rPr>
        <w:t>. The closure policy must include, at a minimum:</w:t>
      </w:r>
    </w:p>
    <w:p w14:paraId="4E88EA7E" w14:textId="3E040EF3"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 xml:space="preserve">A requirement that the agency must provide individuals with a written notice of closure at least </w:t>
      </w:r>
      <w:r w:rsidR="00B9480C">
        <w:rPr>
          <w:rFonts w:asciiTheme="majorHAnsi" w:hAnsiTheme="majorHAnsi" w:cstheme="majorHAnsi"/>
          <w:sz w:val="22"/>
          <w:szCs w:val="22"/>
        </w:rPr>
        <w:t xml:space="preserve">30 </w:t>
      </w:r>
      <w:r w:rsidRPr="00E36639">
        <w:rPr>
          <w:rFonts w:asciiTheme="majorHAnsi" w:hAnsiTheme="majorHAnsi" w:cstheme="majorHAnsi"/>
          <w:sz w:val="22"/>
          <w:szCs w:val="22"/>
        </w:rPr>
        <w:t xml:space="preserve"> calendar days prior to the closure date, unless </w:t>
      </w:r>
      <w:proofErr w:type="gramStart"/>
      <w:r w:rsidRPr="00E36639">
        <w:rPr>
          <w:rFonts w:asciiTheme="majorHAnsi" w:hAnsiTheme="majorHAnsi" w:cstheme="majorHAnsi"/>
          <w:sz w:val="22"/>
          <w:szCs w:val="22"/>
        </w:rPr>
        <w:t>an emergency situation</w:t>
      </w:r>
      <w:proofErr w:type="gramEnd"/>
      <w:r w:rsidRPr="00E36639">
        <w:rPr>
          <w:rFonts w:asciiTheme="majorHAnsi" w:hAnsiTheme="majorHAnsi" w:cstheme="majorHAnsi"/>
          <w:sz w:val="22"/>
          <w:szCs w:val="22"/>
        </w:rPr>
        <w:t xml:space="preserve"> exists. In residential settings, any </w:t>
      </w:r>
      <w:r w:rsidRPr="00E36639">
        <w:rPr>
          <w:rFonts w:asciiTheme="majorHAnsi" w:hAnsiTheme="majorHAnsi" w:cstheme="majorHAnsi"/>
          <w:sz w:val="22"/>
          <w:szCs w:val="22"/>
        </w:rPr>
        <w:lastRenderedPageBreak/>
        <w:t xml:space="preserve">discharge must </w:t>
      </w:r>
      <w:r w:rsidR="00AE002E">
        <w:rPr>
          <w:rFonts w:asciiTheme="majorHAnsi" w:hAnsiTheme="majorHAnsi" w:cstheme="majorHAnsi"/>
          <w:sz w:val="22"/>
          <w:szCs w:val="22"/>
        </w:rPr>
        <w:t>comply</w:t>
      </w:r>
      <w:r w:rsidRPr="00E36639">
        <w:rPr>
          <w:rFonts w:asciiTheme="majorHAnsi" w:hAnsiTheme="majorHAnsi" w:cstheme="majorHAnsi"/>
          <w:sz w:val="22"/>
          <w:szCs w:val="22"/>
        </w:rPr>
        <w:t xml:space="preserve"> with state and local tenancy laws, which may </w:t>
      </w:r>
      <w:r w:rsidR="00AE002E">
        <w:rPr>
          <w:rFonts w:asciiTheme="majorHAnsi" w:hAnsiTheme="majorHAnsi" w:cstheme="majorHAnsi"/>
          <w:sz w:val="22"/>
          <w:szCs w:val="22"/>
        </w:rPr>
        <w:t>require earlier notice</w:t>
      </w:r>
      <w:r w:rsidRPr="00E36639">
        <w:rPr>
          <w:rFonts w:asciiTheme="majorHAnsi" w:hAnsiTheme="majorHAnsi" w:cstheme="majorHAnsi"/>
          <w:sz w:val="22"/>
          <w:szCs w:val="22"/>
        </w:rPr>
        <w:t>. The written notice of closure must include, at a minimum:</w:t>
      </w:r>
    </w:p>
    <w:p w14:paraId="7598CE18" w14:textId="77777777" w:rsidR="004D3549" w:rsidRPr="00E36639" w:rsidRDefault="004D3549" w:rsidP="00355411">
      <w:pPr>
        <w:pStyle w:val="ListParagraph"/>
        <w:numPr>
          <w:ilvl w:val="0"/>
          <w:numId w:val="2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The reason for the closure;</w:t>
      </w:r>
    </w:p>
    <w:p w14:paraId="02276542" w14:textId="77777777" w:rsidR="004D3549" w:rsidRPr="00E36639" w:rsidRDefault="004D3549" w:rsidP="00355411">
      <w:pPr>
        <w:pStyle w:val="ListParagraph"/>
        <w:numPr>
          <w:ilvl w:val="0"/>
          <w:numId w:val="2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The effective date of the closure; and</w:t>
      </w:r>
    </w:p>
    <w:p w14:paraId="3C64563D" w14:textId="77777777" w:rsidR="004D3549" w:rsidRPr="00E36639" w:rsidRDefault="004D3549" w:rsidP="00355411">
      <w:pPr>
        <w:pStyle w:val="ListParagraph"/>
        <w:numPr>
          <w:ilvl w:val="0"/>
          <w:numId w:val="24"/>
        </w:numPr>
        <w:overflowPunct/>
        <w:autoSpaceDE/>
        <w:autoSpaceDN/>
        <w:adjustRightInd/>
        <w:ind w:left="1080"/>
        <w:textAlignment w:val="auto"/>
        <w:rPr>
          <w:rFonts w:asciiTheme="majorHAnsi" w:hAnsiTheme="majorHAnsi" w:cstheme="majorHAnsi"/>
          <w:b/>
          <w:sz w:val="22"/>
          <w:szCs w:val="22"/>
        </w:rPr>
      </w:pPr>
      <w:r w:rsidRPr="00E36639">
        <w:rPr>
          <w:rFonts w:asciiTheme="majorHAnsi" w:hAnsiTheme="majorHAnsi" w:cstheme="majorHAnsi"/>
          <w:sz w:val="22"/>
          <w:szCs w:val="22"/>
        </w:rPr>
        <w:t>The name and address of administrative staff responsible for the oversight of the closure.</w:t>
      </w:r>
    </w:p>
    <w:p w14:paraId="704D4404" w14:textId="77777777"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The roles and responsibilities of the agency’s owners, administrator or temporary management, and staff during the closure process;</w:t>
      </w:r>
    </w:p>
    <w:p w14:paraId="5F3746D6" w14:textId="2BF6D004"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The sources of funding that will be required to maintain the agency’s daily operations until all individuals are safely transferred or discharged, and funding necessary for record storage after closure;</w:t>
      </w:r>
    </w:p>
    <w:p w14:paraId="66A56378" w14:textId="73268577"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A process that assures that there is person-centered planning for a safe transition with informed choice of providers and locations</w:t>
      </w:r>
      <w:r w:rsidR="007D65A4">
        <w:rPr>
          <w:rFonts w:asciiTheme="majorHAnsi" w:hAnsiTheme="majorHAnsi" w:cstheme="majorHAnsi"/>
          <w:sz w:val="22"/>
          <w:szCs w:val="22"/>
        </w:rPr>
        <w:t>;</w:t>
      </w:r>
      <w:r w:rsidR="007D65A4" w:rsidRPr="00E36639">
        <w:rPr>
          <w:rFonts w:asciiTheme="majorHAnsi" w:hAnsiTheme="majorHAnsi" w:cstheme="majorHAnsi"/>
          <w:sz w:val="22"/>
          <w:szCs w:val="22"/>
        </w:rPr>
        <w:t xml:space="preserve"> </w:t>
      </w:r>
    </w:p>
    <w:p w14:paraId="71E5E9BA" w14:textId="4A9A5A50"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A process for individual accounting of</w:t>
      </w:r>
      <w:r w:rsidR="00563083">
        <w:rPr>
          <w:rFonts w:asciiTheme="majorHAnsi" w:hAnsiTheme="majorHAnsi" w:cstheme="majorHAnsi"/>
          <w:sz w:val="22"/>
          <w:szCs w:val="22"/>
        </w:rPr>
        <w:t xml:space="preserve"> </w:t>
      </w:r>
      <w:r w:rsidR="00956551" w:rsidRPr="00AA7858">
        <w:rPr>
          <w:rFonts w:asciiTheme="majorHAnsi" w:hAnsiTheme="majorHAnsi" w:cstheme="majorHAnsi"/>
          <w:sz w:val="22"/>
          <w:szCs w:val="22"/>
        </w:rPr>
        <w:t xml:space="preserve">an individual’s </w:t>
      </w:r>
      <w:r w:rsidRPr="00E36639">
        <w:rPr>
          <w:rFonts w:asciiTheme="majorHAnsi" w:hAnsiTheme="majorHAnsi" w:cstheme="majorHAnsi"/>
          <w:sz w:val="22"/>
          <w:szCs w:val="22"/>
        </w:rPr>
        <w:t>money and personal items;</w:t>
      </w:r>
    </w:p>
    <w:p w14:paraId="1C447D6F" w14:textId="2D41E3B1"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 xml:space="preserve">The ongoing </w:t>
      </w:r>
      <w:r w:rsidR="00566907" w:rsidRPr="00E36639">
        <w:rPr>
          <w:rFonts w:asciiTheme="majorHAnsi" w:hAnsiTheme="majorHAnsi" w:cstheme="majorHAnsi"/>
          <w:sz w:val="22"/>
          <w:szCs w:val="22"/>
        </w:rPr>
        <w:t>support of</w:t>
      </w:r>
      <w:r w:rsidRPr="00E36639">
        <w:rPr>
          <w:rFonts w:asciiTheme="majorHAnsi" w:hAnsiTheme="majorHAnsi" w:cstheme="majorHAnsi"/>
          <w:sz w:val="22"/>
          <w:szCs w:val="22"/>
        </w:rPr>
        <w:t xml:space="preserve"> individuals, including provision of medications, if applicable during the closure;</w:t>
      </w:r>
    </w:p>
    <w:p w14:paraId="0A8CBE5B" w14:textId="655C8AC4" w:rsidR="004D3549" w:rsidRPr="00E36639" w:rsidRDefault="004D3549" w:rsidP="00355411">
      <w:pPr>
        <w:pStyle w:val="ListParagraph"/>
        <w:numPr>
          <w:ilvl w:val="2"/>
          <w:numId w:val="23"/>
        </w:numPr>
        <w:ind w:left="720" w:hanging="360"/>
        <w:rPr>
          <w:rFonts w:asciiTheme="majorHAnsi" w:hAnsiTheme="majorHAnsi" w:cstheme="majorHAnsi"/>
          <w:sz w:val="22"/>
          <w:szCs w:val="22"/>
        </w:rPr>
      </w:pPr>
      <w:r w:rsidRPr="00E36639">
        <w:rPr>
          <w:rFonts w:asciiTheme="majorHAnsi" w:hAnsiTheme="majorHAnsi" w:cstheme="majorHAnsi"/>
          <w:sz w:val="22"/>
          <w:szCs w:val="22"/>
        </w:rPr>
        <w:t>The provision of individual information that will be sent to the receiving agency to ensure continuity of care;</w:t>
      </w:r>
      <w:r w:rsidR="00856376">
        <w:rPr>
          <w:rFonts w:asciiTheme="majorHAnsi" w:hAnsiTheme="majorHAnsi" w:cstheme="majorHAnsi"/>
          <w:sz w:val="22"/>
          <w:szCs w:val="22"/>
        </w:rPr>
        <w:t xml:space="preserve"> and</w:t>
      </w:r>
    </w:p>
    <w:p w14:paraId="6BCF2DE8" w14:textId="0AC9318D" w:rsidR="007137D3" w:rsidRPr="00756AD7" w:rsidRDefault="004D3549" w:rsidP="00355411">
      <w:pPr>
        <w:pStyle w:val="ListParagraph"/>
        <w:numPr>
          <w:ilvl w:val="2"/>
          <w:numId w:val="23"/>
        </w:numPr>
        <w:ind w:left="720" w:hanging="360"/>
        <w:rPr>
          <w:rFonts w:asciiTheme="majorHAnsi" w:hAnsiTheme="majorHAnsi" w:cstheme="majorHAnsi"/>
          <w:b/>
          <w:sz w:val="22"/>
          <w:szCs w:val="22"/>
        </w:rPr>
      </w:pPr>
      <w:r w:rsidRPr="00E36639">
        <w:rPr>
          <w:rFonts w:asciiTheme="majorHAnsi" w:hAnsiTheme="majorHAnsi" w:cstheme="majorHAnsi"/>
          <w:sz w:val="22"/>
          <w:szCs w:val="22"/>
        </w:rPr>
        <w:t>A specific plan for the secure storage and accessibility of the agency’s records.</w:t>
      </w:r>
    </w:p>
    <w:p w14:paraId="1882BE57" w14:textId="77777777" w:rsidR="00785FE2" w:rsidRPr="00856376" w:rsidRDefault="00785FE2" w:rsidP="00756AD7">
      <w:pPr>
        <w:ind w:left="360"/>
        <w:rPr>
          <w:rFonts w:asciiTheme="majorHAnsi" w:hAnsiTheme="majorHAnsi" w:cstheme="majorHAnsi"/>
          <w:b/>
        </w:rPr>
      </w:pPr>
    </w:p>
    <w:p w14:paraId="4247C5C2" w14:textId="3A30AFFA" w:rsidR="00DB0CEC" w:rsidRPr="00AA7858" w:rsidRDefault="00057554" w:rsidP="4E2728F7">
      <w:pPr>
        <w:ind w:left="360" w:hanging="360"/>
        <w:rPr>
          <w:rFonts w:asciiTheme="majorHAnsi" w:hAnsiTheme="majorHAnsi" w:cstheme="majorBidi"/>
        </w:rPr>
      </w:pPr>
      <w:r w:rsidRPr="00AA7858">
        <w:rPr>
          <w:rFonts w:asciiTheme="majorHAnsi" w:hAnsiTheme="majorHAnsi" w:cstheme="majorBidi"/>
          <w:b/>
          <w:bCs/>
        </w:rPr>
        <w:t>F</w:t>
      </w:r>
      <w:r w:rsidR="00DB0CEC" w:rsidRPr="00AA7858">
        <w:rPr>
          <w:rFonts w:asciiTheme="majorHAnsi" w:hAnsiTheme="majorHAnsi" w:cstheme="majorBidi"/>
          <w:b/>
          <w:bCs/>
        </w:rPr>
        <w:t>.</w:t>
      </w:r>
      <w:r w:rsidR="00856376" w:rsidRPr="00AA7858">
        <w:tab/>
      </w:r>
      <w:r w:rsidR="00DB0CEC" w:rsidRPr="00AA7858">
        <w:rPr>
          <w:rFonts w:asciiTheme="majorHAnsi" w:hAnsiTheme="majorHAnsi" w:cstheme="majorBidi"/>
          <w:b/>
          <w:bCs/>
        </w:rPr>
        <w:t>Risk prevention and management practices.</w:t>
      </w:r>
      <w:r w:rsidR="00DB0CEC" w:rsidRPr="00AA7858">
        <w:rPr>
          <w:rFonts w:asciiTheme="majorHAnsi" w:hAnsiTheme="majorHAnsi" w:cstheme="majorBidi"/>
        </w:rPr>
        <w:t xml:space="preserve"> The agency must identify individuals who are responsible for risk prevention and management functions. </w:t>
      </w:r>
      <w:r w:rsidR="00BC30ED" w:rsidRPr="00AA7858">
        <w:rPr>
          <w:rFonts w:asciiTheme="majorHAnsi" w:hAnsiTheme="majorHAnsi" w:cstheme="majorBidi"/>
        </w:rPr>
        <w:t>The agency may include this as part of their Quality Improvement program.</w:t>
      </w:r>
    </w:p>
    <w:p w14:paraId="567A74FF" w14:textId="2CF97027" w:rsidR="00DB0CEC" w:rsidRPr="00AA7858" w:rsidRDefault="00DB0CEC" w:rsidP="4E2728F7">
      <w:pPr>
        <w:ind w:left="720" w:hanging="360"/>
        <w:rPr>
          <w:rFonts w:asciiTheme="majorHAnsi" w:hAnsiTheme="majorHAnsi" w:cstheme="majorBidi"/>
        </w:rPr>
      </w:pPr>
      <w:r w:rsidRPr="00AA7858">
        <w:rPr>
          <w:rFonts w:asciiTheme="majorHAnsi" w:hAnsiTheme="majorHAnsi" w:cstheme="majorBidi"/>
        </w:rPr>
        <w:t>1.</w:t>
      </w:r>
      <w:r w:rsidRPr="00AA7858">
        <w:tab/>
      </w:r>
      <w:r w:rsidRPr="00AA7858">
        <w:rPr>
          <w:rFonts w:asciiTheme="majorHAnsi" w:hAnsiTheme="majorHAnsi" w:cstheme="majorBidi"/>
        </w:rPr>
        <w:t xml:space="preserve">At least annually, the agency’s management personnel and governing </w:t>
      </w:r>
      <w:r w:rsidR="00AE6AD3" w:rsidRPr="00AA7858">
        <w:rPr>
          <w:rFonts w:asciiTheme="majorHAnsi" w:hAnsiTheme="majorHAnsi" w:cstheme="majorBidi"/>
        </w:rPr>
        <w:t xml:space="preserve">body </w:t>
      </w:r>
      <w:r w:rsidRPr="00AA7858">
        <w:rPr>
          <w:rFonts w:asciiTheme="majorHAnsi" w:hAnsiTheme="majorHAnsi" w:cstheme="majorBidi"/>
        </w:rPr>
        <w:t>must conduct an internal assessment of overall risk</w:t>
      </w:r>
      <w:r w:rsidR="007A6A5A" w:rsidRPr="00AA7858">
        <w:rPr>
          <w:rFonts w:asciiTheme="majorHAnsi" w:hAnsiTheme="majorHAnsi" w:cstheme="majorBidi"/>
        </w:rPr>
        <w:t xml:space="preserve">, including </w:t>
      </w:r>
      <w:r w:rsidR="00565429" w:rsidRPr="00AA7858">
        <w:rPr>
          <w:rFonts w:asciiTheme="majorHAnsi" w:hAnsiTheme="majorHAnsi" w:cstheme="majorBidi"/>
        </w:rPr>
        <w:t>but not limited to those risks identified in Sections 7(</w:t>
      </w:r>
      <w:r w:rsidR="004A7974" w:rsidRPr="00AA7858">
        <w:rPr>
          <w:rFonts w:asciiTheme="majorHAnsi" w:hAnsiTheme="majorHAnsi" w:cstheme="majorBidi"/>
        </w:rPr>
        <w:t>F</w:t>
      </w:r>
      <w:r w:rsidR="00565429" w:rsidRPr="00AA7858">
        <w:rPr>
          <w:rFonts w:asciiTheme="majorHAnsi" w:hAnsiTheme="majorHAnsi" w:cstheme="majorBidi"/>
        </w:rPr>
        <w:t>)</w:t>
      </w:r>
      <w:r w:rsidR="00CA4FEE" w:rsidRPr="00AA7858">
        <w:rPr>
          <w:rFonts w:asciiTheme="majorHAnsi" w:hAnsiTheme="majorHAnsi" w:cstheme="majorBidi"/>
        </w:rPr>
        <w:t>(3)</w:t>
      </w:r>
      <w:r w:rsidR="00565429" w:rsidRPr="00AA7858">
        <w:rPr>
          <w:rFonts w:asciiTheme="majorHAnsi" w:hAnsiTheme="majorHAnsi" w:cstheme="majorBidi"/>
        </w:rPr>
        <w:t>, 13(A)(</w:t>
      </w:r>
      <w:r w:rsidR="006B13C7" w:rsidRPr="00AA7858">
        <w:rPr>
          <w:rFonts w:asciiTheme="majorHAnsi" w:hAnsiTheme="majorHAnsi" w:cstheme="majorBidi"/>
        </w:rPr>
        <w:t>4</w:t>
      </w:r>
      <w:r w:rsidR="00565429" w:rsidRPr="00AA7858">
        <w:rPr>
          <w:rFonts w:asciiTheme="majorHAnsi" w:hAnsiTheme="majorHAnsi" w:cstheme="majorBidi"/>
        </w:rPr>
        <w:t>), 13(D)</w:t>
      </w:r>
      <w:r w:rsidR="00D17D6E" w:rsidRPr="00AA7858">
        <w:rPr>
          <w:rFonts w:asciiTheme="majorHAnsi" w:hAnsiTheme="majorHAnsi" w:cstheme="majorBidi"/>
        </w:rPr>
        <w:t>(1</w:t>
      </w:r>
      <w:r w:rsidR="00565429" w:rsidRPr="00AA7858">
        <w:rPr>
          <w:rFonts w:asciiTheme="majorHAnsi" w:hAnsiTheme="majorHAnsi" w:cstheme="majorBidi"/>
        </w:rPr>
        <w:t>), and 14(A)(2)</w:t>
      </w:r>
      <w:r w:rsidR="006B13C7" w:rsidRPr="00AA7858">
        <w:rPr>
          <w:rFonts w:asciiTheme="majorHAnsi" w:hAnsiTheme="majorHAnsi" w:cstheme="majorBidi"/>
        </w:rPr>
        <w:t>(a)</w:t>
      </w:r>
      <w:r w:rsidRPr="00AA7858">
        <w:rPr>
          <w:rFonts w:asciiTheme="majorHAnsi" w:hAnsiTheme="majorHAnsi" w:cstheme="majorBidi"/>
        </w:rPr>
        <w:t xml:space="preserve">. </w:t>
      </w:r>
    </w:p>
    <w:p w14:paraId="32E74C74" w14:textId="07A7BCC2" w:rsidR="00DB0CEC" w:rsidRPr="00AA7858" w:rsidRDefault="00DB0CEC" w:rsidP="00DB0CEC">
      <w:pPr>
        <w:ind w:left="720" w:hanging="360"/>
        <w:rPr>
          <w:rFonts w:asciiTheme="majorHAnsi" w:hAnsiTheme="majorHAnsi" w:cstheme="majorHAnsi"/>
        </w:rPr>
      </w:pPr>
      <w:r w:rsidRPr="00AA7858">
        <w:rPr>
          <w:rFonts w:asciiTheme="majorHAnsi" w:hAnsiTheme="majorHAnsi" w:cstheme="majorHAnsi"/>
        </w:rPr>
        <w:t>2.</w:t>
      </w:r>
      <w:r w:rsidRPr="00AA7858">
        <w:rPr>
          <w:rFonts w:asciiTheme="majorHAnsi" w:hAnsiTheme="majorHAnsi" w:cstheme="majorHAnsi"/>
        </w:rPr>
        <w:tab/>
        <w:t>The agency must draft and complete a plan of corrective action to address immediate and ongoing risks</w:t>
      </w:r>
      <w:r w:rsidR="00837B03" w:rsidRPr="00AA7858">
        <w:rPr>
          <w:rFonts w:asciiTheme="majorHAnsi" w:hAnsiTheme="majorHAnsi" w:cstheme="majorHAnsi"/>
        </w:rPr>
        <w:t xml:space="preserve"> identified in the annual risk assessment</w:t>
      </w:r>
      <w:r w:rsidRPr="00AA7858">
        <w:rPr>
          <w:rFonts w:asciiTheme="majorHAnsi" w:hAnsiTheme="majorHAnsi" w:cstheme="majorHAnsi"/>
        </w:rPr>
        <w:t xml:space="preserve">. </w:t>
      </w:r>
    </w:p>
    <w:p w14:paraId="6E6CD49B" w14:textId="451E490A" w:rsidR="00DB0CEC" w:rsidRPr="00AA7858" w:rsidRDefault="00DB0CEC" w:rsidP="00DB0CEC">
      <w:pPr>
        <w:ind w:left="720" w:hanging="360"/>
        <w:rPr>
          <w:rFonts w:asciiTheme="majorHAnsi" w:hAnsiTheme="majorHAnsi" w:cstheme="majorHAnsi"/>
        </w:rPr>
      </w:pPr>
      <w:r w:rsidRPr="00AA7858">
        <w:rPr>
          <w:rFonts w:asciiTheme="majorHAnsi" w:hAnsiTheme="majorHAnsi" w:cstheme="majorHAnsi"/>
        </w:rPr>
        <w:t>3.</w:t>
      </w:r>
      <w:r w:rsidRPr="00AA7858">
        <w:rPr>
          <w:rFonts w:asciiTheme="majorHAnsi" w:hAnsiTheme="majorHAnsi" w:cstheme="majorHAnsi"/>
        </w:rPr>
        <w:tab/>
        <w:t xml:space="preserve">The agency must complete a written quarterly review of immediate and ongoing risks </w:t>
      </w:r>
      <w:r w:rsidR="001B3B30" w:rsidRPr="00AA7858">
        <w:rPr>
          <w:rFonts w:asciiTheme="majorHAnsi" w:hAnsiTheme="majorHAnsi" w:cstheme="majorHAnsi"/>
        </w:rPr>
        <w:t xml:space="preserve">identified in the </w:t>
      </w:r>
      <w:r w:rsidR="00083F46" w:rsidRPr="00AA7858">
        <w:rPr>
          <w:rFonts w:asciiTheme="majorHAnsi" w:hAnsiTheme="majorHAnsi" w:cstheme="majorHAnsi"/>
        </w:rPr>
        <w:t xml:space="preserve">internal assessment </w:t>
      </w:r>
      <w:r w:rsidRPr="00AA7858">
        <w:rPr>
          <w:rFonts w:asciiTheme="majorHAnsi" w:hAnsiTheme="majorHAnsi" w:cstheme="majorHAnsi"/>
        </w:rPr>
        <w:t>related to the following:</w:t>
      </w:r>
    </w:p>
    <w:p w14:paraId="60252FAC" w14:textId="77777777" w:rsidR="00DB0CEC" w:rsidRPr="00AA7858" w:rsidRDefault="00DB0CEC" w:rsidP="00DB0CEC">
      <w:pPr>
        <w:ind w:left="360" w:firstLine="360"/>
        <w:rPr>
          <w:rFonts w:asciiTheme="majorHAnsi" w:hAnsiTheme="majorHAnsi" w:cstheme="majorHAnsi"/>
        </w:rPr>
      </w:pPr>
      <w:r w:rsidRPr="00AA7858">
        <w:rPr>
          <w:rFonts w:asciiTheme="majorHAnsi" w:hAnsiTheme="majorHAnsi" w:cstheme="majorHAnsi"/>
        </w:rPr>
        <w:t>a.</w:t>
      </w:r>
      <w:r w:rsidRPr="00AA7858">
        <w:rPr>
          <w:rFonts w:asciiTheme="majorHAnsi" w:hAnsiTheme="majorHAnsi" w:cstheme="majorHAnsi"/>
        </w:rPr>
        <w:tab/>
        <w:t>Service modalities or other agency practices that involve risk or limit freedom of choice;</w:t>
      </w:r>
    </w:p>
    <w:p w14:paraId="0DA2D2F2" w14:textId="77777777" w:rsidR="00DB0CEC" w:rsidRPr="00AA7858" w:rsidRDefault="00DB0CEC" w:rsidP="00DB0CEC">
      <w:pPr>
        <w:ind w:left="1080" w:hanging="360"/>
        <w:rPr>
          <w:rFonts w:asciiTheme="majorHAnsi" w:hAnsiTheme="majorHAnsi" w:cstheme="majorHAnsi"/>
        </w:rPr>
      </w:pPr>
      <w:r w:rsidRPr="00AA7858">
        <w:rPr>
          <w:rFonts w:asciiTheme="majorHAnsi" w:hAnsiTheme="majorHAnsi" w:cstheme="majorHAnsi"/>
        </w:rPr>
        <w:t>b.</w:t>
      </w:r>
      <w:r w:rsidRPr="00AA7858">
        <w:rPr>
          <w:rFonts w:asciiTheme="majorHAnsi" w:hAnsiTheme="majorHAnsi" w:cstheme="majorHAnsi"/>
        </w:rPr>
        <w:tab/>
        <w:t>The use of restrictive behavior management interventions;</w:t>
      </w:r>
    </w:p>
    <w:p w14:paraId="3A835240" w14:textId="1E878B00" w:rsidR="00DB0CEC" w:rsidRPr="00AA7858" w:rsidRDefault="00DB0CEC" w:rsidP="00DB0CEC">
      <w:pPr>
        <w:ind w:left="360" w:firstLine="360"/>
        <w:rPr>
          <w:rFonts w:asciiTheme="majorHAnsi" w:hAnsiTheme="majorHAnsi" w:cstheme="majorHAnsi"/>
        </w:rPr>
      </w:pPr>
      <w:r w:rsidRPr="00AA7858">
        <w:rPr>
          <w:rFonts w:asciiTheme="majorHAnsi" w:hAnsiTheme="majorHAnsi" w:cstheme="majorHAnsi"/>
        </w:rPr>
        <w:t>c.</w:t>
      </w:r>
      <w:r w:rsidRPr="00AA7858">
        <w:rPr>
          <w:rFonts w:asciiTheme="majorHAnsi" w:hAnsiTheme="majorHAnsi" w:cstheme="majorHAnsi"/>
        </w:rPr>
        <w:tab/>
        <w:t>Cases where it was determined that a</w:t>
      </w:r>
      <w:r w:rsidR="003120FF" w:rsidRPr="00AA7858">
        <w:rPr>
          <w:rFonts w:asciiTheme="majorHAnsi" w:hAnsiTheme="majorHAnsi" w:cstheme="majorHAnsi"/>
        </w:rPr>
        <w:t xml:space="preserve">n </w:t>
      </w:r>
      <w:r w:rsidRPr="00AA7858">
        <w:rPr>
          <w:rFonts w:asciiTheme="majorHAnsi" w:hAnsiTheme="majorHAnsi" w:cstheme="majorHAnsi"/>
        </w:rPr>
        <w:t xml:space="preserve">individual was a danger to </w:t>
      </w:r>
      <w:r w:rsidR="002F0D40" w:rsidRPr="00AA7858">
        <w:rPr>
          <w:rFonts w:asciiTheme="majorHAnsi" w:hAnsiTheme="majorHAnsi" w:cstheme="majorHAnsi"/>
        </w:rPr>
        <w:t>them</w:t>
      </w:r>
      <w:r w:rsidRPr="00AA7858">
        <w:rPr>
          <w:rFonts w:asciiTheme="majorHAnsi" w:hAnsiTheme="majorHAnsi" w:cstheme="majorHAnsi"/>
        </w:rPr>
        <w:t>self or others;</w:t>
      </w:r>
    </w:p>
    <w:p w14:paraId="5AF72DE6" w14:textId="77777777" w:rsidR="00DB0CEC" w:rsidRPr="00AA7858" w:rsidRDefault="00DB0CEC" w:rsidP="00DB0CEC">
      <w:pPr>
        <w:ind w:left="360" w:firstLine="360"/>
        <w:rPr>
          <w:rFonts w:asciiTheme="majorHAnsi" w:hAnsiTheme="majorHAnsi" w:cstheme="majorHAnsi"/>
        </w:rPr>
      </w:pPr>
      <w:r w:rsidRPr="00AA7858">
        <w:rPr>
          <w:rFonts w:asciiTheme="majorHAnsi" w:hAnsiTheme="majorHAnsi" w:cstheme="majorHAnsi"/>
        </w:rPr>
        <w:t>d.</w:t>
      </w:r>
      <w:r w:rsidRPr="00AA7858">
        <w:rPr>
          <w:rFonts w:asciiTheme="majorHAnsi" w:hAnsiTheme="majorHAnsi" w:cstheme="majorHAnsi"/>
        </w:rPr>
        <w:tab/>
        <w:t>Physical plants and grounds;</w:t>
      </w:r>
    </w:p>
    <w:p w14:paraId="57A8C9CA" w14:textId="77777777" w:rsidR="00DB0CEC" w:rsidRPr="00AA7858" w:rsidRDefault="00DB0CEC" w:rsidP="00DB0CEC">
      <w:pPr>
        <w:ind w:left="360" w:firstLine="360"/>
        <w:rPr>
          <w:rFonts w:asciiTheme="majorHAnsi" w:hAnsiTheme="majorHAnsi" w:cstheme="majorHAnsi"/>
        </w:rPr>
      </w:pPr>
      <w:r w:rsidRPr="00AA7858">
        <w:rPr>
          <w:rFonts w:asciiTheme="majorHAnsi" w:hAnsiTheme="majorHAnsi" w:cstheme="majorHAnsi"/>
        </w:rPr>
        <w:t>e.</w:t>
      </w:r>
      <w:r w:rsidRPr="00AA7858">
        <w:rPr>
          <w:rFonts w:asciiTheme="majorHAnsi" w:hAnsiTheme="majorHAnsi" w:cstheme="majorHAnsi"/>
        </w:rPr>
        <w:tab/>
        <w:t>Grievances, incidents, or accidents involving individuals; and</w:t>
      </w:r>
    </w:p>
    <w:p w14:paraId="0152202E" w14:textId="77777777" w:rsidR="00DB0CEC" w:rsidRPr="00AA7858" w:rsidRDefault="00DB0CEC" w:rsidP="00DB0CEC">
      <w:pPr>
        <w:ind w:left="360" w:firstLine="360"/>
        <w:rPr>
          <w:rFonts w:asciiTheme="majorHAnsi" w:hAnsiTheme="majorHAnsi" w:cstheme="majorHAnsi"/>
        </w:rPr>
      </w:pPr>
      <w:r w:rsidRPr="00AA7858">
        <w:rPr>
          <w:rFonts w:asciiTheme="majorHAnsi" w:hAnsiTheme="majorHAnsi" w:cstheme="majorHAnsi"/>
        </w:rPr>
        <w:t>f.</w:t>
      </w:r>
      <w:r w:rsidRPr="00AA7858">
        <w:rPr>
          <w:rFonts w:asciiTheme="majorHAnsi" w:hAnsiTheme="majorHAnsi" w:cstheme="majorHAnsi"/>
        </w:rPr>
        <w:tab/>
        <w:t xml:space="preserve">Administering, dispensing, or prescribing medications. </w:t>
      </w:r>
    </w:p>
    <w:p w14:paraId="46A9375D" w14:textId="77777777" w:rsidR="00DB0CEC" w:rsidRPr="00E36639" w:rsidRDefault="00DB0CEC" w:rsidP="00DB0CEC">
      <w:pPr>
        <w:ind w:left="360" w:firstLine="360"/>
        <w:rPr>
          <w:rFonts w:asciiTheme="majorHAnsi" w:hAnsiTheme="majorHAnsi" w:cstheme="majorHAnsi"/>
        </w:rPr>
      </w:pPr>
    </w:p>
    <w:p w14:paraId="5DF6993A" w14:textId="7A1AEC4F" w:rsidR="00DB0CEC" w:rsidRPr="00AA7858" w:rsidRDefault="00057554" w:rsidP="4E2728F7">
      <w:pPr>
        <w:ind w:left="360" w:hanging="360"/>
        <w:rPr>
          <w:rFonts w:asciiTheme="majorHAnsi" w:hAnsiTheme="majorHAnsi" w:cstheme="majorBidi"/>
          <w:b/>
          <w:bCs/>
        </w:rPr>
      </w:pPr>
      <w:r w:rsidRPr="00AA7858">
        <w:rPr>
          <w:rFonts w:asciiTheme="majorHAnsi" w:hAnsiTheme="majorHAnsi" w:cstheme="majorBidi"/>
          <w:b/>
          <w:bCs/>
        </w:rPr>
        <w:t>G</w:t>
      </w:r>
      <w:r w:rsidR="00DB0CEC" w:rsidRPr="00AA7858">
        <w:rPr>
          <w:rFonts w:asciiTheme="majorHAnsi" w:hAnsiTheme="majorHAnsi" w:cstheme="majorBidi"/>
          <w:b/>
          <w:bCs/>
        </w:rPr>
        <w:t>.</w:t>
      </w:r>
      <w:r w:rsidR="00856376" w:rsidRPr="00AA7858">
        <w:tab/>
      </w:r>
      <w:r w:rsidR="00DB0CEC" w:rsidRPr="00AA7858">
        <w:rPr>
          <w:rFonts w:asciiTheme="majorHAnsi" w:hAnsiTheme="majorHAnsi" w:cstheme="majorBidi"/>
          <w:b/>
          <w:bCs/>
        </w:rPr>
        <w:t>Agency owned or operated vehicles used to transport persons served.</w:t>
      </w:r>
      <w:r w:rsidR="00AB1C96" w:rsidRPr="00AA7858">
        <w:rPr>
          <w:rFonts w:asciiTheme="majorHAnsi" w:hAnsiTheme="majorHAnsi" w:cstheme="majorBidi"/>
          <w:b/>
          <w:bCs/>
        </w:rPr>
        <w:t xml:space="preserve"> </w:t>
      </w:r>
      <w:r w:rsidR="00DB0CEC" w:rsidRPr="00AA7858">
        <w:rPr>
          <w:rFonts w:asciiTheme="majorHAnsi" w:hAnsiTheme="majorHAnsi" w:cstheme="majorBidi"/>
        </w:rPr>
        <w:t xml:space="preserve">All vehicles used by the agency to transport </w:t>
      </w:r>
      <w:r w:rsidR="003C09DE" w:rsidRPr="00AA7858">
        <w:rPr>
          <w:rFonts w:asciiTheme="majorHAnsi" w:hAnsiTheme="majorHAnsi" w:cstheme="majorBidi"/>
        </w:rPr>
        <w:t>i</w:t>
      </w:r>
      <w:r w:rsidR="00141D05" w:rsidRPr="00AA7858">
        <w:rPr>
          <w:rFonts w:asciiTheme="majorHAnsi" w:hAnsiTheme="majorHAnsi" w:cstheme="majorBidi"/>
        </w:rPr>
        <w:t xml:space="preserve">ndividuals </w:t>
      </w:r>
      <w:r w:rsidR="00DB0CEC" w:rsidRPr="00AA7858">
        <w:rPr>
          <w:rFonts w:asciiTheme="majorHAnsi" w:hAnsiTheme="majorHAnsi" w:cstheme="majorBidi"/>
        </w:rPr>
        <w:t xml:space="preserve">served </w:t>
      </w:r>
      <w:r w:rsidR="00AB1C96" w:rsidRPr="00AA7858">
        <w:rPr>
          <w:rFonts w:asciiTheme="majorHAnsi" w:hAnsiTheme="majorHAnsi" w:cstheme="majorBidi"/>
        </w:rPr>
        <w:t xml:space="preserve">must </w:t>
      </w:r>
      <w:r w:rsidR="00DB0CEC" w:rsidRPr="00AA7858">
        <w:rPr>
          <w:rFonts w:asciiTheme="majorHAnsi" w:hAnsiTheme="majorHAnsi" w:cstheme="majorBidi"/>
        </w:rPr>
        <w:t xml:space="preserve">comply with all applicable safety and licensing rules established by the </w:t>
      </w:r>
      <w:r w:rsidR="008B38FD" w:rsidRPr="00AA7858">
        <w:rPr>
          <w:rFonts w:asciiTheme="majorHAnsi" w:hAnsiTheme="majorHAnsi" w:cstheme="majorBidi"/>
        </w:rPr>
        <w:t xml:space="preserve">Maine </w:t>
      </w:r>
      <w:r w:rsidR="12CAFAD4" w:rsidRPr="00AA7858">
        <w:rPr>
          <w:rFonts w:asciiTheme="majorHAnsi" w:hAnsiTheme="majorHAnsi" w:cstheme="majorBidi"/>
        </w:rPr>
        <w:t>Bureau of Motor Vehicles</w:t>
      </w:r>
      <w:r w:rsidR="00DB0CEC" w:rsidRPr="00AA7858">
        <w:rPr>
          <w:rFonts w:asciiTheme="majorHAnsi" w:hAnsiTheme="majorHAnsi" w:cstheme="majorBidi"/>
        </w:rPr>
        <w:t xml:space="preserve">.  </w:t>
      </w:r>
    </w:p>
    <w:p w14:paraId="58612E85" w14:textId="49435888" w:rsidR="00DB0CEC" w:rsidRPr="00AA7858" w:rsidRDefault="00AB1C96" w:rsidP="00DB0CEC">
      <w:pPr>
        <w:ind w:left="720" w:hanging="360"/>
        <w:rPr>
          <w:rFonts w:asciiTheme="majorHAnsi" w:hAnsiTheme="majorHAnsi" w:cstheme="majorHAnsi"/>
        </w:rPr>
      </w:pPr>
      <w:r w:rsidRPr="00AA7858">
        <w:rPr>
          <w:rFonts w:asciiTheme="majorHAnsi" w:hAnsiTheme="majorHAnsi" w:cstheme="majorHAnsi"/>
        </w:rPr>
        <w:t>1</w:t>
      </w:r>
      <w:r w:rsidR="00DB0CEC" w:rsidRPr="00AA7858">
        <w:rPr>
          <w:rFonts w:asciiTheme="majorHAnsi" w:hAnsiTheme="majorHAnsi" w:cstheme="majorHAnsi"/>
        </w:rPr>
        <w:t>.</w:t>
      </w:r>
      <w:r w:rsidR="00DB0CEC" w:rsidRPr="00AA7858">
        <w:rPr>
          <w:rFonts w:asciiTheme="majorHAnsi" w:hAnsiTheme="majorHAnsi" w:cstheme="majorHAnsi"/>
        </w:rPr>
        <w:tab/>
        <w:t xml:space="preserve">The agency licensee </w:t>
      </w:r>
      <w:r w:rsidRPr="00AA7858">
        <w:rPr>
          <w:rFonts w:asciiTheme="majorHAnsi" w:hAnsiTheme="majorHAnsi" w:cstheme="majorHAnsi"/>
        </w:rPr>
        <w:t xml:space="preserve">must </w:t>
      </w:r>
      <w:r w:rsidR="00DB0CEC" w:rsidRPr="00AA7858">
        <w:rPr>
          <w:rFonts w:asciiTheme="majorHAnsi" w:hAnsiTheme="majorHAnsi" w:cstheme="majorHAnsi"/>
        </w:rPr>
        <w:t xml:space="preserve">maintain valid liability insurance on all </w:t>
      </w:r>
      <w:r w:rsidR="00554897" w:rsidRPr="00AA7858">
        <w:rPr>
          <w:rFonts w:asciiTheme="majorHAnsi" w:hAnsiTheme="majorHAnsi" w:cstheme="majorHAnsi"/>
        </w:rPr>
        <w:t xml:space="preserve">agency-owned </w:t>
      </w:r>
      <w:r w:rsidR="00DB0CEC" w:rsidRPr="00AA7858">
        <w:rPr>
          <w:rFonts w:asciiTheme="majorHAnsi" w:hAnsiTheme="majorHAnsi" w:cstheme="majorHAnsi"/>
        </w:rPr>
        <w:t xml:space="preserve">vehicles used to transport </w:t>
      </w:r>
      <w:r w:rsidR="006F7E0C">
        <w:rPr>
          <w:rFonts w:asciiTheme="majorHAnsi" w:hAnsiTheme="majorHAnsi" w:cstheme="majorHAnsi"/>
        </w:rPr>
        <w:t>individuals</w:t>
      </w:r>
      <w:r w:rsidR="00DB0CEC" w:rsidRPr="00AA7858">
        <w:rPr>
          <w:rFonts w:asciiTheme="majorHAnsi" w:hAnsiTheme="majorHAnsi" w:cstheme="majorHAnsi"/>
        </w:rPr>
        <w:t xml:space="preserve">. </w:t>
      </w:r>
    </w:p>
    <w:p w14:paraId="2342861A" w14:textId="56849B33" w:rsidR="00DB0CEC" w:rsidRPr="00AA7858" w:rsidRDefault="00AB1C96" w:rsidP="00856376">
      <w:pPr>
        <w:ind w:left="720" w:hanging="360"/>
        <w:rPr>
          <w:rFonts w:asciiTheme="majorHAnsi" w:hAnsiTheme="majorHAnsi" w:cstheme="majorBidi"/>
        </w:rPr>
      </w:pPr>
      <w:r w:rsidRPr="00AA7858">
        <w:rPr>
          <w:rFonts w:asciiTheme="majorHAnsi" w:hAnsiTheme="majorHAnsi" w:cstheme="majorBidi"/>
        </w:rPr>
        <w:t>2</w:t>
      </w:r>
      <w:r w:rsidR="00DB0CEC" w:rsidRPr="00AA7858">
        <w:rPr>
          <w:rFonts w:asciiTheme="majorHAnsi" w:hAnsiTheme="majorHAnsi" w:cstheme="majorBidi"/>
        </w:rPr>
        <w:t xml:space="preserve">. </w:t>
      </w:r>
      <w:r w:rsidR="00DB0CEC" w:rsidRPr="00AA7858">
        <w:tab/>
      </w:r>
      <w:r w:rsidR="00C80DB1" w:rsidRPr="00AA7858">
        <w:rPr>
          <w:rFonts w:asciiTheme="majorHAnsi" w:hAnsiTheme="majorHAnsi" w:cstheme="majorBidi"/>
        </w:rPr>
        <w:t>The agency must ensure that e</w:t>
      </w:r>
      <w:r w:rsidR="007F61A9" w:rsidRPr="00AA7858">
        <w:rPr>
          <w:rFonts w:asciiTheme="majorHAnsi" w:hAnsiTheme="majorHAnsi" w:cstheme="majorBidi"/>
        </w:rPr>
        <w:t>ach vehicle used to transport a</w:t>
      </w:r>
      <w:r w:rsidR="00956551" w:rsidRPr="00AA7858">
        <w:rPr>
          <w:rFonts w:asciiTheme="majorHAnsi" w:hAnsiTheme="majorHAnsi" w:cstheme="majorBidi"/>
        </w:rPr>
        <w:t>n individual</w:t>
      </w:r>
      <w:r w:rsidR="00711A01" w:rsidRPr="00AA7858">
        <w:rPr>
          <w:rFonts w:asciiTheme="majorHAnsi" w:hAnsiTheme="majorHAnsi" w:cstheme="majorBidi"/>
        </w:rPr>
        <w:t>:</w:t>
      </w:r>
    </w:p>
    <w:p w14:paraId="4A1F487F" w14:textId="2E3FD492" w:rsidR="00DB0CEC" w:rsidRPr="00AA7858" w:rsidRDefault="00CE2F5E" w:rsidP="00336BAA">
      <w:pPr>
        <w:pStyle w:val="ListParagraph"/>
        <w:numPr>
          <w:ilvl w:val="0"/>
          <w:numId w:val="110"/>
        </w:numPr>
        <w:ind w:left="1080"/>
        <w:rPr>
          <w:rFonts w:asciiTheme="majorHAnsi" w:hAnsiTheme="majorHAnsi" w:cstheme="majorBidi"/>
          <w:sz w:val="22"/>
          <w:szCs w:val="22"/>
        </w:rPr>
      </w:pPr>
      <w:r w:rsidRPr="00AA7858">
        <w:rPr>
          <w:rFonts w:asciiTheme="majorHAnsi" w:hAnsiTheme="majorHAnsi" w:cstheme="majorBidi"/>
          <w:sz w:val="22"/>
          <w:szCs w:val="22"/>
        </w:rPr>
        <w:t xml:space="preserve">Is </w:t>
      </w:r>
      <w:r w:rsidR="7D5BB294" w:rsidRPr="00AA7858">
        <w:rPr>
          <w:rFonts w:asciiTheme="majorHAnsi" w:hAnsiTheme="majorHAnsi" w:cstheme="majorBidi"/>
          <w:sz w:val="22"/>
          <w:szCs w:val="22"/>
        </w:rPr>
        <w:t>m</w:t>
      </w:r>
      <w:r w:rsidR="28B2955E" w:rsidRPr="00AA7858">
        <w:rPr>
          <w:rFonts w:asciiTheme="majorHAnsi" w:hAnsiTheme="majorHAnsi" w:cstheme="majorBidi"/>
          <w:sz w:val="22"/>
          <w:szCs w:val="22"/>
        </w:rPr>
        <w:t>aintained</w:t>
      </w:r>
      <w:r w:rsidR="00DB0CEC" w:rsidRPr="00AA7858">
        <w:rPr>
          <w:rFonts w:asciiTheme="majorHAnsi" w:hAnsiTheme="majorHAnsi" w:cstheme="majorBidi"/>
          <w:sz w:val="22"/>
          <w:szCs w:val="22"/>
        </w:rPr>
        <w:t xml:space="preserve"> in safe, working order; </w:t>
      </w:r>
    </w:p>
    <w:p w14:paraId="2D2CFAB1" w14:textId="3732FD9E" w:rsidR="00DB0CEC" w:rsidRPr="00AA7858" w:rsidRDefault="00DB0CEC" w:rsidP="00336BAA">
      <w:pPr>
        <w:pStyle w:val="ListParagraph"/>
        <w:numPr>
          <w:ilvl w:val="0"/>
          <w:numId w:val="110"/>
        </w:numPr>
        <w:ind w:left="1080"/>
        <w:rPr>
          <w:rFonts w:asciiTheme="majorHAnsi" w:hAnsiTheme="majorHAnsi" w:cstheme="majorHAnsi"/>
          <w:sz w:val="22"/>
          <w:szCs w:val="22"/>
        </w:rPr>
      </w:pPr>
      <w:r w:rsidRPr="00AA7858">
        <w:rPr>
          <w:rFonts w:asciiTheme="majorHAnsi" w:hAnsiTheme="majorHAnsi" w:cstheme="majorHAnsi"/>
          <w:sz w:val="22"/>
          <w:szCs w:val="22"/>
        </w:rPr>
        <w:t>Meets the needs of the</w:t>
      </w:r>
      <w:r w:rsidR="00563083" w:rsidRPr="00AA7858">
        <w:rPr>
          <w:rFonts w:asciiTheme="majorHAnsi" w:hAnsiTheme="majorHAnsi" w:cstheme="majorBidi"/>
        </w:rPr>
        <w:t xml:space="preserve"> individual</w:t>
      </w:r>
      <w:r w:rsidRPr="00AA7858">
        <w:rPr>
          <w:rFonts w:asciiTheme="majorHAnsi" w:hAnsiTheme="majorHAnsi" w:cstheme="majorHAnsi"/>
          <w:sz w:val="22"/>
          <w:szCs w:val="22"/>
        </w:rPr>
        <w:t>; and</w:t>
      </w:r>
    </w:p>
    <w:p w14:paraId="319A27E0" w14:textId="7ADD567E" w:rsidR="00DB0CEC" w:rsidRPr="00AA7858" w:rsidRDefault="6F98D303" w:rsidP="00336BAA">
      <w:pPr>
        <w:pStyle w:val="ListParagraph"/>
        <w:numPr>
          <w:ilvl w:val="0"/>
          <w:numId w:val="110"/>
        </w:numPr>
        <w:ind w:left="1080"/>
        <w:rPr>
          <w:rFonts w:asciiTheme="majorHAnsi" w:hAnsiTheme="majorHAnsi" w:cstheme="majorBidi"/>
          <w:sz w:val="22"/>
          <w:szCs w:val="22"/>
        </w:rPr>
      </w:pPr>
      <w:r w:rsidRPr="00AA7858">
        <w:rPr>
          <w:rFonts w:asciiTheme="majorHAnsi" w:hAnsiTheme="majorHAnsi" w:cstheme="majorBidi"/>
          <w:sz w:val="22"/>
          <w:szCs w:val="22"/>
        </w:rPr>
        <w:t>I</w:t>
      </w:r>
      <w:r w:rsidR="10B1F3AC" w:rsidRPr="00AA7858">
        <w:rPr>
          <w:rFonts w:asciiTheme="majorHAnsi" w:hAnsiTheme="majorHAnsi" w:cstheme="majorBidi"/>
          <w:sz w:val="22"/>
          <w:szCs w:val="22"/>
        </w:rPr>
        <w:t>s</w:t>
      </w:r>
      <w:r w:rsidR="0096096D" w:rsidRPr="00AA7858">
        <w:rPr>
          <w:rFonts w:asciiTheme="majorHAnsi" w:hAnsiTheme="majorHAnsi" w:cstheme="majorBidi"/>
          <w:sz w:val="22"/>
          <w:szCs w:val="22"/>
        </w:rPr>
        <w:t xml:space="preserve"> a</w:t>
      </w:r>
      <w:r w:rsidR="00DB0CEC" w:rsidRPr="00AA7858">
        <w:rPr>
          <w:rFonts w:asciiTheme="majorHAnsi" w:hAnsiTheme="majorHAnsi" w:cstheme="majorBidi"/>
          <w:sz w:val="22"/>
          <w:szCs w:val="22"/>
        </w:rPr>
        <w:t xml:space="preserve">dapted to provide safe access and use for </w:t>
      </w:r>
      <w:r w:rsidR="00956551" w:rsidRPr="00AA7858">
        <w:rPr>
          <w:rFonts w:asciiTheme="majorHAnsi" w:hAnsiTheme="majorHAnsi" w:cstheme="majorBidi"/>
          <w:sz w:val="22"/>
          <w:szCs w:val="22"/>
        </w:rPr>
        <w:t xml:space="preserve">an individual </w:t>
      </w:r>
      <w:r w:rsidR="00DB0CEC" w:rsidRPr="00AA7858">
        <w:rPr>
          <w:rFonts w:asciiTheme="majorHAnsi" w:hAnsiTheme="majorHAnsi" w:cstheme="majorBidi"/>
          <w:sz w:val="22"/>
          <w:szCs w:val="22"/>
        </w:rPr>
        <w:t xml:space="preserve">with mobility needs, as applicable; </w:t>
      </w:r>
      <w:r w:rsidR="003523C1" w:rsidRPr="00AA7858">
        <w:rPr>
          <w:rFonts w:asciiTheme="majorHAnsi" w:hAnsiTheme="majorHAnsi" w:cstheme="majorBidi"/>
          <w:sz w:val="22"/>
          <w:szCs w:val="22"/>
        </w:rPr>
        <w:t>and</w:t>
      </w:r>
    </w:p>
    <w:p w14:paraId="01F89279" w14:textId="4168717E" w:rsidR="00DB0CEC" w:rsidRPr="00AA7858" w:rsidRDefault="00AB1C96" w:rsidP="00CE2F5E">
      <w:pPr>
        <w:ind w:firstLine="360"/>
        <w:rPr>
          <w:rFonts w:asciiTheme="majorHAnsi" w:hAnsiTheme="majorHAnsi" w:cstheme="majorBidi"/>
        </w:rPr>
      </w:pPr>
      <w:r w:rsidRPr="00AA7858">
        <w:t>3</w:t>
      </w:r>
      <w:r w:rsidR="00DB0CEC" w:rsidRPr="00AA7858">
        <w:t>.</w:t>
      </w:r>
      <w:r w:rsidR="00DB0CEC" w:rsidRPr="00AA7858">
        <w:tab/>
        <w:t xml:space="preserve">The </w:t>
      </w:r>
      <w:r w:rsidR="00901DB1" w:rsidRPr="00AA7858">
        <w:t xml:space="preserve">agency must ensure </w:t>
      </w:r>
      <w:r w:rsidR="28B2955E" w:rsidRPr="00AA7858">
        <w:t>that</w:t>
      </w:r>
      <w:r w:rsidR="28B2955E" w:rsidRPr="00AA7858">
        <w:rPr>
          <w:rFonts w:asciiTheme="majorHAnsi" w:hAnsiTheme="majorHAnsi" w:cstheme="majorBidi"/>
        </w:rPr>
        <w:t>:</w:t>
      </w:r>
    </w:p>
    <w:p w14:paraId="3817D41F" w14:textId="47107C5B" w:rsidR="00DB0CEC" w:rsidRPr="00AA7858" w:rsidRDefault="00DB0CEC" w:rsidP="00336BAA">
      <w:pPr>
        <w:pStyle w:val="ListParagraph"/>
        <w:numPr>
          <w:ilvl w:val="0"/>
          <w:numId w:val="111"/>
        </w:numPr>
        <w:ind w:left="1080"/>
        <w:rPr>
          <w:rFonts w:asciiTheme="majorHAnsi" w:hAnsiTheme="majorHAnsi" w:cstheme="majorBidi"/>
          <w:sz w:val="22"/>
          <w:szCs w:val="22"/>
        </w:rPr>
      </w:pPr>
      <w:proofErr w:type="gramStart"/>
      <w:r w:rsidRPr="00AA7858">
        <w:rPr>
          <w:rFonts w:asciiTheme="majorHAnsi" w:hAnsiTheme="majorHAnsi" w:cstheme="majorBidi"/>
          <w:sz w:val="22"/>
          <w:szCs w:val="22"/>
        </w:rPr>
        <w:t xml:space="preserve">Each </w:t>
      </w:r>
      <w:r w:rsidR="00956551" w:rsidRPr="00AA7858">
        <w:rPr>
          <w:rFonts w:asciiTheme="majorHAnsi" w:hAnsiTheme="majorHAnsi" w:cstheme="majorBidi"/>
          <w:sz w:val="22"/>
          <w:szCs w:val="22"/>
        </w:rPr>
        <w:t>individual</w:t>
      </w:r>
      <w:proofErr w:type="gramEnd"/>
      <w:r w:rsidR="00956551" w:rsidRPr="00AA7858">
        <w:rPr>
          <w:rFonts w:asciiTheme="majorHAnsi" w:hAnsiTheme="majorHAnsi" w:cstheme="majorBidi"/>
          <w:sz w:val="22"/>
          <w:szCs w:val="22"/>
        </w:rPr>
        <w:t xml:space="preserve"> </w:t>
      </w:r>
      <w:r w:rsidRPr="00AA7858">
        <w:rPr>
          <w:rFonts w:asciiTheme="majorHAnsi" w:hAnsiTheme="majorHAnsi" w:cstheme="majorBidi"/>
          <w:sz w:val="22"/>
          <w:szCs w:val="22"/>
        </w:rPr>
        <w:t xml:space="preserve">is provided with an escort, when needed; </w:t>
      </w:r>
    </w:p>
    <w:p w14:paraId="05316A88" w14:textId="0AD651D5" w:rsidR="00DB0CEC" w:rsidRPr="00AA7858" w:rsidRDefault="00DB0CEC" w:rsidP="00336BAA">
      <w:pPr>
        <w:pStyle w:val="ListParagraph"/>
        <w:numPr>
          <w:ilvl w:val="0"/>
          <w:numId w:val="111"/>
        </w:numPr>
        <w:ind w:left="1080"/>
        <w:rPr>
          <w:rFonts w:asciiTheme="majorHAnsi" w:eastAsiaTheme="minorEastAsia" w:hAnsiTheme="majorHAnsi" w:cstheme="majorBidi"/>
          <w:sz w:val="22"/>
          <w:szCs w:val="22"/>
        </w:rPr>
      </w:pPr>
      <w:r w:rsidRPr="00AA7858">
        <w:rPr>
          <w:rFonts w:asciiTheme="majorHAnsi" w:hAnsiTheme="majorHAnsi" w:cstheme="majorBidi"/>
          <w:sz w:val="22"/>
          <w:szCs w:val="22"/>
        </w:rPr>
        <w:t xml:space="preserve">That staff </w:t>
      </w:r>
      <w:r w:rsidR="4CA6A45A" w:rsidRPr="00AA7858">
        <w:rPr>
          <w:rFonts w:asciiTheme="majorHAnsi" w:hAnsiTheme="majorHAnsi" w:cstheme="majorBidi"/>
          <w:sz w:val="22"/>
          <w:szCs w:val="22"/>
        </w:rPr>
        <w:t>is</w:t>
      </w:r>
      <w:r w:rsidRPr="00AA7858">
        <w:rPr>
          <w:rFonts w:asciiTheme="majorHAnsi" w:hAnsiTheme="majorHAnsi" w:cstheme="majorBidi"/>
          <w:sz w:val="22"/>
          <w:szCs w:val="22"/>
        </w:rPr>
        <w:t xml:space="preserve"> trained on use of the vehicle safety restraints and any specific safety needs of the</w:t>
      </w:r>
      <w:r w:rsidRPr="00AA7858">
        <w:rPr>
          <w:rFonts w:asciiTheme="majorHAnsi" w:hAnsiTheme="majorHAnsi" w:cstheme="majorBidi"/>
          <w:strike/>
          <w:sz w:val="22"/>
          <w:szCs w:val="22"/>
        </w:rPr>
        <w:t xml:space="preserve"> </w:t>
      </w:r>
      <w:r w:rsidR="00956551" w:rsidRPr="00AA7858">
        <w:rPr>
          <w:rFonts w:asciiTheme="majorHAnsi" w:hAnsiTheme="majorHAnsi" w:cstheme="majorBidi"/>
          <w:sz w:val="22"/>
          <w:szCs w:val="22"/>
        </w:rPr>
        <w:t xml:space="preserve">individual </w:t>
      </w:r>
      <w:r w:rsidRPr="00AA7858">
        <w:rPr>
          <w:rFonts w:asciiTheme="majorHAnsi" w:hAnsiTheme="majorHAnsi" w:cstheme="majorBidi"/>
          <w:sz w:val="22"/>
          <w:szCs w:val="22"/>
        </w:rPr>
        <w:t>being transported; and</w:t>
      </w:r>
    </w:p>
    <w:p w14:paraId="5600511A" w14:textId="27F4847F" w:rsidR="00363612" w:rsidRPr="00AA7858" w:rsidRDefault="2244105E" w:rsidP="00336BAA">
      <w:pPr>
        <w:pStyle w:val="ListParagraph"/>
        <w:numPr>
          <w:ilvl w:val="0"/>
          <w:numId w:val="111"/>
        </w:numPr>
        <w:ind w:left="1080"/>
        <w:rPr>
          <w:rFonts w:asciiTheme="majorHAnsi" w:eastAsiaTheme="minorEastAsia" w:hAnsiTheme="majorHAnsi" w:cstheme="majorBidi"/>
          <w:sz w:val="22"/>
          <w:szCs w:val="22"/>
        </w:rPr>
      </w:pPr>
      <w:r w:rsidRPr="00AA7858">
        <w:rPr>
          <w:rFonts w:asciiTheme="majorHAnsi" w:eastAsiaTheme="minorEastAsia" w:hAnsiTheme="majorHAnsi" w:cstheme="majorBidi"/>
          <w:sz w:val="22"/>
          <w:szCs w:val="22"/>
        </w:rPr>
        <w:t>T</w:t>
      </w:r>
      <w:r w:rsidR="28B2955E" w:rsidRPr="00AA7858">
        <w:rPr>
          <w:rFonts w:asciiTheme="majorHAnsi" w:eastAsiaTheme="minorEastAsia" w:hAnsiTheme="majorHAnsi" w:cstheme="majorBidi"/>
          <w:sz w:val="22"/>
          <w:szCs w:val="22"/>
        </w:rPr>
        <w:t>he</w:t>
      </w:r>
      <w:r w:rsidR="00DB0CEC" w:rsidRPr="00AA7858">
        <w:rPr>
          <w:rFonts w:asciiTheme="majorHAnsi" w:eastAsiaTheme="minorEastAsia" w:hAnsiTheme="majorHAnsi" w:cstheme="majorBidi"/>
          <w:sz w:val="22"/>
          <w:szCs w:val="22"/>
        </w:rPr>
        <w:t xml:space="preserve"> individual’s safety and dignity </w:t>
      </w:r>
      <w:r w:rsidR="00880E93" w:rsidRPr="00AA7858">
        <w:rPr>
          <w:rFonts w:asciiTheme="majorHAnsi" w:eastAsiaTheme="minorEastAsia" w:hAnsiTheme="majorHAnsi" w:cstheme="majorBidi"/>
          <w:sz w:val="22"/>
          <w:szCs w:val="22"/>
        </w:rPr>
        <w:t xml:space="preserve">be maintained </w:t>
      </w:r>
      <w:r w:rsidR="00DB0CEC" w:rsidRPr="00AA7858">
        <w:rPr>
          <w:rFonts w:asciiTheme="majorHAnsi" w:eastAsiaTheme="minorEastAsia" w:hAnsiTheme="majorHAnsi" w:cstheme="majorBidi"/>
          <w:sz w:val="22"/>
          <w:szCs w:val="22"/>
        </w:rPr>
        <w:t>when being transported, as described in the individual’s PCP.</w:t>
      </w:r>
    </w:p>
    <w:p w14:paraId="29F66455" w14:textId="2D100849" w:rsidR="00CA4FEE" w:rsidRPr="00192695" w:rsidRDefault="00AB1C96" w:rsidP="00856376">
      <w:pPr>
        <w:ind w:left="720" w:hanging="360"/>
        <w:rPr>
          <w:rFonts w:asciiTheme="majorHAnsi" w:hAnsiTheme="majorHAnsi" w:cstheme="majorBidi"/>
        </w:rPr>
      </w:pPr>
      <w:r>
        <w:rPr>
          <w:rFonts w:asciiTheme="majorHAnsi" w:hAnsiTheme="majorHAnsi" w:cstheme="majorBidi"/>
        </w:rPr>
        <w:t>4</w:t>
      </w:r>
      <w:r w:rsidR="00EB7C74" w:rsidRPr="4CD08495">
        <w:rPr>
          <w:rFonts w:asciiTheme="majorHAnsi" w:hAnsiTheme="majorHAnsi" w:cstheme="majorBidi"/>
        </w:rPr>
        <w:t xml:space="preserve">. </w:t>
      </w:r>
      <w:r w:rsidR="00EB7C74">
        <w:rPr>
          <w:rFonts w:asciiTheme="majorHAnsi" w:hAnsiTheme="majorHAnsi" w:cstheme="majorBidi"/>
        </w:rPr>
        <w:tab/>
        <w:t>The</w:t>
      </w:r>
      <w:r w:rsidR="00B63734" w:rsidRPr="4CD08495">
        <w:rPr>
          <w:rFonts w:asciiTheme="majorHAnsi" w:hAnsiTheme="majorHAnsi" w:cstheme="majorBidi"/>
        </w:rPr>
        <w:t xml:space="preserve"> agency must develop a policy</w:t>
      </w:r>
      <w:r w:rsidR="001F4123" w:rsidRPr="4CD08495">
        <w:rPr>
          <w:rFonts w:asciiTheme="majorHAnsi" w:hAnsiTheme="majorHAnsi" w:cstheme="majorBidi"/>
        </w:rPr>
        <w:t xml:space="preserve"> on vehicles used and owned by the agency that </w:t>
      </w:r>
      <w:r w:rsidR="00AA6671" w:rsidRPr="4CD08495">
        <w:rPr>
          <w:rFonts w:asciiTheme="majorHAnsi" w:hAnsiTheme="majorHAnsi" w:cstheme="majorBidi"/>
        </w:rPr>
        <w:t xml:space="preserve">includes provisions </w:t>
      </w:r>
      <w:r w:rsidR="00F516E2" w:rsidRPr="4CD08495">
        <w:rPr>
          <w:rFonts w:asciiTheme="majorHAnsi" w:hAnsiTheme="majorHAnsi" w:cstheme="majorBidi"/>
        </w:rPr>
        <w:t>to implement the requirements of s</w:t>
      </w:r>
      <w:r w:rsidR="001F4123" w:rsidRPr="4CD08495">
        <w:rPr>
          <w:rFonts w:asciiTheme="majorHAnsi" w:hAnsiTheme="majorHAnsi" w:cstheme="majorBidi"/>
        </w:rPr>
        <w:t>ubsections</w:t>
      </w:r>
      <w:r w:rsidR="00B63734" w:rsidRPr="4CD08495">
        <w:rPr>
          <w:rFonts w:asciiTheme="majorHAnsi" w:hAnsiTheme="majorHAnsi" w:cstheme="majorBidi"/>
        </w:rPr>
        <w:t xml:space="preserve"> (</w:t>
      </w:r>
      <w:r w:rsidR="00CA4FEE">
        <w:rPr>
          <w:rFonts w:asciiTheme="majorHAnsi" w:hAnsiTheme="majorHAnsi" w:cstheme="majorBidi"/>
        </w:rPr>
        <w:t>G</w:t>
      </w:r>
      <w:r w:rsidR="00B63734" w:rsidRPr="4CD08495">
        <w:rPr>
          <w:rFonts w:asciiTheme="majorHAnsi" w:hAnsiTheme="majorHAnsi" w:cstheme="majorBidi"/>
        </w:rPr>
        <w:t>)</w:t>
      </w:r>
      <w:r w:rsidR="006A4FDB" w:rsidRPr="4CD08495">
        <w:rPr>
          <w:rFonts w:asciiTheme="majorHAnsi" w:hAnsiTheme="majorHAnsi" w:cstheme="majorBidi"/>
        </w:rPr>
        <w:t>(</w:t>
      </w:r>
      <w:r w:rsidR="00241503">
        <w:rPr>
          <w:rFonts w:asciiTheme="majorHAnsi" w:hAnsiTheme="majorHAnsi" w:cstheme="majorBidi"/>
        </w:rPr>
        <w:t>2</w:t>
      </w:r>
      <w:r w:rsidR="006A4FDB" w:rsidRPr="4CD08495">
        <w:rPr>
          <w:rFonts w:asciiTheme="majorHAnsi" w:hAnsiTheme="majorHAnsi" w:cstheme="majorBidi"/>
        </w:rPr>
        <w:t>) and (</w:t>
      </w:r>
      <w:r w:rsidR="00241503">
        <w:rPr>
          <w:rFonts w:asciiTheme="majorHAnsi" w:hAnsiTheme="majorHAnsi" w:cstheme="majorBidi"/>
        </w:rPr>
        <w:t>3</w:t>
      </w:r>
      <w:r w:rsidR="006A4FDB" w:rsidRPr="4CD08495">
        <w:rPr>
          <w:rFonts w:asciiTheme="majorHAnsi" w:hAnsiTheme="majorHAnsi" w:cstheme="majorBidi"/>
        </w:rPr>
        <w:t>).</w:t>
      </w:r>
    </w:p>
    <w:p w14:paraId="53D08F8A" w14:textId="1622B001" w:rsidR="00DB0CEC" w:rsidRPr="00192695" w:rsidRDefault="00CA4FEE" w:rsidP="00336BAA">
      <w:pPr>
        <w:pStyle w:val="ListParagraph"/>
        <w:numPr>
          <w:ilvl w:val="0"/>
          <w:numId w:val="151"/>
        </w:numPr>
        <w:ind w:left="720"/>
        <w:rPr>
          <w:rFonts w:asciiTheme="majorHAnsi" w:hAnsiTheme="majorHAnsi" w:cstheme="majorBidi"/>
        </w:rPr>
      </w:pPr>
      <w:r w:rsidRPr="00192695">
        <w:rPr>
          <w:sz w:val="22"/>
          <w:szCs w:val="22"/>
        </w:rPr>
        <w:lastRenderedPageBreak/>
        <w:t>When staff personal vehicles are used to transport individuals served, the agency must ensure that the vehicle meets safety and legal requirements, including but not limited to valid liability insurance, state registration and inspection requirements</w:t>
      </w:r>
      <w:r w:rsidR="00192695">
        <w:rPr>
          <w:sz w:val="22"/>
          <w:szCs w:val="22"/>
        </w:rPr>
        <w:t>.</w:t>
      </w:r>
    </w:p>
    <w:p w14:paraId="70888C66" w14:textId="77777777" w:rsidR="00E33723" w:rsidRPr="00E36639" w:rsidRDefault="00E33723" w:rsidP="002303DC">
      <w:pPr>
        <w:spacing w:after="5" w:line="247" w:lineRule="auto"/>
        <w:ind w:right="7"/>
        <w:rPr>
          <w:rFonts w:asciiTheme="majorHAnsi" w:hAnsiTheme="majorHAnsi" w:cstheme="majorHAnsi"/>
          <w:b/>
          <w:bCs/>
        </w:rPr>
      </w:pPr>
    </w:p>
    <w:p w14:paraId="6E02100B" w14:textId="61CCAE6F" w:rsidR="00DB0CEC" w:rsidRPr="00E36639" w:rsidRDefault="00057554" w:rsidP="002F3580">
      <w:pPr>
        <w:spacing w:after="5" w:line="247" w:lineRule="auto"/>
        <w:ind w:left="360" w:right="7" w:hanging="360"/>
        <w:rPr>
          <w:rFonts w:asciiTheme="majorHAnsi" w:eastAsia="Times New Roman" w:hAnsiTheme="majorHAnsi" w:cstheme="majorHAnsi"/>
          <w:color w:val="000000"/>
          <w:kern w:val="2"/>
          <w14:ligatures w14:val="standardContextual"/>
        </w:rPr>
      </w:pPr>
      <w:r>
        <w:rPr>
          <w:rFonts w:asciiTheme="majorHAnsi" w:hAnsiTheme="majorHAnsi" w:cstheme="majorHAnsi"/>
          <w:b/>
          <w:bCs/>
        </w:rPr>
        <w:t>H</w:t>
      </w:r>
      <w:r w:rsidR="00E02973">
        <w:rPr>
          <w:rFonts w:asciiTheme="majorHAnsi" w:hAnsiTheme="majorHAnsi" w:cstheme="majorHAnsi"/>
          <w:b/>
          <w:bCs/>
        </w:rPr>
        <w:t xml:space="preserve">. </w:t>
      </w:r>
      <w:r w:rsidR="0087077C">
        <w:rPr>
          <w:rFonts w:asciiTheme="majorHAnsi" w:hAnsiTheme="majorHAnsi" w:cstheme="majorHAnsi"/>
          <w:b/>
          <w:bCs/>
        </w:rPr>
        <w:tab/>
      </w:r>
      <w:r w:rsidR="0087077C" w:rsidRPr="00F14AFF">
        <w:rPr>
          <w:rFonts w:asciiTheme="majorHAnsi" w:hAnsiTheme="majorHAnsi" w:cstheme="majorHAnsi"/>
          <w:b/>
          <w:bCs/>
        </w:rPr>
        <w:t xml:space="preserve">Policy manual. </w:t>
      </w:r>
      <w:r w:rsidR="0087077C" w:rsidRPr="00F14AFF">
        <w:rPr>
          <w:rFonts w:asciiTheme="majorHAnsi" w:hAnsiTheme="majorHAnsi" w:cstheme="majorHAnsi"/>
        </w:rPr>
        <w:t xml:space="preserve">The agency must </w:t>
      </w:r>
      <w:proofErr w:type="gramStart"/>
      <w:r w:rsidR="0087077C" w:rsidRPr="00F14AFF">
        <w:rPr>
          <w:rFonts w:asciiTheme="majorHAnsi" w:hAnsiTheme="majorHAnsi" w:cstheme="majorHAnsi"/>
        </w:rPr>
        <w:t>create and have available to staff at all times</w:t>
      </w:r>
      <w:proofErr w:type="gramEnd"/>
      <w:r w:rsidR="0087077C" w:rsidRPr="00F14AFF">
        <w:rPr>
          <w:rFonts w:asciiTheme="majorHAnsi" w:hAnsiTheme="majorHAnsi" w:cstheme="majorHAnsi"/>
        </w:rPr>
        <w:t xml:space="preserve"> a complete policy manual, containing all of the policies required by this </w:t>
      </w:r>
      <w:r w:rsidR="00A52071">
        <w:rPr>
          <w:rFonts w:asciiTheme="majorHAnsi" w:hAnsiTheme="majorHAnsi" w:cstheme="majorHAnsi"/>
        </w:rPr>
        <w:t>R</w:t>
      </w:r>
      <w:r w:rsidR="0087077C" w:rsidRPr="00F14AFF">
        <w:rPr>
          <w:rFonts w:asciiTheme="majorHAnsi" w:hAnsiTheme="majorHAnsi" w:cstheme="majorHAnsi"/>
        </w:rPr>
        <w:t>ule</w:t>
      </w:r>
      <w:r w:rsidR="0087077C">
        <w:rPr>
          <w:rFonts w:asciiTheme="majorHAnsi" w:hAnsiTheme="majorHAnsi" w:cstheme="majorHAnsi"/>
        </w:rPr>
        <w:t xml:space="preserve"> for the services provided</w:t>
      </w:r>
      <w:r w:rsidR="002F3580">
        <w:rPr>
          <w:rFonts w:asciiTheme="majorHAnsi" w:hAnsiTheme="majorHAnsi" w:cstheme="majorHAnsi"/>
        </w:rPr>
        <w:t>.</w:t>
      </w:r>
      <w:r w:rsidR="0087077C" w:rsidRPr="00E36639">
        <w:rPr>
          <w:rFonts w:asciiTheme="majorHAnsi" w:hAnsiTheme="majorHAnsi" w:cstheme="majorHAnsi"/>
          <w:b/>
          <w:bCs/>
        </w:rPr>
        <w:t xml:space="preserve"> </w:t>
      </w:r>
      <w:r w:rsidR="00DB0CEC" w:rsidRPr="00E36639">
        <w:rPr>
          <w:rFonts w:asciiTheme="majorHAnsi" w:hAnsiTheme="majorHAnsi" w:cstheme="majorHAnsi"/>
          <w:b/>
          <w:bCs/>
        </w:rPr>
        <w:br w:type="page"/>
      </w:r>
    </w:p>
    <w:p w14:paraId="602E77B2" w14:textId="1239032F" w:rsidR="00DB0CEC" w:rsidRPr="00E36639" w:rsidRDefault="00DB0CEC" w:rsidP="00DB0CEC">
      <w:pPr>
        <w:jc w:val="center"/>
        <w:rPr>
          <w:rFonts w:asciiTheme="majorHAnsi" w:hAnsiTheme="majorHAnsi" w:cstheme="majorBidi"/>
          <w:b/>
        </w:rPr>
      </w:pPr>
      <w:r w:rsidRPr="4CD08495">
        <w:rPr>
          <w:rFonts w:asciiTheme="majorHAnsi" w:hAnsiTheme="majorHAnsi" w:cstheme="majorBidi"/>
          <w:b/>
        </w:rPr>
        <w:lastRenderedPageBreak/>
        <w:t xml:space="preserve">SECTION </w:t>
      </w:r>
      <w:r w:rsidR="63C91731" w:rsidRPr="4CD08495">
        <w:rPr>
          <w:rFonts w:asciiTheme="majorHAnsi" w:hAnsiTheme="majorHAnsi" w:cstheme="majorBidi"/>
          <w:b/>
          <w:bCs/>
        </w:rPr>
        <w:t>8</w:t>
      </w:r>
      <w:r w:rsidRPr="4CD08495">
        <w:rPr>
          <w:rFonts w:asciiTheme="majorHAnsi" w:hAnsiTheme="majorHAnsi" w:cstheme="majorBidi"/>
          <w:b/>
        </w:rPr>
        <w:t xml:space="preserve">. </w:t>
      </w:r>
      <w:r>
        <w:tab/>
      </w:r>
      <w:r w:rsidRPr="4CD08495">
        <w:rPr>
          <w:rFonts w:asciiTheme="majorHAnsi" w:hAnsiTheme="majorHAnsi" w:cstheme="majorBidi"/>
          <w:b/>
        </w:rPr>
        <w:t>RECORDS MANAGEMENT AND RETENTION</w:t>
      </w:r>
    </w:p>
    <w:p w14:paraId="71B2D1AF" w14:textId="77777777" w:rsidR="00DB0CEC" w:rsidRPr="00E36639" w:rsidRDefault="00DB0CEC" w:rsidP="00DB0CEC">
      <w:pPr>
        <w:rPr>
          <w:rFonts w:asciiTheme="majorHAnsi" w:hAnsiTheme="majorHAnsi" w:cstheme="majorHAnsi"/>
          <w:b/>
          <w:bCs/>
        </w:rPr>
      </w:pPr>
    </w:p>
    <w:p w14:paraId="1211506F" w14:textId="68CF5E1D" w:rsidR="00DC265B" w:rsidRPr="00EB7C74" w:rsidRDefault="00DB0CEC" w:rsidP="00355411">
      <w:pPr>
        <w:pStyle w:val="ListParagraph"/>
        <w:numPr>
          <w:ilvl w:val="0"/>
          <w:numId w:val="29"/>
        </w:numPr>
        <w:ind w:left="360"/>
        <w:rPr>
          <w:rFonts w:asciiTheme="majorHAnsi" w:eastAsia="Calibri" w:hAnsiTheme="majorHAnsi" w:cstheme="majorBidi"/>
          <w:color w:val="000000"/>
          <w:sz w:val="22"/>
          <w:szCs w:val="22"/>
        </w:rPr>
      </w:pPr>
      <w:r w:rsidRPr="3AAA67D1">
        <w:rPr>
          <w:rFonts w:asciiTheme="majorHAnsi" w:eastAsia="Calibri" w:hAnsiTheme="majorHAnsi" w:cstheme="majorBidi"/>
          <w:b/>
          <w:bCs/>
          <w:color w:val="000000" w:themeColor="text1"/>
          <w:sz w:val="22"/>
          <w:szCs w:val="22"/>
        </w:rPr>
        <w:t xml:space="preserve">Record management policy. </w:t>
      </w:r>
      <w:r w:rsidRPr="3AAA67D1">
        <w:rPr>
          <w:rFonts w:asciiTheme="majorHAnsi" w:eastAsia="Calibri" w:hAnsiTheme="majorHAnsi" w:cstheme="majorBidi"/>
          <w:color w:val="000000" w:themeColor="text1"/>
          <w:sz w:val="22"/>
          <w:szCs w:val="22"/>
        </w:rPr>
        <w:t xml:space="preserve">The agency must have a </w:t>
      </w:r>
      <w:bookmarkStart w:id="19" w:name="_Hlk23851112"/>
      <w:r w:rsidRPr="3AAA67D1">
        <w:rPr>
          <w:rFonts w:asciiTheme="majorHAnsi" w:eastAsia="Calibri" w:hAnsiTheme="majorHAnsi" w:cstheme="majorBidi"/>
          <w:color w:val="000000" w:themeColor="text1"/>
          <w:sz w:val="22"/>
          <w:szCs w:val="22"/>
        </w:rPr>
        <w:t>written records management policy</w:t>
      </w:r>
      <w:r w:rsidR="00345D4E" w:rsidRPr="3AAA67D1">
        <w:rPr>
          <w:rFonts w:asciiTheme="majorHAnsi" w:eastAsia="Calibri" w:hAnsiTheme="majorHAnsi" w:cstheme="majorBidi"/>
          <w:color w:val="000000" w:themeColor="text1"/>
          <w:sz w:val="22"/>
          <w:szCs w:val="22"/>
        </w:rPr>
        <w:t>. The policy must</w:t>
      </w:r>
      <w:r w:rsidR="00223F87">
        <w:rPr>
          <w:rFonts w:asciiTheme="majorHAnsi" w:eastAsia="Calibri" w:hAnsiTheme="majorHAnsi" w:cstheme="majorBidi"/>
          <w:color w:val="000000" w:themeColor="text1"/>
          <w:sz w:val="22"/>
          <w:szCs w:val="22"/>
        </w:rPr>
        <w:t>:</w:t>
      </w:r>
    </w:p>
    <w:p w14:paraId="1A149469" w14:textId="4464218E" w:rsidR="00BB0E93" w:rsidRPr="00EB7C74" w:rsidRDefault="00DC265B" w:rsidP="00336BAA">
      <w:pPr>
        <w:pStyle w:val="ListParagraph"/>
        <w:numPr>
          <w:ilvl w:val="0"/>
          <w:numId w:val="121"/>
        </w:numPr>
        <w:ind w:left="720"/>
        <w:rPr>
          <w:rStyle w:val="cf01"/>
          <w:rFonts w:asciiTheme="majorHAnsi" w:eastAsia="Calibri" w:hAnsiTheme="majorHAnsi" w:cstheme="majorBidi"/>
          <w:color w:val="000000"/>
          <w:sz w:val="22"/>
          <w:szCs w:val="22"/>
        </w:rPr>
      </w:pPr>
      <w:r w:rsidRPr="3AAA67D1">
        <w:rPr>
          <w:rFonts w:asciiTheme="majorHAnsi" w:eastAsia="Calibri" w:hAnsiTheme="majorHAnsi" w:cstheme="majorBidi"/>
          <w:color w:val="000000" w:themeColor="text1"/>
          <w:sz w:val="22"/>
          <w:szCs w:val="22"/>
        </w:rPr>
        <w:t xml:space="preserve">Address </w:t>
      </w:r>
      <w:r w:rsidR="0021088D" w:rsidRPr="3AAA67D1">
        <w:rPr>
          <w:rFonts w:asciiTheme="majorHAnsi" w:hAnsiTheme="majorHAnsi" w:cstheme="majorBidi"/>
          <w:color w:val="000000" w:themeColor="text1"/>
          <w:sz w:val="22"/>
          <w:szCs w:val="22"/>
        </w:rPr>
        <w:t>retention</w:t>
      </w:r>
      <w:r w:rsidR="001A64C9" w:rsidRPr="3AAA67D1">
        <w:rPr>
          <w:rFonts w:asciiTheme="majorHAnsi" w:hAnsiTheme="majorHAnsi" w:cstheme="majorBidi"/>
          <w:color w:val="000000" w:themeColor="text1"/>
          <w:sz w:val="22"/>
          <w:szCs w:val="22"/>
        </w:rPr>
        <w:t xml:space="preserve">, </w:t>
      </w:r>
      <w:r w:rsidR="0021088D" w:rsidRPr="3AAA67D1">
        <w:rPr>
          <w:rFonts w:asciiTheme="majorHAnsi" w:hAnsiTheme="majorHAnsi" w:cstheme="majorBidi"/>
          <w:color w:val="000000" w:themeColor="text1"/>
          <w:sz w:val="22"/>
          <w:szCs w:val="22"/>
        </w:rPr>
        <w:t xml:space="preserve">archiving and destruction of records consistent with </w:t>
      </w:r>
      <w:r w:rsidR="0021088D" w:rsidRPr="3AAA67D1">
        <w:rPr>
          <w:rStyle w:val="cf01"/>
          <w:rFonts w:asciiTheme="majorHAnsi" w:hAnsiTheme="majorHAnsi" w:cstheme="majorBidi"/>
          <w:sz w:val="22"/>
          <w:szCs w:val="22"/>
        </w:rPr>
        <w:t xml:space="preserve">10-144 </w:t>
      </w:r>
      <w:r w:rsidR="00EE63AA">
        <w:rPr>
          <w:rStyle w:val="cf01"/>
          <w:rFonts w:asciiTheme="majorHAnsi" w:hAnsiTheme="majorHAnsi" w:cstheme="majorBidi"/>
          <w:sz w:val="22"/>
          <w:szCs w:val="22"/>
        </w:rPr>
        <w:t>CMR</w:t>
      </w:r>
      <w:r w:rsidR="0021088D" w:rsidRPr="3AAA67D1">
        <w:rPr>
          <w:rStyle w:val="cf01"/>
          <w:rFonts w:asciiTheme="majorHAnsi" w:hAnsiTheme="majorHAnsi" w:cstheme="majorBidi"/>
          <w:sz w:val="22"/>
          <w:szCs w:val="22"/>
        </w:rPr>
        <w:t xml:space="preserve"> </w:t>
      </w:r>
      <w:r w:rsidR="00111EC1">
        <w:rPr>
          <w:rStyle w:val="cf01"/>
          <w:rFonts w:asciiTheme="majorHAnsi" w:hAnsiTheme="majorHAnsi" w:cstheme="majorBidi"/>
          <w:sz w:val="22"/>
          <w:szCs w:val="22"/>
        </w:rPr>
        <w:t>C</w:t>
      </w:r>
      <w:r w:rsidR="0021088D" w:rsidRPr="3AAA67D1">
        <w:rPr>
          <w:rStyle w:val="cf01"/>
          <w:rFonts w:asciiTheme="majorHAnsi" w:hAnsiTheme="majorHAnsi" w:cstheme="majorBidi"/>
          <w:sz w:val="22"/>
          <w:szCs w:val="22"/>
        </w:rPr>
        <w:t>h.101, MaineCare Benefits Manual, Ch. I, Sec. 1</w:t>
      </w:r>
      <w:r w:rsidR="00BB0E93" w:rsidRPr="3AAA67D1">
        <w:rPr>
          <w:rStyle w:val="cf01"/>
          <w:rFonts w:asciiTheme="majorHAnsi" w:hAnsiTheme="majorHAnsi" w:cstheme="majorBidi"/>
          <w:sz w:val="22"/>
          <w:szCs w:val="22"/>
        </w:rPr>
        <w:t>;</w:t>
      </w:r>
    </w:p>
    <w:p w14:paraId="481AC672" w14:textId="198F321E" w:rsidR="008A630E" w:rsidRPr="00EB7C74" w:rsidRDefault="00BB0E93" w:rsidP="00336BAA">
      <w:pPr>
        <w:pStyle w:val="ListParagraph"/>
        <w:numPr>
          <w:ilvl w:val="0"/>
          <w:numId w:val="121"/>
        </w:numPr>
        <w:ind w:left="720"/>
        <w:rPr>
          <w:rFonts w:asciiTheme="majorHAnsi" w:eastAsia="Calibri" w:hAnsiTheme="majorHAnsi" w:cstheme="majorBidi"/>
          <w:color w:val="000000"/>
          <w:sz w:val="22"/>
          <w:szCs w:val="22"/>
        </w:rPr>
      </w:pPr>
      <w:r w:rsidRPr="3AAA67D1">
        <w:rPr>
          <w:rFonts w:asciiTheme="majorHAnsi" w:eastAsia="Calibri" w:hAnsiTheme="majorHAnsi" w:cstheme="majorBidi"/>
          <w:color w:val="000000" w:themeColor="text1"/>
          <w:sz w:val="22"/>
          <w:szCs w:val="22"/>
        </w:rPr>
        <w:t xml:space="preserve">Ensure that records </w:t>
      </w:r>
      <w:r w:rsidR="006D6F4C" w:rsidRPr="3AAA67D1">
        <w:rPr>
          <w:rFonts w:asciiTheme="majorHAnsi" w:eastAsia="Calibri" w:hAnsiTheme="majorHAnsi" w:cstheme="majorBidi"/>
          <w:color w:val="000000" w:themeColor="text1"/>
          <w:sz w:val="22"/>
          <w:szCs w:val="22"/>
        </w:rPr>
        <w:t>are legible</w:t>
      </w:r>
      <w:r w:rsidR="001A64C9" w:rsidRPr="3AAA67D1">
        <w:rPr>
          <w:rFonts w:asciiTheme="majorHAnsi" w:eastAsia="Calibri" w:hAnsiTheme="majorHAnsi" w:cstheme="majorBidi"/>
          <w:color w:val="000000" w:themeColor="text1"/>
          <w:sz w:val="22"/>
          <w:szCs w:val="22"/>
        </w:rPr>
        <w:t xml:space="preserve"> and</w:t>
      </w:r>
      <w:r w:rsidR="006D6F4C" w:rsidRPr="3AAA67D1">
        <w:rPr>
          <w:rFonts w:asciiTheme="majorHAnsi" w:eastAsia="Calibri" w:hAnsiTheme="majorHAnsi" w:cstheme="majorBidi"/>
          <w:color w:val="000000" w:themeColor="text1"/>
          <w:sz w:val="22"/>
          <w:szCs w:val="22"/>
        </w:rPr>
        <w:t xml:space="preserve"> compre</w:t>
      </w:r>
      <w:r w:rsidR="00EA03F2" w:rsidRPr="3AAA67D1">
        <w:rPr>
          <w:rFonts w:asciiTheme="majorHAnsi" w:eastAsia="Calibri" w:hAnsiTheme="majorHAnsi" w:cstheme="majorBidi"/>
          <w:color w:val="000000" w:themeColor="text1"/>
          <w:sz w:val="22"/>
          <w:szCs w:val="22"/>
        </w:rPr>
        <w:t>he</w:t>
      </w:r>
      <w:r w:rsidR="006D6F4C" w:rsidRPr="3AAA67D1">
        <w:rPr>
          <w:rFonts w:asciiTheme="majorHAnsi" w:eastAsia="Calibri" w:hAnsiTheme="majorHAnsi" w:cstheme="majorBidi"/>
          <w:color w:val="000000" w:themeColor="text1"/>
          <w:sz w:val="22"/>
          <w:szCs w:val="22"/>
        </w:rPr>
        <w:t>nsible</w:t>
      </w:r>
      <w:r w:rsidR="008A630E" w:rsidRPr="3AAA67D1">
        <w:rPr>
          <w:rFonts w:asciiTheme="majorHAnsi" w:eastAsia="Calibri" w:hAnsiTheme="majorHAnsi" w:cstheme="majorBidi"/>
          <w:color w:val="000000" w:themeColor="text1"/>
          <w:sz w:val="22"/>
          <w:szCs w:val="22"/>
        </w:rPr>
        <w:t>;</w:t>
      </w:r>
      <w:r w:rsidR="006D6F4C" w:rsidRPr="3AAA67D1">
        <w:rPr>
          <w:rFonts w:asciiTheme="majorHAnsi" w:eastAsia="Calibri" w:hAnsiTheme="majorHAnsi" w:cstheme="majorBidi"/>
          <w:color w:val="000000" w:themeColor="text1"/>
          <w:sz w:val="22"/>
          <w:szCs w:val="22"/>
        </w:rPr>
        <w:t xml:space="preserve"> </w:t>
      </w:r>
    </w:p>
    <w:p w14:paraId="2D98C146" w14:textId="18478E19" w:rsidR="008A1D6A" w:rsidRPr="00EB7C74" w:rsidRDefault="008A630E" w:rsidP="00336BAA">
      <w:pPr>
        <w:pStyle w:val="ListParagraph"/>
        <w:numPr>
          <w:ilvl w:val="0"/>
          <w:numId w:val="121"/>
        </w:numPr>
        <w:ind w:left="720"/>
        <w:rPr>
          <w:rFonts w:asciiTheme="majorHAnsi" w:eastAsia="Calibri" w:hAnsiTheme="majorHAnsi" w:cstheme="majorBidi"/>
          <w:color w:val="000000"/>
          <w:sz w:val="22"/>
          <w:szCs w:val="22"/>
        </w:rPr>
      </w:pPr>
      <w:r w:rsidRPr="3AAA67D1">
        <w:rPr>
          <w:rFonts w:asciiTheme="majorHAnsi" w:eastAsia="Calibri" w:hAnsiTheme="majorHAnsi" w:cstheme="majorBidi"/>
          <w:color w:val="000000" w:themeColor="text1"/>
          <w:sz w:val="22"/>
          <w:szCs w:val="22"/>
        </w:rPr>
        <w:t>Ensure</w:t>
      </w:r>
      <w:r w:rsidR="00C42913" w:rsidRPr="3AAA67D1">
        <w:rPr>
          <w:rFonts w:asciiTheme="majorHAnsi" w:eastAsia="Calibri" w:hAnsiTheme="majorHAnsi" w:cstheme="majorBidi"/>
          <w:color w:val="000000" w:themeColor="text1"/>
          <w:sz w:val="22"/>
          <w:szCs w:val="22"/>
        </w:rPr>
        <w:t xml:space="preserve"> </w:t>
      </w:r>
      <w:r w:rsidR="008A1D6A" w:rsidRPr="3AAA67D1">
        <w:rPr>
          <w:rFonts w:asciiTheme="majorHAnsi" w:eastAsia="Calibri" w:hAnsiTheme="majorHAnsi" w:cstheme="majorBidi"/>
          <w:color w:val="000000" w:themeColor="text1"/>
          <w:sz w:val="22"/>
          <w:szCs w:val="22"/>
        </w:rPr>
        <w:t xml:space="preserve">that the integrity of </w:t>
      </w:r>
      <w:r w:rsidR="00F26EFD" w:rsidRPr="3AAA67D1">
        <w:rPr>
          <w:rFonts w:asciiTheme="majorHAnsi" w:eastAsia="Calibri" w:hAnsiTheme="majorHAnsi" w:cstheme="majorBidi"/>
          <w:color w:val="000000" w:themeColor="text1"/>
          <w:sz w:val="22"/>
          <w:szCs w:val="22"/>
        </w:rPr>
        <w:t>entries</w:t>
      </w:r>
      <w:r w:rsidR="008A1D6A" w:rsidRPr="3AAA67D1">
        <w:rPr>
          <w:rFonts w:asciiTheme="majorHAnsi" w:eastAsia="Calibri" w:hAnsiTheme="majorHAnsi" w:cstheme="majorBidi"/>
          <w:color w:val="000000" w:themeColor="text1"/>
          <w:sz w:val="22"/>
          <w:szCs w:val="22"/>
        </w:rPr>
        <w:t xml:space="preserve"> to records are maintained, which, at a minimum, will include the following:</w:t>
      </w:r>
    </w:p>
    <w:p w14:paraId="052BCF52" w14:textId="7AB7BA4F" w:rsidR="00D90F8B" w:rsidRPr="00D90F8B" w:rsidRDefault="00D90F8B" w:rsidP="00336BAA">
      <w:pPr>
        <w:pStyle w:val="ListParagraph"/>
        <w:numPr>
          <w:ilvl w:val="3"/>
          <w:numId w:val="121"/>
        </w:numPr>
        <w:ind w:left="1080"/>
        <w:rPr>
          <w:rFonts w:asciiTheme="majorHAnsi" w:eastAsia="Calibri" w:hAnsiTheme="majorHAnsi" w:cstheme="majorBidi"/>
          <w:sz w:val="22"/>
          <w:szCs w:val="22"/>
        </w:rPr>
      </w:pPr>
      <w:r w:rsidRPr="3AAA67D1">
        <w:rPr>
          <w:rFonts w:asciiTheme="majorHAnsi" w:eastAsia="Calibri" w:hAnsiTheme="majorHAnsi" w:cstheme="majorBidi"/>
          <w:sz w:val="22"/>
          <w:szCs w:val="22"/>
        </w:rPr>
        <w:t xml:space="preserve">The appropriate manner to make corrections to records and </w:t>
      </w:r>
      <w:r w:rsidR="00290B78" w:rsidRPr="3AAA67D1">
        <w:rPr>
          <w:rFonts w:asciiTheme="majorHAnsi" w:eastAsia="Calibri" w:hAnsiTheme="majorHAnsi" w:cstheme="majorBidi"/>
          <w:sz w:val="22"/>
          <w:szCs w:val="22"/>
        </w:rPr>
        <w:t>prohibit</w:t>
      </w:r>
      <w:r w:rsidRPr="3AAA67D1">
        <w:rPr>
          <w:rFonts w:asciiTheme="majorHAnsi" w:eastAsia="Calibri" w:hAnsiTheme="majorHAnsi" w:cstheme="majorBidi"/>
          <w:sz w:val="22"/>
          <w:szCs w:val="22"/>
        </w:rPr>
        <w:t xml:space="preserve"> the deletion of prior record entries; </w:t>
      </w:r>
    </w:p>
    <w:p w14:paraId="7EC98B34" w14:textId="03702A49" w:rsidR="00D90F8B" w:rsidRPr="00AA7858" w:rsidRDefault="00D90F8B" w:rsidP="00AA7858">
      <w:pPr>
        <w:pStyle w:val="ListParagraph"/>
        <w:numPr>
          <w:ilvl w:val="3"/>
          <w:numId w:val="121"/>
        </w:numPr>
        <w:ind w:left="1080"/>
        <w:rPr>
          <w:rFonts w:asciiTheme="majorHAnsi" w:eastAsia="Calibri" w:hAnsiTheme="majorHAnsi" w:cstheme="majorBidi"/>
          <w:sz w:val="22"/>
          <w:szCs w:val="22"/>
        </w:rPr>
      </w:pPr>
      <w:r w:rsidRPr="3AAA67D1">
        <w:rPr>
          <w:rFonts w:asciiTheme="majorHAnsi" w:eastAsia="Calibri" w:hAnsiTheme="majorHAnsi" w:cstheme="majorBidi"/>
          <w:sz w:val="22"/>
          <w:szCs w:val="22"/>
        </w:rPr>
        <w:t>The prohibition of back-dating entries;</w:t>
      </w:r>
    </w:p>
    <w:p w14:paraId="6CEE0303" w14:textId="5FEAF71F" w:rsidR="00D90F8B" w:rsidRPr="00EB7C74" w:rsidRDefault="003538F5" w:rsidP="003538F5">
      <w:pPr>
        <w:ind w:left="1080" w:hanging="360"/>
        <w:rPr>
          <w:rFonts w:asciiTheme="majorHAnsi" w:eastAsia="Calibri" w:hAnsiTheme="majorHAnsi" w:cstheme="majorBidi"/>
        </w:rPr>
      </w:pPr>
      <w:r w:rsidRPr="00AA7858">
        <w:rPr>
          <w:rFonts w:asciiTheme="majorHAnsi" w:eastAsia="Calibri" w:hAnsiTheme="majorHAnsi" w:cstheme="majorBidi"/>
        </w:rPr>
        <w:t xml:space="preserve">c. </w:t>
      </w:r>
      <w:r w:rsidRPr="00AA7858">
        <w:rPr>
          <w:rFonts w:asciiTheme="majorHAnsi" w:eastAsia="Calibri" w:hAnsiTheme="majorHAnsi" w:cstheme="majorBidi"/>
        </w:rPr>
        <w:tab/>
      </w:r>
      <w:r w:rsidR="00D90F8B" w:rsidRPr="003538F5">
        <w:rPr>
          <w:rFonts w:asciiTheme="majorHAnsi" w:eastAsia="Calibri" w:hAnsiTheme="majorHAnsi" w:cstheme="majorBidi"/>
        </w:rPr>
        <w:t>A requirement for an easily recognizable date for every record entry, including but not limited to date and time stamps for electronic records</w:t>
      </w:r>
      <w:r w:rsidR="00290B78" w:rsidRPr="3AAA67D1">
        <w:rPr>
          <w:rFonts w:asciiTheme="majorHAnsi" w:eastAsia="Calibri" w:hAnsiTheme="majorHAnsi" w:cstheme="majorBidi"/>
        </w:rPr>
        <w:t>; and</w:t>
      </w:r>
    </w:p>
    <w:p w14:paraId="74232799" w14:textId="728CAF44" w:rsidR="00DB0CEC" w:rsidRPr="00EB7C74" w:rsidRDefault="00C21387" w:rsidP="00336BAA">
      <w:pPr>
        <w:pStyle w:val="ListParagraph"/>
        <w:numPr>
          <w:ilvl w:val="0"/>
          <w:numId w:val="121"/>
        </w:numPr>
        <w:ind w:left="720"/>
        <w:rPr>
          <w:rFonts w:asciiTheme="majorHAnsi" w:hAnsiTheme="majorHAnsi" w:cstheme="majorBidi"/>
          <w:sz w:val="22"/>
          <w:szCs w:val="22"/>
        </w:rPr>
      </w:pPr>
      <w:r w:rsidRPr="3AAA67D1">
        <w:rPr>
          <w:rStyle w:val="cf01"/>
          <w:rFonts w:asciiTheme="majorHAnsi" w:hAnsiTheme="majorHAnsi" w:cstheme="majorBidi"/>
          <w:sz w:val="22"/>
          <w:szCs w:val="22"/>
        </w:rPr>
        <w:t>C</w:t>
      </w:r>
      <w:r w:rsidR="00D32B8D" w:rsidRPr="3AAA67D1">
        <w:rPr>
          <w:rStyle w:val="cf01"/>
          <w:rFonts w:asciiTheme="majorHAnsi" w:hAnsiTheme="majorHAnsi" w:cstheme="majorBidi"/>
          <w:sz w:val="22"/>
          <w:szCs w:val="22"/>
        </w:rPr>
        <w:t>omply</w:t>
      </w:r>
      <w:r w:rsidR="00ED00AF" w:rsidRPr="3AAA67D1">
        <w:rPr>
          <w:rStyle w:val="cf01"/>
          <w:rFonts w:asciiTheme="majorHAnsi" w:hAnsiTheme="majorHAnsi" w:cstheme="majorBidi"/>
          <w:sz w:val="22"/>
          <w:szCs w:val="22"/>
        </w:rPr>
        <w:t xml:space="preserve"> with this Section</w:t>
      </w:r>
      <w:r w:rsidR="00DB0CEC" w:rsidRPr="3AAA67D1">
        <w:rPr>
          <w:rFonts w:asciiTheme="majorHAnsi" w:eastAsia="Calibri" w:hAnsiTheme="majorHAnsi" w:cstheme="majorBidi"/>
          <w:color w:val="000000" w:themeColor="text1"/>
          <w:sz w:val="22"/>
          <w:szCs w:val="22"/>
        </w:rPr>
        <w:t xml:space="preserve">. </w:t>
      </w:r>
      <w:bookmarkEnd w:id="19"/>
      <w:r w:rsidR="00EF7AE8" w:rsidRPr="3AAA67D1">
        <w:rPr>
          <w:rFonts w:asciiTheme="majorHAnsi" w:hAnsiTheme="majorHAnsi" w:cstheme="majorBidi"/>
          <w:sz w:val="22"/>
          <w:szCs w:val="22"/>
        </w:rPr>
        <w:t xml:space="preserve"> </w:t>
      </w:r>
    </w:p>
    <w:p w14:paraId="03B310B2" w14:textId="77777777" w:rsidR="00DB0CEC" w:rsidRPr="00D90F8B" w:rsidRDefault="00DB0CEC" w:rsidP="00DB0CEC">
      <w:pPr>
        <w:pStyle w:val="ListParagraph"/>
        <w:ind w:left="360"/>
        <w:rPr>
          <w:rFonts w:asciiTheme="majorHAnsi" w:eastAsia="Calibri" w:hAnsiTheme="majorHAnsi" w:cstheme="majorHAnsi"/>
          <w:color w:val="000000"/>
          <w:sz w:val="22"/>
          <w:szCs w:val="22"/>
        </w:rPr>
      </w:pPr>
    </w:p>
    <w:p w14:paraId="280311E5" w14:textId="77777777" w:rsidR="006A02AA" w:rsidRPr="006A02AA" w:rsidRDefault="00DB0CEC" w:rsidP="00355411">
      <w:pPr>
        <w:pStyle w:val="ListParagraph"/>
        <w:numPr>
          <w:ilvl w:val="0"/>
          <w:numId w:val="29"/>
        </w:numPr>
        <w:ind w:left="360"/>
        <w:rPr>
          <w:rFonts w:asciiTheme="majorHAnsi" w:hAnsiTheme="majorHAnsi" w:cstheme="majorBidi"/>
          <w:b/>
          <w:bCs/>
          <w:sz w:val="22"/>
          <w:szCs w:val="22"/>
        </w:rPr>
      </w:pPr>
      <w:r w:rsidRPr="3AAA67D1">
        <w:rPr>
          <w:rFonts w:asciiTheme="majorHAnsi" w:hAnsiTheme="majorHAnsi" w:cstheme="majorBidi"/>
          <w:b/>
          <w:bCs/>
          <w:sz w:val="22"/>
          <w:szCs w:val="22"/>
        </w:rPr>
        <w:t xml:space="preserve">Record maintenance. </w:t>
      </w:r>
      <w:r w:rsidRPr="3AAA67D1">
        <w:rPr>
          <w:rFonts w:asciiTheme="majorHAnsi" w:hAnsiTheme="majorHAnsi" w:cstheme="majorBidi"/>
          <w:sz w:val="22"/>
          <w:szCs w:val="22"/>
        </w:rPr>
        <w:t>Agencies must maintain records in an accessible format</w:t>
      </w:r>
      <w:r w:rsidR="006A02AA">
        <w:rPr>
          <w:rFonts w:asciiTheme="majorHAnsi" w:hAnsiTheme="majorHAnsi" w:cstheme="majorBidi"/>
          <w:sz w:val="22"/>
          <w:szCs w:val="22"/>
        </w:rPr>
        <w:t>.</w:t>
      </w:r>
    </w:p>
    <w:p w14:paraId="11D2FCD8" w14:textId="65D6743E" w:rsidR="0075212C" w:rsidRDefault="006A02AA" w:rsidP="006A02AA">
      <w:pPr>
        <w:pStyle w:val="ListParagraph"/>
        <w:ind w:left="360"/>
        <w:rPr>
          <w:rStyle w:val="cf01"/>
          <w:rFonts w:asciiTheme="majorHAnsi" w:hAnsiTheme="majorHAnsi" w:cstheme="majorBidi"/>
          <w:sz w:val="22"/>
          <w:szCs w:val="22"/>
        </w:rPr>
      </w:pPr>
      <w:r>
        <w:rPr>
          <w:rFonts w:asciiTheme="majorHAnsi" w:hAnsiTheme="majorHAnsi" w:cstheme="majorBidi"/>
          <w:sz w:val="22"/>
          <w:szCs w:val="22"/>
        </w:rPr>
        <w:t xml:space="preserve">1. </w:t>
      </w:r>
      <w:r w:rsidR="0075212C">
        <w:rPr>
          <w:rFonts w:asciiTheme="majorHAnsi" w:hAnsiTheme="majorHAnsi" w:cstheme="majorBidi"/>
          <w:sz w:val="22"/>
          <w:szCs w:val="22"/>
        </w:rPr>
        <w:tab/>
      </w:r>
      <w:r>
        <w:rPr>
          <w:rFonts w:asciiTheme="majorHAnsi" w:hAnsiTheme="majorHAnsi" w:cstheme="majorBidi"/>
          <w:sz w:val="22"/>
          <w:szCs w:val="22"/>
        </w:rPr>
        <w:t>Records must be maintained</w:t>
      </w:r>
      <w:r w:rsidR="00DB0CEC" w:rsidRPr="3AAA67D1">
        <w:rPr>
          <w:rFonts w:asciiTheme="majorHAnsi" w:hAnsiTheme="majorHAnsi" w:cstheme="majorBidi"/>
          <w:sz w:val="22"/>
          <w:szCs w:val="22"/>
        </w:rPr>
        <w:t xml:space="preserve"> </w:t>
      </w:r>
      <w:r w:rsidR="00DB0CEC" w:rsidRPr="3AAA67D1">
        <w:rPr>
          <w:rFonts w:asciiTheme="majorHAnsi" w:hAnsiTheme="majorHAnsi" w:cstheme="majorBidi"/>
          <w:color w:val="000000" w:themeColor="text1"/>
          <w:sz w:val="22"/>
          <w:szCs w:val="22"/>
        </w:rPr>
        <w:t>in a secure and private space</w:t>
      </w:r>
      <w:r w:rsidR="0021088D" w:rsidRPr="3AAA67D1">
        <w:rPr>
          <w:rFonts w:asciiTheme="majorHAnsi" w:hAnsiTheme="majorHAnsi" w:cstheme="majorBidi"/>
          <w:color w:val="000000" w:themeColor="text1"/>
          <w:sz w:val="22"/>
          <w:szCs w:val="22"/>
        </w:rPr>
        <w:t>.</w:t>
      </w:r>
      <w:r w:rsidR="00ED00AF" w:rsidRPr="3AAA67D1">
        <w:rPr>
          <w:rStyle w:val="cf01"/>
          <w:rFonts w:asciiTheme="majorHAnsi" w:hAnsiTheme="majorHAnsi" w:cstheme="majorBidi"/>
          <w:sz w:val="22"/>
          <w:szCs w:val="22"/>
        </w:rPr>
        <w:t xml:space="preserve"> </w:t>
      </w:r>
    </w:p>
    <w:p w14:paraId="079436BD" w14:textId="4B3D9412" w:rsidR="00DB0CEC" w:rsidRPr="00E36639" w:rsidRDefault="0075212C" w:rsidP="006A02AA">
      <w:pPr>
        <w:pStyle w:val="ListParagraph"/>
        <w:ind w:left="360"/>
        <w:rPr>
          <w:rFonts w:asciiTheme="majorHAnsi" w:hAnsiTheme="majorHAnsi" w:cstheme="majorBidi"/>
          <w:b/>
          <w:bCs/>
          <w:sz w:val="22"/>
          <w:szCs w:val="22"/>
        </w:rPr>
      </w:pPr>
      <w:r>
        <w:rPr>
          <w:rStyle w:val="cf01"/>
          <w:rFonts w:asciiTheme="majorHAnsi" w:hAnsiTheme="majorHAnsi" w:cstheme="majorBidi"/>
          <w:sz w:val="22"/>
          <w:szCs w:val="22"/>
        </w:rPr>
        <w:t>2</w:t>
      </w:r>
      <w:r w:rsidR="006A02AA">
        <w:rPr>
          <w:rStyle w:val="cf01"/>
          <w:rFonts w:asciiTheme="majorHAnsi" w:hAnsiTheme="majorHAnsi" w:cstheme="majorBidi"/>
          <w:sz w:val="22"/>
          <w:szCs w:val="22"/>
        </w:rPr>
        <w:t>.</w:t>
      </w:r>
      <w:r w:rsidR="006A02AA">
        <w:rPr>
          <w:rStyle w:val="cf01"/>
          <w:rFonts w:asciiTheme="majorHAnsi" w:hAnsiTheme="majorHAnsi" w:cstheme="majorBidi"/>
          <w:sz w:val="22"/>
          <w:szCs w:val="22"/>
        </w:rPr>
        <w:tab/>
      </w:r>
      <w:r w:rsidR="00ED00AF" w:rsidRPr="3AAA67D1">
        <w:rPr>
          <w:rFonts w:asciiTheme="majorHAnsi" w:hAnsiTheme="majorHAnsi" w:cstheme="majorBidi"/>
          <w:sz w:val="22"/>
          <w:szCs w:val="22"/>
        </w:rPr>
        <w:t xml:space="preserve">Records must be </w:t>
      </w:r>
      <w:r w:rsidR="00105B1A" w:rsidRPr="3AAA67D1">
        <w:rPr>
          <w:rFonts w:asciiTheme="majorHAnsi" w:hAnsiTheme="majorHAnsi" w:cstheme="majorBidi"/>
          <w:sz w:val="22"/>
          <w:szCs w:val="22"/>
        </w:rPr>
        <w:t xml:space="preserve">made </w:t>
      </w:r>
      <w:r w:rsidR="00ED00AF" w:rsidRPr="3AAA67D1">
        <w:rPr>
          <w:rFonts w:asciiTheme="majorHAnsi" w:hAnsiTheme="majorHAnsi" w:cstheme="majorBidi"/>
          <w:sz w:val="22"/>
          <w:szCs w:val="22"/>
        </w:rPr>
        <w:t>available to the Department upon request.</w:t>
      </w:r>
    </w:p>
    <w:p w14:paraId="5756ADAA" w14:textId="77777777" w:rsidR="00DB0CEC" w:rsidRPr="00E36639" w:rsidRDefault="00DB0CEC" w:rsidP="003D1E15">
      <w:pPr>
        <w:rPr>
          <w:rFonts w:asciiTheme="majorHAnsi" w:hAnsiTheme="majorHAnsi" w:cstheme="majorHAnsi"/>
        </w:rPr>
      </w:pPr>
      <w:bookmarkStart w:id="20" w:name="_Toc307844663"/>
      <w:bookmarkStart w:id="21" w:name="_Toc314650752"/>
      <w:bookmarkStart w:id="22" w:name="_Ref307893318"/>
    </w:p>
    <w:bookmarkEnd w:id="20"/>
    <w:bookmarkEnd w:id="21"/>
    <w:bookmarkEnd w:id="22"/>
    <w:p w14:paraId="33514925" w14:textId="77777777" w:rsidR="00DB0CEC" w:rsidRPr="00E36639" w:rsidRDefault="00DB0CEC" w:rsidP="00355411">
      <w:pPr>
        <w:pStyle w:val="ListParagraph"/>
        <w:numPr>
          <w:ilvl w:val="0"/>
          <w:numId w:val="29"/>
        </w:numPr>
        <w:ind w:left="360"/>
        <w:rPr>
          <w:rFonts w:asciiTheme="majorHAnsi" w:hAnsiTheme="majorHAnsi" w:cstheme="majorHAnsi"/>
          <w:b/>
          <w:sz w:val="22"/>
          <w:szCs w:val="22"/>
        </w:rPr>
      </w:pPr>
      <w:r w:rsidRPr="00E36639">
        <w:rPr>
          <w:rFonts w:asciiTheme="majorHAnsi" w:eastAsia="Calibri" w:hAnsiTheme="majorHAnsi" w:cstheme="majorHAnsi"/>
          <w:b/>
          <w:sz w:val="22"/>
          <w:szCs w:val="22"/>
        </w:rPr>
        <w:t>Individual record.</w:t>
      </w:r>
    </w:p>
    <w:p w14:paraId="506FE9FB" w14:textId="77777777" w:rsidR="00DB0CEC" w:rsidRPr="00E36639" w:rsidRDefault="00DB0CEC" w:rsidP="00355411">
      <w:pPr>
        <w:pStyle w:val="ListParagraph"/>
        <w:numPr>
          <w:ilvl w:val="0"/>
          <w:numId w:val="30"/>
        </w:numPr>
        <w:rPr>
          <w:rFonts w:asciiTheme="majorHAnsi" w:hAnsiTheme="majorHAnsi" w:cstheme="majorHAnsi"/>
          <w:sz w:val="22"/>
          <w:szCs w:val="22"/>
        </w:rPr>
      </w:pPr>
      <w:r w:rsidRPr="00E36639">
        <w:rPr>
          <w:rFonts w:asciiTheme="majorHAnsi" w:eastAsia="Calibri" w:hAnsiTheme="majorHAnsi" w:cstheme="majorHAnsi"/>
          <w:sz w:val="22"/>
          <w:szCs w:val="22"/>
        </w:rPr>
        <w:t>Individual record entries must be made only by authorized personnel and must be:</w:t>
      </w:r>
    </w:p>
    <w:p w14:paraId="70701E58" w14:textId="77777777" w:rsidR="00DB0CEC" w:rsidRPr="00E36639" w:rsidRDefault="00DB0CEC" w:rsidP="00355411">
      <w:pPr>
        <w:pStyle w:val="ListParagraph"/>
        <w:numPr>
          <w:ilvl w:val="3"/>
          <w:numId w:val="31"/>
        </w:numPr>
        <w:ind w:left="1080" w:hanging="360"/>
        <w:rPr>
          <w:rFonts w:asciiTheme="majorHAnsi" w:eastAsia="Calibri" w:hAnsiTheme="majorHAnsi" w:cstheme="majorHAnsi"/>
          <w:sz w:val="22"/>
          <w:szCs w:val="22"/>
        </w:rPr>
      </w:pPr>
      <w:r w:rsidRPr="00E36639">
        <w:rPr>
          <w:rFonts w:asciiTheme="majorHAnsi" w:eastAsia="Calibri" w:hAnsiTheme="majorHAnsi" w:cstheme="majorHAnsi"/>
          <w:sz w:val="22"/>
          <w:szCs w:val="22"/>
        </w:rPr>
        <w:t>Specific, factual, relevant, and legible;</w:t>
      </w:r>
    </w:p>
    <w:p w14:paraId="1848FFD8" w14:textId="77777777" w:rsidR="00DB0CEC" w:rsidRPr="00E36639" w:rsidRDefault="00DB0CEC" w:rsidP="00355411">
      <w:pPr>
        <w:pStyle w:val="ListParagraph"/>
        <w:numPr>
          <w:ilvl w:val="3"/>
          <w:numId w:val="31"/>
        </w:numPr>
        <w:ind w:left="1080" w:hanging="360"/>
        <w:rPr>
          <w:rFonts w:asciiTheme="majorHAnsi" w:eastAsia="Calibri" w:hAnsiTheme="majorHAnsi" w:cstheme="majorHAnsi"/>
          <w:sz w:val="22"/>
          <w:szCs w:val="22"/>
        </w:rPr>
      </w:pPr>
      <w:r w:rsidRPr="00E36639">
        <w:rPr>
          <w:rFonts w:asciiTheme="majorHAnsi" w:eastAsia="Calibri" w:hAnsiTheme="majorHAnsi" w:cstheme="majorHAnsi"/>
          <w:sz w:val="22"/>
          <w:szCs w:val="22"/>
        </w:rPr>
        <w:t>Updated from intake through discharge;</w:t>
      </w:r>
    </w:p>
    <w:p w14:paraId="438BCE45" w14:textId="77777777" w:rsidR="00DB0CEC" w:rsidRPr="00E36639" w:rsidRDefault="00DB0CEC" w:rsidP="00355411">
      <w:pPr>
        <w:pStyle w:val="ListParagraph"/>
        <w:numPr>
          <w:ilvl w:val="3"/>
          <w:numId w:val="31"/>
        </w:numPr>
        <w:ind w:left="1080" w:hanging="360"/>
        <w:rPr>
          <w:rFonts w:asciiTheme="majorHAnsi" w:eastAsia="Calibri" w:hAnsiTheme="majorHAnsi" w:cstheme="majorHAnsi"/>
          <w:sz w:val="22"/>
          <w:szCs w:val="22"/>
        </w:rPr>
      </w:pPr>
      <w:r w:rsidRPr="00E36639">
        <w:rPr>
          <w:rFonts w:asciiTheme="majorHAnsi" w:eastAsia="Calibri" w:hAnsiTheme="majorHAnsi" w:cstheme="majorHAnsi"/>
          <w:sz w:val="22"/>
          <w:szCs w:val="22"/>
        </w:rPr>
        <w:t>Completed, signed with identifying credentials, and dated by the person who provided the service; and</w:t>
      </w:r>
    </w:p>
    <w:p w14:paraId="65750DDF" w14:textId="42825427" w:rsidR="00DB0CEC" w:rsidRPr="00E36639" w:rsidRDefault="00DB0CEC" w:rsidP="00355411">
      <w:pPr>
        <w:pStyle w:val="ListParagraph"/>
        <w:numPr>
          <w:ilvl w:val="3"/>
          <w:numId w:val="31"/>
        </w:numPr>
        <w:ind w:left="1080" w:hanging="360"/>
        <w:rPr>
          <w:rFonts w:asciiTheme="majorHAnsi" w:hAnsiTheme="majorHAnsi" w:cstheme="majorBidi"/>
          <w:sz w:val="22"/>
          <w:szCs w:val="22"/>
        </w:rPr>
      </w:pPr>
      <w:r w:rsidRPr="3AAA67D1">
        <w:rPr>
          <w:rFonts w:asciiTheme="majorHAnsi" w:eastAsia="Calibri" w:hAnsiTheme="majorHAnsi" w:cstheme="majorBidi"/>
          <w:sz w:val="22"/>
          <w:szCs w:val="22"/>
        </w:rPr>
        <w:t>Periodically reviewed by supervisors, in accordance with the agency’s</w:t>
      </w:r>
      <w:r w:rsidRPr="3AAA67D1">
        <w:rPr>
          <w:rFonts w:asciiTheme="majorHAnsi" w:hAnsiTheme="majorHAnsi" w:cstheme="majorBidi"/>
          <w:sz w:val="22"/>
          <w:szCs w:val="22"/>
        </w:rPr>
        <w:t xml:space="preserve"> policy.</w:t>
      </w:r>
    </w:p>
    <w:p w14:paraId="56A217ED" w14:textId="1CE33CE7" w:rsidR="00DB0CEC" w:rsidRPr="00E36639" w:rsidRDefault="00416F5D" w:rsidP="00355411">
      <w:pPr>
        <w:pStyle w:val="ListParagraph"/>
        <w:numPr>
          <w:ilvl w:val="0"/>
          <w:numId w:val="30"/>
        </w:numPr>
        <w:rPr>
          <w:rFonts w:asciiTheme="majorHAnsi" w:hAnsiTheme="majorHAnsi" w:cstheme="majorBidi"/>
          <w:sz w:val="22"/>
          <w:szCs w:val="22"/>
        </w:rPr>
      </w:pPr>
      <w:bookmarkStart w:id="23" w:name="_Hlk23851158"/>
      <w:r w:rsidRPr="3AAA67D1">
        <w:rPr>
          <w:rFonts w:asciiTheme="majorHAnsi" w:hAnsiTheme="majorHAnsi" w:cstheme="majorBidi"/>
          <w:sz w:val="22"/>
          <w:szCs w:val="22"/>
        </w:rPr>
        <w:t>R</w:t>
      </w:r>
      <w:r w:rsidR="00DB0CEC" w:rsidRPr="3AAA67D1">
        <w:rPr>
          <w:rFonts w:asciiTheme="majorHAnsi" w:hAnsiTheme="majorHAnsi" w:cstheme="majorBidi"/>
          <w:sz w:val="22"/>
          <w:szCs w:val="22"/>
        </w:rPr>
        <w:t xml:space="preserve">ecords </w:t>
      </w:r>
      <w:r w:rsidR="00856510" w:rsidRPr="3AAA67D1">
        <w:rPr>
          <w:rFonts w:asciiTheme="majorHAnsi" w:hAnsiTheme="majorHAnsi" w:cstheme="majorBidi"/>
          <w:sz w:val="22"/>
          <w:szCs w:val="22"/>
        </w:rPr>
        <w:t>must be</w:t>
      </w:r>
      <w:r w:rsidR="00DB0CEC" w:rsidRPr="3AAA67D1">
        <w:rPr>
          <w:rFonts w:asciiTheme="majorHAnsi" w:hAnsiTheme="majorHAnsi" w:cstheme="majorBidi"/>
          <w:sz w:val="22"/>
          <w:szCs w:val="22"/>
        </w:rPr>
        <w:t xml:space="preserve"> legible, comprehen</w:t>
      </w:r>
      <w:r w:rsidR="00DC3B0F" w:rsidRPr="3AAA67D1">
        <w:rPr>
          <w:rFonts w:asciiTheme="majorHAnsi" w:hAnsiTheme="majorHAnsi" w:cstheme="majorBidi"/>
          <w:sz w:val="22"/>
          <w:szCs w:val="22"/>
        </w:rPr>
        <w:t>s</w:t>
      </w:r>
      <w:r w:rsidR="00DB0CEC" w:rsidRPr="3AAA67D1">
        <w:rPr>
          <w:rFonts w:asciiTheme="majorHAnsi" w:hAnsiTheme="majorHAnsi" w:cstheme="majorBidi"/>
          <w:sz w:val="22"/>
          <w:szCs w:val="22"/>
        </w:rPr>
        <w:t>ible, and the integrity of entries to records</w:t>
      </w:r>
      <w:bookmarkEnd w:id="23"/>
      <w:r w:rsidR="00C16DE5" w:rsidRPr="3AAA67D1">
        <w:rPr>
          <w:rFonts w:asciiTheme="majorHAnsi" w:hAnsiTheme="majorHAnsi" w:cstheme="majorBidi"/>
          <w:sz w:val="22"/>
          <w:szCs w:val="22"/>
        </w:rPr>
        <w:t xml:space="preserve"> must be maintained</w:t>
      </w:r>
      <w:r w:rsidR="001C563E" w:rsidRPr="3AAA67D1">
        <w:rPr>
          <w:rFonts w:asciiTheme="majorHAnsi" w:hAnsiTheme="majorHAnsi" w:cstheme="majorBidi"/>
          <w:sz w:val="22"/>
          <w:szCs w:val="22"/>
        </w:rPr>
        <w:t>, which includes, but is not limited to, the following:</w:t>
      </w:r>
    </w:p>
    <w:p w14:paraId="1FB32F8B" w14:textId="324CE0F8" w:rsidR="001D2B76" w:rsidRDefault="00785A1C" w:rsidP="00355411">
      <w:pPr>
        <w:pStyle w:val="ListParagraph"/>
        <w:numPr>
          <w:ilvl w:val="3"/>
          <w:numId w:val="32"/>
        </w:numPr>
        <w:ind w:left="108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C</w:t>
      </w:r>
      <w:r w:rsidR="00DB0CEC" w:rsidRPr="3AAA67D1">
        <w:rPr>
          <w:rFonts w:asciiTheme="majorHAnsi" w:eastAsia="Calibri" w:hAnsiTheme="majorHAnsi" w:cstheme="majorBidi"/>
          <w:sz w:val="22"/>
          <w:szCs w:val="22"/>
        </w:rPr>
        <w:t xml:space="preserve">orrections to records </w:t>
      </w:r>
      <w:r w:rsidRPr="3AAA67D1">
        <w:rPr>
          <w:rFonts w:asciiTheme="majorHAnsi" w:eastAsia="Calibri" w:hAnsiTheme="majorHAnsi" w:cstheme="majorBidi"/>
          <w:sz w:val="22"/>
          <w:szCs w:val="22"/>
        </w:rPr>
        <w:t xml:space="preserve">must be made </w:t>
      </w:r>
      <w:r w:rsidR="000C126F" w:rsidRPr="3AAA67D1">
        <w:rPr>
          <w:rFonts w:asciiTheme="majorHAnsi" w:eastAsia="Calibri" w:hAnsiTheme="majorHAnsi" w:cstheme="majorBidi"/>
          <w:sz w:val="22"/>
          <w:szCs w:val="22"/>
        </w:rPr>
        <w:t xml:space="preserve">according to the </w:t>
      </w:r>
      <w:r w:rsidRPr="3AAA67D1">
        <w:rPr>
          <w:rFonts w:asciiTheme="majorHAnsi" w:eastAsia="Calibri" w:hAnsiTheme="majorHAnsi" w:cstheme="majorBidi"/>
          <w:sz w:val="22"/>
          <w:szCs w:val="22"/>
        </w:rPr>
        <w:t xml:space="preserve">agency’s </w:t>
      </w:r>
      <w:r w:rsidR="001D2B76" w:rsidRPr="3AAA67D1">
        <w:rPr>
          <w:rFonts w:asciiTheme="majorHAnsi" w:eastAsia="Calibri" w:hAnsiTheme="majorHAnsi" w:cstheme="majorBidi"/>
          <w:sz w:val="22"/>
          <w:szCs w:val="22"/>
        </w:rPr>
        <w:t>record management policy;</w:t>
      </w:r>
    </w:p>
    <w:p w14:paraId="237CB8DD" w14:textId="3F421EA6" w:rsidR="00DB0CEC" w:rsidRPr="00E36639" w:rsidRDefault="001C563E" w:rsidP="00355411">
      <w:pPr>
        <w:pStyle w:val="ListParagraph"/>
        <w:numPr>
          <w:ilvl w:val="3"/>
          <w:numId w:val="32"/>
        </w:numPr>
        <w:ind w:left="108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P</w:t>
      </w:r>
      <w:r w:rsidR="00DB0CEC" w:rsidRPr="3AAA67D1">
        <w:rPr>
          <w:rFonts w:asciiTheme="majorHAnsi" w:eastAsia="Calibri" w:hAnsiTheme="majorHAnsi" w:cstheme="majorBidi"/>
          <w:sz w:val="22"/>
          <w:szCs w:val="22"/>
        </w:rPr>
        <w:t>rior record entries</w:t>
      </w:r>
      <w:r w:rsidR="001D2B76" w:rsidRPr="3AAA67D1">
        <w:rPr>
          <w:rFonts w:asciiTheme="majorHAnsi" w:eastAsia="Calibri" w:hAnsiTheme="majorHAnsi" w:cstheme="majorBidi"/>
          <w:sz w:val="22"/>
          <w:szCs w:val="22"/>
        </w:rPr>
        <w:t xml:space="preserve"> must not be deleted</w:t>
      </w:r>
      <w:r w:rsidR="00DB0CEC" w:rsidRPr="3AAA67D1">
        <w:rPr>
          <w:rFonts w:asciiTheme="majorHAnsi" w:eastAsia="Calibri" w:hAnsiTheme="majorHAnsi" w:cstheme="majorBidi"/>
          <w:sz w:val="22"/>
          <w:szCs w:val="22"/>
        </w:rPr>
        <w:t xml:space="preserve">; </w:t>
      </w:r>
    </w:p>
    <w:p w14:paraId="02CCC0FE" w14:textId="070E83F1" w:rsidR="00DB0CEC" w:rsidRPr="00E36639" w:rsidRDefault="001D2B76" w:rsidP="00355411">
      <w:pPr>
        <w:pStyle w:val="ListParagraph"/>
        <w:numPr>
          <w:ilvl w:val="3"/>
          <w:numId w:val="32"/>
        </w:numPr>
        <w:ind w:left="108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 xml:space="preserve">No </w:t>
      </w:r>
      <w:r w:rsidR="00785A1C" w:rsidRPr="3AAA67D1">
        <w:rPr>
          <w:rFonts w:asciiTheme="majorHAnsi" w:eastAsia="Calibri" w:hAnsiTheme="majorHAnsi" w:cstheme="majorBidi"/>
          <w:sz w:val="22"/>
          <w:szCs w:val="22"/>
        </w:rPr>
        <w:t xml:space="preserve">record </w:t>
      </w:r>
      <w:r w:rsidRPr="3AAA67D1">
        <w:rPr>
          <w:rFonts w:asciiTheme="majorHAnsi" w:eastAsia="Calibri" w:hAnsiTheme="majorHAnsi" w:cstheme="majorBidi"/>
          <w:sz w:val="22"/>
          <w:szCs w:val="22"/>
        </w:rPr>
        <w:t>entry may be</w:t>
      </w:r>
      <w:r w:rsidR="00DB0CEC" w:rsidRPr="3AAA67D1">
        <w:rPr>
          <w:rFonts w:asciiTheme="majorHAnsi" w:eastAsia="Calibri" w:hAnsiTheme="majorHAnsi" w:cstheme="majorBidi"/>
          <w:sz w:val="22"/>
          <w:szCs w:val="22"/>
        </w:rPr>
        <w:t xml:space="preserve"> back-dat</w:t>
      </w:r>
      <w:r w:rsidRPr="3AAA67D1">
        <w:rPr>
          <w:rFonts w:asciiTheme="majorHAnsi" w:eastAsia="Calibri" w:hAnsiTheme="majorHAnsi" w:cstheme="majorBidi"/>
          <w:sz w:val="22"/>
          <w:szCs w:val="22"/>
        </w:rPr>
        <w:t>ed</w:t>
      </w:r>
      <w:r w:rsidR="00DB0CEC" w:rsidRPr="3AAA67D1">
        <w:rPr>
          <w:rFonts w:asciiTheme="majorHAnsi" w:eastAsia="Calibri" w:hAnsiTheme="majorHAnsi" w:cstheme="majorBidi"/>
          <w:sz w:val="22"/>
          <w:szCs w:val="22"/>
        </w:rPr>
        <w:t xml:space="preserve">; </w:t>
      </w:r>
    </w:p>
    <w:p w14:paraId="0414876D" w14:textId="221B095B" w:rsidR="00DB0CEC" w:rsidRPr="00E36639" w:rsidRDefault="000A715B" w:rsidP="00355411">
      <w:pPr>
        <w:pStyle w:val="ListParagraph"/>
        <w:numPr>
          <w:ilvl w:val="3"/>
          <w:numId w:val="32"/>
        </w:numPr>
        <w:ind w:left="108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 xml:space="preserve">Late entries must include a statement identifying the entry as late and comply with the agency’s </w:t>
      </w:r>
      <w:r w:rsidR="001C260E" w:rsidRPr="3AAA67D1">
        <w:rPr>
          <w:rFonts w:asciiTheme="majorHAnsi" w:eastAsia="Calibri" w:hAnsiTheme="majorHAnsi" w:cstheme="majorBidi"/>
          <w:sz w:val="22"/>
          <w:szCs w:val="22"/>
        </w:rPr>
        <w:t>record management policy;</w:t>
      </w:r>
      <w:r w:rsidR="6A2A894D" w:rsidRPr="3AAA67D1">
        <w:rPr>
          <w:rFonts w:asciiTheme="majorHAnsi" w:eastAsia="Calibri" w:hAnsiTheme="majorHAnsi" w:cstheme="majorBidi"/>
          <w:sz w:val="22"/>
          <w:szCs w:val="22"/>
        </w:rPr>
        <w:t xml:space="preserve"> </w:t>
      </w:r>
      <w:r w:rsidR="00DB0CEC" w:rsidRPr="3AAA67D1">
        <w:rPr>
          <w:rFonts w:asciiTheme="majorHAnsi" w:eastAsia="Calibri" w:hAnsiTheme="majorHAnsi" w:cstheme="majorBidi"/>
          <w:sz w:val="22"/>
          <w:szCs w:val="22"/>
        </w:rPr>
        <w:t xml:space="preserve">and </w:t>
      </w:r>
    </w:p>
    <w:p w14:paraId="229C0817" w14:textId="3DE40FE1" w:rsidR="00DB0CEC" w:rsidRPr="00E36639" w:rsidRDefault="00EC7A9C" w:rsidP="00355411">
      <w:pPr>
        <w:pStyle w:val="ListParagraph"/>
        <w:numPr>
          <w:ilvl w:val="3"/>
          <w:numId w:val="32"/>
        </w:numPr>
        <w:ind w:left="108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Every record entry must includ</w:t>
      </w:r>
      <w:r w:rsidR="00F84357" w:rsidRPr="3AAA67D1">
        <w:rPr>
          <w:rFonts w:asciiTheme="majorHAnsi" w:eastAsia="Calibri" w:hAnsiTheme="majorHAnsi" w:cstheme="majorBidi"/>
          <w:sz w:val="22"/>
          <w:szCs w:val="22"/>
        </w:rPr>
        <w:t xml:space="preserve">e </w:t>
      </w:r>
      <w:r w:rsidR="00DB0CEC" w:rsidRPr="3AAA67D1">
        <w:rPr>
          <w:rFonts w:asciiTheme="majorHAnsi" w:eastAsia="Calibri" w:hAnsiTheme="majorHAnsi" w:cstheme="majorBidi"/>
          <w:sz w:val="22"/>
          <w:szCs w:val="22"/>
        </w:rPr>
        <w:t>an easily recognizable date, including but not limited to date and time stamps for electronic records.</w:t>
      </w:r>
    </w:p>
    <w:p w14:paraId="56EF1A42" w14:textId="77777777" w:rsidR="00DB0CEC" w:rsidRPr="00E36639" w:rsidRDefault="00DB0CEC" w:rsidP="00355411">
      <w:pPr>
        <w:pStyle w:val="ListParagraph"/>
        <w:numPr>
          <w:ilvl w:val="0"/>
          <w:numId w:val="30"/>
        </w:numPr>
        <w:rPr>
          <w:rFonts w:asciiTheme="majorHAnsi" w:hAnsiTheme="majorHAnsi" w:cstheme="majorBidi"/>
          <w:sz w:val="22"/>
          <w:szCs w:val="22"/>
        </w:rPr>
      </w:pPr>
      <w:r w:rsidRPr="3AAA67D1">
        <w:rPr>
          <w:rFonts w:asciiTheme="majorHAnsi" w:eastAsia="Calibri" w:hAnsiTheme="majorHAnsi" w:cstheme="majorBidi"/>
          <w:sz w:val="22"/>
          <w:szCs w:val="22"/>
        </w:rPr>
        <w:t>The agency must maintain documentation in the individual’s record in chronological order. The individual’s record must minimally include the following information:</w:t>
      </w:r>
    </w:p>
    <w:p w14:paraId="2A652EB3" w14:textId="5CD76A44" w:rsidR="00AD1251" w:rsidRPr="002136FE" w:rsidRDefault="00DB0CEC" w:rsidP="00355411">
      <w:pPr>
        <w:pStyle w:val="ListParagraph"/>
        <w:numPr>
          <w:ilvl w:val="3"/>
          <w:numId w:val="33"/>
        </w:numPr>
        <w:ind w:left="1080" w:hanging="360"/>
        <w:rPr>
          <w:rStyle w:val="cf01"/>
          <w:rFonts w:asciiTheme="majorHAnsi" w:hAnsiTheme="majorHAnsi" w:cstheme="majorBidi"/>
          <w:sz w:val="22"/>
          <w:szCs w:val="22"/>
        </w:rPr>
      </w:pPr>
      <w:r w:rsidRPr="3AAA67D1">
        <w:rPr>
          <w:rFonts w:asciiTheme="majorHAnsi" w:hAnsiTheme="majorHAnsi" w:cstheme="majorBidi"/>
          <w:sz w:val="22"/>
          <w:szCs w:val="22"/>
        </w:rPr>
        <w:t xml:space="preserve">Identification data, </w:t>
      </w:r>
      <w:proofErr w:type="gramStart"/>
      <w:r w:rsidRPr="3AAA67D1">
        <w:rPr>
          <w:rFonts w:asciiTheme="majorHAnsi" w:hAnsiTheme="majorHAnsi" w:cstheme="majorBidi"/>
          <w:sz w:val="22"/>
          <w:szCs w:val="22"/>
        </w:rPr>
        <w:t>including</w:t>
      </w:r>
      <w:r w:rsidR="00DC3B0F" w:rsidRPr="3AAA67D1">
        <w:rPr>
          <w:rFonts w:asciiTheme="majorHAnsi" w:hAnsiTheme="majorHAnsi" w:cstheme="majorBidi"/>
          <w:sz w:val="22"/>
          <w:szCs w:val="22"/>
        </w:rPr>
        <w:t>:</w:t>
      </w:r>
      <w:proofErr w:type="gramEnd"/>
      <w:r w:rsidR="002136FE" w:rsidRPr="3AAA67D1">
        <w:rPr>
          <w:rFonts w:asciiTheme="majorHAnsi" w:hAnsiTheme="majorHAnsi" w:cstheme="majorBidi"/>
          <w:sz w:val="22"/>
          <w:szCs w:val="22"/>
        </w:rPr>
        <w:t xml:space="preserve"> </w:t>
      </w:r>
      <w:r w:rsidRPr="3AAA67D1">
        <w:rPr>
          <w:rFonts w:asciiTheme="majorHAnsi" w:hAnsiTheme="majorHAnsi" w:cstheme="majorBidi"/>
          <w:sz w:val="22"/>
          <w:szCs w:val="22"/>
        </w:rPr>
        <w:t>name</w:t>
      </w:r>
      <w:r w:rsidR="00E81A10" w:rsidRPr="3AAA67D1">
        <w:rPr>
          <w:rFonts w:asciiTheme="majorHAnsi" w:hAnsiTheme="majorHAnsi" w:cstheme="majorBidi"/>
          <w:sz w:val="22"/>
          <w:szCs w:val="22"/>
        </w:rPr>
        <w:t xml:space="preserve">; </w:t>
      </w:r>
      <w:r w:rsidRPr="3AAA67D1">
        <w:rPr>
          <w:rFonts w:asciiTheme="majorHAnsi" w:hAnsiTheme="majorHAnsi" w:cstheme="majorBidi"/>
          <w:sz w:val="22"/>
          <w:szCs w:val="22"/>
        </w:rPr>
        <w:t>address</w:t>
      </w:r>
      <w:r w:rsidR="00E81A10" w:rsidRPr="3AAA67D1">
        <w:rPr>
          <w:rFonts w:asciiTheme="majorHAnsi" w:hAnsiTheme="majorHAnsi" w:cstheme="majorBidi"/>
          <w:sz w:val="22"/>
          <w:szCs w:val="22"/>
        </w:rPr>
        <w:t xml:space="preserve">; </w:t>
      </w:r>
      <w:r w:rsidRPr="3AAA67D1">
        <w:rPr>
          <w:rFonts w:asciiTheme="majorHAnsi" w:hAnsiTheme="majorHAnsi" w:cstheme="majorBidi"/>
          <w:sz w:val="22"/>
          <w:szCs w:val="22"/>
        </w:rPr>
        <w:t>telephone number</w:t>
      </w:r>
      <w:r w:rsidR="00E81A10" w:rsidRPr="3AAA67D1">
        <w:rPr>
          <w:rFonts w:asciiTheme="majorHAnsi" w:hAnsiTheme="majorHAnsi" w:cstheme="majorBidi"/>
          <w:sz w:val="22"/>
          <w:szCs w:val="22"/>
        </w:rPr>
        <w:t>;</w:t>
      </w:r>
      <w:r w:rsidRPr="3AAA67D1">
        <w:rPr>
          <w:rFonts w:asciiTheme="majorHAnsi" w:hAnsiTheme="majorHAnsi" w:cstheme="majorBidi"/>
          <w:sz w:val="22"/>
          <w:szCs w:val="22"/>
        </w:rPr>
        <w:t xml:space="preserve"> date of birth</w:t>
      </w:r>
      <w:r w:rsidR="00E81A10" w:rsidRPr="3AAA67D1">
        <w:rPr>
          <w:rFonts w:asciiTheme="majorHAnsi" w:hAnsiTheme="majorHAnsi" w:cstheme="majorBidi"/>
          <w:sz w:val="22"/>
          <w:szCs w:val="22"/>
        </w:rPr>
        <w:t xml:space="preserve">; </w:t>
      </w:r>
      <w:r w:rsidRPr="3AAA67D1">
        <w:rPr>
          <w:rStyle w:val="cf01"/>
          <w:rFonts w:asciiTheme="majorHAnsi" w:hAnsiTheme="majorHAnsi" w:cstheme="majorBidi"/>
          <w:sz w:val="22"/>
          <w:szCs w:val="22"/>
        </w:rPr>
        <w:t>Medicaid identification number</w:t>
      </w:r>
      <w:r w:rsidR="00E81A10" w:rsidRPr="3AAA67D1">
        <w:rPr>
          <w:rStyle w:val="cf01"/>
          <w:rFonts w:asciiTheme="majorHAnsi" w:hAnsiTheme="majorHAnsi" w:cstheme="majorBidi"/>
          <w:sz w:val="22"/>
          <w:szCs w:val="22"/>
        </w:rPr>
        <w:t xml:space="preserve">; </w:t>
      </w:r>
      <w:r w:rsidRPr="3AAA67D1">
        <w:rPr>
          <w:rStyle w:val="cf01"/>
          <w:rFonts w:asciiTheme="majorHAnsi" w:hAnsiTheme="majorHAnsi" w:cstheme="majorBidi"/>
          <w:sz w:val="22"/>
          <w:szCs w:val="22"/>
        </w:rPr>
        <w:t>gender</w:t>
      </w:r>
      <w:r w:rsidR="00E81A10" w:rsidRPr="3AAA67D1">
        <w:rPr>
          <w:rStyle w:val="cf01"/>
          <w:rFonts w:asciiTheme="majorHAnsi" w:hAnsiTheme="majorHAnsi" w:cstheme="majorBidi"/>
          <w:sz w:val="22"/>
          <w:szCs w:val="22"/>
        </w:rPr>
        <w:t xml:space="preserve">; </w:t>
      </w:r>
      <w:r w:rsidRPr="3AAA67D1">
        <w:rPr>
          <w:rStyle w:val="cf01"/>
          <w:rFonts w:asciiTheme="majorHAnsi" w:hAnsiTheme="majorHAnsi" w:cstheme="majorBidi"/>
          <w:sz w:val="22"/>
          <w:szCs w:val="22"/>
        </w:rPr>
        <w:t>name and telephone number of emergency contact person</w:t>
      </w:r>
      <w:r w:rsidR="00E81A10" w:rsidRPr="3AAA67D1">
        <w:rPr>
          <w:rStyle w:val="cf01"/>
          <w:rFonts w:asciiTheme="majorHAnsi" w:hAnsiTheme="majorHAnsi" w:cstheme="majorBidi"/>
          <w:sz w:val="22"/>
          <w:szCs w:val="22"/>
        </w:rPr>
        <w:t>;</w:t>
      </w:r>
      <w:r w:rsidR="00666B65">
        <w:rPr>
          <w:rStyle w:val="cf01"/>
          <w:rFonts w:asciiTheme="majorHAnsi" w:hAnsiTheme="majorHAnsi" w:cstheme="majorBidi"/>
          <w:sz w:val="22"/>
          <w:szCs w:val="22"/>
        </w:rPr>
        <w:t xml:space="preserve"> and</w:t>
      </w:r>
      <w:r w:rsidR="00E81A10" w:rsidRPr="3AAA67D1">
        <w:rPr>
          <w:rStyle w:val="cf01"/>
          <w:rFonts w:asciiTheme="majorHAnsi" w:hAnsiTheme="majorHAnsi" w:cstheme="majorBidi"/>
          <w:sz w:val="22"/>
          <w:szCs w:val="22"/>
        </w:rPr>
        <w:t xml:space="preserve"> </w:t>
      </w:r>
      <w:r w:rsidR="49414CB5" w:rsidRPr="6D2ABCFD">
        <w:rPr>
          <w:rStyle w:val="cf01"/>
          <w:rFonts w:asciiTheme="majorHAnsi" w:hAnsiTheme="majorHAnsi" w:cstheme="majorBidi"/>
          <w:sz w:val="22"/>
          <w:szCs w:val="22"/>
        </w:rPr>
        <w:t xml:space="preserve">licensed </w:t>
      </w:r>
      <w:r w:rsidR="49414CB5" w:rsidRPr="5E3F0493">
        <w:rPr>
          <w:rStyle w:val="cf01"/>
          <w:rFonts w:asciiTheme="majorHAnsi" w:hAnsiTheme="majorHAnsi" w:cstheme="majorBidi"/>
          <w:sz w:val="22"/>
          <w:szCs w:val="22"/>
        </w:rPr>
        <w:t>practitioner</w:t>
      </w:r>
      <w:r w:rsidR="00666B65">
        <w:rPr>
          <w:rStyle w:val="cf01"/>
          <w:rFonts w:asciiTheme="majorHAnsi" w:hAnsiTheme="majorHAnsi" w:cstheme="majorBidi"/>
          <w:sz w:val="22"/>
          <w:szCs w:val="22"/>
        </w:rPr>
        <w:t>’</w:t>
      </w:r>
      <w:r w:rsidRPr="3AAA67D1">
        <w:rPr>
          <w:rStyle w:val="cf01"/>
          <w:rFonts w:asciiTheme="majorHAnsi" w:hAnsiTheme="majorHAnsi" w:cstheme="majorBidi"/>
          <w:sz w:val="22"/>
          <w:szCs w:val="22"/>
        </w:rPr>
        <w:t>s name, address and contact information, which includes a telephone number</w:t>
      </w:r>
      <w:r w:rsidR="00DC3B0F" w:rsidRPr="3AAA67D1">
        <w:rPr>
          <w:rStyle w:val="cf01"/>
          <w:rFonts w:asciiTheme="majorHAnsi" w:hAnsiTheme="majorHAnsi" w:cstheme="majorBidi"/>
          <w:sz w:val="22"/>
          <w:szCs w:val="22"/>
        </w:rPr>
        <w:t>;</w:t>
      </w:r>
    </w:p>
    <w:p w14:paraId="76AECD73" w14:textId="1E82B06E" w:rsidR="00E15CF4" w:rsidRPr="00E36639" w:rsidRDefault="00AD1251" w:rsidP="00E15CF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b.</w:t>
      </w:r>
      <w:r w:rsidRPr="00E36639">
        <w:rPr>
          <w:rFonts w:asciiTheme="majorHAnsi" w:hAnsiTheme="majorHAnsi" w:cstheme="majorHAnsi"/>
          <w:sz w:val="22"/>
          <w:szCs w:val="22"/>
        </w:rPr>
        <w:tab/>
      </w:r>
      <w:r w:rsidR="00DB0CEC" w:rsidRPr="00E36639">
        <w:rPr>
          <w:rFonts w:asciiTheme="majorHAnsi" w:hAnsiTheme="majorHAnsi" w:cstheme="majorHAnsi"/>
          <w:sz w:val="22"/>
          <w:szCs w:val="22"/>
        </w:rPr>
        <w:t xml:space="preserve">Documents related to the provision of services, including but not limited to assessments, service plans, progress notes, incident and reportable event reports, discharge summaries, </w:t>
      </w:r>
      <w:r w:rsidR="00AF1D9E">
        <w:rPr>
          <w:rFonts w:asciiTheme="majorHAnsi" w:hAnsiTheme="majorHAnsi" w:cstheme="majorHAnsi"/>
          <w:sz w:val="22"/>
          <w:szCs w:val="22"/>
        </w:rPr>
        <w:t>P</w:t>
      </w:r>
      <w:r w:rsidR="00DB0CEC" w:rsidRPr="00E36639">
        <w:rPr>
          <w:rFonts w:asciiTheme="majorHAnsi" w:hAnsiTheme="majorHAnsi" w:cstheme="majorHAnsi"/>
          <w:sz w:val="22"/>
          <w:szCs w:val="22"/>
        </w:rPr>
        <w:t>erson-</w:t>
      </w:r>
      <w:r w:rsidR="00AF1D9E">
        <w:rPr>
          <w:rFonts w:asciiTheme="majorHAnsi" w:hAnsiTheme="majorHAnsi" w:cstheme="majorHAnsi"/>
          <w:sz w:val="22"/>
          <w:szCs w:val="22"/>
        </w:rPr>
        <w:t>C</w:t>
      </w:r>
      <w:r w:rsidR="00DB0CEC" w:rsidRPr="00E36639">
        <w:rPr>
          <w:rFonts w:asciiTheme="majorHAnsi" w:hAnsiTheme="majorHAnsi" w:cstheme="majorHAnsi"/>
          <w:sz w:val="22"/>
          <w:szCs w:val="22"/>
        </w:rPr>
        <w:t xml:space="preserve">entered </w:t>
      </w:r>
      <w:r w:rsidR="00AF1D9E">
        <w:rPr>
          <w:rFonts w:asciiTheme="majorHAnsi" w:hAnsiTheme="majorHAnsi" w:cstheme="majorHAnsi"/>
          <w:sz w:val="22"/>
          <w:szCs w:val="22"/>
        </w:rPr>
        <w:t>P</w:t>
      </w:r>
      <w:r w:rsidR="00DB0CEC" w:rsidRPr="00E36639">
        <w:rPr>
          <w:rFonts w:asciiTheme="majorHAnsi" w:hAnsiTheme="majorHAnsi" w:cstheme="majorHAnsi"/>
          <w:sz w:val="22"/>
          <w:szCs w:val="22"/>
        </w:rPr>
        <w:t>lans (including health and dietary protocols and HCBS addendums), service implementation plans, staffing plans, and back-up plans</w:t>
      </w:r>
      <w:r w:rsidRPr="00E36639">
        <w:rPr>
          <w:rFonts w:asciiTheme="majorHAnsi" w:hAnsiTheme="majorHAnsi" w:cstheme="majorHAnsi"/>
          <w:sz w:val="22"/>
          <w:szCs w:val="22"/>
        </w:rPr>
        <w:t>;</w:t>
      </w:r>
    </w:p>
    <w:p w14:paraId="53C95A63" w14:textId="77777777" w:rsidR="00E15CF4" w:rsidRPr="00E36639" w:rsidRDefault="00047173" w:rsidP="00E15CF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c.</w:t>
      </w:r>
      <w:r w:rsidRPr="00E36639">
        <w:rPr>
          <w:rFonts w:asciiTheme="majorHAnsi" w:hAnsiTheme="majorHAnsi" w:cstheme="majorHAnsi"/>
          <w:sz w:val="22"/>
          <w:szCs w:val="22"/>
        </w:rPr>
        <w:tab/>
        <w:t>B</w:t>
      </w:r>
      <w:r w:rsidR="00DB0CEC" w:rsidRPr="00E36639">
        <w:rPr>
          <w:rFonts w:asciiTheme="majorHAnsi" w:hAnsiTheme="majorHAnsi" w:cstheme="majorHAnsi"/>
          <w:sz w:val="22"/>
          <w:szCs w:val="22"/>
        </w:rPr>
        <w:t>ehavioral intervention plans, including required assessmen</w:t>
      </w:r>
      <w:r w:rsidR="00E15CF4" w:rsidRPr="00E36639">
        <w:rPr>
          <w:rFonts w:asciiTheme="majorHAnsi" w:hAnsiTheme="majorHAnsi" w:cstheme="majorHAnsi"/>
          <w:sz w:val="22"/>
          <w:szCs w:val="22"/>
        </w:rPr>
        <w:t>t;</w:t>
      </w:r>
      <w:r w:rsidR="00DB0CEC" w:rsidRPr="00E36639">
        <w:rPr>
          <w:rFonts w:asciiTheme="majorHAnsi" w:hAnsiTheme="majorHAnsi" w:cstheme="majorHAnsi"/>
          <w:sz w:val="22"/>
          <w:szCs w:val="22"/>
        </w:rPr>
        <w:t xml:space="preserve"> data collection, as applicable for the person</w:t>
      </w:r>
      <w:r w:rsidR="00E15CF4" w:rsidRPr="00E36639">
        <w:rPr>
          <w:rFonts w:asciiTheme="majorHAnsi" w:hAnsiTheme="majorHAnsi" w:cstheme="majorHAnsi"/>
          <w:sz w:val="22"/>
          <w:szCs w:val="22"/>
        </w:rPr>
        <w:t>;</w:t>
      </w:r>
      <w:r w:rsidRPr="00E36639">
        <w:rPr>
          <w:rFonts w:asciiTheme="majorHAnsi" w:hAnsiTheme="majorHAnsi" w:cstheme="majorHAnsi"/>
          <w:sz w:val="22"/>
          <w:szCs w:val="22"/>
        </w:rPr>
        <w:t xml:space="preserve"> </w:t>
      </w:r>
      <w:r w:rsidR="00E15CF4" w:rsidRPr="00E36639">
        <w:rPr>
          <w:rFonts w:asciiTheme="majorHAnsi" w:hAnsiTheme="majorHAnsi" w:cstheme="majorHAnsi"/>
          <w:sz w:val="22"/>
          <w:szCs w:val="22"/>
        </w:rPr>
        <w:t>and d</w:t>
      </w:r>
      <w:r w:rsidR="00DB0CEC" w:rsidRPr="00E36639">
        <w:rPr>
          <w:rFonts w:asciiTheme="majorHAnsi" w:hAnsiTheme="majorHAnsi" w:cstheme="majorHAnsi"/>
          <w:sz w:val="22"/>
          <w:szCs w:val="22"/>
        </w:rPr>
        <w:t xml:space="preserve">aily documentation; </w:t>
      </w:r>
    </w:p>
    <w:p w14:paraId="4E570C53" w14:textId="62899ABB" w:rsidR="00DB0CEC" w:rsidRPr="00E36639" w:rsidRDefault="00E15CF4" w:rsidP="00E15CF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d.</w:t>
      </w:r>
      <w:r w:rsidRPr="00E36639">
        <w:rPr>
          <w:rFonts w:asciiTheme="majorHAnsi" w:hAnsiTheme="majorHAnsi" w:cstheme="majorHAnsi"/>
          <w:sz w:val="22"/>
          <w:szCs w:val="22"/>
        </w:rPr>
        <w:tab/>
      </w:r>
      <w:r w:rsidR="00DB0CEC" w:rsidRPr="00E36639">
        <w:rPr>
          <w:rFonts w:asciiTheme="majorHAnsi" w:eastAsia="Calibri" w:hAnsiTheme="majorHAnsi" w:cstheme="majorHAnsi"/>
          <w:sz w:val="22"/>
          <w:szCs w:val="22"/>
        </w:rPr>
        <w:t>Essential legal information, including the following:</w:t>
      </w:r>
    </w:p>
    <w:p w14:paraId="7C80A7B6" w14:textId="5206D0BD" w:rsidR="00DB0CEC" w:rsidRPr="00E36639" w:rsidRDefault="00DB0CEC" w:rsidP="00355411">
      <w:pPr>
        <w:pStyle w:val="ListParagraph"/>
        <w:numPr>
          <w:ilvl w:val="4"/>
          <w:numId w:val="28"/>
        </w:numPr>
        <w:ind w:left="1440" w:hanging="360"/>
        <w:rPr>
          <w:rFonts w:asciiTheme="majorHAnsi" w:hAnsiTheme="majorHAnsi" w:cstheme="majorHAnsi"/>
          <w:sz w:val="22"/>
          <w:szCs w:val="22"/>
        </w:rPr>
      </w:pPr>
      <w:r w:rsidRPr="00E36639">
        <w:rPr>
          <w:rFonts w:asciiTheme="majorHAnsi" w:eastAsia="Calibri" w:hAnsiTheme="majorHAnsi" w:cstheme="majorHAnsi"/>
          <w:sz w:val="22"/>
          <w:szCs w:val="22"/>
        </w:rPr>
        <w:t>Court records</w:t>
      </w:r>
      <w:r w:rsidR="00814D9B">
        <w:rPr>
          <w:rFonts w:asciiTheme="majorHAnsi" w:eastAsia="Calibri" w:hAnsiTheme="majorHAnsi" w:cstheme="majorHAnsi"/>
          <w:sz w:val="22"/>
          <w:szCs w:val="22"/>
        </w:rPr>
        <w:t xml:space="preserve"> </w:t>
      </w:r>
      <w:bookmarkStart w:id="24" w:name="_Hlk206413013"/>
      <w:r w:rsidR="00814D9B">
        <w:rPr>
          <w:rFonts w:asciiTheme="majorHAnsi" w:eastAsia="Calibri" w:hAnsiTheme="majorHAnsi" w:cstheme="majorHAnsi"/>
          <w:sz w:val="22"/>
          <w:szCs w:val="22"/>
        </w:rPr>
        <w:t>relevant to the individual’s care or safety</w:t>
      </w:r>
      <w:bookmarkEnd w:id="24"/>
      <w:r w:rsidRPr="00E36639">
        <w:rPr>
          <w:rFonts w:asciiTheme="majorHAnsi" w:eastAsia="Calibri" w:hAnsiTheme="majorHAnsi" w:cstheme="majorHAnsi"/>
          <w:sz w:val="22"/>
          <w:szCs w:val="22"/>
        </w:rPr>
        <w:t>;</w:t>
      </w:r>
    </w:p>
    <w:p w14:paraId="6EAEEFF8" w14:textId="10F0BE78" w:rsidR="00DB0CEC" w:rsidRPr="00E36639" w:rsidRDefault="00DB0CEC" w:rsidP="00355411">
      <w:pPr>
        <w:pStyle w:val="ListParagraph"/>
        <w:numPr>
          <w:ilvl w:val="4"/>
          <w:numId w:val="28"/>
        </w:numPr>
        <w:ind w:left="1440" w:hanging="360"/>
        <w:rPr>
          <w:rFonts w:asciiTheme="majorHAnsi" w:eastAsia="Calibri" w:hAnsiTheme="majorHAnsi" w:cstheme="majorHAnsi"/>
          <w:sz w:val="22"/>
          <w:szCs w:val="22"/>
        </w:rPr>
      </w:pPr>
      <w:r w:rsidRPr="00E36639">
        <w:rPr>
          <w:rFonts w:asciiTheme="majorHAnsi" w:eastAsia="Calibri" w:hAnsiTheme="majorHAnsi" w:cstheme="majorHAnsi"/>
          <w:sz w:val="22"/>
          <w:szCs w:val="22"/>
        </w:rPr>
        <w:t>Documents of guardianship, legal custody, powers of attorney, advanced directive</w:t>
      </w:r>
      <w:r w:rsidR="000928A3" w:rsidRPr="00E36639">
        <w:rPr>
          <w:rFonts w:asciiTheme="majorHAnsi" w:eastAsia="Calibri" w:hAnsiTheme="majorHAnsi" w:cstheme="majorHAnsi"/>
          <w:sz w:val="22"/>
          <w:szCs w:val="22"/>
        </w:rPr>
        <w:t>s</w:t>
      </w:r>
      <w:r w:rsidRPr="00E36639">
        <w:rPr>
          <w:rFonts w:asciiTheme="majorHAnsi" w:eastAsia="Calibri" w:hAnsiTheme="majorHAnsi" w:cstheme="majorHAnsi"/>
          <w:sz w:val="22"/>
          <w:szCs w:val="22"/>
        </w:rPr>
        <w:t>, supported decision</w:t>
      </w:r>
      <w:r w:rsidR="00BD1CA7">
        <w:rPr>
          <w:rFonts w:asciiTheme="majorHAnsi" w:eastAsia="Calibri" w:hAnsiTheme="majorHAnsi" w:cstheme="majorHAnsi"/>
          <w:sz w:val="22"/>
          <w:szCs w:val="22"/>
        </w:rPr>
        <w:t xml:space="preserve"> </w:t>
      </w:r>
      <w:r w:rsidRPr="00E36639">
        <w:rPr>
          <w:rFonts w:asciiTheme="majorHAnsi" w:eastAsia="Calibri" w:hAnsiTheme="majorHAnsi" w:cstheme="majorHAnsi"/>
          <w:sz w:val="22"/>
          <w:szCs w:val="22"/>
        </w:rPr>
        <w:t>making</w:t>
      </w:r>
      <w:r w:rsidR="00D84F37" w:rsidRPr="00E36639">
        <w:rPr>
          <w:rFonts w:asciiTheme="majorHAnsi" w:eastAsia="Calibri" w:hAnsiTheme="majorHAnsi" w:cstheme="majorHAnsi"/>
          <w:sz w:val="22"/>
          <w:szCs w:val="22"/>
        </w:rPr>
        <w:t>,</w:t>
      </w:r>
      <w:r w:rsidRPr="00E36639">
        <w:rPr>
          <w:rFonts w:asciiTheme="majorHAnsi" w:eastAsia="Calibri" w:hAnsiTheme="majorHAnsi" w:cstheme="majorHAnsi"/>
          <w:sz w:val="22"/>
          <w:szCs w:val="22"/>
        </w:rPr>
        <w:t xml:space="preserve"> and similar documents; and</w:t>
      </w:r>
    </w:p>
    <w:p w14:paraId="4838EADD" w14:textId="2F043975" w:rsidR="00DB0CEC" w:rsidRPr="00E36639" w:rsidRDefault="00DB0CEC" w:rsidP="00355411">
      <w:pPr>
        <w:pStyle w:val="ListParagraph"/>
        <w:numPr>
          <w:ilvl w:val="4"/>
          <w:numId w:val="28"/>
        </w:numPr>
        <w:ind w:left="144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 xml:space="preserve">Medical or psychiatric care directives; </w:t>
      </w:r>
    </w:p>
    <w:p w14:paraId="4A96FE2C" w14:textId="2EAEBEB2" w:rsidR="00DB0CEC" w:rsidRPr="00E36639" w:rsidRDefault="00E15CF4" w:rsidP="3AAA67D1">
      <w:pPr>
        <w:ind w:left="1080" w:hanging="360"/>
        <w:rPr>
          <w:rFonts w:asciiTheme="majorHAnsi" w:hAnsiTheme="majorHAnsi" w:cstheme="majorBidi"/>
        </w:rPr>
      </w:pPr>
      <w:r w:rsidRPr="3AAA67D1">
        <w:rPr>
          <w:rFonts w:asciiTheme="majorHAnsi" w:eastAsia="Calibri" w:hAnsiTheme="majorHAnsi" w:cstheme="majorBidi"/>
        </w:rPr>
        <w:t>e.</w:t>
      </w:r>
      <w:r>
        <w:tab/>
      </w:r>
      <w:r w:rsidR="00DB0CEC" w:rsidRPr="3AAA67D1">
        <w:rPr>
          <w:rFonts w:asciiTheme="majorHAnsi" w:eastAsia="Calibri" w:hAnsiTheme="majorHAnsi" w:cstheme="majorBidi"/>
        </w:rPr>
        <w:t>Copies of all signed and dated releases and authorizations, including, but not limited to, the following:</w:t>
      </w:r>
    </w:p>
    <w:p w14:paraId="1DA1A851" w14:textId="77777777" w:rsidR="00DB0CEC" w:rsidRPr="00E36639" w:rsidRDefault="00DB0CEC" w:rsidP="00355411">
      <w:pPr>
        <w:pStyle w:val="ListParagraph"/>
        <w:numPr>
          <w:ilvl w:val="4"/>
          <w:numId w:val="34"/>
        </w:numPr>
        <w:ind w:left="144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lastRenderedPageBreak/>
        <w:t>Forms documenting consent to treatment;</w:t>
      </w:r>
    </w:p>
    <w:p w14:paraId="5DC2E618" w14:textId="77777777" w:rsidR="00DB0CEC" w:rsidRPr="00E36639" w:rsidRDefault="00DB0CEC" w:rsidP="00355411">
      <w:pPr>
        <w:pStyle w:val="ListParagraph"/>
        <w:numPr>
          <w:ilvl w:val="4"/>
          <w:numId w:val="34"/>
        </w:numPr>
        <w:ind w:left="1440" w:hanging="360"/>
        <w:rPr>
          <w:rFonts w:asciiTheme="majorHAnsi" w:eastAsia="Calibri" w:hAnsiTheme="majorHAnsi" w:cstheme="majorHAnsi"/>
          <w:sz w:val="22"/>
          <w:szCs w:val="22"/>
        </w:rPr>
      </w:pPr>
      <w:r w:rsidRPr="00E36639">
        <w:rPr>
          <w:rFonts w:asciiTheme="majorHAnsi" w:eastAsia="Calibri" w:hAnsiTheme="majorHAnsi" w:cstheme="majorHAnsi"/>
          <w:sz w:val="22"/>
          <w:szCs w:val="22"/>
        </w:rPr>
        <w:t>Forms authorizing release of the individual’s information; and</w:t>
      </w:r>
    </w:p>
    <w:p w14:paraId="1902092D" w14:textId="638393E6" w:rsidR="00DB0CEC" w:rsidRPr="00E36639" w:rsidRDefault="00DB0CEC" w:rsidP="00355411">
      <w:pPr>
        <w:pStyle w:val="ListParagraph"/>
        <w:numPr>
          <w:ilvl w:val="4"/>
          <w:numId w:val="34"/>
        </w:numPr>
        <w:ind w:left="1440" w:hanging="360"/>
        <w:rPr>
          <w:rFonts w:asciiTheme="majorHAnsi" w:eastAsia="Calibri" w:hAnsiTheme="majorHAnsi" w:cstheme="majorBidi"/>
          <w:sz w:val="22"/>
          <w:szCs w:val="22"/>
        </w:rPr>
      </w:pPr>
      <w:r w:rsidRPr="3AAA67D1">
        <w:rPr>
          <w:rFonts w:asciiTheme="majorHAnsi" w:eastAsia="Calibri" w:hAnsiTheme="majorHAnsi" w:cstheme="majorBidi"/>
          <w:sz w:val="22"/>
          <w:szCs w:val="22"/>
        </w:rPr>
        <w:t xml:space="preserve">Forms acknowledging receipt of written notification of individual rights and responsibilities; information about fees, if applicable; the agency’s privacy practices; and other notifications required by this </w:t>
      </w:r>
      <w:r w:rsidR="00A52071">
        <w:rPr>
          <w:rFonts w:asciiTheme="majorHAnsi" w:eastAsia="Calibri" w:hAnsiTheme="majorHAnsi" w:cstheme="majorBidi"/>
          <w:sz w:val="22"/>
          <w:szCs w:val="22"/>
        </w:rPr>
        <w:t>R</w:t>
      </w:r>
      <w:r w:rsidRPr="3AAA67D1">
        <w:rPr>
          <w:rFonts w:asciiTheme="majorHAnsi" w:eastAsia="Calibri" w:hAnsiTheme="majorHAnsi" w:cstheme="majorBidi"/>
          <w:sz w:val="22"/>
          <w:szCs w:val="22"/>
        </w:rPr>
        <w:t>ule and applicable law</w:t>
      </w:r>
      <w:r w:rsidR="00B347EC" w:rsidRPr="3AAA67D1">
        <w:rPr>
          <w:rFonts w:asciiTheme="majorHAnsi" w:eastAsia="Calibri" w:hAnsiTheme="majorHAnsi" w:cstheme="majorBidi"/>
          <w:sz w:val="22"/>
          <w:szCs w:val="22"/>
        </w:rPr>
        <w:t>;</w:t>
      </w:r>
      <w:r w:rsidR="00E44D67" w:rsidRPr="3AAA67D1">
        <w:rPr>
          <w:rFonts w:asciiTheme="majorHAnsi" w:eastAsia="Calibri" w:hAnsiTheme="majorHAnsi" w:cstheme="majorBidi"/>
          <w:sz w:val="22"/>
          <w:szCs w:val="22"/>
        </w:rPr>
        <w:t xml:space="preserve"> </w:t>
      </w:r>
      <w:r w:rsidR="003F2E4C" w:rsidRPr="3AAA67D1">
        <w:rPr>
          <w:rFonts w:asciiTheme="majorHAnsi" w:eastAsia="Calibri" w:hAnsiTheme="majorHAnsi" w:cstheme="majorBidi"/>
          <w:sz w:val="22"/>
          <w:szCs w:val="22"/>
        </w:rPr>
        <w:t>and</w:t>
      </w:r>
    </w:p>
    <w:p w14:paraId="7E26D0BF" w14:textId="2E73D9F1" w:rsidR="00DB0CEC" w:rsidRPr="00E36639" w:rsidRDefault="00C468A4" w:rsidP="3AAA67D1">
      <w:pPr>
        <w:ind w:left="1080" w:hanging="360"/>
        <w:rPr>
          <w:rFonts w:asciiTheme="majorHAnsi" w:eastAsia="Calibri" w:hAnsiTheme="majorHAnsi" w:cstheme="majorBidi"/>
        </w:rPr>
      </w:pPr>
      <w:r w:rsidRPr="3AAA67D1">
        <w:rPr>
          <w:rFonts w:asciiTheme="majorHAnsi" w:eastAsia="Calibri" w:hAnsiTheme="majorHAnsi" w:cstheme="majorBidi"/>
        </w:rPr>
        <w:t>f.</w:t>
      </w:r>
      <w:r>
        <w:tab/>
      </w:r>
      <w:r w:rsidR="00DB0CEC" w:rsidRPr="3AAA67D1">
        <w:rPr>
          <w:rFonts w:asciiTheme="majorHAnsi" w:eastAsia="Calibri" w:hAnsiTheme="majorHAnsi" w:cstheme="majorBidi"/>
        </w:rPr>
        <w:t xml:space="preserve">If the agency is the representative payee for the </w:t>
      </w:r>
      <w:r w:rsidR="00A10808" w:rsidRPr="3AAA67D1">
        <w:rPr>
          <w:rFonts w:asciiTheme="majorHAnsi" w:eastAsia="Calibri" w:hAnsiTheme="majorHAnsi" w:cstheme="majorBidi"/>
        </w:rPr>
        <w:t>individual</w:t>
      </w:r>
      <w:r w:rsidR="00DB0CEC" w:rsidRPr="3AAA67D1">
        <w:rPr>
          <w:rFonts w:asciiTheme="majorHAnsi" w:eastAsia="Calibri" w:hAnsiTheme="majorHAnsi" w:cstheme="majorBidi"/>
        </w:rPr>
        <w:t xml:space="preserve">, </w:t>
      </w:r>
      <w:r w:rsidR="00DA0F29" w:rsidRPr="3AAA67D1">
        <w:rPr>
          <w:rFonts w:asciiTheme="majorHAnsi" w:eastAsia="Calibri" w:hAnsiTheme="majorHAnsi" w:cstheme="majorBidi"/>
        </w:rPr>
        <w:t xml:space="preserve">the agency </w:t>
      </w:r>
      <w:r w:rsidR="0043676A" w:rsidRPr="3AAA67D1">
        <w:rPr>
          <w:rFonts w:asciiTheme="majorHAnsi" w:eastAsia="Calibri" w:hAnsiTheme="majorHAnsi" w:cstheme="majorBidi"/>
        </w:rPr>
        <w:t xml:space="preserve">must maintain </w:t>
      </w:r>
      <w:r w:rsidR="00DB0CEC" w:rsidRPr="3AAA67D1">
        <w:rPr>
          <w:rFonts w:asciiTheme="majorHAnsi" w:eastAsia="Calibri" w:hAnsiTheme="majorHAnsi" w:cstheme="majorBidi"/>
        </w:rPr>
        <w:t xml:space="preserve">records as required by </w:t>
      </w:r>
      <w:r w:rsidR="00E639FF" w:rsidRPr="3AAA67D1">
        <w:rPr>
          <w:rFonts w:asciiTheme="majorHAnsi" w:eastAsia="Calibri" w:hAnsiTheme="majorHAnsi" w:cstheme="majorBidi"/>
        </w:rPr>
        <w:t>20 C</w:t>
      </w:r>
      <w:r w:rsidR="009C1599" w:rsidRPr="3AAA67D1">
        <w:rPr>
          <w:rFonts w:asciiTheme="majorHAnsi" w:eastAsia="Calibri" w:hAnsiTheme="majorHAnsi" w:cstheme="majorBidi"/>
        </w:rPr>
        <w:t>.</w:t>
      </w:r>
      <w:r w:rsidR="00E639FF" w:rsidRPr="3AAA67D1">
        <w:rPr>
          <w:rFonts w:asciiTheme="majorHAnsi" w:eastAsia="Calibri" w:hAnsiTheme="majorHAnsi" w:cstheme="majorBidi"/>
        </w:rPr>
        <w:t>F</w:t>
      </w:r>
      <w:r w:rsidR="009C1599" w:rsidRPr="3AAA67D1">
        <w:rPr>
          <w:rFonts w:asciiTheme="majorHAnsi" w:eastAsia="Calibri" w:hAnsiTheme="majorHAnsi" w:cstheme="majorBidi"/>
        </w:rPr>
        <w:t>.</w:t>
      </w:r>
      <w:r w:rsidR="00E639FF" w:rsidRPr="3AAA67D1">
        <w:rPr>
          <w:rFonts w:asciiTheme="majorHAnsi" w:eastAsia="Calibri" w:hAnsiTheme="majorHAnsi" w:cstheme="majorBidi"/>
        </w:rPr>
        <w:t>R</w:t>
      </w:r>
      <w:r w:rsidR="009C1599" w:rsidRPr="3AAA67D1">
        <w:rPr>
          <w:rFonts w:asciiTheme="majorHAnsi" w:eastAsia="Calibri" w:hAnsiTheme="majorHAnsi" w:cstheme="majorBidi"/>
        </w:rPr>
        <w:t>.</w:t>
      </w:r>
      <w:r w:rsidR="00E639FF" w:rsidRPr="3AAA67D1">
        <w:rPr>
          <w:rFonts w:asciiTheme="majorHAnsi" w:eastAsia="Calibri" w:hAnsiTheme="majorHAnsi" w:cstheme="majorBidi"/>
        </w:rPr>
        <w:t xml:space="preserve"> § 416.625.</w:t>
      </w:r>
    </w:p>
    <w:p w14:paraId="32232194" w14:textId="24683830" w:rsidR="00DB0CEC" w:rsidRPr="00E36639" w:rsidRDefault="00EC752A" w:rsidP="3AAA67D1">
      <w:pPr>
        <w:ind w:left="1080" w:hanging="360"/>
        <w:rPr>
          <w:rFonts w:asciiTheme="majorHAnsi" w:eastAsia="Calibri" w:hAnsiTheme="majorHAnsi" w:cstheme="majorBidi"/>
        </w:rPr>
      </w:pPr>
      <w:r w:rsidRPr="3AAA67D1">
        <w:rPr>
          <w:rFonts w:asciiTheme="majorHAnsi" w:eastAsia="Calibri" w:hAnsiTheme="majorHAnsi" w:cstheme="majorBidi"/>
        </w:rPr>
        <w:t>g</w:t>
      </w:r>
      <w:r w:rsidR="00C468A4" w:rsidRPr="3AAA67D1">
        <w:rPr>
          <w:rFonts w:asciiTheme="majorHAnsi" w:eastAsia="Calibri" w:hAnsiTheme="majorHAnsi" w:cstheme="majorBidi"/>
        </w:rPr>
        <w:t xml:space="preserve">. </w:t>
      </w:r>
      <w:r>
        <w:tab/>
      </w:r>
      <w:r w:rsidR="00BE64B1" w:rsidRPr="3AAA67D1">
        <w:rPr>
          <w:rFonts w:asciiTheme="majorHAnsi" w:eastAsia="Calibri" w:hAnsiTheme="majorHAnsi" w:cstheme="majorBidi"/>
        </w:rPr>
        <w:t>Intermittent</w:t>
      </w:r>
      <w:r w:rsidR="00DF6457" w:rsidRPr="3AAA67D1">
        <w:rPr>
          <w:rFonts w:asciiTheme="majorHAnsi" w:eastAsia="Calibri" w:hAnsiTheme="majorHAnsi" w:cstheme="majorBidi"/>
        </w:rPr>
        <w:t xml:space="preserve"> </w:t>
      </w:r>
      <w:r w:rsidR="009A6696" w:rsidRPr="3AAA67D1">
        <w:rPr>
          <w:rFonts w:asciiTheme="majorHAnsi" w:eastAsia="Calibri" w:hAnsiTheme="majorHAnsi" w:cstheme="majorBidi"/>
        </w:rPr>
        <w:t>e</w:t>
      </w:r>
      <w:r w:rsidR="00DF6457" w:rsidRPr="3AAA67D1">
        <w:rPr>
          <w:rFonts w:asciiTheme="majorHAnsi" w:eastAsia="Calibri" w:hAnsiTheme="majorHAnsi" w:cstheme="majorBidi"/>
        </w:rPr>
        <w:t xml:space="preserve">mployment </w:t>
      </w:r>
      <w:r w:rsidR="009A6696" w:rsidRPr="3AAA67D1">
        <w:rPr>
          <w:rFonts w:asciiTheme="majorHAnsi" w:eastAsia="Calibri" w:hAnsiTheme="majorHAnsi" w:cstheme="majorBidi"/>
        </w:rPr>
        <w:t>s</w:t>
      </w:r>
      <w:r w:rsidR="00DF6457" w:rsidRPr="3AAA67D1">
        <w:rPr>
          <w:rFonts w:asciiTheme="majorHAnsi" w:eastAsia="Calibri" w:hAnsiTheme="majorHAnsi" w:cstheme="majorBidi"/>
        </w:rPr>
        <w:t xml:space="preserve">ervices that are offered at frequencies equal to or less than 10 hours per month are </w:t>
      </w:r>
      <w:r w:rsidR="0093115B" w:rsidRPr="3AAA67D1">
        <w:rPr>
          <w:rFonts w:asciiTheme="majorHAnsi" w:eastAsia="Calibri" w:hAnsiTheme="majorHAnsi" w:cstheme="majorBidi"/>
        </w:rPr>
        <w:t xml:space="preserve">not </w:t>
      </w:r>
      <w:r w:rsidR="000A7D46" w:rsidRPr="3AAA67D1">
        <w:rPr>
          <w:rFonts w:asciiTheme="majorHAnsi" w:eastAsia="Calibri" w:hAnsiTheme="majorHAnsi" w:cstheme="majorBidi"/>
        </w:rPr>
        <w:t xml:space="preserve">subject to the requirements listed in Section </w:t>
      </w:r>
      <w:r w:rsidR="006D52FE" w:rsidRPr="3AAA67D1">
        <w:rPr>
          <w:rFonts w:asciiTheme="majorHAnsi" w:eastAsia="Calibri" w:hAnsiTheme="majorHAnsi" w:cstheme="majorBidi"/>
        </w:rPr>
        <w:t xml:space="preserve">8 </w:t>
      </w:r>
      <w:r w:rsidR="00483D74">
        <w:rPr>
          <w:rFonts w:asciiTheme="majorHAnsi" w:eastAsia="Calibri" w:hAnsiTheme="majorHAnsi" w:cstheme="majorBidi"/>
        </w:rPr>
        <w:t>(C)</w:t>
      </w:r>
      <w:r w:rsidR="000A7D46" w:rsidRPr="3AAA67D1">
        <w:rPr>
          <w:rFonts w:asciiTheme="majorHAnsi" w:eastAsia="Calibri" w:hAnsiTheme="majorHAnsi" w:cstheme="majorBidi"/>
        </w:rPr>
        <w:t>(3)(</w:t>
      </w:r>
      <w:r w:rsidR="007B0ABA" w:rsidRPr="3AAA67D1">
        <w:rPr>
          <w:rFonts w:asciiTheme="majorHAnsi" w:eastAsia="Calibri" w:hAnsiTheme="majorHAnsi" w:cstheme="majorBidi"/>
        </w:rPr>
        <w:t>a)-</w:t>
      </w:r>
      <w:r w:rsidR="00BE64B1" w:rsidRPr="3AAA67D1">
        <w:rPr>
          <w:rFonts w:asciiTheme="majorHAnsi" w:eastAsia="Calibri" w:hAnsiTheme="majorHAnsi" w:cstheme="majorBidi"/>
        </w:rPr>
        <w:t>(f)</w:t>
      </w:r>
      <w:r w:rsidR="00D8654A" w:rsidRPr="3AAA67D1">
        <w:rPr>
          <w:rFonts w:asciiTheme="majorHAnsi" w:eastAsia="Calibri" w:hAnsiTheme="majorHAnsi" w:cstheme="majorBidi"/>
        </w:rPr>
        <w:t xml:space="preserve"> above</w:t>
      </w:r>
      <w:r w:rsidR="00BE64B1" w:rsidRPr="3AAA67D1">
        <w:rPr>
          <w:rFonts w:asciiTheme="majorHAnsi" w:eastAsia="Calibri" w:hAnsiTheme="majorHAnsi" w:cstheme="majorBidi"/>
        </w:rPr>
        <w:t xml:space="preserve">. </w:t>
      </w:r>
      <w:r w:rsidR="00347208">
        <w:rPr>
          <w:rFonts w:asciiTheme="majorHAnsi" w:eastAsia="Calibri" w:hAnsiTheme="majorHAnsi" w:cstheme="majorBidi"/>
        </w:rPr>
        <w:t xml:space="preserve">Case managers must include these </w:t>
      </w:r>
      <w:r w:rsidR="00DB0CEC" w:rsidRPr="3AAA67D1">
        <w:rPr>
          <w:rFonts w:asciiTheme="majorHAnsi" w:eastAsia="Calibri" w:hAnsiTheme="majorHAnsi" w:cstheme="majorBidi"/>
        </w:rPr>
        <w:t xml:space="preserve">services </w:t>
      </w:r>
      <w:r w:rsidR="002617E5">
        <w:rPr>
          <w:rFonts w:asciiTheme="majorHAnsi" w:eastAsia="Calibri" w:hAnsiTheme="majorHAnsi" w:cstheme="majorBidi"/>
        </w:rPr>
        <w:t>in the</w:t>
      </w:r>
      <w:r w:rsidR="002617E5" w:rsidRPr="3AAA67D1">
        <w:rPr>
          <w:rFonts w:asciiTheme="majorHAnsi" w:eastAsia="Calibri" w:hAnsiTheme="majorHAnsi" w:cstheme="majorBidi"/>
        </w:rPr>
        <w:t xml:space="preserve"> </w:t>
      </w:r>
      <w:r w:rsidR="00AF1D9E">
        <w:rPr>
          <w:rFonts w:asciiTheme="majorHAnsi" w:eastAsia="Calibri" w:hAnsiTheme="majorHAnsi" w:cstheme="majorBidi"/>
        </w:rPr>
        <w:t>P</w:t>
      </w:r>
      <w:r w:rsidR="00DB0CEC" w:rsidRPr="3AAA67D1">
        <w:rPr>
          <w:rFonts w:asciiTheme="majorHAnsi" w:eastAsia="Calibri" w:hAnsiTheme="majorHAnsi" w:cstheme="majorBidi"/>
        </w:rPr>
        <w:t>erson</w:t>
      </w:r>
      <w:r w:rsidR="00DF502E" w:rsidRPr="3AAA67D1">
        <w:rPr>
          <w:rFonts w:asciiTheme="majorHAnsi" w:eastAsia="Calibri" w:hAnsiTheme="majorHAnsi" w:cstheme="majorBidi"/>
        </w:rPr>
        <w:t>-</w:t>
      </w:r>
      <w:r w:rsidR="00AF1D9E">
        <w:rPr>
          <w:rFonts w:asciiTheme="majorHAnsi" w:eastAsia="Calibri" w:hAnsiTheme="majorHAnsi" w:cstheme="majorBidi"/>
        </w:rPr>
        <w:t>C</w:t>
      </w:r>
      <w:r w:rsidR="00DB0CEC" w:rsidRPr="3AAA67D1">
        <w:rPr>
          <w:rFonts w:asciiTheme="majorHAnsi" w:eastAsia="Calibri" w:hAnsiTheme="majorHAnsi" w:cstheme="majorBidi"/>
        </w:rPr>
        <w:t xml:space="preserve">entered </w:t>
      </w:r>
      <w:r w:rsidR="00AF1D9E">
        <w:rPr>
          <w:rFonts w:asciiTheme="majorHAnsi" w:eastAsia="Calibri" w:hAnsiTheme="majorHAnsi" w:cstheme="majorBidi"/>
        </w:rPr>
        <w:t>P</w:t>
      </w:r>
      <w:r w:rsidR="00DB0CEC" w:rsidRPr="3AAA67D1">
        <w:rPr>
          <w:rFonts w:asciiTheme="majorHAnsi" w:eastAsia="Calibri" w:hAnsiTheme="majorHAnsi" w:cstheme="majorBidi"/>
        </w:rPr>
        <w:t>lan</w:t>
      </w:r>
      <w:r w:rsidR="00347208">
        <w:rPr>
          <w:rFonts w:asciiTheme="majorHAnsi" w:eastAsia="Calibri" w:hAnsiTheme="majorHAnsi" w:cstheme="majorBidi"/>
        </w:rPr>
        <w:t xml:space="preserve"> and service providers must adhere to</w:t>
      </w:r>
      <w:r w:rsidR="00DB0CEC" w:rsidRPr="3AAA67D1">
        <w:rPr>
          <w:rFonts w:asciiTheme="majorHAnsi" w:eastAsia="Calibri" w:hAnsiTheme="majorHAnsi" w:cstheme="majorBidi"/>
        </w:rPr>
        <w:t xml:space="preserve"> the service implementation plan and daily documentation</w:t>
      </w:r>
      <w:r w:rsidR="00D30BDE">
        <w:rPr>
          <w:rFonts w:asciiTheme="majorHAnsi" w:eastAsia="Calibri" w:hAnsiTheme="majorHAnsi" w:cstheme="majorBidi"/>
        </w:rPr>
        <w:t xml:space="preserve"> requirements.</w:t>
      </w:r>
    </w:p>
    <w:p w14:paraId="08CBFDB7" w14:textId="50DC3B06" w:rsidR="00DB0CEC" w:rsidRPr="00E36639" w:rsidRDefault="00EC752A" w:rsidP="00EC752A">
      <w:pPr>
        <w:ind w:firstLine="360"/>
        <w:rPr>
          <w:rFonts w:asciiTheme="majorHAnsi" w:hAnsiTheme="majorHAnsi" w:cstheme="majorHAnsi"/>
        </w:rPr>
      </w:pPr>
      <w:r w:rsidRPr="00E36639">
        <w:rPr>
          <w:rFonts w:asciiTheme="majorHAnsi" w:hAnsiTheme="majorHAnsi" w:cstheme="majorHAnsi"/>
        </w:rPr>
        <w:t>4.</w:t>
      </w:r>
      <w:r w:rsidRPr="00E36639">
        <w:rPr>
          <w:rFonts w:asciiTheme="majorHAnsi" w:hAnsiTheme="majorHAnsi" w:cstheme="majorHAnsi"/>
        </w:rPr>
        <w:tab/>
      </w:r>
      <w:r w:rsidR="00DB0CEC" w:rsidRPr="00E36639">
        <w:rPr>
          <w:rFonts w:asciiTheme="majorHAnsi" w:hAnsiTheme="majorHAnsi" w:cstheme="majorHAnsi"/>
        </w:rPr>
        <w:t>Individuals may add written statements to their individual record.</w:t>
      </w:r>
    </w:p>
    <w:p w14:paraId="14D10BE2" w14:textId="77777777" w:rsidR="00DB0CEC" w:rsidRPr="00E36639" w:rsidRDefault="00DB0CEC" w:rsidP="00355411">
      <w:pPr>
        <w:pStyle w:val="ListParagraph"/>
        <w:numPr>
          <w:ilvl w:val="4"/>
          <w:numId w:val="35"/>
        </w:numPr>
        <w:ind w:left="1080"/>
        <w:rPr>
          <w:rFonts w:asciiTheme="majorHAnsi" w:eastAsia="Calibri" w:hAnsiTheme="majorHAnsi" w:cstheme="majorHAnsi"/>
          <w:sz w:val="22"/>
          <w:szCs w:val="22"/>
        </w:rPr>
      </w:pPr>
      <w:r w:rsidRPr="00E36639">
        <w:rPr>
          <w:rFonts w:asciiTheme="majorHAnsi" w:eastAsia="Calibri" w:hAnsiTheme="majorHAnsi" w:cstheme="majorHAnsi"/>
          <w:sz w:val="22"/>
          <w:szCs w:val="22"/>
        </w:rPr>
        <w:t>With the individual’s knowledge, agency personnel may add a written follow-up response to the individual’s statement in the individual’s record; and</w:t>
      </w:r>
    </w:p>
    <w:p w14:paraId="32C18BA2" w14:textId="77777777" w:rsidR="00DB0CEC" w:rsidRPr="00E36639" w:rsidRDefault="00DB0CEC" w:rsidP="00355411">
      <w:pPr>
        <w:pStyle w:val="ListParagraph"/>
        <w:numPr>
          <w:ilvl w:val="4"/>
          <w:numId w:val="35"/>
        </w:numPr>
        <w:ind w:left="1080"/>
        <w:rPr>
          <w:rFonts w:asciiTheme="majorHAnsi" w:eastAsia="Calibri" w:hAnsiTheme="majorHAnsi" w:cstheme="majorHAnsi"/>
          <w:sz w:val="22"/>
          <w:szCs w:val="22"/>
        </w:rPr>
      </w:pPr>
      <w:r w:rsidRPr="00E36639">
        <w:rPr>
          <w:rFonts w:asciiTheme="majorHAnsi" w:eastAsia="Calibri" w:hAnsiTheme="majorHAnsi" w:cstheme="majorHAnsi"/>
          <w:sz w:val="22"/>
          <w:szCs w:val="22"/>
        </w:rPr>
        <w:t>The individual must be given the opportunity to review and comment on the agency’s follow-up response.</w:t>
      </w:r>
    </w:p>
    <w:p w14:paraId="41DBE6CB" w14:textId="3A389573" w:rsidR="00D61B22" w:rsidRPr="00E36639" w:rsidRDefault="00DB0CEC" w:rsidP="00336BAA">
      <w:pPr>
        <w:pStyle w:val="ListParagraph"/>
        <w:numPr>
          <w:ilvl w:val="0"/>
          <w:numId w:val="119"/>
        </w:numPr>
        <w:rPr>
          <w:rFonts w:asciiTheme="majorHAnsi" w:hAnsiTheme="majorHAnsi" w:cstheme="majorBidi"/>
          <w:sz w:val="22"/>
          <w:szCs w:val="22"/>
        </w:rPr>
      </w:pPr>
      <w:r w:rsidRPr="3AAA67D1">
        <w:rPr>
          <w:rFonts w:asciiTheme="majorHAnsi" w:hAnsiTheme="majorHAnsi" w:cstheme="majorBidi"/>
          <w:sz w:val="22"/>
          <w:szCs w:val="22"/>
        </w:rPr>
        <w:t xml:space="preserve">The agency must place a written explanation in the individual’s record </w:t>
      </w:r>
      <w:r w:rsidR="00C33AC3" w:rsidRPr="3AAA67D1">
        <w:rPr>
          <w:rFonts w:asciiTheme="majorHAnsi" w:hAnsiTheme="majorHAnsi" w:cstheme="majorBidi"/>
          <w:sz w:val="22"/>
          <w:szCs w:val="22"/>
        </w:rPr>
        <w:t>when required information cannot be obtained</w:t>
      </w:r>
      <w:r w:rsidR="0012653C">
        <w:rPr>
          <w:rFonts w:asciiTheme="majorHAnsi" w:hAnsiTheme="majorHAnsi" w:cstheme="majorBidi"/>
          <w:sz w:val="22"/>
          <w:szCs w:val="22"/>
        </w:rPr>
        <w:t xml:space="preserve"> </w:t>
      </w:r>
      <w:r w:rsidR="0012653C" w:rsidRPr="00443F68">
        <w:rPr>
          <w:rFonts w:asciiTheme="majorHAnsi" w:hAnsiTheme="majorHAnsi" w:cstheme="majorBidi"/>
          <w:sz w:val="22"/>
          <w:szCs w:val="22"/>
        </w:rPr>
        <w:t>from a t</w:t>
      </w:r>
      <w:r w:rsidR="00090D33" w:rsidRPr="00443F68">
        <w:rPr>
          <w:rFonts w:asciiTheme="majorHAnsi" w:hAnsiTheme="majorHAnsi" w:cstheme="majorBidi"/>
          <w:sz w:val="22"/>
          <w:szCs w:val="22"/>
        </w:rPr>
        <w:t>hird party</w:t>
      </w:r>
      <w:r w:rsidR="00C33AC3" w:rsidRPr="00443F68">
        <w:rPr>
          <w:rFonts w:asciiTheme="majorHAnsi" w:hAnsiTheme="majorHAnsi" w:cstheme="majorBidi"/>
          <w:sz w:val="22"/>
          <w:szCs w:val="22"/>
        </w:rPr>
        <w:t xml:space="preserve">.  </w:t>
      </w:r>
      <w:r w:rsidR="00280CF0" w:rsidRPr="3AAA67D1">
        <w:rPr>
          <w:rFonts w:asciiTheme="majorHAnsi" w:hAnsiTheme="majorHAnsi" w:cstheme="majorBidi"/>
          <w:sz w:val="22"/>
          <w:szCs w:val="22"/>
        </w:rPr>
        <w:t xml:space="preserve">The Department will consider the written explanation when evaluating the agency’s compliance with record requirements. </w:t>
      </w:r>
    </w:p>
    <w:p w14:paraId="544F79F9" w14:textId="7A651683" w:rsidR="00710FCD" w:rsidRPr="00A22A26" w:rsidRDefault="00710FCD" w:rsidP="00336BAA">
      <w:pPr>
        <w:pStyle w:val="ListParagraph"/>
        <w:numPr>
          <w:ilvl w:val="0"/>
          <w:numId w:val="119"/>
        </w:numPr>
        <w:rPr>
          <w:rFonts w:asciiTheme="majorHAnsi" w:hAnsiTheme="majorHAnsi" w:cstheme="majorBidi"/>
          <w:sz w:val="22"/>
          <w:szCs w:val="22"/>
        </w:rPr>
      </w:pPr>
      <w:r w:rsidRPr="00A22A26">
        <w:rPr>
          <w:rFonts w:asciiTheme="majorHAnsi" w:hAnsiTheme="majorHAnsi" w:cstheme="majorBidi"/>
          <w:sz w:val="22"/>
          <w:szCs w:val="22"/>
        </w:rPr>
        <w:t>An individual</w:t>
      </w:r>
      <w:r w:rsidR="007C699A" w:rsidRPr="00A22A26">
        <w:rPr>
          <w:rFonts w:asciiTheme="majorHAnsi" w:hAnsiTheme="majorHAnsi" w:cstheme="majorBidi"/>
          <w:sz w:val="22"/>
          <w:szCs w:val="22"/>
        </w:rPr>
        <w:t>,</w:t>
      </w:r>
      <w:r w:rsidRPr="00A22A26">
        <w:rPr>
          <w:rFonts w:asciiTheme="majorHAnsi" w:hAnsiTheme="majorHAnsi" w:cstheme="majorBidi"/>
          <w:sz w:val="22"/>
          <w:szCs w:val="22"/>
        </w:rPr>
        <w:t xml:space="preserve"> or the individual’s legal representative</w:t>
      </w:r>
      <w:r w:rsidR="00E77E00" w:rsidRPr="00A22A26">
        <w:rPr>
          <w:rFonts w:asciiTheme="majorHAnsi" w:hAnsiTheme="majorHAnsi" w:cstheme="majorBidi"/>
          <w:sz w:val="22"/>
          <w:szCs w:val="22"/>
        </w:rPr>
        <w:t>, or another person</w:t>
      </w:r>
      <w:r w:rsidR="00933142" w:rsidRPr="00A22A26">
        <w:rPr>
          <w:rFonts w:asciiTheme="majorHAnsi" w:hAnsiTheme="majorHAnsi" w:cstheme="majorBidi"/>
          <w:sz w:val="22"/>
          <w:szCs w:val="22"/>
        </w:rPr>
        <w:t xml:space="preserve"> authorized by the </w:t>
      </w:r>
      <w:r w:rsidR="004D5CA6">
        <w:rPr>
          <w:rFonts w:asciiTheme="majorHAnsi" w:hAnsiTheme="majorHAnsi" w:cstheme="majorBidi"/>
          <w:sz w:val="22"/>
          <w:szCs w:val="22"/>
        </w:rPr>
        <w:t>i</w:t>
      </w:r>
      <w:r w:rsidR="00933142" w:rsidRPr="00A22A26">
        <w:rPr>
          <w:rFonts w:asciiTheme="majorHAnsi" w:hAnsiTheme="majorHAnsi" w:cstheme="majorBidi"/>
          <w:sz w:val="22"/>
          <w:szCs w:val="22"/>
        </w:rPr>
        <w:t>ndividual</w:t>
      </w:r>
      <w:r w:rsidRPr="00A22A26">
        <w:rPr>
          <w:rFonts w:asciiTheme="majorHAnsi" w:hAnsiTheme="majorHAnsi" w:cstheme="majorBidi"/>
          <w:sz w:val="22"/>
          <w:szCs w:val="22"/>
        </w:rPr>
        <w:t xml:space="preserve"> may access the individual’s records</w:t>
      </w:r>
      <w:r w:rsidR="003C6525" w:rsidRPr="00A22A26">
        <w:rPr>
          <w:rFonts w:asciiTheme="majorHAnsi" w:hAnsiTheme="majorHAnsi" w:cstheme="majorBidi"/>
          <w:sz w:val="22"/>
          <w:szCs w:val="22"/>
        </w:rPr>
        <w:t xml:space="preserve">, </w:t>
      </w:r>
      <w:r w:rsidR="003C6525" w:rsidRPr="004C62A8">
        <w:rPr>
          <w:sz w:val="22"/>
          <w:szCs w:val="22"/>
        </w:rPr>
        <w:t>but access must comply with applicable federal and state statutes and rules.  For agencies subject to the Health Insurance Portability and Accountability Act (“HIPAA”), the agency may deny or otherwise limit access if it is reasonably likely to endanger life or physical safety or to cause substantial harm as described in 45 C.F.R. § 164.524(a)(3).</w:t>
      </w:r>
      <w:r w:rsidRPr="00A22A26">
        <w:rPr>
          <w:rFonts w:asciiTheme="majorHAnsi" w:hAnsiTheme="majorHAnsi" w:cstheme="majorBidi"/>
          <w:sz w:val="22"/>
          <w:szCs w:val="22"/>
        </w:rPr>
        <w:t xml:space="preserve"> </w:t>
      </w:r>
    </w:p>
    <w:p w14:paraId="7BB20EBB" w14:textId="073D56EF" w:rsidR="0017057B" w:rsidRPr="00007C89" w:rsidRDefault="00DB0CEC" w:rsidP="00336BAA">
      <w:pPr>
        <w:pStyle w:val="ListParagraph"/>
        <w:numPr>
          <w:ilvl w:val="0"/>
          <w:numId w:val="119"/>
        </w:numPr>
        <w:rPr>
          <w:rFonts w:asciiTheme="majorHAnsi" w:hAnsiTheme="majorHAnsi" w:cstheme="majorHAnsi"/>
          <w:sz w:val="22"/>
          <w:szCs w:val="22"/>
        </w:rPr>
      </w:pPr>
      <w:r w:rsidRPr="00007C89">
        <w:rPr>
          <w:rFonts w:asciiTheme="majorHAnsi" w:hAnsiTheme="majorHAnsi" w:cstheme="majorHAnsi"/>
          <w:sz w:val="22"/>
          <w:szCs w:val="22"/>
        </w:rPr>
        <w:t xml:space="preserve">The current individual record must be available to direct care staff who are supporting the </w:t>
      </w:r>
      <w:r w:rsidR="00814D9B">
        <w:rPr>
          <w:rFonts w:asciiTheme="majorHAnsi" w:hAnsiTheme="majorHAnsi" w:cstheme="majorHAnsi"/>
          <w:sz w:val="22"/>
          <w:szCs w:val="22"/>
        </w:rPr>
        <w:t>individual</w:t>
      </w:r>
      <w:r w:rsidRPr="00007C89">
        <w:rPr>
          <w:rFonts w:asciiTheme="majorHAnsi" w:hAnsiTheme="majorHAnsi" w:cstheme="majorHAnsi"/>
          <w:sz w:val="22"/>
          <w:szCs w:val="22"/>
        </w:rPr>
        <w:t xml:space="preserve">. </w:t>
      </w:r>
    </w:p>
    <w:p w14:paraId="0A38F6EC" w14:textId="3F6B4404" w:rsidR="00007C89" w:rsidRPr="00443F68" w:rsidRDefault="00034175" w:rsidP="00007C89">
      <w:pPr>
        <w:ind w:left="720" w:hanging="360"/>
        <w:rPr>
          <w:rFonts w:asciiTheme="majorHAnsi" w:hAnsiTheme="majorHAnsi" w:cstheme="majorHAnsi"/>
          <w:bCs/>
        </w:rPr>
      </w:pPr>
      <w:r w:rsidRPr="00443F68">
        <w:rPr>
          <w:rFonts w:asciiTheme="majorHAnsi" w:hAnsiTheme="majorHAnsi" w:cstheme="majorHAnsi"/>
          <w:bCs/>
        </w:rPr>
        <w:t>8</w:t>
      </w:r>
      <w:r w:rsidR="00007C89" w:rsidRPr="00443F68">
        <w:rPr>
          <w:rFonts w:asciiTheme="majorHAnsi" w:hAnsiTheme="majorHAnsi" w:cstheme="majorHAnsi"/>
          <w:bCs/>
        </w:rPr>
        <w:t>.</w:t>
      </w:r>
      <w:r w:rsidR="00007C89" w:rsidRPr="00443F68">
        <w:rPr>
          <w:rFonts w:asciiTheme="majorHAnsi" w:hAnsiTheme="majorHAnsi" w:cstheme="majorHAnsi"/>
          <w:bCs/>
        </w:rPr>
        <w:tab/>
        <w:t xml:space="preserve">All individuals receiving residential and day and community supports must have a completed person-centered service plan that meets the requirements as outlined in </w:t>
      </w:r>
      <w:r w:rsidR="00814D9B" w:rsidRPr="00443F68">
        <w:rPr>
          <w:rFonts w:asciiTheme="majorHAnsi" w:hAnsiTheme="majorHAnsi" w:cstheme="majorHAnsi"/>
          <w:bCs/>
        </w:rPr>
        <w:t>1</w:t>
      </w:r>
      <w:r w:rsidR="00814D9B" w:rsidRPr="00443F68">
        <w:rPr>
          <w:rFonts w:asciiTheme="majorHAnsi" w:hAnsiTheme="majorHAnsi" w:cstheme="majorHAnsi"/>
        </w:rPr>
        <w:t xml:space="preserve">0-144 CMR Ch. 101, </w:t>
      </w:r>
      <w:r w:rsidR="00956551" w:rsidRPr="00443F68">
        <w:rPr>
          <w:rFonts w:asciiTheme="majorHAnsi" w:hAnsiTheme="majorHAnsi" w:cstheme="majorHAnsi"/>
        </w:rPr>
        <w:t xml:space="preserve">MaineCare Benefits Manual </w:t>
      </w:r>
      <w:r w:rsidR="00814D9B" w:rsidRPr="00443F68">
        <w:rPr>
          <w:rFonts w:asciiTheme="majorHAnsi" w:hAnsiTheme="majorHAnsi" w:cstheme="majorHAnsi"/>
        </w:rPr>
        <w:t>Ch. I</w:t>
      </w:r>
      <w:r w:rsidR="00956551" w:rsidRPr="00443F68">
        <w:rPr>
          <w:rFonts w:asciiTheme="majorHAnsi" w:hAnsiTheme="majorHAnsi" w:cstheme="majorHAnsi"/>
        </w:rPr>
        <w:t xml:space="preserve">, </w:t>
      </w:r>
      <w:r w:rsidR="00814D9B" w:rsidRPr="00443F68">
        <w:rPr>
          <w:rFonts w:asciiTheme="majorHAnsi" w:hAnsiTheme="majorHAnsi" w:cstheme="majorHAnsi"/>
        </w:rPr>
        <w:t>Section 6:</w:t>
      </w:r>
      <w:r w:rsidR="00007C89" w:rsidRPr="00443F68">
        <w:rPr>
          <w:rFonts w:asciiTheme="majorHAnsi" w:hAnsiTheme="majorHAnsi" w:cstheme="majorHAnsi"/>
          <w:bCs/>
        </w:rPr>
        <w:t xml:space="preserve"> Global HCBS Waiver Person-Centered Planning and Settings Rule</w:t>
      </w:r>
      <w:r w:rsidR="00B737DB" w:rsidRPr="00443F68">
        <w:rPr>
          <w:rFonts w:asciiTheme="majorHAnsi" w:hAnsiTheme="majorHAnsi" w:cstheme="majorHAnsi"/>
          <w:bCs/>
        </w:rPr>
        <w:t xml:space="preserve">. </w:t>
      </w:r>
      <w:r w:rsidR="00007C89" w:rsidRPr="00443F68">
        <w:rPr>
          <w:rFonts w:asciiTheme="majorHAnsi" w:hAnsiTheme="majorHAnsi" w:cstheme="majorHAnsi"/>
          <w:bCs/>
        </w:rPr>
        <w:t xml:space="preserve">  </w:t>
      </w:r>
    </w:p>
    <w:p w14:paraId="623D9EC7" w14:textId="77777777" w:rsidR="008D16FF" w:rsidRDefault="008D16FF" w:rsidP="00DB0CEC">
      <w:pPr>
        <w:rPr>
          <w:rFonts w:asciiTheme="majorHAnsi" w:hAnsiTheme="majorHAnsi" w:cstheme="majorHAnsi"/>
          <w:bCs/>
        </w:rPr>
      </w:pPr>
    </w:p>
    <w:p w14:paraId="4D38011C" w14:textId="7D1D9F34" w:rsidR="00DB0CEC" w:rsidRPr="00E36639" w:rsidRDefault="008D16FF" w:rsidP="008D16FF">
      <w:pPr>
        <w:ind w:left="360" w:hanging="360"/>
        <w:rPr>
          <w:rFonts w:asciiTheme="majorHAnsi" w:eastAsia="Times New Roman" w:hAnsiTheme="majorHAnsi" w:cstheme="majorHAnsi"/>
          <w:bCs/>
          <w:position w:val="-20"/>
        </w:rPr>
      </w:pPr>
      <w:r w:rsidRPr="008D16FF">
        <w:rPr>
          <w:rFonts w:asciiTheme="majorHAnsi" w:hAnsiTheme="majorHAnsi" w:cstheme="majorHAnsi"/>
          <w:b/>
        </w:rPr>
        <w:t>D.</w:t>
      </w:r>
      <w:r w:rsidRPr="008D16FF">
        <w:rPr>
          <w:rFonts w:asciiTheme="majorHAnsi" w:hAnsiTheme="majorHAnsi" w:cstheme="majorHAnsi"/>
          <w:b/>
        </w:rPr>
        <w:tab/>
        <w:t>Service delivery documentation standards.</w:t>
      </w:r>
      <w:r w:rsidRPr="008D16FF">
        <w:rPr>
          <w:rFonts w:asciiTheme="majorHAnsi" w:hAnsiTheme="majorHAnsi" w:cstheme="majorHAnsi"/>
          <w:bCs/>
        </w:rPr>
        <w:t xml:space="preserve">  Agencies must maintain legible, signed individual records and progress notes in accordance with </w:t>
      </w:r>
      <w:r w:rsidR="00DB1737">
        <w:rPr>
          <w:rFonts w:asciiTheme="majorHAnsi" w:hAnsiTheme="majorHAnsi" w:cstheme="majorHAnsi"/>
          <w:bCs/>
        </w:rPr>
        <w:t xml:space="preserve">the provisions of </w:t>
      </w:r>
      <w:bookmarkStart w:id="25" w:name="_Hlk206413752"/>
      <w:r w:rsidRPr="008D16FF">
        <w:rPr>
          <w:rFonts w:asciiTheme="majorHAnsi" w:hAnsiTheme="majorHAnsi" w:cstheme="majorHAnsi"/>
          <w:bCs/>
        </w:rPr>
        <w:t>10-144 CMR Ch.101, MaineCare Benefits Manual, Ch. II</w:t>
      </w:r>
      <w:r w:rsidR="00DB1737">
        <w:rPr>
          <w:rFonts w:asciiTheme="majorHAnsi" w:hAnsiTheme="majorHAnsi" w:cstheme="majorHAnsi"/>
          <w:bCs/>
        </w:rPr>
        <w:t xml:space="preserve"> applicable to the service being provided</w:t>
      </w:r>
      <w:r w:rsidRPr="008D16FF">
        <w:rPr>
          <w:rFonts w:asciiTheme="majorHAnsi" w:hAnsiTheme="majorHAnsi" w:cstheme="majorHAnsi"/>
          <w:bCs/>
        </w:rPr>
        <w:t>, including but not limited to</w:t>
      </w:r>
      <w:bookmarkEnd w:id="25"/>
      <w:r w:rsidRPr="008D16FF">
        <w:rPr>
          <w:rFonts w:asciiTheme="majorHAnsi" w:hAnsiTheme="majorHAnsi" w:cstheme="majorHAnsi"/>
          <w:bCs/>
        </w:rPr>
        <w:t xml:space="preserve"> documentation of each service provided, the date of each service, the type of service, the activity, need or goal to which the service relates, the length of time of the service, and the signature of the individual performing the service.</w:t>
      </w:r>
      <w:r w:rsidR="00DB0CEC" w:rsidRPr="00E36639">
        <w:rPr>
          <w:rFonts w:asciiTheme="majorHAnsi" w:hAnsiTheme="majorHAnsi" w:cstheme="majorHAnsi"/>
          <w:bCs/>
        </w:rPr>
        <w:br w:type="page"/>
      </w:r>
    </w:p>
    <w:p w14:paraId="788F5D52" w14:textId="670C48B4" w:rsidR="00DB0CEC" w:rsidRPr="00E36639" w:rsidRDefault="00DB0CEC" w:rsidP="00DB0CEC">
      <w:pPr>
        <w:jc w:val="center"/>
        <w:rPr>
          <w:rFonts w:asciiTheme="majorHAnsi" w:hAnsiTheme="majorHAnsi" w:cstheme="majorBidi"/>
          <w:b/>
        </w:rPr>
      </w:pPr>
      <w:r w:rsidRPr="4CD08495">
        <w:rPr>
          <w:rFonts w:asciiTheme="majorHAnsi" w:hAnsiTheme="majorHAnsi" w:cstheme="majorBidi"/>
          <w:b/>
        </w:rPr>
        <w:lastRenderedPageBreak/>
        <w:t xml:space="preserve">SECTION </w:t>
      </w:r>
      <w:r w:rsidR="455AB814" w:rsidRPr="4CD08495">
        <w:rPr>
          <w:rFonts w:asciiTheme="majorHAnsi" w:hAnsiTheme="majorHAnsi" w:cstheme="majorBidi"/>
          <w:b/>
          <w:bCs/>
        </w:rPr>
        <w:t>9</w:t>
      </w:r>
      <w:r w:rsidRPr="4CD08495">
        <w:rPr>
          <w:rFonts w:asciiTheme="majorHAnsi" w:hAnsiTheme="majorHAnsi" w:cstheme="majorBidi"/>
          <w:b/>
        </w:rPr>
        <w:t xml:space="preserve">. </w:t>
      </w:r>
      <w:r>
        <w:tab/>
      </w:r>
      <w:r w:rsidRPr="4CD08495">
        <w:rPr>
          <w:rFonts w:asciiTheme="majorHAnsi" w:hAnsiTheme="majorHAnsi" w:cstheme="majorBidi"/>
          <w:b/>
        </w:rPr>
        <w:t>FINANCIAL MANAGEMENT</w:t>
      </w:r>
    </w:p>
    <w:p w14:paraId="2EFBFDF0" w14:textId="77777777" w:rsidR="00DB0CEC" w:rsidRPr="00E36639" w:rsidRDefault="00DB0CEC" w:rsidP="00DB0CEC">
      <w:pPr>
        <w:ind w:left="360" w:hanging="360"/>
        <w:rPr>
          <w:rFonts w:asciiTheme="majorHAnsi" w:hAnsiTheme="majorHAnsi" w:cstheme="majorHAnsi"/>
        </w:rPr>
      </w:pPr>
    </w:p>
    <w:p w14:paraId="1449B070" w14:textId="56452FC1" w:rsidR="00DB0CEC" w:rsidRPr="00E36639" w:rsidRDefault="00DB0CEC" w:rsidP="3AAA67D1">
      <w:pPr>
        <w:ind w:left="360" w:hanging="360"/>
        <w:rPr>
          <w:rFonts w:asciiTheme="majorHAnsi" w:hAnsiTheme="majorHAnsi" w:cstheme="majorBidi"/>
        </w:rPr>
      </w:pPr>
      <w:r w:rsidRPr="3AAA67D1">
        <w:rPr>
          <w:rFonts w:asciiTheme="majorHAnsi" w:hAnsiTheme="majorHAnsi" w:cstheme="majorBidi"/>
          <w:b/>
          <w:bCs/>
        </w:rPr>
        <w:t>A.</w:t>
      </w:r>
      <w:r>
        <w:tab/>
      </w:r>
      <w:r w:rsidRPr="3AAA67D1">
        <w:rPr>
          <w:rFonts w:asciiTheme="majorHAnsi" w:hAnsiTheme="majorHAnsi" w:cstheme="majorBidi"/>
          <w:b/>
          <w:bCs/>
        </w:rPr>
        <w:t>Financial accountability and viability.</w:t>
      </w:r>
      <w:r w:rsidRPr="3AAA67D1">
        <w:rPr>
          <w:rFonts w:asciiTheme="majorHAnsi" w:hAnsiTheme="majorHAnsi" w:cstheme="majorBidi"/>
        </w:rPr>
        <w:t xml:space="preserve"> The agency must apply </w:t>
      </w:r>
      <w:r w:rsidR="0A64B78A" w:rsidRPr="3AAA67D1">
        <w:rPr>
          <w:rFonts w:asciiTheme="majorHAnsi" w:hAnsiTheme="majorHAnsi" w:cstheme="majorBidi"/>
        </w:rPr>
        <w:t>G</w:t>
      </w:r>
      <w:r w:rsidRPr="3AAA67D1">
        <w:rPr>
          <w:rFonts w:asciiTheme="majorHAnsi" w:hAnsiTheme="majorHAnsi" w:cstheme="majorBidi"/>
        </w:rPr>
        <w:t xml:space="preserve">enerally </w:t>
      </w:r>
      <w:r w:rsidR="47B8F7AC" w:rsidRPr="3AAA67D1">
        <w:rPr>
          <w:rFonts w:asciiTheme="majorHAnsi" w:hAnsiTheme="majorHAnsi" w:cstheme="majorBidi"/>
        </w:rPr>
        <w:t>A</w:t>
      </w:r>
      <w:r w:rsidRPr="3AAA67D1">
        <w:rPr>
          <w:rFonts w:asciiTheme="majorHAnsi" w:hAnsiTheme="majorHAnsi" w:cstheme="majorBidi"/>
        </w:rPr>
        <w:t xml:space="preserve">ccepted </w:t>
      </w:r>
      <w:r w:rsidR="6A7E587B" w:rsidRPr="3AAA67D1">
        <w:rPr>
          <w:rFonts w:asciiTheme="majorHAnsi" w:hAnsiTheme="majorHAnsi" w:cstheme="majorBidi"/>
        </w:rPr>
        <w:t>A</w:t>
      </w:r>
      <w:r w:rsidRPr="3AAA67D1">
        <w:rPr>
          <w:rFonts w:asciiTheme="majorHAnsi" w:hAnsiTheme="majorHAnsi" w:cstheme="majorBidi"/>
        </w:rPr>
        <w:t xml:space="preserve">ccounting </w:t>
      </w:r>
      <w:r w:rsidR="347FA901" w:rsidRPr="3AAA67D1">
        <w:rPr>
          <w:rFonts w:asciiTheme="majorHAnsi" w:hAnsiTheme="majorHAnsi" w:cstheme="majorBidi"/>
        </w:rPr>
        <w:t>P</w:t>
      </w:r>
      <w:r w:rsidRPr="3AAA67D1">
        <w:rPr>
          <w:rFonts w:asciiTheme="majorHAnsi" w:hAnsiTheme="majorHAnsi" w:cstheme="majorBidi"/>
        </w:rPr>
        <w:t>rinciples that are consistent with legal and regulatory requirements.</w:t>
      </w:r>
    </w:p>
    <w:p w14:paraId="6A0280C4" w14:textId="77777777" w:rsidR="00DB0CEC" w:rsidRPr="00E36639" w:rsidRDefault="00DB0CEC" w:rsidP="00DB0CEC">
      <w:pPr>
        <w:ind w:left="360" w:hanging="360"/>
        <w:rPr>
          <w:rFonts w:asciiTheme="majorHAnsi" w:hAnsiTheme="majorHAnsi" w:cstheme="majorHAnsi"/>
        </w:rPr>
      </w:pPr>
    </w:p>
    <w:p w14:paraId="7D12D55D" w14:textId="77777777" w:rsidR="00DB0CEC" w:rsidRPr="00E36639" w:rsidRDefault="00DB0CEC" w:rsidP="00DB0CEC">
      <w:pPr>
        <w:ind w:left="360" w:hanging="360"/>
        <w:rPr>
          <w:rFonts w:asciiTheme="majorHAnsi" w:hAnsiTheme="majorHAnsi" w:cstheme="majorHAnsi"/>
        </w:rPr>
      </w:pPr>
      <w:r w:rsidRPr="00E36639">
        <w:rPr>
          <w:rFonts w:asciiTheme="majorHAnsi" w:hAnsiTheme="majorHAnsi" w:cstheme="majorHAnsi"/>
          <w:b/>
          <w:bCs/>
        </w:rPr>
        <w:t>B.</w:t>
      </w:r>
      <w:r w:rsidRPr="00E36639">
        <w:rPr>
          <w:rFonts w:asciiTheme="majorHAnsi" w:hAnsiTheme="majorHAnsi" w:cstheme="majorHAnsi"/>
          <w:b/>
          <w:bCs/>
        </w:rPr>
        <w:tab/>
        <w:t>Management systems.</w:t>
      </w:r>
      <w:r w:rsidRPr="00E36639">
        <w:rPr>
          <w:rFonts w:asciiTheme="majorHAnsi" w:hAnsiTheme="majorHAnsi" w:cstheme="majorHAnsi"/>
        </w:rPr>
        <w:t xml:space="preserve"> The agency must maintain a business management system, including written policies and procedures, to assure maintenance of complete and accurate accounts, ledgers, and records.</w:t>
      </w:r>
    </w:p>
    <w:p w14:paraId="56903BC8" w14:textId="77A29D69"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1.</w:t>
      </w:r>
      <w:r w:rsidRPr="00E36639">
        <w:rPr>
          <w:rFonts w:asciiTheme="majorHAnsi" w:hAnsiTheme="majorHAnsi" w:cstheme="majorHAnsi"/>
        </w:rPr>
        <w:tab/>
        <w:t>The agency must identify individuals responsible for financial matters, including management of purchasing and inventory, accounts receivable, accounts payable, and setting of fees or charges for services.</w:t>
      </w:r>
    </w:p>
    <w:p w14:paraId="7652502E" w14:textId="22132B42" w:rsidR="00DB0CEC" w:rsidRPr="00E36639" w:rsidRDefault="00DB0CEC" w:rsidP="3AAA67D1">
      <w:pPr>
        <w:ind w:left="720" w:hanging="360"/>
        <w:rPr>
          <w:rFonts w:asciiTheme="majorHAnsi" w:hAnsiTheme="majorHAnsi" w:cstheme="majorBidi"/>
        </w:rPr>
      </w:pPr>
      <w:r w:rsidRPr="3AAA67D1">
        <w:rPr>
          <w:rFonts w:asciiTheme="majorHAnsi" w:hAnsiTheme="majorHAnsi" w:cstheme="majorBidi"/>
        </w:rPr>
        <w:t>2.</w:t>
      </w:r>
      <w:r>
        <w:tab/>
      </w:r>
      <w:r w:rsidRPr="3AAA67D1">
        <w:rPr>
          <w:rFonts w:asciiTheme="majorHAnsi" w:hAnsiTheme="majorHAnsi" w:cstheme="majorBidi"/>
        </w:rPr>
        <w:t xml:space="preserve">The governing </w:t>
      </w:r>
      <w:r w:rsidR="00AE6AD3">
        <w:rPr>
          <w:rFonts w:asciiTheme="majorHAnsi" w:hAnsiTheme="majorHAnsi" w:cstheme="majorBidi"/>
        </w:rPr>
        <w:t>body</w:t>
      </w:r>
      <w:r w:rsidRPr="3AAA67D1">
        <w:rPr>
          <w:rFonts w:asciiTheme="majorHAnsi" w:hAnsiTheme="majorHAnsi" w:cstheme="majorBidi"/>
        </w:rPr>
        <w:t xml:space="preserve"> is responsible for </w:t>
      </w:r>
      <w:r w:rsidR="00D8654A" w:rsidRPr="3AAA67D1">
        <w:rPr>
          <w:rFonts w:asciiTheme="majorHAnsi" w:hAnsiTheme="majorHAnsi" w:cstheme="majorBidi"/>
        </w:rPr>
        <w:t>ensuring</w:t>
      </w:r>
      <w:r w:rsidRPr="3AAA67D1">
        <w:rPr>
          <w:rFonts w:asciiTheme="majorHAnsi" w:hAnsiTheme="majorHAnsi" w:cstheme="majorBidi"/>
        </w:rPr>
        <w:t xml:space="preserve"> the separation of </w:t>
      </w:r>
      <w:r w:rsidR="004A479C" w:rsidRPr="3AAA67D1">
        <w:rPr>
          <w:rFonts w:asciiTheme="majorHAnsi" w:hAnsiTheme="majorHAnsi" w:cstheme="majorBidi"/>
        </w:rPr>
        <w:t xml:space="preserve">those </w:t>
      </w:r>
      <w:r w:rsidRPr="3AAA67D1">
        <w:rPr>
          <w:rFonts w:asciiTheme="majorHAnsi" w:hAnsiTheme="majorHAnsi" w:cstheme="majorBidi"/>
        </w:rPr>
        <w:t xml:space="preserve">duties </w:t>
      </w:r>
      <w:r w:rsidR="00D12F9C" w:rsidRPr="3AAA67D1">
        <w:rPr>
          <w:rFonts w:asciiTheme="majorHAnsi" w:hAnsiTheme="majorHAnsi" w:cstheme="majorBidi"/>
        </w:rPr>
        <w:t xml:space="preserve">listed in Section 9(B)(1) </w:t>
      </w:r>
      <w:r w:rsidRPr="3AAA67D1">
        <w:rPr>
          <w:rFonts w:asciiTheme="majorHAnsi" w:hAnsiTheme="majorHAnsi" w:cstheme="majorBidi"/>
        </w:rPr>
        <w:t>in an adequate manner to prevent error and fraud.</w:t>
      </w:r>
    </w:p>
    <w:p w14:paraId="4EDADD76" w14:textId="77777777" w:rsidR="00DB0CEC" w:rsidRPr="00E36639" w:rsidRDefault="00DB0CEC" w:rsidP="00DB0CEC">
      <w:pPr>
        <w:rPr>
          <w:rFonts w:asciiTheme="majorHAnsi" w:hAnsiTheme="majorHAnsi" w:cstheme="majorHAnsi"/>
        </w:rPr>
      </w:pPr>
    </w:p>
    <w:p w14:paraId="3D6ECF4F" w14:textId="4E0587DA" w:rsidR="00DB0CEC" w:rsidRPr="00E36639" w:rsidRDefault="00DB0CEC" w:rsidP="00DB0CEC">
      <w:pPr>
        <w:ind w:left="360" w:hanging="360"/>
        <w:rPr>
          <w:rFonts w:asciiTheme="majorHAnsi" w:hAnsiTheme="majorHAnsi" w:cstheme="majorHAnsi"/>
        </w:rPr>
      </w:pPr>
      <w:r w:rsidRPr="00E36639">
        <w:rPr>
          <w:rFonts w:asciiTheme="majorHAnsi" w:hAnsiTheme="majorHAnsi" w:cstheme="majorHAnsi"/>
          <w:b/>
          <w:bCs/>
        </w:rPr>
        <w:t>C.</w:t>
      </w:r>
      <w:r w:rsidRPr="00E36639">
        <w:rPr>
          <w:rFonts w:asciiTheme="majorHAnsi" w:hAnsiTheme="majorHAnsi" w:cstheme="majorHAnsi"/>
          <w:b/>
          <w:bCs/>
        </w:rPr>
        <w:tab/>
        <w:t>Budget.</w:t>
      </w:r>
      <w:r w:rsidRPr="00E36639">
        <w:rPr>
          <w:rFonts w:asciiTheme="majorHAnsi" w:hAnsiTheme="majorHAnsi" w:cstheme="majorHAnsi"/>
        </w:rPr>
        <w:t xml:space="preserve"> The agency must develop a formal, annualized line-item budget approved by the governing </w:t>
      </w:r>
      <w:r w:rsidR="00AE6AD3">
        <w:rPr>
          <w:rFonts w:asciiTheme="majorHAnsi" w:hAnsiTheme="majorHAnsi" w:cstheme="majorHAnsi"/>
        </w:rPr>
        <w:t>body</w:t>
      </w:r>
      <w:r w:rsidRPr="00E36639">
        <w:rPr>
          <w:rFonts w:asciiTheme="majorHAnsi" w:hAnsiTheme="majorHAnsi" w:cstheme="majorHAnsi"/>
        </w:rPr>
        <w:t xml:space="preserve">, indicating revenues and expenses for the current fiscal year. </w:t>
      </w:r>
    </w:p>
    <w:p w14:paraId="5F13E290" w14:textId="77777777"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1.</w:t>
      </w:r>
      <w:r w:rsidRPr="00E36639">
        <w:rPr>
          <w:rFonts w:asciiTheme="majorHAnsi" w:hAnsiTheme="majorHAnsi" w:cstheme="majorHAnsi"/>
        </w:rPr>
        <w:tab/>
        <w:t xml:space="preserve">Revisions to the budget must be clearly documented; and </w:t>
      </w:r>
    </w:p>
    <w:p w14:paraId="18E7987D" w14:textId="5CE6BA87"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2.</w:t>
      </w:r>
      <w:r w:rsidRPr="00E36639">
        <w:rPr>
          <w:rFonts w:asciiTheme="majorHAnsi" w:hAnsiTheme="majorHAnsi" w:cstheme="majorHAnsi"/>
        </w:rPr>
        <w:tab/>
        <w:t xml:space="preserve">The agency must document budget reviews and the date of approval of the budget by the governing </w:t>
      </w:r>
      <w:r w:rsidR="007348BD">
        <w:rPr>
          <w:rFonts w:asciiTheme="majorHAnsi" w:hAnsiTheme="majorHAnsi" w:cstheme="majorHAnsi"/>
        </w:rPr>
        <w:t>body</w:t>
      </w:r>
      <w:r w:rsidRPr="00E36639">
        <w:rPr>
          <w:rFonts w:asciiTheme="majorHAnsi" w:hAnsiTheme="majorHAnsi" w:cstheme="majorHAnsi"/>
        </w:rPr>
        <w:t>.</w:t>
      </w:r>
    </w:p>
    <w:p w14:paraId="07D1B5A7" w14:textId="77777777" w:rsidR="00DB0CEC" w:rsidRPr="00E36639" w:rsidRDefault="00DB0CEC" w:rsidP="00DB0CEC">
      <w:pPr>
        <w:rPr>
          <w:rFonts w:asciiTheme="majorHAnsi" w:hAnsiTheme="majorHAnsi" w:cstheme="majorHAnsi"/>
        </w:rPr>
      </w:pPr>
    </w:p>
    <w:p w14:paraId="13326AAA" w14:textId="03BD9579" w:rsidR="00DB0CEC" w:rsidRPr="00443F68" w:rsidRDefault="00DB0CEC" w:rsidP="00DB0CEC">
      <w:pPr>
        <w:rPr>
          <w:rFonts w:asciiTheme="majorHAnsi" w:hAnsiTheme="majorHAnsi" w:cstheme="majorHAnsi"/>
        </w:rPr>
      </w:pPr>
      <w:r w:rsidRPr="00443F68">
        <w:rPr>
          <w:rFonts w:asciiTheme="majorHAnsi" w:hAnsiTheme="majorHAnsi" w:cstheme="majorHAnsi"/>
          <w:b/>
          <w:bCs/>
        </w:rPr>
        <w:t>D.</w:t>
      </w:r>
      <w:r w:rsidRPr="00443F68">
        <w:rPr>
          <w:rFonts w:asciiTheme="majorHAnsi" w:hAnsiTheme="majorHAnsi" w:cstheme="majorHAnsi"/>
          <w:b/>
          <w:bCs/>
        </w:rPr>
        <w:tab/>
        <w:t>Annual financial</w:t>
      </w:r>
      <w:r w:rsidR="00594CF6" w:rsidRPr="00443F68">
        <w:rPr>
          <w:rFonts w:asciiTheme="majorHAnsi" w:hAnsiTheme="majorHAnsi" w:cstheme="majorHAnsi"/>
          <w:b/>
          <w:bCs/>
        </w:rPr>
        <w:t xml:space="preserve"> review</w:t>
      </w:r>
      <w:r w:rsidRPr="00443F68">
        <w:rPr>
          <w:rFonts w:asciiTheme="majorHAnsi" w:hAnsiTheme="majorHAnsi" w:cstheme="majorHAnsi"/>
          <w:b/>
          <w:bCs/>
        </w:rPr>
        <w:t>.</w:t>
      </w:r>
      <w:r w:rsidRPr="00443F68">
        <w:rPr>
          <w:rFonts w:asciiTheme="majorHAnsi" w:hAnsiTheme="majorHAnsi" w:cstheme="majorHAnsi"/>
        </w:rPr>
        <w:t xml:space="preserve"> The agency must obtain an annual financial </w:t>
      </w:r>
      <w:r w:rsidR="00594CF6" w:rsidRPr="00443F68">
        <w:rPr>
          <w:rFonts w:asciiTheme="majorHAnsi" w:hAnsiTheme="majorHAnsi" w:cstheme="majorHAnsi"/>
        </w:rPr>
        <w:t>review</w:t>
      </w:r>
      <w:r w:rsidRPr="00443F68">
        <w:rPr>
          <w:rFonts w:asciiTheme="majorHAnsi" w:hAnsiTheme="majorHAnsi" w:cstheme="majorHAnsi"/>
        </w:rPr>
        <w:t xml:space="preserve"> for the agency. </w:t>
      </w:r>
    </w:p>
    <w:p w14:paraId="1032A891" w14:textId="7A8929BD" w:rsidR="00DB0CEC" w:rsidRPr="00443F68" w:rsidRDefault="00DB0CEC" w:rsidP="00DB0CEC">
      <w:pPr>
        <w:ind w:left="720" w:hanging="360"/>
        <w:rPr>
          <w:rFonts w:asciiTheme="majorHAnsi" w:hAnsiTheme="majorHAnsi" w:cstheme="majorHAnsi"/>
        </w:rPr>
      </w:pPr>
      <w:r w:rsidRPr="00443F68">
        <w:rPr>
          <w:rFonts w:asciiTheme="majorHAnsi" w:hAnsiTheme="majorHAnsi" w:cstheme="majorHAnsi"/>
        </w:rPr>
        <w:t>1.</w:t>
      </w:r>
      <w:r w:rsidRPr="00443F68">
        <w:rPr>
          <w:rFonts w:asciiTheme="majorHAnsi" w:hAnsiTheme="majorHAnsi" w:cstheme="majorHAnsi"/>
        </w:rPr>
        <w:tab/>
        <w:t xml:space="preserve">The </w:t>
      </w:r>
      <w:r w:rsidR="00594CF6" w:rsidRPr="00443F68">
        <w:rPr>
          <w:rFonts w:asciiTheme="majorHAnsi" w:hAnsiTheme="majorHAnsi" w:cstheme="majorHAnsi"/>
        </w:rPr>
        <w:t xml:space="preserve">review </w:t>
      </w:r>
      <w:r w:rsidRPr="00443F68">
        <w:rPr>
          <w:rFonts w:asciiTheme="majorHAnsi" w:hAnsiTheme="majorHAnsi" w:cstheme="majorHAnsi"/>
        </w:rPr>
        <w:t xml:space="preserve">must be conducted by an independent certified public accountant who does not have a conflict of interest with the agency; and </w:t>
      </w:r>
    </w:p>
    <w:p w14:paraId="02798DFC" w14:textId="3E17FDA5" w:rsidR="00DB0CEC" w:rsidRPr="00443F68" w:rsidRDefault="00DB0CEC" w:rsidP="00DB0CEC">
      <w:pPr>
        <w:ind w:left="720" w:hanging="360"/>
        <w:rPr>
          <w:rFonts w:asciiTheme="majorHAnsi" w:hAnsiTheme="majorHAnsi" w:cstheme="majorHAnsi"/>
        </w:rPr>
      </w:pPr>
      <w:r w:rsidRPr="00443F68">
        <w:rPr>
          <w:rFonts w:asciiTheme="majorHAnsi" w:hAnsiTheme="majorHAnsi" w:cstheme="majorHAnsi"/>
        </w:rPr>
        <w:t>2.</w:t>
      </w:r>
      <w:r w:rsidRPr="00443F68">
        <w:rPr>
          <w:rFonts w:asciiTheme="majorHAnsi" w:hAnsiTheme="majorHAnsi" w:cstheme="majorHAnsi"/>
        </w:rPr>
        <w:tab/>
      </w:r>
      <w:r w:rsidR="00AA7AFE" w:rsidRPr="00443F68">
        <w:rPr>
          <w:rFonts w:asciiTheme="majorHAnsi" w:hAnsiTheme="majorHAnsi" w:cstheme="majorHAnsi"/>
        </w:rPr>
        <w:t>Financial review</w:t>
      </w:r>
      <w:r w:rsidR="00443F68" w:rsidRPr="00443F68">
        <w:rPr>
          <w:rFonts w:asciiTheme="majorHAnsi" w:hAnsiTheme="majorHAnsi" w:cstheme="majorHAnsi"/>
        </w:rPr>
        <w:t xml:space="preserve"> </w:t>
      </w:r>
      <w:r w:rsidRPr="00443F68">
        <w:rPr>
          <w:rFonts w:asciiTheme="majorHAnsi" w:hAnsiTheme="majorHAnsi" w:cstheme="majorHAnsi"/>
        </w:rPr>
        <w:t>reports and financial records are subject to Department review upon request.</w:t>
      </w:r>
    </w:p>
    <w:p w14:paraId="0C489EB8" w14:textId="396A749D" w:rsidR="00DB0CEC" w:rsidRPr="00443F68" w:rsidRDefault="00DB0CEC" w:rsidP="00DB0CEC">
      <w:pPr>
        <w:ind w:left="720" w:hanging="360"/>
        <w:rPr>
          <w:rFonts w:asciiTheme="majorHAnsi" w:hAnsiTheme="majorHAnsi" w:cstheme="majorHAnsi"/>
        </w:rPr>
      </w:pPr>
      <w:r w:rsidRPr="00443F68">
        <w:rPr>
          <w:rFonts w:asciiTheme="majorHAnsi" w:hAnsiTheme="majorHAnsi" w:cstheme="majorHAnsi"/>
        </w:rPr>
        <w:t>3.</w:t>
      </w:r>
      <w:r w:rsidRPr="00443F68">
        <w:rPr>
          <w:rFonts w:asciiTheme="majorHAnsi" w:hAnsiTheme="majorHAnsi" w:cstheme="majorHAnsi"/>
        </w:rPr>
        <w:tab/>
        <w:t xml:space="preserve">Agencies with annual revenues under $500,000 may provide a statement by an independent certified public accountant attesting that the agency follows Generally Accepted Accounting Principles in lieu of </w:t>
      </w:r>
      <w:r w:rsidR="00AA7AFE" w:rsidRPr="00443F68">
        <w:rPr>
          <w:rFonts w:asciiTheme="majorHAnsi" w:hAnsiTheme="majorHAnsi" w:cstheme="majorHAnsi"/>
        </w:rPr>
        <w:t>a financial review</w:t>
      </w:r>
      <w:r w:rsidRPr="00443F68">
        <w:rPr>
          <w:rFonts w:asciiTheme="majorHAnsi" w:hAnsiTheme="majorHAnsi" w:cstheme="majorHAnsi"/>
        </w:rPr>
        <w:t xml:space="preserve">. </w:t>
      </w:r>
    </w:p>
    <w:p w14:paraId="58FDA5BA"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br w:type="page"/>
      </w:r>
    </w:p>
    <w:p w14:paraId="15CBB9D7" w14:textId="18612706" w:rsidR="00DB0CEC" w:rsidRPr="00E36639" w:rsidRDefault="00DB0CEC" w:rsidP="00DB0CEC">
      <w:pPr>
        <w:jc w:val="center"/>
        <w:rPr>
          <w:rFonts w:asciiTheme="majorHAnsi" w:hAnsiTheme="majorHAnsi" w:cstheme="majorBidi"/>
          <w:b/>
        </w:rPr>
      </w:pPr>
      <w:r w:rsidRPr="4CD08495">
        <w:rPr>
          <w:rFonts w:asciiTheme="majorHAnsi" w:hAnsiTheme="majorHAnsi" w:cstheme="majorBidi"/>
          <w:b/>
        </w:rPr>
        <w:lastRenderedPageBreak/>
        <w:t xml:space="preserve">SECTION </w:t>
      </w:r>
      <w:r w:rsidR="378638A9" w:rsidRPr="4CD08495">
        <w:rPr>
          <w:rFonts w:asciiTheme="majorHAnsi" w:hAnsiTheme="majorHAnsi" w:cstheme="majorBidi"/>
          <w:b/>
          <w:bCs/>
        </w:rPr>
        <w:t>10</w:t>
      </w:r>
      <w:r w:rsidRPr="4CD08495">
        <w:rPr>
          <w:rFonts w:asciiTheme="majorHAnsi" w:hAnsiTheme="majorHAnsi" w:cstheme="majorBidi"/>
          <w:b/>
        </w:rPr>
        <w:t xml:space="preserve">. </w:t>
      </w:r>
      <w:r>
        <w:tab/>
      </w:r>
      <w:r w:rsidRPr="4CD08495">
        <w:rPr>
          <w:rFonts w:asciiTheme="majorHAnsi" w:hAnsiTheme="majorHAnsi" w:cstheme="majorBidi"/>
          <w:b/>
        </w:rPr>
        <w:t>INDIVIDUAL RIGHTS</w:t>
      </w:r>
    </w:p>
    <w:p w14:paraId="43A5192A" w14:textId="77777777" w:rsidR="00DB0CEC" w:rsidRPr="00E36639" w:rsidRDefault="00DB0CEC" w:rsidP="00DB0CEC">
      <w:pPr>
        <w:rPr>
          <w:rFonts w:asciiTheme="majorHAnsi" w:hAnsiTheme="majorHAnsi" w:cstheme="majorHAnsi"/>
        </w:rPr>
      </w:pPr>
    </w:p>
    <w:p w14:paraId="4AC04DA4" w14:textId="77777777" w:rsidR="00D94842" w:rsidRPr="001E7261" w:rsidRDefault="00DB0CEC" w:rsidP="00DB0CEC">
      <w:pPr>
        <w:ind w:left="360" w:hanging="360"/>
        <w:rPr>
          <w:rFonts w:asciiTheme="majorHAnsi" w:hAnsiTheme="majorHAnsi" w:cstheme="majorHAnsi"/>
        </w:rPr>
      </w:pPr>
      <w:r w:rsidRPr="001E7261">
        <w:rPr>
          <w:rFonts w:asciiTheme="majorHAnsi" w:hAnsiTheme="majorHAnsi" w:cstheme="majorHAnsi"/>
          <w:b/>
          <w:bCs/>
        </w:rPr>
        <w:t>A.</w:t>
      </w:r>
      <w:r w:rsidRPr="001E7261">
        <w:rPr>
          <w:rFonts w:asciiTheme="majorHAnsi" w:hAnsiTheme="majorHAnsi" w:cstheme="majorHAnsi"/>
          <w:b/>
          <w:bCs/>
        </w:rPr>
        <w:tab/>
        <w:t xml:space="preserve"> Rights.</w:t>
      </w:r>
      <w:r w:rsidRPr="001E7261">
        <w:rPr>
          <w:rFonts w:asciiTheme="majorHAnsi" w:hAnsiTheme="majorHAnsi" w:cstheme="majorHAnsi"/>
        </w:rPr>
        <w:t xml:space="preserve"> </w:t>
      </w:r>
      <w:r w:rsidR="00EF721B" w:rsidRPr="001E7261">
        <w:rPr>
          <w:rFonts w:asciiTheme="majorHAnsi" w:hAnsiTheme="majorHAnsi" w:cstheme="majorHAnsi"/>
        </w:rPr>
        <w:t>Agencies must assure that i</w:t>
      </w:r>
      <w:r w:rsidR="00943E2E" w:rsidRPr="001E7261">
        <w:rPr>
          <w:rFonts w:asciiTheme="majorHAnsi" w:hAnsiTheme="majorHAnsi" w:cstheme="majorHAnsi"/>
        </w:rPr>
        <w:t>ndividuals</w:t>
      </w:r>
      <w:r w:rsidR="00CD19A6" w:rsidRPr="001E7261">
        <w:rPr>
          <w:rFonts w:asciiTheme="majorHAnsi" w:hAnsiTheme="majorHAnsi" w:cstheme="majorHAnsi"/>
        </w:rPr>
        <w:t xml:space="preserve"> </w:t>
      </w:r>
      <w:r w:rsidR="0002774C" w:rsidRPr="001E7261">
        <w:rPr>
          <w:rFonts w:asciiTheme="majorHAnsi" w:hAnsiTheme="majorHAnsi" w:cstheme="majorHAnsi"/>
        </w:rPr>
        <w:t>are</w:t>
      </w:r>
      <w:r w:rsidRPr="001E7261" w:rsidDel="0002774C">
        <w:rPr>
          <w:rFonts w:asciiTheme="majorHAnsi" w:hAnsiTheme="majorHAnsi" w:cstheme="majorHAnsi"/>
        </w:rPr>
        <w:t xml:space="preserve"> </w:t>
      </w:r>
      <w:r w:rsidRPr="001E7261">
        <w:rPr>
          <w:rFonts w:asciiTheme="majorHAnsi" w:hAnsiTheme="majorHAnsi" w:cstheme="majorHAnsi"/>
        </w:rPr>
        <w:t xml:space="preserve">treated with consideration, respect, and full recognition of their dignity and individuality. </w:t>
      </w:r>
    </w:p>
    <w:p w14:paraId="44587C70" w14:textId="5258D1F8" w:rsidR="00DB0CEC" w:rsidRDefault="00D94842" w:rsidP="00BA7C4C">
      <w:pPr>
        <w:ind w:left="720" w:hanging="360"/>
        <w:rPr>
          <w:rFonts w:asciiTheme="majorHAnsi" w:hAnsiTheme="majorHAnsi" w:cstheme="majorHAnsi"/>
        </w:rPr>
      </w:pPr>
      <w:r w:rsidRPr="001E7261">
        <w:rPr>
          <w:rFonts w:asciiTheme="majorHAnsi" w:hAnsiTheme="majorHAnsi" w:cstheme="majorHAnsi"/>
        </w:rPr>
        <w:t xml:space="preserve">1. </w:t>
      </w:r>
      <w:r w:rsidRPr="001E7261">
        <w:rPr>
          <w:rFonts w:asciiTheme="majorHAnsi" w:hAnsiTheme="majorHAnsi" w:cstheme="majorHAnsi"/>
        </w:rPr>
        <w:tab/>
      </w:r>
      <w:r w:rsidR="003A3E57" w:rsidRPr="001E7261">
        <w:rPr>
          <w:rFonts w:asciiTheme="majorHAnsi" w:hAnsiTheme="majorHAnsi" w:cstheme="majorHAnsi"/>
        </w:rPr>
        <w:t xml:space="preserve">Agencies must </w:t>
      </w:r>
      <w:r w:rsidR="00DB0CEC" w:rsidRPr="001E7261">
        <w:rPr>
          <w:rFonts w:asciiTheme="majorHAnsi" w:hAnsiTheme="majorHAnsi" w:cstheme="majorHAnsi"/>
        </w:rPr>
        <w:t>protect</w:t>
      </w:r>
      <w:r w:rsidR="00212718" w:rsidRPr="001E7261">
        <w:rPr>
          <w:rFonts w:asciiTheme="majorHAnsi" w:hAnsiTheme="majorHAnsi" w:cstheme="majorHAnsi"/>
        </w:rPr>
        <w:t xml:space="preserve"> </w:t>
      </w:r>
      <w:r w:rsidR="00093F40" w:rsidRPr="001E7261">
        <w:rPr>
          <w:rFonts w:asciiTheme="majorHAnsi" w:hAnsiTheme="majorHAnsi" w:cstheme="majorHAnsi"/>
        </w:rPr>
        <w:t>individuals</w:t>
      </w:r>
      <w:r w:rsidR="00DB0CEC" w:rsidRPr="001E7261">
        <w:rPr>
          <w:rFonts w:asciiTheme="majorHAnsi" w:hAnsiTheme="majorHAnsi" w:cstheme="majorHAnsi"/>
        </w:rPr>
        <w:t xml:space="preserve"> from neglect, mistreatment from physical, verbal, and emotional abuse (including corporal punishment), and from misappropriation and/or exploitation</w:t>
      </w:r>
      <w:r w:rsidR="00093F40" w:rsidRPr="001E7261">
        <w:rPr>
          <w:rFonts w:asciiTheme="majorHAnsi" w:hAnsiTheme="majorHAnsi" w:cstheme="majorHAnsi"/>
        </w:rPr>
        <w:t>, in accordance with</w:t>
      </w:r>
      <w:r w:rsidR="008D6CF9">
        <w:rPr>
          <w:rFonts w:asciiTheme="majorHAnsi" w:hAnsiTheme="majorHAnsi" w:cstheme="majorHAnsi"/>
        </w:rPr>
        <w:t xml:space="preserve"> </w:t>
      </w:r>
      <w:r w:rsidR="0027673A" w:rsidRPr="001E7261">
        <w:rPr>
          <w:rFonts w:asciiTheme="majorHAnsi" w:hAnsiTheme="majorHAnsi" w:cstheme="majorHAnsi"/>
        </w:rPr>
        <w:t xml:space="preserve">22 </w:t>
      </w:r>
      <w:r w:rsidR="00EE63AA">
        <w:rPr>
          <w:rFonts w:asciiTheme="majorHAnsi" w:hAnsiTheme="majorHAnsi" w:cstheme="majorHAnsi"/>
        </w:rPr>
        <w:t>M</w:t>
      </w:r>
      <w:r w:rsidR="008F3B4E">
        <w:rPr>
          <w:rFonts w:asciiTheme="majorHAnsi" w:hAnsiTheme="majorHAnsi" w:cstheme="majorHAnsi"/>
        </w:rPr>
        <w:t>.</w:t>
      </w:r>
      <w:r w:rsidR="00EE63AA">
        <w:rPr>
          <w:rFonts w:asciiTheme="majorHAnsi" w:hAnsiTheme="majorHAnsi" w:cstheme="majorHAnsi"/>
        </w:rPr>
        <w:t>R</w:t>
      </w:r>
      <w:r w:rsidR="008F3B4E">
        <w:rPr>
          <w:rFonts w:asciiTheme="majorHAnsi" w:hAnsiTheme="majorHAnsi" w:cstheme="majorHAnsi"/>
        </w:rPr>
        <w:t>.</w:t>
      </w:r>
      <w:r w:rsidR="00EE63AA">
        <w:rPr>
          <w:rFonts w:asciiTheme="majorHAnsi" w:hAnsiTheme="majorHAnsi" w:cstheme="majorHAnsi"/>
        </w:rPr>
        <w:t>S</w:t>
      </w:r>
      <w:r w:rsidR="008F3B4E">
        <w:rPr>
          <w:rFonts w:asciiTheme="majorHAnsi" w:hAnsiTheme="majorHAnsi" w:cstheme="majorHAnsi"/>
        </w:rPr>
        <w:t xml:space="preserve">. </w:t>
      </w:r>
      <w:r w:rsidR="0027673A" w:rsidRPr="001E7261">
        <w:rPr>
          <w:rFonts w:asciiTheme="majorHAnsi" w:hAnsiTheme="majorHAnsi" w:cstheme="majorHAnsi"/>
        </w:rPr>
        <w:t>§</w:t>
      </w:r>
      <w:r w:rsidR="00D626EC">
        <w:rPr>
          <w:rFonts w:asciiTheme="majorHAnsi" w:hAnsiTheme="majorHAnsi" w:cstheme="majorHAnsi"/>
        </w:rPr>
        <w:t xml:space="preserve"> </w:t>
      </w:r>
      <w:r w:rsidR="0027673A" w:rsidRPr="001E7261">
        <w:rPr>
          <w:rFonts w:asciiTheme="majorHAnsi" w:hAnsiTheme="majorHAnsi" w:cstheme="majorHAnsi"/>
        </w:rPr>
        <w:t xml:space="preserve">3089, 34-B </w:t>
      </w:r>
      <w:r w:rsidR="00EE63AA">
        <w:rPr>
          <w:rFonts w:asciiTheme="majorHAnsi" w:hAnsiTheme="majorHAnsi" w:cstheme="majorHAnsi"/>
        </w:rPr>
        <w:t>M</w:t>
      </w:r>
      <w:r w:rsidR="008F3B4E">
        <w:rPr>
          <w:rFonts w:asciiTheme="majorHAnsi" w:hAnsiTheme="majorHAnsi" w:cstheme="majorHAnsi"/>
        </w:rPr>
        <w:t>.</w:t>
      </w:r>
      <w:r w:rsidR="00EE63AA">
        <w:rPr>
          <w:rFonts w:asciiTheme="majorHAnsi" w:hAnsiTheme="majorHAnsi" w:cstheme="majorHAnsi"/>
        </w:rPr>
        <w:t>R</w:t>
      </w:r>
      <w:r w:rsidR="008F3B4E">
        <w:rPr>
          <w:rFonts w:asciiTheme="majorHAnsi" w:hAnsiTheme="majorHAnsi" w:cstheme="majorHAnsi"/>
        </w:rPr>
        <w:t>.</w:t>
      </w:r>
      <w:r w:rsidR="00EE63AA">
        <w:rPr>
          <w:rFonts w:asciiTheme="majorHAnsi" w:hAnsiTheme="majorHAnsi" w:cstheme="majorHAnsi"/>
        </w:rPr>
        <w:t>S</w:t>
      </w:r>
      <w:r w:rsidR="008F3B4E">
        <w:rPr>
          <w:rFonts w:asciiTheme="majorHAnsi" w:hAnsiTheme="majorHAnsi" w:cstheme="majorHAnsi"/>
        </w:rPr>
        <w:t xml:space="preserve">. </w:t>
      </w:r>
      <w:r w:rsidR="0027673A" w:rsidRPr="001E7261">
        <w:rPr>
          <w:rFonts w:asciiTheme="majorHAnsi" w:hAnsiTheme="majorHAnsi" w:cstheme="majorHAnsi"/>
        </w:rPr>
        <w:t>§</w:t>
      </w:r>
      <w:r w:rsidR="002F5E9E" w:rsidRPr="001E7261">
        <w:rPr>
          <w:rFonts w:asciiTheme="majorHAnsi" w:hAnsiTheme="majorHAnsi" w:cstheme="majorHAnsi"/>
        </w:rPr>
        <w:t> </w:t>
      </w:r>
      <w:r w:rsidR="0027673A" w:rsidRPr="001E7261">
        <w:rPr>
          <w:rFonts w:asciiTheme="majorHAnsi" w:hAnsiTheme="majorHAnsi" w:cstheme="majorHAnsi"/>
        </w:rPr>
        <w:t xml:space="preserve">5605, and 14-197 </w:t>
      </w:r>
      <w:r w:rsidR="00EE63AA">
        <w:rPr>
          <w:rFonts w:asciiTheme="majorHAnsi" w:hAnsiTheme="majorHAnsi" w:cstheme="majorHAnsi"/>
        </w:rPr>
        <w:t>C</w:t>
      </w:r>
      <w:r w:rsidR="008F3B4E">
        <w:rPr>
          <w:rFonts w:asciiTheme="majorHAnsi" w:hAnsiTheme="majorHAnsi" w:cstheme="majorHAnsi"/>
        </w:rPr>
        <w:t>.</w:t>
      </w:r>
      <w:r w:rsidR="00EE63AA">
        <w:rPr>
          <w:rFonts w:asciiTheme="majorHAnsi" w:hAnsiTheme="majorHAnsi" w:cstheme="majorHAnsi"/>
        </w:rPr>
        <w:t>M</w:t>
      </w:r>
      <w:r w:rsidR="008F3B4E">
        <w:rPr>
          <w:rFonts w:asciiTheme="majorHAnsi" w:hAnsiTheme="majorHAnsi" w:cstheme="majorHAnsi"/>
        </w:rPr>
        <w:t>.</w:t>
      </w:r>
      <w:r w:rsidR="00EE63AA">
        <w:rPr>
          <w:rFonts w:asciiTheme="majorHAnsi" w:hAnsiTheme="majorHAnsi" w:cstheme="majorHAnsi"/>
        </w:rPr>
        <w:t>R</w:t>
      </w:r>
      <w:r w:rsidR="008F3B4E">
        <w:rPr>
          <w:rFonts w:asciiTheme="majorHAnsi" w:hAnsiTheme="majorHAnsi" w:cstheme="majorHAnsi"/>
        </w:rPr>
        <w:t>.</w:t>
      </w:r>
      <w:r w:rsidR="0027673A" w:rsidRPr="001E7261">
        <w:rPr>
          <w:rFonts w:asciiTheme="majorHAnsi" w:hAnsiTheme="majorHAnsi" w:cstheme="majorHAnsi"/>
        </w:rPr>
        <w:t xml:space="preserve"> Ch. 1, Rights and Basic Protection of Persons with an Intellectual Disability, Autism Spectrum Disorder or Acquired Brain Injury</w:t>
      </w:r>
      <w:r w:rsidR="00304BC9" w:rsidRPr="001E7261">
        <w:rPr>
          <w:rFonts w:asciiTheme="majorHAnsi" w:hAnsiTheme="majorHAnsi" w:cstheme="majorHAnsi"/>
        </w:rPr>
        <w:t>.</w:t>
      </w:r>
      <w:bookmarkStart w:id="26" w:name="_Toc113889175"/>
      <w:bookmarkStart w:id="27" w:name="_Toc113889635"/>
    </w:p>
    <w:p w14:paraId="4ED347C6" w14:textId="3995BA30" w:rsidR="005660B3" w:rsidRDefault="00C22F4B" w:rsidP="00BA7C4C">
      <w:pPr>
        <w:ind w:left="720" w:hanging="360"/>
        <w:rPr>
          <w:rFonts w:asciiTheme="majorHAnsi" w:hAnsiTheme="majorHAnsi" w:cstheme="majorHAnsi"/>
        </w:rPr>
      </w:pPr>
      <w:r>
        <w:rPr>
          <w:rFonts w:asciiTheme="majorHAnsi" w:hAnsiTheme="majorHAnsi" w:cstheme="majorHAnsi"/>
        </w:rPr>
        <w:t>2.</w:t>
      </w:r>
      <w:r>
        <w:rPr>
          <w:rFonts w:asciiTheme="majorHAnsi" w:hAnsiTheme="majorHAnsi" w:cstheme="majorHAnsi"/>
        </w:rPr>
        <w:tab/>
        <w:t xml:space="preserve">Agencies must comply with </w:t>
      </w:r>
      <w:r w:rsidR="00B3279C" w:rsidRPr="001E7261">
        <w:rPr>
          <w:rFonts w:asciiTheme="majorHAnsi" w:hAnsiTheme="majorHAnsi" w:cstheme="majorHAnsi"/>
        </w:rPr>
        <w:t xml:space="preserve">14-197 </w:t>
      </w:r>
      <w:r w:rsidR="00EE63AA">
        <w:rPr>
          <w:rFonts w:asciiTheme="majorHAnsi" w:hAnsiTheme="majorHAnsi" w:cstheme="majorHAnsi"/>
        </w:rPr>
        <w:t>C</w:t>
      </w:r>
      <w:r w:rsidR="00FD6B84">
        <w:rPr>
          <w:rFonts w:asciiTheme="majorHAnsi" w:hAnsiTheme="majorHAnsi" w:cstheme="majorHAnsi"/>
        </w:rPr>
        <w:t>.</w:t>
      </w:r>
      <w:r w:rsidR="00EE63AA">
        <w:rPr>
          <w:rFonts w:asciiTheme="majorHAnsi" w:hAnsiTheme="majorHAnsi" w:cstheme="majorHAnsi"/>
        </w:rPr>
        <w:t>M</w:t>
      </w:r>
      <w:r w:rsidR="00FD6B84">
        <w:rPr>
          <w:rFonts w:asciiTheme="majorHAnsi" w:hAnsiTheme="majorHAnsi" w:cstheme="majorHAnsi"/>
        </w:rPr>
        <w:t>.</w:t>
      </w:r>
      <w:r w:rsidR="00EE63AA">
        <w:rPr>
          <w:rFonts w:asciiTheme="majorHAnsi" w:hAnsiTheme="majorHAnsi" w:cstheme="majorHAnsi"/>
        </w:rPr>
        <w:t>R</w:t>
      </w:r>
      <w:r w:rsidR="00FD6B84">
        <w:rPr>
          <w:rFonts w:asciiTheme="majorHAnsi" w:hAnsiTheme="majorHAnsi" w:cstheme="majorHAnsi"/>
        </w:rPr>
        <w:t>.</w:t>
      </w:r>
      <w:r w:rsidR="00B3279C" w:rsidRPr="001E7261">
        <w:rPr>
          <w:rFonts w:asciiTheme="majorHAnsi" w:hAnsiTheme="majorHAnsi" w:cstheme="majorHAnsi"/>
        </w:rPr>
        <w:t xml:space="preserve"> </w:t>
      </w:r>
      <w:r w:rsidRPr="00C22F4B">
        <w:rPr>
          <w:rFonts w:asciiTheme="majorHAnsi" w:hAnsiTheme="majorHAnsi" w:cstheme="majorHAnsi"/>
        </w:rPr>
        <w:t xml:space="preserve">Ch 5, Regulations Governing Behavioral Support, Modification and Management for People with an Intellectual Disability or </w:t>
      </w:r>
      <w:proofErr w:type="gramStart"/>
      <w:r w:rsidRPr="00C22F4B">
        <w:rPr>
          <w:rFonts w:asciiTheme="majorHAnsi" w:hAnsiTheme="majorHAnsi" w:cstheme="majorHAnsi"/>
        </w:rPr>
        <w:t>Autism Spectrum Disorder</w:t>
      </w:r>
      <w:proofErr w:type="gramEnd"/>
      <w:r w:rsidRPr="00C22F4B">
        <w:rPr>
          <w:rFonts w:asciiTheme="majorHAnsi" w:hAnsiTheme="majorHAnsi" w:cstheme="majorHAnsi"/>
        </w:rPr>
        <w:t xml:space="preserve"> in Maine</w:t>
      </w:r>
      <w:r w:rsidR="005660B3">
        <w:rPr>
          <w:rFonts w:asciiTheme="majorHAnsi" w:hAnsiTheme="majorHAnsi" w:cstheme="majorHAnsi"/>
        </w:rPr>
        <w:t>.</w:t>
      </w:r>
    </w:p>
    <w:p w14:paraId="6C9F6703" w14:textId="78680154" w:rsidR="00C22F4B" w:rsidRDefault="005660B3" w:rsidP="00BA7C4C">
      <w:pPr>
        <w:ind w:left="720" w:hanging="360"/>
        <w:rPr>
          <w:rFonts w:asciiTheme="majorHAnsi" w:hAnsiTheme="majorHAnsi" w:cstheme="majorHAnsi"/>
        </w:rPr>
      </w:pPr>
      <w:r>
        <w:rPr>
          <w:rFonts w:asciiTheme="majorHAnsi" w:hAnsiTheme="majorHAnsi" w:cstheme="majorHAnsi"/>
        </w:rPr>
        <w:t xml:space="preserve">3. </w:t>
      </w:r>
      <w:r>
        <w:rPr>
          <w:rFonts w:asciiTheme="majorHAnsi" w:hAnsiTheme="majorHAnsi" w:cstheme="majorHAnsi"/>
        </w:rPr>
        <w:tab/>
        <w:t xml:space="preserve">Agencies must comply with </w:t>
      </w:r>
      <w:r w:rsidR="00B3279C" w:rsidRPr="001E7261">
        <w:rPr>
          <w:rFonts w:asciiTheme="majorHAnsi" w:hAnsiTheme="majorHAnsi" w:cstheme="majorHAnsi"/>
        </w:rPr>
        <w:t xml:space="preserve">14-197 </w:t>
      </w:r>
      <w:r w:rsidR="00EE63AA">
        <w:rPr>
          <w:rFonts w:asciiTheme="majorHAnsi" w:hAnsiTheme="majorHAnsi" w:cstheme="majorHAnsi"/>
        </w:rPr>
        <w:t>C</w:t>
      </w:r>
      <w:r w:rsidR="00FD6B84">
        <w:rPr>
          <w:rFonts w:asciiTheme="majorHAnsi" w:hAnsiTheme="majorHAnsi" w:cstheme="majorHAnsi"/>
        </w:rPr>
        <w:t>.</w:t>
      </w:r>
      <w:r w:rsidR="00EE63AA">
        <w:rPr>
          <w:rFonts w:asciiTheme="majorHAnsi" w:hAnsiTheme="majorHAnsi" w:cstheme="majorHAnsi"/>
        </w:rPr>
        <w:t>M</w:t>
      </w:r>
      <w:r w:rsidR="00FD6B84">
        <w:rPr>
          <w:rFonts w:asciiTheme="majorHAnsi" w:hAnsiTheme="majorHAnsi" w:cstheme="majorHAnsi"/>
        </w:rPr>
        <w:t>.</w:t>
      </w:r>
      <w:r w:rsidR="00EE63AA">
        <w:rPr>
          <w:rFonts w:asciiTheme="majorHAnsi" w:hAnsiTheme="majorHAnsi" w:cstheme="majorHAnsi"/>
        </w:rPr>
        <w:t>R</w:t>
      </w:r>
      <w:r w:rsidR="00FD6B84">
        <w:rPr>
          <w:rFonts w:asciiTheme="majorHAnsi" w:hAnsiTheme="majorHAnsi" w:cstheme="majorHAnsi"/>
        </w:rPr>
        <w:t>.</w:t>
      </w:r>
      <w:r w:rsidR="00B3279C" w:rsidRPr="001E7261">
        <w:rPr>
          <w:rFonts w:asciiTheme="majorHAnsi" w:hAnsiTheme="majorHAnsi" w:cstheme="majorHAnsi"/>
        </w:rPr>
        <w:t xml:space="preserve"> </w:t>
      </w:r>
      <w:r w:rsidR="00C22F4B" w:rsidRPr="00C22F4B">
        <w:rPr>
          <w:rFonts w:asciiTheme="majorHAnsi" w:hAnsiTheme="majorHAnsi" w:cstheme="majorHAnsi"/>
        </w:rPr>
        <w:t>Ch 8, Grievance Process for Persons with an Intellectual Disability, Autism Spectrum Disorder or Acquired Brain Injury.</w:t>
      </w:r>
    </w:p>
    <w:p w14:paraId="4BF2277E" w14:textId="24D31622" w:rsidR="00256A8F" w:rsidRDefault="00B3279C" w:rsidP="00655C4B">
      <w:pPr>
        <w:ind w:left="720" w:hanging="360"/>
        <w:rPr>
          <w:rFonts w:asciiTheme="majorHAnsi" w:hAnsiTheme="majorHAnsi" w:cstheme="majorHAnsi"/>
        </w:rPr>
      </w:pPr>
      <w:r>
        <w:rPr>
          <w:rFonts w:asciiTheme="majorHAnsi" w:hAnsiTheme="majorHAnsi" w:cstheme="majorHAnsi"/>
        </w:rPr>
        <w:t xml:space="preserve">4. </w:t>
      </w:r>
      <w:r>
        <w:rPr>
          <w:rFonts w:asciiTheme="majorHAnsi" w:hAnsiTheme="majorHAnsi" w:cstheme="majorHAnsi"/>
        </w:rPr>
        <w:tab/>
        <w:t xml:space="preserve">Failure to comply with any provision of </w:t>
      </w:r>
      <w:r w:rsidRPr="001E7261">
        <w:rPr>
          <w:rFonts w:asciiTheme="majorHAnsi" w:hAnsiTheme="majorHAnsi" w:cstheme="majorHAnsi"/>
        </w:rPr>
        <w:t xml:space="preserve">14-197 </w:t>
      </w:r>
      <w:r w:rsidR="00EE63AA">
        <w:rPr>
          <w:rFonts w:asciiTheme="majorHAnsi" w:hAnsiTheme="majorHAnsi" w:cstheme="majorHAnsi"/>
        </w:rPr>
        <w:t>CMR</w:t>
      </w:r>
      <w:r>
        <w:rPr>
          <w:rFonts w:asciiTheme="majorHAnsi" w:hAnsiTheme="majorHAnsi" w:cstheme="majorHAnsi"/>
        </w:rPr>
        <w:t xml:space="preserve"> </w:t>
      </w:r>
      <w:proofErr w:type="spellStart"/>
      <w:r>
        <w:rPr>
          <w:rFonts w:asciiTheme="majorHAnsi" w:hAnsiTheme="majorHAnsi" w:cstheme="majorHAnsi"/>
        </w:rPr>
        <w:t>Chs</w:t>
      </w:r>
      <w:proofErr w:type="spellEnd"/>
      <w:r>
        <w:rPr>
          <w:rFonts w:asciiTheme="majorHAnsi" w:hAnsiTheme="majorHAnsi" w:cstheme="majorHAnsi"/>
        </w:rPr>
        <w:t xml:space="preserve">. </w:t>
      </w:r>
      <w:r w:rsidR="00655C4B">
        <w:rPr>
          <w:rFonts w:asciiTheme="majorHAnsi" w:hAnsiTheme="majorHAnsi" w:cstheme="majorHAnsi"/>
        </w:rPr>
        <w:t xml:space="preserve">1, 5, or 8 is a violation of this </w:t>
      </w:r>
      <w:r w:rsidR="00A52071">
        <w:rPr>
          <w:rFonts w:asciiTheme="majorHAnsi" w:hAnsiTheme="majorHAnsi" w:cstheme="majorHAnsi"/>
        </w:rPr>
        <w:t>R</w:t>
      </w:r>
      <w:r w:rsidR="00655C4B">
        <w:rPr>
          <w:rFonts w:asciiTheme="majorHAnsi" w:hAnsiTheme="majorHAnsi" w:cstheme="majorHAnsi"/>
        </w:rPr>
        <w:t>ule and subject to the sanctions outline</w:t>
      </w:r>
      <w:r w:rsidR="007957EF">
        <w:rPr>
          <w:rFonts w:asciiTheme="majorHAnsi" w:hAnsiTheme="majorHAnsi" w:cstheme="majorHAnsi"/>
        </w:rPr>
        <w:t>d</w:t>
      </w:r>
      <w:r w:rsidR="00655C4B">
        <w:rPr>
          <w:rFonts w:asciiTheme="majorHAnsi" w:hAnsiTheme="majorHAnsi" w:cstheme="majorHAnsi"/>
        </w:rPr>
        <w:t xml:space="preserve"> in Section </w:t>
      </w:r>
      <w:r w:rsidR="00624629">
        <w:rPr>
          <w:rFonts w:asciiTheme="majorHAnsi" w:hAnsiTheme="majorHAnsi" w:cstheme="majorHAnsi"/>
        </w:rPr>
        <w:t>23</w:t>
      </w:r>
      <w:r w:rsidR="00655C4B">
        <w:rPr>
          <w:rFonts w:asciiTheme="majorHAnsi" w:hAnsiTheme="majorHAnsi" w:cstheme="majorHAnsi"/>
        </w:rPr>
        <w:t xml:space="preserve"> of this </w:t>
      </w:r>
      <w:r w:rsidR="00A52071">
        <w:rPr>
          <w:rFonts w:asciiTheme="majorHAnsi" w:hAnsiTheme="majorHAnsi" w:cstheme="majorHAnsi"/>
        </w:rPr>
        <w:t>R</w:t>
      </w:r>
      <w:r w:rsidR="00655C4B">
        <w:rPr>
          <w:rFonts w:asciiTheme="majorHAnsi" w:hAnsiTheme="majorHAnsi" w:cstheme="majorHAnsi"/>
        </w:rPr>
        <w:t xml:space="preserve">ule. </w:t>
      </w:r>
    </w:p>
    <w:p w14:paraId="721E2CCB" w14:textId="77777777" w:rsidR="00BA7C4C" w:rsidRPr="00E36639" w:rsidRDefault="00BA7C4C" w:rsidP="00BA7C4C">
      <w:pPr>
        <w:ind w:left="720" w:hanging="360"/>
        <w:rPr>
          <w:rFonts w:asciiTheme="majorHAnsi" w:hAnsiTheme="majorHAnsi" w:cstheme="majorHAnsi"/>
        </w:rPr>
      </w:pPr>
    </w:p>
    <w:p w14:paraId="11AAA384" w14:textId="55543EC7" w:rsidR="00DB0CEC" w:rsidRPr="00E36639" w:rsidRDefault="00DB0CEC" w:rsidP="00355411">
      <w:pPr>
        <w:pStyle w:val="ListParagraph"/>
        <w:numPr>
          <w:ilvl w:val="0"/>
          <w:numId w:val="42"/>
        </w:numPr>
        <w:ind w:left="360"/>
        <w:rPr>
          <w:rFonts w:asciiTheme="majorHAnsi" w:hAnsiTheme="majorHAnsi" w:cstheme="majorBidi"/>
          <w:sz w:val="22"/>
          <w:szCs w:val="22"/>
        </w:rPr>
      </w:pPr>
      <w:r w:rsidRPr="00E36639">
        <w:rPr>
          <w:rFonts w:asciiTheme="majorHAnsi" w:eastAsia="Calibri" w:hAnsiTheme="majorHAnsi" w:cstheme="majorBidi"/>
          <w:b/>
          <w:sz w:val="22"/>
          <w:szCs w:val="22"/>
        </w:rPr>
        <w:t xml:space="preserve">Exceptions, restrictions, and limitations. </w:t>
      </w:r>
      <w:r w:rsidRPr="00E36639">
        <w:rPr>
          <w:rFonts w:asciiTheme="majorHAnsi" w:eastAsia="Calibri" w:hAnsiTheme="majorHAnsi" w:cstheme="majorBidi"/>
          <w:sz w:val="22"/>
          <w:szCs w:val="22"/>
        </w:rPr>
        <w:t xml:space="preserve">An agency may not make an exception to </w:t>
      </w:r>
      <w:r w:rsidR="00BA2829">
        <w:rPr>
          <w:rFonts w:asciiTheme="majorHAnsi" w:eastAsia="Calibri" w:hAnsiTheme="majorHAnsi" w:cstheme="majorBidi"/>
          <w:sz w:val="22"/>
          <w:szCs w:val="22"/>
        </w:rPr>
        <w:t>any statute or rule listed in Section 10(A) above regarding</w:t>
      </w:r>
      <w:r w:rsidR="00571E58">
        <w:rPr>
          <w:rFonts w:asciiTheme="majorHAnsi" w:eastAsia="Calibri" w:hAnsiTheme="majorHAnsi" w:cstheme="majorBidi"/>
          <w:sz w:val="22"/>
          <w:szCs w:val="22"/>
        </w:rPr>
        <w:t xml:space="preserve"> </w:t>
      </w:r>
      <w:r w:rsidRPr="00E36639">
        <w:rPr>
          <w:rFonts w:asciiTheme="majorHAnsi" w:eastAsia="Calibri" w:hAnsiTheme="majorHAnsi" w:cstheme="majorBidi"/>
          <w:sz w:val="22"/>
          <w:szCs w:val="22"/>
        </w:rPr>
        <w:t>individual rights or impose restrictions or limitations on the exercise of a</w:t>
      </w:r>
      <w:r w:rsidR="00FE19D9" w:rsidRPr="00E36639">
        <w:rPr>
          <w:rFonts w:asciiTheme="majorHAnsi" w:eastAsia="Calibri" w:hAnsiTheme="majorHAnsi" w:cstheme="majorBidi"/>
          <w:sz w:val="22"/>
          <w:szCs w:val="22"/>
        </w:rPr>
        <w:t>n</w:t>
      </w:r>
      <w:r w:rsidRPr="00E36639">
        <w:rPr>
          <w:rFonts w:asciiTheme="majorHAnsi" w:eastAsia="Calibri" w:hAnsiTheme="majorHAnsi" w:cstheme="majorBidi"/>
          <w:sz w:val="22"/>
          <w:szCs w:val="22"/>
        </w:rPr>
        <w:t xml:space="preserve"> individual’s rights unless the exception, restriction, or limitation is permitted by and made in accordance with</w:t>
      </w:r>
      <w:r w:rsidR="00C61C08">
        <w:rPr>
          <w:rFonts w:asciiTheme="majorHAnsi" w:eastAsia="Calibri" w:hAnsiTheme="majorHAnsi" w:cstheme="majorBidi"/>
          <w:sz w:val="22"/>
          <w:szCs w:val="22"/>
        </w:rPr>
        <w:t xml:space="preserve"> </w:t>
      </w:r>
      <w:r w:rsidR="004B2D41">
        <w:rPr>
          <w:rFonts w:asciiTheme="majorHAnsi" w:eastAsia="Calibri" w:hAnsiTheme="majorHAnsi" w:cstheme="majorBidi"/>
          <w:sz w:val="22"/>
          <w:szCs w:val="22"/>
        </w:rPr>
        <w:t>state laws and regulations</w:t>
      </w:r>
      <w:r w:rsidRPr="00E36639">
        <w:rPr>
          <w:rFonts w:asciiTheme="majorHAnsi" w:eastAsia="Calibri" w:hAnsiTheme="majorHAnsi" w:cstheme="majorBidi"/>
          <w:sz w:val="22"/>
          <w:szCs w:val="22"/>
        </w:rPr>
        <w:t xml:space="preserve">. Any exception, restriction, or limitation of individual rights must be documented in </w:t>
      </w:r>
      <w:r w:rsidR="00C61C08">
        <w:rPr>
          <w:rFonts w:asciiTheme="majorHAnsi" w:eastAsia="Calibri" w:hAnsiTheme="majorHAnsi" w:cstheme="majorBidi"/>
          <w:sz w:val="22"/>
          <w:szCs w:val="22"/>
        </w:rPr>
        <w:t xml:space="preserve"> </w:t>
      </w:r>
      <w:r w:rsidR="00F81B3E">
        <w:rPr>
          <w:rFonts w:asciiTheme="majorHAnsi" w:eastAsia="Calibri" w:hAnsiTheme="majorHAnsi" w:cstheme="majorBidi"/>
          <w:sz w:val="22"/>
          <w:szCs w:val="22"/>
        </w:rPr>
        <w:t xml:space="preserve">accordance with </w:t>
      </w:r>
      <w:r w:rsidR="004B2D41">
        <w:rPr>
          <w:rFonts w:asciiTheme="majorHAnsi" w:eastAsia="Calibri" w:hAnsiTheme="majorHAnsi" w:cstheme="majorBidi"/>
          <w:sz w:val="22"/>
          <w:szCs w:val="22"/>
        </w:rPr>
        <w:t>state laws and regulations</w:t>
      </w:r>
      <w:r w:rsidR="00F81B3E">
        <w:rPr>
          <w:rFonts w:asciiTheme="majorHAnsi" w:eastAsia="Calibri" w:hAnsiTheme="majorHAnsi" w:cstheme="majorBidi"/>
          <w:sz w:val="22"/>
          <w:szCs w:val="22"/>
        </w:rPr>
        <w:t>,</w:t>
      </w:r>
      <w:r w:rsidRPr="00E36639">
        <w:rPr>
          <w:rFonts w:asciiTheme="majorHAnsi" w:eastAsia="Calibri" w:hAnsiTheme="majorHAnsi" w:cstheme="majorBidi"/>
          <w:sz w:val="22"/>
          <w:szCs w:val="22"/>
        </w:rPr>
        <w:t xml:space="preserve"> and, if applicable, signed by the individual’s </w:t>
      </w:r>
      <w:r w:rsidR="537E3E68" w:rsidRPr="4499199F">
        <w:rPr>
          <w:rFonts w:asciiTheme="majorHAnsi" w:eastAsia="Calibri" w:hAnsiTheme="majorHAnsi" w:cstheme="majorBidi"/>
          <w:sz w:val="22"/>
          <w:szCs w:val="22"/>
        </w:rPr>
        <w:t xml:space="preserve">licensed </w:t>
      </w:r>
      <w:r w:rsidR="537E3E68" w:rsidRPr="690652E2">
        <w:rPr>
          <w:rFonts w:asciiTheme="majorHAnsi" w:eastAsia="Calibri" w:hAnsiTheme="majorHAnsi" w:cstheme="majorBidi"/>
          <w:sz w:val="22"/>
          <w:szCs w:val="22"/>
        </w:rPr>
        <w:t>practitioner.</w:t>
      </w:r>
    </w:p>
    <w:p w14:paraId="5A4FB5B9" w14:textId="77777777" w:rsidR="00DB0CEC" w:rsidRPr="00E36639" w:rsidRDefault="00DB0CEC" w:rsidP="00DB0CEC">
      <w:pPr>
        <w:rPr>
          <w:rFonts w:asciiTheme="majorHAnsi" w:hAnsiTheme="majorHAnsi" w:cstheme="majorHAnsi"/>
        </w:rPr>
      </w:pPr>
    </w:p>
    <w:p w14:paraId="3EFB71F1" w14:textId="111B180C" w:rsidR="00DB0CEC" w:rsidRPr="00E36639" w:rsidRDefault="00DB0CEC" w:rsidP="00355411">
      <w:pPr>
        <w:pStyle w:val="ListParagraph"/>
        <w:numPr>
          <w:ilvl w:val="0"/>
          <w:numId w:val="42"/>
        </w:numPr>
        <w:ind w:left="360"/>
        <w:rPr>
          <w:rFonts w:asciiTheme="majorHAnsi" w:hAnsiTheme="majorHAnsi" w:cstheme="majorBidi"/>
          <w:sz w:val="22"/>
          <w:szCs w:val="22"/>
        </w:rPr>
      </w:pPr>
      <w:r w:rsidRPr="00E36639">
        <w:rPr>
          <w:rFonts w:asciiTheme="majorHAnsi" w:hAnsiTheme="majorHAnsi" w:cstheme="majorBidi"/>
          <w:b/>
          <w:sz w:val="22"/>
          <w:szCs w:val="22"/>
        </w:rPr>
        <w:t>Notification of individual rights</w:t>
      </w:r>
      <w:r w:rsidRPr="00E36639">
        <w:rPr>
          <w:rFonts w:asciiTheme="majorHAnsi" w:hAnsiTheme="majorHAnsi" w:cstheme="majorBidi"/>
          <w:sz w:val="22"/>
          <w:szCs w:val="22"/>
        </w:rPr>
        <w:t xml:space="preserve">. The agency must inform each individual and their legal representative of </w:t>
      </w:r>
      <w:r w:rsidR="00A41674">
        <w:rPr>
          <w:rFonts w:asciiTheme="majorHAnsi" w:hAnsiTheme="majorHAnsi" w:cstheme="majorBidi"/>
          <w:sz w:val="22"/>
          <w:szCs w:val="22"/>
        </w:rPr>
        <w:t>the individual’s</w:t>
      </w:r>
      <w:r w:rsidR="00A41674" w:rsidRPr="00C30D88">
        <w:rPr>
          <w:rFonts w:asciiTheme="majorHAnsi" w:hAnsiTheme="majorHAnsi" w:cstheme="majorBidi"/>
          <w:sz w:val="22"/>
          <w:szCs w:val="22"/>
        </w:rPr>
        <w:t xml:space="preserve"> </w:t>
      </w:r>
      <w:r w:rsidRPr="00C30D88">
        <w:rPr>
          <w:rFonts w:asciiTheme="majorHAnsi" w:hAnsiTheme="majorHAnsi" w:cstheme="majorBidi"/>
          <w:sz w:val="22"/>
          <w:szCs w:val="22"/>
        </w:rPr>
        <w:t>rights</w:t>
      </w:r>
      <w:r w:rsidRPr="00E36639">
        <w:rPr>
          <w:rFonts w:asciiTheme="majorHAnsi" w:hAnsiTheme="majorHAnsi" w:cstheme="majorBidi"/>
          <w:sz w:val="22"/>
          <w:szCs w:val="22"/>
        </w:rPr>
        <w:t xml:space="preserve"> prior to or at the time of admission to the agency and must provide a copy of the</w:t>
      </w:r>
      <w:r w:rsidR="000D264D">
        <w:rPr>
          <w:rFonts w:asciiTheme="majorHAnsi" w:hAnsiTheme="majorHAnsi" w:cstheme="majorBidi"/>
          <w:sz w:val="22"/>
          <w:szCs w:val="22"/>
        </w:rPr>
        <w:t>se rights and</w:t>
      </w:r>
      <w:r w:rsidRPr="00E36639">
        <w:rPr>
          <w:rFonts w:asciiTheme="majorHAnsi" w:hAnsiTheme="majorHAnsi" w:cstheme="majorBidi"/>
          <w:sz w:val="22"/>
          <w:szCs w:val="22"/>
        </w:rPr>
        <w:t xml:space="preserve"> </w:t>
      </w:r>
      <w:r w:rsidR="00D26AB1">
        <w:rPr>
          <w:rFonts w:asciiTheme="majorHAnsi" w:hAnsiTheme="majorHAnsi" w:cstheme="majorBidi"/>
          <w:sz w:val="22"/>
          <w:szCs w:val="22"/>
        </w:rPr>
        <w:t xml:space="preserve">discharge </w:t>
      </w:r>
      <w:r w:rsidRPr="00E36639">
        <w:rPr>
          <w:rFonts w:asciiTheme="majorHAnsi" w:hAnsiTheme="majorHAnsi" w:cstheme="majorBidi"/>
          <w:sz w:val="22"/>
          <w:szCs w:val="22"/>
        </w:rPr>
        <w:t xml:space="preserve">policy required in </w:t>
      </w:r>
      <w:r w:rsidR="00D17BA3" w:rsidRPr="00634033">
        <w:rPr>
          <w:rFonts w:asciiTheme="majorHAnsi" w:hAnsiTheme="majorHAnsi" w:cstheme="majorBidi"/>
          <w:sz w:val="22"/>
          <w:szCs w:val="22"/>
        </w:rPr>
        <w:t>Section 1</w:t>
      </w:r>
      <w:r w:rsidR="00BF613D" w:rsidRPr="00634033">
        <w:rPr>
          <w:rFonts w:asciiTheme="majorHAnsi" w:hAnsiTheme="majorHAnsi" w:cstheme="majorBidi"/>
          <w:sz w:val="22"/>
          <w:szCs w:val="22"/>
        </w:rPr>
        <w:t>6</w:t>
      </w:r>
      <w:r w:rsidR="00D17BA3" w:rsidRPr="00634033">
        <w:rPr>
          <w:rFonts w:asciiTheme="majorHAnsi" w:hAnsiTheme="majorHAnsi" w:cstheme="majorBidi"/>
          <w:sz w:val="22"/>
          <w:szCs w:val="22"/>
        </w:rPr>
        <w:t xml:space="preserve"> </w:t>
      </w:r>
      <w:r w:rsidRPr="00634033">
        <w:rPr>
          <w:rFonts w:asciiTheme="majorHAnsi" w:hAnsiTheme="majorHAnsi" w:cstheme="majorBidi"/>
          <w:sz w:val="22"/>
          <w:szCs w:val="22"/>
        </w:rPr>
        <w:t>(</w:t>
      </w:r>
      <w:r w:rsidR="00BF613D" w:rsidRPr="00634033">
        <w:rPr>
          <w:rFonts w:asciiTheme="majorHAnsi" w:hAnsiTheme="majorHAnsi" w:cstheme="majorBidi"/>
          <w:sz w:val="22"/>
          <w:szCs w:val="22"/>
        </w:rPr>
        <w:t>E</w:t>
      </w:r>
      <w:r w:rsidRPr="00634033">
        <w:rPr>
          <w:rFonts w:asciiTheme="majorHAnsi" w:hAnsiTheme="majorHAnsi" w:cstheme="majorBidi"/>
          <w:sz w:val="22"/>
          <w:szCs w:val="22"/>
        </w:rPr>
        <w:t>)</w:t>
      </w:r>
      <w:r w:rsidRPr="00E36639">
        <w:rPr>
          <w:rFonts w:asciiTheme="majorHAnsi" w:hAnsiTheme="majorHAnsi" w:cstheme="majorBidi"/>
          <w:sz w:val="22"/>
          <w:szCs w:val="22"/>
        </w:rPr>
        <w:t xml:space="preserve"> of this </w:t>
      </w:r>
      <w:r w:rsidR="00A52071">
        <w:rPr>
          <w:rFonts w:asciiTheme="majorHAnsi" w:hAnsiTheme="majorHAnsi" w:cstheme="majorBidi"/>
          <w:sz w:val="22"/>
          <w:szCs w:val="22"/>
        </w:rPr>
        <w:t>R</w:t>
      </w:r>
      <w:r w:rsidRPr="00E36639">
        <w:rPr>
          <w:rFonts w:asciiTheme="majorHAnsi" w:hAnsiTheme="majorHAnsi" w:cstheme="majorBidi"/>
          <w:sz w:val="22"/>
          <w:szCs w:val="22"/>
        </w:rPr>
        <w:t xml:space="preserve">ule to </w:t>
      </w:r>
      <w:proofErr w:type="gramStart"/>
      <w:r w:rsidRPr="00E36639">
        <w:rPr>
          <w:rFonts w:asciiTheme="majorHAnsi" w:hAnsiTheme="majorHAnsi" w:cstheme="majorBidi"/>
          <w:sz w:val="22"/>
          <w:szCs w:val="22"/>
        </w:rPr>
        <w:t>each individual</w:t>
      </w:r>
      <w:proofErr w:type="gramEnd"/>
      <w:r w:rsidRPr="00E36639">
        <w:rPr>
          <w:rFonts w:asciiTheme="majorHAnsi" w:hAnsiTheme="majorHAnsi" w:cstheme="majorBidi"/>
          <w:sz w:val="22"/>
          <w:szCs w:val="22"/>
        </w:rPr>
        <w:t xml:space="preserve"> on admission, and at least annually thereafter. </w:t>
      </w:r>
    </w:p>
    <w:p w14:paraId="4F4F0E6E" w14:textId="77777777" w:rsidR="00DB0CEC" w:rsidRPr="00E36639" w:rsidRDefault="00DB0CEC" w:rsidP="00355411">
      <w:pPr>
        <w:pStyle w:val="ListParagraph"/>
        <w:numPr>
          <w:ilvl w:val="0"/>
          <w:numId w:val="41"/>
        </w:numPr>
        <w:ind w:hanging="180"/>
        <w:rPr>
          <w:rFonts w:asciiTheme="majorHAnsi" w:hAnsiTheme="majorHAnsi" w:cstheme="majorHAnsi"/>
          <w:sz w:val="22"/>
          <w:szCs w:val="22"/>
        </w:rPr>
      </w:pPr>
      <w:r w:rsidRPr="00E36639">
        <w:rPr>
          <w:rFonts w:asciiTheme="majorHAnsi" w:hAnsiTheme="majorHAnsi" w:cstheme="majorHAnsi"/>
          <w:sz w:val="22"/>
          <w:szCs w:val="22"/>
        </w:rPr>
        <w:t xml:space="preserve">The agency must inform each individual and legal representative within 30 calendar days of any changes to the agency’s policy and must provide them with a copy of the change. </w:t>
      </w:r>
    </w:p>
    <w:p w14:paraId="649440BD" w14:textId="264A50F7" w:rsidR="00DB0CEC" w:rsidRPr="00E36639" w:rsidRDefault="00D45875" w:rsidP="00EE1E96">
      <w:pPr>
        <w:ind w:left="720" w:hanging="360"/>
        <w:rPr>
          <w:rFonts w:asciiTheme="majorHAnsi" w:hAnsiTheme="majorHAnsi" w:cstheme="majorHAnsi"/>
        </w:rPr>
      </w:pPr>
      <w:r w:rsidRPr="00E36639">
        <w:rPr>
          <w:rFonts w:asciiTheme="majorHAnsi" w:hAnsiTheme="majorHAnsi" w:cstheme="majorHAnsi"/>
        </w:rPr>
        <w:t>2.</w:t>
      </w:r>
      <w:r w:rsidRPr="00E36639">
        <w:rPr>
          <w:rFonts w:asciiTheme="majorHAnsi" w:hAnsiTheme="majorHAnsi" w:cstheme="majorHAnsi"/>
        </w:rPr>
        <w:tab/>
      </w:r>
      <w:r w:rsidR="00BB56FA">
        <w:rPr>
          <w:rFonts w:asciiTheme="majorHAnsi" w:hAnsiTheme="majorHAnsi" w:cstheme="majorHAnsi"/>
        </w:rPr>
        <w:t xml:space="preserve">The agency must </w:t>
      </w:r>
      <w:r w:rsidR="005573AB">
        <w:rPr>
          <w:rFonts w:asciiTheme="majorHAnsi" w:hAnsiTheme="majorHAnsi" w:cstheme="majorHAnsi"/>
        </w:rPr>
        <w:t>d</w:t>
      </w:r>
      <w:r w:rsidR="00DB0CEC" w:rsidRPr="00E36639">
        <w:rPr>
          <w:rFonts w:asciiTheme="majorHAnsi" w:hAnsiTheme="majorHAnsi" w:cstheme="majorHAnsi"/>
        </w:rPr>
        <w:t xml:space="preserve">ocument </w:t>
      </w:r>
      <w:r w:rsidR="005573AB">
        <w:rPr>
          <w:rFonts w:asciiTheme="majorHAnsi" w:hAnsiTheme="majorHAnsi" w:cstheme="majorHAnsi"/>
        </w:rPr>
        <w:t xml:space="preserve">in </w:t>
      </w:r>
      <w:proofErr w:type="gramStart"/>
      <w:r w:rsidR="005573AB">
        <w:rPr>
          <w:rFonts w:asciiTheme="majorHAnsi" w:hAnsiTheme="majorHAnsi" w:cstheme="majorHAnsi"/>
        </w:rPr>
        <w:t xml:space="preserve">each </w:t>
      </w:r>
      <w:r w:rsidR="00D26AB1">
        <w:rPr>
          <w:rFonts w:asciiTheme="majorHAnsi" w:hAnsiTheme="majorHAnsi" w:cstheme="majorHAnsi"/>
        </w:rPr>
        <w:t>i</w:t>
      </w:r>
      <w:r w:rsidR="005573AB">
        <w:rPr>
          <w:rFonts w:asciiTheme="majorHAnsi" w:hAnsiTheme="majorHAnsi" w:cstheme="majorHAnsi"/>
        </w:rPr>
        <w:t>ndividual’s</w:t>
      </w:r>
      <w:proofErr w:type="gramEnd"/>
      <w:r w:rsidR="005573AB">
        <w:rPr>
          <w:rFonts w:asciiTheme="majorHAnsi" w:hAnsiTheme="majorHAnsi" w:cstheme="majorHAnsi"/>
        </w:rPr>
        <w:t xml:space="preserve"> record</w:t>
      </w:r>
      <w:r w:rsidR="00DB0CEC" w:rsidRPr="00E36639">
        <w:rPr>
          <w:rFonts w:asciiTheme="majorHAnsi" w:hAnsiTheme="majorHAnsi" w:cstheme="majorHAnsi"/>
        </w:rPr>
        <w:t xml:space="preserve"> </w:t>
      </w:r>
      <w:r w:rsidR="005573AB">
        <w:rPr>
          <w:rFonts w:asciiTheme="majorHAnsi" w:hAnsiTheme="majorHAnsi" w:cstheme="majorHAnsi"/>
        </w:rPr>
        <w:t xml:space="preserve">their </w:t>
      </w:r>
      <w:r w:rsidR="00DB0CEC" w:rsidRPr="00E36639">
        <w:rPr>
          <w:rFonts w:asciiTheme="majorHAnsi" w:hAnsiTheme="majorHAnsi" w:cstheme="majorHAnsi"/>
        </w:rPr>
        <w:t xml:space="preserve">receipt </w:t>
      </w:r>
      <w:r w:rsidR="00A03D87">
        <w:rPr>
          <w:rFonts w:asciiTheme="majorHAnsi" w:hAnsiTheme="majorHAnsi" w:cstheme="majorHAnsi"/>
        </w:rPr>
        <w:t xml:space="preserve">of the policy </w:t>
      </w:r>
      <w:r w:rsidR="003518DD">
        <w:rPr>
          <w:rFonts w:asciiTheme="majorHAnsi" w:hAnsiTheme="majorHAnsi" w:cstheme="majorHAnsi"/>
        </w:rPr>
        <w:t xml:space="preserve">when </w:t>
      </w:r>
      <w:r w:rsidR="00AE32B7">
        <w:rPr>
          <w:rFonts w:asciiTheme="majorHAnsi" w:hAnsiTheme="majorHAnsi" w:cstheme="majorHAnsi"/>
        </w:rPr>
        <w:t xml:space="preserve">it is provided </w:t>
      </w:r>
      <w:r w:rsidR="003518DD">
        <w:rPr>
          <w:rFonts w:asciiTheme="majorHAnsi" w:hAnsiTheme="majorHAnsi" w:cstheme="majorHAnsi"/>
        </w:rPr>
        <w:t>in accordance with</w:t>
      </w:r>
      <w:r w:rsidR="00AE32B7">
        <w:rPr>
          <w:rFonts w:asciiTheme="majorHAnsi" w:hAnsiTheme="majorHAnsi" w:cstheme="majorHAnsi"/>
        </w:rPr>
        <w:t xml:space="preserve"> </w:t>
      </w:r>
      <w:r w:rsidR="00A35EDE">
        <w:rPr>
          <w:rFonts w:asciiTheme="majorHAnsi" w:hAnsiTheme="majorHAnsi" w:cstheme="majorHAnsi"/>
        </w:rPr>
        <w:t xml:space="preserve">this </w:t>
      </w:r>
      <w:r w:rsidR="00AE32B7">
        <w:rPr>
          <w:rFonts w:asciiTheme="majorHAnsi" w:hAnsiTheme="majorHAnsi" w:cstheme="majorHAnsi"/>
        </w:rPr>
        <w:t>Section.</w:t>
      </w:r>
    </w:p>
    <w:p w14:paraId="26846CBA" w14:textId="60C11788" w:rsidR="00DB0CEC" w:rsidRPr="00E36639" w:rsidRDefault="00D45875" w:rsidP="00D45875">
      <w:pPr>
        <w:ind w:left="720" w:hanging="360"/>
        <w:rPr>
          <w:rFonts w:asciiTheme="majorHAnsi" w:hAnsiTheme="majorHAnsi" w:cstheme="majorHAnsi"/>
        </w:rPr>
      </w:pPr>
      <w:r w:rsidRPr="00E36639">
        <w:rPr>
          <w:rFonts w:asciiTheme="majorHAnsi" w:hAnsiTheme="majorHAnsi" w:cstheme="majorHAnsi"/>
        </w:rPr>
        <w:t>3.</w:t>
      </w:r>
      <w:r w:rsidRPr="00E36639">
        <w:rPr>
          <w:rFonts w:asciiTheme="majorHAnsi" w:hAnsiTheme="majorHAnsi" w:cstheme="majorHAnsi"/>
        </w:rPr>
        <w:tab/>
      </w:r>
      <w:r w:rsidR="00DB0CEC" w:rsidRPr="00E36639">
        <w:rPr>
          <w:rFonts w:asciiTheme="majorHAnsi" w:hAnsiTheme="majorHAnsi" w:cstheme="majorHAnsi"/>
        </w:rPr>
        <w:t xml:space="preserve">The agency must provide accommodation for any communication barriers that exist to ensure that </w:t>
      </w:r>
      <w:proofErr w:type="gramStart"/>
      <w:r w:rsidR="00DB0CEC" w:rsidRPr="00E36639">
        <w:rPr>
          <w:rFonts w:asciiTheme="majorHAnsi" w:hAnsiTheme="majorHAnsi" w:cstheme="majorHAnsi"/>
        </w:rPr>
        <w:t>each individual</w:t>
      </w:r>
      <w:proofErr w:type="gramEnd"/>
      <w:r w:rsidR="00DB0CEC" w:rsidRPr="00E36639">
        <w:rPr>
          <w:rFonts w:asciiTheme="majorHAnsi" w:hAnsiTheme="majorHAnsi" w:cstheme="majorHAnsi"/>
        </w:rPr>
        <w:t xml:space="preserve"> is fully informed of his/her rights.</w:t>
      </w:r>
    </w:p>
    <w:bookmarkEnd w:id="26"/>
    <w:bookmarkEnd w:id="27"/>
    <w:p w14:paraId="0F243DBD" w14:textId="2CFD1467" w:rsidR="00DB0CEC" w:rsidRPr="001B482F" w:rsidRDefault="00DB0CEC" w:rsidP="001B482F">
      <w:pPr>
        <w:pStyle w:val="DefaultText"/>
        <w:rPr>
          <w:rFonts w:asciiTheme="majorHAnsi" w:hAnsiTheme="majorHAnsi" w:cstheme="majorHAnsi"/>
          <w:sz w:val="22"/>
          <w:szCs w:val="22"/>
        </w:rPr>
      </w:pPr>
    </w:p>
    <w:p w14:paraId="46CEA2BB" w14:textId="3AC46F12" w:rsidR="00181D72" w:rsidRDefault="00C30D88" w:rsidP="00DB0CEC">
      <w:pPr>
        <w:rPr>
          <w:rFonts w:asciiTheme="majorHAnsi" w:hAnsiTheme="majorHAnsi" w:cstheme="majorHAnsi"/>
        </w:rPr>
      </w:pPr>
      <w:r>
        <w:rPr>
          <w:rFonts w:asciiTheme="majorHAnsi" w:hAnsiTheme="majorHAnsi" w:cstheme="majorHAnsi"/>
          <w:b/>
          <w:bCs/>
        </w:rPr>
        <w:t>D</w:t>
      </w:r>
      <w:r w:rsidR="008130B1">
        <w:rPr>
          <w:rFonts w:asciiTheme="majorHAnsi" w:hAnsiTheme="majorHAnsi" w:cstheme="majorHAnsi"/>
          <w:b/>
          <w:bCs/>
        </w:rPr>
        <w:t>.</w:t>
      </w:r>
      <w:r w:rsidR="008130B1">
        <w:rPr>
          <w:rFonts w:asciiTheme="majorHAnsi" w:hAnsiTheme="majorHAnsi" w:cstheme="majorHAnsi"/>
          <w:b/>
          <w:bCs/>
        </w:rPr>
        <w:tab/>
      </w:r>
      <w:r w:rsidR="00485F36">
        <w:rPr>
          <w:rFonts w:asciiTheme="majorHAnsi" w:hAnsiTheme="majorHAnsi" w:cstheme="majorHAnsi"/>
          <w:b/>
          <w:bCs/>
        </w:rPr>
        <w:t xml:space="preserve">Rights violations </w:t>
      </w:r>
      <w:r>
        <w:rPr>
          <w:rFonts w:asciiTheme="majorHAnsi" w:hAnsiTheme="majorHAnsi" w:cstheme="majorHAnsi"/>
          <w:b/>
          <w:bCs/>
        </w:rPr>
        <w:t>p</w:t>
      </w:r>
      <w:r w:rsidR="00181D72">
        <w:rPr>
          <w:rFonts w:asciiTheme="majorHAnsi" w:hAnsiTheme="majorHAnsi" w:cstheme="majorHAnsi"/>
          <w:b/>
          <w:bCs/>
        </w:rPr>
        <w:t xml:space="preserve">olicy </w:t>
      </w:r>
      <w:r>
        <w:rPr>
          <w:rFonts w:asciiTheme="majorHAnsi" w:hAnsiTheme="majorHAnsi" w:cstheme="majorHAnsi"/>
          <w:b/>
          <w:bCs/>
        </w:rPr>
        <w:t>and reporting</w:t>
      </w:r>
      <w:r w:rsidR="00181D72">
        <w:rPr>
          <w:rFonts w:asciiTheme="majorHAnsi" w:hAnsiTheme="majorHAnsi" w:cstheme="majorHAnsi"/>
          <w:b/>
          <w:bCs/>
        </w:rPr>
        <w:t>.</w:t>
      </w:r>
      <w:r w:rsidR="00181D72">
        <w:rPr>
          <w:rFonts w:asciiTheme="majorHAnsi" w:hAnsiTheme="majorHAnsi" w:cstheme="majorHAnsi"/>
        </w:rPr>
        <w:t xml:space="preserve"> The agency must draft and implement a policy to address:</w:t>
      </w:r>
    </w:p>
    <w:p w14:paraId="7A06968D" w14:textId="6BCC7C6B" w:rsidR="00C5203E" w:rsidRDefault="00C5203E" w:rsidP="004C62A8">
      <w:pPr>
        <w:ind w:left="720" w:hanging="360"/>
        <w:rPr>
          <w:rFonts w:asciiTheme="majorHAnsi" w:hAnsiTheme="majorHAnsi" w:cstheme="majorHAnsi"/>
        </w:rPr>
      </w:pPr>
      <w:r w:rsidRPr="004C62A8">
        <w:rPr>
          <w:rFonts w:asciiTheme="majorHAnsi" w:hAnsiTheme="majorHAnsi" w:cstheme="majorHAnsi"/>
        </w:rPr>
        <w:t>1.</w:t>
      </w:r>
      <w:r>
        <w:rPr>
          <w:rFonts w:asciiTheme="majorHAnsi" w:hAnsiTheme="majorHAnsi" w:cstheme="majorHAnsi"/>
        </w:rPr>
        <w:t xml:space="preserve"> </w:t>
      </w:r>
      <w:r w:rsidR="005F3DEE">
        <w:rPr>
          <w:rFonts w:asciiTheme="majorHAnsi" w:hAnsiTheme="majorHAnsi" w:cstheme="majorHAnsi"/>
        </w:rPr>
        <w:tab/>
      </w:r>
      <w:r w:rsidRPr="00C5203E">
        <w:rPr>
          <w:rFonts w:asciiTheme="majorHAnsi" w:hAnsiTheme="majorHAnsi" w:cstheme="majorHAnsi"/>
        </w:rPr>
        <w:t xml:space="preserve">Right to </w:t>
      </w:r>
      <w:r w:rsidR="005F3DEE">
        <w:rPr>
          <w:rFonts w:asciiTheme="majorHAnsi" w:hAnsiTheme="majorHAnsi" w:cstheme="majorHAnsi"/>
        </w:rPr>
        <w:t>v</w:t>
      </w:r>
      <w:r w:rsidRPr="00C5203E">
        <w:rPr>
          <w:rFonts w:asciiTheme="majorHAnsi" w:hAnsiTheme="majorHAnsi" w:cstheme="majorHAnsi"/>
        </w:rPr>
        <w:t xml:space="preserve">isitors and </w:t>
      </w:r>
      <w:r w:rsidR="005F3DEE">
        <w:rPr>
          <w:rFonts w:asciiTheme="majorHAnsi" w:hAnsiTheme="majorHAnsi" w:cstheme="majorHAnsi"/>
        </w:rPr>
        <w:t>a</w:t>
      </w:r>
      <w:r w:rsidRPr="00C5203E">
        <w:rPr>
          <w:rFonts w:asciiTheme="majorHAnsi" w:hAnsiTheme="majorHAnsi" w:cstheme="majorHAnsi"/>
        </w:rPr>
        <w:t>ccessibility</w:t>
      </w:r>
      <w:r>
        <w:rPr>
          <w:rFonts w:asciiTheme="majorHAnsi" w:hAnsiTheme="majorHAnsi" w:cstheme="majorHAnsi"/>
        </w:rPr>
        <w:t xml:space="preserve">, </w:t>
      </w:r>
      <w:r w:rsidRPr="00C5203E">
        <w:rPr>
          <w:rFonts w:asciiTheme="majorHAnsi" w:hAnsiTheme="majorHAnsi" w:cstheme="majorHAnsi"/>
        </w:rPr>
        <w:t xml:space="preserve">which must outline how and when </w:t>
      </w:r>
      <w:r>
        <w:rPr>
          <w:rFonts w:asciiTheme="majorHAnsi" w:hAnsiTheme="majorHAnsi" w:cstheme="majorHAnsi"/>
        </w:rPr>
        <w:t>individuals</w:t>
      </w:r>
      <w:r w:rsidRPr="00C5203E">
        <w:rPr>
          <w:rFonts w:asciiTheme="majorHAnsi" w:hAnsiTheme="majorHAnsi" w:cstheme="majorHAnsi"/>
        </w:rPr>
        <w:t xml:space="preserve"> will be informed of their right to visitors and an accessible space, and how the provider will establish these rights within the settings they operate</w:t>
      </w:r>
      <w:r w:rsidR="005F3DEE">
        <w:rPr>
          <w:rFonts w:asciiTheme="majorHAnsi" w:hAnsiTheme="majorHAnsi" w:cstheme="majorHAnsi"/>
        </w:rPr>
        <w:t xml:space="preserve">; </w:t>
      </w:r>
    </w:p>
    <w:p w14:paraId="1DD3DD09" w14:textId="1ECE003F" w:rsidR="00B34A9F" w:rsidRDefault="005F3DEE" w:rsidP="00A10ADD">
      <w:pPr>
        <w:ind w:left="720" w:hanging="360"/>
        <w:rPr>
          <w:rFonts w:asciiTheme="majorHAnsi" w:hAnsiTheme="majorHAnsi" w:cstheme="majorHAnsi"/>
        </w:rPr>
      </w:pPr>
      <w:r w:rsidRPr="004C62A8">
        <w:rPr>
          <w:rFonts w:asciiTheme="majorHAnsi" w:hAnsiTheme="majorHAnsi" w:cstheme="majorHAnsi"/>
        </w:rPr>
        <w:t>2.</w:t>
      </w:r>
      <w:r w:rsidRPr="005F3DEE">
        <w:rPr>
          <w:rFonts w:asciiTheme="majorHAnsi" w:hAnsiTheme="majorHAnsi" w:cstheme="majorHAnsi"/>
        </w:rPr>
        <w:tab/>
      </w:r>
      <w:r w:rsidR="00A10ADD" w:rsidRPr="00A10ADD">
        <w:rPr>
          <w:rFonts w:asciiTheme="majorHAnsi" w:hAnsiTheme="majorHAnsi" w:cstheme="majorHAnsi"/>
        </w:rPr>
        <w:t xml:space="preserve">Individual </w:t>
      </w:r>
      <w:r w:rsidR="00A10ADD">
        <w:rPr>
          <w:rFonts w:asciiTheme="majorHAnsi" w:hAnsiTheme="majorHAnsi" w:cstheme="majorHAnsi"/>
        </w:rPr>
        <w:t>r</w:t>
      </w:r>
      <w:r w:rsidR="00A10ADD" w:rsidRPr="00A10ADD">
        <w:rPr>
          <w:rFonts w:asciiTheme="majorHAnsi" w:hAnsiTheme="majorHAnsi" w:cstheme="majorHAnsi"/>
        </w:rPr>
        <w:t>ights</w:t>
      </w:r>
      <w:r w:rsidR="00A10ADD">
        <w:rPr>
          <w:rFonts w:asciiTheme="majorHAnsi" w:hAnsiTheme="majorHAnsi" w:cstheme="majorHAnsi"/>
        </w:rPr>
        <w:t xml:space="preserve">, </w:t>
      </w:r>
      <w:r w:rsidR="00A10ADD" w:rsidRPr="00A10ADD">
        <w:rPr>
          <w:rFonts w:asciiTheme="majorHAnsi" w:hAnsiTheme="majorHAnsi" w:cstheme="majorHAnsi"/>
        </w:rPr>
        <w:t>which must outline how the agency will protect individual rights as guaranteed by federal and state rule and law</w:t>
      </w:r>
      <w:r w:rsidR="00A41674">
        <w:rPr>
          <w:rFonts w:asciiTheme="majorHAnsi" w:hAnsiTheme="majorHAnsi" w:cstheme="majorHAnsi"/>
        </w:rPr>
        <w:t>; and</w:t>
      </w:r>
    </w:p>
    <w:p w14:paraId="630A6FE9" w14:textId="0BC9416C" w:rsidR="00C30D88" w:rsidRDefault="00C30D88" w:rsidP="00A10ADD">
      <w:pPr>
        <w:ind w:left="720" w:hanging="360"/>
        <w:rPr>
          <w:rFonts w:asciiTheme="majorHAnsi" w:hAnsiTheme="majorHAnsi" w:cstheme="majorBidi"/>
        </w:rPr>
      </w:pPr>
      <w:r>
        <w:rPr>
          <w:rFonts w:asciiTheme="majorHAnsi" w:hAnsiTheme="majorHAnsi" w:cstheme="majorHAnsi"/>
        </w:rPr>
        <w:t>3.</w:t>
      </w:r>
      <w:r>
        <w:rPr>
          <w:rFonts w:asciiTheme="majorHAnsi" w:hAnsiTheme="majorHAnsi" w:cstheme="majorHAnsi"/>
        </w:rPr>
        <w:tab/>
        <w:t xml:space="preserve">Reporting of rights violations.  The policy may not conflict with </w:t>
      </w:r>
      <w:r w:rsidRPr="24DACE92">
        <w:rPr>
          <w:rFonts w:asciiTheme="majorHAnsi" w:hAnsiTheme="majorHAnsi" w:cstheme="majorBidi"/>
        </w:rPr>
        <w:t>22</w:t>
      </w:r>
      <w:r>
        <w:rPr>
          <w:rFonts w:asciiTheme="majorHAnsi" w:hAnsiTheme="majorHAnsi" w:cstheme="majorBidi"/>
        </w:rPr>
        <w:t xml:space="preserve"> M</w:t>
      </w:r>
      <w:r w:rsidR="00D12E18">
        <w:rPr>
          <w:rFonts w:asciiTheme="majorHAnsi" w:hAnsiTheme="majorHAnsi" w:cstheme="majorBidi"/>
        </w:rPr>
        <w:t>.</w:t>
      </w:r>
      <w:r>
        <w:rPr>
          <w:rFonts w:asciiTheme="majorHAnsi" w:hAnsiTheme="majorHAnsi" w:cstheme="majorBidi"/>
        </w:rPr>
        <w:t>R</w:t>
      </w:r>
      <w:r w:rsidR="00D12E18">
        <w:rPr>
          <w:rFonts w:asciiTheme="majorHAnsi" w:hAnsiTheme="majorHAnsi" w:cstheme="majorBidi"/>
        </w:rPr>
        <w:t>.</w:t>
      </w:r>
      <w:r>
        <w:rPr>
          <w:rFonts w:asciiTheme="majorHAnsi" w:hAnsiTheme="majorHAnsi" w:cstheme="majorBidi"/>
        </w:rPr>
        <w:t>S</w:t>
      </w:r>
      <w:r w:rsidR="00D12E18">
        <w:rPr>
          <w:rFonts w:asciiTheme="majorHAnsi" w:hAnsiTheme="majorHAnsi" w:cstheme="majorBidi"/>
        </w:rPr>
        <w:t>.</w:t>
      </w:r>
      <w:r w:rsidRPr="24DACE92">
        <w:rPr>
          <w:rFonts w:asciiTheme="majorHAnsi" w:hAnsiTheme="majorHAnsi" w:cstheme="majorBidi"/>
        </w:rPr>
        <w:t xml:space="preserve"> § 3477 or 22 </w:t>
      </w:r>
      <w:r>
        <w:rPr>
          <w:rFonts w:asciiTheme="majorHAnsi" w:hAnsiTheme="majorHAnsi" w:cstheme="majorBidi"/>
        </w:rPr>
        <w:t>M</w:t>
      </w:r>
      <w:r w:rsidR="00D12E18">
        <w:rPr>
          <w:rFonts w:asciiTheme="majorHAnsi" w:hAnsiTheme="majorHAnsi" w:cstheme="majorBidi"/>
        </w:rPr>
        <w:t>.</w:t>
      </w:r>
      <w:r>
        <w:rPr>
          <w:rFonts w:asciiTheme="majorHAnsi" w:hAnsiTheme="majorHAnsi" w:cstheme="majorBidi"/>
        </w:rPr>
        <w:t>R</w:t>
      </w:r>
      <w:r w:rsidR="00D12E18">
        <w:rPr>
          <w:rFonts w:asciiTheme="majorHAnsi" w:hAnsiTheme="majorHAnsi" w:cstheme="majorBidi"/>
        </w:rPr>
        <w:t>.</w:t>
      </w:r>
      <w:r>
        <w:rPr>
          <w:rFonts w:asciiTheme="majorHAnsi" w:hAnsiTheme="majorHAnsi" w:cstheme="majorBidi"/>
        </w:rPr>
        <w:t>S</w:t>
      </w:r>
      <w:r w:rsidR="00D12E18">
        <w:rPr>
          <w:rFonts w:asciiTheme="majorHAnsi" w:hAnsiTheme="majorHAnsi" w:cstheme="majorBidi"/>
        </w:rPr>
        <w:t>.</w:t>
      </w:r>
      <w:r w:rsidRPr="24DACE92">
        <w:rPr>
          <w:rFonts w:asciiTheme="majorHAnsi" w:hAnsiTheme="majorHAnsi" w:cstheme="majorBidi"/>
        </w:rPr>
        <w:t xml:space="preserve"> § 4011-A, as applicable</w:t>
      </w:r>
      <w:r>
        <w:rPr>
          <w:rFonts w:asciiTheme="majorHAnsi" w:hAnsiTheme="majorHAnsi" w:cstheme="majorBidi"/>
        </w:rPr>
        <w:t>.</w:t>
      </w:r>
    </w:p>
    <w:p w14:paraId="0879D0FD" w14:textId="32B47BA7" w:rsidR="00C30D88" w:rsidRDefault="00C30D88" w:rsidP="001B482F">
      <w:pPr>
        <w:ind w:left="1080" w:hanging="360"/>
        <w:rPr>
          <w:rFonts w:asciiTheme="majorHAnsi" w:hAnsiTheme="majorHAnsi" w:cstheme="majorHAnsi"/>
        </w:rPr>
      </w:pPr>
      <w:r>
        <w:rPr>
          <w:rFonts w:asciiTheme="majorHAnsi" w:hAnsiTheme="majorHAnsi" w:cstheme="majorHAnsi"/>
        </w:rPr>
        <w:t xml:space="preserve">a. </w:t>
      </w:r>
      <w:r w:rsidR="001B482F">
        <w:rPr>
          <w:rFonts w:asciiTheme="majorHAnsi" w:hAnsiTheme="majorHAnsi" w:cstheme="majorHAnsi"/>
        </w:rPr>
        <w:tab/>
      </w:r>
      <w:r>
        <w:rPr>
          <w:rFonts w:asciiTheme="majorHAnsi" w:hAnsiTheme="majorHAnsi" w:cstheme="majorHAnsi"/>
        </w:rPr>
        <w:t xml:space="preserve">The agency policy must require that </w:t>
      </w:r>
      <w:r>
        <w:rPr>
          <w:rFonts w:asciiTheme="majorHAnsi" w:hAnsiTheme="majorHAnsi" w:cstheme="majorHAnsi"/>
          <w:bCs/>
        </w:rPr>
        <w:t>a</w:t>
      </w:r>
      <w:r w:rsidRPr="00E36639">
        <w:rPr>
          <w:rFonts w:asciiTheme="majorHAnsi" w:hAnsiTheme="majorHAnsi" w:cstheme="majorHAnsi"/>
          <w:bCs/>
        </w:rPr>
        <w:t xml:space="preserve">ny </w:t>
      </w:r>
      <w:r>
        <w:rPr>
          <w:rFonts w:asciiTheme="majorHAnsi" w:hAnsiTheme="majorHAnsi" w:cstheme="majorHAnsi"/>
          <w:bCs/>
        </w:rPr>
        <w:t xml:space="preserve">employee </w:t>
      </w:r>
      <w:r w:rsidRPr="00E36639">
        <w:rPr>
          <w:rFonts w:asciiTheme="majorHAnsi" w:hAnsiTheme="majorHAnsi" w:cstheme="majorHAnsi"/>
          <w:bCs/>
        </w:rPr>
        <w:t xml:space="preserve">who provides services to individuals under this </w:t>
      </w:r>
      <w:r w:rsidR="00A52071">
        <w:rPr>
          <w:rFonts w:asciiTheme="majorHAnsi" w:hAnsiTheme="majorHAnsi" w:cstheme="majorHAnsi"/>
          <w:bCs/>
        </w:rPr>
        <w:t>R</w:t>
      </w:r>
      <w:r w:rsidRPr="00E36639">
        <w:rPr>
          <w:rFonts w:asciiTheme="majorHAnsi" w:hAnsiTheme="majorHAnsi" w:cstheme="majorHAnsi"/>
          <w:bCs/>
        </w:rPr>
        <w:t>ule who has reasonable cause to suspect that an individual’s rights</w:t>
      </w:r>
      <w:r w:rsidRPr="00E36639">
        <w:rPr>
          <w:rFonts w:asciiTheme="majorHAnsi" w:hAnsiTheme="majorHAnsi" w:cstheme="majorHAnsi"/>
        </w:rPr>
        <w:t xml:space="preserve"> have been violated must immediately report the alleged violation to the Division of Licensing and Certification using the electronic reporting system</w:t>
      </w:r>
      <w:r>
        <w:rPr>
          <w:rFonts w:asciiTheme="majorHAnsi" w:hAnsiTheme="majorHAnsi" w:cstheme="majorHAnsi"/>
        </w:rPr>
        <w:t>, in addition to other reporting requirements in rule or statute</w:t>
      </w:r>
      <w:r w:rsidRPr="00E36639">
        <w:rPr>
          <w:rFonts w:asciiTheme="majorHAnsi" w:hAnsiTheme="majorHAnsi" w:cstheme="majorHAnsi"/>
        </w:rPr>
        <w:t>.</w:t>
      </w:r>
    </w:p>
    <w:p w14:paraId="1EC8A6E6" w14:textId="66FF8A73" w:rsidR="00C30D88" w:rsidRDefault="00C30D88" w:rsidP="001B482F">
      <w:pPr>
        <w:ind w:left="1080" w:hanging="360"/>
        <w:rPr>
          <w:rFonts w:asciiTheme="majorHAnsi" w:hAnsiTheme="majorHAnsi" w:cstheme="majorHAnsi"/>
        </w:rPr>
      </w:pPr>
      <w:r>
        <w:rPr>
          <w:rFonts w:asciiTheme="majorHAnsi" w:hAnsiTheme="majorHAnsi" w:cstheme="majorHAnsi"/>
        </w:rPr>
        <w:t xml:space="preserve">b. </w:t>
      </w:r>
      <w:r w:rsidR="001B482F">
        <w:rPr>
          <w:rFonts w:asciiTheme="majorHAnsi" w:hAnsiTheme="majorHAnsi" w:cstheme="majorHAnsi"/>
        </w:rPr>
        <w:tab/>
      </w:r>
      <w:r w:rsidRPr="00E36639">
        <w:rPr>
          <w:rFonts w:asciiTheme="majorHAnsi" w:hAnsiTheme="majorHAnsi" w:cstheme="majorHAnsi"/>
        </w:rPr>
        <w:t>If the suspected rights violation pertains to an adult individual with intellectual disability, autism, or acquired brain injury and the individual’s rights set forth at 34-B M</w:t>
      </w:r>
      <w:r w:rsidR="00766BBC">
        <w:rPr>
          <w:rFonts w:asciiTheme="majorHAnsi" w:hAnsiTheme="majorHAnsi" w:cstheme="majorHAnsi"/>
        </w:rPr>
        <w:t>.</w:t>
      </w:r>
      <w:r w:rsidRPr="00E36639">
        <w:rPr>
          <w:rFonts w:asciiTheme="majorHAnsi" w:hAnsiTheme="majorHAnsi" w:cstheme="majorHAnsi"/>
        </w:rPr>
        <w:t>R</w:t>
      </w:r>
      <w:r w:rsidR="00766BBC">
        <w:rPr>
          <w:rFonts w:asciiTheme="majorHAnsi" w:hAnsiTheme="majorHAnsi" w:cstheme="majorHAnsi"/>
        </w:rPr>
        <w:t>.</w:t>
      </w:r>
      <w:r w:rsidRPr="00E36639">
        <w:rPr>
          <w:rFonts w:asciiTheme="majorHAnsi" w:hAnsiTheme="majorHAnsi" w:cstheme="majorHAnsi"/>
        </w:rPr>
        <w:t>S</w:t>
      </w:r>
      <w:r w:rsidR="00766BBC">
        <w:rPr>
          <w:rFonts w:asciiTheme="majorHAnsi" w:hAnsiTheme="majorHAnsi" w:cstheme="majorHAnsi"/>
        </w:rPr>
        <w:t>.</w:t>
      </w:r>
      <w:r w:rsidRPr="00E36639">
        <w:rPr>
          <w:rFonts w:asciiTheme="majorHAnsi" w:hAnsiTheme="majorHAnsi" w:cstheme="majorHAnsi"/>
        </w:rPr>
        <w:t xml:space="preserve"> § 5605, the person or professional must additionally report the alleged violation to the Department’s reportable events system in accordance with 14-197 </w:t>
      </w:r>
      <w:r>
        <w:rPr>
          <w:rFonts w:asciiTheme="majorHAnsi" w:hAnsiTheme="majorHAnsi" w:cstheme="majorHAnsi"/>
        </w:rPr>
        <w:t>CMR</w:t>
      </w:r>
      <w:r w:rsidRPr="00E36639">
        <w:rPr>
          <w:rFonts w:asciiTheme="majorHAnsi" w:hAnsiTheme="majorHAnsi" w:cstheme="majorHAnsi"/>
        </w:rPr>
        <w:t xml:space="preserve"> Ch. 12, Reportable Events System.</w:t>
      </w:r>
    </w:p>
    <w:p w14:paraId="05BDBDE3" w14:textId="24233B5A" w:rsidR="00C30D88" w:rsidRDefault="00C30D88" w:rsidP="001B482F">
      <w:pPr>
        <w:ind w:left="1080" w:hanging="360"/>
        <w:rPr>
          <w:rFonts w:asciiTheme="majorHAnsi" w:hAnsiTheme="majorHAnsi" w:cstheme="majorHAnsi"/>
        </w:rPr>
      </w:pPr>
      <w:r>
        <w:rPr>
          <w:rFonts w:asciiTheme="majorHAnsi" w:hAnsiTheme="majorHAnsi" w:cstheme="majorHAnsi"/>
        </w:rPr>
        <w:t xml:space="preserve">c. </w:t>
      </w:r>
      <w:r w:rsidR="001B482F">
        <w:rPr>
          <w:rFonts w:asciiTheme="majorHAnsi" w:hAnsiTheme="majorHAnsi" w:cstheme="majorHAnsi"/>
        </w:rPr>
        <w:tab/>
      </w:r>
      <w:r w:rsidRPr="00E36639">
        <w:rPr>
          <w:rFonts w:asciiTheme="majorHAnsi" w:hAnsiTheme="majorHAnsi" w:cstheme="majorHAnsi"/>
        </w:rPr>
        <w:t>In all cases, the agency must maintain documentation that a report(s) of a rights violation was made.</w:t>
      </w:r>
    </w:p>
    <w:p w14:paraId="786A1E69" w14:textId="6A9378B3" w:rsidR="00DB0CEC" w:rsidRPr="007304DF" w:rsidRDefault="00C30D88" w:rsidP="007304DF">
      <w:pPr>
        <w:ind w:left="720" w:hanging="360"/>
        <w:rPr>
          <w:rFonts w:asciiTheme="majorHAnsi" w:hAnsiTheme="majorHAnsi" w:cstheme="majorHAnsi"/>
        </w:rPr>
      </w:pPr>
      <w:r>
        <w:rPr>
          <w:rFonts w:asciiTheme="majorHAnsi" w:hAnsiTheme="majorHAnsi" w:cstheme="majorHAnsi"/>
        </w:rPr>
        <w:t>4</w:t>
      </w:r>
      <w:r w:rsidR="00B34A9F">
        <w:rPr>
          <w:rFonts w:asciiTheme="majorHAnsi" w:hAnsiTheme="majorHAnsi" w:cstheme="majorHAnsi"/>
        </w:rPr>
        <w:t>.</w:t>
      </w:r>
      <w:r w:rsidR="00B34A9F">
        <w:rPr>
          <w:rFonts w:asciiTheme="majorHAnsi" w:hAnsiTheme="majorHAnsi" w:cstheme="majorHAnsi"/>
        </w:rPr>
        <w:tab/>
      </w:r>
      <w:r w:rsidR="00A10ADD" w:rsidRPr="00A10ADD">
        <w:rPr>
          <w:rFonts w:asciiTheme="majorHAnsi" w:hAnsiTheme="majorHAnsi" w:cstheme="majorHAnsi"/>
        </w:rPr>
        <w:t xml:space="preserve">The policy must include reporting and grievance procedures to follow </w:t>
      </w:r>
      <w:proofErr w:type="gramStart"/>
      <w:r w:rsidR="00A10ADD" w:rsidRPr="00A10ADD">
        <w:rPr>
          <w:rFonts w:asciiTheme="majorHAnsi" w:hAnsiTheme="majorHAnsi" w:cstheme="majorHAnsi"/>
        </w:rPr>
        <w:t>in the event that</w:t>
      </w:r>
      <w:proofErr w:type="gramEnd"/>
      <w:r w:rsidR="00A10ADD" w:rsidRPr="00A10ADD">
        <w:rPr>
          <w:rFonts w:asciiTheme="majorHAnsi" w:hAnsiTheme="majorHAnsi" w:cstheme="majorHAnsi"/>
        </w:rPr>
        <w:t xml:space="preserve"> a rights violation is </w:t>
      </w:r>
      <w:r w:rsidR="005868AA">
        <w:rPr>
          <w:rFonts w:asciiTheme="majorHAnsi" w:hAnsiTheme="majorHAnsi" w:cstheme="majorHAnsi"/>
        </w:rPr>
        <w:t xml:space="preserve">alleged </w:t>
      </w:r>
      <w:r w:rsidR="00B34A9F">
        <w:rPr>
          <w:rFonts w:asciiTheme="majorHAnsi" w:hAnsiTheme="majorHAnsi" w:cstheme="majorHAnsi"/>
        </w:rPr>
        <w:t>and must</w:t>
      </w:r>
      <w:r w:rsidR="00A10ADD" w:rsidRPr="00A10ADD">
        <w:rPr>
          <w:rFonts w:asciiTheme="majorHAnsi" w:hAnsiTheme="majorHAnsi" w:cstheme="majorHAnsi"/>
        </w:rPr>
        <w:t xml:space="preserve"> align with 22 </w:t>
      </w:r>
      <w:r w:rsidR="00EE63AA">
        <w:rPr>
          <w:rFonts w:asciiTheme="majorHAnsi" w:hAnsiTheme="majorHAnsi" w:cstheme="majorHAnsi"/>
        </w:rPr>
        <w:t>M</w:t>
      </w:r>
      <w:r w:rsidR="00C0277E">
        <w:rPr>
          <w:rFonts w:asciiTheme="majorHAnsi" w:hAnsiTheme="majorHAnsi" w:cstheme="majorHAnsi"/>
        </w:rPr>
        <w:t>.</w:t>
      </w:r>
      <w:r w:rsidR="00EE63AA">
        <w:rPr>
          <w:rFonts w:asciiTheme="majorHAnsi" w:hAnsiTheme="majorHAnsi" w:cstheme="majorHAnsi"/>
        </w:rPr>
        <w:t>R</w:t>
      </w:r>
      <w:r w:rsidR="00C0277E">
        <w:rPr>
          <w:rFonts w:asciiTheme="majorHAnsi" w:hAnsiTheme="majorHAnsi" w:cstheme="majorHAnsi"/>
        </w:rPr>
        <w:t>.</w:t>
      </w:r>
      <w:r w:rsidR="00EE63AA">
        <w:rPr>
          <w:rFonts w:asciiTheme="majorHAnsi" w:hAnsiTheme="majorHAnsi" w:cstheme="majorHAnsi"/>
        </w:rPr>
        <w:t>S</w:t>
      </w:r>
      <w:r w:rsidR="00C0277E">
        <w:rPr>
          <w:rFonts w:asciiTheme="majorHAnsi" w:hAnsiTheme="majorHAnsi" w:cstheme="majorHAnsi"/>
        </w:rPr>
        <w:t xml:space="preserve">. </w:t>
      </w:r>
      <w:r w:rsidR="00A10ADD" w:rsidRPr="00A10ADD">
        <w:rPr>
          <w:rFonts w:asciiTheme="majorHAnsi" w:hAnsiTheme="majorHAnsi" w:cstheme="majorHAnsi"/>
        </w:rPr>
        <w:t>§</w:t>
      </w:r>
      <w:r w:rsidR="00C0277E">
        <w:rPr>
          <w:rFonts w:asciiTheme="majorHAnsi" w:hAnsiTheme="majorHAnsi" w:cstheme="majorHAnsi"/>
        </w:rPr>
        <w:t> </w:t>
      </w:r>
      <w:r w:rsidR="00A10ADD" w:rsidRPr="00A10ADD">
        <w:rPr>
          <w:rFonts w:asciiTheme="majorHAnsi" w:hAnsiTheme="majorHAnsi" w:cstheme="majorHAnsi"/>
        </w:rPr>
        <w:t xml:space="preserve">3089, 34-B </w:t>
      </w:r>
      <w:r w:rsidR="00EE63AA">
        <w:rPr>
          <w:rFonts w:asciiTheme="majorHAnsi" w:hAnsiTheme="majorHAnsi" w:cstheme="majorHAnsi"/>
        </w:rPr>
        <w:t>M</w:t>
      </w:r>
      <w:r w:rsidR="00C0277E">
        <w:rPr>
          <w:rFonts w:asciiTheme="majorHAnsi" w:hAnsiTheme="majorHAnsi" w:cstheme="majorHAnsi"/>
        </w:rPr>
        <w:t>.</w:t>
      </w:r>
      <w:r w:rsidR="00EE63AA">
        <w:rPr>
          <w:rFonts w:asciiTheme="majorHAnsi" w:hAnsiTheme="majorHAnsi" w:cstheme="majorHAnsi"/>
        </w:rPr>
        <w:t>R</w:t>
      </w:r>
      <w:r w:rsidR="00C0277E">
        <w:rPr>
          <w:rFonts w:asciiTheme="majorHAnsi" w:hAnsiTheme="majorHAnsi" w:cstheme="majorHAnsi"/>
        </w:rPr>
        <w:t>.</w:t>
      </w:r>
      <w:r w:rsidR="00EE63AA">
        <w:rPr>
          <w:rFonts w:asciiTheme="majorHAnsi" w:hAnsiTheme="majorHAnsi" w:cstheme="majorHAnsi"/>
        </w:rPr>
        <w:t>S</w:t>
      </w:r>
      <w:r w:rsidR="00C0277E">
        <w:rPr>
          <w:rFonts w:asciiTheme="majorHAnsi" w:hAnsiTheme="majorHAnsi" w:cstheme="majorHAnsi"/>
        </w:rPr>
        <w:t xml:space="preserve">. </w:t>
      </w:r>
      <w:bookmarkStart w:id="28" w:name="_Hlk206416816"/>
      <w:r w:rsidR="00A10ADD" w:rsidRPr="00A10ADD">
        <w:rPr>
          <w:rFonts w:asciiTheme="majorHAnsi" w:hAnsiTheme="majorHAnsi" w:cstheme="majorHAnsi"/>
        </w:rPr>
        <w:t>§</w:t>
      </w:r>
      <w:bookmarkStart w:id="29" w:name="_Hlk206418272"/>
      <w:bookmarkEnd w:id="28"/>
      <w:r w:rsidR="0016410B" w:rsidRPr="00A10ADD">
        <w:rPr>
          <w:rFonts w:asciiTheme="majorHAnsi" w:hAnsiTheme="majorHAnsi" w:cstheme="majorHAnsi"/>
        </w:rPr>
        <w:t>§</w:t>
      </w:r>
      <w:bookmarkEnd w:id="29"/>
      <w:r w:rsidR="00C0277E">
        <w:rPr>
          <w:rFonts w:asciiTheme="majorHAnsi" w:hAnsiTheme="majorHAnsi" w:cstheme="majorHAnsi"/>
        </w:rPr>
        <w:t> </w:t>
      </w:r>
      <w:bookmarkStart w:id="30" w:name="_Hlk206418278"/>
      <w:r w:rsidR="0016410B">
        <w:rPr>
          <w:rFonts w:asciiTheme="majorHAnsi" w:hAnsiTheme="majorHAnsi" w:cstheme="majorHAnsi"/>
        </w:rPr>
        <w:t>5604-A</w:t>
      </w:r>
      <w:bookmarkEnd w:id="30"/>
      <w:r w:rsidR="0016410B">
        <w:rPr>
          <w:rFonts w:asciiTheme="majorHAnsi" w:hAnsiTheme="majorHAnsi" w:cstheme="majorHAnsi"/>
        </w:rPr>
        <w:t xml:space="preserve"> and </w:t>
      </w:r>
      <w:r w:rsidR="005868AA" w:rsidRPr="00A10ADD">
        <w:rPr>
          <w:rFonts w:asciiTheme="majorHAnsi" w:hAnsiTheme="majorHAnsi" w:cstheme="majorHAnsi"/>
        </w:rPr>
        <w:t>560</w:t>
      </w:r>
      <w:r w:rsidR="005868AA">
        <w:rPr>
          <w:rFonts w:asciiTheme="majorHAnsi" w:hAnsiTheme="majorHAnsi" w:cstheme="majorHAnsi"/>
        </w:rPr>
        <w:t>6</w:t>
      </w:r>
      <w:r w:rsidR="00A10ADD" w:rsidRPr="00A10ADD">
        <w:rPr>
          <w:rFonts w:asciiTheme="majorHAnsi" w:hAnsiTheme="majorHAnsi" w:cstheme="majorHAnsi"/>
        </w:rPr>
        <w:t xml:space="preserve">, and 14-197 </w:t>
      </w:r>
      <w:r w:rsidR="00EE63AA">
        <w:rPr>
          <w:rFonts w:asciiTheme="majorHAnsi" w:hAnsiTheme="majorHAnsi" w:cstheme="majorHAnsi"/>
        </w:rPr>
        <w:t>CMR</w:t>
      </w:r>
      <w:r w:rsidR="00A10ADD" w:rsidRPr="00A10ADD">
        <w:rPr>
          <w:rFonts w:asciiTheme="majorHAnsi" w:hAnsiTheme="majorHAnsi" w:cstheme="majorHAnsi"/>
        </w:rPr>
        <w:t xml:space="preserve"> Ch. 1</w:t>
      </w:r>
      <w:r w:rsidR="00D90A77">
        <w:rPr>
          <w:rFonts w:asciiTheme="majorHAnsi" w:hAnsiTheme="majorHAnsi" w:cstheme="majorHAnsi"/>
        </w:rPr>
        <w:t>,</w:t>
      </w:r>
      <w:r w:rsidR="00D90A77" w:rsidRPr="00F34DDA">
        <w:rPr>
          <w:rFonts w:asciiTheme="majorHAnsi" w:hAnsiTheme="majorHAnsi" w:cstheme="majorHAnsi"/>
        </w:rPr>
        <w:t xml:space="preserve"> 14-197 C.M.R. Ch 5</w:t>
      </w:r>
      <w:r w:rsidR="00D90A77">
        <w:rPr>
          <w:rFonts w:asciiTheme="majorHAnsi" w:hAnsiTheme="majorHAnsi" w:cstheme="majorHAnsi"/>
        </w:rPr>
        <w:t xml:space="preserve">, and </w:t>
      </w:r>
      <w:r w:rsidR="00D90A77" w:rsidRPr="00F34DDA">
        <w:rPr>
          <w:rFonts w:asciiTheme="majorHAnsi" w:hAnsiTheme="majorHAnsi" w:cstheme="majorHAnsi"/>
        </w:rPr>
        <w:t>14-197 C.M.R. Ch 8</w:t>
      </w:r>
      <w:r w:rsidR="00F34DDA" w:rsidRPr="00F34DDA">
        <w:rPr>
          <w:rFonts w:asciiTheme="majorHAnsi" w:hAnsiTheme="majorHAnsi" w:cstheme="majorHAnsi"/>
        </w:rPr>
        <w:t>.</w:t>
      </w:r>
    </w:p>
    <w:p w14:paraId="316B0C91" w14:textId="77777777" w:rsidR="00797DCE" w:rsidRDefault="00797DCE" w:rsidP="007304DF">
      <w:pPr>
        <w:ind w:left="720" w:hanging="360"/>
        <w:rPr>
          <w:rFonts w:asciiTheme="majorHAnsi" w:hAnsiTheme="majorHAnsi" w:cstheme="majorHAnsi"/>
        </w:rPr>
      </w:pPr>
    </w:p>
    <w:p w14:paraId="52393528" w14:textId="40F66C8E" w:rsidR="00797DCE" w:rsidRDefault="00797DCE" w:rsidP="00797DCE">
      <w:pPr>
        <w:ind w:left="360" w:hanging="360"/>
        <w:rPr>
          <w:rFonts w:asciiTheme="majorHAnsi" w:hAnsiTheme="majorHAnsi" w:cstheme="majorHAnsi"/>
        </w:rPr>
      </w:pPr>
      <w:r>
        <w:rPr>
          <w:rFonts w:asciiTheme="majorHAnsi" w:hAnsiTheme="majorHAnsi" w:cstheme="majorHAnsi"/>
          <w:b/>
          <w:bCs/>
        </w:rPr>
        <w:t>E</w:t>
      </w:r>
      <w:r w:rsidRPr="006D5314">
        <w:rPr>
          <w:rFonts w:asciiTheme="majorHAnsi" w:hAnsiTheme="majorHAnsi" w:cstheme="majorHAnsi"/>
          <w:b/>
          <w:bCs/>
        </w:rPr>
        <w:t>.</w:t>
      </w:r>
      <w:r>
        <w:rPr>
          <w:rFonts w:asciiTheme="majorHAnsi" w:hAnsiTheme="majorHAnsi" w:cstheme="majorHAnsi"/>
          <w:b/>
          <w:bCs/>
        </w:rPr>
        <w:tab/>
      </w:r>
      <w:r w:rsidRPr="006D5314">
        <w:rPr>
          <w:rFonts w:asciiTheme="majorHAnsi" w:hAnsiTheme="majorHAnsi" w:cstheme="majorHAnsi"/>
          <w:b/>
          <w:bCs/>
        </w:rPr>
        <w:t xml:space="preserve">Behavioral </w:t>
      </w:r>
      <w:r>
        <w:rPr>
          <w:rFonts w:asciiTheme="majorHAnsi" w:hAnsiTheme="majorHAnsi" w:cstheme="majorHAnsi"/>
          <w:b/>
          <w:bCs/>
        </w:rPr>
        <w:t>r</w:t>
      </w:r>
      <w:r w:rsidRPr="006D5314">
        <w:rPr>
          <w:rFonts w:asciiTheme="majorHAnsi" w:hAnsiTheme="majorHAnsi" w:cstheme="majorHAnsi"/>
          <w:b/>
          <w:bCs/>
        </w:rPr>
        <w:t xml:space="preserve">ules and </w:t>
      </w:r>
      <w:r>
        <w:rPr>
          <w:rFonts w:asciiTheme="majorHAnsi" w:hAnsiTheme="majorHAnsi" w:cstheme="majorHAnsi"/>
          <w:b/>
          <w:bCs/>
        </w:rPr>
        <w:t>r</w:t>
      </w:r>
      <w:r w:rsidRPr="006D5314">
        <w:rPr>
          <w:rFonts w:asciiTheme="majorHAnsi" w:hAnsiTheme="majorHAnsi" w:cstheme="majorHAnsi"/>
          <w:b/>
          <w:bCs/>
        </w:rPr>
        <w:t xml:space="preserve">egulations </w:t>
      </w:r>
      <w:r>
        <w:rPr>
          <w:rFonts w:asciiTheme="majorHAnsi" w:hAnsiTheme="majorHAnsi" w:cstheme="majorHAnsi"/>
          <w:b/>
          <w:bCs/>
        </w:rPr>
        <w:t>p</w:t>
      </w:r>
      <w:r w:rsidRPr="006D5314">
        <w:rPr>
          <w:rFonts w:asciiTheme="majorHAnsi" w:hAnsiTheme="majorHAnsi" w:cstheme="majorHAnsi"/>
          <w:b/>
          <w:bCs/>
        </w:rPr>
        <w:t>olicy</w:t>
      </w:r>
      <w:r>
        <w:rPr>
          <w:rFonts w:asciiTheme="majorHAnsi" w:hAnsiTheme="majorHAnsi" w:cstheme="majorHAnsi"/>
        </w:rPr>
        <w:t xml:space="preserve">. The agency must draft and implement a policy </w:t>
      </w:r>
      <w:r w:rsidRPr="009C1FA3">
        <w:rPr>
          <w:rFonts w:asciiTheme="majorHAnsi" w:hAnsiTheme="majorHAnsi" w:cstheme="majorHAnsi"/>
        </w:rPr>
        <w:t>which must outline agency procedures involving the approval, use, staffing related to, and documentation of restrictive measures, restraints, and HC</w:t>
      </w:r>
      <w:r w:rsidR="008F3DD8">
        <w:rPr>
          <w:rFonts w:asciiTheme="majorHAnsi" w:hAnsiTheme="majorHAnsi" w:cstheme="majorHAnsi"/>
        </w:rPr>
        <w:t>B</w:t>
      </w:r>
      <w:r w:rsidRPr="009C1FA3">
        <w:rPr>
          <w:rFonts w:asciiTheme="majorHAnsi" w:hAnsiTheme="majorHAnsi" w:cstheme="majorHAnsi"/>
        </w:rPr>
        <w:t>S modifications. This policy must align with 34-B M</w:t>
      </w:r>
      <w:r w:rsidR="00766BBC">
        <w:rPr>
          <w:rFonts w:asciiTheme="majorHAnsi" w:hAnsiTheme="majorHAnsi" w:cstheme="majorHAnsi"/>
        </w:rPr>
        <w:t>.</w:t>
      </w:r>
      <w:r w:rsidRPr="009C1FA3">
        <w:rPr>
          <w:rFonts w:asciiTheme="majorHAnsi" w:hAnsiTheme="majorHAnsi" w:cstheme="majorHAnsi"/>
        </w:rPr>
        <w:t>R</w:t>
      </w:r>
      <w:r w:rsidR="00766BBC">
        <w:rPr>
          <w:rFonts w:asciiTheme="majorHAnsi" w:hAnsiTheme="majorHAnsi" w:cstheme="majorHAnsi"/>
        </w:rPr>
        <w:t>.</w:t>
      </w:r>
      <w:r w:rsidRPr="009C1FA3">
        <w:rPr>
          <w:rFonts w:asciiTheme="majorHAnsi" w:hAnsiTheme="majorHAnsi" w:cstheme="majorHAnsi"/>
        </w:rPr>
        <w:t>S</w:t>
      </w:r>
      <w:r w:rsidR="00766BBC">
        <w:rPr>
          <w:rFonts w:asciiTheme="majorHAnsi" w:hAnsiTheme="majorHAnsi" w:cstheme="majorHAnsi"/>
        </w:rPr>
        <w:t>.</w:t>
      </w:r>
      <w:r>
        <w:rPr>
          <w:rFonts w:asciiTheme="majorHAnsi" w:hAnsiTheme="majorHAnsi" w:cstheme="majorHAnsi"/>
        </w:rPr>
        <w:t xml:space="preserve">§§ </w:t>
      </w:r>
      <w:r w:rsidRPr="009C1FA3">
        <w:rPr>
          <w:rFonts w:asciiTheme="majorHAnsi" w:hAnsiTheme="majorHAnsi" w:cstheme="majorHAnsi"/>
        </w:rPr>
        <w:t>5601-5610 and 14-197 CMR Ch</w:t>
      </w:r>
      <w:r>
        <w:rPr>
          <w:rFonts w:asciiTheme="majorHAnsi" w:hAnsiTheme="majorHAnsi" w:cstheme="majorHAnsi"/>
        </w:rPr>
        <w:t>.</w:t>
      </w:r>
      <w:r w:rsidRPr="009C1FA3">
        <w:rPr>
          <w:rFonts w:asciiTheme="majorHAnsi" w:hAnsiTheme="majorHAnsi" w:cstheme="majorHAnsi"/>
        </w:rPr>
        <w:t xml:space="preserve"> 5</w:t>
      </w:r>
      <w:r>
        <w:rPr>
          <w:rFonts w:asciiTheme="majorHAnsi" w:hAnsiTheme="majorHAnsi" w:cstheme="majorHAnsi"/>
        </w:rPr>
        <w:t xml:space="preserve">, Regulations Governing Behavioral Support, Modification and Management for People with an Intellectual Disability or </w:t>
      </w:r>
      <w:proofErr w:type="gramStart"/>
      <w:r>
        <w:rPr>
          <w:rFonts w:asciiTheme="majorHAnsi" w:hAnsiTheme="majorHAnsi" w:cstheme="majorHAnsi"/>
        </w:rPr>
        <w:t>Autism Spectrum Disorder</w:t>
      </w:r>
      <w:proofErr w:type="gramEnd"/>
      <w:r>
        <w:rPr>
          <w:rFonts w:asciiTheme="majorHAnsi" w:hAnsiTheme="majorHAnsi" w:cstheme="majorHAnsi"/>
        </w:rPr>
        <w:t xml:space="preserve"> in Maine</w:t>
      </w:r>
      <w:r w:rsidRPr="009C1FA3">
        <w:rPr>
          <w:rFonts w:asciiTheme="majorHAnsi" w:hAnsiTheme="majorHAnsi" w:cstheme="majorHAnsi"/>
        </w:rPr>
        <w:t>.</w:t>
      </w:r>
    </w:p>
    <w:p w14:paraId="3A17F47B" w14:textId="77777777" w:rsidR="00797DCE" w:rsidRPr="007304DF" w:rsidRDefault="00797DCE" w:rsidP="007304DF">
      <w:pPr>
        <w:ind w:left="720" w:hanging="360"/>
        <w:rPr>
          <w:rFonts w:asciiTheme="majorHAnsi" w:hAnsiTheme="majorHAnsi" w:cstheme="majorHAnsi"/>
        </w:rPr>
      </w:pPr>
    </w:p>
    <w:p w14:paraId="2B9F7AA9" w14:textId="77777777" w:rsidR="00007C89" w:rsidRDefault="00007C89">
      <w:pPr>
        <w:rPr>
          <w:rFonts w:asciiTheme="majorHAnsi" w:hAnsiTheme="majorHAnsi" w:cstheme="majorBidi"/>
          <w:b/>
        </w:rPr>
      </w:pPr>
      <w:r>
        <w:rPr>
          <w:rFonts w:asciiTheme="majorHAnsi" w:hAnsiTheme="majorHAnsi" w:cstheme="majorBidi"/>
          <w:b/>
        </w:rPr>
        <w:br w:type="page"/>
      </w:r>
    </w:p>
    <w:p w14:paraId="1A1D9384" w14:textId="227DFA24" w:rsidR="00DB0CEC" w:rsidRPr="00E36639" w:rsidRDefault="00DB0CEC" w:rsidP="00DB0CEC">
      <w:pPr>
        <w:jc w:val="center"/>
        <w:rPr>
          <w:rFonts w:asciiTheme="majorHAnsi" w:hAnsiTheme="majorHAnsi" w:cstheme="majorBidi"/>
          <w:b/>
        </w:rPr>
      </w:pPr>
      <w:r w:rsidRPr="4CD08495">
        <w:rPr>
          <w:rFonts w:asciiTheme="majorHAnsi" w:hAnsiTheme="majorHAnsi" w:cstheme="majorBidi"/>
          <w:b/>
        </w:rPr>
        <w:lastRenderedPageBreak/>
        <w:t xml:space="preserve">SECTION </w:t>
      </w:r>
      <w:r w:rsidR="06498823" w:rsidRPr="4CD08495">
        <w:rPr>
          <w:rFonts w:asciiTheme="majorHAnsi" w:hAnsiTheme="majorHAnsi" w:cstheme="majorBidi"/>
          <w:b/>
          <w:bCs/>
        </w:rPr>
        <w:t>11</w:t>
      </w:r>
      <w:r w:rsidRPr="4CD08495">
        <w:rPr>
          <w:rFonts w:asciiTheme="majorHAnsi" w:hAnsiTheme="majorHAnsi" w:cstheme="majorBidi"/>
          <w:b/>
        </w:rPr>
        <w:t xml:space="preserve">. </w:t>
      </w:r>
      <w:r>
        <w:tab/>
      </w:r>
      <w:r w:rsidRPr="4CD08495">
        <w:rPr>
          <w:rFonts w:asciiTheme="majorHAnsi" w:hAnsiTheme="majorHAnsi" w:cstheme="majorBidi"/>
          <w:b/>
        </w:rPr>
        <w:t>PERSONNEL</w:t>
      </w:r>
    </w:p>
    <w:p w14:paraId="7BB0DBAF" w14:textId="77777777" w:rsidR="00DB0CEC" w:rsidRPr="00E36639" w:rsidRDefault="00DB0CEC" w:rsidP="00DB0CEC">
      <w:pPr>
        <w:rPr>
          <w:rFonts w:asciiTheme="majorHAnsi" w:hAnsiTheme="majorHAnsi" w:cstheme="majorHAnsi"/>
        </w:rPr>
      </w:pPr>
    </w:p>
    <w:p w14:paraId="4AE8B346" w14:textId="5823C5AD" w:rsidR="00DB0CEC" w:rsidRPr="00E36639" w:rsidRDefault="00DB0CEC" w:rsidP="00355411">
      <w:pPr>
        <w:numPr>
          <w:ilvl w:val="0"/>
          <w:numId w:val="46"/>
        </w:numPr>
        <w:ind w:left="360"/>
        <w:rPr>
          <w:rFonts w:asciiTheme="majorHAnsi" w:hAnsiTheme="majorHAnsi" w:cstheme="majorHAnsi"/>
        </w:rPr>
      </w:pPr>
      <w:r w:rsidRPr="00E36639">
        <w:rPr>
          <w:rFonts w:asciiTheme="majorHAnsi" w:hAnsiTheme="majorHAnsi" w:cstheme="majorHAnsi"/>
          <w:b/>
        </w:rPr>
        <w:t>General requirements</w:t>
      </w:r>
      <w:r w:rsidRPr="00E36639">
        <w:rPr>
          <w:rFonts w:asciiTheme="majorHAnsi" w:hAnsiTheme="majorHAnsi" w:cstheme="majorHAnsi"/>
        </w:rPr>
        <w:t xml:space="preserve">.  Minimum staffing must be adequate to meet </w:t>
      </w:r>
      <w:r w:rsidR="007A0015" w:rsidRPr="00E36639">
        <w:rPr>
          <w:rFonts w:asciiTheme="majorHAnsi" w:hAnsiTheme="majorHAnsi" w:cstheme="majorHAnsi"/>
        </w:rPr>
        <w:t>individuals’</w:t>
      </w:r>
      <w:r w:rsidR="00905184" w:rsidRPr="00E36639">
        <w:rPr>
          <w:rFonts w:asciiTheme="majorHAnsi" w:hAnsiTheme="majorHAnsi" w:cstheme="majorHAnsi"/>
        </w:rPr>
        <w:t xml:space="preserve"> </w:t>
      </w:r>
      <w:r w:rsidRPr="00E36639">
        <w:rPr>
          <w:rFonts w:asciiTheme="majorHAnsi" w:hAnsiTheme="majorHAnsi" w:cstheme="majorHAnsi"/>
        </w:rPr>
        <w:t>needs, implement service plans, and provide a safe setting.</w:t>
      </w:r>
    </w:p>
    <w:p w14:paraId="5C325114" w14:textId="76C9F8F3" w:rsidR="00DB0CEC" w:rsidRPr="00E36639" w:rsidRDefault="00DB0CEC" w:rsidP="3AAA67D1">
      <w:pPr>
        <w:ind w:left="720" w:hanging="360"/>
        <w:rPr>
          <w:rFonts w:asciiTheme="majorHAnsi" w:hAnsiTheme="majorHAnsi" w:cstheme="majorBidi"/>
        </w:rPr>
      </w:pPr>
      <w:r w:rsidRPr="3AAA67D1">
        <w:rPr>
          <w:rFonts w:asciiTheme="majorHAnsi" w:hAnsiTheme="majorHAnsi" w:cstheme="majorBidi"/>
        </w:rPr>
        <w:t>1.</w:t>
      </w:r>
      <w:r>
        <w:tab/>
      </w:r>
      <w:r w:rsidRPr="3AAA67D1">
        <w:rPr>
          <w:rFonts w:asciiTheme="majorHAnsi" w:hAnsiTheme="majorHAnsi" w:cstheme="majorBidi"/>
        </w:rPr>
        <w:t xml:space="preserve">The Department may require additional personnel or modify the requirements of this </w:t>
      </w:r>
      <w:r w:rsidR="00A35EDE">
        <w:rPr>
          <w:rFonts w:asciiTheme="majorHAnsi" w:hAnsiTheme="majorHAnsi" w:cstheme="majorBidi"/>
        </w:rPr>
        <w:t>S</w:t>
      </w:r>
      <w:r w:rsidRPr="3AAA67D1">
        <w:rPr>
          <w:rFonts w:asciiTheme="majorHAnsi" w:hAnsiTheme="majorHAnsi" w:cstheme="majorBidi"/>
        </w:rPr>
        <w:t xml:space="preserve">ection due to the level of supervision and care required by the </w:t>
      </w:r>
      <w:r w:rsidR="00CB6EB0" w:rsidRPr="3AAA67D1">
        <w:rPr>
          <w:rFonts w:asciiTheme="majorHAnsi" w:hAnsiTheme="majorHAnsi" w:cstheme="majorBidi"/>
        </w:rPr>
        <w:t>indiv</w:t>
      </w:r>
      <w:r w:rsidR="00CF2A46" w:rsidRPr="3AAA67D1">
        <w:rPr>
          <w:rFonts w:asciiTheme="majorHAnsi" w:hAnsiTheme="majorHAnsi" w:cstheme="majorBidi"/>
        </w:rPr>
        <w:t>iduals</w:t>
      </w:r>
      <w:r w:rsidRPr="3AAA67D1">
        <w:rPr>
          <w:rFonts w:asciiTheme="majorHAnsi" w:hAnsiTheme="majorHAnsi" w:cstheme="majorBidi"/>
        </w:rPr>
        <w:t xml:space="preserve">, the size of the </w:t>
      </w:r>
      <w:r w:rsidR="008C3B23" w:rsidRPr="3AAA67D1">
        <w:rPr>
          <w:rFonts w:asciiTheme="majorHAnsi" w:hAnsiTheme="majorHAnsi" w:cstheme="majorBidi"/>
        </w:rPr>
        <w:t>program</w:t>
      </w:r>
      <w:r w:rsidRPr="3AAA67D1">
        <w:rPr>
          <w:rFonts w:asciiTheme="majorHAnsi" w:hAnsiTheme="majorHAnsi" w:cstheme="majorBidi"/>
        </w:rPr>
        <w:t xml:space="preserve">, and distinct parts or distribution of </w:t>
      </w:r>
      <w:r w:rsidR="00CF2A46" w:rsidRPr="3AAA67D1">
        <w:rPr>
          <w:rFonts w:asciiTheme="majorHAnsi" w:hAnsiTheme="majorHAnsi" w:cstheme="majorBidi"/>
        </w:rPr>
        <w:t>individuals</w:t>
      </w:r>
      <w:r w:rsidRPr="3AAA67D1">
        <w:rPr>
          <w:rFonts w:asciiTheme="majorHAnsi" w:hAnsiTheme="majorHAnsi" w:cstheme="majorBidi"/>
        </w:rPr>
        <w:t xml:space="preserve"> throughout the physical plant</w:t>
      </w:r>
      <w:r w:rsidR="52AA1434" w:rsidRPr="3AAA67D1">
        <w:rPr>
          <w:rFonts w:asciiTheme="majorHAnsi" w:hAnsiTheme="majorHAnsi" w:cstheme="majorBidi"/>
        </w:rPr>
        <w:t xml:space="preserve">, in accordance with </w:t>
      </w:r>
      <w:r w:rsidR="00A35EDE">
        <w:rPr>
          <w:rFonts w:eastAsia="Times New Roman" w:cs="Times New Roman"/>
        </w:rPr>
        <w:t>Section</w:t>
      </w:r>
      <w:r w:rsidR="52AA1434" w:rsidRPr="3AAA67D1">
        <w:rPr>
          <w:rFonts w:eastAsia="Times New Roman" w:cs="Times New Roman"/>
        </w:rPr>
        <w:t xml:space="preserve"> </w:t>
      </w:r>
      <w:r w:rsidR="000A1E25">
        <w:rPr>
          <w:rFonts w:eastAsia="Times New Roman" w:cs="Times New Roman"/>
        </w:rPr>
        <w:t>23</w:t>
      </w:r>
      <w:r w:rsidR="22671582" w:rsidRPr="3AAA67D1">
        <w:rPr>
          <w:rFonts w:eastAsia="Times New Roman" w:cs="Times New Roman"/>
        </w:rPr>
        <w:t xml:space="preserve"> (G)</w:t>
      </w:r>
      <w:r w:rsidR="00A975C9">
        <w:rPr>
          <w:rFonts w:eastAsia="Times New Roman" w:cs="Times New Roman"/>
        </w:rPr>
        <w:t>;</w:t>
      </w:r>
      <w:r w:rsidRPr="3AAA67D1">
        <w:rPr>
          <w:rFonts w:asciiTheme="majorHAnsi" w:hAnsiTheme="majorHAnsi" w:cstheme="majorBidi"/>
        </w:rPr>
        <w:t xml:space="preserve"> </w:t>
      </w:r>
    </w:p>
    <w:p w14:paraId="470BB54B" w14:textId="221CFA62" w:rsidR="00DB0CEC" w:rsidRPr="00E36639" w:rsidRDefault="1F3CF1E2" w:rsidP="00DB0CEC">
      <w:pPr>
        <w:ind w:left="720" w:hanging="360"/>
        <w:rPr>
          <w:rFonts w:asciiTheme="majorHAnsi" w:hAnsiTheme="majorHAnsi" w:cstheme="majorBidi"/>
        </w:rPr>
      </w:pPr>
      <w:r w:rsidRPr="4CD08495">
        <w:rPr>
          <w:rFonts w:asciiTheme="majorHAnsi" w:hAnsiTheme="majorHAnsi" w:cstheme="majorBidi"/>
        </w:rPr>
        <w:t>2</w:t>
      </w:r>
      <w:r w:rsidR="00DB0CEC" w:rsidRPr="4CD08495">
        <w:rPr>
          <w:rFonts w:asciiTheme="majorHAnsi" w:hAnsiTheme="majorHAnsi" w:cstheme="majorBidi"/>
        </w:rPr>
        <w:t>.</w:t>
      </w:r>
      <w:r w:rsidR="00DB0CEC">
        <w:tab/>
      </w:r>
      <w:r w:rsidR="00DB0CEC" w:rsidRPr="4CD08495">
        <w:rPr>
          <w:rFonts w:asciiTheme="majorHAnsi" w:hAnsiTheme="majorHAnsi" w:cstheme="majorBidi"/>
        </w:rPr>
        <w:t xml:space="preserve">The </w:t>
      </w:r>
      <w:r w:rsidR="008C3B23" w:rsidRPr="4CD08495">
        <w:rPr>
          <w:rFonts w:asciiTheme="majorHAnsi" w:hAnsiTheme="majorHAnsi" w:cstheme="majorBidi"/>
        </w:rPr>
        <w:t xml:space="preserve">program </w:t>
      </w:r>
      <w:r w:rsidR="00DB0CEC" w:rsidRPr="4CD08495">
        <w:rPr>
          <w:rFonts w:asciiTheme="majorHAnsi" w:hAnsiTheme="majorHAnsi" w:cstheme="majorBidi"/>
        </w:rPr>
        <w:t xml:space="preserve">must </w:t>
      </w:r>
      <w:r w:rsidR="00DB0CEC" w:rsidRPr="00443F68">
        <w:rPr>
          <w:rFonts w:asciiTheme="majorHAnsi" w:hAnsiTheme="majorHAnsi" w:cstheme="majorBidi"/>
        </w:rPr>
        <w:t xml:space="preserve">have </w:t>
      </w:r>
      <w:r w:rsidR="007E58C9" w:rsidRPr="00443F68">
        <w:rPr>
          <w:rFonts w:asciiTheme="majorHAnsi" w:hAnsiTheme="majorHAnsi" w:cstheme="majorBidi"/>
        </w:rPr>
        <w:t xml:space="preserve">up-to-date information including, but not limited </w:t>
      </w:r>
      <w:proofErr w:type="gramStart"/>
      <w:r w:rsidR="007E58C9" w:rsidRPr="00443F68">
        <w:rPr>
          <w:rFonts w:asciiTheme="majorHAnsi" w:hAnsiTheme="majorHAnsi" w:cstheme="majorBidi"/>
        </w:rPr>
        <w:t>to:</w:t>
      </w:r>
      <w:proofErr w:type="gramEnd"/>
      <w:r w:rsidR="007E58C9" w:rsidRPr="00443F68">
        <w:rPr>
          <w:rFonts w:asciiTheme="majorHAnsi" w:hAnsiTheme="majorHAnsi" w:cstheme="majorBidi"/>
        </w:rPr>
        <w:t xml:space="preserve"> </w:t>
      </w:r>
      <w:r w:rsidR="00DB0CEC" w:rsidRPr="4CD08495">
        <w:rPr>
          <w:rFonts w:asciiTheme="majorHAnsi" w:hAnsiTheme="majorHAnsi" w:cstheme="majorBidi"/>
        </w:rPr>
        <w:t xml:space="preserve">the name, address, and telephone number of all employees of the </w:t>
      </w:r>
      <w:r w:rsidR="005F736A" w:rsidRPr="4CD08495">
        <w:rPr>
          <w:rFonts w:asciiTheme="majorHAnsi" w:hAnsiTheme="majorHAnsi" w:cstheme="majorBidi"/>
        </w:rPr>
        <w:t xml:space="preserve">program </w:t>
      </w:r>
      <w:r w:rsidR="00DB0CEC" w:rsidRPr="4CD08495">
        <w:rPr>
          <w:rFonts w:asciiTheme="majorHAnsi" w:hAnsiTheme="majorHAnsi" w:cstheme="majorBidi"/>
        </w:rPr>
        <w:t>available to the Department</w:t>
      </w:r>
      <w:r w:rsidR="00C57768" w:rsidRPr="4CD08495">
        <w:rPr>
          <w:rFonts w:asciiTheme="majorHAnsi" w:hAnsiTheme="majorHAnsi" w:cstheme="majorBidi"/>
        </w:rPr>
        <w:t>; and</w:t>
      </w:r>
    </w:p>
    <w:p w14:paraId="2736D743" w14:textId="460C05CD" w:rsidR="00DB0CEC" w:rsidRPr="00E36639" w:rsidRDefault="1F3CF1E2" w:rsidP="27F5CDF2">
      <w:pPr>
        <w:ind w:left="720" w:hanging="360"/>
        <w:rPr>
          <w:rFonts w:asciiTheme="majorHAnsi" w:hAnsiTheme="majorHAnsi" w:cstheme="majorBidi"/>
        </w:rPr>
      </w:pPr>
      <w:r w:rsidRPr="27F5CDF2">
        <w:rPr>
          <w:rFonts w:asciiTheme="majorHAnsi" w:hAnsiTheme="majorHAnsi" w:cstheme="majorBidi"/>
        </w:rPr>
        <w:t>3</w:t>
      </w:r>
      <w:r w:rsidR="00DB0CEC" w:rsidRPr="27F5CDF2">
        <w:rPr>
          <w:rFonts w:asciiTheme="majorHAnsi" w:hAnsiTheme="majorHAnsi" w:cstheme="majorBidi"/>
        </w:rPr>
        <w:t xml:space="preserve">. </w:t>
      </w:r>
      <w:r>
        <w:tab/>
      </w:r>
      <w:r w:rsidR="007E3240">
        <w:t xml:space="preserve">For all direct access workers, </w:t>
      </w:r>
      <w:r w:rsidR="007E3240">
        <w:rPr>
          <w:rFonts w:asciiTheme="majorHAnsi" w:hAnsiTheme="majorHAnsi" w:cstheme="majorBidi"/>
        </w:rPr>
        <w:t>l</w:t>
      </w:r>
      <w:r w:rsidR="0090537A" w:rsidRPr="27F5CDF2">
        <w:rPr>
          <w:rFonts w:asciiTheme="majorHAnsi" w:hAnsiTheme="majorHAnsi" w:cstheme="majorBidi"/>
        </w:rPr>
        <w:t xml:space="preserve">icensees </w:t>
      </w:r>
      <w:r w:rsidR="00AB1C96">
        <w:rPr>
          <w:rFonts w:asciiTheme="majorHAnsi" w:hAnsiTheme="majorHAnsi" w:cstheme="majorBidi"/>
        </w:rPr>
        <w:t xml:space="preserve">must </w:t>
      </w:r>
      <w:r w:rsidR="0090537A" w:rsidRPr="27F5CDF2">
        <w:rPr>
          <w:rFonts w:asciiTheme="majorHAnsi" w:hAnsiTheme="majorHAnsi" w:cstheme="majorBidi"/>
        </w:rPr>
        <w:t xml:space="preserve">conduct </w:t>
      </w:r>
      <w:r w:rsidR="34B59838" w:rsidRPr="27F5CDF2">
        <w:rPr>
          <w:rFonts w:asciiTheme="majorHAnsi" w:hAnsiTheme="majorHAnsi" w:cstheme="majorBidi"/>
        </w:rPr>
        <w:t xml:space="preserve">criminal history checks completed by the </w:t>
      </w:r>
      <w:r w:rsidR="28B2955E" w:rsidRPr="27F5CDF2">
        <w:rPr>
          <w:rFonts w:asciiTheme="majorHAnsi" w:hAnsiTheme="majorHAnsi" w:cstheme="majorBidi"/>
        </w:rPr>
        <w:t>Maine Background Check Center</w:t>
      </w:r>
      <w:r w:rsidR="15173E6A" w:rsidRPr="27F5CDF2">
        <w:rPr>
          <w:rFonts w:asciiTheme="majorHAnsi" w:hAnsiTheme="majorHAnsi" w:cstheme="majorBidi"/>
        </w:rPr>
        <w:t xml:space="preserve"> </w:t>
      </w:r>
      <w:r w:rsidR="4D6B0324" w:rsidRPr="27F5CDF2">
        <w:rPr>
          <w:rFonts w:asciiTheme="majorHAnsi" w:hAnsiTheme="majorHAnsi" w:cstheme="majorBidi"/>
        </w:rPr>
        <w:t xml:space="preserve">in accordance with </w:t>
      </w:r>
      <w:r w:rsidR="15173E6A" w:rsidRPr="27F5CDF2">
        <w:rPr>
          <w:rFonts w:asciiTheme="majorHAnsi" w:hAnsiTheme="majorHAnsi" w:cstheme="majorBidi"/>
        </w:rPr>
        <w:t xml:space="preserve">22 </w:t>
      </w:r>
      <w:r w:rsidR="00EE63AA">
        <w:rPr>
          <w:rFonts w:asciiTheme="majorHAnsi" w:hAnsiTheme="majorHAnsi" w:cstheme="majorBidi"/>
        </w:rPr>
        <w:t>M</w:t>
      </w:r>
      <w:r w:rsidR="00162C3C">
        <w:rPr>
          <w:rFonts w:asciiTheme="majorHAnsi" w:hAnsiTheme="majorHAnsi" w:cstheme="majorBidi"/>
        </w:rPr>
        <w:t>.</w:t>
      </w:r>
      <w:r w:rsidR="00EE63AA">
        <w:rPr>
          <w:rFonts w:asciiTheme="majorHAnsi" w:hAnsiTheme="majorHAnsi" w:cstheme="majorBidi"/>
        </w:rPr>
        <w:t>R</w:t>
      </w:r>
      <w:r w:rsidR="00162C3C">
        <w:rPr>
          <w:rFonts w:asciiTheme="majorHAnsi" w:hAnsiTheme="majorHAnsi" w:cstheme="majorBidi"/>
        </w:rPr>
        <w:t>.</w:t>
      </w:r>
      <w:r w:rsidR="00EE63AA">
        <w:rPr>
          <w:rFonts w:asciiTheme="majorHAnsi" w:hAnsiTheme="majorHAnsi" w:cstheme="majorBidi"/>
        </w:rPr>
        <w:t>S</w:t>
      </w:r>
      <w:r w:rsidR="00162C3C">
        <w:rPr>
          <w:rFonts w:asciiTheme="majorHAnsi" w:hAnsiTheme="majorHAnsi" w:cstheme="majorBidi"/>
        </w:rPr>
        <w:t>.</w:t>
      </w:r>
      <w:r w:rsidR="15173E6A" w:rsidRPr="27F5CDF2">
        <w:rPr>
          <w:rFonts w:asciiTheme="majorHAnsi" w:hAnsiTheme="majorHAnsi" w:cstheme="majorBidi"/>
        </w:rPr>
        <w:t xml:space="preserve"> </w:t>
      </w:r>
      <w:r w:rsidR="00125F5E">
        <w:rPr>
          <w:rFonts w:asciiTheme="majorHAnsi" w:hAnsiTheme="majorHAnsi" w:cstheme="majorBidi"/>
        </w:rPr>
        <w:t>C</w:t>
      </w:r>
      <w:r w:rsidR="15173E6A" w:rsidRPr="27F5CDF2">
        <w:rPr>
          <w:rFonts w:asciiTheme="majorHAnsi" w:hAnsiTheme="majorHAnsi" w:cstheme="majorBidi"/>
        </w:rPr>
        <w:t>h. </w:t>
      </w:r>
      <w:r w:rsidR="0090537A" w:rsidRPr="27F5CDF2">
        <w:rPr>
          <w:rFonts w:asciiTheme="majorHAnsi" w:hAnsiTheme="majorHAnsi" w:cstheme="majorBidi"/>
        </w:rPr>
        <w:t xml:space="preserve">1691 </w:t>
      </w:r>
      <w:r w:rsidR="47DDECFA" w:rsidRPr="27F5CDF2">
        <w:rPr>
          <w:rFonts w:asciiTheme="majorHAnsi" w:hAnsiTheme="majorHAnsi" w:cstheme="majorBidi"/>
        </w:rPr>
        <w:t xml:space="preserve">and </w:t>
      </w:r>
      <w:r w:rsidR="00781EF6">
        <w:rPr>
          <w:rFonts w:asciiTheme="majorHAnsi" w:hAnsiTheme="majorHAnsi" w:cstheme="majorBidi"/>
        </w:rPr>
        <w:t xml:space="preserve">a </w:t>
      </w:r>
      <w:r w:rsidR="47DDECFA" w:rsidRPr="27F5CDF2">
        <w:rPr>
          <w:rFonts w:asciiTheme="majorHAnsi" w:hAnsiTheme="majorHAnsi" w:cstheme="majorBidi"/>
        </w:rPr>
        <w:t>record</w:t>
      </w:r>
      <w:r w:rsidR="00781EF6">
        <w:rPr>
          <w:rFonts w:asciiTheme="majorHAnsi" w:hAnsiTheme="majorHAnsi" w:cstheme="majorBidi"/>
        </w:rPr>
        <w:t xml:space="preserve"> search</w:t>
      </w:r>
      <w:r w:rsidR="47DDECFA" w:rsidRPr="27F5CDF2">
        <w:rPr>
          <w:rFonts w:asciiTheme="majorHAnsi" w:hAnsiTheme="majorHAnsi" w:cstheme="majorBidi"/>
        </w:rPr>
        <w:t xml:space="preserve"> </w:t>
      </w:r>
      <w:r w:rsidR="00781EF6">
        <w:rPr>
          <w:rFonts w:asciiTheme="majorHAnsi" w:hAnsiTheme="majorHAnsi" w:cstheme="majorBidi"/>
        </w:rPr>
        <w:t xml:space="preserve">for </w:t>
      </w:r>
      <w:r w:rsidR="47DDECFA" w:rsidRPr="27F5CDF2">
        <w:rPr>
          <w:rFonts w:asciiTheme="majorHAnsi" w:hAnsiTheme="majorHAnsi" w:cstheme="majorBidi"/>
        </w:rPr>
        <w:t xml:space="preserve">substantiated findings by </w:t>
      </w:r>
      <w:r w:rsidR="0090537A" w:rsidRPr="27F5CDF2">
        <w:rPr>
          <w:rFonts w:asciiTheme="majorHAnsi" w:hAnsiTheme="majorHAnsi" w:cstheme="majorBidi"/>
        </w:rPr>
        <w:t xml:space="preserve">Adult Protective Services and Child Protective </w:t>
      </w:r>
      <w:proofErr w:type="gramStart"/>
      <w:r w:rsidR="0090537A" w:rsidRPr="27F5CDF2">
        <w:rPr>
          <w:rFonts w:asciiTheme="majorHAnsi" w:hAnsiTheme="majorHAnsi" w:cstheme="majorBidi"/>
        </w:rPr>
        <w:t>Services</w:t>
      </w:r>
      <w:r w:rsidR="0016410B">
        <w:rPr>
          <w:rFonts w:asciiTheme="majorHAnsi" w:hAnsiTheme="majorHAnsi" w:cstheme="majorBidi"/>
        </w:rPr>
        <w:t>,</w:t>
      </w:r>
      <w:r w:rsidR="00DB0CEC" w:rsidRPr="27F5CDF2">
        <w:rPr>
          <w:rFonts w:asciiTheme="majorHAnsi" w:hAnsiTheme="majorHAnsi" w:cstheme="majorBidi"/>
        </w:rPr>
        <w:t xml:space="preserve"> </w:t>
      </w:r>
      <w:r w:rsidR="00F2108F" w:rsidRPr="27F5CDF2">
        <w:rPr>
          <w:rFonts w:asciiTheme="majorHAnsi" w:hAnsiTheme="majorHAnsi" w:cstheme="majorBidi"/>
        </w:rPr>
        <w:t>and</w:t>
      </w:r>
      <w:proofErr w:type="gramEnd"/>
      <w:r w:rsidR="00F2108F" w:rsidRPr="27F5CDF2">
        <w:rPr>
          <w:rFonts w:asciiTheme="majorHAnsi" w:hAnsiTheme="majorHAnsi" w:cstheme="majorBidi"/>
        </w:rPr>
        <w:t xml:space="preserve"> retain a record of the results of </w:t>
      </w:r>
      <w:r w:rsidR="00EB733A">
        <w:rPr>
          <w:rFonts w:asciiTheme="majorHAnsi" w:hAnsiTheme="majorHAnsi" w:cstheme="majorBidi"/>
        </w:rPr>
        <w:t xml:space="preserve">each check </w:t>
      </w:r>
      <w:r w:rsidR="00DB0CEC" w:rsidRPr="27F5CDF2">
        <w:rPr>
          <w:rFonts w:asciiTheme="majorHAnsi" w:hAnsiTheme="majorHAnsi" w:cstheme="majorBidi"/>
        </w:rPr>
        <w:t xml:space="preserve">in their personnel file. </w:t>
      </w:r>
    </w:p>
    <w:p w14:paraId="7DECF715" w14:textId="77777777" w:rsidR="00DB0CEC" w:rsidRPr="00E36639" w:rsidRDefault="00DB0CEC" w:rsidP="00DB0CEC">
      <w:pPr>
        <w:ind w:left="720" w:hanging="360"/>
        <w:rPr>
          <w:rFonts w:asciiTheme="majorHAnsi" w:hAnsiTheme="majorHAnsi" w:cstheme="majorHAnsi"/>
        </w:rPr>
      </w:pPr>
    </w:p>
    <w:p w14:paraId="06CFE75B" w14:textId="4268F47B" w:rsidR="00DB0CEC" w:rsidRPr="00E36639" w:rsidRDefault="00DB0CEC" w:rsidP="00DB0CEC">
      <w:pPr>
        <w:rPr>
          <w:rFonts w:asciiTheme="majorHAnsi" w:hAnsiTheme="majorHAnsi" w:cstheme="majorBidi"/>
        </w:rPr>
      </w:pPr>
      <w:r w:rsidRPr="00E36639">
        <w:rPr>
          <w:rFonts w:asciiTheme="majorHAnsi" w:hAnsiTheme="majorHAnsi" w:cstheme="majorBidi"/>
          <w:b/>
        </w:rPr>
        <w:t>B.</w:t>
      </w:r>
      <w:r w:rsidR="00477E4C">
        <w:rPr>
          <w:rFonts w:asciiTheme="majorHAnsi" w:hAnsiTheme="majorHAnsi" w:cstheme="majorBidi"/>
          <w:b/>
        </w:rPr>
        <w:tab/>
      </w:r>
      <w:r w:rsidRPr="00E36639">
        <w:rPr>
          <w:rFonts w:asciiTheme="majorHAnsi" w:hAnsiTheme="majorHAnsi" w:cstheme="majorBidi"/>
          <w:b/>
        </w:rPr>
        <w:t>Minimum support requirements.</w:t>
      </w:r>
    </w:p>
    <w:p w14:paraId="36213C08" w14:textId="7D6C6378" w:rsidR="004C62A8" w:rsidRDefault="0090537A" w:rsidP="00355411">
      <w:pPr>
        <w:numPr>
          <w:ilvl w:val="1"/>
          <w:numId w:val="49"/>
        </w:numPr>
        <w:ind w:left="720"/>
        <w:rPr>
          <w:rFonts w:asciiTheme="majorHAnsi" w:hAnsiTheme="majorHAnsi" w:cstheme="majorHAnsi"/>
        </w:rPr>
      </w:pPr>
      <w:r>
        <w:rPr>
          <w:rFonts w:asciiTheme="majorHAnsi" w:hAnsiTheme="majorHAnsi" w:cstheme="majorHAnsi"/>
        </w:rPr>
        <w:t xml:space="preserve">Licensees </w:t>
      </w:r>
      <w:r w:rsidR="00AB1C96">
        <w:rPr>
          <w:rFonts w:asciiTheme="majorHAnsi" w:hAnsiTheme="majorHAnsi" w:cstheme="majorHAnsi"/>
        </w:rPr>
        <w:t>must</w:t>
      </w:r>
      <w:r w:rsidRPr="00443F68">
        <w:rPr>
          <w:rFonts w:asciiTheme="majorHAnsi" w:hAnsiTheme="majorHAnsi" w:cstheme="majorHAnsi"/>
        </w:rPr>
        <w:t xml:space="preserve"> </w:t>
      </w:r>
      <w:r w:rsidR="00C92E52" w:rsidRPr="00443F68">
        <w:rPr>
          <w:rFonts w:asciiTheme="majorHAnsi" w:hAnsiTheme="majorHAnsi" w:cstheme="majorHAnsi"/>
        </w:rPr>
        <w:t>ensure</w:t>
      </w:r>
      <w:r w:rsidRPr="00443F68">
        <w:rPr>
          <w:rFonts w:asciiTheme="majorHAnsi" w:hAnsiTheme="majorHAnsi" w:cstheme="majorHAnsi"/>
          <w:u w:val="single"/>
        </w:rPr>
        <w:t xml:space="preserve"> </w:t>
      </w:r>
      <w:r>
        <w:rPr>
          <w:rFonts w:asciiTheme="majorHAnsi" w:hAnsiTheme="majorHAnsi" w:cstheme="majorHAnsi"/>
        </w:rPr>
        <w:t>that t</w:t>
      </w:r>
      <w:r w:rsidR="00DB0CEC" w:rsidRPr="00E36639">
        <w:rPr>
          <w:rFonts w:asciiTheme="majorHAnsi" w:hAnsiTheme="majorHAnsi" w:cstheme="majorHAnsi"/>
        </w:rPr>
        <w:t xml:space="preserve">here </w:t>
      </w:r>
      <w:r>
        <w:rPr>
          <w:rFonts w:asciiTheme="majorHAnsi" w:hAnsiTheme="majorHAnsi" w:cstheme="majorHAnsi"/>
        </w:rPr>
        <w:t xml:space="preserve">are </w:t>
      </w:r>
      <w:r w:rsidR="00DB0CEC" w:rsidRPr="00E36639">
        <w:rPr>
          <w:rFonts w:asciiTheme="majorHAnsi" w:hAnsiTheme="majorHAnsi" w:cstheme="majorHAnsi"/>
        </w:rPr>
        <w:t>qualified</w:t>
      </w:r>
      <w:r w:rsidRPr="00816F7D">
        <w:rPr>
          <w:rFonts w:asciiTheme="majorHAnsi" w:hAnsiTheme="majorHAnsi" w:cstheme="majorHAnsi"/>
          <w:color w:val="EE0000"/>
        </w:rPr>
        <w:t xml:space="preserve"> </w:t>
      </w:r>
      <w:r w:rsidR="00B175BC">
        <w:rPr>
          <w:rFonts w:asciiTheme="majorHAnsi" w:hAnsiTheme="majorHAnsi" w:cstheme="majorHAnsi"/>
        </w:rPr>
        <w:t>d</w:t>
      </w:r>
      <w:r>
        <w:rPr>
          <w:rFonts w:asciiTheme="majorHAnsi" w:hAnsiTheme="majorHAnsi" w:cstheme="majorHAnsi"/>
        </w:rPr>
        <w:t xml:space="preserve">irect </w:t>
      </w:r>
      <w:r w:rsidR="00B175BC">
        <w:rPr>
          <w:rFonts w:asciiTheme="majorHAnsi" w:hAnsiTheme="majorHAnsi" w:cstheme="majorHAnsi"/>
        </w:rPr>
        <w:t>a</w:t>
      </w:r>
      <w:r>
        <w:rPr>
          <w:rFonts w:asciiTheme="majorHAnsi" w:hAnsiTheme="majorHAnsi" w:cstheme="majorHAnsi"/>
        </w:rPr>
        <w:t xml:space="preserve">ccess </w:t>
      </w:r>
      <w:r w:rsidR="00B175BC">
        <w:rPr>
          <w:rFonts w:asciiTheme="majorHAnsi" w:hAnsiTheme="majorHAnsi" w:cstheme="majorHAnsi"/>
        </w:rPr>
        <w:t>w</w:t>
      </w:r>
      <w:r>
        <w:rPr>
          <w:rFonts w:asciiTheme="majorHAnsi" w:hAnsiTheme="majorHAnsi" w:cstheme="majorHAnsi"/>
        </w:rPr>
        <w:t>orkers</w:t>
      </w:r>
      <w:r w:rsidR="00DB0CEC" w:rsidRPr="00E36639">
        <w:rPr>
          <w:rFonts w:asciiTheme="majorHAnsi" w:hAnsiTheme="majorHAnsi" w:cstheme="majorHAnsi"/>
        </w:rPr>
        <w:t xml:space="preserve"> on duty</w:t>
      </w:r>
      <w:r>
        <w:rPr>
          <w:rFonts w:asciiTheme="majorHAnsi" w:hAnsiTheme="majorHAnsi" w:cstheme="majorHAnsi"/>
        </w:rPr>
        <w:t xml:space="preserve"> to meet the needs of </w:t>
      </w:r>
      <w:r w:rsidR="00762565">
        <w:rPr>
          <w:rFonts w:asciiTheme="majorHAnsi" w:hAnsiTheme="majorHAnsi" w:cstheme="majorHAnsi"/>
        </w:rPr>
        <w:t>i</w:t>
      </w:r>
      <w:r>
        <w:rPr>
          <w:rFonts w:asciiTheme="majorHAnsi" w:hAnsiTheme="majorHAnsi" w:cstheme="majorHAnsi"/>
        </w:rPr>
        <w:t xml:space="preserve">ndividuals served by the </w:t>
      </w:r>
      <w:r w:rsidR="00FB6891">
        <w:rPr>
          <w:rFonts w:asciiTheme="majorHAnsi" w:hAnsiTheme="majorHAnsi" w:cstheme="majorHAnsi"/>
        </w:rPr>
        <w:t>l</w:t>
      </w:r>
      <w:r>
        <w:rPr>
          <w:rFonts w:asciiTheme="majorHAnsi" w:hAnsiTheme="majorHAnsi" w:cstheme="majorHAnsi"/>
        </w:rPr>
        <w:t>icensee</w:t>
      </w:r>
      <w:r w:rsidR="00454394">
        <w:rPr>
          <w:rFonts w:asciiTheme="majorHAnsi" w:hAnsiTheme="majorHAnsi" w:cstheme="majorHAnsi"/>
        </w:rPr>
        <w:t xml:space="preserve"> and provide a safe setting</w:t>
      </w:r>
      <w:r>
        <w:rPr>
          <w:rFonts w:asciiTheme="majorHAnsi" w:hAnsiTheme="majorHAnsi" w:cstheme="majorHAnsi"/>
        </w:rPr>
        <w:t xml:space="preserve">, consistent with applicable rules and regulations and the individual’s needs, as prior authorized by the Department or otherwise required of the </w:t>
      </w:r>
      <w:r w:rsidR="00FB6891">
        <w:rPr>
          <w:rFonts w:asciiTheme="majorHAnsi" w:hAnsiTheme="majorHAnsi" w:cstheme="majorHAnsi"/>
        </w:rPr>
        <w:t>l</w:t>
      </w:r>
      <w:r>
        <w:rPr>
          <w:rFonts w:asciiTheme="majorHAnsi" w:hAnsiTheme="majorHAnsi" w:cstheme="majorHAnsi"/>
        </w:rPr>
        <w:t>icensee</w:t>
      </w:r>
      <w:r w:rsidR="002471D7">
        <w:rPr>
          <w:rFonts w:asciiTheme="majorHAnsi" w:hAnsiTheme="majorHAnsi" w:cstheme="majorHAnsi"/>
        </w:rPr>
        <w:t>.</w:t>
      </w:r>
    </w:p>
    <w:p w14:paraId="7B9A5DF1" w14:textId="7B9B8C3D" w:rsidR="00DB0CEC" w:rsidRPr="00E36639" w:rsidRDefault="006861E7" w:rsidP="4FD00491">
      <w:pPr>
        <w:pStyle w:val="ListParagraph"/>
        <w:numPr>
          <w:ilvl w:val="1"/>
          <w:numId w:val="49"/>
        </w:numPr>
        <w:ind w:left="720"/>
        <w:rPr>
          <w:rFonts w:asciiTheme="majorHAnsi" w:hAnsiTheme="majorHAnsi" w:cstheme="majorHAnsi"/>
          <w:sz w:val="22"/>
          <w:szCs w:val="22"/>
        </w:rPr>
      </w:pPr>
      <w:r>
        <w:rPr>
          <w:rFonts w:asciiTheme="majorHAnsi" w:hAnsiTheme="majorHAnsi" w:cstheme="majorHAnsi"/>
          <w:sz w:val="22"/>
          <w:szCs w:val="22"/>
        </w:rPr>
        <w:t>Licensees must</w:t>
      </w:r>
      <w:r w:rsidR="00705FFE">
        <w:rPr>
          <w:rFonts w:asciiTheme="majorHAnsi" w:hAnsiTheme="majorHAnsi" w:cstheme="majorHAnsi"/>
          <w:sz w:val="22"/>
          <w:szCs w:val="22"/>
        </w:rPr>
        <w:t xml:space="preserve"> share schedules</w:t>
      </w:r>
      <w:r w:rsidR="00EC63DA">
        <w:rPr>
          <w:rFonts w:asciiTheme="majorHAnsi" w:hAnsiTheme="majorHAnsi" w:cstheme="majorHAnsi"/>
          <w:sz w:val="22"/>
          <w:szCs w:val="22"/>
        </w:rPr>
        <w:t xml:space="preserve"> upon</w:t>
      </w:r>
      <w:r w:rsidR="00705FFE">
        <w:rPr>
          <w:rFonts w:asciiTheme="majorHAnsi" w:hAnsiTheme="majorHAnsi" w:cstheme="majorHAnsi"/>
          <w:sz w:val="22"/>
          <w:szCs w:val="22"/>
        </w:rPr>
        <w:t xml:space="preserve"> request that </w:t>
      </w:r>
      <w:r w:rsidR="00EC63DA">
        <w:rPr>
          <w:rFonts w:asciiTheme="majorHAnsi" w:hAnsiTheme="majorHAnsi" w:cstheme="majorHAnsi"/>
          <w:sz w:val="22"/>
          <w:szCs w:val="22"/>
        </w:rPr>
        <w:t>state</w:t>
      </w:r>
      <w:r>
        <w:rPr>
          <w:rFonts w:asciiTheme="majorHAnsi" w:hAnsiTheme="majorHAnsi" w:cstheme="majorHAnsi"/>
          <w:sz w:val="22"/>
          <w:szCs w:val="22"/>
        </w:rPr>
        <w:t xml:space="preserve"> for each scheduled shift for the care of </w:t>
      </w:r>
      <w:proofErr w:type="gramStart"/>
      <w:r>
        <w:rPr>
          <w:rFonts w:asciiTheme="majorHAnsi" w:hAnsiTheme="majorHAnsi" w:cstheme="majorHAnsi"/>
          <w:sz w:val="22"/>
          <w:szCs w:val="22"/>
        </w:rPr>
        <w:t xml:space="preserve">each </w:t>
      </w:r>
      <w:r w:rsidR="00391AAF">
        <w:rPr>
          <w:rFonts w:asciiTheme="majorHAnsi" w:hAnsiTheme="majorHAnsi" w:cstheme="majorHAnsi"/>
          <w:sz w:val="22"/>
          <w:szCs w:val="22"/>
        </w:rPr>
        <w:t>i</w:t>
      </w:r>
      <w:r>
        <w:rPr>
          <w:rFonts w:asciiTheme="majorHAnsi" w:hAnsiTheme="majorHAnsi" w:cstheme="majorHAnsi"/>
          <w:sz w:val="22"/>
          <w:szCs w:val="22"/>
        </w:rPr>
        <w:t>ndividual</w:t>
      </w:r>
      <w:proofErr w:type="gramEnd"/>
      <w:r>
        <w:rPr>
          <w:rFonts w:asciiTheme="majorHAnsi" w:hAnsiTheme="majorHAnsi" w:cstheme="majorHAnsi"/>
          <w:sz w:val="22"/>
          <w:szCs w:val="22"/>
        </w:rPr>
        <w:t xml:space="preserve">, the </w:t>
      </w:r>
      <w:r w:rsidR="009C2A27">
        <w:rPr>
          <w:rFonts w:asciiTheme="majorHAnsi" w:hAnsiTheme="majorHAnsi" w:cstheme="majorHAnsi"/>
          <w:sz w:val="22"/>
          <w:szCs w:val="22"/>
        </w:rPr>
        <w:t>d</w:t>
      </w:r>
      <w:r>
        <w:rPr>
          <w:rFonts w:asciiTheme="majorHAnsi" w:hAnsiTheme="majorHAnsi" w:cstheme="majorHAnsi"/>
          <w:sz w:val="22"/>
          <w:szCs w:val="22"/>
        </w:rPr>
        <w:t xml:space="preserve">irect </w:t>
      </w:r>
      <w:r w:rsidR="009C2A27">
        <w:rPr>
          <w:rFonts w:asciiTheme="majorHAnsi" w:hAnsiTheme="majorHAnsi" w:cstheme="majorHAnsi"/>
          <w:sz w:val="22"/>
          <w:szCs w:val="22"/>
        </w:rPr>
        <w:t>a</w:t>
      </w:r>
      <w:r>
        <w:rPr>
          <w:rFonts w:asciiTheme="majorHAnsi" w:hAnsiTheme="majorHAnsi" w:cstheme="majorHAnsi"/>
          <w:sz w:val="22"/>
          <w:szCs w:val="22"/>
        </w:rPr>
        <w:t xml:space="preserve">ccess </w:t>
      </w:r>
      <w:r w:rsidR="009C2A27">
        <w:rPr>
          <w:rFonts w:asciiTheme="majorHAnsi" w:hAnsiTheme="majorHAnsi" w:cstheme="majorHAnsi"/>
          <w:sz w:val="22"/>
          <w:szCs w:val="22"/>
        </w:rPr>
        <w:t>w</w:t>
      </w:r>
      <w:r>
        <w:rPr>
          <w:rFonts w:asciiTheme="majorHAnsi" w:hAnsiTheme="majorHAnsi" w:cstheme="majorHAnsi"/>
          <w:sz w:val="22"/>
          <w:szCs w:val="22"/>
        </w:rPr>
        <w:t>orker’s</w:t>
      </w:r>
      <w:r w:rsidR="00DB0CEC" w:rsidRPr="00E36639">
        <w:rPr>
          <w:rFonts w:asciiTheme="majorHAnsi" w:hAnsiTheme="majorHAnsi" w:cstheme="majorHAnsi"/>
          <w:sz w:val="22"/>
          <w:szCs w:val="22"/>
        </w:rPr>
        <w:t xml:space="preserve"> name, job function/</w:t>
      </w:r>
      <w:r w:rsidR="00DB0CEC" w:rsidRPr="002135EF">
        <w:rPr>
          <w:rFonts w:asciiTheme="majorHAnsi" w:hAnsiTheme="majorHAnsi" w:cstheme="majorHAnsi"/>
          <w:sz w:val="22"/>
          <w:szCs w:val="22"/>
        </w:rPr>
        <w:t xml:space="preserve">title, </w:t>
      </w:r>
      <w:r w:rsidR="001A6DF4" w:rsidRPr="002135EF">
        <w:rPr>
          <w:rFonts w:asciiTheme="majorHAnsi" w:hAnsiTheme="majorHAnsi" w:cstheme="majorHAnsi"/>
          <w:sz w:val="22"/>
          <w:szCs w:val="22"/>
        </w:rPr>
        <w:t>the amount and frequency of delivered services, and</w:t>
      </w:r>
      <w:r w:rsidRPr="002135EF">
        <w:rPr>
          <w:rFonts w:asciiTheme="majorHAnsi" w:hAnsiTheme="majorHAnsi" w:cstheme="majorHAnsi"/>
          <w:sz w:val="22"/>
          <w:szCs w:val="22"/>
        </w:rPr>
        <w:t xml:space="preserve"> the days and </w:t>
      </w:r>
      <w:r w:rsidR="00DB0CEC" w:rsidRPr="002135EF">
        <w:rPr>
          <w:rFonts w:asciiTheme="majorHAnsi" w:hAnsiTheme="majorHAnsi" w:cstheme="majorHAnsi"/>
          <w:sz w:val="22"/>
          <w:szCs w:val="22"/>
        </w:rPr>
        <w:t xml:space="preserve">hours </w:t>
      </w:r>
      <w:r w:rsidRPr="002135EF">
        <w:rPr>
          <w:rFonts w:asciiTheme="majorHAnsi" w:hAnsiTheme="majorHAnsi" w:cstheme="majorHAnsi"/>
          <w:sz w:val="22"/>
          <w:szCs w:val="22"/>
        </w:rPr>
        <w:t xml:space="preserve">they are required to provide </w:t>
      </w:r>
      <w:r w:rsidR="0E053C19" w:rsidRPr="4FD00491">
        <w:rPr>
          <w:rFonts w:asciiTheme="majorHAnsi" w:hAnsiTheme="majorHAnsi" w:cstheme="majorBidi"/>
          <w:sz w:val="22"/>
          <w:szCs w:val="22"/>
        </w:rPr>
        <w:t>direct supports</w:t>
      </w:r>
      <w:r w:rsidRPr="002135EF">
        <w:rPr>
          <w:rFonts w:asciiTheme="majorHAnsi" w:hAnsiTheme="majorHAnsi" w:cstheme="majorHAnsi"/>
          <w:sz w:val="22"/>
          <w:szCs w:val="22"/>
        </w:rPr>
        <w:t xml:space="preserve"> to the </w:t>
      </w:r>
      <w:r w:rsidR="008C56C1">
        <w:rPr>
          <w:rFonts w:asciiTheme="majorHAnsi" w:hAnsiTheme="majorHAnsi" w:cstheme="majorHAnsi"/>
          <w:sz w:val="22"/>
          <w:szCs w:val="22"/>
        </w:rPr>
        <w:t>i</w:t>
      </w:r>
      <w:r w:rsidRPr="002135EF">
        <w:rPr>
          <w:rFonts w:asciiTheme="majorHAnsi" w:hAnsiTheme="majorHAnsi" w:cstheme="majorHAnsi"/>
          <w:sz w:val="22"/>
          <w:szCs w:val="22"/>
        </w:rPr>
        <w:t>ndividual.</w:t>
      </w:r>
      <w:r w:rsidR="002E0073" w:rsidRPr="002135EF">
        <w:rPr>
          <w:rFonts w:asciiTheme="majorHAnsi" w:hAnsiTheme="majorHAnsi" w:cstheme="majorHAnsi"/>
          <w:sz w:val="22"/>
          <w:szCs w:val="22"/>
        </w:rPr>
        <w:t xml:space="preserve"> </w:t>
      </w:r>
      <w:r w:rsidR="00C4555E" w:rsidRPr="002135EF">
        <w:rPr>
          <w:rFonts w:asciiTheme="majorHAnsi" w:hAnsiTheme="majorHAnsi" w:cstheme="majorHAnsi"/>
          <w:sz w:val="22"/>
          <w:szCs w:val="22"/>
        </w:rPr>
        <w:t xml:space="preserve">These schedules </w:t>
      </w:r>
      <w:r w:rsidR="00391AAF">
        <w:rPr>
          <w:rFonts w:asciiTheme="majorHAnsi" w:hAnsiTheme="majorHAnsi" w:cstheme="majorHAnsi"/>
          <w:sz w:val="22"/>
          <w:szCs w:val="22"/>
        </w:rPr>
        <w:t>must</w:t>
      </w:r>
      <w:r w:rsidR="00C4555E" w:rsidRPr="002135EF">
        <w:rPr>
          <w:rFonts w:asciiTheme="majorHAnsi" w:hAnsiTheme="majorHAnsi" w:cstheme="majorHAnsi"/>
          <w:sz w:val="22"/>
          <w:szCs w:val="22"/>
        </w:rPr>
        <w:t xml:space="preserve"> align with the </w:t>
      </w:r>
      <w:r w:rsidR="000D13E1" w:rsidRPr="004C62A8">
        <w:rPr>
          <w:rFonts w:asciiTheme="majorHAnsi" w:hAnsiTheme="majorHAnsi" w:cstheme="majorHAnsi"/>
          <w:sz w:val="22"/>
          <w:szCs w:val="22"/>
        </w:rPr>
        <w:t xml:space="preserve">relevant </w:t>
      </w:r>
      <w:r w:rsidR="008332DF" w:rsidRPr="002135EF">
        <w:rPr>
          <w:rFonts w:asciiTheme="majorHAnsi" w:hAnsiTheme="majorHAnsi" w:cstheme="majorHAnsi"/>
          <w:sz w:val="22"/>
          <w:szCs w:val="22"/>
        </w:rPr>
        <w:t>Medicaid prior authorization</w:t>
      </w:r>
      <w:r w:rsidR="000D13E1" w:rsidRPr="002135EF">
        <w:rPr>
          <w:rFonts w:asciiTheme="majorHAnsi" w:hAnsiTheme="majorHAnsi" w:cstheme="majorHAnsi"/>
          <w:sz w:val="22"/>
          <w:szCs w:val="22"/>
        </w:rPr>
        <w:t>.</w:t>
      </w:r>
      <w:r w:rsidR="000D13E1">
        <w:rPr>
          <w:rFonts w:asciiTheme="majorHAnsi" w:hAnsiTheme="majorHAnsi" w:cstheme="majorHAnsi"/>
          <w:sz w:val="22"/>
          <w:szCs w:val="22"/>
        </w:rPr>
        <w:t xml:space="preserve"> </w:t>
      </w:r>
    </w:p>
    <w:p w14:paraId="053FDC30" w14:textId="77777777" w:rsidR="00DB0CEC" w:rsidRPr="00E36639" w:rsidRDefault="00DB0CEC" w:rsidP="00DB0CEC">
      <w:pPr>
        <w:rPr>
          <w:rFonts w:asciiTheme="majorHAnsi" w:hAnsiTheme="majorHAnsi" w:cstheme="majorHAnsi"/>
        </w:rPr>
      </w:pPr>
    </w:p>
    <w:p w14:paraId="7DEEDC00" w14:textId="76FEEE73" w:rsidR="00DB0CEC" w:rsidRPr="00443F68" w:rsidRDefault="00DB0CEC" w:rsidP="00355411">
      <w:pPr>
        <w:numPr>
          <w:ilvl w:val="0"/>
          <w:numId w:val="54"/>
        </w:numPr>
        <w:rPr>
          <w:rFonts w:asciiTheme="majorHAnsi" w:hAnsiTheme="majorHAnsi" w:cstheme="majorBidi"/>
        </w:rPr>
      </w:pPr>
      <w:r w:rsidRPr="3AAA67D1">
        <w:rPr>
          <w:rFonts w:asciiTheme="majorHAnsi" w:hAnsiTheme="majorHAnsi" w:cstheme="majorBidi"/>
          <w:b/>
          <w:bCs/>
        </w:rPr>
        <w:t>Employee records</w:t>
      </w:r>
      <w:r w:rsidRPr="3AAA67D1">
        <w:rPr>
          <w:rFonts w:asciiTheme="majorHAnsi" w:hAnsiTheme="majorHAnsi" w:cstheme="majorBidi"/>
        </w:rPr>
        <w:t>. Agencies must maintain individual records on all employees.</w:t>
      </w:r>
      <w:r w:rsidR="005D07BC">
        <w:rPr>
          <w:rFonts w:asciiTheme="majorHAnsi" w:hAnsiTheme="majorHAnsi" w:cstheme="majorBidi"/>
        </w:rPr>
        <w:t xml:space="preserve"> Records may be com</w:t>
      </w:r>
      <w:r w:rsidR="005D07BC" w:rsidRPr="00443F68">
        <w:rPr>
          <w:rFonts w:asciiTheme="majorHAnsi" w:hAnsiTheme="majorHAnsi" w:cstheme="majorBidi"/>
        </w:rPr>
        <w:t>puterized.</w:t>
      </w:r>
      <w:r w:rsidR="00CB1F07" w:rsidRPr="00443F68">
        <w:rPr>
          <w:rFonts w:asciiTheme="majorHAnsi" w:hAnsiTheme="majorHAnsi" w:cstheme="majorBidi"/>
        </w:rPr>
        <w:t xml:space="preserve"> Individual records must contain: </w:t>
      </w:r>
    </w:p>
    <w:p w14:paraId="4F7ADF8A" w14:textId="4230FB57" w:rsidR="00DB0CEC" w:rsidRPr="00E36639" w:rsidRDefault="00987373" w:rsidP="00355411">
      <w:pPr>
        <w:numPr>
          <w:ilvl w:val="1"/>
          <w:numId w:val="51"/>
        </w:numPr>
        <w:ind w:left="720"/>
        <w:rPr>
          <w:rFonts w:asciiTheme="majorHAnsi" w:hAnsiTheme="majorHAnsi" w:cstheme="majorBidi"/>
        </w:rPr>
      </w:pPr>
      <w:r w:rsidRPr="00443F68">
        <w:rPr>
          <w:rFonts w:asciiTheme="majorHAnsi" w:hAnsiTheme="majorHAnsi" w:cstheme="majorBidi"/>
        </w:rPr>
        <w:t>T</w:t>
      </w:r>
      <w:r w:rsidR="00DB0CEC" w:rsidRPr="00443F68">
        <w:rPr>
          <w:rFonts w:asciiTheme="majorHAnsi" w:hAnsiTheme="majorHAnsi" w:cstheme="majorBidi"/>
        </w:rPr>
        <w:t xml:space="preserve">he </w:t>
      </w:r>
      <w:r w:rsidR="00DB0CEC" w:rsidRPr="3AAA67D1">
        <w:rPr>
          <w:rFonts w:asciiTheme="majorHAnsi" w:hAnsiTheme="majorHAnsi" w:cstheme="majorBidi"/>
        </w:rPr>
        <w:t xml:space="preserve">initial date of employment, date of birth, home address and telephone number, experience and qualifications, social security number, </w:t>
      </w:r>
      <w:r w:rsidR="00391EC1" w:rsidRPr="3AAA67D1">
        <w:rPr>
          <w:rFonts w:asciiTheme="majorHAnsi" w:hAnsiTheme="majorHAnsi" w:cstheme="majorBidi"/>
        </w:rPr>
        <w:t xml:space="preserve">and </w:t>
      </w:r>
      <w:r w:rsidR="00DB0CEC" w:rsidRPr="3AAA67D1">
        <w:rPr>
          <w:rFonts w:asciiTheme="majorHAnsi" w:hAnsiTheme="majorHAnsi" w:cstheme="majorBidi"/>
        </w:rPr>
        <w:t>copy of current occupational license (if applicable);</w:t>
      </w:r>
    </w:p>
    <w:p w14:paraId="37DE8E92" w14:textId="009A7B9E"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Background check information in accordance with</w:t>
      </w:r>
      <w:r w:rsidR="00487380">
        <w:rPr>
          <w:rFonts w:asciiTheme="majorHAnsi" w:hAnsiTheme="majorHAnsi" w:cstheme="majorBidi"/>
        </w:rPr>
        <w:t xml:space="preserve"> </w:t>
      </w:r>
      <w:r w:rsidRPr="3AAA67D1">
        <w:rPr>
          <w:rFonts w:asciiTheme="majorHAnsi" w:hAnsiTheme="majorHAnsi" w:cstheme="majorBidi"/>
        </w:rPr>
        <w:t xml:space="preserve">10-144 </w:t>
      </w:r>
      <w:r w:rsidR="00EE63AA">
        <w:rPr>
          <w:rFonts w:asciiTheme="majorHAnsi" w:hAnsiTheme="majorHAnsi" w:cstheme="majorBidi"/>
        </w:rPr>
        <w:t>CMR</w:t>
      </w:r>
      <w:r w:rsidRPr="3AAA67D1">
        <w:rPr>
          <w:rFonts w:asciiTheme="majorHAnsi" w:hAnsiTheme="majorHAnsi" w:cstheme="majorBidi"/>
        </w:rPr>
        <w:t xml:space="preserve"> </w:t>
      </w:r>
      <w:r w:rsidR="00345225">
        <w:rPr>
          <w:rFonts w:asciiTheme="majorHAnsi" w:hAnsiTheme="majorHAnsi" w:cstheme="majorBidi"/>
        </w:rPr>
        <w:t>C</w:t>
      </w:r>
      <w:r w:rsidRPr="3AAA67D1">
        <w:rPr>
          <w:rFonts w:asciiTheme="majorHAnsi" w:hAnsiTheme="majorHAnsi" w:cstheme="majorBidi"/>
        </w:rPr>
        <w:t xml:space="preserve">h. 60, Maine Background Check Center Rule; </w:t>
      </w:r>
    </w:p>
    <w:p w14:paraId="70103DEB" w14:textId="21A88BE4" w:rsidR="00DB0CEC" w:rsidRPr="00E36639" w:rsidRDefault="00DB0CEC" w:rsidP="00355411">
      <w:pPr>
        <w:numPr>
          <w:ilvl w:val="1"/>
          <w:numId w:val="50"/>
        </w:numPr>
        <w:ind w:left="1080"/>
        <w:rPr>
          <w:rFonts w:asciiTheme="majorHAnsi" w:hAnsiTheme="majorHAnsi" w:cstheme="majorBidi"/>
        </w:rPr>
      </w:pPr>
      <w:r w:rsidRPr="3AAA67D1">
        <w:rPr>
          <w:rFonts w:asciiTheme="majorHAnsi" w:hAnsiTheme="majorHAnsi" w:cstheme="majorBidi"/>
        </w:rPr>
        <w:t>If the results of the criminal history check include non-disqualifying convictions and/or arrest(s) for potentially disqualifying convictions, the record must include assessment of any potential risk</w:t>
      </w:r>
      <w:r w:rsidR="007F2DD9">
        <w:rPr>
          <w:rFonts w:asciiTheme="majorHAnsi" w:hAnsiTheme="majorHAnsi" w:cstheme="majorBidi"/>
        </w:rPr>
        <w:t xml:space="preserve"> </w:t>
      </w:r>
      <w:r w:rsidRPr="3AAA67D1">
        <w:rPr>
          <w:rFonts w:asciiTheme="majorHAnsi" w:hAnsiTheme="majorHAnsi" w:cstheme="majorBidi"/>
        </w:rPr>
        <w:t xml:space="preserve">to </w:t>
      </w:r>
      <w:r w:rsidR="00637CA2" w:rsidRPr="3AAA67D1">
        <w:rPr>
          <w:rFonts w:asciiTheme="majorHAnsi" w:hAnsiTheme="majorHAnsi" w:cstheme="majorBidi"/>
        </w:rPr>
        <w:t>individuals receiving home and community</w:t>
      </w:r>
      <w:r w:rsidR="007B362C">
        <w:rPr>
          <w:rFonts w:asciiTheme="majorHAnsi" w:hAnsiTheme="majorHAnsi" w:cstheme="majorBidi"/>
        </w:rPr>
        <w:t xml:space="preserve"> support</w:t>
      </w:r>
      <w:r w:rsidR="00637CA2" w:rsidRPr="3AAA67D1">
        <w:rPr>
          <w:rFonts w:asciiTheme="majorHAnsi" w:hAnsiTheme="majorHAnsi" w:cstheme="majorBidi"/>
        </w:rPr>
        <w:t xml:space="preserve"> services </w:t>
      </w:r>
      <w:r w:rsidRPr="3AAA67D1">
        <w:rPr>
          <w:rFonts w:asciiTheme="majorHAnsi" w:hAnsiTheme="majorHAnsi" w:cstheme="majorBidi"/>
        </w:rPr>
        <w:t>resulting from hire</w:t>
      </w:r>
      <w:r w:rsidR="007F2DD9">
        <w:rPr>
          <w:rFonts w:asciiTheme="majorHAnsi" w:hAnsiTheme="majorHAnsi" w:cstheme="majorBidi"/>
        </w:rPr>
        <w:t xml:space="preserve">, </w:t>
      </w:r>
      <w:r w:rsidR="007477B4">
        <w:rPr>
          <w:rFonts w:asciiTheme="majorHAnsi" w:hAnsiTheme="majorHAnsi" w:cstheme="majorBidi"/>
        </w:rPr>
        <w:t>such as</w:t>
      </w:r>
      <w:r w:rsidR="00FB7530">
        <w:rPr>
          <w:rFonts w:asciiTheme="majorHAnsi" w:hAnsiTheme="majorHAnsi" w:cstheme="majorBidi"/>
        </w:rPr>
        <w:t xml:space="preserve"> </w:t>
      </w:r>
      <w:bookmarkStart w:id="31" w:name="_Hlk194595951"/>
      <w:r w:rsidR="00FB7530">
        <w:rPr>
          <w:rFonts w:asciiTheme="majorHAnsi" w:hAnsiTheme="majorHAnsi" w:cstheme="majorBidi"/>
        </w:rPr>
        <w:t>the nature and seriousness of the offense, the amount of time that has passed, how it relates to the responsibilities of the job</w:t>
      </w:r>
      <w:bookmarkEnd w:id="31"/>
      <w:r w:rsidR="00FB7530">
        <w:rPr>
          <w:rFonts w:asciiTheme="majorHAnsi" w:hAnsiTheme="majorHAnsi" w:cstheme="majorBidi"/>
        </w:rPr>
        <w:t>, and mitigation planning</w:t>
      </w:r>
      <w:r w:rsidR="007F2DD9">
        <w:rPr>
          <w:rFonts w:asciiTheme="majorHAnsi" w:hAnsiTheme="majorHAnsi" w:cstheme="majorBidi"/>
        </w:rPr>
        <w:t xml:space="preserve"> if necessary</w:t>
      </w:r>
      <w:r w:rsidR="007C4FE8" w:rsidRPr="3AAA67D1">
        <w:rPr>
          <w:rFonts w:asciiTheme="majorHAnsi" w:hAnsiTheme="majorHAnsi" w:cstheme="majorBidi"/>
        </w:rPr>
        <w:t>;</w:t>
      </w:r>
    </w:p>
    <w:p w14:paraId="3A245A21" w14:textId="19EAD161"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 xml:space="preserve">Results of </w:t>
      </w:r>
      <w:r w:rsidR="00837905">
        <w:rPr>
          <w:rFonts w:asciiTheme="majorHAnsi" w:hAnsiTheme="majorHAnsi" w:cstheme="majorBidi"/>
        </w:rPr>
        <w:t>checks of</w:t>
      </w:r>
      <w:r w:rsidRPr="3AAA67D1">
        <w:rPr>
          <w:rFonts w:asciiTheme="majorHAnsi" w:hAnsiTheme="majorHAnsi" w:cstheme="majorBidi"/>
        </w:rPr>
        <w:t xml:space="preserve"> Adult Protective Services </w:t>
      </w:r>
      <w:r w:rsidR="00837905">
        <w:rPr>
          <w:rFonts w:asciiTheme="majorHAnsi" w:hAnsiTheme="majorHAnsi" w:cstheme="majorBidi"/>
        </w:rPr>
        <w:t xml:space="preserve">and Child Protective Services </w:t>
      </w:r>
      <w:r w:rsidR="00480CDD">
        <w:rPr>
          <w:rFonts w:asciiTheme="majorHAnsi" w:hAnsiTheme="majorHAnsi" w:cstheme="majorBidi"/>
        </w:rPr>
        <w:t xml:space="preserve">records </w:t>
      </w:r>
      <w:r w:rsidR="00837905">
        <w:rPr>
          <w:rFonts w:asciiTheme="majorHAnsi" w:hAnsiTheme="majorHAnsi" w:cstheme="majorBidi"/>
        </w:rPr>
        <w:t>for substantiated findings of abuse, neglect, or exploitation</w:t>
      </w:r>
      <w:r w:rsidR="00480CDD">
        <w:rPr>
          <w:rFonts w:asciiTheme="majorHAnsi" w:hAnsiTheme="majorHAnsi" w:cstheme="majorBidi"/>
        </w:rPr>
        <w:t xml:space="preserve">; </w:t>
      </w:r>
    </w:p>
    <w:p w14:paraId="1FA28446" w14:textId="0BCACEE1"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 xml:space="preserve">Department of Motor Vehicles driving record, when the operation of a motor vehicle to transport </w:t>
      </w:r>
      <w:r w:rsidR="00C766F2" w:rsidRPr="3AAA67D1">
        <w:rPr>
          <w:rFonts w:asciiTheme="majorHAnsi" w:hAnsiTheme="majorHAnsi" w:cstheme="majorBidi"/>
        </w:rPr>
        <w:t xml:space="preserve">individuals </w:t>
      </w:r>
      <w:r w:rsidRPr="3AAA67D1">
        <w:rPr>
          <w:rFonts w:asciiTheme="majorHAnsi" w:hAnsiTheme="majorHAnsi" w:cstheme="majorBidi"/>
        </w:rPr>
        <w:t>is reasonably expected as part of an employee’s job duties;</w:t>
      </w:r>
      <w:r w:rsidR="007830CA">
        <w:rPr>
          <w:rFonts w:asciiTheme="majorHAnsi" w:hAnsiTheme="majorHAnsi" w:cstheme="majorBidi"/>
        </w:rPr>
        <w:t xml:space="preserve"> </w:t>
      </w:r>
    </w:p>
    <w:p w14:paraId="38B93491" w14:textId="5D6FD7FA" w:rsidR="00DB0CEC" w:rsidRPr="00E36639" w:rsidRDefault="007D7957" w:rsidP="00355411">
      <w:pPr>
        <w:numPr>
          <w:ilvl w:val="0"/>
          <w:numId w:val="51"/>
        </w:numPr>
        <w:ind w:left="720"/>
        <w:rPr>
          <w:rFonts w:asciiTheme="majorHAnsi" w:hAnsiTheme="majorHAnsi" w:cstheme="majorBidi"/>
        </w:rPr>
      </w:pPr>
      <w:r w:rsidRPr="00443F68">
        <w:rPr>
          <w:rFonts w:asciiTheme="majorHAnsi" w:hAnsiTheme="majorHAnsi" w:cstheme="majorBidi"/>
        </w:rPr>
        <w:t xml:space="preserve">Reference checks from </w:t>
      </w:r>
      <w:r w:rsidR="00DB0CEC" w:rsidRPr="00443F68">
        <w:rPr>
          <w:rFonts w:asciiTheme="majorHAnsi" w:hAnsiTheme="majorHAnsi" w:cstheme="majorBidi"/>
        </w:rPr>
        <w:t>prior employ</w:t>
      </w:r>
      <w:r w:rsidRPr="00443F68">
        <w:rPr>
          <w:rFonts w:asciiTheme="majorHAnsi" w:hAnsiTheme="majorHAnsi" w:cstheme="majorBidi"/>
        </w:rPr>
        <w:t>ers</w:t>
      </w:r>
      <w:r w:rsidR="00DB0CEC" w:rsidRPr="00443F68">
        <w:rPr>
          <w:rFonts w:asciiTheme="majorHAnsi" w:hAnsiTheme="majorHAnsi" w:cstheme="majorBidi"/>
        </w:rPr>
        <w:t xml:space="preserve"> including start and end dates and </w:t>
      </w:r>
      <w:r w:rsidR="001E679A" w:rsidRPr="00443F68">
        <w:rPr>
          <w:rFonts w:cs="Times New Roman"/>
        </w:rPr>
        <w:t>documentation of prior employer’s position regarding</w:t>
      </w:r>
      <w:r w:rsidR="001E679A" w:rsidRPr="00443F68">
        <w:rPr>
          <w:rFonts w:asciiTheme="majorHAnsi" w:hAnsiTheme="majorHAnsi" w:cstheme="majorBidi"/>
        </w:rPr>
        <w:t xml:space="preserve"> </w:t>
      </w:r>
      <w:r w:rsidR="00DB0CEC" w:rsidRPr="3AAA67D1">
        <w:rPr>
          <w:rFonts w:asciiTheme="majorHAnsi" w:hAnsiTheme="majorHAnsi" w:cstheme="majorBidi"/>
        </w:rPr>
        <w:t>eligibility for rehire;</w:t>
      </w:r>
    </w:p>
    <w:p w14:paraId="34226EED" w14:textId="77777777"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Job description;</w:t>
      </w:r>
    </w:p>
    <w:p w14:paraId="2806422E" w14:textId="5C2D5509"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 xml:space="preserve">Record of participation in in-service, orientation, or other training programs, including date, content area, and trainer, including training conducted under Section </w:t>
      </w:r>
      <w:r w:rsidR="00DD783F">
        <w:rPr>
          <w:rFonts w:asciiTheme="majorHAnsi" w:hAnsiTheme="majorHAnsi" w:cstheme="majorBidi"/>
        </w:rPr>
        <w:t>11</w:t>
      </w:r>
      <w:r w:rsidR="00D91380">
        <w:rPr>
          <w:rFonts w:asciiTheme="majorHAnsi" w:hAnsiTheme="majorHAnsi" w:cstheme="majorBidi"/>
        </w:rPr>
        <w:t>(D)</w:t>
      </w:r>
      <w:r w:rsidRPr="3AAA67D1">
        <w:rPr>
          <w:rFonts w:asciiTheme="majorHAnsi" w:hAnsiTheme="majorHAnsi" w:cstheme="majorBidi"/>
        </w:rPr>
        <w:t xml:space="preserve"> of this </w:t>
      </w:r>
      <w:r w:rsidR="00A52071">
        <w:rPr>
          <w:rFonts w:asciiTheme="majorHAnsi" w:hAnsiTheme="majorHAnsi" w:cstheme="majorBidi"/>
        </w:rPr>
        <w:t>R</w:t>
      </w:r>
      <w:r w:rsidRPr="3AAA67D1">
        <w:rPr>
          <w:rFonts w:asciiTheme="majorHAnsi" w:hAnsiTheme="majorHAnsi" w:cstheme="majorBidi"/>
        </w:rPr>
        <w:t>ule;</w:t>
      </w:r>
    </w:p>
    <w:p w14:paraId="1325AE83" w14:textId="77777777"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Results of annual personnel evaluations;</w:t>
      </w:r>
    </w:p>
    <w:p w14:paraId="27A49C3A" w14:textId="77777777" w:rsidR="00DB0CEC" w:rsidRPr="00E36639" w:rsidRDefault="00DB0CEC" w:rsidP="00355411">
      <w:pPr>
        <w:numPr>
          <w:ilvl w:val="0"/>
          <w:numId w:val="51"/>
        </w:numPr>
        <w:ind w:left="720"/>
        <w:rPr>
          <w:rFonts w:asciiTheme="majorHAnsi" w:hAnsiTheme="majorHAnsi" w:cstheme="majorBidi"/>
        </w:rPr>
      </w:pPr>
      <w:r w:rsidRPr="3AAA67D1">
        <w:rPr>
          <w:rFonts w:asciiTheme="majorHAnsi" w:hAnsiTheme="majorHAnsi" w:cstheme="majorBidi"/>
        </w:rPr>
        <w:t>Disciplinary actions;</w:t>
      </w:r>
    </w:p>
    <w:p w14:paraId="1A3EE9D6" w14:textId="77777777" w:rsidR="007304DF" w:rsidRDefault="00DB0CEC" w:rsidP="00355411">
      <w:pPr>
        <w:numPr>
          <w:ilvl w:val="0"/>
          <w:numId w:val="51"/>
        </w:numPr>
        <w:ind w:left="720"/>
        <w:rPr>
          <w:rFonts w:asciiTheme="majorHAnsi" w:hAnsiTheme="majorHAnsi" w:cstheme="majorHAnsi"/>
        </w:rPr>
      </w:pPr>
      <w:r w:rsidRPr="00E36639">
        <w:rPr>
          <w:rFonts w:asciiTheme="majorHAnsi" w:hAnsiTheme="majorHAnsi" w:cstheme="majorHAnsi"/>
        </w:rPr>
        <w:t>Illness and injury records; and</w:t>
      </w:r>
    </w:p>
    <w:p w14:paraId="074FF985" w14:textId="064182AD" w:rsidR="00DB0CEC" w:rsidRDefault="00DB0CEC" w:rsidP="00355411">
      <w:pPr>
        <w:numPr>
          <w:ilvl w:val="0"/>
          <w:numId w:val="51"/>
        </w:numPr>
        <w:ind w:left="720"/>
        <w:rPr>
          <w:rFonts w:asciiTheme="majorHAnsi" w:hAnsiTheme="majorHAnsi" w:cstheme="majorHAnsi"/>
        </w:rPr>
      </w:pPr>
      <w:r w:rsidRPr="007304DF">
        <w:rPr>
          <w:rFonts w:asciiTheme="majorHAnsi" w:hAnsiTheme="majorHAnsi" w:cstheme="majorHAnsi"/>
        </w:rPr>
        <w:t>Date of and reason for termination, as applicable.</w:t>
      </w:r>
    </w:p>
    <w:p w14:paraId="630E78AC" w14:textId="77777777" w:rsidR="00B26D5C" w:rsidRPr="007304DF" w:rsidRDefault="00B26D5C" w:rsidP="00B26D5C">
      <w:pPr>
        <w:ind w:left="720"/>
        <w:rPr>
          <w:rFonts w:asciiTheme="majorHAnsi" w:hAnsiTheme="majorHAnsi" w:cstheme="majorHAnsi"/>
        </w:rPr>
      </w:pPr>
    </w:p>
    <w:p w14:paraId="5339A959" w14:textId="55B07C8E" w:rsidR="00657660" w:rsidRPr="00E36639" w:rsidRDefault="00657660" w:rsidP="4FD00491">
      <w:pPr>
        <w:pStyle w:val="ListParagraph"/>
        <w:numPr>
          <w:ilvl w:val="0"/>
          <w:numId w:val="54"/>
        </w:numPr>
        <w:rPr>
          <w:rFonts w:asciiTheme="majorHAnsi" w:eastAsiaTheme="minorEastAsia" w:hAnsiTheme="majorHAnsi" w:cstheme="majorBidi"/>
          <w:position w:val="0"/>
          <w:sz w:val="22"/>
          <w:szCs w:val="22"/>
        </w:rPr>
      </w:pPr>
      <w:r w:rsidRPr="4FD00491">
        <w:rPr>
          <w:rFonts w:asciiTheme="majorHAnsi" w:eastAsiaTheme="minorEastAsia" w:hAnsiTheme="majorHAnsi" w:cstheme="majorBidi"/>
          <w:b/>
          <w:bCs/>
          <w:position w:val="0"/>
          <w:sz w:val="22"/>
          <w:szCs w:val="22"/>
        </w:rPr>
        <w:t>Staff training and qualifications.</w:t>
      </w:r>
      <w:r w:rsidRPr="4FD00491">
        <w:rPr>
          <w:rFonts w:asciiTheme="majorHAnsi" w:eastAsiaTheme="minorEastAsia" w:hAnsiTheme="majorHAnsi" w:cstheme="majorBidi"/>
          <w:position w:val="0"/>
          <w:sz w:val="22"/>
          <w:szCs w:val="22"/>
        </w:rPr>
        <w:t xml:space="preserve"> </w:t>
      </w:r>
      <w:r w:rsidR="007101CD" w:rsidRPr="4FD00491">
        <w:rPr>
          <w:rFonts w:asciiTheme="majorHAnsi" w:eastAsiaTheme="minorEastAsia" w:hAnsiTheme="majorHAnsi" w:cstheme="majorBidi"/>
          <w:position w:val="0"/>
          <w:sz w:val="22"/>
          <w:szCs w:val="22"/>
        </w:rPr>
        <w:t>The agency must ensure that, w</w:t>
      </w:r>
      <w:r w:rsidRPr="4FD00491">
        <w:rPr>
          <w:rFonts w:asciiTheme="majorHAnsi" w:eastAsiaTheme="minorEastAsia" w:hAnsiTheme="majorHAnsi" w:cstheme="majorBidi"/>
          <w:position w:val="0"/>
          <w:sz w:val="22"/>
          <w:szCs w:val="22"/>
        </w:rPr>
        <w:t xml:space="preserve">ithin </w:t>
      </w:r>
      <w:r w:rsidR="006377DD" w:rsidRPr="4FD00491">
        <w:rPr>
          <w:rFonts w:asciiTheme="majorHAnsi" w:eastAsiaTheme="minorEastAsia" w:hAnsiTheme="majorHAnsi" w:cstheme="majorBidi"/>
          <w:position w:val="0"/>
          <w:sz w:val="22"/>
          <w:szCs w:val="22"/>
        </w:rPr>
        <w:t xml:space="preserve">180 </w:t>
      </w:r>
      <w:r w:rsidRPr="4FD00491">
        <w:rPr>
          <w:rFonts w:asciiTheme="majorHAnsi" w:eastAsiaTheme="minorEastAsia" w:hAnsiTheme="majorHAnsi" w:cstheme="majorBidi"/>
          <w:position w:val="0"/>
          <w:sz w:val="22"/>
          <w:szCs w:val="22"/>
        </w:rPr>
        <w:t xml:space="preserve">days of hiring, all </w:t>
      </w:r>
      <w:r w:rsidRPr="008025A0">
        <w:rPr>
          <w:rFonts w:asciiTheme="majorHAnsi" w:eastAsiaTheme="minorEastAsia" w:hAnsiTheme="majorHAnsi" w:cstheme="majorBidi"/>
          <w:position w:val="0"/>
          <w:sz w:val="22"/>
          <w:szCs w:val="22"/>
        </w:rPr>
        <w:t>Direct Support</w:t>
      </w:r>
      <w:r w:rsidRPr="4FD00491">
        <w:rPr>
          <w:rFonts w:asciiTheme="majorHAnsi" w:eastAsiaTheme="minorEastAsia" w:hAnsiTheme="majorHAnsi" w:cstheme="majorBidi"/>
          <w:position w:val="0"/>
          <w:sz w:val="22"/>
          <w:szCs w:val="22"/>
        </w:rPr>
        <w:t xml:space="preserve"> Professional staff, other than CNAs and licensed professional staff, whose job responsibilities include direct care, successfully complete the certification course(s) approved by the Department.</w:t>
      </w:r>
    </w:p>
    <w:p w14:paraId="5D65DD19" w14:textId="4555EF44" w:rsidR="00DB0CEC" w:rsidRPr="00E36639" w:rsidRDefault="00657660" w:rsidP="3AAA67D1">
      <w:pPr>
        <w:ind w:left="720" w:hanging="360"/>
        <w:rPr>
          <w:rFonts w:asciiTheme="majorHAnsi" w:hAnsiTheme="majorHAnsi" w:cstheme="majorBidi"/>
        </w:rPr>
      </w:pPr>
      <w:r w:rsidRPr="3AAA67D1">
        <w:rPr>
          <w:rFonts w:asciiTheme="majorHAnsi" w:hAnsiTheme="majorHAnsi" w:cstheme="majorBidi"/>
        </w:rPr>
        <w:lastRenderedPageBreak/>
        <w:t>1.</w:t>
      </w:r>
      <w:r>
        <w:tab/>
      </w:r>
      <w:r w:rsidR="00DB0CEC" w:rsidRPr="3AAA67D1">
        <w:rPr>
          <w:rFonts w:asciiTheme="majorHAnsi" w:hAnsiTheme="majorHAnsi" w:cstheme="majorBidi"/>
        </w:rPr>
        <w:t xml:space="preserve">Prior to providing unsupervised direct care, </w:t>
      </w:r>
      <w:r w:rsidR="00F83AB6" w:rsidRPr="3AAA67D1">
        <w:rPr>
          <w:rFonts w:asciiTheme="majorHAnsi" w:hAnsiTheme="majorHAnsi" w:cstheme="majorBidi"/>
        </w:rPr>
        <w:t xml:space="preserve">the agency must provide </w:t>
      </w:r>
      <w:r w:rsidR="00DB0CEC" w:rsidRPr="3AAA67D1">
        <w:rPr>
          <w:rFonts w:asciiTheme="majorHAnsi" w:hAnsiTheme="majorHAnsi" w:cstheme="majorBidi"/>
        </w:rPr>
        <w:t xml:space="preserve">each direct care employee </w:t>
      </w:r>
      <w:r w:rsidR="000269E8" w:rsidRPr="3AAA67D1">
        <w:rPr>
          <w:rFonts w:asciiTheme="majorHAnsi" w:hAnsiTheme="majorHAnsi" w:cstheme="majorBidi"/>
        </w:rPr>
        <w:t>with</w:t>
      </w:r>
      <w:r w:rsidR="00DB0CEC" w:rsidRPr="3AAA67D1">
        <w:rPr>
          <w:rFonts w:asciiTheme="majorHAnsi" w:hAnsiTheme="majorHAnsi" w:cstheme="majorBidi"/>
        </w:rPr>
        <w:t xml:space="preserve"> site-specific orientation training, to include: </w:t>
      </w:r>
    </w:p>
    <w:p w14:paraId="27DFF0AF" w14:textId="77777777" w:rsidR="00DB0CEC" w:rsidRPr="00443F68" w:rsidRDefault="00DB0CEC" w:rsidP="00355411">
      <w:pPr>
        <w:numPr>
          <w:ilvl w:val="2"/>
          <w:numId w:val="52"/>
        </w:numPr>
        <w:ind w:left="1080" w:hanging="360"/>
        <w:rPr>
          <w:rFonts w:asciiTheme="majorHAnsi" w:hAnsiTheme="majorHAnsi" w:cstheme="majorBidi"/>
        </w:rPr>
      </w:pPr>
      <w:r w:rsidRPr="00443F68">
        <w:rPr>
          <w:rFonts w:asciiTheme="majorHAnsi" w:hAnsiTheme="majorHAnsi" w:cstheme="majorBidi"/>
        </w:rPr>
        <w:t>Fire safety;</w:t>
      </w:r>
    </w:p>
    <w:p w14:paraId="5C1B9EED" w14:textId="4292D1A5" w:rsidR="00904EC5" w:rsidRPr="00443F68" w:rsidRDefault="00547F5D" w:rsidP="00355411">
      <w:pPr>
        <w:numPr>
          <w:ilvl w:val="2"/>
          <w:numId w:val="52"/>
        </w:numPr>
        <w:ind w:left="1080" w:hanging="360"/>
        <w:rPr>
          <w:rFonts w:asciiTheme="majorHAnsi" w:hAnsiTheme="majorHAnsi" w:cstheme="majorBidi"/>
        </w:rPr>
      </w:pPr>
      <w:r w:rsidRPr="00443F68">
        <w:rPr>
          <w:rFonts w:asciiTheme="majorHAnsi" w:hAnsiTheme="majorHAnsi" w:cstheme="majorBidi"/>
        </w:rPr>
        <w:t xml:space="preserve">Cardiopulmonary Resuscitation </w:t>
      </w:r>
      <w:r w:rsidR="002B5A26" w:rsidRPr="00443F68">
        <w:rPr>
          <w:rFonts w:asciiTheme="majorHAnsi" w:hAnsiTheme="majorHAnsi" w:cstheme="majorBidi"/>
        </w:rPr>
        <w:t>(CPR);</w:t>
      </w:r>
    </w:p>
    <w:p w14:paraId="552132EE" w14:textId="77777777" w:rsidR="00DB0CEC" w:rsidRPr="00443F68" w:rsidRDefault="00DB0CEC" w:rsidP="00355411">
      <w:pPr>
        <w:numPr>
          <w:ilvl w:val="2"/>
          <w:numId w:val="52"/>
        </w:numPr>
        <w:ind w:left="1080" w:hanging="360"/>
        <w:rPr>
          <w:rFonts w:asciiTheme="majorHAnsi" w:hAnsiTheme="majorHAnsi" w:cstheme="majorHAnsi"/>
        </w:rPr>
      </w:pPr>
      <w:r w:rsidRPr="00443F68">
        <w:rPr>
          <w:rFonts w:asciiTheme="majorHAnsi" w:hAnsiTheme="majorHAnsi" w:cstheme="majorHAnsi"/>
        </w:rPr>
        <w:t>Mandatory reporting;</w:t>
      </w:r>
    </w:p>
    <w:p w14:paraId="75ABA7A1" w14:textId="3A977FA0" w:rsidR="00DB0CEC" w:rsidRPr="00443F68" w:rsidRDefault="00DB0CEC" w:rsidP="00355411">
      <w:pPr>
        <w:numPr>
          <w:ilvl w:val="2"/>
          <w:numId w:val="52"/>
        </w:numPr>
        <w:ind w:left="1080" w:hanging="360"/>
        <w:rPr>
          <w:rFonts w:asciiTheme="majorHAnsi" w:hAnsiTheme="majorHAnsi" w:cstheme="majorHAnsi"/>
        </w:rPr>
      </w:pPr>
      <w:r w:rsidRPr="00443F68">
        <w:rPr>
          <w:rFonts w:asciiTheme="majorHAnsi" w:hAnsiTheme="majorHAnsi" w:cstheme="majorHAnsi"/>
        </w:rPr>
        <w:t xml:space="preserve">Confidentiality and </w:t>
      </w:r>
      <w:r w:rsidR="00151A65" w:rsidRPr="00443F68">
        <w:rPr>
          <w:rFonts w:asciiTheme="majorHAnsi" w:hAnsiTheme="majorHAnsi" w:cstheme="majorHAnsi"/>
        </w:rPr>
        <w:t>individuals</w:t>
      </w:r>
      <w:r w:rsidR="0083588A" w:rsidRPr="00443F68">
        <w:rPr>
          <w:rFonts w:asciiTheme="majorHAnsi" w:hAnsiTheme="majorHAnsi" w:cstheme="majorHAnsi"/>
        </w:rPr>
        <w:t>’</w:t>
      </w:r>
      <w:r w:rsidR="00151A65" w:rsidRPr="00443F68">
        <w:rPr>
          <w:rFonts w:asciiTheme="majorHAnsi" w:hAnsiTheme="majorHAnsi" w:cstheme="majorHAnsi"/>
        </w:rPr>
        <w:t xml:space="preserve"> </w:t>
      </w:r>
      <w:r w:rsidRPr="00443F68">
        <w:rPr>
          <w:rFonts w:asciiTheme="majorHAnsi" w:hAnsiTheme="majorHAnsi" w:cstheme="majorHAnsi"/>
        </w:rPr>
        <w:t>rights;</w:t>
      </w:r>
    </w:p>
    <w:p w14:paraId="554ABD27" w14:textId="200E1611" w:rsidR="00DB0CEC" w:rsidRPr="00443F68" w:rsidRDefault="00127C69" w:rsidP="00355411">
      <w:pPr>
        <w:numPr>
          <w:ilvl w:val="2"/>
          <w:numId w:val="52"/>
        </w:numPr>
        <w:ind w:left="1080" w:hanging="360"/>
        <w:rPr>
          <w:rFonts w:asciiTheme="majorHAnsi" w:hAnsiTheme="majorHAnsi" w:cstheme="majorBidi"/>
        </w:rPr>
      </w:pPr>
      <w:r w:rsidRPr="00443F68">
        <w:rPr>
          <w:rFonts w:asciiTheme="majorHAnsi" w:hAnsiTheme="majorHAnsi" w:cstheme="majorBidi"/>
        </w:rPr>
        <w:t xml:space="preserve">Typical </w:t>
      </w:r>
      <w:r w:rsidR="00DB0CEC" w:rsidRPr="00443F68">
        <w:rPr>
          <w:rFonts w:asciiTheme="majorHAnsi" w:hAnsiTheme="majorHAnsi" w:cstheme="majorBidi"/>
        </w:rPr>
        <w:t>support</w:t>
      </w:r>
      <w:r w:rsidRPr="00443F68">
        <w:rPr>
          <w:rFonts w:asciiTheme="majorHAnsi" w:hAnsiTheme="majorHAnsi" w:cstheme="majorBidi"/>
        </w:rPr>
        <w:t xml:space="preserve"> needs for the pop</w:t>
      </w:r>
      <w:r w:rsidR="004B3C93" w:rsidRPr="00443F68">
        <w:rPr>
          <w:rFonts w:asciiTheme="majorHAnsi" w:hAnsiTheme="majorHAnsi" w:cstheme="majorBidi"/>
        </w:rPr>
        <w:t>ulation served and the services provided</w:t>
      </w:r>
      <w:r w:rsidR="00DB0CEC" w:rsidRPr="00443F68">
        <w:rPr>
          <w:rFonts w:asciiTheme="majorHAnsi" w:hAnsiTheme="majorHAnsi" w:cstheme="majorBidi"/>
        </w:rPr>
        <w:t xml:space="preserve">; </w:t>
      </w:r>
    </w:p>
    <w:p w14:paraId="2F477023" w14:textId="77777777" w:rsidR="00DB0CEC" w:rsidRPr="00443F68" w:rsidRDefault="00DB0CEC" w:rsidP="00355411">
      <w:pPr>
        <w:numPr>
          <w:ilvl w:val="2"/>
          <w:numId w:val="52"/>
        </w:numPr>
        <w:ind w:left="1080" w:hanging="360"/>
        <w:rPr>
          <w:rFonts w:asciiTheme="majorHAnsi" w:hAnsiTheme="majorHAnsi" w:cstheme="majorBidi"/>
        </w:rPr>
      </w:pPr>
      <w:r w:rsidRPr="00443F68">
        <w:rPr>
          <w:rFonts w:asciiTheme="majorHAnsi" w:hAnsiTheme="majorHAnsi" w:cstheme="majorBidi"/>
        </w:rPr>
        <w:t>Social Role Valorization;</w:t>
      </w:r>
    </w:p>
    <w:p w14:paraId="62A5C8ED" w14:textId="77777777" w:rsidR="00DB0CEC" w:rsidRPr="00443F68" w:rsidRDefault="00DB0CEC" w:rsidP="00355411">
      <w:pPr>
        <w:numPr>
          <w:ilvl w:val="2"/>
          <w:numId w:val="52"/>
        </w:numPr>
        <w:ind w:left="1080" w:hanging="360"/>
        <w:rPr>
          <w:rFonts w:asciiTheme="majorHAnsi" w:hAnsiTheme="majorHAnsi" w:cstheme="majorBidi"/>
        </w:rPr>
      </w:pPr>
      <w:r w:rsidRPr="00443F68">
        <w:rPr>
          <w:rFonts w:asciiTheme="majorHAnsi" w:hAnsiTheme="majorHAnsi" w:cstheme="majorBidi"/>
        </w:rPr>
        <w:t>Person-centered practices, including person-specific training on the services being provided, in accordance with agency and Department policy;</w:t>
      </w:r>
    </w:p>
    <w:p w14:paraId="0D1A209D" w14:textId="041C9AF8" w:rsidR="00DB0CEC" w:rsidRPr="00443F68" w:rsidRDefault="00DB0CEC" w:rsidP="00355411">
      <w:pPr>
        <w:numPr>
          <w:ilvl w:val="2"/>
          <w:numId w:val="52"/>
        </w:numPr>
        <w:ind w:left="1080" w:hanging="360"/>
        <w:rPr>
          <w:rFonts w:asciiTheme="majorHAnsi" w:hAnsiTheme="majorHAnsi" w:cstheme="majorBidi"/>
        </w:rPr>
      </w:pPr>
      <w:r w:rsidRPr="00443F68">
        <w:rPr>
          <w:rFonts w:asciiTheme="majorHAnsi" w:hAnsiTheme="majorHAnsi" w:cstheme="majorBidi"/>
        </w:rPr>
        <w:t>Training in the use of adaptive equipment or durable medical supplies</w:t>
      </w:r>
      <w:r w:rsidR="004949C2" w:rsidRPr="00443F68">
        <w:rPr>
          <w:rFonts w:asciiTheme="majorHAnsi" w:hAnsiTheme="majorHAnsi" w:cstheme="majorBidi"/>
        </w:rPr>
        <w:t>,</w:t>
      </w:r>
      <w:r w:rsidRPr="00443F68">
        <w:rPr>
          <w:rFonts w:asciiTheme="majorHAnsi" w:hAnsiTheme="majorHAnsi" w:cstheme="majorBidi"/>
        </w:rPr>
        <w:t xml:space="preserve"> as applicable;</w:t>
      </w:r>
    </w:p>
    <w:p w14:paraId="3E61EBD2" w14:textId="77777777" w:rsidR="00DB0CEC" w:rsidRPr="00443F68" w:rsidRDefault="00DB0CEC" w:rsidP="00355411">
      <w:pPr>
        <w:numPr>
          <w:ilvl w:val="2"/>
          <w:numId w:val="52"/>
        </w:numPr>
        <w:ind w:left="1080" w:hanging="360"/>
        <w:rPr>
          <w:rFonts w:asciiTheme="majorHAnsi" w:hAnsiTheme="majorHAnsi" w:cstheme="majorHAnsi"/>
        </w:rPr>
      </w:pPr>
      <w:r w:rsidRPr="00443F68">
        <w:rPr>
          <w:rFonts w:asciiTheme="majorHAnsi" w:hAnsiTheme="majorHAnsi" w:cstheme="majorHAnsi"/>
        </w:rPr>
        <w:t>Communication skills; and</w:t>
      </w:r>
    </w:p>
    <w:p w14:paraId="4DA0A763" w14:textId="77777777" w:rsidR="00DB0CEC" w:rsidRPr="00443F68" w:rsidRDefault="00DB0CEC" w:rsidP="00355411">
      <w:pPr>
        <w:numPr>
          <w:ilvl w:val="2"/>
          <w:numId w:val="52"/>
        </w:numPr>
        <w:ind w:left="1080" w:hanging="360"/>
        <w:rPr>
          <w:rFonts w:asciiTheme="majorHAnsi" w:hAnsiTheme="majorHAnsi" w:cstheme="majorHAnsi"/>
        </w:rPr>
      </w:pPr>
      <w:r w:rsidRPr="00443F68">
        <w:rPr>
          <w:rFonts w:asciiTheme="majorHAnsi" w:hAnsiTheme="majorHAnsi" w:cstheme="majorHAnsi"/>
        </w:rPr>
        <w:t xml:space="preserve">Physical intervention training, as needed. </w:t>
      </w:r>
    </w:p>
    <w:p w14:paraId="36D5AB60" w14:textId="26BC14C7" w:rsidR="00123CC3" w:rsidRPr="00E36639" w:rsidRDefault="00015E42" w:rsidP="00336BAA">
      <w:pPr>
        <w:pStyle w:val="ListParagraph"/>
        <w:numPr>
          <w:ilvl w:val="0"/>
          <w:numId w:val="118"/>
        </w:numPr>
        <w:rPr>
          <w:rFonts w:asciiTheme="majorHAnsi" w:eastAsiaTheme="minorEastAsia" w:hAnsiTheme="majorHAnsi" w:cstheme="majorBidi"/>
          <w:sz w:val="22"/>
          <w:szCs w:val="22"/>
        </w:rPr>
      </w:pPr>
      <w:r w:rsidRPr="3AAA67D1">
        <w:rPr>
          <w:rFonts w:asciiTheme="majorHAnsi" w:eastAsiaTheme="minorEastAsia" w:hAnsiTheme="majorHAnsi" w:cstheme="majorBidi"/>
          <w:sz w:val="22"/>
          <w:szCs w:val="22"/>
        </w:rPr>
        <w:t xml:space="preserve">The </w:t>
      </w:r>
      <w:r w:rsidR="00297C23" w:rsidRPr="3AAA67D1">
        <w:rPr>
          <w:rFonts w:asciiTheme="majorHAnsi" w:eastAsiaTheme="minorEastAsia" w:hAnsiTheme="majorHAnsi" w:cstheme="majorBidi"/>
          <w:sz w:val="22"/>
          <w:szCs w:val="22"/>
        </w:rPr>
        <w:t>agency</w:t>
      </w:r>
      <w:r w:rsidRPr="3AAA67D1">
        <w:rPr>
          <w:rFonts w:asciiTheme="majorHAnsi" w:eastAsiaTheme="minorEastAsia" w:hAnsiTheme="majorHAnsi" w:cstheme="majorBidi"/>
          <w:sz w:val="22"/>
          <w:szCs w:val="22"/>
        </w:rPr>
        <w:t xml:space="preserve"> must provide a</w:t>
      </w:r>
      <w:r w:rsidR="00123CC3" w:rsidRPr="3AAA67D1">
        <w:rPr>
          <w:rFonts w:asciiTheme="majorHAnsi" w:eastAsiaTheme="minorEastAsia" w:hAnsiTheme="majorHAnsi" w:cstheme="majorBidi"/>
          <w:sz w:val="22"/>
          <w:szCs w:val="22"/>
        </w:rPr>
        <w:t xml:space="preserve">ll staff </w:t>
      </w:r>
      <w:r w:rsidRPr="3AAA67D1">
        <w:rPr>
          <w:rFonts w:asciiTheme="majorHAnsi" w:eastAsiaTheme="minorEastAsia" w:hAnsiTheme="majorHAnsi" w:cstheme="majorBidi"/>
          <w:sz w:val="22"/>
          <w:szCs w:val="22"/>
        </w:rPr>
        <w:t>with</w:t>
      </w:r>
      <w:r w:rsidR="00123CC3" w:rsidRPr="3AAA67D1">
        <w:rPr>
          <w:rFonts w:asciiTheme="majorHAnsi" w:eastAsiaTheme="minorEastAsia" w:hAnsiTheme="majorHAnsi" w:cstheme="majorBidi"/>
          <w:sz w:val="22"/>
          <w:szCs w:val="22"/>
        </w:rPr>
        <w:t xml:space="preserve"> in-service training at least annually and in response to </w:t>
      </w:r>
      <w:r w:rsidR="00DE43C2" w:rsidRPr="3AAA67D1">
        <w:rPr>
          <w:rFonts w:asciiTheme="majorHAnsi" w:eastAsiaTheme="minorEastAsia" w:hAnsiTheme="majorHAnsi" w:cstheme="majorBidi"/>
          <w:sz w:val="22"/>
          <w:szCs w:val="22"/>
        </w:rPr>
        <w:t xml:space="preserve">individuals’ </w:t>
      </w:r>
      <w:r w:rsidR="001F0940" w:rsidRPr="3AAA67D1">
        <w:rPr>
          <w:rFonts w:asciiTheme="majorHAnsi" w:eastAsiaTheme="minorEastAsia" w:hAnsiTheme="majorHAnsi" w:cstheme="majorBidi"/>
          <w:sz w:val="22"/>
          <w:szCs w:val="22"/>
        </w:rPr>
        <w:t xml:space="preserve">emergent </w:t>
      </w:r>
      <w:r w:rsidR="00123CC3" w:rsidRPr="3AAA67D1">
        <w:rPr>
          <w:rFonts w:asciiTheme="majorHAnsi" w:eastAsiaTheme="minorEastAsia" w:hAnsiTheme="majorHAnsi" w:cstheme="majorBidi"/>
          <w:sz w:val="22"/>
          <w:szCs w:val="22"/>
        </w:rPr>
        <w:t xml:space="preserve">needs, in areas related to the specific needs of the </w:t>
      </w:r>
      <w:r w:rsidR="00BE6F10" w:rsidRPr="3AAA67D1">
        <w:rPr>
          <w:rFonts w:asciiTheme="majorHAnsi" w:eastAsiaTheme="minorEastAsia" w:hAnsiTheme="majorHAnsi" w:cstheme="majorBidi"/>
          <w:sz w:val="22"/>
          <w:szCs w:val="22"/>
        </w:rPr>
        <w:t xml:space="preserve">individuals </w:t>
      </w:r>
      <w:r w:rsidR="00123CC3" w:rsidRPr="3AAA67D1">
        <w:rPr>
          <w:rFonts w:asciiTheme="majorHAnsi" w:eastAsiaTheme="minorEastAsia" w:hAnsiTheme="majorHAnsi" w:cstheme="majorBidi"/>
          <w:sz w:val="22"/>
          <w:szCs w:val="22"/>
        </w:rPr>
        <w:t>served and any duties performed by the employee.</w:t>
      </w:r>
    </w:p>
    <w:p w14:paraId="16BBD3AC" w14:textId="77777777" w:rsidR="00DB0CEC" w:rsidRPr="00E36639" w:rsidRDefault="00DB0CEC" w:rsidP="00336BAA">
      <w:pPr>
        <w:pStyle w:val="ListParagraph"/>
        <w:numPr>
          <w:ilvl w:val="0"/>
          <w:numId w:val="118"/>
        </w:numPr>
        <w:rPr>
          <w:rFonts w:asciiTheme="majorHAnsi" w:hAnsiTheme="majorHAnsi" w:cstheme="majorHAnsi"/>
          <w:sz w:val="22"/>
          <w:szCs w:val="22"/>
        </w:rPr>
      </w:pPr>
      <w:r w:rsidRPr="00E36639">
        <w:rPr>
          <w:rFonts w:asciiTheme="majorHAnsi" w:hAnsiTheme="majorHAnsi" w:cstheme="majorHAnsi"/>
          <w:sz w:val="22"/>
          <w:szCs w:val="22"/>
        </w:rPr>
        <w:t>All employees must demonstrate the following:</w:t>
      </w:r>
    </w:p>
    <w:p w14:paraId="3EB432B8" w14:textId="527E73A5" w:rsidR="00DB0CEC" w:rsidRPr="00E36639" w:rsidRDefault="00DB0CEC" w:rsidP="00355411">
      <w:pPr>
        <w:numPr>
          <w:ilvl w:val="2"/>
          <w:numId w:val="47"/>
        </w:numPr>
        <w:ind w:left="1080" w:hanging="360"/>
        <w:rPr>
          <w:rFonts w:asciiTheme="majorHAnsi" w:hAnsiTheme="majorHAnsi" w:cstheme="majorHAnsi"/>
        </w:rPr>
      </w:pPr>
      <w:r w:rsidRPr="00E36639">
        <w:rPr>
          <w:rFonts w:asciiTheme="majorHAnsi" w:hAnsiTheme="majorHAnsi" w:cstheme="majorHAnsi"/>
        </w:rPr>
        <w:t xml:space="preserve">Conduct which demonstrates an understanding of, and compliance with, </w:t>
      </w:r>
      <w:r w:rsidR="00BE6F10" w:rsidRPr="00E36639">
        <w:rPr>
          <w:rFonts w:asciiTheme="majorHAnsi" w:hAnsiTheme="majorHAnsi" w:cstheme="majorHAnsi"/>
        </w:rPr>
        <w:t xml:space="preserve">individuals’ </w:t>
      </w:r>
      <w:r w:rsidRPr="00E36639">
        <w:rPr>
          <w:rFonts w:asciiTheme="majorHAnsi" w:hAnsiTheme="majorHAnsi" w:cstheme="majorHAnsi"/>
        </w:rPr>
        <w:t>rights;</w:t>
      </w:r>
    </w:p>
    <w:p w14:paraId="0A52141D" w14:textId="2E17B08E" w:rsidR="00DB0CEC" w:rsidRPr="00E36639" w:rsidRDefault="00DB0CEC" w:rsidP="00355411">
      <w:pPr>
        <w:numPr>
          <w:ilvl w:val="2"/>
          <w:numId w:val="47"/>
        </w:numPr>
        <w:ind w:left="1080" w:hanging="360"/>
        <w:rPr>
          <w:rFonts w:asciiTheme="majorHAnsi" w:hAnsiTheme="majorHAnsi" w:cstheme="majorHAnsi"/>
        </w:rPr>
      </w:pPr>
      <w:r w:rsidRPr="00E36639">
        <w:rPr>
          <w:rFonts w:asciiTheme="majorHAnsi" w:hAnsiTheme="majorHAnsi" w:cstheme="majorHAnsi"/>
        </w:rPr>
        <w:t xml:space="preserve">The ability and willingness to comply with this </w:t>
      </w:r>
      <w:r w:rsidR="00434F0A">
        <w:rPr>
          <w:rFonts w:asciiTheme="majorHAnsi" w:hAnsiTheme="majorHAnsi" w:cstheme="majorHAnsi"/>
        </w:rPr>
        <w:t>R</w:t>
      </w:r>
      <w:r w:rsidRPr="00E36639">
        <w:rPr>
          <w:rFonts w:asciiTheme="majorHAnsi" w:hAnsiTheme="majorHAnsi" w:cstheme="majorHAnsi"/>
        </w:rPr>
        <w:t>ule;</w:t>
      </w:r>
      <w:r w:rsidR="00123CC3" w:rsidRPr="00E36639">
        <w:rPr>
          <w:rFonts w:asciiTheme="majorHAnsi" w:hAnsiTheme="majorHAnsi" w:cstheme="majorHAnsi"/>
        </w:rPr>
        <w:t xml:space="preserve"> </w:t>
      </w:r>
      <w:r w:rsidRPr="00E36639">
        <w:rPr>
          <w:rFonts w:asciiTheme="majorHAnsi" w:hAnsiTheme="majorHAnsi" w:cstheme="majorHAnsi"/>
        </w:rPr>
        <w:t>and</w:t>
      </w:r>
    </w:p>
    <w:p w14:paraId="09DA5077" w14:textId="75907392" w:rsidR="00DB0CEC" w:rsidRPr="00443F68" w:rsidRDefault="00E66002" w:rsidP="00355411">
      <w:pPr>
        <w:numPr>
          <w:ilvl w:val="2"/>
          <w:numId w:val="47"/>
        </w:numPr>
        <w:ind w:left="1080" w:hanging="360"/>
        <w:rPr>
          <w:rFonts w:asciiTheme="majorHAnsi" w:hAnsiTheme="majorHAnsi" w:cstheme="majorHAnsi"/>
        </w:rPr>
      </w:pPr>
      <w:r w:rsidRPr="00443F68">
        <w:rPr>
          <w:rFonts w:asciiTheme="majorHAnsi" w:hAnsiTheme="majorHAnsi" w:cstheme="majorHAnsi"/>
        </w:rPr>
        <w:t>Eligibility</w:t>
      </w:r>
      <w:r w:rsidR="00DB0CEC" w:rsidRPr="00443F68">
        <w:rPr>
          <w:rFonts w:asciiTheme="majorHAnsi" w:hAnsiTheme="majorHAnsi" w:cstheme="majorHAnsi"/>
        </w:rPr>
        <w:t xml:space="preserve"> for hire in accordance with 10-144 CMR Ch. 60, Maine Background Check Center Rule.</w:t>
      </w:r>
    </w:p>
    <w:p w14:paraId="39FF3D27" w14:textId="552E739B" w:rsidR="00F5262B" w:rsidRPr="00F5262B" w:rsidRDefault="00DA056C" w:rsidP="00F5262B">
      <w:pPr>
        <w:ind w:left="720" w:hanging="360"/>
        <w:rPr>
          <w:rFonts w:asciiTheme="majorHAnsi" w:hAnsiTheme="majorHAnsi" w:cstheme="majorHAnsi"/>
        </w:rPr>
      </w:pPr>
      <w:r w:rsidRPr="00443F68">
        <w:rPr>
          <w:rFonts w:asciiTheme="majorHAnsi" w:hAnsiTheme="majorHAnsi" w:cstheme="majorHAnsi"/>
        </w:rPr>
        <w:t>4</w:t>
      </w:r>
      <w:r w:rsidR="00F5262B" w:rsidRPr="00443F68">
        <w:rPr>
          <w:rFonts w:asciiTheme="majorHAnsi" w:hAnsiTheme="majorHAnsi" w:cstheme="majorHAnsi"/>
        </w:rPr>
        <w:t>.</w:t>
      </w:r>
      <w:r w:rsidR="00F5262B" w:rsidRPr="00443F68">
        <w:rPr>
          <w:rFonts w:asciiTheme="majorHAnsi" w:hAnsiTheme="majorHAnsi" w:cstheme="majorHAnsi"/>
        </w:rPr>
        <w:tab/>
        <w:t xml:space="preserve">All </w:t>
      </w:r>
      <w:r w:rsidR="009F553E" w:rsidRPr="00443F68">
        <w:rPr>
          <w:rFonts w:asciiTheme="majorHAnsi" w:hAnsiTheme="majorHAnsi" w:cstheme="majorHAnsi"/>
        </w:rPr>
        <w:t>direc</w:t>
      </w:r>
      <w:r w:rsidR="000172D8" w:rsidRPr="00443F68">
        <w:rPr>
          <w:rFonts w:asciiTheme="majorHAnsi" w:hAnsiTheme="majorHAnsi" w:cstheme="majorHAnsi"/>
        </w:rPr>
        <w:t>t</w:t>
      </w:r>
      <w:r w:rsidR="009F553E" w:rsidRPr="00443F68">
        <w:rPr>
          <w:rFonts w:asciiTheme="majorHAnsi" w:hAnsiTheme="majorHAnsi" w:cstheme="majorHAnsi"/>
        </w:rPr>
        <w:t xml:space="preserve"> access workers</w:t>
      </w:r>
      <w:r w:rsidR="00F5262B" w:rsidRPr="00443F68">
        <w:rPr>
          <w:rFonts w:asciiTheme="majorHAnsi" w:hAnsiTheme="majorHAnsi" w:cstheme="majorHAnsi"/>
        </w:rPr>
        <w:t xml:space="preserve"> must receive training </w:t>
      </w:r>
      <w:r w:rsidR="000526B9" w:rsidRPr="00443F68">
        <w:rPr>
          <w:rFonts w:asciiTheme="majorHAnsi" w:hAnsiTheme="majorHAnsi" w:cstheme="majorHAnsi"/>
        </w:rPr>
        <w:t xml:space="preserve">at orientation and annually thereafter, </w:t>
      </w:r>
      <w:r w:rsidR="0063465C" w:rsidRPr="00443F68">
        <w:rPr>
          <w:rFonts w:asciiTheme="majorHAnsi" w:hAnsiTheme="majorHAnsi" w:cstheme="majorHAnsi"/>
        </w:rPr>
        <w:t xml:space="preserve">developed by a licensed nurse </w:t>
      </w:r>
      <w:r w:rsidR="00F5262B" w:rsidRPr="00F5262B">
        <w:rPr>
          <w:rFonts w:asciiTheme="majorHAnsi" w:hAnsiTheme="majorHAnsi" w:cstheme="majorHAnsi"/>
        </w:rPr>
        <w:t xml:space="preserve">to </w:t>
      </w:r>
      <w:r w:rsidR="00D86806">
        <w:rPr>
          <w:rFonts w:asciiTheme="majorHAnsi" w:hAnsiTheme="majorHAnsi" w:cstheme="majorHAnsi"/>
        </w:rPr>
        <w:t>recognize</w:t>
      </w:r>
      <w:r w:rsidR="00F5262B" w:rsidRPr="00F5262B">
        <w:rPr>
          <w:rFonts w:asciiTheme="majorHAnsi" w:hAnsiTheme="majorHAnsi" w:cstheme="majorHAnsi"/>
        </w:rPr>
        <w:t xml:space="preserve"> the signs and symptoms of potentially preventable causes of death, to include at a minimum: </w:t>
      </w:r>
    </w:p>
    <w:p w14:paraId="0FD9D970"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Choking;</w:t>
      </w:r>
    </w:p>
    <w:p w14:paraId="3377501E"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Aspiration;</w:t>
      </w:r>
    </w:p>
    <w:p w14:paraId="03494BBF"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Constipation/bowel obstruction;</w:t>
      </w:r>
    </w:p>
    <w:p w14:paraId="2DEB7E62"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Seizures;</w:t>
      </w:r>
    </w:p>
    <w:p w14:paraId="3E5C3E96"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 xml:space="preserve">Dehydration; and </w:t>
      </w:r>
    </w:p>
    <w:p w14:paraId="73D9C7D2" w14:textId="77777777" w:rsidR="00F5262B" w:rsidRPr="00681A7C" w:rsidRDefault="00F5262B" w:rsidP="00336BAA">
      <w:pPr>
        <w:pStyle w:val="ListParagraph"/>
        <w:numPr>
          <w:ilvl w:val="0"/>
          <w:numId w:val="140"/>
        </w:numPr>
        <w:ind w:left="1080"/>
        <w:rPr>
          <w:rFonts w:asciiTheme="majorHAnsi" w:hAnsiTheme="majorHAnsi" w:cstheme="majorHAnsi"/>
          <w:sz w:val="22"/>
          <w:szCs w:val="22"/>
        </w:rPr>
      </w:pPr>
      <w:r w:rsidRPr="00681A7C">
        <w:rPr>
          <w:rFonts w:asciiTheme="majorHAnsi" w:hAnsiTheme="majorHAnsi" w:cstheme="majorHAnsi"/>
          <w:sz w:val="22"/>
          <w:szCs w:val="22"/>
        </w:rPr>
        <w:t>Sepsis.</w:t>
      </w:r>
    </w:p>
    <w:p w14:paraId="1412011A" w14:textId="77777777" w:rsidR="00DB0CEC" w:rsidRPr="00E36639" w:rsidRDefault="00DB0CEC" w:rsidP="00DB0CEC">
      <w:pPr>
        <w:rPr>
          <w:rFonts w:asciiTheme="majorHAnsi" w:hAnsiTheme="majorHAnsi" w:cstheme="majorHAnsi"/>
        </w:rPr>
      </w:pPr>
    </w:p>
    <w:p w14:paraId="11C0F8FF" w14:textId="10AA2AF6" w:rsidR="00DB0CEC" w:rsidRPr="00E36639" w:rsidRDefault="00DB0CEC" w:rsidP="00336BAA">
      <w:pPr>
        <w:numPr>
          <w:ilvl w:val="0"/>
          <w:numId w:val="161"/>
        </w:numPr>
        <w:rPr>
          <w:rFonts w:asciiTheme="majorHAnsi" w:hAnsiTheme="majorHAnsi" w:cstheme="majorBidi"/>
        </w:rPr>
      </w:pPr>
      <w:r w:rsidRPr="3AAA67D1">
        <w:rPr>
          <w:rFonts w:asciiTheme="majorHAnsi" w:hAnsiTheme="majorHAnsi" w:cstheme="majorBidi"/>
          <w:b/>
          <w:bCs/>
        </w:rPr>
        <w:t>Registered nurse services</w:t>
      </w:r>
      <w:r w:rsidR="009E041F">
        <w:rPr>
          <w:rFonts w:asciiTheme="majorHAnsi" w:hAnsiTheme="majorHAnsi" w:cstheme="majorBidi"/>
          <w:b/>
          <w:bCs/>
        </w:rPr>
        <w:t>.</w:t>
      </w:r>
      <w:r w:rsidRPr="3AAA67D1">
        <w:rPr>
          <w:rFonts w:asciiTheme="majorHAnsi" w:hAnsiTheme="majorHAnsi" w:cstheme="majorBidi"/>
        </w:rPr>
        <w:t xml:space="preserve"> If an agency is responsible for medication administration, then the agency must retain a registered nurse, either on staff or on a contractual basis, to assure compliance with this </w:t>
      </w:r>
      <w:r w:rsidR="00A52071">
        <w:rPr>
          <w:rFonts w:asciiTheme="majorHAnsi" w:hAnsiTheme="majorHAnsi" w:cstheme="majorBidi"/>
        </w:rPr>
        <w:t>R</w:t>
      </w:r>
      <w:r w:rsidRPr="3AAA67D1">
        <w:rPr>
          <w:rFonts w:asciiTheme="majorHAnsi" w:hAnsiTheme="majorHAnsi" w:cstheme="majorBidi"/>
        </w:rPr>
        <w:t>ule</w:t>
      </w:r>
      <w:r w:rsidR="007D55F2" w:rsidRPr="3AAA67D1">
        <w:rPr>
          <w:rFonts w:asciiTheme="majorHAnsi" w:hAnsiTheme="majorHAnsi" w:cstheme="majorBidi"/>
        </w:rPr>
        <w:t xml:space="preserve">. </w:t>
      </w:r>
      <w:r w:rsidR="00CF5BD1">
        <w:rPr>
          <w:rFonts w:asciiTheme="majorHAnsi" w:hAnsiTheme="majorHAnsi" w:cstheme="majorHAnsi"/>
        </w:rPr>
        <w:t xml:space="preserve"> </w:t>
      </w:r>
      <w:r w:rsidR="007D55F2" w:rsidRPr="3AAA67D1">
        <w:rPr>
          <w:rFonts w:asciiTheme="majorHAnsi" w:hAnsiTheme="majorHAnsi" w:cstheme="majorBidi"/>
        </w:rPr>
        <w:t xml:space="preserve">The nurse must also </w:t>
      </w:r>
      <w:r w:rsidR="009B4151" w:rsidRPr="3AAA67D1">
        <w:rPr>
          <w:rFonts w:asciiTheme="majorHAnsi" w:hAnsiTheme="majorHAnsi" w:cstheme="majorBidi"/>
        </w:rPr>
        <w:t xml:space="preserve">perform and document the following, </w:t>
      </w:r>
      <w:r w:rsidRPr="3AAA67D1">
        <w:rPr>
          <w:rFonts w:asciiTheme="majorHAnsi" w:hAnsiTheme="majorHAnsi" w:cstheme="majorBidi"/>
        </w:rPr>
        <w:t>on a minimum of a quarterly basis:</w:t>
      </w:r>
    </w:p>
    <w:p w14:paraId="331D0B1B" w14:textId="036B3D24" w:rsidR="00DB0CEC" w:rsidRPr="00B1197A" w:rsidRDefault="00DB0CEC" w:rsidP="00355411">
      <w:pPr>
        <w:numPr>
          <w:ilvl w:val="1"/>
          <w:numId w:val="48"/>
        </w:numPr>
        <w:ind w:left="900"/>
        <w:rPr>
          <w:rFonts w:asciiTheme="majorHAnsi" w:hAnsiTheme="majorHAnsi" w:cstheme="majorBidi"/>
        </w:rPr>
      </w:pPr>
      <w:r w:rsidRPr="00B1197A">
        <w:rPr>
          <w:rFonts w:asciiTheme="majorHAnsi" w:hAnsiTheme="majorHAnsi" w:cstheme="majorBidi"/>
        </w:rPr>
        <w:t xml:space="preserve">Observation of </w:t>
      </w:r>
      <w:r w:rsidR="00BE6F10" w:rsidRPr="00B1197A">
        <w:rPr>
          <w:rFonts w:asciiTheme="majorHAnsi" w:hAnsiTheme="majorHAnsi" w:cstheme="majorBidi"/>
        </w:rPr>
        <w:t xml:space="preserve">individuals’ </w:t>
      </w:r>
      <w:r w:rsidRPr="00B1197A">
        <w:rPr>
          <w:rFonts w:asciiTheme="majorHAnsi" w:hAnsiTheme="majorHAnsi" w:cstheme="majorBidi"/>
        </w:rPr>
        <w:t>signs and symptoms;</w:t>
      </w:r>
    </w:p>
    <w:p w14:paraId="7C3FD4AF" w14:textId="6C415686" w:rsidR="00DB0CEC" w:rsidRPr="00B1197A" w:rsidRDefault="00DB0CEC" w:rsidP="00355411">
      <w:pPr>
        <w:numPr>
          <w:ilvl w:val="1"/>
          <w:numId w:val="48"/>
        </w:numPr>
        <w:ind w:left="900"/>
        <w:rPr>
          <w:rFonts w:asciiTheme="majorHAnsi" w:hAnsiTheme="majorHAnsi" w:cstheme="majorBidi"/>
        </w:rPr>
      </w:pPr>
      <w:r w:rsidRPr="00B1197A">
        <w:rPr>
          <w:rFonts w:asciiTheme="majorHAnsi" w:hAnsiTheme="majorHAnsi" w:cstheme="majorBidi"/>
        </w:rPr>
        <w:t xml:space="preserve">Review of </w:t>
      </w:r>
      <w:r w:rsidR="00BE6F10" w:rsidRPr="00B1197A">
        <w:rPr>
          <w:rFonts w:asciiTheme="majorHAnsi" w:hAnsiTheme="majorHAnsi" w:cstheme="majorBidi"/>
        </w:rPr>
        <w:t xml:space="preserve">individuals’ </w:t>
      </w:r>
      <w:r w:rsidR="007A41F2" w:rsidRPr="00B1197A">
        <w:rPr>
          <w:rFonts w:asciiTheme="majorHAnsi" w:hAnsiTheme="majorHAnsi" w:cstheme="majorBidi"/>
        </w:rPr>
        <w:t xml:space="preserve">medication and/or </w:t>
      </w:r>
      <w:r w:rsidR="00002C4F" w:rsidRPr="00B1197A">
        <w:rPr>
          <w:rFonts w:asciiTheme="majorHAnsi" w:hAnsiTheme="majorHAnsi" w:cstheme="majorBidi"/>
        </w:rPr>
        <w:t xml:space="preserve">health-related </w:t>
      </w:r>
      <w:r w:rsidRPr="00B1197A">
        <w:rPr>
          <w:rFonts w:asciiTheme="majorHAnsi" w:hAnsiTheme="majorHAnsi" w:cstheme="majorBidi"/>
        </w:rPr>
        <w:t>records for completeness and accuracy;</w:t>
      </w:r>
    </w:p>
    <w:p w14:paraId="37CF4186" w14:textId="50F7C832" w:rsidR="00DB0CEC" w:rsidRPr="00B1197A" w:rsidRDefault="00DB0CEC" w:rsidP="00355411">
      <w:pPr>
        <w:numPr>
          <w:ilvl w:val="1"/>
          <w:numId w:val="48"/>
        </w:numPr>
        <w:ind w:left="900"/>
        <w:rPr>
          <w:rFonts w:asciiTheme="majorHAnsi" w:hAnsiTheme="majorHAnsi" w:cstheme="majorBidi"/>
        </w:rPr>
      </w:pPr>
      <w:r w:rsidRPr="00B1197A">
        <w:rPr>
          <w:rFonts w:asciiTheme="majorHAnsi" w:hAnsiTheme="majorHAnsi" w:cstheme="majorBidi"/>
        </w:rPr>
        <w:t>Review of Medication Administration Records and written orders for each prescribed medication;</w:t>
      </w:r>
    </w:p>
    <w:p w14:paraId="25118693" w14:textId="77777777" w:rsidR="00DB0CEC" w:rsidRPr="00B1197A" w:rsidRDefault="00DB0CEC" w:rsidP="00355411">
      <w:pPr>
        <w:numPr>
          <w:ilvl w:val="1"/>
          <w:numId w:val="48"/>
        </w:numPr>
        <w:ind w:left="900"/>
        <w:rPr>
          <w:rFonts w:asciiTheme="majorHAnsi" w:hAnsiTheme="majorHAnsi" w:cstheme="majorHAnsi"/>
        </w:rPr>
      </w:pPr>
      <w:r w:rsidRPr="00B1197A">
        <w:rPr>
          <w:rFonts w:asciiTheme="majorHAnsi" w:hAnsiTheme="majorHAnsi" w:cstheme="majorHAnsi"/>
        </w:rPr>
        <w:t>Review of medication administration practices and procedures, including:</w:t>
      </w:r>
    </w:p>
    <w:p w14:paraId="2C648786" w14:textId="509DE25E" w:rsidR="00DB0CEC" w:rsidRPr="00B1197A" w:rsidRDefault="00DB0CEC" w:rsidP="00355411">
      <w:pPr>
        <w:numPr>
          <w:ilvl w:val="2"/>
          <w:numId w:val="48"/>
        </w:numPr>
        <w:ind w:left="1260"/>
        <w:rPr>
          <w:rFonts w:asciiTheme="majorHAnsi" w:hAnsiTheme="majorHAnsi" w:cstheme="majorBidi"/>
        </w:rPr>
      </w:pPr>
      <w:r w:rsidRPr="00B1197A">
        <w:rPr>
          <w:rFonts w:asciiTheme="majorHAnsi" w:hAnsiTheme="majorHAnsi" w:cstheme="majorBidi"/>
        </w:rPr>
        <w:t xml:space="preserve">Observation of medication administration to </w:t>
      </w:r>
      <w:r w:rsidR="00BE6F10" w:rsidRPr="00B1197A">
        <w:rPr>
          <w:rFonts w:asciiTheme="majorHAnsi" w:hAnsiTheme="majorHAnsi" w:cstheme="majorBidi"/>
        </w:rPr>
        <w:t>individuals</w:t>
      </w:r>
      <w:r w:rsidR="009908EB" w:rsidRPr="00B1197A">
        <w:rPr>
          <w:rFonts w:asciiTheme="majorHAnsi" w:hAnsiTheme="majorHAnsi" w:cstheme="majorBidi"/>
        </w:rPr>
        <w:t>;</w:t>
      </w:r>
      <w:r w:rsidR="00BE6F10" w:rsidRPr="00B1197A">
        <w:rPr>
          <w:rFonts w:asciiTheme="majorHAnsi" w:hAnsiTheme="majorHAnsi" w:cstheme="majorBidi"/>
        </w:rPr>
        <w:t xml:space="preserve"> </w:t>
      </w:r>
      <w:r w:rsidRPr="00B1197A">
        <w:rPr>
          <w:rFonts w:asciiTheme="majorHAnsi" w:hAnsiTheme="majorHAnsi" w:cstheme="majorBidi"/>
        </w:rPr>
        <w:t>and</w:t>
      </w:r>
    </w:p>
    <w:p w14:paraId="27AFFC85" w14:textId="504D21EB" w:rsidR="00DB0CEC" w:rsidRPr="00B1197A" w:rsidRDefault="00DB0CEC" w:rsidP="00355411">
      <w:pPr>
        <w:numPr>
          <w:ilvl w:val="2"/>
          <w:numId w:val="48"/>
        </w:numPr>
        <w:ind w:left="1260"/>
        <w:rPr>
          <w:rFonts w:asciiTheme="majorHAnsi" w:hAnsiTheme="majorHAnsi" w:cstheme="majorBidi"/>
        </w:rPr>
      </w:pPr>
      <w:r w:rsidRPr="00B1197A">
        <w:rPr>
          <w:rFonts w:asciiTheme="majorHAnsi" w:hAnsiTheme="majorHAnsi" w:cstheme="majorBidi"/>
        </w:rPr>
        <w:t>Disposal of discontinued medications</w:t>
      </w:r>
      <w:r w:rsidR="009908EB" w:rsidRPr="00B1197A">
        <w:rPr>
          <w:rFonts w:asciiTheme="majorHAnsi" w:hAnsiTheme="majorHAnsi" w:cstheme="majorBidi"/>
        </w:rPr>
        <w:t>;</w:t>
      </w:r>
    </w:p>
    <w:p w14:paraId="25772FD1" w14:textId="77777777" w:rsidR="00DB0CEC" w:rsidRPr="00B1197A" w:rsidRDefault="00DB0CEC" w:rsidP="00355411">
      <w:pPr>
        <w:numPr>
          <w:ilvl w:val="1"/>
          <w:numId w:val="48"/>
        </w:numPr>
        <w:ind w:left="900"/>
        <w:rPr>
          <w:rFonts w:asciiTheme="majorHAnsi" w:hAnsiTheme="majorHAnsi" w:cstheme="majorBidi"/>
        </w:rPr>
      </w:pPr>
      <w:r w:rsidRPr="00B1197A">
        <w:rPr>
          <w:rFonts w:asciiTheme="majorHAnsi" w:hAnsiTheme="majorHAnsi" w:cstheme="majorBidi"/>
        </w:rPr>
        <w:t>Review of therapeutic diets;</w:t>
      </w:r>
    </w:p>
    <w:p w14:paraId="687232ED" w14:textId="1B192BD7" w:rsidR="00DB0CEC" w:rsidRPr="00B1197A" w:rsidRDefault="00D02D6C" w:rsidP="00355411">
      <w:pPr>
        <w:numPr>
          <w:ilvl w:val="1"/>
          <w:numId w:val="48"/>
        </w:numPr>
        <w:ind w:left="900"/>
        <w:rPr>
          <w:rFonts w:asciiTheme="majorHAnsi" w:hAnsiTheme="majorHAnsi" w:cstheme="majorBidi"/>
        </w:rPr>
      </w:pPr>
      <w:r w:rsidRPr="00B1197A">
        <w:rPr>
          <w:rFonts w:asciiTheme="majorHAnsi" w:hAnsiTheme="majorHAnsi" w:cstheme="majorBidi"/>
        </w:rPr>
        <w:t xml:space="preserve">Review </w:t>
      </w:r>
      <w:r w:rsidR="00471EB3" w:rsidRPr="00B1197A">
        <w:rPr>
          <w:rFonts w:asciiTheme="majorHAnsi" w:hAnsiTheme="majorHAnsi" w:cstheme="majorBidi"/>
        </w:rPr>
        <w:t xml:space="preserve">and </w:t>
      </w:r>
      <w:r w:rsidRPr="00B1197A">
        <w:rPr>
          <w:rFonts w:asciiTheme="majorHAnsi" w:hAnsiTheme="majorHAnsi" w:cstheme="majorBidi"/>
        </w:rPr>
        <w:t>r</w:t>
      </w:r>
      <w:r w:rsidR="00DB0CEC" w:rsidRPr="00B1197A">
        <w:rPr>
          <w:rFonts w:asciiTheme="majorHAnsi" w:hAnsiTheme="majorHAnsi" w:cstheme="majorBidi"/>
        </w:rPr>
        <w:t>ecommend staff training</w:t>
      </w:r>
      <w:r w:rsidR="00D54278" w:rsidRPr="00B1197A">
        <w:t xml:space="preserve"> </w:t>
      </w:r>
      <w:r w:rsidR="00D54278" w:rsidRPr="00B1197A">
        <w:rPr>
          <w:rFonts w:asciiTheme="majorHAnsi" w:hAnsiTheme="majorHAnsi" w:cstheme="majorBidi"/>
        </w:rPr>
        <w:t>related to medication administration and/or healthcare treatments</w:t>
      </w:r>
      <w:r w:rsidR="00DB0CEC" w:rsidRPr="00B1197A">
        <w:rPr>
          <w:rFonts w:asciiTheme="majorHAnsi" w:hAnsiTheme="majorHAnsi" w:cstheme="majorBidi"/>
        </w:rPr>
        <w:t>; and</w:t>
      </w:r>
    </w:p>
    <w:p w14:paraId="00188B50" w14:textId="4660BD4F" w:rsidR="00DB0CEC" w:rsidRDefault="00DB0CEC" w:rsidP="00355411">
      <w:pPr>
        <w:numPr>
          <w:ilvl w:val="1"/>
          <w:numId w:val="48"/>
        </w:numPr>
        <w:ind w:left="900"/>
        <w:rPr>
          <w:rFonts w:asciiTheme="majorHAnsi" w:hAnsiTheme="majorHAnsi" w:cstheme="majorHAnsi"/>
        </w:rPr>
      </w:pPr>
      <w:r w:rsidRPr="00E36639">
        <w:rPr>
          <w:rFonts w:asciiTheme="majorHAnsi" w:hAnsiTheme="majorHAnsi" w:cstheme="majorHAnsi"/>
        </w:rPr>
        <w:t xml:space="preserve">Other reviews or other recommendations to improve </w:t>
      </w:r>
      <w:r w:rsidR="00A10808" w:rsidRPr="00E36639">
        <w:rPr>
          <w:rFonts w:asciiTheme="majorHAnsi" w:hAnsiTheme="majorHAnsi" w:cstheme="majorHAnsi"/>
        </w:rPr>
        <w:t>individual</w:t>
      </w:r>
      <w:r w:rsidRPr="00E36639">
        <w:rPr>
          <w:rFonts w:asciiTheme="majorHAnsi" w:hAnsiTheme="majorHAnsi" w:cstheme="majorHAnsi"/>
        </w:rPr>
        <w:t xml:space="preserve"> care practices.</w:t>
      </w:r>
    </w:p>
    <w:p w14:paraId="4C0D6096" w14:textId="5D63343B" w:rsidR="007952D7" w:rsidRPr="00E36639" w:rsidRDefault="007952D7" w:rsidP="00355411">
      <w:pPr>
        <w:numPr>
          <w:ilvl w:val="1"/>
          <w:numId w:val="48"/>
        </w:numPr>
        <w:ind w:left="900"/>
        <w:rPr>
          <w:rFonts w:asciiTheme="majorHAnsi" w:hAnsiTheme="majorHAnsi" w:cstheme="majorHAnsi"/>
        </w:rPr>
      </w:pPr>
      <w:r w:rsidDel="00CF5BD1">
        <w:rPr>
          <w:rFonts w:asciiTheme="majorHAnsi" w:hAnsiTheme="majorHAnsi" w:cstheme="majorHAnsi"/>
        </w:rPr>
        <w:t xml:space="preserve">The </w:t>
      </w:r>
      <w:r w:rsidR="00E951CA" w:rsidDel="00CF5BD1">
        <w:rPr>
          <w:rFonts w:asciiTheme="majorHAnsi" w:hAnsiTheme="majorHAnsi" w:cstheme="majorHAnsi"/>
        </w:rPr>
        <w:t xml:space="preserve">administrator may not also serve as the registered nurse. </w:t>
      </w:r>
    </w:p>
    <w:p w14:paraId="48A52E0A" w14:textId="77777777" w:rsidR="00DB0CEC" w:rsidRPr="00E36639" w:rsidRDefault="00DB0CEC" w:rsidP="00DB0CEC">
      <w:pPr>
        <w:ind w:left="360" w:hanging="360"/>
        <w:rPr>
          <w:rFonts w:asciiTheme="majorHAnsi" w:hAnsiTheme="majorHAnsi" w:cstheme="majorHAnsi"/>
        </w:rPr>
      </w:pPr>
    </w:p>
    <w:p w14:paraId="03E41566" w14:textId="5FCC6552" w:rsidR="00DB0CEC" w:rsidRPr="00E36639" w:rsidRDefault="00DB0CEC" w:rsidP="00355411">
      <w:pPr>
        <w:pStyle w:val="ListParagraph"/>
        <w:numPr>
          <w:ilvl w:val="0"/>
          <w:numId w:val="77"/>
        </w:numPr>
        <w:rPr>
          <w:rFonts w:asciiTheme="majorHAnsi" w:hAnsiTheme="majorHAnsi" w:cstheme="majorBidi"/>
          <w:sz w:val="22"/>
          <w:szCs w:val="22"/>
        </w:rPr>
      </w:pPr>
      <w:r w:rsidRPr="1DF29D34">
        <w:rPr>
          <w:rFonts w:asciiTheme="majorHAnsi" w:hAnsiTheme="majorHAnsi" w:cstheme="majorBidi"/>
          <w:b/>
          <w:bCs/>
          <w:sz w:val="22"/>
          <w:szCs w:val="22"/>
        </w:rPr>
        <w:t>Pharmacist consultant services</w:t>
      </w:r>
      <w:r w:rsidRPr="1DF29D34">
        <w:rPr>
          <w:rFonts w:asciiTheme="majorHAnsi" w:hAnsiTheme="majorHAnsi" w:cstheme="majorBidi"/>
          <w:sz w:val="22"/>
          <w:szCs w:val="22"/>
        </w:rPr>
        <w:t xml:space="preserve">. </w:t>
      </w:r>
      <w:r w:rsidR="009B7FDD" w:rsidRPr="1DF29D34">
        <w:rPr>
          <w:rFonts w:asciiTheme="majorHAnsi" w:hAnsiTheme="majorHAnsi" w:cstheme="majorBidi"/>
          <w:sz w:val="22"/>
          <w:szCs w:val="22"/>
        </w:rPr>
        <w:t xml:space="preserve">The </w:t>
      </w:r>
      <w:r w:rsidR="004743FD" w:rsidRPr="1DF29D34">
        <w:rPr>
          <w:rFonts w:asciiTheme="majorHAnsi" w:hAnsiTheme="majorHAnsi" w:cstheme="majorBidi"/>
          <w:sz w:val="22"/>
          <w:szCs w:val="22"/>
        </w:rPr>
        <w:t>a</w:t>
      </w:r>
      <w:r w:rsidR="00A32133" w:rsidRPr="1DF29D34">
        <w:rPr>
          <w:rFonts w:asciiTheme="majorHAnsi" w:hAnsiTheme="majorHAnsi" w:cstheme="majorBidi"/>
          <w:sz w:val="22"/>
          <w:szCs w:val="22"/>
        </w:rPr>
        <w:t xml:space="preserve">gency must </w:t>
      </w:r>
      <w:r w:rsidR="004743FD" w:rsidRPr="1DF29D34">
        <w:rPr>
          <w:rFonts w:asciiTheme="majorHAnsi" w:hAnsiTheme="majorHAnsi" w:cstheme="majorBidi"/>
          <w:sz w:val="22"/>
          <w:szCs w:val="22"/>
        </w:rPr>
        <w:t>use the services of a</w:t>
      </w:r>
      <w:r w:rsidRPr="1DF29D34">
        <w:rPr>
          <w:rFonts w:asciiTheme="majorHAnsi" w:hAnsiTheme="majorHAnsi" w:cstheme="majorBidi"/>
          <w:sz w:val="22"/>
          <w:szCs w:val="22"/>
        </w:rPr>
        <w:t xml:space="preserve"> pharmacist consultant</w:t>
      </w:r>
      <w:r w:rsidR="00671F8B" w:rsidRPr="1DF29D34">
        <w:rPr>
          <w:rFonts w:asciiTheme="majorHAnsi" w:hAnsiTheme="majorHAnsi" w:cstheme="majorBidi"/>
          <w:sz w:val="22"/>
          <w:szCs w:val="22"/>
        </w:rPr>
        <w:t>, at the agency’s expense,</w:t>
      </w:r>
      <w:r w:rsidRPr="1DF29D34">
        <w:rPr>
          <w:rFonts w:asciiTheme="majorHAnsi" w:hAnsiTheme="majorHAnsi" w:cstheme="majorBidi"/>
          <w:sz w:val="22"/>
          <w:szCs w:val="22"/>
        </w:rPr>
        <w:t xml:space="preserve"> when </w:t>
      </w:r>
      <w:r w:rsidR="00B97B82" w:rsidRPr="1DF29D34">
        <w:rPr>
          <w:rFonts w:asciiTheme="majorHAnsi" w:hAnsiTheme="majorHAnsi" w:cstheme="majorBidi"/>
          <w:sz w:val="22"/>
          <w:szCs w:val="22"/>
        </w:rPr>
        <w:t xml:space="preserve">directed by the Department </w:t>
      </w:r>
      <w:proofErr w:type="gramStart"/>
      <w:r w:rsidR="00B97B82" w:rsidRPr="1DF29D34">
        <w:rPr>
          <w:rFonts w:asciiTheme="majorHAnsi" w:hAnsiTheme="majorHAnsi" w:cstheme="majorBidi"/>
          <w:sz w:val="22"/>
          <w:szCs w:val="22"/>
        </w:rPr>
        <w:t>as a result of</w:t>
      </w:r>
      <w:proofErr w:type="gramEnd"/>
      <w:r w:rsidR="00B97B82" w:rsidRPr="1DF29D34">
        <w:rPr>
          <w:rFonts w:asciiTheme="majorHAnsi" w:hAnsiTheme="majorHAnsi" w:cstheme="majorBidi"/>
          <w:sz w:val="22"/>
          <w:szCs w:val="22"/>
        </w:rPr>
        <w:t xml:space="preserve"> </w:t>
      </w:r>
      <w:r w:rsidRPr="1DF29D34">
        <w:rPr>
          <w:rFonts w:asciiTheme="majorHAnsi" w:hAnsiTheme="majorHAnsi" w:cstheme="majorBidi"/>
          <w:sz w:val="22"/>
          <w:szCs w:val="22"/>
        </w:rPr>
        <w:t>serious or multiple deficiencies in medication administration.</w:t>
      </w:r>
    </w:p>
    <w:p w14:paraId="60158A0C" w14:textId="77777777" w:rsidR="00DB0CEC" w:rsidRPr="00E36639" w:rsidRDefault="00DB0CEC" w:rsidP="00DB0CEC">
      <w:pPr>
        <w:pStyle w:val="ListParagraph"/>
        <w:ind w:left="360"/>
        <w:rPr>
          <w:rFonts w:asciiTheme="majorHAnsi" w:hAnsiTheme="majorHAnsi" w:cstheme="majorHAnsi"/>
          <w:sz w:val="22"/>
          <w:szCs w:val="22"/>
        </w:rPr>
      </w:pPr>
    </w:p>
    <w:p w14:paraId="355DDDB4" w14:textId="51A9BBCF" w:rsidR="00DB0CEC" w:rsidRPr="00E36639" w:rsidRDefault="00DB0CEC" w:rsidP="00355411">
      <w:pPr>
        <w:pStyle w:val="ListParagraph"/>
        <w:numPr>
          <w:ilvl w:val="0"/>
          <w:numId w:val="77"/>
        </w:numPr>
        <w:rPr>
          <w:rFonts w:asciiTheme="majorHAnsi" w:hAnsiTheme="majorHAnsi" w:cstheme="majorBidi"/>
          <w:sz w:val="22"/>
          <w:szCs w:val="22"/>
        </w:rPr>
      </w:pPr>
      <w:r w:rsidRPr="0A6DE27C">
        <w:rPr>
          <w:rFonts w:asciiTheme="majorHAnsi" w:hAnsiTheme="majorHAnsi" w:cstheme="majorBidi"/>
          <w:b/>
          <w:bCs/>
          <w:sz w:val="22"/>
          <w:szCs w:val="22"/>
        </w:rPr>
        <w:t>Qualified consultant dietitian</w:t>
      </w:r>
      <w:r w:rsidRPr="0A6DE27C">
        <w:rPr>
          <w:rFonts w:asciiTheme="majorHAnsi" w:hAnsiTheme="majorHAnsi" w:cstheme="majorBidi"/>
          <w:sz w:val="22"/>
          <w:szCs w:val="22"/>
        </w:rPr>
        <w:t xml:space="preserve">. The </w:t>
      </w:r>
      <w:r w:rsidR="000B1239" w:rsidRPr="0A6DE27C">
        <w:rPr>
          <w:rFonts w:asciiTheme="majorHAnsi" w:hAnsiTheme="majorHAnsi" w:cstheme="majorBidi"/>
          <w:sz w:val="22"/>
          <w:szCs w:val="22"/>
        </w:rPr>
        <w:t xml:space="preserve">agency must use the services of </w:t>
      </w:r>
      <w:r w:rsidRPr="0A6DE27C">
        <w:rPr>
          <w:rFonts w:asciiTheme="majorHAnsi" w:hAnsiTheme="majorHAnsi" w:cstheme="majorBidi"/>
          <w:sz w:val="22"/>
          <w:szCs w:val="22"/>
        </w:rPr>
        <w:t>a qualified consultant dietitian</w:t>
      </w:r>
      <w:r w:rsidR="00923741" w:rsidRPr="0A6DE27C">
        <w:rPr>
          <w:rFonts w:asciiTheme="majorHAnsi" w:hAnsiTheme="majorHAnsi" w:cstheme="majorBidi"/>
          <w:sz w:val="22"/>
          <w:szCs w:val="22"/>
        </w:rPr>
        <w:t xml:space="preserve">, at the agency’s expense, when directed by the Department </w:t>
      </w:r>
      <w:proofErr w:type="gramStart"/>
      <w:r w:rsidR="00923741" w:rsidRPr="0A6DE27C">
        <w:rPr>
          <w:rFonts w:asciiTheme="majorHAnsi" w:hAnsiTheme="majorHAnsi" w:cstheme="majorBidi"/>
          <w:sz w:val="22"/>
          <w:szCs w:val="22"/>
        </w:rPr>
        <w:t>as a result of</w:t>
      </w:r>
      <w:proofErr w:type="gramEnd"/>
      <w:r w:rsidRPr="0A6DE27C">
        <w:rPr>
          <w:rFonts w:asciiTheme="majorHAnsi" w:hAnsiTheme="majorHAnsi" w:cstheme="majorBidi"/>
          <w:sz w:val="22"/>
          <w:szCs w:val="22"/>
        </w:rPr>
        <w:t xml:space="preserve"> serious or multiple deficiencies in dietary service.</w:t>
      </w:r>
    </w:p>
    <w:p w14:paraId="6D0F1915" w14:textId="77777777" w:rsidR="00DB0CEC" w:rsidRPr="00E36639" w:rsidRDefault="00DB0CEC" w:rsidP="00DB0CEC">
      <w:pPr>
        <w:ind w:left="360"/>
        <w:rPr>
          <w:rFonts w:asciiTheme="majorHAnsi" w:hAnsiTheme="majorHAnsi" w:cstheme="majorHAnsi"/>
        </w:rPr>
      </w:pPr>
    </w:p>
    <w:p w14:paraId="77421A89" w14:textId="5B7E9D22" w:rsidR="00DB0CEC" w:rsidRPr="00B1197A" w:rsidRDefault="41D9F8DC" w:rsidP="00355411">
      <w:pPr>
        <w:numPr>
          <w:ilvl w:val="0"/>
          <w:numId w:val="78"/>
        </w:numPr>
        <w:ind w:left="360"/>
        <w:rPr>
          <w:rFonts w:asciiTheme="majorHAnsi" w:hAnsiTheme="majorHAnsi" w:cstheme="majorBidi"/>
          <w:b/>
          <w:bCs/>
        </w:rPr>
      </w:pPr>
      <w:r w:rsidRPr="00B1197A">
        <w:rPr>
          <w:rFonts w:asciiTheme="majorHAnsi" w:hAnsiTheme="majorHAnsi" w:cstheme="majorBidi"/>
          <w:b/>
          <w:bCs/>
        </w:rPr>
        <w:lastRenderedPageBreak/>
        <w:t xml:space="preserve">Volunteers. </w:t>
      </w:r>
      <w:bookmarkStart w:id="32" w:name="_Hlk194651365"/>
      <w:r w:rsidR="00042AEE" w:rsidRPr="00B1197A">
        <w:rPr>
          <w:rFonts w:asciiTheme="majorHAnsi" w:hAnsiTheme="majorHAnsi" w:cstheme="majorBidi"/>
        </w:rPr>
        <w:t xml:space="preserve">If permitted consistent with other applicable laws, </w:t>
      </w:r>
      <w:bookmarkEnd w:id="32"/>
      <w:r w:rsidR="00042AEE" w:rsidRPr="00B1197A">
        <w:rPr>
          <w:rFonts w:asciiTheme="majorHAnsi" w:hAnsiTheme="majorHAnsi" w:cstheme="majorBidi"/>
        </w:rPr>
        <w:t>t</w:t>
      </w:r>
      <w:r w:rsidR="000622EE" w:rsidRPr="00B1197A">
        <w:rPr>
          <w:rFonts w:asciiTheme="majorHAnsi" w:hAnsiTheme="majorHAnsi" w:cstheme="majorBidi"/>
        </w:rPr>
        <w:t>he agency may use v</w:t>
      </w:r>
      <w:r w:rsidRPr="00B1197A">
        <w:rPr>
          <w:rFonts w:asciiTheme="majorHAnsi" w:hAnsiTheme="majorHAnsi" w:cstheme="majorBidi"/>
        </w:rPr>
        <w:t xml:space="preserve">olunteers only after completion of a background check with no disqualifying offenses. </w:t>
      </w:r>
    </w:p>
    <w:p w14:paraId="3E00E6CA" w14:textId="218198E3" w:rsidR="00DB0CEC" w:rsidRPr="00B1197A" w:rsidRDefault="00DB0CEC" w:rsidP="00355411">
      <w:pPr>
        <w:numPr>
          <w:ilvl w:val="0"/>
          <w:numId w:val="53"/>
        </w:numPr>
        <w:ind w:left="720"/>
        <w:rPr>
          <w:rFonts w:asciiTheme="majorHAnsi" w:hAnsiTheme="majorHAnsi" w:cstheme="majorHAnsi"/>
        </w:rPr>
      </w:pPr>
      <w:r w:rsidRPr="00B1197A">
        <w:rPr>
          <w:rFonts w:asciiTheme="majorHAnsi" w:hAnsiTheme="majorHAnsi" w:cstheme="majorHAnsi"/>
        </w:rPr>
        <w:t>Volunteers must have designated responsibilities</w:t>
      </w:r>
      <w:r w:rsidR="00CE1352" w:rsidRPr="00B1197A">
        <w:rPr>
          <w:rFonts w:asciiTheme="majorHAnsi" w:hAnsiTheme="majorHAnsi" w:cstheme="majorHAnsi"/>
        </w:rPr>
        <w:t>, which may not include direct care</w:t>
      </w:r>
      <w:r w:rsidRPr="00B1197A">
        <w:rPr>
          <w:rFonts w:asciiTheme="majorHAnsi" w:hAnsiTheme="majorHAnsi" w:cstheme="majorHAnsi"/>
        </w:rPr>
        <w:t xml:space="preserve">. </w:t>
      </w:r>
    </w:p>
    <w:p w14:paraId="5485A23D" w14:textId="6B6BDEC3" w:rsidR="00DB0CEC" w:rsidRPr="00B1197A" w:rsidRDefault="00DB0CEC" w:rsidP="00355411">
      <w:pPr>
        <w:numPr>
          <w:ilvl w:val="0"/>
          <w:numId w:val="53"/>
        </w:numPr>
        <w:ind w:left="720"/>
        <w:rPr>
          <w:rFonts w:asciiTheme="majorHAnsi" w:hAnsiTheme="majorHAnsi" w:cstheme="majorHAnsi"/>
        </w:rPr>
      </w:pPr>
      <w:r w:rsidRPr="00B1197A">
        <w:rPr>
          <w:rFonts w:asciiTheme="majorHAnsi" w:hAnsiTheme="majorHAnsi" w:cstheme="majorHAnsi"/>
        </w:rPr>
        <w:t>Volunteers must have a file</w:t>
      </w:r>
      <w:r w:rsidR="008B13A7" w:rsidRPr="00B1197A">
        <w:t xml:space="preserve"> </w:t>
      </w:r>
      <w:r w:rsidR="008B13A7" w:rsidRPr="00B1197A">
        <w:rPr>
          <w:rFonts w:asciiTheme="majorHAnsi" w:hAnsiTheme="majorHAnsi" w:cstheme="majorHAnsi"/>
        </w:rPr>
        <w:t xml:space="preserve">which includes but is not limited to documentation of the requirements of this </w:t>
      </w:r>
      <w:r w:rsidR="003A621A" w:rsidRPr="00B1197A">
        <w:rPr>
          <w:rFonts w:asciiTheme="majorHAnsi" w:hAnsiTheme="majorHAnsi" w:cstheme="majorHAnsi"/>
        </w:rPr>
        <w:t>s</w:t>
      </w:r>
      <w:r w:rsidR="004741EA" w:rsidRPr="00B1197A">
        <w:rPr>
          <w:rFonts w:asciiTheme="majorHAnsi" w:hAnsiTheme="majorHAnsi" w:cstheme="majorHAnsi"/>
        </w:rPr>
        <w:t>ubs</w:t>
      </w:r>
      <w:r w:rsidR="00F5301C" w:rsidRPr="00B1197A">
        <w:rPr>
          <w:rFonts w:asciiTheme="majorHAnsi" w:hAnsiTheme="majorHAnsi" w:cstheme="majorHAnsi"/>
        </w:rPr>
        <w:t>ection</w:t>
      </w:r>
      <w:r w:rsidRPr="00B1197A">
        <w:rPr>
          <w:rFonts w:asciiTheme="majorHAnsi" w:hAnsiTheme="majorHAnsi" w:cstheme="majorHAnsi"/>
        </w:rPr>
        <w:t xml:space="preserve">. </w:t>
      </w:r>
    </w:p>
    <w:p w14:paraId="19C883BA" w14:textId="27C9B4A3" w:rsidR="00DB0CEC" w:rsidRPr="00E36639" w:rsidRDefault="00DB0CEC" w:rsidP="00355411">
      <w:pPr>
        <w:numPr>
          <w:ilvl w:val="0"/>
          <w:numId w:val="53"/>
        </w:numPr>
        <w:ind w:left="720"/>
        <w:rPr>
          <w:rFonts w:asciiTheme="majorHAnsi" w:hAnsiTheme="majorHAnsi" w:cstheme="majorHAnsi"/>
          <w:b/>
          <w:bCs/>
        </w:rPr>
      </w:pPr>
      <w:r w:rsidRPr="00E36639">
        <w:rPr>
          <w:rFonts w:asciiTheme="majorHAnsi" w:hAnsiTheme="majorHAnsi" w:cstheme="majorHAnsi"/>
        </w:rPr>
        <w:t>The orientation program for those volunteers</w:t>
      </w:r>
      <w:r w:rsidRPr="00E36639" w:rsidDel="00CE1352">
        <w:rPr>
          <w:rFonts w:asciiTheme="majorHAnsi" w:hAnsiTheme="majorHAnsi" w:cstheme="majorHAnsi"/>
        </w:rPr>
        <w:t xml:space="preserve"> </w:t>
      </w:r>
      <w:r w:rsidRPr="00E36639">
        <w:rPr>
          <w:rFonts w:asciiTheme="majorHAnsi" w:hAnsiTheme="majorHAnsi" w:cstheme="majorHAnsi"/>
        </w:rPr>
        <w:t xml:space="preserve">may be limited to those items that are consistent with the responsibilities of the volunteer. Under all circumstances, the </w:t>
      </w:r>
      <w:r w:rsidR="002D561E">
        <w:rPr>
          <w:rFonts w:asciiTheme="majorHAnsi" w:hAnsiTheme="majorHAnsi" w:cstheme="majorHAnsi"/>
        </w:rPr>
        <w:t>licensee</w:t>
      </w:r>
      <w:r w:rsidR="002D561E" w:rsidRPr="00E36639">
        <w:rPr>
          <w:rFonts w:asciiTheme="majorHAnsi" w:hAnsiTheme="majorHAnsi" w:cstheme="majorHAnsi"/>
        </w:rPr>
        <w:t xml:space="preserve"> </w:t>
      </w:r>
      <w:r w:rsidRPr="00E36639">
        <w:rPr>
          <w:rFonts w:asciiTheme="majorHAnsi" w:hAnsiTheme="majorHAnsi" w:cstheme="majorHAnsi"/>
        </w:rPr>
        <w:t>will be responsible for the actions of the volunteer.</w:t>
      </w:r>
    </w:p>
    <w:p w14:paraId="3C722BD8" w14:textId="77777777" w:rsidR="00DB0CEC" w:rsidRPr="00E36639" w:rsidRDefault="00DB0CEC" w:rsidP="00DB0CEC">
      <w:pPr>
        <w:rPr>
          <w:rFonts w:asciiTheme="majorHAnsi" w:hAnsiTheme="majorHAnsi" w:cstheme="majorHAnsi"/>
        </w:rPr>
      </w:pPr>
    </w:p>
    <w:p w14:paraId="0308DCEE" w14:textId="034E67C3" w:rsidR="00DB0CEC" w:rsidRPr="00E36639" w:rsidRDefault="00DB0CEC" w:rsidP="00DB0CEC">
      <w:pPr>
        <w:rPr>
          <w:rFonts w:asciiTheme="majorHAnsi" w:hAnsiTheme="majorHAnsi" w:cstheme="majorHAnsi"/>
          <w:b/>
          <w:bCs/>
        </w:rPr>
      </w:pPr>
      <w:r w:rsidRPr="00E36639">
        <w:rPr>
          <w:rFonts w:asciiTheme="majorHAnsi" w:hAnsiTheme="majorHAnsi" w:cstheme="majorHAnsi"/>
          <w:b/>
          <w:bCs/>
        </w:rPr>
        <w:br w:type="page"/>
      </w:r>
    </w:p>
    <w:p w14:paraId="061059AD" w14:textId="316D9E83" w:rsidR="00DB0CEC" w:rsidRPr="00E36639" w:rsidRDefault="00DB0CEC" w:rsidP="00DB0CEC">
      <w:pPr>
        <w:jc w:val="center"/>
        <w:rPr>
          <w:rFonts w:asciiTheme="majorHAnsi" w:hAnsiTheme="majorHAnsi" w:cstheme="majorBidi"/>
          <w:b/>
        </w:rPr>
      </w:pPr>
      <w:r w:rsidRPr="594DA88F">
        <w:rPr>
          <w:rFonts w:asciiTheme="majorHAnsi" w:hAnsiTheme="majorHAnsi" w:cstheme="majorBidi"/>
          <w:b/>
        </w:rPr>
        <w:lastRenderedPageBreak/>
        <w:t xml:space="preserve">SECTION </w:t>
      </w:r>
      <w:r w:rsidR="0012646B" w:rsidRPr="594DA88F">
        <w:rPr>
          <w:rFonts w:asciiTheme="majorHAnsi" w:hAnsiTheme="majorHAnsi" w:cstheme="majorBidi"/>
          <w:b/>
          <w:bCs/>
        </w:rPr>
        <w:t>12</w:t>
      </w:r>
      <w:r w:rsidRPr="594DA88F">
        <w:rPr>
          <w:rFonts w:asciiTheme="majorHAnsi" w:hAnsiTheme="majorHAnsi" w:cstheme="majorBidi"/>
          <w:b/>
        </w:rPr>
        <w:t>.</w:t>
      </w:r>
      <w:r>
        <w:tab/>
      </w:r>
      <w:r w:rsidRPr="594DA88F">
        <w:rPr>
          <w:rFonts w:asciiTheme="majorHAnsi" w:hAnsiTheme="majorHAnsi" w:cstheme="majorBidi"/>
          <w:b/>
        </w:rPr>
        <w:t>MEDICATION ADMINISTRATION</w:t>
      </w:r>
    </w:p>
    <w:p w14:paraId="3C4CF2B4" w14:textId="77777777" w:rsidR="00DB0CEC" w:rsidRPr="00E36639" w:rsidRDefault="00DB0CEC" w:rsidP="00DB0CEC">
      <w:pPr>
        <w:jc w:val="center"/>
        <w:rPr>
          <w:rFonts w:asciiTheme="majorHAnsi" w:hAnsiTheme="majorHAnsi" w:cstheme="majorHAnsi"/>
          <w:b/>
          <w:bCs/>
        </w:rPr>
      </w:pPr>
    </w:p>
    <w:p w14:paraId="6F07BE57" w14:textId="50C894C8"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Medication policies and procedures</w:t>
      </w:r>
      <w:r w:rsidRPr="3AAA67D1">
        <w:rPr>
          <w:rFonts w:asciiTheme="majorHAnsi" w:hAnsiTheme="majorHAnsi" w:cstheme="majorBidi"/>
          <w:sz w:val="22"/>
          <w:szCs w:val="22"/>
        </w:rPr>
        <w:t xml:space="preserve">. When 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offers medication administration services or </w:t>
      </w:r>
      <w:r w:rsidR="00E65AAA" w:rsidRPr="3AAA67D1">
        <w:rPr>
          <w:rFonts w:asciiTheme="majorHAnsi" w:hAnsiTheme="majorHAnsi" w:cstheme="majorBidi"/>
          <w:sz w:val="22"/>
          <w:szCs w:val="22"/>
        </w:rPr>
        <w:t>individual</w:t>
      </w:r>
      <w:r w:rsidRPr="3AAA67D1">
        <w:rPr>
          <w:rFonts w:asciiTheme="majorHAnsi" w:hAnsiTheme="majorHAnsi" w:cstheme="majorBidi"/>
          <w:sz w:val="22"/>
          <w:szCs w:val="22"/>
        </w:rPr>
        <w:t xml:space="preserve">s self-administer their medication, 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have </w:t>
      </w:r>
      <w:bookmarkStart w:id="33" w:name="_Hlk23847459"/>
      <w:r w:rsidRPr="3AAA67D1">
        <w:rPr>
          <w:rFonts w:asciiTheme="majorHAnsi" w:hAnsiTheme="majorHAnsi" w:cstheme="majorBidi"/>
          <w:sz w:val="22"/>
          <w:szCs w:val="22"/>
        </w:rPr>
        <w:t>medication policies and procedures</w:t>
      </w:r>
      <w:bookmarkEnd w:id="33"/>
      <w:r w:rsidRPr="3AAA67D1">
        <w:rPr>
          <w:rFonts w:asciiTheme="majorHAnsi" w:hAnsiTheme="majorHAnsi" w:cstheme="majorBidi"/>
          <w:sz w:val="22"/>
          <w:szCs w:val="22"/>
        </w:rPr>
        <w:t xml:space="preserve"> that are </w:t>
      </w:r>
      <w:r w:rsidR="001772E0" w:rsidRPr="3AAA67D1">
        <w:rPr>
          <w:rFonts w:asciiTheme="majorHAnsi" w:hAnsiTheme="majorHAnsi" w:cstheme="majorBidi"/>
          <w:sz w:val="22"/>
          <w:szCs w:val="22"/>
        </w:rPr>
        <w:t>in conformity with</w:t>
      </w:r>
      <w:r w:rsidRPr="3AAA67D1">
        <w:rPr>
          <w:rFonts w:asciiTheme="majorHAnsi" w:hAnsiTheme="majorHAnsi" w:cstheme="majorBidi"/>
          <w:sz w:val="22"/>
          <w:szCs w:val="22"/>
        </w:rPr>
        <w:t xml:space="preserve"> </w:t>
      </w:r>
      <w:r w:rsidR="00D32EB1" w:rsidRPr="3AAA67D1">
        <w:rPr>
          <w:rFonts w:asciiTheme="majorHAnsi" w:hAnsiTheme="majorHAnsi" w:cstheme="majorBidi"/>
          <w:sz w:val="22"/>
          <w:szCs w:val="22"/>
        </w:rPr>
        <w:t xml:space="preserve">the </w:t>
      </w:r>
      <w:r w:rsidRPr="3AAA67D1">
        <w:rPr>
          <w:rFonts w:asciiTheme="majorHAnsi" w:hAnsiTheme="majorHAnsi" w:cstheme="majorBidi"/>
          <w:sz w:val="22"/>
          <w:szCs w:val="22"/>
        </w:rPr>
        <w:t xml:space="preserve">Maine </w:t>
      </w:r>
      <w:r w:rsidR="00C67B77">
        <w:rPr>
          <w:rFonts w:asciiTheme="majorHAnsi" w:hAnsiTheme="majorHAnsi" w:cstheme="majorBidi"/>
          <w:sz w:val="22"/>
          <w:szCs w:val="22"/>
        </w:rPr>
        <w:t>Department of Health and Human Services</w:t>
      </w:r>
      <w:r w:rsidR="005B5763">
        <w:rPr>
          <w:rFonts w:asciiTheme="majorHAnsi" w:hAnsiTheme="majorHAnsi" w:cstheme="majorBidi"/>
          <w:sz w:val="22"/>
          <w:szCs w:val="22"/>
        </w:rPr>
        <w:t>’</w:t>
      </w:r>
      <w:r w:rsidR="00C67B77">
        <w:rPr>
          <w:rFonts w:asciiTheme="majorHAnsi" w:hAnsiTheme="majorHAnsi" w:cstheme="majorBidi"/>
          <w:sz w:val="22"/>
          <w:szCs w:val="22"/>
        </w:rPr>
        <w:t xml:space="preserve"> Certified </w:t>
      </w:r>
      <w:r w:rsidR="00CC7B8E">
        <w:rPr>
          <w:rFonts w:asciiTheme="majorHAnsi" w:hAnsiTheme="majorHAnsi" w:cstheme="majorBidi"/>
          <w:sz w:val="22"/>
          <w:szCs w:val="22"/>
        </w:rPr>
        <w:t>Resid</w:t>
      </w:r>
      <w:r w:rsidR="005B5763">
        <w:rPr>
          <w:rFonts w:asciiTheme="majorHAnsi" w:hAnsiTheme="majorHAnsi" w:cstheme="majorBidi"/>
          <w:sz w:val="22"/>
          <w:szCs w:val="22"/>
        </w:rPr>
        <w:t>ential</w:t>
      </w:r>
      <w:r w:rsidR="00C67B77">
        <w:rPr>
          <w:rFonts w:asciiTheme="majorHAnsi" w:hAnsiTheme="majorHAnsi" w:cstheme="majorBidi"/>
          <w:sz w:val="22"/>
          <w:szCs w:val="22"/>
        </w:rPr>
        <w:t xml:space="preserve"> M</w:t>
      </w:r>
      <w:r w:rsidRPr="3AAA67D1">
        <w:rPr>
          <w:rFonts w:asciiTheme="majorHAnsi" w:hAnsiTheme="majorHAnsi" w:cstheme="majorBidi"/>
          <w:sz w:val="22"/>
          <w:szCs w:val="22"/>
        </w:rPr>
        <w:t xml:space="preserve">edication </w:t>
      </w:r>
      <w:r w:rsidR="00C67B77">
        <w:rPr>
          <w:rFonts w:asciiTheme="majorHAnsi" w:hAnsiTheme="majorHAnsi" w:cstheme="majorBidi"/>
          <w:sz w:val="22"/>
          <w:szCs w:val="22"/>
        </w:rPr>
        <w:t>A</w:t>
      </w:r>
      <w:r w:rsidRPr="3AAA67D1">
        <w:rPr>
          <w:rFonts w:asciiTheme="majorHAnsi" w:hAnsiTheme="majorHAnsi" w:cstheme="majorBidi"/>
          <w:sz w:val="22"/>
          <w:szCs w:val="22"/>
        </w:rPr>
        <w:t xml:space="preserve">dministration </w:t>
      </w:r>
      <w:r w:rsidR="00C67B77">
        <w:rPr>
          <w:rFonts w:asciiTheme="majorHAnsi" w:hAnsiTheme="majorHAnsi" w:cstheme="majorBidi"/>
          <w:sz w:val="22"/>
          <w:szCs w:val="22"/>
        </w:rPr>
        <w:t>C</w:t>
      </w:r>
      <w:r w:rsidR="00D32EB1" w:rsidRPr="3AAA67D1">
        <w:rPr>
          <w:rFonts w:asciiTheme="majorHAnsi" w:hAnsiTheme="majorHAnsi" w:cstheme="majorBidi"/>
          <w:sz w:val="22"/>
          <w:szCs w:val="22"/>
        </w:rPr>
        <w:t>urriculum</w:t>
      </w:r>
      <w:r w:rsidR="00C67B77">
        <w:rPr>
          <w:rFonts w:asciiTheme="majorHAnsi" w:hAnsiTheme="majorHAnsi" w:cstheme="majorBidi"/>
          <w:sz w:val="22"/>
          <w:szCs w:val="22"/>
        </w:rPr>
        <w:t>, March 2010, or its successor</w:t>
      </w:r>
      <w:r w:rsidRPr="3AAA67D1">
        <w:rPr>
          <w:rFonts w:asciiTheme="majorHAnsi" w:hAnsiTheme="majorHAnsi" w:cstheme="majorBidi"/>
          <w:sz w:val="22"/>
          <w:szCs w:val="22"/>
        </w:rPr>
        <w:t>. The policies must include:</w:t>
      </w:r>
    </w:p>
    <w:p w14:paraId="171E1428" w14:textId="77777777" w:rsidR="00DB0CEC" w:rsidRPr="00D220E2" w:rsidRDefault="00DB0CEC" w:rsidP="00336BAA">
      <w:pPr>
        <w:pStyle w:val="ListParagraph"/>
        <w:numPr>
          <w:ilvl w:val="0"/>
          <w:numId w:val="105"/>
        </w:numPr>
        <w:ind w:left="720"/>
        <w:rPr>
          <w:rFonts w:asciiTheme="majorHAnsi" w:hAnsiTheme="majorHAnsi" w:cstheme="majorBidi"/>
          <w:sz w:val="22"/>
          <w:szCs w:val="22"/>
        </w:rPr>
      </w:pPr>
      <w:r w:rsidRPr="00D220E2">
        <w:rPr>
          <w:rFonts w:asciiTheme="majorHAnsi" w:hAnsiTheme="majorHAnsi" w:cstheme="majorBidi"/>
          <w:sz w:val="22"/>
          <w:szCs w:val="22"/>
        </w:rPr>
        <w:t xml:space="preserve">Ordering, receiving, storing, administering, documenting, transporting, packaging, discontinuing, and destruction or disposal of medications and biologicals; </w:t>
      </w:r>
    </w:p>
    <w:p w14:paraId="77F80271" w14:textId="5CE91F0E" w:rsidR="00DB0CEC" w:rsidRPr="00D220E2" w:rsidRDefault="00DB0CEC" w:rsidP="00336BAA">
      <w:pPr>
        <w:pStyle w:val="ListParagraph"/>
        <w:numPr>
          <w:ilvl w:val="0"/>
          <w:numId w:val="105"/>
        </w:numPr>
        <w:ind w:left="720"/>
        <w:rPr>
          <w:rFonts w:asciiTheme="majorHAnsi" w:hAnsiTheme="majorHAnsi" w:cstheme="majorBidi"/>
          <w:sz w:val="22"/>
          <w:szCs w:val="22"/>
        </w:rPr>
      </w:pPr>
      <w:r w:rsidRPr="00D220E2">
        <w:rPr>
          <w:rFonts w:asciiTheme="majorHAnsi" w:hAnsiTheme="majorHAnsi" w:cstheme="majorBidi"/>
          <w:sz w:val="22"/>
          <w:szCs w:val="22"/>
        </w:rPr>
        <w:t xml:space="preserve">A requirement that all employees must practice proper hand washing and aseptic techniques; </w:t>
      </w:r>
    </w:p>
    <w:p w14:paraId="410D7C4A" w14:textId="77777777" w:rsidR="000D20C5" w:rsidRDefault="00DB0CEC" w:rsidP="00336BAA">
      <w:pPr>
        <w:pStyle w:val="ListParagraph"/>
        <w:numPr>
          <w:ilvl w:val="0"/>
          <w:numId w:val="105"/>
        </w:numPr>
        <w:ind w:left="720"/>
        <w:rPr>
          <w:rFonts w:asciiTheme="majorHAnsi" w:hAnsiTheme="majorHAnsi" w:cstheme="majorHAnsi"/>
          <w:sz w:val="22"/>
          <w:szCs w:val="22"/>
        </w:rPr>
      </w:pPr>
      <w:r w:rsidRPr="00D220E2">
        <w:rPr>
          <w:rFonts w:asciiTheme="majorHAnsi" w:hAnsiTheme="majorHAnsi" w:cstheme="majorHAnsi"/>
          <w:sz w:val="22"/>
          <w:szCs w:val="22"/>
        </w:rPr>
        <w:t>A requirement that a hand-washing sink must be available for staff administering medications</w:t>
      </w:r>
      <w:r w:rsidR="00140B5A" w:rsidRPr="00D220E2">
        <w:rPr>
          <w:rFonts w:asciiTheme="majorHAnsi" w:hAnsiTheme="majorHAnsi" w:cstheme="majorHAnsi"/>
          <w:sz w:val="22"/>
          <w:szCs w:val="22"/>
        </w:rPr>
        <w:t xml:space="preserve">; </w:t>
      </w:r>
    </w:p>
    <w:p w14:paraId="722BAEC0" w14:textId="3A485EC1" w:rsidR="00140B5A" w:rsidRPr="00D220E2" w:rsidRDefault="00BB4844" w:rsidP="00336BAA">
      <w:pPr>
        <w:pStyle w:val="ListParagraph"/>
        <w:numPr>
          <w:ilvl w:val="0"/>
          <w:numId w:val="105"/>
        </w:numPr>
        <w:ind w:left="720"/>
        <w:rPr>
          <w:rFonts w:asciiTheme="majorHAnsi" w:hAnsiTheme="majorHAnsi" w:cstheme="majorHAnsi"/>
          <w:sz w:val="22"/>
          <w:szCs w:val="22"/>
        </w:rPr>
      </w:pPr>
      <w:r w:rsidRPr="00B1197A">
        <w:rPr>
          <w:rFonts w:asciiTheme="majorHAnsi" w:hAnsiTheme="majorHAnsi" w:cstheme="majorHAnsi"/>
          <w:sz w:val="22"/>
          <w:szCs w:val="22"/>
        </w:rPr>
        <w:t xml:space="preserve">A description how the agency will provide </w:t>
      </w:r>
      <w:r w:rsidR="009E5777" w:rsidRPr="00B1197A">
        <w:rPr>
          <w:rFonts w:asciiTheme="majorHAnsi" w:hAnsiTheme="majorHAnsi" w:cstheme="majorHAnsi"/>
          <w:sz w:val="22"/>
          <w:szCs w:val="22"/>
        </w:rPr>
        <w:t xml:space="preserve">appropriate sanitation methods (e.g., hand sanitizer or portable handwashing kits) that meet infection control standards </w:t>
      </w:r>
      <w:r w:rsidRPr="00B1197A">
        <w:rPr>
          <w:rFonts w:asciiTheme="majorHAnsi" w:hAnsiTheme="majorHAnsi" w:cstheme="majorHAnsi"/>
          <w:sz w:val="22"/>
          <w:szCs w:val="22"/>
        </w:rPr>
        <w:t>if a hand-washing sink is not available or accessible,</w:t>
      </w:r>
      <w:r w:rsidRPr="00B1197A">
        <w:rPr>
          <w:rFonts w:asciiTheme="majorHAnsi" w:hAnsiTheme="majorHAnsi" w:cstheme="majorHAnsi"/>
          <w:sz w:val="22"/>
          <w:szCs w:val="22"/>
          <w:u w:val="single"/>
        </w:rPr>
        <w:t xml:space="preserve"> </w:t>
      </w:r>
      <w:r w:rsidR="00140B5A" w:rsidRPr="00D220E2">
        <w:rPr>
          <w:rFonts w:asciiTheme="majorHAnsi" w:hAnsiTheme="majorHAnsi" w:cstheme="majorHAnsi"/>
          <w:sz w:val="22"/>
          <w:szCs w:val="22"/>
        </w:rPr>
        <w:t>and</w:t>
      </w:r>
    </w:p>
    <w:p w14:paraId="46CFD97D" w14:textId="149C1053" w:rsidR="00A306AE" w:rsidRPr="00D617ED" w:rsidRDefault="00140B5A" w:rsidP="00336BAA">
      <w:pPr>
        <w:pStyle w:val="ListParagraph"/>
        <w:numPr>
          <w:ilvl w:val="0"/>
          <w:numId w:val="105"/>
        </w:numPr>
        <w:ind w:left="720"/>
        <w:rPr>
          <w:rFonts w:asciiTheme="majorHAnsi" w:hAnsiTheme="majorHAnsi" w:cstheme="majorHAnsi"/>
          <w:sz w:val="22"/>
          <w:szCs w:val="22"/>
        </w:rPr>
      </w:pPr>
      <w:r w:rsidRPr="00D617ED">
        <w:rPr>
          <w:rFonts w:asciiTheme="majorHAnsi" w:hAnsiTheme="majorHAnsi" w:cstheme="majorHAnsi"/>
          <w:sz w:val="22"/>
          <w:szCs w:val="22"/>
        </w:rPr>
        <w:t xml:space="preserve">A requirement that </w:t>
      </w:r>
      <w:r w:rsidR="00041E4D" w:rsidRPr="00D617ED">
        <w:rPr>
          <w:rFonts w:asciiTheme="majorHAnsi" w:hAnsiTheme="majorHAnsi" w:cstheme="majorHAnsi"/>
          <w:sz w:val="22"/>
          <w:szCs w:val="22"/>
        </w:rPr>
        <w:t xml:space="preserve">the agency support individuals in </w:t>
      </w:r>
      <w:r w:rsidR="006C4202" w:rsidRPr="00D617ED">
        <w:rPr>
          <w:rFonts w:asciiTheme="majorHAnsi" w:hAnsiTheme="majorHAnsi" w:cstheme="majorHAnsi"/>
          <w:sz w:val="22"/>
          <w:szCs w:val="22"/>
        </w:rPr>
        <w:t>the self-admin</w:t>
      </w:r>
      <w:r w:rsidR="00825AEC" w:rsidRPr="00D617ED">
        <w:rPr>
          <w:rFonts w:asciiTheme="majorHAnsi" w:hAnsiTheme="majorHAnsi" w:cstheme="majorHAnsi"/>
          <w:sz w:val="22"/>
          <w:szCs w:val="22"/>
        </w:rPr>
        <w:t>i</w:t>
      </w:r>
      <w:r w:rsidR="006C4202" w:rsidRPr="00D617ED">
        <w:rPr>
          <w:rFonts w:asciiTheme="majorHAnsi" w:hAnsiTheme="majorHAnsi" w:cstheme="majorHAnsi"/>
          <w:sz w:val="22"/>
          <w:szCs w:val="22"/>
        </w:rPr>
        <w:t>stration of medications</w:t>
      </w:r>
      <w:r w:rsidR="00DB0CEC" w:rsidRPr="00D617ED">
        <w:rPr>
          <w:rFonts w:asciiTheme="majorHAnsi" w:hAnsiTheme="majorHAnsi" w:cstheme="majorHAnsi"/>
          <w:sz w:val="22"/>
          <w:szCs w:val="22"/>
        </w:rPr>
        <w:t>.</w:t>
      </w:r>
      <w:r w:rsidR="00836A2B">
        <w:rPr>
          <w:rFonts w:asciiTheme="majorHAnsi" w:hAnsiTheme="majorHAnsi" w:cstheme="majorHAnsi"/>
          <w:sz w:val="22"/>
          <w:szCs w:val="22"/>
        </w:rPr>
        <w:t xml:space="preserve"> </w:t>
      </w:r>
      <w:r w:rsidR="0093209E" w:rsidRPr="00D617ED">
        <w:rPr>
          <w:rFonts w:asciiTheme="majorHAnsi" w:hAnsiTheme="majorHAnsi" w:cstheme="majorBidi"/>
          <w:sz w:val="22"/>
          <w:szCs w:val="22"/>
        </w:rPr>
        <w:t xml:space="preserve">This support </w:t>
      </w:r>
      <w:r w:rsidR="00AD4558" w:rsidRPr="00D617ED">
        <w:rPr>
          <w:rFonts w:asciiTheme="majorHAnsi" w:hAnsiTheme="majorHAnsi" w:cstheme="majorBidi"/>
          <w:sz w:val="22"/>
          <w:szCs w:val="22"/>
        </w:rPr>
        <w:t>must</w:t>
      </w:r>
      <w:r w:rsidR="0093209E" w:rsidRPr="00D617ED">
        <w:rPr>
          <w:rFonts w:asciiTheme="majorHAnsi" w:hAnsiTheme="majorHAnsi" w:cstheme="majorBidi"/>
          <w:sz w:val="22"/>
          <w:szCs w:val="22"/>
        </w:rPr>
        <w:t xml:space="preserve"> include document</w:t>
      </w:r>
      <w:r w:rsidR="009E16A0" w:rsidRPr="00D617ED">
        <w:rPr>
          <w:rFonts w:asciiTheme="majorHAnsi" w:hAnsiTheme="majorHAnsi" w:cstheme="majorBidi"/>
          <w:sz w:val="22"/>
          <w:szCs w:val="22"/>
        </w:rPr>
        <w:t>ation of</w:t>
      </w:r>
      <w:r w:rsidR="00A306AE" w:rsidRPr="00D617ED">
        <w:rPr>
          <w:rFonts w:asciiTheme="majorHAnsi" w:hAnsiTheme="majorHAnsi" w:cstheme="majorBidi"/>
          <w:sz w:val="22"/>
          <w:szCs w:val="22"/>
        </w:rPr>
        <w:t>:</w:t>
      </w:r>
    </w:p>
    <w:p w14:paraId="3577AD6A" w14:textId="0E14F216" w:rsidR="00D617ED" w:rsidRPr="00D617ED" w:rsidRDefault="00D617ED" w:rsidP="00D617ED">
      <w:pPr>
        <w:ind w:left="1080" w:hanging="360"/>
        <w:rPr>
          <w:rFonts w:asciiTheme="majorHAnsi" w:hAnsiTheme="majorHAnsi" w:cstheme="majorBidi"/>
        </w:rPr>
      </w:pPr>
      <w:r w:rsidRPr="00D617ED">
        <w:rPr>
          <w:rFonts w:asciiTheme="majorHAnsi" w:hAnsiTheme="majorHAnsi" w:cstheme="majorBidi"/>
        </w:rPr>
        <w:t>a.</w:t>
      </w:r>
      <w:r w:rsidRPr="00D617ED">
        <w:rPr>
          <w:rFonts w:asciiTheme="majorHAnsi" w:hAnsiTheme="majorHAnsi" w:cstheme="majorBidi"/>
        </w:rPr>
        <w:tab/>
      </w:r>
      <w:r w:rsidR="00A306AE" w:rsidRPr="00D617ED">
        <w:rPr>
          <w:rFonts w:asciiTheme="majorHAnsi" w:hAnsiTheme="majorHAnsi" w:cstheme="majorBidi"/>
        </w:rPr>
        <w:t>H</w:t>
      </w:r>
      <w:r w:rsidR="234035EA" w:rsidRPr="00D617ED">
        <w:rPr>
          <w:rFonts w:asciiTheme="majorHAnsi" w:hAnsiTheme="majorHAnsi" w:cstheme="majorBidi"/>
        </w:rPr>
        <w:t xml:space="preserve">ow staff support individuals to self-administer medications </w:t>
      </w:r>
      <w:r w:rsidR="4D455756" w:rsidRPr="00D617ED">
        <w:rPr>
          <w:rFonts w:asciiTheme="majorHAnsi" w:hAnsiTheme="majorHAnsi" w:cstheme="majorBidi"/>
        </w:rPr>
        <w:t xml:space="preserve">and follow </w:t>
      </w:r>
      <w:r w:rsidR="00CA728A">
        <w:rPr>
          <w:rFonts w:asciiTheme="majorHAnsi" w:hAnsiTheme="majorHAnsi" w:cstheme="majorBidi"/>
        </w:rPr>
        <w:t xml:space="preserve">the </w:t>
      </w:r>
      <w:r w:rsidR="009E3FD9">
        <w:rPr>
          <w:rFonts w:asciiTheme="majorHAnsi" w:hAnsiTheme="majorHAnsi" w:cstheme="majorBidi"/>
        </w:rPr>
        <w:t xml:space="preserve">prescriber’s and dispenser’s </w:t>
      </w:r>
      <w:r w:rsidR="4D455756" w:rsidRPr="00D617ED">
        <w:rPr>
          <w:rFonts w:asciiTheme="majorHAnsi" w:hAnsiTheme="majorHAnsi" w:cstheme="majorBidi"/>
        </w:rPr>
        <w:t xml:space="preserve">instructions on the safe storage of the </w:t>
      </w:r>
      <w:r w:rsidR="00B97F91">
        <w:rPr>
          <w:rFonts w:asciiTheme="majorHAnsi" w:hAnsiTheme="majorHAnsi" w:cstheme="majorBidi"/>
        </w:rPr>
        <w:t>medications</w:t>
      </w:r>
      <w:r w:rsidR="00A306AE" w:rsidRPr="00D617ED">
        <w:rPr>
          <w:rFonts w:asciiTheme="majorHAnsi" w:hAnsiTheme="majorHAnsi" w:cstheme="majorBidi"/>
        </w:rPr>
        <w:t>; and</w:t>
      </w:r>
    </w:p>
    <w:p w14:paraId="3B8E8A28" w14:textId="1B061A9B" w:rsidR="0093209E" w:rsidRPr="00D617ED" w:rsidRDefault="00D617ED" w:rsidP="00D617ED">
      <w:pPr>
        <w:ind w:left="1080" w:hanging="360"/>
        <w:rPr>
          <w:rFonts w:asciiTheme="majorHAnsi" w:hAnsiTheme="majorHAnsi" w:cstheme="majorBidi"/>
        </w:rPr>
      </w:pPr>
      <w:r w:rsidRPr="00D617ED">
        <w:rPr>
          <w:rFonts w:asciiTheme="majorHAnsi" w:hAnsiTheme="majorHAnsi" w:cstheme="majorBidi"/>
        </w:rPr>
        <w:t>b.</w:t>
      </w:r>
      <w:r w:rsidRPr="00D617ED">
        <w:rPr>
          <w:rFonts w:asciiTheme="majorHAnsi" w:hAnsiTheme="majorHAnsi" w:cstheme="majorBidi"/>
        </w:rPr>
        <w:tab/>
      </w:r>
      <w:r w:rsidR="00D220E2" w:rsidRPr="00D617ED">
        <w:t>H</w:t>
      </w:r>
      <w:r w:rsidR="009E16A0" w:rsidRPr="00D617ED">
        <w:t xml:space="preserve">ow </w:t>
      </w:r>
      <w:r w:rsidR="71902887" w:rsidRPr="00D617ED">
        <w:t>staff support individuals</w:t>
      </w:r>
      <w:r w:rsidR="00A50293" w:rsidRPr="00D617ED">
        <w:t xml:space="preserve"> </w:t>
      </w:r>
      <w:r w:rsidR="00487CA1" w:rsidRPr="00D617ED">
        <w:t>to ensure that</w:t>
      </w:r>
      <w:r w:rsidR="71902887" w:rsidRPr="00D617ED">
        <w:t xml:space="preserve"> </w:t>
      </w:r>
      <w:r w:rsidR="009E16A0" w:rsidRPr="00D617ED">
        <w:t>self-administered</w:t>
      </w:r>
      <w:r w:rsidR="00D339D1" w:rsidRPr="00D617ED">
        <w:t xml:space="preserve"> </w:t>
      </w:r>
      <w:r w:rsidR="008024F8">
        <w:t>Schedule</w:t>
      </w:r>
      <w:r w:rsidR="008024F8" w:rsidRPr="00D617ED">
        <w:t xml:space="preserve"> </w:t>
      </w:r>
      <w:r w:rsidR="00D1249F" w:rsidRPr="00D617ED">
        <w:t>II</w:t>
      </w:r>
      <w:r w:rsidR="009E16A0" w:rsidRPr="00D617ED">
        <w:t xml:space="preserve"> medications </w:t>
      </w:r>
      <w:r w:rsidR="00487CA1" w:rsidRPr="00D617ED">
        <w:t>are</w:t>
      </w:r>
      <w:r w:rsidR="009E16A0" w:rsidRPr="00D617ED">
        <w:t xml:space="preserve"> stored in such a way that </w:t>
      </w:r>
      <w:r w:rsidR="00157BDD" w:rsidRPr="00D617ED">
        <w:t>roommates</w:t>
      </w:r>
      <w:r w:rsidR="009E16A0" w:rsidRPr="00D617ED">
        <w:t xml:space="preserve"> or guests do not have free access to these substances. </w:t>
      </w:r>
    </w:p>
    <w:p w14:paraId="2F4AD84C" w14:textId="77777777" w:rsidR="00DB0CEC" w:rsidRPr="00E36639" w:rsidRDefault="00DB0CEC" w:rsidP="00DB0CEC">
      <w:pPr>
        <w:pStyle w:val="ListParagraph"/>
        <w:ind w:left="360"/>
        <w:rPr>
          <w:rFonts w:asciiTheme="majorHAnsi" w:hAnsiTheme="majorHAnsi" w:cstheme="majorHAnsi"/>
          <w:sz w:val="22"/>
          <w:szCs w:val="22"/>
        </w:rPr>
      </w:pPr>
    </w:p>
    <w:p w14:paraId="65589B4C" w14:textId="5497E0C6" w:rsidR="00DB0CEC" w:rsidRPr="00E36639" w:rsidRDefault="00DB0CEC" w:rsidP="00336BAA">
      <w:pPr>
        <w:pStyle w:val="ListParagraph"/>
        <w:numPr>
          <w:ilvl w:val="0"/>
          <w:numId w:val="91"/>
        </w:numPr>
        <w:rPr>
          <w:rFonts w:asciiTheme="majorHAnsi" w:hAnsiTheme="majorHAnsi" w:cstheme="majorHAnsi"/>
          <w:sz w:val="22"/>
          <w:szCs w:val="22"/>
        </w:rPr>
      </w:pPr>
      <w:r w:rsidRPr="00E36639">
        <w:rPr>
          <w:rFonts w:asciiTheme="majorHAnsi" w:hAnsiTheme="majorHAnsi" w:cstheme="majorHAnsi"/>
          <w:b/>
          <w:sz w:val="22"/>
          <w:szCs w:val="22"/>
        </w:rPr>
        <w:t xml:space="preserve">Use of safe and acceptable procedures. </w:t>
      </w:r>
      <w:r w:rsidRPr="00E36639">
        <w:rPr>
          <w:rFonts w:asciiTheme="majorHAnsi" w:hAnsiTheme="majorHAnsi" w:cstheme="majorHAnsi"/>
          <w:sz w:val="22"/>
          <w:szCs w:val="22"/>
        </w:rPr>
        <w:t xml:space="preserve">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ensure that all persons administering medications use safe and acceptable methods and procedures consistent with </w:t>
      </w:r>
      <w:r w:rsidR="003B0C05" w:rsidRPr="00E36639">
        <w:rPr>
          <w:rFonts w:asciiTheme="majorHAnsi" w:hAnsiTheme="majorHAnsi" w:cstheme="majorHAnsi"/>
          <w:sz w:val="22"/>
          <w:szCs w:val="22"/>
        </w:rPr>
        <w:t xml:space="preserve">the </w:t>
      </w:r>
      <w:r w:rsidR="00463728">
        <w:rPr>
          <w:rFonts w:asciiTheme="majorHAnsi" w:hAnsiTheme="majorHAnsi" w:cstheme="majorBidi"/>
          <w:sz w:val="22"/>
          <w:szCs w:val="22"/>
        </w:rPr>
        <w:t>Department of Health and Human Services</w:t>
      </w:r>
      <w:r w:rsidR="005B5763">
        <w:rPr>
          <w:rFonts w:asciiTheme="majorHAnsi" w:hAnsiTheme="majorHAnsi" w:cstheme="majorBidi"/>
          <w:sz w:val="22"/>
          <w:szCs w:val="22"/>
        </w:rPr>
        <w:t>’</w:t>
      </w:r>
      <w:r w:rsidR="00463728">
        <w:rPr>
          <w:rFonts w:asciiTheme="majorHAnsi" w:hAnsiTheme="majorHAnsi" w:cstheme="majorBidi"/>
          <w:sz w:val="22"/>
          <w:szCs w:val="22"/>
        </w:rPr>
        <w:t xml:space="preserve"> Certified</w:t>
      </w:r>
      <w:r w:rsidR="005B5763">
        <w:rPr>
          <w:rFonts w:asciiTheme="majorHAnsi" w:hAnsiTheme="majorHAnsi" w:cstheme="majorBidi"/>
          <w:sz w:val="22"/>
          <w:szCs w:val="22"/>
        </w:rPr>
        <w:t xml:space="preserve"> Residential </w:t>
      </w:r>
      <w:r w:rsidR="00463728">
        <w:rPr>
          <w:rFonts w:asciiTheme="majorHAnsi" w:hAnsiTheme="majorHAnsi" w:cstheme="majorBidi"/>
          <w:sz w:val="22"/>
          <w:szCs w:val="22"/>
        </w:rPr>
        <w:t>M</w:t>
      </w:r>
      <w:r w:rsidR="00463728" w:rsidRPr="3AAA67D1">
        <w:rPr>
          <w:rFonts w:asciiTheme="majorHAnsi" w:hAnsiTheme="majorHAnsi" w:cstheme="majorBidi"/>
          <w:sz w:val="22"/>
          <w:szCs w:val="22"/>
        </w:rPr>
        <w:t xml:space="preserve">edication </w:t>
      </w:r>
      <w:r w:rsidR="00463728">
        <w:rPr>
          <w:rFonts w:asciiTheme="majorHAnsi" w:hAnsiTheme="majorHAnsi" w:cstheme="majorBidi"/>
          <w:sz w:val="22"/>
          <w:szCs w:val="22"/>
        </w:rPr>
        <w:t>A</w:t>
      </w:r>
      <w:r w:rsidR="00463728" w:rsidRPr="3AAA67D1">
        <w:rPr>
          <w:rFonts w:asciiTheme="majorHAnsi" w:hAnsiTheme="majorHAnsi" w:cstheme="majorBidi"/>
          <w:sz w:val="22"/>
          <w:szCs w:val="22"/>
        </w:rPr>
        <w:t xml:space="preserve">dministration </w:t>
      </w:r>
      <w:r w:rsidR="00463728">
        <w:rPr>
          <w:rFonts w:asciiTheme="majorHAnsi" w:hAnsiTheme="majorHAnsi" w:cstheme="majorBidi"/>
          <w:sz w:val="22"/>
          <w:szCs w:val="22"/>
        </w:rPr>
        <w:t>C</w:t>
      </w:r>
      <w:r w:rsidR="00463728" w:rsidRPr="3AAA67D1">
        <w:rPr>
          <w:rFonts w:asciiTheme="majorHAnsi" w:hAnsiTheme="majorHAnsi" w:cstheme="majorBidi"/>
          <w:sz w:val="22"/>
          <w:szCs w:val="22"/>
        </w:rPr>
        <w:t>urriculum</w:t>
      </w:r>
      <w:r w:rsidR="00463728">
        <w:rPr>
          <w:rFonts w:asciiTheme="majorHAnsi" w:hAnsiTheme="majorHAnsi" w:cstheme="majorBidi"/>
          <w:sz w:val="22"/>
          <w:szCs w:val="22"/>
        </w:rPr>
        <w:t>, March 2010, or its successor</w:t>
      </w:r>
      <w:r w:rsidR="003B0C05" w:rsidRPr="00E36639">
        <w:rPr>
          <w:rFonts w:asciiTheme="majorHAnsi" w:hAnsiTheme="majorHAnsi" w:cstheme="majorHAnsi"/>
          <w:sz w:val="22"/>
          <w:szCs w:val="22"/>
        </w:rPr>
        <w:t>.</w:t>
      </w:r>
    </w:p>
    <w:p w14:paraId="134AA717" w14:textId="77777777" w:rsidR="00DB0CEC" w:rsidRPr="00E36639" w:rsidRDefault="00DB0CEC" w:rsidP="00DB0CEC">
      <w:pPr>
        <w:pStyle w:val="ListParagraph"/>
        <w:ind w:left="360"/>
        <w:rPr>
          <w:rFonts w:asciiTheme="majorHAnsi" w:hAnsiTheme="majorHAnsi" w:cstheme="majorHAnsi"/>
          <w:sz w:val="22"/>
          <w:szCs w:val="22"/>
        </w:rPr>
      </w:pPr>
    </w:p>
    <w:p w14:paraId="31F8CB83" w14:textId="55926D30" w:rsidR="00DB0CEC" w:rsidRPr="00E36639" w:rsidRDefault="00DB0CEC" w:rsidP="00336BAA">
      <w:pPr>
        <w:pStyle w:val="ListParagraph"/>
        <w:numPr>
          <w:ilvl w:val="0"/>
          <w:numId w:val="91"/>
        </w:numPr>
        <w:rPr>
          <w:rFonts w:asciiTheme="majorHAnsi" w:hAnsiTheme="majorHAnsi" w:cstheme="majorHAnsi"/>
          <w:sz w:val="22"/>
          <w:szCs w:val="22"/>
        </w:rPr>
      </w:pPr>
      <w:r w:rsidRPr="00E36639">
        <w:rPr>
          <w:rFonts w:asciiTheme="majorHAnsi" w:hAnsiTheme="majorHAnsi" w:cstheme="majorHAnsi"/>
          <w:b/>
          <w:sz w:val="22"/>
          <w:szCs w:val="22"/>
        </w:rPr>
        <w:t xml:space="preserve">Administration of medication. </w:t>
      </w:r>
      <w:r w:rsidRPr="00E36639">
        <w:rPr>
          <w:rFonts w:asciiTheme="majorHAnsi" w:hAnsiTheme="majorHAnsi" w:cstheme="majorHAnsi"/>
          <w:sz w:val="22"/>
          <w:szCs w:val="22"/>
        </w:rPr>
        <w:t xml:space="preserve">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ensure that:</w:t>
      </w:r>
    </w:p>
    <w:p w14:paraId="30A4363C" w14:textId="6DA5E997" w:rsidR="00DB0CEC" w:rsidRPr="00E36639" w:rsidRDefault="00DB0CEC" w:rsidP="00336BAA">
      <w:pPr>
        <w:pStyle w:val="ListParagraph"/>
        <w:numPr>
          <w:ilvl w:val="0"/>
          <w:numId w:val="106"/>
        </w:numPr>
        <w:ind w:left="720"/>
        <w:rPr>
          <w:rFonts w:asciiTheme="majorHAnsi" w:hAnsiTheme="majorHAnsi" w:cstheme="majorBidi"/>
          <w:sz w:val="22"/>
          <w:szCs w:val="22"/>
        </w:rPr>
      </w:pPr>
      <w:r w:rsidRPr="3AAA67D1">
        <w:rPr>
          <w:rFonts w:asciiTheme="majorHAnsi" w:hAnsiTheme="majorHAnsi" w:cstheme="majorBidi"/>
          <w:sz w:val="22"/>
          <w:szCs w:val="22"/>
        </w:rPr>
        <w:t xml:space="preserve">All </w:t>
      </w:r>
      <w:r w:rsidR="00C174BE" w:rsidRPr="3AAA67D1">
        <w:rPr>
          <w:rFonts w:asciiTheme="majorHAnsi" w:hAnsiTheme="majorHAnsi" w:cstheme="majorBidi"/>
          <w:sz w:val="22"/>
          <w:szCs w:val="22"/>
        </w:rPr>
        <w:t>staff</w:t>
      </w:r>
      <w:r w:rsidRPr="3AAA67D1">
        <w:rPr>
          <w:rFonts w:asciiTheme="majorHAnsi" w:hAnsiTheme="majorHAnsi" w:cstheme="majorBidi"/>
          <w:sz w:val="22"/>
          <w:szCs w:val="22"/>
        </w:rPr>
        <w:t xml:space="preserve"> administering medications are trained and legally authorized to administer medications according to state requirements</w:t>
      </w:r>
      <w:r w:rsidR="002C0B41" w:rsidRPr="3AAA67D1">
        <w:rPr>
          <w:rFonts w:asciiTheme="majorHAnsi" w:hAnsiTheme="majorHAnsi" w:cstheme="majorBidi"/>
          <w:sz w:val="22"/>
          <w:szCs w:val="22"/>
        </w:rPr>
        <w:t>,</w:t>
      </w:r>
      <w:r w:rsidRPr="3AAA67D1">
        <w:rPr>
          <w:rFonts w:asciiTheme="majorHAnsi" w:hAnsiTheme="majorHAnsi" w:cstheme="majorBidi"/>
          <w:sz w:val="22"/>
          <w:szCs w:val="22"/>
        </w:rPr>
        <w:t xml:space="preserve"> and must maintain documentation to demonstrate compliance with this provision; </w:t>
      </w:r>
    </w:p>
    <w:p w14:paraId="26C166E0" w14:textId="1FDDD33F" w:rsidR="00DB0CEC" w:rsidRPr="00E36639" w:rsidRDefault="00DB0CEC" w:rsidP="00336BAA">
      <w:pPr>
        <w:pStyle w:val="ListParagraph"/>
        <w:numPr>
          <w:ilvl w:val="0"/>
          <w:numId w:val="106"/>
        </w:numPr>
        <w:ind w:left="720"/>
        <w:rPr>
          <w:rFonts w:asciiTheme="majorHAnsi" w:hAnsiTheme="majorHAnsi" w:cstheme="majorBidi"/>
          <w:sz w:val="22"/>
          <w:szCs w:val="22"/>
        </w:rPr>
      </w:pPr>
      <w:r w:rsidRPr="3AAA67D1">
        <w:rPr>
          <w:rFonts w:asciiTheme="majorHAnsi" w:hAnsiTheme="majorHAnsi" w:cstheme="majorBidi"/>
          <w:sz w:val="22"/>
          <w:szCs w:val="22"/>
        </w:rPr>
        <w:t xml:space="preserve">Staff responsible for medication administration are oriented to the </w:t>
      </w:r>
      <w:r w:rsidR="00A72C07" w:rsidRPr="3AAA67D1">
        <w:rPr>
          <w:rFonts w:asciiTheme="majorHAnsi" w:hAnsiTheme="majorHAnsi" w:cstheme="majorBidi"/>
          <w:sz w:val="22"/>
          <w:szCs w:val="22"/>
        </w:rPr>
        <w:t xml:space="preserve">program’s </w:t>
      </w:r>
      <w:r w:rsidRPr="3AAA67D1">
        <w:rPr>
          <w:rFonts w:asciiTheme="majorHAnsi" w:hAnsiTheme="majorHAnsi" w:cstheme="majorBidi"/>
          <w:sz w:val="22"/>
          <w:szCs w:val="22"/>
        </w:rPr>
        <w:t xml:space="preserve">procedures and have access to current information regarding medications being used within the </w:t>
      </w:r>
      <w:r w:rsidR="00A72C07" w:rsidRPr="3AAA67D1">
        <w:rPr>
          <w:rFonts w:asciiTheme="majorHAnsi" w:hAnsiTheme="majorHAnsi" w:cstheme="majorBidi"/>
          <w:sz w:val="22"/>
          <w:szCs w:val="22"/>
        </w:rPr>
        <w:t>program</w:t>
      </w:r>
      <w:r w:rsidRPr="3AAA67D1">
        <w:rPr>
          <w:rFonts w:asciiTheme="majorHAnsi" w:hAnsiTheme="majorHAnsi" w:cstheme="majorBidi"/>
          <w:sz w:val="22"/>
          <w:szCs w:val="22"/>
        </w:rPr>
        <w:t>, including but not limited to side effects of medications, contraindications, and doses; and</w:t>
      </w:r>
    </w:p>
    <w:p w14:paraId="6494795D" w14:textId="1347CD27" w:rsidR="00DB0CEC" w:rsidRPr="00E36639" w:rsidRDefault="00DB0CEC" w:rsidP="00336BAA">
      <w:pPr>
        <w:pStyle w:val="ListParagraph"/>
        <w:numPr>
          <w:ilvl w:val="0"/>
          <w:numId w:val="106"/>
        </w:numPr>
        <w:ind w:left="720"/>
        <w:rPr>
          <w:rFonts w:asciiTheme="majorHAnsi" w:hAnsiTheme="majorHAnsi" w:cstheme="majorHAnsi"/>
          <w:sz w:val="22"/>
          <w:szCs w:val="22"/>
        </w:rPr>
      </w:pPr>
      <w:proofErr w:type="gramStart"/>
      <w:r w:rsidRPr="00E36639">
        <w:rPr>
          <w:rFonts w:asciiTheme="majorHAnsi" w:hAnsiTheme="majorHAnsi" w:cstheme="majorHAnsi"/>
          <w:sz w:val="22"/>
          <w:szCs w:val="22"/>
        </w:rPr>
        <w:t xml:space="preserve">Each </w:t>
      </w:r>
      <w:r w:rsidR="00E65AAA" w:rsidRPr="00E36639">
        <w:rPr>
          <w:rFonts w:asciiTheme="majorHAnsi" w:hAnsiTheme="majorHAnsi" w:cstheme="majorHAnsi"/>
          <w:sz w:val="22"/>
          <w:szCs w:val="22"/>
        </w:rPr>
        <w:t>individual</w:t>
      </w:r>
      <w:proofErr w:type="gramEnd"/>
      <w:r w:rsidRPr="00E36639">
        <w:rPr>
          <w:rFonts w:asciiTheme="majorHAnsi" w:hAnsiTheme="majorHAnsi" w:cstheme="majorHAnsi"/>
          <w:sz w:val="22"/>
          <w:szCs w:val="22"/>
        </w:rPr>
        <w:t xml:space="preserve"> receives only the medications ordered by the </w:t>
      </w:r>
      <w:r w:rsidR="00E65AAA" w:rsidRPr="00E36639">
        <w:rPr>
          <w:rFonts w:asciiTheme="majorHAnsi" w:hAnsiTheme="majorHAnsi" w:cstheme="majorHAnsi"/>
          <w:sz w:val="22"/>
          <w:szCs w:val="22"/>
        </w:rPr>
        <w:t>individual</w:t>
      </w:r>
      <w:r w:rsidRPr="00E36639">
        <w:rPr>
          <w:rFonts w:asciiTheme="majorHAnsi" w:hAnsiTheme="majorHAnsi" w:cstheme="majorHAnsi"/>
          <w:sz w:val="22"/>
          <w:szCs w:val="22"/>
        </w:rPr>
        <w:t xml:space="preserve">’s authorized licensed practitioner in the correct dose, at the correct time, and by the correct route of administration, consistent with recognized standards of practice. </w:t>
      </w:r>
    </w:p>
    <w:p w14:paraId="2F00C465" w14:textId="77777777" w:rsidR="00DB0CEC" w:rsidRPr="00E36639" w:rsidRDefault="00DB0CEC" w:rsidP="00DB0CEC">
      <w:pPr>
        <w:pStyle w:val="ListParagraph"/>
        <w:ind w:left="360"/>
        <w:rPr>
          <w:rFonts w:asciiTheme="majorHAnsi" w:hAnsiTheme="majorHAnsi" w:cstheme="majorHAnsi"/>
          <w:sz w:val="22"/>
          <w:szCs w:val="22"/>
        </w:rPr>
      </w:pPr>
    </w:p>
    <w:p w14:paraId="4B7B27D7" w14:textId="50212BC5" w:rsidR="00DB0CEC" w:rsidRPr="00E36639" w:rsidRDefault="00E65AAA"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Individual</w:t>
      </w:r>
      <w:r w:rsidR="003654B1" w:rsidRPr="3AAA67D1">
        <w:rPr>
          <w:rFonts w:asciiTheme="majorHAnsi" w:hAnsiTheme="majorHAnsi" w:cstheme="majorBidi"/>
          <w:b/>
          <w:bCs/>
          <w:sz w:val="22"/>
          <w:szCs w:val="22"/>
        </w:rPr>
        <w:t xml:space="preserve"> </w:t>
      </w:r>
      <w:r w:rsidR="00DB0CEC" w:rsidRPr="3AAA67D1">
        <w:rPr>
          <w:rFonts w:asciiTheme="majorHAnsi" w:hAnsiTheme="majorHAnsi" w:cstheme="majorBidi"/>
          <w:b/>
          <w:bCs/>
          <w:sz w:val="22"/>
          <w:szCs w:val="22"/>
        </w:rPr>
        <w:t xml:space="preserve">transfer. </w:t>
      </w:r>
      <w:r w:rsidR="00DB0CEC" w:rsidRPr="3AAA67D1">
        <w:rPr>
          <w:rFonts w:asciiTheme="majorHAnsi" w:hAnsiTheme="majorHAnsi" w:cstheme="majorBidi"/>
          <w:sz w:val="22"/>
          <w:szCs w:val="22"/>
        </w:rPr>
        <w:t xml:space="preserve">When </w:t>
      </w:r>
      <w:r w:rsidR="7A2A132E" w:rsidRPr="3AAA67D1">
        <w:rPr>
          <w:rFonts w:asciiTheme="majorHAnsi" w:hAnsiTheme="majorHAnsi" w:cstheme="majorBidi"/>
          <w:sz w:val="22"/>
          <w:szCs w:val="22"/>
        </w:rPr>
        <w:t>a</w:t>
      </w:r>
      <w:r w:rsidR="00462FDF" w:rsidRPr="3AAA67D1">
        <w:rPr>
          <w:rFonts w:asciiTheme="majorHAnsi" w:hAnsiTheme="majorHAnsi" w:cstheme="majorBidi"/>
          <w:sz w:val="22"/>
          <w:szCs w:val="22"/>
        </w:rPr>
        <w:t>n individual</w:t>
      </w:r>
      <w:r w:rsidR="6405A99D" w:rsidRPr="3AAA67D1">
        <w:rPr>
          <w:rFonts w:asciiTheme="majorHAnsi" w:hAnsiTheme="majorHAnsi" w:cstheme="majorBidi"/>
          <w:sz w:val="22"/>
          <w:szCs w:val="22"/>
        </w:rPr>
        <w:t xml:space="preserve"> </w:t>
      </w:r>
      <w:r w:rsidR="7D0BCF2E" w:rsidRPr="3AAA67D1">
        <w:rPr>
          <w:rFonts w:asciiTheme="majorHAnsi" w:hAnsiTheme="majorHAnsi" w:cstheme="majorBidi"/>
          <w:sz w:val="22"/>
          <w:szCs w:val="22"/>
        </w:rPr>
        <w:t>discontinues service provision with one agency and begins services with another agency to provide</w:t>
      </w:r>
      <w:r w:rsidR="00DB0CEC" w:rsidRPr="3AAA67D1">
        <w:rPr>
          <w:rFonts w:asciiTheme="majorHAnsi" w:hAnsiTheme="majorHAnsi" w:cstheme="majorBidi"/>
          <w:sz w:val="22"/>
          <w:szCs w:val="22"/>
        </w:rPr>
        <w:t xml:space="preserve"> the </w:t>
      </w:r>
      <w:r w:rsidR="7D0BCF2E" w:rsidRPr="3AAA67D1">
        <w:rPr>
          <w:rFonts w:asciiTheme="majorHAnsi" w:hAnsiTheme="majorHAnsi" w:cstheme="majorBidi"/>
          <w:sz w:val="22"/>
          <w:szCs w:val="22"/>
        </w:rPr>
        <w:t xml:space="preserve">same service type, </w:t>
      </w:r>
      <w:r w:rsidR="7A2A132E" w:rsidRPr="3AAA67D1">
        <w:rPr>
          <w:rFonts w:asciiTheme="majorHAnsi" w:hAnsiTheme="majorHAnsi" w:cstheme="majorBidi"/>
          <w:sz w:val="22"/>
          <w:szCs w:val="22"/>
        </w:rPr>
        <w:t xml:space="preserve">the </w:t>
      </w:r>
      <w:r w:rsidR="00E22279" w:rsidRPr="3AAA67D1">
        <w:rPr>
          <w:rFonts w:asciiTheme="majorHAnsi" w:hAnsiTheme="majorHAnsi" w:cstheme="majorBidi"/>
          <w:sz w:val="22"/>
          <w:szCs w:val="22"/>
        </w:rPr>
        <w:t xml:space="preserve">transferring </w:t>
      </w:r>
      <w:r w:rsidR="00462FDF" w:rsidRPr="3AAA67D1">
        <w:rPr>
          <w:rFonts w:asciiTheme="majorHAnsi" w:hAnsiTheme="majorHAnsi" w:cstheme="majorBidi"/>
          <w:sz w:val="22"/>
          <w:szCs w:val="22"/>
        </w:rPr>
        <w:t>agency</w:t>
      </w:r>
      <w:r w:rsidR="00DB0CEC" w:rsidRPr="3AAA67D1">
        <w:rPr>
          <w:rFonts w:asciiTheme="majorHAnsi" w:hAnsiTheme="majorHAnsi" w:cstheme="majorBidi"/>
          <w:sz w:val="22"/>
          <w:szCs w:val="22"/>
        </w:rPr>
        <w:t xml:space="preserve"> is responsible for coordinating care with the accepting </w:t>
      </w:r>
      <w:r w:rsidR="00462FDF" w:rsidRPr="3AAA67D1">
        <w:rPr>
          <w:rFonts w:asciiTheme="majorHAnsi" w:hAnsiTheme="majorHAnsi" w:cstheme="majorBidi"/>
          <w:sz w:val="22"/>
          <w:szCs w:val="22"/>
        </w:rPr>
        <w:t>agency</w:t>
      </w:r>
      <w:r w:rsidR="00DB0CEC" w:rsidRPr="3AAA67D1">
        <w:rPr>
          <w:rFonts w:asciiTheme="majorHAnsi" w:hAnsiTheme="majorHAnsi" w:cstheme="majorBidi"/>
          <w:sz w:val="22"/>
          <w:szCs w:val="22"/>
        </w:rPr>
        <w:t xml:space="preserve"> to include medication needs and continuity of care. </w:t>
      </w:r>
    </w:p>
    <w:p w14:paraId="4EB43214" w14:textId="747006BC" w:rsidR="00DB0CEC" w:rsidRPr="00E36639" w:rsidRDefault="7A2A132E" w:rsidP="00336BAA">
      <w:pPr>
        <w:pStyle w:val="ListParagraph"/>
        <w:numPr>
          <w:ilvl w:val="0"/>
          <w:numId w:val="92"/>
        </w:numPr>
        <w:rPr>
          <w:rFonts w:asciiTheme="majorHAnsi" w:hAnsiTheme="majorHAnsi" w:cstheme="majorHAnsi"/>
          <w:sz w:val="22"/>
          <w:szCs w:val="22"/>
        </w:rPr>
      </w:pPr>
      <w:r w:rsidRPr="00E36639">
        <w:rPr>
          <w:rFonts w:asciiTheme="majorHAnsi" w:hAnsiTheme="majorHAnsi" w:cstheme="majorHAnsi"/>
          <w:sz w:val="22"/>
          <w:szCs w:val="22"/>
        </w:rPr>
        <w:t>The existing orders</w:t>
      </w:r>
      <w:r w:rsidR="0D935824" w:rsidRPr="00E36639">
        <w:rPr>
          <w:rFonts w:asciiTheme="majorHAnsi" w:hAnsiTheme="majorHAnsi" w:cstheme="majorHAnsi"/>
          <w:sz w:val="22"/>
          <w:szCs w:val="22"/>
        </w:rPr>
        <w:t xml:space="preserve"> and information about the </w:t>
      </w:r>
      <w:r w:rsidR="00462FDF" w:rsidRPr="00E36639">
        <w:rPr>
          <w:rFonts w:asciiTheme="majorHAnsi" w:hAnsiTheme="majorHAnsi" w:cstheme="majorHAnsi"/>
          <w:sz w:val="22"/>
          <w:szCs w:val="22"/>
        </w:rPr>
        <w:t xml:space="preserve">individual’s </w:t>
      </w:r>
      <w:r w:rsidR="320D7CE9" w:rsidRPr="00E36639">
        <w:rPr>
          <w:rFonts w:asciiTheme="majorHAnsi" w:hAnsiTheme="majorHAnsi" w:cstheme="majorHAnsi"/>
          <w:sz w:val="22"/>
          <w:szCs w:val="22"/>
        </w:rPr>
        <w:t>medication admin</w:t>
      </w:r>
      <w:r w:rsidR="50ACC3E1" w:rsidRPr="00E36639">
        <w:rPr>
          <w:rFonts w:asciiTheme="majorHAnsi" w:hAnsiTheme="majorHAnsi" w:cstheme="majorHAnsi"/>
          <w:sz w:val="22"/>
          <w:szCs w:val="22"/>
        </w:rPr>
        <w:t>i</w:t>
      </w:r>
      <w:r w:rsidR="320D7CE9" w:rsidRPr="00E36639">
        <w:rPr>
          <w:rFonts w:asciiTheme="majorHAnsi" w:hAnsiTheme="majorHAnsi" w:cstheme="majorHAnsi"/>
          <w:sz w:val="22"/>
          <w:szCs w:val="22"/>
        </w:rPr>
        <w:t xml:space="preserve">stration </w:t>
      </w:r>
      <w:r w:rsidRPr="00E36639">
        <w:rPr>
          <w:rFonts w:asciiTheme="majorHAnsi" w:hAnsiTheme="majorHAnsi" w:cstheme="majorHAnsi"/>
          <w:sz w:val="22"/>
          <w:szCs w:val="22"/>
        </w:rPr>
        <w:t xml:space="preserve">at the transferring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be transmitted to the accepting </w:t>
      </w:r>
      <w:r w:rsidR="00A10808" w:rsidRPr="00E36639">
        <w:rPr>
          <w:rFonts w:asciiTheme="majorHAnsi" w:hAnsiTheme="majorHAnsi" w:cstheme="majorHAnsi"/>
          <w:sz w:val="22"/>
          <w:szCs w:val="22"/>
        </w:rPr>
        <w:t>agency</w:t>
      </w:r>
      <w:r w:rsidR="00314E0F" w:rsidRPr="00E36639">
        <w:rPr>
          <w:rFonts w:asciiTheme="majorHAnsi" w:hAnsiTheme="majorHAnsi" w:cstheme="majorHAnsi"/>
          <w:sz w:val="22"/>
          <w:szCs w:val="22"/>
        </w:rPr>
        <w:t xml:space="preserve">, within the boundaries of existing confidentiality </w:t>
      </w:r>
      <w:r w:rsidR="00AB215D" w:rsidRPr="00E36639">
        <w:rPr>
          <w:rFonts w:asciiTheme="majorHAnsi" w:hAnsiTheme="majorHAnsi" w:cstheme="majorHAnsi"/>
          <w:sz w:val="22"/>
          <w:szCs w:val="22"/>
        </w:rPr>
        <w:t>rules and statutes</w:t>
      </w:r>
      <w:r w:rsidR="00314E0F" w:rsidRPr="00E36639">
        <w:rPr>
          <w:rFonts w:asciiTheme="majorHAnsi" w:hAnsiTheme="majorHAnsi" w:cstheme="majorHAnsi"/>
          <w:sz w:val="22"/>
          <w:szCs w:val="22"/>
        </w:rPr>
        <w:t xml:space="preserve">. </w:t>
      </w:r>
    </w:p>
    <w:p w14:paraId="71F21456" w14:textId="39B527DE" w:rsidR="00DB0CEC" w:rsidRPr="00E36639" w:rsidRDefault="00DB0CEC" w:rsidP="00336BAA">
      <w:pPr>
        <w:pStyle w:val="ListParagraph"/>
        <w:numPr>
          <w:ilvl w:val="0"/>
          <w:numId w:val="92"/>
        </w:numPr>
        <w:rPr>
          <w:rFonts w:asciiTheme="majorHAnsi" w:hAnsiTheme="majorHAnsi" w:cstheme="majorHAnsi"/>
          <w:sz w:val="22"/>
          <w:szCs w:val="22"/>
        </w:rPr>
      </w:pPr>
      <w:r w:rsidRPr="00E36639">
        <w:rPr>
          <w:rFonts w:asciiTheme="majorHAnsi" w:hAnsiTheme="majorHAnsi" w:cstheme="majorHAnsi"/>
          <w:sz w:val="22"/>
          <w:szCs w:val="22"/>
        </w:rPr>
        <w:t xml:space="preserve">Non-expired </w:t>
      </w:r>
      <w:r w:rsidRPr="00E36639">
        <w:rPr>
          <w:rFonts w:asciiTheme="majorHAnsi" w:eastAsia="Calibri" w:hAnsiTheme="majorHAnsi" w:cstheme="majorHAnsi"/>
          <w:sz w:val="22"/>
          <w:szCs w:val="22"/>
        </w:rPr>
        <w:t>medication</w:t>
      </w:r>
      <w:r w:rsidRPr="00E36639">
        <w:rPr>
          <w:rFonts w:asciiTheme="majorHAnsi" w:hAnsiTheme="majorHAnsi" w:cstheme="majorHAnsi"/>
          <w:sz w:val="22"/>
          <w:szCs w:val="22"/>
        </w:rPr>
        <w:t xml:space="preserve"> orders that were signed and dated by a licensed practitioner</w:t>
      </w:r>
      <w:r w:rsidRPr="00E36639" w:rsidDel="0094042B">
        <w:rPr>
          <w:rFonts w:asciiTheme="majorHAnsi" w:hAnsiTheme="majorHAnsi" w:cstheme="majorHAnsi"/>
          <w:sz w:val="22"/>
          <w:szCs w:val="22"/>
        </w:rPr>
        <w:t xml:space="preserve"> </w:t>
      </w:r>
      <w:r w:rsidRPr="00E36639">
        <w:rPr>
          <w:rFonts w:asciiTheme="majorHAnsi" w:hAnsiTheme="majorHAnsi" w:cstheme="majorHAnsi"/>
          <w:sz w:val="22"/>
          <w:szCs w:val="22"/>
        </w:rPr>
        <w:t xml:space="preserve">at the transferring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are acceptable orders during the first 72-hour period at the </w:t>
      </w:r>
      <w:r w:rsidR="00500245">
        <w:rPr>
          <w:rFonts w:asciiTheme="majorHAnsi" w:hAnsiTheme="majorHAnsi" w:cstheme="majorHAnsi"/>
          <w:sz w:val="22"/>
          <w:szCs w:val="22"/>
        </w:rPr>
        <w:t>receiving</w:t>
      </w:r>
      <w:r w:rsidR="00500245" w:rsidRPr="00E36639">
        <w:rPr>
          <w:rFonts w:asciiTheme="majorHAnsi" w:hAnsiTheme="majorHAnsi" w:cstheme="majorHAnsi"/>
          <w:sz w:val="22"/>
          <w:szCs w:val="22"/>
        </w:rPr>
        <w:t xml:space="preserv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w:t>
      </w:r>
    </w:p>
    <w:p w14:paraId="6F0316BC" w14:textId="75C744D7" w:rsidR="00DB0CEC" w:rsidRPr="00E36639" w:rsidRDefault="00DB0CEC" w:rsidP="00336BAA">
      <w:pPr>
        <w:pStyle w:val="ListParagraph"/>
        <w:numPr>
          <w:ilvl w:val="0"/>
          <w:numId w:val="92"/>
        </w:numPr>
        <w:rPr>
          <w:rFonts w:asciiTheme="majorHAnsi" w:hAnsiTheme="majorHAnsi" w:cstheme="majorHAnsi"/>
          <w:sz w:val="22"/>
          <w:szCs w:val="22"/>
        </w:rPr>
      </w:pPr>
      <w:r w:rsidRPr="00E36639">
        <w:rPr>
          <w:rFonts w:asciiTheme="majorHAnsi" w:hAnsiTheme="majorHAnsi" w:cstheme="majorHAnsi"/>
          <w:sz w:val="22"/>
          <w:szCs w:val="22"/>
        </w:rPr>
        <w:t xml:space="preserve">The </w:t>
      </w:r>
      <w:r w:rsidR="00500245">
        <w:rPr>
          <w:rFonts w:asciiTheme="majorHAnsi" w:hAnsiTheme="majorHAnsi" w:cstheme="majorHAnsi"/>
          <w:sz w:val="22"/>
          <w:szCs w:val="22"/>
        </w:rPr>
        <w:t>receiving</w:t>
      </w:r>
      <w:r w:rsidR="00500245" w:rsidRPr="00E36639">
        <w:rPr>
          <w:rFonts w:asciiTheme="majorHAnsi" w:hAnsiTheme="majorHAnsi" w:cstheme="majorHAnsi"/>
          <w:sz w:val="22"/>
          <w:szCs w:val="22"/>
        </w:rPr>
        <w:t xml:space="preserv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ensure that a licensed practitioner has </w:t>
      </w:r>
      <w:r w:rsidRPr="00E36639">
        <w:rPr>
          <w:rFonts w:asciiTheme="majorHAnsi" w:eastAsia="Calibri" w:hAnsiTheme="majorHAnsi" w:cstheme="majorHAnsi"/>
          <w:sz w:val="22"/>
          <w:szCs w:val="22"/>
        </w:rPr>
        <w:t>provided new</w:t>
      </w:r>
      <w:r w:rsidRPr="00E36639">
        <w:rPr>
          <w:rFonts w:asciiTheme="majorHAnsi" w:hAnsiTheme="majorHAnsi" w:cstheme="majorHAnsi"/>
          <w:sz w:val="22"/>
          <w:szCs w:val="22"/>
        </w:rPr>
        <w:t xml:space="preserve"> medication orders for the </w:t>
      </w:r>
      <w:r w:rsidR="00E65AAA" w:rsidRPr="00E36639">
        <w:rPr>
          <w:rFonts w:asciiTheme="majorHAnsi" w:hAnsiTheme="majorHAnsi" w:cstheme="majorHAnsi"/>
          <w:sz w:val="22"/>
          <w:szCs w:val="22"/>
        </w:rPr>
        <w:t>individual</w:t>
      </w:r>
      <w:r w:rsidRPr="00E36639">
        <w:rPr>
          <w:rFonts w:asciiTheme="majorHAnsi" w:hAnsiTheme="majorHAnsi" w:cstheme="majorHAnsi"/>
          <w:sz w:val="22"/>
          <w:szCs w:val="22"/>
        </w:rPr>
        <w:t xml:space="preserve"> within 72 hours of admission. </w:t>
      </w:r>
    </w:p>
    <w:p w14:paraId="648C0EEC" w14:textId="53F2CBA5" w:rsidR="00DB0CEC" w:rsidRPr="00E36639" w:rsidRDefault="00DB0CEC" w:rsidP="00336BAA">
      <w:pPr>
        <w:pStyle w:val="ListParagraph"/>
        <w:numPr>
          <w:ilvl w:val="0"/>
          <w:numId w:val="92"/>
        </w:numPr>
        <w:rPr>
          <w:rFonts w:asciiTheme="majorHAnsi" w:hAnsiTheme="majorHAnsi" w:cstheme="majorBidi"/>
          <w:sz w:val="22"/>
          <w:szCs w:val="22"/>
        </w:rPr>
      </w:pPr>
      <w:r w:rsidRPr="6E47B077">
        <w:rPr>
          <w:rFonts w:asciiTheme="majorHAnsi" w:hAnsiTheme="majorHAnsi" w:cstheme="majorBidi"/>
          <w:sz w:val="22"/>
          <w:szCs w:val="22"/>
        </w:rPr>
        <w:t xml:space="preserve">The transferring </w:t>
      </w:r>
      <w:r w:rsidR="00A10808" w:rsidRPr="6E47B077">
        <w:rPr>
          <w:rFonts w:asciiTheme="majorHAnsi" w:hAnsiTheme="majorHAnsi" w:cstheme="majorBidi"/>
          <w:sz w:val="22"/>
          <w:szCs w:val="22"/>
        </w:rPr>
        <w:t>agency</w:t>
      </w:r>
      <w:r w:rsidRPr="6E47B077">
        <w:rPr>
          <w:rFonts w:asciiTheme="majorHAnsi" w:hAnsiTheme="majorHAnsi" w:cstheme="majorBidi"/>
          <w:sz w:val="22"/>
          <w:szCs w:val="22"/>
        </w:rPr>
        <w:t xml:space="preserve"> must ensure the transferred </w:t>
      </w:r>
      <w:r w:rsidR="00E65AAA" w:rsidRPr="6E47B077">
        <w:rPr>
          <w:rFonts w:asciiTheme="majorHAnsi" w:hAnsiTheme="majorHAnsi" w:cstheme="majorBidi"/>
          <w:sz w:val="22"/>
          <w:szCs w:val="22"/>
        </w:rPr>
        <w:t>individual</w:t>
      </w:r>
      <w:r w:rsidRPr="6E47B077">
        <w:rPr>
          <w:rFonts w:asciiTheme="majorHAnsi" w:hAnsiTheme="majorHAnsi" w:cstheme="majorBidi"/>
          <w:sz w:val="22"/>
          <w:szCs w:val="22"/>
        </w:rPr>
        <w:t xml:space="preserve">’s medications are removed from service and the medications are inventoried </w:t>
      </w:r>
      <w:r w:rsidR="139B7BB3" w:rsidRPr="6E47B077">
        <w:rPr>
          <w:rFonts w:asciiTheme="majorHAnsi" w:hAnsiTheme="majorHAnsi" w:cstheme="majorBidi"/>
          <w:sz w:val="22"/>
          <w:szCs w:val="22"/>
        </w:rPr>
        <w:t>and</w:t>
      </w:r>
      <w:r w:rsidRPr="6E47B077">
        <w:rPr>
          <w:rFonts w:asciiTheme="majorHAnsi" w:hAnsiTheme="majorHAnsi" w:cstheme="majorBidi"/>
          <w:sz w:val="22"/>
          <w:szCs w:val="22"/>
        </w:rPr>
        <w:t xml:space="preserve"> recorded</w:t>
      </w:r>
      <w:r w:rsidR="798E69AC" w:rsidRPr="6E47B077">
        <w:rPr>
          <w:rFonts w:asciiTheme="majorHAnsi" w:hAnsiTheme="majorHAnsi" w:cstheme="majorBidi"/>
          <w:sz w:val="22"/>
          <w:szCs w:val="22"/>
        </w:rPr>
        <w:t xml:space="preserve"> at the time of transfer. The receiving agency must then verify the inventoried and recorded medications.</w:t>
      </w:r>
      <w:r w:rsidRPr="6E47B077">
        <w:rPr>
          <w:rFonts w:asciiTheme="majorHAnsi" w:hAnsiTheme="majorHAnsi" w:cstheme="majorBidi"/>
          <w:sz w:val="22"/>
          <w:szCs w:val="22"/>
        </w:rPr>
        <w:t xml:space="preserve">  </w:t>
      </w:r>
    </w:p>
    <w:p w14:paraId="0DEC8D7D" w14:textId="77777777" w:rsidR="00E52F7A" w:rsidRPr="00513224" w:rsidRDefault="76B811A9" w:rsidP="00336BAA">
      <w:pPr>
        <w:pStyle w:val="ListParagraph"/>
        <w:numPr>
          <w:ilvl w:val="0"/>
          <w:numId w:val="92"/>
        </w:numPr>
        <w:rPr>
          <w:rStyle w:val="ui-provider"/>
          <w:sz w:val="22"/>
          <w:szCs w:val="22"/>
        </w:rPr>
      </w:pPr>
      <w:r w:rsidRPr="00513224">
        <w:rPr>
          <w:rStyle w:val="ui-provider"/>
          <w:sz w:val="22"/>
          <w:szCs w:val="22"/>
        </w:rPr>
        <w:t xml:space="preserve">Upon transfer, all orders must be reviewed and approved by the individual’s duly authorized licensed practitioner within 72 hours.  </w:t>
      </w:r>
    </w:p>
    <w:p w14:paraId="389AC0DD" w14:textId="77777777" w:rsidR="009852F6" w:rsidRPr="00513224" w:rsidRDefault="009852F6" w:rsidP="009852F6">
      <w:pPr>
        <w:ind w:left="1080" w:hanging="360"/>
        <w:rPr>
          <w:rStyle w:val="ui-provider"/>
        </w:rPr>
      </w:pPr>
      <w:r w:rsidRPr="00513224">
        <w:rPr>
          <w:rStyle w:val="ui-provider"/>
        </w:rPr>
        <w:t>a.</w:t>
      </w:r>
      <w:r w:rsidRPr="00513224">
        <w:rPr>
          <w:rStyle w:val="ui-provider"/>
        </w:rPr>
        <w:tab/>
      </w:r>
      <w:r w:rsidR="76B811A9" w:rsidRPr="00513224">
        <w:rPr>
          <w:rStyle w:val="ui-provider"/>
        </w:rPr>
        <w:t xml:space="preserve">During that timeframe, orders that are signed and dated by the discharging duly authorized licensed practitioner are the current acceptable orders.  </w:t>
      </w:r>
    </w:p>
    <w:p w14:paraId="2E668D99" w14:textId="5C7EFD79" w:rsidR="76B811A9" w:rsidRPr="00513224" w:rsidRDefault="009852F6" w:rsidP="009852F6">
      <w:pPr>
        <w:ind w:left="1080" w:hanging="360"/>
        <w:rPr>
          <w:rStyle w:val="ui-provider"/>
        </w:rPr>
      </w:pPr>
      <w:r w:rsidRPr="00513224">
        <w:rPr>
          <w:rStyle w:val="ui-provider"/>
        </w:rPr>
        <w:t>b.</w:t>
      </w:r>
      <w:r w:rsidRPr="00513224">
        <w:rPr>
          <w:rStyle w:val="ui-provider"/>
        </w:rPr>
        <w:tab/>
      </w:r>
      <w:r w:rsidR="76B811A9" w:rsidRPr="00513224">
        <w:rPr>
          <w:rStyle w:val="ui-provider"/>
        </w:rPr>
        <w:t>Prior to admission to another provider</w:t>
      </w:r>
      <w:r w:rsidR="00E52F7A" w:rsidRPr="00513224">
        <w:rPr>
          <w:rStyle w:val="ui-provider"/>
        </w:rPr>
        <w:t>,</w:t>
      </w:r>
      <w:r w:rsidR="76B811A9" w:rsidRPr="00513224">
        <w:rPr>
          <w:rStyle w:val="ui-provider"/>
        </w:rPr>
        <w:t xml:space="preserve"> all medications must be removed from service and placed in a locked area in accordance with applicable storage requirements.</w:t>
      </w:r>
    </w:p>
    <w:p w14:paraId="6C2571D6" w14:textId="77777777" w:rsidR="00DB0CEC" w:rsidRPr="00E36639" w:rsidRDefault="00DB0CEC" w:rsidP="00DB0CEC">
      <w:pPr>
        <w:pStyle w:val="ListParagraph"/>
        <w:ind w:left="360"/>
        <w:rPr>
          <w:rFonts w:asciiTheme="majorHAnsi" w:hAnsiTheme="majorHAnsi" w:cstheme="majorHAnsi"/>
          <w:sz w:val="22"/>
          <w:szCs w:val="22"/>
        </w:rPr>
      </w:pPr>
    </w:p>
    <w:p w14:paraId="738D137A" w14:textId="4A28D895"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Self-administered medications</w:t>
      </w:r>
      <w:r w:rsidRPr="3AAA67D1">
        <w:rPr>
          <w:rFonts w:asciiTheme="majorHAnsi" w:hAnsiTheme="majorHAnsi" w:cstheme="majorBidi"/>
          <w:sz w:val="22"/>
          <w:szCs w:val="22"/>
        </w:rPr>
        <w:t xml:space="preserve">. </w:t>
      </w:r>
      <w:r w:rsidR="005F61B4" w:rsidRPr="3AAA67D1">
        <w:rPr>
          <w:rFonts w:asciiTheme="majorHAnsi" w:hAnsiTheme="majorHAnsi" w:cstheme="majorBidi"/>
          <w:sz w:val="22"/>
          <w:szCs w:val="22"/>
        </w:rPr>
        <w:t xml:space="preserve">Self-administration of medication is assumed unless the </w:t>
      </w:r>
      <w:r w:rsidR="00AF1D9E">
        <w:rPr>
          <w:rFonts w:asciiTheme="majorHAnsi" w:hAnsiTheme="majorHAnsi" w:cstheme="majorBidi"/>
          <w:sz w:val="22"/>
          <w:szCs w:val="22"/>
        </w:rPr>
        <w:t>P</w:t>
      </w:r>
      <w:r w:rsidR="0010444F" w:rsidRPr="3AAA67D1">
        <w:rPr>
          <w:rFonts w:asciiTheme="majorHAnsi" w:hAnsiTheme="majorHAnsi" w:cstheme="majorBidi"/>
          <w:sz w:val="22"/>
          <w:szCs w:val="22"/>
        </w:rPr>
        <w:t>erson-</w:t>
      </w:r>
      <w:r w:rsidR="00AF1D9E">
        <w:rPr>
          <w:rFonts w:asciiTheme="majorHAnsi" w:hAnsiTheme="majorHAnsi" w:cstheme="majorBidi"/>
          <w:sz w:val="22"/>
          <w:szCs w:val="22"/>
        </w:rPr>
        <w:t>C</w:t>
      </w:r>
      <w:r w:rsidR="0010444F" w:rsidRPr="3AAA67D1">
        <w:rPr>
          <w:rFonts w:asciiTheme="majorHAnsi" w:hAnsiTheme="majorHAnsi" w:cstheme="majorBidi"/>
          <w:sz w:val="22"/>
          <w:szCs w:val="22"/>
        </w:rPr>
        <w:t xml:space="preserve">entered </w:t>
      </w:r>
      <w:r w:rsidR="00AF1D9E">
        <w:rPr>
          <w:rFonts w:asciiTheme="majorHAnsi" w:hAnsiTheme="majorHAnsi" w:cstheme="majorBidi"/>
          <w:sz w:val="22"/>
          <w:szCs w:val="22"/>
        </w:rPr>
        <w:t>P</w:t>
      </w:r>
      <w:r w:rsidR="0010444F" w:rsidRPr="3AAA67D1">
        <w:rPr>
          <w:rFonts w:asciiTheme="majorHAnsi" w:hAnsiTheme="majorHAnsi" w:cstheme="majorBidi"/>
          <w:sz w:val="22"/>
          <w:szCs w:val="22"/>
        </w:rPr>
        <w:t>lan</w:t>
      </w:r>
      <w:r w:rsidR="005F61B4" w:rsidRPr="3AAA67D1">
        <w:rPr>
          <w:rFonts w:asciiTheme="majorHAnsi" w:hAnsiTheme="majorHAnsi" w:cstheme="majorBidi"/>
          <w:sz w:val="22"/>
          <w:szCs w:val="22"/>
        </w:rPr>
        <w:t xml:space="preserve"> notes otherwise. </w:t>
      </w: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to the extent possible, allow </w:t>
      </w:r>
      <w:proofErr w:type="gramStart"/>
      <w:r w:rsidRPr="3AAA67D1">
        <w:rPr>
          <w:rFonts w:asciiTheme="majorHAnsi" w:hAnsiTheme="majorHAnsi" w:cstheme="majorBidi"/>
          <w:sz w:val="22"/>
          <w:szCs w:val="22"/>
        </w:rPr>
        <w:t xml:space="preserve">each </w:t>
      </w:r>
      <w:r w:rsidR="00E65AAA" w:rsidRPr="3AAA67D1">
        <w:rPr>
          <w:rFonts w:asciiTheme="majorHAnsi" w:hAnsiTheme="majorHAnsi" w:cstheme="majorBidi"/>
          <w:sz w:val="22"/>
          <w:szCs w:val="22"/>
        </w:rPr>
        <w:t>individual</w:t>
      </w:r>
      <w:proofErr w:type="gramEnd"/>
      <w:r w:rsidR="0014274F" w:rsidRPr="3AAA67D1">
        <w:rPr>
          <w:rFonts w:asciiTheme="majorHAnsi" w:hAnsiTheme="majorHAnsi" w:cstheme="majorBidi"/>
          <w:sz w:val="22"/>
          <w:szCs w:val="22"/>
        </w:rPr>
        <w:t xml:space="preserve"> </w:t>
      </w:r>
      <w:r w:rsidRPr="3AAA67D1">
        <w:rPr>
          <w:rFonts w:asciiTheme="majorHAnsi" w:hAnsiTheme="majorHAnsi" w:cstheme="majorBidi"/>
          <w:sz w:val="22"/>
          <w:szCs w:val="22"/>
        </w:rPr>
        <w:t xml:space="preserve">the opportunity to personally take medications according to </w:t>
      </w:r>
      <w:r w:rsidR="005509D1" w:rsidRPr="3AAA67D1">
        <w:rPr>
          <w:rFonts w:asciiTheme="majorHAnsi" w:hAnsiTheme="majorHAnsi" w:cstheme="majorBidi"/>
          <w:sz w:val="22"/>
          <w:szCs w:val="22"/>
        </w:rPr>
        <w:t xml:space="preserve">their </w:t>
      </w:r>
      <w:r w:rsidRPr="3AAA67D1">
        <w:rPr>
          <w:rFonts w:asciiTheme="majorHAnsi" w:hAnsiTheme="majorHAnsi" w:cstheme="majorBidi"/>
          <w:sz w:val="22"/>
          <w:szCs w:val="22"/>
        </w:rPr>
        <w:t xml:space="preserve">prescription.   </w:t>
      </w:r>
    </w:p>
    <w:p w14:paraId="71FC2599" w14:textId="1808E6EF" w:rsidR="005A4A71" w:rsidRPr="00E36639" w:rsidRDefault="00DB0CEC" w:rsidP="00336BAA">
      <w:pPr>
        <w:pStyle w:val="ListParagraph"/>
        <w:numPr>
          <w:ilvl w:val="0"/>
          <w:numId w:val="93"/>
        </w:numPr>
        <w:rPr>
          <w:rFonts w:asciiTheme="majorHAnsi" w:hAnsiTheme="majorHAnsi" w:cstheme="majorBidi"/>
          <w:b/>
          <w:bCs/>
          <w:i/>
          <w:iCs/>
          <w:sz w:val="22"/>
          <w:szCs w:val="22"/>
        </w:rPr>
      </w:pPr>
      <w:r w:rsidRPr="3AAA67D1">
        <w:rPr>
          <w:rFonts w:asciiTheme="majorHAnsi" w:hAnsiTheme="majorHAnsi" w:cstheme="majorBidi"/>
          <w:sz w:val="22"/>
          <w:szCs w:val="22"/>
        </w:rPr>
        <w:t xml:space="preserve">Upon </w:t>
      </w:r>
      <w:r w:rsidR="01D5351D" w:rsidRPr="3AAA67D1">
        <w:rPr>
          <w:rFonts w:asciiTheme="majorHAnsi" w:hAnsiTheme="majorHAnsi" w:cstheme="majorBidi"/>
          <w:sz w:val="22"/>
          <w:szCs w:val="22"/>
        </w:rPr>
        <w:t>intake</w:t>
      </w:r>
      <w:r w:rsidRPr="3AAA67D1">
        <w:rPr>
          <w:rFonts w:asciiTheme="majorHAnsi" w:hAnsiTheme="majorHAnsi" w:cstheme="majorBidi"/>
          <w:sz w:val="22"/>
          <w:szCs w:val="22"/>
        </w:rPr>
        <w:t xml:space="preserve">, the </w:t>
      </w:r>
      <w:r w:rsidR="00A10808" w:rsidRPr="3AAA67D1">
        <w:rPr>
          <w:rFonts w:asciiTheme="majorHAnsi" w:hAnsiTheme="majorHAnsi" w:cstheme="majorBidi"/>
          <w:sz w:val="22"/>
          <w:szCs w:val="22"/>
        </w:rPr>
        <w:t>agency</w:t>
      </w:r>
      <w:r w:rsidR="00C60E9A" w:rsidRPr="3AAA67D1">
        <w:rPr>
          <w:rFonts w:asciiTheme="majorHAnsi" w:hAnsiTheme="majorHAnsi" w:cstheme="majorBidi"/>
          <w:sz w:val="22"/>
          <w:szCs w:val="22"/>
        </w:rPr>
        <w:t xml:space="preserve"> must</w:t>
      </w:r>
      <w:r w:rsidRPr="3AAA67D1">
        <w:rPr>
          <w:rFonts w:asciiTheme="majorHAnsi" w:hAnsiTheme="majorHAnsi" w:cstheme="majorBidi"/>
          <w:sz w:val="22"/>
          <w:szCs w:val="22"/>
        </w:rPr>
        <w:t xml:space="preserve"> </w:t>
      </w:r>
      <w:r w:rsidR="00631F7D" w:rsidRPr="3AAA67D1">
        <w:rPr>
          <w:rFonts w:asciiTheme="majorHAnsi" w:hAnsiTheme="majorHAnsi" w:cstheme="majorBidi"/>
          <w:sz w:val="22"/>
          <w:szCs w:val="22"/>
        </w:rPr>
        <w:t>r</w:t>
      </w:r>
      <w:r w:rsidR="2409B35F" w:rsidRPr="3AAA67D1">
        <w:rPr>
          <w:rFonts w:asciiTheme="majorHAnsi" w:hAnsiTheme="majorHAnsi" w:cstheme="majorBidi"/>
          <w:sz w:val="22"/>
          <w:szCs w:val="22"/>
        </w:rPr>
        <w:t xml:space="preserve">eview the </w:t>
      </w:r>
      <w:r w:rsidR="007547E4" w:rsidRPr="3AAA67D1">
        <w:rPr>
          <w:rFonts w:asciiTheme="majorHAnsi" w:hAnsiTheme="majorHAnsi" w:cstheme="majorBidi"/>
          <w:sz w:val="22"/>
          <w:szCs w:val="22"/>
        </w:rPr>
        <w:t>i</w:t>
      </w:r>
      <w:r w:rsidR="00EB67D9" w:rsidRPr="3AAA67D1">
        <w:rPr>
          <w:rFonts w:asciiTheme="majorHAnsi" w:hAnsiTheme="majorHAnsi" w:cstheme="majorBidi"/>
          <w:sz w:val="22"/>
          <w:szCs w:val="22"/>
        </w:rPr>
        <w:t>ndividual</w:t>
      </w:r>
      <w:r w:rsidR="00631F7D" w:rsidRPr="3AAA67D1">
        <w:rPr>
          <w:rFonts w:asciiTheme="majorHAnsi" w:hAnsiTheme="majorHAnsi" w:cstheme="majorBidi"/>
          <w:sz w:val="22"/>
          <w:szCs w:val="22"/>
        </w:rPr>
        <w:t>’</w:t>
      </w:r>
      <w:r w:rsidR="0F510941" w:rsidRPr="3AAA67D1">
        <w:rPr>
          <w:rFonts w:asciiTheme="majorHAnsi" w:hAnsiTheme="majorHAnsi" w:cstheme="majorBidi"/>
          <w:sz w:val="22"/>
          <w:szCs w:val="22"/>
        </w:rPr>
        <w:t xml:space="preserve">s </w:t>
      </w:r>
      <w:r w:rsidR="00304AC8">
        <w:rPr>
          <w:rFonts w:asciiTheme="majorHAnsi" w:hAnsiTheme="majorHAnsi" w:cstheme="majorBidi"/>
          <w:sz w:val="22"/>
          <w:szCs w:val="22"/>
        </w:rPr>
        <w:t>P</w:t>
      </w:r>
      <w:r w:rsidR="0F510941" w:rsidRPr="3AAA67D1">
        <w:rPr>
          <w:rFonts w:asciiTheme="majorHAnsi" w:hAnsiTheme="majorHAnsi" w:cstheme="majorBidi"/>
          <w:sz w:val="22"/>
          <w:szCs w:val="22"/>
        </w:rPr>
        <w:t>erson</w:t>
      </w:r>
      <w:r w:rsidR="00304AC8">
        <w:rPr>
          <w:rFonts w:asciiTheme="majorHAnsi" w:hAnsiTheme="majorHAnsi" w:cstheme="majorBidi"/>
          <w:sz w:val="22"/>
          <w:szCs w:val="22"/>
        </w:rPr>
        <w:t>-C</w:t>
      </w:r>
      <w:r w:rsidR="0F510941" w:rsidRPr="3AAA67D1">
        <w:rPr>
          <w:rFonts w:asciiTheme="majorHAnsi" w:hAnsiTheme="majorHAnsi" w:cstheme="majorBidi"/>
          <w:sz w:val="22"/>
          <w:szCs w:val="22"/>
        </w:rPr>
        <w:t xml:space="preserve">entered </w:t>
      </w:r>
      <w:r w:rsidR="00304AC8">
        <w:rPr>
          <w:rFonts w:asciiTheme="majorHAnsi" w:hAnsiTheme="majorHAnsi" w:cstheme="majorBidi"/>
          <w:sz w:val="22"/>
          <w:szCs w:val="22"/>
        </w:rPr>
        <w:t>P</w:t>
      </w:r>
      <w:r w:rsidR="0F510941" w:rsidRPr="3AAA67D1">
        <w:rPr>
          <w:rFonts w:asciiTheme="majorHAnsi" w:hAnsiTheme="majorHAnsi" w:cstheme="majorBidi"/>
          <w:sz w:val="22"/>
          <w:szCs w:val="22"/>
        </w:rPr>
        <w:t xml:space="preserve">lan for information regarding the </w:t>
      </w:r>
      <w:r w:rsidR="00C3433C">
        <w:rPr>
          <w:rFonts w:asciiTheme="majorHAnsi" w:hAnsiTheme="majorHAnsi" w:cstheme="majorBidi"/>
          <w:sz w:val="22"/>
          <w:szCs w:val="22"/>
        </w:rPr>
        <w:t>i</w:t>
      </w:r>
      <w:r w:rsidR="00EB67D9" w:rsidRPr="3AAA67D1">
        <w:rPr>
          <w:rFonts w:asciiTheme="majorHAnsi" w:hAnsiTheme="majorHAnsi" w:cstheme="majorBidi"/>
          <w:sz w:val="22"/>
          <w:szCs w:val="22"/>
        </w:rPr>
        <w:t>ndividual</w:t>
      </w:r>
      <w:r w:rsidR="00631F7D" w:rsidRPr="3AAA67D1">
        <w:rPr>
          <w:rFonts w:asciiTheme="majorHAnsi" w:hAnsiTheme="majorHAnsi" w:cstheme="majorBidi"/>
          <w:sz w:val="22"/>
          <w:szCs w:val="22"/>
        </w:rPr>
        <w:t xml:space="preserve">’s </w:t>
      </w:r>
      <w:r w:rsidR="089FA4FE" w:rsidRPr="3AAA67D1">
        <w:rPr>
          <w:rFonts w:asciiTheme="majorHAnsi" w:hAnsiTheme="majorHAnsi" w:cstheme="majorBidi"/>
          <w:sz w:val="22"/>
          <w:szCs w:val="22"/>
        </w:rPr>
        <w:t>ability to self</w:t>
      </w:r>
      <w:r w:rsidR="005A4A71" w:rsidRPr="3AAA67D1">
        <w:rPr>
          <w:rFonts w:asciiTheme="majorHAnsi" w:hAnsiTheme="majorHAnsi" w:cstheme="majorBidi"/>
          <w:sz w:val="22"/>
          <w:szCs w:val="22"/>
        </w:rPr>
        <w:t>-</w:t>
      </w:r>
      <w:r w:rsidR="089FA4FE" w:rsidRPr="3AAA67D1">
        <w:rPr>
          <w:rFonts w:asciiTheme="majorHAnsi" w:hAnsiTheme="majorHAnsi" w:cstheme="majorBidi"/>
          <w:sz w:val="22"/>
          <w:szCs w:val="22"/>
        </w:rPr>
        <w:t>administer medication.</w:t>
      </w:r>
      <w:r w:rsidR="0006645B" w:rsidRPr="3AAA67D1">
        <w:rPr>
          <w:rFonts w:asciiTheme="majorHAnsi" w:hAnsiTheme="majorHAnsi" w:cstheme="majorBidi"/>
          <w:sz w:val="22"/>
          <w:szCs w:val="22"/>
        </w:rPr>
        <w:t xml:space="preserve"> </w:t>
      </w:r>
    </w:p>
    <w:p w14:paraId="1585AAF5" w14:textId="77889B71" w:rsidR="00DB0CEC" w:rsidRPr="00E36639" w:rsidDel="0014715E" w:rsidRDefault="36A526BE" w:rsidP="00336BAA">
      <w:pPr>
        <w:pStyle w:val="ListParagraph"/>
        <w:numPr>
          <w:ilvl w:val="0"/>
          <w:numId w:val="93"/>
        </w:numPr>
        <w:rPr>
          <w:rFonts w:asciiTheme="majorHAnsi" w:hAnsiTheme="majorHAnsi" w:cstheme="majorBidi"/>
          <w:b/>
          <w:bCs/>
          <w:i/>
          <w:iCs/>
          <w:sz w:val="22"/>
          <w:szCs w:val="22"/>
        </w:rPr>
      </w:pPr>
      <w:r w:rsidRPr="3AAA67D1">
        <w:rPr>
          <w:rFonts w:asciiTheme="majorHAnsi" w:hAnsiTheme="majorHAnsi" w:cstheme="majorBidi"/>
          <w:sz w:val="22"/>
          <w:szCs w:val="22"/>
        </w:rPr>
        <w:t xml:space="preserve">Provider agency and staff must notify the </w:t>
      </w:r>
      <w:r w:rsidR="005A4A71" w:rsidRPr="3AAA67D1">
        <w:rPr>
          <w:rFonts w:asciiTheme="majorHAnsi" w:hAnsiTheme="majorHAnsi" w:cstheme="majorBidi"/>
          <w:sz w:val="22"/>
          <w:szCs w:val="22"/>
        </w:rPr>
        <w:t>i</w:t>
      </w:r>
      <w:r w:rsidR="00EB67D9" w:rsidRPr="3AAA67D1">
        <w:rPr>
          <w:rFonts w:asciiTheme="majorHAnsi" w:hAnsiTheme="majorHAnsi" w:cstheme="majorBidi"/>
          <w:sz w:val="22"/>
          <w:szCs w:val="22"/>
        </w:rPr>
        <w:t>ndividual</w:t>
      </w:r>
      <w:r w:rsidR="005A4A71" w:rsidRPr="3AAA67D1">
        <w:rPr>
          <w:rFonts w:asciiTheme="majorHAnsi" w:hAnsiTheme="majorHAnsi" w:cstheme="majorBidi"/>
          <w:sz w:val="22"/>
          <w:szCs w:val="22"/>
        </w:rPr>
        <w:t>’</w:t>
      </w:r>
      <w:r w:rsidR="00631F7D" w:rsidRPr="3AAA67D1">
        <w:rPr>
          <w:rFonts w:asciiTheme="majorHAnsi" w:hAnsiTheme="majorHAnsi" w:cstheme="majorBidi"/>
          <w:sz w:val="22"/>
          <w:szCs w:val="22"/>
        </w:rPr>
        <w:t>s</w:t>
      </w:r>
      <w:r w:rsidR="57107D08" w:rsidRPr="3AAA67D1">
        <w:rPr>
          <w:rFonts w:asciiTheme="majorHAnsi" w:hAnsiTheme="majorHAnsi" w:cstheme="majorBidi"/>
          <w:sz w:val="22"/>
          <w:szCs w:val="22"/>
        </w:rPr>
        <w:t xml:space="preserve"> case manager</w:t>
      </w:r>
      <w:r w:rsidR="00DB0CEC" w:rsidRPr="3AAA67D1">
        <w:rPr>
          <w:rFonts w:asciiTheme="majorHAnsi" w:hAnsiTheme="majorHAnsi" w:cstheme="majorBidi"/>
          <w:sz w:val="22"/>
          <w:szCs w:val="22"/>
        </w:rPr>
        <w:t xml:space="preserve"> whenever there is a relevant change in the </w:t>
      </w:r>
      <w:r w:rsidR="00E65AAA" w:rsidRPr="3AAA67D1">
        <w:rPr>
          <w:rFonts w:asciiTheme="majorHAnsi" w:hAnsiTheme="majorHAnsi" w:cstheme="majorBidi"/>
          <w:sz w:val="22"/>
          <w:szCs w:val="22"/>
        </w:rPr>
        <w:t>individual</w:t>
      </w:r>
      <w:r w:rsidR="00DB0CEC" w:rsidRPr="3AAA67D1">
        <w:rPr>
          <w:rFonts w:asciiTheme="majorHAnsi" w:hAnsiTheme="majorHAnsi" w:cstheme="majorBidi"/>
          <w:sz w:val="22"/>
          <w:szCs w:val="22"/>
        </w:rPr>
        <w:t xml:space="preserve">’s capacity to self-administer medications or other factors that may affect the </w:t>
      </w:r>
      <w:r w:rsidR="009D50D0">
        <w:rPr>
          <w:rFonts w:asciiTheme="majorHAnsi" w:hAnsiTheme="majorHAnsi" w:cstheme="majorBidi"/>
          <w:sz w:val="22"/>
          <w:szCs w:val="22"/>
        </w:rPr>
        <w:t>i</w:t>
      </w:r>
      <w:r w:rsidR="00931635" w:rsidRPr="3AAA67D1">
        <w:rPr>
          <w:rFonts w:asciiTheme="majorHAnsi" w:hAnsiTheme="majorHAnsi" w:cstheme="majorBidi"/>
          <w:sz w:val="22"/>
          <w:szCs w:val="22"/>
        </w:rPr>
        <w:t xml:space="preserve">ndividual’s </w:t>
      </w:r>
      <w:r w:rsidR="00DB0CEC" w:rsidRPr="3AAA67D1">
        <w:rPr>
          <w:rFonts w:asciiTheme="majorHAnsi" w:hAnsiTheme="majorHAnsi" w:cstheme="majorBidi"/>
          <w:sz w:val="22"/>
          <w:szCs w:val="22"/>
        </w:rPr>
        <w:t>ability to safely self-administer medications</w:t>
      </w:r>
      <w:r w:rsidR="72FDFF99" w:rsidRPr="3AAA67D1">
        <w:rPr>
          <w:rFonts w:asciiTheme="majorHAnsi" w:hAnsiTheme="majorHAnsi" w:cstheme="majorBidi"/>
          <w:sz w:val="22"/>
          <w:szCs w:val="22"/>
        </w:rPr>
        <w:t xml:space="preserve"> become known to the provider. </w:t>
      </w:r>
    </w:p>
    <w:p w14:paraId="43FC431C" w14:textId="034C8F56" w:rsidR="00DB0CEC" w:rsidRPr="00E36639" w:rsidRDefault="00DB0CEC" w:rsidP="00336BAA">
      <w:pPr>
        <w:pStyle w:val="ListParagraph"/>
        <w:numPr>
          <w:ilvl w:val="0"/>
          <w:numId w:val="93"/>
        </w:numPr>
        <w:rPr>
          <w:rFonts w:asciiTheme="majorHAnsi" w:hAnsiTheme="majorHAnsi" w:cstheme="majorBidi"/>
          <w:sz w:val="22"/>
          <w:szCs w:val="22"/>
        </w:rPr>
      </w:pPr>
      <w:r w:rsidRPr="3AAA67D1">
        <w:rPr>
          <w:rFonts w:asciiTheme="majorHAnsi" w:hAnsiTheme="majorHAnsi" w:cstheme="majorBidi"/>
          <w:sz w:val="22"/>
          <w:szCs w:val="22"/>
        </w:rPr>
        <w:t xml:space="preserve">The </w:t>
      </w:r>
      <w:r w:rsidR="00E65AAA" w:rsidRPr="3AAA67D1">
        <w:rPr>
          <w:rFonts w:asciiTheme="majorHAnsi" w:hAnsiTheme="majorHAnsi" w:cstheme="majorBidi"/>
          <w:sz w:val="22"/>
          <w:szCs w:val="22"/>
        </w:rPr>
        <w:t>individual</w:t>
      </w:r>
      <w:r w:rsidR="008B7584" w:rsidRPr="3AAA67D1">
        <w:rPr>
          <w:rFonts w:asciiTheme="majorHAnsi" w:hAnsiTheme="majorHAnsi" w:cstheme="majorBidi"/>
          <w:sz w:val="22"/>
          <w:szCs w:val="22"/>
        </w:rPr>
        <w:t xml:space="preserve"> </w:t>
      </w:r>
      <w:r w:rsidRPr="3AAA67D1">
        <w:rPr>
          <w:rFonts w:asciiTheme="majorHAnsi" w:hAnsiTheme="majorHAnsi" w:cstheme="majorBidi"/>
          <w:sz w:val="22"/>
          <w:szCs w:val="22"/>
        </w:rPr>
        <w:t xml:space="preserve">or the </w:t>
      </w:r>
      <w:r w:rsidR="00E65AAA" w:rsidRPr="3AAA67D1">
        <w:rPr>
          <w:rFonts w:asciiTheme="majorHAnsi" w:hAnsiTheme="majorHAnsi" w:cstheme="majorBidi"/>
          <w:sz w:val="22"/>
          <w:szCs w:val="22"/>
        </w:rPr>
        <w:t>individual</w:t>
      </w:r>
      <w:r w:rsidRPr="3AAA67D1">
        <w:rPr>
          <w:rFonts w:asciiTheme="majorHAnsi" w:hAnsiTheme="majorHAnsi" w:cstheme="majorBidi"/>
          <w:sz w:val="22"/>
          <w:szCs w:val="22"/>
        </w:rPr>
        <w:t>’s legal representative m</w:t>
      </w:r>
      <w:r w:rsidR="00081805" w:rsidRPr="3AAA67D1">
        <w:rPr>
          <w:rFonts w:asciiTheme="majorHAnsi" w:hAnsiTheme="majorHAnsi" w:cstheme="majorBidi"/>
          <w:sz w:val="22"/>
          <w:szCs w:val="22"/>
        </w:rPr>
        <w:t xml:space="preserve">ust </w:t>
      </w:r>
      <w:r w:rsidR="6BB65383" w:rsidRPr="3AAA67D1">
        <w:rPr>
          <w:rFonts w:asciiTheme="majorHAnsi" w:hAnsiTheme="majorHAnsi" w:cstheme="majorBidi"/>
          <w:sz w:val="22"/>
          <w:szCs w:val="22"/>
        </w:rPr>
        <w:t xml:space="preserve">consent in writing in the </w:t>
      </w:r>
      <w:r w:rsidR="00AF1D9E">
        <w:rPr>
          <w:rFonts w:asciiTheme="majorHAnsi" w:hAnsiTheme="majorHAnsi" w:cstheme="majorBidi"/>
          <w:sz w:val="22"/>
          <w:szCs w:val="22"/>
        </w:rPr>
        <w:t>P</w:t>
      </w:r>
      <w:r w:rsidR="6BB65383" w:rsidRPr="3AAA67D1">
        <w:rPr>
          <w:rFonts w:asciiTheme="majorHAnsi" w:hAnsiTheme="majorHAnsi" w:cstheme="majorBidi"/>
          <w:sz w:val="22"/>
          <w:szCs w:val="22"/>
        </w:rPr>
        <w:t>erson-</w:t>
      </w:r>
      <w:r w:rsidR="00AF1D9E">
        <w:rPr>
          <w:rFonts w:asciiTheme="majorHAnsi" w:hAnsiTheme="majorHAnsi" w:cstheme="majorBidi"/>
          <w:sz w:val="22"/>
          <w:szCs w:val="22"/>
        </w:rPr>
        <w:t>C</w:t>
      </w:r>
      <w:r w:rsidR="6BB65383" w:rsidRPr="3AAA67D1">
        <w:rPr>
          <w:rFonts w:asciiTheme="majorHAnsi" w:hAnsiTheme="majorHAnsi" w:cstheme="majorBidi"/>
          <w:sz w:val="22"/>
          <w:szCs w:val="22"/>
        </w:rPr>
        <w:t xml:space="preserve">entered </w:t>
      </w:r>
      <w:r w:rsidR="00AF1D9E">
        <w:rPr>
          <w:rFonts w:asciiTheme="majorHAnsi" w:hAnsiTheme="majorHAnsi" w:cstheme="majorBidi"/>
          <w:sz w:val="22"/>
          <w:szCs w:val="22"/>
        </w:rPr>
        <w:t>P</w:t>
      </w:r>
      <w:r w:rsidR="6BB65383" w:rsidRPr="3AAA67D1">
        <w:rPr>
          <w:rFonts w:asciiTheme="majorHAnsi" w:hAnsiTheme="majorHAnsi" w:cstheme="majorBidi"/>
          <w:sz w:val="22"/>
          <w:szCs w:val="22"/>
        </w:rPr>
        <w:t>lan</w:t>
      </w:r>
      <w:r w:rsidRPr="3AAA67D1">
        <w:rPr>
          <w:rFonts w:asciiTheme="majorHAnsi" w:hAnsiTheme="majorHAnsi" w:cstheme="majorBidi"/>
          <w:sz w:val="22"/>
          <w:szCs w:val="22"/>
        </w:rPr>
        <w:t xml:space="preserve"> to have 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administer the </w:t>
      </w:r>
      <w:r w:rsidR="00E65AAA" w:rsidRPr="3AAA67D1">
        <w:rPr>
          <w:rFonts w:asciiTheme="majorHAnsi" w:hAnsiTheme="majorHAnsi" w:cstheme="majorBidi"/>
          <w:sz w:val="22"/>
          <w:szCs w:val="22"/>
        </w:rPr>
        <w:t>individual</w:t>
      </w:r>
      <w:r w:rsidRPr="3AAA67D1">
        <w:rPr>
          <w:rFonts w:asciiTheme="majorHAnsi" w:hAnsiTheme="majorHAnsi" w:cstheme="majorBidi"/>
          <w:sz w:val="22"/>
          <w:szCs w:val="22"/>
        </w:rPr>
        <w:t xml:space="preserve">’s medications. </w:t>
      </w:r>
    </w:p>
    <w:p w14:paraId="744BCEE7" w14:textId="40643B92" w:rsidR="1EF6AE27" w:rsidRPr="00513224" w:rsidRDefault="1EF6AE27" w:rsidP="00336BAA">
      <w:pPr>
        <w:pStyle w:val="ListParagraph"/>
        <w:numPr>
          <w:ilvl w:val="0"/>
          <w:numId w:val="93"/>
        </w:numPr>
        <w:rPr>
          <w:sz w:val="22"/>
          <w:szCs w:val="22"/>
        </w:rPr>
      </w:pPr>
      <w:r w:rsidRPr="00513224">
        <w:rPr>
          <w:sz w:val="22"/>
          <w:szCs w:val="22"/>
        </w:rPr>
        <w:t xml:space="preserve">The agency must maintain evidence that the licensed practitioner </w:t>
      </w:r>
      <w:r w:rsidR="23C95DC3" w:rsidRPr="00513224">
        <w:rPr>
          <w:sz w:val="22"/>
          <w:szCs w:val="22"/>
        </w:rPr>
        <w:t>who</w:t>
      </w:r>
      <w:r w:rsidR="0A7A2636" w:rsidRPr="00513224">
        <w:rPr>
          <w:sz w:val="22"/>
          <w:szCs w:val="22"/>
        </w:rPr>
        <w:t xml:space="preserve"> </w:t>
      </w:r>
      <w:r w:rsidRPr="00513224">
        <w:rPr>
          <w:sz w:val="22"/>
          <w:szCs w:val="22"/>
        </w:rPr>
        <w:t>prescribe</w:t>
      </w:r>
      <w:r w:rsidR="15986851" w:rsidRPr="00513224">
        <w:rPr>
          <w:sz w:val="22"/>
          <w:szCs w:val="22"/>
        </w:rPr>
        <w:t>d</w:t>
      </w:r>
      <w:r w:rsidRPr="00513224">
        <w:rPr>
          <w:sz w:val="22"/>
          <w:szCs w:val="22"/>
        </w:rPr>
        <w:t xml:space="preserve"> </w:t>
      </w:r>
      <w:r w:rsidR="006D4588" w:rsidRPr="00513224">
        <w:rPr>
          <w:sz w:val="22"/>
          <w:szCs w:val="22"/>
        </w:rPr>
        <w:t xml:space="preserve">the medications </w:t>
      </w:r>
      <w:r w:rsidRPr="00513224">
        <w:rPr>
          <w:sz w:val="22"/>
          <w:szCs w:val="22"/>
        </w:rPr>
        <w:t xml:space="preserve">has </w:t>
      </w:r>
      <w:r w:rsidR="676EEB69" w:rsidRPr="00513224">
        <w:rPr>
          <w:sz w:val="22"/>
          <w:szCs w:val="22"/>
        </w:rPr>
        <w:t>ac</w:t>
      </w:r>
      <w:r w:rsidRPr="00513224">
        <w:rPr>
          <w:sz w:val="22"/>
          <w:szCs w:val="22"/>
        </w:rPr>
        <w:t>knowledge</w:t>
      </w:r>
      <w:r w:rsidR="40236B19" w:rsidRPr="00513224">
        <w:rPr>
          <w:sz w:val="22"/>
          <w:szCs w:val="22"/>
        </w:rPr>
        <w:t>d</w:t>
      </w:r>
      <w:r w:rsidRPr="00513224">
        <w:rPr>
          <w:sz w:val="22"/>
          <w:szCs w:val="22"/>
        </w:rPr>
        <w:t xml:space="preserve"> </w:t>
      </w:r>
      <w:r w:rsidR="006D4588" w:rsidRPr="00513224">
        <w:rPr>
          <w:sz w:val="22"/>
          <w:szCs w:val="22"/>
        </w:rPr>
        <w:t xml:space="preserve">that </w:t>
      </w:r>
      <w:r w:rsidRPr="00513224">
        <w:rPr>
          <w:sz w:val="22"/>
          <w:szCs w:val="22"/>
        </w:rPr>
        <w:t xml:space="preserve">the </w:t>
      </w:r>
      <w:r w:rsidR="00B57C02" w:rsidRPr="00513224">
        <w:rPr>
          <w:sz w:val="22"/>
          <w:szCs w:val="22"/>
        </w:rPr>
        <w:t>i</w:t>
      </w:r>
      <w:r w:rsidRPr="00513224">
        <w:rPr>
          <w:sz w:val="22"/>
          <w:szCs w:val="22"/>
        </w:rPr>
        <w:t>ndividual self-adminis</w:t>
      </w:r>
      <w:r w:rsidR="00482445" w:rsidRPr="00513224">
        <w:rPr>
          <w:sz w:val="22"/>
          <w:szCs w:val="22"/>
        </w:rPr>
        <w:t>ters their</w:t>
      </w:r>
      <w:r w:rsidRPr="00513224">
        <w:rPr>
          <w:sz w:val="22"/>
          <w:szCs w:val="22"/>
        </w:rPr>
        <w:t xml:space="preserve"> medication</w:t>
      </w:r>
      <w:r w:rsidR="00482445" w:rsidRPr="00513224">
        <w:rPr>
          <w:sz w:val="22"/>
          <w:szCs w:val="22"/>
        </w:rPr>
        <w:t>(s)</w:t>
      </w:r>
      <w:r w:rsidRPr="00513224">
        <w:rPr>
          <w:sz w:val="22"/>
          <w:szCs w:val="22"/>
        </w:rPr>
        <w:t>.</w:t>
      </w:r>
    </w:p>
    <w:p w14:paraId="3FA7554D" w14:textId="77777777" w:rsidR="00DB0CEC" w:rsidRPr="00E36639" w:rsidRDefault="00DB0CEC" w:rsidP="00DB0CEC">
      <w:pPr>
        <w:pStyle w:val="ListParagraph"/>
        <w:ind w:left="720"/>
        <w:rPr>
          <w:rFonts w:asciiTheme="majorHAnsi" w:hAnsiTheme="majorHAnsi" w:cstheme="majorHAnsi"/>
          <w:sz w:val="22"/>
          <w:szCs w:val="22"/>
        </w:rPr>
      </w:pPr>
    </w:p>
    <w:p w14:paraId="1180336E" w14:textId="1887C693" w:rsidR="00DB0CEC" w:rsidRPr="00E36639" w:rsidRDefault="00DB0CEC" w:rsidP="00336BAA">
      <w:pPr>
        <w:pStyle w:val="ListParagraph"/>
        <w:numPr>
          <w:ilvl w:val="0"/>
          <w:numId w:val="91"/>
        </w:numPr>
        <w:rPr>
          <w:rFonts w:asciiTheme="majorHAnsi" w:hAnsiTheme="majorHAnsi" w:cstheme="majorBidi"/>
          <w:b/>
          <w:bCs/>
          <w:sz w:val="22"/>
          <w:szCs w:val="22"/>
        </w:rPr>
      </w:pPr>
      <w:r w:rsidRPr="00E36639">
        <w:rPr>
          <w:rFonts w:asciiTheme="majorHAnsi" w:hAnsiTheme="majorHAnsi" w:cstheme="majorBidi"/>
          <w:b/>
          <w:bCs/>
          <w:sz w:val="22"/>
          <w:szCs w:val="22"/>
        </w:rPr>
        <w:t xml:space="preserve">Injectable medications. </w:t>
      </w:r>
      <w:r w:rsidRPr="00E36639">
        <w:rPr>
          <w:rFonts w:asciiTheme="majorHAnsi" w:hAnsiTheme="majorHAnsi" w:cstheme="majorBidi"/>
          <w:sz w:val="22"/>
          <w:szCs w:val="22"/>
        </w:rPr>
        <w:t>Injectable medications must be administered by employees who are legally authorized to administer injectable medications</w:t>
      </w:r>
      <w:r w:rsidR="0014274F" w:rsidRPr="00E36639">
        <w:rPr>
          <w:rFonts w:asciiTheme="majorHAnsi" w:hAnsiTheme="majorHAnsi" w:cstheme="majorBidi"/>
          <w:sz w:val="22"/>
          <w:szCs w:val="22"/>
        </w:rPr>
        <w:t>, unless self-administered</w:t>
      </w:r>
      <w:r w:rsidRPr="00E36639">
        <w:rPr>
          <w:rFonts w:asciiTheme="majorHAnsi" w:hAnsiTheme="majorHAnsi" w:cstheme="majorBidi"/>
          <w:sz w:val="22"/>
          <w:szCs w:val="22"/>
        </w:rPr>
        <w:t>.</w:t>
      </w:r>
      <w:r w:rsidRPr="00E36639">
        <w:rPr>
          <w:rFonts w:asciiTheme="majorHAnsi" w:hAnsiTheme="majorHAnsi" w:cstheme="majorBidi"/>
          <w:b/>
          <w:bCs/>
          <w:sz w:val="22"/>
          <w:szCs w:val="22"/>
        </w:rPr>
        <w:t xml:space="preserve"> </w:t>
      </w:r>
    </w:p>
    <w:p w14:paraId="7E41CF3C" w14:textId="0FF35047" w:rsidR="00DB0CEC" w:rsidRPr="00E36639" w:rsidRDefault="00DB0CEC" w:rsidP="00336BAA">
      <w:pPr>
        <w:pStyle w:val="ListParagraph"/>
        <w:numPr>
          <w:ilvl w:val="0"/>
          <w:numId w:val="94"/>
        </w:numPr>
        <w:rPr>
          <w:rFonts w:asciiTheme="majorHAnsi" w:hAnsiTheme="majorHAnsi" w:cstheme="majorBidi"/>
          <w:b/>
          <w:bCs/>
          <w:sz w:val="22"/>
          <w:szCs w:val="22"/>
        </w:rPr>
      </w:pPr>
      <w:r w:rsidRPr="3AAA67D1">
        <w:rPr>
          <w:rFonts w:asciiTheme="majorHAnsi" w:hAnsiTheme="majorHAnsi" w:cstheme="majorBidi"/>
          <w:sz w:val="22"/>
          <w:szCs w:val="22"/>
        </w:rPr>
        <w:t xml:space="preserve">Epinephrine injections and insulin may be administered by a direct access worker who has been trained by a registered professional nurse regarding the safe and proper use of an epinephrine injection and insulin. </w:t>
      </w:r>
    </w:p>
    <w:p w14:paraId="3DB82D8E" w14:textId="10891055" w:rsidR="00DB0CEC" w:rsidRPr="00E36639" w:rsidRDefault="0064137E" w:rsidP="00336BAA">
      <w:pPr>
        <w:pStyle w:val="ListParagraph"/>
        <w:numPr>
          <w:ilvl w:val="0"/>
          <w:numId w:val="94"/>
        </w:numPr>
        <w:rPr>
          <w:rFonts w:asciiTheme="majorHAnsi" w:hAnsiTheme="majorHAnsi" w:cstheme="majorBidi"/>
          <w:b/>
          <w:bCs/>
          <w:sz w:val="22"/>
          <w:szCs w:val="22"/>
        </w:rPr>
      </w:pPr>
      <w:r w:rsidRPr="3AAA67D1">
        <w:rPr>
          <w:rFonts w:asciiTheme="majorHAnsi" w:hAnsiTheme="majorHAnsi" w:cstheme="majorBidi"/>
          <w:sz w:val="22"/>
          <w:szCs w:val="22"/>
        </w:rPr>
        <w:t>The agency must maintain</w:t>
      </w:r>
      <w:r w:rsidR="00DB0CEC" w:rsidRPr="3AAA67D1">
        <w:rPr>
          <w:rFonts w:asciiTheme="majorHAnsi" w:hAnsiTheme="majorHAnsi" w:cstheme="majorBidi"/>
          <w:sz w:val="22"/>
          <w:szCs w:val="22"/>
        </w:rPr>
        <w:t xml:space="preserve"> current documentation of </w:t>
      </w:r>
      <w:r w:rsidR="009B62F4" w:rsidRPr="3AAA67D1">
        <w:rPr>
          <w:rFonts w:asciiTheme="majorHAnsi" w:hAnsiTheme="majorHAnsi" w:cstheme="majorBidi"/>
          <w:sz w:val="22"/>
          <w:szCs w:val="22"/>
        </w:rPr>
        <w:t>the</w:t>
      </w:r>
      <w:r w:rsidR="0047249E" w:rsidRPr="3AAA67D1">
        <w:rPr>
          <w:rFonts w:asciiTheme="majorHAnsi" w:hAnsiTheme="majorHAnsi" w:cstheme="majorBidi"/>
          <w:sz w:val="22"/>
          <w:szCs w:val="22"/>
        </w:rPr>
        <w:t xml:space="preserve"> </w:t>
      </w:r>
      <w:r w:rsidR="003C2818">
        <w:rPr>
          <w:rFonts w:asciiTheme="majorHAnsi" w:hAnsiTheme="majorHAnsi" w:cstheme="majorBidi"/>
          <w:sz w:val="22"/>
          <w:szCs w:val="22"/>
        </w:rPr>
        <w:t>d</w:t>
      </w:r>
      <w:r w:rsidR="009B62F4" w:rsidRPr="3AAA67D1">
        <w:rPr>
          <w:rFonts w:asciiTheme="majorHAnsi" w:hAnsiTheme="majorHAnsi" w:cstheme="majorBidi"/>
          <w:sz w:val="22"/>
          <w:szCs w:val="22"/>
        </w:rPr>
        <w:t xml:space="preserve">irect </w:t>
      </w:r>
      <w:r w:rsidR="003C2818">
        <w:rPr>
          <w:rFonts w:asciiTheme="majorHAnsi" w:hAnsiTheme="majorHAnsi" w:cstheme="majorBidi"/>
          <w:sz w:val="22"/>
          <w:szCs w:val="22"/>
        </w:rPr>
        <w:t>a</w:t>
      </w:r>
      <w:r w:rsidR="009B62F4" w:rsidRPr="3AAA67D1">
        <w:rPr>
          <w:rFonts w:asciiTheme="majorHAnsi" w:hAnsiTheme="majorHAnsi" w:cstheme="majorBidi"/>
          <w:sz w:val="22"/>
          <w:szCs w:val="22"/>
        </w:rPr>
        <w:t xml:space="preserve">ccess </w:t>
      </w:r>
      <w:r w:rsidR="003C2818">
        <w:rPr>
          <w:rFonts w:asciiTheme="majorHAnsi" w:hAnsiTheme="majorHAnsi" w:cstheme="majorBidi"/>
          <w:sz w:val="22"/>
          <w:szCs w:val="22"/>
        </w:rPr>
        <w:t>w</w:t>
      </w:r>
      <w:r w:rsidR="009B62F4" w:rsidRPr="3AAA67D1">
        <w:rPr>
          <w:rFonts w:asciiTheme="majorHAnsi" w:hAnsiTheme="majorHAnsi" w:cstheme="majorBidi"/>
          <w:sz w:val="22"/>
          <w:szCs w:val="22"/>
        </w:rPr>
        <w:t xml:space="preserve">orker’s </w:t>
      </w:r>
      <w:r w:rsidR="00DB0CEC" w:rsidRPr="3AAA67D1">
        <w:rPr>
          <w:rFonts w:asciiTheme="majorHAnsi" w:hAnsiTheme="majorHAnsi" w:cstheme="majorBidi"/>
          <w:sz w:val="22"/>
          <w:szCs w:val="22"/>
        </w:rPr>
        <w:t>successful completion of the injectable medication training in the employee record.</w:t>
      </w:r>
    </w:p>
    <w:p w14:paraId="5DB864B2" w14:textId="77777777" w:rsidR="00DB0CEC" w:rsidRPr="00E36639" w:rsidRDefault="00DB0CEC" w:rsidP="00DB0CEC">
      <w:pPr>
        <w:pStyle w:val="ListParagraph"/>
        <w:ind w:left="720"/>
        <w:rPr>
          <w:rFonts w:asciiTheme="majorHAnsi" w:hAnsiTheme="majorHAnsi" w:cstheme="majorHAnsi"/>
          <w:b/>
          <w:sz w:val="22"/>
          <w:szCs w:val="22"/>
        </w:rPr>
      </w:pPr>
    </w:p>
    <w:p w14:paraId="05FBDEC7" w14:textId="77777777"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 xml:space="preserve">Medication containers. </w:t>
      </w:r>
      <w:r w:rsidRPr="3AAA67D1">
        <w:rPr>
          <w:rFonts w:asciiTheme="majorHAnsi" w:hAnsiTheme="majorHAnsi" w:cstheme="majorBidi"/>
          <w:sz w:val="22"/>
          <w:szCs w:val="22"/>
        </w:rPr>
        <w:t>Medications must be maintained in their original, labeled packaging and containers.</w:t>
      </w:r>
    </w:p>
    <w:p w14:paraId="2A9E312A" w14:textId="61970144" w:rsidR="00DB0CEC" w:rsidRPr="00E36639" w:rsidRDefault="00DB0CEC" w:rsidP="00336BAA">
      <w:pPr>
        <w:pStyle w:val="ListParagraph"/>
        <w:numPr>
          <w:ilvl w:val="0"/>
          <w:numId w:val="95"/>
        </w:numPr>
        <w:rPr>
          <w:rFonts w:asciiTheme="majorHAnsi" w:hAnsiTheme="majorHAnsi" w:cstheme="majorBidi"/>
          <w:b/>
          <w:bCs/>
          <w:sz w:val="22"/>
          <w:szCs w:val="22"/>
        </w:rPr>
      </w:pPr>
      <w:r w:rsidRPr="3AAA67D1">
        <w:rPr>
          <w:rFonts w:asciiTheme="majorHAnsi" w:hAnsiTheme="majorHAnsi" w:cstheme="majorBidi"/>
          <w:sz w:val="22"/>
          <w:szCs w:val="22"/>
        </w:rPr>
        <w:t xml:space="preserve">Medications must be measured and prepared for administration </w:t>
      </w:r>
      <w:r w:rsidRPr="007477B4">
        <w:rPr>
          <w:rFonts w:asciiTheme="majorHAnsi" w:hAnsiTheme="majorHAnsi" w:cstheme="majorBidi"/>
          <w:sz w:val="22"/>
          <w:szCs w:val="22"/>
        </w:rPr>
        <w:t>in accordance</w:t>
      </w:r>
      <w:r w:rsidR="00A3087E" w:rsidRPr="007477B4">
        <w:rPr>
          <w:rFonts w:asciiTheme="majorHAnsi" w:hAnsiTheme="majorHAnsi" w:cstheme="majorBidi"/>
          <w:sz w:val="22"/>
          <w:szCs w:val="22"/>
        </w:rPr>
        <w:t xml:space="preserve"> with</w:t>
      </w:r>
      <w:r w:rsidRPr="007477B4">
        <w:rPr>
          <w:rFonts w:asciiTheme="majorHAnsi" w:hAnsiTheme="majorHAnsi" w:cstheme="majorBidi"/>
          <w:sz w:val="22"/>
          <w:szCs w:val="22"/>
        </w:rPr>
        <w:t xml:space="preserve"> </w:t>
      </w:r>
      <w:r w:rsidR="00731375">
        <w:rPr>
          <w:rFonts w:asciiTheme="majorHAnsi" w:hAnsiTheme="majorHAnsi" w:cstheme="majorBidi"/>
          <w:sz w:val="22"/>
          <w:szCs w:val="22"/>
        </w:rPr>
        <w:t>Department of Health and Human Services’ Certified Residential M</w:t>
      </w:r>
      <w:r w:rsidR="00731375" w:rsidRPr="3AAA67D1">
        <w:rPr>
          <w:rFonts w:asciiTheme="majorHAnsi" w:hAnsiTheme="majorHAnsi" w:cstheme="majorBidi"/>
          <w:sz w:val="22"/>
          <w:szCs w:val="22"/>
        </w:rPr>
        <w:t xml:space="preserve">edication </w:t>
      </w:r>
      <w:r w:rsidR="00731375">
        <w:rPr>
          <w:rFonts w:asciiTheme="majorHAnsi" w:hAnsiTheme="majorHAnsi" w:cstheme="majorBidi"/>
          <w:sz w:val="22"/>
          <w:szCs w:val="22"/>
        </w:rPr>
        <w:t>A</w:t>
      </w:r>
      <w:r w:rsidR="00731375" w:rsidRPr="3AAA67D1">
        <w:rPr>
          <w:rFonts w:asciiTheme="majorHAnsi" w:hAnsiTheme="majorHAnsi" w:cstheme="majorBidi"/>
          <w:sz w:val="22"/>
          <w:szCs w:val="22"/>
        </w:rPr>
        <w:t xml:space="preserve">dministration </w:t>
      </w:r>
      <w:r w:rsidR="00731375">
        <w:rPr>
          <w:rFonts w:asciiTheme="majorHAnsi" w:hAnsiTheme="majorHAnsi" w:cstheme="majorBidi"/>
          <w:sz w:val="22"/>
          <w:szCs w:val="22"/>
        </w:rPr>
        <w:t>C</w:t>
      </w:r>
      <w:r w:rsidR="00731375" w:rsidRPr="3AAA67D1">
        <w:rPr>
          <w:rFonts w:asciiTheme="majorHAnsi" w:hAnsiTheme="majorHAnsi" w:cstheme="majorBidi"/>
          <w:sz w:val="22"/>
          <w:szCs w:val="22"/>
        </w:rPr>
        <w:t>urriculum</w:t>
      </w:r>
      <w:r w:rsidR="00731375">
        <w:rPr>
          <w:rFonts w:asciiTheme="majorHAnsi" w:hAnsiTheme="majorHAnsi" w:cstheme="majorBidi"/>
          <w:sz w:val="22"/>
          <w:szCs w:val="22"/>
        </w:rPr>
        <w:t>, March 2010, or its successor</w:t>
      </w:r>
      <w:r w:rsidRPr="3AAA67D1">
        <w:rPr>
          <w:rFonts w:asciiTheme="majorHAnsi" w:hAnsiTheme="majorHAnsi" w:cstheme="majorBidi"/>
          <w:sz w:val="22"/>
          <w:szCs w:val="22"/>
        </w:rPr>
        <w:t>.</w:t>
      </w:r>
    </w:p>
    <w:p w14:paraId="11D0ECEE" w14:textId="77777777" w:rsidR="00DB0CEC" w:rsidRPr="00E36639" w:rsidRDefault="00DB0CEC" w:rsidP="00336BAA">
      <w:pPr>
        <w:pStyle w:val="ListParagraph"/>
        <w:numPr>
          <w:ilvl w:val="0"/>
          <w:numId w:val="95"/>
        </w:numPr>
        <w:rPr>
          <w:rFonts w:asciiTheme="majorHAnsi" w:hAnsiTheme="majorHAnsi" w:cstheme="majorHAnsi"/>
          <w:b/>
          <w:sz w:val="22"/>
          <w:szCs w:val="22"/>
        </w:rPr>
      </w:pPr>
      <w:r w:rsidRPr="00E36639">
        <w:rPr>
          <w:rFonts w:asciiTheme="majorHAnsi" w:hAnsiTheme="majorHAnsi" w:cstheme="majorHAnsi"/>
          <w:sz w:val="22"/>
          <w:szCs w:val="22"/>
        </w:rPr>
        <w:t>Personnel may not reuse disposable medicine containers. Re-useable medication measurement and preparation devices must be cleaned and sanitized consistent with manufacturer’s guidelines and acceptable healthcare standards of practice.</w:t>
      </w:r>
    </w:p>
    <w:p w14:paraId="171E23AE" w14:textId="77777777" w:rsidR="00DB0CEC" w:rsidRPr="00E36639" w:rsidRDefault="00DB0CEC" w:rsidP="00DB0CEC">
      <w:pPr>
        <w:pStyle w:val="ListParagraph"/>
        <w:ind w:left="720"/>
        <w:rPr>
          <w:rFonts w:asciiTheme="majorHAnsi" w:hAnsiTheme="majorHAnsi" w:cstheme="majorHAnsi"/>
          <w:b/>
          <w:sz w:val="22"/>
          <w:szCs w:val="22"/>
        </w:rPr>
      </w:pPr>
    </w:p>
    <w:p w14:paraId="7A4B8D0B" w14:textId="0C74C0CF"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 xml:space="preserve">Medications at admission. </w:t>
      </w: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comply with the following provisions when </w:t>
      </w:r>
      <w:r w:rsidR="005A4A1C" w:rsidRPr="3AAA67D1">
        <w:rPr>
          <w:rFonts w:asciiTheme="majorHAnsi" w:hAnsiTheme="majorHAnsi" w:cstheme="majorBidi"/>
          <w:sz w:val="22"/>
          <w:szCs w:val="22"/>
        </w:rPr>
        <w:t>individual</w:t>
      </w:r>
      <w:r w:rsidRPr="3AAA67D1">
        <w:rPr>
          <w:rFonts w:asciiTheme="majorHAnsi" w:hAnsiTheme="majorHAnsi" w:cstheme="majorBidi"/>
          <w:sz w:val="22"/>
          <w:szCs w:val="22"/>
        </w:rPr>
        <w:t xml:space="preserve">s are admitted to the program and bring currently prescribed medications with them for existing disorders: </w:t>
      </w:r>
    </w:p>
    <w:p w14:paraId="3F6EE019" w14:textId="77777777" w:rsidR="00DB0CEC" w:rsidRPr="00E36639" w:rsidRDefault="00DB0CEC" w:rsidP="00336BAA">
      <w:pPr>
        <w:pStyle w:val="ListParagraph"/>
        <w:numPr>
          <w:ilvl w:val="0"/>
          <w:numId w:val="96"/>
        </w:numPr>
        <w:rPr>
          <w:rFonts w:asciiTheme="majorHAnsi" w:hAnsiTheme="majorHAnsi" w:cstheme="majorBidi"/>
          <w:sz w:val="22"/>
          <w:szCs w:val="22"/>
        </w:rPr>
      </w:pPr>
      <w:r w:rsidRPr="3AAA67D1">
        <w:rPr>
          <w:rFonts w:asciiTheme="majorHAnsi" w:hAnsiTheme="majorHAnsi" w:cstheme="majorBidi"/>
          <w:sz w:val="22"/>
          <w:szCs w:val="22"/>
        </w:rPr>
        <w:t xml:space="preserve">The medication and dose must be prescribed by a licensed practitioner; </w:t>
      </w:r>
    </w:p>
    <w:p w14:paraId="1B97F7BA" w14:textId="045B6D44" w:rsidR="00DB0CEC" w:rsidRPr="00B1197A" w:rsidRDefault="00DB0CEC" w:rsidP="00336BAA">
      <w:pPr>
        <w:pStyle w:val="ListParagraph"/>
        <w:numPr>
          <w:ilvl w:val="0"/>
          <w:numId w:val="96"/>
        </w:numPr>
        <w:rPr>
          <w:rFonts w:asciiTheme="majorHAnsi" w:hAnsiTheme="majorHAnsi" w:cstheme="majorBidi"/>
          <w:sz w:val="22"/>
          <w:szCs w:val="22"/>
        </w:rPr>
      </w:pPr>
      <w:r w:rsidRPr="00B1197A">
        <w:rPr>
          <w:rFonts w:asciiTheme="majorHAnsi" w:hAnsiTheme="majorHAnsi" w:cstheme="majorBidi"/>
          <w:sz w:val="22"/>
          <w:szCs w:val="22"/>
        </w:rPr>
        <w:t>The medication in the container must be confirmed as the prescribed medication by</w:t>
      </w:r>
      <w:r w:rsidR="005B5368" w:rsidRPr="00B1197A">
        <w:rPr>
          <w:rFonts w:asciiTheme="majorHAnsi" w:hAnsiTheme="majorHAnsi" w:cstheme="majorBidi"/>
          <w:sz w:val="22"/>
          <w:szCs w:val="22"/>
        </w:rPr>
        <w:t xml:space="preserve"> use of a guide such as The Physician’s Desk Reference or equivalent drug reference manual, which must be available on site at the time of admission</w:t>
      </w:r>
      <w:r w:rsidRPr="00B1197A">
        <w:rPr>
          <w:rFonts w:asciiTheme="majorHAnsi" w:hAnsiTheme="majorHAnsi" w:cstheme="majorBidi"/>
          <w:sz w:val="22"/>
          <w:szCs w:val="22"/>
        </w:rPr>
        <w:t xml:space="preserve">; </w:t>
      </w:r>
    </w:p>
    <w:p w14:paraId="5CD66BDE" w14:textId="06B45E20" w:rsidR="00FF0326" w:rsidRPr="00E36639" w:rsidRDefault="00DB0CEC" w:rsidP="00336BAA">
      <w:pPr>
        <w:pStyle w:val="ListParagraph"/>
        <w:numPr>
          <w:ilvl w:val="0"/>
          <w:numId w:val="96"/>
        </w:numPr>
        <w:rPr>
          <w:rFonts w:asciiTheme="majorHAnsi" w:hAnsiTheme="majorHAnsi" w:cstheme="majorBidi"/>
          <w:sz w:val="22"/>
          <w:szCs w:val="22"/>
        </w:rPr>
      </w:pPr>
      <w:r w:rsidRPr="3AAA67D1">
        <w:rPr>
          <w:rFonts w:asciiTheme="majorHAnsi" w:hAnsiTheme="majorHAnsi" w:cstheme="majorBidi"/>
          <w:sz w:val="22"/>
          <w:szCs w:val="22"/>
        </w:rPr>
        <w:t xml:space="preserve">The medication must be stored in compliance with this </w:t>
      </w:r>
      <w:r w:rsidR="00A52071">
        <w:rPr>
          <w:rFonts w:asciiTheme="majorHAnsi" w:hAnsiTheme="majorHAnsi" w:cstheme="majorBidi"/>
          <w:sz w:val="22"/>
          <w:szCs w:val="22"/>
        </w:rPr>
        <w:t>R</w:t>
      </w:r>
      <w:r w:rsidRPr="3AAA67D1">
        <w:rPr>
          <w:rFonts w:asciiTheme="majorHAnsi" w:hAnsiTheme="majorHAnsi" w:cstheme="majorBidi"/>
          <w:sz w:val="22"/>
          <w:szCs w:val="22"/>
        </w:rPr>
        <w:t>ule and applicable statutes</w:t>
      </w:r>
      <w:r w:rsidR="005A61E9" w:rsidRPr="3AAA67D1">
        <w:rPr>
          <w:rFonts w:asciiTheme="majorHAnsi" w:hAnsiTheme="majorHAnsi" w:cstheme="majorBidi"/>
          <w:sz w:val="22"/>
          <w:szCs w:val="22"/>
        </w:rPr>
        <w:t>;</w:t>
      </w:r>
    </w:p>
    <w:p w14:paraId="3007497A" w14:textId="60856374" w:rsidR="00DB0CEC" w:rsidRPr="00E36639" w:rsidRDefault="000C5365" w:rsidP="00336BAA">
      <w:pPr>
        <w:pStyle w:val="ListParagraph"/>
        <w:numPr>
          <w:ilvl w:val="0"/>
          <w:numId w:val="96"/>
        </w:numPr>
        <w:rPr>
          <w:rFonts w:asciiTheme="majorHAnsi" w:hAnsiTheme="majorHAnsi" w:cstheme="majorHAnsi"/>
          <w:sz w:val="22"/>
          <w:szCs w:val="22"/>
        </w:rPr>
      </w:pPr>
      <w:r w:rsidRPr="00E36639">
        <w:rPr>
          <w:rFonts w:asciiTheme="majorHAnsi" w:hAnsiTheme="majorHAnsi" w:cstheme="majorHAnsi"/>
          <w:sz w:val="22"/>
          <w:szCs w:val="22"/>
        </w:rPr>
        <w:t xml:space="preserve">The medication must be available to </w:t>
      </w:r>
      <w:r w:rsidR="00224AD0" w:rsidRPr="00E36639">
        <w:rPr>
          <w:rFonts w:asciiTheme="majorHAnsi" w:hAnsiTheme="majorHAnsi" w:cstheme="majorHAnsi"/>
          <w:sz w:val="22"/>
          <w:szCs w:val="22"/>
        </w:rPr>
        <w:t>i</w:t>
      </w:r>
      <w:r w:rsidR="00EB67D9" w:rsidRPr="00E36639">
        <w:rPr>
          <w:rFonts w:asciiTheme="majorHAnsi" w:hAnsiTheme="majorHAnsi" w:cstheme="majorHAnsi"/>
          <w:sz w:val="22"/>
          <w:szCs w:val="22"/>
        </w:rPr>
        <w:t>ndividual</w:t>
      </w:r>
      <w:r w:rsidRPr="00E36639">
        <w:rPr>
          <w:rFonts w:asciiTheme="majorHAnsi" w:hAnsiTheme="majorHAnsi" w:cstheme="majorHAnsi"/>
          <w:sz w:val="22"/>
          <w:szCs w:val="22"/>
        </w:rPr>
        <w:t>s who self</w:t>
      </w:r>
      <w:r w:rsidR="00224AD0" w:rsidRPr="00E36639">
        <w:rPr>
          <w:rFonts w:asciiTheme="majorHAnsi" w:hAnsiTheme="majorHAnsi" w:cstheme="majorHAnsi"/>
          <w:sz w:val="22"/>
          <w:szCs w:val="22"/>
        </w:rPr>
        <w:t>-</w:t>
      </w:r>
      <w:r w:rsidRPr="00E36639">
        <w:rPr>
          <w:rFonts w:asciiTheme="majorHAnsi" w:hAnsiTheme="majorHAnsi" w:cstheme="majorHAnsi"/>
          <w:sz w:val="22"/>
          <w:szCs w:val="22"/>
        </w:rPr>
        <w:t>administer medication,</w:t>
      </w:r>
      <w:r w:rsidR="00F93F5E" w:rsidRPr="00E36639">
        <w:rPr>
          <w:rFonts w:asciiTheme="majorHAnsi" w:hAnsiTheme="majorHAnsi" w:cstheme="majorHAnsi"/>
          <w:sz w:val="22"/>
          <w:szCs w:val="22"/>
        </w:rPr>
        <w:t xml:space="preserve"> </w:t>
      </w:r>
      <w:r w:rsidR="00DB0CEC" w:rsidRPr="00E36639">
        <w:rPr>
          <w:rFonts w:asciiTheme="majorHAnsi" w:hAnsiTheme="majorHAnsi" w:cstheme="majorHAnsi"/>
          <w:sz w:val="22"/>
          <w:szCs w:val="22"/>
        </w:rPr>
        <w:t>and</w:t>
      </w:r>
    </w:p>
    <w:p w14:paraId="229A9BEC" w14:textId="4F449BFF" w:rsidR="00DB0CEC" w:rsidRPr="00E36639" w:rsidRDefault="00DB0CEC" w:rsidP="00336BAA">
      <w:pPr>
        <w:pStyle w:val="ListParagraph"/>
        <w:numPr>
          <w:ilvl w:val="0"/>
          <w:numId w:val="96"/>
        </w:numPr>
        <w:rPr>
          <w:rFonts w:asciiTheme="majorHAnsi" w:hAnsiTheme="majorHAnsi" w:cstheme="majorBidi"/>
          <w:sz w:val="22"/>
          <w:szCs w:val="22"/>
        </w:rPr>
      </w:pPr>
      <w:r w:rsidRPr="3AAA67D1">
        <w:rPr>
          <w:rFonts w:asciiTheme="majorHAnsi" w:hAnsiTheme="majorHAnsi" w:cstheme="majorBidi"/>
          <w:sz w:val="22"/>
          <w:szCs w:val="22"/>
        </w:rPr>
        <w:t>There must be a</w:t>
      </w:r>
      <w:r w:rsidR="00CF39E0" w:rsidRPr="3AAA67D1">
        <w:rPr>
          <w:rFonts w:asciiTheme="majorHAnsi" w:hAnsiTheme="majorHAnsi" w:cstheme="majorBidi"/>
          <w:sz w:val="22"/>
          <w:szCs w:val="22"/>
        </w:rPr>
        <w:t xml:space="preserve"> written</w:t>
      </w:r>
      <w:r w:rsidRPr="3AAA67D1">
        <w:rPr>
          <w:rFonts w:asciiTheme="majorHAnsi" w:hAnsiTheme="majorHAnsi" w:cstheme="majorBidi"/>
          <w:sz w:val="22"/>
          <w:szCs w:val="22"/>
        </w:rPr>
        <w:t xml:space="preserve"> order</w:t>
      </w:r>
      <w:r w:rsidR="00CF39E0" w:rsidRPr="3AAA67D1">
        <w:rPr>
          <w:rFonts w:asciiTheme="majorHAnsi" w:hAnsiTheme="majorHAnsi" w:cstheme="majorBidi"/>
          <w:sz w:val="22"/>
          <w:szCs w:val="22"/>
        </w:rPr>
        <w:t>,</w:t>
      </w:r>
      <w:r w:rsidRPr="3AAA67D1">
        <w:rPr>
          <w:rFonts w:asciiTheme="majorHAnsi" w:hAnsiTheme="majorHAnsi" w:cstheme="majorBidi"/>
          <w:sz w:val="22"/>
          <w:szCs w:val="22"/>
        </w:rPr>
        <w:t xml:space="preserve"> as required by </w:t>
      </w:r>
      <w:r w:rsidR="00CF39E0" w:rsidRPr="3AAA67D1">
        <w:rPr>
          <w:rFonts w:asciiTheme="majorHAnsi" w:hAnsiTheme="majorHAnsi" w:cstheme="majorBidi"/>
          <w:sz w:val="22"/>
          <w:szCs w:val="22"/>
        </w:rPr>
        <w:t xml:space="preserve">Section </w:t>
      </w:r>
      <w:r w:rsidR="00B175F3" w:rsidRPr="3AAA67D1">
        <w:rPr>
          <w:rFonts w:asciiTheme="majorHAnsi" w:hAnsiTheme="majorHAnsi" w:cstheme="majorBidi"/>
          <w:sz w:val="22"/>
          <w:szCs w:val="22"/>
        </w:rPr>
        <w:t>1</w:t>
      </w:r>
      <w:r w:rsidR="00E77CBE">
        <w:rPr>
          <w:rFonts w:asciiTheme="majorHAnsi" w:hAnsiTheme="majorHAnsi" w:cstheme="majorBidi"/>
          <w:sz w:val="22"/>
          <w:szCs w:val="22"/>
        </w:rPr>
        <w:t>2</w:t>
      </w:r>
      <w:r w:rsidRPr="3AAA67D1">
        <w:rPr>
          <w:rFonts w:asciiTheme="majorHAnsi" w:hAnsiTheme="majorHAnsi" w:cstheme="majorBidi"/>
          <w:sz w:val="22"/>
          <w:szCs w:val="22"/>
        </w:rPr>
        <w:t xml:space="preserve"> </w:t>
      </w:r>
      <w:r w:rsidR="000815B7">
        <w:rPr>
          <w:rFonts w:asciiTheme="majorHAnsi" w:hAnsiTheme="majorHAnsi" w:cstheme="majorBidi"/>
          <w:sz w:val="22"/>
          <w:szCs w:val="22"/>
        </w:rPr>
        <w:t>(</w:t>
      </w:r>
      <w:r w:rsidRPr="3AAA67D1">
        <w:rPr>
          <w:rFonts w:asciiTheme="majorHAnsi" w:hAnsiTheme="majorHAnsi" w:cstheme="majorBidi"/>
          <w:sz w:val="22"/>
          <w:szCs w:val="22"/>
        </w:rPr>
        <w:t>K</w:t>
      </w:r>
      <w:r w:rsidR="000815B7">
        <w:rPr>
          <w:rFonts w:asciiTheme="majorHAnsi" w:hAnsiTheme="majorHAnsi" w:cstheme="majorBidi"/>
          <w:sz w:val="22"/>
          <w:szCs w:val="22"/>
        </w:rPr>
        <w:t>)</w:t>
      </w:r>
      <w:r w:rsidRPr="3AAA67D1">
        <w:rPr>
          <w:rFonts w:asciiTheme="majorHAnsi" w:hAnsiTheme="majorHAnsi" w:cstheme="majorBidi"/>
          <w:sz w:val="22"/>
          <w:szCs w:val="22"/>
        </w:rPr>
        <w:t xml:space="preserve"> of this </w:t>
      </w:r>
      <w:r w:rsidR="00A52071">
        <w:rPr>
          <w:rFonts w:asciiTheme="majorHAnsi" w:hAnsiTheme="majorHAnsi" w:cstheme="majorBidi"/>
          <w:sz w:val="22"/>
          <w:szCs w:val="22"/>
        </w:rPr>
        <w:t>R</w:t>
      </w:r>
      <w:r w:rsidRPr="3AAA67D1">
        <w:rPr>
          <w:rFonts w:asciiTheme="majorHAnsi" w:hAnsiTheme="majorHAnsi" w:cstheme="majorBidi"/>
          <w:sz w:val="22"/>
          <w:szCs w:val="22"/>
        </w:rPr>
        <w:t>ule.</w:t>
      </w:r>
    </w:p>
    <w:p w14:paraId="205C74F8" w14:textId="77777777" w:rsidR="00DB0CEC" w:rsidRPr="00E36639" w:rsidRDefault="00DB0CEC" w:rsidP="00DB0CEC">
      <w:pPr>
        <w:pStyle w:val="ListParagraph"/>
        <w:ind w:left="720"/>
        <w:rPr>
          <w:rFonts w:asciiTheme="majorHAnsi" w:hAnsiTheme="majorHAnsi" w:cstheme="majorHAnsi"/>
          <w:sz w:val="22"/>
          <w:szCs w:val="22"/>
        </w:rPr>
      </w:pPr>
    </w:p>
    <w:p w14:paraId="16000578" w14:textId="13927002"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 xml:space="preserve">Violation of law. </w:t>
      </w:r>
      <w:r w:rsidRPr="3AAA67D1">
        <w:rPr>
          <w:rFonts w:asciiTheme="majorHAnsi" w:hAnsiTheme="majorHAnsi" w:cstheme="majorBidi"/>
          <w:sz w:val="22"/>
          <w:szCs w:val="22"/>
        </w:rPr>
        <w:t xml:space="preserve">Nothing in this </w:t>
      </w:r>
      <w:r w:rsidR="00A52071">
        <w:rPr>
          <w:rFonts w:asciiTheme="majorHAnsi" w:hAnsiTheme="majorHAnsi" w:cstheme="majorBidi"/>
          <w:sz w:val="22"/>
          <w:szCs w:val="22"/>
        </w:rPr>
        <w:t>R</w:t>
      </w:r>
      <w:r w:rsidRPr="3AAA67D1">
        <w:rPr>
          <w:rFonts w:asciiTheme="majorHAnsi" w:hAnsiTheme="majorHAnsi" w:cstheme="majorBidi"/>
          <w:sz w:val="22"/>
          <w:szCs w:val="22"/>
        </w:rPr>
        <w:t>ule may be construed as authorizing or permitting a person to violate applicable federal or State laws</w:t>
      </w:r>
      <w:r w:rsidR="00177A24">
        <w:rPr>
          <w:rFonts w:asciiTheme="majorHAnsi" w:hAnsiTheme="majorHAnsi" w:cstheme="majorBidi"/>
          <w:sz w:val="22"/>
          <w:szCs w:val="22"/>
        </w:rPr>
        <w:t xml:space="preserve"> regarding the administration of medication</w:t>
      </w:r>
      <w:r w:rsidRPr="3AAA67D1">
        <w:rPr>
          <w:rFonts w:asciiTheme="majorHAnsi" w:hAnsiTheme="majorHAnsi" w:cstheme="majorBidi"/>
          <w:sz w:val="22"/>
          <w:szCs w:val="22"/>
        </w:rPr>
        <w:t>.</w:t>
      </w:r>
    </w:p>
    <w:p w14:paraId="767951AF" w14:textId="77777777" w:rsidR="00DB0CEC" w:rsidRPr="00E36639" w:rsidRDefault="00DB0CEC" w:rsidP="00224AD0">
      <w:pPr>
        <w:rPr>
          <w:rFonts w:asciiTheme="majorHAnsi" w:hAnsiTheme="majorHAnsi" w:cstheme="majorHAnsi"/>
        </w:rPr>
      </w:pPr>
    </w:p>
    <w:p w14:paraId="273F9A31" w14:textId="27C5A8CC" w:rsidR="00DB0CEC" w:rsidRPr="00E36639" w:rsidRDefault="00DB0CEC" w:rsidP="00336BAA">
      <w:pPr>
        <w:pStyle w:val="ListParagraph"/>
        <w:numPr>
          <w:ilvl w:val="0"/>
          <w:numId w:val="91"/>
        </w:numPr>
        <w:rPr>
          <w:rFonts w:asciiTheme="majorHAnsi" w:hAnsiTheme="majorHAnsi" w:cstheme="majorBidi"/>
          <w:sz w:val="22"/>
          <w:szCs w:val="22"/>
        </w:rPr>
      </w:pPr>
      <w:r w:rsidRPr="3AAA67D1">
        <w:rPr>
          <w:rFonts w:asciiTheme="majorHAnsi" w:hAnsiTheme="majorHAnsi" w:cstheme="majorBidi"/>
          <w:b/>
          <w:bCs/>
          <w:sz w:val="22"/>
          <w:szCs w:val="22"/>
        </w:rPr>
        <w:t xml:space="preserve">Licensed practitioner’s order required. </w:t>
      </w:r>
      <w:r w:rsidR="00A10808" w:rsidRPr="3AAA67D1">
        <w:rPr>
          <w:rFonts w:asciiTheme="majorHAnsi" w:hAnsiTheme="majorHAnsi" w:cstheme="majorBidi"/>
          <w:sz w:val="22"/>
          <w:szCs w:val="22"/>
        </w:rPr>
        <w:t>Agencies</w:t>
      </w:r>
      <w:r w:rsidRPr="3AAA67D1">
        <w:rPr>
          <w:rFonts w:asciiTheme="majorHAnsi" w:hAnsiTheme="majorHAnsi" w:cstheme="majorBidi"/>
          <w:sz w:val="22"/>
          <w:szCs w:val="22"/>
        </w:rPr>
        <w:t xml:space="preserve"> must not administer or discontinue a medication without a written order signed and dated by a practitioner licensed to prescribe medications. </w:t>
      </w:r>
    </w:p>
    <w:p w14:paraId="62EDBD50" w14:textId="77777777" w:rsidR="00DB0CEC" w:rsidRPr="00E36639" w:rsidRDefault="00DB0CEC" w:rsidP="00DB0CEC">
      <w:pPr>
        <w:pStyle w:val="ListParagraph"/>
        <w:ind w:left="720"/>
        <w:rPr>
          <w:rFonts w:asciiTheme="majorHAnsi" w:hAnsiTheme="majorHAnsi" w:cstheme="majorHAnsi"/>
          <w:sz w:val="22"/>
          <w:szCs w:val="22"/>
        </w:rPr>
      </w:pPr>
    </w:p>
    <w:p w14:paraId="55848260" w14:textId="77777777" w:rsidR="00DB0CEC" w:rsidRPr="00E36639" w:rsidRDefault="00DB0CEC" w:rsidP="00336BAA">
      <w:pPr>
        <w:pStyle w:val="ListParagraph"/>
        <w:numPr>
          <w:ilvl w:val="0"/>
          <w:numId w:val="91"/>
        </w:numPr>
        <w:rPr>
          <w:rFonts w:asciiTheme="majorHAnsi" w:hAnsiTheme="majorHAnsi" w:cstheme="majorHAnsi"/>
          <w:sz w:val="22"/>
          <w:szCs w:val="22"/>
        </w:rPr>
      </w:pPr>
      <w:r w:rsidRPr="00E36639">
        <w:rPr>
          <w:rFonts w:asciiTheme="majorHAnsi" w:hAnsiTheme="majorHAnsi" w:cstheme="majorHAnsi"/>
          <w:b/>
          <w:sz w:val="22"/>
          <w:szCs w:val="22"/>
        </w:rPr>
        <w:t xml:space="preserve">Written orders. </w:t>
      </w:r>
      <w:r w:rsidRPr="00E36639">
        <w:rPr>
          <w:rFonts w:asciiTheme="majorHAnsi" w:hAnsiTheme="majorHAnsi" w:cstheme="majorHAnsi"/>
          <w:sz w:val="22"/>
          <w:szCs w:val="22"/>
        </w:rPr>
        <w:t xml:space="preserve">Orders for medications and treatments must be in writing, signed, and dated by a licensed practitioner. </w:t>
      </w:r>
    </w:p>
    <w:p w14:paraId="578A6E52" w14:textId="26E3B52C" w:rsidR="00DB0CEC" w:rsidRPr="00E36639" w:rsidRDefault="00DB0CEC" w:rsidP="00336BAA">
      <w:pPr>
        <w:pStyle w:val="ListParagraph"/>
        <w:numPr>
          <w:ilvl w:val="0"/>
          <w:numId w:val="97"/>
        </w:numPr>
        <w:rPr>
          <w:rFonts w:asciiTheme="majorHAnsi" w:hAnsiTheme="majorHAnsi" w:cstheme="majorBidi"/>
          <w:sz w:val="22"/>
          <w:szCs w:val="22"/>
        </w:rPr>
      </w:pPr>
      <w:r w:rsidRPr="3AAA67D1">
        <w:rPr>
          <w:rFonts w:asciiTheme="majorHAnsi" w:hAnsiTheme="majorHAnsi" w:cstheme="majorBidi"/>
          <w:sz w:val="22"/>
          <w:szCs w:val="22"/>
        </w:rPr>
        <w:t>Written orders are in effect for the time specified by the licensed practitioner</w:t>
      </w:r>
      <w:r w:rsidR="00F533D5" w:rsidRPr="3AAA67D1">
        <w:rPr>
          <w:rFonts w:asciiTheme="majorHAnsi" w:hAnsiTheme="majorHAnsi" w:cstheme="majorBidi"/>
          <w:sz w:val="22"/>
          <w:szCs w:val="22"/>
        </w:rPr>
        <w:t xml:space="preserve">, except </w:t>
      </w:r>
      <w:r w:rsidR="0053113A" w:rsidRPr="3AAA67D1">
        <w:rPr>
          <w:rFonts w:asciiTheme="majorHAnsi" w:hAnsiTheme="majorHAnsi" w:cstheme="majorBidi"/>
          <w:sz w:val="22"/>
          <w:szCs w:val="22"/>
        </w:rPr>
        <w:t>i</w:t>
      </w:r>
      <w:r w:rsidRPr="3AAA67D1">
        <w:rPr>
          <w:rFonts w:asciiTheme="majorHAnsi" w:hAnsiTheme="majorHAnsi" w:cstheme="majorBidi"/>
          <w:sz w:val="22"/>
          <w:szCs w:val="22"/>
        </w:rPr>
        <w:t xml:space="preserve">n no case may the time specified exceed </w:t>
      </w:r>
      <w:r w:rsidR="001B25AF" w:rsidRPr="00A36B81">
        <w:rPr>
          <w:rFonts w:asciiTheme="majorHAnsi" w:hAnsiTheme="majorHAnsi" w:cstheme="majorBidi"/>
          <w:sz w:val="22"/>
          <w:szCs w:val="22"/>
        </w:rPr>
        <w:t xml:space="preserve">6 </w:t>
      </w:r>
      <w:r w:rsidRPr="3AAA67D1">
        <w:rPr>
          <w:rFonts w:asciiTheme="majorHAnsi" w:hAnsiTheme="majorHAnsi" w:cstheme="majorBidi"/>
          <w:sz w:val="22"/>
          <w:szCs w:val="22"/>
        </w:rPr>
        <w:t xml:space="preserve">months. </w:t>
      </w:r>
    </w:p>
    <w:p w14:paraId="74B72AA2" w14:textId="2486B5C5" w:rsidR="00DB0CEC" w:rsidRPr="00E36639" w:rsidRDefault="00DB0CEC" w:rsidP="00336BAA">
      <w:pPr>
        <w:pStyle w:val="ListParagraph"/>
        <w:numPr>
          <w:ilvl w:val="0"/>
          <w:numId w:val="97"/>
        </w:numPr>
        <w:rPr>
          <w:rFonts w:asciiTheme="majorHAnsi" w:hAnsiTheme="majorHAnsi" w:cstheme="majorBidi"/>
          <w:sz w:val="22"/>
          <w:szCs w:val="22"/>
        </w:rPr>
      </w:pPr>
      <w:r w:rsidRPr="3AAA67D1">
        <w:rPr>
          <w:rFonts w:asciiTheme="majorHAnsi" w:hAnsiTheme="majorHAnsi" w:cstheme="majorBidi"/>
          <w:sz w:val="22"/>
          <w:szCs w:val="22"/>
        </w:rPr>
        <w:t xml:space="preserve">A new written order is required to continue medication beyond a </w:t>
      </w:r>
      <w:r w:rsidR="001B25AF" w:rsidRPr="00A36B81">
        <w:rPr>
          <w:rFonts w:asciiTheme="majorHAnsi" w:hAnsiTheme="majorHAnsi" w:cstheme="majorBidi"/>
          <w:sz w:val="22"/>
          <w:szCs w:val="22"/>
        </w:rPr>
        <w:t>6-</w:t>
      </w:r>
      <w:r w:rsidRPr="3AAA67D1">
        <w:rPr>
          <w:rFonts w:asciiTheme="majorHAnsi" w:hAnsiTheme="majorHAnsi" w:cstheme="majorBidi"/>
          <w:sz w:val="22"/>
          <w:szCs w:val="22"/>
        </w:rPr>
        <w:t xml:space="preserve">month period. </w:t>
      </w:r>
    </w:p>
    <w:p w14:paraId="31EB89CE" w14:textId="77777777" w:rsidR="00DB0CEC" w:rsidRPr="00E36639" w:rsidRDefault="00DB0CEC" w:rsidP="00336BAA">
      <w:pPr>
        <w:pStyle w:val="ListParagraph"/>
        <w:numPr>
          <w:ilvl w:val="0"/>
          <w:numId w:val="97"/>
        </w:numPr>
        <w:rPr>
          <w:rFonts w:asciiTheme="majorHAnsi" w:hAnsiTheme="majorHAnsi" w:cstheme="majorBidi"/>
          <w:sz w:val="22"/>
          <w:szCs w:val="22"/>
        </w:rPr>
      </w:pPr>
      <w:r w:rsidRPr="3AAA67D1">
        <w:rPr>
          <w:rFonts w:asciiTheme="majorHAnsi" w:hAnsiTheme="majorHAnsi" w:cstheme="majorBidi"/>
          <w:sz w:val="22"/>
          <w:szCs w:val="22"/>
        </w:rPr>
        <w:t xml:space="preserve">Written orders for psychotropic medications must be reissued every three months, unless otherwise indicated by the authorized licensed practitioner. </w:t>
      </w:r>
    </w:p>
    <w:p w14:paraId="34126E8A" w14:textId="2AE55119" w:rsidR="00DB0CEC" w:rsidRPr="00E36639" w:rsidRDefault="00DB0CEC" w:rsidP="00336BAA">
      <w:pPr>
        <w:pStyle w:val="ListParagraph"/>
        <w:numPr>
          <w:ilvl w:val="0"/>
          <w:numId w:val="97"/>
        </w:numPr>
        <w:rPr>
          <w:rFonts w:asciiTheme="majorHAnsi" w:hAnsiTheme="majorHAnsi" w:cstheme="majorHAnsi"/>
          <w:sz w:val="22"/>
          <w:szCs w:val="22"/>
        </w:rPr>
      </w:pPr>
      <w:r w:rsidRPr="00E36639">
        <w:rPr>
          <w:rFonts w:asciiTheme="majorHAnsi" w:hAnsiTheme="majorHAnsi" w:cstheme="majorHAnsi"/>
          <w:sz w:val="22"/>
          <w:szCs w:val="22"/>
        </w:rPr>
        <w:lastRenderedPageBreak/>
        <w:t xml:space="preserve">Standing written orders for </w:t>
      </w:r>
      <w:r w:rsidR="005A4A1C" w:rsidRPr="00E36639">
        <w:rPr>
          <w:rFonts w:asciiTheme="majorHAnsi" w:hAnsiTheme="majorHAnsi" w:cstheme="majorHAnsi"/>
          <w:sz w:val="22"/>
          <w:szCs w:val="22"/>
        </w:rPr>
        <w:t xml:space="preserve">individuals </w:t>
      </w:r>
      <w:r w:rsidRPr="00E36639">
        <w:rPr>
          <w:rFonts w:asciiTheme="majorHAnsi" w:hAnsiTheme="majorHAnsi" w:cstheme="majorHAnsi"/>
          <w:sz w:val="22"/>
          <w:szCs w:val="22"/>
        </w:rPr>
        <w:t xml:space="preserve">are acceptable when signed and dated by the authorized licensed practitioner. </w:t>
      </w:r>
    </w:p>
    <w:p w14:paraId="422781A5" w14:textId="52169498" w:rsidR="00DB0CEC" w:rsidRPr="00E36639" w:rsidRDefault="00DB0CEC" w:rsidP="00336BAA">
      <w:pPr>
        <w:pStyle w:val="ListParagraph"/>
        <w:numPr>
          <w:ilvl w:val="0"/>
          <w:numId w:val="97"/>
        </w:numPr>
        <w:rPr>
          <w:rFonts w:asciiTheme="majorHAnsi" w:hAnsiTheme="majorHAnsi" w:cstheme="majorBidi"/>
          <w:sz w:val="22"/>
          <w:szCs w:val="22"/>
        </w:rPr>
      </w:pPr>
      <w:r w:rsidRPr="3AAA67D1">
        <w:rPr>
          <w:rFonts w:asciiTheme="majorHAnsi" w:hAnsiTheme="majorHAnsi" w:cstheme="majorBidi"/>
          <w:sz w:val="22"/>
          <w:szCs w:val="22"/>
        </w:rPr>
        <w:t xml:space="preserve">A nurse may take a verbal order from a licensed prescriber as long as </w:t>
      </w:r>
      <w:r w:rsidR="00E17EFB" w:rsidRPr="3AAA67D1">
        <w:rPr>
          <w:rFonts w:asciiTheme="majorHAnsi" w:hAnsiTheme="majorHAnsi" w:cstheme="majorBidi"/>
          <w:sz w:val="22"/>
          <w:szCs w:val="22"/>
        </w:rPr>
        <w:t xml:space="preserve">the nurse </w:t>
      </w:r>
      <w:r w:rsidRPr="3AAA67D1">
        <w:rPr>
          <w:rFonts w:asciiTheme="majorHAnsi" w:hAnsiTheme="majorHAnsi" w:cstheme="majorBidi"/>
          <w:sz w:val="22"/>
          <w:szCs w:val="22"/>
        </w:rPr>
        <w:t>later obtain</w:t>
      </w:r>
      <w:r w:rsidR="00C4289A" w:rsidRPr="3AAA67D1">
        <w:rPr>
          <w:rFonts w:asciiTheme="majorHAnsi" w:hAnsiTheme="majorHAnsi" w:cstheme="majorBidi"/>
          <w:sz w:val="22"/>
          <w:szCs w:val="22"/>
        </w:rPr>
        <w:t>s</w:t>
      </w:r>
      <w:r w:rsidRPr="3AAA67D1">
        <w:rPr>
          <w:rFonts w:asciiTheme="majorHAnsi" w:hAnsiTheme="majorHAnsi" w:cstheme="majorBidi"/>
          <w:sz w:val="22"/>
          <w:szCs w:val="22"/>
        </w:rPr>
        <w:t xml:space="preserve"> the prescriber’s signature on a written order as transcribed by the nurse.</w:t>
      </w:r>
    </w:p>
    <w:p w14:paraId="00A564CC" w14:textId="77777777" w:rsidR="00DB0CEC" w:rsidRPr="00E36639" w:rsidRDefault="00DB0CEC" w:rsidP="00DB0CEC">
      <w:pPr>
        <w:pStyle w:val="ListParagraph"/>
        <w:ind w:left="720"/>
        <w:rPr>
          <w:rFonts w:asciiTheme="majorHAnsi" w:hAnsiTheme="majorHAnsi" w:cstheme="majorHAnsi"/>
          <w:sz w:val="22"/>
          <w:szCs w:val="22"/>
        </w:rPr>
      </w:pPr>
    </w:p>
    <w:p w14:paraId="64188F05" w14:textId="4BDDFE4B" w:rsidR="00DB0CEC" w:rsidRPr="00E36639" w:rsidRDefault="007B2BE9" w:rsidP="3AAA67D1">
      <w:pPr>
        <w:ind w:left="360" w:hanging="360"/>
        <w:rPr>
          <w:rFonts w:asciiTheme="majorHAnsi" w:hAnsiTheme="majorHAnsi" w:cstheme="majorBidi"/>
        </w:rPr>
      </w:pPr>
      <w:r>
        <w:rPr>
          <w:rFonts w:asciiTheme="majorHAnsi" w:hAnsiTheme="majorHAnsi" w:cstheme="majorBidi"/>
          <w:b/>
          <w:bCs/>
        </w:rPr>
        <w:t>L</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 xml:space="preserve">Pro Re Nata (PRN) orders for psychotropic medications. </w:t>
      </w:r>
      <w:r w:rsidR="00DB0CEC" w:rsidRPr="3AAA67D1">
        <w:rPr>
          <w:rFonts w:asciiTheme="majorHAnsi" w:hAnsiTheme="majorHAnsi" w:cstheme="majorBidi"/>
        </w:rPr>
        <w:t xml:space="preserve">The </w:t>
      </w:r>
      <w:r w:rsidR="00A10808" w:rsidRPr="3AAA67D1">
        <w:rPr>
          <w:rFonts w:asciiTheme="majorHAnsi" w:hAnsiTheme="majorHAnsi" w:cstheme="majorBidi"/>
        </w:rPr>
        <w:t>agency</w:t>
      </w:r>
      <w:r w:rsidR="00DB0CEC" w:rsidRPr="3AAA67D1">
        <w:rPr>
          <w:rFonts w:asciiTheme="majorHAnsi" w:hAnsiTheme="majorHAnsi" w:cstheme="majorBidi"/>
        </w:rPr>
        <w:t xml:space="preserve"> is prohibited from administering </w:t>
      </w:r>
      <w:r w:rsidR="00AC6551" w:rsidRPr="3AAA67D1">
        <w:rPr>
          <w:rFonts w:asciiTheme="majorHAnsi" w:hAnsiTheme="majorHAnsi" w:cstheme="majorBidi"/>
        </w:rPr>
        <w:t>PRN (</w:t>
      </w:r>
      <w:r w:rsidR="00DB0CEC" w:rsidRPr="3AAA67D1">
        <w:rPr>
          <w:rFonts w:asciiTheme="majorHAnsi" w:hAnsiTheme="majorHAnsi" w:cstheme="majorBidi"/>
        </w:rPr>
        <w:t>“as needed”</w:t>
      </w:r>
      <w:r w:rsidR="00AC6551" w:rsidRPr="3AAA67D1">
        <w:rPr>
          <w:rFonts w:asciiTheme="majorHAnsi" w:hAnsiTheme="majorHAnsi" w:cstheme="majorBidi"/>
        </w:rPr>
        <w:t>)</w:t>
      </w:r>
      <w:r w:rsidR="00DB0CEC" w:rsidRPr="3AAA67D1">
        <w:rPr>
          <w:rFonts w:asciiTheme="majorHAnsi" w:hAnsiTheme="majorHAnsi" w:cstheme="majorBidi"/>
        </w:rPr>
        <w:t xml:space="preserve"> psychotropic medication unless there is an order signed and dated by an authorized licensed practitioner that includes detailed behavior-specific written instructions. </w:t>
      </w:r>
    </w:p>
    <w:p w14:paraId="1D339367" w14:textId="669EDC9E" w:rsidR="00DB0CEC" w:rsidRPr="00E36639" w:rsidRDefault="00DB0CEC" w:rsidP="3AAA67D1">
      <w:pPr>
        <w:pStyle w:val="ListParagraph"/>
        <w:ind w:left="720" w:hanging="360"/>
        <w:rPr>
          <w:rFonts w:asciiTheme="majorHAnsi" w:hAnsiTheme="majorHAnsi" w:cstheme="majorBidi"/>
          <w:b/>
          <w:bCs/>
          <w:sz w:val="22"/>
          <w:szCs w:val="22"/>
        </w:rPr>
      </w:pPr>
      <w:r w:rsidRPr="3AAA67D1">
        <w:rPr>
          <w:rFonts w:asciiTheme="majorHAnsi" w:hAnsiTheme="majorHAnsi" w:cstheme="majorBidi"/>
          <w:sz w:val="22"/>
          <w:szCs w:val="22"/>
        </w:rPr>
        <w:t>1.</w:t>
      </w:r>
      <w:r>
        <w:tab/>
      </w:r>
      <w:r w:rsidRPr="3AAA67D1">
        <w:rPr>
          <w:rFonts w:asciiTheme="majorHAnsi" w:hAnsiTheme="majorHAnsi" w:cstheme="majorBidi"/>
          <w:sz w:val="22"/>
          <w:szCs w:val="22"/>
        </w:rPr>
        <w:t xml:space="preserve">Written orders for </w:t>
      </w:r>
      <w:r w:rsidR="009C421F" w:rsidRPr="3AAA67D1">
        <w:rPr>
          <w:rFonts w:asciiTheme="majorHAnsi" w:hAnsiTheme="majorHAnsi" w:cstheme="majorBidi"/>
          <w:sz w:val="22"/>
          <w:szCs w:val="22"/>
        </w:rPr>
        <w:t xml:space="preserve">PRN </w:t>
      </w:r>
      <w:r w:rsidRPr="3AAA67D1">
        <w:rPr>
          <w:rFonts w:asciiTheme="majorHAnsi" w:hAnsiTheme="majorHAnsi" w:cstheme="majorBidi"/>
          <w:sz w:val="22"/>
          <w:szCs w:val="22"/>
        </w:rPr>
        <w:t>psychotropic medications must include symptoms that might require use of such medication, exact dosage, exact time frames between dosages, and the maximum dosage to be given in a 24-hour period.</w:t>
      </w:r>
      <w:r w:rsidRPr="3AAA67D1">
        <w:rPr>
          <w:rFonts w:asciiTheme="majorHAnsi" w:hAnsiTheme="majorHAnsi" w:cstheme="majorBidi"/>
          <w:b/>
          <w:bCs/>
          <w:sz w:val="22"/>
          <w:szCs w:val="22"/>
        </w:rPr>
        <w:t xml:space="preserve"> </w:t>
      </w:r>
    </w:p>
    <w:p w14:paraId="5EAA9A87" w14:textId="6872C358" w:rsidR="00DB0CEC" w:rsidRPr="00E36639" w:rsidRDefault="00DB0CEC" w:rsidP="3AAA67D1">
      <w:pPr>
        <w:ind w:left="720" w:hanging="360"/>
        <w:rPr>
          <w:rFonts w:asciiTheme="majorHAnsi" w:hAnsiTheme="majorHAnsi" w:cstheme="majorBidi"/>
        </w:rPr>
      </w:pPr>
      <w:r w:rsidRPr="3AAA67D1">
        <w:rPr>
          <w:rFonts w:asciiTheme="majorHAnsi" w:hAnsiTheme="majorHAnsi" w:cstheme="majorBidi"/>
        </w:rPr>
        <w:t>2.</w:t>
      </w:r>
      <w:r>
        <w:tab/>
      </w:r>
      <w:r w:rsidRPr="3AAA67D1">
        <w:rPr>
          <w:rFonts w:asciiTheme="majorHAnsi" w:hAnsiTheme="majorHAnsi" w:cstheme="majorBidi"/>
        </w:rPr>
        <w:t xml:space="preserve">The </w:t>
      </w:r>
      <w:r w:rsidR="00A10808" w:rsidRPr="3AAA67D1">
        <w:rPr>
          <w:rFonts w:asciiTheme="majorHAnsi" w:hAnsiTheme="majorHAnsi" w:cstheme="majorBidi"/>
        </w:rPr>
        <w:t>agency</w:t>
      </w:r>
      <w:r w:rsidRPr="3AAA67D1">
        <w:rPr>
          <w:rFonts w:asciiTheme="majorHAnsi" w:hAnsiTheme="majorHAnsi" w:cstheme="majorBidi"/>
        </w:rPr>
        <w:t xml:space="preserve"> must notify the authorized licensed practitioner within 24 hours when a PRN psychotropic medication has been administered, unless otherwise instructed in writing by the licensed practitioner.  </w:t>
      </w:r>
    </w:p>
    <w:p w14:paraId="51F70B27" w14:textId="7AD460AB" w:rsidR="00DB0CEC" w:rsidRPr="00E36639" w:rsidRDefault="00DB0CEC" w:rsidP="3AAA67D1">
      <w:pPr>
        <w:ind w:left="720" w:hanging="360"/>
        <w:rPr>
          <w:rFonts w:asciiTheme="majorHAnsi" w:hAnsiTheme="majorHAnsi" w:cstheme="majorBidi"/>
          <w:b/>
          <w:bCs/>
        </w:rPr>
      </w:pPr>
      <w:r w:rsidRPr="3AAA67D1">
        <w:rPr>
          <w:rFonts w:asciiTheme="majorHAnsi" w:hAnsiTheme="majorHAnsi" w:cstheme="majorBidi"/>
        </w:rPr>
        <w:t>3.</w:t>
      </w:r>
      <w:r>
        <w:tab/>
      </w:r>
      <w:r w:rsidR="00131707">
        <w:t xml:space="preserve">Only staff </w:t>
      </w:r>
      <w:r w:rsidRPr="3AAA67D1">
        <w:rPr>
          <w:rFonts w:asciiTheme="majorHAnsi" w:hAnsiTheme="majorHAnsi" w:cstheme="majorBidi"/>
        </w:rPr>
        <w:t xml:space="preserve">qualified to administer medications </w:t>
      </w:r>
      <w:r w:rsidR="00131707">
        <w:rPr>
          <w:rFonts w:asciiTheme="majorHAnsi" w:hAnsiTheme="majorHAnsi" w:cstheme="majorBidi"/>
        </w:rPr>
        <w:t xml:space="preserve">may </w:t>
      </w:r>
      <w:r w:rsidRPr="3AAA67D1">
        <w:rPr>
          <w:rFonts w:asciiTheme="majorHAnsi" w:hAnsiTheme="majorHAnsi" w:cstheme="majorBidi"/>
        </w:rPr>
        <w:t xml:space="preserve">administer psychotropic medications prescribed PRN, if the PRN medication is not self-administered. </w:t>
      </w:r>
    </w:p>
    <w:p w14:paraId="0D73B668" w14:textId="77777777" w:rsidR="00DB0CEC" w:rsidRPr="00E36639" w:rsidRDefault="00DB0CEC" w:rsidP="00DB0CEC">
      <w:pPr>
        <w:pStyle w:val="ListParagraph"/>
        <w:ind w:left="720"/>
        <w:rPr>
          <w:rFonts w:asciiTheme="majorHAnsi" w:hAnsiTheme="majorHAnsi" w:cstheme="majorHAnsi"/>
          <w:b/>
          <w:sz w:val="22"/>
          <w:szCs w:val="22"/>
        </w:rPr>
      </w:pPr>
    </w:p>
    <w:p w14:paraId="2B296217" w14:textId="60D76E90" w:rsidR="00DB0CEC" w:rsidRPr="00E36639" w:rsidRDefault="007B2BE9" w:rsidP="3AAA67D1">
      <w:pPr>
        <w:ind w:left="360" w:hanging="360"/>
        <w:rPr>
          <w:rFonts w:asciiTheme="majorHAnsi" w:hAnsiTheme="majorHAnsi" w:cstheme="majorBidi"/>
          <w:b/>
          <w:bCs/>
        </w:rPr>
      </w:pPr>
      <w:r>
        <w:rPr>
          <w:rFonts w:asciiTheme="majorHAnsi" w:hAnsiTheme="majorHAnsi" w:cstheme="majorBidi"/>
          <w:b/>
          <w:bCs/>
        </w:rPr>
        <w:t>M</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Faxed or telephoned orders for medication.</w:t>
      </w:r>
      <w:r w:rsidR="00DB0CEC" w:rsidRPr="3AAA67D1">
        <w:rPr>
          <w:rFonts w:asciiTheme="majorHAnsi" w:hAnsiTheme="majorHAnsi" w:cstheme="majorBidi"/>
        </w:rPr>
        <w:t xml:space="preserve"> The following provisions apply to faxed or telephoned orders for medication: </w:t>
      </w:r>
    </w:p>
    <w:p w14:paraId="6DA4C992" w14:textId="77777777" w:rsidR="00DB0CEC" w:rsidRPr="00E36639" w:rsidRDefault="00DB0CEC" w:rsidP="00336BAA">
      <w:pPr>
        <w:pStyle w:val="ListParagraph"/>
        <w:numPr>
          <w:ilvl w:val="0"/>
          <w:numId w:val="98"/>
        </w:numPr>
        <w:rPr>
          <w:rFonts w:asciiTheme="majorHAnsi" w:hAnsiTheme="majorHAnsi" w:cstheme="majorBidi"/>
          <w:b/>
          <w:bCs/>
          <w:sz w:val="22"/>
          <w:szCs w:val="22"/>
        </w:rPr>
      </w:pPr>
      <w:r w:rsidRPr="3AAA67D1">
        <w:rPr>
          <w:rFonts w:asciiTheme="majorHAnsi" w:hAnsiTheme="majorHAnsi" w:cstheme="majorBidi"/>
          <w:sz w:val="22"/>
          <w:szCs w:val="22"/>
        </w:rPr>
        <w:t xml:space="preserve">Only a nurse or a pharmacist may accept a telephone order for medication; </w:t>
      </w:r>
    </w:p>
    <w:p w14:paraId="65D5CF3D" w14:textId="40BF980A" w:rsidR="00DB0CEC" w:rsidRPr="00E36639" w:rsidRDefault="00DB0CEC" w:rsidP="00336BAA">
      <w:pPr>
        <w:pStyle w:val="ListParagraph"/>
        <w:numPr>
          <w:ilvl w:val="0"/>
          <w:numId w:val="98"/>
        </w:numPr>
        <w:rPr>
          <w:rFonts w:asciiTheme="majorHAnsi" w:hAnsiTheme="majorHAnsi" w:cstheme="majorBidi"/>
          <w:sz w:val="22"/>
          <w:szCs w:val="22"/>
        </w:rPr>
      </w:pPr>
      <w:r w:rsidRPr="3AAA67D1">
        <w:rPr>
          <w:rFonts w:asciiTheme="majorHAnsi" w:hAnsiTheme="majorHAnsi" w:cstheme="majorBidi"/>
          <w:sz w:val="22"/>
          <w:szCs w:val="22"/>
        </w:rPr>
        <w:t>The telephone order must be written, dated and signed by the authorized licensed practitioner withi</w:t>
      </w:r>
      <w:r w:rsidRPr="00A36B81">
        <w:rPr>
          <w:rFonts w:asciiTheme="majorHAnsi" w:hAnsiTheme="majorHAnsi" w:cstheme="majorBidi"/>
          <w:sz w:val="22"/>
          <w:szCs w:val="22"/>
        </w:rPr>
        <w:t>n</w:t>
      </w:r>
      <w:r w:rsidR="000C3FD0" w:rsidRPr="00A36B81">
        <w:rPr>
          <w:rFonts w:asciiTheme="majorHAnsi" w:hAnsiTheme="majorHAnsi" w:cstheme="majorBidi"/>
          <w:sz w:val="22"/>
          <w:szCs w:val="22"/>
        </w:rPr>
        <w:t xml:space="preserve"> ten working days</w:t>
      </w:r>
      <w:r w:rsidRPr="00A36B81">
        <w:rPr>
          <w:rFonts w:asciiTheme="majorHAnsi" w:hAnsiTheme="majorHAnsi" w:cstheme="majorBidi"/>
          <w:sz w:val="22"/>
          <w:szCs w:val="22"/>
        </w:rPr>
        <w:t xml:space="preserve">; </w:t>
      </w:r>
      <w:r w:rsidRPr="3AAA67D1">
        <w:rPr>
          <w:rFonts w:asciiTheme="majorHAnsi" w:hAnsiTheme="majorHAnsi" w:cstheme="majorBidi"/>
          <w:sz w:val="22"/>
          <w:szCs w:val="22"/>
        </w:rPr>
        <w:t xml:space="preserve">and </w:t>
      </w:r>
    </w:p>
    <w:p w14:paraId="567C31E6" w14:textId="0E05A6F1" w:rsidR="00DB0CEC" w:rsidRPr="00E36639" w:rsidRDefault="00DB0CEC" w:rsidP="00336BAA">
      <w:pPr>
        <w:pStyle w:val="ListParagraph"/>
        <w:numPr>
          <w:ilvl w:val="0"/>
          <w:numId w:val="98"/>
        </w:numPr>
        <w:rPr>
          <w:rFonts w:asciiTheme="majorHAnsi" w:hAnsiTheme="majorHAnsi" w:cstheme="majorHAnsi"/>
          <w:b/>
          <w:sz w:val="22"/>
          <w:szCs w:val="22"/>
        </w:rPr>
      </w:pPr>
      <w:r w:rsidRPr="00E36639">
        <w:rPr>
          <w:rFonts w:asciiTheme="majorHAnsi" w:hAnsiTheme="majorHAnsi" w:cstheme="majorHAnsi"/>
          <w:sz w:val="22"/>
          <w:szCs w:val="22"/>
        </w:rPr>
        <w:t xml:space="preserve">Prescription orders faxed to 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by the licensed practitioner are acceptable. The fax must be placed in the </w:t>
      </w:r>
      <w:r w:rsidR="005A4A1C" w:rsidRPr="00E36639">
        <w:rPr>
          <w:rFonts w:asciiTheme="majorHAnsi" w:hAnsiTheme="majorHAnsi" w:cstheme="majorHAnsi"/>
          <w:sz w:val="22"/>
          <w:szCs w:val="22"/>
        </w:rPr>
        <w:t>individual</w:t>
      </w:r>
      <w:r w:rsidRPr="00E36639">
        <w:rPr>
          <w:rFonts w:asciiTheme="majorHAnsi" w:hAnsiTheme="majorHAnsi" w:cstheme="majorHAnsi"/>
          <w:sz w:val="22"/>
          <w:szCs w:val="22"/>
        </w:rPr>
        <w:t>’s record.</w:t>
      </w:r>
    </w:p>
    <w:p w14:paraId="75931D1E" w14:textId="77777777" w:rsidR="00DB0CEC" w:rsidRPr="00E36639" w:rsidRDefault="00DB0CEC" w:rsidP="00DB0CEC">
      <w:pPr>
        <w:pStyle w:val="ListParagraph"/>
        <w:ind w:left="720"/>
        <w:rPr>
          <w:rFonts w:asciiTheme="majorHAnsi" w:hAnsiTheme="majorHAnsi" w:cstheme="majorHAnsi"/>
          <w:b/>
          <w:sz w:val="22"/>
          <w:szCs w:val="22"/>
        </w:rPr>
      </w:pPr>
    </w:p>
    <w:p w14:paraId="57A02373" w14:textId="41A5DB56" w:rsidR="008A31BA" w:rsidRPr="00E36639" w:rsidRDefault="007B2BE9" w:rsidP="3AAA67D1">
      <w:pPr>
        <w:ind w:left="360" w:hanging="360"/>
        <w:rPr>
          <w:rFonts w:asciiTheme="majorHAnsi" w:hAnsiTheme="majorHAnsi" w:cstheme="majorBidi"/>
        </w:rPr>
      </w:pPr>
      <w:r>
        <w:rPr>
          <w:rFonts w:asciiTheme="majorHAnsi" w:hAnsiTheme="majorHAnsi" w:cstheme="majorBidi"/>
          <w:b/>
          <w:bCs/>
        </w:rPr>
        <w:t>N</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Medication administration record.</w:t>
      </w:r>
      <w:r w:rsidR="00DB0CEC" w:rsidRPr="3AAA67D1">
        <w:rPr>
          <w:rFonts w:asciiTheme="majorHAnsi" w:hAnsiTheme="majorHAnsi" w:cstheme="majorBidi"/>
        </w:rPr>
        <w:t xml:space="preserve"> The </w:t>
      </w:r>
      <w:r w:rsidR="00A10808" w:rsidRPr="3AAA67D1">
        <w:rPr>
          <w:rFonts w:asciiTheme="majorHAnsi" w:hAnsiTheme="majorHAnsi" w:cstheme="majorBidi"/>
        </w:rPr>
        <w:t>agency</w:t>
      </w:r>
      <w:r w:rsidR="00DB0CEC" w:rsidRPr="3AAA67D1">
        <w:rPr>
          <w:rFonts w:asciiTheme="majorHAnsi" w:hAnsiTheme="majorHAnsi" w:cstheme="majorBidi"/>
        </w:rPr>
        <w:t xml:space="preserve"> must maintain a written Medication Administration Record (MAR) for </w:t>
      </w:r>
      <w:proofErr w:type="gramStart"/>
      <w:r w:rsidR="00DB0CEC" w:rsidRPr="3AAA67D1">
        <w:rPr>
          <w:rFonts w:asciiTheme="majorHAnsi" w:hAnsiTheme="majorHAnsi" w:cstheme="majorBidi"/>
        </w:rPr>
        <w:t xml:space="preserve">each </w:t>
      </w:r>
      <w:r w:rsidR="00B02FFC" w:rsidRPr="3AAA67D1">
        <w:rPr>
          <w:rFonts w:asciiTheme="majorHAnsi" w:hAnsiTheme="majorHAnsi" w:cstheme="majorBidi"/>
        </w:rPr>
        <w:t>i</w:t>
      </w:r>
      <w:r w:rsidR="00EB67D9" w:rsidRPr="3AAA67D1">
        <w:rPr>
          <w:rFonts w:asciiTheme="majorHAnsi" w:hAnsiTheme="majorHAnsi" w:cstheme="majorBidi"/>
        </w:rPr>
        <w:t>ndividual</w:t>
      </w:r>
      <w:proofErr w:type="gramEnd"/>
      <w:r w:rsidR="007E0F98" w:rsidRPr="3AAA67D1">
        <w:rPr>
          <w:rFonts w:asciiTheme="majorHAnsi" w:hAnsiTheme="majorHAnsi" w:cstheme="majorBidi"/>
        </w:rPr>
        <w:t xml:space="preserve">. </w:t>
      </w:r>
    </w:p>
    <w:p w14:paraId="44824F7F" w14:textId="6F835CC3" w:rsidR="007E0F98" w:rsidRPr="00E36639" w:rsidRDefault="008A31BA" w:rsidP="3AAA67D1">
      <w:pPr>
        <w:ind w:left="720" w:hanging="360"/>
        <w:rPr>
          <w:rFonts w:asciiTheme="majorHAnsi" w:hAnsiTheme="majorHAnsi" w:cstheme="majorBidi"/>
        </w:rPr>
      </w:pPr>
      <w:r w:rsidRPr="3AAA67D1">
        <w:rPr>
          <w:rFonts w:asciiTheme="majorHAnsi" w:hAnsiTheme="majorHAnsi" w:cstheme="majorBidi"/>
        </w:rPr>
        <w:t>1.</w:t>
      </w:r>
      <w:r>
        <w:tab/>
      </w:r>
      <w:r w:rsidR="007E0F98" w:rsidRPr="3AAA67D1">
        <w:rPr>
          <w:rFonts w:asciiTheme="majorHAnsi" w:hAnsiTheme="majorHAnsi" w:cstheme="majorBidi"/>
        </w:rPr>
        <w:t xml:space="preserve">Prior to </w:t>
      </w:r>
      <w:r w:rsidR="005E06B9" w:rsidRPr="3AAA67D1">
        <w:rPr>
          <w:rFonts w:asciiTheme="majorHAnsi" w:hAnsiTheme="majorHAnsi" w:cstheme="majorBidi"/>
        </w:rPr>
        <w:t xml:space="preserve">entering information into the MAR, the provider must </w:t>
      </w:r>
      <w:r w:rsidR="0071569E" w:rsidRPr="3AAA67D1">
        <w:rPr>
          <w:rFonts w:asciiTheme="majorHAnsi" w:hAnsiTheme="majorHAnsi" w:cstheme="majorBidi"/>
        </w:rPr>
        <w:t>verify the medication</w:t>
      </w:r>
      <w:r w:rsidR="00491D72" w:rsidRPr="3AAA67D1">
        <w:rPr>
          <w:rFonts w:asciiTheme="majorHAnsi" w:hAnsiTheme="majorHAnsi" w:cstheme="majorBidi"/>
        </w:rPr>
        <w:t>, the dosage,</w:t>
      </w:r>
      <w:r w:rsidR="00202976" w:rsidRPr="3AAA67D1">
        <w:rPr>
          <w:rFonts w:asciiTheme="majorHAnsi" w:hAnsiTheme="majorHAnsi" w:cstheme="majorBidi"/>
        </w:rPr>
        <w:t xml:space="preserve"> and the availability of required supplies. </w:t>
      </w:r>
    </w:p>
    <w:p w14:paraId="27D0FC90" w14:textId="399345F8" w:rsidR="00DB0CEC" w:rsidRPr="00E36639" w:rsidRDefault="008A31BA" w:rsidP="3AAA67D1">
      <w:pPr>
        <w:ind w:left="720" w:hanging="360"/>
        <w:rPr>
          <w:rFonts w:asciiTheme="majorHAnsi" w:hAnsiTheme="majorHAnsi" w:cstheme="majorBidi"/>
          <w:b/>
          <w:bCs/>
        </w:rPr>
      </w:pPr>
      <w:r w:rsidRPr="3AAA67D1">
        <w:rPr>
          <w:rFonts w:asciiTheme="majorHAnsi" w:hAnsiTheme="majorHAnsi" w:cstheme="majorBidi"/>
        </w:rPr>
        <w:t>2</w:t>
      </w:r>
      <w:r w:rsidR="00DC6B6F" w:rsidRPr="3AAA67D1">
        <w:rPr>
          <w:rFonts w:asciiTheme="majorHAnsi" w:hAnsiTheme="majorHAnsi" w:cstheme="majorBidi"/>
        </w:rPr>
        <w:t>.</w:t>
      </w:r>
      <w:r>
        <w:tab/>
      </w:r>
      <w:r w:rsidR="00DB0CEC" w:rsidRPr="3AAA67D1">
        <w:rPr>
          <w:rFonts w:asciiTheme="majorHAnsi" w:hAnsiTheme="majorHAnsi" w:cstheme="majorBidi"/>
        </w:rPr>
        <w:t xml:space="preserve">The </w:t>
      </w:r>
      <w:r w:rsidR="00B02FFC" w:rsidRPr="3AAA67D1">
        <w:rPr>
          <w:rFonts w:asciiTheme="majorHAnsi" w:hAnsiTheme="majorHAnsi" w:cstheme="majorBidi"/>
        </w:rPr>
        <w:t>i</w:t>
      </w:r>
      <w:r w:rsidR="00EB67D9" w:rsidRPr="3AAA67D1">
        <w:rPr>
          <w:rFonts w:asciiTheme="majorHAnsi" w:hAnsiTheme="majorHAnsi" w:cstheme="majorBidi"/>
        </w:rPr>
        <w:t>ndividual</w:t>
      </w:r>
      <w:r w:rsidR="007E0F98" w:rsidRPr="3AAA67D1">
        <w:rPr>
          <w:rFonts w:asciiTheme="majorHAnsi" w:hAnsiTheme="majorHAnsi" w:cstheme="majorBidi"/>
        </w:rPr>
        <w:t xml:space="preserve">’s </w:t>
      </w:r>
      <w:r w:rsidR="00DB0CEC" w:rsidRPr="3AAA67D1">
        <w:rPr>
          <w:rFonts w:asciiTheme="majorHAnsi" w:hAnsiTheme="majorHAnsi" w:cstheme="majorBidi"/>
        </w:rPr>
        <w:t xml:space="preserve">MAR must include, but is not limited to, the following information: </w:t>
      </w:r>
    </w:p>
    <w:p w14:paraId="1775F31C" w14:textId="77777777"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The written order for each medication or treatment prescription; </w:t>
      </w:r>
    </w:p>
    <w:p w14:paraId="22FC4800" w14:textId="77777777"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The name of the prescribing licensed practitioner; </w:t>
      </w:r>
    </w:p>
    <w:p w14:paraId="4362DEC6" w14:textId="6519F909"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The name of each medication, dosage, route, and time to be </w:t>
      </w:r>
      <w:r w:rsidR="00823C02" w:rsidRPr="3AAA67D1">
        <w:rPr>
          <w:rFonts w:asciiTheme="majorHAnsi" w:hAnsiTheme="majorHAnsi" w:cstheme="majorBidi"/>
          <w:sz w:val="22"/>
          <w:szCs w:val="22"/>
        </w:rPr>
        <w:t>administered</w:t>
      </w:r>
      <w:r w:rsidRPr="3AAA67D1">
        <w:rPr>
          <w:rFonts w:asciiTheme="majorHAnsi" w:hAnsiTheme="majorHAnsi" w:cstheme="majorBidi"/>
          <w:sz w:val="22"/>
          <w:szCs w:val="22"/>
        </w:rPr>
        <w:t xml:space="preserve">, as well as the clinical indication for the medication; </w:t>
      </w:r>
    </w:p>
    <w:p w14:paraId="4309234D" w14:textId="77777777"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Medications or treatments started, given, refused or discontinued, including those ordered to be administered PRN;</w:t>
      </w:r>
    </w:p>
    <w:p w14:paraId="509C24DA" w14:textId="33F35FE7"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Evidence of notification of the </w:t>
      </w:r>
      <w:r w:rsidR="5B6DEAAF" w:rsidRPr="484EDA2C">
        <w:rPr>
          <w:rFonts w:asciiTheme="majorHAnsi" w:hAnsiTheme="majorHAnsi" w:cstheme="majorBidi"/>
          <w:sz w:val="22"/>
          <w:szCs w:val="22"/>
        </w:rPr>
        <w:t xml:space="preserve">licensed </w:t>
      </w:r>
      <w:r w:rsidR="5B6DEAAF" w:rsidRPr="1591D36C">
        <w:rPr>
          <w:rFonts w:asciiTheme="majorHAnsi" w:hAnsiTheme="majorHAnsi" w:cstheme="majorBidi"/>
          <w:sz w:val="22"/>
          <w:szCs w:val="22"/>
        </w:rPr>
        <w:t>practitioner</w:t>
      </w:r>
      <w:r w:rsidRPr="3AAA67D1">
        <w:rPr>
          <w:rFonts w:asciiTheme="majorHAnsi" w:hAnsiTheme="majorHAnsi" w:cstheme="majorBidi"/>
          <w:sz w:val="22"/>
          <w:szCs w:val="22"/>
        </w:rPr>
        <w:t xml:space="preserve"> for refused medications;</w:t>
      </w:r>
    </w:p>
    <w:p w14:paraId="113E9DE8" w14:textId="77777777"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The type and frequency of monitoring for effects of the medication or treatment;</w:t>
      </w:r>
    </w:p>
    <w:p w14:paraId="2A3C9789" w14:textId="61C5F352"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Medications or treatments ordered PRN, including date and time </w:t>
      </w:r>
      <w:r w:rsidR="00AD28C9" w:rsidRPr="3AAA67D1">
        <w:rPr>
          <w:rFonts w:asciiTheme="majorHAnsi" w:hAnsiTheme="majorHAnsi" w:cstheme="majorBidi"/>
          <w:sz w:val="22"/>
          <w:szCs w:val="22"/>
        </w:rPr>
        <w:t>administered</w:t>
      </w:r>
      <w:r w:rsidRPr="3AAA67D1">
        <w:rPr>
          <w:rFonts w:asciiTheme="majorHAnsi" w:hAnsiTheme="majorHAnsi" w:cstheme="majorBidi"/>
          <w:sz w:val="22"/>
          <w:szCs w:val="22"/>
        </w:rPr>
        <w:t>, medication and dosage, route, reason given, monitored results or response, and initials or signature of administering individual;</w:t>
      </w:r>
    </w:p>
    <w:p w14:paraId="718E3CD5" w14:textId="77777777" w:rsidR="00DB0CEC" w:rsidRPr="00E36639" w:rsidRDefault="00DB0CEC" w:rsidP="00336BAA">
      <w:pPr>
        <w:pStyle w:val="ListParagraph"/>
        <w:numPr>
          <w:ilvl w:val="0"/>
          <w:numId w:val="99"/>
        </w:numPr>
        <w:ind w:left="1080"/>
        <w:rPr>
          <w:rFonts w:asciiTheme="majorHAnsi" w:hAnsiTheme="majorHAnsi" w:cstheme="majorHAnsi"/>
          <w:sz w:val="22"/>
          <w:szCs w:val="22"/>
        </w:rPr>
      </w:pPr>
      <w:r w:rsidRPr="00E36639">
        <w:rPr>
          <w:rFonts w:asciiTheme="majorHAnsi" w:hAnsiTheme="majorHAnsi" w:cstheme="majorHAnsi"/>
          <w:sz w:val="22"/>
          <w:szCs w:val="22"/>
        </w:rPr>
        <w:t>Any stop order, signed and dated by the authorized licensed practitioner; and</w:t>
      </w:r>
    </w:p>
    <w:p w14:paraId="78C09DF4" w14:textId="76535760" w:rsidR="00DB0CEC" w:rsidRPr="00E36639" w:rsidRDefault="00DB0CEC" w:rsidP="00336BAA">
      <w:pPr>
        <w:pStyle w:val="ListParagraph"/>
        <w:numPr>
          <w:ilvl w:val="0"/>
          <w:numId w:val="99"/>
        </w:numPr>
        <w:ind w:left="1080"/>
        <w:rPr>
          <w:rFonts w:asciiTheme="majorHAnsi" w:hAnsiTheme="majorHAnsi" w:cstheme="majorBidi"/>
          <w:sz w:val="22"/>
          <w:szCs w:val="22"/>
        </w:rPr>
      </w:pPr>
      <w:r w:rsidRPr="3AAA67D1">
        <w:rPr>
          <w:rFonts w:asciiTheme="majorHAnsi" w:hAnsiTheme="majorHAnsi" w:cstheme="majorBidi"/>
          <w:sz w:val="22"/>
          <w:szCs w:val="22"/>
        </w:rPr>
        <w:t xml:space="preserve">At least the following information for </w:t>
      </w:r>
      <w:proofErr w:type="gramStart"/>
      <w:r w:rsidRPr="3AAA67D1">
        <w:rPr>
          <w:rFonts w:asciiTheme="majorHAnsi" w:hAnsiTheme="majorHAnsi" w:cstheme="majorBidi"/>
          <w:sz w:val="22"/>
          <w:szCs w:val="22"/>
        </w:rPr>
        <w:t xml:space="preserve">each </w:t>
      </w:r>
      <w:r w:rsidR="005A4A1C" w:rsidRPr="3AAA67D1">
        <w:rPr>
          <w:rFonts w:asciiTheme="majorHAnsi" w:hAnsiTheme="majorHAnsi" w:cstheme="majorBidi"/>
          <w:sz w:val="22"/>
          <w:szCs w:val="22"/>
        </w:rPr>
        <w:t>individual</w:t>
      </w:r>
      <w:proofErr w:type="gramEnd"/>
      <w:r w:rsidRPr="3AAA67D1">
        <w:rPr>
          <w:rFonts w:asciiTheme="majorHAnsi" w:hAnsiTheme="majorHAnsi" w:cstheme="majorBidi"/>
          <w:sz w:val="22"/>
          <w:szCs w:val="22"/>
        </w:rPr>
        <w:t>:</w:t>
      </w:r>
    </w:p>
    <w:p w14:paraId="10788D1C" w14:textId="05A471FA" w:rsidR="00DB0CEC" w:rsidRPr="00E36639" w:rsidRDefault="00DB0CEC" w:rsidP="00336BAA">
      <w:pPr>
        <w:pStyle w:val="ListParagraph"/>
        <w:numPr>
          <w:ilvl w:val="3"/>
          <w:numId w:val="90"/>
        </w:numPr>
        <w:ind w:left="1440"/>
        <w:rPr>
          <w:rFonts w:asciiTheme="majorHAnsi" w:hAnsiTheme="majorHAnsi" w:cstheme="majorBidi"/>
          <w:b/>
          <w:bCs/>
          <w:sz w:val="22"/>
          <w:szCs w:val="22"/>
        </w:rPr>
      </w:pPr>
      <w:r w:rsidRPr="3AAA67D1">
        <w:rPr>
          <w:rFonts w:asciiTheme="majorHAnsi" w:hAnsiTheme="majorHAnsi" w:cstheme="majorBidi"/>
          <w:sz w:val="22"/>
          <w:szCs w:val="22"/>
        </w:rPr>
        <w:t>Date and time the medication or treatment is administered;</w:t>
      </w:r>
    </w:p>
    <w:p w14:paraId="7BCA1B33" w14:textId="77777777" w:rsidR="00DB0CEC" w:rsidRPr="00E36639" w:rsidRDefault="00DB0CEC" w:rsidP="00336BAA">
      <w:pPr>
        <w:pStyle w:val="ListParagraph"/>
        <w:numPr>
          <w:ilvl w:val="3"/>
          <w:numId w:val="90"/>
        </w:numPr>
        <w:ind w:left="1440"/>
        <w:rPr>
          <w:rFonts w:asciiTheme="majorHAnsi" w:hAnsiTheme="majorHAnsi" w:cstheme="majorBidi"/>
          <w:sz w:val="22"/>
          <w:szCs w:val="22"/>
        </w:rPr>
      </w:pPr>
      <w:r w:rsidRPr="3AAA67D1">
        <w:rPr>
          <w:rFonts w:asciiTheme="majorHAnsi" w:hAnsiTheme="majorHAnsi" w:cstheme="majorBidi"/>
          <w:sz w:val="22"/>
          <w:szCs w:val="22"/>
        </w:rPr>
        <w:t xml:space="preserve">Type of medication or treatment; </w:t>
      </w:r>
    </w:p>
    <w:p w14:paraId="13825DEE" w14:textId="77777777" w:rsidR="00DB0CEC" w:rsidRPr="00E36639" w:rsidRDefault="00DB0CEC" w:rsidP="00336BAA">
      <w:pPr>
        <w:pStyle w:val="ListParagraph"/>
        <w:numPr>
          <w:ilvl w:val="3"/>
          <w:numId w:val="90"/>
        </w:numPr>
        <w:ind w:left="1440"/>
        <w:rPr>
          <w:rFonts w:asciiTheme="majorHAnsi" w:hAnsiTheme="majorHAnsi" w:cstheme="majorBidi"/>
          <w:sz w:val="22"/>
          <w:szCs w:val="22"/>
        </w:rPr>
      </w:pPr>
      <w:r w:rsidRPr="3AAA67D1">
        <w:rPr>
          <w:rFonts w:asciiTheme="majorHAnsi" w:hAnsiTheme="majorHAnsi" w:cstheme="majorBidi"/>
          <w:sz w:val="22"/>
          <w:szCs w:val="22"/>
        </w:rPr>
        <w:t>Name of each medication or treatment, dosage, and route;</w:t>
      </w:r>
    </w:p>
    <w:p w14:paraId="0B5A243E" w14:textId="77777777" w:rsidR="00DB0CEC" w:rsidRPr="00E36639" w:rsidRDefault="00DB0CEC" w:rsidP="00336BAA">
      <w:pPr>
        <w:pStyle w:val="ListParagraph"/>
        <w:numPr>
          <w:ilvl w:val="3"/>
          <w:numId w:val="90"/>
        </w:numPr>
        <w:ind w:left="1440"/>
        <w:rPr>
          <w:rFonts w:asciiTheme="majorHAnsi" w:hAnsiTheme="majorHAnsi" w:cstheme="majorHAnsi"/>
          <w:sz w:val="22"/>
          <w:szCs w:val="22"/>
        </w:rPr>
      </w:pPr>
      <w:r w:rsidRPr="00E36639">
        <w:rPr>
          <w:rFonts w:asciiTheme="majorHAnsi" w:hAnsiTheme="majorHAnsi" w:cstheme="majorHAnsi"/>
          <w:sz w:val="22"/>
          <w:szCs w:val="22"/>
        </w:rPr>
        <w:t>Frequency of use; and</w:t>
      </w:r>
    </w:p>
    <w:p w14:paraId="3C9A313B" w14:textId="3F262501" w:rsidR="004A431D" w:rsidRPr="00E36639" w:rsidRDefault="00DB0CEC" w:rsidP="00336BAA">
      <w:pPr>
        <w:pStyle w:val="ListParagraph"/>
        <w:numPr>
          <w:ilvl w:val="3"/>
          <w:numId w:val="90"/>
        </w:numPr>
        <w:ind w:left="1440"/>
        <w:rPr>
          <w:rFonts w:asciiTheme="majorHAnsi" w:hAnsiTheme="majorHAnsi" w:cstheme="majorBidi"/>
          <w:sz w:val="22"/>
          <w:szCs w:val="22"/>
        </w:rPr>
      </w:pPr>
      <w:r w:rsidRPr="3AAA67D1">
        <w:rPr>
          <w:rFonts w:asciiTheme="majorHAnsi" w:hAnsiTheme="majorHAnsi" w:cstheme="majorBidi"/>
          <w:sz w:val="22"/>
          <w:szCs w:val="22"/>
        </w:rPr>
        <w:t xml:space="preserve">At the time of administration, the initials of the individual administering the medication or treatment </w:t>
      </w:r>
      <w:proofErr w:type="gramStart"/>
      <w:r w:rsidRPr="3AAA67D1">
        <w:rPr>
          <w:rFonts w:asciiTheme="majorHAnsi" w:hAnsiTheme="majorHAnsi" w:cstheme="majorBidi"/>
          <w:sz w:val="22"/>
          <w:szCs w:val="22"/>
        </w:rPr>
        <w:t>as long as</w:t>
      </w:r>
      <w:proofErr w:type="gramEnd"/>
      <w:r w:rsidRPr="3AAA67D1">
        <w:rPr>
          <w:rFonts w:asciiTheme="majorHAnsi" w:hAnsiTheme="majorHAnsi" w:cstheme="majorBidi"/>
          <w:sz w:val="22"/>
          <w:szCs w:val="22"/>
        </w:rPr>
        <w:t xml:space="preserve"> the individual’s full signature is written legibly somewhere on the document. </w:t>
      </w:r>
    </w:p>
    <w:p w14:paraId="09856B40" w14:textId="77777777" w:rsidR="00DB0CEC" w:rsidRPr="00E36639" w:rsidRDefault="00DB0CEC" w:rsidP="00DB0CEC">
      <w:pPr>
        <w:pStyle w:val="ListParagraph"/>
        <w:ind w:left="1080"/>
        <w:rPr>
          <w:rFonts w:asciiTheme="majorHAnsi" w:hAnsiTheme="majorHAnsi" w:cstheme="majorHAnsi"/>
          <w:sz w:val="22"/>
          <w:szCs w:val="22"/>
        </w:rPr>
      </w:pPr>
    </w:p>
    <w:p w14:paraId="5E7036FD" w14:textId="30F408DE" w:rsidR="00DB0CEC" w:rsidRPr="00A36B81" w:rsidRDefault="007B2BE9" w:rsidP="3AAA67D1">
      <w:pPr>
        <w:ind w:left="360" w:hanging="360"/>
        <w:rPr>
          <w:rFonts w:asciiTheme="majorHAnsi" w:hAnsiTheme="majorHAnsi" w:cstheme="majorBidi"/>
        </w:rPr>
      </w:pPr>
      <w:r>
        <w:rPr>
          <w:rFonts w:asciiTheme="majorHAnsi" w:hAnsiTheme="majorHAnsi" w:cstheme="majorBidi"/>
          <w:b/>
          <w:bCs/>
        </w:rPr>
        <w:t>O</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Medication errors and reactions; incident reports.</w:t>
      </w:r>
      <w:r w:rsidR="00DB0CEC" w:rsidRPr="3AAA67D1">
        <w:rPr>
          <w:rFonts w:asciiTheme="majorHAnsi" w:hAnsiTheme="majorHAnsi" w:cstheme="majorBidi"/>
        </w:rPr>
        <w:t xml:space="preserve"> Medication errors and adverse reactions must be recorded in an incident report in the </w:t>
      </w:r>
      <w:r w:rsidR="005A4A1C" w:rsidRPr="3AAA67D1">
        <w:rPr>
          <w:rFonts w:asciiTheme="majorHAnsi" w:hAnsiTheme="majorHAnsi" w:cstheme="majorBidi"/>
        </w:rPr>
        <w:t>individual</w:t>
      </w:r>
      <w:r w:rsidR="00DB0CEC" w:rsidRPr="3AAA67D1">
        <w:rPr>
          <w:rFonts w:asciiTheme="majorHAnsi" w:hAnsiTheme="majorHAnsi" w:cstheme="majorBidi"/>
        </w:rPr>
        <w:t xml:space="preserve">’s </w:t>
      </w:r>
      <w:r w:rsidR="008670EE" w:rsidRPr="00A36B81">
        <w:rPr>
          <w:rFonts w:asciiTheme="majorHAnsi" w:hAnsiTheme="majorHAnsi" w:cstheme="majorBidi"/>
        </w:rPr>
        <w:t xml:space="preserve">agency </w:t>
      </w:r>
      <w:r w:rsidR="00DB0CEC" w:rsidRPr="00A36B81">
        <w:rPr>
          <w:rFonts w:asciiTheme="majorHAnsi" w:hAnsiTheme="majorHAnsi" w:cstheme="majorBidi"/>
        </w:rPr>
        <w:t>record</w:t>
      </w:r>
      <w:r w:rsidR="00E35AB3" w:rsidRPr="00A36B81">
        <w:rPr>
          <w:rFonts w:asciiTheme="majorHAnsi" w:hAnsiTheme="majorHAnsi" w:cstheme="majorBidi"/>
        </w:rPr>
        <w:t xml:space="preserve"> and maintained on</w:t>
      </w:r>
      <w:r w:rsidR="008F3768" w:rsidRPr="00A36B81">
        <w:rPr>
          <w:rFonts w:asciiTheme="majorHAnsi" w:hAnsiTheme="majorHAnsi" w:cstheme="majorBidi"/>
        </w:rPr>
        <w:t>site</w:t>
      </w:r>
      <w:r w:rsidR="00DB0CEC" w:rsidRPr="00A36B81">
        <w:rPr>
          <w:rFonts w:asciiTheme="majorHAnsi" w:hAnsiTheme="majorHAnsi" w:cstheme="majorBidi"/>
        </w:rPr>
        <w:t xml:space="preserve">: </w:t>
      </w:r>
    </w:p>
    <w:p w14:paraId="11FA5F5B" w14:textId="77777777" w:rsidR="00DB0CEC" w:rsidRPr="00E36639" w:rsidRDefault="00DB0CEC" w:rsidP="00336BAA">
      <w:pPr>
        <w:pStyle w:val="ListParagraph"/>
        <w:numPr>
          <w:ilvl w:val="0"/>
          <w:numId w:val="100"/>
        </w:numPr>
        <w:rPr>
          <w:rFonts w:asciiTheme="majorHAnsi" w:hAnsiTheme="majorHAnsi" w:cstheme="majorHAnsi"/>
          <w:sz w:val="22"/>
          <w:szCs w:val="22"/>
        </w:rPr>
      </w:pPr>
      <w:r w:rsidRPr="00E36639">
        <w:rPr>
          <w:rFonts w:asciiTheme="majorHAnsi" w:hAnsiTheme="majorHAnsi" w:cstheme="majorHAnsi"/>
          <w:sz w:val="22"/>
          <w:szCs w:val="22"/>
        </w:rPr>
        <w:t xml:space="preserve">Medication errors include errors of omission, as well as errors of commission; and </w:t>
      </w:r>
    </w:p>
    <w:p w14:paraId="4D28D88F" w14:textId="77777777" w:rsidR="00DB0CEC" w:rsidRDefault="00DB0CEC" w:rsidP="00336BAA">
      <w:pPr>
        <w:pStyle w:val="ListParagraph"/>
        <w:numPr>
          <w:ilvl w:val="0"/>
          <w:numId w:val="100"/>
        </w:numPr>
        <w:rPr>
          <w:rFonts w:asciiTheme="majorHAnsi" w:hAnsiTheme="majorHAnsi" w:cstheme="majorHAnsi"/>
          <w:sz w:val="22"/>
          <w:szCs w:val="22"/>
        </w:rPr>
      </w:pPr>
      <w:r w:rsidRPr="00E36639">
        <w:rPr>
          <w:rFonts w:asciiTheme="majorHAnsi" w:hAnsiTheme="majorHAnsi" w:cstheme="majorHAnsi"/>
          <w:sz w:val="22"/>
          <w:szCs w:val="22"/>
        </w:rPr>
        <w:t>Errors in documentation or charting are errors of omission.</w:t>
      </w:r>
    </w:p>
    <w:p w14:paraId="374DF422" w14:textId="27B4A0D5" w:rsidR="00577C26" w:rsidRPr="00A36B81" w:rsidRDefault="003D09E3" w:rsidP="00336BAA">
      <w:pPr>
        <w:pStyle w:val="ListParagraph"/>
        <w:numPr>
          <w:ilvl w:val="0"/>
          <w:numId w:val="100"/>
        </w:numPr>
        <w:rPr>
          <w:rFonts w:asciiTheme="majorHAnsi" w:hAnsiTheme="majorHAnsi" w:cstheme="majorHAnsi"/>
          <w:sz w:val="22"/>
          <w:szCs w:val="22"/>
        </w:rPr>
      </w:pPr>
      <w:r w:rsidRPr="00A36B81">
        <w:rPr>
          <w:rFonts w:asciiTheme="majorHAnsi" w:hAnsiTheme="majorHAnsi" w:cstheme="majorHAnsi"/>
          <w:sz w:val="22"/>
          <w:szCs w:val="22"/>
        </w:rPr>
        <w:lastRenderedPageBreak/>
        <w:t>Agencies may utilize submitted Reportable Events to meet this requirement.</w:t>
      </w:r>
    </w:p>
    <w:p w14:paraId="3308D020" w14:textId="77777777" w:rsidR="00DB0CEC" w:rsidRPr="00E36639" w:rsidRDefault="00DB0CEC" w:rsidP="00DB0CEC">
      <w:pPr>
        <w:pStyle w:val="ListParagraph"/>
        <w:ind w:left="720"/>
        <w:rPr>
          <w:rFonts w:asciiTheme="majorHAnsi" w:hAnsiTheme="majorHAnsi" w:cstheme="majorHAnsi"/>
          <w:sz w:val="22"/>
          <w:szCs w:val="22"/>
        </w:rPr>
      </w:pPr>
    </w:p>
    <w:p w14:paraId="74251DDC" w14:textId="3A0BAADB" w:rsidR="00DB0CEC" w:rsidRPr="00A36B81" w:rsidRDefault="007B2BE9" w:rsidP="3AAA67D1">
      <w:pPr>
        <w:ind w:left="360" w:hanging="360"/>
        <w:rPr>
          <w:rFonts w:asciiTheme="majorHAnsi" w:hAnsiTheme="majorHAnsi" w:cstheme="majorBidi"/>
        </w:rPr>
      </w:pPr>
      <w:r>
        <w:rPr>
          <w:rFonts w:asciiTheme="majorHAnsi" w:hAnsiTheme="majorHAnsi" w:cstheme="majorBidi"/>
          <w:b/>
          <w:bCs/>
        </w:rPr>
        <w:t>P</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 xml:space="preserve">Storage of medication administered by </w:t>
      </w:r>
      <w:r w:rsidR="00DB0CEC" w:rsidRPr="00A36B81">
        <w:rPr>
          <w:rFonts w:asciiTheme="majorHAnsi" w:hAnsiTheme="majorHAnsi" w:cstheme="majorBidi"/>
          <w:b/>
          <w:bCs/>
        </w:rPr>
        <w:t xml:space="preserve">the </w:t>
      </w:r>
      <w:r w:rsidR="00A10808" w:rsidRPr="00A36B81">
        <w:rPr>
          <w:rFonts w:asciiTheme="majorHAnsi" w:hAnsiTheme="majorHAnsi" w:cstheme="majorBidi"/>
          <w:b/>
          <w:bCs/>
        </w:rPr>
        <w:t>agency</w:t>
      </w:r>
      <w:r w:rsidR="00DB0CEC" w:rsidRPr="00A36B81">
        <w:rPr>
          <w:rFonts w:asciiTheme="majorHAnsi" w:hAnsiTheme="majorHAnsi" w:cstheme="majorBidi"/>
          <w:b/>
          <w:bCs/>
        </w:rPr>
        <w:t xml:space="preserve">. </w:t>
      </w:r>
      <w:r w:rsidR="003427AA" w:rsidRPr="00A36B81">
        <w:rPr>
          <w:rFonts w:asciiTheme="majorHAnsi" w:hAnsiTheme="majorHAnsi" w:cstheme="majorBidi"/>
        </w:rPr>
        <w:t>For medication administered by the agency, t</w:t>
      </w:r>
      <w:r w:rsidR="00DB0CEC" w:rsidRPr="00A36B81">
        <w:rPr>
          <w:rFonts w:asciiTheme="majorHAnsi" w:hAnsiTheme="majorHAnsi" w:cstheme="majorBidi"/>
        </w:rPr>
        <w:t xml:space="preserve">he </w:t>
      </w:r>
      <w:r w:rsidR="00A10808" w:rsidRPr="00A36B81">
        <w:rPr>
          <w:rFonts w:asciiTheme="majorHAnsi" w:hAnsiTheme="majorHAnsi" w:cstheme="majorBidi"/>
        </w:rPr>
        <w:t>agency</w:t>
      </w:r>
      <w:r w:rsidR="00DB0CEC" w:rsidRPr="00A36B81">
        <w:rPr>
          <w:rFonts w:asciiTheme="majorHAnsi" w:hAnsiTheme="majorHAnsi" w:cstheme="majorBidi"/>
        </w:rPr>
        <w:t xml:space="preserve"> must maintain medications in their original containers in a locked storage cabinet. </w:t>
      </w:r>
    </w:p>
    <w:p w14:paraId="4EF770A4" w14:textId="77777777" w:rsidR="00DB0CEC" w:rsidRPr="00A36B81" w:rsidRDefault="00DB0CEC" w:rsidP="00336BAA">
      <w:pPr>
        <w:pStyle w:val="ListParagraph"/>
        <w:numPr>
          <w:ilvl w:val="0"/>
          <w:numId w:val="101"/>
        </w:numPr>
        <w:rPr>
          <w:rFonts w:asciiTheme="majorHAnsi" w:hAnsiTheme="majorHAnsi" w:cstheme="majorHAnsi"/>
          <w:sz w:val="22"/>
          <w:szCs w:val="22"/>
        </w:rPr>
      </w:pPr>
      <w:r w:rsidRPr="00A36B81">
        <w:rPr>
          <w:rFonts w:asciiTheme="majorHAnsi" w:hAnsiTheme="majorHAnsi" w:cstheme="majorHAnsi"/>
          <w:sz w:val="22"/>
          <w:szCs w:val="22"/>
        </w:rPr>
        <w:t xml:space="preserve">The cabinet must be locked when not in use and: </w:t>
      </w:r>
    </w:p>
    <w:p w14:paraId="05A916D4" w14:textId="77777777" w:rsidR="00DB0CEC" w:rsidRPr="00A36B81" w:rsidRDefault="00DB0CEC" w:rsidP="00336BAA">
      <w:pPr>
        <w:pStyle w:val="ListParagraph"/>
        <w:numPr>
          <w:ilvl w:val="0"/>
          <w:numId w:val="109"/>
        </w:numPr>
        <w:rPr>
          <w:rFonts w:asciiTheme="majorHAnsi" w:hAnsiTheme="majorHAnsi" w:cstheme="majorHAnsi"/>
          <w:sz w:val="22"/>
          <w:szCs w:val="22"/>
        </w:rPr>
      </w:pPr>
      <w:r w:rsidRPr="00A36B81">
        <w:rPr>
          <w:rFonts w:asciiTheme="majorHAnsi" w:hAnsiTheme="majorHAnsi" w:cstheme="majorHAnsi"/>
          <w:sz w:val="22"/>
          <w:szCs w:val="22"/>
        </w:rPr>
        <w:t xml:space="preserve">The key to the cabinet must be carried by the person on duty in charge of medication administration; and </w:t>
      </w:r>
    </w:p>
    <w:p w14:paraId="42DD6EEC" w14:textId="1E61E50F" w:rsidR="00DB0CEC" w:rsidRPr="00A36B81" w:rsidRDefault="00DB0CEC" w:rsidP="00336BAA">
      <w:pPr>
        <w:pStyle w:val="ListParagraph"/>
        <w:numPr>
          <w:ilvl w:val="0"/>
          <w:numId w:val="109"/>
        </w:numPr>
        <w:rPr>
          <w:rFonts w:asciiTheme="majorHAnsi" w:hAnsiTheme="majorHAnsi" w:cstheme="majorBidi"/>
          <w:sz w:val="22"/>
          <w:szCs w:val="22"/>
        </w:rPr>
      </w:pPr>
      <w:r w:rsidRPr="00A36B81">
        <w:rPr>
          <w:rFonts w:asciiTheme="majorHAnsi" w:hAnsiTheme="majorHAnsi" w:cstheme="majorBidi"/>
          <w:sz w:val="22"/>
          <w:szCs w:val="22"/>
        </w:rPr>
        <w:t xml:space="preserve">The cabinet must be equipped with separate cubicles, plainly labeled, or with other physical separation for the storage of </w:t>
      </w:r>
      <w:proofErr w:type="gramStart"/>
      <w:r w:rsidRPr="00A36B81">
        <w:rPr>
          <w:rFonts w:asciiTheme="majorHAnsi" w:hAnsiTheme="majorHAnsi" w:cstheme="majorBidi"/>
          <w:sz w:val="22"/>
          <w:szCs w:val="22"/>
        </w:rPr>
        <w:t xml:space="preserve">each </w:t>
      </w:r>
      <w:r w:rsidR="005A4A1C" w:rsidRPr="00A36B81">
        <w:rPr>
          <w:rFonts w:asciiTheme="majorHAnsi" w:hAnsiTheme="majorHAnsi" w:cstheme="majorBidi"/>
          <w:sz w:val="22"/>
          <w:szCs w:val="22"/>
        </w:rPr>
        <w:t>individual</w:t>
      </w:r>
      <w:r w:rsidRPr="00A36B81">
        <w:rPr>
          <w:rFonts w:asciiTheme="majorHAnsi" w:hAnsiTheme="majorHAnsi" w:cstheme="majorBidi"/>
          <w:sz w:val="22"/>
          <w:szCs w:val="22"/>
        </w:rPr>
        <w:t>’s</w:t>
      </w:r>
      <w:proofErr w:type="gramEnd"/>
      <w:r w:rsidRPr="00A36B81">
        <w:rPr>
          <w:rFonts w:asciiTheme="majorHAnsi" w:hAnsiTheme="majorHAnsi" w:cstheme="majorBidi"/>
          <w:sz w:val="22"/>
          <w:szCs w:val="22"/>
        </w:rPr>
        <w:t xml:space="preserve"> medications.</w:t>
      </w:r>
    </w:p>
    <w:p w14:paraId="326BD4D9" w14:textId="75D7FDC4" w:rsidR="00DB0CEC" w:rsidRPr="00A36B81" w:rsidRDefault="00DB0CEC" w:rsidP="00336BAA">
      <w:pPr>
        <w:pStyle w:val="ListParagraph"/>
        <w:numPr>
          <w:ilvl w:val="0"/>
          <w:numId w:val="108"/>
        </w:numPr>
        <w:ind w:left="720"/>
        <w:rPr>
          <w:rFonts w:asciiTheme="majorHAnsi" w:hAnsiTheme="majorHAnsi" w:cstheme="majorHAnsi"/>
          <w:sz w:val="22"/>
          <w:szCs w:val="22"/>
        </w:rPr>
      </w:pPr>
      <w:r w:rsidRPr="00A36B81">
        <w:rPr>
          <w:rFonts w:asciiTheme="majorHAnsi" w:hAnsiTheme="majorHAnsi" w:cstheme="majorHAnsi"/>
          <w:sz w:val="22"/>
          <w:szCs w:val="22"/>
        </w:rPr>
        <w:t xml:space="preserve">The </w:t>
      </w:r>
      <w:r w:rsidR="00A10808" w:rsidRPr="00A36B81">
        <w:rPr>
          <w:rFonts w:asciiTheme="majorHAnsi" w:hAnsiTheme="majorHAnsi" w:cstheme="majorHAnsi"/>
          <w:sz w:val="22"/>
          <w:szCs w:val="22"/>
        </w:rPr>
        <w:t>agency</w:t>
      </w:r>
      <w:r w:rsidRPr="00A36B81">
        <w:rPr>
          <w:rFonts w:asciiTheme="majorHAnsi" w:hAnsiTheme="majorHAnsi" w:cstheme="majorHAnsi"/>
          <w:sz w:val="22"/>
          <w:szCs w:val="22"/>
        </w:rPr>
        <w:t xml:space="preserve"> must keep medications and treatments administered by the </w:t>
      </w:r>
      <w:r w:rsidR="00A10808" w:rsidRPr="00A36B81">
        <w:rPr>
          <w:rFonts w:asciiTheme="majorHAnsi" w:hAnsiTheme="majorHAnsi" w:cstheme="majorHAnsi"/>
          <w:sz w:val="22"/>
          <w:szCs w:val="22"/>
        </w:rPr>
        <w:t>agency</w:t>
      </w:r>
      <w:r w:rsidRPr="00A36B81">
        <w:rPr>
          <w:rFonts w:asciiTheme="majorHAnsi" w:hAnsiTheme="majorHAnsi" w:cstheme="majorHAnsi"/>
          <w:sz w:val="22"/>
          <w:szCs w:val="22"/>
        </w:rPr>
        <w:t xml:space="preserve"> that are for external use separate from medication taken internally.</w:t>
      </w:r>
    </w:p>
    <w:p w14:paraId="6DD15794" w14:textId="11388BBE" w:rsidR="00DB0CEC" w:rsidRPr="00A36B81" w:rsidRDefault="00C94B45" w:rsidP="00336BAA">
      <w:pPr>
        <w:pStyle w:val="ListParagraph"/>
        <w:numPr>
          <w:ilvl w:val="0"/>
          <w:numId w:val="108"/>
        </w:numPr>
        <w:ind w:left="720"/>
        <w:rPr>
          <w:rFonts w:asciiTheme="majorHAnsi" w:hAnsiTheme="majorHAnsi" w:cstheme="majorHAnsi"/>
          <w:sz w:val="22"/>
          <w:szCs w:val="22"/>
        </w:rPr>
      </w:pPr>
      <w:r w:rsidRPr="00A36B81">
        <w:rPr>
          <w:rFonts w:asciiTheme="majorHAnsi" w:hAnsiTheme="majorHAnsi" w:cstheme="majorHAnsi"/>
          <w:sz w:val="22"/>
          <w:szCs w:val="22"/>
        </w:rPr>
        <w:t>Medications administered by the agency that require refrigeration must be safely stored in a locked manner that is separated from food that may also be in the refrigerator.</w:t>
      </w:r>
    </w:p>
    <w:p w14:paraId="1319C54D" w14:textId="77777777" w:rsidR="00DB0CEC" w:rsidRPr="00E36639" w:rsidRDefault="00DB0CEC" w:rsidP="00336BAA">
      <w:pPr>
        <w:pStyle w:val="ListParagraph"/>
        <w:numPr>
          <w:ilvl w:val="0"/>
          <w:numId w:val="107"/>
        </w:numPr>
        <w:rPr>
          <w:rFonts w:asciiTheme="majorHAnsi" w:hAnsiTheme="majorHAnsi" w:cstheme="majorBidi"/>
          <w:sz w:val="22"/>
          <w:szCs w:val="22"/>
        </w:rPr>
      </w:pPr>
      <w:r w:rsidRPr="3AAA67D1">
        <w:rPr>
          <w:rFonts w:asciiTheme="majorHAnsi" w:hAnsiTheme="majorHAnsi" w:cstheme="majorBidi"/>
          <w:sz w:val="22"/>
          <w:szCs w:val="22"/>
        </w:rPr>
        <w:t xml:space="preserve">The refrigerator’s temperature must not exceed 41 degrees Fahrenheit; </w:t>
      </w:r>
    </w:p>
    <w:p w14:paraId="5EB2CA40" w14:textId="77777777" w:rsidR="00DB0CEC" w:rsidRPr="00E36639" w:rsidRDefault="00DB0CEC" w:rsidP="00336BAA">
      <w:pPr>
        <w:pStyle w:val="ListParagraph"/>
        <w:numPr>
          <w:ilvl w:val="0"/>
          <w:numId w:val="107"/>
        </w:numPr>
        <w:rPr>
          <w:rFonts w:asciiTheme="majorHAnsi" w:hAnsiTheme="majorHAnsi" w:cstheme="majorBidi"/>
          <w:sz w:val="22"/>
          <w:szCs w:val="22"/>
        </w:rPr>
      </w:pPr>
      <w:r w:rsidRPr="3AAA67D1">
        <w:rPr>
          <w:rFonts w:asciiTheme="majorHAnsi" w:hAnsiTheme="majorHAnsi" w:cstheme="majorBidi"/>
          <w:sz w:val="22"/>
          <w:szCs w:val="22"/>
        </w:rPr>
        <w:t xml:space="preserve">A thermometer must </w:t>
      </w:r>
      <w:proofErr w:type="gramStart"/>
      <w:r w:rsidRPr="3AAA67D1">
        <w:rPr>
          <w:rFonts w:asciiTheme="majorHAnsi" w:hAnsiTheme="majorHAnsi" w:cstheme="majorBidi"/>
          <w:sz w:val="22"/>
          <w:szCs w:val="22"/>
        </w:rPr>
        <w:t>be located in</w:t>
      </w:r>
      <w:proofErr w:type="gramEnd"/>
      <w:r w:rsidRPr="3AAA67D1">
        <w:rPr>
          <w:rFonts w:asciiTheme="majorHAnsi" w:hAnsiTheme="majorHAnsi" w:cstheme="majorBidi"/>
          <w:sz w:val="22"/>
          <w:szCs w:val="22"/>
        </w:rPr>
        <w:t xml:space="preserve"> the refrigerator to ensure proper temperature control; and</w:t>
      </w:r>
    </w:p>
    <w:p w14:paraId="0C05EAB2" w14:textId="6D07418A" w:rsidR="00DB0CEC" w:rsidRPr="00E36639" w:rsidRDefault="00DB0CEC" w:rsidP="00336BAA">
      <w:pPr>
        <w:pStyle w:val="ListParagraph"/>
        <w:numPr>
          <w:ilvl w:val="0"/>
          <w:numId w:val="107"/>
        </w:numPr>
        <w:rPr>
          <w:rFonts w:asciiTheme="majorHAnsi" w:hAnsiTheme="majorHAnsi" w:cstheme="majorHAnsi"/>
          <w:sz w:val="22"/>
          <w:szCs w:val="22"/>
        </w:rPr>
      </w:pPr>
      <w:r w:rsidRPr="00E36639">
        <w:rPr>
          <w:rFonts w:asciiTheme="majorHAnsi" w:hAnsiTheme="majorHAnsi" w:cstheme="majorHAnsi"/>
          <w:sz w:val="22"/>
          <w:szCs w:val="22"/>
        </w:rPr>
        <w:t xml:space="preserve">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have a policy and procedure for the monthly monitoring and recording of refrigerator temperatures.</w:t>
      </w:r>
    </w:p>
    <w:p w14:paraId="5A09624A" w14:textId="77777777" w:rsidR="00DB0CEC" w:rsidRPr="00E36639" w:rsidRDefault="00DB0CEC" w:rsidP="00336BAA">
      <w:pPr>
        <w:pStyle w:val="ListParagraph"/>
        <w:numPr>
          <w:ilvl w:val="0"/>
          <w:numId w:val="108"/>
        </w:numPr>
        <w:ind w:left="720"/>
        <w:rPr>
          <w:rFonts w:asciiTheme="majorHAnsi" w:hAnsiTheme="majorHAnsi" w:cstheme="majorHAnsi"/>
          <w:sz w:val="22"/>
          <w:szCs w:val="22"/>
        </w:rPr>
      </w:pPr>
      <w:r w:rsidRPr="00E36639">
        <w:rPr>
          <w:rFonts w:asciiTheme="majorHAnsi" w:hAnsiTheme="majorHAnsi" w:cstheme="majorHAnsi"/>
          <w:sz w:val="22"/>
          <w:szCs w:val="22"/>
        </w:rPr>
        <w:t xml:space="preserve">Expired and discontinued medication must be taken out of service and locked in a separate cabinet away from other medications until disposed of or destroyed. </w:t>
      </w:r>
    </w:p>
    <w:p w14:paraId="34D1A4D5" w14:textId="2C7E457E" w:rsidR="004514E0" w:rsidRPr="00E36639" w:rsidRDefault="00EB67D9" w:rsidP="00336BAA">
      <w:pPr>
        <w:pStyle w:val="ListParagraph"/>
        <w:numPr>
          <w:ilvl w:val="0"/>
          <w:numId w:val="108"/>
        </w:numPr>
        <w:ind w:left="720"/>
        <w:rPr>
          <w:rFonts w:asciiTheme="majorHAnsi" w:hAnsiTheme="majorHAnsi" w:cstheme="majorBidi"/>
          <w:sz w:val="22"/>
          <w:szCs w:val="22"/>
        </w:rPr>
      </w:pPr>
      <w:r w:rsidRPr="00E36639">
        <w:rPr>
          <w:rFonts w:asciiTheme="majorHAnsi" w:hAnsiTheme="majorHAnsi" w:cstheme="majorBidi"/>
          <w:sz w:val="22"/>
          <w:szCs w:val="22"/>
        </w:rPr>
        <w:t>Individual</w:t>
      </w:r>
      <w:r w:rsidR="00562B2E" w:rsidRPr="00E36639">
        <w:rPr>
          <w:rFonts w:asciiTheme="majorHAnsi" w:hAnsiTheme="majorHAnsi" w:cstheme="majorBidi"/>
          <w:sz w:val="22"/>
          <w:szCs w:val="22"/>
        </w:rPr>
        <w:t xml:space="preserve">s </w:t>
      </w:r>
      <w:r w:rsidR="004514E0" w:rsidRPr="00E36639">
        <w:rPr>
          <w:rFonts w:asciiTheme="majorHAnsi" w:hAnsiTheme="majorHAnsi" w:cstheme="majorBidi"/>
          <w:sz w:val="22"/>
          <w:szCs w:val="22"/>
        </w:rPr>
        <w:t>who self-administer medications</w:t>
      </w:r>
      <w:r w:rsidR="00562B2E" w:rsidRPr="00E36639">
        <w:rPr>
          <w:rFonts w:asciiTheme="majorHAnsi" w:hAnsiTheme="majorHAnsi" w:cstheme="majorBidi"/>
          <w:sz w:val="22"/>
          <w:szCs w:val="22"/>
        </w:rPr>
        <w:t xml:space="preserve"> in a residential setting</w:t>
      </w:r>
      <w:r w:rsidR="004514E0" w:rsidRPr="00E36639">
        <w:rPr>
          <w:rFonts w:asciiTheme="majorHAnsi" w:hAnsiTheme="majorHAnsi" w:cstheme="majorBidi"/>
          <w:sz w:val="22"/>
          <w:szCs w:val="22"/>
        </w:rPr>
        <w:t xml:space="preserve"> and who handle their own medical </w:t>
      </w:r>
      <w:r w:rsidR="004514E0" w:rsidRPr="57826ACF">
        <w:rPr>
          <w:rFonts w:asciiTheme="majorHAnsi" w:hAnsiTheme="majorHAnsi" w:cstheme="majorBidi"/>
          <w:sz w:val="22"/>
          <w:szCs w:val="22"/>
        </w:rPr>
        <w:t>regime</w:t>
      </w:r>
      <w:r w:rsidR="5A0CFE71" w:rsidRPr="57826ACF">
        <w:rPr>
          <w:rFonts w:asciiTheme="majorHAnsi" w:hAnsiTheme="majorHAnsi" w:cstheme="majorBidi"/>
          <w:sz w:val="22"/>
          <w:szCs w:val="22"/>
        </w:rPr>
        <w:t>n</w:t>
      </w:r>
      <w:r w:rsidR="004514E0" w:rsidRPr="00E36639">
        <w:rPr>
          <w:rFonts w:asciiTheme="majorHAnsi" w:hAnsiTheme="majorHAnsi" w:cstheme="majorBidi"/>
          <w:sz w:val="22"/>
          <w:szCs w:val="22"/>
        </w:rPr>
        <w:t xml:space="preserve"> may keep medications with their own belongings</w:t>
      </w:r>
      <w:r w:rsidR="00562B2E" w:rsidRPr="00E36639">
        <w:rPr>
          <w:rFonts w:asciiTheme="majorHAnsi" w:hAnsiTheme="majorHAnsi" w:cstheme="majorBidi"/>
          <w:sz w:val="22"/>
          <w:szCs w:val="22"/>
        </w:rPr>
        <w:t xml:space="preserve">. </w:t>
      </w:r>
    </w:p>
    <w:p w14:paraId="462715A6" w14:textId="5CC85401" w:rsidR="0076466E" w:rsidRPr="00E36639" w:rsidRDefault="00EB67D9" w:rsidP="00336BAA">
      <w:pPr>
        <w:pStyle w:val="ListParagraph"/>
        <w:numPr>
          <w:ilvl w:val="0"/>
          <w:numId w:val="108"/>
        </w:numPr>
        <w:ind w:left="720"/>
        <w:rPr>
          <w:rFonts w:asciiTheme="majorHAnsi" w:hAnsiTheme="majorHAnsi" w:cstheme="majorHAnsi"/>
          <w:sz w:val="22"/>
          <w:szCs w:val="22"/>
        </w:rPr>
      </w:pPr>
      <w:r w:rsidRPr="00E36639">
        <w:rPr>
          <w:rFonts w:asciiTheme="majorHAnsi" w:hAnsiTheme="majorHAnsi" w:cstheme="majorHAnsi"/>
          <w:sz w:val="22"/>
          <w:szCs w:val="22"/>
        </w:rPr>
        <w:t>Individual</w:t>
      </w:r>
      <w:r w:rsidR="0076466E" w:rsidRPr="00E36639">
        <w:rPr>
          <w:rFonts w:asciiTheme="majorHAnsi" w:hAnsiTheme="majorHAnsi" w:cstheme="majorHAnsi"/>
          <w:sz w:val="22"/>
          <w:szCs w:val="22"/>
        </w:rPr>
        <w:t xml:space="preserve">s who self-administer medications in a </w:t>
      </w:r>
      <w:r w:rsidR="00A92FB5" w:rsidRPr="00E36639">
        <w:rPr>
          <w:rFonts w:asciiTheme="majorHAnsi" w:hAnsiTheme="majorHAnsi" w:cstheme="majorHAnsi"/>
          <w:sz w:val="22"/>
          <w:szCs w:val="22"/>
        </w:rPr>
        <w:t xml:space="preserve">day program may keep medications in secure storage with their own belongings. </w:t>
      </w:r>
    </w:p>
    <w:p w14:paraId="350C907E" w14:textId="77777777" w:rsidR="00DB0CEC" w:rsidRPr="00E36639" w:rsidRDefault="00DB0CEC" w:rsidP="00DB0CEC">
      <w:pPr>
        <w:pStyle w:val="ListParagraph"/>
        <w:ind w:left="720"/>
        <w:rPr>
          <w:rFonts w:asciiTheme="majorHAnsi" w:hAnsiTheme="majorHAnsi" w:cstheme="majorHAnsi"/>
          <w:sz w:val="22"/>
          <w:szCs w:val="22"/>
        </w:rPr>
      </w:pPr>
    </w:p>
    <w:p w14:paraId="3E1002EC" w14:textId="2183D266" w:rsidR="00DB0CEC" w:rsidRPr="00E36639" w:rsidRDefault="007B2BE9" w:rsidP="3AAA67D1">
      <w:pPr>
        <w:ind w:left="360" w:hanging="360"/>
        <w:rPr>
          <w:rFonts w:asciiTheme="majorHAnsi" w:hAnsiTheme="majorHAnsi" w:cstheme="majorBidi"/>
        </w:rPr>
      </w:pPr>
      <w:r>
        <w:rPr>
          <w:rFonts w:asciiTheme="majorHAnsi" w:hAnsiTheme="majorHAnsi" w:cstheme="majorBidi"/>
          <w:b/>
          <w:bCs/>
        </w:rPr>
        <w:t>Q</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Medication labeling requirements.</w:t>
      </w:r>
      <w:r w:rsidR="00DB0CEC" w:rsidRPr="3AAA67D1">
        <w:rPr>
          <w:rFonts w:asciiTheme="majorHAnsi" w:hAnsiTheme="majorHAnsi" w:cstheme="majorBidi"/>
        </w:rPr>
        <w:t xml:space="preserve"> </w:t>
      </w:r>
      <w:r w:rsidR="004E0B98" w:rsidRPr="3AAA67D1">
        <w:rPr>
          <w:rFonts w:asciiTheme="majorHAnsi" w:hAnsiTheme="majorHAnsi" w:cstheme="majorBidi"/>
        </w:rPr>
        <w:t xml:space="preserve">For medications administered by the provider, </w:t>
      </w:r>
      <w:r w:rsidR="00977848" w:rsidRPr="3AAA67D1">
        <w:rPr>
          <w:rFonts w:asciiTheme="majorHAnsi" w:hAnsiTheme="majorHAnsi" w:cstheme="majorBidi"/>
        </w:rPr>
        <w:t xml:space="preserve">each </w:t>
      </w:r>
      <w:r w:rsidR="00DB0CEC" w:rsidRPr="3AAA67D1">
        <w:rPr>
          <w:rFonts w:asciiTheme="majorHAnsi" w:hAnsiTheme="majorHAnsi" w:cstheme="majorBidi"/>
        </w:rPr>
        <w:t xml:space="preserve">prescription dispensed by a pharmacy </w:t>
      </w:r>
      <w:r w:rsidR="00127E99" w:rsidRPr="3AAA67D1">
        <w:rPr>
          <w:rFonts w:asciiTheme="majorHAnsi" w:hAnsiTheme="majorHAnsi" w:cstheme="majorBidi"/>
        </w:rPr>
        <w:t>must be</w:t>
      </w:r>
      <w:r w:rsidR="00DB0CEC" w:rsidRPr="3AAA67D1">
        <w:rPr>
          <w:rFonts w:asciiTheme="majorHAnsi" w:hAnsiTheme="majorHAnsi" w:cstheme="majorBidi"/>
        </w:rPr>
        <w:t xml:space="preserve"> clearly labeled in compliance with applicable labeling laws and rules.</w:t>
      </w:r>
      <w:r w:rsidR="00DB0CEC" w:rsidRPr="3AAA67D1">
        <w:rPr>
          <w:rFonts w:asciiTheme="majorHAnsi" w:hAnsiTheme="majorHAnsi" w:cstheme="majorBidi"/>
          <w:b/>
          <w:bCs/>
        </w:rPr>
        <w:t xml:space="preserve"> </w:t>
      </w:r>
    </w:p>
    <w:p w14:paraId="074CE6B6" w14:textId="4A5BFE26" w:rsidR="00DB0CEC" w:rsidRPr="00E36639" w:rsidRDefault="00A10808" w:rsidP="00336BAA">
      <w:pPr>
        <w:pStyle w:val="ListParagraph"/>
        <w:numPr>
          <w:ilvl w:val="0"/>
          <w:numId w:val="102"/>
        </w:numPr>
        <w:rPr>
          <w:rFonts w:asciiTheme="majorHAnsi" w:hAnsiTheme="majorHAnsi" w:cstheme="majorHAnsi"/>
          <w:sz w:val="22"/>
          <w:szCs w:val="22"/>
        </w:rPr>
      </w:pPr>
      <w:r w:rsidRPr="00E36639">
        <w:rPr>
          <w:rFonts w:asciiTheme="majorHAnsi" w:hAnsiTheme="majorHAnsi" w:cstheme="majorHAnsi"/>
          <w:sz w:val="22"/>
          <w:szCs w:val="22"/>
        </w:rPr>
        <w:t>Agencies</w:t>
      </w:r>
      <w:r w:rsidR="00DB0CEC" w:rsidRPr="00E36639">
        <w:rPr>
          <w:rFonts w:asciiTheme="majorHAnsi" w:hAnsiTheme="majorHAnsi" w:cstheme="majorHAnsi"/>
          <w:sz w:val="22"/>
          <w:szCs w:val="22"/>
        </w:rPr>
        <w:t xml:space="preserve"> that administer the </w:t>
      </w:r>
      <w:r w:rsidR="005A4A1C" w:rsidRPr="00E36639">
        <w:rPr>
          <w:rFonts w:asciiTheme="majorHAnsi" w:hAnsiTheme="majorHAnsi" w:cstheme="majorHAnsi"/>
          <w:sz w:val="22"/>
          <w:szCs w:val="22"/>
        </w:rPr>
        <w:t>individual</w:t>
      </w:r>
      <w:r w:rsidR="00DB0CEC" w:rsidRPr="00E36639">
        <w:rPr>
          <w:rFonts w:asciiTheme="majorHAnsi" w:hAnsiTheme="majorHAnsi" w:cstheme="majorHAnsi"/>
          <w:sz w:val="22"/>
          <w:szCs w:val="22"/>
        </w:rPr>
        <w:t xml:space="preserve">’s medications must return all pharmaceutical containers having soiled, damaged, incomplete, incorrect, illegible, or makeshift labels to the original dispensing pharmacy for re-labeling within two business days of receipt of the improperly labeled medication or dispose of the medication as allowed by law. </w:t>
      </w:r>
    </w:p>
    <w:p w14:paraId="6931C085" w14:textId="359D87BC" w:rsidR="00DB0CEC" w:rsidRPr="00513224" w:rsidRDefault="00DB0CEC" w:rsidP="00513224">
      <w:pPr>
        <w:rPr>
          <w:rFonts w:asciiTheme="majorHAnsi" w:hAnsiTheme="majorHAnsi" w:cstheme="majorHAnsi"/>
        </w:rPr>
      </w:pPr>
    </w:p>
    <w:p w14:paraId="34B3963E" w14:textId="06715FB7" w:rsidR="00DB0CEC" w:rsidRPr="00E36639" w:rsidRDefault="007B2BE9" w:rsidP="3AAA67D1">
      <w:pPr>
        <w:ind w:left="360" w:hanging="360"/>
        <w:rPr>
          <w:rFonts w:asciiTheme="majorHAnsi" w:hAnsiTheme="majorHAnsi" w:cstheme="majorBidi"/>
        </w:rPr>
      </w:pPr>
      <w:r>
        <w:rPr>
          <w:rFonts w:asciiTheme="majorHAnsi" w:hAnsiTheme="majorHAnsi" w:cstheme="majorBidi"/>
          <w:b/>
          <w:bCs/>
        </w:rPr>
        <w:t>R</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Schedule II controlled substances</w:t>
      </w:r>
      <w:r w:rsidR="00DB0CEC" w:rsidRPr="3AAA67D1">
        <w:rPr>
          <w:rFonts w:asciiTheme="majorHAnsi" w:hAnsiTheme="majorHAnsi" w:cstheme="majorBidi"/>
        </w:rPr>
        <w:t xml:space="preserve">. </w:t>
      </w:r>
      <w:r w:rsidR="00A10808" w:rsidRPr="3AAA67D1">
        <w:rPr>
          <w:rFonts w:asciiTheme="majorHAnsi" w:hAnsiTheme="majorHAnsi" w:cstheme="majorBidi"/>
        </w:rPr>
        <w:t>Agencies</w:t>
      </w:r>
      <w:r w:rsidR="00DB0CEC" w:rsidRPr="3AAA67D1">
        <w:rPr>
          <w:rFonts w:asciiTheme="majorHAnsi" w:hAnsiTheme="majorHAnsi" w:cstheme="majorBidi"/>
        </w:rPr>
        <w:t xml:space="preserve"> that administer the </w:t>
      </w:r>
      <w:r w:rsidR="005A4A1C" w:rsidRPr="3AAA67D1">
        <w:rPr>
          <w:rFonts w:asciiTheme="majorHAnsi" w:hAnsiTheme="majorHAnsi" w:cstheme="majorBidi"/>
        </w:rPr>
        <w:t>individual</w:t>
      </w:r>
      <w:r w:rsidR="00DB0CEC" w:rsidRPr="3AAA67D1">
        <w:rPr>
          <w:rFonts w:asciiTheme="majorHAnsi" w:hAnsiTheme="majorHAnsi" w:cstheme="majorBidi"/>
        </w:rPr>
        <w:t xml:space="preserve">’s Schedule II controlled substances medication are subject to the following standards: </w:t>
      </w:r>
    </w:p>
    <w:p w14:paraId="68979FE3" w14:textId="5BDD194E" w:rsidR="00DB0CEC" w:rsidRPr="00E36639" w:rsidRDefault="00DB0CEC" w:rsidP="00336BAA">
      <w:pPr>
        <w:pStyle w:val="ListParagraph"/>
        <w:numPr>
          <w:ilvl w:val="0"/>
          <w:numId w:val="103"/>
        </w:numPr>
        <w:rPr>
          <w:rFonts w:asciiTheme="majorHAnsi" w:hAnsiTheme="majorHAnsi" w:cstheme="majorBidi"/>
          <w:sz w:val="22"/>
          <w:szCs w:val="22"/>
        </w:rPr>
      </w:pPr>
      <w:r w:rsidRPr="3AAA67D1">
        <w:rPr>
          <w:rFonts w:asciiTheme="majorHAnsi" w:hAnsiTheme="majorHAnsi" w:cstheme="majorBidi"/>
          <w:sz w:val="22"/>
          <w:szCs w:val="22"/>
        </w:rPr>
        <w:t xml:space="preserve">In addition to compliance with federal and State laws, 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document and maintain records regarding Schedule II controlled substances in accordance with the following: </w:t>
      </w:r>
    </w:p>
    <w:p w14:paraId="1BDDBFBA" w14:textId="3EF0D2A7" w:rsidR="00DB0CEC" w:rsidRPr="00E36639" w:rsidRDefault="00DB0CEC" w:rsidP="00336BAA">
      <w:pPr>
        <w:pStyle w:val="ListParagraph"/>
        <w:numPr>
          <w:ilvl w:val="3"/>
          <w:numId w:val="104"/>
        </w:numPr>
        <w:ind w:left="1080" w:hanging="360"/>
        <w:rPr>
          <w:rFonts w:asciiTheme="majorHAnsi" w:hAnsiTheme="majorHAnsi" w:cstheme="majorBidi"/>
          <w:sz w:val="22"/>
          <w:szCs w:val="22"/>
        </w:rPr>
      </w:pP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maintain a record of the name of the </w:t>
      </w:r>
      <w:r w:rsidR="005A4A1C" w:rsidRPr="3AAA67D1">
        <w:rPr>
          <w:rFonts w:asciiTheme="majorHAnsi" w:hAnsiTheme="majorHAnsi" w:cstheme="majorBidi"/>
          <w:sz w:val="22"/>
          <w:szCs w:val="22"/>
        </w:rPr>
        <w:t>individual</w:t>
      </w:r>
      <w:r w:rsidRPr="3AAA67D1">
        <w:rPr>
          <w:rFonts w:asciiTheme="majorHAnsi" w:hAnsiTheme="majorHAnsi" w:cstheme="majorBidi"/>
          <w:sz w:val="22"/>
          <w:szCs w:val="22"/>
        </w:rPr>
        <w:t xml:space="preserve">, prescription number, the date, drug name, dosage, frequency and method of administration, the signature of the person administering it, and verification of the balance on hand; </w:t>
      </w:r>
    </w:p>
    <w:p w14:paraId="25110A81" w14:textId="062C4E10" w:rsidR="00DB0CEC" w:rsidRPr="00E36639" w:rsidRDefault="00DB0CEC" w:rsidP="00336BAA">
      <w:pPr>
        <w:pStyle w:val="ListParagraph"/>
        <w:numPr>
          <w:ilvl w:val="3"/>
          <w:numId w:val="104"/>
        </w:numPr>
        <w:ind w:left="1080" w:hanging="360"/>
        <w:rPr>
          <w:rFonts w:asciiTheme="majorHAnsi" w:hAnsiTheme="majorHAnsi" w:cstheme="majorBidi"/>
          <w:sz w:val="22"/>
          <w:szCs w:val="22"/>
        </w:rPr>
      </w:pP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must maintain a record and signed count of all Schedule II controlled substances at least once a day, if such substances have been used that day; and </w:t>
      </w:r>
    </w:p>
    <w:p w14:paraId="19CCB8BA" w14:textId="554714A1" w:rsidR="00DB0CEC" w:rsidRPr="00E36639" w:rsidRDefault="00DB0CEC" w:rsidP="00336BAA">
      <w:pPr>
        <w:pStyle w:val="ListParagraph"/>
        <w:numPr>
          <w:ilvl w:val="3"/>
          <w:numId w:val="104"/>
        </w:numPr>
        <w:ind w:left="1080" w:hanging="360"/>
        <w:rPr>
          <w:rFonts w:asciiTheme="majorHAnsi" w:hAnsiTheme="majorHAnsi" w:cstheme="majorHAnsi"/>
          <w:sz w:val="22"/>
          <w:szCs w:val="22"/>
        </w:rPr>
      </w:pPr>
      <w:r w:rsidRPr="00E36639">
        <w:rPr>
          <w:rFonts w:asciiTheme="majorHAnsi" w:hAnsiTheme="majorHAnsi" w:cstheme="majorHAnsi"/>
          <w:sz w:val="22"/>
          <w:szCs w:val="22"/>
        </w:rPr>
        <w:t xml:space="preserve">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count all Schedule II controlled substances on hand at least weekly and keep records of the inventory in a bound book with numbered pages, from which no pages may be removed. </w:t>
      </w:r>
    </w:p>
    <w:p w14:paraId="5DD78472" w14:textId="67D14494" w:rsidR="00DB0CEC" w:rsidRPr="00E36639" w:rsidRDefault="00DB0CEC" w:rsidP="00336BAA">
      <w:pPr>
        <w:pStyle w:val="ListParagraph"/>
        <w:numPr>
          <w:ilvl w:val="0"/>
          <w:numId w:val="103"/>
        </w:numPr>
        <w:rPr>
          <w:rFonts w:asciiTheme="majorHAnsi" w:hAnsiTheme="majorHAnsi" w:cstheme="majorHAnsi"/>
          <w:sz w:val="22"/>
          <w:szCs w:val="22"/>
        </w:rPr>
      </w:pPr>
      <w:r w:rsidRPr="00E36639">
        <w:rPr>
          <w:rFonts w:asciiTheme="majorHAnsi" w:hAnsiTheme="majorHAnsi" w:cstheme="majorHAnsi"/>
          <w:sz w:val="22"/>
          <w:szCs w:val="22"/>
        </w:rPr>
        <w:t xml:space="preserve">The </w:t>
      </w:r>
      <w:r w:rsidR="00A10808" w:rsidRPr="00E36639">
        <w:rPr>
          <w:rFonts w:asciiTheme="majorHAnsi" w:hAnsiTheme="majorHAnsi" w:cstheme="majorHAnsi"/>
          <w:sz w:val="22"/>
          <w:szCs w:val="22"/>
        </w:rPr>
        <w:t>agency</w:t>
      </w:r>
      <w:r w:rsidRPr="00E36639">
        <w:rPr>
          <w:rFonts w:asciiTheme="majorHAnsi" w:hAnsiTheme="majorHAnsi" w:cstheme="majorHAnsi"/>
          <w:sz w:val="22"/>
          <w:szCs w:val="22"/>
        </w:rPr>
        <w:t xml:space="preserve"> must store all Schedule II controlled substances under double lock in a separate locked box or cabinet within the medication cabinet, or in an approved double-locked cabinet attached to the wall. </w:t>
      </w:r>
    </w:p>
    <w:p w14:paraId="3000F131" w14:textId="77777777" w:rsidR="00DB0CEC" w:rsidRPr="00E36639" w:rsidRDefault="00DB0CEC" w:rsidP="00DB0CEC">
      <w:pPr>
        <w:pStyle w:val="ListParagraph"/>
        <w:ind w:left="720"/>
        <w:rPr>
          <w:rFonts w:asciiTheme="majorHAnsi" w:hAnsiTheme="majorHAnsi" w:cstheme="majorHAnsi"/>
          <w:sz w:val="22"/>
          <w:szCs w:val="22"/>
        </w:rPr>
      </w:pPr>
    </w:p>
    <w:p w14:paraId="2F31AE3B" w14:textId="245D37F0" w:rsidR="00DB0CEC" w:rsidRPr="00E36639" w:rsidRDefault="007B2BE9" w:rsidP="3AAA67D1">
      <w:pPr>
        <w:ind w:left="360" w:hanging="360"/>
        <w:rPr>
          <w:rFonts w:asciiTheme="majorHAnsi" w:hAnsiTheme="majorHAnsi" w:cstheme="majorBidi"/>
        </w:rPr>
      </w:pPr>
      <w:r>
        <w:rPr>
          <w:rFonts w:asciiTheme="majorHAnsi" w:hAnsiTheme="majorHAnsi" w:cstheme="majorBidi"/>
          <w:b/>
          <w:bCs/>
        </w:rPr>
        <w:t>S</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Disposal and destruction of medications.</w:t>
      </w:r>
      <w:r w:rsidR="00DB0CEC" w:rsidRPr="3AAA67D1">
        <w:rPr>
          <w:rFonts w:asciiTheme="majorHAnsi" w:hAnsiTheme="majorHAnsi" w:cstheme="majorBidi"/>
        </w:rPr>
        <w:t xml:space="preserve"> </w:t>
      </w:r>
      <w:r w:rsidR="00A10808" w:rsidRPr="3AAA67D1">
        <w:rPr>
          <w:rFonts w:asciiTheme="majorHAnsi" w:hAnsiTheme="majorHAnsi" w:cstheme="majorBidi"/>
        </w:rPr>
        <w:t>Agencies</w:t>
      </w:r>
      <w:r w:rsidR="00DB0CEC" w:rsidRPr="3AAA67D1">
        <w:rPr>
          <w:rFonts w:asciiTheme="majorHAnsi" w:hAnsiTheme="majorHAnsi" w:cstheme="majorBidi"/>
        </w:rPr>
        <w:t xml:space="preserve"> that administer the </w:t>
      </w:r>
      <w:r w:rsidR="005A4A1C" w:rsidRPr="3AAA67D1">
        <w:rPr>
          <w:rFonts w:asciiTheme="majorHAnsi" w:hAnsiTheme="majorHAnsi" w:cstheme="majorBidi"/>
        </w:rPr>
        <w:t>individual</w:t>
      </w:r>
      <w:r w:rsidR="00DB0CEC" w:rsidRPr="3AAA67D1">
        <w:rPr>
          <w:rFonts w:asciiTheme="majorHAnsi" w:hAnsiTheme="majorHAnsi" w:cstheme="majorBidi"/>
        </w:rPr>
        <w:t xml:space="preserve">’s medications must have </w:t>
      </w:r>
      <w:bookmarkStart w:id="34" w:name="_Hlk23850998"/>
      <w:r w:rsidR="00DB0CEC" w:rsidRPr="3AAA67D1">
        <w:rPr>
          <w:rFonts w:asciiTheme="majorHAnsi" w:hAnsiTheme="majorHAnsi" w:cstheme="majorBidi"/>
        </w:rPr>
        <w:t>written policies regarding the disposal and destruction of discontinued, expired, or unused medications</w:t>
      </w:r>
      <w:bookmarkEnd w:id="34"/>
      <w:r w:rsidR="00DB0CEC" w:rsidRPr="3AAA67D1">
        <w:rPr>
          <w:rFonts w:asciiTheme="majorHAnsi" w:hAnsiTheme="majorHAnsi" w:cstheme="majorBidi"/>
        </w:rPr>
        <w:t xml:space="preserve">, including non-controlled and controlled substances. </w:t>
      </w:r>
    </w:p>
    <w:p w14:paraId="1FF5E793" w14:textId="42517CE9" w:rsidR="00DB0CEC" w:rsidRPr="00E36639" w:rsidRDefault="00DB0CEC" w:rsidP="00336BAA">
      <w:pPr>
        <w:pStyle w:val="ListParagraph"/>
        <w:numPr>
          <w:ilvl w:val="1"/>
          <w:numId w:val="91"/>
        </w:numPr>
        <w:ind w:left="720" w:hanging="180"/>
        <w:rPr>
          <w:rFonts w:asciiTheme="majorHAnsi" w:hAnsiTheme="majorHAnsi" w:cstheme="majorBidi"/>
          <w:sz w:val="22"/>
          <w:szCs w:val="22"/>
        </w:rPr>
      </w:pP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’s policies must comply with federal and State law, including Drug Enforcement Agency rules and regulations for medications disposal. </w:t>
      </w:r>
    </w:p>
    <w:p w14:paraId="37C1B996" w14:textId="4F99A7EB" w:rsidR="00DB0CEC" w:rsidRPr="00E36639" w:rsidRDefault="00DB0CEC" w:rsidP="00336BAA">
      <w:pPr>
        <w:pStyle w:val="ListParagraph"/>
        <w:numPr>
          <w:ilvl w:val="1"/>
          <w:numId w:val="91"/>
        </w:numPr>
        <w:ind w:left="720" w:hanging="180"/>
        <w:rPr>
          <w:rFonts w:asciiTheme="majorHAnsi" w:hAnsiTheme="majorHAnsi" w:cstheme="majorBidi"/>
          <w:sz w:val="22"/>
          <w:szCs w:val="22"/>
        </w:rPr>
      </w:pPr>
      <w:r w:rsidRPr="3AAA67D1">
        <w:rPr>
          <w:rFonts w:asciiTheme="majorHAnsi" w:hAnsiTheme="majorHAnsi" w:cstheme="majorBidi"/>
          <w:sz w:val="22"/>
          <w:szCs w:val="22"/>
        </w:rPr>
        <w:t xml:space="preserve">The </w:t>
      </w:r>
      <w:r w:rsidR="00A10808" w:rsidRPr="3AAA67D1">
        <w:rPr>
          <w:rFonts w:asciiTheme="majorHAnsi" w:hAnsiTheme="majorHAnsi" w:cstheme="majorBidi"/>
          <w:sz w:val="22"/>
          <w:szCs w:val="22"/>
        </w:rPr>
        <w:t>agency</w:t>
      </w:r>
      <w:r w:rsidRPr="3AAA67D1">
        <w:rPr>
          <w:rFonts w:asciiTheme="majorHAnsi" w:hAnsiTheme="majorHAnsi" w:cstheme="majorBidi"/>
          <w:sz w:val="22"/>
          <w:szCs w:val="22"/>
        </w:rPr>
        <w:t xml:space="preserve"> may have a written agreement with a dispensing pharmacy that outlines policies, procedures, and responsibilities for both parties regarding the return and disposal of discontinued and unused medication.</w:t>
      </w:r>
    </w:p>
    <w:p w14:paraId="1DF97866" w14:textId="77777777" w:rsidR="00DB0CEC" w:rsidRPr="00E36639" w:rsidRDefault="00DB0CEC" w:rsidP="00DB0CEC">
      <w:pPr>
        <w:rPr>
          <w:rFonts w:asciiTheme="majorHAnsi" w:hAnsiTheme="majorHAnsi" w:cstheme="majorHAnsi"/>
        </w:rPr>
      </w:pPr>
    </w:p>
    <w:p w14:paraId="068CB0C8" w14:textId="481D7FB1" w:rsidR="00DB0CEC" w:rsidRPr="00E36639" w:rsidRDefault="007B2BE9" w:rsidP="3AAA67D1">
      <w:pPr>
        <w:ind w:left="360" w:hanging="360"/>
        <w:rPr>
          <w:rFonts w:asciiTheme="majorHAnsi" w:hAnsiTheme="majorHAnsi" w:cstheme="majorBidi"/>
        </w:rPr>
      </w:pPr>
      <w:r>
        <w:rPr>
          <w:rFonts w:asciiTheme="majorHAnsi" w:hAnsiTheme="majorHAnsi" w:cstheme="majorBidi"/>
          <w:b/>
          <w:bCs/>
        </w:rPr>
        <w:t>T</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Bulk supplies.</w:t>
      </w:r>
      <w:r w:rsidR="00DB0CEC" w:rsidRPr="3AAA67D1">
        <w:rPr>
          <w:rFonts w:asciiTheme="majorHAnsi" w:hAnsiTheme="majorHAnsi" w:cstheme="majorBidi"/>
        </w:rPr>
        <w:t xml:space="preserve"> </w:t>
      </w:r>
      <w:r w:rsidR="00A10808" w:rsidRPr="3AAA67D1">
        <w:rPr>
          <w:rFonts w:asciiTheme="majorHAnsi" w:hAnsiTheme="majorHAnsi" w:cstheme="majorBidi"/>
        </w:rPr>
        <w:t>Agencies</w:t>
      </w:r>
      <w:r w:rsidR="00DB0CEC" w:rsidRPr="3AAA67D1">
        <w:rPr>
          <w:rFonts w:asciiTheme="majorHAnsi" w:hAnsiTheme="majorHAnsi" w:cstheme="majorBidi"/>
        </w:rPr>
        <w:t xml:space="preserve"> may, but are not required to, stock bulk supplies of those items regularly available without prescription. Bulk supply medications must be dated when opened and discarded consistent with the manufacturer’s guidelines. </w:t>
      </w:r>
    </w:p>
    <w:p w14:paraId="5E66A652" w14:textId="77777777" w:rsidR="00DB0CEC" w:rsidRPr="00E36639" w:rsidRDefault="00DB0CEC" w:rsidP="00DB0CEC">
      <w:pPr>
        <w:pStyle w:val="ListParagraph"/>
        <w:ind w:left="450"/>
        <w:rPr>
          <w:rFonts w:asciiTheme="majorHAnsi" w:hAnsiTheme="majorHAnsi" w:cstheme="majorHAnsi"/>
          <w:sz w:val="22"/>
          <w:szCs w:val="22"/>
        </w:rPr>
      </w:pPr>
    </w:p>
    <w:p w14:paraId="23078470" w14:textId="19D4A48C" w:rsidR="00DB0CEC" w:rsidRPr="00E36639" w:rsidRDefault="007B2BE9" w:rsidP="3AAA67D1">
      <w:pPr>
        <w:ind w:left="360" w:hanging="360"/>
        <w:rPr>
          <w:rFonts w:asciiTheme="majorHAnsi" w:hAnsiTheme="majorHAnsi" w:cstheme="majorBidi"/>
        </w:rPr>
      </w:pPr>
      <w:r>
        <w:rPr>
          <w:rFonts w:asciiTheme="majorHAnsi" w:hAnsiTheme="majorHAnsi" w:cstheme="majorBidi"/>
          <w:b/>
          <w:bCs/>
        </w:rPr>
        <w:t>U</w:t>
      </w:r>
      <w:r w:rsidR="00DB0CEC" w:rsidRPr="3AAA67D1">
        <w:rPr>
          <w:rFonts w:asciiTheme="majorHAnsi" w:hAnsiTheme="majorHAnsi" w:cstheme="majorBidi"/>
          <w:b/>
          <w:bCs/>
        </w:rPr>
        <w:t>.</w:t>
      </w:r>
      <w:r w:rsidR="00DB0CEC">
        <w:tab/>
      </w:r>
      <w:r w:rsidR="00DB0CEC" w:rsidRPr="3AAA67D1">
        <w:rPr>
          <w:rFonts w:asciiTheme="majorHAnsi" w:hAnsiTheme="majorHAnsi" w:cstheme="majorBidi"/>
          <w:b/>
          <w:bCs/>
        </w:rPr>
        <w:t>Availability of medicine during emergencies.</w:t>
      </w:r>
      <w:r w:rsidR="00DB0CEC" w:rsidRPr="3AAA67D1">
        <w:rPr>
          <w:rFonts w:asciiTheme="majorHAnsi" w:hAnsiTheme="majorHAnsi" w:cstheme="majorBidi"/>
        </w:rPr>
        <w:t xml:space="preserve"> The </w:t>
      </w:r>
      <w:r w:rsidR="00A10808" w:rsidRPr="3AAA67D1">
        <w:rPr>
          <w:rFonts w:asciiTheme="majorHAnsi" w:hAnsiTheme="majorHAnsi" w:cstheme="majorBidi"/>
        </w:rPr>
        <w:t>agency</w:t>
      </w:r>
      <w:r w:rsidR="00DB0CEC" w:rsidRPr="3AAA67D1">
        <w:rPr>
          <w:rFonts w:asciiTheme="majorHAnsi" w:hAnsiTheme="majorHAnsi" w:cstheme="majorBidi"/>
        </w:rPr>
        <w:t xml:space="preserve"> must have a </w:t>
      </w:r>
      <w:bookmarkStart w:id="35" w:name="_Hlk23851030"/>
      <w:r w:rsidR="00DB0CEC" w:rsidRPr="3AAA67D1">
        <w:rPr>
          <w:rFonts w:asciiTheme="majorHAnsi" w:hAnsiTheme="majorHAnsi" w:cstheme="majorBidi"/>
        </w:rPr>
        <w:t xml:space="preserve">policy and a written backup plan for ensuring the provision of medications to the </w:t>
      </w:r>
      <w:r w:rsidR="005A4A1C" w:rsidRPr="3AAA67D1">
        <w:rPr>
          <w:rFonts w:asciiTheme="majorHAnsi" w:hAnsiTheme="majorHAnsi" w:cstheme="majorBidi"/>
        </w:rPr>
        <w:t>individual</w:t>
      </w:r>
      <w:r w:rsidR="00DB0CEC" w:rsidRPr="3AAA67D1">
        <w:rPr>
          <w:rFonts w:asciiTheme="majorHAnsi" w:hAnsiTheme="majorHAnsi" w:cstheme="majorBidi"/>
        </w:rPr>
        <w:t>s during an emergency</w:t>
      </w:r>
      <w:bookmarkEnd w:id="35"/>
      <w:r w:rsidR="00DB0CEC" w:rsidRPr="3AAA67D1">
        <w:rPr>
          <w:rFonts w:asciiTheme="majorHAnsi" w:hAnsiTheme="majorHAnsi" w:cstheme="majorBidi"/>
        </w:rPr>
        <w:t xml:space="preserve">, such as a natural or man-made disaster. </w:t>
      </w:r>
    </w:p>
    <w:p w14:paraId="72707EB2" w14:textId="2780211A" w:rsidR="00DB0CEC" w:rsidRPr="00E36639" w:rsidRDefault="00DB0CEC" w:rsidP="3AAA67D1">
      <w:pPr>
        <w:tabs>
          <w:tab w:val="left" w:pos="450"/>
        </w:tabs>
        <w:ind w:left="720" w:hanging="360"/>
        <w:rPr>
          <w:rFonts w:asciiTheme="majorHAnsi" w:hAnsiTheme="majorHAnsi" w:cstheme="majorBidi"/>
        </w:rPr>
      </w:pPr>
      <w:r w:rsidRPr="3AAA67D1">
        <w:rPr>
          <w:rFonts w:asciiTheme="majorHAnsi" w:hAnsiTheme="majorHAnsi" w:cstheme="majorBidi"/>
        </w:rPr>
        <w:t xml:space="preserve">1. </w:t>
      </w:r>
      <w:r>
        <w:tab/>
      </w:r>
      <w:r w:rsidRPr="3AAA67D1">
        <w:rPr>
          <w:rFonts w:asciiTheme="majorHAnsi" w:hAnsiTheme="majorHAnsi" w:cstheme="majorBidi"/>
        </w:rPr>
        <w:t xml:space="preserve">There must be a written </w:t>
      </w:r>
      <w:r w:rsidR="00F14AFF">
        <w:rPr>
          <w:rFonts w:asciiTheme="majorHAnsi" w:hAnsiTheme="majorHAnsi" w:cstheme="majorBidi"/>
        </w:rPr>
        <w:t xml:space="preserve">backup </w:t>
      </w:r>
      <w:r w:rsidRPr="3AAA67D1">
        <w:rPr>
          <w:rFonts w:asciiTheme="majorHAnsi" w:hAnsiTheme="majorHAnsi" w:cstheme="majorBidi"/>
        </w:rPr>
        <w:t xml:space="preserve">plan for ensuring the provision of medications to the </w:t>
      </w:r>
      <w:r w:rsidR="005A4A1C" w:rsidRPr="3AAA67D1">
        <w:rPr>
          <w:rFonts w:asciiTheme="majorHAnsi" w:hAnsiTheme="majorHAnsi" w:cstheme="majorBidi"/>
        </w:rPr>
        <w:t>individual</w:t>
      </w:r>
      <w:r w:rsidRPr="3AAA67D1">
        <w:rPr>
          <w:rFonts w:asciiTheme="majorHAnsi" w:hAnsiTheme="majorHAnsi" w:cstheme="majorBidi"/>
        </w:rPr>
        <w:t xml:space="preserve">s </w:t>
      </w:r>
      <w:proofErr w:type="gramStart"/>
      <w:r w:rsidRPr="3AAA67D1">
        <w:rPr>
          <w:rFonts w:asciiTheme="majorHAnsi" w:hAnsiTheme="majorHAnsi" w:cstheme="majorBidi"/>
        </w:rPr>
        <w:t>in the event that</w:t>
      </w:r>
      <w:proofErr w:type="gramEnd"/>
      <w:r w:rsidRPr="3AAA67D1">
        <w:rPr>
          <w:rFonts w:asciiTheme="majorHAnsi" w:hAnsiTheme="majorHAnsi" w:cstheme="majorBidi"/>
        </w:rPr>
        <w:t xml:space="preserve"> the </w:t>
      </w:r>
      <w:r w:rsidR="00A10808" w:rsidRPr="3AAA67D1">
        <w:rPr>
          <w:rFonts w:asciiTheme="majorHAnsi" w:hAnsiTheme="majorHAnsi" w:cstheme="majorBidi"/>
        </w:rPr>
        <w:t>agency</w:t>
      </w:r>
      <w:r w:rsidRPr="3AAA67D1">
        <w:rPr>
          <w:rFonts w:asciiTheme="majorHAnsi" w:hAnsiTheme="majorHAnsi" w:cstheme="majorBidi"/>
        </w:rPr>
        <w:t xml:space="preserve"> ceases to exist</w:t>
      </w:r>
      <w:r w:rsidR="006C03C1" w:rsidRPr="3AAA67D1">
        <w:rPr>
          <w:rFonts w:asciiTheme="majorHAnsi" w:hAnsiTheme="majorHAnsi" w:cstheme="majorBidi"/>
        </w:rPr>
        <w:t xml:space="preserve">. This plan must include </w:t>
      </w:r>
      <w:r w:rsidR="00A3308F" w:rsidRPr="3AAA67D1">
        <w:rPr>
          <w:rFonts w:asciiTheme="majorHAnsi" w:hAnsiTheme="majorHAnsi" w:cstheme="majorBidi"/>
        </w:rPr>
        <w:t xml:space="preserve">supporting </w:t>
      </w:r>
      <w:r w:rsidR="005C3B22" w:rsidRPr="3AAA67D1">
        <w:rPr>
          <w:rFonts w:asciiTheme="majorHAnsi" w:hAnsiTheme="majorHAnsi" w:cstheme="majorBidi"/>
        </w:rPr>
        <w:t>i</w:t>
      </w:r>
      <w:r w:rsidR="00EB67D9" w:rsidRPr="3AAA67D1">
        <w:rPr>
          <w:rFonts w:asciiTheme="majorHAnsi" w:hAnsiTheme="majorHAnsi" w:cstheme="majorBidi"/>
        </w:rPr>
        <w:t>ndividual</w:t>
      </w:r>
      <w:r w:rsidR="00A3308F" w:rsidRPr="3AAA67D1">
        <w:rPr>
          <w:rFonts w:asciiTheme="majorHAnsi" w:hAnsiTheme="majorHAnsi" w:cstheme="majorBidi"/>
        </w:rPr>
        <w:t xml:space="preserve">s that self-administer medications to review their medical supplies. </w:t>
      </w:r>
    </w:p>
    <w:p w14:paraId="60B973D7" w14:textId="77777777" w:rsidR="00DB0CEC" w:rsidRPr="00E36639" w:rsidRDefault="00DB0CEC" w:rsidP="3AAA67D1">
      <w:pPr>
        <w:tabs>
          <w:tab w:val="left" w:pos="450"/>
        </w:tabs>
        <w:ind w:left="720" w:hanging="360"/>
        <w:rPr>
          <w:rFonts w:asciiTheme="majorHAnsi" w:hAnsiTheme="majorHAnsi" w:cstheme="majorBidi"/>
        </w:rPr>
      </w:pPr>
      <w:r w:rsidRPr="3AAA67D1">
        <w:rPr>
          <w:rFonts w:asciiTheme="majorHAnsi" w:hAnsiTheme="majorHAnsi" w:cstheme="majorBidi"/>
        </w:rPr>
        <w:t>2.</w:t>
      </w:r>
      <w:r>
        <w:tab/>
      </w:r>
      <w:r w:rsidRPr="3AAA67D1">
        <w:rPr>
          <w:rFonts w:asciiTheme="majorHAnsi" w:hAnsiTheme="majorHAnsi" w:cstheme="majorBidi"/>
        </w:rPr>
        <w:t xml:space="preserve">These policies and plans must be reviewed and updated annually. </w:t>
      </w:r>
    </w:p>
    <w:p w14:paraId="377BBA50" w14:textId="620D90DF" w:rsidR="00DB0CEC" w:rsidRPr="00E36639" w:rsidRDefault="00DB0CEC" w:rsidP="00DB0CEC">
      <w:pPr>
        <w:rPr>
          <w:rFonts w:asciiTheme="majorHAnsi" w:hAnsiTheme="majorHAnsi" w:cstheme="majorBidi"/>
        </w:rPr>
      </w:pPr>
    </w:p>
    <w:p w14:paraId="4B791BE8" w14:textId="2924E8A8" w:rsidR="00DB0CEC" w:rsidRPr="00E36639" w:rsidRDefault="007B2BE9" w:rsidP="043BAF24">
      <w:pPr>
        <w:ind w:left="360" w:hanging="360"/>
        <w:rPr>
          <w:rFonts w:asciiTheme="majorHAnsi" w:hAnsiTheme="majorHAnsi" w:cstheme="majorBidi"/>
        </w:rPr>
      </w:pPr>
      <w:r>
        <w:rPr>
          <w:rFonts w:asciiTheme="majorHAnsi" w:hAnsiTheme="majorHAnsi" w:cstheme="majorBidi"/>
          <w:b/>
          <w:bCs/>
        </w:rPr>
        <w:t>V</w:t>
      </w:r>
      <w:r w:rsidR="00DB0CEC" w:rsidRPr="3AAA67D1">
        <w:rPr>
          <w:rFonts w:asciiTheme="majorHAnsi" w:hAnsiTheme="majorHAnsi" w:cstheme="majorBidi"/>
          <w:b/>
          <w:bCs/>
        </w:rPr>
        <w:t>.</w:t>
      </w:r>
      <w:r w:rsidR="0029301A">
        <w:tab/>
      </w:r>
      <w:r w:rsidR="00DB0CEC" w:rsidRPr="3AAA67D1">
        <w:rPr>
          <w:rFonts w:asciiTheme="majorHAnsi" w:hAnsiTheme="majorHAnsi" w:cstheme="majorBidi"/>
          <w:b/>
          <w:bCs/>
        </w:rPr>
        <w:t>Diabetes management</w:t>
      </w:r>
      <w:r w:rsidR="00DB0CEC" w:rsidRPr="3AAA67D1">
        <w:rPr>
          <w:rFonts w:asciiTheme="majorHAnsi" w:hAnsiTheme="majorHAnsi" w:cstheme="majorBidi"/>
        </w:rPr>
        <w:t xml:space="preserve">. </w:t>
      </w:r>
      <w:r w:rsidR="00677817" w:rsidRPr="3AAA67D1">
        <w:rPr>
          <w:rFonts w:asciiTheme="majorHAnsi" w:hAnsiTheme="majorHAnsi" w:cstheme="majorBidi"/>
        </w:rPr>
        <w:t>The agency must</w:t>
      </w:r>
      <w:r w:rsidR="2ACE0E5D" w:rsidRPr="6007A6C7">
        <w:rPr>
          <w:rFonts w:asciiTheme="majorHAnsi" w:hAnsiTheme="majorHAnsi" w:cstheme="majorBidi"/>
        </w:rPr>
        <w:t>:</w:t>
      </w:r>
      <w:r w:rsidR="00677817" w:rsidRPr="3AAA67D1">
        <w:rPr>
          <w:rFonts w:asciiTheme="majorHAnsi" w:hAnsiTheme="majorHAnsi" w:cstheme="majorBidi"/>
        </w:rPr>
        <w:t xml:space="preserve"> </w:t>
      </w:r>
    </w:p>
    <w:p w14:paraId="48C3707F" w14:textId="2B3A37F5" w:rsidR="00DB0CEC" w:rsidRPr="00E36639" w:rsidRDefault="6D5AC3E7" w:rsidP="00513224">
      <w:pPr>
        <w:ind w:left="720" w:hanging="360"/>
        <w:rPr>
          <w:rFonts w:asciiTheme="majorHAnsi" w:hAnsiTheme="majorHAnsi" w:cstheme="majorBidi"/>
        </w:rPr>
      </w:pPr>
      <w:r w:rsidRPr="043BAF24">
        <w:rPr>
          <w:rFonts w:asciiTheme="majorHAnsi" w:hAnsiTheme="majorHAnsi" w:cstheme="majorBidi"/>
        </w:rPr>
        <w:t>1.</w:t>
      </w:r>
      <w:r w:rsidR="0029301A">
        <w:tab/>
      </w:r>
      <w:r w:rsidR="6B414E8E" w:rsidRPr="228D1BD1">
        <w:rPr>
          <w:rFonts w:asciiTheme="majorHAnsi" w:hAnsiTheme="majorHAnsi" w:cstheme="majorBidi"/>
        </w:rPr>
        <w:t>E</w:t>
      </w:r>
      <w:r w:rsidR="00677817" w:rsidRPr="228D1BD1">
        <w:rPr>
          <w:rFonts w:asciiTheme="majorHAnsi" w:hAnsiTheme="majorHAnsi" w:cstheme="majorBidi"/>
        </w:rPr>
        <w:t>nsure</w:t>
      </w:r>
      <w:r w:rsidR="00677817" w:rsidRPr="3AAA67D1">
        <w:rPr>
          <w:rFonts w:asciiTheme="majorHAnsi" w:hAnsiTheme="majorHAnsi" w:cstheme="majorBidi"/>
        </w:rPr>
        <w:t xml:space="preserve"> that a</w:t>
      </w:r>
      <w:r w:rsidR="00DB0CEC" w:rsidRPr="3AAA67D1">
        <w:rPr>
          <w:rFonts w:asciiTheme="majorHAnsi" w:hAnsiTheme="majorHAnsi" w:cstheme="majorBidi"/>
        </w:rPr>
        <w:t xml:space="preserve"> direct access worker providing care for a</w:t>
      </w:r>
      <w:r w:rsidR="005A4A1C" w:rsidRPr="3AAA67D1">
        <w:rPr>
          <w:rFonts w:asciiTheme="majorHAnsi" w:hAnsiTheme="majorHAnsi" w:cstheme="majorBidi"/>
        </w:rPr>
        <w:t>n</w:t>
      </w:r>
      <w:r w:rsidR="00DB0CEC" w:rsidRPr="3AAA67D1">
        <w:rPr>
          <w:rFonts w:asciiTheme="majorHAnsi" w:hAnsiTheme="majorHAnsi" w:cstheme="majorBidi"/>
        </w:rPr>
        <w:t xml:space="preserve"> </w:t>
      </w:r>
      <w:r w:rsidR="005A4A1C" w:rsidRPr="3AAA67D1">
        <w:rPr>
          <w:rFonts w:asciiTheme="majorHAnsi" w:hAnsiTheme="majorHAnsi" w:cstheme="majorBidi"/>
        </w:rPr>
        <w:t>individual</w:t>
      </w:r>
      <w:r w:rsidR="00DB0CEC" w:rsidRPr="3AAA67D1">
        <w:rPr>
          <w:rFonts w:asciiTheme="majorHAnsi" w:hAnsiTheme="majorHAnsi" w:cstheme="majorBidi"/>
        </w:rPr>
        <w:t xml:space="preserve"> with diabetes receive</w:t>
      </w:r>
      <w:r w:rsidR="002D09D7">
        <w:rPr>
          <w:rFonts w:asciiTheme="majorHAnsi" w:hAnsiTheme="majorHAnsi" w:cstheme="majorBidi"/>
        </w:rPr>
        <w:t>s</w:t>
      </w:r>
      <w:r w:rsidR="00DB0CEC" w:rsidRPr="3AAA67D1">
        <w:rPr>
          <w:rFonts w:asciiTheme="majorHAnsi" w:hAnsiTheme="majorHAnsi" w:cstheme="majorBidi"/>
        </w:rPr>
        <w:t xml:space="preserve"> in-service diabetes management training from a registered professional nurse</w:t>
      </w:r>
      <w:r w:rsidR="5B3DD5EA" w:rsidRPr="228D1BD1">
        <w:rPr>
          <w:rFonts w:asciiTheme="majorHAnsi" w:hAnsiTheme="majorHAnsi" w:cstheme="majorBidi"/>
        </w:rPr>
        <w:t>;</w:t>
      </w:r>
    </w:p>
    <w:p w14:paraId="5303F52A" w14:textId="4A40F58A" w:rsidR="00DB0CEC" w:rsidRPr="00E36639" w:rsidRDefault="48A814A3" w:rsidP="00513224">
      <w:pPr>
        <w:ind w:left="1080" w:hanging="360"/>
        <w:rPr>
          <w:rFonts w:asciiTheme="majorHAnsi" w:hAnsiTheme="majorHAnsi" w:cstheme="majorBidi"/>
        </w:rPr>
      </w:pPr>
      <w:r w:rsidRPr="228D1BD1">
        <w:rPr>
          <w:rFonts w:asciiTheme="majorHAnsi" w:hAnsiTheme="majorHAnsi" w:cstheme="majorBidi"/>
        </w:rPr>
        <w:t>a.</w:t>
      </w:r>
      <w:r w:rsidR="1617DE07">
        <w:tab/>
      </w:r>
      <w:r w:rsidRPr="228D1BD1">
        <w:rPr>
          <w:rFonts w:asciiTheme="majorHAnsi" w:hAnsiTheme="majorHAnsi" w:cstheme="majorBidi"/>
        </w:rPr>
        <w:t xml:space="preserve">Before providing care; </w:t>
      </w:r>
    </w:p>
    <w:p w14:paraId="40B04A67" w14:textId="31F1FED9" w:rsidR="00DB0CEC" w:rsidRPr="00E36639" w:rsidRDefault="48A814A3" w:rsidP="5658DB44">
      <w:pPr>
        <w:ind w:left="1080" w:hanging="360"/>
        <w:rPr>
          <w:rFonts w:asciiTheme="majorHAnsi" w:hAnsiTheme="majorHAnsi" w:cstheme="majorBidi"/>
        </w:rPr>
      </w:pPr>
      <w:r w:rsidRPr="228D1BD1">
        <w:rPr>
          <w:rFonts w:asciiTheme="majorHAnsi" w:hAnsiTheme="majorHAnsi" w:cstheme="majorBidi"/>
        </w:rPr>
        <w:t>b</w:t>
      </w:r>
      <w:r w:rsidRPr="5658DB44">
        <w:rPr>
          <w:rFonts w:asciiTheme="majorHAnsi" w:hAnsiTheme="majorHAnsi" w:cstheme="majorBidi"/>
        </w:rPr>
        <w:t>.</w:t>
      </w:r>
      <w:r w:rsidR="1617DE07">
        <w:tab/>
      </w:r>
      <w:r w:rsidRPr="5658DB44">
        <w:rPr>
          <w:rFonts w:asciiTheme="majorHAnsi" w:hAnsiTheme="majorHAnsi" w:cstheme="majorBidi"/>
        </w:rPr>
        <w:t>Annually thereafter</w:t>
      </w:r>
      <w:r w:rsidR="35662518" w:rsidRPr="616AF836">
        <w:rPr>
          <w:rFonts w:asciiTheme="majorHAnsi" w:hAnsiTheme="majorHAnsi" w:cstheme="majorBidi"/>
        </w:rPr>
        <w:t>; and</w:t>
      </w:r>
      <w:r w:rsidRPr="616AF836">
        <w:rPr>
          <w:rFonts w:asciiTheme="majorHAnsi" w:hAnsiTheme="majorHAnsi" w:cstheme="majorBidi"/>
        </w:rPr>
        <w:t xml:space="preserve"> </w:t>
      </w:r>
    </w:p>
    <w:p w14:paraId="20A761EF" w14:textId="6FFC5878" w:rsidR="00DB0CEC" w:rsidRPr="00E36639" w:rsidRDefault="48A814A3" w:rsidP="00513224">
      <w:pPr>
        <w:ind w:left="720" w:hanging="360"/>
        <w:rPr>
          <w:rFonts w:asciiTheme="majorHAnsi" w:hAnsiTheme="majorHAnsi" w:cstheme="majorBidi"/>
        </w:rPr>
      </w:pPr>
      <w:r w:rsidRPr="5658DB44">
        <w:rPr>
          <w:rFonts w:asciiTheme="majorHAnsi" w:hAnsiTheme="majorHAnsi" w:cstheme="majorBidi"/>
        </w:rPr>
        <w:t>2.</w:t>
      </w:r>
      <w:r w:rsidR="1617DE07">
        <w:tab/>
      </w:r>
      <w:r w:rsidR="0CB25911" w:rsidRPr="5658DB44">
        <w:rPr>
          <w:rFonts w:asciiTheme="majorHAnsi" w:hAnsiTheme="majorHAnsi" w:cstheme="majorBidi"/>
        </w:rPr>
        <w:t>M</w:t>
      </w:r>
      <w:r w:rsidR="008A33FF" w:rsidRPr="5658DB44">
        <w:rPr>
          <w:rFonts w:asciiTheme="majorHAnsi" w:hAnsiTheme="majorHAnsi" w:cstheme="majorBidi"/>
        </w:rPr>
        <w:t>aintain</w:t>
      </w:r>
      <w:r w:rsidR="008A33FF" w:rsidRPr="3AAA67D1">
        <w:rPr>
          <w:rFonts w:asciiTheme="majorHAnsi" w:hAnsiTheme="majorHAnsi" w:cstheme="majorBidi"/>
        </w:rPr>
        <w:t xml:space="preserve"> </w:t>
      </w:r>
      <w:r w:rsidR="00DB0CEC" w:rsidRPr="3AAA67D1">
        <w:rPr>
          <w:rFonts w:asciiTheme="majorHAnsi" w:hAnsiTheme="majorHAnsi" w:cstheme="majorBidi"/>
        </w:rPr>
        <w:t xml:space="preserve">documentation of successful completion of the diabetes management training in the direct access worker’s record. Diabetes management training must include at least the following topics: </w:t>
      </w:r>
    </w:p>
    <w:p w14:paraId="5064E39E" w14:textId="33410978" w:rsidR="00DB0CEC" w:rsidRPr="00E36639" w:rsidRDefault="59BB2FAA" w:rsidP="00A34FBB">
      <w:pPr>
        <w:pStyle w:val="ListParagraph"/>
        <w:ind w:left="720"/>
        <w:rPr>
          <w:rFonts w:asciiTheme="majorHAnsi" w:hAnsiTheme="majorHAnsi" w:cstheme="majorBidi"/>
          <w:sz w:val="22"/>
          <w:szCs w:val="22"/>
        </w:rPr>
      </w:pPr>
      <w:r w:rsidRPr="510E4012">
        <w:rPr>
          <w:rFonts w:asciiTheme="majorHAnsi" w:hAnsiTheme="majorHAnsi" w:cstheme="majorBidi"/>
          <w:sz w:val="22"/>
          <w:szCs w:val="22"/>
        </w:rPr>
        <w:t>a.</w:t>
      </w:r>
      <w:r w:rsidR="00DB0CEC">
        <w:tab/>
      </w:r>
      <w:r w:rsidR="00DB0CEC" w:rsidRPr="3AAA67D1">
        <w:rPr>
          <w:rFonts w:asciiTheme="majorHAnsi" w:hAnsiTheme="majorHAnsi" w:cstheme="majorBidi"/>
          <w:sz w:val="22"/>
          <w:szCs w:val="22"/>
        </w:rPr>
        <w:t>Dietary requirements;</w:t>
      </w:r>
    </w:p>
    <w:p w14:paraId="497CFD6A" w14:textId="3ACBD7E9" w:rsidR="00DB0CEC" w:rsidRPr="00E36639" w:rsidRDefault="55458F3F" w:rsidP="00513224">
      <w:pPr>
        <w:pStyle w:val="ListParagraph"/>
        <w:ind w:left="1080" w:hanging="360"/>
        <w:rPr>
          <w:rFonts w:asciiTheme="majorHAnsi" w:hAnsiTheme="majorHAnsi" w:cstheme="majorBidi"/>
          <w:sz w:val="22"/>
          <w:szCs w:val="22"/>
        </w:rPr>
      </w:pPr>
      <w:r w:rsidRPr="510E4012">
        <w:rPr>
          <w:rFonts w:asciiTheme="majorHAnsi" w:hAnsiTheme="majorHAnsi" w:cstheme="majorBidi"/>
          <w:sz w:val="22"/>
          <w:szCs w:val="22"/>
        </w:rPr>
        <w:t>b.</w:t>
      </w:r>
      <w:r w:rsidR="00DB0CEC">
        <w:tab/>
      </w:r>
      <w:r w:rsidR="00DB0CEC" w:rsidRPr="3AAA67D1">
        <w:rPr>
          <w:rFonts w:asciiTheme="majorHAnsi" w:hAnsiTheme="majorHAnsi" w:cstheme="majorBidi"/>
          <w:sz w:val="22"/>
          <w:szCs w:val="22"/>
        </w:rPr>
        <w:t>Diabetic oral medications, adverse reactions, including hyperglycemic and hypoglycemic reactions, and appropriate interventions;</w:t>
      </w:r>
    </w:p>
    <w:p w14:paraId="5B129D41" w14:textId="08F3BB04" w:rsidR="00DB0CEC" w:rsidRPr="00E36639" w:rsidRDefault="65B1E8C6" w:rsidP="00A34FBB">
      <w:pPr>
        <w:pStyle w:val="ListParagraph"/>
        <w:ind w:left="720"/>
        <w:rPr>
          <w:rFonts w:asciiTheme="majorHAnsi" w:hAnsiTheme="majorHAnsi" w:cstheme="majorBidi"/>
          <w:sz w:val="22"/>
          <w:szCs w:val="22"/>
        </w:rPr>
      </w:pPr>
      <w:r w:rsidRPr="510E4012">
        <w:rPr>
          <w:rFonts w:asciiTheme="majorHAnsi" w:hAnsiTheme="majorHAnsi" w:cstheme="majorBidi"/>
          <w:sz w:val="22"/>
          <w:szCs w:val="22"/>
        </w:rPr>
        <w:t>c.</w:t>
      </w:r>
      <w:r w:rsidR="00DB0CEC">
        <w:tab/>
      </w:r>
      <w:r w:rsidR="00DB0CEC" w:rsidRPr="3AAA67D1">
        <w:rPr>
          <w:rFonts w:asciiTheme="majorHAnsi" w:hAnsiTheme="majorHAnsi" w:cstheme="majorBidi"/>
          <w:sz w:val="22"/>
          <w:szCs w:val="22"/>
        </w:rPr>
        <w:t>Insulin storage;</w:t>
      </w:r>
    </w:p>
    <w:p w14:paraId="7427A6F8" w14:textId="108AC775" w:rsidR="00DB0CEC" w:rsidRPr="00E36639" w:rsidRDefault="433A6C03" w:rsidP="00A34FBB">
      <w:pPr>
        <w:pStyle w:val="ListParagraph"/>
        <w:ind w:left="720"/>
        <w:rPr>
          <w:rFonts w:asciiTheme="majorHAnsi" w:hAnsiTheme="majorHAnsi" w:cstheme="majorBidi"/>
          <w:sz w:val="22"/>
          <w:szCs w:val="22"/>
        </w:rPr>
      </w:pPr>
      <w:r w:rsidRPr="510E4012">
        <w:rPr>
          <w:rFonts w:asciiTheme="majorHAnsi" w:hAnsiTheme="majorHAnsi" w:cstheme="majorBidi"/>
          <w:sz w:val="22"/>
          <w:szCs w:val="22"/>
        </w:rPr>
        <w:t>d.</w:t>
      </w:r>
      <w:r w:rsidR="00DB0CEC">
        <w:tab/>
      </w:r>
      <w:r w:rsidR="00DB0CEC" w:rsidRPr="3AAA67D1">
        <w:rPr>
          <w:rFonts w:asciiTheme="majorHAnsi" w:hAnsiTheme="majorHAnsi" w:cstheme="majorBidi"/>
          <w:sz w:val="22"/>
          <w:szCs w:val="22"/>
        </w:rPr>
        <w:t>Injection techniques and site rotation;</w:t>
      </w:r>
    </w:p>
    <w:p w14:paraId="303D6890" w14:textId="3D7E66F4" w:rsidR="00DB0CEC" w:rsidRPr="00E36639" w:rsidRDefault="0F4263C6" w:rsidP="00A34FBB">
      <w:pPr>
        <w:pStyle w:val="ListParagraph"/>
        <w:ind w:left="720"/>
        <w:rPr>
          <w:rFonts w:asciiTheme="majorHAnsi" w:hAnsiTheme="majorHAnsi" w:cstheme="majorBidi"/>
          <w:sz w:val="22"/>
          <w:szCs w:val="22"/>
        </w:rPr>
      </w:pPr>
      <w:r w:rsidRPr="510E4012">
        <w:rPr>
          <w:rFonts w:asciiTheme="majorHAnsi" w:hAnsiTheme="majorHAnsi" w:cstheme="majorBidi"/>
          <w:sz w:val="22"/>
          <w:szCs w:val="22"/>
        </w:rPr>
        <w:t>e.</w:t>
      </w:r>
      <w:r w:rsidR="00DB0CEC">
        <w:tab/>
      </w:r>
      <w:r w:rsidR="00DB0CEC" w:rsidRPr="3AAA67D1">
        <w:rPr>
          <w:rFonts w:asciiTheme="majorHAnsi" w:hAnsiTheme="majorHAnsi" w:cstheme="majorBidi"/>
          <w:sz w:val="22"/>
          <w:szCs w:val="22"/>
        </w:rPr>
        <w:t>Foot care;</w:t>
      </w:r>
    </w:p>
    <w:p w14:paraId="3EE12884" w14:textId="4BAB0D16" w:rsidR="00DB0CEC" w:rsidRPr="00E36639" w:rsidRDefault="1E34C6FD" w:rsidP="00A34FBB">
      <w:pPr>
        <w:pStyle w:val="ListParagraph"/>
        <w:ind w:left="720"/>
        <w:rPr>
          <w:rFonts w:asciiTheme="majorHAnsi" w:hAnsiTheme="majorHAnsi" w:cstheme="majorBidi"/>
          <w:sz w:val="22"/>
          <w:szCs w:val="22"/>
        </w:rPr>
      </w:pPr>
      <w:r w:rsidRPr="2603FFFC">
        <w:rPr>
          <w:rFonts w:asciiTheme="majorHAnsi" w:hAnsiTheme="majorHAnsi" w:cstheme="majorBidi"/>
          <w:sz w:val="22"/>
          <w:szCs w:val="22"/>
        </w:rPr>
        <w:t>f.</w:t>
      </w:r>
      <w:r w:rsidR="00DB0CEC">
        <w:tab/>
      </w:r>
      <w:r w:rsidR="00DB0CEC" w:rsidRPr="2603FFFC">
        <w:rPr>
          <w:rFonts w:asciiTheme="majorHAnsi" w:hAnsiTheme="majorHAnsi" w:cstheme="majorBidi"/>
          <w:sz w:val="22"/>
          <w:szCs w:val="22"/>
        </w:rPr>
        <w:t>Laboratory</w:t>
      </w:r>
      <w:r w:rsidR="00DB0CEC" w:rsidRPr="510E4012">
        <w:rPr>
          <w:rFonts w:asciiTheme="majorHAnsi" w:hAnsiTheme="majorHAnsi" w:cstheme="majorBidi"/>
          <w:sz w:val="22"/>
          <w:szCs w:val="22"/>
        </w:rPr>
        <w:t xml:space="preserve"> testing, including urine testing and blood glucose monitoring; and </w:t>
      </w:r>
    </w:p>
    <w:p w14:paraId="5EDC1F60" w14:textId="3214F2B7" w:rsidR="00DB0CEC" w:rsidRPr="00E36639" w:rsidRDefault="19EAA02F" w:rsidP="2603FFFC">
      <w:pPr>
        <w:pStyle w:val="ListParagraph"/>
        <w:ind w:left="720"/>
        <w:rPr>
          <w:rFonts w:asciiTheme="majorHAnsi" w:hAnsiTheme="majorHAnsi" w:cstheme="majorHAnsi"/>
          <w:sz w:val="22"/>
          <w:szCs w:val="22"/>
        </w:rPr>
      </w:pPr>
      <w:r w:rsidRPr="2603FFFC">
        <w:rPr>
          <w:rFonts w:asciiTheme="majorHAnsi" w:hAnsiTheme="majorHAnsi" w:cstheme="majorBidi"/>
          <w:sz w:val="22"/>
          <w:szCs w:val="22"/>
        </w:rPr>
        <w:t>g.</w:t>
      </w:r>
      <w:r w:rsidR="00DB0CEC">
        <w:tab/>
      </w:r>
      <w:r w:rsidR="00DB0CEC" w:rsidRPr="00E36639">
        <w:rPr>
          <w:rFonts w:asciiTheme="majorHAnsi" w:hAnsiTheme="majorHAnsi" w:cstheme="majorHAnsi"/>
          <w:sz w:val="22"/>
          <w:szCs w:val="22"/>
        </w:rPr>
        <w:t xml:space="preserve">Standard precautions. </w:t>
      </w:r>
    </w:p>
    <w:p w14:paraId="3DAC9465" w14:textId="77777777" w:rsidR="00DB0CEC" w:rsidRPr="00E36639" w:rsidRDefault="00DB0CEC" w:rsidP="00DB0CEC">
      <w:pPr>
        <w:rPr>
          <w:rFonts w:asciiTheme="majorHAnsi" w:hAnsiTheme="majorHAnsi" w:cstheme="majorHAnsi"/>
        </w:rPr>
      </w:pPr>
    </w:p>
    <w:p w14:paraId="20C5BD76" w14:textId="77777777" w:rsidR="00DB0CEC" w:rsidRPr="00E36639" w:rsidRDefault="00DB0CEC" w:rsidP="00DB0CEC">
      <w:pPr>
        <w:rPr>
          <w:rFonts w:asciiTheme="majorHAnsi" w:hAnsiTheme="majorHAnsi" w:cstheme="majorHAnsi"/>
          <w:b/>
          <w:bCs/>
        </w:rPr>
      </w:pPr>
      <w:r w:rsidRPr="00E36639">
        <w:rPr>
          <w:rFonts w:asciiTheme="majorHAnsi" w:hAnsiTheme="majorHAnsi" w:cstheme="majorHAnsi"/>
          <w:b/>
          <w:bCs/>
        </w:rPr>
        <w:br w:type="page"/>
      </w:r>
    </w:p>
    <w:p w14:paraId="5D021861" w14:textId="318CB91E" w:rsidR="00DB0CEC" w:rsidRPr="00E36639" w:rsidRDefault="00DB0CEC" w:rsidP="00DB0CEC">
      <w:pPr>
        <w:jc w:val="center"/>
        <w:rPr>
          <w:rFonts w:asciiTheme="majorHAnsi" w:hAnsiTheme="majorHAnsi" w:cstheme="majorHAnsi"/>
          <w:b/>
          <w:bCs/>
        </w:rPr>
      </w:pPr>
      <w:r w:rsidRPr="00E36639">
        <w:rPr>
          <w:rFonts w:asciiTheme="majorHAnsi" w:hAnsiTheme="majorHAnsi" w:cstheme="majorHAnsi"/>
          <w:b/>
          <w:bCs/>
        </w:rPr>
        <w:lastRenderedPageBreak/>
        <w:t xml:space="preserve">SECTION </w:t>
      </w:r>
      <w:r w:rsidR="00AF633E" w:rsidRPr="202BB2FB">
        <w:rPr>
          <w:rFonts w:asciiTheme="majorHAnsi" w:hAnsiTheme="majorHAnsi" w:cstheme="majorBidi"/>
          <w:b/>
          <w:bCs/>
        </w:rPr>
        <w:t>13</w:t>
      </w:r>
      <w:r w:rsidRPr="00E36639">
        <w:rPr>
          <w:rFonts w:asciiTheme="majorHAnsi" w:hAnsiTheme="majorHAnsi" w:cstheme="majorHAnsi"/>
          <w:b/>
          <w:bCs/>
        </w:rPr>
        <w:t xml:space="preserve">. </w:t>
      </w:r>
      <w:r>
        <w:tab/>
      </w:r>
      <w:r w:rsidRPr="00E36639">
        <w:rPr>
          <w:rFonts w:asciiTheme="majorHAnsi" w:hAnsiTheme="majorHAnsi" w:cstheme="majorHAnsi"/>
          <w:b/>
          <w:bCs/>
        </w:rPr>
        <w:t>BUILDING STANDARDS</w:t>
      </w:r>
      <w:bookmarkStart w:id="36" w:name="_Toc314650774"/>
    </w:p>
    <w:p w14:paraId="346E2A24" w14:textId="77777777" w:rsidR="00DB0CEC" w:rsidRPr="00E36639" w:rsidRDefault="00DB0CEC" w:rsidP="00DB0CEC">
      <w:pPr>
        <w:jc w:val="center"/>
        <w:rPr>
          <w:rFonts w:asciiTheme="majorHAnsi" w:hAnsiTheme="majorHAnsi" w:cstheme="majorHAnsi"/>
          <w:b/>
          <w:bCs/>
        </w:rPr>
      </w:pPr>
    </w:p>
    <w:p w14:paraId="73E11B1A" w14:textId="714F44F3" w:rsidR="009310C3" w:rsidRPr="00513224" w:rsidRDefault="009310C3" w:rsidP="3769069C">
      <w:pPr>
        <w:ind w:left="360" w:hanging="360"/>
        <w:rPr>
          <w:rFonts w:asciiTheme="majorHAnsi" w:hAnsiTheme="majorHAnsi" w:cstheme="majorBidi"/>
        </w:rPr>
      </w:pPr>
      <w:r w:rsidRPr="3769069C">
        <w:rPr>
          <w:rStyle w:val="Heading3Char"/>
          <w:rFonts w:asciiTheme="majorHAnsi" w:eastAsiaTheme="minorEastAsia" w:hAnsiTheme="majorHAnsi" w:cstheme="majorBidi"/>
          <w:sz w:val="22"/>
          <w:szCs w:val="22"/>
        </w:rPr>
        <w:t>A</w:t>
      </w:r>
      <w:r w:rsidRPr="00513224">
        <w:rPr>
          <w:rStyle w:val="Heading3Char"/>
          <w:rFonts w:asciiTheme="majorHAnsi" w:eastAsiaTheme="minorEastAsia" w:hAnsiTheme="majorHAnsi" w:cstheme="majorBidi"/>
          <w:sz w:val="22"/>
          <w:szCs w:val="22"/>
        </w:rPr>
        <w:t xml:space="preserve">. </w:t>
      </w:r>
      <w:r w:rsidRPr="00513224">
        <w:tab/>
      </w:r>
      <w:r w:rsidRPr="00513224">
        <w:rPr>
          <w:rFonts w:asciiTheme="majorHAnsi" w:hAnsiTheme="majorHAnsi" w:cstheme="majorBidi"/>
          <w:b/>
          <w:bCs/>
        </w:rPr>
        <w:t xml:space="preserve">All buildings. </w:t>
      </w:r>
      <w:r w:rsidRPr="00513224">
        <w:rPr>
          <w:rFonts w:asciiTheme="majorHAnsi" w:hAnsiTheme="majorHAnsi" w:cstheme="majorBidi"/>
        </w:rPr>
        <w:t xml:space="preserve">All program </w:t>
      </w:r>
      <w:r w:rsidR="002D09D7">
        <w:rPr>
          <w:rFonts w:asciiTheme="majorHAnsi" w:hAnsiTheme="majorHAnsi" w:cstheme="majorBidi"/>
        </w:rPr>
        <w:t>facilities</w:t>
      </w:r>
      <w:r w:rsidR="002D09D7" w:rsidRPr="00513224">
        <w:rPr>
          <w:rFonts w:asciiTheme="majorHAnsi" w:hAnsiTheme="majorHAnsi" w:cstheme="majorBidi"/>
        </w:rPr>
        <w:t xml:space="preserve"> </w:t>
      </w:r>
      <w:r w:rsidRPr="00513224">
        <w:rPr>
          <w:rFonts w:asciiTheme="majorHAnsi" w:hAnsiTheme="majorHAnsi" w:cstheme="majorBidi"/>
        </w:rPr>
        <w:t xml:space="preserve">must be operated and maintained in accordance with </w:t>
      </w:r>
      <w:r w:rsidR="643C5513" w:rsidRPr="00513224">
        <w:rPr>
          <w:rFonts w:asciiTheme="majorHAnsi" w:hAnsiTheme="majorHAnsi" w:cstheme="majorBidi"/>
        </w:rPr>
        <w:t>the following:</w:t>
      </w:r>
    </w:p>
    <w:p w14:paraId="516AB76C" w14:textId="1A0ABA08" w:rsidR="751486B1" w:rsidRPr="00513224" w:rsidRDefault="751486B1" w:rsidP="00336BAA">
      <w:pPr>
        <w:pStyle w:val="ListParagraph"/>
        <w:numPr>
          <w:ilvl w:val="0"/>
          <w:numId w:val="115"/>
        </w:numPr>
        <w:ind w:left="720"/>
        <w:rPr>
          <w:sz w:val="22"/>
          <w:szCs w:val="22"/>
        </w:rPr>
      </w:pPr>
      <w:r w:rsidRPr="00513224">
        <w:rPr>
          <w:rFonts w:asciiTheme="majorHAnsi" w:hAnsiTheme="majorHAnsi" w:cstheme="majorBidi"/>
          <w:sz w:val="22"/>
          <w:szCs w:val="22"/>
        </w:rPr>
        <w:t>The</w:t>
      </w:r>
      <w:r w:rsidR="224B03A6" w:rsidRPr="00513224">
        <w:rPr>
          <w:sz w:val="22"/>
          <w:szCs w:val="22"/>
        </w:rPr>
        <w:t xml:space="preserve"> facility and surrounding premises must show evidence of routine maintenance, repair of wear and tear, and ongoing housekeeping, to include records of purchases and maintenance orders and receipts. </w:t>
      </w:r>
    </w:p>
    <w:p w14:paraId="417E517A" w14:textId="072B89DF" w:rsidR="224B03A6" w:rsidRPr="00513224" w:rsidRDefault="224B03A6" w:rsidP="00336BAA">
      <w:pPr>
        <w:pStyle w:val="ListParagraph"/>
        <w:numPr>
          <w:ilvl w:val="0"/>
          <w:numId w:val="115"/>
        </w:numPr>
        <w:ind w:left="720"/>
        <w:rPr>
          <w:sz w:val="22"/>
          <w:szCs w:val="22"/>
        </w:rPr>
      </w:pPr>
      <w:r w:rsidRPr="00513224">
        <w:rPr>
          <w:sz w:val="22"/>
          <w:szCs w:val="22"/>
        </w:rPr>
        <w:t xml:space="preserve">The </w:t>
      </w:r>
      <w:r w:rsidR="002D09D7">
        <w:rPr>
          <w:sz w:val="22"/>
          <w:szCs w:val="22"/>
        </w:rPr>
        <w:t>agency</w:t>
      </w:r>
      <w:r w:rsidR="002D09D7" w:rsidRPr="00513224">
        <w:rPr>
          <w:sz w:val="22"/>
          <w:szCs w:val="22"/>
        </w:rPr>
        <w:t xml:space="preserve"> </w:t>
      </w:r>
      <w:r w:rsidRPr="00513224">
        <w:rPr>
          <w:sz w:val="22"/>
          <w:szCs w:val="22"/>
        </w:rPr>
        <w:t>must take immediate steps to correct any condition in the physical facility or on the premises which poses a danger to a</w:t>
      </w:r>
      <w:r w:rsidR="002D09D7">
        <w:rPr>
          <w:sz w:val="22"/>
          <w:szCs w:val="22"/>
        </w:rPr>
        <w:t>n individual’s</w:t>
      </w:r>
      <w:r w:rsidRPr="00513224">
        <w:rPr>
          <w:sz w:val="22"/>
          <w:szCs w:val="22"/>
        </w:rPr>
        <w:t xml:space="preserve"> life, health, or safety.</w:t>
      </w:r>
    </w:p>
    <w:p w14:paraId="40874E28" w14:textId="77777777" w:rsidR="009310C3" w:rsidRPr="00E36639" w:rsidRDefault="009310C3" w:rsidP="00336BAA">
      <w:pPr>
        <w:pStyle w:val="ListParagraph"/>
        <w:numPr>
          <w:ilvl w:val="0"/>
          <w:numId w:val="115"/>
        </w:numPr>
        <w:ind w:left="720"/>
        <w:rPr>
          <w:rFonts w:asciiTheme="majorHAnsi" w:hAnsiTheme="majorHAnsi" w:cstheme="majorHAnsi"/>
          <w:sz w:val="22"/>
          <w:szCs w:val="22"/>
        </w:rPr>
      </w:pPr>
      <w:r w:rsidRPr="00E36639">
        <w:rPr>
          <w:rFonts w:asciiTheme="majorHAnsi" w:hAnsiTheme="majorHAnsi" w:cstheme="majorHAnsi"/>
          <w:sz w:val="22"/>
          <w:szCs w:val="22"/>
        </w:rPr>
        <w:t xml:space="preserve">The agency must ensure that all sites are physically accessible for the individuals receiving services under the provisions of this chapter, and in compliance with all applicable State and federal requirements, </w:t>
      </w:r>
    </w:p>
    <w:p w14:paraId="21CE2EF9" w14:textId="2C54D447" w:rsidR="009310C3" w:rsidRPr="00E36639" w:rsidRDefault="009310C3" w:rsidP="00336BAA">
      <w:pPr>
        <w:pStyle w:val="ListParagraph"/>
        <w:numPr>
          <w:ilvl w:val="0"/>
          <w:numId w:val="115"/>
        </w:numPr>
        <w:ind w:left="720"/>
        <w:rPr>
          <w:rFonts w:asciiTheme="majorHAnsi" w:hAnsiTheme="majorHAnsi" w:cstheme="majorHAnsi"/>
          <w:sz w:val="22"/>
          <w:szCs w:val="22"/>
        </w:rPr>
      </w:pPr>
      <w:r w:rsidRPr="00E36639">
        <w:rPr>
          <w:rFonts w:asciiTheme="majorHAnsi" w:hAnsiTheme="majorHAnsi" w:cstheme="majorHAnsi"/>
          <w:sz w:val="22"/>
          <w:szCs w:val="22"/>
        </w:rPr>
        <w:t xml:space="preserve">The agency must conduct a risk assessment of its </w:t>
      </w:r>
      <w:r w:rsidR="00A83103">
        <w:rPr>
          <w:rFonts w:asciiTheme="majorHAnsi" w:hAnsiTheme="majorHAnsi" w:cstheme="majorHAnsi"/>
          <w:sz w:val="22"/>
          <w:szCs w:val="22"/>
        </w:rPr>
        <w:t>facilities</w:t>
      </w:r>
      <w:r w:rsidRPr="00E36639">
        <w:rPr>
          <w:rFonts w:asciiTheme="majorHAnsi" w:hAnsiTheme="majorHAnsi" w:cstheme="majorHAnsi"/>
          <w:sz w:val="22"/>
          <w:szCs w:val="22"/>
        </w:rPr>
        <w:t xml:space="preserve"> and grounds as part of the agency’s overall risk management plan and must ensure that it takes appropriate measures to mitigate those risks that have been identified as posing a serious risk to staff or individual safety. The risk assessment and plan of corrective actions will be reviewed and updated annually, or more often if necessary to ensure the safety of staff and individuals. The agency may include this as part of their Quality Improvement program.</w:t>
      </w:r>
    </w:p>
    <w:p w14:paraId="7DECC325" w14:textId="77777777" w:rsidR="009310C3" w:rsidRPr="00E36639" w:rsidRDefault="009310C3" w:rsidP="00336BAA">
      <w:pPr>
        <w:pStyle w:val="ListParagraph"/>
        <w:numPr>
          <w:ilvl w:val="0"/>
          <w:numId w:val="115"/>
        </w:numPr>
        <w:ind w:left="720"/>
        <w:rPr>
          <w:rFonts w:asciiTheme="majorHAnsi" w:hAnsiTheme="majorHAnsi" w:cstheme="majorHAnsi"/>
          <w:sz w:val="22"/>
          <w:szCs w:val="22"/>
        </w:rPr>
      </w:pPr>
      <w:r w:rsidRPr="00E36639">
        <w:rPr>
          <w:rFonts w:asciiTheme="majorHAnsi" w:hAnsiTheme="majorHAnsi" w:cstheme="majorHAnsi"/>
          <w:sz w:val="22"/>
          <w:szCs w:val="22"/>
        </w:rPr>
        <w:t>Roads and driveways and parking lots must be regularly maintained and passable at all times of the year.</w:t>
      </w:r>
    </w:p>
    <w:p w14:paraId="7F076796" w14:textId="17FD34DD" w:rsidR="009310C3" w:rsidRPr="00E36639" w:rsidRDefault="00F0648F" w:rsidP="00336BAA">
      <w:pPr>
        <w:pStyle w:val="ListParagraph"/>
        <w:numPr>
          <w:ilvl w:val="0"/>
          <w:numId w:val="115"/>
        </w:numPr>
        <w:ind w:left="720"/>
        <w:rPr>
          <w:rFonts w:asciiTheme="majorHAnsi" w:hAnsiTheme="majorHAnsi" w:cstheme="majorHAnsi"/>
          <w:sz w:val="22"/>
          <w:szCs w:val="22"/>
        </w:rPr>
      </w:pPr>
      <w:r w:rsidRPr="00A36B81">
        <w:rPr>
          <w:rFonts w:asciiTheme="majorHAnsi" w:hAnsiTheme="majorHAnsi" w:cstheme="majorHAnsi"/>
          <w:sz w:val="22"/>
          <w:szCs w:val="22"/>
        </w:rPr>
        <w:t xml:space="preserve">Agency locations where services are provided to individuals </w:t>
      </w:r>
      <w:r w:rsidR="009310C3" w:rsidRPr="00E36639">
        <w:rPr>
          <w:rFonts w:asciiTheme="majorHAnsi" w:hAnsiTheme="majorHAnsi" w:cstheme="majorHAnsi"/>
          <w:sz w:val="22"/>
          <w:szCs w:val="22"/>
        </w:rPr>
        <w:t xml:space="preserve">must have a central heating plant that can maintain an ambient temperature between 65 - 75° F. </w:t>
      </w:r>
    </w:p>
    <w:p w14:paraId="5A1DDD27" w14:textId="6F5B8D9D" w:rsidR="009310C3" w:rsidRPr="00E36639" w:rsidRDefault="009310C3" w:rsidP="00355411">
      <w:pPr>
        <w:pStyle w:val="ListParagraph"/>
        <w:numPr>
          <w:ilvl w:val="0"/>
          <w:numId w:val="67"/>
        </w:numPr>
        <w:ind w:left="1080"/>
        <w:rPr>
          <w:rFonts w:asciiTheme="majorHAnsi" w:hAnsiTheme="majorHAnsi" w:cstheme="majorHAnsi"/>
          <w:sz w:val="22"/>
          <w:szCs w:val="22"/>
        </w:rPr>
      </w:pPr>
      <w:r w:rsidRPr="00E36639">
        <w:rPr>
          <w:rFonts w:asciiTheme="majorHAnsi" w:hAnsiTheme="majorHAnsi" w:cstheme="majorHAnsi"/>
          <w:sz w:val="22"/>
          <w:szCs w:val="22"/>
        </w:rPr>
        <w:t>Underwriters Laboratories Inc.</w:t>
      </w:r>
      <w:r w:rsidR="00242F7B">
        <w:rPr>
          <w:rFonts w:asciiTheme="majorHAnsi" w:hAnsiTheme="majorHAnsi" w:cstheme="majorHAnsi"/>
          <w:sz w:val="22"/>
          <w:szCs w:val="22"/>
        </w:rPr>
        <w:t xml:space="preserve"> (“UL”</w:t>
      </w:r>
      <w:r w:rsidRPr="00E36639">
        <w:rPr>
          <w:rFonts w:asciiTheme="majorHAnsi" w:hAnsiTheme="majorHAnsi" w:cstheme="majorHAnsi"/>
          <w:sz w:val="22"/>
          <w:szCs w:val="22"/>
        </w:rPr>
        <w:t>) listed heating appliances properly installed by an appropriately licensed professional are acceptable as an alternate heating system, or a supplement to a central heating system, conditional upon SFMO approval.</w:t>
      </w:r>
      <w:r w:rsidRPr="00E36639" w:rsidDel="009A76B9">
        <w:rPr>
          <w:rFonts w:asciiTheme="majorHAnsi" w:hAnsiTheme="majorHAnsi" w:cstheme="majorHAnsi"/>
          <w:sz w:val="22"/>
          <w:szCs w:val="22"/>
        </w:rPr>
        <w:t xml:space="preserve"> </w:t>
      </w:r>
    </w:p>
    <w:p w14:paraId="46B9FE27" w14:textId="77777777" w:rsidR="009310C3" w:rsidRPr="00E36639" w:rsidRDefault="009310C3" w:rsidP="00355411">
      <w:pPr>
        <w:pStyle w:val="ListParagraph"/>
        <w:numPr>
          <w:ilvl w:val="0"/>
          <w:numId w:val="67"/>
        </w:numPr>
        <w:ind w:left="1080"/>
        <w:rPr>
          <w:rFonts w:asciiTheme="majorHAnsi" w:hAnsiTheme="majorHAnsi" w:cstheme="majorHAnsi"/>
          <w:sz w:val="22"/>
          <w:szCs w:val="22"/>
        </w:rPr>
      </w:pPr>
      <w:r w:rsidRPr="00E36639">
        <w:rPr>
          <w:rFonts w:asciiTheme="majorHAnsi" w:hAnsiTheme="majorHAnsi" w:cstheme="majorHAnsi"/>
          <w:sz w:val="22"/>
          <w:szCs w:val="22"/>
        </w:rPr>
        <w:t xml:space="preserve">Heating systems other than electric heating systems must be inspected annually by a qualified technician who is certified to work on the system. The agency must have written evidence that the heating system passed the inspection. </w:t>
      </w:r>
    </w:p>
    <w:p w14:paraId="685807F7" w14:textId="77777777" w:rsidR="009310C3" w:rsidRPr="00E36639" w:rsidRDefault="009310C3" w:rsidP="00611C01">
      <w:pPr>
        <w:pStyle w:val="ListParagraph"/>
        <w:numPr>
          <w:ilvl w:val="0"/>
          <w:numId w:val="67"/>
        </w:numPr>
        <w:tabs>
          <w:tab w:val="left" w:pos="990"/>
        </w:tabs>
        <w:ind w:left="1080"/>
        <w:rPr>
          <w:rFonts w:asciiTheme="majorHAnsi" w:hAnsiTheme="majorHAnsi" w:cstheme="majorHAnsi"/>
          <w:bCs/>
          <w:sz w:val="22"/>
          <w:szCs w:val="22"/>
        </w:rPr>
      </w:pPr>
      <w:r w:rsidRPr="00E36639">
        <w:rPr>
          <w:rFonts w:asciiTheme="majorHAnsi" w:hAnsiTheme="majorHAnsi" w:cstheme="majorHAnsi"/>
          <w:sz w:val="22"/>
          <w:szCs w:val="22"/>
        </w:rPr>
        <w:t>Portable space heating devices are prohibited, unless authorized for usage by the SFMO.</w:t>
      </w:r>
    </w:p>
    <w:p w14:paraId="14367ADB" w14:textId="77777777" w:rsidR="009310C3" w:rsidRPr="00E36639" w:rsidRDefault="009310C3" w:rsidP="00336BAA">
      <w:pPr>
        <w:pStyle w:val="ListParagraph"/>
        <w:numPr>
          <w:ilvl w:val="0"/>
          <w:numId w:val="115"/>
        </w:numPr>
        <w:ind w:left="720"/>
        <w:rPr>
          <w:rFonts w:asciiTheme="majorHAnsi" w:hAnsiTheme="majorHAnsi" w:cstheme="majorHAnsi"/>
          <w:bCs/>
          <w:sz w:val="22"/>
          <w:szCs w:val="22"/>
        </w:rPr>
      </w:pPr>
      <w:r w:rsidRPr="00E36639">
        <w:rPr>
          <w:rFonts w:asciiTheme="majorHAnsi" w:hAnsiTheme="majorHAnsi" w:cstheme="majorHAnsi"/>
          <w:sz w:val="22"/>
          <w:szCs w:val="22"/>
        </w:rPr>
        <w:t xml:space="preserve">Programs must have an adequate, safe and sanitary water supply. </w:t>
      </w:r>
    </w:p>
    <w:p w14:paraId="7ABFDB8D" w14:textId="77777777" w:rsidR="00B666D9" w:rsidRPr="00E36639" w:rsidRDefault="00B666D9" w:rsidP="00355411">
      <w:pPr>
        <w:pStyle w:val="ListParagraph"/>
        <w:numPr>
          <w:ilvl w:val="0"/>
          <w:numId w:val="76"/>
        </w:numPr>
        <w:adjustRightInd/>
        <w:ind w:left="1080"/>
        <w:textAlignment w:val="auto"/>
        <w:rPr>
          <w:rFonts w:asciiTheme="majorHAnsi" w:hAnsiTheme="majorHAnsi" w:cstheme="majorHAnsi"/>
          <w:bCs/>
          <w:sz w:val="22"/>
          <w:szCs w:val="22"/>
        </w:rPr>
      </w:pPr>
      <w:r w:rsidRPr="00E36639">
        <w:rPr>
          <w:rFonts w:asciiTheme="majorHAnsi" w:hAnsiTheme="majorHAnsi" w:cstheme="majorHAnsi"/>
          <w:color w:val="000000"/>
          <w:sz w:val="22"/>
          <w:szCs w:val="22"/>
        </w:rPr>
        <w:t>The a</w:t>
      </w:r>
      <w:r w:rsidR="009310C3" w:rsidRPr="00E36639">
        <w:rPr>
          <w:rFonts w:asciiTheme="majorHAnsi" w:hAnsiTheme="majorHAnsi" w:cstheme="majorHAnsi"/>
          <w:color w:val="000000"/>
          <w:sz w:val="22"/>
          <w:szCs w:val="22"/>
        </w:rPr>
        <w:t>gency must provide a supply of water safe for cooking and drinking.</w:t>
      </w:r>
    </w:p>
    <w:p w14:paraId="4C9C59FE" w14:textId="7D46EB22" w:rsidR="00513224" w:rsidRPr="00513224" w:rsidRDefault="009310C3" w:rsidP="00355411">
      <w:pPr>
        <w:pStyle w:val="ListParagraph"/>
        <w:numPr>
          <w:ilvl w:val="0"/>
          <w:numId w:val="76"/>
        </w:numPr>
        <w:adjustRightInd/>
        <w:ind w:left="1080"/>
        <w:textAlignment w:val="auto"/>
        <w:rPr>
          <w:rFonts w:asciiTheme="majorHAnsi" w:hAnsiTheme="majorHAnsi" w:cstheme="majorHAnsi"/>
          <w:bCs/>
          <w:sz w:val="22"/>
          <w:szCs w:val="22"/>
        </w:rPr>
      </w:pPr>
      <w:r w:rsidRPr="00E36639">
        <w:rPr>
          <w:rFonts w:asciiTheme="majorHAnsi" w:hAnsiTheme="majorHAnsi" w:cstheme="majorHAnsi"/>
          <w:color w:val="000000"/>
          <w:sz w:val="22"/>
          <w:szCs w:val="22"/>
        </w:rPr>
        <w:t xml:space="preserve">Each residential site must comply with the requirement of </w:t>
      </w:r>
      <w:r w:rsidR="003E0078" w:rsidRPr="00E36639">
        <w:rPr>
          <w:rFonts w:asciiTheme="majorHAnsi" w:hAnsiTheme="majorHAnsi" w:cstheme="majorHAnsi"/>
          <w:color w:val="000000"/>
          <w:sz w:val="22"/>
          <w:szCs w:val="22"/>
        </w:rPr>
        <w:t xml:space="preserve">Section </w:t>
      </w:r>
      <w:r w:rsidR="0091752E">
        <w:rPr>
          <w:rFonts w:asciiTheme="majorHAnsi" w:hAnsiTheme="majorHAnsi" w:cstheme="majorHAnsi"/>
          <w:color w:val="000000"/>
          <w:sz w:val="22"/>
          <w:szCs w:val="22"/>
        </w:rPr>
        <w:t>4</w:t>
      </w:r>
      <w:r w:rsidR="003E0078" w:rsidRPr="00E36639">
        <w:rPr>
          <w:rFonts w:asciiTheme="majorHAnsi" w:hAnsiTheme="majorHAnsi" w:cstheme="majorHAnsi"/>
          <w:color w:val="000000"/>
          <w:sz w:val="22"/>
          <w:szCs w:val="22"/>
        </w:rPr>
        <w:t xml:space="preserve"> (</w:t>
      </w:r>
      <w:r w:rsidR="002C55B3">
        <w:rPr>
          <w:rFonts w:asciiTheme="majorHAnsi" w:hAnsiTheme="majorHAnsi" w:cstheme="majorHAnsi"/>
          <w:color w:val="000000"/>
          <w:sz w:val="22"/>
          <w:szCs w:val="22"/>
        </w:rPr>
        <w:t>G</w:t>
      </w:r>
      <w:r w:rsidR="003E0078" w:rsidRPr="00E36639">
        <w:rPr>
          <w:rFonts w:asciiTheme="majorHAnsi" w:hAnsiTheme="majorHAnsi" w:cstheme="majorHAnsi"/>
          <w:color w:val="000000"/>
          <w:sz w:val="22"/>
          <w:szCs w:val="22"/>
        </w:rPr>
        <w:t xml:space="preserve">) </w:t>
      </w:r>
      <w:r w:rsidRPr="00E36639">
        <w:rPr>
          <w:rFonts w:asciiTheme="majorHAnsi" w:hAnsiTheme="majorHAnsi" w:cstheme="majorHAnsi"/>
          <w:color w:val="000000"/>
          <w:sz w:val="22"/>
          <w:szCs w:val="22"/>
        </w:rPr>
        <w:t xml:space="preserve">of this </w:t>
      </w:r>
      <w:r w:rsidR="00A52071">
        <w:rPr>
          <w:rFonts w:asciiTheme="majorHAnsi" w:hAnsiTheme="majorHAnsi" w:cstheme="majorHAnsi"/>
          <w:color w:val="000000"/>
          <w:sz w:val="22"/>
          <w:szCs w:val="22"/>
        </w:rPr>
        <w:t>R</w:t>
      </w:r>
      <w:r w:rsidRPr="00E36639">
        <w:rPr>
          <w:rFonts w:asciiTheme="majorHAnsi" w:hAnsiTheme="majorHAnsi" w:cstheme="majorHAnsi"/>
          <w:color w:val="000000"/>
          <w:sz w:val="22"/>
          <w:szCs w:val="22"/>
        </w:rPr>
        <w:t xml:space="preserve">ule regarding testing or the provision of bottled water. </w:t>
      </w:r>
    </w:p>
    <w:p w14:paraId="6A01C7ED" w14:textId="53216DA2" w:rsidR="009310C3" w:rsidRPr="00731375" w:rsidRDefault="009310C3" w:rsidP="00336BAA">
      <w:pPr>
        <w:pStyle w:val="ListParagraph"/>
        <w:numPr>
          <w:ilvl w:val="0"/>
          <w:numId w:val="115"/>
        </w:numPr>
        <w:tabs>
          <w:tab w:val="left" w:pos="720"/>
        </w:tabs>
        <w:ind w:left="720"/>
        <w:rPr>
          <w:rFonts w:asciiTheme="majorHAnsi" w:hAnsiTheme="majorHAnsi" w:cstheme="majorHAnsi"/>
          <w:bCs/>
          <w:sz w:val="22"/>
          <w:szCs w:val="22"/>
        </w:rPr>
      </w:pPr>
      <w:r w:rsidRPr="00731375">
        <w:rPr>
          <w:rFonts w:asciiTheme="majorHAnsi" w:hAnsiTheme="majorHAnsi" w:cstheme="majorBidi"/>
          <w:sz w:val="22"/>
          <w:szCs w:val="22"/>
        </w:rPr>
        <w:t xml:space="preserve">The agency must ensure that all plumbing and sewage disposal is compliant with all local, State, and federal codes and requirements. </w:t>
      </w:r>
    </w:p>
    <w:p w14:paraId="615FB1ED" w14:textId="772235E1" w:rsidR="009310C3" w:rsidRPr="00731375" w:rsidRDefault="009310C3" w:rsidP="00336BAA">
      <w:pPr>
        <w:pStyle w:val="ListParagraph"/>
        <w:numPr>
          <w:ilvl w:val="0"/>
          <w:numId w:val="115"/>
        </w:numPr>
        <w:ind w:left="720"/>
        <w:rPr>
          <w:rFonts w:asciiTheme="majorHAnsi" w:hAnsiTheme="majorHAnsi" w:cstheme="majorBidi"/>
          <w:sz w:val="22"/>
          <w:szCs w:val="22"/>
        </w:rPr>
      </w:pPr>
      <w:r w:rsidRPr="00731375">
        <w:rPr>
          <w:rFonts w:asciiTheme="majorHAnsi" w:hAnsiTheme="majorHAnsi" w:cstheme="majorBidi"/>
          <w:sz w:val="22"/>
          <w:szCs w:val="22"/>
        </w:rPr>
        <w:t>Exterior areas must have sufficient lighting to ensure the safety of individuals and staff. Rooms, corridors and stairways within the program</w:t>
      </w:r>
      <w:r w:rsidRPr="00731375" w:rsidDel="00CF198B">
        <w:rPr>
          <w:rFonts w:asciiTheme="majorHAnsi" w:hAnsiTheme="majorHAnsi" w:cstheme="majorBidi"/>
          <w:sz w:val="22"/>
          <w:szCs w:val="22"/>
        </w:rPr>
        <w:t xml:space="preserve"> </w:t>
      </w:r>
      <w:r w:rsidRPr="00731375">
        <w:rPr>
          <w:rFonts w:asciiTheme="majorHAnsi" w:hAnsiTheme="majorHAnsi" w:cstheme="majorBidi"/>
          <w:sz w:val="22"/>
          <w:szCs w:val="22"/>
        </w:rPr>
        <w:t xml:space="preserve">must be sufficiently illuminated. </w:t>
      </w:r>
    </w:p>
    <w:p w14:paraId="2F39C157" w14:textId="77777777" w:rsidR="009310C3" w:rsidRPr="002D09D7" w:rsidRDefault="009310C3" w:rsidP="00355411">
      <w:pPr>
        <w:pStyle w:val="ListParagraph"/>
        <w:numPr>
          <w:ilvl w:val="0"/>
          <w:numId w:val="73"/>
        </w:numPr>
        <w:rPr>
          <w:rFonts w:asciiTheme="majorHAnsi" w:hAnsiTheme="majorHAnsi" w:cstheme="majorHAnsi"/>
          <w:sz w:val="22"/>
          <w:szCs w:val="22"/>
        </w:rPr>
      </w:pPr>
      <w:r w:rsidRPr="002D09D7">
        <w:rPr>
          <w:rFonts w:asciiTheme="majorHAnsi" w:hAnsiTheme="majorHAnsi" w:cstheme="majorHAnsi"/>
          <w:sz w:val="22"/>
          <w:szCs w:val="22"/>
        </w:rPr>
        <w:t>Corridors and stairways within a program must be illuminated during the night or when activated by a motion detector.</w:t>
      </w:r>
    </w:p>
    <w:p w14:paraId="55BB0431" w14:textId="77777777" w:rsidR="009310C3" w:rsidRPr="002D09D7" w:rsidRDefault="009310C3" w:rsidP="00355411">
      <w:pPr>
        <w:pStyle w:val="ListParagraph"/>
        <w:numPr>
          <w:ilvl w:val="0"/>
          <w:numId w:val="73"/>
        </w:numPr>
        <w:rPr>
          <w:rFonts w:asciiTheme="majorHAnsi" w:hAnsiTheme="majorHAnsi" w:cstheme="majorHAnsi"/>
          <w:sz w:val="22"/>
          <w:szCs w:val="22"/>
        </w:rPr>
      </w:pPr>
      <w:r w:rsidRPr="002D09D7">
        <w:rPr>
          <w:rFonts w:asciiTheme="majorHAnsi" w:hAnsiTheme="majorHAnsi" w:cstheme="majorHAnsi"/>
          <w:sz w:val="22"/>
          <w:szCs w:val="22"/>
        </w:rPr>
        <w:t>Open flame lighting is prohibited.</w:t>
      </w:r>
    </w:p>
    <w:p w14:paraId="029CA0A0" w14:textId="740688B9" w:rsidR="009310C3" w:rsidRPr="002D09D7" w:rsidRDefault="009310C3" w:rsidP="00336BAA">
      <w:pPr>
        <w:pStyle w:val="ListParagraph"/>
        <w:numPr>
          <w:ilvl w:val="0"/>
          <w:numId w:val="137"/>
        </w:numPr>
        <w:ind w:left="720"/>
        <w:rPr>
          <w:rFonts w:asciiTheme="majorHAnsi" w:hAnsiTheme="majorHAnsi" w:cstheme="majorBidi"/>
          <w:sz w:val="22"/>
          <w:szCs w:val="22"/>
        </w:rPr>
      </w:pPr>
      <w:r w:rsidRPr="002D09D7">
        <w:rPr>
          <w:rFonts w:asciiTheme="majorHAnsi" w:hAnsiTheme="majorHAnsi" w:cstheme="majorBidi"/>
          <w:sz w:val="22"/>
          <w:szCs w:val="22"/>
        </w:rPr>
        <w:t>The</w:t>
      </w:r>
      <w:r w:rsidR="00CA7D92" w:rsidRPr="002D09D7">
        <w:rPr>
          <w:rFonts w:asciiTheme="majorHAnsi" w:hAnsiTheme="majorHAnsi" w:cstheme="majorBidi"/>
          <w:sz w:val="22"/>
          <w:szCs w:val="22"/>
        </w:rPr>
        <w:t xml:space="preserve"> agency</w:t>
      </w:r>
      <w:r w:rsidRPr="002D09D7">
        <w:rPr>
          <w:rFonts w:asciiTheme="majorHAnsi" w:hAnsiTheme="majorHAnsi" w:cstheme="majorBidi"/>
          <w:sz w:val="22"/>
          <w:szCs w:val="22"/>
        </w:rPr>
        <w:t xml:space="preserve"> must </w:t>
      </w:r>
      <w:r w:rsidR="00C43B7F" w:rsidRPr="002D09D7">
        <w:rPr>
          <w:rFonts w:asciiTheme="majorHAnsi" w:hAnsiTheme="majorHAnsi" w:cstheme="majorBidi"/>
          <w:sz w:val="22"/>
          <w:szCs w:val="22"/>
        </w:rPr>
        <w:t xml:space="preserve">maintain </w:t>
      </w:r>
      <w:r w:rsidRPr="002D09D7">
        <w:rPr>
          <w:rFonts w:asciiTheme="majorHAnsi" w:hAnsiTheme="majorHAnsi" w:cstheme="majorBidi"/>
          <w:sz w:val="22"/>
          <w:szCs w:val="22"/>
        </w:rPr>
        <w:t xml:space="preserve">an effective pest control program, so that the </w:t>
      </w:r>
      <w:r w:rsidR="00E26FC3" w:rsidRPr="002D09D7">
        <w:rPr>
          <w:rFonts w:asciiTheme="majorHAnsi" w:hAnsiTheme="majorHAnsi" w:cstheme="majorBidi"/>
          <w:sz w:val="22"/>
          <w:szCs w:val="22"/>
        </w:rPr>
        <w:t>facility</w:t>
      </w:r>
      <w:r w:rsidR="00E26FC3" w:rsidRPr="002D09D7" w:rsidDel="00CF198B">
        <w:rPr>
          <w:rFonts w:asciiTheme="majorHAnsi" w:hAnsiTheme="majorHAnsi" w:cstheme="majorBidi"/>
          <w:sz w:val="22"/>
          <w:szCs w:val="22"/>
        </w:rPr>
        <w:t xml:space="preserve"> </w:t>
      </w:r>
      <w:r w:rsidRPr="002D09D7">
        <w:rPr>
          <w:rFonts w:asciiTheme="majorHAnsi" w:hAnsiTheme="majorHAnsi" w:cstheme="majorBidi"/>
          <w:sz w:val="22"/>
          <w:szCs w:val="22"/>
        </w:rPr>
        <w:t xml:space="preserve">is free of </w:t>
      </w:r>
      <w:r w:rsidR="00D53D62" w:rsidRPr="002D09D7">
        <w:rPr>
          <w:rFonts w:asciiTheme="majorHAnsi" w:hAnsiTheme="majorHAnsi" w:cstheme="majorBidi"/>
          <w:sz w:val="22"/>
          <w:szCs w:val="22"/>
        </w:rPr>
        <w:t xml:space="preserve">insects </w:t>
      </w:r>
      <w:r w:rsidRPr="002D09D7">
        <w:rPr>
          <w:rFonts w:asciiTheme="majorHAnsi" w:hAnsiTheme="majorHAnsi" w:cstheme="majorBidi"/>
          <w:sz w:val="22"/>
          <w:szCs w:val="22"/>
        </w:rPr>
        <w:t xml:space="preserve">and rodents. </w:t>
      </w:r>
    </w:p>
    <w:p w14:paraId="4DCABEEA" w14:textId="77777777" w:rsidR="009310C3" w:rsidRPr="002D09D7" w:rsidRDefault="009310C3" w:rsidP="00336BAA">
      <w:pPr>
        <w:pStyle w:val="ListParagraph"/>
        <w:numPr>
          <w:ilvl w:val="0"/>
          <w:numId w:val="137"/>
        </w:numPr>
        <w:ind w:left="720"/>
        <w:rPr>
          <w:rFonts w:asciiTheme="majorHAnsi" w:hAnsiTheme="majorHAnsi" w:cstheme="majorBidi"/>
          <w:sz w:val="22"/>
          <w:szCs w:val="22"/>
        </w:rPr>
      </w:pPr>
      <w:r w:rsidRPr="002D09D7">
        <w:rPr>
          <w:rFonts w:asciiTheme="majorHAnsi" w:hAnsiTheme="majorHAnsi" w:cstheme="majorBidi"/>
          <w:sz w:val="22"/>
          <w:szCs w:val="22"/>
        </w:rPr>
        <w:t>Facilities must store poisonous, toxic, flammable, and other dangerous materials in locked compartments used for no other purpose when not in use. Such materials:</w:t>
      </w:r>
    </w:p>
    <w:p w14:paraId="20765C41" w14:textId="5C844163" w:rsidR="00E43E6C" w:rsidRPr="00E36639" w:rsidRDefault="00E43E6C" w:rsidP="00E43E6C">
      <w:pPr>
        <w:ind w:left="360" w:firstLine="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Must not be stored with household cleaning solutions or other non-food supplies; and</w:t>
      </w:r>
    </w:p>
    <w:p w14:paraId="77BDF6DC" w14:textId="358938BB" w:rsidR="00E43E6C" w:rsidRPr="00E36639" w:rsidRDefault="00E43E6C" w:rsidP="00E43E6C">
      <w:pPr>
        <w:ind w:left="108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 xml:space="preserve">Must be stored in a location that is separate from food storage and preparation areas, cleaning equipment, utensil storage rooms, and medication storage areas. </w:t>
      </w:r>
    </w:p>
    <w:p w14:paraId="76B6A029" w14:textId="3D96F669" w:rsidR="009310C3" w:rsidRPr="002D09D7" w:rsidRDefault="002D09D7" w:rsidP="002D09D7">
      <w:pPr>
        <w:ind w:left="720" w:hanging="360"/>
        <w:rPr>
          <w:rFonts w:asciiTheme="majorHAnsi" w:hAnsiTheme="majorHAnsi" w:cstheme="majorBidi"/>
        </w:rPr>
      </w:pPr>
      <w:r>
        <w:rPr>
          <w:rFonts w:asciiTheme="majorHAnsi" w:hAnsiTheme="majorHAnsi" w:cstheme="majorBidi"/>
        </w:rPr>
        <w:t>12.</w:t>
      </w:r>
      <w:r>
        <w:rPr>
          <w:rFonts w:asciiTheme="majorHAnsi" w:hAnsiTheme="majorHAnsi" w:cstheme="majorBidi"/>
        </w:rPr>
        <w:tab/>
      </w:r>
      <w:r w:rsidR="009310C3" w:rsidRPr="002D09D7">
        <w:rPr>
          <w:rFonts w:asciiTheme="majorHAnsi" w:hAnsiTheme="majorHAnsi" w:cstheme="majorBidi"/>
        </w:rPr>
        <w:t>If an on-site laundry room</w:t>
      </w:r>
      <w:r w:rsidR="009310C3" w:rsidRPr="002D09D7" w:rsidDel="00A8715E">
        <w:rPr>
          <w:rFonts w:asciiTheme="majorHAnsi" w:hAnsiTheme="majorHAnsi" w:cstheme="majorBidi"/>
        </w:rPr>
        <w:t xml:space="preserve"> </w:t>
      </w:r>
      <w:r w:rsidR="009310C3" w:rsidRPr="002D09D7">
        <w:rPr>
          <w:rFonts w:asciiTheme="majorHAnsi" w:hAnsiTheme="majorHAnsi" w:cstheme="majorBidi"/>
        </w:rPr>
        <w:t>is utilized, it must be maintained in a sanitary manner and kept in good repair</w:t>
      </w:r>
      <w:r w:rsidR="00E80574" w:rsidRPr="002D09D7">
        <w:rPr>
          <w:rFonts w:asciiTheme="majorHAnsi" w:hAnsiTheme="majorHAnsi" w:cstheme="majorBidi"/>
        </w:rPr>
        <w:t xml:space="preserve"> as follows</w:t>
      </w:r>
      <w:r w:rsidR="1929DC77" w:rsidRPr="002D09D7">
        <w:rPr>
          <w:rFonts w:asciiTheme="majorHAnsi" w:hAnsiTheme="majorHAnsi" w:cstheme="majorBidi"/>
        </w:rPr>
        <w:t>:</w:t>
      </w:r>
      <w:r w:rsidR="009310C3" w:rsidRPr="002D09D7">
        <w:rPr>
          <w:rFonts w:asciiTheme="majorHAnsi" w:hAnsiTheme="majorHAnsi" w:cstheme="majorBidi"/>
        </w:rPr>
        <w:t xml:space="preserve"> </w:t>
      </w:r>
    </w:p>
    <w:p w14:paraId="572B3789" w14:textId="610366D2" w:rsidR="009310C3" w:rsidRPr="00E36639" w:rsidRDefault="009310C3" w:rsidP="00355411">
      <w:pPr>
        <w:pStyle w:val="ListParagraph"/>
        <w:numPr>
          <w:ilvl w:val="0"/>
          <w:numId w:val="74"/>
        </w:numPr>
        <w:ind w:left="1080"/>
        <w:rPr>
          <w:rFonts w:asciiTheme="majorHAnsi" w:hAnsiTheme="majorHAnsi" w:cstheme="majorBidi"/>
          <w:sz w:val="22"/>
          <w:szCs w:val="22"/>
        </w:rPr>
      </w:pPr>
      <w:r w:rsidRPr="464B5AB4">
        <w:rPr>
          <w:rFonts w:asciiTheme="majorHAnsi" w:hAnsiTheme="majorHAnsi" w:cstheme="majorBidi"/>
          <w:sz w:val="22"/>
          <w:szCs w:val="22"/>
        </w:rPr>
        <w:t>The agency must ensure that linen</w:t>
      </w:r>
      <w:r w:rsidR="00586DBD" w:rsidRPr="464B5AB4">
        <w:rPr>
          <w:rFonts w:asciiTheme="majorHAnsi" w:hAnsiTheme="majorHAnsi" w:cstheme="majorBidi"/>
          <w:sz w:val="22"/>
          <w:szCs w:val="22"/>
        </w:rPr>
        <w:t>s</w:t>
      </w:r>
      <w:r w:rsidRPr="464B5AB4">
        <w:rPr>
          <w:rFonts w:asciiTheme="majorHAnsi" w:hAnsiTheme="majorHAnsi" w:cstheme="majorBidi"/>
          <w:sz w:val="22"/>
          <w:szCs w:val="22"/>
        </w:rPr>
        <w:t xml:space="preserve"> and clothing are regularly laundered and are handled using proper sanitary techniques</w:t>
      </w:r>
      <w:r w:rsidR="069CC34E" w:rsidRPr="7187C657">
        <w:rPr>
          <w:rFonts w:asciiTheme="majorHAnsi" w:hAnsiTheme="majorHAnsi" w:cstheme="majorBidi"/>
          <w:sz w:val="22"/>
          <w:szCs w:val="22"/>
        </w:rPr>
        <w:t xml:space="preserve"> as described in </w:t>
      </w:r>
      <w:r w:rsidR="00877D53" w:rsidRPr="006E68B9">
        <w:rPr>
          <w:sz w:val="22"/>
          <w:szCs w:val="22"/>
        </w:rPr>
        <w:t>Section</w:t>
      </w:r>
      <w:r w:rsidR="069CC34E" w:rsidRPr="006E68B9">
        <w:rPr>
          <w:sz w:val="22"/>
          <w:szCs w:val="22"/>
        </w:rPr>
        <w:t xml:space="preserve"> 14 of this </w:t>
      </w:r>
      <w:r w:rsidR="00A52071">
        <w:rPr>
          <w:sz w:val="22"/>
          <w:szCs w:val="22"/>
        </w:rPr>
        <w:t>R</w:t>
      </w:r>
      <w:r w:rsidR="069CC34E" w:rsidRPr="006E68B9">
        <w:rPr>
          <w:sz w:val="22"/>
          <w:szCs w:val="22"/>
        </w:rPr>
        <w:t>ule</w:t>
      </w:r>
      <w:r w:rsidRPr="464B5AB4">
        <w:rPr>
          <w:rFonts w:asciiTheme="majorHAnsi" w:hAnsiTheme="majorHAnsi" w:cstheme="majorBidi"/>
          <w:sz w:val="22"/>
          <w:szCs w:val="22"/>
        </w:rPr>
        <w:t xml:space="preserve">. </w:t>
      </w:r>
    </w:p>
    <w:p w14:paraId="2FFE5950" w14:textId="77777777" w:rsidR="009310C3" w:rsidRPr="00E36639" w:rsidRDefault="009310C3" w:rsidP="00355411">
      <w:pPr>
        <w:pStyle w:val="ListParagraph"/>
        <w:numPr>
          <w:ilvl w:val="0"/>
          <w:numId w:val="74"/>
        </w:numPr>
        <w:ind w:left="1080"/>
        <w:rPr>
          <w:rFonts w:asciiTheme="majorHAnsi" w:hAnsiTheme="majorHAnsi" w:cstheme="majorHAnsi"/>
          <w:sz w:val="22"/>
          <w:szCs w:val="22"/>
        </w:rPr>
      </w:pPr>
      <w:r w:rsidRPr="00E36639">
        <w:rPr>
          <w:rFonts w:asciiTheme="majorHAnsi" w:hAnsiTheme="majorHAnsi" w:cstheme="majorHAnsi"/>
          <w:sz w:val="22"/>
          <w:szCs w:val="22"/>
        </w:rPr>
        <w:t xml:space="preserve">The laundry room must not be in an area used to prepare or serve food. </w:t>
      </w:r>
    </w:p>
    <w:p w14:paraId="4BB52409" w14:textId="77777777" w:rsidR="009310C3" w:rsidRPr="00E36639" w:rsidRDefault="009310C3" w:rsidP="00355411">
      <w:pPr>
        <w:pStyle w:val="ListParagraph"/>
        <w:numPr>
          <w:ilvl w:val="0"/>
          <w:numId w:val="74"/>
        </w:numPr>
        <w:ind w:left="1080"/>
        <w:rPr>
          <w:rFonts w:asciiTheme="majorHAnsi" w:hAnsiTheme="majorHAnsi" w:cstheme="majorHAnsi"/>
          <w:sz w:val="22"/>
          <w:szCs w:val="22"/>
        </w:rPr>
      </w:pPr>
      <w:r w:rsidRPr="00E36639">
        <w:rPr>
          <w:rFonts w:asciiTheme="majorHAnsi" w:hAnsiTheme="majorHAnsi" w:cstheme="majorHAnsi"/>
          <w:sz w:val="22"/>
          <w:szCs w:val="22"/>
        </w:rPr>
        <w:t xml:space="preserve">Soiled laundry must not be carried through food preparation areas, unless enclosed in containers. </w:t>
      </w:r>
    </w:p>
    <w:p w14:paraId="11F521BA" w14:textId="34D13751" w:rsidR="009310C3" w:rsidRPr="00731375" w:rsidRDefault="009310C3" w:rsidP="00336BAA">
      <w:pPr>
        <w:pStyle w:val="ListParagraph"/>
        <w:numPr>
          <w:ilvl w:val="0"/>
          <w:numId w:val="155"/>
        </w:numPr>
        <w:ind w:left="720"/>
        <w:rPr>
          <w:rFonts w:asciiTheme="majorHAnsi" w:hAnsiTheme="majorHAnsi" w:cstheme="majorBidi"/>
          <w:sz w:val="22"/>
          <w:szCs w:val="22"/>
        </w:rPr>
      </w:pPr>
      <w:r w:rsidRPr="00731375">
        <w:rPr>
          <w:rFonts w:asciiTheme="majorHAnsi" w:hAnsiTheme="majorHAnsi" w:cstheme="majorHAnsi"/>
          <w:sz w:val="22"/>
          <w:szCs w:val="22"/>
        </w:rPr>
        <w:t xml:space="preserve">Clothes dryers must be vented to the exterior of the building, unless designed by the manufacturer to operate without ventilation and approved for use in this type of facility by the SFMO. </w:t>
      </w:r>
    </w:p>
    <w:p w14:paraId="15112939" w14:textId="07808CB7" w:rsidR="007A570E" w:rsidRPr="00731375" w:rsidRDefault="007A570E" w:rsidP="00336BAA">
      <w:pPr>
        <w:pStyle w:val="ListParagraph"/>
        <w:numPr>
          <w:ilvl w:val="0"/>
          <w:numId w:val="155"/>
        </w:numPr>
        <w:ind w:left="720"/>
        <w:rPr>
          <w:rFonts w:asciiTheme="majorHAnsi" w:hAnsiTheme="majorHAnsi" w:cstheme="majorBidi"/>
          <w:sz w:val="22"/>
          <w:szCs w:val="22"/>
        </w:rPr>
      </w:pPr>
      <w:r w:rsidRPr="00731375">
        <w:rPr>
          <w:rFonts w:asciiTheme="majorHAnsi" w:hAnsiTheme="majorHAnsi" w:cstheme="majorBidi"/>
          <w:sz w:val="22"/>
          <w:szCs w:val="22"/>
        </w:rPr>
        <w:t>Programs that employ a laundry service for individual’s linens or clothing must collect, transport and store soiled and clean laundry separately.</w:t>
      </w:r>
    </w:p>
    <w:p w14:paraId="041BA9D3" w14:textId="1DAD1BD3" w:rsidR="009310C3" w:rsidRPr="00E36639" w:rsidRDefault="009310C3" w:rsidP="00336BAA">
      <w:pPr>
        <w:pStyle w:val="ListParagraph"/>
        <w:numPr>
          <w:ilvl w:val="0"/>
          <w:numId w:val="155"/>
        </w:numPr>
        <w:tabs>
          <w:tab w:val="left" w:pos="720"/>
        </w:tabs>
        <w:ind w:left="720"/>
        <w:rPr>
          <w:rFonts w:asciiTheme="majorHAnsi" w:hAnsiTheme="majorHAnsi" w:cstheme="majorBidi"/>
          <w:sz w:val="22"/>
          <w:szCs w:val="22"/>
        </w:rPr>
      </w:pPr>
      <w:r w:rsidRPr="3E79DE4E">
        <w:rPr>
          <w:rFonts w:asciiTheme="majorHAnsi" w:hAnsiTheme="majorHAnsi" w:cstheme="majorBidi"/>
          <w:sz w:val="22"/>
          <w:szCs w:val="22"/>
        </w:rPr>
        <w:t>Power-driven equipment must be maintained in safe and good repair.</w:t>
      </w:r>
    </w:p>
    <w:p w14:paraId="344EC18B" w14:textId="77777777" w:rsidR="009310C3" w:rsidRPr="00E36639" w:rsidRDefault="009310C3" w:rsidP="00355411">
      <w:pPr>
        <w:pStyle w:val="ListParagraph"/>
        <w:numPr>
          <w:ilvl w:val="0"/>
          <w:numId w:val="75"/>
        </w:numPr>
        <w:ind w:left="1080"/>
        <w:rPr>
          <w:rFonts w:asciiTheme="majorHAnsi" w:hAnsiTheme="majorHAnsi" w:cstheme="majorHAnsi"/>
          <w:bCs/>
          <w:sz w:val="22"/>
          <w:szCs w:val="22"/>
        </w:rPr>
      </w:pPr>
      <w:r w:rsidRPr="00E36639">
        <w:rPr>
          <w:rFonts w:asciiTheme="majorHAnsi" w:hAnsiTheme="majorHAnsi" w:cstheme="majorHAnsi"/>
          <w:sz w:val="22"/>
          <w:szCs w:val="22"/>
        </w:rPr>
        <w:lastRenderedPageBreak/>
        <w:t>Safety features must not be disabled, disconnected, or removed.</w:t>
      </w:r>
      <w:r w:rsidRPr="00E36639">
        <w:rPr>
          <w:rFonts w:asciiTheme="majorHAnsi" w:hAnsiTheme="majorHAnsi" w:cstheme="majorHAnsi"/>
          <w:bCs/>
          <w:sz w:val="22"/>
          <w:szCs w:val="22"/>
        </w:rPr>
        <w:t xml:space="preserve"> </w:t>
      </w:r>
    </w:p>
    <w:p w14:paraId="4C63CCAF" w14:textId="77777777" w:rsidR="009310C3" w:rsidRPr="00E36639" w:rsidRDefault="009310C3" w:rsidP="00355411">
      <w:pPr>
        <w:pStyle w:val="ListParagraph"/>
        <w:numPr>
          <w:ilvl w:val="0"/>
          <w:numId w:val="75"/>
        </w:numPr>
        <w:ind w:left="1080"/>
        <w:rPr>
          <w:rFonts w:asciiTheme="majorHAnsi" w:hAnsiTheme="majorHAnsi" w:cstheme="majorHAnsi"/>
          <w:sz w:val="22"/>
          <w:szCs w:val="22"/>
        </w:rPr>
      </w:pPr>
      <w:r w:rsidRPr="00E36639">
        <w:rPr>
          <w:rFonts w:asciiTheme="majorHAnsi" w:hAnsiTheme="majorHAnsi" w:cstheme="majorHAnsi"/>
          <w:sz w:val="22"/>
          <w:szCs w:val="22"/>
        </w:rPr>
        <w:t>Safety features must be used during operation.</w:t>
      </w:r>
    </w:p>
    <w:p w14:paraId="2BB03196" w14:textId="4D8B87BB" w:rsidR="009310C3" w:rsidRPr="00E36639" w:rsidRDefault="009310C3" w:rsidP="00355411">
      <w:pPr>
        <w:pStyle w:val="ListParagraph"/>
        <w:numPr>
          <w:ilvl w:val="0"/>
          <w:numId w:val="75"/>
        </w:numPr>
        <w:ind w:left="1080"/>
        <w:rPr>
          <w:rFonts w:asciiTheme="majorHAnsi" w:hAnsiTheme="majorHAnsi" w:cstheme="majorHAnsi"/>
          <w:bCs/>
          <w:sz w:val="22"/>
          <w:szCs w:val="22"/>
        </w:rPr>
      </w:pPr>
      <w:r w:rsidRPr="00E36639">
        <w:rPr>
          <w:rFonts w:asciiTheme="majorHAnsi" w:hAnsiTheme="majorHAnsi" w:cstheme="majorHAnsi"/>
          <w:sz w:val="22"/>
          <w:szCs w:val="22"/>
        </w:rPr>
        <w:t xml:space="preserve">Use of power-driven equipment by individuals, when appropriate, must be monitored by staff in accordance with their assessed need, as documented in their </w:t>
      </w:r>
      <w:r w:rsidR="00AF1D9E">
        <w:rPr>
          <w:rFonts w:asciiTheme="majorHAnsi" w:hAnsiTheme="majorHAnsi" w:cstheme="majorHAnsi"/>
          <w:sz w:val="22"/>
          <w:szCs w:val="22"/>
        </w:rPr>
        <w:t>P</w:t>
      </w:r>
      <w:r w:rsidRPr="00E36639">
        <w:rPr>
          <w:rFonts w:asciiTheme="majorHAnsi" w:hAnsiTheme="majorHAnsi" w:cstheme="majorHAnsi"/>
          <w:sz w:val="22"/>
          <w:szCs w:val="22"/>
        </w:rPr>
        <w:t>erson-</w:t>
      </w:r>
      <w:r w:rsidR="00AF1D9E">
        <w:rPr>
          <w:rFonts w:asciiTheme="majorHAnsi" w:hAnsiTheme="majorHAnsi" w:cstheme="majorHAnsi"/>
          <w:sz w:val="22"/>
          <w:szCs w:val="22"/>
        </w:rPr>
        <w:t>C</w:t>
      </w:r>
      <w:r w:rsidRPr="00E36639">
        <w:rPr>
          <w:rFonts w:asciiTheme="majorHAnsi" w:hAnsiTheme="majorHAnsi" w:cstheme="majorHAnsi"/>
          <w:sz w:val="22"/>
          <w:szCs w:val="22"/>
        </w:rPr>
        <w:t xml:space="preserve">entered </w:t>
      </w:r>
      <w:r w:rsidR="00AF1D9E">
        <w:rPr>
          <w:rFonts w:asciiTheme="majorHAnsi" w:hAnsiTheme="majorHAnsi" w:cstheme="majorHAnsi"/>
          <w:sz w:val="22"/>
          <w:szCs w:val="22"/>
        </w:rPr>
        <w:t>P</w:t>
      </w:r>
      <w:r w:rsidRPr="00E36639">
        <w:rPr>
          <w:rFonts w:asciiTheme="majorHAnsi" w:hAnsiTheme="majorHAnsi" w:cstheme="majorHAnsi"/>
          <w:sz w:val="22"/>
          <w:szCs w:val="22"/>
        </w:rPr>
        <w:t>lan, and the provider policy</w:t>
      </w:r>
      <w:r w:rsidR="00E43E6C" w:rsidRPr="00E36639">
        <w:rPr>
          <w:rFonts w:asciiTheme="majorHAnsi" w:hAnsiTheme="majorHAnsi" w:cstheme="majorHAnsi"/>
          <w:sz w:val="22"/>
          <w:szCs w:val="22"/>
        </w:rPr>
        <w:t>.</w:t>
      </w:r>
    </w:p>
    <w:p w14:paraId="216B236E" w14:textId="77777777" w:rsidR="009310C3" w:rsidRPr="00E36639" w:rsidRDefault="009310C3" w:rsidP="00336BAA">
      <w:pPr>
        <w:pStyle w:val="ListParagraph"/>
        <w:numPr>
          <w:ilvl w:val="0"/>
          <w:numId w:val="155"/>
        </w:numPr>
        <w:tabs>
          <w:tab w:val="left" w:pos="720"/>
        </w:tabs>
        <w:ind w:left="720"/>
        <w:rPr>
          <w:rFonts w:asciiTheme="majorHAnsi" w:hAnsiTheme="majorHAnsi" w:cstheme="majorBidi"/>
          <w:sz w:val="22"/>
          <w:szCs w:val="22"/>
        </w:rPr>
      </w:pPr>
      <w:r w:rsidRPr="3E79DE4E">
        <w:rPr>
          <w:rFonts w:asciiTheme="majorHAnsi" w:hAnsiTheme="majorHAnsi" w:cstheme="majorBidi"/>
          <w:sz w:val="22"/>
          <w:szCs w:val="22"/>
        </w:rPr>
        <w:t>Programs must comply with all applicable life safety codes and safety requirements, including fire drills and the use of smoke and carbon monoxide detectors.</w:t>
      </w:r>
    </w:p>
    <w:p w14:paraId="41AC0E8D" w14:textId="498CE2A3" w:rsidR="009310C3" w:rsidRPr="00E36639" w:rsidRDefault="009310C3" w:rsidP="00355411">
      <w:pPr>
        <w:pStyle w:val="ListParagraph"/>
        <w:numPr>
          <w:ilvl w:val="0"/>
          <w:numId w:val="68"/>
        </w:numPr>
        <w:ind w:left="1080"/>
        <w:rPr>
          <w:rStyle w:val="ui-provider"/>
          <w:rFonts w:asciiTheme="majorHAnsi" w:hAnsiTheme="majorHAnsi" w:cstheme="majorHAnsi"/>
          <w:bCs/>
          <w:sz w:val="22"/>
          <w:szCs w:val="22"/>
        </w:rPr>
      </w:pPr>
      <w:r w:rsidRPr="00E36639">
        <w:rPr>
          <w:rFonts w:asciiTheme="majorHAnsi" w:hAnsiTheme="majorHAnsi" w:cstheme="majorHAnsi"/>
          <w:sz w:val="22"/>
          <w:szCs w:val="22"/>
        </w:rPr>
        <w:t>The program</w:t>
      </w:r>
      <w:r w:rsidRPr="00E36639" w:rsidDel="00CF198B">
        <w:rPr>
          <w:rFonts w:asciiTheme="majorHAnsi" w:hAnsiTheme="majorHAnsi" w:cstheme="majorHAnsi"/>
          <w:sz w:val="22"/>
          <w:szCs w:val="22"/>
        </w:rPr>
        <w:t xml:space="preserve"> </w:t>
      </w:r>
      <w:r w:rsidRPr="00E36639">
        <w:rPr>
          <w:rFonts w:asciiTheme="majorHAnsi" w:hAnsiTheme="majorHAnsi" w:cstheme="majorHAnsi"/>
          <w:sz w:val="22"/>
          <w:szCs w:val="22"/>
        </w:rPr>
        <w:t xml:space="preserve">must conduct timed evacuation drills in accordance with SFMO requirements. </w:t>
      </w:r>
      <w:r w:rsidRPr="00E36639">
        <w:rPr>
          <w:rStyle w:val="ui-provider"/>
          <w:rFonts w:asciiTheme="majorHAnsi" w:hAnsiTheme="majorHAnsi" w:cstheme="majorHAnsi"/>
          <w:sz w:val="22"/>
          <w:szCs w:val="22"/>
        </w:rPr>
        <w:t xml:space="preserve">Fire drills </w:t>
      </w:r>
      <w:r w:rsidR="00AB1C96">
        <w:rPr>
          <w:rStyle w:val="ui-provider"/>
          <w:rFonts w:asciiTheme="majorHAnsi" w:hAnsiTheme="majorHAnsi" w:cstheme="majorHAnsi"/>
          <w:sz w:val="22"/>
          <w:szCs w:val="22"/>
        </w:rPr>
        <w:t xml:space="preserve">must </w:t>
      </w:r>
      <w:r w:rsidRPr="00E36639">
        <w:rPr>
          <w:rStyle w:val="ui-provider"/>
          <w:rFonts w:asciiTheme="majorHAnsi" w:hAnsiTheme="majorHAnsi" w:cstheme="majorHAnsi"/>
          <w:sz w:val="22"/>
          <w:szCs w:val="22"/>
        </w:rPr>
        <w:t xml:space="preserve">be conducted and documented at least four times per year. In residential programs, one of the four drills </w:t>
      </w:r>
      <w:r w:rsidR="00AB1C96">
        <w:rPr>
          <w:rStyle w:val="ui-provider"/>
          <w:rFonts w:asciiTheme="majorHAnsi" w:hAnsiTheme="majorHAnsi" w:cstheme="majorHAnsi"/>
          <w:sz w:val="22"/>
          <w:szCs w:val="22"/>
        </w:rPr>
        <w:t xml:space="preserve">must </w:t>
      </w:r>
      <w:r w:rsidRPr="00E36639">
        <w:rPr>
          <w:rStyle w:val="ui-provider"/>
          <w:rFonts w:asciiTheme="majorHAnsi" w:hAnsiTheme="majorHAnsi" w:cstheme="majorHAnsi"/>
          <w:sz w:val="22"/>
          <w:szCs w:val="22"/>
        </w:rPr>
        <w:t>occur during overnight hours.</w:t>
      </w:r>
    </w:p>
    <w:p w14:paraId="09EB466E" w14:textId="77777777" w:rsidR="009310C3" w:rsidRPr="00E36639" w:rsidRDefault="009310C3" w:rsidP="00355411">
      <w:pPr>
        <w:pStyle w:val="ListParagraph"/>
        <w:numPr>
          <w:ilvl w:val="0"/>
          <w:numId w:val="68"/>
        </w:numPr>
        <w:ind w:left="1080"/>
        <w:rPr>
          <w:rFonts w:asciiTheme="majorHAnsi" w:hAnsiTheme="majorHAnsi" w:cstheme="majorHAnsi"/>
          <w:bCs/>
          <w:sz w:val="22"/>
          <w:szCs w:val="22"/>
        </w:rPr>
      </w:pPr>
      <w:r w:rsidRPr="00E36639">
        <w:rPr>
          <w:rFonts w:asciiTheme="majorHAnsi" w:hAnsiTheme="majorHAnsi" w:cstheme="majorHAnsi"/>
          <w:bCs/>
          <w:sz w:val="22"/>
          <w:szCs w:val="22"/>
        </w:rPr>
        <w:t>Bedroom doors and exit doors must easily open from the inside without a key. Double cylinder dead bolt locks that require key operation from within are prohibited on exit doors.</w:t>
      </w:r>
    </w:p>
    <w:p w14:paraId="3DA7B8EC" w14:textId="6915B987" w:rsidR="009310C3" w:rsidRPr="00E36639" w:rsidRDefault="009310C3" w:rsidP="00355411">
      <w:pPr>
        <w:pStyle w:val="ListParagraph"/>
        <w:numPr>
          <w:ilvl w:val="0"/>
          <w:numId w:val="68"/>
        </w:numPr>
        <w:ind w:left="1080"/>
        <w:rPr>
          <w:rFonts w:asciiTheme="majorHAnsi" w:hAnsiTheme="majorHAnsi" w:cstheme="majorHAnsi"/>
          <w:sz w:val="22"/>
          <w:szCs w:val="22"/>
        </w:rPr>
      </w:pPr>
      <w:r w:rsidRPr="00E36639">
        <w:rPr>
          <w:rFonts w:asciiTheme="majorHAnsi" w:hAnsiTheme="majorHAnsi" w:cstheme="majorHAnsi"/>
          <w:sz w:val="22"/>
          <w:szCs w:val="22"/>
        </w:rPr>
        <w:t>No extension cords may be used, unless UL approved for use.</w:t>
      </w:r>
    </w:p>
    <w:p w14:paraId="25F34A60" w14:textId="77777777" w:rsidR="009310C3" w:rsidRPr="00E36639" w:rsidRDefault="009310C3" w:rsidP="00336BAA">
      <w:pPr>
        <w:pStyle w:val="ListParagraph"/>
        <w:numPr>
          <w:ilvl w:val="0"/>
          <w:numId w:val="155"/>
        </w:numPr>
        <w:ind w:left="720"/>
        <w:rPr>
          <w:rFonts w:asciiTheme="majorHAnsi" w:hAnsiTheme="majorHAnsi" w:cstheme="majorBidi"/>
          <w:sz w:val="22"/>
          <w:szCs w:val="22"/>
        </w:rPr>
      </w:pPr>
      <w:r w:rsidRPr="3E79DE4E">
        <w:rPr>
          <w:rFonts w:asciiTheme="majorHAnsi" w:hAnsiTheme="majorHAnsi" w:cstheme="majorBidi"/>
          <w:sz w:val="22"/>
          <w:szCs w:val="22"/>
        </w:rPr>
        <w:t xml:space="preserve">A swimming pool that is maintained by the agency or its landlord and made available for individuals’ use must be free from contamination and maintained in accordance with manufacturer guidelines and applicable laws and rules governing swimming pools. </w:t>
      </w:r>
    </w:p>
    <w:p w14:paraId="0179137B" w14:textId="77777777" w:rsidR="009310C3" w:rsidRPr="00A36B81" w:rsidRDefault="009310C3" w:rsidP="00355411">
      <w:pPr>
        <w:pStyle w:val="ListParagraph"/>
        <w:numPr>
          <w:ilvl w:val="3"/>
          <w:numId w:val="69"/>
        </w:numPr>
        <w:ind w:left="1080" w:hanging="360"/>
        <w:rPr>
          <w:rFonts w:asciiTheme="majorHAnsi" w:hAnsiTheme="majorHAnsi" w:cstheme="majorHAnsi"/>
          <w:sz w:val="22"/>
          <w:szCs w:val="22"/>
        </w:rPr>
      </w:pPr>
      <w:r w:rsidRPr="00A36B81">
        <w:rPr>
          <w:rFonts w:asciiTheme="majorHAnsi" w:hAnsiTheme="majorHAnsi" w:cstheme="majorHAnsi"/>
          <w:sz w:val="22"/>
          <w:szCs w:val="22"/>
        </w:rPr>
        <w:t>Access to the pool must be secured to ensure individual safety and prevent unsupervised use.</w:t>
      </w:r>
    </w:p>
    <w:p w14:paraId="1CECF78E" w14:textId="66EA6000" w:rsidR="009310C3" w:rsidRPr="00A36B81" w:rsidRDefault="009310C3" w:rsidP="00355411">
      <w:pPr>
        <w:pStyle w:val="ListParagraph"/>
        <w:numPr>
          <w:ilvl w:val="3"/>
          <w:numId w:val="69"/>
        </w:numPr>
        <w:ind w:left="1080" w:hanging="360"/>
        <w:rPr>
          <w:rFonts w:asciiTheme="majorHAnsi" w:hAnsiTheme="majorHAnsi" w:cstheme="majorBidi"/>
          <w:sz w:val="22"/>
          <w:szCs w:val="22"/>
        </w:rPr>
      </w:pPr>
      <w:r w:rsidRPr="00A36B81">
        <w:rPr>
          <w:rFonts w:asciiTheme="majorHAnsi" w:hAnsiTheme="majorHAnsi" w:cstheme="majorBidi"/>
          <w:sz w:val="22"/>
          <w:szCs w:val="22"/>
        </w:rPr>
        <w:t xml:space="preserve">When </w:t>
      </w:r>
      <w:r w:rsidR="007E36F4" w:rsidRPr="00A36B81">
        <w:rPr>
          <w:rFonts w:asciiTheme="majorHAnsi" w:hAnsiTheme="majorHAnsi" w:cstheme="majorBidi"/>
          <w:sz w:val="22"/>
          <w:szCs w:val="22"/>
        </w:rPr>
        <w:t xml:space="preserve">a site </w:t>
      </w:r>
      <w:r w:rsidR="00AA32EA" w:rsidRPr="00A36B81">
        <w:rPr>
          <w:rFonts w:asciiTheme="majorHAnsi" w:hAnsiTheme="majorHAnsi" w:cstheme="majorBidi"/>
          <w:sz w:val="22"/>
          <w:szCs w:val="22"/>
        </w:rPr>
        <w:t xml:space="preserve">allows </w:t>
      </w:r>
      <w:r w:rsidRPr="00A36B81">
        <w:rPr>
          <w:rFonts w:asciiTheme="majorHAnsi" w:hAnsiTheme="majorHAnsi" w:cstheme="majorBidi"/>
          <w:sz w:val="22"/>
          <w:szCs w:val="22"/>
        </w:rPr>
        <w:t xml:space="preserve">access to a swimming pool and the pool has a water depth of greater than 24 inches, the </w:t>
      </w:r>
      <w:r w:rsidR="00E34ED9" w:rsidRPr="00A36B81">
        <w:rPr>
          <w:rFonts w:asciiTheme="majorHAnsi" w:hAnsiTheme="majorHAnsi" w:cstheme="majorBidi"/>
          <w:sz w:val="22"/>
          <w:szCs w:val="22"/>
        </w:rPr>
        <w:t xml:space="preserve">agency </w:t>
      </w:r>
      <w:r w:rsidRPr="00A36B81">
        <w:rPr>
          <w:rFonts w:asciiTheme="majorHAnsi" w:hAnsiTheme="majorHAnsi" w:cstheme="majorBidi"/>
          <w:sz w:val="22"/>
          <w:szCs w:val="22"/>
        </w:rPr>
        <w:t xml:space="preserve">must have an </w:t>
      </w:r>
      <w:r w:rsidR="00AA32EA" w:rsidRPr="00A36B81">
        <w:rPr>
          <w:rFonts w:asciiTheme="majorHAnsi" w:hAnsiTheme="majorHAnsi" w:cstheme="majorBidi"/>
          <w:sz w:val="22"/>
          <w:szCs w:val="22"/>
        </w:rPr>
        <w:t xml:space="preserve">employee </w:t>
      </w:r>
      <w:r w:rsidRPr="00A36B81">
        <w:rPr>
          <w:rFonts w:asciiTheme="majorHAnsi" w:hAnsiTheme="majorHAnsi" w:cstheme="majorBidi"/>
          <w:sz w:val="22"/>
          <w:szCs w:val="22"/>
        </w:rPr>
        <w:t xml:space="preserve">on duty </w:t>
      </w:r>
      <w:r w:rsidR="00742B05" w:rsidRPr="00A36B81">
        <w:rPr>
          <w:rFonts w:asciiTheme="majorHAnsi" w:hAnsiTheme="majorHAnsi" w:cstheme="majorBidi"/>
          <w:sz w:val="22"/>
          <w:szCs w:val="22"/>
        </w:rPr>
        <w:t>when individua</w:t>
      </w:r>
      <w:r w:rsidR="00200261" w:rsidRPr="00A36B81">
        <w:rPr>
          <w:rFonts w:asciiTheme="majorHAnsi" w:hAnsiTheme="majorHAnsi" w:cstheme="majorBidi"/>
          <w:sz w:val="22"/>
          <w:szCs w:val="22"/>
        </w:rPr>
        <w:t>l</w:t>
      </w:r>
      <w:r w:rsidR="00742B05" w:rsidRPr="00A36B81">
        <w:rPr>
          <w:rFonts w:asciiTheme="majorHAnsi" w:hAnsiTheme="majorHAnsi" w:cstheme="majorBidi"/>
          <w:sz w:val="22"/>
          <w:szCs w:val="22"/>
        </w:rPr>
        <w:t xml:space="preserve">s are using the pool </w:t>
      </w:r>
      <w:r w:rsidRPr="00A36B81">
        <w:rPr>
          <w:rFonts w:asciiTheme="majorHAnsi" w:hAnsiTheme="majorHAnsi" w:cstheme="majorBidi"/>
          <w:sz w:val="22"/>
          <w:szCs w:val="22"/>
        </w:rPr>
        <w:t xml:space="preserve">that has </w:t>
      </w:r>
      <w:r w:rsidR="00AA32EA" w:rsidRPr="00A36B81">
        <w:rPr>
          <w:rFonts w:asciiTheme="majorHAnsi" w:hAnsiTheme="majorHAnsi" w:cstheme="majorBidi"/>
          <w:sz w:val="22"/>
          <w:szCs w:val="22"/>
        </w:rPr>
        <w:t xml:space="preserve">completed a </w:t>
      </w:r>
      <w:r w:rsidR="00B54687" w:rsidRPr="00A36B81">
        <w:rPr>
          <w:rFonts w:asciiTheme="majorHAnsi" w:hAnsiTheme="majorHAnsi" w:cstheme="majorBidi"/>
          <w:sz w:val="22"/>
          <w:szCs w:val="22"/>
        </w:rPr>
        <w:t xml:space="preserve">home pool </w:t>
      </w:r>
      <w:r w:rsidR="005100B8" w:rsidRPr="00A36B81">
        <w:rPr>
          <w:rFonts w:asciiTheme="majorHAnsi" w:hAnsiTheme="majorHAnsi" w:cstheme="majorBidi"/>
          <w:sz w:val="22"/>
          <w:szCs w:val="22"/>
        </w:rPr>
        <w:t xml:space="preserve">safety </w:t>
      </w:r>
      <w:r w:rsidR="00AA32EA" w:rsidRPr="00A36B81">
        <w:rPr>
          <w:rFonts w:asciiTheme="majorHAnsi" w:hAnsiTheme="majorHAnsi" w:cstheme="majorBidi"/>
          <w:sz w:val="22"/>
          <w:szCs w:val="22"/>
        </w:rPr>
        <w:t xml:space="preserve">course </w:t>
      </w:r>
      <w:r w:rsidR="00AE145E" w:rsidRPr="00A36B81">
        <w:rPr>
          <w:rFonts w:asciiTheme="majorHAnsi" w:hAnsiTheme="majorHAnsi" w:cstheme="majorBidi"/>
          <w:sz w:val="22"/>
          <w:szCs w:val="22"/>
        </w:rPr>
        <w:t>that includes</w:t>
      </w:r>
      <w:r w:rsidR="004B2B08" w:rsidRPr="00A36B81">
        <w:rPr>
          <w:rFonts w:asciiTheme="majorHAnsi" w:hAnsiTheme="majorHAnsi" w:cstheme="majorBidi"/>
          <w:sz w:val="22"/>
          <w:szCs w:val="22"/>
        </w:rPr>
        <w:t xml:space="preserve"> how to perform reaching, throwing or wading assists.</w:t>
      </w:r>
      <w:r w:rsidR="00AE145E" w:rsidRPr="00A36B81">
        <w:rPr>
          <w:rFonts w:asciiTheme="majorHAnsi" w:hAnsiTheme="majorHAnsi" w:cstheme="majorBidi"/>
          <w:sz w:val="22"/>
          <w:szCs w:val="22"/>
        </w:rPr>
        <w:t xml:space="preserve"> </w:t>
      </w:r>
    </w:p>
    <w:p w14:paraId="560324D6" w14:textId="4F21B29D" w:rsidR="006F3497" w:rsidRPr="00A36B81" w:rsidRDefault="00200261" w:rsidP="00355411">
      <w:pPr>
        <w:pStyle w:val="ListParagraph"/>
        <w:numPr>
          <w:ilvl w:val="3"/>
          <w:numId w:val="69"/>
        </w:numPr>
        <w:ind w:left="1080" w:hanging="360"/>
        <w:rPr>
          <w:rFonts w:asciiTheme="majorHAnsi" w:hAnsiTheme="majorHAnsi" w:cstheme="majorBidi"/>
          <w:sz w:val="22"/>
          <w:szCs w:val="22"/>
        </w:rPr>
      </w:pPr>
      <w:r w:rsidRPr="00A36B81">
        <w:rPr>
          <w:rFonts w:asciiTheme="majorHAnsi" w:hAnsiTheme="majorHAnsi" w:cstheme="majorBidi"/>
          <w:sz w:val="22"/>
          <w:szCs w:val="22"/>
        </w:rPr>
        <w:t xml:space="preserve">The </w:t>
      </w:r>
      <w:r w:rsidR="00B10633" w:rsidRPr="00A36B81">
        <w:rPr>
          <w:rFonts w:asciiTheme="majorHAnsi" w:hAnsiTheme="majorHAnsi" w:cstheme="majorBidi"/>
          <w:sz w:val="22"/>
          <w:szCs w:val="22"/>
        </w:rPr>
        <w:t>agency must retain</w:t>
      </w:r>
      <w:r w:rsidR="00CB42E3" w:rsidRPr="00A36B81">
        <w:rPr>
          <w:rFonts w:asciiTheme="majorHAnsi" w:hAnsiTheme="majorHAnsi" w:cstheme="majorBidi"/>
          <w:sz w:val="22"/>
          <w:szCs w:val="22"/>
        </w:rPr>
        <w:t xml:space="preserve"> documentation of </w:t>
      </w:r>
      <w:r w:rsidR="005100B8" w:rsidRPr="00A36B81">
        <w:rPr>
          <w:rFonts w:asciiTheme="majorHAnsi" w:hAnsiTheme="majorHAnsi" w:cstheme="majorBidi"/>
          <w:sz w:val="22"/>
          <w:szCs w:val="22"/>
        </w:rPr>
        <w:t xml:space="preserve">home pool safety </w:t>
      </w:r>
      <w:r w:rsidR="00CB42E3" w:rsidRPr="00A36B81">
        <w:rPr>
          <w:rFonts w:asciiTheme="majorHAnsi" w:hAnsiTheme="majorHAnsi" w:cstheme="majorBidi"/>
          <w:sz w:val="22"/>
          <w:szCs w:val="22"/>
        </w:rPr>
        <w:t xml:space="preserve">course completion </w:t>
      </w:r>
      <w:r w:rsidR="005100B8" w:rsidRPr="00A36B81">
        <w:rPr>
          <w:rFonts w:asciiTheme="majorHAnsi" w:hAnsiTheme="majorHAnsi" w:cstheme="majorBidi"/>
          <w:sz w:val="22"/>
          <w:szCs w:val="22"/>
        </w:rPr>
        <w:t xml:space="preserve">in the personnel file of each employee so trained. </w:t>
      </w:r>
    </w:p>
    <w:p w14:paraId="00C86F23" w14:textId="013E1622" w:rsidR="00D5429C" w:rsidRPr="00A36B81" w:rsidRDefault="00D5429C" w:rsidP="00355411">
      <w:pPr>
        <w:pStyle w:val="ListParagraph"/>
        <w:numPr>
          <w:ilvl w:val="3"/>
          <w:numId w:val="69"/>
        </w:numPr>
        <w:ind w:left="1080" w:hanging="360"/>
        <w:rPr>
          <w:rFonts w:asciiTheme="majorHAnsi" w:hAnsiTheme="majorHAnsi" w:cstheme="majorBidi"/>
          <w:sz w:val="22"/>
          <w:szCs w:val="22"/>
        </w:rPr>
      </w:pPr>
      <w:r w:rsidRPr="00A36B81">
        <w:rPr>
          <w:rFonts w:asciiTheme="majorHAnsi" w:hAnsiTheme="majorHAnsi" w:cstheme="majorBidi"/>
          <w:sz w:val="22"/>
          <w:szCs w:val="22"/>
        </w:rPr>
        <w:t xml:space="preserve">The agency must </w:t>
      </w:r>
      <w:r w:rsidR="00AC3145" w:rsidRPr="00A36B81">
        <w:rPr>
          <w:rFonts w:asciiTheme="majorHAnsi" w:hAnsiTheme="majorHAnsi" w:cstheme="majorBidi"/>
          <w:sz w:val="22"/>
          <w:szCs w:val="22"/>
        </w:rPr>
        <w:t>maintain</w:t>
      </w:r>
      <w:r w:rsidR="00A36296" w:rsidRPr="00A36B81">
        <w:rPr>
          <w:rFonts w:asciiTheme="majorHAnsi" w:hAnsiTheme="majorHAnsi" w:cstheme="majorBidi"/>
          <w:sz w:val="22"/>
          <w:szCs w:val="22"/>
        </w:rPr>
        <w:t xml:space="preserve"> emergency </w:t>
      </w:r>
      <w:r w:rsidR="000011AA" w:rsidRPr="00A36B81">
        <w:rPr>
          <w:rFonts w:asciiTheme="majorHAnsi" w:hAnsiTheme="majorHAnsi" w:cstheme="majorBidi"/>
          <w:sz w:val="22"/>
          <w:szCs w:val="22"/>
        </w:rPr>
        <w:t xml:space="preserve">rescue </w:t>
      </w:r>
      <w:r w:rsidR="00A36296" w:rsidRPr="00A36B81">
        <w:rPr>
          <w:rFonts w:asciiTheme="majorHAnsi" w:hAnsiTheme="majorHAnsi" w:cstheme="majorBidi"/>
          <w:sz w:val="22"/>
          <w:szCs w:val="22"/>
        </w:rPr>
        <w:t xml:space="preserve">equipment </w:t>
      </w:r>
      <w:r w:rsidR="000011AA" w:rsidRPr="00A36B81">
        <w:rPr>
          <w:rFonts w:asciiTheme="majorHAnsi" w:hAnsiTheme="majorHAnsi" w:cstheme="majorBidi"/>
          <w:sz w:val="22"/>
          <w:szCs w:val="22"/>
        </w:rPr>
        <w:t xml:space="preserve">in the pool area, </w:t>
      </w:r>
      <w:r w:rsidR="000D7451" w:rsidRPr="00A36B81">
        <w:rPr>
          <w:rFonts w:asciiTheme="majorHAnsi" w:hAnsiTheme="majorHAnsi" w:cstheme="majorBidi"/>
          <w:sz w:val="22"/>
          <w:szCs w:val="22"/>
        </w:rPr>
        <w:t xml:space="preserve">to include at a minimum a throw line and a </w:t>
      </w:r>
      <w:r w:rsidR="00AC3145" w:rsidRPr="00A36B81">
        <w:rPr>
          <w:rFonts w:asciiTheme="majorHAnsi" w:hAnsiTheme="majorHAnsi" w:cstheme="majorBidi"/>
          <w:sz w:val="22"/>
          <w:szCs w:val="22"/>
        </w:rPr>
        <w:t xml:space="preserve">ring buoy. </w:t>
      </w:r>
    </w:p>
    <w:p w14:paraId="4603A1BE" w14:textId="77777777" w:rsidR="00055C16" w:rsidRPr="00E36639" w:rsidRDefault="00A57222" w:rsidP="00336BAA">
      <w:pPr>
        <w:pStyle w:val="ListParagraph"/>
        <w:numPr>
          <w:ilvl w:val="0"/>
          <w:numId w:val="155"/>
        </w:numPr>
        <w:ind w:left="720"/>
        <w:rPr>
          <w:rFonts w:asciiTheme="majorHAnsi" w:hAnsiTheme="majorHAnsi" w:cstheme="majorBidi"/>
          <w:sz w:val="22"/>
          <w:szCs w:val="22"/>
        </w:rPr>
      </w:pPr>
      <w:r w:rsidRPr="3E79DE4E">
        <w:rPr>
          <w:rFonts w:asciiTheme="majorHAnsi" w:hAnsiTheme="majorHAnsi" w:cstheme="majorBidi"/>
          <w:sz w:val="22"/>
          <w:szCs w:val="22"/>
        </w:rPr>
        <w:t xml:space="preserve">Pets may not present a danger to individual clients or guests. </w:t>
      </w:r>
    </w:p>
    <w:p w14:paraId="52380E01" w14:textId="77777777" w:rsidR="00055C16" w:rsidRPr="00E36639" w:rsidRDefault="009310C3" w:rsidP="00336BAA">
      <w:pPr>
        <w:pStyle w:val="ListParagraph"/>
        <w:numPr>
          <w:ilvl w:val="1"/>
          <w:numId w:val="155"/>
        </w:numPr>
        <w:ind w:left="1080"/>
        <w:rPr>
          <w:rFonts w:asciiTheme="majorHAnsi" w:hAnsiTheme="majorHAnsi" w:cstheme="majorBidi"/>
          <w:sz w:val="22"/>
          <w:szCs w:val="22"/>
        </w:rPr>
      </w:pPr>
      <w:r w:rsidRPr="3E79DE4E">
        <w:rPr>
          <w:rFonts w:asciiTheme="majorHAnsi" w:hAnsiTheme="majorHAnsi" w:cstheme="majorBidi"/>
          <w:sz w:val="22"/>
          <w:szCs w:val="22"/>
        </w:rPr>
        <w:t xml:space="preserve">The agency must maintain documented proof of rabies vaccinations for pets and service animals. </w:t>
      </w:r>
    </w:p>
    <w:p w14:paraId="4D055787" w14:textId="6295E0FF" w:rsidR="00055C16" w:rsidRPr="00E36639" w:rsidRDefault="009310C3" w:rsidP="00842DDC">
      <w:pPr>
        <w:pStyle w:val="ListParagraph"/>
        <w:numPr>
          <w:ilvl w:val="0"/>
          <w:numId w:val="163"/>
        </w:numPr>
        <w:ind w:left="1080"/>
        <w:rPr>
          <w:rFonts w:asciiTheme="majorHAnsi" w:hAnsiTheme="majorHAnsi" w:cstheme="majorBidi"/>
          <w:sz w:val="22"/>
          <w:szCs w:val="22"/>
        </w:rPr>
      </w:pPr>
      <w:r w:rsidRPr="3E79DE4E">
        <w:rPr>
          <w:rFonts w:asciiTheme="majorHAnsi" w:hAnsiTheme="majorHAnsi" w:cstheme="majorBidi"/>
          <w:sz w:val="22"/>
          <w:szCs w:val="22"/>
        </w:rPr>
        <w:t xml:space="preserve">Residential </w:t>
      </w:r>
      <w:r w:rsidR="00F44C1D" w:rsidRPr="3E79DE4E">
        <w:rPr>
          <w:rFonts w:asciiTheme="majorHAnsi" w:hAnsiTheme="majorHAnsi" w:cstheme="majorBidi"/>
          <w:sz w:val="22"/>
          <w:szCs w:val="22"/>
        </w:rPr>
        <w:t xml:space="preserve">programs </w:t>
      </w:r>
      <w:r w:rsidRPr="3E79DE4E">
        <w:rPr>
          <w:rFonts w:asciiTheme="majorHAnsi" w:hAnsiTheme="majorHAnsi" w:cstheme="majorBidi"/>
          <w:sz w:val="22"/>
          <w:szCs w:val="22"/>
        </w:rPr>
        <w:t xml:space="preserve">must be free of pet odors and must dispose of pet waste </w:t>
      </w:r>
      <w:r w:rsidR="5B83E981" w:rsidRPr="3DBBAA32">
        <w:rPr>
          <w:rFonts w:asciiTheme="majorHAnsi" w:hAnsiTheme="majorHAnsi" w:cstheme="majorBidi"/>
          <w:sz w:val="22"/>
          <w:szCs w:val="22"/>
        </w:rPr>
        <w:t>daily</w:t>
      </w:r>
      <w:r w:rsidRPr="3E79DE4E">
        <w:rPr>
          <w:rFonts w:asciiTheme="majorHAnsi" w:hAnsiTheme="majorHAnsi" w:cstheme="majorBidi"/>
          <w:sz w:val="22"/>
          <w:szCs w:val="22"/>
        </w:rPr>
        <w:t>.</w:t>
      </w:r>
    </w:p>
    <w:p w14:paraId="40797CC9" w14:textId="28EE6557" w:rsidR="008A46F5" w:rsidRPr="00E36639" w:rsidRDefault="009310C3" w:rsidP="00842DDC">
      <w:pPr>
        <w:pStyle w:val="ListParagraph"/>
        <w:numPr>
          <w:ilvl w:val="0"/>
          <w:numId w:val="163"/>
        </w:numPr>
        <w:ind w:left="1080"/>
        <w:rPr>
          <w:rFonts w:asciiTheme="majorHAnsi" w:hAnsiTheme="majorHAnsi" w:cstheme="majorBidi"/>
          <w:sz w:val="22"/>
          <w:szCs w:val="22"/>
        </w:rPr>
      </w:pPr>
      <w:r w:rsidRPr="3E79DE4E">
        <w:rPr>
          <w:rFonts w:asciiTheme="majorHAnsi" w:hAnsiTheme="majorHAnsi" w:cstheme="majorBidi"/>
          <w:sz w:val="22"/>
          <w:szCs w:val="22"/>
        </w:rPr>
        <w:t>Use of service animals, including guide dogs, is governed by 5 M</w:t>
      </w:r>
      <w:r w:rsidR="00B74716">
        <w:rPr>
          <w:rFonts w:asciiTheme="majorHAnsi" w:hAnsiTheme="majorHAnsi" w:cstheme="majorBidi"/>
          <w:sz w:val="22"/>
          <w:szCs w:val="22"/>
        </w:rPr>
        <w:t>.</w:t>
      </w:r>
      <w:r w:rsidRPr="3E79DE4E">
        <w:rPr>
          <w:rFonts w:asciiTheme="majorHAnsi" w:hAnsiTheme="majorHAnsi" w:cstheme="majorBidi"/>
          <w:sz w:val="22"/>
          <w:szCs w:val="22"/>
        </w:rPr>
        <w:t>R</w:t>
      </w:r>
      <w:r w:rsidR="00B74716">
        <w:rPr>
          <w:rFonts w:asciiTheme="majorHAnsi" w:hAnsiTheme="majorHAnsi" w:cstheme="majorBidi"/>
          <w:sz w:val="22"/>
          <w:szCs w:val="22"/>
        </w:rPr>
        <w:t>.</w:t>
      </w:r>
      <w:r w:rsidRPr="3E79DE4E">
        <w:rPr>
          <w:rFonts w:asciiTheme="majorHAnsi" w:hAnsiTheme="majorHAnsi" w:cstheme="majorBidi"/>
          <w:sz w:val="22"/>
          <w:szCs w:val="22"/>
        </w:rPr>
        <w:t>S</w:t>
      </w:r>
      <w:r w:rsidR="00B74716">
        <w:rPr>
          <w:rFonts w:asciiTheme="majorHAnsi" w:hAnsiTheme="majorHAnsi" w:cstheme="majorBidi"/>
          <w:sz w:val="22"/>
          <w:szCs w:val="22"/>
        </w:rPr>
        <w:t>.</w:t>
      </w:r>
      <w:r w:rsidRPr="3E79DE4E">
        <w:rPr>
          <w:rFonts w:asciiTheme="majorHAnsi" w:hAnsiTheme="majorHAnsi" w:cstheme="majorBidi"/>
          <w:sz w:val="22"/>
          <w:szCs w:val="22"/>
        </w:rPr>
        <w:t xml:space="preserve"> §</w:t>
      </w:r>
      <w:r w:rsidR="001B2BEF" w:rsidRPr="3E79DE4E">
        <w:rPr>
          <w:rFonts w:asciiTheme="majorHAnsi" w:hAnsiTheme="majorHAnsi" w:cstheme="majorBidi"/>
          <w:sz w:val="22"/>
          <w:szCs w:val="22"/>
        </w:rPr>
        <w:t> </w:t>
      </w:r>
      <w:r w:rsidRPr="3E79DE4E">
        <w:rPr>
          <w:rFonts w:asciiTheme="majorHAnsi" w:hAnsiTheme="majorHAnsi" w:cstheme="majorBidi"/>
          <w:sz w:val="22"/>
          <w:szCs w:val="22"/>
        </w:rPr>
        <w:t>4553, 17 M</w:t>
      </w:r>
      <w:r w:rsidR="00B74716">
        <w:rPr>
          <w:rFonts w:asciiTheme="majorHAnsi" w:hAnsiTheme="majorHAnsi" w:cstheme="majorBidi"/>
          <w:sz w:val="22"/>
          <w:szCs w:val="22"/>
        </w:rPr>
        <w:t>.</w:t>
      </w:r>
      <w:r w:rsidRPr="3E79DE4E">
        <w:rPr>
          <w:rFonts w:asciiTheme="majorHAnsi" w:hAnsiTheme="majorHAnsi" w:cstheme="majorBidi"/>
          <w:sz w:val="22"/>
          <w:szCs w:val="22"/>
        </w:rPr>
        <w:t>R</w:t>
      </w:r>
      <w:r w:rsidR="00B74716">
        <w:rPr>
          <w:rFonts w:asciiTheme="majorHAnsi" w:hAnsiTheme="majorHAnsi" w:cstheme="majorBidi"/>
          <w:sz w:val="22"/>
          <w:szCs w:val="22"/>
        </w:rPr>
        <w:t>.</w:t>
      </w:r>
      <w:r w:rsidRPr="3E79DE4E">
        <w:rPr>
          <w:rFonts w:asciiTheme="majorHAnsi" w:hAnsiTheme="majorHAnsi" w:cstheme="majorBidi"/>
          <w:sz w:val="22"/>
          <w:szCs w:val="22"/>
        </w:rPr>
        <w:t>S</w:t>
      </w:r>
      <w:r w:rsidR="00B74716">
        <w:rPr>
          <w:rFonts w:asciiTheme="majorHAnsi" w:hAnsiTheme="majorHAnsi" w:cstheme="majorBidi"/>
          <w:sz w:val="22"/>
          <w:szCs w:val="22"/>
        </w:rPr>
        <w:t>.</w:t>
      </w:r>
      <w:r w:rsidRPr="3E79DE4E">
        <w:rPr>
          <w:rFonts w:asciiTheme="majorHAnsi" w:hAnsiTheme="majorHAnsi" w:cstheme="majorBidi"/>
          <w:sz w:val="22"/>
          <w:szCs w:val="22"/>
        </w:rPr>
        <w:t xml:space="preserve"> §</w:t>
      </w:r>
      <w:r w:rsidR="001B2BEF" w:rsidRPr="3E79DE4E">
        <w:rPr>
          <w:rFonts w:asciiTheme="majorHAnsi" w:hAnsiTheme="majorHAnsi" w:cstheme="majorBidi"/>
          <w:sz w:val="22"/>
          <w:szCs w:val="22"/>
        </w:rPr>
        <w:t> </w:t>
      </w:r>
      <w:r w:rsidRPr="3E79DE4E">
        <w:rPr>
          <w:rFonts w:asciiTheme="majorHAnsi" w:hAnsiTheme="majorHAnsi" w:cstheme="majorBidi"/>
          <w:sz w:val="22"/>
          <w:szCs w:val="22"/>
        </w:rPr>
        <w:t>1314-A, and 17 M</w:t>
      </w:r>
      <w:r w:rsidR="00B74716">
        <w:rPr>
          <w:rFonts w:asciiTheme="majorHAnsi" w:hAnsiTheme="majorHAnsi" w:cstheme="majorBidi"/>
          <w:sz w:val="22"/>
          <w:szCs w:val="22"/>
        </w:rPr>
        <w:t>.</w:t>
      </w:r>
      <w:r w:rsidRPr="3E79DE4E">
        <w:rPr>
          <w:rFonts w:asciiTheme="majorHAnsi" w:hAnsiTheme="majorHAnsi" w:cstheme="majorBidi"/>
          <w:sz w:val="22"/>
          <w:szCs w:val="22"/>
        </w:rPr>
        <w:t>R</w:t>
      </w:r>
      <w:r w:rsidR="00B74716">
        <w:rPr>
          <w:rFonts w:asciiTheme="majorHAnsi" w:hAnsiTheme="majorHAnsi" w:cstheme="majorBidi"/>
          <w:sz w:val="22"/>
          <w:szCs w:val="22"/>
        </w:rPr>
        <w:t>.</w:t>
      </w:r>
      <w:r w:rsidRPr="3E79DE4E">
        <w:rPr>
          <w:rFonts w:asciiTheme="majorHAnsi" w:hAnsiTheme="majorHAnsi" w:cstheme="majorBidi"/>
          <w:sz w:val="22"/>
          <w:szCs w:val="22"/>
        </w:rPr>
        <w:t>S</w:t>
      </w:r>
      <w:r w:rsidR="00B74716">
        <w:rPr>
          <w:rFonts w:asciiTheme="majorHAnsi" w:hAnsiTheme="majorHAnsi" w:cstheme="majorBidi"/>
          <w:sz w:val="22"/>
          <w:szCs w:val="22"/>
        </w:rPr>
        <w:t>.</w:t>
      </w:r>
      <w:r w:rsidRPr="3E79DE4E">
        <w:rPr>
          <w:rFonts w:asciiTheme="majorHAnsi" w:hAnsiTheme="majorHAnsi" w:cstheme="majorBidi"/>
          <w:sz w:val="22"/>
          <w:szCs w:val="22"/>
        </w:rPr>
        <w:t xml:space="preserve"> §</w:t>
      </w:r>
      <w:r w:rsidR="001B2BEF" w:rsidRPr="3E79DE4E">
        <w:rPr>
          <w:rFonts w:asciiTheme="majorHAnsi" w:hAnsiTheme="majorHAnsi" w:cstheme="majorBidi"/>
          <w:sz w:val="22"/>
          <w:szCs w:val="22"/>
        </w:rPr>
        <w:t> </w:t>
      </w:r>
      <w:r w:rsidRPr="3E79DE4E">
        <w:rPr>
          <w:rFonts w:asciiTheme="majorHAnsi" w:hAnsiTheme="majorHAnsi" w:cstheme="majorBidi"/>
          <w:sz w:val="22"/>
          <w:szCs w:val="22"/>
        </w:rPr>
        <w:t>1312.</w:t>
      </w:r>
    </w:p>
    <w:p w14:paraId="04F4A7DB" w14:textId="5DEB9751" w:rsidR="00510699" w:rsidRDefault="00510699" w:rsidP="00336BAA">
      <w:pPr>
        <w:pStyle w:val="ListParagraph"/>
        <w:numPr>
          <w:ilvl w:val="0"/>
          <w:numId w:val="155"/>
        </w:numPr>
        <w:ind w:left="720"/>
        <w:rPr>
          <w:rFonts w:asciiTheme="majorHAnsi" w:hAnsiTheme="majorHAnsi" w:cstheme="majorBidi"/>
          <w:sz w:val="22"/>
          <w:szCs w:val="22"/>
        </w:rPr>
      </w:pPr>
      <w:r w:rsidRPr="00510699">
        <w:rPr>
          <w:rFonts w:asciiTheme="majorHAnsi" w:hAnsiTheme="majorHAnsi" w:cstheme="majorHAnsi"/>
          <w:sz w:val="22"/>
          <w:szCs w:val="22"/>
        </w:rPr>
        <w:t xml:space="preserve">The agency must adopt and implement a policy regarding the possession of </w:t>
      </w:r>
      <w:r w:rsidRPr="00510699">
        <w:rPr>
          <w:rFonts w:asciiTheme="majorHAnsi" w:hAnsiTheme="majorHAnsi" w:cstheme="majorBidi"/>
          <w:sz w:val="22"/>
          <w:szCs w:val="22"/>
        </w:rPr>
        <w:t xml:space="preserve">firearms and ammunition on the grounds or within the building of any structure under the agency’s control that is used for the delivery of home and community support services. </w:t>
      </w:r>
    </w:p>
    <w:p w14:paraId="0636AC93" w14:textId="06BBC034" w:rsidR="00422A43" w:rsidRPr="00422A43" w:rsidRDefault="00422A43" w:rsidP="00336BAA">
      <w:pPr>
        <w:pStyle w:val="ListParagraph"/>
        <w:numPr>
          <w:ilvl w:val="1"/>
          <w:numId w:val="155"/>
        </w:numPr>
        <w:ind w:left="1080"/>
        <w:rPr>
          <w:rFonts w:asciiTheme="majorHAnsi" w:hAnsiTheme="majorHAnsi" w:cstheme="majorBidi"/>
          <w:sz w:val="22"/>
          <w:szCs w:val="22"/>
        </w:rPr>
      </w:pPr>
      <w:r w:rsidRPr="00422A43">
        <w:rPr>
          <w:rFonts w:asciiTheme="majorHAnsi" w:hAnsiTheme="majorHAnsi" w:cstheme="majorBidi"/>
          <w:sz w:val="22"/>
          <w:szCs w:val="22"/>
        </w:rPr>
        <w:t>For any agency sites in which firearms are present, the agency must draft and implement a policy requiring the individual who owns a firearm to comply with Maine statute and applicable city ordinances regarding firearm storage and usage</w:t>
      </w:r>
      <w:r w:rsidR="00F7427D">
        <w:rPr>
          <w:rFonts w:asciiTheme="majorHAnsi" w:hAnsiTheme="majorHAnsi" w:cstheme="majorBidi"/>
          <w:sz w:val="22"/>
          <w:szCs w:val="22"/>
        </w:rPr>
        <w:t>.</w:t>
      </w:r>
    </w:p>
    <w:p w14:paraId="0F31715B" w14:textId="332F49DE" w:rsidR="00EA0E4D" w:rsidRPr="00422A43" w:rsidRDefault="00EA0E4D" w:rsidP="00336BAA">
      <w:pPr>
        <w:pStyle w:val="ListParagraph"/>
        <w:numPr>
          <w:ilvl w:val="1"/>
          <w:numId w:val="155"/>
        </w:numPr>
        <w:ind w:left="1080"/>
        <w:rPr>
          <w:rFonts w:asciiTheme="majorHAnsi" w:hAnsiTheme="majorHAnsi" w:cstheme="majorBidi"/>
          <w:sz w:val="22"/>
          <w:szCs w:val="22"/>
        </w:rPr>
      </w:pPr>
      <w:r w:rsidRPr="00422A43">
        <w:rPr>
          <w:rFonts w:asciiTheme="majorHAnsi" w:hAnsiTheme="majorHAnsi" w:cstheme="majorHAnsi"/>
          <w:sz w:val="22"/>
          <w:szCs w:val="22"/>
        </w:rPr>
        <w:t xml:space="preserve">In drafting the policy, the agency shall take into consideration other applicable laws, including but not limited to 26 </w:t>
      </w:r>
      <w:r w:rsidR="00753FF9">
        <w:rPr>
          <w:rFonts w:asciiTheme="majorHAnsi" w:hAnsiTheme="majorHAnsi" w:cstheme="majorHAnsi"/>
          <w:sz w:val="22"/>
          <w:szCs w:val="22"/>
        </w:rPr>
        <w:t>M.R.S.</w:t>
      </w:r>
      <w:r w:rsidRPr="00422A43">
        <w:rPr>
          <w:rFonts w:asciiTheme="majorHAnsi" w:hAnsiTheme="majorHAnsi" w:cstheme="majorHAnsi"/>
          <w:sz w:val="22"/>
          <w:szCs w:val="22"/>
        </w:rPr>
        <w:t xml:space="preserve"> § 600.</w:t>
      </w:r>
    </w:p>
    <w:p w14:paraId="2E53A88E" w14:textId="77777777" w:rsidR="00422A43" w:rsidRPr="00422A43" w:rsidRDefault="00510699" w:rsidP="00336BAA">
      <w:pPr>
        <w:pStyle w:val="ListParagraph"/>
        <w:numPr>
          <w:ilvl w:val="1"/>
          <w:numId w:val="155"/>
        </w:numPr>
        <w:ind w:left="1080"/>
        <w:rPr>
          <w:rFonts w:asciiTheme="majorHAnsi" w:hAnsiTheme="majorHAnsi" w:cstheme="majorBidi"/>
          <w:sz w:val="22"/>
          <w:szCs w:val="22"/>
        </w:rPr>
      </w:pPr>
      <w:r w:rsidRPr="00422A43">
        <w:rPr>
          <w:rFonts w:asciiTheme="majorHAnsi" w:hAnsiTheme="majorHAnsi" w:cstheme="majorHAnsi"/>
          <w:sz w:val="22"/>
          <w:szCs w:val="22"/>
        </w:rPr>
        <w:t xml:space="preserve">Law enforcement personnel entering the premises in an official capacity may carry weapons, in accordance with applicable regulations. </w:t>
      </w:r>
      <w:r w:rsidRPr="00422A43">
        <w:rPr>
          <w:rFonts w:asciiTheme="majorHAnsi" w:hAnsiTheme="majorHAnsi" w:cstheme="majorHAnsi"/>
          <w:sz w:val="22"/>
          <w:szCs w:val="22"/>
        </w:rPr>
        <w:tab/>
      </w:r>
    </w:p>
    <w:p w14:paraId="2B0848F9" w14:textId="77777777" w:rsidR="00B666D9" w:rsidRPr="00E36639" w:rsidRDefault="00B666D9" w:rsidP="00B666D9">
      <w:pPr>
        <w:pStyle w:val="ListParagraph"/>
        <w:tabs>
          <w:tab w:val="left" w:pos="1980"/>
        </w:tabs>
        <w:ind w:left="720"/>
        <w:rPr>
          <w:rFonts w:asciiTheme="majorHAnsi" w:hAnsiTheme="majorHAnsi" w:cstheme="majorHAnsi"/>
          <w:sz w:val="22"/>
          <w:szCs w:val="22"/>
        </w:rPr>
      </w:pPr>
    </w:p>
    <w:p w14:paraId="777AB799" w14:textId="7991897A" w:rsidR="00DB0CEC" w:rsidRPr="00E36639" w:rsidRDefault="002F0A3E" w:rsidP="001739C3">
      <w:pPr>
        <w:ind w:left="360" w:hanging="360"/>
        <w:rPr>
          <w:rStyle w:val="Heading3Char"/>
          <w:rFonts w:asciiTheme="majorHAnsi" w:eastAsiaTheme="minorHAnsi" w:hAnsiTheme="majorHAnsi" w:cstheme="majorHAnsi"/>
          <w:b w:val="0"/>
          <w:sz w:val="22"/>
          <w:szCs w:val="22"/>
        </w:rPr>
      </w:pPr>
      <w:r w:rsidRPr="00E36639">
        <w:rPr>
          <w:rStyle w:val="Heading3Char"/>
          <w:rFonts w:asciiTheme="majorHAnsi" w:eastAsiaTheme="minorHAnsi" w:hAnsiTheme="majorHAnsi" w:cstheme="majorHAnsi"/>
          <w:sz w:val="22"/>
          <w:szCs w:val="22"/>
        </w:rPr>
        <w:t>B</w:t>
      </w:r>
      <w:r w:rsidR="00DB0CEC" w:rsidRPr="00E36639">
        <w:rPr>
          <w:rStyle w:val="Heading3Char"/>
          <w:rFonts w:asciiTheme="majorHAnsi" w:eastAsiaTheme="minorHAnsi" w:hAnsiTheme="majorHAnsi" w:cstheme="majorHAnsi"/>
          <w:sz w:val="22"/>
          <w:szCs w:val="22"/>
        </w:rPr>
        <w:t xml:space="preserve">. </w:t>
      </w:r>
      <w:r w:rsidR="001739C3" w:rsidRPr="00E36639">
        <w:rPr>
          <w:rStyle w:val="Heading3Char"/>
          <w:rFonts w:asciiTheme="majorHAnsi" w:eastAsiaTheme="minorHAnsi" w:hAnsiTheme="majorHAnsi" w:cstheme="majorHAnsi"/>
          <w:sz w:val="22"/>
          <w:szCs w:val="22"/>
        </w:rPr>
        <w:tab/>
      </w:r>
      <w:r w:rsidR="00DB0CEC" w:rsidRPr="00E36639">
        <w:rPr>
          <w:rStyle w:val="Heading3Char"/>
          <w:rFonts w:asciiTheme="majorHAnsi" w:eastAsiaTheme="minorHAnsi" w:hAnsiTheme="majorHAnsi" w:cstheme="majorHAnsi"/>
          <w:sz w:val="22"/>
          <w:szCs w:val="22"/>
        </w:rPr>
        <w:t xml:space="preserve">Non-residential buildings. </w:t>
      </w:r>
      <w:r w:rsidR="00DB0CEC" w:rsidRPr="00E36639">
        <w:rPr>
          <w:rStyle w:val="Heading3Char"/>
          <w:rFonts w:asciiTheme="majorHAnsi" w:eastAsiaTheme="minorHAnsi" w:hAnsiTheme="majorHAnsi" w:cstheme="majorHAnsi"/>
          <w:b w:val="0"/>
          <w:bCs w:val="0"/>
          <w:sz w:val="22"/>
          <w:szCs w:val="22"/>
        </w:rPr>
        <w:t xml:space="preserve">The following standards apply to facility-based day </w:t>
      </w:r>
      <w:r w:rsidR="00DA0A55">
        <w:rPr>
          <w:rStyle w:val="Heading3Char"/>
          <w:rFonts w:asciiTheme="majorHAnsi" w:eastAsiaTheme="minorHAnsi" w:hAnsiTheme="majorHAnsi" w:cstheme="majorHAnsi"/>
          <w:b w:val="0"/>
          <w:bCs w:val="0"/>
          <w:sz w:val="22"/>
          <w:szCs w:val="22"/>
        </w:rPr>
        <w:t>and community</w:t>
      </w:r>
      <w:r w:rsidR="00A65497">
        <w:rPr>
          <w:rStyle w:val="Heading3Char"/>
          <w:rFonts w:asciiTheme="majorHAnsi" w:eastAsiaTheme="minorHAnsi" w:hAnsiTheme="majorHAnsi" w:cstheme="majorHAnsi"/>
          <w:b w:val="0"/>
          <w:bCs w:val="0"/>
          <w:sz w:val="22"/>
          <w:szCs w:val="22"/>
        </w:rPr>
        <w:t xml:space="preserve"> service</w:t>
      </w:r>
      <w:r w:rsidR="00756D25">
        <w:rPr>
          <w:rStyle w:val="Heading3Char"/>
          <w:rFonts w:asciiTheme="majorHAnsi" w:eastAsiaTheme="minorHAnsi" w:hAnsiTheme="majorHAnsi" w:cstheme="majorHAnsi"/>
          <w:b w:val="0"/>
          <w:bCs w:val="0"/>
          <w:sz w:val="22"/>
          <w:szCs w:val="22"/>
        </w:rPr>
        <w:t xml:space="preserve">s </w:t>
      </w:r>
      <w:r w:rsidR="00DB0CEC" w:rsidRPr="00E36639">
        <w:rPr>
          <w:rStyle w:val="Heading3Char"/>
          <w:rFonts w:asciiTheme="majorHAnsi" w:eastAsiaTheme="minorHAnsi" w:hAnsiTheme="majorHAnsi" w:cstheme="majorHAnsi"/>
          <w:b w:val="0"/>
          <w:bCs w:val="0"/>
          <w:sz w:val="22"/>
          <w:szCs w:val="22"/>
        </w:rPr>
        <w:t xml:space="preserve"> and employment services settings.</w:t>
      </w:r>
    </w:p>
    <w:p w14:paraId="1726ABF8" w14:textId="44403817" w:rsidR="00540476" w:rsidRPr="00513224" w:rsidRDefault="00DB0CEC" w:rsidP="00513224">
      <w:pPr>
        <w:ind w:left="720" w:hanging="360"/>
        <w:rPr>
          <w:rFonts w:asciiTheme="majorHAnsi" w:hAnsiTheme="majorHAnsi" w:cstheme="majorHAnsi"/>
          <w:b/>
          <w:bCs/>
        </w:rPr>
      </w:pPr>
      <w:r w:rsidRPr="00E36639">
        <w:rPr>
          <w:rStyle w:val="Heading3Char"/>
          <w:rFonts w:asciiTheme="majorHAnsi" w:eastAsiaTheme="minorHAnsi" w:hAnsiTheme="majorHAnsi" w:cstheme="majorHAnsi"/>
          <w:b w:val="0"/>
          <w:bCs w:val="0"/>
          <w:sz w:val="22"/>
          <w:szCs w:val="22"/>
        </w:rPr>
        <w:t>1.</w:t>
      </w:r>
      <w:r w:rsidRPr="00E36639">
        <w:rPr>
          <w:rStyle w:val="Heading3Char"/>
          <w:rFonts w:asciiTheme="majorHAnsi" w:eastAsiaTheme="minorHAnsi" w:hAnsiTheme="majorHAnsi" w:cstheme="majorHAnsi"/>
          <w:sz w:val="22"/>
          <w:szCs w:val="22"/>
        </w:rPr>
        <w:tab/>
      </w:r>
      <w:bookmarkEnd w:id="36"/>
      <w:r w:rsidRPr="00E36639">
        <w:rPr>
          <w:rFonts w:asciiTheme="majorHAnsi" w:hAnsiTheme="majorHAnsi" w:cstheme="majorHAnsi"/>
        </w:rPr>
        <w:t>An agency must be housed in a space that allows for record retention and confidential in-person individual contact.</w:t>
      </w:r>
    </w:p>
    <w:p w14:paraId="57650A68" w14:textId="77777777" w:rsidR="00540476" w:rsidRPr="00540476" w:rsidRDefault="00DB0CEC" w:rsidP="00355411">
      <w:pPr>
        <w:pStyle w:val="ListParagraph"/>
        <w:numPr>
          <w:ilvl w:val="0"/>
          <w:numId w:val="56"/>
        </w:numPr>
        <w:ind w:left="1080"/>
        <w:rPr>
          <w:rFonts w:asciiTheme="majorHAnsi" w:hAnsiTheme="majorHAnsi" w:cstheme="majorHAnsi"/>
          <w:sz w:val="22"/>
          <w:szCs w:val="22"/>
        </w:rPr>
      </w:pPr>
      <w:r w:rsidRPr="00540476">
        <w:rPr>
          <w:rFonts w:asciiTheme="majorHAnsi" w:hAnsiTheme="majorHAnsi" w:cstheme="majorHAnsi"/>
          <w:sz w:val="22"/>
          <w:szCs w:val="22"/>
        </w:rPr>
        <w:t>The building must be designed for the service needs of the type(s) of program provided.</w:t>
      </w:r>
    </w:p>
    <w:p w14:paraId="72C92F4A" w14:textId="584E62E3" w:rsidR="00540476" w:rsidRPr="00540476" w:rsidRDefault="0041635B" w:rsidP="00355411">
      <w:pPr>
        <w:pStyle w:val="ListParagraph"/>
        <w:numPr>
          <w:ilvl w:val="0"/>
          <w:numId w:val="56"/>
        </w:numPr>
        <w:ind w:left="1080"/>
        <w:rPr>
          <w:rFonts w:asciiTheme="majorHAnsi" w:hAnsiTheme="majorHAnsi" w:cstheme="majorHAnsi"/>
          <w:sz w:val="22"/>
          <w:szCs w:val="22"/>
        </w:rPr>
      </w:pPr>
      <w:r w:rsidRPr="00540476">
        <w:rPr>
          <w:rFonts w:asciiTheme="majorHAnsi" w:hAnsiTheme="majorHAnsi" w:cstheme="majorHAnsi"/>
          <w:sz w:val="22"/>
          <w:szCs w:val="22"/>
        </w:rPr>
        <w:t xml:space="preserve">All services </w:t>
      </w:r>
      <w:r w:rsidR="00AB1C96">
        <w:rPr>
          <w:rFonts w:asciiTheme="majorHAnsi" w:hAnsiTheme="majorHAnsi" w:cstheme="majorHAnsi"/>
          <w:sz w:val="22"/>
          <w:szCs w:val="22"/>
        </w:rPr>
        <w:t xml:space="preserve">must </w:t>
      </w:r>
      <w:r w:rsidRPr="00540476">
        <w:rPr>
          <w:rFonts w:asciiTheme="majorHAnsi" w:hAnsiTheme="majorHAnsi" w:cstheme="majorHAnsi"/>
          <w:sz w:val="22"/>
          <w:szCs w:val="22"/>
        </w:rPr>
        <w:t>be provided in accordance with applicable local, state or federal building codes</w:t>
      </w:r>
      <w:r w:rsidR="00950FCA" w:rsidRPr="00540476">
        <w:rPr>
          <w:rFonts w:asciiTheme="majorHAnsi" w:hAnsiTheme="majorHAnsi" w:cstheme="majorHAnsi"/>
          <w:sz w:val="22"/>
          <w:szCs w:val="22"/>
        </w:rPr>
        <w:t>.</w:t>
      </w:r>
    </w:p>
    <w:p w14:paraId="708A4216" w14:textId="77777777" w:rsidR="00540476" w:rsidRPr="00540476" w:rsidRDefault="00540476" w:rsidP="00355411">
      <w:pPr>
        <w:pStyle w:val="ListParagraph"/>
        <w:numPr>
          <w:ilvl w:val="0"/>
          <w:numId w:val="56"/>
        </w:numPr>
        <w:ind w:left="1080"/>
        <w:rPr>
          <w:rFonts w:asciiTheme="majorHAnsi" w:hAnsiTheme="majorHAnsi" w:cstheme="majorHAnsi"/>
          <w:sz w:val="22"/>
          <w:szCs w:val="22"/>
        </w:rPr>
      </w:pPr>
      <w:r w:rsidRPr="00540476">
        <w:rPr>
          <w:rFonts w:asciiTheme="majorHAnsi" w:hAnsiTheme="majorHAnsi" w:cstheme="majorHAnsi"/>
          <w:sz w:val="22"/>
          <w:szCs w:val="22"/>
        </w:rPr>
        <w:t>T</w:t>
      </w:r>
      <w:r w:rsidR="00DB0CEC" w:rsidRPr="00540476">
        <w:rPr>
          <w:rFonts w:asciiTheme="majorHAnsi" w:hAnsiTheme="majorHAnsi" w:cstheme="majorBidi"/>
          <w:sz w:val="22"/>
          <w:szCs w:val="22"/>
        </w:rPr>
        <w:t xml:space="preserve">he building must </w:t>
      </w:r>
      <w:r w:rsidR="506DBCBC" w:rsidRPr="00540476">
        <w:rPr>
          <w:rFonts w:asciiTheme="majorHAnsi" w:hAnsiTheme="majorHAnsi" w:cstheme="majorBidi"/>
          <w:sz w:val="22"/>
          <w:szCs w:val="22"/>
        </w:rPr>
        <w:t>contain</w:t>
      </w:r>
      <w:r w:rsidR="00DB0CEC" w:rsidRPr="00540476">
        <w:rPr>
          <w:rFonts w:asciiTheme="majorHAnsi" w:hAnsiTheme="majorHAnsi" w:cstheme="majorBidi"/>
          <w:sz w:val="22"/>
          <w:szCs w:val="22"/>
        </w:rPr>
        <w:t xml:space="preserve"> private meeting space in which </w:t>
      </w:r>
      <w:r w:rsidR="00331986" w:rsidRPr="00540476">
        <w:rPr>
          <w:rFonts w:asciiTheme="majorHAnsi" w:hAnsiTheme="majorHAnsi" w:cstheme="majorBidi"/>
          <w:sz w:val="22"/>
          <w:szCs w:val="22"/>
        </w:rPr>
        <w:t>an individual</w:t>
      </w:r>
      <w:r w:rsidR="00D5582C" w:rsidRPr="00540476">
        <w:rPr>
          <w:rFonts w:asciiTheme="majorHAnsi" w:hAnsiTheme="majorHAnsi" w:cstheme="majorBidi"/>
          <w:sz w:val="22"/>
          <w:szCs w:val="22"/>
        </w:rPr>
        <w:t xml:space="preserve"> may have</w:t>
      </w:r>
      <w:r w:rsidR="00DB0CEC" w:rsidRPr="00540476">
        <w:rPr>
          <w:rFonts w:asciiTheme="majorHAnsi" w:hAnsiTheme="majorHAnsi" w:cstheme="majorBidi"/>
          <w:sz w:val="22"/>
          <w:szCs w:val="22"/>
        </w:rPr>
        <w:t xml:space="preserve"> </w:t>
      </w:r>
      <w:r w:rsidR="004B0227" w:rsidRPr="00540476">
        <w:rPr>
          <w:rFonts w:asciiTheme="majorHAnsi" w:hAnsiTheme="majorHAnsi" w:cstheme="majorBidi"/>
          <w:sz w:val="22"/>
          <w:szCs w:val="22"/>
        </w:rPr>
        <w:t xml:space="preserve">private communications. </w:t>
      </w:r>
    </w:p>
    <w:p w14:paraId="3D4D01AA" w14:textId="77777777" w:rsidR="00540476" w:rsidRPr="00540476" w:rsidRDefault="00DB0CEC" w:rsidP="00355411">
      <w:pPr>
        <w:pStyle w:val="ListParagraph"/>
        <w:numPr>
          <w:ilvl w:val="0"/>
          <w:numId w:val="56"/>
        </w:numPr>
        <w:ind w:left="1080"/>
        <w:rPr>
          <w:rFonts w:asciiTheme="majorHAnsi" w:hAnsiTheme="majorHAnsi" w:cstheme="majorHAnsi"/>
          <w:sz w:val="22"/>
          <w:szCs w:val="22"/>
        </w:rPr>
      </w:pPr>
      <w:r w:rsidRPr="00540476">
        <w:rPr>
          <w:rFonts w:asciiTheme="majorHAnsi" w:hAnsiTheme="majorHAnsi" w:cstheme="majorHAnsi"/>
          <w:sz w:val="22"/>
          <w:szCs w:val="22"/>
        </w:rPr>
        <w:t xml:space="preserve">Facilities in which day programs occur must have at least one bathroom </w:t>
      </w:r>
      <w:r w:rsidR="00F8539C" w:rsidRPr="00540476">
        <w:rPr>
          <w:rFonts w:asciiTheme="majorHAnsi" w:hAnsiTheme="majorHAnsi" w:cstheme="majorHAnsi"/>
          <w:sz w:val="22"/>
          <w:szCs w:val="22"/>
        </w:rPr>
        <w:t xml:space="preserve">accessible to individuals receiving services </w:t>
      </w:r>
      <w:r w:rsidRPr="00540476">
        <w:rPr>
          <w:rFonts w:asciiTheme="majorHAnsi" w:hAnsiTheme="majorHAnsi" w:cstheme="majorHAnsi"/>
          <w:sz w:val="22"/>
          <w:szCs w:val="22"/>
        </w:rPr>
        <w:t xml:space="preserve">equipped with </w:t>
      </w:r>
      <w:r w:rsidR="63FADCBB" w:rsidRPr="00540476">
        <w:rPr>
          <w:rFonts w:asciiTheme="majorHAnsi" w:hAnsiTheme="majorHAnsi" w:cstheme="majorHAnsi"/>
          <w:sz w:val="22"/>
          <w:szCs w:val="22"/>
        </w:rPr>
        <w:t>flush</w:t>
      </w:r>
      <w:r w:rsidRPr="00540476">
        <w:rPr>
          <w:rFonts w:asciiTheme="majorHAnsi" w:hAnsiTheme="majorHAnsi" w:cstheme="majorHAnsi"/>
          <w:sz w:val="22"/>
          <w:szCs w:val="22"/>
        </w:rPr>
        <w:t xml:space="preserve"> toilets</w:t>
      </w:r>
      <w:r w:rsidR="00E567F2" w:rsidRPr="00540476">
        <w:rPr>
          <w:rFonts w:asciiTheme="majorHAnsi" w:hAnsiTheme="majorHAnsi" w:cstheme="majorHAnsi"/>
          <w:sz w:val="22"/>
          <w:szCs w:val="22"/>
        </w:rPr>
        <w:t xml:space="preserve">, </w:t>
      </w:r>
      <w:r w:rsidRPr="00540476">
        <w:rPr>
          <w:rFonts w:asciiTheme="majorHAnsi" w:hAnsiTheme="majorHAnsi" w:cstheme="majorHAnsi"/>
          <w:sz w:val="22"/>
          <w:szCs w:val="22"/>
        </w:rPr>
        <w:t xml:space="preserve">hand-washing facilities, </w:t>
      </w:r>
      <w:r w:rsidR="003668E3" w:rsidRPr="00540476">
        <w:rPr>
          <w:rFonts w:asciiTheme="majorHAnsi" w:hAnsiTheme="majorHAnsi" w:cstheme="majorHAnsi"/>
          <w:sz w:val="22"/>
          <w:szCs w:val="22"/>
        </w:rPr>
        <w:t xml:space="preserve">and changing areas for every ten people </w:t>
      </w:r>
      <w:r w:rsidR="008576CB" w:rsidRPr="00540476">
        <w:rPr>
          <w:rFonts w:asciiTheme="majorHAnsi" w:hAnsiTheme="majorHAnsi" w:cstheme="majorHAnsi"/>
          <w:sz w:val="22"/>
          <w:szCs w:val="22"/>
        </w:rPr>
        <w:t>present in the program</w:t>
      </w:r>
      <w:r w:rsidR="00E567F2" w:rsidRPr="00540476">
        <w:rPr>
          <w:rFonts w:asciiTheme="majorHAnsi" w:hAnsiTheme="majorHAnsi" w:cstheme="majorHAnsi"/>
          <w:sz w:val="22"/>
          <w:szCs w:val="22"/>
        </w:rPr>
        <w:t xml:space="preserve"> at a time.</w:t>
      </w:r>
      <w:bookmarkStart w:id="37" w:name="_Toc314650775"/>
    </w:p>
    <w:p w14:paraId="621CA5A4" w14:textId="77777777" w:rsidR="00540476" w:rsidRPr="00540476" w:rsidRDefault="0007323C" w:rsidP="00355411">
      <w:pPr>
        <w:pStyle w:val="ListParagraph"/>
        <w:numPr>
          <w:ilvl w:val="0"/>
          <w:numId w:val="56"/>
        </w:numPr>
        <w:ind w:left="1080"/>
        <w:rPr>
          <w:rFonts w:asciiTheme="majorHAnsi" w:hAnsiTheme="majorHAnsi" w:cstheme="majorHAnsi"/>
          <w:sz w:val="22"/>
          <w:szCs w:val="22"/>
        </w:rPr>
      </w:pPr>
      <w:r w:rsidRPr="00540476">
        <w:rPr>
          <w:rFonts w:asciiTheme="majorHAnsi" w:hAnsiTheme="majorHAnsi" w:cstheme="majorBidi"/>
          <w:sz w:val="22"/>
          <w:szCs w:val="22"/>
        </w:rPr>
        <w:lastRenderedPageBreak/>
        <w:t xml:space="preserve">Facilities in which day programs occur must have at least 15 square feet per </w:t>
      </w:r>
      <w:r w:rsidR="008576CB" w:rsidRPr="00540476">
        <w:rPr>
          <w:rFonts w:asciiTheme="majorHAnsi" w:hAnsiTheme="majorHAnsi" w:cstheme="majorBidi"/>
          <w:sz w:val="22"/>
          <w:szCs w:val="22"/>
        </w:rPr>
        <w:t xml:space="preserve">person present in the </w:t>
      </w:r>
      <w:r w:rsidR="00477668" w:rsidRPr="00540476">
        <w:rPr>
          <w:rFonts w:asciiTheme="majorHAnsi" w:hAnsiTheme="majorHAnsi" w:cstheme="majorBidi"/>
          <w:sz w:val="22"/>
          <w:szCs w:val="22"/>
        </w:rPr>
        <w:t xml:space="preserve">facility </w:t>
      </w:r>
      <w:r w:rsidRPr="00540476">
        <w:rPr>
          <w:rFonts w:asciiTheme="majorHAnsi" w:hAnsiTheme="majorHAnsi" w:cstheme="majorBidi"/>
          <w:sz w:val="22"/>
          <w:szCs w:val="22"/>
        </w:rPr>
        <w:t>at the same time.</w:t>
      </w:r>
    </w:p>
    <w:p w14:paraId="09E2C5A9" w14:textId="6C21A750" w:rsidR="0083724F" w:rsidRPr="00540476" w:rsidRDefault="0083724F" w:rsidP="00355411">
      <w:pPr>
        <w:pStyle w:val="ListParagraph"/>
        <w:numPr>
          <w:ilvl w:val="0"/>
          <w:numId w:val="56"/>
        </w:numPr>
        <w:ind w:left="1080"/>
        <w:rPr>
          <w:rStyle w:val="Heading3Char"/>
          <w:rFonts w:asciiTheme="majorHAnsi" w:hAnsiTheme="majorHAnsi" w:cstheme="majorHAnsi"/>
          <w:b w:val="0"/>
          <w:bCs w:val="0"/>
          <w:sz w:val="22"/>
          <w:szCs w:val="22"/>
        </w:rPr>
      </w:pPr>
      <w:r w:rsidRPr="00540476">
        <w:rPr>
          <w:rFonts w:asciiTheme="majorHAnsi" w:hAnsiTheme="majorHAnsi" w:cstheme="majorBidi"/>
          <w:sz w:val="22"/>
          <w:szCs w:val="22"/>
        </w:rPr>
        <w:t xml:space="preserve">Facilities in which day programs occur must have </w:t>
      </w:r>
      <w:r w:rsidR="005E0844" w:rsidRPr="00540476">
        <w:rPr>
          <w:rFonts w:asciiTheme="majorHAnsi" w:hAnsiTheme="majorHAnsi" w:cstheme="majorBidi"/>
          <w:sz w:val="22"/>
          <w:szCs w:val="22"/>
        </w:rPr>
        <w:t xml:space="preserve">an accessible, private </w:t>
      </w:r>
      <w:r w:rsidR="00B20439" w:rsidRPr="00540476">
        <w:rPr>
          <w:rFonts w:asciiTheme="majorHAnsi" w:hAnsiTheme="majorHAnsi" w:cstheme="majorBidi"/>
          <w:sz w:val="22"/>
          <w:szCs w:val="22"/>
        </w:rPr>
        <w:t xml:space="preserve">space that allows for the </w:t>
      </w:r>
      <w:r w:rsidR="0017469F" w:rsidRPr="00540476">
        <w:rPr>
          <w:rFonts w:asciiTheme="majorHAnsi" w:hAnsiTheme="majorHAnsi" w:cstheme="majorBidi"/>
          <w:sz w:val="22"/>
          <w:szCs w:val="22"/>
        </w:rPr>
        <w:t xml:space="preserve">completion of activities of daily living such as changing clothes. </w:t>
      </w:r>
    </w:p>
    <w:p w14:paraId="0E419C38" w14:textId="4D8ECAA2" w:rsidR="00DB0CEC" w:rsidRPr="00E36639" w:rsidRDefault="00DB0CEC" w:rsidP="00DB0CEC">
      <w:pPr>
        <w:ind w:left="720" w:hanging="360"/>
        <w:rPr>
          <w:rFonts w:asciiTheme="majorHAnsi" w:hAnsiTheme="majorHAnsi" w:cstheme="majorHAnsi"/>
        </w:rPr>
      </w:pPr>
      <w:bookmarkStart w:id="38" w:name="_Hlk168301764"/>
      <w:r w:rsidRPr="00E36639">
        <w:rPr>
          <w:rStyle w:val="Heading3Char"/>
          <w:rFonts w:asciiTheme="majorHAnsi" w:eastAsiaTheme="minorEastAsia" w:hAnsiTheme="majorHAnsi" w:cstheme="majorHAnsi"/>
          <w:b w:val="0"/>
          <w:sz w:val="22"/>
          <w:szCs w:val="22"/>
        </w:rPr>
        <w:t>2.</w:t>
      </w:r>
      <w:r w:rsidRPr="00E36639">
        <w:rPr>
          <w:rFonts w:asciiTheme="majorHAnsi" w:hAnsiTheme="majorHAnsi" w:cstheme="majorHAnsi"/>
        </w:rPr>
        <w:tab/>
      </w:r>
      <w:bookmarkEnd w:id="37"/>
      <w:r w:rsidRPr="00E36639">
        <w:rPr>
          <w:rFonts w:asciiTheme="majorHAnsi" w:hAnsiTheme="majorHAnsi" w:cstheme="majorHAnsi"/>
        </w:rPr>
        <w:t xml:space="preserve">The agency must ensure that all </w:t>
      </w:r>
      <w:r w:rsidR="00C5175B" w:rsidRPr="00E36639">
        <w:rPr>
          <w:rFonts w:asciiTheme="majorHAnsi" w:hAnsiTheme="majorHAnsi" w:cstheme="majorHAnsi"/>
        </w:rPr>
        <w:t>sites</w:t>
      </w:r>
      <w:r w:rsidR="00473C69" w:rsidRPr="00E36639">
        <w:rPr>
          <w:rFonts w:asciiTheme="majorHAnsi" w:hAnsiTheme="majorHAnsi" w:cstheme="majorHAnsi"/>
        </w:rPr>
        <w:t xml:space="preserve"> </w:t>
      </w:r>
      <w:r w:rsidRPr="00E36639">
        <w:rPr>
          <w:rFonts w:asciiTheme="majorHAnsi" w:hAnsiTheme="majorHAnsi" w:cstheme="majorHAnsi"/>
        </w:rPr>
        <w:t xml:space="preserve">are </w:t>
      </w:r>
      <w:r w:rsidR="00A55C67" w:rsidRPr="00E36639">
        <w:rPr>
          <w:rFonts w:asciiTheme="majorHAnsi" w:hAnsiTheme="majorHAnsi" w:cstheme="majorHAnsi"/>
        </w:rPr>
        <w:t xml:space="preserve">physically </w:t>
      </w:r>
      <w:r w:rsidRPr="00E36639">
        <w:rPr>
          <w:rFonts w:asciiTheme="majorHAnsi" w:hAnsiTheme="majorHAnsi" w:cstheme="majorHAnsi"/>
        </w:rPr>
        <w:t xml:space="preserve">accessible for the individuals </w:t>
      </w:r>
      <w:r w:rsidR="00B53E48" w:rsidRPr="00E36639">
        <w:rPr>
          <w:rFonts w:asciiTheme="majorHAnsi" w:hAnsiTheme="majorHAnsi" w:cstheme="majorHAnsi"/>
        </w:rPr>
        <w:t>receiving services under the provisions of this chapter</w:t>
      </w:r>
      <w:r w:rsidRPr="00E36639">
        <w:rPr>
          <w:rFonts w:asciiTheme="majorHAnsi" w:hAnsiTheme="majorHAnsi" w:cstheme="majorHAnsi"/>
        </w:rPr>
        <w:t>, and in compliance with all applicable State and federal requirements</w:t>
      </w:r>
      <w:r w:rsidR="00F73133">
        <w:rPr>
          <w:rFonts w:asciiTheme="majorHAnsi" w:hAnsiTheme="majorHAnsi" w:cstheme="majorHAnsi"/>
        </w:rPr>
        <w:t>.</w:t>
      </w:r>
      <w:r w:rsidR="00F73133" w:rsidRPr="00E36639">
        <w:rPr>
          <w:rFonts w:asciiTheme="majorHAnsi" w:hAnsiTheme="majorHAnsi" w:cstheme="majorHAnsi"/>
        </w:rPr>
        <w:t xml:space="preserve"> </w:t>
      </w:r>
    </w:p>
    <w:bookmarkEnd w:id="38"/>
    <w:p w14:paraId="0612C519" w14:textId="77777777" w:rsidR="00DB0CEC" w:rsidRPr="00E36639" w:rsidRDefault="00DB0CEC" w:rsidP="00355411">
      <w:pPr>
        <w:pStyle w:val="ListParagraph"/>
        <w:numPr>
          <w:ilvl w:val="0"/>
          <w:numId w:val="57"/>
        </w:numPr>
        <w:rPr>
          <w:rFonts w:asciiTheme="majorHAnsi" w:hAnsiTheme="majorHAnsi" w:cstheme="majorHAnsi"/>
          <w:sz w:val="22"/>
          <w:szCs w:val="22"/>
        </w:rPr>
      </w:pPr>
      <w:r w:rsidRPr="00E36639">
        <w:rPr>
          <w:rFonts w:asciiTheme="majorHAnsi" w:hAnsiTheme="majorHAnsi" w:cstheme="majorHAnsi"/>
          <w:sz w:val="22"/>
          <w:szCs w:val="22"/>
        </w:rPr>
        <w:t xml:space="preserve">The agency must obtain documentation from the appropriate municipal official indicating compliance with all local laws or codes whenever a change occurs, which includes, but is not limited to, the following: building renovations, remodeling, repair or new construction. </w:t>
      </w:r>
    </w:p>
    <w:p w14:paraId="191FFEC4" w14:textId="77777777" w:rsidR="00DB0CEC" w:rsidRPr="00E36639" w:rsidRDefault="00DB0CEC" w:rsidP="00355411">
      <w:pPr>
        <w:pStyle w:val="ListParagraph"/>
        <w:numPr>
          <w:ilvl w:val="0"/>
          <w:numId w:val="57"/>
        </w:numPr>
        <w:rPr>
          <w:rFonts w:asciiTheme="majorHAnsi" w:hAnsiTheme="majorHAnsi" w:cstheme="majorHAnsi"/>
          <w:sz w:val="22"/>
          <w:szCs w:val="22"/>
        </w:rPr>
      </w:pPr>
      <w:r w:rsidRPr="00E36639">
        <w:rPr>
          <w:rFonts w:asciiTheme="majorHAnsi" w:hAnsiTheme="majorHAnsi" w:cstheme="majorHAnsi"/>
          <w:sz w:val="22"/>
          <w:szCs w:val="22"/>
        </w:rPr>
        <w:t xml:space="preserve">All construction work must comply with applicable federal, State and local laws. </w:t>
      </w:r>
    </w:p>
    <w:p w14:paraId="13AE7227" w14:textId="6DD54E15" w:rsidR="00DB0CEC" w:rsidRPr="00E36639" w:rsidRDefault="00DB0CEC" w:rsidP="00355411">
      <w:pPr>
        <w:pStyle w:val="ListParagraph"/>
        <w:numPr>
          <w:ilvl w:val="0"/>
          <w:numId w:val="57"/>
        </w:numPr>
        <w:rPr>
          <w:rStyle w:val="Heading3Char"/>
          <w:rFonts w:asciiTheme="majorHAnsi" w:hAnsiTheme="majorHAnsi" w:cstheme="majorHAnsi"/>
          <w:b w:val="0"/>
          <w:bCs w:val="0"/>
          <w:sz w:val="22"/>
          <w:szCs w:val="22"/>
        </w:rPr>
      </w:pPr>
      <w:r w:rsidRPr="00E36639">
        <w:rPr>
          <w:rFonts w:asciiTheme="majorHAnsi" w:hAnsiTheme="majorHAnsi" w:cstheme="majorHAnsi"/>
          <w:sz w:val="22"/>
          <w:szCs w:val="22"/>
        </w:rPr>
        <w:t>Plans for construction must be approved in advance by the SFMO, and the site must be approved prior to occupancy in compliance with Life Safety Code and any other fire and safety laws and regulations which are applicable to the facility</w:t>
      </w:r>
      <w:bookmarkStart w:id="39" w:name="_Toc314650777"/>
      <w:r w:rsidRPr="00E36639">
        <w:rPr>
          <w:rFonts w:asciiTheme="majorHAnsi" w:hAnsiTheme="majorHAnsi" w:cstheme="majorHAnsi"/>
          <w:sz w:val="22"/>
          <w:szCs w:val="22"/>
        </w:rPr>
        <w:t>.</w:t>
      </w:r>
    </w:p>
    <w:p w14:paraId="7E12C7B2" w14:textId="468BE876" w:rsidR="00DB0CEC" w:rsidRPr="00E36639" w:rsidRDefault="00DB0CEC" w:rsidP="00427E03">
      <w:pPr>
        <w:ind w:left="720" w:hanging="360"/>
        <w:rPr>
          <w:rFonts w:asciiTheme="majorHAnsi" w:hAnsiTheme="majorHAnsi" w:cstheme="majorHAnsi"/>
          <w:b/>
          <w:bCs/>
        </w:rPr>
      </w:pPr>
      <w:r w:rsidRPr="00E36639">
        <w:rPr>
          <w:rStyle w:val="Heading3Char"/>
          <w:rFonts w:asciiTheme="majorHAnsi" w:eastAsiaTheme="minorHAnsi" w:hAnsiTheme="majorHAnsi" w:cstheme="majorHAnsi"/>
          <w:b w:val="0"/>
          <w:bCs w:val="0"/>
          <w:sz w:val="22"/>
          <w:szCs w:val="22"/>
        </w:rPr>
        <w:t>3.</w:t>
      </w:r>
      <w:r w:rsidRPr="00E36639">
        <w:rPr>
          <w:rStyle w:val="Heading3Char"/>
          <w:rFonts w:asciiTheme="majorHAnsi" w:eastAsiaTheme="minorHAnsi" w:hAnsiTheme="majorHAnsi" w:cstheme="majorHAnsi"/>
          <w:b w:val="0"/>
          <w:bCs w:val="0"/>
          <w:sz w:val="22"/>
          <w:szCs w:val="22"/>
        </w:rPr>
        <w:tab/>
        <w:t xml:space="preserve">The lease for any building or buildings not owned by the agency that are used in connection with the provision of individual services must clearly define which party to the agreement is responsible for the maintenance and upkeep of the property. The Department must be notified at least 72 hours in advance of any changes in the lease that may impact responsibilities for maintenance and upkeep and compliance with this </w:t>
      </w:r>
      <w:r w:rsidR="00A52071">
        <w:rPr>
          <w:rStyle w:val="Heading3Char"/>
          <w:rFonts w:asciiTheme="majorHAnsi" w:eastAsiaTheme="minorHAnsi" w:hAnsiTheme="majorHAnsi" w:cstheme="majorHAnsi"/>
          <w:b w:val="0"/>
          <w:bCs w:val="0"/>
          <w:sz w:val="22"/>
          <w:szCs w:val="22"/>
        </w:rPr>
        <w:t>R</w:t>
      </w:r>
      <w:r w:rsidRPr="00E36639">
        <w:rPr>
          <w:rStyle w:val="Heading3Char"/>
          <w:rFonts w:asciiTheme="majorHAnsi" w:eastAsiaTheme="minorHAnsi" w:hAnsiTheme="majorHAnsi" w:cstheme="majorHAnsi"/>
          <w:b w:val="0"/>
          <w:bCs w:val="0"/>
          <w:sz w:val="22"/>
          <w:szCs w:val="22"/>
        </w:rPr>
        <w:t>ule.</w:t>
      </w:r>
      <w:bookmarkEnd w:id="39"/>
    </w:p>
    <w:p w14:paraId="0CDC575D" w14:textId="79AE81EB" w:rsidR="00241AE0" w:rsidRPr="00E36639" w:rsidRDefault="00DB0CEC" w:rsidP="00926074">
      <w:pPr>
        <w:ind w:left="720" w:hanging="360"/>
        <w:rPr>
          <w:rFonts w:asciiTheme="majorHAnsi" w:hAnsiTheme="majorHAnsi" w:cstheme="majorHAnsi"/>
        </w:rPr>
      </w:pPr>
      <w:r w:rsidRPr="00E36639">
        <w:rPr>
          <w:rFonts w:asciiTheme="majorHAnsi" w:hAnsiTheme="majorHAnsi" w:cstheme="majorHAnsi"/>
          <w:bCs/>
        </w:rPr>
        <w:t>4.</w:t>
      </w:r>
      <w:r w:rsidRPr="00E36639">
        <w:rPr>
          <w:rFonts w:asciiTheme="majorHAnsi" w:hAnsiTheme="majorHAnsi" w:cstheme="majorHAnsi"/>
          <w:bCs/>
        </w:rPr>
        <w:tab/>
      </w:r>
      <w:r w:rsidRPr="00E36639">
        <w:rPr>
          <w:rFonts w:asciiTheme="majorHAnsi" w:hAnsiTheme="majorHAnsi" w:cstheme="majorHAnsi"/>
        </w:rPr>
        <w:t xml:space="preserve">The agency must have </w:t>
      </w:r>
      <w:bookmarkStart w:id="40" w:name="_Hlk23851350"/>
      <w:r w:rsidRPr="00E36639">
        <w:rPr>
          <w:rFonts w:asciiTheme="majorHAnsi" w:hAnsiTheme="majorHAnsi" w:cstheme="majorHAnsi"/>
        </w:rPr>
        <w:t xml:space="preserve">written policies and procedures to protect the safety of its individuals, staff, and confidential information for each building and site </w:t>
      </w:r>
      <w:bookmarkEnd w:id="40"/>
      <w:r w:rsidRPr="00E36639">
        <w:rPr>
          <w:rFonts w:asciiTheme="majorHAnsi" w:hAnsiTheme="majorHAnsi" w:cstheme="majorHAnsi"/>
        </w:rPr>
        <w:t>used in the provision of services under its license.</w:t>
      </w:r>
    </w:p>
    <w:p w14:paraId="081C1CC1" w14:textId="432B951E" w:rsidR="00794BE4" w:rsidRPr="00E36639" w:rsidRDefault="00241AE0" w:rsidP="00634033">
      <w:pPr>
        <w:ind w:left="720" w:hanging="360"/>
        <w:rPr>
          <w:rFonts w:asciiTheme="majorHAnsi" w:hAnsiTheme="majorHAnsi" w:cstheme="majorHAnsi"/>
        </w:rPr>
      </w:pPr>
      <w:r w:rsidRPr="00E36639">
        <w:rPr>
          <w:rFonts w:asciiTheme="majorHAnsi" w:hAnsiTheme="majorHAnsi" w:cstheme="majorHAnsi"/>
        </w:rPr>
        <w:t xml:space="preserve">5.   </w:t>
      </w:r>
      <w:r w:rsidR="00F74020" w:rsidRPr="00A36B81">
        <w:rPr>
          <w:rFonts w:asciiTheme="majorHAnsi" w:hAnsiTheme="majorHAnsi" w:cstheme="majorHAnsi"/>
        </w:rPr>
        <w:t xml:space="preserve">In non-residential programs, staff are prohibited from possessing and using </w:t>
      </w:r>
      <w:proofErr w:type="gramStart"/>
      <w:r w:rsidR="00F74020" w:rsidRPr="00A36B81">
        <w:rPr>
          <w:rFonts w:asciiTheme="majorHAnsi" w:hAnsiTheme="majorHAnsi" w:cstheme="majorHAnsi"/>
        </w:rPr>
        <w:t>alcohol, and</w:t>
      </w:r>
      <w:proofErr w:type="gramEnd"/>
      <w:r w:rsidR="00F74020" w:rsidRPr="00A36B81">
        <w:rPr>
          <w:rFonts w:asciiTheme="majorHAnsi" w:hAnsiTheme="majorHAnsi" w:cstheme="majorHAnsi"/>
        </w:rPr>
        <w:t xml:space="preserve"> serving alcohol to individuals receiving services.</w:t>
      </w:r>
      <w:r w:rsidR="00DB0CEC" w:rsidRPr="00E36639">
        <w:rPr>
          <w:rFonts w:asciiTheme="majorHAnsi" w:hAnsiTheme="majorHAnsi" w:cstheme="majorHAnsi"/>
        </w:rPr>
        <w:br/>
      </w:r>
    </w:p>
    <w:p w14:paraId="0E411AF2" w14:textId="3A836AAB" w:rsidR="00DB0CEC" w:rsidRPr="00513224" w:rsidRDefault="00083A76" w:rsidP="00513224">
      <w:pPr>
        <w:ind w:left="360" w:hanging="360"/>
        <w:rPr>
          <w:rFonts w:asciiTheme="majorHAnsi" w:hAnsiTheme="majorHAnsi" w:cstheme="majorHAnsi"/>
        </w:rPr>
      </w:pPr>
      <w:r w:rsidRPr="00513224">
        <w:rPr>
          <w:rStyle w:val="Heading3Char"/>
          <w:rFonts w:asciiTheme="majorHAnsi" w:eastAsiaTheme="minorEastAsia" w:hAnsiTheme="majorHAnsi" w:cstheme="majorBidi"/>
          <w:sz w:val="22"/>
          <w:szCs w:val="22"/>
        </w:rPr>
        <w:t>C.</w:t>
      </w:r>
      <w:r w:rsidRPr="00513224">
        <w:rPr>
          <w:rFonts w:asciiTheme="majorHAnsi" w:hAnsiTheme="majorHAnsi" w:cstheme="majorBidi"/>
          <w:b/>
        </w:rPr>
        <w:t xml:space="preserve">  </w:t>
      </w:r>
      <w:r w:rsidR="00DB0CEC" w:rsidRPr="00513224">
        <w:rPr>
          <w:rStyle w:val="Heading3Char"/>
          <w:rFonts w:asciiTheme="majorHAnsi" w:eastAsiaTheme="minorEastAsia" w:hAnsiTheme="majorHAnsi" w:cstheme="majorBidi"/>
          <w:sz w:val="22"/>
          <w:szCs w:val="22"/>
        </w:rPr>
        <w:t xml:space="preserve">Residential buildings. </w:t>
      </w:r>
      <w:r w:rsidR="00DB0CEC" w:rsidRPr="00513224">
        <w:rPr>
          <w:rFonts w:asciiTheme="majorHAnsi" w:hAnsiTheme="majorHAnsi" w:cstheme="majorBidi"/>
        </w:rPr>
        <w:t xml:space="preserve"> </w:t>
      </w:r>
      <w:r w:rsidR="60A85550" w:rsidRPr="00513224">
        <w:rPr>
          <w:rFonts w:asciiTheme="majorHAnsi" w:hAnsiTheme="majorHAnsi" w:cstheme="majorBidi"/>
        </w:rPr>
        <w:t>The a</w:t>
      </w:r>
      <w:r w:rsidR="60764C48" w:rsidRPr="00513224">
        <w:rPr>
          <w:rFonts w:asciiTheme="majorHAnsi" w:hAnsiTheme="majorHAnsi" w:cstheme="majorBidi"/>
        </w:rPr>
        <w:t>gency</w:t>
      </w:r>
      <w:r w:rsidR="60A85550" w:rsidRPr="00513224">
        <w:rPr>
          <w:rFonts w:asciiTheme="majorHAnsi" w:hAnsiTheme="majorHAnsi" w:cstheme="majorBidi"/>
        </w:rPr>
        <w:t xml:space="preserve"> must provide individuals with safe and clean residences that are well maintained and kept in good repair</w:t>
      </w:r>
      <w:r w:rsidR="4FF6FCFB" w:rsidRPr="00513224">
        <w:rPr>
          <w:rFonts w:asciiTheme="majorHAnsi" w:hAnsiTheme="majorHAnsi" w:cstheme="majorBidi"/>
        </w:rPr>
        <w:t xml:space="preserve">. </w:t>
      </w:r>
      <w:r w:rsidR="492E0223" w:rsidRPr="00513224">
        <w:rPr>
          <w:rFonts w:asciiTheme="majorHAnsi" w:hAnsiTheme="majorHAnsi" w:cstheme="majorHAnsi"/>
        </w:rPr>
        <w:t>Residential programs must have doors on all closets, bedrooms, and bathrooms</w:t>
      </w:r>
      <w:r w:rsidR="00737B57" w:rsidRPr="00513224">
        <w:rPr>
          <w:rFonts w:asciiTheme="majorHAnsi" w:hAnsiTheme="majorHAnsi" w:cstheme="majorHAnsi"/>
        </w:rPr>
        <w:t>.</w:t>
      </w:r>
    </w:p>
    <w:p w14:paraId="1258A1E3" w14:textId="6F4C270F" w:rsidR="00DB0CEC" w:rsidRPr="00E36639" w:rsidRDefault="492E0223" w:rsidP="00336BAA">
      <w:pPr>
        <w:pStyle w:val="ListParagraph"/>
        <w:numPr>
          <w:ilvl w:val="0"/>
          <w:numId w:val="116"/>
        </w:numPr>
        <w:ind w:left="720"/>
        <w:rPr>
          <w:rFonts w:asciiTheme="majorHAnsi" w:hAnsiTheme="majorHAnsi" w:cstheme="majorHAnsi"/>
          <w:sz w:val="22"/>
          <w:szCs w:val="22"/>
        </w:rPr>
      </w:pPr>
      <w:r w:rsidRPr="00E36639">
        <w:rPr>
          <w:rFonts w:asciiTheme="majorHAnsi" w:hAnsiTheme="majorHAnsi" w:cstheme="majorHAnsi"/>
          <w:sz w:val="22"/>
          <w:szCs w:val="22"/>
        </w:rPr>
        <w:t>Windows and window</w:t>
      </w:r>
      <w:r w:rsidR="00737B57" w:rsidRPr="00E36639">
        <w:rPr>
          <w:rFonts w:asciiTheme="majorHAnsi" w:hAnsiTheme="majorHAnsi" w:cstheme="majorHAnsi"/>
          <w:sz w:val="22"/>
          <w:szCs w:val="22"/>
        </w:rPr>
        <w:t xml:space="preserve"> </w:t>
      </w:r>
      <w:r w:rsidRPr="00E36639">
        <w:rPr>
          <w:rFonts w:asciiTheme="majorHAnsi" w:hAnsiTheme="majorHAnsi" w:cstheme="majorHAnsi"/>
          <w:sz w:val="22"/>
          <w:szCs w:val="22"/>
        </w:rPr>
        <w:t>cover</w:t>
      </w:r>
      <w:r w:rsidR="00737B57" w:rsidRPr="00E36639">
        <w:rPr>
          <w:rFonts w:asciiTheme="majorHAnsi" w:hAnsiTheme="majorHAnsi" w:cstheme="majorHAnsi"/>
          <w:sz w:val="22"/>
          <w:szCs w:val="22"/>
        </w:rPr>
        <w:t>ing</w:t>
      </w:r>
      <w:r w:rsidRPr="00E36639">
        <w:rPr>
          <w:rFonts w:asciiTheme="majorHAnsi" w:hAnsiTheme="majorHAnsi" w:cstheme="majorHAnsi"/>
          <w:sz w:val="22"/>
          <w:szCs w:val="22"/>
        </w:rPr>
        <w:t xml:space="preserve">s must be kept clean and in good repair and must ensure the safety and privacy of </w:t>
      </w:r>
      <w:r w:rsidR="005A4A1C" w:rsidRPr="00E36639">
        <w:rPr>
          <w:rFonts w:asciiTheme="majorHAnsi" w:hAnsiTheme="majorHAnsi" w:cstheme="majorHAnsi"/>
          <w:sz w:val="22"/>
          <w:szCs w:val="22"/>
        </w:rPr>
        <w:t>individual</w:t>
      </w:r>
      <w:r w:rsidRPr="00E36639">
        <w:rPr>
          <w:rFonts w:asciiTheme="majorHAnsi" w:hAnsiTheme="majorHAnsi" w:cstheme="majorHAnsi"/>
          <w:sz w:val="22"/>
          <w:szCs w:val="22"/>
        </w:rPr>
        <w:t>s.</w:t>
      </w:r>
    </w:p>
    <w:p w14:paraId="7259D447" w14:textId="23929647" w:rsidR="00DB0CEC" w:rsidRPr="00E36639" w:rsidRDefault="00DB0CEC" w:rsidP="00336BAA">
      <w:pPr>
        <w:pStyle w:val="ListParagraph"/>
        <w:numPr>
          <w:ilvl w:val="0"/>
          <w:numId w:val="116"/>
        </w:numPr>
        <w:ind w:left="720"/>
        <w:rPr>
          <w:rFonts w:asciiTheme="majorHAnsi" w:hAnsiTheme="majorHAnsi" w:cstheme="majorHAnsi"/>
          <w:sz w:val="22"/>
          <w:szCs w:val="22"/>
        </w:rPr>
      </w:pPr>
      <w:proofErr w:type="gramStart"/>
      <w:r w:rsidRPr="00E36639">
        <w:rPr>
          <w:rFonts w:asciiTheme="majorHAnsi" w:hAnsiTheme="majorHAnsi" w:cstheme="majorHAnsi"/>
          <w:sz w:val="22"/>
          <w:szCs w:val="22"/>
        </w:rPr>
        <w:t xml:space="preserve">Each </w:t>
      </w:r>
      <w:r w:rsidR="005A4A1C" w:rsidRPr="00E36639">
        <w:rPr>
          <w:rFonts w:asciiTheme="majorHAnsi" w:hAnsiTheme="majorHAnsi" w:cstheme="majorHAnsi"/>
          <w:sz w:val="22"/>
          <w:szCs w:val="22"/>
        </w:rPr>
        <w:t>individual’s</w:t>
      </w:r>
      <w:proofErr w:type="gramEnd"/>
      <w:r w:rsidRPr="00E36639">
        <w:rPr>
          <w:rFonts w:asciiTheme="majorHAnsi" w:hAnsiTheme="majorHAnsi" w:cstheme="majorHAnsi"/>
          <w:sz w:val="22"/>
          <w:szCs w:val="22"/>
        </w:rPr>
        <w:t xml:space="preserve"> bedroom must have at least one exterior wall and </w:t>
      </w:r>
      <w:r w:rsidR="7F1055DD" w:rsidRPr="27A25E10">
        <w:rPr>
          <w:rFonts w:asciiTheme="majorHAnsi" w:hAnsiTheme="majorHAnsi" w:cstheme="majorBidi"/>
          <w:sz w:val="22"/>
          <w:szCs w:val="22"/>
        </w:rPr>
        <w:t>one window.</w:t>
      </w:r>
      <w:r w:rsidR="00C0255E">
        <w:rPr>
          <w:rFonts w:asciiTheme="majorHAnsi" w:hAnsiTheme="majorHAnsi" w:cstheme="majorBidi"/>
          <w:sz w:val="22"/>
          <w:szCs w:val="22"/>
        </w:rPr>
        <w:t xml:space="preserve"> </w:t>
      </w:r>
    </w:p>
    <w:p w14:paraId="7B319077" w14:textId="202A35D7" w:rsidR="00DB0CEC" w:rsidRPr="00E36639" w:rsidRDefault="00DB0CEC" w:rsidP="00355411">
      <w:pPr>
        <w:pStyle w:val="ListParagraph"/>
        <w:numPr>
          <w:ilvl w:val="3"/>
          <w:numId w:val="64"/>
        </w:numPr>
        <w:rPr>
          <w:rFonts w:asciiTheme="majorHAnsi" w:hAnsiTheme="majorHAnsi" w:cstheme="majorHAnsi"/>
          <w:sz w:val="22"/>
          <w:szCs w:val="22"/>
        </w:rPr>
      </w:pPr>
      <w:proofErr w:type="gramStart"/>
      <w:r w:rsidRPr="00E36639">
        <w:rPr>
          <w:rFonts w:asciiTheme="majorHAnsi" w:hAnsiTheme="majorHAnsi" w:cstheme="majorHAnsi"/>
          <w:sz w:val="22"/>
          <w:szCs w:val="22"/>
        </w:rPr>
        <w:t xml:space="preserve">Each </w:t>
      </w:r>
      <w:r w:rsidR="00083A76" w:rsidRPr="00E36639">
        <w:rPr>
          <w:rFonts w:asciiTheme="majorHAnsi" w:hAnsiTheme="majorHAnsi" w:cstheme="majorHAnsi"/>
          <w:sz w:val="22"/>
          <w:szCs w:val="22"/>
        </w:rPr>
        <w:t>individual’s</w:t>
      </w:r>
      <w:proofErr w:type="gramEnd"/>
      <w:r w:rsidRPr="00E36639">
        <w:rPr>
          <w:rFonts w:asciiTheme="majorHAnsi" w:hAnsiTheme="majorHAnsi" w:cstheme="majorHAnsi"/>
          <w:sz w:val="22"/>
          <w:szCs w:val="22"/>
        </w:rPr>
        <w:t xml:space="preserve"> bedroom must have direct access to a corridor without passing through a bathroom or another </w:t>
      </w:r>
      <w:r w:rsidR="00083A76" w:rsidRPr="00E36639">
        <w:rPr>
          <w:rFonts w:asciiTheme="majorHAnsi" w:hAnsiTheme="majorHAnsi" w:cstheme="majorHAnsi"/>
          <w:sz w:val="22"/>
          <w:szCs w:val="22"/>
        </w:rPr>
        <w:t>individual</w:t>
      </w:r>
      <w:r w:rsidRPr="00E36639">
        <w:rPr>
          <w:rFonts w:asciiTheme="majorHAnsi" w:hAnsiTheme="majorHAnsi" w:cstheme="majorHAnsi"/>
          <w:sz w:val="22"/>
          <w:szCs w:val="22"/>
        </w:rPr>
        <w:t xml:space="preserve">'s bedroom. No </w:t>
      </w:r>
      <w:r w:rsidR="00083A76" w:rsidRPr="00E36639">
        <w:rPr>
          <w:rFonts w:asciiTheme="majorHAnsi" w:hAnsiTheme="majorHAnsi" w:cstheme="majorHAnsi"/>
          <w:sz w:val="22"/>
          <w:szCs w:val="22"/>
        </w:rPr>
        <w:t xml:space="preserve">individual’s </w:t>
      </w:r>
      <w:r w:rsidRPr="00E36639">
        <w:rPr>
          <w:rFonts w:asciiTheme="majorHAnsi" w:hAnsiTheme="majorHAnsi" w:cstheme="majorHAnsi"/>
          <w:sz w:val="22"/>
          <w:szCs w:val="22"/>
        </w:rPr>
        <w:t xml:space="preserve">room may be used for access to other rooms or corridors. </w:t>
      </w:r>
    </w:p>
    <w:p w14:paraId="37801BFE" w14:textId="128266F0" w:rsidR="00DB0CEC" w:rsidRPr="00E36639" w:rsidRDefault="003B3934" w:rsidP="00355411">
      <w:pPr>
        <w:pStyle w:val="ListParagraph"/>
        <w:numPr>
          <w:ilvl w:val="3"/>
          <w:numId w:val="64"/>
        </w:numPr>
        <w:rPr>
          <w:rFonts w:asciiTheme="majorHAnsi" w:hAnsiTheme="majorHAnsi" w:cstheme="majorHAnsi"/>
          <w:sz w:val="22"/>
          <w:szCs w:val="22"/>
        </w:rPr>
      </w:pPr>
      <w:r w:rsidRPr="00E36639">
        <w:rPr>
          <w:rFonts w:asciiTheme="majorHAnsi" w:hAnsiTheme="majorHAnsi" w:cstheme="majorHAnsi"/>
          <w:sz w:val="22"/>
          <w:szCs w:val="22"/>
        </w:rPr>
        <w:t>I</w:t>
      </w:r>
      <w:r w:rsidR="00083A76" w:rsidRPr="00E36639">
        <w:rPr>
          <w:rFonts w:asciiTheme="majorHAnsi" w:hAnsiTheme="majorHAnsi" w:cstheme="majorHAnsi"/>
          <w:sz w:val="22"/>
          <w:szCs w:val="22"/>
        </w:rPr>
        <w:t>ndividuals’</w:t>
      </w:r>
      <w:r w:rsidR="00DB0CEC" w:rsidRPr="00E36639">
        <w:rPr>
          <w:rFonts w:asciiTheme="majorHAnsi" w:hAnsiTheme="majorHAnsi" w:cstheme="majorHAnsi"/>
          <w:sz w:val="22"/>
          <w:szCs w:val="22"/>
        </w:rPr>
        <w:t xml:space="preserve"> bedrooms </w:t>
      </w:r>
      <w:r w:rsidRPr="00E36639">
        <w:rPr>
          <w:rFonts w:asciiTheme="majorHAnsi" w:hAnsiTheme="majorHAnsi" w:cstheme="majorHAnsi"/>
          <w:sz w:val="22"/>
          <w:szCs w:val="22"/>
        </w:rPr>
        <w:t xml:space="preserve">must </w:t>
      </w:r>
      <w:r w:rsidR="00DB0CEC" w:rsidRPr="00E36639">
        <w:rPr>
          <w:rFonts w:asciiTheme="majorHAnsi" w:hAnsiTheme="majorHAnsi" w:cstheme="majorHAnsi"/>
          <w:sz w:val="22"/>
          <w:szCs w:val="22"/>
        </w:rPr>
        <w:t xml:space="preserve">have 100 square feet of usable floor space per </w:t>
      </w:r>
      <w:r w:rsidR="00083A76" w:rsidRPr="00E36639">
        <w:rPr>
          <w:rFonts w:asciiTheme="majorHAnsi" w:hAnsiTheme="majorHAnsi" w:cstheme="majorHAnsi"/>
          <w:sz w:val="22"/>
          <w:szCs w:val="22"/>
        </w:rPr>
        <w:t>individual</w:t>
      </w:r>
      <w:r w:rsidR="005A4A1C" w:rsidRPr="00E36639">
        <w:rPr>
          <w:rFonts w:asciiTheme="majorHAnsi" w:hAnsiTheme="majorHAnsi" w:cstheme="majorHAnsi"/>
          <w:sz w:val="22"/>
          <w:szCs w:val="22"/>
        </w:rPr>
        <w:t xml:space="preserve"> </w:t>
      </w:r>
      <w:r w:rsidR="00DB0CEC" w:rsidRPr="00E36639">
        <w:rPr>
          <w:rFonts w:asciiTheme="majorHAnsi" w:hAnsiTheme="majorHAnsi" w:cstheme="majorHAnsi"/>
          <w:sz w:val="22"/>
          <w:szCs w:val="22"/>
        </w:rPr>
        <w:t xml:space="preserve">in a single occupancy bedroom or 80 square feet of usable floor space per </w:t>
      </w:r>
      <w:r w:rsidR="00083A76" w:rsidRPr="00E36639">
        <w:rPr>
          <w:rFonts w:asciiTheme="majorHAnsi" w:hAnsiTheme="majorHAnsi" w:cstheme="majorHAnsi"/>
          <w:sz w:val="22"/>
          <w:szCs w:val="22"/>
        </w:rPr>
        <w:t>individual</w:t>
      </w:r>
      <w:r w:rsidR="005A4A1C" w:rsidRPr="00E36639">
        <w:rPr>
          <w:rFonts w:asciiTheme="majorHAnsi" w:hAnsiTheme="majorHAnsi" w:cstheme="majorHAnsi"/>
          <w:sz w:val="22"/>
          <w:szCs w:val="22"/>
        </w:rPr>
        <w:t xml:space="preserve"> </w:t>
      </w:r>
      <w:r w:rsidR="00DB0CEC" w:rsidRPr="00E36639">
        <w:rPr>
          <w:rFonts w:asciiTheme="majorHAnsi" w:hAnsiTheme="majorHAnsi" w:cstheme="majorHAnsi"/>
          <w:sz w:val="22"/>
          <w:szCs w:val="22"/>
        </w:rPr>
        <w:t xml:space="preserve">in multiple occupancy bedrooms. Only floor space that has a ceiling height of at least six feet may be included in the calculation of usable floor space. </w:t>
      </w:r>
    </w:p>
    <w:p w14:paraId="48BEB55E" w14:textId="177AC814" w:rsidR="00DB0CEC" w:rsidRPr="00E36639" w:rsidRDefault="00DB0CEC" w:rsidP="00355411">
      <w:pPr>
        <w:pStyle w:val="ListParagraph"/>
        <w:numPr>
          <w:ilvl w:val="3"/>
          <w:numId w:val="64"/>
        </w:numPr>
        <w:rPr>
          <w:rFonts w:asciiTheme="majorHAnsi" w:hAnsiTheme="majorHAnsi" w:cstheme="majorBidi"/>
          <w:sz w:val="22"/>
          <w:szCs w:val="22"/>
        </w:rPr>
      </w:pPr>
      <w:r w:rsidRPr="00E36639">
        <w:rPr>
          <w:rFonts w:asciiTheme="majorHAnsi" w:hAnsiTheme="majorHAnsi" w:cstheme="majorBidi"/>
          <w:sz w:val="22"/>
          <w:szCs w:val="22"/>
        </w:rPr>
        <w:t xml:space="preserve">The agency must limit the </w:t>
      </w:r>
      <w:r w:rsidR="7B308D7C" w:rsidRPr="00E36639">
        <w:rPr>
          <w:rFonts w:asciiTheme="majorHAnsi" w:hAnsiTheme="majorHAnsi" w:cstheme="majorBidi"/>
          <w:sz w:val="22"/>
          <w:szCs w:val="22"/>
        </w:rPr>
        <w:t>occup</w:t>
      </w:r>
      <w:r w:rsidR="6B6C2C34" w:rsidRPr="00E36639">
        <w:rPr>
          <w:rFonts w:asciiTheme="majorHAnsi" w:hAnsiTheme="majorHAnsi" w:cstheme="majorBidi"/>
          <w:sz w:val="22"/>
          <w:szCs w:val="22"/>
        </w:rPr>
        <w:t>ancy</w:t>
      </w:r>
      <w:r w:rsidRPr="00E36639">
        <w:rPr>
          <w:rFonts w:asciiTheme="majorHAnsi" w:hAnsiTheme="majorHAnsi" w:cstheme="majorBidi"/>
          <w:sz w:val="22"/>
          <w:szCs w:val="22"/>
        </w:rPr>
        <w:t xml:space="preserve"> of </w:t>
      </w:r>
      <w:r w:rsidR="00083A76" w:rsidRPr="00E36639">
        <w:rPr>
          <w:rFonts w:asciiTheme="majorHAnsi" w:hAnsiTheme="majorHAnsi" w:cstheme="majorBidi"/>
          <w:sz w:val="22"/>
          <w:szCs w:val="22"/>
        </w:rPr>
        <w:t>individual</w:t>
      </w:r>
      <w:r w:rsidRPr="00E36639">
        <w:rPr>
          <w:rFonts w:asciiTheme="majorHAnsi" w:hAnsiTheme="majorHAnsi" w:cstheme="majorBidi"/>
          <w:sz w:val="22"/>
          <w:szCs w:val="22"/>
        </w:rPr>
        <w:t xml:space="preserve">s per bedroom to no more than two adults. </w:t>
      </w:r>
    </w:p>
    <w:p w14:paraId="66209F1C" w14:textId="14FDD443" w:rsidR="00DB0CEC" w:rsidRPr="00E36639" w:rsidRDefault="00DB0CEC" w:rsidP="00336BAA">
      <w:pPr>
        <w:pStyle w:val="ListParagraph"/>
        <w:numPr>
          <w:ilvl w:val="0"/>
          <w:numId w:val="116"/>
        </w:numPr>
        <w:ind w:left="720"/>
        <w:rPr>
          <w:rFonts w:asciiTheme="majorHAnsi" w:hAnsiTheme="majorHAnsi" w:cstheme="majorHAnsi"/>
          <w:sz w:val="22"/>
          <w:szCs w:val="22"/>
        </w:rPr>
      </w:pPr>
      <w:r w:rsidRPr="00E36639">
        <w:rPr>
          <w:rFonts w:asciiTheme="majorHAnsi" w:hAnsiTheme="majorHAnsi" w:cstheme="majorHAnsi"/>
          <w:sz w:val="22"/>
          <w:szCs w:val="22"/>
        </w:rPr>
        <w:t xml:space="preserve">Agencies must provide </w:t>
      </w:r>
      <w:proofErr w:type="gramStart"/>
      <w:r w:rsidRPr="00E36639">
        <w:rPr>
          <w:rFonts w:asciiTheme="majorHAnsi" w:hAnsiTheme="majorHAnsi" w:cstheme="majorHAnsi"/>
          <w:sz w:val="22"/>
          <w:szCs w:val="22"/>
        </w:rPr>
        <w:t xml:space="preserve">each </w:t>
      </w:r>
      <w:r w:rsidR="005A4A1C" w:rsidRPr="00E36639">
        <w:rPr>
          <w:rFonts w:asciiTheme="majorHAnsi" w:hAnsiTheme="majorHAnsi" w:cstheme="majorHAnsi"/>
          <w:sz w:val="22"/>
          <w:szCs w:val="22"/>
        </w:rPr>
        <w:t>individual</w:t>
      </w:r>
      <w:proofErr w:type="gramEnd"/>
      <w:r w:rsidR="004F67D6" w:rsidRPr="00E36639">
        <w:rPr>
          <w:rFonts w:asciiTheme="majorHAnsi" w:hAnsiTheme="majorHAnsi" w:cstheme="majorHAnsi"/>
          <w:sz w:val="22"/>
          <w:szCs w:val="22"/>
        </w:rPr>
        <w:t xml:space="preserve"> a</w:t>
      </w:r>
      <w:r w:rsidR="005A4A1C" w:rsidRPr="00E36639">
        <w:rPr>
          <w:rFonts w:asciiTheme="majorHAnsi" w:hAnsiTheme="majorHAnsi" w:cstheme="majorHAnsi"/>
          <w:sz w:val="22"/>
          <w:szCs w:val="22"/>
        </w:rPr>
        <w:t xml:space="preserve"> </w:t>
      </w:r>
      <w:r w:rsidRPr="00E36639">
        <w:rPr>
          <w:rFonts w:asciiTheme="majorHAnsi" w:hAnsiTheme="majorHAnsi" w:cstheme="majorHAnsi"/>
          <w:sz w:val="22"/>
          <w:szCs w:val="22"/>
        </w:rPr>
        <w:t xml:space="preserve">bed and mattress that is solidly constructed and in good repair. Rollaway beds, metal cots, inflatable mattresses, or folding beds are not acceptable. </w:t>
      </w:r>
    </w:p>
    <w:p w14:paraId="0C84D708" w14:textId="77777777" w:rsidR="00DB0CEC" w:rsidRPr="00E36639" w:rsidRDefault="00DB0CEC" w:rsidP="00355411">
      <w:pPr>
        <w:pStyle w:val="ListParagraph"/>
        <w:numPr>
          <w:ilvl w:val="3"/>
          <w:numId w:val="70"/>
        </w:numPr>
        <w:rPr>
          <w:rFonts w:asciiTheme="majorHAnsi" w:hAnsiTheme="majorHAnsi" w:cstheme="majorHAnsi"/>
          <w:sz w:val="22"/>
          <w:szCs w:val="22"/>
        </w:rPr>
      </w:pPr>
      <w:r w:rsidRPr="00E36639">
        <w:rPr>
          <w:rFonts w:asciiTheme="majorHAnsi" w:hAnsiTheme="majorHAnsi" w:cstheme="majorHAnsi"/>
          <w:sz w:val="22"/>
          <w:szCs w:val="22"/>
        </w:rPr>
        <w:t>Beds must be easily accessible in the bedroom and must not be in a location that is subjected to extremes of heat or cold. No bed may be placed within three feet of a heating unit unless the unit is properly protected.</w:t>
      </w:r>
    </w:p>
    <w:p w14:paraId="5F3A09EC" w14:textId="77777777" w:rsidR="00DB0CEC" w:rsidRPr="00E36639" w:rsidRDefault="00DB0CEC" w:rsidP="00355411">
      <w:pPr>
        <w:pStyle w:val="ListParagraph"/>
        <w:numPr>
          <w:ilvl w:val="3"/>
          <w:numId w:val="70"/>
        </w:numPr>
        <w:rPr>
          <w:rFonts w:asciiTheme="majorHAnsi" w:hAnsiTheme="majorHAnsi" w:cstheme="majorHAnsi"/>
          <w:sz w:val="22"/>
          <w:szCs w:val="22"/>
        </w:rPr>
      </w:pPr>
      <w:r w:rsidRPr="00E36639">
        <w:rPr>
          <w:rFonts w:asciiTheme="majorHAnsi" w:hAnsiTheme="majorHAnsi" w:cstheme="majorHAnsi"/>
          <w:sz w:val="22"/>
          <w:szCs w:val="22"/>
        </w:rPr>
        <w:t xml:space="preserve">Beds provided for adults must be at least 36 inches wide. </w:t>
      </w:r>
    </w:p>
    <w:p w14:paraId="509B8F88" w14:textId="1F84F51C" w:rsidR="00DB0CEC" w:rsidRPr="00E36639" w:rsidRDefault="00DB0CEC" w:rsidP="00336BAA">
      <w:pPr>
        <w:pStyle w:val="ListParagraph"/>
        <w:numPr>
          <w:ilvl w:val="0"/>
          <w:numId w:val="116"/>
        </w:numPr>
        <w:ind w:left="720"/>
        <w:rPr>
          <w:rFonts w:asciiTheme="majorHAnsi" w:hAnsiTheme="majorHAnsi" w:cstheme="majorHAnsi"/>
          <w:sz w:val="22"/>
          <w:szCs w:val="22"/>
        </w:rPr>
      </w:pPr>
      <w:r w:rsidRPr="00E36639">
        <w:rPr>
          <w:rFonts w:asciiTheme="majorHAnsi" w:hAnsiTheme="majorHAnsi" w:cstheme="majorHAnsi"/>
          <w:sz w:val="22"/>
          <w:szCs w:val="22"/>
        </w:rPr>
        <w:t xml:space="preserve">The agency must permit and encourage </w:t>
      </w:r>
      <w:r w:rsidR="005A4A1C" w:rsidRPr="00E36639">
        <w:rPr>
          <w:rFonts w:asciiTheme="majorHAnsi" w:hAnsiTheme="majorHAnsi" w:cstheme="majorHAnsi"/>
          <w:sz w:val="22"/>
          <w:szCs w:val="22"/>
        </w:rPr>
        <w:t xml:space="preserve">individuals </w:t>
      </w:r>
      <w:r w:rsidRPr="00E36639">
        <w:rPr>
          <w:rFonts w:asciiTheme="majorHAnsi" w:hAnsiTheme="majorHAnsi" w:cstheme="majorHAnsi"/>
          <w:sz w:val="22"/>
          <w:szCs w:val="22"/>
        </w:rPr>
        <w:t xml:space="preserve">to use their own furnishings and decorations in accordance with </w:t>
      </w:r>
      <w:proofErr w:type="gramStart"/>
      <w:r w:rsidRPr="00E36639">
        <w:rPr>
          <w:rFonts w:asciiTheme="majorHAnsi" w:hAnsiTheme="majorHAnsi" w:cstheme="majorHAnsi"/>
          <w:sz w:val="22"/>
          <w:szCs w:val="22"/>
        </w:rPr>
        <w:t xml:space="preserve">each </w:t>
      </w:r>
      <w:r w:rsidR="005A4A1C" w:rsidRPr="00E36639">
        <w:rPr>
          <w:rFonts w:asciiTheme="majorHAnsi" w:hAnsiTheme="majorHAnsi" w:cstheme="majorHAnsi"/>
          <w:sz w:val="22"/>
          <w:szCs w:val="22"/>
        </w:rPr>
        <w:t>individual</w:t>
      </w:r>
      <w:r w:rsidRPr="00E36639">
        <w:rPr>
          <w:rFonts w:asciiTheme="majorHAnsi" w:hAnsiTheme="majorHAnsi" w:cstheme="majorHAnsi"/>
          <w:sz w:val="22"/>
          <w:szCs w:val="22"/>
        </w:rPr>
        <w:t>’s</w:t>
      </w:r>
      <w:proofErr w:type="gramEnd"/>
      <w:r w:rsidRPr="00E36639">
        <w:rPr>
          <w:rFonts w:asciiTheme="majorHAnsi" w:hAnsiTheme="majorHAnsi" w:cstheme="majorHAnsi"/>
          <w:sz w:val="22"/>
          <w:szCs w:val="22"/>
        </w:rPr>
        <w:t xml:space="preserve"> service plan and available space, to the extent that it does not prohibit the agency’s ability to comply with this </w:t>
      </w:r>
      <w:r w:rsidR="00A52071">
        <w:rPr>
          <w:rFonts w:asciiTheme="majorHAnsi" w:hAnsiTheme="majorHAnsi" w:cstheme="majorHAnsi"/>
          <w:sz w:val="22"/>
          <w:szCs w:val="22"/>
        </w:rPr>
        <w:t>R</w:t>
      </w:r>
      <w:r w:rsidRPr="00E36639">
        <w:rPr>
          <w:rFonts w:asciiTheme="majorHAnsi" w:hAnsiTheme="majorHAnsi" w:cstheme="majorHAnsi"/>
          <w:sz w:val="22"/>
          <w:szCs w:val="22"/>
        </w:rPr>
        <w:t xml:space="preserve">ule. </w:t>
      </w:r>
    </w:p>
    <w:p w14:paraId="7ADE245A" w14:textId="6C6D0EF5" w:rsidR="00DB0CEC" w:rsidRPr="00E36639" w:rsidRDefault="00DB0CEC" w:rsidP="00336BAA">
      <w:pPr>
        <w:pStyle w:val="ListParagraph"/>
        <w:numPr>
          <w:ilvl w:val="0"/>
          <w:numId w:val="116"/>
        </w:numPr>
        <w:ind w:left="720"/>
        <w:rPr>
          <w:rFonts w:asciiTheme="majorHAnsi" w:hAnsiTheme="majorHAnsi" w:cstheme="majorHAnsi"/>
          <w:sz w:val="22"/>
          <w:szCs w:val="22"/>
        </w:rPr>
      </w:pPr>
      <w:r w:rsidRPr="00E36639">
        <w:rPr>
          <w:rFonts w:asciiTheme="majorHAnsi" w:hAnsiTheme="majorHAnsi" w:cstheme="majorHAnsi"/>
          <w:sz w:val="22"/>
          <w:szCs w:val="22"/>
        </w:rPr>
        <w:t xml:space="preserve">Residential </w:t>
      </w:r>
      <w:r w:rsidR="00826111" w:rsidRPr="00E36639">
        <w:rPr>
          <w:rFonts w:asciiTheme="majorHAnsi" w:hAnsiTheme="majorHAnsi" w:cstheme="majorHAnsi"/>
          <w:sz w:val="22"/>
          <w:szCs w:val="22"/>
        </w:rPr>
        <w:t xml:space="preserve">programs </w:t>
      </w:r>
      <w:r w:rsidRPr="00E36639">
        <w:rPr>
          <w:rFonts w:asciiTheme="majorHAnsi" w:hAnsiTheme="majorHAnsi" w:cstheme="majorHAnsi"/>
          <w:sz w:val="22"/>
          <w:szCs w:val="22"/>
        </w:rPr>
        <w:t xml:space="preserve">must have adequate </w:t>
      </w:r>
      <w:r w:rsidR="00D67E3D">
        <w:rPr>
          <w:rFonts w:asciiTheme="majorHAnsi" w:hAnsiTheme="majorHAnsi" w:cstheme="majorHAnsi"/>
          <w:sz w:val="22"/>
          <w:szCs w:val="22"/>
        </w:rPr>
        <w:t xml:space="preserve">supplies of </w:t>
      </w:r>
      <w:r w:rsidRPr="00E36639">
        <w:rPr>
          <w:rFonts w:asciiTheme="majorHAnsi" w:hAnsiTheme="majorHAnsi" w:cstheme="majorHAnsi"/>
          <w:sz w:val="22"/>
          <w:szCs w:val="22"/>
        </w:rPr>
        <w:t>towel</w:t>
      </w:r>
      <w:r w:rsidR="00D67E3D">
        <w:rPr>
          <w:rFonts w:asciiTheme="majorHAnsi" w:hAnsiTheme="majorHAnsi" w:cstheme="majorHAnsi"/>
          <w:sz w:val="22"/>
          <w:szCs w:val="22"/>
        </w:rPr>
        <w:t>s</w:t>
      </w:r>
      <w:r w:rsidRPr="00E36639">
        <w:rPr>
          <w:rFonts w:asciiTheme="majorHAnsi" w:hAnsiTheme="majorHAnsi" w:cstheme="majorHAnsi"/>
          <w:sz w:val="22"/>
          <w:szCs w:val="22"/>
        </w:rPr>
        <w:t>, linen</w:t>
      </w:r>
      <w:r w:rsidR="00D67E3D">
        <w:rPr>
          <w:rFonts w:asciiTheme="majorHAnsi" w:hAnsiTheme="majorHAnsi" w:cstheme="majorHAnsi"/>
          <w:sz w:val="22"/>
          <w:szCs w:val="22"/>
        </w:rPr>
        <w:t>s</w:t>
      </w:r>
      <w:r w:rsidRPr="00E36639">
        <w:rPr>
          <w:rFonts w:asciiTheme="majorHAnsi" w:hAnsiTheme="majorHAnsi" w:cstheme="majorHAnsi"/>
          <w:sz w:val="22"/>
          <w:szCs w:val="22"/>
        </w:rPr>
        <w:t>, and bedding</w:t>
      </w:r>
      <w:r w:rsidR="00D67E3D">
        <w:rPr>
          <w:rFonts w:asciiTheme="majorHAnsi" w:hAnsiTheme="majorHAnsi" w:cstheme="majorHAnsi"/>
          <w:sz w:val="22"/>
          <w:szCs w:val="22"/>
        </w:rPr>
        <w:t xml:space="preserve"> to provide individuals with </w:t>
      </w:r>
      <w:r w:rsidR="00070119">
        <w:rPr>
          <w:rFonts w:asciiTheme="majorHAnsi" w:hAnsiTheme="majorHAnsi" w:cstheme="majorHAnsi"/>
          <w:sz w:val="22"/>
          <w:szCs w:val="22"/>
        </w:rPr>
        <w:t>clean bed and bath linens</w:t>
      </w:r>
      <w:r w:rsidRPr="361A634C">
        <w:rPr>
          <w:rFonts w:asciiTheme="majorHAnsi" w:hAnsiTheme="majorHAnsi" w:cstheme="majorBidi"/>
          <w:sz w:val="22"/>
          <w:szCs w:val="22"/>
        </w:rPr>
        <w:t>.</w:t>
      </w:r>
      <w:r w:rsidRPr="00E36639">
        <w:rPr>
          <w:rFonts w:asciiTheme="majorHAnsi" w:hAnsiTheme="majorHAnsi" w:cstheme="majorHAnsi"/>
          <w:sz w:val="22"/>
          <w:szCs w:val="22"/>
        </w:rPr>
        <w:t xml:space="preserve"> A complete linen change must </w:t>
      </w:r>
      <w:proofErr w:type="gramStart"/>
      <w:r w:rsidRPr="00E36639">
        <w:rPr>
          <w:rFonts w:asciiTheme="majorHAnsi" w:hAnsiTheme="majorHAnsi" w:cstheme="majorHAnsi"/>
          <w:sz w:val="22"/>
          <w:szCs w:val="22"/>
        </w:rPr>
        <w:t>be available at all times</w:t>
      </w:r>
      <w:proofErr w:type="gramEnd"/>
      <w:r w:rsidRPr="00E36639">
        <w:rPr>
          <w:rFonts w:asciiTheme="majorHAnsi" w:hAnsiTheme="majorHAnsi" w:cstheme="majorHAnsi"/>
          <w:sz w:val="22"/>
          <w:szCs w:val="22"/>
        </w:rPr>
        <w:t xml:space="preserve">. Residential </w:t>
      </w:r>
      <w:r w:rsidR="00826111" w:rsidRPr="00E36639">
        <w:rPr>
          <w:rFonts w:asciiTheme="majorHAnsi" w:hAnsiTheme="majorHAnsi" w:cstheme="majorHAnsi"/>
          <w:sz w:val="22"/>
          <w:szCs w:val="22"/>
        </w:rPr>
        <w:t xml:space="preserve">programs </w:t>
      </w:r>
      <w:r w:rsidRPr="00E36639">
        <w:rPr>
          <w:rFonts w:asciiTheme="majorHAnsi" w:hAnsiTheme="majorHAnsi" w:cstheme="majorHAnsi"/>
          <w:sz w:val="22"/>
          <w:szCs w:val="22"/>
        </w:rPr>
        <w:t>may only use water resistant bedding when necessary.</w:t>
      </w:r>
    </w:p>
    <w:p w14:paraId="66B32A15" w14:textId="1D09AEE3" w:rsidR="00DB0CEC" w:rsidRPr="00E36639" w:rsidRDefault="00740715" w:rsidP="001F4A60">
      <w:pPr>
        <w:pStyle w:val="ListParagraph"/>
        <w:ind w:left="720" w:hanging="360"/>
        <w:rPr>
          <w:rFonts w:asciiTheme="majorHAnsi" w:hAnsiTheme="majorHAnsi" w:cstheme="majorHAnsi"/>
          <w:sz w:val="22"/>
          <w:szCs w:val="22"/>
        </w:rPr>
      </w:pPr>
      <w:r>
        <w:rPr>
          <w:rFonts w:asciiTheme="majorHAnsi" w:hAnsiTheme="majorHAnsi" w:cstheme="majorHAnsi"/>
          <w:sz w:val="22"/>
          <w:szCs w:val="22"/>
        </w:rPr>
        <w:t>6</w:t>
      </w:r>
      <w:r w:rsidR="003A3F5B" w:rsidRPr="00E36639">
        <w:rPr>
          <w:rFonts w:asciiTheme="majorHAnsi" w:hAnsiTheme="majorHAnsi" w:cstheme="majorHAnsi"/>
          <w:sz w:val="22"/>
          <w:szCs w:val="22"/>
        </w:rPr>
        <w:t xml:space="preserve">. </w:t>
      </w:r>
      <w:bookmarkStart w:id="41" w:name="_Hlk161958656"/>
      <w:r w:rsidR="00780F86">
        <w:tab/>
      </w:r>
      <w:r w:rsidR="00C56659" w:rsidRPr="00E36639">
        <w:rPr>
          <w:rFonts w:asciiTheme="majorHAnsi" w:hAnsiTheme="majorHAnsi" w:cstheme="majorHAnsi"/>
          <w:sz w:val="22"/>
          <w:szCs w:val="22"/>
        </w:rPr>
        <w:t xml:space="preserve">Residential </w:t>
      </w:r>
      <w:r w:rsidR="00826111" w:rsidRPr="00E36639">
        <w:rPr>
          <w:rFonts w:asciiTheme="majorHAnsi" w:hAnsiTheme="majorHAnsi" w:cstheme="majorHAnsi"/>
          <w:sz w:val="22"/>
          <w:szCs w:val="22"/>
        </w:rPr>
        <w:t xml:space="preserve">programs </w:t>
      </w:r>
      <w:r w:rsidR="00C56659" w:rsidRPr="00E36639">
        <w:rPr>
          <w:rFonts w:asciiTheme="majorHAnsi" w:hAnsiTheme="majorHAnsi" w:cstheme="majorHAnsi"/>
          <w:sz w:val="22"/>
          <w:szCs w:val="22"/>
        </w:rPr>
        <w:t>must have at least one bathroom equipped with flush toilets, hand-washing facilities, and changing areas for every six people served by the program at a time</w:t>
      </w:r>
      <w:r w:rsidR="001D4DAF" w:rsidRPr="00E36639">
        <w:rPr>
          <w:rFonts w:asciiTheme="majorHAnsi" w:hAnsiTheme="majorHAnsi" w:cstheme="majorHAnsi"/>
          <w:sz w:val="22"/>
          <w:szCs w:val="22"/>
        </w:rPr>
        <w:t>;</w:t>
      </w:r>
      <w:r w:rsidR="00010D22" w:rsidRPr="00E36639">
        <w:rPr>
          <w:rFonts w:asciiTheme="majorHAnsi" w:hAnsiTheme="majorHAnsi" w:cstheme="majorHAnsi"/>
          <w:sz w:val="22"/>
          <w:szCs w:val="22"/>
        </w:rPr>
        <w:t xml:space="preserve"> </w:t>
      </w:r>
      <w:r w:rsidR="00DB0CEC" w:rsidRPr="00E36639">
        <w:rPr>
          <w:rFonts w:asciiTheme="majorHAnsi" w:hAnsiTheme="majorHAnsi" w:cstheme="majorHAnsi"/>
          <w:sz w:val="22"/>
          <w:szCs w:val="22"/>
        </w:rPr>
        <w:t>and:</w:t>
      </w:r>
    </w:p>
    <w:p w14:paraId="026256C0" w14:textId="683FC530" w:rsidR="00DB0CEC" w:rsidRPr="00E36639" w:rsidRDefault="00DB0CEC" w:rsidP="00651C3F">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a.</w:t>
      </w:r>
      <w:r>
        <w:tab/>
      </w:r>
      <w:r w:rsidRPr="00E36639">
        <w:rPr>
          <w:rFonts w:asciiTheme="majorHAnsi" w:hAnsiTheme="majorHAnsi" w:cstheme="majorHAnsi"/>
          <w:sz w:val="22"/>
          <w:szCs w:val="22"/>
        </w:rPr>
        <w:t xml:space="preserve">Water temperatures in areas </w:t>
      </w:r>
      <w:r w:rsidR="00083A76" w:rsidRPr="00E36639">
        <w:rPr>
          <w:rFonts w:asciiTheme="majorHAnsi" w:hAnsiTheme="majorHAnsi" w:cstheme="majorHAnsi"/>
          <w:sz w:val="22"/>
          <w:szCs w:val="22"/>
        </w:rPr>
        <w:t>used by individuals</w:t>
      </w:r>
      <w:r w:rsidRPr="00E36639">
        <w:rPr>
          <w:rFonts w:asciiTheme="majorHAnsi" w:hAnsiTheme="majorHAnsi" w:cstheme="majorHAnsi"/>
          <w:sz w:val="22"/>
          <w:szCs w:val="22"/>
        </w:rPr>
        <w:t xml:space="preserve"> must not exceed 120° Fahrenheit;</w:t>
      </w:r>
    </w:p>
    <w:p w14:paraId="11A6C58A" w14:textId="7ED6C9F4" w:rsidR="00DB0CEC" w:rsidRPr="00E36639" w:rsidRDefault="00DB0CEC" w:rsidP="00651C3F">
      <w:pPr>
        <w:pStyle w:val="ListParagraph"/>
        <w:ind w:left="1080" w:hanging="360"/>
        <w:rPr>
          <w:rFonts w:asciiTheme="majorHAnsi" w:hAnsiTheme="majorHAnsi" w:cstheme="majorHAnsi"/>
          <w:bCs/>
          <w:sz w:val="22"/>
          <w:szCs w:val="22"/>
        </w:rPr>
      </w:pPr>
      <w:r w:rsidRPr="00E36639">
        <w:rPr>
          <w:rFonts w:asciiTheme="majorHAnsi" w:hAnsiTheme="majorHAnsi" w:cstheme="majorHAnsi"/>
          <w:sz w:val="22"/>
          <w:szCs w:val="22"/>
        </w:rPr>
        <w:t>b.</w:t>
      </w:r>
      <w:r>
        <w:tab/>
      </w:r>
      <w:r w:rsidRPr="00E36639">
        <w:rPr>
          <w:rFonts w:asciiTheme="majorHAnsi" w:hAnsiTheme="majorHAnsi" w:cstheme="majorHAnsi"/>
          <w:sz w:val="22"/>
          <w:szCs w:val="22"/>
        </w:rPr>
        <w:t xml:space="preserve">There must be an adequate supply of hot water to meet the needs of the residential </w:t>
      </w:r>
      <w:r w:rsidR="00916E53" w:rsidRPr="00E36639">
        <w:rPr>
          <w:rFonts w:asciiTheme="majorHAnsi" w:hAnsiTheme="majorHAnsi" w:cstheme="majorHAnsi"/>
          <w:sz w:val="22"/>
          <w:szCs w:val="22"/>
        </w:rPr>
        <w:t>program</w:t>
      </w:r>
      <w:r w:rsidRPr="00E36639">
        <w:rPr>
          <w:rFonts w:asciiTheme="majorHAnsi" w:hAnsiTheme="majorHAnsi" w:cstheme="majorHAnsi"/>
          <w:sz w:val="22"/>
          <w:szCs w:val="22"/>
        </w:rPr>
        <w:t xml:space="preserve">; </w:t>
      </w:r>
    </w:p>
    <w:p w14:paraId="45F5050B" w14:textId="3B08FE34" w:rsidR="00DB0CEC" w:rsidRPr="00E36639" w:rsidRDefault="00DB0CEC" w:rsidP="00355411">
      <w:pPr>
        <w:pStyle w:val="ListParagraph"/>
        <w:numPr>
          <w:ilvl w:val="3"/>
          <w:numId w:val="71"/>
        </w:numPr>
        <w:ind w:left="1080" w:hanging="360"/>
        <w:rPr>
          <w:rFonts w:asciiTheme="majorHAnsi" w:hAnsiTheme="majorHAnsi" w:cstheme="majorBidi"/>
          <w:sz w:val="22"/>
          <w:szCs w:val="22"/>
        </w:rPr>
      </w:pPr>
      <w:r w:rsidRPr="00E36639">
        <w:rPr>
          <w:rFonts w:asciiTheme="majorHAnsi" w:hAnsiTheme="majorHAnsi" w:cstheme="majorBidi"/>
          <w:sz w:val="22"/>
          <w:szCs w:val="22"/>
        </w:rPr>
        <w:lastRenderedPageBreak/>
        <w:t xml:space="preserve">Knock-lights and visual alarms must be installed in bathrooms when there is a deaf or hard-of-hearing </w:t>
      </w:r>
      <w:r w:rsidRPr="361A634C">
        <w:rPr>
          <w:rFonts w:asciiTheme="majorHAnsi" w:hAnsiTheme="majorHAnsi" w:cstheme="majorBidi"/>
          <w:sz w:val="22"/>
          <w:szCs w:val="22"/>
        </w:rPr>
        <w:t>individual</w:t>
      </w:r>
      <w:r w:rsidR="320E5760" w:rsidRPr="00E36639">
        <w:rPr>
          <w:rFonts w:asciiTheme="majorHAnsi" w:hAnsiTheme="majorHAnsi" w:cstheme="majorBidi"/>
          <w:sz w:val="22"/>
          <w:szCs w:val="22"/>
        </w:rPr>
        <w:t xml:space="preserve"> or staff</w:t>
      </w:r>
      <w:r w:rsidRPr="00E36639">
        <w:rPr>
          <w:rFonts w:asciiTheme="majorHAnsi" w:hAnsiTheme="majorHAnsi" w:cstheme="majorBidi"/>
          <w:sz w:val="22"/>
          <w:szCs w:val="22"/>
        </w:rPr>
        <w:t>;</w:t>
      </w:r>
    </w:p>
    <w:p w14:paraId="23C46EC3" w14:textId="77777777" w:rsidR="00DB0CEC" w:rsidRPr="00E36639" w:rsidRDefault="00DB0CEC" w:rsidP="00BA1896">
      <w:pPr>
        <w:pStyle w:val="ListParagraph"/>
        <w:numPr>
          <w:ilvl w:val="3"/>
          <w:numId w:val="162"/>
        </w:numPr>
        <w:ind w:left="1080" w:hanging="360"/>
        <w:rPr>
          <w:rFonts w:asciiTheme="majorHAnsi" w:hAnsiTheme="majorHAnsi" w:cstheme="majorHAnsi"/>
          <w:sz w:val="22"/>
          <w:szCs w:val="22"/>
        </w:rPr>
      </w:pPr>
      <w:r w:rsidRPr="00E36639">
        <w:rPr>
          <w:rFonts w:asciiTheme="majorHAnsi" w:hAnsiTheme="majorHAnsi" w:cstheme="majorHAnsi"/>
          <w:sz w:val="22"/>
          <w:szCs w:val="22"/>
        </w:rPr>
        <w:t>There must be an adequate supply of hand-cleansing soap and paper towels, or an approved hand-drying device, conveniently located in each bathroom;</w:t>
      </w:r>
    </w:p>
    <w:p w14:paraId="41D9E6F6" w14:textId="77777777" w:rsidR="00DB0CEC" w:rsidRPr="00E36639" w:rsidRDefault="00DB0CEC" w:rsidP="00BA1896">
      <w:pPr>
        <w:pStyle w:val="ListParagraph"/>
        <w:numPr>
          <w:ilvl w:val="3"/>
          <w:numId w:val="162"/>
        </w:numPr>
        <w:ind w:left="1080" w:hanging="360"/>
        <w:rPr>
          <w:rFonts w:asciiTheme="majorHAnsi" w:hAnsiTheme="majorHAnsi" w:cstheme="majorHAnsi"/>
          <w:sz w:val="22"/>
          <w:szCs w:val="22"/>
        </w:rPr>
      </w:pPr>
      <w:r w:rsidRPr="00E36639">
        <w:rPr>
          <w:rFonts w:asciiTheme="majorHAnsi" w:hAnsiTheme="majorHAnsi" w:cstheme="majorHAnsi"/>
          <w:sz w:val="22"/>
          <w:szCs w:val="22"/>
        </w:rPr>
        <w:t>Common towels and drinking cups are prohibited, except in a private bathroom in an individual’s bedroom;</w:t>
      </w:r>
    </w:p>
    <w:p w14:paraId="5F7E4714" w14:textId="6A8A658F" w:rsidR="00DB0CEC" w:rsidRPr="00A36B81" w:rsidRDefault="00DB0CEC" w:rsidP="00BA1896">
      <w:pPr>
        <w:pStyle w:val="ListParagraph"/>
        <w:numPr>
          <w:ilvl w:val="3"/>
          <w:numId w:val="162"/>
        </w:numPr>
        <w:ind w:left="1080" w:hanging="360"/>
        <w:rPr>
          <w:rFonts w:asciiTheme="majorHAnsi" w:hAnsiTheme="majorHAnsi" w:cstheme="majorHAnsi"/>
          <w:sz w:val="22"/>
          <w:szCs w:val="22"/>
        </w:rPr>
      </w:pPr>
      <w:r w:rsidRPr="00A36B81">
        <w:rPr>
          <w:rFonts w:asciiTheme="majorHAnsi" w:hAnsiTheme="majorHAnsi" w:cstheme="majorHAnsi"/>
          <w:sz w:val="22"/>
          <w:szCs w:val="22"/>
        </w:rPr>
        <w:t xml:space="preserve">Residential </w:t>
      </w:r>
      <w:r w:rsidR="005D6E42" w:rsidRPr="00A36B81">
        <w:rPr>
          <w:rFonts w:asciiTheme="majorHAnsi" w:hAnsiTheme="majorHAnsi" w:cstheme="majorHAnsi"/>
          <w:sz w:val="22"/>
          <w:szCs w:val="22"/>
        </w:rPr>
        <w:t xml:space="preserve">programs </w:t>
      </w:r>
      <w:r w:rsidRPr="00A36B81">
        <w:rPr>
          <w:rFonts w:asciiTheme="majorHAnsi" w:hAnsiTheme="majorHAnsi" w:cstheme="majorHAnsi"/>
          <w:sz w:val="22"/>
          <w:szCs w:val="22"/>
        </w:rPr>
        <w:t>must have at least one bathtub</w:t>
      </w:r>
      <w:r w:rsidR="00481EAC" w:rsidRPr="00A36B81">
        <w:rPr>
          <w:rFonts w:asciiTheme="majorHAnsi" w:hAnsiTheme="majorHAnsi" w:cstheme="majorHAnsi"/>
          <w:sz w:val="22"/>
          <w:szCs w:val="22"/>
        </w:rPr>
        <w:t xml:space="preserve"> </w:t>
      </w:r>
      <w:r w:rsidR="00CC6C69" w:rsidRPr="00A36B81">
        <w:rPr>
          <w:rFonts w:asciiTheme="majorHAnsi" w:hAnsiTheme="majorHAnsi" w:cstheme="majorHAnsi"/>
          <w:sz w:val="22"/>
          <w:szCs w:val="22"/>
        </w:rPr>
        <w:t>or</w:t>
      </w:r>
      <w:r w:rsidRPr="00A36B81">
        <w:rPr>
          <w:rFonts w:asciiTheme="majorHAnsi" w:hAnsiTheme="majorHAnsi" w:cstheme="majorHAnsi"/>
          <w:sz w:val="22"/>
          <w:szCs w:val="22"/>
        </w:rPr>
        <w:t xml:space="preserve"> one shower, that may be one combined unit; </w:t>
      </w:r>
    </w:p>
    <w:p w14:paraId="0A79B0B2" w14:textId="77777777" w:rsidR="00DB0CEC" w:rsidRPr="00A36B81" w:rsidRDefault="00DB0CEC" w:rsidP="00BA1896">
      <w:pPr>
        <w:pStyle w:val="ListParagraph"/>
        <w:numPr>
          <w:ilvl w:val="3"/>
          <w:numId w:val="162"/>
        </w:numPr>
        <w:ind w:left="1080" w:hanging="360"/>
        <w:rPr>
          <w:rFonts w:asciiTheme="majorHAnsi" w:hAnsiTheme="majorHAnsi" w:cstheme="majorHAnsi"/>
          <w:sz w:val="22"/>
          <w:szCs w:val="22"/>
        </w:rPr>
      </w:pPr>
      <w:r w:rsidRPr="00A36B81">
        <w:rPr>
          <w:rFonts w:asciiTheme="majorHAnsi" w:hAnsiTheme="majorHAnsi" w:cstheme="majorHAnsi"/>
          <w:sz w:val="22"/>
          <w:szCs w:val="22"/>
        </w:rPr>
        <w:t>Bathing facilities must provide privacy and safety;</w:t>
      </w:r>
    </w:p>
    <w:p w14:paraId="797C5BC0" w14:textId="77777777" w:rsidR="00DB0CEC" w:rsidRPr="00A36B81" w:rsidRDefault="00DB0CEC" w:rsidP="00BA1896">
      <w:pPr>
        <w:pStyle w:val="ListParagraph"/>
        <w:numPr>
          <w:ilvl w:val="3"/>
          <w:numId w:val="162"/>
        </w:numPr>
        <w:ind w:left="1080" w:hanging="360"/>
        <w:rPr>
          <w:rFonts w:asciiTheme="majorHAnsi" w:hAnsiTheme="majorHAnsi" w:cstheme="majorHAnsi"/>
          <w:sz w:val="22"/>
          <w:szCs w:val="22"/>
        </w:rPr>
      </w:pPr>
      <w:r w:rsidRPr="00A36B81">
        <w:rPr>
          <w:rFonts w:asciiTheme="majorHAnsi" w:hAnsiTheme="majorHAnsi" w:cstheme="majorHAnsi"/>
          <w:sz w:val="22"/>
          <w:szCs w:val="22"/>
        </w:rPr>
        <w:t>Bathtubs and showers must contain slip-proof surfaces;</w:t>
      </w:r>
    </w:p>
    <w:p w14:paraId="32D8D2B5" w14:textId="77777777" w:rsidR="00DB0CEC" w:rsidRPr="00A36B81" w:rsidRDefault="00DB0CEC" w:rsidP="00BA1896">
      <w:pPr>
        <w:pStyle w:val="ListParagraph"/>
        <w:numPr>
          <w:ilvl w:val="3"/>
          <w:numId w:val="162"/>
        </w:numPr>
        <w:ind w:left="1080" w:hanging="360"/>
        <w:rPr>
          <w:rFonts w:asciiTheme="majorHAnsi" w:hAnsiTheme="majorHAnsi" w:cstheme="majorHAnsi"/>
          <w:sz w:val="22"/>
          <w:szCs w:val="22"/>
        </w:rPr>
      </w:pPr>
      <w:r w:rsidRPr="00A36B81">
        <w:rPr>
          <w:rFonts w:asciiTheme="majorHAnsi" w:hAnsiTheme="majorHAnsi" w:cstheme="majorHAnsi"/>
          <w:sz w:val="22"/>
          <w:szCs w:val="22"/>
        </w:rPr>
        <w:t>Bathing facilities must be maintained in a sanitary condition; and</w:t>
      </w:r>
    </w:p>
    <w:p w14:paraId="6441FAC7" w14:textId="54DD7256" w:rsidR="0026115A" w:rsidRPr="00A36B81" w:rsidRDefault="00DB0CEC" w:rsidP="00BA1896">
      <w:pPr>
        <w:pStyle w:val="ListParagraph"/>
        <w:numPr>
          <w:ilvl w:val="3"/>
          <w:numId w:val="162"/>
        </w:numPr>
        <w:ind w:left="1080" w:hanging="360"/>
        <w:rPr>
          <w:rFonts w:asciiTheme="majorHAnsi" w:hAnsiTheme="majorHAnsi" w:cstheme="majorHAnsi"/>
          <w:sz w:val="22"/>
          <w:szCs w:val="22"/>
        </w:rPr>
      </w:pPr>
      <w:r w:rsidRPr="00A36B81">
        <w:rPr>
          <w:rFonts w:asciiTheme="majorHAnsi" w:hAnsiTheme="majorHAnsi" w:cstheme="majorHAnsi"/>
          <w:sz w:val="22"/>
          <w:szCs w:val="22"/>
        </w:rPr>
        <w:t>Bathing facilities must be equipped with grab bars</w:t>
      </w:r>
      <w:bookmarkEnd w:id="41"/>
      <w:r w:rsidR="00162987" w:rsidRPr="00A36B81">
        <w:t xml:space="preserve"> </w:t>
      </w:r>
      <w:r w:rsidR="00162987" w:rsidRPr="00A36B81">
        <w:rPr>
          <w:rFonts w:asciiTheme="majorHAnsi" w:hAnsiTheme="majorHAnsi" w:cstheme="majorHAnsi"/>
          <w:sz w:val="22"/>
          <w:szCs w:val="22"/>
        </w:rPr>
        <w:t>for individuals with mobility needs, including fall prevention.</w:t>
      </w:r>
    </w:p>
    <w:p w14:paraId="7234C81A" w14:textId="06D0FB8C" w:rsidR="00DB0CEC" w:rsidRPr="00E36639" w:rsidRDefault="00DB0CEC" w:rsidP="00651C3F">
      <w:pPr>
        <w:ind w:left="720" w:hanging="360"/>
        <w:rPr>
          <w:rFonts w:asciiTheme="majorHAnsi" w:hAnsiTheme="majorHAnsi" w:cstheme="majorHAnsi"/>
        </w:rPr>
      </w:pPr>
      <w:r w:rsidRPr="00E36639">
        <w:rPr>
          <w:rFonts w:asciiTheme="majorHAnsi" w:hAnsiTheme="majorHAnsi" w:cstheme="majorHAnsi"/>
        </w:rPr>
        <w:t xml:space="preserve"> </w:t>
      </w:r>
    </w:p>
    <w:p w14:paraId="56563166" w14:textId="183A3790" w:rsidR="00CD1216" w:rsidRPr="00382592" w:rsidRDefault="00DB0CEC" w:rsidP="00355411">
      <w:pPr>
        <w:pStyle w:val="ListParagraph"/>
        <w:numPr>
          <w:ilvl w:val="0"/>
          <w:numId w:val="42"/>
        </w:numPr>
        <w:rPr>
          <w:rFonts w:asciiTheme="majorHAnsi" w:hAnsiTheme="majorHAnsi" w:cstheme="majorHAnsi"/>
          <w:sz w:val="22"/>
          <w:szCs w:val="22"/>
        </w:rPr>
      </w:pPr>
      <w:r w:rsidRPr="00382592">
        <w:rPr>
          <w:rFonts w:asciiTheme="majorHAnsi" w:hAnsiTheme="majorHAnsi" w:cstheme="majorHAnsi"/>
          <w:b/>
          <w:sz w:val="22"/>
          <w:szCs w:val="22"/>
        </w:rPr>
        <w:t>Disaster, hazard, and evacuation plans.</w:t>
      </w:r>
      <w:r w:rsidRPr="00382592">
        <w:rPr>
          <w:rFonts w:asciiTheme="majorHAnsi" w:hAnsiTheme="majorHAnsi" w:cstheme="majorHAnsi"/>
          <w:sz w:val="22"/>
          <w:szCs w:val="22"/>
        </w:rPr>
        <w:t xml:space="preserve"> The agency must have a written disaster, hazard and evacuation plan for each residential </w:t>
      </w:r>
      <w:r w:rsidR="00CE09EF" w:rsidRPr="00382592">
        <w:rPr>
          <w:rFonts w:asciiTheme="majorHAnsi" w:hAnsiTheme="majorHAnsi" w:cstheme="majorBidi"/>
          <w:sz w:val="22"/>
          <w:szCs w:val="22"/>
        </w:rPr>
        <w:t>and day and community support services site</w:t>
      </w:r>
      <w:r w:rsidRPr="00382592">
        <w:rPr>
          <w:rFonts w:asciiTheme="majorHAnsi" w:hAnsiTheme="majorHAnsi" w:cstheme="majorHAnsi"/>
          <w:sz w:val="22"/>
          <w:szCs w:val="22"/>
        </w:rPr>
        <w:t xml:space="preserve">. </w:t>
      </w:r>
    </w:p>
    <w:p w14:paraId="6DED8328" w14:textId="4E43A660" w:rsidR="00DB0CEC" w:rsidRPr="00382592" w:rsidRDefault="00DB0CEC" w:rsidP="00355411">
      <w:pPr>
        <w:pStyle w:val="ListParagraph"/>
        <w:numPr>
          <w:ilvl w:val="0"/>
          <w:numId w:val="66"/>
        </w:numPr>
        <w:ind w:left="1080"/>
        <w:rPr>
          <w:rFonts w:asciiTheme="majorHAnsi" w:hAnsiTheme="majorHAnsi" w:cstheme="majorHAnsi"/>
          <w:sz w:val="22"/>
          <w:szCs w:val="22"/>
        </w:rPr>
      </w:pPr>
      <w:r w:rsidRPr="00382592">
        <w:rPr>
          <w:rFonts w:asciiTheme="majorHAnsi" w:hAnsiTheme="majorHAnsi" w:cstheme="majorHAnsi"/>
          <w:sz w:val="22"/>
          <w:szCs w:val="22"/>
        </w:rPr>
        <w:t xml:space="preserve">The disaster, hazard and evacuation plan must be based on a </w:t>
      </w:r>
      <w:r w:rsidR="00447D3C" w:rsidRPr="00382592">
        <w:rPr>
          <w:rFonts w:asciiTheme="majorHAnsi" w:hAnsiTheme="majorHAnsi" w:cstheme="majorHAnsi"/>
          <w:sz w:val="22"/>
          <w:szCs w:val="22"/>
        </w:rPr>
        <w:t xml:space="preserve">program’s </w:t>
      </w:r>
      <w:r w:rsidRPr="00382592">
        <w:rPr>
          <w:rFonts w:asciiTheme="majorHAnsi" w:hAnsiTheme="majorHAnsi" w:cstheme="majorHAnsi"/>
          <w:sz w:val="22"/>
          <w:szCs w:val="22"/>
        </w:rPr>
        <w:t xml:space="preserve">risk </w:t>
      </w:r>
      <w:proofErr w:type="gramStart"/>
      <w:r w:rsidRPr="00382592">
        <w:rPr>
          <w:rFonts w:asciiTheme="majorHAnsi" w:hAnsiTheme="majorHAnsi" w:cstheme="majorHAnsi"/>
          <w:sz w:val="22"/>
          <w:szCs w:val="22"/>
        </w:rPr>
        <w:t xml:space="preserve">assessment, </w:t>
      </w:r>
      <w:r w:rsidR="007477B4" w:rsidRPr="00382592">
        <w:rPr>
          <w:rFonts w:asciiTheme="majorHAnsi" w:hAnsiTheme="majorHAnsi" w:cstheme="majorHAnsi"/>
          <w:sz w:val="22"/>
          <w:szCs w:val="22"/>
        </w:rPr>
        <w:t>and</w:t>
      </w:r>
      <w:proofErr w:type="gramEnd"/>
      <w:r w:rsidR="007477B4" w:rsidRPr="00382592">
        <w:rPr>
          <w:rFonts w:asciiTheme="majorHAnsi" w:hAnsiTheme="majorHAnsi" w:cstheme="majorHAnsi"/>
          <w:sz w:val="22"/>
          <w:szCs w:val="22"/>
        </w:rPr>
        <w:t xml:space="preserve"> </w:t>
      </w:r>
      <w:r w:rsidRPr="00382592">
        <w:rPr>
          <w:rFonts w:asciiTheme="majorHAnsi" w:hAnsiTheme="majorHAnsi" w:cstheme="majorHAnsi"/>
          <w:sz w:val="22"/>
          <w:szCs w:val="22"/>
        </w:rPr>
        <w:t xml:space="preserve">must assign specific tasks and responsibilities to </w:t>
      </w:r>
      <w:r w:rsidR="0077790B" w:rsidRPr="00382592">
        <w:rPr>
          <w:rFonts w:asciiTheme="majorHAnsi" w:hAnsiTheme="majorHAnsi" w:cstheme="majorHAnsi"/>
          <w:sz w:val="22"/>
          <w:szCs w:val="22"/>
        </w:rPr>
        <w:t>a</w:t>
      </w:r>
      <w:r w:rsidRPr="00382592">
        <w:rPr>
          <w:rFonts w:asciiTheme="majorHAnsi" w:hAnsiTheme="majorHAnsi" w:cstheme="majorHAnsi"/>
          <w:sz w:val="22"/>
          <w:szCs w:val="22"/>
        </w:rPr>
        <w:t>gency personnel</w:t>
      </w:r>
      <w:r w:rsidR="00DC2836" w:rsidRPr="00382592">
        <w:rPr>
          <w:rFonts w:asciiTheme="majorHAnsi" w:hAnsiTheme="majorHAnsi" w:cstheme="majorHAnsi"/>
          <w:sz w:val="22"/>
          <w:szCs w:val="22"/>
        </w:rPr>
        <w:t>.</w:t>
      </w:r>
      <w:r w:rsidR="00C91393" w:rsidRPr="00382592">
        <w:rPr>
          <w:rFonts w:asciiTheme="majorHAnsi" w:hAnsiTheme="majorHAnsi" w:cstheme="majorHAnsi"/>
          <w:sz w:val="22"/>
          <w:szCs w:val="22"/>
        </w:rPr>
        <w:t xml:space="preserve"> </w:t>
      </w:r>
      <w:r w:rsidRPr="00382592">
        <w:rPr>
          <w:rFonts w:asciiTheme="majorHAnsi" w:hAnsiTheme="majorHAnsi" w:cstheme="majorHAnsi"/>
          <w:sz w:val="22"/>
          <w:szCs w:val="22"/>
        </w:rPr>
        <w:t xml:space="preserve">At a minimum, the </w:t>
      </w:r>
      <w:r w:rsidR="00082A2A">
        <w:rPr>
          <w:rFonts w:asciiTheme="majorHAnsi" w:hAnsiTheme="majorHAnsi" w:cstheme="majorHAnsi"/>
          <w:sz w:val="22"/>
          <w:szCs w:val="22"/>
        </w:rPr>
        <w:t xml:space="preserve">assessment </w:t>
      </w:r>
      <w:r w:rsidRPr="00382592">
        <w:rPr>
          <w:rFonts w:asciiTheme="majorHAnsi" w:hAnsiTheme="majorHAnsi" w:cstheme="majorHAnsi"/>
          <w:sz w:val="22"/>
          <w:szCs w:val="22"/>
        </w:rPr>
        <w:t xml:space="preserve"> must </w:t>
      </w:r>
      <w:r w:rsidR="00FE76B5" w:rsidRPr="00382592">
        <w:rPr>
          <w:rFonts w:asciiTheme="majorHAnsi" w:hAnsiTheme="majorHAnsi" w:cstheme="majorBidi"/>
          <w:sz w:val="22"/>
          <w:szCs w:val="22"/>
        </w:rPr>
        <w:t>address</w:t>
      </w:r>
      <w:r w:rsidRPr="00382592">
        <w:rPr>
          <w:rFonts w:asciiTheme="majorHAnsi" w:hAnsiTheme="majorHAnsi" w:cstheme="majorHAnsi"/>
          <w:sz w:val="22"/>
          <w:szCs w:val="22"/>
        </w:rPr>
        <w:t>:</w:t>
      </w:r>
    </w:p>
    <w:p w14:paraId="0B86FBD5" w14:textId="77777777"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a.</w:t>
      </w:r>
      <w:r w:rsidRPr="00382592">
        <w:rPr>
          <w:rFonts w:asciiTheme="majorHAnsi" w:hAnsiTheme="majorHAnsi" w:cstheme="majorHAnsi"/>
          <w:sz w:val="22"/>
          <w:szCs w:val="22"/>
        </w:rPr>
        <w:tab/>
        <w:t>Natural disasters and man-made disasters, or other serious events, including but not limited to prolonged power outages;</w:t>
      </w:r>
    </w:p>
    <w:p w14:paraId="5477E1DC" w14:textId="77777777"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b.</w:t>
      </w:r>
      <w:r w:rsidRPr="00382592">
        <w:rPr>
          <w:rFonts w:asciiTheme="majorHAnsi" w:hAnsiTheme="majorHAnsi" w:cstheme="majorHAnsi"/>
          <w:sz w:val="22"/>
          <w:szCs w:val="22"/>
        </w:rPr>
        <w:tab/>
        <w:t>Security of medication and records;</w:t>
      </w:r>
    </w:p>
    <w:p w14:paraId="162099B4" w14:textId="77777777"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c.</w:t>
      </w:r>
      <w:r w:rsidRPr="00382592">
        <w:rPr>
          <w:rFonts w:asciiTheme="majorHAnsi" w:hAnsiTheme="majorHAnsi" w:cstheme="majorHAnsi"/>
          <w:sz w:val="22"/>
          <w:szCs w:val="22"/>
        </w:rPr>
        <w:tab/>
        <w:t xml:space="preserve">Safety of individuals and staff, including an evacuation plan; </w:t>
      </w:r>
    </w:p>
    <w:p w14:paraId="7BB54DA0" w14:textId="77777777"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d.</w:t>
      </w:r>
      <w:r w:rsidRPr="00382592">
        <w:rPr>
          <w:rFonts w:asciiTheme="majorHAnsi" w:hAnsiTheme="majorHAnsi" w:cstheme="majorHAnsi"/>
          <w:sz w:val="22"/>
          <w:szCs w:val="22"/>
        </w:rPr>
        <w:tab/>
        <w:t xml:space="preserve">Notification of closure plan for staff and individuals; </w:t>
      </w:r>
    </w:p>
    <w:p w14:paraId="756FFF03" w14:textId="77777777"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e.</w:t>
      </w:r>
      <w:r w:rsidRPr="00382592">
        <w:rPr>
          <w:rFonts w:asciiTheme="majorHAnsi" w:hAnsiTheme="majorHAnsi" w:cstheme="majorHAnsi"/>
          <w:sz w:val="22"/>
          <w:szCs w:val="22"/>
        </w:rPr>
        <w:tab/>
        <w:t>Responding to a public health emergency; and</w:t>
      </w:r>
    </w:p>
    <w:p w14:paraId="24A64CAF" w14:textId="64971B16" w:rsidR="00FE76B5" w:rsidRPr="00382592" w:rsidRDefault="00FE76B5" w:rsidP="00FE76B5">
      <w:pPr>
        <w:pStyle w:val="ListParagraph"/>
        <w:ind w:left="1440" w:hanging="360"/>
        <w:rPr>
          <w:rFonts w:asciiTheme="majorHAnsi" w:hAnsiTheme="majorHAnsi" w:cstheme="majorHAnsi"/>
          <w:sz w:val="22"/>
          <w:szCs w:val="22"/>
        </w:rPr>
      </w:pPr>
      <w:r w:rsidRPr="00382592">
        <w:rPr>
          <w:rFonts w:asciiTheme="majorHAnsi" w:hAnsiTheme="majorHAnsi" w:cstheme="majorHAnsi"/>
          <w:sz w:val="22"/>
          <w:szCs w:val="22"/>
        </w:rPr>
        <w:t>f.</w:t>
      </w:r>
      <w:r w:rsidRPr="00382592">
        <w:rPr>
          <w:rFonts w:asciiTheme="majorHAnsi" w:hAnsiTheme="majorHAnsi" w:cstheme="majorHAnsi"/>
          <w:sz w:val="22"/>
          <w:szCs w:val="22"/>
        </w:rPr>
        <w:tab/>
        <w:t>How medication will be dispensed in the case of an emergency.</w:t>
      </w:r>
    </w:p>
    <w:p w14:paraId="1B0C911B" w14:textId="20C028E3" w:rsidR="005461D9" w:rsidRPr="00382592" w:rsidRDefault="005461D9" w:rsidP="00355411">
      <w:pPr>
        <w:pStyle w:val="ListParagraph"/>
        <w:numPr>
          <w:ilvl w:val="0"/>
          <w:numId w:val="66"/>
        </w:numPr>
        <w:ind w:left="1080"/>
        <w:rPr>
          <w:rFonts w:asciiTheme="majorHAnsi" w:hAnsiTheme="majorHAnsi" w:cstheme="majorHAnsi"/>
          <w:sz w:val="22"/>
          <w:szCs w:val="22"/>
        </w:rPr>
      </w:pPr>
      <w:r w:rsidRPr="00382592">
        <w:rPr>
          <w:rFonts w:asciiTheme="majorHAnsi" w:hAnsiTheme="majorHAnsi" w:cstheme="majorHAnsi"/>
          <w:sz w:val="22"/>
          <w:szCs w:val="22"/>
        </w:rPr>
        <w:t xml:space="preserve">At a minimum, the plan must </w:t>
      </w:r>
      <w:r w:rsidR="00573596">
        <w:rPr>
          <w:rFonts w:asciiTheme="majorHAnsi" w:hAnsiTheme="majorHAnsi" w:cstheme="majorHAnsi"/>
          <w:sz w:val="22"/>
          <w:szCs w:val="22"/>
        </w:rPr>
        <w:t>address</w:t>
      </w:r>
      <w:r w:rsidRPr="00382592">
        <w:rPr>
          <w:rFonts w:asciiTheme="majorHAnsi" w:hAnsiTheme="majorHAnsi" w:cstheme="majorHAnsi"/>
          <w:sz w:val="22"/>
          <w:szCs w:val="22"/>
        </w:rPr>
        <w:t>:</w:t>
      </w:r>
    </w:p>
    <w:p w14:paraId="25474977" w14:textId="77777777" w:rsidR="00DB0CEC"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Posting evacuation procedures in conspicuous locations throughout buildings;</w:t>
      </w:r>
    </w:p>
    <w:p w14:paraId="3ADA1D38" w14:textId="70DA01C2" w:rsidR="00DB0CEC" w:rsidRPr="00382592" w:rsidRDefault="001B2BFD"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T</w:t>
      </w:r>
      <w:r w:rsidR="00DB0CEC" w:rsidRPr="00382592">
        <w:rPr>
          <w:rFonts w:asciiTheme="majorHAnsi" w:hAnsiTheme="majorHAnsi" w:cstheme="majorHAnsi"/>
          <w:sz w:val="22"/>
          <w:szCs w:val="22"/>
        </w:rPr>
        <w:t xml:space="preserve">raining personnel and </w:t>
      </w:r>
      <w:r w:rsidR="00083A76" w:rsidRPr="00382592">
        <w:rPr>
          <w:rFonts w:asciiTheme="majorHAnsi" w:hAnsiTheme="majorHAnsi" w:cstheme="majorHAnsi"/>
          <w:sz w:val="22"/>
          <w:szCs w:val="22"/>
        </w:rPr>
        <w:t>individual</w:t>
      </w:r>
      <w:r w:rsidR="00DB0CEC" w:rsidRPr="00382592">
        <w:rPr>
          <w:rFonts w:asciiTheme="majorHAnsi" w:hAnsiTheme="majorHAnsi" w:cstheme="majorHAnsi"/>
          <w:sz w:val="22"/>
          <w:szCs w:val="22"/>
        </w:rPr>
        <w:t>s to report fires and other emergencies, in accordance with written emergency procedures;</w:t>
      </w:r>
    </w:p>
    <w:p w14:paraId="5C9FAFA7" w14:textId="62DA72E7" w:rsidR="00DB0CEC"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Training </w:t>
      </w:r>
      <w:r w:rsidR="00083A76" w:rsidRPr="00382592">
        <w:rPr>
          <w:rFonts w:asciiTheme="majorHAnsi" w:hAnsiTheme="majorHAnsi" w:cstheme="majorHAnsi"/>
          <w:sz w:val="22"/>
          <w:szCs w:val="22"/>
        </w:rPr>
        <w:t>individual</w:t>
      </w:r>
      <w:r w:rsidRPr="00382592">
        <w:rPr>
          <w:rFonts w:asciiTheme="majorHAnsi" w:hAnsiTheme="majorHAnsi" w:cstheme="majorHAnsi"/>
          <w:sz w:val="22"/>
          <w:szCs w:val="22"/>
        </w:rPr>
        <w:t>s and personnel to evacuate the building, including specialized training for the evacuation of persons with disabilities or other conditions that may impair their ability to evacuate, as necessary, or their ability to understand the nature or purpose of the evacuation;</w:t>
      </w:r>
    </w:p>
    <w:p w14:paraId="7522905A" w14:textId="77777777" w:rsidR="00DB0CEC"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Training personnel on all shifts to perform assigned tasks during emergencies, including the use and location of emergency equipment; </w:t>
      </w:r>
    </w:p>
    <w:p w14:paraId="4A08C21C" w14:textId="03023DD1" w:rsidR="00DB0CEC"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Accounting for the whereabouts of </w:t>
      </w:r>
      <w:r w:rsidR="00083A76" w:rsidRPr="00382592">
        <w:rPr>
          <w:rFonts w:asciiTheme="majorHAnsi" w:hAnsiTheme="majorHAnsi" w:cstheme="majorHAnsi"/>
          <w:sz w:val="22"/>
          <w:szCs w:val="22"/>
        </w:rPr>
        <w:t>individual</w:t>
      </w:r>
      <w:r w:rsidRPr="00382592">
        <w:rPr>
          <w:rFonts w:asciiTheme="majorHAnsi" w:hAnsiTheme="majorHAnsi" w:cstheme="majorHAnsi"/>
          <w:sz w:val="22"/>
          <w:szCs w:val="22"/>
        </w:rPr>
        <w:t xml:space="preserve">s and personnel, without infringing on individuals’ right to come and go as they please; </w:t>
      </w:r>
    </w:p>
    <w:p w14:paraId="4D0B77ED" w14:textId="6800759B" w:rsidR="00DB0CEC"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Coordination with emergency responders; </w:t>
      </w:r>
    </w:p>
    <w:p w14:paraId="37BF6F37" w14:textId="77777777" w:rsidR="00B137F1" w:rsidRPr="00382592"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Plans for notifying the Department that </w:t>
      </w:r>
      <w:r w:rsidR="00083A76" w:rsidRPr="00382592">
        <w:rPr>
          <w:rFonts w:asciiTheme="majorHAnsi" w:hAnsiTheme="majorHAnsi" w:cstheme="majorHAnsi"/>
          <w:sz w:val="22"/>
          <w:szCs w:val="22"/>
        </w:rPr>
        <w:t>individual</w:t>
      </w:r>
      <w:r w:rsidRPr="00382592">
        <w:rPr>
          <w:rFonts w:asciiTheme="majorHAnsi" w:hAnsiTheme="majorHAnsi" w:cstheme="majorHAnsi"/>
          <w:sz w:val="22"/>
          <w:szCs w:val="22"/>
        </w:rPr>
        <w:t xml:space="preserve">s have been evacuated from a residential </w:t>
      </w:r>
      <w:r w:rsidR="003C3229" w:rsidRPr="00382592">
        <w:rPr>
          <w:rFonts w:asciiTheme="majorHAnsi" w:hAnsiTheme="majorHAnsi" w:cstheme="majorHAnsi"/>
          <w:sz w:val="22"/>
          <w:szCs w:val="22"/>
        </w:rPr>
        <w:t xml:space="preserve">program </w:t>
      </w:r>
      <w:r w:rsidRPr="00382592">
        <w:rPr>
          <w:rFonts w:asciiTheme="majorHAnsi" w:hAnsiTheme="majorHAnsi" w:cstheme="majorHAnsi"/>
          <w:sz w:val="22"/>
          <w:szCs w:val="22"/>
        </w:rPr>
        <w:t xml:space="preserve">for any reason other than a timed drill, after </w:t>
      </w:r>
      <w:r w:rsidR="00083A76" w:rsidRPr="00382592">
        <w:rPr>
          <w:rFonts w:asciiTheme="majorHAnsi" w:hAnsiTheme="majorHAnsi" w:cstheme="majorHAnsi"/>
          <w:sz w:val="22"/>
          <w:szCs w:val="22"/>
        </w:rPr>
        <w:t>individual</w:t>
      </w:r>
      <w:r w:rsidRPr="00382592">
        <w:rPr>
          <w:rFonts w:asciiTheme="majorHAnsi" w:hAnsiTheme="majorHAnsi" w:cstheme="majorHAnsi"/>
          <w:sz w:val="22"/>
          <w:szCs w:val="22"/>
        </w:rPr>
        <w:t>s are safely evacuated; and</w:t>
      </w:r>
    </w:p>
    <w:p w14:paraId="04874B8B" w14:textId="25D000E7" w:rsidR="00DB0CEC" w:rsidRDefault="00DB0CEC" w:rsidP="00336BAA">
      <w:pPr>
        <w:pStyle w:val="ListParagraph"/>
        <w:numPr>
          <w:ilvl w:val="0"/>
          <w:numId w:val="141"/>
        </w:numPr>
        <w:rPr>
          <w:rFonts w:asciiTheme="majorHAnsi" w:hAnsiTheme="majorHAnsi" w:cstheme="majorHAnsi"/>
          <w:sz w:val="22"/>
          <w:szCs w:val="22"/>
        </w:rPr>
      </w:pPr>
      <w:r w:rsidRPr="00382592">
        <w:rPr>
          <w:rFonts w:asciiTheme="majorHAnsi" w:hAnsiTheme="majorHAnsi" w:cstheme="majorHAnsi"/>
          <w:sz w:val="22"/>
          <w:szCs w:val="22"/>
        </w:rPr>
        <w:t xml:space="preserve">Plans for notifying the SFMO immediately after </w:t>
      </w:r>
      <w:r w:rsidR="00083A76" w:rsidRPr="00382592">
        <w:rPr>
          <w:rFonts w:asciiTheme="majorHAnsi" w:hAnsiTheme="majorHAnsi" w:cstheme="majorHAnsi"/>
          <w:sz w:val="22"/>
          <w:szCs w:val="22"/>
        </w:rPr>
        <w:t>individual</w:t>
      </w:r>
      <w:r w:rsidRPr="00382592">
        <w:rPr>
          <w:rFonts w:asciiTheme="majorHAnsi" w:hAnsiTheme="majorHAnsi" w:cstheme="majorHAnsi"/>
          <w:sz w:val="22"/>
          <w:szCs w:val="22"/>
        </w:rPr>
        <w:t>s are safely evacuated.</w:t>
      </w:r>
    </w:p>
    <w:p w14:paraId="4A39FFFF" w14:textId="2A9F4D5D" w:rsidR="00042BEB" w:rsidRPr="00634033" w:rsidRDefault="00042BEB" w:rsidP="00912312">
      <w:pPr>
        <w:pStyle w:val="ListParagraph"/>
        <w:numPr>
          <w:ilvl w:val="0"/>
          <w:numId w:val="66"/>
        </w:numPr>
        <w:ind w:left="1080"/>
        <w:rPr>
          <w:rFonts w:asciiTheme="majorHAnsi" w:hAnsiTheme="majorHAnsi" w:cstheme="majorBidi"/>
          <w:b/>
          <w:bCs/>
          <w:sz w:val="22"/>
          <w:szCs w:val="22"/>
        </w:rPr>
      </w:pPr>
      <w:r w:rsidRPr="00634033">
        <w:rPr>
          <w:rFonts w:asciiTheme="majorHAnsi" w:hAnsiTheme="majorHAnsi" w:cstheme="majorBidi"/>
          <w:sz w:val="22"/>
          <w:szCs w:val="22"/>
        </w:rPr>
        <w:t xml:space="preserve">The agency must have an appropriate plan for each facility and program for the continuity of operation in the event of an emergency including: </w:t>
      </w:r>
    </w:p>
    <w:p w14:paraId="2E1EC1DD" w14:textId="77777777" w:rsidR="00042BEB" w:rsidRPr="006F3580" w:rsidRDefault="00042BEB" w:rsidP="00912312">
      <w:pPr>
        <w:pStyle w:val="ListParagraph"/>
        <w:numPr>
          <w:ilvl w:val="2"/>
          <w:numId w:val="27"/>
        </w:numPr>
        <w:rPr>
          <w:rFonts w:asciiTheme="majorHAnsi" w:hAnsiTheme="majorHAnsi" w:cstheme="majorHAnsi"/>
          <w:b/>
          <w:sz w:val="22"/>
          <w:szCs w:val="22"/>
        </w:rPr>
      </w:pPr>
      <w:r w:rsidRPr="006F3580">
        <w:rPr>
          <w:rFonts w:asciiTheme="majorHAnsi" w:hAnsiTheme="majorHAnsi" w:cstheme="majorHAnsi"/>
          <w:sz w:val="22"/>
          <w:szCs w:val="22"/>
        </w:rPr>
        <w:t>Risk assessment of the types of emergencies that the agency may encounter;</w:t>
      </w:r>
    </w:p>
    <w:p w14:paraId="6D000829" w14:textId="4F817C9F" w:rsidR="00042BEB" w:rsidRPr="006F3580" w:rsidRDefault="00042BEB" w:rsidP="00912312">
      <w:pPr>
        <w:pStyle w:val="ListParagraph"/>
        <w:numPr>
          <w:ilvl w:val="2"/>
          <w:numId w:val="27"/>
        </w:numPr>
        <w:rPr>
          <w:rFonts w:asciiTheme="majorHAnsi" w:hAnsiTheme="majorHAnsi" w:cstheme="majorHAnsi"/>
          <w:b/>
          <w:sz w:val="22"/>
          <w:szCs w:val="22"/>
        </w:rPr>
      </w:pPr>
      <w:r w:rsidRPr="006F3580">
        <w:rPr>
          <w:rFonts w:asciiTheme="majorHAnsi" w:hAnsiTheme="majorHAnsi" w:cstheme="majorHAnsi"/>
          <w:sz w:val="22"/>
          <w:szCs w:val="22"/>
        </w:rPr>
        <w:t xml:space="preserve">Plans for ensuring sufficient personnel to respond in the event of an emergency; </w:t>
      </w:r>
    </w:p>
    <w:p w14:paraId="3545F4AC" w14:textId="77777777" w:rsidR="00042BEB" w:rsidRPr="006F3580" w:rsidRDefault="00042BEB" w:rsidP="00912312">
      <w:pPr>
        <w:pStyle w:val="ListParagraph"/>
        <w:numPr>
          <w:ilvl w:val="2"/>
          <w:numId w:val="27"/>
        </w:numPr>
        <w:rPr>
          <w:rFonts w:asciiTheme="majorHAnsi" w:hAnsiTheme="majorHAnsi" w:cstheme="majorHAnsi"/>
          <w:b/>
          <w:sz w:val="22"/>
          <w:szCs w:val="22"/>
        </w:rPr>
      </w:pPr>
      <w:r w:rsidRPr="006F3580">
        <w:rPr>
          <w:rFonts w:asciiTheme="majorHAnsi" w:hAnsiTheme="majorHAnsi" w:cstheme="majorHAnsi"/>
          <w:sz w:val="22"/>
          <w:szCs w:val="22"/>
        </w:rPr>
        <w:t>Plans for the management of ensuing medical and psychiatric emergencies;</w:t>
      </w:r>
    </w:p>
    <w:p w14:paraId="57C833FD" w14:textId="77777777" w:rsidR="00042BEB" w:rsidRPr="006F3580" w:rsidRDefault="00042BEB" w:rsidP="00912312">
      <w:pPr>
        <w:pStyle w:val="ListParagraph"/>
        <w:numPr>
          <w:ilvl w:val="2"/>
          <w:numId w:val="27"/>
        </w:numPr>
        <w:rPr>
          <w:rFonts w:asciiTheme="majorHAnsi" w:hAnsiTheme="majorHAnsi" w:cstheme="majorHAnsi"/>
          <w:b/>
          <w:sz w:val="22"/>
          <w:szCs w:val="22"/>
        </w:rPr>
      </w:pPr>
      <w:r w:rsidRPr="006F3580">
        <w:rPr>
          <w:rFonts w:asciiTheme="majorHAnsi" w:hAnsiTheme="majorHAnsi" w:cstheme="majorHAnsi"/>
          <w:sz w:val="22"/>
          <w:szCs w:val="22"/>
        </w:rPr>
        <w:t>Plans for the management of medical records and medication;</w:t>
      </w:r>
    </w:p>
    <w:p w14:paraId="367F5205" w14:textId="77777777" w:rsidR="00042BEB" w:rsidRPr="006F3580" w:rsidRDefault="00042BEB" w:rsidP="00912312">
      <w:pPr>
        <w:pStyle w:val="ListParagraph"/>
        <w:numPr>
          <w:ilvl w:val="2"/>
          <w:numId w:val="27"/>
        </w:numPr>
        <w:rPr>
          <w:rFonts w:asciiTheme="majorHAnsi" w:hAnsiTheme="majorHAnsi" w:cstheme="majorHAnsi"/>
          <w:b/>
          <w:sz w:val="22"/>
          <w:szCs w:val="22"/>
        </w:rPr>
      </w:pPr>
      <w:r w:rsidRPr="006F3580">
        <w:rPr>
          <w:rFonts w:asciiTheme="majorHAnsi" w:hAnsiTheme="majorHAnsi" w:cstheme="majorHAnsi"/>
          <w:sz w:val="22"/>
          <w:szCs w:val="22"/>
        </w:rPr>
        <w:t>Options for relocating service recipients, to include transfer and continuity of care agreements; and</w:t>
      </w:r>
    </w:p>
    <w:p w14:paraId="4D7A4CE0" w14:textId="77777777" w:rsidR="00042BEB" w:rsidRPr="006F3580" w:rsidRDefault="00042BEB" w:rsidP="00912312">
      <w:pPr>
        <w:pStyle w:val="ListParagraph"/>
        <w:numPr>
          <w:ilvl w:val="2"/>
          <w:numId w:val="27"/>
        </w:numPr>
        <w:rPr>
          <w:rFonts w:asciiTheme="majorHAnsi" w:hAnsiTheme="majorHAnsi" w:cstheme="majorHAnsi"/>
          <w:sz w:val="22"/>
          <w:szCs w:val="22"/>
        </w:rPr>
      </w:pPr>
      <w:r w:rsidRPr="006F3580">
        <w:rPr>
          <w:rFonts w:asciiTheme="majorHAnsi" w:hAnsiTheme="majorHAnsi" w:cstheme="majorHAnsi"/>
          <w:sz w:val="22"/>
          <w:szCs w:val="22"/>
        </w:rPr>
        <w:t>Plans for notifying the Department, guardians, placement agencies, and the SFMO.</w:t>
      </w:r>
    </w:p>
    <w:p w14:paraId="2B9DEA44" w14:textId="77777777" w:rsidR="00042BEB" w:rsidRPr="00912312" w:rsidRDefault="00042BEB" w:rsidP="00912312">
      <w:pPr>
        <w:rPr>
          <w:rFonts w:asciiTheme="majorHAnsi" w:hAnsiTheme="majorHAnsi" w:cstheme="majorHAnsi"/>
        </w:rPr>
      </w:pPr>
    </w:p>
    <w:p w14:paraId="7DB6B065" w14:textId="77777777" w:rsidR="00427E03" w:rsidRPr="00E36639" w:rsidRDefault="00427E03">
      <w:pPr>
        <w:rPr>
          <w:rFonts w:asciiTheme="majorHAnsi" w:hAnsiTheme="majorHAnsi" w:cstheme="majorHAnsi"/>
          <w:b/>
          <w:bCs/>
          <w:caps/>
        </w:rPr>
      </w:pPr>
      <w:r w:rsidRPr="00E36639">
        <w:rPr>
          <w:rFonts w:asciiTheme="majorHAnsi" w:hAnsiTheme="majorHAnsi" w:cstheme="majorHAnsi"/>
          <w:b/>
          <w:bCs/>
          <w:caps/>
        </w:rPr>
        <w:br w:type="page"/>
      </w:r>
    </w:p>
    <w:p w14:paraId="5569C2C6" w14:textId="6241E091" w:rsidR="00DB0CEC" w:rsidRPr="00E36639" w:rsidRDefault="00DB0CEC" w:rsidP="00DB0CEC">
      <w:pPr>
        <w:jc w:val="center"/>
        <w:rPr>
          <w:rFonts w:asciiTheme="majorHAnsi" w:hAnsiTheme="majorHAnsi" w:cstheme="majorBidi"/>
          <w:b/>
          <w:caps/>
        </w:rPr>
      </w:pPr>
      <w:r w:rsidRPr="35C52018">
        <w:rPr>
          <w:rFonts w:asciiTheme="majorHAnsi" w:hAnsiTheme="majorHAnsi" w:cstheme="majorBidi"/>
          <w:b/>
          <w:caps/>
        </w:rPr>
        <w:lastRenderedPageBreak/>
        <w:t xml:space="preserve">Section </w:t>
      </w:r>
      <w:r w:rsidR="05477733" w:rsidRPr="35C52018">
        <w:rPr>
          <w:rFonts w:asciiTheme="majorHAnsi" w:hAnsiTheme="majorHAnsi" w:cstheme="majorBidi"/>
          <w:b/>
          <w:bCs/>
          <w:caps/>
        </w:rPr>
        <w:t>14</w:t>
      </w:r>
      <w:r w:rsidRPr="35C52018">
        <w:rPr>
          <w:rFonts w:asciiTheme="majorHAnsi" w:hAnsiTheme="majorHAnsi" w:cstheme="majorBidi"/>
          <w:b/>
          <w:caps/>
        </w:rPr>
        <w:t xml:space="preserve">. </w:t>
      </w:r>
      <w:r>
        <w:tab/>
      </w:r>
      <w:r w:rsidRPr="35C52018">
        <w:rPr>
          <w:rFonts w:asciiTheme="majorHAnsi" w:hAnsiTheme="majorHAnsi" w:cstheme="majorBidi"/>
          <w:b/>
          <w:caps/>
        </w:rPr>
        <w:t>Infection Prevention and Control</w:t>
      </w:r>
    </w:p>
    <w:p w14:paraId="5562175F" w14:textId="77777777" w:rsidR="00DB0CEC" w:rsidRPr="00E36639" w:rsidRDefault="00DB0CEC" w:rsidP="00DB0CEC">
      <w:pPr>
        <w:rPr>
          <w:rFonts w:asciiTheme="majorHAnsi" w:hAnsiTheme="majorHAnsi" w:cstheme="majorHAnsi"/>
          <w:caps/>
        </w:rPr>
      </w:pPr>
    </w:p>
    <w:p w14:paraId="2F277180" w14:textId="3596BFAC" w:rsidR="00DB0CEC" w:rsidRPr="00E36639" w:rsidRDefault="00DB0CEC" w:rsidP="00DB0CEC">
      <w:pPr>
        <w:ind w:left="360" w:hanging="360"/>
        <w:rPr>
          <w:rFonts w:asciiTheme="majorHAnsi" w:hAnsiTheme="majorHAnsi" w:cstheme="majorHAnsi"/>
          <w:b/>
          <w:bCs/>
        </w:rPr>
      </w:pPr>
      <w:r w:rsidRPr="00E36639">
        <w:rPr>
          <w:rFonts w:asciiTheme="majorHAnsi" w:hAnsiTheme="majorHAnsi" w:cstheme="majorHAnsi"/>
          <w:b/>
          <w:bCs/>
        </w:rPr>
        <w:t>A.</w:t>
      </w:r>
      <w:r w:rsidRPr="00E36639">
        <w:rPr>
          <w:rFonts w:asciiTheme="majorHAnsi" w:hAnsiTheme="majorHAnsi" w:cstheme="majorHAnsi"/>
          <w:b/>
          <w:bCs/>
        </w:rPr>
        <w:tab/>
        <w:t xml:space="preserve">Infection Prevention and Control. </w:t>
      </w:r>
      <w:r w:rsidRPr="00E36639">
        <w:rPr>
          <w:rFonts w:asciiTheme="majorHAnsi" w:hAnsiTheme="majorHAnsi" w:cstheme="majorHAnsi"/>
        </w:rPr>
        <w:t xml:space="preserve">The </w:t>
      </w:r>
      <w:r w:rsidR="00703D85">
        <w:rPr>
          <w:rFonts w:asciiTheme="majorHAnsi" w:hAnsiTheme="majorHAnsi" w:cstheme="majorHAnsi"/>
        </w:rPr>
        <w:t>agency</w:t>
      </w:r>
      <w:r w:rsidR="00703D85" w:rsidRPr="00E36639">
        <w:rPr>
          <w:rFonts w:asciiTheme="majorHAnsi" w:hAnsiTheme="majorHAnsi" w:cstheme="majorHAnsi"/>
        </w:rPr>
        <w:t xml:space="preserve"> </w:t>
      </w:r>
      <w:r w:rsidRPr="00E36639">
        <w:rPr>
          <w:rFonts w:asciiTheme="majorHAnsi" w:hAnsiTheme="majorHAnsi" w:cstheme="majorHAnsi"/>
        </w:rPr>
        <w:t xml:space="preserve">must establish, implement, and maintain an Infection Prevention and Control Plan (IPCP) to control the transmission of infectious diseases among </w:t>
      </w:r>
      <w:r w:rsidR="00063141" w:rsidRPr="00E36639">
        <w:rPr>
          <w:rFonts w:asciiTheme="majorHAnsi" w:hAnsiTheme="majorHAnsi" w:cstheme="majorHAnsi"/>
        </w:rPr>
        <w:t>individuals served</w:t>
      </w:r>
      <w:r w:rsidRPr="00E36639">
        <w:rPr>
          <w:rFonts w:asciiTheme="majorHAnsi" w:hAnsiTheme="majorHAnsi" w:cstheme="majorHAnsi"/>
        </w:rPr>
        <w:t xml:space="preserve">, staff, </w:t>
      </w:r>
      <w:r w:rsidR="00BE578E" w:rsidRPr="00A36B81">
        <w:rPr>
          <w:rFonts w:asciiTheme="majorHAnsi" w:hAnsiTheme="majorHAnsi" w:cstheme="majorHAnsi"/>
        </w:rPr>
        <w:t xml:space="preserve">and </w:t>
      </w:r>
      <w:r w:rsidRPr="00E36639">
        <w:rPr>
          <w:rFonts w:asciiTheme="majorHAnsi" w:hAnsiTheme="majorHAnsi" w:cstheme="majorHAnsi"/>
        </w:rPr>
        <w:t>visitors</w:t>
      </w:r>
      <w:r w:rsidR="00BE578E">
        <w:rPr>
          <w:rFonts w:asciiTheme="majorHAnsi" w:hAnsiTheme="majorHAnsi" w:cstheme="majorHAnsi"/>
        </w:rPr>
        <w:t xml:space="preserve"> at residential and day program sites</w:t>
      </w:r>
      <w:r w:rsidR="007A3CB6">
        <w:rPr>
          <w:rFonts w:asciiTheme="majorHAnsi" w:hAnsiTheme="majorHAnsi" w:cstheme="majorHAnsi"/>
        </w:rPr>
        <w:t xml:space="preserve">. </w:t>
      </w:r>
    </w:p>
    <w:p w14:paraId="173A1B1C" w14:textId="3C08867A"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1.</w:t>
      </w:r>
      <w:r w:rsidRPr="00E36639">
        <w:rPr>
          <w:rFonts w:asciiTheme="majorHAnsi" w:hAnsiTheme="majorHAnsi" w:cstheme="majorHAnsi"/>
        </w:rPr>
        <w:tab/>
        <w:t xml:space="preserve">The </w:t>
      </w:r>
      <w:r w:rsidR="00703D85">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must employ or contract with a person with certification or training in IPC to oversee the development and implementation of the IPCP. The certification or training must include the following content areas, at a minimum:</w:t>
      </w:r>
    </w:p>
    <w:p w14:paraId="2B2ED252"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tab/>
      </w:r>
      <w:r w:rsidRPr="00E36639">
        <w:rPr>
          <w:rFonts w:asciiTheme="majorHAnsi" w:hAnsiTheme="majorHAnsi" w:cstheme="majorHAnsi"/>
        </w:rPr>
        <w:tab/>
        <w:t>a.</w:t>
      </w:r>
      <w:r w:rsidRPr="00E36639">
        <w:rPr>
          <w:rFonts w:asciiTheme="majorHAnsi" w:hAnsiTheme="majorHAnsi" w:cstheme="majorHAnsi"/>
        </w:rPr>
        <w:tab/>
        <w:t>Standard precautions;</w:t>
      </w:r>
    </w:p>
    <w:p w14:paraId="3E4762C4"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tab/>
      </w:r>
      <w:r w:rsidRPr="00E36639">
        <w:rPr>
          <w:rFonts w:asciiTheme="majorHAnsi" w:hAnsiTheme="majorHAnsi" w:cstheme="majorHAnsi"/>
        </w:rPr>
        <w:tab/>
        <w:t>b.</w:t>
      </w:r>
      <w:r w:rsidRPr="00E36639">
        <w:rPr>
          <w:rFonts w:asciiTheme="majorHAnsi" w:hAnsiTheme="majorHAnsi" w:cstheme="majorHAnsi"/>
        </w:rPr>
        <w:tab/>
        <w:t>Transmission-based precautions;</w:t>
      </w:r>
    </w:p>
    <w:p w14:paraId="53A4BDE9"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tab/>
      </w:r>
      <w:r w:rsidRPr="00E36639">
        <w:rPr>
          <w:rFonts w:asciiTheme="majorHAnsi" w:hAnsiTheme="majorHAnsi" w:cstheme="majorHAnsi"/>
        </w:rPr>
        <w:tab/>
        <w:t xml:space="preserve">c. </w:t>
      </w:r>
      <w:r w:rsidRPr="00E36639">
        <w:rPr>
          <w:rFonts w:asciiTheme="majorHAnsi" w:hAnsiTheme="majorHAnsi" w:cstheme="majorHAnsi"/>
        </w:rPr>
        <w:tab/>
        <w:t>Respiratory protection; and</w:t>
      </w:r>
    </w:p>
    <w:p w14:paraId="72168323"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tab/>
      </w:r>
      <w:r w:rsidRPr="00E36639">
        <w:rPr>
          <w:rFonts w:asciiTheme="majorHAnsi" w:hAnsiTheme="majorHAnsi" w:cstheme="majorHAnsi"/>
        </w:rPr>
        <w:tab/>
        <w:t>d.</w:t>
      </w:r>
      <w:r w:rsidRPr="00E36639">
        <w:rPr>
          <w:rFonts w:asciiTheme="majorHAnsi" w:hAnsiTheme="majorHAnsi" w:cstheme="majorHAnsi"/>
        </w:rPr>
        <w:tab/>
        <w:t>Use of PPE and source control measures.</w:t>
      </w:r>
    </w:p>
    <w:p w14:paraId="64B1BA57" w14:textId="2E1BD328"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2.</w:t>
      </w:r>
      <w:r w:rsidRPr="00E36639">
        <w:rPr>
          <w:rFonts w:asciiTheme="majorHAnsi" w:hAnsiTheme="majorHAnsi" w:cstheme="majorHAnsi"/>
        </w:rPr>
        <w:tab/>
        <w:t xml:space="preserve">The </w:t>
      </w:r>
      <w:r w:rsidR="00703D85">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must develop a written IPCP.  The development process must include:</w:t>
      </w:r>
    </w:p>
    <w:p w14:paraId="114699B7" w14:textId="77777777"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A risk assessment and overall program review. The risk assessment and program review must include:</w:t>
      </w:r>
    </w:p>
    <w:p w14:paraId="5C83A97E" w14:textId="767D2EC9" w:rsidR="00DB0CEC" w:rsidRPr="00E36639" w:rsidRDefault="00DB0CEC" w:rsidP="00DB0CEC">
      <w:pPr>
        <w:ind w:left="1440" w:hanging="360"/>
        <w:rPr>
          <w:rFonts w:asciiTheme="majorHAnsi" w:hAnsiTheme="majorHAnsi" w:cstheme="majorHAnsi"/>
        </w:rPr>
      </w:pPr>
      <w:proofErr w:type="spellStart"/>
      <w:r w:rsidRPr="00E36639">
        <w:rPr>
          <w:rFonts w:asciiTheme="majorHAnsi" w:hAnsiTheme="majorHAnsi" w:cstheme="majorHAnsi"/>
        </w:rPr>
        <w:t>i</w:t>
      </w:r>
      <w:proofErr w:type="spellEnd"/>
      <w:r w:rsidRPr="00E36639">
        <w:rPr>
          <w:rFonts w:asciiTheme="majorHAnsi" w:hAnsiTheme="majorHAnsi" w:cstheme="majorHAnsi"/>
        </w:rPr>
        <w:t>.</w:t>
      </w:r>
      <w:r w:rsidRPr="00E36639">
        <w:rPr>
          <w:rFonts w:asciiTheme="majorHAnsi" w:hAnsiTheme="majorHAnsi" w:cstheme="majorHAnsi"/>
        </w:rPr>
        <w:tab/>
        <w:t xml:space="preserve">Identification of resources necessary to care for </w:t>
      </w:r>
      <w:r w:rsidR="00063141" w:rsidRPr="00E36639">
        <w:rPr>
          <w:rFonts w:asciiTheme="majorHAnsi" w:hAnsiTheme="majorHAnsi" w:cstheme="majorHAnsi"/>
        </w:rPr>
        <w:t xml:space="preserve">individuals </w:t>
      </w:r>
      <w:r w:rsidRPr="00E36639">
        <w:rPr>
          <w:rFonts w:asciiTheme="majorHAnsi" w:hAnsiTheme="majorHAnsi" w:cstheme="majorHAnsi"/>
        </w:rPr>
        <w:t>during day-to-day operations and emergencies;</w:t>
      </w:r>
    </w:p>
    <w:p w14:paraId="420A2076" w14:textId="77777777" w:rsidR="00DB0CEC" w:rsidRPr="00E36639" w:rsidRDefault="00DB0CEC" w:rsidP="00DB0CEC">
      <w:pPr>
        <w:ind w:left="1440" w:hanging="360"/>
        <w:rPr>
          <w:rFonts w:asciiTheme="majorHAnsi" w:hAnsiTheme="majorHAnsi" w:cstheme="majorHAnsi"/>
        </w:rPr>
      </w:pPr>
      <w:r w:rsidRPr="00E36639">
        <w:rPr>
          <w:rFonts w:asciiTheme="majorHAnsi" w:hAnsiTheme="majorHAnsi" w:cstheme="majorHAnsi"/>
        </w:rPr>
        <w:t>ii.</w:t>
      </w:r>
      <w:r w:rsidRPr="00E36639">
        <w:rPr>
          <w:rFonts w:asciiTheme="majorHAnsi" w:hAnsiTheme="majorHAnsi" w:cstheme="majorHAnsi"/>
        </w:rPr>
        <w:tab/>
        <w:t>Identification of any policies/protocols that need to be developed; and</w:t>
      </w:r>
    </w:p>
    <w:p w14:paraId="198C38F8" w14:textId="49FBDA9E" w:rsidR="00DB0CEC" w:rsidRPr="00E36639" w:rsidRDefault="00DB0CEC" w:rsidP="00DB0CEC">
      <w:pPr>
        <w:ind w:left="1440" w:hanging="360"/>
        <w:rPr>
          <w:rFonts w:asciiTheme="majorHAnsi" w:hAnsiTheme="majorHAnsi" w:cstheme="majorHAnsi"/>
        </w:rPr>
      </w:pPr>
      <w:r w:rsidRPr="00E36639">
        <w:rPr>
          <w:rFonts w:asciiTheme="majorHAnsi" w:hAnsiTheme="majorHAnsi" w:cstheme="majorHAnsi"/>
        </w:rPr>
        <w:t xml:space="preserve">iii. </w:t>
      </w:r>
      <w:r w:rsidRPr="00E36639">
        <w:rPr>
          <w:rFonts w:asciiTheme="majorHAnsi" w:hAnsiTheme="majorHAnsi" w:cstheme="majorHAnsi"/>
        </w:rPr>
        <w:tab/>
        <w:t>Review of current Maine Center for Disease Control and Prevention (</w:t>
      </w:r>
      <w:proofErr w:type="spellStart"/>
      <w:r w:rsidRPr="00E36639">
        <w:rPr>
          <w:rFonts w:asciiTheme="majorHAnsi" w:hAnsiTheme="majorHAnsi" w:cstheme="majorHAnsi"/>
        </w:rPr>
        <w:t>MeCDC</w:t>
      </w:r>
      <w:proofErr w:type="spellEnd"/>
      <w:r w:rsidRPr="00E36639">
        <w:rPr>
          <w:rFonts w:asciiTheme="majorHAnsi" w:hAnsiTheme="majorHAnsi" w:cstheme="majorHAnsi"/>
        </w:rPr>
        <w:t xml:space="preserve">) standards and federal Center for Disease Control (CDC) guidelines. The </w:t>
      </w:r>
      <w:r w:rsidR="00447D3C" w:rsidRPr="00E36639">
        <w:rPr>
          <w:rFonts w:asciiTheme="majorHAnsi" w:hAnsiTheme="majorHAnsi" w:cstheme="majorHAnsi"/>
        </w:rPr>
        <w:t>program</w:t>
      </w:r>
      <w:r w:rsidR="00447D3C" w:rsidRPr="00E36639" w:rsidDel="00447D3C">
        <w:rPr>
          <w:rFonts w:asciiTheme="majorHAnsi" w:hAnsiTheme="majorHAnsi" w:cstheme="majorHAnsi"/>
        </w:rPr>
        <w:t xml:space="preserve"> </w:t>
      </w:r>
      <w:r w:rsidRPr="00E36639">
        <w:rPr>
          <w:rFonts w:asciiTheme="majorHAnsi" w:hAnsiTheme="majorHAnsi" w:cstheme="majorHAnsi"/>
        </w:rPr>
        <w:t xml:space="preserve">should keep a log noting specifically what guidelines were utilized, and identification of any changes needed to meet those standards. </w:t>
      </w:r>
    </w:p>
    <w:p w14:paraId="33723D5D" w14:textId="7C808164"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 xml:space="preserve">The </w:t>
      </w:r>
      <w:r w:rsidR="00703D85">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must review and update the plan and all related policies/protocols annually, and whenever there is any change or plan for change that would require a substantial modification to any part of the current IPCP.</w:t>
      </w:r>
    </w:p>
    <w:p w14:paraId="40A8E643" w14:textId="4E818BBB"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The plan must be updated as needed to reflect current Maine Center for Disease Control and Prevention (</w:t>
      </w:r>
      <w:proofErr w:type="spellStart"/>
      <w:r w:rsidRPr="00E36639">
        <w:rPr>
          <w:rFonts w:asciiTheme="majorHAnsi" w:hAnsiTheme="majorHAnsi" w:cstheme="majorHAnsi"/>
        </w:rPr>
        <w:t>MeCDC</w:t>
      </w:r>
      <w:proofErr w:type="spellEnd"/>
      <w:r w:rsidRPr="00E36639">
        <w:rPr>
          <w:rFonts w:asciiTheme="majorHAnsi" w:hAnsiTheme="majorHAnsi" w:cstheme="majorHAnsi"/>
        </w:rPr>
        <w:t xml:space="preserve">) standards and federal Center for Disease Control (CDC) guidelines. The </w:t>
      </w:r>
      <w:r w:rsidR="00447D3C" w:rsidRPr="00E36639">
        <w:rPr>
          <w:rFonts w:asciiTheme="majorHAnsi" w:hAnsiTheme="majorHAnsi" w:cstheme="majorHAnsi"/>
        </w:rPr>
        <w:t>program</w:t>
      </w:r>
      <w:r w:rsidR="00447D3C" w:rsidRPr="00E36639" w:rsidDel="00447D3C">
        <w:rPr>
          <w:rFonts w:asciiTheme="majorHAnsi" w:hAnsiTheme="majorHAnsi" w:cstheme="majorHAnsi"/>
        </w:rPr>
        <w:t xml:space="preserve"> </w:t>
      </w:r>
      <w:r w:rsidRPr="00E36639">
        <w:rPr>
          <w:rFonts w:asciiTheme="majorHAnsi" w:hAnsiTheme="majorHAnsi" w:cstheme="majorHAnsi"/>
        </w:rPr>
        <w:t>should keep a log noting specifically what guidelines were utilized and identifying any changes needed to meet those standards.</w:t>
      </w:r>
    </w:p>
    <w:p w14:paraId="2A966B23" w14:textId="77777777" w:rsidR="00DB0CEC" w:rsidRPr="00E36639" w:rsidRDefault="00DB0CEC" w:rsidP="00DB0CEC">
      <w:pPr>
        <w:ind w:left="720" w:hanging="360"/>
        <w:rPr>
          <w:rFonts w:asciiTheme="majorHAnsi" w:hAnsiTheme="majorHAnsi" w:cstheme="majorHAnsi"/>
        </w:rPr>
      </w:pPr>
      <w:r w:rsidRPr="00E36639">
        <w:rPr>
          <w:rFonts w:asciiTheme="majorHAnsi" w:hAnsiTheme="majorHAnsi" w:cstheme="majorHAnsi"/>
        </w:rPr>
        <w:t>3.</w:t>
      </w:r>
      <w:r w:rsidRPr="00E36639">
        <w:rPr>
          <w:rFonts w:asciiTheme="majorHAnsi" w:hAnsiTheme="majorHAnsi" w:cstheme="majorHAnsi"/>
        </w:rPr>
        <w:tab/>
        <w:t>The IPCP must include policies and procedures for the prevention of the spread of any infectious disease, including:</w:t>
      </w:r>
    </w:p>
    <w:p w14:paraId="6798EC8A" w14:textId="72FD929A"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Requirements for staff to perform hand hygiene before and after each direct and indirect contact for which handwashing is indicated by nationally recognized professional practice;</w:t>
      </w:r>
    </w:p>
    <w:p w14:paraId="70B74744"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Use of PPE and source control measures;</w:t>
      </w:r>
    </w:p>
    <w:p w14:paraId="4235F370"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A respiratory protection program; </w:t>
      </w:r>
    </w:p>
    <w:p w14:paraId="2AC8F3B8"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Identification of the adequate amount of PPE to </w:t>
      </w:r>
      <w:proofErr w:type="gramStart"/>
      <w:r w:rsidRPr="00E36639">
        <w:rPr>
          <w:rFonts w:asciiTheme="majorHAnsi" w:hAnsiTheme="majorHAnsi" w:cstheme="majorHAnsi"/>
          <w:sz w:val="22"/>
          <w:szCs w:val="22"/>
        </w:rPr>
        <w:t>have on hand at all times</w:t>
      </w:r>
      <w:proofErr w:type="gramEnd"/>
      <w:r w:rsidRPr="00E36639">
        <w:rPr>
          <w:rFonts w:asciiTheme="majorHAnsi" w:hAnsiTheme="majorHAnsi" w:cstheme="majorHAnsi"/>
          <w:sz w:val="22"/>
          <w:szCs w:val="22"/>
        </w:rPr>
        <w:t>, and measures to take when PPE is not readily available;</w:t>
      </w:r>
    </w:p>
    <w:p w14:paraId="7A3AA020"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The conduct of environmental cleaning and disinfection, specifying the cleaning agents and processes to be used; </w:t>
      </w:r>
    </w:p>
    <w:p w14:paraId="361DD400"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Documentation of random visual observations of staff use of PPE throughout an outbreak of an infectious disease;</w:t>
      </w:r>
    </w:p>
    <w:p w14:paraId="315ADEE4" w14:textId="5A4C892B"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Notification of the </w:t>
      </w:r>
      <w:proofErr w:type="spellStart"/>
      <w:r w:rsidRPr="00E36639">
        <w:rPr>
          <w:rFonts w:asciiTheme="majorHAnsi" w:hAnsiTheme="majorHAnsi" w:cstheme="majorHAnsi"/>
          <w:sz w:val="22"/>
          <w:szCs w:val="22"/>
        </w:rPr>
        <w:t>MeCDC</w:t>
      </w:r>
      <w:proofErr w:type="spellEnd"/>
      <w:r w:rsidRPr="00E36639">
        <w:rPr>
          <w:rFonts w:asciiTheme="majorHAnsi" w:hAnsiTheme="majorHAnsi" w:cstheme="majorHAnsi"/>
          <w:sz w:val="22"/>
          <w:szCs w:val="22"/>
        </w:rPr>
        <w:t xml:space="preserve">, all other </w:t>
      </w:r>
      <w:r w:rsidR="009D3953" w:rsidRPr="00E36639">
        <w:rPr>
          <w:rFonts w:asciiTheme="majorHAnsi" w:hAnsiTheme="majorHAnsi" w:cstheme="majorHAnsi"/>
          <w:sz w:val="22"/>
          <w:szCs w:val="22"/>
        </w:rPr>
        <w:t xml:space="preserve">individuals </w:t>
      </w:r>
      <w:r w:rsidRPr="00E36639">
        <w:rPr>
          <w:rFonts w:asciiTheme="majorHAnsi" w:hAnsiTheme="majorHAnsi" w:cstheme="majorHAnsi"/>
          <w:sz w:val="22"/>
          <w:szCs w:val="22"/>
        </w:rPr>
        <w:t xml:space="preserve">and their primary family contact, staff, and the </w:t>
      </w:r>
      <w:r w:rsidR="00427F55" w:rsidRPr="00E36639">
        <w:rPr>
          <w:rFonts w:asciiTheme="majorHAnsi" w:hAnsiTheme="majorHAnsi" w:cstheme="majorHAnsi"/>
          <w:sz w:val="22"/>
          <w:szCs w:val="22"/>
        </w:rPr>
        <w:t xml:space="preserve">Department </w:t>
      </w:r>
      <w:r w:rsidRPr="00E36639">
        <w:rPr>
          <w:rFonts w:asciiTheme="majorHAnsi" w:hAnsiTheme="majorHAnsi" w:cstheme="majorHAnsi"/>
          <w:sz w:val="22"/>
          <w:szCs w:val="22"/>
        </w:rPr>
        <w:t>in the event of an outbreak of a notifiable disease;</w:t>
      </w:r>
    </w:p>
    <w:p w14:paraId="062590F8" w14:textId="6D3229A8"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Transmission-based precautions and isolation of the </w:t>
      </w:r>
      <w:r w:rsidR="00874FB5" w:rsidRPr="00E36639">
        <w:rPr>
          <w:rFonts w:asciiTheme="majorHAnsi" w:hAnsiTheme="majorHAnsi" w:cstheme="majorHAnsi"/>
          <w:sz w:val="22"/>
          <w:szCs w:val="22"/>
        </w:rPr>
        <w:t>individual served</w:t>
      </w:r>
      <w:r w:rsidRPr="00E36639">
        <w:rPr>
          <w:rFonts w:asciiTheme="majorHAnsi" w:hAnsiTheme="majorHAnsi" w:cstheme="majorHAnsi"/>
          <w:sz w:val="22"/>
          <w:szCs w:val="22"/>
        </w:rPr>
        <w:t xml:space="preserve">, when the </w:t>
      </w:r>
      <w:proofErr w:type="spellStart"/>
      <w:r w:rsidRPr="00E36639">
        <w:rPr>
          <w:rFonts w:asciiTheme="majorHAnsi" w:hAnsiTheme="majorHAnsi" w:cstheme="majorHAnsi"/>
          <w:sz w:val="22"/>
          <w:szCs w:val="22"/>
        </w:rPr>
        <w:t>MeCDC</w:t>
      </w:r>
      <w:proofErr w:type="spellEnd"/>
      <w:r w:rsidRPr="00E36639">
        <w:rPr>
          <w:rFonts w:asciiTheme="majorHAnsi" w:hAnsiTheme="majorHAnsi" w:cstheme="majorHAnsi"/>
          <w:sz w:val="22"/>
          <w:szCs w:val="22"/>
        </w:rPr>
        <w:t xml:space="preserve"> determines that a</w:t>
      </w:r>
      <w:r w:rsidR="00874FB5" w:rsidRPr="00E36639">
        <w:rPr>
          <w:rFonts w:asciiTheme="majorHAnsi" w:hAnsiTheme="majorHAnsi" w:cstheme="majorHAnsi"/>
          <w:sz w:val="22"/>
          <w:szCs w:val="22"/>
        </w:rPr>
        <w:t>n</w:t>
      </w:r>
      <w:r w:rsidRPr="00E36639">
        <w:rPr>
          <w:rFonts w:asciiTheme="majorHAnsi" w:hAnsiTheme="majorHAnsi" w:cstheme="majorHAnsi"/>
          <w:sz w:val="22"/>
          <w:szCs w:val="22"/>
        </w:rPr>
        <w:t xml:space="preserve"> </w:t>
      </w:r>
      <w:r w:rsidR="00874FB5" w:rsidRPr="00E36639">
        <w:rPr>
          <w:rFonts w:asciiTheme="majorHAnsi" w:hAnsiTheme="majorHAnsi" w:cstheme="majorHAnsi"/>
          <w:sz w:val="22"/>
          <w:szCs w:val="22"/>
        </w:rPr>
        <w:t>individual</w:t>
      </w:r>
      <w:r w:rsidRPr="00E36639">
        <w:rPr>
          <w:rFonts w:asciiTheme="majorHAnsi" w:hAnsiTheme="majorHAnsi" w:cstheme="majorHAnsi"/>
          <w:sz w:val="22"/>
          <w:szCs w:val="22"/>
        </w:rPr>
        <w:t xml:space="preserve"> needs isolation to prevent the spread of infection;</w:t>
      </w:r>
    </w:p>
    <w:p w14:paraId="6A374026" w14:textId="299BB29B"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Work-exclusion processes and steps to be taken in the event of a staff or </w:t>
      </w:r>
      <w:r w:rsidR="00DA4F69" w:rsidRPr="00E36639">
        <w:rPr>
          <w:rFonts w:asciiTheme="majorHAnsi" w:hAnsiTheme="majorHAnsi" w:cstheme="majorHAnsi"/>
          <w:sz w:val="22"/>
          <w:szCs w:val="22"/>
        </w:rPr>
        <w:t>individual served</w:t>
      </w:r>
      <w:r w:rsidR="003C5899">
        <w:rPr>
          <w:rFonts w:asciiTheme="majorHAnsi" w:hAnsiTheme="majorHAnsi" w:cstheme="majorHAnsi"/>
          <w:sz w:val="22"/>
          <w:szCs w:val="22"/>
        </w:rPr>
        <w:t xml:space="preserve"> </w:t>
      </w:r>
      <w:r w:rsidRPr="00E36639">
        <w:rPr>
          <w:rFonts w:asciiTheme="majorHAnsi" w:hAnsiTheme="majorHAnsi" w:cstheme="majorHAnsi"/>
          <w:sz w:val="22"/>
          <w:szCs w:val="22"/>
        </w:rPr>
        <w:t>exposure, when the type of infectious disease requires instituting specific work restrictions;</w:t>
      </w:r>
    </w:p>
    <w:p w14:paraId="64A4EBA3"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An exposure control plan to address potential hazards posed by blood and body fluids and other potentially infectious material (OPIM) or infectious diseases; </w:t>
      </w:r>
    </w:p>
    <w:p w14:paraId="25F0B365"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A crisis staffing plan;</w:t>
      </w:r>
    </w:p>
    <w:p w14:paraId="1E1EE1BD" w14:textId="77777777" w:rsidR="00DB0CEC" w:rsidRPr="00E36639" w:rsidRDefault="00DB0CEC" w:rsidP="00355411">
      <w:pPr>
        <w:pStyle w:val="ListParagraph"/>
        <w:numPr>
          <w:ilvl w:val="0"/>
          <w:numId w:val="60"/>
        </w:numPr>
        <w:spacing w:after="160"/>
        <w:ind w:left="1080"/>
        <w:rPr>
          <w:rFonts w:asciiTheme="majorHAnsi" w:hAnsiTheme="majorHAnsi" w:cstheme="majorHAnsi"/>
          <w:sz w:val="22"/>
          <w:szCs w:val="22"/>
        </w:rPr>
      </w:pPr>
      <w:r w:rsidRPr="00E36639">
        <w:rPr>
          <w:rFonts w:asciiTheme="majorHAnsi" w:hAnsiTheme="majorHAnsi" w:cstheme="majorHAnsi"/>
          <w:sz w:val="22"/>
          <w:szCs w:val="22"/>
        </w:rPr>
        <w:t xml:space="preserve">A process for reporting notifiable diseases to the </w:t>
      </w:r>
      <w:proofErr w:type="spellStart"/>
      <w:r w:rsidRPr="00E36639">
        <w:rPr>
          <w:rFonts w:asciiTheme="majorHAnsi" w:hAnsiTheme="majorHAnsi" w:cstheme="majorHAnsi"/>
          <w:sz w:val="22"/>
          <w:szCs w:val="22"/>
        </w:rPr>
        <w:t>MeCDC</w:t>
      </w:r>
      <w:proofErr w:type="spellEnd"/>
      <w:r w:rsidRPr="00E36639">
        <w:rPr>
          <w:rFonts w:asciiTheme="majorHAnsi" w:hAnsiTheme="majorHAnsi" w:cstheme="majorHAnsi"/>
          <w:sz w:val="22"/>
          <w:szCs w:val="22"/>
        </w:rPr>
        <w:t>; and</w:t>
      </w:r>
    </w:p>
    <w:p w14:paraId="21C6E468" w14:textId="77777777" w:rsidR="00DB0CEC" w:rsidRPr="00E36639" w:rsidRDefault="00DB0CEC" w:rsidP="00355411">
      <w:pPr>
        <w:pStyle w:val="ListParagraph"/>
        <w:numPr>
          <w:ilvl w:val="0"/>
          <w:numId w:val="60"/>
        </w:numPr>
        <w:ind w:left="1080"/>
        <w:rPr>
          <w:rFonts w:asciiTheme="majorHAnsi" w:hAnsiTheme="majorHAnsi" w:cstheme="majorBidi"/>
          <w:strike/>
          <w:sz w:val="22"/>
          <w:szCs w:val="22"/>
        </w:rPr>
      </w:pPr>
      <w:r w:rsidRPr="00E36639">
        <w:rPr>
          <w:rFonts w:asciiTheme="majorHAnsi" w:hAnsiTheme="majorHAnsi" w:cstheme="majorBidi"/>
          <w:sz w:val="22"/>
          <w:szCs w:val="22"/>
        </w:rPr>
        <w:t xml:space="preserve">A policy requiring consultation with the </w:t>
      </w:r>
      <w:proofErr w:type="spellStart"/>
      <w:r w:rsidRPr="00E36639">
        <w:rPr>
          <w:rFonts w:asciiTheme="majorHAnsi" w:hAnsiTheme="majorHAnsi" w:cstheme="majorBidi"/>
          <w:sz w:val="22"/>
          <w:szCs w:val="22"/>
        </w:rPr>
        <w:t>MeCDC</w:t>
      </w:r>
      <w:proofErr w:type="spellEnd"/>
      <w:r w:rsidRPr="00E36639">
        <w:rPr>
          <w:rFonts w:asciiTheme="majorHAnsi" w:hAnsiTheme="majorHAnsi" w:cstheme="majorBidi"/>
          <w:sz w:val="22"/>
          <w:szCs w:val="22"/>
        </w:rPr>
        <w:t xml:space="preserve"> in the management of any outbreak of a reportable infectious disease or novel virus.</w:t>
      </w:r>
    </w:p>
    <w:p w14:paraId="66352DF7" w14:textId="53EB1926" w:rsidR="00DB0CEC" w:rsidRPr="00E36639" w:rsidRDefault="00DB0CEC" w:rsidP="00DB0CEC">
      <w:pPr>
        <w:ind w:firstLine="360"/>
        <w:rPr>
          <w:rFonts w:asciiTheme="majorHAnsi" w:hAnsiTheme="majorHAnsi" w:cstheme="majorHAnsi"/>
        </w:rPr>
      </w:pPr>
      <w:r w:rsidRPr="00E36639">
        <w:rPr>
          <w:rFonts w:asciiTheme="majorHAnsi" w:hAnsiTheme="majorHAnsi" w:cstheme="majorHAnsi"/>
        </w:rPr>
        <w:lastRenderedPageBreak/>
        <w:t xml:space="preserve">4. </w:t>
      </w:r>
      <w:r w:rsidRPr="00E36639">
        <w:rPr>
          <w:rFonts w:asciiTheme="majorHAnsi" w:hAnsiTheme="majorHAnsi" w:cstheme="majorHAnsi"/>
        </w:rPr>
        <w:tab/>
        <w:t xml:space="preserve">The </w:t>
      </w:r>
      <w:r w:rsidR="00BB30F9">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 xml:space="preserve">must implement any recommendations of the </w:t>
      </w:r>
      <w:proofErr w:type="spellStart"/>
      <w:r w:rsidRPr="00E36639">
        <w:rPr>
          <w:rFonts w:asciiTheme="majorHAnsi" w:hAnsiTheme="majorHAnsi" w:cstheme="majorHAnsi"/>
        </w:rPr>
        <w:t>MeCDC</w:t>
      </w:r>
      <w:proofErr w:type="spellEnd"/>
      <w:r w:rsidRPr="00E36639">
        <w:rPr>
          <w:rFonts w:asciiTheme="majorHAnsi" w:hAnsiTheme="majorHAnsi" w:cstheme="majorHAnsi"/>
        </w:rPr>
        <w:t>, including but not limited to:</w:t>
      </w:r>
    </w:p>
    <w:p w14:paraId="213141D0" w14:textId="34CDC44F"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t xml:space="preserve">Universal testing and </w:t>
      </w:r>
      <w:r w:rsidR="00DA4F69" w:rsidRPr="00E36639">
        <w:rPr>
          <w:rFonts w:asciiTheme="majorHAnsi" w:hAnsiTheme="majorHAnsi" w:cstheme="majorHAnsi"/>
        </w:rPr>
        <w:t xml:space="preserve">individual served </w:t>
      </w:r>
      <w:proofErr w:type="spellStart"/>
      <w:r w:rsidRPr="00E36639">
        <w:rPr>
          <w:rFonts w:asciiTheme="majorHAnsi" w:hAnsiTheme="majorHAnsi" w:cstheme="majorHAnsi"/>
        </w:rPr>
        <w:t>cohorting</w:t>
      </w:r>
      <w:proofErr w:type="spellEnd"/>
      <w:r w:rsidRPr="00E36639">
        <w:rPr>
          <w:rFonts w:asciiTheme="majorHAnsi" w:hAnsiTheme="majorHAnsi" w:cstheme="majorHAnsi"/>
        </w:rPr>
        <w:t>, when applicable;</w:t>
      </w:r>
    </w:p>
    <w:p w14:paraId="79B67D4F" w14:textId="5963BFCD"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 xml:space="preserve">Practices for safe visitation or alternatives to in-person visits, and practices to assure </w:t>
      </w:r>
      <w:r w:rsidR="00CB17C4" w:rsidRPr="00E36639">
        <w:rPr>
          <w:rFonts w:asciiTheme="majorHAnsi" w:hAnsiTheme="majorHAnsi" w:cstheme="majorHAnsi"/>
        </w:rPr>
        <w:t xml:space="preserve">individuals </w:t>
      </w:r>
      <w:r w:rsidRPr="00E36639">
        <w:rPr>
          <w:rFonts w:asciiTheme="majorHAnsi" w:hAnsiTheme="majorHAnsi" w:cstheme="majorHAnsi"/>
        </w:rPr>
        <w:t xml:space="preserve">safety during departures from the </w:t>
      </w:r>
      <w:r w:rsidR="00447D3C" w:rsidRPr="00E36639">
        <w:rPr>
          <w:rFonts w:asciiTheme="majorHAnsi" w:hAnsiTheme="majorHAnsi" w:cstheme="majorHAnsi"/>
        </w:rPr>
        <w:t>program</w:t>
      </w:r>
      <w:r w:rsidRPr="00E36639">
        <w:rPr>
          <w:rFonts w:asciiTheme="majorHAnsi" w:hAnsiTheme="majorHAnsi" w:cstheme="majorHAnsi"/>
        </w:rPr>
        <w:t>;</w:t>
      </w:r>
    </w:p>
    <w:p w14:paraId="68F23B1B" w14:textId="7748E244"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t xml:space="preserve">Reasonable methods and processes to allow </w:t>
      </w:r>
      <w:r w:rsidR="0079546A" w:rsidRPr="00E36639">
        <w:rPr>
          <w:rFonts w:asciiTheme="majorHAnsi" w:hAnsiTheme="majorHAnsi" w:cstheme="majorHAnsi"/>
        </w:rPr>
        <w:t xml:space="preserve">individuals </w:t>
      </w:r>
      <w:r w:rsidRPr="00E36639">
        <w:rPr>
          <w:rFonts w:asciiTheme="majorHAnsi" w:hAnsiTheme="majorHAnsi" w:cstheme="majorHAnsi"/>
        </w:rPr>
        <w:t xml:space="preserve">to communicate with family and friends in ways that maintain </w:t>
      </w:r>
      <w:r w:rsidR="0079546A" w:rsidRPr="00E36639">
        <w:rPr>
          <w:rFonts w:asciiTheme="majorHAnsi" w:hAnsiTheme="majorHAnsi" w:cstheme="majorHAnsi"/>
        </w:rPr>
        <w:t xml:space="preserve">individuals’ </w:t>
      </w:r>
      <w:r w:rsidRPr="00E36639">
        <w:rPr>
          <w:rFonts w:asciiTheme="majorHAnsi" w:hAnsiTheme="majorHAnsi" w:cstheme="majorHAnsi"/>
        </w:rPr>
        <w:t>safety; and</w:t>
      </w:r>
    </w:p>
    <w:p w14:paraId="2FD25AF1" w14:textId="77871D13" w:rsidR="00DB0CEC" w:rsidRPr="00E36639" w:rsidRDefault="00DB0CEC" w:rsidP="00DB0CEC">
      <w:pPr>
        <w:ind w:left="1080" w:hanging="360"/>
        <w:rPr>
          <w:rFonts w:asciiTheme="majorHAnsi" w:hAnsiTheme="majorHAnsi" w:cstheme="majorBidi"/>
        </w:rPr>
      </w:pPr>
      <w:r w:rsidRPr="1E0C219E">
        <w:rPr>
          <w:rFonts w:asciiTheme="majorHAnsi" w:hAnsiTheme="majorHAnsi" w:cstheme="majorBidi"/>
        </w:rPr>
        <w:t>d.</w:t>
      </w:r>
      <w:r>
        <w:tab/>
      </w:r>
      <w:r w:rsidRPr="1E0C219E">
        <w:rPr>
          <w:rFonts w:asciiTheme="majorHAnsi" w:hAnsiTheme="majorHAnsi" w:cstheme="majorBidi"/>
        </w:rPr>
        <w:t xml:space="preserve">Conditions and protocols for screening all full and part-time staff, all essential healthcare individuals who enter the </w:t>
      </w:r>
      <w:r w:rsidR="00447D3C" w:rsidRPr="1E0C219E">
        <w:rPr>
          <w:rFonts w:asciiTheme="majorHAnsi" w:hAnsiTheme="majorHAnsi" w:cstheme="majorBidi"/>
        </w:rPr>
        <w:t>program</w:t>
      </w:r>
      <w:r w:rsidR="00447D3C" w:rsidRPr="1E0C219E" w:rsidDel="00447D3C">
        <w:rPr>
          <w:rFonts w:asciiTheme="majorHAnsi" w:hAnsiTheme="majorHAnsi" w:cstheme="majorBidi"/>
        </w:rPr>
        <w:t xml:space="preserve"> </w:t>
      </w:r>
      <w:r w:rsidRPr="1E0C219E">
        <w:rPr>
          <w:rFonts w:asciiTheme="majorHAnsi" w:hAnsiTheme="majorHAnsi" w:cstheme="majorBidi"/>
        </w:rPr>
        <w:t xml:space="preserve">(such as hospice staff, </w:t>
      </w:r>
      <w:r w:rsidR="71EEC158" w:rsidRPr="22577EBA">
        <w:rPr>
          <w:rFonts w:asciiTheme="majorHAnsi" w:hAnsiTheme="majorHAnsi" w:cstheme="majorBidi"/>
        </w:rPr>
        <w:t>licensed practitioners</w:t>
      </w:r>
      <w:r w:rsidRPr="1E0C219E">
        <w:rPr>
          <w:rFonts w:asciiTheme="majorHAnsi" w:hAnsiTheme="majorHAnsi" w:cstheme="majorBidi"/>
        </w:rPr>
        <w:t xml:space="preserve">, etc.), and any other individual entering the </w:t>
      </w:r>
      <w:r w:rsidR="00447D3C" w:rsidRPr="1E0C219E">
        <w:rPr>
          <w:rFonts w:asciiTheme="majorHAnsi" w:hAnsiTheme="majorHAnsi" w:cstheme="majorBidi"/>
        </w:rPr>
        <w:t>program</w:t>
      </w:r>
      <w:r w:rsidRPr="1E0C219E">
        <w:rPr>
          <w:rFonts w:asciiTheme="majorHAnsi" w:hAnsiTheme="majorHAnsi" w:cstheme="majorBidi"/>
        </w:rPr>
        <w:t xml:space="preserve">. </w:t>
      </w:r>
    </w:p>
    <w:p w14:paraId="33F7AB1D" w14:textId="1E925B9A" w:rsidR="00DB0CEC" w:rsidRPr="00E36639" w:rsidRDefault="00DB0CEC" w:rsidP="00DB0CEC">
      <w:pPr>
        <w:ind w:firstLine="360"/>
        <w:rPr>
          <w:rFonts w:asciiTheme="majorHAnsi" w:hAnsiTheme="majorHAnsi" w:cstheme="majorHAnsi"/>
        </w:rPr>
      </w:pPr>
      <w:r w:rsidRPr="00E36639">
        <w:rPr>
          <w:rFonts w:asciiTheme="majorHAnsi" w:hAnsiTheme="majorHAnsi" w:cstheme="majorHAnsi"/>
        </w:rPr>
        <w:t xml:space="preserve">5. </w:t>
      </w:r>
      <w:r w:rsidR="00B53FE6">
        <w:rPr>
          <w:rFonts w:asciiTheme="majorHAnsi" w:hAnsiTheme="majorHAnsi" w:cstheme="majorHAnsi"/>
        </w:rPr>
        <w:tab/>
      </w:r>
      <w:r w:rsidRPr="00E36639">
        <w:rPr>
          <w:rFonts w:asciiTheme="majorHAnsi" w:hAnsiTheme="majorHAnsi" w:cstheme="majorHAnsi"/>
        </w:rPr>
        <w:t xml:space="preserve">The </w:t>
      </w:r>
      <w:r w:rsidR="00703D85">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must provide education on IPC to all staff at hire.</w:t>
      </w:r>
    </w:p>
    <w:p w14:paraId="3F6C5007" w14:textId="77777777" w:rsidR="00DB0CEC" w:rsidRPr="00E36639" w:rsidRDefault="00DB0CEC" w:rsidP="00DB0CEC">
      <w:pPr>
        <w:ind w:left="360" w:firstLine="360"/>
        <w:rPr>
          <w:rFonts w:asciiTheme="majorHAnsi" w:hAnsiTheme="majorHAnsi" w:cstheme="majorHAnsi"/>
        </w:rPr>
      </w:pPr>
      <w:r w:rsidRPr="00E36639">
        <w:rPr>
          <w:rFonts w:asciiTheme="majorHAnsi" w:hAnsiTheme="majorHAnsi" w:cstheme="majorHAnsi"/>
        </w:rPr>
        <w:t xml:space="preserve">a. </w:t>
      </w:r>
      <w:r w:rsidRPr="00E36639">
        <w:rPr>
          <w:rFonts w:asciiTheme="majorHAnsi" w:hAnsiTheme="majorHAnsi" w:cstheme="majorHAnsi"/>
        </w:rPr>
        <w:tab/>
        <w:t>The training must include:</w:t>
      </w:r>
    </w:p>
    <w:p w14:paraId="3946E3E0" w14:textId="77777777" w:rsidR="00DB0CEC" w:rsidRPr="00E36639" w:rsidRDefault="00DB0CEC" w:rsidP="00DB0CEC">
      <w:pPr>
        <w:ind w:left="1440" w:hanging="360"/>
        <w:rPr>
          <w:rFonts w:asciiTheme="majorHAnsi" w:hAnsiTheme="majorHAnsi" w:cstheme="majorHAnsi"/>
        </w:rPr>
      </w:pPr>
      <w:proofErr w:type="spellStart"/>
      <w:r w:rsidRPr="00E36639">
        <w:rPr>
          <w:rFonts w:asciiTheme="majorHAnsi" w:hAnsiTheme="majorHAnsi" w:cstheme="majorHAnsi"/>
        </w:rPr>
        <w:t>i</w:t>
      </w:r>
      <w:proofErr w:type="spellEnd"/>
      <w:r w:rsidRPr="00E36639">
        <w:rPr>
          <w:rFonts w:asciiTheme="majorHAnsi" w:hAnsiTheme="majorHAnsi" w:cstheme="majorHAnsi"/>
        </w:rPr>
        <w:t>.</w:t>
      </w:r>
      <w:r w:rsidRPr="00E36639">
        <w:rPr>
          <w:rFonts w:asciiTheme="majorHAnsi" w:hAnsiTheme="majorHAnsi" w:cstheme="majorHAnsi"/>
        </w:rPr>
        <w:tab/>
        <w:t>Standard Precautions, including:</w:t>
      </w:r>
    </w:p>
    <w:p w14:paraId="6FA0DF37" w14:textId="77777777" w:rsidR="00DB0CEC" w:rsidRPr="00E36639" w:rsidRDefault="00DB0CEC" w:rsidP="00DB0CEC">
      <w:pPr>
        <w:ind w:left="1800" w:hanging="360"/>
        <w:rPr>
          <w:rFonts w:asciiTheme="majorHAnsi" w:hAnsiTheme="majorHAnsi" w:cstheme="majorHAnsi"/>
        </w:rPr>
      </w:pPr>
      <w:r w:rsidRPr="00E36639">
        <w:rPr>
          <w:rFonts w:asciiTheme="majorHAnsi" w:hAnsiTheme="majorHAnsi" w:cstheme="majorHAnsi"/>
        </w:rPr>
        <w:t xml:space="preserve">1. </w:t>
      </w:r>
      <w:r w:rsidRPr="00E36639">
        <w:rPr>
          <w:rFonts w:asciiTheme="majorHAnsi" w:hAnsiTheme="majorHAnsi" w:cstheme="majorHAnsi"/>
        </w:rPr>
        <w:tab/>
        <w:t>Hand hygiene, which must include procedures to be followed by staff involved in direct patient care or food preparation;</w:t>
      </w:r>
    </w:p>
    <w:p w14:paraId="09A02ED4" w14:textId="77777777" w:rsidR="00DB0CEC" w:rsidRPr="00E36639" w:rsidRDefault="00DB0CEC" w:rsidP="00DB0CEC">
      <w:pPr>
        <w:ind w:left="1800" w:hanging="360"/>
        <w:rPr>
          <w:rFonts w:asciiTheme="majorHAnsi" w:hAnsiTheme="majorHAnsi" w:cstheme="majorHAnsi"/>
        </w:rPr>
      </w:pPr>
      <w:r w:rsidRPr="00E36639">
        <w:rPr>
          <w:rFonts w:asciiTheme="majorHAnsi" w:hAnsiTheme="majorHAnsi" w:cstheme="majorHAnsi"/>
        </w:rPr>
        <w:t>2.</w:t>
      </w:r>
      <w:r w:rsidRPr="00E36639">
        <w:rPr>
          <w:rFonts w:asciiTheme="majorHAnsi" w:hAnsiTheme="majorHAnsi" w:cstheme="majorHAnsi"/>
        </w:rPr>
        <w:tab/>
        <w:t>Bloodborne pathogens;</w:t>
      </w:r>
    </w:p>
    <w:p w14:paraId="61313994" w14:textId="77777777" w:rsidR="00DB0CEC" w:rsidRPr="00E36639" w:rsidRDefault="00DB0CEC" w:rsidP="00DB0CEC">
      <w:pPr>
        <w:ind w:left="1800" w:hanging="360"/>
        <w:rPr>
          <w:rFonts w:asciiTheme="majorHAnsi" w:hAnsiTheme="majorHAnsi" w:cstheme="majorHAnsi"/>
        </w:rPr>
      </w:pPr>
      <w:r w:rsidRPr="00E36639">
        <w:rPr>
          <w:rFonts w:asciiTheme="majorHAnsi" w:hAnsiTheme="majorHAnsi" w:cstheme="majorHAnsi"/>
        </w:rPr>
        <w:t>3.</w:t>
      </w:r>
      <w:r w:rsidRPr="00E36639">
        <w:rPr>
          <w:rFonts w:asciiTheme="majorHAnsi" w:hAnsiTheme="majorHAnsi" w:cstheme="majorHAnsi"/>
        </w:rPr>
        <w:tab/>
        <w:t>The proper selection and use of Personal Protective Equipment (PPE); to include putting on (donning) and taking off (doffing); and</w:t>
      </w:r>
    </w:p>
    <w:p w14:paraId="387AD64E" w14:textId="77777777" w:rsidR="00DB0CEC" w:rsidRPr="00E36639" w:rsidRDefault="00DB0CEC" w:rsidP="00DB0CEC">
      <w:pPr>
        <w:ind w:left="1800" w:hanging="360"/>
        <w:rPr>
          <w:rFonts w:asciiTheme="majorHAnsi" w:hAnsiTheme="majorHAnsi" w:cstheme="majorHAnsi"/>
        </w:rPr>
      </w:pPr>
      <w:r w:rsidRPr="00E36639">
        <w:rPr>
          <w:rFonts w:asciiTheme="majorHAnsi" w:hAnsiTheme="majorHAnsi" w:cstheme="majorHAnsi"/>
        </w:rPr>
        <w:t>4.</w:t>
      </w:r>
      <w:r w:rsidRPr="00E36639">
        <w:rPr>
          <w:rFonts w:asciiTheme="majorHAnsi" w:hAnsiTheme="majorHAnsi" w:cstheme="majorHAnsi"/>
        </w:rPr>
        <w:tab/>
        <w:t>Respiratory hygiene/cough etiquette;</w:t>
      </w:r>
    </w:p>
    <w:p w14:paraId="5B7C4B9F" w14:textId="77777777" w:rsidR="00DB0CEC" w:rsidRPr="00E36639" w:rsidRDefault="00DB0CEC" w:rsidP="00DB0CEC">
      <w:pPr>
        <w:ind w:left="1440" w:hanging="360"/>
        <w:rPr>
          <w:rFonts w:asciiTheme="majorHAnsi" w:hAnsiTheme="majorHAnsi" w:cstheme="majorHAnsi"/>
        </w:rPr>
      </w:pPr>
      <w:r w:rsidRPr="00E36639">
        <w:rPr>
          <w:rFonts w:asciiTheme="majorHAnsi" w:hAnsiTheme="majorHAnsi" w:cstheme="majorHAnsi"/>
        </w:rPr>
        <w:t>ii.</w:t>
      </w:r>
      <w:r w:rsidRPr="00E36639">
        <w:rPr>
          <w:rFonts w:asciiTheme="majorHAnsi" w:hAnsiTheme="majorHAnsi" w:cstheme="majorHAnsi"/>
        </w:rPr>
        <w:tab/>
        <w:t xml:space="preserve">Environmental cleaning and disinfection; </w:t>
      </w:r>
    </w:p>
    <w:p w14:paraId="4A6DF212" w14:textId="77777777" w:rsidR="00DB0CEC" w:rsidRPr="00E36639" w:rsidRDefault="00DB0CEC" w:rsidP="00DB0CEC">
      <w:pPr>
        <w:ind w:left="1440" w:hanging="360"/>
        <w:rPr>
          <w:rFonts w:asciiTheme="majorHAnsi" w:hAnsiTheme="majorHAnsi" w:cstheme="majorHAnsi"/>
        </w:rPr>
      </w:pPr>
      <w:r w:rsidRPr="00E36639">
        <w:rPr>
          <w:rFonts w:asciiTheme="majorHAnsi" w:hAnsiTheme="majorHAnsi" w:cstheme="majorHAnsi"/>
        </w:rPr>
        <w:t>iii.</w:t>
      </w:r>
      <w:r w:rsidRPr="00E36639">
        <w:rPr>
          <w:rFonts w:asciiTheme="majorHAnsi" w:hAnsiTheme="majorHAnsi" w:cstheme="majorHAnsi"/>
        </w:rPr>
        <w:tab/>
        <w:t>Transmission-based precautions; and</w:t>
      </w:r>
    </w:p>
    <w:p w14:paraId="76EC782C" w14:textId="77777777" w:rsidR="00DB0CEC" w:rsidRPr="00E36639" w:rsidRDefault="00DB0CEC" w:rsidP="00DB0CEC">
      <w:pPr>
        <w:ind w:left="1440" w:hanging="360"/>
        <w:rPr>
          <w:rFonts w:asciiTheme="majorHAnsi" w:hAnsiTheme="majorHAnsi" w:cstheme="majorHAnsi"/>
        </w:rPr>
      </w:pPr>
      <w:r w:rsidRPr="00E36639">
        <w:rPr>
          <w:rFonts w:asciiTheme="majorHAnsi" w:hAnsiTheme="majorHAnsi" w:cstheme="majorHAnsi"/>
        </w:rPr>
        <w:t>iv.</w:t>
      </w:r>
      <w:r w:rsidRPr="00E36639">
        <w:rPr>
          <w:rFonts w:asciiTheme="majorHAnsi" w:hAnsiTheme="majorHAnsi" w:cstheme="majorHAnsi"/>
        </w:rPr>
        <w:tab/>
        <w:t>Sharps/injection safety, including immediate actions to take when exposure to blood or other potentially infectious material (OPIM) occurs.</w:t>
      </w:r>
    </w:p>
    <w:p w14:paraId="68CB35CE" w14:textId="77777777"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t>Documentation of staff training and observed competency in Infection Prevention and Control must be maintained in each employee’s personnel file.</w:t>
      </w:r>
    </w:p>
    <w:p w14:paraId="56DC098F" w14:textId="75BCD80B"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 xml:space="preserve">c. </w:t>
      </w:r>
      <w:r w:rsidRPr="00E36639">
        <w:rPr>
          <w:rFonts w:asciiTheme="majorHAnsi" w:hAnsiTheme="majorHAnsi" w:cstheme="majorHAnsi"/>
        </w:rPr>
        <w:tab/>
        <w:t xml:space="preserve">In the event of an outbreak of an infectious disease, the </w:t>
      </w:r>
      <w:r w:rsidR="00A83CD5">
        <w:rPr>
          <w:rFonts w:asciiTheme="majorHAnsi" w:hAnsiTheme="majorHAnsi" w:cstheme="majorHAnsi"/>
        </w:rPr>
        <w:t>agency</w:t>
      </w:r>
      <w:r w:rsidR="00A83CD5" w:rsidRPr="00E36639" w:rsidDel="00447D3C">
        <w:rPr>
          <w:rFonts w:asciiTheme="majorHAnsi" w:hAnsiTheme="majorHAnsi" w:cstheme="majorHAnsi"/>
        </w:rPr>
        <w:t xml:space="preserve"> </w:t>
      </w:r>
      <w:r w:rsidRPr="00E36639">
        <w:rPr>
          <w:rFonts w:asciiTheme="majorHAnsi" w:hAnsiTheme="majorHAnsi" w:cstheme="majorHAnsi"/>
        </w:rPr>
        <w:t xml:space="preserve">must provide a refresher training to all employees. </w:t>
      </w:r>
    </w:p>
    <w:p w14:paraId="5267981A" w14:textId="31121637" w:rsidR="00DB0CEC" w:rsidRPr="00E36639" w:rsidRDefault="00DB0CEC" w:rsidP="00DB0CEC">
      <w:pPr>
        <w:ind w:left="1080" w:hanging="36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t xml:space="preserve">The </w:t>
      </w:r>
      <w:r w:rsidR="00703D85">
        <w:rPr>
          <w:rFonts w:asciiTheme="majorHAnsi" w:hAnsiTheme="majorHAnsi" w:cstheme="majorHAnsi"/>
        </w:rPr>
        <w:t>agency</w:t>
      </w:r>
      <w:r w:rsidR="00703D85" w:rsidRPr="00E36639" w:rsidDel="00447D3C">
        <w:rPr>
          <w:rFonts w:asciiTheme="majorHAnsi" w:hAnsiTheme="majorHAnsi" w:cstheme="majorHAnsi"/>
        </w:rPr>
        <w:t xml:space="preserve"> </w:t>
      </w:r>
      <w:r w:rsidRPr="00E36639">
        <w:rPr>
          <w:rFonts w:asciiTheme="majorHAnsi" w:hAnsiTheme="majorHAnsi" w:cstheme="majorHAnsi"/>
        </w:rPr>
        <w:t>must maintain a copy of the IPC training curriculum utilized to provide education to staff.</w:t>
      </w:r>
    </w:p>
    <w:p w14:paraId="6B42FF86" w14:textId="77777777" w:rsidR="00DB0CEC" w:rsidRPr="00E36639" w:rsidRDefault="00DB0CEC" w:rsidP="00DB0CEC">
      <w:pPr>
        <w:rPr>
          <w:rFonts w:asciiTheme="majorHAnsi" w:hAnsiTheme="majorHAnsi" w:cstheme="majorHAnsi"/>
        </w:rPr>
      </w:pPr>
      <w:r w:rsidRPr="00E36639">
        <w:rPr>
          <w:rFonts w:asciiTheme="majorHAnsi" w:hAnsiTheme="majorHAnsi" w:cstheme="majorHAnsi"/>
        </w:rPr>
        <w:br w:type="page"/>
      </w:r>
    </w:p>
    <w:p w14:paraId="0451AEF8" w14:textId="5B892601" w:rsidR="00DB0CEC" w:rsidRPr="00E36639" w:rsidRDefault="00DB0CEC" w:rsidP="00DB0CEC">
      <w:pPr>
        <w:jc w:val="center"/>
        <w:rPr>
          <w:rFonts w:asciiTheme="majorHAnsi" w:hAnsiTheme="majorHAnsi" w:cstheme="majorBidi"/>
          <w:b/>
          <w:caps/>
        </w:rPr>
      </w:pPr>
      <w:r w:rsidRPr="35C52018">
        <w:rPr>
          <w:rFonts w:asciiTheme="majorHAnsi" w:hAnsiTheme="majorHAnsi" w:cstheme="majorBidi"/>
          <w:b/>
          <w:caps/>
        </w:rPr>
        <w:lastRenderedPageBreak/>
        <w:t xml:space="preserve">SECTION </w:t>
      </w:r>
      <w:r w:rsidR="0CFC3345" w:rsidRPr="35C52018">
        <w:rPr>
          <w:rFonts w:asciiTheme="majorHAnsi" w:hAnsiTheme="majorHAnsi" w:cstheme="majorBidi"/>
          <w:b/>
          <w:bCs/>
          <w:caps/>
        </w:rPr>
        <w:t>15</w:t>
      </w:r>
      <w:r w:rsidRPr="35C52018">
        <w:rPr>
          <w:rFonts w:asciiTheme="majorHAnsi" w:hAnsiTheme="majorHAnsi" w:cstheme="majorBidi"/>
          <w:b/>
          <w:caps/>
        </w:rPr>
        <w:t xml:space="preserve">. </w:t>
      </w:r>
      <w:r>
        <w:tab/>
      </w:r>
      <w:r w:rsidRPr="35C52018">
        <w:rPr>
          <w:rFonts w:asciiTheme="majorHAnsi" w:hAnsiTheme="majorHAnsi" w:cstheme="majorBidi"/>
          <w:b/>
          <w:caps/>
        </w:rPr>
        <w:t>FOOD PREPARATION AND DIETARY STANDARDS</w:t>
      </w:r>
    </w:p>
    <w:p w14:paraId="4CB21A2A" w14:textId="77777777" w:rsidR="00DB0CEC" w:rsidRPr="00E36639" w:rsidRDefault="00DB0CEC" w:rsidP="00DB0CEC">
      <w:pPr>
        <w:jc w:val="center"/>
        <w:rPr>
          <w:rFonts w:asciiTheme="majorHAnsi" w:hAnsiTheme="majorHAnsi" w:cstheme="majorHAnsi"/>
          <w:b/>
          <w:bCs/>
          <w:caps/>
        </w:rPr>
      </w:pPr>
    </w:p>
    <w:p w14:paraId="67A28E54" w14:textId="00FC85CD" w:rsidR="00DB0CEC" w:rsidRPr="00E36639" w:rsidRDefault="00DB0CEC" w:rsidP="00DB0CEC">
      <w:pPr>
        <w:ind w:left="360" w:hanging="360"/>
        <w:rPr>
          <w:rFonts w:asciiTheme="majorHAnsi" w:hAnsiTheme="majorHAnsi" w:cstheme="majorHAnsi"/>
          <w:bCs/>
        </w:rPr>
      </w:pPr>
      <w:r w:rsidRPr="00E36639">
        <w:rPr>
          <w:rStyle w:val="Heading3Char"/>
          <w:rFonts w:asciiTheme="majorHAnsi" w:eastAsiaTheme="minorHAnsi" w:hAnsiTheme="majorHAnsi" w:cstheme="majorHAnsi"/>
          <w:sz w:val="22"/>
          <w:szCs w:val="22"/>
        </w:rPr>
        <w:t>A.</w:t>
      </w:r>
      <w:r>
        <w:tab/>
      </w:r>
      <w:r w:rsidRPr="00E36639">
        <w:rPr>
          <w:rStyle w:val="Heading3Char"/>
          <w:rFonts w:asciiTheme="majorHAnsi" w:eastAsiaTheme="minorHAnsi" w:hAnsiTheme="majorHAnsi" w:cstheme="majorHAnsi"/>
          <w:sz w:val="22"/>
          <w:szCs w:val="22"/>
        </w:rPr>
        <w:t xml:space="preserve">Food service and safety. </w:t>
      </w:r>
      <w:r w:rsidRPr="00E36639">
        <w:rPr>
          <w:rStyle w:val="Heading3Char"/>
          <w:rFonts w:asciiTheme="majorHAnsi" w:eastAsiaTheme="minorHAnsi" w:hAnsiTheme="majorHAnsi" w:cstheme="majorHAnsi"/>
          <w:b w:val="0"/>
          <w:bCs w:val="0"/>
          <w:sz w:val="22"/>
          <w:szCs w:val="22"/>
        </w:rPr>
        <w:t xml:space="preserve">In programs where staff people are responsible for preparing food, agencies must ensure that food is prepared in a safe manner and in accordance with </w:t>
      </w:r>
      <w:r w:rsidR="1207E148" w:rsidRPr="77658AC5">
        <w:rPr>
          <w:rStyle w:val="Heading3Char"/>
          <w:rFonts w:asciiTheme="majorHAnsi" w:eastAsiaTheme="minorEastAsia" w:hAnsiTheme="majorHAnsi" w:cstheme="majorBidi"/>
          <w:b w:val="0"/>
          <w:bCs w:val="0"/>
          <w:sz w:val="22"/>
          <w:szCs w:val="22"/>
        </w:rPr>
        <w:t xml:space="preserve">this </w:t>
      </w:r>
      <w:r w:rsidR="00A52071">
        <w:rPr>
          <w:rStyle w:val="Heading3Char"/>
          <w:rFonts w:asciiTheme="majorHAnsi" w:eastAsiaTheme="minorEastAsia" w:hAnsiTheme="majorHAnsi" w:cstheme="majorBidi"/>
          <w:b w:val="0"/>
          <w:bCs w:val="0"/>
          <w:sz w:val="22"/>
          <w:szCs w:val="22"/>
        </w:rPr>
        <w:t>R</w:t>
      </w:r>
      <w:r w:rsidR="1207E148" w:rsidRPr="77658AC5">
        <w:rPr>
          <w:rStyle w:val="Heading3Char"/>
          <w:rFonts w:asciiTheme="majorHAnsi" w:eastAsiaTheme="minorEastAsia" w:hAnsiTheme="majorHAnsi" w:cstheme="majorBidi"/>
          <w:b w:val="0"/>
          <w:bCs w:val="0"/>
          <w:sz w:val="22"/>
          <w:szCs w:val="22"/>
        </w:rPr>
        <w:t>ule</w:t>
      </w:r>
      <w:r w:rsidRPr="00E36639">
        <w:rPr>
          <w:rStyle w:val="Heading3Char"/>
          <w:rFonts w:asciiTheme="majorHAnsi" w:eastAsiaTheme="minorHAnsi" w:hAnsiTheme="majorHAnsi" w:cstheme="majorHAnsi"/>
          <w:b w:val="0"/>
          <w:bCs w:val="0"/>
          <w:sz w:val="22"/>
          <w:szCs w:val="22"/>
        </w:rPr>
        <w:t>.</w:t>
      </w:r>
    </w:p>
    <w:p w14:paraId="623B1AE2" w14:textId="77777777" w:rsidR="00DB0CEC" w:rsidRPr="00E36639" w:rsidRDefault="00DB0CEC" w:rsidP="00355411">
      <w:pPr>
        <w:pStyle w:val="ListParagraph"/>
        <w:numPr>
          <w:ilvl w:val="0"/>
          <w:numId w:val="59"/>
        </w:numPr>
        <w:rPr>
          <w:rFonts w:asciiTheme="majorHAnsi" w:hAnsiTheme="majorHAnsi" w:cstheme="majorHAnsi"/>
          <w:sz w:val="22"/>
          <w:szCs w:val="22"/>
        </w:rPr>
      </w:pPr>
      <w:r w:rsidRPr="00E36639">
        <w:rPr>
          <w:rFonts w:asciiTheme="majorHAnsi" w:hAnsiTheme="majorHAnsi" w:cstheme="majorHAnsi"/>
          <w:sz w:val="22"/>
          <w:szCs w:val="22"/>
        </w:rPr>
        <w:t xml:space="preserve">Residential programs must offer a nourishing, well-balanced diet that meets the daily nutritional and special dietary needs of </w:t>
      </w:r>
      <w:proofErr w:type="gramStart"/>
      <w:r w:rsidRPr="00E36639">
        <w:rPr>
          <w:rFonts w:asciiTheme="majorHAnsi" w:hAnsiTheme="majorHAnsi" w:cstheme="majorHAnsi"/>
          <w:sz w:val="22"/>
          <w:szCs w:val="22"/>
        </w:rPr>
        <w:t>each individual</w:t>
      </w:r>
      <w:proofErr w:type="gramEnd"/>
      <w:r w:rsidRPr="00E36639">
        <w:rPr>
          <w:rFonts w:asciiTheme="majorHAnsi" w:hAnsiTheme="majorHAnsi" w:cstheme="majorHAnsi"/>
          <w:sz w:val="22"/>
          <w:szCs w:val="22"/>
        </w:rPr>
        <w:t>.</w:t>
      </w:r>
    </w:p>
    <w:p w14:paraId="10833F4C" w14:textId="73E7AC76" w:rsidR="00DB0CEC" w:rsidRPr="00E36639" w:rsidRDefault="1997A2E6" w:rsidP="00355411">
      <w:pPr>
        <w:pStyle w:val="ListParagraph"/>
        <w:numPr>
          <w:ilvl w:val="0"/>
          <w:numId w:val="58"/>
        </w:numPr>
        <w:ind w:left="1080"/>
        <w:rPr>
          <w:rFonts w:asciiTheme="majorHAnsi" w:hAnsiTheme="majorHAnsi" w:cstheme="majorBidi"/>
          <w:sz w:val="22"/>
          <w:szCs w:val="22"/>
        </w:rPr>
      </w:pPr>
      <w:r w:rsidRPr="77658AC5">
        <w:rPr>
          <w:rFonts w:asciiTheme="majorHAnsi" w:hAnsiTheme="majorHAnsi" w:cstheme="majorBidi"/>
          <w:sz w:val="22"/>
          <w:szCs w:val="22"/>
        </w:rPr>
        <w:t xml:space="preserve">The </w:t>
      </w:r>
      <w:r w:rsidR="72D0500B" w:rsidRPr="77B9426C">
        <w:rPr>
          <w:rFonts w:asciiTheme="majorHAnsi" w:hAnsiTheme="majorHAnsi" w:cstheme="majorBidi"/>
          <w:sz w:val="22"/>
          <w:szCs w:val="22"/>
        </w:rPr>
        <w:t>l</w:t>
      </w:r>
      <w:r w:rsidRPr="77B9426C">
        <w:rPr>
          <w:rFonts w:asciiTheme="majorHAnsi" w:hAnsiTheme="majorHAnsi" w:cstheme="majorBidi"/>
          <w:sz w:val="22"/>
          <w:szCs w:val="22"/>
        </w:rPr>
        <w:t>icensee</w:t>
      </w:r>
      <w:r w:rsidRPr="77658AC5">
        <w:rPr>
          <w:rFonts w:asciiTheme="majorHAnsi" w:hAnsiTheme="majorHAnsi" w:cstheme="majorBidi"/>
          <w:sz w:val="22"/>
          <w:szCs w:val="22"/>
        </w:rPr>
        <w:t xml:space="preserve"> must </w:t>
      </w:r>
      <w:r w:rsidRPr="14A95362">
        <w:rPr>
          <w:rFonts w:asciiTheme="majorHAnsi" w:hAnsiTheme="majorHAnsi" w:cstheme="majorBidi"/>
          <w:sz w:val="22"/>
          <w:szCs w:val="22"/>
        </w:rPr>
        <w:t xml:space="preserve">provide any </w:t>
      </w:r>
      <w:r w:rsidR="13E0B14C" w:rsidRPr="14A95362">
        <w:rPr>
          <w:rFonts w:asciiTheme="majorHAnsi" w:hAnsiTheme="majorHAnsi" w:cstheme="majorBidi"/>
          <w:sz w:val="22"/>
          <w:szCs w:val="22"/>
        </w:rPr>
        <w:t>t</w:t>
      </w:r>
      <w:r w:rsidR="00DB0CEC" w:rsidRPr="14A95362">
        <w:rPr>
          <w:rFonts w:asciiTheme="majorHAnsi" w:hAnsiTheme="majorHAnsi" w:cstheme="majorBidi"/>
          <w:sz w:val="22"/>
          <w:szCs w:val="22"/>
        </w:rPr>
        <w:t xml:space="preserve">herapeutic diets </w:t>
      </w:r>
      <w:r w:rsidR="4A7CF3E2" w:rsidRPr="14A95362">
        <w:rPr>
          <w:rFonts w:asciiTheme="majorHAnsi" w:hAnsiTheme="majorHAnsi" w:cstheme="majorBidi"/>
          <w:sz w:val="22"/>
          <w:szCs w:val="22"/>
        </w:rPr>
        <w:t>ordered in writing by a licensed practitioner</w:t>
      </w:r>
      <w:r w:rsidR="00DB0CEC" w:rsidRPr="14A95362">
        <w:rPr>
          <w:rFonts w:asciiTheme="majorHAnsi" w:hAnsiTheme="majorHAnsi" w:cstheme="majorBidi"/>
          <w:sz w:val="22"/>
          <w:szCs w:val="22"/>
        </w:rPr>
        <w:t xml:space="preserve"> </w:t>
      </w:r>
      <w:r w:rsidR="00846101">
        <w:rPr>
          <w:rFonts w:asciiTheme="majorHAnsi" w:hAnsiTheme="majorHAnsi" w:cstheme="majorBidi"/>
          <w:sz w:val="22"/>
          <w:szCs w:val="22"/>
        </w:rPr>
        <w:t xml:space="preserve">and </w:t>
      </w:r>
      <w:r w:rsidR="00846101" w:rsidRPr="14A95362">
        <w:rPr>
          <w:rFonts w:asciiTheme="majorHAnsi" w:hAnsiTheme="majorHAnsi" w:cstheme="majorBidi"/>
          <w:sz w:val="22"/>
          <w:szCs w:val="22"/>
        </w:rPr>
        <w:t>consented to by the individual</w:t>
      </w:r>
      <w:r w:rsidR="00B70BA2">
        <w:rPr>
          <w:rFonts w:asciiTheme="majorHAnsi" w:hAnsiTheme="majorHAnsi" w:cstheme="majorBidi"/>
          <w:sz w:val="22"/>
          <w:szCs w:val="22"/>
        </w:rPr>
        <w:t>.</w:t>
      </w:r>
    </w:p>
    <w:p w14:paraId="2B199F19" w14:textId="43A62633" w:rsidR="00DB0CEC" w:rsidRPr="00E36639" w:rsidRDefault="00DB0CEC" w:rsidP="00355411">
      <w:pPr>
        <w:pStyle w:val="ListParagraph"/>
        <w:numPr>
          <w:ilvl w:val="0"/>
          <w:numId w:val="58"/>
        </w:numPr>
        <w:ind w:left="1080"/>
        <w:rPr>
          <w:rFonts w:asciiTheme="majorHAnsi" w:hAnsiTheme="majorHAnsi" w:cstheme="majorBidi"/>
          <w:sz w:val="22"/>
          <w:szCs w:val="22"/>
        </w:rPr>
      </w:pPr>
      <w:r w:rsidRPr="608E76F7">
        <w:rPr>
          <w:rFonts w:asciiTheme="majorHAnsi" w:hAnsiTheme="majorHAnsi" w:cstheme="majorBidi"/>
          <w:sz w:val="22"/>
          <w:szCs w:val="22"/>
        </w:rPr>
        <w:t xml:space="preserve">Residential programs must keep food available daily </w:t>
      </w:r>
      <w:r w:rsidR="00BC6233" w:rsidRPr="608E76F7">
        <w:rPr>
          <w:rFonts w:asciiTheme="majorHAnsi" w:hAnsiTheme="majorHAnsi" w:cstheme="majorBidi"/>
          <w:sz w:val="22"/>
          <w:szCs w:val="22"/>
        </w:rPr>
        <w:t xml:space="preserve">that </w:t>
      </w:r>
      <w:r w:rsidRPr="608E76F7">
        <w:rPr>
          <w:rFonts w:asciiTheme="majorHAnsi" w:hAnsiTheme="majorHAnsi" w:cstheme="majorBidi"/>
          <w:sz w:val="22"/>
          <w:szCs w:val="22"/>
        </w:rPr>
        <w:t xml:space="preserve">aligns with individual needs and </w:t>
      </w:r>
      <w:proofErr w:type="gramStart"/>
      <w:r w:rsidRPr="608E76F7">
        <w:rPr>
          <w:rFonts w:asciiTheme="majorHAnsi" w:hAnsiTheme="majorHAnsi" w:cstheme="majorBidi"/>
          <w:sz w:val="22"/>
          <w:szCs w:val="22"/>
        </w:rPr>
        <w:t>preferences</w:t>
      </w:r>
      <w:r w:rsidR="00BC6233" w:rsidRPr="608E76F7">
        <w:rPr>
          <w:rFonts w:asciiTheme="majorHAnsi" w:hAnsiTheme="majorHAnsi" w:cstheme="majorBidi"/>
          <w:sz w:val="22"/>
          <w:szCs w:val="22"/>
        </w:rPr>
        <w:t>, and</w:t>
      </w:r>
      <w:proofErr w:type="gramEnd"/>
      <w:r w:rsidR="00BC6233" w:rsidRPr="608E76F7">
        <w:rPr>
          <w:rFonts w:asciiTheme="majorHAnsi" w:hAnsiTheme="majorHAnsi" w:cstheme="majorBidi"/>
          <w:sz w:val="22"/>
          <w:szCs w:val="22"/>
        </w:rPr>
        <w:t xml:space="preserve"> </w:t>
      </w:r>
      <w:r w:rsidR="006A50E2" w:rsidRPr="608E76F7">
        <w:rPr>
          <w:rFonts w:asciiTheme="majorHAnsi" w:hAnsiTheme="majorHAnsi" w:cstheme="majorBidi"/>
          <w:sz w:val="22"/>
          <w:szCs w:val="22"/>
        </w:rPr>
        <w:t>maintain documentation</w:t>
      </w:r>
      <w:r w:rsidR="005C7F0E" w:rsidRPr="608E76F7">
        <w:rPr>
          <w:rFonts w:asciiTheme="majorHAnsi" w:hAnsiTheme="majorHAnsi" w:cstheme="majorBidi"/>
          <w:sz w:val="22"/>
          <w:szCs w:val="22"/>
        </w:rPr>
        <w:t xml:space="preserve"> to demonstrate compliance</w:t>
      </w:r>
      <w:r w:rsidRPr="608E76F7">
        <w:rPr>
          <w:rFonts w:asciiTheme="majorHAnsi" w:hAnsiTheme="majorHAnsi" w:cstheme="majorBidi"/>
          <w:sz w:val="22"/>
          <w:szCs w:val="22"/>
        </w:rPr>
        <w:t xml:space="preserve">. </w:t>
      </w:r>
    </w:p>
    <w:p w14:paraId="60ED51A1" w14:textId="3102465B" w:rsidR="00DB0CEC" w:rsidRPr="00E36639" w:rsidRDefault="00DB0CEC" w:rsidP="00355411">
      <w:pPr>
        <w:pStyle w:val="ListParagraph"/>
        <w:numPr>
          <w:ilvl w:val="0"/>
          <w:numId w:val="58"/>
        </w:numPr>
        <w:ind w:left="1080"/>
        <w:rPr>
          <w:rFonts w:asciiTheme="majorHAnsi" w:hAnsiTheme="majorHAnsi" w:cstheme="majorBidi"/>
          <w:sz w:val="22"/>
          <w:szCs w:val="22"/>
        </w:rPr>
      </w:pPr>
      <w:r w:rsidRPr="2A8069C2">
        <w:rPr>
          <w:rFonts w:asciiTheme="majorHAnsi" w:hAnsiTheme="majorHAnsi" w:cstheme="majorBidi"/>
          <w:sz w:val="22"/>
          <w:szCs w:val="22"/>
        </w:rPr>
        <w:t xml:space="preserve">Residential programs must ensure that individuals have access to least three meals in a 24-hour period. Additional food and beverages must be available 24 hours per day. </w:t>
      </w:r>
    </w:p>
    <w:p w14:paraId="5F20515F" w14:textId="03B60D5B" w:rsidR="00DB0CEC" w:rsidRPr="00E36639" w:rsidRDefault="00DB0CEC" w:rsidP="00355411">
      <w:pPr>
        <w:pStyle w:val="ListParagraph"/>
        <w:numPr>
          <w:ilvl w:val="1"/>
          <w:numId w:val="58"/>
        </w:numPr>
        <w:rPr>
          <w:rFonts w:asciiTheme="majorHAnsi" w:hAnsiTheme="majorHAnsi" w:cstheme="majorHAnsi"/>
          <w:sz w:val="22"/>
          <w:szCs w:val="22"/>
        </w:rPr>
      </w:pPr>
      <w:r w:rsidRPr="00E36639">
        <w:rPr>
          <w:rFonts w:asciiTheme="majorHAnsi" w:hAnsiTheme="majorHAnsi" w:cstheme="majorHAnsi"/>
          <w:sz w:val="22"/>
          <w:szCs w:val="22"/>
        </w:rPr>
        <w:t xml:space="preserve">Programs must allow flexible </w:t>
      </w:r>
      <w:proofErr w:type="gramStart"/>
      <w:r w:rsidRPr="00E36639">
        <w:rPr>
          <w:rFonts w:asciiTheme="majorHAnsi" w:hAnsiTheme="majorHAnsi" w:cstheme="majorHAnsi"/>
          <w:sz w:val="22"/>
          <w:szCs w:val="22"/>
        </w:rPr>
        <w:t>meal times</w:t>
      </w:r>
      <w:proofErr w:type="gramEnd"/>
      <w:r w:rsidRPr="00E36639">
        <w:rPr>
          <w:rFonts w:asciiTheme="majorHAnsi" w:hAnsiTheme="majorHAnsi" w:cstheme="majorHAnsi"/>
          <w:sz w:val="22"/>
          <w:szCs w:val="22"/>
        </w:rPr>
        <w:t xml:space="preserve"> to allow for individual preferences and routines.</w:t>
      </w:r>
    </w:p>
    <w:p w14:paraId="288AE461" w14:textId="48A2EFCB" w:rsidR="0D7EB77E" w:rsidRPr="00E36639" w:rsidRDefault="00A10808" w:rsidP="00355411">
      <w:pPr>
        <w:pStyle w:val="ListParagraph"/>
        <w:numPr>
          <w:ilvl w:val="1"/>
          <w:numId w:val="58"/>
        </w:numPr>
        <w:spacing w:line="259" w:lineRule="auto"/>
        <w:rPr>
          <w:rFonts w:asciiTheme="majorHAnsi" w:hAnsiTheme="majorHAnsi" w:cstheme="majorBidi"/>
          <w:sz w:val="22"/>
          <w:szCs w:val="22"/>
        </w:rPr>
      </w:pPr>
      <w:r w:rsidRPr="7D0DC6FC">
        <w:rPr>
          <w:rFonts w:asciiTheme="majorHAnsi" w:hAnsiTheme="majorHAnsi" w:cstheme="majorBidi"/>
          <w:sz w:val="22"/>
          <w:szCs w:val="22"/>
        </w:rPr>
        <w:t>Individual</w:t>
      </w:r>
      <w:r w:rsidR="117DBD3C" w:rsidRPr="7D0DC6FC">
        <w:rPr>
          <w:rFonts w:asciiTheme="majorHAnsi" w:hAnsiTheme="majorHAnsi" w:cstheme="majorBidi"/>
          <w:sz w:val="22"/>
          <w:szCs w:val="22"/>
        </w:rPr>
        <w:t>s may choos</w:t>
      </w:r>
      <w:r w:rsidR="1147CA7E" w:rsidRPr="7D0DC6FC">
        <w:rPr>
          <w:rFonts w:asciiTheme="majorHAnsi" w:hAnsiTheme="majorHAnsi" w:cstheme="majorBidi"/>
          <w:sz w:val="22"/>
          <w:szCs w:val="22"/>
        </w:rPr>
        <w:t>e to decline food at any time. If a</w:t>
      </w:r>
      <w:r w:rsidR="00CA5317" w:rsidRPr="7D0DC6FC">
        <w:rPr>
          <w:rFonts w:asciiTheme="majorHAnsi" w:hAnsiTheme="majorHAnsi" w:cstheme="majorBidi"/>
          <w:sz w:val="22"/>
          <w:szCs w:val="22"/>
        </w:rPr>
        <w:t>n</w:t>
      </w:r>
      <w:r w:rsidR="1147CA7E" w:rsidRPr="7D0DC6FC">
        <w:rPr>
          <w:rFonts w:asciiTheme="majorHAnsi" w:hAnsiTheme="majorHAnsi" w:cstheme="majorBidi"/>
          <w:sz w:val="22"/>
          <w:szCs w:val="22"/>
        </w:rPr>
        <w:t xml:space="preserve"> </w:t>
      </w:r>
      <w:r w:rsidRPr="7D0DC6FC">
        <w:rPr>
          <w:rFonts w:asciiTheme="majorHAnsi" w:hAnsiTheme="majorHAnsi" w:cstheme="majorBidi"/>
          <w:sz w:val="22"/>
          <w:szCs w:val="22"/>
        </w:rPr>
        <w:t>individual</w:t>
      </w:r>
      <w:r w:rsidR="1147CA7E" w:rsidRPr="7D0DC6FC">
        <w:rPr>
          <w:rFonts w:asciiTheme="majorHAnsi" w:hAnsiTheme="majorHAnsi" w:cstheme="majorBidi"/>
          <w:sz w:val="22"/>
          <w:szCs w:val="22"/>
        </w:rPr>
        <w:t>’</w:t>
      </w:r>
      <w:r w:rsidR="1F332EF5" w:rsidRPr="7D0DC6FC">
        <w:rPr>
          <w:rFonts w:asciiTheme="majorHAnsi" w:hAnsiTheme="majorHAnsi" w:cstheme="majorBidi"/>
          <w:sz w:val="22"/>
          <w:szCs w:val="22"/>
        </w:rPr>
        <w:t xml:space="preserve">s pattern of food refusal </w:t>
      </w:r>
      <w:r w:rsidR="3B617773" w:rsidRPr="7D0DC6FC">
        <w:rPr>
          <w:rFonts w:asciiTheme="majorHAnsi" w:hAnsiTheme="majorHAnsi" w:cstheme="majorBidi"/>
          <w:sz w:val="22"/>
          <w:szCs w:val="22"/>
        </w:rPr>
        <w:t xml:space="preserve">could be interpreted by a reasonable person to pose a health risk to the </w:t>
      </w:r>
      <w:r w:rsidRPr="7D0DC6FC">
        <w:rPr>
          <w:rFonts w:asciiTheme="majorHAnsi" w:hAnsiTheme="majorHAnsi" w:cstheme="majorBidi"/>
          <w:sz w:val="22"/>
          <w:szCs w:val="22"/>
        </w:rPr>
        <w:t>individual</w:t>
      </w:r>
      <w:r w:rsidR="3B617773" w:rsidRPr="7D0DC6FC">
        <w:rPr>
          <w:rFonts w:asciiTheme="majorHAnsi" w:hAnsiTheme="majorHAnsi" w:cstheme="majorBidi"/>
          <w:sz w:val="22"/>
          <w:szCs w:val="22"/>
        </w:rPr>
        <w:t xml:space="preserve">, the </w:t>
      </w:r>
      <w:r w:rsidR="00641998">
        <w:rPr>
          <w:rFonts w:asciiTheme="majorHAnsi" w:hAnsiTheme="majorHAnsi" w:cstheme="majorBidi"/>
          <w:sz w:val="22"/>
          <w:szCs w:val="22"/>
        </w:rPr>
        <w:t>l</w:t>
      </w:r>
      <w:r w:rsidR="0A8095AA" w:rsidRPr="1183F673">
        <w:rPr>
          <w:rFonts w:asciiTheme="majorHAnsi" w:hAnsiTheme="majorHAnsi" w:cstheme="majorBidi"/>
          <w:sz w:val="22"/>
          <w:szCs w:val="22"/>
        </w:rPr>
        <w:t>icensee</w:t>
      </w:r>
      <w:r w:rsidR="00026BE5">
        <w:rPr>
          <w:rFonts w:asciiTheme="majorHAnsi" w:hAnsiTheme="majorHAnsi" w:cstheme="majorBidi"/>
          <w:sz w:val="22"/>
          <w:szCs w:val="22"/>
        </w:rPr>
        <w:t xml:space="preserve"> </w:t>
      </w:r>
      <w:r w:rsidR="3B617773" w:rsidRPr="7D0DC6FC">
        <w:rPr>
          <w:rFonts w:asciiTheme="majorHAnsi" w:hAnsiTheme="majorHAnsi" w:cstheme="majorBidi"/>
          <w:sz w:val="22"/>
          <w:szCs w:val="22"/>
        </w:rPr>
        <w:t xml:space="preserve">must notify the </w:t>
      </w:r>
      <w:r w:rsidRPr="7D0DC6FC">
        <w:rPr>
          <w:rFonts w:asciiTheme="majorHAnsi" w:hAnsiTheme="majorHAnsi" w:cstheme="majorBidi"/>
          <w:sz w:val="22"/>
          <w:szCs w:val="22"/>
        </w:rPr>
        <w:t>individual</w:t>
      </w:r>
      <w:r w:rsidR="3B617773" w:rsidRPr="7D0DC6FC">
        <w:rPr>
          <w:rFonts w:asciiTheme="majorHAnsi" w:hAnsiTheme="majorHAnsi" w:cstheme="majorBidi"/>
          <w:sz w:val="22"/>
          <w:szCs w:val="22"/>
        </w:rPr>
        <w:t>’s</w:t>
      </w:r>
      <w:r w:rsidR="4B096257" w:rsidRPr="7D0DC6FC">
        <w:rPr>
          <w:rFonts w:asciiTheme="majorHAnsi" w:hAnsiTheme="majorHAnsi" w:cstheme="majorBidi"/>
          <w:sz w:val="22"/>
          <w:szCs w:val="22"/>
        </w:rPr>
        <w:t xml:space="preserve"> </w:t>
      </w:r>
      <w:r w:rsidR="0DE974DB" w:rsidRPr="1183F673">
        <w:rPr>
          <w:rFonts w:asciiTheme="majorHAnsi" w:hAnsiTheme="majorHAnsi" w:cstheme="majorBidi"/>
          <w:sz w:val="22"/>
          <w:szCs w:val="22"/>
        </w:rPr>
        <w:t xml:space="preserve">licensed </w:t>
      </w:r>
      <w:r w:rsidR="0DE974DB" w:rsidRPr="7D0DC6FC">
        <w:rPr>
          <w:rFonts w:asciiTheme="majorHAnsi" w:hAnsiTheme="majorHAnsi" w:cstheme="majorBidi"/>
          <w:sz w:val="22"/>
          <w:szCs w:val="22"/>
        </w:rPr>
        <w:t>practitioner.</w:t>
      </w:r>
      <w:r w:rsidR="4B096257" w:rsidRPr="7D0DC6FC">
        <w:rPr>
          <w:rFonts w:asciiTheme="majorHAnsi" w:hAnsiTheme="majorHAnsi" w:cstheme="majorBidi"/>
          <w:sz w:val="22"/>
          <w:szCs w:val="22"/>
        </w:rPr>
        <w:t xml:space="preserve"> </w:t>
      </w:r>
    </w:p>
    <w:p w14:paraId="75DE8AD7" w14:textId="77777777" w:rsidR="00DB0CEC" w:rsidRPr="00E36639" w:rsidRDefault="00DB0CEC" w:rsidP="00355411">
      <w:pPr>
        <w:pStyle w:val="ListParagraph"/>
        <w:numPr>
          <w:ilvl w:val="0"/>
          <w:numId w:val="58"/>
        </w:numPr>
        <w:ind w:left="1080"/>
        <w:rPr>
          <w:rFonts w:asciiTheme="majorHAnsi" w:hAnsiTheme="majorHAnsi" w:cstheme="majorHAnsi"/>
          <w:sz w:val="22"/>
          <w:szCs w:val="22"/>
        </w:rPr>
      </w:pPr>
      <w:r w:rsidRPr="00E36639">
        <w:rPr>
          <w:rFonts w:asciiTheme="majorHAnsi" w:hAnsiTheme="majorHAnsi" w:cstheme="majorHAnsi"/>
          <w:sz w:val="22"/>
          <w:szCs w:val="22"/>
        </w:rPr>
        <w:t>Residential programs must have and implement a policy regarding food storage and access.</w:t>
      </w:r>
    </w:p>
    <w:p w14:paraId="7581586E" w14:textId="61912766" w:rsidR="00DB0CEC" w:rsidRDefault="00DB0CEC" w:rsidP="00355411">
      <w:pPr>
        <w:pStyle w:val="ListParagraph"/>
        <w:numPr>
          <w:ilvl w:val="0"/>
          <w:numId w:val="58"/>
        </w:numPr>
        <w:ind w:left="1080"/>
        <w:rPr>
          <w:rFonts w:asciiTheme="majorHAnsi" w:hAnsiTheme="majorHAnsi" w:cstheme="majorBidi"/>
          <w:sz w:val="22"/>
          <w:szCs w:val="22"/>
        </w:rPr>
      </w:pPr>
      <w:r w:rsidRPr="35C52018">
        <w:rPr>
          <w:rFonts w:asciiTheme="majorHAnsi" w:hAnsiTheme="majorHAnsi" w:cstheme="majorBidi"/>
          <w:sz w:val="22"/>
          <w:szCs w:val="22"/>
        </w:rPr>
        <w:t xml:space="preserve">Nothing in this </w:t>
      </w:r>
      <w:r w:rsidR="00A52071">
        <w:rPr>
          <w:rFonts w:asciiTheme="majorHAnsi" w:hAnsiTheme="majorHAnsi" w:cstheme="majorBidi"/>
          <w:sz w:val="22"/>
          <w:szCs w:val="22"/>
        </w:rPr>
        <w:t>R</w:t>
      </w:r>
      <w:r w:rsidRPr="35C52018">
        <w:rPr>
          <w:rFonts w:asciiTheme="majorHAnsi" w:hAnsiTheme="majorHAnsi" w:cstheme="majorBidi"/>
          <w:sz w:val="22"/>
          <w:szCs w:val="22"/>
        </w:rPr>
        <w:t xml:space="preserve">ule prohibits an individual from accepting and consuming gifts of home canned goods and other foods from family </w:t>
      </w:r>
      <w:r w:rsidR="0EA28B90" w:rsidRPr="35C52018">
        <w:rPr>
          <w:rFonts w:asciiTheme="majorHAnsi" w:hAnsiTheme="majorHAnsi" w:cstheme="majorBidi"/>
          <w:sz w:val="22"/>
          <w:szCs w:val="22"/>
        </w:rPr>
        <w:t>members</w:t>
      </w:r>
      <w:r w:rsidRPr="35C52018">
        <w:rPr>
          <w:rFonts w:asciiTheme="majorHAnsi" w:hAnsiTheme="majorHAnsi" w:cstheme="majorBidi"/>
          <w:sz w:val="22"/>
          <w:szCs w:val="22"/>
        </w:rPr>
        <w:t xml:space="preserve"> or others. The agency must ensure that these items are appropriately labeled and dated.</w:t>
      </w:r>
    </w:p>
    <w:p w14:paraId="7D9FA711" w14:textId="520EDC2C" w:rsidR="001A564B" w:rsidRPr="00A36B81" w:rsidRDefault="001A564B" w:rsidP="00355411">
      <w:pPr>
        <w:pStyle w:val="ListParagraph"/>
        <w:numPr>
          <w:ilvl w:val="0"/>
          <w:numId w:val="58"/>
        </w:numPr>
        <w:ind w:left="1080"/>
        <w:rPr>
          <w:rFonts w:asciiTheme="majorHAnsi" w:hAnsiTheme="majorHAnsi" w:cstheme="majorBidi"/>
          <w:sz w:val="22"/>
          <w:szCs w:val="22"/>
        </w:rPr>
      </w:pPr>
      <w:r w:rsidRPr="00A36B81">
        <w:rPr>
          <w:rFonts w:asciiTheme="majorHAnsi" w:hAnsiTheme="majorHAnsi" w:cstheme="majorBidi"/>
          <w:sz w:val="22"/>
          <w:szCs w:val="22"/>
        </w:rPr>
        <w:t>Each residential program must have adequate appliances to prepare and cook food, including but not limited to a stove, oven, sink</w:t>
      </w:r>
      <w:r w:rsidR="00BD334B" w:rsidRPr="00A36B81">
        <w:rPr>
          <w:rFonts w:asciiTheme="majorHAnsi" w:hAnsiTheme="majorHAnsi" w:cstheme="majorBidi"/>
          <w:sz w:val="22"/>
          <w:szCs w:val="22"/>
        </w:rPr>
        <w:t>,</w:t>
      </w:r>
      <w:r w:rsidRPr="00A36B81">
        <w:rPr>
          <w:rFonts w:asciiTheme="majorHAnsi" w:hAnsiTheme="majorHAnsi" w:cstheme="majorBidi"/>
          <w:sz w:val="22"/>
          <w:szCs w:val="22"/>
        </w:rPr>
        <w:t xml:space="preserve"> and refrigerator</w:t>
      </w:r>
      <w:r w:rsidR="003203DD" w:rsidRPr="00A36B81">
        <w:rPr>
          <w:rFonts w:asciiTheme="majorHAnsi" w:hAnsiTheme="majorHAnsi" w:cstheme="majorBidi"/>
          <w:sz w:val="22"/>
          <w:szCs w:val="22"/>
        </w:rPr>
        <w:t>.</w:t>
      </w:r>
    </w:p>
    <w:p w14:paraId="0E183257" w14:textId="77777777" w:rsidR="009F3854" w:rsidRPr="00E36639" w:rsidRDefault="00DB0CEC" w:rsidP="00355411">
      <w:pPr>
        <w:pStyle w:val="ListParagraph"/>
        <w:numPr>
          <w:ilvl w:val="0"/>
          <w:numId w:val="59"/>
        </w:numPr>
        <w:rPr>
          <w:rFonts w:asciiTheme="majorHAnsi" w:hAnsiTheme="majorHAnsi" w:cstheme="majorHAnsi"/>
          <w:sz w:val="22"/>
          <w:szCs w:val="22"/>
        </w:rPr>
      </w:pPr>
      <w:r w:rsidRPr="00E36639">
        <w:rPr>
          <w:rFonts w:asciiTheme="majorHAnsi" w:hAnsiTheme="majorHAnsi" w:cstheme="majorHAnsi"/>
          <w:sz w:val="22"/>
          <w:szCs w:val="22"/>
        </w:rPr>
        <w:t xml:space="preserve">Poultry, poultry stuffing, stuffed meats, and stuffing containing meat, must be cooked to heat all parts of the food to at least 165° Fahrenheit, with no interruption of the cooking process. </w:t>
      </w:r>
    </w:p>
    <w:p w14:paraId="55B1227C" w14:textId="77777777" w:rsidR="009F3854" w:rsidRPr="00E36639" w:rsidRDefault="009F3854" w:rsidP="009F385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a.</w:t>
      </w:r>
      <w:r w:rsidRPr="00E36639">
        <w:rPr>
          <w:rFonts w:asciiTheme="majorHAnsi" w:hAnsiTheme="majorHAnsi" w:cstheme="majorHAnsi"/>
          <w:sz w:val="22"/>
          <w:szCs w:val="22"/>
        </w:rPr>
        <w:tab/>
      </w:r>
      <w:r w:rsidR="00DB0CEC" w:rsidRPr="00E36639">
        <w:rPr>
          <w:rFonts w:asciiTheme="majorHAnsi" w:hAnsiTheme="majorHAnsi" w:cstheme="majorHAnsi"/>
          <w:sz w:val="22"/>
          <w:szCs w:val="22"/>
        </w:rPr>
        <w:t xml:space="preserve">Pork and any food containing pork must be cooked to heat all parts of the food to at least 150° Fahrenheit. </w:t>
      </w:r>
    </w:p>
    <w:p w14:paraId="5E750E99" w14:textId="0A054AA1" w:rsidR="009F3854" w:rsidRPr="00E36639" w:rsidRDefault="00F81806" w:rsidP="009F385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b</w:t>
      </w:r>
      <w:r w:rsidR="009F3854" w:rsidRPr="00E36639">
        <w:rPr>
          <w:rFonts w:asciiTheme="majorHAnsi" w:hAnsiTheme="majorHAnsi" w:cstheme="majorHAnsi"/>
          <w:sz w:val="22"/>
          <w:szCs w:val="22"/>
        </w:rPr>
        <w:t>.</w:t>
      </w:r>
      <w:r w:rsidR="009F3854" w:rsidRPr="00E36639">
        <w:rPr>
          <w:rFonts w:asciiTheme="majorHAnsi" w:hAnsiTheme="majorHAnsi" w:cstheme="majorHAnsi"/>
          <w:sz w:val="22"/>
          <w:szCs w:val="22"/>
        </w:rPr>
        <w:tab/>
      </w:r>
      <w:proofErr w:type="gramStart"/>
      <w:r w:rsidR="00DB0CEC" w:rsidRPr="00E36639">
        <w:rPr>
          <w:rFonts w:asciiTheme="majorHAnsi" w:hAnsiTheme="majorHAnsi" w:cstheme="majorHAnsi"/>
          <w:sz w:val="22"/>
          <w:szCs w:val="22"/>
        </w:rPr>
        <w:t>Rare</w:t>
      </w:r>
      <w:proofErr w:type="gramEnd"/>
      <w:r w:rsidR="00DB0CEC" w:rsidRPr="00E36639">
        <w:rPr>
          <w:rFonts w:asciiTheme="majorHAnsi" w:hAnsiTheme="majorHAnsi" w:cstheme="majorHAnsi"/>
          <w:sz w:val="22"/>
          <w:szCs w:val="22"/>
        </w:rPr>
        <w:t xml:space="preserve"> roast beef and beef must be cooked to an internal temperature of at least 130° Fahrenheit, unless otherwise ordered by the individual. </w:t>
      </w:r>
    </w:p>
    <w:p w14:paraId="7E2A7DC0" w14:textId="4FBDFA93" w:rsidR="00DB0CEC" w:rsidRPr="00E36639" w:rsidRDefault="00F81806" w:rsidP="009F3854">
      <w:pPr>
        <w:pStyle w:val="ListParagraph"/>
        <w:ind w:left="1080" w:hanging="360"/>
        <w:rPr>
          <w:rFonts w:asciiTheme="majorHAnsi" w:hAnsiTheme="majorHAnsi" w:cstheme="majorHAnsi"/>
          <w:sz w:val="22"/>
          <w:szCs w:val="22"/>
        </w:rPr>
      </w:pPr>
      <w:r w:rsidRPr="00E36639">
        <w:rPr>
          <w:rFonts w:asciiTheme="majorHAnsi" w:hAnsiTheme="majorHAnsi" w:cstheme="majorHAnsi"/>
          <w:sz w:val="22"/>
          <w:szCs w:val="22"/>
        </w:rPr>
        <w:t>c.</w:t>
      </w:r>
      <w:r w:rsidRPr="00E36639">
        <w:rPr>
          <w:rFonts w:asciiTheme="majorHAnsi" w:hAnsiTheme="majorHAnsi" w:cstheme="majorHAnsi"/>
          <w:sz w:val="22"/>
          <w:szCs w:val="22"/>
        </w:rPr>
        <w:tab/>
      </w:r>
      <w:r w:rsidR="00DB0CEC" w:rsidRPr="00E36639">
        <w:rPr>
          <w:rFonts w:asciiTheme="majorHAnsi" w:hAnsiTheme="majorHAnsi" w:cstheme="majorHAnsi"/>
          <w:sz w:val="22"/>
          <w:szCs w:val="22"/>
        </w:rPr>
        <w:t xml:space="preserve">Fin fish must be cooked to at least </w:t>
      </w:r>
      <w:r w:rsidR="00DB0CEC" w:rsidRPr="00E36639">
        <w:rPr>
          <w:rFonts w:asciiTheme="majorHAnsi" w:hAnsiTheme="majorHAnsi" w:cstheme="majorHAnsi"/>
          <w:color w:val="000000"/>
          <w:sz w:val="22"/>
          <w:szCs w:val="22"/>
          <w:shd w:val="clear" w:color="auto" w:fill="FFFFFF"/>
        </w:rPr>
        <w:t>145</w:t>
      </w:r>
      <w:r w:rsidR="00DB0CEC" w:rsidRPr="00E36639">
        <w:rPr>
          <w:rFonts w:asciiTheme="majorHAnsi" w:hAnsiTheme="majorHAnsi" w:cstheme="majorHAnsi"/>
          <w:sz w:val="22"/>
          <w:szCs w:val="22"/>
        </w:rPr>
        <w:t>°</w:t>
      </w:r>
      <w:r w:rsidR="00DB0CEC" w:rsidRPr="00E36639">
        <w:rPr>
          <w:rFonts w:asciiTheme="majorHAnsi" w:hAnsiTheme="majorHAnsi" w:cstheme="majorHAnsi"/>
          <w:color w:val="000000"/>
          <w:sz w:val="22"/>
          <w:szCs w:val="22"/>
          <w:shd w:val="clear" w:color="auto" w:fill="FFFFFF"/>
        </w:rPr>
        <w:t xml:space="preserve"> Fahrenheit.</w:t>
      </w:r>
    </w:p>
    <w:p w14:paraId="3C421383" w14:textId="77777777" w:rsidR="00EA4E2F" w:rsidRPr="00E36639" w:rsidRDefault="00DB0CEC" w:rsidP="00355411">
      <w:pPr>
        <w:pStyle w:val="ListParagraph"/>
        <w:numPr>
          <w:ilvl w:val="0"/>
          <w:numId w:val="59"/>
        </w:numPr>
        <w:rPr>
          <w:rFonts w:asciiTheme="majorHAnsi" w:hAnsiTheme="majorHAnsi" w:cstheme="majorHAnsi"/>
          <w:sz w:val="22"/>
          <w:szCs w:val="22"/>
        </w:rPr>
      </w:pPr>
      <w:r w:rsidRPr="00E36639">
        <w:rPr>
          <w:rFonts w:asciiTheme="majorHAnsi" w:hAnsiTheme="majorHAnsi" w:cstheme="majorHAnsi"/>
          <w:sz w:val="22"/>
          <w:szCs w:val="22"/>
        </w:rPr>
        <w:t xml:space="preserve">Only pasteurized milk and milk products may be used. </w:t>
      </w:r>
    </w:p>
    <w:p w14:paraId="2E81F720" w14:textId="77777777" w:rsidR="009F3854" w:rsidRPr="00E36639" w:rsidRDefault="009F3854" w:rsidP="00EA4E2F">
      <w:pPr>
        <w:ind w:left="72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00DB0CEC" w:rsidRPr="00E36639">
        <w:rPr>
          <w:rFonts w:asciiTheme="majorHAnsi" w:hAnsiTheme="majorHAnsi" w:cstheme="majorHAnsi"/>
        </w:rPr>
        <w:t xml:space="preserve">No reconstituted powdered milk or evaporated milk may be served to drink. </w:t>
      </w:r>
    </w:p>
    <w:p w14:paraId="7617AAD0" w14:textId="77777777" w:rsidR="009F3854" w:rsidRPr="00E36639" w:rsidRDefault="009F3854" w:rsidP="00EA4E2F">
      <w:pPr>
        <w:ind w:left="72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r>
      <w:r w:rsidR="00DB0CEC" w:rsidRPr="00E36639">
        <w:rPr>
          <w:rFonts w:asciiTheme="majorHAnsi" w:hAnsiTheme="majorHAnsi" w:cstheme="majorHAnsi"/>
        </w:rPr>
        <w:t xml:space="preserve">Powdered milk or evaporated milk may be used for cooking. </w:t>
      </w:r>
    </w:p>
    <w:p w14:paraId="0634D331" w14:textId="77777777" w:rsidR="009F3854" w:rsidRPr="00E36639" w:rsidRDefault="009F3854" w:rsidP="009F3854">
      <w:pPr>
        <w:ind w:left="1080" w:hanging="360"/>
        <w:rPr>
          <w:rFonts w:asciiTheme="majorHAnsi" w:hAnsiTheme="majorHAnsi" w:cstheme="majorHAnsi"/>
        </w:rPr>
      </w:pPr>
      <w:r w:rsidRPr="00E36639">
        <w:rPr>
          <w:rFonts w:asciiTheme="majorHAnsi" w:hAnsiTheme="majorHAnsi" w:cstheme="majorHAnsi"/>
        </w:rPr>
        <w:t>c.</w:t>
      </w:r>
      <w:r w:rsidRPr="00E36639">
        <w:rPr>
          <w:rFonts w:asciiTheme="majorHAnsi" w:hAnsiTheme="majorHAnsi" w:cstheme="majorHAnsi"/>
        </w:rPr>
        <w:tab/>
      </w:r>
      <w:r w:rsidR="00DB0CEC" w:rsidRPr="00E36639">
        <w:rPr>
          <w:rFonts w:asciiTheme="majorHAnsi" w:hAnsiTheme="majorHAnsi" w:cstheme="majorHAnsi"/>
        </w:rPr>
        <w:t xml:space="preserve">Milk served for drinking must be served in the original container or poured directly from the original container into the individual's glass at </w:t>
      </w:r>
      <w:r w:rsidR="00EA4E2F" w:rsidRPr="00E36639">
        <w:rPr>
          <w:rFonts w:asciiTheme="majorHAnsi" w:hAnsiTheme="majorHAnsi" w:cstheme="majorHAnsi"/>
        </w:rPr>
        <w:t>mealtimes</w:t>
      </w:r>
      <w:r w:rsidR="00DB0CEC" w:rsidRPr="00E36639">
        <w:rPr>
          <w:rFonts w:asciiTheme="majorHAnsi" w:hAnsiTheme="majorHAnsi" w:cstheme="majorHAnsi"/>
        </w:rPr>
        <w:t xml:space="preserve">. </w:t>
      </w:r>
    </w:p>
    <w:p w14:paraId="3F273074" w14:textId="3FEF9DDE" w:rsidR="00DB0CEC" w:rsidRPr="00E36639" w:rsidRDefault="009F3854" w:rsidP="00EA4E2F">
      <w:pPr>
        <w:ind w:left="720"/>
        <w:rPr>
          <w:rFonts w:asciiTheme="majorHAnsi" w:hAnsiTheme="majorHAnsi" w:cstheme="majorHAnsi"/>
        </w:rPr>
      </w:pPr>
      <w:r w:rsidRPr="00E36639">
        <w:rPr>
          <w:rFonts w:asciiTheme="majorHAnsi" w:hAnsiTheme="majorHAnsi" w:cstheme="majorHAnsi"/>
        </w:rPr>
        <w:t>d.</w:t>
      </w:r>
      <w:r w:rsidRPr="00E36639">
        <w:rPr>
          <w:rFonts w:asciiTheme="majorHAnsi" w:hAnsiTheme="majorHAnsi" w:cstheme="majorHAnsi"/>
        </w:rPr>
        <w:tab/>
      </w:r>
      <w:r w:rsidR="00DB0CEC" w:rsidRPr="00E36639">
        <w:rPr>
          <w:rFonts w:asciiTheme="majorHAnsi" w:hAnsiTheme="majorHAnsi" w:cstheme="majorHAnsi"/>
        </w:rPr>
        <w:t xml:space="preserve">Approved bulk dispensers may be used. </w:t>
      </w:r>
    </w:p>
    <w:p w14:paraId="5D7A95CD" w14:textId="4D39B344" w:rsidR="00DB0CEC" w:rsidRPr="00E36639" w:rsidRDefault="00A83CD5" w:rsidP="00355411">
      <w:pPr>
        <w:pStyle w:val="ListParagraph"/>
        <w:numPr>
          <w:ilvl w:val="0"/>
          <w:numId w:val="59"/>
        </w:numPr>
        <w:rPr>
          <w:rFonts w:asciiTheme="majorHAnsi" w:hAnsiTheme="majorHAnsi" w:cstheme="majorHAnsi"/>
          <w:sz w:val="22"/>
          <w:szCs w:val="22"/>
        </w:rPr>
      </w:pPr>
      <w:r>
        <w:rPr>
          <w:rFonts w:asciiTheme="majorHAnsi" w:hAnsiTheme="majorHAnsi" w:cstheme="majorHAnsi"/>
          <w:sz w:val="22"/>
          <w:szCs w:val="22"/>
        </w:rPr>
        <w:t xml:space="preserve"> </w:t>
      </w:r>
      <w:bookmarkStart w:id="42" w:name="_Hlk206424965"/>
      <w:r w:rsidRPr="00687C47">
        <w:rPr>
          <w:sz w:val="22"/>
          <w:szCs w:val="22"/>
        </w:rPr>
        <w:t>Foods requiring refrigeration must be stored at a temperature of 41° Fahrenheit or below</w:t>
      </w:r>
      <w:bookmarkEnd w:id="42"/>
      <w:r w:rsidRPr="00687C47">
        <w:rPr>
          <w:sz w:val="22"/>
          <w:szCs w:val="22"/>
        </w:rPr>
        <w:t>.</w:t>
      </w:r>
    </w:p>
    <w:p w14:paraId="42D1B423" w14:textId="77777777" w:rsidR="00DB0CEC" w:rsidRPr="00E36639" w:rsidRDefault="00DB0CEC" w:rsidP="00355411">
      <w:pPr>
        <w:pStyle w:val="ListParagraph"/>
        <w:numPr>
          <w:ilvl w:val="0"/>
          <w:numId w:val="59"/>
        </w:numPr>
        <w:rPr>
          <w:rFonts w:asciiTheme="majorHAnsi" w:hAnsiTheme="majorHAnsi" w:cstheme="majorHAnsi"/>
          <w:sz w:val="22"/>
          <w:szCs w:val="22"/>
        </w:rPr>
      </w:pPr>
      <w:r w:rsidRPr="00E36639">
        <w:rPr>
          <w:rFonts w:asciiTheme="majorHAnsi" w:hAnsiTheme="majorHAnsi" w:cstheme="majorHAnsi"/>
          <w:sz w:val="22"/>
          <w:szCs w:val="22"/>
        </w:rPr>
        <w:t>Programs must provide and individuals must receive food that accommodates allergies.</w:t>
      </w:r>
    </w:p>
    <w:p w14:paraId="01F87451" w14:textId="77777777" w:rsidR="00DB0CEC" w:rsidRPr="00E36639" w:rsidRDefault="00DB0CEC" w:rsidP="00DB0CEC">
      <w:pPr>
        <w:rPr>
          <w:rFonts w:asciiTheme="majorHAnsi" w:hAnsiTheme="majorHAnsi" w:cstheme="majorHAnsi"/>
        </w:rPr>
      </w:pPr>
    </w:p>
    <w:p w14:paraId="6684E630" w14:textId="77777777" w:rsidR="00B53FE6" w:rsidRDefault="00B53FE6">
      <w:pPr>
        <w:rPr>
          <w:rStyle w:val="Heading2Char"/>
          <w:rFonts w:asciiTheme="majorHAnsi" w:eastAsiaTheme="minorHAnsi" w:hAnsiTheme="majorHAnsi" w:cstheme="majorHAnsi"/>
          <w:sz w:val="22"/>
          <w:szCs w:val="22"/>
        </w:rPr>
      </w:pPr>
      <w:r>
        <w:rPr>
          <w:rStyle w:val="Heading2Char"/>
          <w:rFonts w:asciiTheme="majorHAnsi" w:eastAsiaTheme="minorHAnsi" w:hAnsiTheme="majorHAnsi" w:cstheme="majorHAnsi"/>
          <w:sz w:val="22"/>
          <w:szCs w:val="22"/>
        </w:rPr>
        <w:br w:type="page"/>
      </w:r>
    </w:p>
    <w:p w14:paraId="4B9C05EC" w14:textId="1E0FFDB6" w:rsidR="0056501D" w:rsidRPr="00B53FE6" w:rsidRDefault="0056501D" w:rsidP="00B53FE6">
      <w:pPr>
        <w:jc w:val="center"/>
        <w:rPr>
          <w:rFonts w:asciiTheme="majorHAnsi" w:hAnsiTheme="majorHAnsi" w:cstheme="majorHAnsi"/>
        </w:rPr>
      </w:pPr>
      <w:r w:rsidRPr="0084086C">
        <w:rPr>
          <w:rFonts w:asciiTheme="majorHAnsi" w:hAnsiTheme="majorHAnsi" w:cstheme="majorHAnsi"/>
          <w:b/>
          <w:bCs/>
        </w:rPr>
        <w:lastRenderedPageBreak/>
        <w:t xml:space="preserve">SECTION </w:t>
      </w:r>
      <w:r w:rsidR="006E305D" w:rsidRPr="0084086C">
        <w:rPr>
          <w:rFonts w:asciiTheme="majorHAnsi" w:hAnsiTheme="majorHAnsi" w:cstheme="majorHAnsi"/>
          <w:b/>
          <w:bCs/>
        </w:rPr>
        <w:t>1</w:t>
      </w:r>
      <w:r w:rsidR="00352FAF">
        <w:rPr>
          <w:rFonts w:asciiTheme="majorHAnsi" w:hAnsiTheme="majorHAnsi" w:cstheme="majorHAnsi"/>
          <w:b/>
          <w:bCs/>
        </w:rPr>
        <w:t>6</w:t>
      </w:r>
      <w:r w:rsidRPr="0084086C">
        <w:rPr>
          <w:rFonts w:asciiTheme="majorHAnsi" w:hAnsiTheme="majorHAnsi" w:cstheme="majorHAnsi"/>
          <w:b/>
          <w:bCs/>
        </w:rPr>
        <w:t>.</w:t>
      </w:r>
      <w:r w:rsidR="003A5440">
        <w:rPr>
          <w:rFonts w:asciiTheme="majorHAnsi" w:hAnsiTheme="majorHAnsi" w:cstheme="majorHAnsi"/>
        </w:rPr>
        <w:tab/>
      </w:r>
      <w:r w:rsidRPr="0084086C">
        <w:rPr>
          <w:rFonts w:asciiTheme="majorHAnsi" w:hAnsiTheme="majorHAnsi" w:cstheme="majorHAnsi"/>
          <w:b/>
          <w:bCs/>
        </w:rPr>
        <w:t>ELIGIBILITY</w:t>
      </w:r>
      <w:r w:rsidR="00021ADC">
        <w:rPr>
          <w:rFonts w:asciiTheme="majorHAnsi" w:hAnsiTheme="majorHAnsi" w:cstheme="majorHAnsi"/>
          <w:b/>
          <w:bCs/>
        </w:rPr>
        <w:t>, A</w:t>
      </w:r>
      <w:r w:rsidR="004D4062">
        <w:rPr>
          <w:rFonts w:asciiTheme="majorHAnsi" w:hAnsiTheme="majorHAnsi" w:cstheme="majorHAnsi"/>
          <w:b/>
          <w:bCs/>
        </w:rPr>
        <w:t xml:space="preserve">DMISSION, AND </w:t>
      </w:r>
      <w:r w:rsidR="007C5BF0">
        <w:rPr>
          <w:rFonts w:asciiTheme="majorHAnsi" w:hAnsiTheme="majorHAnsi" w:cstheme="majorHAnsi"/>
          <w:b/>
          <w:bCs/>
        </w:rPr>
        <w:t>DISCHARGE</w:t>
      </w:r>
    </w:p>
    <w:p w14:paraId="3B9BFA7D" w14:textId="77777777" w:rsidR="0056501D" w:rsidRPr="00E36639" w:rsidRDefault="0056501D" w:rsidP="0056501D">
      <w:pPr>
        <w:rPr>
          <w:rFonts w:asciiTheme="majorHAnsi" w:hAnsiTheme="majorHAnsi" w:cstheme="majorHAnsi"/>
        </w:rPr>
      </w:pPr>
    </w:p>
    <w:p w14:paraId="69E55963" w14:textId="5961FA8F" w:rsidR="0056501D" w:rsidRPr="00E36639" w:rsidRDefault="0056501D" w:rsidP="00355411">
      <w:pPr>
        <w:pStyle w:val="ListParagraph"/>
        <w:numPr>
          <w:ilvl w:val="0"/>
          <w:numId w:val="36"/>
        </w:numPr>
        <w:ind w:left="360"/>
        <w:rPr>
          <w:rFonts w:asciiTheme="majorHAnsi" w:hAnsiTheme="majorHAnsi" w:cstheme="majorBidi"/>
          <w:b/>
          <w:sz w:val="22"/>
          <w:szCs w:val="22"/>
        </w:rPr>
      </w:pPr>
      <w:r w:rsidRPr="00E36639">
        <w:rPr>
          <w:rFonts w:asciiTheme="majorHAnsi" w:hAnsiTheme="majorHAnsi" w:cstheme="majorBidi"/>
          <w:b/>
          <w:sz w:val="22"/>
          <w:szCs w:val="22"/>
        </w:rPr>
        <w:t xml:space="preserve">Intake and </w:t>
      </w:r>
      <w:r w:rsidR="00E2268F">
        <w:rPr>
          <w:rFonts w:asciiTheme="majorHAnsi" w:hAnsiTheme="majorHAnsi" w:cstheme="majorBidi"/>
          <w:b/>
          <w:sz w:val="22"/>
          <w:szCs w:val="22"/>
        </w:rPr>
        <w:t>admission</w:t>
      </w:r>
      <w:r w:rsidRPr="00E36639">
        <w:rPr>
          <w:rFonts w:asciiTheme="majorHAnsi" w:hAnsiTheme="majorHAnsi" w:cstheme="majorBidi"/>
          <w:b/>
          <w:sz w:val="22"/>
          <w:szCs w:val="22"/>
        </w:rPr>
        <w:t>.</w:t>
      </w:r>
    </w:p>
    <w:p w14:paraId="1EA30BD9" w14:textId="18024984" w:rsidR="0056501D" w:rsidRPr="00E36639" w:rsidRDefault="0056501D" w:rsidP="00355411">
      <w:pPr>
        <w:pStyle w:val="ListParagraph"/>
        <w:numPr>
          <w:ilvl w:val="1"/>
          <w:numId w:val="36"/>
        </w:numPr>
        <w:ind w:left="720"/>
        <w:rPr>
          <w:rFonts w:asciiTheme="majorHAnsi" w:hAnsiTheme="majorHAnsi" w:cstheme="majorHAnsi"/>
          <w:sz w:val="22"/>
          <w:szCs w:val="22"/>
        </w:rPr>
      </w:pPr>
      <w:r w:rsidRPr="00E36639">
        <w:rPr>
          <w:rFonts w:asciiTheme="majorHAnsi" w:hAnsiTheme="majorHAnsi" w:cstheme="majorHAnsi"/>
          <w:sz w:val="22"/>
          <w:szCs w:val="22"/>
        </w:rPr>
        <w:t>Agencies must act in accordance with their intake policy.</w:t>
      </w:r>
    </w:p>
    <w:p w14:paraId="700A5859" w14:textId="69D00B3E" w:rsidR="0056501D" w:rsidRPr="00E36639" w:rsidRDefault="004B6BC8" w:rsidP="00355411">
      <w:pPr>
        <w:pStyle w:val="ListParagraph"/>
        <w:numPr>
          <w:ilvl w:val="1"/>
          <w:numId w:val="36"/>
        </w:numPr>
        <w:ind w:left="720"/>
        <w:rPr>
          <w:rFonts w:asciiTheme="majorHAnsi" w:hAnsiTheme="majorHAnsi" w:cstheme="majorBidi"/>
          <w:sz w:val="22"/>
          <w:szCs w:val="22"/>
        </w:rPr>
      </w:pPr>
      <w:r>
        <w:rPr>
          <w:rFonts w:asciiTheme="majorHAnsi" w:hAnsiTheme="majorHAnsi" w:cstheme="majorBidi"/>
          <w:sz w:val="22"/>
          <w:szCs w:val="22"/>
        </w:rPr>
        <w:t xml:space="preserve">Agencies must review </w:t>
      </w:r>
      <w:r w:rsidR="008D1FF1">
        <w:rPr>
          <w:rFonts w:asciiTheme="majorHAnsi" w:hAnsiTheme="majorHAnsi" w:cstheme="majorBidi"/>
          <w:sz w:val="22"/>
          <w:szCs w:val="22"/>
        </w:rPr>
        <w:t xml:space="preserve">information about the </w:t>
      </w:r>
      <w:r w:rsidR="000E0978">
        <w:rPr>
          <w:rFonts w:asciiTheme="majorHAnsi" w:hAnsiTheme="majorHAnsi" w:cstheme="majorBidi"/>
          <w:sz w:val="22"/>
          <w:szCs w:val="22"/>
        </w:rPr>
        <w:t xml:space="preserve">individual </w:t>
      </w:r>
      <w:r w:rsidR="00BC062F">
        <w:rPr>
          <w:rFonts w:asciiTheme="majorHAnsi" w:hAnsiTheme="majorHAnsi" w:cstheme="majorBidi"/>
          <w:sz w:val="22"/>
          <w:szCs w:val="22"/>
        </w:rPr>
        <w:t xml:space="preserve">to determine </w:t>
      </w:r>
      <w:r w:rsidR="006202D0">
        <w:rPr>
          <w:rFonts w:asciiTheme="majorHAnsi" w:hAnsiTheme="majorHAnsi" w:cstheme="majorBidi"/>
          <w:sz w:val="22"/>
          <w:szCs w:val="22"/>
        </w:rPr>
        <w:t>that they</w:t>
      </w:r>
      <w:r w:rsidR="00EA017D">
        <w:rPr>
          <w:rFonts w:asciiTheme="majorHAnsi" w:hAnsiTheme="majorHAnsi" w:cstheme="majorBidi"/>
          <w:sz w:val="22"/>
          <w:szCs w:val="22"/>
        </w:rPr>
        <w:t xml:space="preserve"> </w:t>
      </w:r>
      <w:r w:rsidR="002341D9">
        <w:rPr>
          <w:rFonts w:asciiTheme="majorHAnsi" w:hAnsiTheme="majorHAnsi" w:cstheme="majorBidi"/>
          <w:sz w:val="22"/>
          <w:szCs w:val="22"/>
        </w:rPr>
        <w:t xml:space="preserve">are adequately prepared to deliver services in accordance with the person’s </w:t>
      </w:r>
      <w:r w:rsidR="003300C0">
        <w:rPr>
          <w:rFonts w:asciiTheme="majorHAnsi" w:hAnsiTheme="majorHAnsi" w:cstheme="majorBidi"/>
          <w:sz w:val="22"/>
          <w:szCs w:val="22"/>
        </w:rPr>
        <w:t xml:space="preserve">needs, including, but not limited to, </w:t>
      </w:r>
      <w:r w:rsidR="007F23AC">
        <w:rPr>
          <w:rFonts w:asciiTheme="majorHAnsi" w:hAnsiTheme="majorHAnsi" w:cstheme="majorBidi"/>
          <w:sz w:val="22"/>
          <w:szCs w:val="22"/>
        </w:rPr>
        <w:t>preparing to implement medication administration protocols</w:t>
      </w:r>
      <w:r w:rsidR="00AE06DB">
        <w:rPr>
          <w:rFonts w:asciiTheme="majorHAnsi" w:hAnsiTheme="majorHAnsi" w:cstheme="majorBidi"/>
          <w:sz w:val="22"/>
          <w:szCs w:val="22"/>
        </w:rPr>
        <w:t xml:space="preserve"> and </w:t>
      </w:r>
      <w:r w:rsidR="007F23AC">
        <w:rPr>
          <w:rFonts w:asciiTheme="majorHAnsi" w:hAnsiTheme="majorHAnsi" w:cstheme="majorBidi"/>
          <w:sz w:val="22"/>
          <w:szCs w:val="22"/>
        </w:rPr>
        <w:t>behavioral management procedures</w:t>
      </w:r>
      <w:r w:rsidR="00AE06DB">
        <w:rPr>
          <w:rFonts w:asciiTheme="majorHAnsi" w:hAnsiTheme="majorHAnsi" w:cstheme="majorBidi"/>
          <w:sz w:val="22"/>
          <w:szCs w:val="22"/>
        </w:rPr>
        <w:t xml:space="preserve">. </w:t>
      </w:r>
    </w:p>
    <w:p w14:paraId="57EC4A56" w14:textId="77777777" w:rsidR="0056501D" w:rsidRPr="00E36639" w:rsidRDefault="0056501D" w:rsidP="0056501D">
      <w:pPr>
        <w:ind w:left="360"/>
        <w:rPr>
          <w:rFonts w:asciiTheme="majorHAnsi" w:hAnsiTheme="majorHAnsi" w:cstheme="majorHAnsi"/>
        </w:rPr>
      </w:pPr>
    </w:p>
    <w:p w14:paraId="1EECB6C3" w14:textId="77777777" w:rsidR="0056501D" w:rsidRPr="00E36639" w:rsidRDefault="0056501D" w:rsidP="0056501D">
      <w:pPr>
        <w:ind w:left="360" w:hanging="360"/>
        <w:rPr>
          <w:rFonts w:asciiTheme="majorHAnsi" w:hAnsiTheme="majorHAnsi" w:cstheme="majorBidi"/>
        </w:rPr>
      </w:pPr>
      <w:r w:rsidRPr="00E36639">
        <w:rPr>
          <w:rFonts w:asciiTheme="majorHAnsi" w:hAnsiTheme="majorHAnsi" w:cstheme="majorBidi"/>
          <w:b/>
        </w:rPr>
        <w:t xml:space="preserve">B. </w:t>
      </w:r>
      <w:r w:rsidRPr="00E36639">
        <w:tab/>
      </w:r>
      <w:r w:rsidRPr="00E36639">
        <w:rPr>
          <w:rFonts w:asciiTheme="majorHAnsi" w:hAnsiTheme="majorHAnsi" w:cstheme="majorBidi"/>
          <w:b/>
        </w:rPr>
        <w:t>Access to services.</w:t>
      </w:r>
      <w:r w:rsidRPr="00E36639">
        <w:rPr>
          <w:rFonts w:asciiTheme="majorHAnsi" w:hAnsiTheme="majorHAnsi" w:cstheme="majorBidi"/>
        </w:rPr>
        <w:t xml:space="preserve"> Agencies must minimize barriers to an individual’s ability to access services, including, but not limited to, the following:</w:t>
      </w:r>
    </w:p>
    <w:p w14:paraId="7A2C116E" w14:textId="77777777" w:rsidR="0056501D" w:rsidRPr="00E36639" w:rsidRDefault="0056501D" w:rsidP="00355411">
      <w:pPr>
        <w:pStyle w:val="ListParagraph"/>
        <w:numPr>
          <w:ilvl w:val="0"/>
          <w:numId w:val="37"/>
        </w:numPr>
        <w:ind w:left="720"/>
        <w:rPr>
          <w:rFonts w:asciiTheme="majorHAnsi" w:hAnsiTheme="majorHAnsi" w:cstheme="majorHAnsi"/>
          <w:sz w:val="22"/>
          <w:szCs w:val="22"/>
        </w:rPr>
      </w:pPr>
      <w:r w:rsidRPr="00E36639">
        <w:rPr>
          <w:rFonts w:asciiTheme="majorHAnsi" w:hAnsiTheme="majorHAnsi" w:cstheme="majorHAnsi"/>
          <w:sz w:val="22"/>
          <w:szCs w:val="22"/>
        </w:rPr>
        <w:t>The agency must accommodate the written and oral communication needs of individuals or applicants in accordance with, but not limited, to the following:</w:t>
      </w:r>
    </w:p>
    <w:p w14:paraId="07A5AAD1" w14:textId="0E3A118A" w:rsidR="0056501D" w:rsidRPr="00E36639" w:rsidRDefault="0056501D" w:rsidP="00355411">
      <w:pPr>
        <w:pStyle w:val="ListParagraph"/>
        <w:numPr>
          <w:ilvl w:val="0"/>
          <w:numId w:val="38"/>
        </w:numPr>
        <w:ind w:left="1080"/>
        <w:rPr>
          <w:rFonts w:asciiTheme="majorHAnsi" w:hAnsiTheme="majorHAnsi" w:cstheme="majorHAnsi"/>
          <w:sz w:val="22"/>
          <w:szCs w:val="22"/>
        </w:rPr>
      </w:pPr>
      <w:r w:rsidRPr="00E36639">
        <w:rPr>
          <w:rFonts w:asciiTheme="majorHAnsi" w:hAnsiTheme="majorHAnsi" w:cstheme="majorHAnsi"/>
          <w:sz w:val="22"/>
          <w:szCs w:val="22"/>
        </w:rPr>
        <w:t>The agency must provide</w:t>
      </w:r>
      <w:r w:rsidR="00A106DF">
        <w:rPr>
          <w:rFonts w:asciiTheme="majorHAnsi" w:hAnsiTheme="majorHAnsi" w:cstheme="majorHAnsi"/>
          <w:sz w:val="22"/>
          <w:szCs w:val="22"/>
        </w:rPr>
        <w:t xml:space="preserve"> </w:t>
      </w:r>
      <w:r w:rsidR="00A106DF" w:rsidRPr="00A36B81">
        <w:rPr>
          <w:rFonts w:asciiTheme="majorHAnsi" w:hAnsiTheme="majorHAnsi" w:cstheme="majorHAnsi"/>
          <w:sz w:val="22"/>
          <w:szCs w:val="22"/>
        </w:rPr>
        <w:t>or arrange for</w:t>
      </w:r>
      <w:r w:rsidRPr="00A36B81">
        <w:rPr>
          <w:rFonts w:asciiTheme="majorHAnsi" w:hAnsiTheme="majorHAnsi" w:cstheme="majorHAnsi"/>
          <w:sz w:val="22"/>
          <w:szCs w:val="22"/>
        </w:rPr>
        <w:t xml:space="preserve"> </w:t>
      </w:r>
      <w:r w:rsidRPr="00E36639">
        <w:rPr>
          <w:rFonts w:asciiTheme="majorHAnsi" w:hAnsiTheme="majorHAnsi" w:cstheme="majorHAnsi"/>
          <w:sz w:val="22"/>
          <w:szCs w:val="22"/>
        </w:rPr>
        <w:t>assistive listening devices, telephone amplification, sign language services, or other communication methods for deaf or hard-of-hearing persons.</w:t>
      </w:r>
    </w:p>
    <w:p w14:paraId="7996BF28" w14:textId="7343F024" w:rsidR="0056501D" w:rsidRPr="00E36639" w:rsidRDefault="0056501D" w:rsidP="00355411">
      <w:pPr>
        <w:pStyle w:val="ListParagraph"/>
        <w:numPr>
          <w:ilvl w:val="0"/>
          <w:numId w:val="38"/>
        </w:numPr>
        <w:ind w:left="1080"/>
        <w:rPr>
          <w:rFonts w:asciiTheme="majorHAnsi" w:hAnsiTheme="majorHAnsi" w:cstheme="majorHAnsi"/>
          <w:sz w:val="22"/>
          <w:szCs w:val="22"/>
        </w:rPr>
      </w:pPr>
      <w:r w:rsidRPr="00E36639">
        <w:rPr>
          <w:rFonts w:asciiTheme="majorHAnsi" w:hAnsiTheme="majorHAnsi" w:cstheme="majorHAnsi"/>
          <w:sz w:val="22"/>
          <w:szCs w:val="22"/>
        </w:rPr>
        <w:t>The agency must provide or arrange for communication assistance for individuals who have difficulty making their service needs known, including but not limited to, the following:</w:t>
      </w:r>
    </w:p>
    <w:p w14:paraId="27305A51" w14:textId="77777777" w:rsidR="0056501D" w:rsidRPr="00E36639" w:rsidRDefault="0056501D" w:rsidP="00355411">
      <w:pPr>
        <w:pStyle w:val="ListParagraph"/>
        <w:numPr>
          <w:ilvl w:val="0"/>
          <w:numId w:val="39"/>
        </w:numPr>
        <w:ind w:left="1440"/>
        <w:rPr>
          <w:rFonts w:asciiTheme="majorHAnsi" w:hAnsiTheme="majorHAnsi" w:cstheme="majorHAnsi"/>
          <w:sz w:val="22"/>
          <w:szCs w:val="22"/>
        </w:rPr>
      </w:pPr>
      <w:r w:rsidRPr="00E36639">
        <w:rPr>
          <w:rFonts w:asciiTheme="majorHAnsi" w:hAnsiTheme="majorHAnsi" w:cstheme="majorHAnsi"/>
          <w:sz w:val="22"/>
          <w:szCs w:val="22"/>
        </w:rPr>
        <w:t>Providing or arranging for visible or tactile alarms for safety and privacy; and</w:t>
      </w:r>
    </w:p>
    <w:p w14:paraId="0505A7C7" w14:textId="77777777" w:rsidR="0056501D" w:rsidRPr="00E36639" w:rsidRDefault="0056501D" w:rsidP="00355411">
      <w:pPr>
        <w:pStyle w:val="ListParagraph"/>
        <w:numPr>
          <w:ilvl w:val="0"/>
          <w:numId w:val="39"/>
        </w:numPr>
        <w:ind w:left="1440"/>
        <w:rPr>
          <w:rFonts w:asciiTheme="majorHAnsi" w:hAnsiTheme="majorHAnsi" w:cstheme="majorHAnsi"/>
          <w:color w:val="000000"/>
          <w:sz w:val="22"/>
          <w:szCs w:val="22"/>
        </w:rPr>
      </w:pPr>
      <w:r w:rsidRPr="00E36639">
        <w:rPr>
          <w:rFonts w:asciiTheme="majorHAnsi" w:hAnsiTheme="majorHAnsi" w:cstheme="majorHAnsi"/>
          <w:sz w:val="22"/>
          <w:szCs w:val="22"/>
        </w:rPr>
        <w:t>Providing or arranging for communication assistance consistent with the individual's literacy level.</w:t>
      </w:r>
    </w:p>
    <w:p w14:paraId="4502224F" w14:textId="523DA4C8" w:rsidR="0056501D" w:rsidRPr="00E36639" w:rsidRDefault="0056501D" w:rsidP="00355411">
      <w:pPr>
        <w:pStyle w:val="ListParagraph"/>
        <w:numPr>
          <w:ilvl w:val="0"/>
          <w:numId w:val="37"/>
        </w:numPr>
        <w:ind w:left="720"/>
        <w:rPr>
          <w:rFonts w:asciiTheme="majorHAnsi" w:hAnsiTheme="majorHAnsi" w:cstheme="majorHAnsi"/>
          <w:sz w:val="22"/>
          <w:szCs w:val="22"/>
        </w:rPr>
      </w:pPr>
      <w:r w:rsidRPr="00E36639">
        <w:rPr>
          <w:rFonts w:asciiTheme="majorHAnsi" w:hAnsiTheme="majorHAnsi" w:cstheme="majorHAnsi"/>
          <w:sz w:val="22"/>
          <w:szCs w:val="22"/>
        </w:rPr>
        <w:t xml:space="preserve">The agency </w:t>
      </w:r>
      <w:r w:rsidR="0034516E">
        <w:rPr>
          <w:rFonts w:asciiTheme="majorHAnsi" w:hAnsiTheme="majorHAnsi" w:cstheme="majorHAnsi"/>
          <w:sz w:val="22"/>
          <w:szCs w:val="22"/>
        </w:rPr>
        <w:t>may</w:t>
      </w:r>
      <w:r w:rsidRPr="00E36639">
        <w:rPr>
          <w:rFonts w:asciiTheme="majorHAnsi" w:hAnsiTheme="majorHAnsi" w:cstheme="majorHAnsi"/>
          <w:sz w:val="22"/>
          <w:szCs w:val="22"/>
        </w:rPr>
        <w:t xml:space="preserve"> restrict access to services based </w:t>
      </w:r>
      <w:r w:rsidR="005603F6">
        <w:rPr>
          <w:rFonts w:asciiTheme="majorHAnsi" w:hAnsiTheme="majorHAnsi" w:cstheme="majorHAnsi"/>
          <w:sz w:val="22"/>
          <w:szCs w:val="22"/>
        </w:rPr>
        <w:t xml:space="preserve">only </w:t>
      </w:r>
      <w:r w:rsidRPr="00E36639">
        <w:rPr>
          <w:rFonts w:asciiTheme="majorHAnsi" w:hAnsiTheme="majorHAnsi" w:cstheme="majorHAnsi"/>
          <w:sz w:val="22"/>
          <w:szCs w:val="22"/>
        </w:rPr>
        <w:t xml:space="preserve">on eligibility or admission requirements included in the </w:t>
      </w:r>
      <w:r w:rsidR="009B5425">
        <w:rPr>
          <w:rFonts w:asciiTheme="majorHAnsi" w:hAnsiTheme="majorHAnsi" w:cstheme="majorHAnsi"/>
          <w:sz w:val="22"/>
          <w:szCs w:val="22"/>
        </w:rPr>
        <w:t xml:space="preserve">agency admission policy described </w:t>
      </w:r>
      <w:r w:rsidR="00293545">
        <w:rPr>
          <w:rFonts w:asciiTheme="majorHAnsi" w:hAnsiTheme="majorHAnsi" w:cstheme="majorHAnsi"/>
          <w:sz w:val="22"/>
          <w:szCs w:val="22"/>
        </w:rPr>
        <w:t>in Section 1</w:t>
      </w:r>
      <w:r w:rsidR="00FB0AFA">
        <w:rPr>
          <w:rFonts w:asciiTheme="majorHAnsi" w:hAnsiTheme="majorHAnsi" w:cstheme="majorHAnsi"/>
          <w:sz w:val="22"/>
          <w:szCs w:val="22"/>
        </w:rPr>
        <w:t>6</w:t>
      </w:r>
      <w:r w:rsidR="00293545">
        <w:rPr>
          <w:rFonts w:asciiTheme="majorHAnsi" w:hAnsiTheme="majorHAnsi" w:cstheme="majorHAnsi"/>
          <w:sz w:val="22"/>
          <w:szCs w:val="22"/>
        </w:rPr>
        <w:t xml:space="preserve"> (D) below</w:t>
      </w:r>
      <w:bookmarkStart w:id="43" w:name="_Hlk206427426"/>
      <w:r w:rsidR="00B81DE1" w:rsidRPr="00043D0D">
        <w:rPr>
          <w:rFonts w:asciiTheme="majorHAnsi" w:hAnsiTheme="majorHAnsi" w:cstheme="majorHAnsi"/>
          <w:sz w:val="22"/>
          <w:szCs w:val="22"/>
        </w:rPr>
        <w:t>.</w:t>
      </w:r>
      <w:bookmarkEnd w:id="43"/>
      <w:r w:rsidRPr="00E36639">
        <w:rPr>
          <w:rFonts w:asciiTheme="majorHAnsi" w:hAnsiTheme="majorHAnsi" w:cstheme="majorHAnsi"/>
          <w:sz w:val="22"/>
          <w:szCs w:val="22"/>
        </w:rPr>
        <w:t xml:space="preserve"> </w:t>
      </w:r>
      <w:r w:rsidR="00B81DE1">
        <w:rPr>
          <w:rFonts w:asciiTheme="majorHAnsi" w:hAnsiTheme="majorHAnsi" w:cstheme="majorHAnsi"/>
          <w:sz w:val="22"/>
          <w:szCs w:val="22"/>
        </w:rPr>
        <w:t xml:space="preserve">The agency may not deny any </w:t>
      </w:r>
      <w:r w:rsidRPr="00E36639">
        <w:rPr>
          <w:rFonts w:asciiTheme="majorHAnsi" w:hAnsiTheme="majorHAnsi" w:cstheme="majorHAnsi"/>
          <w:sz w:val="22"/>
          <w:szCs w:val="22"/>
        </w:rPr>
        <w:t>person access to services based solely on a co-occurring condition or on the person’s refusal of any other service.</w:t>
      </w:r>
    </w:p>
    <w:p w14:paraId="7DEB0032" w14:textId="77777777" w:rsidR="0056501D" w:rsidRPr="00E36639" w:rsidRDefault="0056501D" w:rsidP="0056501D">
      <w:pPr>
        <w:pStyle w:val="ListParagraph"/>
        <w:ind w:left="720" w:hanging="360"/>
        <w:rPr>
          <w:rFonts w:asciiTheme="majorHAnsi" w:hAnsiTheme="majorHAnsi" w:cstheme="majorBidi"/>
          <w:sz w:val="22"/>
          <w:szCs w:val="22"/>
        </w:rPr>
      </w:pPr>
      <w:r w:rsidRPr="00E36639">
        <w:rPr>
          <w:rFonts w:asciiTheme="majorHAnsi" w:hAnsiTheme="majorHAnsi" w:cstheme="majorBidi"/>
          <w:sz w:val="22"/>
          <w:szCs w:val="22"/>
        </w:rPr>
        <w:t xml:space="preserve">3. </w:t>
      </w:r>
      <w:r w:rsidRPr="00E36639">
        <w:tab/>
      </w:r>
      <w:r w:rsidRPr="00E36639">
        <w:rPr>
          <w:rFonts w:asciiTheme="majorHAnsi" w:hAnsiTheme="majorHAnsi" w:cstheme="majorBidi"/>
          <w:sz w:val="22"/>
          <w:szCs w:val="22"/>
        </w:rPr>
        <w:t>Providers cannot impose conditions or restrictions on eligibility or access to services that do not exist in federal or state law.</w:t>
      </w:r>
    </w:p>
    <w:p w14:paraId="3B7373A7" w14:textId="77777777" w:rsidR="0056501D" w:rsidRPr="00E36639" w:rsidRDefault="0056501D" w:rsidP="0056501D">
      <w:pPr>
        <w:pStyle w:val="ListParagraph"/>
        <w:ind w:left="360"/>
        <w:rPr>
          <w:rFonts w:asciiTheme="majorHAnsi" w:hAnsiTheme="majorHAnsi" w:cstheme="majorHAnsi"/>
          <w:sz w:val="22"/>
          <w:szCs w:val="22"/>
        </w:rPr>
      </w:pPr>
    </w:p>
    <w:p w14:paraId="5728A050" w14:textId="77777777" w:rsidR="0056501D" w:rsidRPr="00E36639" w:rsidRDefault="0056501D" w:rsidP="0056501D">
      <w:pPr>
        <w:ind w:left="360" w:hanging="360"/>
        <w:rPr>
          <w:rFonts w:asciiTheme="majorHAnsi" w:hAnsiTheme="majorHAnsi" w:cstheme="majorBidi"/>
        </w:rPr>
      </w:pPr>
      <w:r w:rsidRPr="00E36639">
        <w:rPr>
          <w:rFonts w:asciiTheme="majorHAnsi" w:hAnsiTheme="majorHAnsi" w:cstheme="majorBidi"/>
          <w:b/>
        </w:rPr>
        <w:t>C.</w:t>
      </w:r>
      <w:r w:rsidRPr="00E36639">
        <w:tab/>
      </w:r>
      <w:r w:rsidRPr="00E36639">
        <w:rPr>
          <w:rFonts w:asciiTheme="majorHAnsi" w:hAnsiTheme="majorHAnsi" w:cstheme="majorBidi"/>
          <w:b/>
        </w:rPr>
        <w:t xml:space="preserve">Referral procedure. </w:t>
      </w:r>
      <w:r w:rsidRPr="00E36639">
        <w:rPr>
          <w:rFonts w:asciiTheme="majorHAnsi" w:hAnsiTheme="majorHAnsi" w:cstheme="majorBidi"/>
        </w:rPr>
        <w:t>The agency must have a written policy for referral to other providers. The policy must describe the actions the agency will take whenever:</w:t>
      </w:r>
    </w:p>
    <w:p w14:paraId="4C9B0450" w14:textId="77777777" w:rsidR="0056501D" w:rsidRPr="00E36639" w:rsidRDefault="0056501D" w:rsidP="00336BAA">
      <w:pPr>
        <w:pStyle w:val="ListParagraph"/>
        <w:numPr>
          <w:ilvl w:val="0"/>
          <w:numId w:val="117"/>
        </w:numPr>
        <w:rPr>
          <w:rFonts w:asciiTheme="majorHAnsi" w:hAnsiTheme="majorHAnsi" w:cstheme="majorHAnsi"/>
          <w:sz w:val="22"/>
          <w:szCs w:val="22"/>
        </w:rPr>
      </w:pPr>
      <w:r w:rsidRPr="00E36639">
        <w:rPr>
          <w:rFonts w:asciiTheme="majorHAnsi" w:hAnsiTheme="majorHAnsi" w:cstheme="majorHAnsi"/>
          <w:sz w:val="22"/>
          <w:szCs w:val="22"/>
        </w:rPr>
        <w:t>Services are denied;</w:t>
      </w:r>
    </w:p>
    <w:p w14:paraId="72015670" w14:textId="77777777" w:rsidR="0056501D" w:rsidRPr="00E36639" w:rsidRDefault="0056501D" w:rsidP="00336BAA">
      <w:pPr>
        <w:pStyle w:val="ListParagraph"/>
        <w:numPr>
          <w:ilvl w:val="0"/>
          <w:numId w:val="117"/>
        </w:numPr>
        <w:rPr>
          <w:rFonts w:asciiTheme="majorHAnsi" w:hAnsiTheme="majorHAnsi" w:cstheme="majorHAnsi"/>
          <w:sz w:val="22"/>
          <w:szCs w:val="22"/>
        </w:rPr>
      </w:pPr>
      <w:r w:rsidRPr="00E36639">
        <w:rPr>
          <w:rFonts w:asciiTheme="majorHAnsi" w:hAnsiTheme="majorHAnsi" w:cstheme="majorHAnsi"/>
          <w:sz w:val="22"/>
          <w:szCs w:val="22"/>
        </w:rPr>
        <w:t>An individual seeks a referral; and/or</w:t>
      </w:r>
    </w:p>
    <w:p w14:paraId="1562ADA1" w14:textId="49755BB9" w:rsidR="00594A5D" w:rsidRDefault="0056501D" w:rsidP="00336BAA">
      <w:pPr>
        <w:pStyle w:val="ListParagraph"/>
        <w:numPr>
          <w:ilvl w:val="0"/>
          <w:numId w:val="117"/>
        </w:numPr>
        <w:rPr>
          <w:rFonts w:asciiTheme="majorHAnsi" w:hAnsiTheme="majorHAnsi" w:cstheme="majorHAnsi"/>
          <w:sz w:val="22"/>
          <w:szCs w:val="22"/>
        </w:rPr>
      </w:pPr>
      <w:r w:rsidRPr="00E36639">
        <w:rPr>
          <w:rFonts w:asciiTheme="majorHAnsi" w:hAnsiTheme="majorHAnsi" w:cstheme="majorHAnsi"/>
          <w:sz w:val="22"/>
          <w:szCs w:val="22"/>
        </w:rPr>
        <w:t xml:space="preserve">The agency is unable to meet the individual’s assessed needs. </w:t>
      </w:r>
    </w:p>
    <w:p w14:paraId="63E6E971" w14:textId="77777777" w:rsidR="00FA0B36" w:rsidRDefault="00FA0B36" w:rsidP="00FA0B36">
      <w:pPr>
        <w:rPr>
          <w:rFonts w:asciiTheme="majorHAnsi" w:hAnsiTheme="majorHAnsi" w:cstheme="majorHAnsi"/>
        </w:rPr>
      </w:pPr>
    </w:p>
    <w:p w14:paraId="1F056957" w14:textId="694E7356" w:rsidR="0056501D" w:rsidRPr="00E36639" w:rsidRDefault="00FA0B36" w:rsidP="000252EE">
      <w:pPr>
        <w:ind w:left="360" w:hanging="360"/>
        <w:rPr>
          <w:rFonts w:asciiTheme="majorHAnsi" w:hAnsiTheme="majorHAnsi" w:cstheme="majorHAnsi"/>
          <w:b/>
          <w:bCs/>
        </w:rPr>
      </w:pPr>
      <w:r>
        <w:rPr>
          <w:rFonts w:asciiTheme="majorHAnsi" w:hAnsiTheme="majorHAnsi" w:cstheme="majorHAnsi"/>
          <w:b/>
          <w:bCs/>
        </w:rPr>
        <w:t xml:space="preserve">D. </w:t>
      </w:r>
      <w:r w:rsidR="00A77783">
        <w:rPr>
          <w:rFonts w:asciiTheme="majorHAnsi" w:hAnsiTheme="majorHAnsi" w:cstheme="majorHAnsi"/>
          <w:b/>
          <w:bCs/>
        </w:rPr>
        <w:tab/>
      </w:r>
      <w:r w:rsidR="00A77783" w:rsidRPr="00A77783">
        <w:rPr>
          <w:rFonts w:asciiTheme="majorHAnsi" w:hAnsiTheme="majorHAnsi" w:cstheme="majorHAnsi"/>
          <w:b/>
          <w:bCs/>
        </w:rPr>
        <w:t xml:space="preserve">Intake and </w:t>
      </w:r>
      <w:r w:rsidR="00BC3DD2">
        <w:rPr>
          <w:rFonts w:asciiTheme="majorHAnsi" w:hAnsiTheme="majorHAnsi" w:cstheme="majorHAnsi"/>
          <w:b/>
          <w:bCs/>
        </w:rPr>
        <w:t>a</w:t>
      </w:r>
      <w:r w:rsidR="00A77783" w:rsidRPr="00A77783">
        <w:rPr>
          <w:rFonts w:asciiTheme="majorHAnsi" w:hAnsiTheme="majorHAnsi" w:cstheme="majorHAnsi"/>
          <w:b/>
          <w:bCs/>
        </w:rPr>
        <w:t xml:space="preserve">dmission </w:t>
      </w:r>
      <w:r w:rsidR="00BC3DD2">
        <w:rPr>
          <w:rFonts w:asciiTheme="majorHAnsi" w:hAnsiTheme="majorHAnsi" w:cstheme="majorHAnsi"/>
          <w:b/>
          <w:bCs/>
        </w:rPr>
        <w:t>p</w:t>
      </w:r>
      <w:r w:rsidR="00A77783" w:rsidRPr="00A77783">
        <w:rPr>
          <w:rFonts w:asciiTheme="majorHAnsi" w:hAnsiTheme="majorHAnsi" w:cstheme="majorHAnsi"/>
          <w:b/>
          <w:bCs/>
        </w:rPr>
        <w:t>olicy</w:t>
      </w:r>
      <w:r w:rsidR="00A77783">
        <w:rPr>
          <w:rFonts w:asciiTheme="majorHAnsi" w:hAnsiTheme="majorHAnsi" w:cstheme="majorHAnsi"/>
          <w:b/>
          <w:bCs/>
        </w:rPr>
        <w:t xml:space="preserve">. </w:t>
      </w:r>
      <w:r w:rsidR="00A77783" w:rsidRPr="00A77783">
        <w:rPr>
          <w:rFonts w:asciiTheme="majorHAnsi" w:hAnsiTheme="majorHAnsi" w:cstheme="majorHAnsi"/>
          <w:b/>
          <w:bCs/>
        </w:rPr>
        <w:t xml:space="preserve"> </w:t>
      </w:r>
      <w:r w:rsidR="00A77783" w:rsidRPr="00A77783">
        <w:rPr>
          <w:rFonts w:asciiTheme="majorHAnsi" w:hAnsiTheme="majorHAnsi" w:cstheme="majorHAnsi"/>
        </w:rPr>
        <w:t>The agency must draft and implement a policy</w:t>
      </w:r>
      <w:r w:rsidR="00A77783">
        <w:rPr>
          <w:rFonts w:asciiTheme="majorHAnsi" w:hAnsiTheme="majorHAnsi" w:cstheme="majorHAnsi"/>
          <w:b/>
          <w:bCs/>
        </w:rPr>
        <w:t xml:space="preserve"> </w:t>
      </w:r>
      <w:r w:rsidR="00A77783" w:rsidRPr="00A77783">
        <w:rPr>
          <w:rFonts w:asciiTheme="majorHAnsi" w:hAnsiTheme="majorHAnsi" w:cstheme="majorHAnsi"/>
        </w:rPr>
        <w:t xml:space="preserve">which must outline the agency’s administrative procedures that govern how people begin and end services with the agency, including in crisis situations. The policy must align with </w:t>
      </w:r>
      <w:r w:rsidR="00614880">
        <w:rPr>
          <w:rFonts w:asciiTheme="majorHAnsi" w:hAnsiTheme="majorHAnsi" w:cstheme="majorHAnsi"/>
        </w:rPr>
        <w:t xml:space="preserve">relevant state rules and statutes, including </w:t>
      </w:r>
      <w:r w:rsidR="00A77783" w:rsidRPr="00A77783">
        <w:rPr>
          <w:rFonts w:asciiTheme="majorHAnsi" w:hAnsiTheme="majorHAnsi" w:cstheme="majorHAnsi"/>
        </w:rPr>
        <w:t>tenancy laws</w:t>
      </w:r>
      <w:r w:rsidR="00614880">
        <w:rPr>
          <w:rFonts w:asciiTheme="majorHAnsi" w:hAnsiTheme="majorHAnsi" w:cstheme="majorHAnsi"/>
        </w:rPr>
        <w:t>,</w:t>
      </w:r>
      <w:r w:rsidR="00A77783" w:rsidRPr="00A77783">
        <w:rPr>
          <w:rFonts w:asciiTheme="majorHAnsi" w:hAnsiTheme="majorHAnsi" w:cstheme="majorHAnsi"/>
        </w:rPr>
        <w:t xml:space="preserve"> and include information about </w:t>
      </w:r>
      <w:r w:rsidR="00A77783">
        <w:rPr>
          <w:rFonts w:asciiTheme="majorHAnsi" w:hAnsiTheme="majorHAnsi" w:cstheme="majorHAnsi"/>
        </w:rPr>
        <w:t xml:space="preserve">how </w:t>
      </w:r>
      <w:r w:rsidR="00A77783" w:rsidRPr="00A77783">
        <w:rPr>
          <w:rFonts w:asciiTheme="majorHAnsi" w:hAnsiTheme="majorHAnsi" w:cstheme="majorHAnsi"/>
        </w:rPr>
        <w:t>members, families, and case managers will be notified of service transitions.</w:t>
      </w:r>
    </w:p>
    <w:p w14:paraId="79163073" w14:textId="77777777" w:rsidR="0056501D" w:rsidRPr="00E36639" w:rsidRDefault="0056501D" w:rsidP="0056501D">
      <w:pPr>
        <w:rPr>
          <w:rFonts w:asciiTheme="majorHAnsi" w:hAnsiTheme="majorHAnsi" w:cstheme="majorHAnsi"/>
        </w:rPr>
      </w:pPr>
    </w:p>
    <w:p w14:paraId="634DA097" w14:textId="06CB528D" w:rsidR="0056501D" w:rsidRPr="00A36B81" w:rsidRDefault="0056501D" w:rsidP="002E495A">
      <w:pPr>
        <w:pStyle w:val="ListParagraph"/>
        <w:numPr>
          <w:ilvl w:val="1"/>
          <w:numId w:val="43"/>
        </w:numPr>
        <w:ind w:left="360" w:hanging="360"/>
        <w:rPr>
          <w:rFonts w:asciiTheme="majorHAnsi" w:hAnsiTheme="majorHAnsi" w:cstheme="majorHAnsi"/>
          <w:sz w:val="22"/>
          <w:szCs w:val="22"/>
        </w:rPr>
      </w:pPr>
      <w:r w:rsidRPr="00A36B81">
        <w:rPr>
          <w:rFonts w:asciiTheme="majorHAnsi" w:hAnsiTheme="majorHAnsi" w:cstheme="majorHAnsi"/>
          <w:b/>
          <w:sz w:val="22"/>
          <w:szCs w:val="22"/>
        </w:rPr>
        <w:t xml:space="preserve">Discharge policy. </w:t>
      </w:r>
      <w:r w:rsidRPr="00A36B81">
        <w:rPr>
          <w:rFonts w:asciiTheme="majorHAnsi" w:hAnsiTheme="majorHAnsi" w:cstheme="majorHAnsi"/>
          <w:sz w:val="22"/>
          <w:szCs w:val="22"/>
        </w:rPr>
        <w:t>An agency</w:t>
      </w:r>
      <w:r w:rsidR="00A36B81">
        <w:rPr>
          <w:rFonts w:asciiTheme="majorHAnsi" w:hAnsiTheme="majorHAnsi" w:cstheme="majorHAnsi"/>
          <w:sz w:val="22"/>
          <w:szCs w:val="22"/>
        </w:rPr>
        <w:t xml:space="preserve"> </w:t>
      </w:r>
      <w:r w:rsidR="00817FCE" w:rsidRPr="00A36B81">
        <w:rPr>
          <w:rFonts w:asciiTheme="majorHAnsi" w:hAnsiTheme="majorHAnsi" w:cstheme="majorHAnsi"/>
          <w:sz w:val="22"/>
          <w:szCs w:val="22"/>
        </w:rPr>
        <w:t xml:space="preserve">must have </w:t>
      </w:r>
      <w:r w:rsidR="00207599" w:rsidRPr="00A36B81">
        <w:rPr>
          <w:rFonts w:asciiTheme="majorHAnsi" w:hAnsiTheme="majorHAnsi" w:cstheme="majorHAnsi"/>
          <w:sz w:val="22"/>
          <w:szCs w:val="22"/>
        </w:rPr>
        <w:t>and</w:t>
      </w:r>
      <w:r w:rsidR="00817FCE" w:rsidRPr="00A36B81">
        <w:rPr>
          <w:rFonts w:asciiTheme="majorHAnsi" w:hAnsiTheme="majorHAnsi" w:cstheme="majorHAnsi"/>
          <w:sz w:val="22"/>
          <w:szCs w:val="22"/>
        </w:rPr>
        <w:t xml:space="preserve"> implement a </w:t>
      </w:r>
      <w:r w:rsidRPr="00A36B81">
        <w:rPr>
          <w:rFonts w:asciiTheme="majorHAnsi" w:hAnsiTheme="majorHAnsi" w:cstheme="majorHAnsi"/>
          <w:sz w:val="22"/>
          <w:szCs w:val="22"/>
        </w:rPr>
        <w:t xml:space="preserve">written discharge policy </w:t>
      </w:r>
      <w:r w:rsidR="004245E4" w:rsidRPr="00A36B81">
        <w:rPr>
          <w:rFonts w:asciiTheme="majorHAnsi" w:hAnsiTheme="majorHAnsi" w:cstheme="majorHAnsi"/>
          <w:sz w:val="22"/>
          <w:szCs w:val="22"/>
        </w:rPr>
        <w:t xml:space="preserve">that </w:t>
      </w:r>
      <w:r w:rsidRPr="00A36B81">
        <w:rPr>
          <w:rFonts w:asciiTheme="majorHAnsi" w:hAnsiTheme="majorHAnsi" w:cstheme="majorHAnsi"/>
          <w:sz w:val="22"/>
          <w:szCs w:val="22"/>
        </w:rPr>
        <w:t>must include, at a minimum, the following provisions:</w:t>
      </w:r>
    </w:p>
    <w:p w14:paraId="3416A197" w14:textId="532FEF47" w:rsidR="0056501D" w:rsidRPr="00E36639" w:rsidRDefault="0056501D" w:rsidP="00355411">
      <w:pPr>
        <w:pStyle w:val="ListParagraph"/>
        <w:numPr>
          <w:ilvl w:val="2"/>
          <w:numId w:val="44"/>
        </w:numPr>
        <w:ind w:left="720" w:hanging="360"/>
        <w:rPr>
          <w:rFonts w:asciiTheme="majorHAnsi" w:hAnsiTheme="majorHAnsi" w:cstheme="majorHAnsi"/>
          <w:sz w:val="22"/>
          <w:szCs w:val="22"/>
        </w:rPr>
      </w:pPr>
      <w:r w:rsidRPr="00E36639">
        <w:rPr>
          <w:rFonts w:asciiTheme="majorHAnsi" w:hAnsiTheme="majorHAnsi" w:cstheme="majorHAnsi"/>
          <w:sz w:val="22"/>
          <w:szCs w:val="22"/>
        </w:rPr>
        <w:t xml:space="preserve">A clear, planned, and orderly discharge process that assures that there is an approved </w:t>
      </w:r>
      <w:r w:rsidR="00AF1D9E">
        <w:rPr>
          <w:rFonts w:asciiTheme="majorHAnsi" w:hAnsiTheme="majorHAnsi" w:cstheme="majorHAnsi"/>
          <w:sz w:val="22"/>
          <w:szCs w:val="22"/>
        </w:rPr>
        <w:t>P</w:t>
      </w:r>
      <w:r w:rsidRPr="00E36639">
        <w:rPr>
          <w:rFonts w:asciiTheme="majorHAnsi" w:hAnsiTheme="majorHAnsi" w:cstheme="majorHAnsi"/>
          <w:sz w:val="22"/>
          <w:szCs w:val="22"/>
        </w:rPr>
        <w:t>erson-</w:t>
      </w:r>
      <w:r w:rsidR="00AF1D9E">
        <w:rPr>
          <w:rFonts w:asciiTheme="majorHAnsi" w:hAnsiTheme="majorHAnsi" w:cstheme="majorHAnsi"/>
          <w:sz w:val="22"/>
          <w:szCs w:val="22"/>
        </w:rPr>
        <w:t>C</w:t>
      </w:r>
      <w:r w:rsidRPr="00E36639">
        <w:rPr>
          <w:rFonts w:asciiTheme="majorHAnsi" w:hAnsiTheme="majorHAnsi" w:cstheme="majorHAnsi"/>
          <w:sz w:val="22"/>
          <w:szCs w:val="22"/>
        </w:rPr>
        <w:t xml:space="preserve">entered </w:t>
      </w:r>
      <w:r w:rsidR="00AF1D9E">
        <w:rPr>
          <w:rFonts w:asciiTheme="majorHAnsi" w:hAnsiTheme="majorHAnsi" w:cstheme="majorHAnsi"/>
          <w:sz w:val="22"/>
          <w:szCs w:val="22"/>
        </w:rPr>
        <w:t>P</w:t>
      </w:r>
      <w:r w:rsidRPr="00E36639">
        <w:rPr>
          <w:rFonts w:asciiTheme="majorHAnsi" w:hAnsiTheme="majorHAnsi" w:cstheme="majorHAnsi"/>
          <w:sz w:val="22"/>
          <w:szCs w:val="22"/>
        </w:rPr>
        <w:t>lan for a safe transition with informed choice of providers and locations, provision of individual information and</w:t>
      </w:r>
      <w:r w:rsidR="00754858">
        <w:rPr>
          <w:rFonts w:asciiTheme="majorHAnsi" w:hAnsiTheme="majorHAnsi" w:cstheme="majorHAnsi"/>
          <w:sz w:val="22"/>
          <w:szCs w:val="22"/>
        </w:rPr>
        <w:t>, if related to the scope of services provide</w:t>
      </w:r>
      <w:r w:rsidR="00EE6840">
        <w:rPr>
          <w:rFonts w:asciiTheme="majorHAnsi" w:hAnsiTheme="majorHAnsi" w:cstheme="majorHAnsi"/>
          <w:sz w:val="22"/>
          <w:szCs w:val="22"/>
        </w:rPr>
        <w:t>d</w:t>
      </w:r>
      <w:r w:rsidR="00754858">
        <w:rPr>
          <w:rFonts w:asciiTheme="majorHAnsi" w:hAnsiTheme="majorHAnsi" w:cstheme="majorHAnsi"/>
          <w:sz w:val="22"/>
          <w:szCs w:val="22"/>
        </w:rPr>
        <w:t xml:space="preserve"> by the licensee,</w:t>
      </w:r>
      <w:r w:rsidRPr="00E36639">
        <w:rPr>
          <w:rFonts w:asciiTheme="majorHAnsi" w:hAnsiTheme="majorHAnsi" w:cstheme="majorHAnsi"/>
          <w:sz w:val="22"/>
          <w:szCs w:val="22"/>
        </w:rPr>
        <w:t xml:space="preserve"> essential medical supplies, medication, money and personal items to ensure continuity of care; </w:t>
      </w:r>
    </w:p>
    <w:p w14:paraId="6341E470" w14:textId="77777777" w:rsidR="0056501D" w:rsidRPr="00E36639" w:rsidRDefault="0056501D" w:rsidP="00355411">
      <w:pPr>
        <w:pStyle w:val="ListParagraph"/>
        <w:numPr>
          <w:ilvl w:val="2"/>
          <w:numId w:val="44"/>
        </w:numPr>
        <w:ind w:left="720" w:hanging="360"/>
        <w:rPr>
          <w:rFonts w:asciiTheme="majorHAnsi" w:hAnsiTheme="majorHAnsi" w:cstheme="majorHAnsi"/>
          <w:sz w:val="22"/>
          <w:szCs w:val="22"/>
        </w:rPr>
      </w:pPr>
      <w:r w:rsidRPr="00E36639">
        <w:rPr>
          <w:rFonts w:asciiTheme="majorHAnsi" w:hAnsiTheme="majorHAnsi" w:cstheme="majorHAnsi"/>
          <w:sz w:val="22"/>
          <w:szCs w:val="22"/>
        </w:rPr>
        <w:t xml:space="preserve">Assignment of staff responsibility for the discharge process; </w:t>
      </w:r>
    </w:p>
    <w:p w14:paraId="71E57A92" w14:textId="1A477B6B" w:rsidR="0056501D" w:rsidRPr="00E36639" w:rsidRDefault="0056501D" w:rsidP="00355411">
      <w:pPr>
        <w:pStyle w:val="ListParagraph"/>
        <w:numPr>
          <w:ilvl w:val="2"/>
          <w:numId w:val="44"/>
        </w:numPr>
        <w:ind w:left="720" w:hanging="360"/>
        <w:rPr>
          <w:rFonts w:asciiTheme="majorHAnsi" w:hAnsiTheme="majorHAnsi" w:cstheme="majorBidi"/>
          <w:sz w:val="22"/>
          <w:szCs w:val="22"/>
        </w:rPr>
      </w:pPr>
      <w:r w:rsidRPr="00E36639">
        <w:rPr>
          <w:rFonts w:asciiTheme="majorHAnsi" w:hAnsiTheme="majorHAnsi" w:cstheme="majorBidi"/>
          <w:sz w:val="22"/>
          <w:szCs w:val="22"/>
        </w:rPr>
        <w:t xml:space="preserve">Involvement of the individual, the individual’s guardian or legal representative, case manager, and others as appropriate in the discharge process; and </w:t>
      </w:r>
    </w:p>
    <w:p w14:paraId="00139DF8" w14:textId="4BC8DCCA" w:rsidR="0056501D" w:rsidRPr="0094750B" w:rsidRDefault="0056501D" w:rsidP="00355411">
      <w:pPr>
        <w:pStyle w:val="ListParagraph"/>
        <w:numPr>
          <w:ilvl w:val="2"/>
          <w:numId w:val="44"/>
        </w:numPr>
        <w:ind w:left="720" w:hanging="360"/>
        <w:rPr>
          <w:rFonts w:asciiTheme="majorHAnsi" w:hAnsiTheme="majorHAnsi" w:cstheme="majorHAnsi"/>
        </w:rPr>
      </w:pPr>
      <w:r w:rsidRPr="00E36639">
        <w:rPr>
          <w:rFonts w:asciiTheme="majorHAnsi" w:hAnsiTheme="majorHAnsi" w:cstheme="majorBidi"/>
          <w:sz w:val="22"/>
          <w:szCs w:val="22"/>
        </w:rPr>
        <w:t>The requirement to obtain the individual’s permission to notify collaborating service providers, the courts, and others as appropriate upon discharge.</w:t>
      </w:r>
    </w:p>
    <w:p w14:paraId="1E9E57AA" w14:textId="77777777" w:rsidR="0056501D" w:rsidRPr="00E36639" w:rsidRDefault="0056501D" w:rsidP="0056501D">
      <w:pPr>
        <w:rPr>
          <w:rFonts w:asciiTheme="majorHAnsi" w:hAnsiTheme="majorHAnsi" w:cstheme="majorHAnsi"/>
          <w:b/>
        </w:rPr>
      </w:pPr>
    </w:p>
    <w:p w14:paraId="3B95E96E" w14:textId="6E0FD69E" w:rsidR="0056501D" w:rsidRPr="00E36639" w:rsidRDefault="002E495A" w:rsidP="0056501D">
      <w:pPr>
        <w:ind w:left="360" w:hanging="360"/>
        <w:rPr>
          <w:rFonts w:asciiTheme="majorHAnsi" w:hAnsiTheme="majorHAnsi" w:cstheme="majorBidi"/>
        </w:rPr>
      </w:pPr>
      <w:r>
        <w:rPr>
          <w:rFonts w:asciiTheme="majorHAnsi" w:hAnsiTheme="majorHAnsi" w:cstheme="majorBidi"/>
          <w:b/>
          <w:bCs/>
        </w:rPr>
        <w:t>F</w:t>
      </w:r>
      <w:r w:rsidR="0056501D" w:rsidRPr="00E36639">
        <w:rPr>
          <w:rFonts w:asciiTheme="majorHAnsi" w:hAnsiTheme="majorHAnsi" w:cstheme="majorBidi"/>
          <w:b/>
        </w:rPr>
        <w:t xml:space="preserve">. </w:t>
      </w:r>
      <w:r w:rsidR="0056501D" w:rsidRPr="00E36639">
        <w:tab/>
      </w:r>
      <w:r w:rsidR="0056501D" w:rsidRPr="00E36639">
        <w:rPr>
          <w:rFonts w:asciiTheme="majorHAnsi" w:hAnsiTheme="majorHAnsi" w:cstheme="majorBidi"/>
          <w:b/>
        </w:rPr>
        <w:t xml:space="preserve">Discharge summary. </w:t>
      </w:r>
      <w:r w:rsidR="0056501D" w:rsidRPr="00E36639">
        <w:rPr>
          <w:rFonts w:asciiTheme="majorHAnsi" w:hAnsiTheme="majorHAnsi" w:cstheme="majorBidi"/>
        </w:rPr>
        <w:t>In all cases, a discharge summary must be completed with</w:t>
      </w:r>
      <w:r w:rsidR="005A30C3">
        <w:rPr>
          <w:rFonts w:asciiTheme="majorHAnsi" w:hAnsiTheme="majorHAnsi" w:cstheme="majorBidi"/>
        </w:rPr>
        <w:t>in</w:t>
      </w:r>
      <w:r w:rsidR="0056501D" w:rsidRPr="00E36639">
        <w:rPr>
          <w:rFonts w:asciiTheme="majorHAnsi" w:hAnsiTheme="majorHAnsi" w:cstheme="majorBidi"/>
        </w:rPr>
        <w:t xml:space="preserve"> 30 days after the date of discharge, and</w:t>
      </w:r>
    </w:p>
    <w:p w14:paraId="0128F52F" w14:textId="77777777" w:rsidR="0056501D" w:rsidRPr="00E36639" w:rsidRDefault="0056501D" w:rsidP="0056501D">
      <w:pPr>
        <w:ind w:left="720" w:hanging="360"/>
        <w:rPr>
          <w:rFonts w:asciiTheme="majorHAnsi" w:hAnsiTheme="majorHAnsi" w:cstheme="majorHAnsi"/>
          <w:b/>
        </w:rPr>
      </w:pPr>
      <w:r w:rsidRPr="00E36639">
        <w:rPr>
          <w:rFonts w:asciiTheme="majorHAnsi" w:hAnsiTheme="majorHAnsi" w:cstheme="majorHAnsi"/>
        </w:rPr>
        <w:t>1.</w:t>
      </w:r>
      <w:r w:rsidRPr="00E36639">
        <w:rPr>
          <w:rFonts w:asciiTheme="majorHAnsi" w:hAnsiTheme="majorHAnsi" w:cstheme="majorHAnsi"/>
        </w:rPr>
        <w:tab/>
        <w:t xml:space="preserve">Describe the individual’s status at the time of discharge; </w:t>
      </w:r>
    </w:p>
    <w:p w14:paraId="1B52C5D9" w14:textId="77777777" w:rsidR="0056501D" w:rsidRPr="00E36639" w:rsidRDefault="0056501D" w:rsidP="00355411">
      <w:pPr>
        <w:pStyle w:val="ListParagraph"/>
        <w:numPr>
          <w:ilvl w:val="2"/>
          <w:numId w:val="45"/>
        </w:numPr>
        <w:ind w:left="720" w:hanging="360"/>
        <w:rPr>
          <w:rFonts w:asciiTheme="majorHAnsi" w:hAnsiTheme="majorHAnsi" w:cstheme="majorHAnsi"/>
          <w:sz w:val="22"/>
          <w:szCs w:val="22"/>
        </w:rPr>
      </w:pPr>
      <w:r w:rsidRPr="00E36639">
        <w:rPr>
          <w:rFonts w:asciiTheme="majorHAnsi" w:hAnsiTheme="majorHAnsi" w:cstheme="majorHAnsi"/>
          <w:sz w:val="22"/>
          <w:szCs w:val="22"/>
        </w:rPr>
        <w:t>Summarize the individual’s progress toward meeting planned goals as listed in the individual’s service plan;</w:t>
      </w:r>
    </w:p>
    <w:p w14:paraId="517CCB08" w14:textId="05DB0C76" w:rsidR="0056501D" w:rsidRPr="00E36639" w:rsidRDefault="00F312ED" w:rsidP="00355411">
      <w:pPr>
        <w:pStyle w:val="ListParagraph"/>
        <w:numPr>
          <w:ilvl w:val="2"/>
          <w:numId w:val="45"/>
        </w:numPr>
        <w:ind w:left="720" w:hanging="360"/>
        <w:rPr>
          <w:rFonts w:asciiTheme="majorHAnsi" w:hAnsiTheme="majorHAnsi" w:cstheme="majorHAnsi"/>
          <w:sz w:val="22"/>
          <w:szCs w:val="22"/>
        </w:rPr>
      </w:pPr>
      <w:r>
        <w:rPr>
          <w:rFonts w:asciiTheme="majorHAnsi" w:hAnsiTheme="majorHAnsi" w:cstheme="majorHAnsi"/>
          <w:sz w:val="22"/>
          <w:szCs w:val="22"/>
        </w:rPr>
        <w:lastRenderedPageBreak/>
        <w:t>Include</w:t>
      </w:r>
      <w:r w:rsidR="0056501D" w:rsidRPr="00E36639">
        <w:rPr>
          <w:rFonts w:asciiTheme="majorHAnsi" w:hAnsiTheme="majorHAnsi" w:cstheme="majorHAnsi"/>
          <w:sz w:val="22"/>
          <w:szCs w:val="22"/>
        </w:rPr>
        <w:t xml:space="preserve"> referrals for service to other agencies as needed, including the reason for the referral; </w:t>
      </w:r>
    </w:p>
    <w:p w14:paraId="3B85D5E6" w14:textId="77777777" w:rsidR="0056501D" w:rsidRPr="00E36639" w:rsidRDefault="0056501D" w:rsidP="00355411">
      <w:pPr>
        <w:pStyle w:val="ListParagraph"/>
        <w:numPr>
          <w:ilvl w:val="2"/>
          <w:numId w:val="45"/>
        </w:numPr>
        <w:ind w:left="720" w:hanging="360"/>
        <w:rPr>
          <w:rFonts w:asciiTheme="majorHAnsi" w:hAnsiTheme="majorHAnsi" w:cstheme="majorHAnsi"/>
          <w:sz w:val="22"/>
          <w:szCs w:val="22"/>
        </w:rPr>
      </w:pPr>
      <w:r w:rsidRPr="00E36639">
        <w:rPr>
          <w:rFonts w:asciiTheme="majorHAnsi" w:hAnsiTheme="majorHAnsi" w:cstheme="majorHAnsi"/>
          <w:sz w:val="22"/>
          <w:szCs w:val="22"/>
        </w:rPr>
        <w:t>Make recommendations for ongoing services and supports;</w:t>
      </w:r>
    </w:p>
    <w:p w14:paraId="186BAE93" w14:textId="77777777" w:rsidR="0056501D" w:rsidRPr="00E36639" w:rsidRDefault="0056501D" w:rsidP="00355411">
      <w:pPr>
        <w:pStyle w:val="ListParagraph"/>
        <w:numPr>
          <w:ilvl w:val="2"/>
          <w:numId w:val="45"/>
        </w:numPr>
        <w:ind w:left="720" w:hanging="360"/>
        <w:rPr>
          <w:rFonts w:asciiTheme="majorHAnsi" w:hAnsiTheme="majorHAnsi" w:cstheme="majorHAnsi"/>
          <w:sz w:val="22"/>
          <w:szCs w:val="22"/>
        </w:rPr>
      </w:pPr>
      <w:r w:rsidRPr="00E36639">
        <w:rPr>
          <w:rFonts w:asciiTheme="majorHAnsi" w:hAnsiTheme="majorHAnsi" w:cstheme="majorHAnsi"/>
          <w:sz w:val="22"/>
          <w:szCs w:val="22"/>
        </w:rPr>
        <w:t>Be signed, credentialed, and dated by the individual completing the summary; and</w:t>
      </w:r>
    </w:p>
    <w:p w14:paraId="761504F5" w14:textId="77777777" w:rsidR="0056501D" w:rsidRPr="00E36639" w:rsidRDefault="0056501D" w:rsidP="00355411">
      <w:pPr>
        <w:pStyle w:val="ListParagraph"/>
        <w:numPr>
          <w:ilvl w:val="2"/>
          <w:numId w:val="45"/>
        </w:numPr>
        <w:ind w:left="720" w:hanging="360"/>
        <w:rPr>
          <w:rFonts w:asciiTheme="majorHAnsi" w:hAnsiTheme="majorHAnsi" w:cstheme="majorHAnsi"/>
          <w:sz w:val="22"/>
          <w:szCs w:val="22"/>
        </w:rPr>
      </w:pPr>
      <w:r w:rsidRPr="00E36639">
        <w:rPr>
          <w:rFonts w:asciiTheme="majorHAnsi" w:hAnsiTheme="majorHAnsi" w:cstheme="majorHAnsi"/>
          <w:sz w:val="22"/>
          <w:szCs w:val="22"/>
        </w:rPr>
        <w:t>Become part of the individual’s record.</w:t>
      </w:r>
    </w:p>
    <w:p w14:paraId="1F6C16C1" w14:textId="77777777" w:rsidR="0056501D" w:rsidRPr="00E36639" w:rsidRDefault="0056501D" w:rsidP="0056501D">
      <w:pPr>
        <w:pStyle w:val="ListParagraph"/>
        <w:ind w:left="360"/>
        <w:rPr>
          <w:rFonts w:asciiTheme="majorHAnsi" w:hAnsiTheme="majorHAnsi" w:cstheme="majorHAnsi"/>
          <w:sz w:val="22"/>
          <w:szCs w:val="22"/>
        </w:rPr>
      </w:pPr>
    </w:p>
    <w:p w14:paraId="62E63818" w14:textId="77777777" w:rsidR="00B53FE6" w:rsidRDefault="00B53FE6">
      <w:pPr>
        <w:rPr>
          <w:rFonts w:asciiTheme="majorHAnsi" w:hAnsiTheme="majorHAnsi" w:cstheme="majorHAnsi"/>
          <w:b/>
        </w:rPr>
      </w:pPr>
      <w:r>
        <w:rPr>
          <w:rFonts w:asciiTheme="majorHAnsi" w:hAnsiTheme="majorHAnsi" w:cstheme="majorHAnsi"/>
          <w:b/>
        </w:rPr>
        <w:br w:type="page"/>
      </w:r>
    </w:p>
    <w:p w14:paraId="7B2A5FF1" w14:textId="4258C765" w:rsidR="0056501D" w:rsidRPr="00E36639" w:rsidRDefault="0056501D" w:rsidP="00B53FE6">
      <w:pPr>
        <w:jc w:val="center"/>
        <w:rPr>
          <w:rFonts w:asciiTheme="majorHAnsi" w:hAnsiTheme="majorHAnsi" w:cstheme="majorHAnsi"/>
          <w:b/>
        </w:rPr>
      </w:pPr>
      <w:r w:rsidRPr="00E36639">
        <w:rPr>
          <w:rFonts w:asciiTheme="majorHAnsi" w:hAnsiTheme="majorHAnsi" w:cstheme="majorHAnsi"/>
          <w:b/>
        </w:rPr>
        <w:lastRenderedPageBreak/>
        <w:t xml:space="preserve">SECTION </w:t>
      </w:r>
      <w:r w:rsidR="00643FFF">
        <w:rPr>
          <w:rFonts w:asciiTheme="majorHAnsi" w:hAnsiTheme="majorHAnsi" w:cstheme="majorHAnsi"/>
          <w:b/>
        </w:rPr>
        <w:t>17</w:t>
      </w:r>
      <w:r w:rsidRPr="00E36639">
        <w:rPr>
          <w:rFonts w:asciiTheme="majorHAnsi" w:hAnsiTheme="majorHAnsi" w:cstheme="majorHAnsi"/>
          <w:b/>
        </w:rPr>
        <w:t xml:space="preserve">. </w:t>
      </w:r>
      <w:r w:rsidRPr="00E36639">
        <w:rPr>
          <w:rFonts w:asciiTheme="majorHAnsi" w:hAnsiTheme="majorHAnsi" w:cstheme="majorHAnsi"/>
          <w:b/>
        </w:rPr>
        <w:tab/>
        <w:t>CASE MANAGEMENT AND SERVICE PLANNING</w:t>
      </w:r>
    </w:p>
    <w:p w14:paraId="23AF8E9F" w14:textId="77777777" w:rsidR="0056501D" w:rsidRPr="00E36639" w:rsidRDefault="0056501D" w:rsidP="0056501D">
      <w:pPr>
        <w:rPr>
          <w:rFonts w:asciiTheme="majorHAnsi" w:hAnsiTheme="majorHAnsi" w:cstheme="majorHAnsi"/>
        </w:rPr>
      </w:pPr>
    </w:p>
    <w:p w14:paraId="20FF3D29" w14:textId="328158AD" w:rsidR="0056501D" w:rsidRPr="00E36639" w:rsidRDefault="0056501D" w:rsidP="00355411">
      <w:pPr>
        <w:pStyle w:val="ListParagraph"/>
        <w:numPr>
          <w:ilvl w:val="0"/>
          <w:numId w:val="80"/>
        </w:numPr>
        <w:ind w:left="360"/>
        <w:rPr>
          <w:rFonts w:asciiTheme="majorHAnsi" w:hAnsiTheme="majorHAnsi" w:cstheme="majorBidi"/>
          <w:sz w:val="22"/>
          <w:szCs w:val="22"/>
        </w:rPr>
      </w:pPr>
      <w:r w:rsidRPr="3437A8DA">
        <w:rPr>
          <w:rFonts w:asciiTheme="majorHAnsi" w:hAnsiTheme="majorHAnsi" w:cstheme="majorBidi"/>
          <w:b/>
          <w:sz w:val="22"/>
          <w:szCs w:val="22"/>
        </w:rPr>
        <w:t xml:space="preserve">Service plan. </w:t>
      </w:r>
      <w:r w:rsidRPr="3437A8DA">
        <w:rPr>
          <w:rFonts w:asciiTheme="majorHAnsi" w:hAnsiTheme="majorHAnsi" w:cstheme="majorBidi"/>
          <w:sz w:val="22"/>
          <w:szCs w:val="22"/>
        </w:rPr>
        <w:t xml:space="preserve">Agencies that offer case management must ensure the development and ongoing review of </w:t>
      </w:r>
      <w:proofErr w:type="gramStart"/>
      <w:r w:rsidRPr="3437A8DA">
        <w:rPr>
          <w:rFonts w:asciiTheme="majorHAnsi" w:hAnsiTheme="majorHAnsi" w:cstheme="majorBidi"/>
          <w:sz w:val="22"/>
          <w:szCs w:val="22"/>
        </w:rPr>
        <w:t>each individual’s</w:t>
      </w:r>
      <w:proofErr w:type="gramEnd"/>
      <w:r w:rsidRPr="3437A8DA">
        <w:rPr>
          <w:rFonts w:asciiTheme="majorHAnsi" w:hAnsiTheme="majorHAnsi" w:cstheme="majorBidi"/>
          <w:sz w:val="22"/>
          <w:szCs w:val="22"/>
        </w:rPr>
        <w:t xml:space="preserve"> </w:t>
      </w:r>
      <w:r w:rsidR="00AF1D9E" w:rsidRPr="3437A8DA">
        <w:rPr>
          <w:rFonts w:asciiTheme="majorHAnsi" w:hAnsiTheme="majorHAnsi" w:cstheme="majorBidi"/>
          <w:sz w:val="22"/>
          <w:szCs w:val="22"/>
        </w:rPr>
        <w:t>P</w:t>
      </w:r>
      <w:r w:rsidRPr="3437A8DA">
        <w:rPr>
          <w:rFonts w:asciiTheme="majorHAnsi" w:hAnsiTheme="majorHAnsi" w:cstheme="majorBidi"/>
          <w:sz w:val="22"/>
          <w:szCs w:val="22"/>
        </w:rPr>
        <w:t>erson-</w:t>
      </w:r>
      <w:r w:rsidR="00AF1D9E" w:rsidRPr="3437A8DA">
        <w:rPr>
          <w:rFonts w:asciiTheme="majorHAnsi" w:hAnsiTheme="majorHAnsi" w:cstheme="majorBidi"/>
          <w:sz w:val="22"/>
          <w:szCs w:val="22"/>
        </w:rPr>
        <w:t>C</w:t>
      </w:r>
      <w:r w:rsidRPr="3437A8DA">
        <w:rPr>
          <w:rFonts w:asciiTheme="majorHAnsi" w:hAnsiTheme="majorHAnsi" w:cstheme="majorBidi"/>
          <w:sz w:val="22"/>
          <w:szCs w:val="22"/>
        </w:rPr>
        <w:t xml:space="preserve">entered </w:t>
      </w:r>
      <w:r w:rsidR="00AF1D9E" w:rsidRPr="3437A8DA">
        <w:rPr>
          <w:rFonts w:asciiTheme="majorHAnsi" w:hAnsiTheme="majorHAnsi" w:cstheme="majorBidi"/>
          <w:sz w:val="22"/>
          <w:szCs w:val="22"/>
        </w:rPr>
        <w:t>P</w:t>
      </w:r>
      <w:r w:rsidRPr="3437A8DA">
        <w:rPr>
          <w:rFonts w:asciiTheme="majorHAnsi" w:hAnsiTheme="majorHAnsi" w:cstheme="majorBidi"/>
          <w:sz w:val="22"/>
          <w:szCs w:val="22"/>
        </w:rPr>
        <w:t>lan including ongoing monitoring and annual updates. These activities must be completed</w:t>
      </w:r>
      <w:r w:rsidR="00685578">
        <w:rPr>
          <w:rFonts w:asciiTheme="majorHAnsi" w:hAnsiTheme="majorHAnsi" w:cstheme="majorBidi"/>
          <w:sz w:val="22"/>
          <w:szCs w:val="22"/>
        </w:rPr>
        <w:t>,</w:t>
      </w:r>
      <w:r w:rsidRPr="3437A8DA">
        <w:rPr>
          <w:rFonts w:asciiTheme="majorHAnsi" w:hAnsiTheme="majorHAnsi" w:cstheme="majorBidi"/>
          <w:sz w:val="22"/>
          <w:szCs w:val="22"/>
        </w:rPr>
        <w:t xml:space="preserve"> </w:t>
      </w:r>
      <w:r w:rsidR="00CD6965" w:rsidRPr="268CC9FE">
        <w:rPr>
          <w:rFonts w:asciiTheme="majorHAnsi" w:hAnsiTheme="majorHAnsi" w:cstheme="majorBidi"/>
          <w:sz w:val="22"/>
          <w:szCs w:val="22"/>
        </w:rPr>
        <w:t xml:space="preserve">as required by 10-144 CMR Ch.101, MaineCare Benefits Manual, </w:t>
      </w:r>
      <w:r w:rsidR="00C43039">
        <w:rPr>
          <w:rFonts w:asciiTheme="majorHAnsi" w:hAnsiTheme="majorHAnsi" w:cstheme="majorBidi"/>
          <w:sz w:val="22"/>
          <w:szCs w:val="22"/>
        </w:rPr>
        <w:t xml:space="preserve">Ch. II, </w:t>
      </w:r>
      <w:r w:rsidR="00CD6965" w:rsidRPr="268CC9FE">
        <w:rPr>
          <w:rFonts w:asciiTheme="majorHAnsi" w:hAnsiTheme="majorHAnsi" w:cstheme="majorBidi"/>
          <w:sz w:val="22"/>
          <w:szCs w:val="22"/>
        </w:rPr>
        <w:t>Section</w:t>
      </w:r>
      <w:r w:rsidR="00CD6965">
        <w:rPr>
          <w:rFonts w:asciiTheme="majorHAnsi" w:hAnsiTheme="majorHAnsi" w:cstheme="majorBidi"/>
          <w:sz w:val="22"/>
          <w:szCs w:val="22"/>
        </w:rPr>
        <w:t>s</w:t>
      </w:r>
      <w:r w:rsidR="00CD6965" w:rsidRPr="268CC9FE">
        <w:rPr>
          <w:rFonts w:asciiTheme="majorHAnsi" w:hAnsiTheme="majorHAnsi" w:cstheme="majorBidi"/>
          <w:sz w:val="22"/>
          <w:szCs w:val="22"/>
        </w:rPr>
        <w:t xml:space="preserve"> </w:t>
      </w:r>
      <w:r w:rsidR="00BA4A94">
        <w:rPr>
          <w:rFonts w:asciiTheme="majorHAnsi" w:hAnsiTheme="majorHAnsi" w:cstheme="majorBidi"/>
          <w:sz w:val="22"/>
          <w:szCs w:val="22"/>
        </w:rPr>
        <w:t xml:space="preserve">13, </w:t>
      </w:r>
      <w:r w:rsidR="00CD6965" w:rsidRPr="268CC9FE">
        <w:rPr>
          <w:rFonts w:asciiTheme="majorHAnsi" w:hAnsiTheme="majorHAnsi" w:cstheme="majorBidi"/>
          <w:sz w:val="22"/>
          <w:szCs w:val="22"/>
        </w:rPr>
        <w:t>18</w:t>
      </w:r>
      <w:r w:rsidR="00FF311A">
        <w:rPr>
          <w:rFonts w:asciiTheme="majorHAnsi" w:hAnsiTheme="majorHAnsi" w:cstheme="majorBidi"/>
          <w:sz w:val="22"/>
          <w:szCs w:val="22"/>
        </w:rPr>
        <w:t>,</w:t>
      </w:r>
      <w:r w:rsidR="00CD6965" w:rsidRPr="268CC9FE">
        <w:rPr>
          <w:rFonts w:asciiTheme="majorHAnsi" w:hAnsiTheme="majorHAnsi" w:cstheme="majorBidi"/>
          <w:sz w:val="22"/>
          <w:szCs w:val="22"/>
        </w:rPr>
        <w:t xml:space="preserve"> </w:t>
      </w:r>
      <w:r w:rsidR="00AA21BD">
        <w:rPr>
          <w:rFonts w:asciiTheme="majorHAnsi" w:hAnsiTheme="majorHAnsi" w:cstheme="majorBidi"/>
          <w:sz w:val="22"/>
          <w:szCs w:val="22"/>
        </w:rPr>
        <w:t xml:space="preserve">and </w:t>
      </w:r>
      <w:r w:rsidR="00CD6965" w:rsidRPr="268CC9FE">
        <w:rPr>
          <w:rFonts w:asciiTheme="majorHAnsi" w:hAnsiTheme="majorHAnsi" w:cstheme="majorBidi"/>
          <w:sz w:val="22"/>
          <w:szCs w:val="22"/>
        </w:rPr>
        <w:t xml:space="preserve">20, dependent </w:t>
      </w:r>
      <w:r w:rsidR="00CD6965" w:rsidRPr="5949EBED">
        <w:rPr>
          <w:rFonts w:asciiTheme="majorHAnsi" w:hAnsiTheme="majorHAnsi" w:cstheme="majorBidi"/>
          <w:sz w:val="22"/>
          <w:szCs w:val="22"/>
        </w:rPr>
        <w:t>on the service population.</w:t>
      </w:r>
    </w:p>
    <w:p w14:paraId="7ADA07BC" w14:textId="77777777" w:rsidR="0056501D" w:rsidRPr="00E36639" w:rsidRDefault="0056501D" w:rsidP="0056501D">
      <w:pPr>
        <w:ind w:left="360" w:hanging="360"/>
        <w:rPr>
          <w:rFonts w:asciiTheme="majorHAnsi" w:hAnsiTheme="majorHAnsi" w:cstheme="majorHAnsi"/>
        </w:rPr>
      </w:pPr>
    </w:p>
    <w:p w14:paraId="1967C032" w14:textId="381616AA" w:rsidR="0056501D" w:rsidRPr="00E36639" w:rsidRDefault="0056501D" w:rsidP="00355411">
      <w:pPr>
        <w:pStyle w:val="ListParagraph"/>
        <w:numPr>
          <w:ilvl w:val="0"/>
          <w:numId w:val="80"/>
        </w:numPr>
        <w:ind w:left="360"/>
        <w:rPr>
          <w:rFonts w:asciiTheme="majorHAnsi" w:hAnsiTheme="majorHAnsi" w:cstheme="majorBidi"/>
          <w:sz w:val="22"/>
          <w:szCs w:val="22"/>
        </w:rPr>
      </w:pPr>
      <w:r w:rsidRPr="00E36639">
        <w:rPr>
          <w:rFonts w:asciiTheme="majorHAnsi" w:hAnsiTheme="majorHAnsi" w:cstheme="majorBidi"/>
          <w:b/>
          <w:sz w:val="22"/>
          <w:szCs w:val="22"/>
        </w:rPr>
        <w:t>Service plan monitoring</w:t>
      </w:r>
      <w:r w:rsidRPr="00E36639">
        <w:rPr>
          <w:rFonts w:asciiTheme="majorHAnsi" w:hAnsiTheme="majorHAnsi" w:cstheme="majorBidi"/>
          <w:sz w:val="22"/>
          <w:szCs w:val="22"/>
        </w:rPr>
        <w:t xml:space="preserve">. The agency is responsible for monitoring that the </w:t>
      </w:r>
      <w:r w:rsidR="001605E6">
        <w:rPr>
          <w:rFonts w:asciiTheme="majorHAnsi" w:hAnsiTheme="majorHAnsi" w:cstheme="majorBidi"/>
          <w:sz w:val="22"/>
          <w:szCs w:val="22"/>
        </w:rPr>
        <w:t>i</w:t>
      </w:r>
      <w:r w:rsidR="00BB636A">
        <w:rPr>
          <w:rFonts w:asciiTheme="majorHAnsi" w:hAnsiTheme="majorHAnsi" w:cstheme="majorBidi"/>
          <w:sz w:val="22"/>
          <w:szCs w:val="22"/>
        </w:rPr>
        <w:t>ndividual</w:t>
      </w:r>
      <w:r w:rsidR="00BB636A" w:rsidRPr="00E36639">
        <w:rPr>
          <w:rFonts w:asciiTheme="majorHAnsi" w:hAnsiTheme="majorHAnsi" w:cstheme="majorBidi"/>
          <w:sz w:val="22"/>
          <w:szCs w:val="22"/>
        </w:rPr>
        <w:t xml:space="preserve"> </w:t>
      </w:r>
      <w:r w:rsidRPr="00E36639">
        <w:rPr>
          <w:rFonts w:asciiTheme="majorHAnsi" w:hAnsiTheme="majorHAnsi" w:cstheme="majorBidi"/>
          <w:sz w:val="22"/>
          <w:szCs w:val="22"/>
        </w:rPr>
        <w:t xml:space="preserve">is receiving the services and supports in the individual’s </w:t>
      </w:r>
      <w:r w:rsidR="00AF1D9E">
        <w:rPr>
          <w:rFonts w:asciiTheme="majorHAnsi" w:hAnsiTheme="majorHAnsi" w:cstheme="majorBidi"/>
          <w:sz w:val="22"/>
          <w:szCs w:val="22"/>
        </w:rPr>
        <w:t>P</w:t>
      </w:r>
      <w:r w:rsidRPr="00E36639">
        <w:rPr>
          <w:rFonts w:asciiTheme="majorHAnsi" w:hAnsiTheme="majorHAnsi" w:cstheme="majorBidi"/>
          <w:sz w:val="22"/>
          <w:szCs w:val="22"/>
        </w:rPr>
        <w:t>erson-</w:t>
      </w:r>
      <w:r w:rsidR="00AF1D9E">
        <w:rPr>
          <w:rFonts w:asciiTheme="majorHAnsi" w:hAnsiTheme="majorHAnsi" w:cstheme="majorBidi"/>
          <w:sz w:val="22"/>
          <w:szCs w:val="22"/>
        </w:rPr>
        <w:t>C</w:t>
      </w:r>
      <w:r w:rsidRPr="00E36639">
        <w:rPr>
          <w:rFonts w:asciiTheme="majorHAnsi" w:hAnsiTheme="majorHAnsi" w:cstheme="majorBidi"/>
          <w:sz w:val="22"/>
          <w:szCs w:val="22"/>
        </w:rPr>
        <w:t xml:space="preserve">entered </w:t>
      </w:r>
      <w:r w:rsidR="00AF1D9E">
        <w:rPr>
          <w:rFonts w:asciiTheme="majorHAnsi" w:hAnsiTheme="majorHAnsi" w:cstheme="majorBidi"/>
          <w:sz w:val="22"/>
          <w:szCs w:val="22"/>
        </w:rPr>
        <w:t>P</w:t>
      </w:r>
      <w:r w:rsidRPr="00E36639">
        <w:rPr>
          <w:rFonts w:asciiTheme="majorHAnsi" w:hAnsiTheme="majorHAnsi" w:cstheme="majorBidi"/>
          <w:sz w:val="22"/>
          <w:szCs w:val="22"/>
        </w:rPr>
        <w:t>lan. To demonstrate that this responsibility has been met, the agency must</w:t>
      </w:r>
      <w:r w:rsidR="001605E6">
        <w:rPr>
          <w:rFonts w:asciiTheme="majorHAnsi" w:hAnsiTheme="majorHAnsi" w:cstheme="majorBidi"/>
          <w:sz w:val="22"/>
          <w:szCs w:val="22"/>
        </w:rPr>
        <w:t xml:space="preserve"> develop and implement a </w:t>
      </w:r>
      <w:r w:rsidR="002A6DCC">
        <w:rPr>
          <w:rFonts w:asciiTheme="majorHAnsi" w:hAnsiTheme="majorHAnsi" w:cstheme="majorBidi"/>
          <w:sz w:val="22"/>
          <w:szCs w:val="22"/>
        </w:rPr>
        <w:t>P</w:t>
      </w:r>
      <w:r w:rsidR="00FC59E2">
        <w:rPr>
          <w:rFonts w:asciiTheme="majorHAnsi" w:hAnsiTheme="majorHAnsi" w:cstheme="majorBidi"/>
          <w:sz w:val="22"/>
          <w:szCs w:val="22"/>
        </w:rPr>
        <w:t>erson-</w:t>
      </w:r>
      <w:r w:rsidR="002A6DCC">
        <w:rPr>
          <w:rFonts w:asciiTheme="majorHAnsi" w:hAnsiTheme="majorHAnsi" w:cstheme="majorBidi"/>
          <w:sz w:val="22"/>
          <w:szCs w:val="22"/>
        </w:rPr>
        <w:t>C</w:t>
      </w:r>
      <w:r w:rsidR="00FC59E2">
        <w:rPr>
          <w:rFonts w:asciiTheme="majorHAnsi" w:hAnsiTheme="majorHAnsi" w:cstheme="majorBidi"/>
          <w:sz w:val="22"/>
          <w:szCs w:val="22"/>
        </w:rPr>
        <w:t xml:space="preserve">entered </w:t>
      </w:r>
      <w:r w:rsidR="002A6DCC">
        <w:rPr>
          <w:rFonts w:asciiTheme="majorHAnsi" w:hAnsiTheme="majorHAnsi" w:cstheme="majorBidi"/>
          <w:sz w:val="22"/>
          <w:szCs w:val="22"/>
        </w:rPr>
        <w:t>P</w:t>
      </w:r>
      <w:r w:rsidR="00FC59E2">
        <w:rPr>
          <w:rFonts w:asciiTheme="majorHAnsi" w:hAnsiTheme="majorHAnsi" w:cstheme="majorBidi"/>
          <w:sz w:val="22"/>
          <w:szCs w:val="22"/>
        </w:rPr>
        <w:t xml:space="preserve">lanning </w:t>
      </w:r>
      <w:r w:rsidR="001605E6">
        <w:rPr>
          <w:rFonts w:asciiTheme="majorHAnsi" w:hAnsiTheme="majorHAnsi" w:cstheme="majorBidi"/>
          <w:sz w:val="22"/>
          <w:szCs w:val="22"/>
        </w:rPr>
        <w:t>policy to include</w:t>
      </w:r>
      <w:r w:rsidRPr="00E36639">
        <w:rPr>
          <w:rFonts w:asciiTheme="majorHAnsi" w:hAnsiTheme="majorHAnsi" w:cstheme="majorBidi"/>
          <w:sz w:val="22"/>
          <w:szCs w:val="22"/>
        </w:rPr>
        <w:t>:</w:t>
      </w:r>
    </w:p>
    <w:p w14:paraId="6D1EA34C" w14:textId="6C68BC8D" w:rsidR="00FF4F52" w:rsidRDefault="005151F5" w:rsidP="00355411">
      <w:pPr>
        <w:pStyle w:val="ListParagraph"/>
        <w:numPr>
          <w:ilvl w:val="1"/>
          <w:numId w:val="81"/>
        </w:numPr>
        <w:ind w:left="720"/>
        <w:rPr>
          <w:rFonts w:asciiTheme="majorHAnsi" w:hAnsiTheme="majorHAnsi" w:cstheme="majorHAnsi"/>
          <w:sz w:val="22"/>
          <w:szCs w:val="22"/>
        </w:rPr>
      </w:pPr>
      <w:r>
        <w:rPr>
          <w:rFonts w:asciiTheme="majorHAnsi" w:hAnsiTheme="majorHAnsi" w:cstheme="majorHAnsi"/>
          <w:sz w:val="22"/>
          <w:szCs w:val="22"/>
        </w:rPr>
        <w:t>Requir</w:t>
      </w:r>
      <w:r w:rsidR="00DA1617">
        <w:rPr>
          <w:rFonts w:asciiTheme="majorHAnsi" w:hAnsiTheme="majorHAnsi" w:cstheme="majorHAnsi"/>
          <w:sz w:val="22"/>
          <w:szCs w:val="22"/>
        </w:rPr>
        <w:t>ing</w:t>
      </w:r>
      <w:r>
        <w:rPr>
          <w:rFonts w:asciiTheme="majorHAnsi" w:hAnsiTheme="majorHAnsi" w:cstheme="majorHAnsi"/>
          <w:sz w:val="22"/>
          <w:szCs w:val="22"/>
        </w:rPr>
        <w:t xml:space="preserve"> case managers to</w:t>
      </w:r>
      <w:r w:rsidR="00A53221">
        <w:rPr>
          <w:rFonts w:asciiTheme="majorHAnsi" w:hAnsiTheme="majorHAnsi" w:cstheme="majorHAnsi"/>
          <w:sz w:val="22"/>
          <w:szCs w:val="22"/>
        </w:rPr>
        <w:t xml:space="preserve"> complete</w:t>
      </w:r>
      <w:r w:rsidR="00FF4F52">
        <w:rPr>
          <w:rFonts w:asciiTheme="majorHAnsi" w:hAnsiTheme="majorHAnsi" w:cstheme="majorHAnsi"/>
          <w:sz w:val="22"/>
          <w:szCs w:val="22"/>
        </w:rPr>
        <w:t xml:space="preserve"> </w:t>
      </w:r>
      <w:r w:rsidR="00DA7506">
        <w:rPr>
          <w:rFonts w:asciiTheme="majorHAnsi" w:hAnsiTheme="majorHAnsi" w:cstheme="majorHAnsi"/>
          <w:sz w:val="22"/>
          <w:szCs w:val="22"/>
        </w:rPr>
        <w:t xml:space="preserve">quarterly face-to-face site visits </w:t>
      </w:r>
      <w:r w:rsidR="00D9307A">
        <w:rPr>
          <w:rFonts w:asciiTheme="majorHAnsi" w:hAnsiTheme="majorHAnsi" w:cstheme="majorHAnsi"/>
          <w:sz w:val="22"/>
          <w:szCs w:val="22"/>
        </w:rPr>
        <w:t>with the</w:t>
      </w:r>
      <w:r w:rsidR="002E3650">
        <w:rPr>
          <w:rFonts w:asciiTheme="majorHAnsi" w:hAnsiTheme="majorHAnsi" w:cstheme="majorHAnsi"/>
          <w:sz w:val="22"/>
          <w:szCs w:val="22"/>
        </w:rPr>
        <w:t xml:space="preserve"> individual </w:t>
      </w:r>
      <w:r>
        <w:rPr>
          <w:rFonts w:asciiTheme="majorHAnsi" w:hAnsiTheme="majorHAnsi" w:cstheme="majorHAnsi"/>
          <w:sz w:val="22"/>
          <w:szCs w:val="22"/>
        </w:rPr>
        <w:t xml:space="preserve">and document the </w:t>
      </w:r>
      <w:r w:rsidR="00B61577">
        <w:rPr>
          <w:rFonts w:asciiTheme="majorHAnsi" w:hAnsiTheme="majorHAnsi" w:cstheme="majorHAnsi"/>
          <w:sz w:val="22"/>
          <w:szCs w:val="22"/>
        </w:rPr>
        <w:t>focus and duration</w:t>
      </w:r>
      <w:r w:rsidR="00C85D5B">
        <w:rPr>
          <w:rFonts w:asciiTheme="majorHAnsi" w:hAnsiTheme="majorHAnsi" w:cstheme="majorHAnsi"/>
          <w:sz w:val="22"/>
          <w:szCs w:val="22"/>
        </w:rPr>
        <w:t xml:space="preserve"> of the visit. </w:t>
      </w:r>
      <w:r w:rsidR="004F233D">
        <w:rPr>
          <w:rFonts w:asciiTheme="majorHAnsi" w:hAnsiTheme="majorHAnsi" w:cstheme="majorHAnsi"/>
          <w:sz w:val="22"/>
          <w:szCs w:val="22"/>
        </w:rPr>
        <w:t xml:space="preserve">This documentation must be made available to the Department upon request. </w:t>
      </w:r>
      <w:r w:rsidR="00C85D5B">
        <w:rPr>
          <w:rFonts w:asciiTheme="majorHAnsi" w:hAnsiTheme="majorHAnsi" w:cstheme="majorHAnsi"/>
          <w:sz w:val="22"/>
          <w:szCs w:val="22"/>
        </w:rPr>
        <w:t>These face-to-face visits must take place in a variety of settings in which the ind</w:t>
      </w:r>
      <w:r w:rsidR="00650690">
        <w:rPr>
          <w:rFonts w:asciiTheme="majorHAnsi" w:hAnsiTheme="majorHAnsi" w:cstheme="majorHAnsi"/>
          <w:sz w:val="22"/>
          <w:szCs w:val="22"/>
        </w:rPr>
        <w:t>ividual receives services</w:t>
      </w:r>
      <w:r w:rsidR="00FC59E2">
        <w:rPr>
          <w:rFonts w:asciiTheme="majorHAnsi" w:hAnsiTheme="majorHAnsi" w:cstheme="majorHAnsi"/>
          <w:sz w:val="22"/>
          <w:szCs w:val="22"/>
        </w:rPr>
        <w:t>;</w:t>
      </w:r>
      <w:r w:rsidR="00650690">
        <w:rPr>
          <w:rFonts w:asciiTheme="majorHAnsi" w:hAnsiTheme="majorHAnsi" w:cstheme="majorHAnsi"/>
          <w:sz w:val="22"/>
          <w:szCs w:val="22"/>
        </w:rPr>
        <w:t xml:space="preserve"> </w:t>
      </w:r>
    </w:p>
    <w:p w14:paraId="0DF8A65C" w14:textId="0C16CF1B" w:rsidR="004F233D" w:rsidRDefault="004F233D" w:rsidP="00355411">
      <w:pPr>
        <w:pStyle w:val="ListParagraph"/>
        <w:numPr>
          <w:ilvl w:val="1"/>
          <w:numId w:val="81"/>
        </w:numPr>
        <w:ind w:left="720"/>
        <w:rPr>
          <w:rFonts w:asciiTheme="majorHAnsi" w:hAnsiTheme="majorHAnsi" w:cstheme="majorHAnsi"/>
          <w:sz w:val="22"/>
          <w:szCs w:val="22"/>
        </w:rPr>
      </w:pPr>
      <w:r>
        <w:rPr>
          <w:rFonts w:asciiTheme="majorHAnsi" w:hAnsiTheme="majorHAnsi" w:cstheme="majorHAnsi"/>
          <w:sz w:val="22"/>
          <w:szCs w:val="22"/>
        </w:rPr>
        <w:t>Requir</w:t>
      </w:r>
      <w:r w:rsidR="00DA1617">
        <w:rPr>
          <w:rFonts w:asciiTheme="majorHAnsi" w:hAnsiTheme="majorHAnsi" w:cstheme="majorHAnsi"/>
          <w:sz w:val="22"/>
          <w:szCs w:val="22"/>
        </w:rPr>
        <w:t>ing</w:t>
      </w:r>
      <w:r>
        <w:rPr>
          <w:rFonts w:asciiTheme="majorHAnsi" w:hAnsiTheme="majorHAnsi" w:cstheme="majorHAnsi"/>
          <w:sz w:val="22"/>
          <w:szCs w:val="22"/>
        </w:rPr>
        <w:t xml:space="preserve"> case managers to complete monthly check-ins with </w:t>
      </w:r>
      <w:r w:rsidR="00D9307A">
        <w:rPr>
          <w:rFonts w:asciiTheme="majorHAnsi" w:hAnsiTheme="majorHAnsi" w:cstheme="majorHAnsi"/>
          <w:sz w:val="22"/>
          <w:szCs w:val="22"/>
        </w:rPr>
        <w:t xml:space="preserve">the </w:t>
      </w:r>
      <w:r w:rsidR="00F568D0">
        <w:rPr>
          <w:rFonts w:asciiTheme="majorHAnsi" w:hAnsiTheme="majorHAnsi" w:cstheme="majorHAnsi"/>
          <w:sz w:val="22"/>
          <w:szCs w:val="22"/>
        </w:rPr>
        <w:t>individual</w:t>
      </w:r>
      <w:r w:rsidR="00D9307A">
        <w:rPr>
          <w:rFonts w:asciiTheme="majorHAnsi" w:hAnsiTheme="majorHAnsi" w:cstheme="majorHAnsi"/>
          <w:sz w:val="22"/>
          <w:szCs w:val="22"/>
        </w:rPr>
        <w:t xml:space="preserve"> and document the focus and duration of the check-in. </w:t>
      </w:r>
      <w:r w:rsidR="007A6D73">
        <w:rPr>
          <w:rFonts w:asciiTheme="majorHAnsi" w:hAnsiTheme="majorHAnsi" w:cstheme="majorHAnsi"/>
          <w:sz w:val="22"/>
          <w:szCs w:val="22"/>
        </w:rPr>
        <w:t xml:space="preserve">This documentation must be made available to the Department upon request. </w:t>
      </w:r>
      <w:r w:rsidR="00D94B89">
        <w:rPr>
          <w:rFonts w:asciiTheme="majorHAnsi" w:hAnsiTheme="majorHAnsi" w:cstheme="majorHAnsi"/>
          <w:sz w:val="22"/>
          <w:szCs w:val="22"/>
        </w:rPr>
        <w:t>These check-ins must occur in a format</w:t>
      </w:r>
      <w:r w:rsidR="007A6D73">
        <w:rPr>
          <w:rFonts w:asciiTheme="majorHAnsi" w:hAnsiTheme="majorHAnsi" w:cstheme="majorHAnsi"/>
          <w:sz w:val="22"/>
          <w:szCs w:val="22"/>
        </w:rPr>
        <w:t xml:space="preserve"> </w:t>
      </w:r>
      <w:r w:rsidR="00D94B89">
        <w:rPr>
          <w:rFonts w:asciiTheme="majorHAnsi" w:hAnsiTheme="majorHAnsi" w:cstheme="majorHAnsi"/>
          <w:sz w:val="22"/>
          <w:szCs w:val="22"/>
        </w:rPr>
        <w:t xml:space="preserve">based on the individual’s preferences including but not limited </w:t>
      </w:r>
      <w:r w:rsidR="00727182">
        <w:rPr>
          <w:rFonts w:asciiTheme="majorHAnsi" w:hAnsiTheme="majorHAnsi" w:cstheme="majorHAnsi"/>
          <w:sz w:val="22"/>
          <w:szCs w:val="22"/>
        </w:rPr>
        <w:t xml:space="preserve">to, </w:t>
      </w:r>
      <w:r w:rsidR="00F40948">
        <w:rPr>
          <w:rFonts w:asciiTheme="majorHAnsi" w:hAnsiTheme="majorHAnsi" w:cstheme="majorHAnsi"/>
          <w:sz w:val="22"/>
          <w:szCs w:val="22"/>
        </w:rPr>
        <w:t>options such as in-person, on a mo</w:t>
      </w:r>
      <w:r w:rsidR="007A6D73">
        <w:rPr>
          <w:rFonts w:asciiTheme="majorHAnsi" w:hAnsiTheme="majorHAnsi" w:cstheme="majorHAnsi"/>
          <w:sz w:val="22"/>
          <w:szCs w:val="22"/>
        </w:rPr>
        <w:t>b</w:t>
      </w:r>
      <w:r w:rsidR="00F40948">
        <w:rPr>
          <w:rFonts w:asciiTheme="majorHAnsi" w:hAnsiTheme="majorHAnsi" w:cstheme="majorHAnsi"/>
          <w:sz w:val="22"/>
          <w:szCs w:val="22"/>
        </w:rPr>
        <w:t>ile phone, or via a video call</w:t>
      </w:r>
      <w:r w:rsidR="00FC59E2">
        <w:rPr>
          <w:rFonts w:asciiTheme="majorHAnsi" w:hAnsiTheme="majorHAnsi" w:cstheme="majorHAnsi"/>
          <w:sz w:val="22"/>
          <w:szCs w:val="22"/>
        </w:rPr>
        <w:t>;</w:t>
      </w:r>
      <w:r w:rsidR="00F40948">
        <w:rPr>
          <w:rFonts w:asciiTheme="majorHAnsi" w:hAnsiTheme="majorHAnsi" w:cstheme="majorHAnsi"/>
          <w:sz w:val="22"/>
          <w:szCs w:val="22"/>
        </w:rPr>
        <w:t xml:space="preserve"> </w:t>
      </w:r>
    </w:p>
    <w:p w14:paraId="07EA9284" w14:textId="649CA52A" w:rsidR="0056501D" w:rsidRPr="00E36639" w:rsidRDefault="0056501D" w:rsidP="00355411">
      <w:pPr>
        <w:pStyle w:val="ListParagraph"/>
        <w:numPr>
          <w:ilvl w:val="1"/>
          <w:numId w:val="81"/>
        </w:numPr>
        <w:ind w:left="720"/>
        <w:rPr>
          <w:rFonts w:asciiTheme="majorHAnsi" w:hAnsiTheme="majorHAnsi" w:cstheme="majorHAnsi"/>
          <w:sz w:val="22"/>
          <w:szCs w:val="22"/>
        </w:rPr>
      </w:pPr>
      <w:r w:rsidRPr="00E36639">
        <w:rPr>
          <w:rFonts w:asciiTheme="majorHAnsi" w:hAnsiTheme="majorHAnsi" w:cstheme="majorHAnsi"/>
          <w:sz w:val="22"/>
          <w:szCs w:val="22"/>
        </w:rPr>
        <w:t>Ensur</w:t>
      </w:r>
      <w:r w:rsidR="00DA1617">
        <w:rPr>
          <w:rFonts w:asciiTheme="majorHAnsi" w:hAnsiTheme="majorHAnsi" w:cstheme="majorHAnsi"/>
          <w:sz w:val="22"/>
          <w:szCs w:val="22"/>
        </w:rPr>
        <w:t>ing</w:t>
      </w:r>
      <w:r w:rsidRPr="00E36639">
        <w:rPr>
          <w:rFonts w:asciiTheme="majorHAnsi" w:hAnsiTheme="majorHAnsi" w:cstheme="majorHAnsi"/>
          <w:sz w:val="22"/>
          <w:szCs w:val="22"/>
        </w:rPr>
        <w:t xml:space="preserve"> services and supports are effectively identified in the service plan and delivered in the appropriate scope, amount, and duration, in settings that meet the individual needs of the person, including accessibility; and </w:t>
      </w:r>
    </w:p>
    <w:p w14:paraId="4D038534" w14:textId="3A654347" w:rsidR="0056501D" w:rsidRPr="00E36639" w:rsidRDefault="0056501D" w:rsidP="00355411">
      <w:pPr>
        <w:pStyle w:val="ListParagraph"/>
        <w:numPr>
          <w:ilvl w:val="1"/>
          <w:numId w:val="81"/>
        </w:numPr>
        <w:ind w:left="720"/>
        <w:rPr>
          <w:rFonts w:asciiTheme="majorHAnsi" w:hAnsiTheme="majorHAnsi" w:cstheme="majorHAnsi"/>
          <w:sz w:val="22"/>
          <w:szCs w:val="22"/>
        </w:rPr>
      </w:pPr>
      <w:r w:rsidRPr="00E36639">
        <w:rPr>
          <w:rFonts w:asciiTheme="majorHAnsi" w:hAnsiTheme="majorHAnsi" w:cstheme="majorHAnsi"/>
          <w:sz w:val="22"/>
          <w:szCs w:val="22"/>
        </w:rPr>
        <w:t>Ensur</w:t>
      </w:r>
      <w:r w:rsidR="00DA1617">
        <w:rPr>
          <w:rFonts w:asciiTheme="majorHAnsi" w:hAnsiTheme="majorHAnsi" w:cstheme="majorHAnsi"/>
          <w:sz w:val="22"/>
          <w:szCs w:val="22"/>
        </w:rPr>
        <w:t>ing</w:t>
      </w:r>
      <w:r w:rsidRPr="00E36639">
        <w:rPr>
          <w:rFonts w:asciiTheme="majorHAnsi" w:hAnsiTheme="majorHAnsi" w:cstheme="majorHAnsi"/>
          <w:sz w:val="22"/>
          <w:szCs w:val="22"/>
        </w:rPr>
        <w:t xml:space="preserve"> services and supports are delivered in a setting and with a programmatic approach that meets the requirements of 10-144 CMR Ch. 101, </w:t>
      </w:r>
      <w:r w:rsidR="00956551" w:rsidRPr="00A36B81">
        <w:rPr>
          <w:rFonts w:asciiTheme="majorHAnsi" w:hAnsiTheme="majorHAnsi" w:cstheme="majorHAnsi"/>
          <w:sz w:val="22"/>
          <w:szCs w:val="22"/>
        </w:rPr>
        <w:t xml:space="preserve">MaineCare Benefits Manual, </w:t>
      </w:r>
      <w:r w:rsidRPr="00E36639">
        <w:rPr>
          <w:rFonts w:asciiTheme="majorHAnsi" w:hAnsiTheme="majorHAnsi" w:cstheme="majorHAnsi"/>
          <w:sz w:val="22"/>
          <w:szCs w:val="22"/>
        </w:rPr>
        <w:t>Ch. I</w:t>
      </w:r>
      <w:r w:rsidR="00956551">
        <w:rPr>
          <w:rFonts w:asciiTheme="majorHAnsi" w:hAnsiTheme="majorHAnsi" w:cstheme="majorHAnsi"/>
          <w:sz w:val="22"/>
          <w:szCs w:val="22"/>
        </w:rPr>
        <w:t xml:space="preserve">, </w:t>
      </w:r>
      <w:r w:rsidRPr="00E36639">
        <w:rPr>
          <w:rFonts w:asciiTheme="majorHAnsi" w:hAnsiTheme="majorHAnsi" w:cstheme="majorHAnsi"/>
          <w:sz w:val="22"/>
          <w:szCs w:val="22"/>
        </w:rPr>
        <w:t>Section 6: Global HCBS Waiver Person-Centered Planning and Settings Rule.</w:t>
      </w:r>
    </w:p>
    <w:p w14:paraId="1B19FF06" w14:textId="77777777" w:rsidR="0056501D" w:rsidRPr="00E36639" w:rsidRDefault="0056501D" w:rsidP="0056501D">
      <w:pPr>
        <w:pStyle w:val="ListParagraph"/>
        <w:ind w:left="720"/>
        <w:rPr>
          <w:rFonts w:asciiTheme="majorHAnsi" w:hAnsiTheme="majorHAnsi" w:cstheme="majorHAnsi"/>
          <w:sz w:val="22"/>
          <w:szCs w:val="22"/>
        </w:rPr>
      </w:pPr>
    </w:p>
    <w:p w14:paraId="40B665F6" w14:textId="77777777" w:rsidR="0056501D" w:rsidRPr="00E36639" w:rsidRDefault="0056501D" w:rsidP="0056501D">
      <w:pPr>
        <w:rPr>
          <w:rFonts w:asciiTheme="majorHAnsi" w:hAnsiTheme="majorHAnsi" w:cstheme="majorHAnsi"/>
          <w:b/>
        </w:rPr>
      </w:pPr>
    </w:p>
    <w:p w14:paraId="53947C9E" w14:textId="77777777" w:rsidR="0056501D" w:rsidRPr="00E36639" w:rsidRDefault="0056501D" w:rsidP="0056501D">
      <w:pPr>
        <w:rPr>
          <w:rFonts w:asciiTheme="majorHAnsi" w:hAnsiTheme="majorHAnsi" w:cstheme="majorHAnsi"/>
          <w:b/>
        </w:rPr>
      </w:pPr>
    </w:p>
    <w:p w14:paraId="59B731C9" w14:textId="77777777" w:rsidR="000252EE" w:rsidRDefault="000252EE">
      <w:pPr>
        <w:rPr>
          <w:rFonts w:asciiTheme="majorHAnsi" w:hAnsiTheme="majorHAnsi" w:cstheme="majorHAnsi"/>
        </w:rPr>
      </w:pPr>
      <w:r>
        <w:rPr>
          <w:rFonts w:asciiTheme="majorHAnsi" w:hAnsiTheme="majorHAnsi" w:cstheme="majorHAnsi"/>
        </w:rPr>
        <w:br w:type="page"/>
      </w:r>
    </w:p>
    <w:p w14:paraId="32CB8681" w14:textId="6E3BBB6E" w:rsidR="0056501D" w:rsidRPr="000252EE" w:rsidRDefault="0056501D" w:rsidP="000252EE">
      <w:pPr>
        <w:jc w:val="center"/>
        <w:rPr>
          <w:rFonts w:asciiTheme="majorHAnsi" w:eastAsia="Times New Roman" w:hAnsiTheme="majorHAnsi" w:cstheme="majorHAnsi"/>
          <w:position w:val="-20"/>
        </w:rPr>
      </w:pPr>
      <w:r w:rsidRPr="00E36639">
        <w:rPr>
          <w:rFonts w:asciiTheme="majorHAnsi" w:hAnsiTheme="majorHAnsi" w:cstheme="majorHAnsi"/>
          <w:b/>
        </w:rPr>
        <w:lastRenderedPageBreak/>
        <w:t xml:space="preserve">SECTION </w:t>
      </w:r>
      <w:r w:rsidR="00643FFF">
        <w:rPr>
          <w:rFonts w:asciiTheme="majorHAnsi" w:hAnsiTheme="majorHAnsi" w:cstheme="majorHAnsi"/>
          <w:b/>
        </w:rPr>
        <w:t>18</w:t>
      </w:r>
      <w:r w:rsidRPr="00E36639">
        <w:rPr>
          <w:rFonts w:asciiTheme="majorHAnsi" w:hAnsiTheme="majorHAnsi" w:cstheme="majorHAnsi"/>
          <w:b/>
        </w:rPr>
        <w:t xml:space="preserve">. </w:t>
      </w:r>
      <w:r w:rsidRPr="00E36639">
        <w:rPr>
          <w:rFonts w:asciiTheme="majorHAnsi" w:hAnsiTheme="majorHAnsi" w:cstheme="majorHAnsi"/>
          <w:b/>
        </w:rPr>
        <w:tab/>
        <w:t>RESIDENTIAL SERVICES</w:t>
      </w:r>
    </w:p>
    <w:p w14:paraId="44F3C387" w14:textId="77777777" w:rsidR="0056501D" w:rsidRPr="00E36639" w:rsidRDefault="0056501D" w:rsidP="0056501D">
      <w:pPr>
        <w:rPr>
          <w:rStyle w:val="Heading2Char"/>
          <w:rFonts w:asciiTheme="majorHAnsi" w:eastAsiaTheme="minorHAnsi" w:hAnsiTheme="majorHAnsi" w:cstheme="majorHAnsi"/>
          <w:b w:val="0"/>
          <w:sz w:val="22"/>
          <w:szCs w:val="22"/>
        </w:rPr>
      </w:pPr>
    </w:p>
    <w:p w14:paraId="56A0E284" w14:textId="0A2BDBDE" w:rsidR="0056501D" w:rsidRPr="00A36B81" w:rsidRDefault="0056501D" w:rsidP="00355411">
      <w:pPr>
        <w:pStyle w:val="ListParagraph"/>
        <w:numPr>
          <w:ilvl w:val="0"/>
          <w:numId w:val="65"/>
        </w:numPr>
        <w:ind w:left="360"/>
        <w:rPr>
          <w:rFonts w:asciiTheme="majorHAnsi" w:hAnsiTheme="majorHAnsi" w:cstheme="majorHAnsi"/>
          <w:sz w:val="22"/>
          <w:szCs w:val="22"/>
        </w:rPr>
      </w:pPr>
      <w:r w:rsidRPr="00A36B81">
        <w:rPr>
          <w:rStyle w:val="Heading2Char"/>
          <w:rFonts w:asciiTheme="majorHAnsi" w:hAnsiTheme="majorHAnsi" w:cstheme="majorHAnsi"/>
          <w:sz w:val="22"/>
          <w:szCs w:val="22"/>
        </w:rPr>
        <w:t>General program requirements.</w:t>
      </w:r>
      <w:r w:rsidRPr="00A36B81">
        <w:rPr>
          <w:rFonts w:asciiTheme="majorHAnsi" w:hAnsiTheme="majorHAnsi" w:cstheme="majorHAnsi"/>
          <w:sz w:val="22"/>
          <w:szCs w:val="22"/>
        </w:rPr>
        <w:t xml:space="preserve"> A</w:t>
      </w:r>
      <w:r w:rsidR="00D32552" w:rsidRPr="00A36B81">
        <w:rPr>
          <w:rFonts w:asciiTheme="majorHAnsi" w:hAnsiTheme="majorHAnsi" w:cstheme="majorHAnsi"/>
          <w:sz w:val="22"/>
          <w:szCs w:val="22"/>
        </w:rPr>
        <w:t>n</w:t>
      </w:r>
      <w:r w:rsidRPr="00A36B81">
        <w:rPr>
          <w:rFonts w:asciiTheme="majorHAnsi" w:hAnsiTheme="majorHAnsi" w:cstheme="majorHAnsi"/>
          <w:sz w:val="22"/>
          <w:szCs w:val="22"/>
        </w:rPr>
        <w:t xml:space="preserve"> agency </w:t>
      </w:r>
      <w:r w:rsidR="00D32552" w:rsidRPr="00A36B81">
        <w:rPr>
          <w:rFonts w:asciiTheme="majorHAnsi" w:hAnsiTheme="majorHAnsi" w:cstheme="majorHAnsi"/>
          <w:sz w:val="22"/>
          <w:szCs w:val="22"/>
        </w:rPr>
        <w:t xml:space="preserve">that provides residential services </w:t>
      </w:r>
      <w:r w:rsidRPr="00A36B81">
        <w:rPr>
          <w:rFonts w:asciiTheme="majorHAnsi" w:hAnsiTheme="majorHAnsi" w:cstheme="majorHAnsi"/>
          <w:sz w:val="22"/>
          <w:szCs w:val="22"/>
        </w:rPr>
        <w:t>must adhere to the following:</w:t>
      </w:r>
    </w:p>
    <w:p w14:paraId="751EBEF0" w14:textId="56FD114D" w:rsidR="0056501D" w:rsidRPr="00A36B81" w:rsidRDefault="0056501D" w:rsidP="0056501D">
      <w:pPr>
        <w:pStyle w:val="ListParagraph"/>
        <w:ind w:left="720" w:hanging="360"/>
        <w:rPr>
          <w:rFonts w:asciiTheme="majorHAnsi" w:hAnsiTheme="majorHAnsi" w:cstheme="majorHAnsi"/>
          <w:b/>
          <w:sz w:val="22"/>
          <w:szCs w:val="22"/>
        </w:rPr>
      </w:pPr>
      <w:r w:rsidRPr="00A36B81">
        <w:rPr>
          <w:rStyle w:val="Heading2Char"/>
          <w:rFonts w:asciiTheme="majorHAnsi" w:hAnsiTheme="majorHAnsi" w:cstheme="majorHAnsi"/>
          <w:b w:val="0"/>
          <w:bCs w:val="0"/>
          <w:sz w:val="22"/>
          <w:szCs w:val="22"/>
        </w:rPr>
        <w:t>1.</w:t>
      </w:r>
      <w:r w:rsidRPr="00A36B81">
        <w:rPr>
          <w:rStyle w:val="Heading2Char"/>
          <w:rFonts w:asciiTheme="majorHAnsi" w:hAnsiTheme="majorHAnsi" w:cstheme="majorHAnsi"/>
          <w:sz w:val="22"/>
          <w:szCs w:val="22"/>
        </w:rPr>
        <w:t xml:space="preserve"> </w:t>
      </w:r>
      <w:r w:rsidRPr="00A36B81">
        <w:rPr>
          <w:rStyle w:val="Heading2Char"/>
          <w:rFonts w:asciiTheme="majorHAnsi" w:hAnsiTheme="majorHAnsi" w:cstheme="majorHAnsi"/>
          <w:sz w:val="22"/>
          <w:szCs w:val="22"/>
        </w:rPr>
        <w:tab/>
      </w:r>
      <w:r w:rsidRPr="00A36B81">
        <w:rPr>
          <w:rStyle w:val="Heading2Char"/>
          <w:rFonts w:asciiTheme="majorHAnsi" w:hAnsiTheme="majorHAnsi" w:cstheme="majorHAnsi"/>
          <w:b w:val="0"/>
          <w:bCs w:val="0"/>
          <w:sz w:val="22"/>
          <w:szCs w:val="22"/>
        </w:rPr>
        <w:t xml:space="preserve">All standards outlined in 10-144 </w:t>
      </w:r>
      <w:r w:rsidR="00EE63AA" w:rsidRPr="00A36B81">
        <w:rPr>
          <w:rStyle w:val="Heading2Char"/>
          <w:rFonts w:asciiTheme="majorHAnsi" w:hAnsiTheme="majorHAnsi" w:cstheme="majorHAnsi"/>
          <w:b w:val="0"/>
          <w:bCs w:val="0"/>
          <w:sz w:val="22"/>
          <w:szCs w:val="22"/>
        </w:rPr>
        <w:t>CMR</w:t>
      </w:r>
      <w:r w:rsidRPr="00A36B81">
        <w:rPr>
          <w:rStyle w:val="Heading2Char"/>
          <w:rFonts w:asciiTheme="majorHAnsi" w:hAnsiTheme="majorHAnsi" w:cstheme="majorHAnsi"/>
          <w:b w:val="0"/>
          <w:bCs w:val="0"/>
          <w:sz w:val="22"/>
          <w:szCs w:val="22"/>
        </w:rPr>
        <w:t xml:space="preserve"> Ch. 101, </w:t>
      </w:r>
      <w:r w:rsidR="00440D12" w:rsidRPr="00A36B81">
        <w:rPr>
          <w:rStyle w:val="Heading2Char"/>
          <w:rFonts w:asciiTheme="majorHAnsi" w:hAnsiTheme="majorHAnsi" w:cstheme="majorHAnsi"/>
          <w:b w:val="0"/>
          <w:bCs w:val="0"/>
          <w:sz w:val="22"/>
          <w:szCs w:val="22"/>
        </w:rPr>
        <w:t xml:space="preserve">MaineCare Benefits Manual, Ch. I, </w:t>
      </w:r>
      <w:r w:rsidRPr="00A36B81">
        <w:rPr>
          <w:rStyle w:val="Heading2Char"/>
          <w:rFonts w:asciiTheme="majorHAnsi" w:hAnsiTheme="majorHAnsi" w:cstheme="majorHAnsi"/>
          <w:b w:val="0"/>
          <w:bCs w:val="0"/>
          <w:sz w:val="22"/>
          <w:szCs w:val="22"/>
        </w:rPr>
        <w:t>Section 6: Global HCBS Waiver Person-Centered Planning and Settings Rule</w:t>
      </w:r>
      <w:r w:rsidR="006E3300" w:rsidRPr="00A36B81">
        <w:rPr>
          <w:rStyle w:val="Heading2Char"/>
          <w:rFonts w:asciiTheme="majorHAnsi" w:hAnsiTheme="majorHAnsi" w:cstheme="majorHAnsi"/>
          <w:b w:val="0"/>
          <w:bCs w:val="0"/>
          <w:sz w:val="22"/>
          <w:szCs w:val="22"/>
        </w:rPr>
        <w:t xml:space="preserve"> applicable to residential</w:t>
      </w:r>
      <w:r w:rsidR="00C24DD5" w:rsidRPr="00A36B81">
        <w:rPr>
          <w:rStyle w:val="Heading2Char"/>
          <w:rFonts w:asciiTheme="majorHAnsi" w:hAnsiTheme="majorHAnsi" w:cstheme="majorHAnsi"/>
          <w:b w:val="0"/>
          <w:bCs w:val="0"/>
          <w:sz w:val="22"/>
          <w:szCs w:val="22"/>
        </w:rPr>
        <w:t xml:space="preserve"> settings</w:t>
      </w:r>
      <w:r w:rsidRPr="00A36B81">
        <w:rPr>
          <w:rStyle w:val="Heading2Char"/>
          <w:rFonts w:asciiTheme="majorHAnsi" w:hAnsiTheme="majorHAnsi" w:cstheme="majorHAnsi"/>
          <w:b w:val="0"/>
          <w:bCs w:val="0"/>
          <w:sz w:val="22"/>
          <w:szCs w:val="22"/>
        </w:rPr>
        <w:t xml:space="preserve">, including but not limited to requirements related to tenant rights, privacy, roommate selection, lockable doors, freedom to decorate, freedom to control schedules and access food, and physical accessibility. </w:t>
      </w:r>
      <w:r w:rsidRPr="00A36B81">
        <w:rPr>
          <w:rFonts w:asciiTheme="majorHAnsi" w:hAnsiTheme="majorHAnsi" w:cstheme="majorHAnsi"/>
          <w:b/>
          <w:bCs/>
          <w:sz w:val="22"/>
          <w:szCs w:val="22"/>
        </w:rPr>
        <w:tab/>
      </w:r>
      <w:r w:rsidRPr="00A36B81">
        <w:rPr>
          <w:rFonts w:asciiTheme="majorHAnsi" w:hAnsiTheme="majorHAnsi" w:cstheme="majorHAnsi"/>
          <w:b/>
          <w:sz w:val="22"/>
          <w:szCs w:val="22"/>
        </w:rPr>
        <w:tab/>
      </w:r>
    </w:p>
    <w:p w14:paraId="378FE6FD" w14:textId="62438B7C" w:rsidR="0056501D" w:rsidRPr="00A36B81" w:rsidRDefault="0056501D" w:rsidP="00355411">
      <w:pPr>
        <w:numPr>
          <w:ilvl w:val="0"/>
          <w:numId w:val="79"/>
        </w:numPr>
        <w:tabs>
          <w:tab w:val="left" w:pos="1440"/>
        </w:tabs>
        <w:jc w:val="both"/>
        <w:rPr>
          <w:rFonts w:asciiTheme="majorHAnsi" w:eastAsia="Calibri" w:hAnsiTheme="majorHAnsi" w:cstheme="majorHAnsi"/>
        </w:rPr>
      </w:pPr>
      <w:r w:rsidRPr="00A36B81">
        <w:rPr>
          <w:rFonts w:asciiTheme="majorHAnsi" w:eastAsia="Calibri" w:hAnsiTheme="majorHAnsi" w:cstheme="majorHAnsi"/>
        </w:rPr>
        <w:t xml:space="preserve">Residential habilitation that takes place in </w:t>
      </w:r>
      <w:r w:rsidR="00982E6F" w:rsidRPr="00A36B81">
        <w:rPr>
          <w:rFonts w:asciiTheme="majorHAnsi" w:eastAsia="Calibri" w:hAnsiTheme="majorHAnsi" w:cstheme="majorHAnsi"/>
        </w:rPr>
        <w:t>agency-</w:t>
      </w:r>
      <w:r w:rsidRPr="00A36B81">
        <w:rPr>
          <w:rFonts w:asciiTheme="majorHAnsi" w:eastAsia="Calibri" w:hAnsiTheme="majorHAnsi" w:cstheme="majorHAnsi"/>
        </w:rPr>
        <w:t xml:space="preserve">owned and operated settings must be leased in the names of the </w:t>
      </w:r>
      <w:r w:rsidR="009B704E" w:rsidRPr="00A36B81">
        <w:rPr>
          <w:rFonts w:asciiTheme="majorHAnsi" w:eastAsia="Calibri" w:hAnsiTheme="majorHAnsi" w:cstheme="majorHAnsi"/>
        </w:rPr>
        <w:t>i</w:t>
      </w:r>
      <w:r w:rsidR="00EC1428" w:rsidRPr="00A36B81">
        <w:rPr>
          <w:rFonts w:asciiTheme="majorHAnsi" w:eastAsia="Calibri" w:hAnsiTheme="majorHAnsi" w:cstheme="majorHAnsi"/>
        </w:rPr>
        <w:t xml:space="preserve">ndividuals </w:t>
      </w:r>
      <w:r w:rsidRPr="00A36B81">
        <w:rPr>
          <w:rFonts w:asciiTheme="majorHAnsi" w:eastAsia="Calibri" w:hAnsiTheme="majorHAnsi" w:cstheme="majorHAnsi"/>
        </w:rPr>
        <w:t>who are being supported</w:t>
      </w:r>
      <w:r w:rsidR="00617747" w:rsidRPr="00A36B81">
        <w:rPr>
          <w:rFonts w:asciiTheme="majorHAnsi" w:eastAsia="Calibri" w:hAnsiTheme="majorHAnsi" w:cstheme="majorHAnsi"/>
        </w:rPr>
        <w:t>, unless it is not possible</w:t>
      </w:r>
      <w:r w:rsidRPr="00A36B81">
        <w:rPr>
          <w:rFonts w:asciiTheme="majorHAnsi" w:eastAsia="Calibri" w:hAnsiTheme="majorHAnsi" w:cstheme="majorHAnsi"/>
        </w:rPr>
        <w:t xml:space="preserve">.  </w:t>
      </w:r>
    </w:p>
    <w:p w14:paraId="269D3DAC" w14:textId="1C90A3D6" w:rsidR="0056501D" w:rsidRPr="00A36B81" w:rsidRDefault="0056501D" w:rsidP="00355411">
      <w:pPr>
        <w:numPr>
          <w:ilvl w:val="0"/>
          <w:numId w:val="79"/>
        </w:numPr>
        <w:tabs>
          <w:tab w:val="left" w:pos="1440"/>
        </w:tabs>
        <w:jc w:val="both"/>
        <w:rPr>
          <w:rFonts w:asciiTheme="majorHAnsi" w:eastAsia="Calibri" w:hAnsiTheme="majorHAnsi" w:cstheme="majorHAnsi"/>
        </w:rPr>
      </w:pPr>
      <w:r w:rsidRPr="00A36B81">
        <w:rPr>
          <w:rFonts w:asciiTheme="majorHAnsi" w:eastAsia="Calibri" w:hAnsiTheme="majorHAnsi" w:cstheme="majorHAnsi"/>
        </w:rPr>
        <w:t xml:space="preserve">If </w:t>
      </w:r>
      <w:r w:rsidR="00A15764" w:rsidRPr="00A36B81">
        <w:rPr>
          <w:rFonts w:asciiTheme="majorHAnsi" w:eastAsia="Calibri" w:hAnsiTheme="majorHAnsi" w:cstheme="majorHAnsi"/>
        </w:rPr>
        <w:t>it</w:t>
      </w:r>
      <w:r w:rsidRPr="00A36B81">
        <w:rPr>
          <w:rFonts w:asciiTheme="majorHAnsi" w:eastAsia="Calibri" w:hAnsiTheme="majorHAnsi" w:cstheme="majorHAnsi"/>
        </w:rPr>
        <w:t xml:space="preserve"> is not possible</w:t>
      </w:r>
      <w:r w:rsidR="00CD10D5" w:rsidRPr="00A36B81">
        <w:rPr>
          <w:rFonts w:asciiTheme="majorHAnsi" w:eastAsia="Calibri" w:hAnsiTheme="majorHAnsi" w:cstheme="majorHAnsi"/>
        </w:rPr>
        <w:t xml:space="preserve"> to </w:t>
      </w:r>
      <w:r w:rsidR="00B440EE" w:rsidRPr="00A36B81">
        <w:rPr>
          <w:rFonts w:asciiTheme="majorHAnsi" w:eastAsia="Calibri" w:hAnsiTheme="majorHAnsi" w:cstheme="majorHAnsi"/>
        </w:rPr>
        <w:t xml:space="preserve">comply with </w:t>
      </w:r>
      <w:r w:rsidR="005D06E0" w:rsidRPr="00A36B81">
        <w:rPr>
          <w:rFonts w:asciiTheme="majorHAnsi" w:eastAsia="Calibri" w:hAnsiTheme="majorHAnsi" w:cstheme="majorHAnsi"/>
        </w:rPr>
        <w:t>Section</w:t>
      </w:r>
      <w:r w:rsidR="00B440EE" w:rsidRPr="00A36B81">
        <w:rPr>
          <w:rFonts w:asciiTheme="majorHAnsi" w:eastAsia="Calibri" w:hAnsiTheme="majorHAnsi" w:cstheme="majorHAnsi"/>
        </w:rPr>
        <w:t xml:space="preserve"> </w:t>
      </w:r>
      <w:r w:rsidR="00413A28" w:rsidRPr="00A36B81">
        <w:rPr>
          <w:rFonts w:asciiTheme="majorHAnsi" w:eastAsia="Calibri" w:hAnsiTheme="majorHAnsi" w:cstheme="majorHAnsi"/>
        </w:rPr>
        <w:t xml:space="preserve">18 </w:t>
      </w:r>
      <w:r w:rsidR="00BE5440" w:rsidRPr="00A36B81">
        <w:rPr>
          <w:rFonts w:asciiTheme="majorHAnsi" w:eastAsia="Calibri" w:hAnsiTheme="majorHAnsi" w:cstheme="majorHAnsi"/>
        </w:rPr>
        <w:t>(A)(1)(a)</w:t>
      </w:r>
      <w:r w:rsidRPr="00A36B81">
        <w:rPr>
          <w:rFonts w:asciiTheme="majorHAnsi" w:eastAsia="Calibri" w:hAnsiTheme="majorHAnsi" w:cstheme="majorHAnsi"/>
        </w:rPr>
        <w:t xml:space="preserve">, then the provider must ensure that each person has a legally enforceable residency agreement or other written agreement that, at a minimum, provides the same responsibilities and protections from eviction that tenants have under the relevant landlord/tenant law for that jurisdiction.  This includes a responsibility to ensure that each person </w:t>
      </w:r>
      <w:r w:rsidRPr="00A36B81">
        <w:rPr>
          <w:rFonts w:asciiTheme="majorHAnsi" w:hAnsiTheme="majorHAnsi" w:cstheme="majorHAnsi"/>
        </w:rPr>
        <w:t xml:space="preserve">knows their rights regarding housing, as explained by their lease or written residency agreement, including when they could be required to relocate, and understand the eviction process and appeal rights. </w:t>
      </w:r>
      <w:r w:rsidRPr="00A36B81">
        <w:rPr>
          <w:rFonts w:asciiTheme="majorHAnsi" w:eastAsia="Calibri" w:hAnsiTheme="majorHAnsi" w:cstheme="majorHAnsi"/>
        </w:rPr>
        <w:t xml:space="preserve">This provision applies equally to leased and </w:t>
      </w:r>
      <w:r w:rsidR="00611632" w:rsidRPr="00A36B81">
        <w:rPr>
          <w:rFonts w:asciiTheme="majorHAnsi" w:eastAsia="Calibri" w:hAnsiTheme="majorHAnsi" w:cstheme="majorHAnsi"/>
        </w:rPr>
        <w:t>agency-</w:t>
      </w:r>
      <w:r w:rsidRPr="00A36B81">
        <w:rPr>
          <w:rFonts w:asciiTheme="majorHAnsi" w:eastAsia="Calibri" w:hAnsiTheme="majorHAnsi" w:cstheme="majorHAnsi"/>
        </w:rPr>
        <w:t>owned properties</w:t>
      </w:r>
      <w:r w:rsidR="00634F00" w:rsidRPr="00A36B81">
        <w:rPr>
          <w:rFonts w:asciiTheme="majorHAnsi" w:eastAsia="Calibri" w:hAnsiTheme="majorHAnsi" w:cstheme="majorHAnsi"/>
        </w:rPr>
        <w:t xml:space="preserve">.  </w:t>
      </w:r>
    </w:p>
    <w:p w14:paraId="7953A714" w14:textId="77777777" w:rsidR="0056501D" w:rsidRPr="00E36639" w:rsidRDefault="0056501D" w:rsidP="00355411">
      <w:pPr>
        <w:numPr>
          <w:ilvl w:val="0"/>
          <w:numId w:val="79"/>
        </w:numPr>
        <w:tabs>
          <w:tab w:val="left" w:pos="1440"/>
        </w:tabs>
        <w:jc w:val="both"/>
        <w:rPr>
          <w:rFonts w:asciiTheme="majorHAnsi" w:eastAsia="Calibri" w:hAnsiTheme="majorHAnsi" w:cstheme="majorHAnsi"/>
        </w:rPr>
      </w:pPr>
      <w:r w:rsidRPr="00E36639">
        <w:rPr>
          <w:rFonts w:asciiTheme="majorHAnsi" w:eastAsia="Calibri" w:hAnsiTheme="majorHAnsi" w:cstheme="majorHAnsi"/>
        </w:rPr>
        <w:t xml:space="preserve">Regardless of lease holder, the provider agency is responsible for managing maintenance requests, including issues of sanitation, with the property owner. </w:t>
      </w:r>
    </w:p>
    <w:p w14:paraId="193DA1EE" w14:textId="2EA20102" w:rsidR="0056501D" w:rsidRPr="00E36639" w:rsidRDefault="0056501D" w:rsidP="00336BAA">
      <w:pPr>
        <w:pStyle w:val="ListParagraph"/>
        <w:numPr>
          <w:ilvl w:val="0"/>
          <w:numId w:val="152"/>
        </w:numPr>
        <w:tabs>
          <w:tab w:val="left" w:pos="630"/>
        </w:tabs>
        <w:ind w:left="720"/>
        <w:rPr>
          <w:rFonts w:asciiTheme="majorHAnsi" w:hAnsiTheme="majorHAnsi" w:cstheme="majorHAnsi"/>
          <w:sz w:val="22"/>
          <w:szCs w:val="22"/>
        </w:rPr>
      </w:pPr>
      <w:r w:rsidRPr="00E36639">
        <w:rPr>
          <w:rFonts w:asciiTheme="majorHAnsi" w:hAnsiTheme="majorHAnsi" w:cstheme="majorHAnsi"/>
          <w:sz w:val="22"/>
          <w:szCs w:val="22"/>
        </w:rPr>
        <w:t xml:space="preserve"> </w:t>
      </w:r>
      <w:r w:rsidRPr="00E36639">
        <w:rPr>
          <w:rFonts w:asciiTheme="majorHAnsi" w:hAnsiTheme="majorHAnsi" w:cstheme="majorHAnsi"/>
          <w:sz w:val="22"/>
          <w:szCs w:val="22"/>
        </w:rPr>
        <w:tab/>
        <w:t xml:space="preserve">Residential agencies that use recording or monitoring devices must have and implement a policy </w:t>
      </w:r>
      <w:r w:rsidR="00471143">
        <w:rPr>
          <w:rFonts w:asciiTheme="majorHAnsi" w:hAnsiTheme="majorHAnsi" w:cstheme="majorHAnsi"/>
          <w:sz w:val="22"/>
          <w:szCs w:val="22"/>
        </w:rPr>
        <w:t xml:space="preserve">on the use of safety devices </w:t>
      </w:r>
      <w:r w:rsidRPr="00E36639">
        <w:rPr>
          <w:rFonts w:asciiTheme="majorHAnsi" w:hAnsiTheme="majorHAnsi" w:cstheme="majorHAnsi"/>
          <w:sz w:val="22"/>
          <w:szCs w:val="22"/>
        </w:rPr>
        <w:t xml:space="preserve">in accordance with 14-197 </w:t>
      </w:r>
      <w:r w:rsidR="00EE63AA">
        <w:rPr>
          <w:rFonts w:asciiTheme="majorHAnsi" w:hAnsiTheme="majorHAnsi" w:cstheme="majorHAnsi"/>
          <w:sz w:val="22"/>
          <w:szCs w:val="22"/>
        </w:rPr>
        <w:t>CMR</w:t>
      </w:r>
      <w:r w:rsidRPr="00E36639">
        <w:rPr>
          <w:rFonts w:asciiTheme="majorHAnsi" w:hAnsiTheme="majorHAnsi" w:cstheme="majorHAnsi"/>
          <w:sz w:val="22"/>
          <w:szCs w:val="22"/>
        </w:rPr>
        <w:t xml:space="preserve"> Ch. 5, Regulations Governing Behavioral Support, Modification and Management for People with an Intellectual Disability or </w:t>
      </w:r>
      <w:proofErr w:type="gramStart"/>
      <w:r w:rsidRPr="00E36639">
        <w:rPr>
          <w:rFonts w:asciiTheme="majorHAnsi" w:hAnsiTheme="majorHAnsi" w:cstheme="majorHAnsi"/>
          <w:sz w:val="22"/>
          <w:szCs w:val="22"/>
        </w:rPr>
        <w:t>Autism Spectrum Disorder</w:t>
      </w:r>
      <w:proofErr w:type="gramEnd"/>
      <w:r w:rsidRPr="00E36639">
        <w:rPr>
          <w:rFonts w:asciiTheme="majorHAnsi" w:hAnsiTheme="majorHAnsi" w:cstheme="majorHAnsi"/>
          <w:sz w:val="22"/>
          <w:szCs w:val="22"/>
        </w:rPr>
        <w:t xml:space="preserve"> in Maine.</w:t>
      </w:r>
    </w:p>
    <w:p w14:paraId="6C79DE15" w14:textId="00528722" w:rsidR="0056501D" w:rsidRPr="00E36639" w:rsidRDefault="0056501D" w:rsidP="00336BAA">
      <w:pPr>
        <w:pStyle w:val="ListParagraph"/>
        <w:numPr>
          <w:ilvl w:val="0"/>
          <w:numId w:val="152"/>
        </w:numPr>
        <w:ind w:left="720"/>
        <w:rPr>
          <w:rFonts w:asciiTheme="majorHAnsi" w:hAnsiTheme="majorHAnsi" w:cstheme="majorHAnsi"/>
          <w:sz w:val="22"/>
          <w:szCs w:val="22"/>
        </w:rPr>
      </w:pPr>
      <w:r w:rsidRPr="00E36639">
        <w:rPr>
          <w:rFonts w:asciiTheme="majorHAnsi" w:hAnsiTheme="majorHAnsi" w:cstheme="majorHAnsi"/>
          <w:sz w:val="22"/>
          <w:szCs w:val="22"/>
        </w:rPr>
        <w:t xml:space="preserve">Residential providers </w:t>
      </w:r>
      <w:r w:rsidR="00AB1C96">
        <w:rPr>
          <w:rFonts w:asciiTheme="majorHAnsi" w:hAnsiTheme="majorHAnsi" w:cstheme="majorHAnsi"/>
          <w:sz w:val="22"/>
          <w:szCs w:val="22"/>
        </w:rPr>
        <w:t xml:space="preserve">must </w:t>
      </w:r>
      <w:r w:rsidRPr="00E36639">
        <w:rPr>
          <w:rFonts w:asciiTheme="majorHAnsi" w:hAnsiTheme="majorHAnsi" w:cstheme="majorHAnsi"/>
          <w:sz w:val="22"/>
          <w:szCs w:val="22"/>
        </w:rPr>
        <w:t>promote optimal health of the individual by:</w:t>
      </w:r>
    </w:p>
    <w:p w14:paraId="1A49B56E" w14:textId="77777777" w:rsidR="0056501D" w:rsidRPr="00E36639" w:rsidRDefault="0056501D" w:rsidP="00336BAA">
      <w:pPr>
        <w:pStyle w:val="ListParagraph"/>
        <w:numPr>
          <w:ilvl w:val="2"/>
          <w:numId w:val="142"/>
        </w:numPr>
        <w:tabs>
          <w:tab w:val="left" w:pos="630"/>
        </w:tabs>
        <w:ind w:left="1080"/>
        <w:rPr>
          <w:rFonts w:asciiTheme="majorHAnsi" w:hAnsiTheme="majorHAnsi" w:cstheme="majorHAnsi"/>
          <w:sz w:val="22"/>
          <w:szCs w:val="22"/>
        </w:rPr>
      </w:pPr>
      <w:r w:rsidRPr="00E36639">
        <w:rPr>
          <w:rFonts w:asciiTheme="majorHAnsi" w:hAnsiTheme="majorHAnsi" w:cstheme="majorHAnsi"/>
          <w:sz w:val="22"/>
          <w:szCs w:val="22"/>
        </w:rPr>
        <w:t xml:space="preserve">Arranging for coordinated routine, preventive, specialty, and professional clinical services; </w:t>
      </w:r>
    </w:p>
    <w:p w14:paraId="18C202B9" w14:textId="77777777" w:rsidR="0056501D" w:rsidRPr="00E36639" w:rsidRDefault="0056501D" w:rsidP="00336BAA">
      <w:pPr>
        <w:pStyle w:val="ListParagraph"/>
        <w:numPr>
          <w:ilvl w:val="2"/>
          <w:numId w:val="142"/>
        </w:numPr>
        <w:tabs>
          <w:tab w:val="left" w:pos="630"/>
        </w:tabs>
        <w:ind w:left="1080"/>
        <w:rPr>
          <w:rFonts w:asciiTheme="majorHAnsi" w:hAnsiTheme="majorHAnsi" w:cstheme="majorHAnsi"/>
          <w:sz w:val="22"/>
          <w:szCs w:val="22"/>
        </w:rPr>
      </w:pPr>
      <w:r w:rsidRPr="00E36639">
        <w:rPr>
          <w:rFonts w:asciiTheme="majorHAnsi" w:hAnsiTheme="majorHAnsi" w:cstheme="majorHAnsi"/>
          <w:sz w:val="22"/>
          <w:szCs w:val="22"/>
        </w:rPr>
        <w:t>Making first-aid supplies available; and</w:t>
      </w:r>
    </w:p>
    <w:p w14:paraId="65EF2ACD" w14:textId="77777777" w:rsidR="0056501D" w:rsidRPr="00E36639" w:rsidRDefault="0056501D" w:rsidP="00336BAA">
      <w:pPr>
        <w:pStyle w:val="ListParagraph"/>
        <w:numPr>
          <w:ilvl w:val="2"/>
          <w:numId w:val="142"/>
        </w:numPr>
        <w:tabs>
          <w:tab w:val="left" w:pos="630"/>
        </w:tabs>
        <w:ind w:left="1080"/>
        <w:rPr>
          <w:rFonts w:asciiTheme="majorHAnsi" w:hAnsiTheme="majorHAnsi" w:cstheme="majorHAnsi"/>
          <w:sz w:val="22"/>
          <w:szCs w:val="22"/>
        </w:rPr>
      </w:pPr>
      <w:r w:rsidRPr="00E36639">
        <w:rPr>
          <w:rFonts w:asciiTheme="majorHAnsi" w:hAnsiTheme="majorHAnsi" w:cstheme="majorHAnsi"/>
          <w:sz w:val="22"/>
          <w:szCs w:val="22"/>
        </w:rPr>
        <w:t>Assuring prompt and appropriate response by staff to emerging health care issues and ensuring access to emergency health care services when needed.</w:t>
      </w:r>
    </w:p>
    <w:p w14:paraId="2349F223" w14:textId="77777777" w:rsidR="0056501D" w:rsidRPr="00E36639" w:rsidRDefault="0056501D" w:rsidP="00336BAA">
      <w:pPr>
        <w:pStyle w:val="ListParagraph"/>
        <w:numPr>
          <w:ilvl w:val="0"/>
          <w:numId w:val="152"/>
        </w:numPr>
        <w:tabs>
          <w:tab w:val="left" w:pos="630"/>
        </w:tabs>
        <w:ind w:left="720"/>
        <w:rPr>
          <w:rFonts w:asciiTheme="majorHAnsi" w:hAnsiTheme="majorHAnsi" w:cstheme="majorHAnsi"/>
          <w:sz w:val="22"/>
          <w:szCs w:val="22"/>
        </w:rPr>
      </w:pPr>
      <w:r w:rsidRPr="00E36639">
        <w:rPr>
          <w:rFonts w:asciiTheme="majorHAnsi" w:hAnsiTheme="majorHAnsi" w:cstheme="majorHAnsi"/>
          <w:sz w:val="22"/>
          <w:szCs w:val="22"/>
        </w:rPr>
        <w:t xml:space="preserve"> Residential providers must support </w:t>
      </w:r>
      <w:proofErr w:type="gramStart"/>
      <w:r w:rsidRPr="00E36639">
        <w:rPr>
          <w:rFonts w:asciiTheme="majorHAnsi" w:hAnsiTheme="majorHAnsi" w:cstheme="majorHAnsi"/>
          <w:sz w:val="22"/>
          <w:szCs w:val="22"/>
        </w:rPr>
        <w:t>each individual</w:t>
      </w:r>
      <w:proofErr w:type="gramEnd"/>
      <w:r w:rsidRPr="00E36639">
        <w:rPr>
          <w:rFonts w:asciiTheme="majorHAnsi" w:hAnsiTheme="majorHAnsi" w:cstheme="majorHAnsi"/>
          <w:sz w:val="22"/>
          <w:szCs w:val="22"/>
        </w:rPr>
        <w:t xml:space="preserve"> to obtain personal possessions, including but not limited to an adequate supply of supplies to support daily hygiene, seasonal clothing, and medical needs as necessary for the individual's health and comfort and consistent with the individual's choice and preferences.</w:t>
      </w:r>
    </w:p>
    <w:p w14:paraId="66DADF43" w14:textId="7DF49255" w:rsidR="0056501D" w:rsidRPr="00E36639" w:rsidRDefault="0056501D" w:rsidP="00336BAA">
      <w:pPr>
        <w:pStyle w:val="ListParagraph"/>
        <w:numPr>
          <w:ilvl w:val="0"/>
          <w:numId w:val="152"/>
        </w:numPr>
        <w:ind w:left="720"/>
        <w:rPr>
          <w:rFonts w:asciiTheme="majorHAnsi" w:hAnsiTheme="majorHAnsi" w:cstheme="majorHAnsi"/>
          <w:sz w:val="22"/>
          <w:szCs w:val="22"/>
        </w:rPr>
      </w:pPr>
      <w:r w:rsidRPr="00E36639">
        <w:rPr>
          <w:rFonts w:asciiTheme="majorHAnsi" w:hAnsiTheme="majorHAnsi" w:cstheme="majorHAnsi"/>
          <w:sz w:val="22"/>
          <w:szCs w:val="22"/>
        </w:rPr>
        <w:t xml:space="preserve">Residential providers must support </w:t>
      </w:r>
      <w:proofErr w:type="gramStart"/>
      <w:r w:rsidRPr="00E36639">
        <w:rPr>
          <w:rFonts w:asciiTheme="majorHAnsi" w:hAnsiTheme="majorHAnsi" w:cstheme="majorHAnsi"/>
          <w:sz w:val="22"/>
          <w:szCs w:val="22"/>
        </w:rPr>
        <w:t>each individual</w:t>
      </w:r>
      <w:proofErr w:type="gramEnd"/>
      <w:r w:rsidRPr="00E36639">
        <w:rPr>
          <w:rFonts w:asciiTheme="majorHAnsi" w:hAnsiTheme="majorHAnsi" w:cstheme="majorHAnsi"/>
          <w:sz w:val="22"/>
          <w:szCs w:val="22"/>
        </w:rPr>
        <w:t xml:space="preserve"> to maximize their independence in performing activities of daily living</w:t>
      </w:r>
      <w:r w:rsidR="008F6669">
        <w:rPr>
          <w:rFonts w:asciiTheme="majorHAnsi" w:hAnsiTheme="majorHAnsi" w:cstheme="majorHAnsi"/>
          <w:sz w:val="22"/>
          <w:szCs w:val="22"/>
        </w:rPr>
        <w:t xml:space="preserve"> and</w:t>
      </w:r>
      <w:r w:rsidRPr="00E36639">
        <w:rPr>
          <w:rFonts w:asciiTheme="majorHAnsi" w:hAnsiTheme="majorHAnsi" w:cstheme="majorHAnsi"/>
          <w:sz w:val="22"/>
          <w:szCs w:val="22"/>
        </w:rPr>
        <w:t xml:space="preserve"> recreational, cultural and leisure activities, providing training when needed according to the </w:t>
      </w:r>
      <w:r w:rsidR="003633AC">
        <w:rPr>
          <w:rFonts w:asciiTheme="majorHAnsi" w:hAnsiTheme="majorHAnsi" w:cstheme="majorHAnsi"/>
          <w:sz w:val="22"/>
          <w:szCs w:val="22"/>
        </w:rPr>
        <w:t>P</w:t>
      </w:r>
      <w:r w:rsidRPr="00E36639">
        <w:rPr>
          <w:rFonts w:asciiTheme="majorHAnsi" w:hAnsiTheme="majorHAnsi" w:cstheme="majorHAnsi"/>
          <w:sz w:val="22"/>
          <w:szCs w:val="22"/>
        </w:rPr>
        <w:t>erson-</w:t>
      </w:r>
      <w:r w:rsidR="003633AC">
        <w:rPr>
          <w:rFonts w:asciiTheme="majorHAnsi" w:hAnsiTheme="majorHAnsi" w:cstheme="majorHAnsi"/>
          <w:sz w:val="22"/>
          <w:szCs w:val="22"/>
        </w:rPr>
        <w:t>C</w:t>
      </w:r>
      <w:r w:rsidRPr="00E36639">
        <w:rPr>
          <w:rFonts w:asciiTheme="majorHAnsi" w:hAnsiTheme="majorHAnsi" w:cstheme="majorHAnsi"/>
          <w:sz w:val="22"/>
          <w:szCs w:val="22"/>
        </w:rPr>
        <w:t xml:space="preserve">entered </w:t>
      </w:r>
      <w:r w:rsidR="003633AC">
        <w:rPr>
          <w:rFonts w:asciiTheme="majorHAnsi" w:hAnsiTheme="majorHAnsi" w:cstheme="majorHAnsi"/>
          <w:sz w:val="22"/>
          <w:szCs w:val="22"/>
        </w:rPr>
        <w:t>P</w:t>
      </w:r>
      <w:r w:rsidRPr="00E36639">
        <w:rPr>
          <w:rFonts w:asciiTheme="majorHAnsi" w:hAnsiTheme="majorHAnsi" w:cstheme="majorHAnsi"/>
          <w:sz w:val="22"/>
          <w:szCs w:val="22"/>
        </w:rPr>
        <w:t>lan.</w:t>
      </w:r>
    </w:p>
    <w:p w14:paraId="387ABFD8" w14:textId="77777777" w:rsidR="0056501D" w:rsidRPr="00E36639" w:rsidRDefault="0056501D" w:rsidP="0056501D">
      <w:pPr>
        <w:rPr>
          <w:rFonts w:asciiTheme="majorHAnsi" w:hAnsiTheme="majorHAnsi" w:cstheme="majorHAnsi"/>
        </w:rPr>
      </w:pPr>
    </w:p>
    <w:p w14:paraId="544A4AF2" w14:textId="135FE88C" w:rsidR="00CB0524" w:rsidRPr="002A7CAF" w:rsidRDefault="4FC59C5E" w:rsidP="19E85425">
      <w:pPr>
        <w:ind w:left="360" w:hanging="360"/>
        <w:rPr>
          <w:rFonts w:ascii="Segoe UI" w:eastAsia="Segoe UI" w:hAnsi="Segoe UI" w:cs="Segoe UI"/>
          <w:b/>
          <w:bCs/>
          <w:color w:val="333333"/>
          <w:sz w:val="18"/>
          <w:szCs w:val="18"/>
        </w:rPr>
      </w:pPr>
      <w:r>
        <w:rPr>
          <w:rFonts w:asciiTheme="majorHAnsi" w:hAnsiTheme="majorHAnsi" w:cstheme="majorHAnsi"/>
          <w:b/>
        </w:rPr>
        <w:t>B</w:t>
      </w:r>
      <w:r w:rsidR="64BC1DC5" w:rsidRPr="00E36639">
        <w:rPr>
          <w:rFonts w:asciiTheme="majorHAnsi" w:hAnsiTheme="majorHAnsi" w:cstheme="majorHAnsi"/>
          <w:b/>
        </w:rPr>
        <w:t>.</w:t>
      </w:r>
      <w:r w:rsidR="000252EE">
        <w:tab/>
      </w:r>
      <w:bookmarkStart w:id="44" w:name="_Hlk214626745"/>
      <w:r>
        <w:rPr>
          <w:rFonts w:asciiTheme="majorHAnsi" w:hAnsiTheme="majorHAnsi" w:cstheme="majorHAnsi"/>
          <w:b/>
        </w:rPr>
        <w:t xml:space="preserve">Room and board charges. </w:t>
      </w:r>
      <w:r w:rsidR="55E01D12" w:rsidRPr="002A7CAF">
        <w:rPr>
          <w:rFonts w:asciiTheme="majorHAnsi" w:hAnsiTheme="majorHAnsi" w:cstheme="majorHAnsi"/>
        </w:rPr>
        <w:t>The agency must draft and implement a policy which must outline how room and board charges will be applied in a way that does not exceed fair market value or result in disproportionate charges being applied.</w:t>
      </w:r>
      <w:r w:rsidR="00DA3416">
        <w:rPr>
          <w:rFonts w:asciiTheme="majorHAnsi" w:hAnsiTheme="majorHAnsi" w:cstheme="majorHAnsi"/>
        </w:rPr>
        <w:t xml:space="preserve"> </w:t>
      </w:r>
      <w:r w:rsidR="00DA3416" w:rsidRPr="00DA3416">
        <w:rPr>
          <w:rFonts w:asciiTheme="majorHAnsi" w:hAnsiTheme="majorHAnsi" w:cstheme="majorHAnsi"/>
        </w:rPr>
        <w:t xml:space="preserve">This </w:t>
      </w:r>
      <w:r w:rsidR="003F75C7">
        <w:rPr>
          <w:rFonts w:asciiTheme="majorHAnsi" w:hAnsiTheme="majorHAnsi" w:cstheme="majorHAnsi"/>
        </w:rPr>
        <w:t>sub</w:t>
      </w:r>
      <w:r w:rsidR="00DA3416" w:rsidRPr="00DA3416">
        <w:rPr>
          <w:rFonts w:asciiTheme="majorHAnsi" w:hAnsiTheme="majorHAnsi" w:cstheme="majorHAnsi"/>
        </w:rPr>
        <w:t>section of the Rule is not applicable to State Plan PNMI Appendix F.</w:t>
      </w:r>
    </w:p>
    <w:bookmarkEnd w:id="44"/>
    <w:p w14:paraId="665F8DF1" w14:textId="77777777" w:rsidR="0056501D" w:rsidRPr="00E36639" w:rsidRDefault="0056501D" w:rsidP="0056501D">
      <w:pPr>
        <w:rPr>
          <w:rFonts w:asciiTheme="majorHAnsi" w:hAnsiTheme="majorHAnsi" w:cstheme="majorHAnsi"/>
          <w:b/>
          <w:bCs/>
        </w:rPr>
      </w:pPr>
    </w:p>
    <w:p w14:paraId="3B70B29B" w14:textId="6F38841F" w:rsidR="0056501D" w:rsidRPr="00E36639" w:rsidRDefault="0056501D" w:rsidP="000252EE">
      <w:pPr>
        <w:tabs>
          <w:tab w:val="left" w:pos="360"/>
        </w:tabs>
        <w:rPr>
          <w:rFonts w:asciiTheme="majorHAnsi" w:hAnsiTheme="majorHAnsi" w:cstheme="majorHAnsi"/>
          <w:b/>
        </w:rPr>
      </w:pPr>
      <w:r w:rsidRPr="00E36639">
        <w:rPr>
          <w:rFonts w:asciiTheme="majorHAnsi" w:hAnsiTheme="majorHAnsi" w:cstheme="majorHAnsi"/>
          <w:b/>
        </w:rPr>
        <w:br w:type="page"/>
      </w:r>
    </w:p>
    <w:p w14:paraId="6D80AC2A" w14:textId="26F339E7" w:rsidR="0056501D" w:rsidRPr="00E36639" w:rsidRDefault="0056501D" w:rsidP="0056501D">
      <w:pPr>
        <w:jc w:val="center"/>
        <w:rPr>
          <w:rFonts w:asciiTheme="majorHAnsi" w:hAnsiTheme="majorHAnsi" w:cstheme="majorHAnsi"/>
          <w:b/>
          <w:caps/>
        </w:rPr>
      </w:pPr>
      <w:r w:rsidRPr="00E36639">
        <w:rPr>
          <w:rFonts w:asciiTheme="majorHAnsi" w:hAnsiTheme="majorHAnsi" w:cstheme="majorHAnsi"/>
          <w:b/>
          <w:caps/>
        </w:rPr>
        <w:lastRenderedPageBreak/>
        <w:t xml:space="preserve">Section </w:t>
      </w:r>
      <w:r w:rsidR="00643FFF">
        <w:rPr>
          <w:rFonts w:asciiTheme="majorHAnsi" w:hAnsiTheme="majorHAnsi" w:cstheme="majorHAnsi"/>
          <w:b/>
          <w:caps/>
        </w:rPr>
        <w:t>19</w:t>
      </w:r>
      <w:r w:rsidRPr="00E36639">
        <w:rPr>
          <w:rFonts w:asciiTheme="majorHAnsi" w:hAnsiTheme="majorHAnsi" w:cstheme="majorHAnsi"/>
          <w:b/>
          <w:caps/>
        </w:rPr>
        <w:t>. Shared Living</w:t>
      </w:r>
    </w:p>
    <w:p w14:paraId="7C59A883" w14:textId="77777777" w:rsidR="0056501D" w:rsidRPr="00E36639" w:rsidRDefault="0056501D" w:rsidP="0056501D">
      <w:pPr>
        <w:jc w:val="center"/>
        <w:rPr>
          <w:rFonts w:asciiTheme="majorHAnsi" w:hAnsiTheme="majorHAnsi" w:cstheme="majorHAnsi"/>
          <w:b/>
        </w:rPr>
      </w:pPr>
    </w:p>
    <w:p w14:paraId="16A2A11A" w14:textId="063891B4" w:rsidR="0056501D" w:rsidRPr="00A36B81" w:rsidRDefault="0056501D" w:rsidP="27F5CDF2">
      <w:pPr>
        <w:ind w:left="360" w:hanging="360"/>
        <w:rPr>
          <w:rFonts w:asciiTheme="majorHAnsi" w:hAnsiTheme="majorHAnsi" w:cstheme="majorBidi"/>
        </w:rPr>
      </w:pPr>
      <w:r w:rsidRPr="00A36B81">
        <w:rPr>
          <w:rFonts w:asciiTheme="majorHAnsi" w:hAnsiTheme="majorHAnsi" w:cstheme="majorBidi"/>
          <w:b/>
          <w:bCs/>
        </w:rPr>
        <w:t>A.</w:t>
      </w:r>
      <w:r w:rsidRPr="00A36B81">
        <w:tab/>
      </w:r>
      <w:r w:rsidR="004E136A" w:rsidRPr="00A36B81">
        <w:rPr>
          <w:b/>
          <w:bCs/>
        </w:rPr>
        <w:t>Shared Living</w:t>
      </w:r>
      <w:r w:rsidR="004E136A" w:rsidRPr="00A36B81">
        <w:t xml:space="preserve"> </w:t>
      </w:r>
      <w:r w:rsidRPr="00A36B81">
        <w:rPr>
          <w:rFonts w:asciiTheme="majorHAnsi" w:hAnsiTheme="majorHAnsi" w:cstheme="majorBidi"/>
          <w:b/>
          <w:bCs/>
        </w:rPr>
        <w:t xml:space="preserve">Provider oversight. </w:t>
      </w:r>
      <w:r w:rsidRPr="00A36B81">
        <w:rPr>
          <w:rFonts w:asciiTheme="majorHAnsi" w:hAnsiTheme="majorHAnsi" w:cstheme="majorBidi"/>
        </w:rPr>
        <w:t xml:space="preserve">Administrative Oversight Agencies (AOA) that contract with Shared Living Providers must ensure that Shared Living Providers meet the requirements listed in </w:t>
      </w:r>
      <w:r w:rsidRPr="00A36B81">
        <w:rPr>
          <w:rStyle w:val="Heading2Char"/>
          <w:rFonts w:asciiTheme="majorHAnsi" w:eastAsiaTheme="minorEastAsia" w:hAnsiTheme="majorHAnsi" w:cstheme="majorBidi"/>
          <w:b w:val="0"/>
          <w:bCs w:val="0"/>
          <w:sz w:val="22"/>
          <w:szCs w:val="22"/>
        </w:rPr>
        <w:t xml:space="preserve">10-144 </w:t>
      </w:r>
      <w:r w:rsidR="00EE63AA" w:rsidRPr="00A36B81">
        <w:rPr>
          <w:rStyle w:val="Heading2Char"/>
          <w:rFonts w:asciiTheme="majorHAnsi" w:eastAsiaTheme="minorEastAsia" w:hAnsiTheme="majorHAnsi" w:cstheme="majorBidi"/>
          <w:b w:val="0"/>
          <w:bCs w:val="0"/>
          <w:sz w:val="22"/>
          <w:szCs w:val="22"/>
        </w:rPr>
        <w:t>CMR</w:t>
      </w:r>
      <w:r w:rsidRPr="00A36B81">
        <w:rPr>
          <w:rStyle w:val="Heading2Char"/>
          <w:rFonts w:asciiTheme="majorHAnsi" w:eastAsiaTheme="minorEastAsia" w:hAnsiTheme="majorHAnsi" w:cstheme="majorBidi"/>
          <w:b w:val="0"/>
          <w:bCs w:val="0"/>
          <w:sz w:val="22"/>
          <w:szCs w:val="22"/>
        </w:rPr>
        <w:t xml:space="preserve"> Ch. 101, </w:t>
      </w:r>
      <w:r w:rsidR="00440D12" w:rsidRPr="00A36B81">
        <w:rPr>
          <w:rStyle w:val="Heading2Char"/>
          <w:rFonts w:asciiTheme="majorHAnsi" w:eastAsiaTheme="minorEastAsia" w:hAnsiTheme="majorHAnsi" w:cstheme="majorBidi"/>
          <w:b w:val="0"/>
          <w:bCs w:val="0"/>
          <w:sz w:val="22"/>
          <w:szCs w:val="22"/>
        </w:rPr>
        <w:t xml:space="preserve">MaineCare Benefits Manual, </w:t>
      </w:r>
      <w:r w:rsidR="002F4779" w:rsidRPr="00A36B81">
        <w:rPr>
          <w:rStyle w:val="Heading2Char"/>
          <w:rFonts w:asciiTheme="majorHAnsi" w:eastAsiaTheme="minorEastAsia" w:hAnsiTheme="majorHAnsi" w:cstheme="majorBidi"/>
          <w:b w:val="0"/>
          <w:bCs w:val="0"/>
          <w:sz w:val="22"/>
          <w:szCs w:val="22"/>
        </w:rPr>
        <w:t>Ch</w:t>
      </w:r>
      <w:r w:rsidR="0083679D" w:rsidRPr="00A36B81">
        <w:rPr>
          <w:rStyle w:val="Heading2Char"/>
          <w:rFonts w:asciiTheme="majorHAnsi" w:eastAsiaTheme="minorEastAsia" w:hAnsiTheme="majorHAnsi" w:cstheme="majorBidi"/>
          <w:b w:val="0"/>
          <w:bCs w:val="0"/>
          <w:sz w:val="22"/>
          <w:szCs w:val="22"/>
        </w:rPr>
        <w:t>.</w:t>
      </w:r>
      <w:r w:rsidR="002F4779" w:rsidRPr="00A36B81">
        <w:rPr>
          <w:rStyle w:val="Heading2Char"/>
          <w:rFonts w:asciiTheme="majorHAnsi" w:eastAsiaTheme="minorEastAsia" w:hAnsiTheme="majorHAnsi" w:cstheme="majorBidi"/>
          <w:b w:val="0"/>
          <w:bCs w:val="0"/>
          <w:sz w:val="22"/>
          <w:szCs w:val="22"/>
        </w:rPr>
        <w:t xml:space="preserve"> II</w:t>
      </w:r>
      <w:r w:rsidR="00032D6F" w:rsidRPr="00A36B81">
        <w:rPr>
          <w:rStyle w:val="Heading2Char"/>
          <w:rFonts w:asciiTheme="majorHAnsi" w:eastAsiaTheme="minorEastAsia" w:hAnsiTheme="majorHAnsi" w:cstheme="majorBidi"/>
          <w:b w:val="0"/>
          <w:bCs w:val="0"/>
          <w:sz w:val="22"/>
          <w:szCs w:val="22"/>
        </w:rPr>
        <w:t xml:space="preserve">, </w:t>
      </w:r>
      <w:r w:rsidR="00440D12" w:rsidRPr="00A36B81">
        <w:rPr>
          <w:rStyle w:val="Heading2Char"/>
          <w:rFonts w:asciiTheme="majorHAnsi" w:eastAsiaTheme="minorEastAsia" w:hAnsiTheme="majorHAnsi" w:cstheme="majorBidi"/>
          <w:b w:val="0"/>
          <w:bCs w:val="0"/>
          <w:sz w:val="22"/>
          <w:szCs w:val="22"/>
        </w:rPr>
        <w:t>S</w:t>
      </w:r>
      <w:r w:rsidR="00032D6F" w:rsidRPr="00A36B81">
        <w:rPr>
          <w:rStyle w:val="Heading2Char"/>
          <w:rFonts w:asciiTheme="majorHAnsi" w:eastAsiaTheme="minorEastAsia" w:hAnsiTheme="majorHAnsi" w:cstheme="majorBidi"/>
          <w:b w:val="0"/>
          <w:bCs w:val="0"/>
          <w:sz w:val="22"/>
          <w:szCs w:val="22"/>
        </w:rPr>
        <w:t xml:space="preserve">ec. 21 </w:t>
      </w:r>
      <w:r w:rsidR="00D013E0" w:rsidRPr="00A36B81">
        <w:rPr>
          <w:rStyle w:val="Heading2Char"/>
          <w:rFonts w:asciiTheme="majorHAnsi" w:eastAsiaTheme="minorEastAsia" w:hAnsiTheme="majorHAnsi" w:cstheme="majorBidi"/>
          <w:b w:val="0"/>
          <w:bCs w:val="0"/>
          <w:sz w:val="22"/>
          <w:szCs w:val="22"/>
        </w:rPr>
        <w:t>or</w:t>
      </w:r>
      <w:r w:rsidR="00032D6F" w:rsidRPr="00A36B81">
        <w:rPr>
          <w:rStyle w:val="Heading2Char"/>
          <w:rFonts w:asciiTheme="majorHAnsi" w:eastAsiaTheme="minorEastAsia" w:hAnsiTheme="majorHAnsi" w:cstheme="majorBidi"/>
          <w:b w:val="0"/>
          <w:bCs w:val="0"/>
          <w:sz w:val="22"/>
          <w:szCs w:val="22"/>
        </w:rPr>
        <w:t xml:space="preserve"> 29</w:t>
      </w:r>
      <w:r w:rsidR="00D013E0" w:rsidRPr="00A36B81">
        <w:rPr>
          <w:rStyle w:val="Heading2Char"/>
          <w:rFonts w:asciiTheme="majorHAnsi" w:eastAsiaTheme="minorEastAsia" w:hAnsiTheme="majorHAnsi" w:cstheme="majorBidi"/>
          <w:b w:val="0"/>
          <w:bCs w:val="0"/>
          <w:sz w:val="22"/>
          <w:szCs w:val="22"/>
        </w:rPr>
        <w:t>, depending on the services provided</w:t>
      </w:r>
      <w:r w:rsidR="002F4779" w:rsidRPr="00A36B81">
        <w:rPr>
          <w:rStyle w:val="Heading2Char"/>
          <w:rFonts w:asciiTheme="majorHAnsi" w:eastAsiaTheme="minorEastAsia" w:hAnsiTheme="majorHAnsi" w:cstheme="majorBidi"/>
          <w:b w:val="0"/>
          <w:bCs w:val="0"/>
          <w:sz w:val="22"/>
          <w:szCs w:val="22"/>
        </w:rPr>
        <w:t xml:space="preserve">. </w:t>
      </w:r>
      <w:r w:rsidR="00D47A9A" w:rsidRPr="00A36B81">
        <w:rPr>
          <w:rFonts w:asciiTheme="majorHAnsi" w:hAnsiTheme="majorHAnsi" w:cstheme="majorBidi"/>
        </w:rPr>
        <w:t xml:space="preserve">AOAs must </w:t>
      </w:r>
      <w:r w:rsidR="000256C3" w:rsidRPr="00A36B81">
        <w:rPr>
          <w:rFonts w:asciiTheme="majorHAnsi" w:hAnsiTheme="majorHAnsi" w:cstheme="majorBidi"/>
        </w:rPr>
        <w:t xml:space="preserve">develop and implement policies and procedures to </w:t>
      </w:r>
      <w:r w:rsidR="00D47A9A" w:rsidRPr="00A36B81">
        <w:rPr>
          <w:rFonts w:asciiTheme="majorHAnsi" w:hAnsiTheme="majorHAnsi" w:cstheme="majorBidi"/>
        </w:rPr>
        <w:t>ensure that</w:t>
      </w:r>
      <w:r w:rsidR="005E6CE1" w:rsidRPr="00A36B81">
        <w:rPr>
          <w:rFonts w:asciiTheme="majorHAnsi" w:hAnsiTheme="majorHAnsi" w:cstheme="majorBidi"/>
        </w:rPr>
        <w:t xml:space="preserve"> Shared Living Providers:</w:t>
      </w:r>
    </w:p>
    <w:p w14:paraId="50DCF0FE" w14:textId="6BA5870F" w:rsidR="00935F7F" w:rsidRPr="00A36B81" w:rsidRDefault="3BFD62FE" w:rsidP="00336BAA">
      <w:pPr>
        <w:pStyle w:val="ListParagraph"/>
        <w:numPr>
          <w:ilvl w:val="0"/>
          <w:numId w:val="134"/>
        </w:numPr>
        <w:rPr>
          <w:rFonts w:asciiTheme="majorHAnsi" w:hAnsiTheme="majorHAnsi" w:cstheme="majorBidi"/>
          <w:sz w:val="22"/>
          <w:szCs w:val="22"/>
        </w:rPr>
      </w:pPr>
      <w:r w:rsidRPr="00A36B81">
        <w:rPr>
          <w:rFonts w:asciiTheme="majorHAnsi" w:hAnsiTheme="majorHAnsi" w:cstheme="majorBidi"/>
          <w:sz w:val="22"/>
          <w:szCs w:val="22"/>
        </w:rPr>
        <w:t xml:space="preserve">Are </w:t>
      </w:r>
      <w:r w:rsidR="637E6E37" w:rsidRPr="00A36B81">
        <w:rPr>
          <w:rFonts w:asciiTheme="majorHAnsi" w:hAnsiTheme="majorHAnsi" w:cstheme="majorBidi"/>
          <w:sz w:val="22"/>
          <w:szCs w:val="22"/>
        </w:rPr>
        <w:t xml:space="preserve"> </w:t>
      </w:r>
      <w:r w:rsidR="5DFD43E8" w:rsidRPr="00A36B81">
        <w:rPr>
          <w:rFonts w:asciiTheme="majorHAnsi" w:hAnsiTheme="majorHAnsi" w:cstheme="majorBidi"/>
          <w:sz w:val="22"/>
          <w:szCs w:val="22"/>
        </w:rPr>
        <w:t>c</w:t>
      </w:r>
      <w:r w:rsidR="637E6E37" w:rsidRPr="00A36B81">
        <w:rPr>
          <w:rFonts w:asciiTheme="majorHAnsi" w:hAnsiTheme="majorHAnsi" w:cstheme="majorBidi"/>
          <w:sz w:val="22"/>
          <w:szCs w:val="22"/>
        </w:rPr>
        <w:t xml:space="preserve">ertified </w:t>
      </w:r>
      <w:r w:rsidRPr="00A36B81">
        <w:rPr>
          <w:rFonts w:asciiTheme="majorHAnsi" w:hAnsiTheme="majorHAnsi" w:cstheme="majorBidi"/>
          <w:sz w:val="22"/>
          <w:szCs w:val="22"/>
        </w:rPr>
        <w:t>as Direct Support</w:t>
      </w:r>
      <w:r w:rsidR="637E6E37" w:rsidRPr="00A36B81">
        <w:rPr>
          <w:rFonts w:asciiTheme="majorHAnsi" w:hAnsiTheme="majorHAnsi" w:cstheme="majorBidi"/>
          <w:sz w:val="22"/>
          <w:szCs w:val="22"/>
        </w:rPr>
        <w:t xml:space="preserve"> Professional</w:t>
      </w:r>
      <w:r w:rsidR="09E500AF" w:rsidRPr="00A36B81">
        <w:rPr>
          <w:rFonts w:asciiTheme="majorHAnsi" w:hAnsiTheme="majorHAnsi" w:cstheme="majorBidi"/>
          <w:sz w:val="22"/>
          <w:szCs w:val="22"/>
        </w:rPr>
        <w:t>s</w:t>
      </w:r>
      <w:r w:rsidR="4D78DE98" w:rsidRPr="00A36B81">
        <w:rPr>
          <w:rFonts w:asciiTheme="majorHAnsi" w:hAnsiTheme="majorHAnsi" w:cstheme="majorBidi"/>
          <w:sz w:val="22"/>
          <w:szCs w:val="22"/>
        </w:rPr>
        <w:t>;</w:t>
      </w:r>
    </w:p>
    <w:p w14:paraId="47162055" w14:textId="0B20DE58" w:rsidR="00935F7F" w:rsidRPr="00A36B81" w:rsidRDefault="00935F7F" w:rsidP="00336BAA">
      <w:pPr>
        <w:pStyle w:val="ListParagraph"/>
        <w:numPr>
          <w:ilvl w:val="0"/>
          <w:numId w:val="134"/>
        </w:numPr>
        <w:rPr>
          <w:rFonts w:asciiTheme="majorHAnsi" w:hAnsiTheme="majorHAnsi" w:cstheme="majorBidi"/>
          <w:sz w:val="22"/>
          <w:szCs w:val="22"/>
        </w:rPr>
      </w:pPr>
      <w:proofErr w:type="gramStart"/>
      <w:r w:rsidRPr="00A36B81">
        <w:rPr>
          <w:rFonts w:asciiTheme="majorHAnsi" w:hAnsiTheme="majorHAnsi" w:cstheme="majorBidi"/>
          <w:sz w:val="22"/>
          <w:szCs w:val="22"/>
        </w:rPr>
        <w:t>Enter into</w:t>
      </w:r>
      <w:proofErr w:type="gramEnd"/>
      <w:r w:rsidRPr="00A36B81">
        <w:rPr>
          <w:rFonts w:asciiTheme="majorHAnsi" w:hAnsiTheme="majorHAnsi" w:cstheme="majorBidi"/>
          <w:sz w:val="22"/>
          <w:szCs w:val="22"/>
        </w:rPr>
        <w:t xml:space="preserve"> a contractual relationship with the AOA</w:t>
      </w:r>
      <w:r w:rsidR="00565960" w:rsidRPr="00A36B81">
        <w:rPr>
          <w:rFonts w:asciiTheme="majorHAnsi" w:hAnsiTheme="majorHAnsi" w:cstheme="majorBidi"/>
          <w:sz w:val="22"/>
          <w:szCs w:val="22"/>
        </w:rPr>
        <w:t>;</w:t>
      </w:r>
    </w:p>
    <w:p w14:paraId="486043DD" w14:textId="301F0557" w:rsidR="00935F7F" w:rsidRPr="00A36B81" w:rsidRDefault="00935F7F" w:rsidP="00336BAA">
      <w:pPr>
        <w:pStyle w:val="ListParagraph"/>
        <w:numPr>
          <w:ilvl w:val="0"/>
          <w:numId w:val="134"/>
        </w:numPr>
        <w:rPr>
          <w:rFonts w:asciiTheme="majorHAnsi" w:hAnsiTheme="majorHAnsi" w:cstheme="majorBidi"/>
          <w:sz w:val="22"/>
          <w:szCs w:val="22"/>
        </w:rPr>
      </w:pPr>
      <w:r w:rsidRPr="00A36B81">
        <w:rPr>
          <w:rFonts w:asciiTheme="majorHAnsi" w:hAnsiTheme="majorHAnsi" w:cstheme="majorBidi"/>
          <w:sz w:val="22"/>
          <w:szCs w:val="22"/>
        </w:rPr>
        <w:t xml:space="preserve">Maintain a clean and healthy living environment addressing any </w:t>
      </w:r>
      <w:r w:rsidR="0010482A" w:rsidRPr="00A36B81">
        <w:rPr>
          <w:rFonts w:asciiTheme="majorHAnsi" w:hAnsiTheme="majorHAnsi" w:cstheme="majorBidi"/>
          <w:sz w:val="22"/>
          <w:szCs w:val="22"/>
        </w:rPr>
        <w:t xml:space="preserve">individual’s </w:t>
      </w:r>
      <w:r w:rsidRPr="00A36B81">
        <w:rPr>
          <w:rFonts w:asciiTheme="majorHAnsi" w:hAnsiTheme="majorHAnsi" w:cstheme="majorBidi"/>
          <w:sz w:val="22"/>
          <w:szCs w:val="22"/>
        </w:rPr>
        <w:t>specific needs</w:t>
      </w:r>
      <w:r w:rsidR="00565960" w:rsidRPr="00A36B81">
        <w:rPr>
          <w:rFonts w:asciiTheme="majorHAnsi" w:hAnsiTheme="majorHAnsi" w:cstheme="majorBidi"/>
          <w:sz w:val="22"/>
          <w:szCs w:val="22"/>
        </w:rPr>
        <w:t>; and</w:t>
      </w:r>
    </w:p>
    <w:p w14:paraId="3018636E" w14:textId="7D6D2F44" w:rsidR="00935F7F" w:rsidRPr="00A36B81" w:rsidRDefault="00935F7F" w:rsidP="00336BAA">
      <w:pPr>
        <w:pStyle w:val="ListParagraph"/>
        <w:numPr>
          <w:ilvl w:val="0"/>
          <w:numId w:val="134"/>
        </w:numPr>
        <w:rPr>
          <w:rFonts w:asciiTheme="majorHAnsi" w:hAnsiTheme="majorHAnsi" w:cstheme="majorBidi"/>
          <w:sz w:val="22"/>
          <w:szCs w:val="22"/>
        </w:rPr>
      </w:pPr>
      <w:r w:rsidRPr="00A36B81">
        <w:rPr>
          <w:rFonts w:asciiTheme="majorHAnsi" w:hAnsiTheme="majorHAnsi" w:cstheme="majorBidi"/>
          <w:sz w:val="22"/>
          <w:szCs w:val="22"/>
        </w:rPr>
        <w:t xml:space="preserve">Observe all other requirements as stated in </w:t>
      </w:r>
      <w:r w:rsidRPr="00A36B81">
        <w:rPr>
          <w:rStyle w:val="Heading2Char"/>
          <w:rFonts w:asciiTheme="majorHAnsi" w:eastAsiaTheme="minorEastAsia" w:hAnsiTheme="majorHAnsi" w:cstheme="majorBidi"/>
          <w:b w:val="0"/>
          <w:bCs w:val="0"/>
          <w:sz w:val="22"/>
          <w:szCs w:val="22"/>
        </w:rPr>
        <w:t xml:space="preserve">10-144 </w:t>
      </w:r>
      <w:r w:rsidR="00EE63AA" w:rsidRPr="00A36B81">
        <w:rPr>
          <w:rStyle w:val="Heading2Char"/>
          <w:rFonts w:asciiTheme="majorHAnsi" w:eastAsiaTheme="minorEastAsia" w:hAnsiTheme="majorHAnsi" w:cstheme="majorBidi"/>
          <w:b w:val="0"/>
          <w:bCs w:val="0"/>
          <w:sz w:val="22"/>
          <w:szCs w:val="22"/>
        </w:rPr>
        <w:t>CMR</w:t>
      </w:r>
      <w:r w:rsidRPr="00A36B81">
        <w:rPr>
          <w:rStyle w:val="Heading2Char"/>
          <w:rFonts w:asciiTheme="majorHAnsi" w:eastAsiaTheme="minorEastAsia" w:hAnsiTheme="majorHAnsi" w:cstheme="majorBidi"/>
          <w:b w:val="0"/>
          <w:bCs w:val="0"/>
          <w:sz w:val="22"/>
          <w:szCs w:val="22"/>
        </w:rPr>
        <w:t xml:space="preserve"> Ch. 101, </w:t>
      </w:r>
      <w:r w:rsidR="00440D12" w:rsidRPr="00A36B81">
        <w:rPr>
          <w:rStyle w:val="Heading2Char"/>
          <w:rFonts w:asciiTheme="majorHAnsi" w:eastAsiaTheme="minorEastAsia" w:hAnsiTheme="majorHAnsi" w:cstheme="majorBidi"/>
          <w:b w:val="0"/>
          <w:bCs w:val="0"/>
          <w:sz w:val="22"/>
          <w:szCs w:val="22"/>
        </w:rPr>
        <w:t xml:space="preserve">MaineCare Benefits Manual, </w:t>
      </w:r>
      <w:r w:rsidRPr="00A36B81">
        <w:rPr>
          <w:rStyle w:val="Heading2Char"/>
          <w:rFonts w:asciiTheme="majorHAnsi" w:eastAsiaTheme="minorEastAsia" w:hAnsiTheme="majorHAnsi" w:cstheme="majorBidi"/>
          <w:b w:val="0"/>
          <w:bCs w:val="0"/>
          <w:sz w:val="22"/>
          <w:szCs w:val="22"/>
        </w:rPr>
        <w:t>Ch. II</w:t>
      </w:r>
      <w:r w:rsidR="00032D6F" w:rsidRPr="00A36B81">
        <w:rPr>
          <w:rStyle w:val="Heading2Char"/>
          <w:rFonts w:asciiTheme="majorHAnsi" w:eastAsiaTheme="minorEastAsia" w:hAnsiTheme="majorHAnsi" w:cstheme="majorBidi"/>
          <w:b w:val="0"/>
          <w:bCs w:val="0"/>
          <w:sz w:val="22"/>
          <w:szCs w:val="22"/>
        </w:rPr>
        <w:t xml:space="preserve">, </w:t>
      </w:r>
      <w:r w:rsidR="00440D12" w:rsidRPr="00A36B81">
        <w:rPr>
          <w:rStyle w:val="Heading2Char"/>
          <w:rFonts w:asciiTheme="majorHAnsi" w:eastAsiaTheme="minorEastAsia" w:hAnsiTheme="majorHAnsi" w:cstheme="majorBidi"/>
          <w:b w:val="0"/>
          <w:bCs w:val="0"/>
          <w:sz w:val="22"/>
          <w:szCs w:val="22"/>
        </w:rPr>
        <w:t>Sec</w:t>
      </w:r>
      <w:r w:rsidR="00032D6F" w:rsidRPr="00A36B81">
        <w:rPr>
          <w:rStyle w:val="Heading2Char"/>
          <w:rFonts w:asciiTheme="majorHAnsi" w:eastAsiaTheme="minorEastAsia" w:hAnsiTheme="majorHAnsi" w:cstheme="majorBidi"/>
          <w:b w:val="0"/>
          <w:bCs w:val="0"/>
          <w:sz w:val="22"/>
          <w:szCs w:val="22"/>
        </w:rPr>
        <w:t>. 21 or 29</w:t>
      </w:r>
      <w:r w:rsidRPr="00A36B81">
        <w:rPr>
          <w:rFonts w:asciiTheme="majorHAnsi" w:hAnsiTheme="majorHAnsi" w:cstheme="majorBidi"/>
          <w:sz w:val="22"/>
          <w:szCs w:val="22"/>
        </w:rPr>
        <w:t>, including but not limited to:</w:t>
      </w:r>
    </w:p>
    <w:p w14:paraId="32AB4D40"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Attending to the individual’s needs;</w:t>
      </w:r>
    </w:p>
    <w:p w14:paraId="70BF655E"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Planning with the individual;</w:t>
      </w:r>
    </w:p>
    <w:p w14:paraId="79A0AE2C"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Community inclusion;</w:t>
      </w:r>
    </w:p>
    <w:p w14:paraId="2446C4E6"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Maintaining daily documentation;</w:t>
      </w:r>
    </w:p>
    <w:p w14:paraId="49FC6938"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Reporting;</w:t>
      </w:r>
    </w:p>
    <w:p w14:paraId="735D75FD"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 xml:space="preserve">Maintaining insurance; </w:t>
      </w:r>
    </w:p>
    <w:p w14:paraId="63845349"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 xml:space="preserve">Providing transportation; and </w:t>
      </w:r>
    </w:p>
    <w:p w14:paraId="667BF268" w14:textId="77777777" w:rsidR="00935F7F" w:rsidRPr="00A36B81" w:rsidRDefault="00935F7F" w:rsidP="00336BAA">
      <w:pPr>
        <w:pStyle w:val="ListParagraph"/>
        <w:numPr>
          <w:ilvl w:val="0"/>
          <w:numId w:val="135"/>
        </w:numPr>
        <w:rPr>
          <w:rFonts w:asciiTheme="majorHAnsi" w:hAnsiTheme="majorHAnsi" w:cstheme="majorBidi"/>
          <w:sz w:val="22"/>
          <w:szCs w:val="22"/>
        </w:rPr>
      </w:pPr>
      <w:r w:rsidRPr="00A36B81">
        <w:rPr>
          <w:rFonts w:asciiTheme="majorHAnsi" w:hAnsiTheme="majorHAnsi" w:cstheme="majorBidi"/>
          <w:sz w:val="22"/>
          <w:szCs w:val="22"/>
        </w:rPr>
        <w:t>Attending required trainings.</w:t>
      </w:r>
    </w:p>
    <w:p w14:paraId="780B317E" w14:textId="77777777" w:rsidR="0056501D" w:rsidRPr="00A36B81" w:rsidRDefault="0056501D" w:rsidP="0056501D">
      <w:pPr>
        <w:rPr>
          <w:rFonts w:asciiTheme="majorHAnsi" w:hAnsiTheme="majorHAnsi" w:cstheme="majorHAnsi"/>
          <w:b/>
        </w:rPr>
      </w:pPr>
    </w:p>
    <w:p w14:paraId="61DD4AEE" w14:textId="34AB6DF0" w:rsidR="00255DE9" w:rsidRPr="00666144" w:rsidRDefault="0056501D" w:rsidP="00255DE9">
      <w:pPr>
        <w:ind w:left="360" w:hanging="360"/>
        <w:rPr>
          <w:rFonts w:asciiTheme="majorHAnsi" w:hAnsiTheme="majorHAnsi" w:cstheme="majorHAnsi"/>
          <w:bCs/>
        </w:rPr>
      </w:pPr>
      <w:r w:rsidRPr="00A36B81">
        <w:rPr>
          <w:rFonts w:asciiTheme="majorHAnsi" w:hAnsiTheme="majorHAnsi" w:cstheme="majorHAnsi"/>
          <w:b/>
        </w:rPr>
        <w:t>B.</w:t>
      </w:r>
      <w:r w:rsidRPr="00A36B81">
        <w:rPr>
          <w:rFonts w:asciiTheme="majorHAnsi" w:hAnsiTheme="majorHAnsi" w:cstheme="majorHAnsi"/>
          <w:b/>
        </w:rPr>
        <w:tab/>
        <w:t xml:space="preserve">Agency requirements. </w:t>
      </w:r>
      <w:r w:rsidRPr="00A36B81">
        <w:rPr>
          <w:rFonts w:asciiTheme="majorHAnsi" w:hAnsiTheme="majorHAnsi" w:cstheme="majorHAnsi"/>
          <w:bCs/>
        </w:rPr>
        <w:t xml:space="preserve">AOAs must meet the organizational requirements outlined in 10-144 </w:t>
      </w:r>
      <w:r w:rsidR="00EE63AA" w:rsidRPr="00A36B81">
        <w:rPr>
          <w:rFonts w:asciiTheme="majorHAnsi" w:hAnsiTheme="majorHAnsi" w:cstheme="majorHAnsi"/>
          <w:bCs/>
        </w:rPr>
        <w:t>CMR</w:t>
      </w:r>
      <w:r w:rsidRPr="00A36B81">
        <w:rPr>
          <w:rFonts w:asciiTheme="majorHAnsi" w:hAnsiTheme="majorHAnsi" w:cstheme="majorHAnsi"/>
          <w:bCs/>
        </w:rPr>
        <w:t xml:space="preserve"> Ch. 101</w:t>
      </w:r>
      <w:r w:rsidR="00032D6F" w:rsidRPr="00A36B81">
        <w:rPr>
          <w:rFonts w:asciiTheme="majorHAnsi" w:hAnsiTheme="majorHAnsi" w:cstheme="majorHAnsi"/>
          <w:bCs/>
        </w:rPr>
        <w:t xml:space="preserve">, </w:t>
      </w:r>
      <w:r w:rsidR="00DC1B05" w:rsidRPr="00A36B81">
        <w:rPr>
          <w:rFonts w:asciiTheme="majorHAnsi" w:hAnsiTheme="majorHAnsi" w:cstheme="majorHAnsi"/>
          <w:bCs/>
        </w:rPr>
        <w:t xml:space="preserve">MaineCare Benefits Manual, </w:t>
      </w:r>
      <w:r w:rsidR="00032D6F" w:rsidRPr="00A36B81">
        <w:rPr>
          <w:rFonts w:asciiTheme="majorHAnsi" w:hAnsiTheme="majorHAnsi" w:cstheme="majorHAnsi"/>
          <w:bCs/>
        </w:rPr>
        <w:t>ch. II,</w:t>
      </w:r>
      <w:r w:rsidR="00D013E0" w:rsidRPr="00A36B81">
        <w:rPr>
          <w:rFonts w:asciiTheme="majorHAnsi" w:hAnsiTheme="majorHAnsi" w:cstheme="majorHAnsi"/>
          <w:bCs/>
        </w:rPr>
        <w:t xml:space="preserve"> Section 29</w:t>
      </w:r>
      <w:r w:rsidR="00DC1B05" w:rsidRPr="00A36B81">
        <w:rPr>
          <w:rFonts w:asciiTheme="majorHAnsi" w:hAnsiTheme="majorHAnsi" w:cstheme="majorHAnsi"/>
          <w:bCs/>
        </w:rPr>
        <w:t>.19</w:t>
      </w:r>
      <w:r w:rsidR="0054764D" w:rsidRPr="00A36B81">
        <w:rPr>
          <w:rFonts w:asciiTheme="majorHAnsi" w:hAnsiTheme="majorHAnsi" w:cstheme="majorHAnsi"/>
          <w:bCs/>
        </w:rPr>
        <w:t xml:space="preserve"> </w:t>
      </w:r>
      <w:r w:rsidRPr="00A36B81">
        <w:rPr>
          <w:rFonts w:asciiTheme="majorHAnsi" w:hAnsiTheme="majorHAnsi" w:cstheme="majorHAnsi"/>
          <w:bCs/>
        </w:rPr>
        <w:t>(3)(b)(iii).</w:t>
      </w:r>
      <w:r w:rsidR="002E0883" w:rsidRPr="00A36B81">
        <w:rPr>
          <w:rFonts w:asciiTheme="majorHAnsi" w:hAnsiTheme="majorHAnsi" w:cstheme="majorHAnsi"/>
          <w:bCs/>
        </w:rPr>
        <w:t xml:space="preserve"> </w:t>
      </w:r>
      <w:r w:rsidR="00255DE9" w:rsidRPr="00A36B81">
        <w:rPr>
          <w:rFonts w:asciiTheme="majorHAnsi" w:hAnsiTheme="majorHAnsi" w:cstheme="majorHAnsi"/>
          <w:bCs/>
        </w:rPr>
        <w:t xml:space="preserve">AOAs must conduct reviews of all contracted Shared Living </w:t>
      </w:r>
      <w:r w:rsidR="004A770F" w:rsidRPr="00A36B81">
        <w:rPr>
          <w:rFonts w:asciiTheme="majorHAnsi" w:hAnsiTheme="majorHAnsi" w:cstheme="majorHAnsi"/>
          <w:bCs/>
        </w:rPr>
        <w:t>P</w:t>
      </w:r>
      <w:r w:rsidR="00255DE9" w:rsidRPr="00A36B81">
        <w:rPr>
          <w:rFonts w:asciiTheme="majorHAnsi" w:hAnsiTheme="majorHAnsi" w:cstheme="majorHAnsi"/>
          <w:bCs/>
        </w:rPr>
        <w:t xml:space="preserve">roviders </w:t>
      </w:r>
      <w:r w:rsidR="004A770F" w:rsidRPr="00A36B81">
        <w:rPr>
          <w:rFonts w:asciiTheme="majorHAnsi" w:hAnsiTheme="majorHAnsi" w:cstheme="majorHAnsi"/>
          <w:bCs/>
        </w:rPr>
        <w:t xml:space="preserve">to ensure each </w:t>
      </w:r>
      <w:r w:rsidR="00ED30E0" w:rsidRPr="00A36B81">
        <w:rPr>
          <w:rFonts w:asciiTheme="majorHAnsi" w:hAnsiTheme="majorHAnsi" w:cstheme="majorHAnsi"/>
          <w:bCs/>
        </w:rPr>
        <w:t>S</w:t>
      </w:r>
      <w:r w:rsidR="0031143D" w:rsidRPr="00A36B81">
        <w:rPr>
          <w:rFonts w:asciiTheme="majorHAnsi" w:hAnsiTheme="majorHAnsi" w:cstheme="majorHAnsi"/>
          <w:bCs/>
        </w:rPr>
        <w:t xml:space="preserve">hared </w:t>
      </w:r>
      <w:r w:rsidR="00ED30E0" w:rsidRPr="00A36B81">
        <w:rPr>
          <w:rFonts w:asciiTheme="majorHAnsi" w:hAnsiTheme="majorHAnsi" w:cstheme="majorHAnsi"/>
          <w:bCs/>
        </w:rPr>
        <w:t>L</w:t>
      </w:r>
      <w:r w:rsidR="0031143D" w:rsidRPr="00A36B81">
        <w:rPr>
          <w:rFonts w:asciiTheme="majorHAnsi" w:hAnsiTheme="majorHAnsi" w:cstheme="majorHAnsi"/>
          <w:bCs/>
        </w:rPr>
        <w:t xml:space="preserve">iving </w:t>
      </w:r>
      <w:r w:rsidR="00ED30E0">
        <w:rPr>
          <w:rFonts w:asciiTheme="majorHAnsi" w:hAnsiTheme="majorHAnsi" w:cstheme="majorHAnsi"/>
          <w:bCs/>
        </w:rPr>
        <w:t>P</w:t>
      </w:r>
      <w:r w:rsidR="004A770F" w:rsidRPr="00666144">
        <w:rPr>
          <w:rFonts w:asciiTheme="majorHAnsi" w:hAnsiTheme="majorHAnsi" w:cstheme="majorHAnsi"/>
          <w:bCs/>
        </w:rPr>
        <w:t xml:space="preserve">rovider </w:t>
      </w:r>
      <w:r w:rsidR="00255DE9" w:rsidRPr="00666144">
        <w:rPr>
          <w:rFonts w:asciiTheme="majorHAnsi" w:hAnsiTheme="majorHAnsi" w:cstheme="majorHAnsi"/>
          <w:bCs/>
        </w:rPr>
        <w:t>ha</w:t>
      </w:r>
      <w:r w:rsidR="004A770F" w:rsidRPr="00666144">
        <w:rPr>
          <w:rFonts w:asciiTheme="majorHAnsi" w:hAnsiTheme="majorHAnsi" w:cstheme="majorHAnsi"/>
          <w:bCs/>
        </w:rPr>
        <w:t>s</w:t>
      </w:r>
      <w:r w:rsidR="00255DE9" w:rsidRPr="00666144">
        <w:rPr>
          <w:rFonts w:asciiTheme="majorHAnsi" w:hAnsiTheme="majorHAnsi" w:cstheme="majorHAnsi"/>
          <w:bCs/>
        </w:rPr>
        <w:t xml:space="preserve"> maintained the following documentation, and have documentation of these reviews available for inspection:</w:t>
      </w:r>
    </w:p>
    <w:p w14:paraId="01906E79" w14:textId="77777777" w:rsidR="00255DE9" w:rsidRPr="00666144" w:rsidRDefault="00255DE9" w:rsidP="00336BAA">
      <w:pPr>
        <w:pStyle w:val="ListParagraph"/>
        <w:numPr>
          <w:ilvl w:val="0"/>
          <w:numId w:val="136"/>
        </w:numPr>
        <w:rPr>
          <w:rFonts w:asciiTheme="majorHAnsi" w:hAnsiTheme="majorHAnsi" w:cstheme="majorHAnsi"/>
          <w:bCs/>
          <w:sz w:val="22"/>
          <w:szCs w:val="22"/>
        </w:rPr>
      </w:pPr>
      <w:r w:rsidRPr="00666144">
        <w:rPr>
          <w:rFonts w:asciiTheme="majorHAnsi" w:hAnsiTheme="majorHAnsi" w:cstheme="majorHAnsi"/>
          <w:bCs/>
          <w:sz w:val="22"/>
          <w:szCs w:val="22"/>
        </w:rPr>
        <w:t>Professional daily documentation in accordance with MaineCare requirements;</w:t>
      </w:r>
    </w:p>
    <w:p w14:paraId="1CEAD28E" w14:textId="58AE7C4C" w:rsidR="00255DE9" w:rsidRPr="00666144" w:rsidRDefault="00255DE9" w:rsidP="00336BAA">
      <w:pPr>
        <w:pStyle w:val="ListParagraph"/>
        <w:numPr>
          <w:ilvl w:val="0"/>
          <w:numId w:val="136"/>
        </w:numPr>
        <w:rPr>
          <w:rFonts w:asciiTheme="majorHAnsi" w:hAnsiTheme="majorHAnsi" w:cstheme="majorHAnsi"/>
          <w:bCs/>
          <w:sz w:val="22"/>
          <w:szCs w:val="22"/>
        </w:rPr>
      </w:pPr>
      <w:r w:rsidRPr="00666144">
        <w:rPr>
          <w:rFonts w:asciiTheme="majorHAnsi" w:hAnsiTheme="majorHAnsi" w:cstheme="majorHAnsi"/>
          <w:bCs/>
          <w:sz w:val="22"/>
          <w:szCs w:val="22"/>
        </w:rPr>
        <w:t>Daily documentation of all medication administered to the individual;</w:t>
      </w:r>
    </w:p>
    <w:p w14:paraId="779C46B5" w14:textId="77777777" w:rsidR="00255DE9" w:rsidRPr="00666144" w:rsidRDefault="00255DE9" w:rsidP="00336BAA">
      <w:pPr>
        <w:pStyle w:val="ListParagraph"/>
        <w:numPr>
          <w:ilvl w:val="0"/>
          <w:numId w:val="136"/>
        </w:numPr>
        <w:rPr>
          <w:rFonts w:asciiTheme="majorHAnsi" w:hAnsiTheme="majorHAnsi" w:cstheme="majorHAnsi"/>
          <w:bCs/>
          <w:sz w:val="22"/>
          <w:szCs w:val="22"/>
        </w:rPr>
      </w:pPr>
      <w:r w:rsidRPr="00666144">
        <w:rPr>
          <w:rFonts w:asciiTheme="majorHAnsi" w:hAnsiTheme="majorHAnsi" w:cstheme="majorHAnsi"/>
          <w:bCs/>
          <w:sz w:val="22"/>
          <w:szCs w:val="22"/>
        </w:rPr>
        <w:t>Current homeowner’s or renter’s insurance;</w:t>
      </w:r>
    </w:p>
    <w:p w14:paraId="41519124" w14:textId="0B44ACC4" w:rsidR="00255DE9" w:rsidRPr="00666144" w:rsidRDefault="00255DE9" w:rsidP="00336BAA">
      <w:pPr>
        <w:pStyle w:val="ListParagraph"/>
        <w:numPr>
          <w:ilvl w:val="0"/>
          <w:numId w:val="136"/>
        </w:numPr>
        <w:rPr>
          <w:rFonts w:asciiTheme="majorHAnsi" w:hAnsiTheme="majorHAnsi" w:cstheme="majorHAnsi"/>
          <w:bCs/>
          <w:sz w:val="22"/>
          <w:szCs w:val="22"/>
        </w:rPr>
      </w:pPr>
      <w:r w:rsidRPr="00666144">
        <w:rPr>
          <w:rFonts w:asciiTheme="majorHAnsi" w:hAnsiTheme="majorHAnsi" w:cstheme="majorHAnsi"/>
          <w:bCs/>
          <w:sz w:val="22"/>
          <w:szCs w:val="22"/>
        </w:rPr>
        <w:t>A valid Maine driver’s license</w:t>
      </w:r>
      <w:r w:rsidR="00ED30E0">
        <w:rPr>
          <w:rFonts w:asciiTheme="majorHAnsi" w:hAnsiTheme="majorHAnsi" w:cstheme="majorHAnsi"/>
          <w:bCs/>
          <w:sz w:val="22"/>
          <w:szCs w:val="22"/>
        </w:rPr>
        <w:t>;</w:t>
      </w:r>
      <w:r w:rsidRPr="00666144">
        <w:rPr>
          <w:rFonts w:asciiTheme="majorHAnsi" w:hAnsiTheme="majorHAnsi" w:cstheme="majorHAnsi"/>
          <w:bCs/>
          <w:sz w:val="22"/>
          <w:szCs w:val="22"/>
        </w:rPr>
        <w:t xml:space="preserve"> and </w:t>
      </w:r>
    </w:p>
    <w:p w14:paraId="7139EC37" w14:textId="77777777" w:rsidR="00255DE9" w:rsidRPr="00666144" w:rsidRDefault="00255DE9" w:rsidP="00336BAA">
      <w:pPr>
        <w:pStyle w:val="ListParagraph"/>
        <w:numPr>
          <w:ilvl w:val="0"/>
          <w:numId w:val="136"/>
        </w:numPr>
        <w:rPr>
          <w:rFonts w:asciiTheme="majorHAnsi" w:hAnsiTheme="majorHAnsi" w:cstheme="majorHAnsi"/>
          <w:bCs/>
          <w:sz w:val="22"/>
          <w:szCs w:val="22"/>
        </w:rPr>
      </w:pPr>
      <w:r w:rsidRPr="00666144">
        <w:rPr>
          <w:rFonts w:asciiTheme="majorHAnsi" w:hAnsiTheme="majorHAnsi" w:cstheme="majorHAnsi"/>
          <w:bCs/>
          <w:sz w:val="22"/>
          <w:szCs w:val="22"/>
        </w:rPr>
        <w:t>A properly registered, inspected, insured, and maintained vehicle.</w:t>
      </w:r>
    </w:p>
    <w:p w14:paraId="4FCF4171" w14:textId="5627E786" w:rsidR="00907314" w:rsidRDefault="00907314" w:rsidP="00255DE9">
      <w:pPr>
        <w:ind w:left="360" w:hanging="360"/>
        <w:rPr>
          <w:rFonts w:asciiTheme="majorHAnsi" w:hAnsiTheme="majorHAnsi" w:cstheme="majorHAnsi"/>
          <w:bCs/>
        </w:rPr>
      </w:pPr>
    </w:p>
    <w:p w14:paraId="0A30429C" w14:textId="220A642D" w:rsidR="00B43363" w:rsidRPr="00422824" w:rsidRDefault="00B43363" w:rsidP="00B43363">
      <w:pPr>
        <w:ind w:left="360" w:hanging="360"/>
        <w:rPr>
          <w:rFonts w:asciiTheme="majorHAnsi" w:hAnsiTheme="majorHAnsi" w:cstheme="majorHAnsi"/>
          <w:bCs/>
        </w:rPr>
      </w:pPr>
      <w:r w:rsidRPr="00422824">
        <w:rPr>
          <w:rFonts w:asciiTheme="majorHAnsi" w:hAnsiTheme="majorHAnsi" w:cstheme="majorHAnsi"/>
          <w:b/>
        </w:rPr>
        <w:t xml:space="preserve">C. </w:t>
      </w:r>
      <w:r w:rsidR="00A35EED">
        <w:rPr>
          <w:rFonts w:asciiTheme="majorHAnsi" w:hAnsiTheme="majorHAnsi" w:cstheme="majorHAnsi"/>
          <w:b/>
        </w:rPr>
        <w:tab/>
      </w:r>
      <w:r w:rsidRPr="00422824">
        <w:rPr>
          <w:rFonts w:asciiTheme="majorHAnsi" w:hAnsiTheme="majorHAnsi" w:cstheme="majorHAnsi"/>
          <w:b/>
        </w:rPr>
        <w:t xml:space="preserve">Drinking water. </w:t>
      </w:r>
      <w:r w:rsidRPr="00666144">
        <w:rPr>
          <w:rFonts w:asciiTheme="majorHAnsi" w:hAnsiTheme="majorHAnsi" w:cstheme="majorHAnsi"/>
          <w:bCs/>
        </w:rPr>
        <w:t xml:space="preserve">AOAs must </w:t>
      </w:r>
      <w:r>
        <w:rPr>
          <w:rFonts w:asciiTheme="majorHAnsi" w:hAnsiTheme="majorHAnsi" w:cstheme="majorHAnsi"/>
          <w:bCs/>
        </w:rPr>
        <w:t xml:space="preserve">ensure that each </w:t>
      </w:r>
      <w:r w:rsidRPr="00666144">
        <w:rPr>
          <w:rFonts w:asciiTheme="majorHAnsi" w:hAnsiTheme="majorHAnsi" w:cstheme="majorHAnsi"/>
          <w:bCs/>
        </w:rPr>
        <w:t>contracted Shared Living Provider</w:t>
      </w:r>
      <w:r>
        <w:rPr>
          <w:rFonts w:asciiTheme="majorHAnsi" w:hAnsiTheme="majorHAnsi" w:cstheme="majorHAnsi"/>
          <w:bCs/>
        </w:rPr>
        <w:t xml:space="preserve"> provides </w:t>
      </w:r>
      <w:r w:rsidRPr="605C8E95">
        <w:rPr>
          <w:rFonts w:asciiTheme="majorHAnsi" w:eastAsia="Times New Roman" w:hAnsiTheme="majorHAnsi" w:cstheme="majorBidi"/>
        </w:rPr>
        <w:t>a supply of safe drinking water</w:t>
      </w:r>
      <w:r>
        <w:rPr>
          <w:rFonts w:asciiTheme="majorHAnsi" w:eastAsia="Times New Roman" w:hAnsiTheme="majorHAnsi" w:cstheme="majorBidi"/>
        </w:rPr>
        <w:t xml:space="preserve"> that complies with the standards of Section 4 (</w:t>
      </w:r>
      <w:r w:rsidR="00E03262">
        <w:rPr>
          <w:rFonts w:asciiTheme="majorHAnsi" w:eastAsia="Times New Roman" w:hAnsiTheme="majorHAnsi" w:cstheme="majorBidi"/>
        </w:rPr>
        <w:t>G</w:t>
      </w:r>
      <w:r>
        <w:rPr>
          <w:rFonts w:asciiTheme="majorHAnsi" w:eastAsia="Times New Roman" w:hAnsiTheme="majorHAnsi" w:cstheme="majorBidi"/>
        </w:rPr>
        <w:t xml:space="preserve">) of this </w:t>
      </w:r>
      <w:r w:rsidR="00A52071">
        <w:rPr>
          <w:rFonts w:asciiTheme="majorHAnsi" w:eastAsia="Times New Roman" w:hAnsiTheme="majorHAnsi" w:cstheme="majorBidi"/>
        </w:rPr>
        <w:t>R</w:t>
      </w:r>
      <w:r>
        <w:rPr>
          <w:rFonts w:asciiTheme="majorHAnsi" w:eastAsia="Times New Roman" w:hAnsiTheme="majorHAnsi" w:cstheme="majorBidi"/>
        </w:rPr>
        <w:t xml:space="preserve">ule. </w:t>
      </w:r>
    </w:p>
    <w:p w14:paraId="42043716" w14:textId="07B8FCA7" w:rsidR="0056501D" w:rsidRPr="00422824" w:rsidRDefault="0056501D" w:rsidP="00422824">
      <w:pPr>
        <w:rPr>
          <w:rFonts w:asciiTheme="majorHAnsi" w:hAnsiTheme="majorHAnsi" w:cstheme="majorHAnsi"/>
          <w:bCs/>
        </w:rPr>
      </w:pPr>
    </w:p>
    <w:p w14:paraId="36C21392" w14:textId="77777777" w:rsidR="0056501D" w:rsidRPr="00E36639" w:rsidRDefault="0056501D" w:rsidP="0056501D">
      <w:pPr>
        <w:rPr>
          <w:rFonts w:asciiTheme="majorHAnsi" w:hAnsiTheme="majorHAnsi" w:cstheme="majorHAnsi"/>
          <w:bCs/>
        </w:rPr>
      </w:pPr>
    </w:p>
    <w:p w14:paraId="4E7593F1" w14:textId="77777777" w:rsidR="0056501D" w:rsidRPr="00E36639" w:rsidRDefault="0056501D" w:rsidP="0056501D">
      <w:pPr>
        <w:rPr>
          <w:rFonts w:asciiTheme="majorHAnsi" w:eastAsia="Times New Roman" w:hAnsiTheme="majorHAnsi" w:cstheme="majorHAnsi"/>
          <w:b/>
          <w:position w:val="-20"/>
        </w:rPr>
      </w:pPr>
      <w:r w:rsidRPr="00E36639">
        <w:rPr>
          <w:rFonts w:asciiTheme="majorHAnsi" w:hAnsiTheme="majorHAnsi" w:cstheme="majorHAnsi"/>
          <w:b/>
        </w:rPr>
        <w:br w:type="page"/>
      </w:r>
    </w:p>
    <w:p w14:paraId="5569D3DF" w14:textId="0F0B477A" w:rsidR="0056501D" w:rsidRDefault="0056501D" w:rsidP="00B33DDD">
      <w:pPr>
        <w:pStyle w:val="ListParagraph"/>
        <w:jc w:val="center"/>
        <w:rPr>
          <w:rFonts w:asciiTheme="majorHAnsi" w:hAnsiTheme="majorHAnsi" w:cstheme="majorHAnsi"/>
          <w:b/>
          <w:sz w:val="22"/>
          <w:szCs w:val="22"/>
        </w:rPr>
      </w:pPr>
      <w:r w:rsidRPr="00E36639">
        <w:rPr>
          <w:rFonts w:asciiTheme="majorHAnsi" w:hAnsiTheme="majorHAnsi" w:cstheme="majorHAnsi"/>
          <w:b/>
          <w:sz w:val="22"/>
          <w:szCs w:val="22"/>
        </w:rPr>
        <w:lastRenderedPageBreak/>
        <w:t xml:space="preserve">SECTION </w:t>
      </w:r>
      <w:r w:rsidR="007C4586" w:rsidRPr="00E36639">
        <w:rPr>
          <w:rFonts w:asciiTheme="majorHAnsi" w:hAnsiTheme="majorHAnsi" w:cstheme="majorHAnsi"/>
          <w:b/>
          <w:sz w:val="22"/>
          <w:szCs w:val="22"/>
        </w:rPr>
        <w:t>2</w:t>
      </w:r>
      <w:r w:rsidR="00E03262">
        <w:rPr>
          <w:rFonts w:asciiTheme="majorHAnsi" w:hAnsiTheme="majorHAnsi" w:cstheme="majorHAnsi"/>
          <w:b/>
          <w:sz w:val="22"/>
          <w:szCs w:val="22"/>
        </w:rPr>
        <w:t>0</w:t>
      </w:r>
      <w:r w:rsidRPr="00E36639">
        <w:rPr>
          <w:rFonts w:asciiTheme="majorHAnsi" w:hAnsiTheme="majorHAnsi" w:cstheme="majorHAnsi"/>
          <w:b/>
          <w:sz w:val="22"/>
          <w:szCs w:val="22"/>
        </w:rPr>
        <w:t xml:space="preserve">. </w:t>
      </w:r>
      <w:r w:rsidRPr="00E36639">
        <w:rPr>
          <w:rFonts w:asciiTheme="majorHAnsi" w:hAnsiTheme="majorHAnsi" w:cstheme="majorHAnsi"/>
          <w:b/>
          <w:sz w:val="22"/>
          <w:szCs w:val="22"/>
        </w:rPr>
        <w:tab/>
        <w:t xml:space="preserve">DAY AND COMMUNITY </w:t>
      </w:r>
      <w:r w:rsidR="00ED227C">
        <w:rPr>
          <w:rFonts w:asciiTheme="majorHAnsi" w:hAnsiTheme="majorHAnsi" w:cstheme="majorHAnsi"/>
          <w:b/>
          <w:sz w:val="22"/>
          <w:szCs w:val="22"/>
        </w:rPr>
        <w:t xml:space="preserve">SUPPORT </w:t>
      </w:r>
      <w:r w:rsidRPr="00E36639">
        <w:rPr>
          <w:rFonts w:asciiTheme="majorHAnsi" w:hAnsiTheme="majorHAnsi" w:cstheme="majorHAnsi"/>
          <w:b/>
          <w:sz w:val="22"/>
          <w:szCs w:val="22"/>
        </w:rPr>
        <w:t>SERVICES</w:t>
      </w:r>
    </w:p>
    <w:p w14:paraId="4049AF4B" w14:textId="77777777" w:rsidR="00B33DDD" w:rsidRPr="00E36639" w:rsidRDefault="00B33DDD" w:rsidP="00B33DDD">
      <w:pPr>
        <w:pStyle w:val="ListParagraph"/>
        <w:jc w:val="center"/>
      </w:pPr>
    </w:p>
    <w:p w14:paraId="764283C1" w14:textId="2DDB64D0" w:rsidR="0056501D" w:rsidRPr="00983098" w:rsidRDefault="0056501D" w:rsidP="00983098">
      <w:pPr>
        <w:pStyle w:val="ListParagraph"/>
        <w:numPr>
          <w:ilvl w:val="3"/>
          <w:numId w:val="3"/>
        </w:numPr>
        <w:ind w:left="360"/>
        <w:rPr>
          <w:rFonts w:asciiTheme="majorHAnsi" w:eastAsia="Arial" w:hAnsiTheme="majorHAnsi" w:cstheme="majorBidi"/>
          <w:sz w:val="22"/>
          <w:szCs w:val="22"/>
        </w:rPr>
      </w:pPr>
      <w:r w:rsidRPr="4366A40C">
        <w:rPr>
          <w:rFonts w:asciiTheme="majorHAnsi" w:eastAsia="Arial" w:hAnsiTheme="majorHAnsi" w:cstheme="majorBidi"/>
          <w:b/>
          <w:bCs/>
          <w:sz w:val="22"/>
          <w:szCs w:val="22"/>
        </w:rPr>
        <w:t xml:space="preserve">General program requirements for </w:t>
      </w:r>
      <w:r w:rsidR="006144CD">
        <w:rPr>
          <w:rFonts w:asciiTheme="majorHAnsi" w:eastAsia="Arial" w:hAnsiTheme="majorHAnsi" w:cstheme="majorBidi"/>
          <w:b/>
          <w:bCs/>
          <w:sz w:val="22"/>
          <w:szCs w:val="22"/>
        </w:rPr>
        <w:t xml:space="preserve">Day and </w:t>
      </w:r>
      <w:r w:rsidRPr="4366A40C">
        <w:rPr>
          <w:rFonts w:asciiTheme="majorHAnsi" w:eastAsia="Arial" w:hAnsiTheme="majorHAnsi" w:cstheme="majorBidi"/>
          <w:b/>
          <w:bCs/>
          <w:sz w:val="22"/>
          <w:szCs w:val="22"/>
        </w:rPr>
        <w:t xml:space="preserve">Community Support </w:t>
      </w:r>
      <w:r w:rsidR="00BD328C">
        <w:rPr>
          <w:rFonts w:asciiTheme="majorHAnsi" w:eastAsia="Arial" w:hAnsiTheme="majorHAnsi" w:cstheme="majorBidi"/>
          <w:b/>
          <w:bCs/>
          <w:sz w:val="22"/>
          <w:szCs w:val="22"/>
        </w:rPr>
        <w:t>Services</w:t>
      </w:r>
      <w:r w:rsidRPr="4366A40C">
        <w:rPr>
          <w:rFonts w:asciiTheme="majorHAnsi" w:eastAsia="Arial" w:hAnsiTheme="majorHAnsi" w:cstheme="majorBidi"/>
          <w:sz w:val="22"/>
          <w:szCs w:val="22"/>
        </w:rPr>
        <w:t xml:space="preserve">. An agency providing </w:t>
      </w:r>
      <w:r w:rsidR="00ED1A0A">
        <w:rPr>
          <w:rFonts w:asciiTheme="majorHAnsi" w:eastAsia="Arial" w:hAnsiTheme="majorHAnsi" w:cstheme="majorBidi"/>
          <w:sz w:val="22"/>
          <w:szCs w:val="22"/>
        </w:rPr>
        <w:t xml:space="preserve">Day and </w:t>
      </w:r>
      <w:r w:rsidRPr="4366A40C">
        <w:rPr>
          <w:rFonts w:asciiTheme="majorHAnsi" w:eastAsia="Arial" w:hAnsiTheme="majorHAnsi" w:cstheme="majorBidi"/>
          <w:sz w:val="22"/>
          <w:szCs w:val="22"/>
        </w:rPr>
        <w:t xml:space="preserve">Community </w:t>
      </w:r>
      <w:r w:rsidR="00BD328C">
        <w:rPr>
          <w:rFonts w:asciiTheme="majorHAnsi" w:eastAsia="Arial" w:hAnsiTheme="majorHAnsi" w:cstheme="majorBidi"/>
          <w:sz w:val="22"/>
          <w:szCs w:val="22"/>
        </w:rPr>
        <w:t>Support</w:t>
      </w:r>
      <w:r w:rsidRPr="4366A40C">
        <w:rPr>
          <w:rFonts w:asciiTheme="majorHAnsi" w:eastAsia="Arial" w:hAnsiTheme="majorHAnsi" w:cstheme="majorBidi"/>
          <w:sz w:val="22"/>
          <w:szCs w:val="22"/>
        </w:rPr>
        <w:t xml:space="preserve"> Services (also referred to as Day Habilitation) must adhere</w:t>
      </w:r>
      <w:r w:rsidR="00151ACC" w:rsidRPr="4366A40C">
        <w:rPr>
          <w:rFonts w:asciiTheme="majorHAnsi" w:eastAsia="Arial" w:hAnsiTheme="majorHAnsi" w:cstheme="majorBidi"/>
          <w:sz w:val="22"/>
          <w:szCs w:val="22"/>
        </w:rPr>
        <w:t xml:space="preserve"> to</w:t>
      </w:r>
      <w:r w:rsidRPr="4366A40C">
        <w:rPr>
          <w:rFonts w:asciiTheme="majorHAnsi" w:eastAsia="Arial" w:hAnsiTheme="majorHAnsi" w:cstheme="majorBidi"/>
          <w:sz w:val="22"/>
          <w:szCs w:val="22"/>
        </w:rPr>
        <w:t xml:space="preserve"> the following provisions.</w:t>
      </w:r>
    </w:p>
    <w:p w14:paraId="70C571B4" w14:textId="19F087AD" w:rsidR="0056501D" w:rsidRPr="00562E61" w:rsidRDefault="0056501D" w:rsidP="00336BAA">
      <w:pPr>
        <w:pStyle w:val="ListParagraph"/>
        <w:numPr>
          <w:ilvl w:val="0"/>
          <w:numId w:val="146"/>
        </w:numPr>
        <w:rPr>
          <w:rFonts w:asciiTheme="majorHAnsi" w:hAnsiTheme="majorHAnsi" w:cstheme="majorHAnsi"/>
          <w:sz w:val="22"/>
          <w:szCs w:val="22"/>
        </w:rPr>
      </w:pPr>
      <w:r w:rsidRPr="00562E61">
        <w:rPr>
          <w:rFonts w:asciiTheme="majorHAnsi" w:hAnsiTheme="majorHAnsi" w:cstheme="majorHAnsi"/>
          <w:sz w:val="22"/>
          <w:szCs w:val="22"/>
        </w:rPr>
        <w:t xml:space="preserve">Individuals </w:t>
      </w:r>
      <w:r w:rsidR="006C0465" w:rsidRPr="00A36B81">
        <w:rPr>
          <w:rFonts w:asciiTheme="majorHAnsi" w:hAnsiTheme="majorHAnsi" w:cstheme="majorHAnsi"/>
          <w:sz w:val="22"/>
          <w:szCs w:val="22"/>
        </w:rPr>
        <w:t xml:space="preserve">that receive services at a center-based program </w:t>
      </w:r>
      <w:r w:rsidRPr="00562E61">
        <w:rPr>
          <w:rFonts w:asciiTheme="majorHAnsi" w:hAnsiTheme="majorHAnsi" w:cstheme="majorHAnsi"/>
          <w:sz w:val="22"/>
          <w:szCs w:val="22"/>
        </w:rPr>
        <w:t xml:space="preserve">must have a secure place to store their belongings during the day. Secure places include but are not limited to individual lockers, closets, lockboxes, or secure cabinets.  </w:t>
      </w:r>
    </w:p>
    <w:p w14:paraId="06A7403F" w14:textId="2F66F40A" w:rsidR="0056501D" w:rsidRPr="00562E61" w:rsidRDefault="0056501D" w:rsidP="00336BAA">
      <w:pPr>
        <w:pStyle w:val="ListParagraph"/>
        <w:numPr>
          <w:ilvl w:val="0"/>
          <w:numId w:val="146"/>
        </w:numPr>
        <w:rPr>
          <w:rFonts w:asciiTheme="majorHAnsi" w:eastAsia="Arial" w:hAnsiTheme="majorHAnsi" w:cstheme="majorHAnsi"/>
          <w:sz w:val="22"/>
          <w:szCs w:val="22"/>
        </w:rPr>
      </w:pPr>
      <w:r w:rsidRPr="00562E61">
        <w:rPr>
          <w:rFonts w:asciiTheme="majorHAnsi" w:eastAsia="Arial" w:hAnsiTheme="majorHAnsi" w:cstheme="majorHAnsi"/>
          <w:sz w:val="22"/>
          <w:szCs w:val="22"/>
        </w:rPr>
        <w:t xml:space="preserve">Provider agencies must have documented individual schedules that show how individuals are engaged in </w:t>
      </w:r>
      <w:r w:rsidR="00BD04E1" w:rsidRPr="00562E61">
        <w:rPr>
          <w:rFonts w:asciiTheme="majorHAnsi" w:eastAsia="Arial" w:hAnsiTheme="majorHAnsi" w:cstheme="majorHAnsi"/>
          <w:sz w:val="22"/>
          <w:szCs w:val="22"/>
        </w:rPr>
        <w:t xml:space="preserve">personalized </w:t>
      </w:r>
      <w:r w:rsidRPr="00562E61">
        <w:rPr>
          <w:rFonts w:asciiTheme="majorHAnsi" w:eastAsia="Arial" w:hAnsiTheme="majorHAnsi" w:cstheme="majorHAnsi"/>
          <w:sz w:val="22"/>
          <w:szCs w:val="22"/>
        </w:rPr>
        <w:t xml:space="preserve">habilitative activities. </w:t>
      </w:r>
    </w:p>
    <w:p w14:paraId="59585467" w14:textId="278B18E6" w:rsidR="0056501D" w:rsidRPr="00562E61" w:rsidRDefault="0056501D" w:rsidP="00336BAA">
      <w:pPr>
        <w:pStyle w:val="ListParagraph"/>
        <w:numPr>
          <w:ilvl w:val="0"/>
          <w:numId w:val="146"/>
        </w:numPr>
        <w:rPr>
          <w:rFonts w:asciiTheme="majorHAnsi" w:eastAsia="Arial" w:hAnsiTheme="majorHAnsi" w:cstheme="majorHAnsi"/>
          <w:sz w:val="22"/>
          <w:szCs w:val="22"/>
        </w:rPr>
      </w:pPr>
      <w:r w:rsidRPr="00562E61">
        <w:rPr>
          <w:rFonts w:asciiTheme="majorHAnsi" w:eastAsia="Arial" w:hAnsiTheme="majorHAnsi" w:cstheme="majorHAnsi"/>
          <w:sz w:val="22"/>
          <w:szCs w:val="22"/>
        </w:rPr>
        <w:t>Provider agencies must have a system that ensures that adult community inclusion and skill acquisition options are available to individuals every day. This includes, but is not limited to, the following:</w:t>
      </w:r>
    </w:p>
    <w:p w14:paraId="51CB741A" w14:textId="77777777" w:rsidR="00983098" w:rsidRPr="00562E61" w:rsidRDefault="0056501D" w:rsidP="00336BAA">
      <w:pPr>
        <w:pStyle w:val="ListParagraph"/>
        <w:numPr>
          <w:ilvl w:val="0"/>
          <w:numId w:val="88"/>
        </w:numPr>
        <w:ind w:left="1080"/>
        <w:rPr>
          <w:rFonts w:asciiTheme="majorHAnsi" w:hAnsiTheme="majorHAnsi" w:cstheme="majorHAnsi"/>
          <w:sz w:val="22"/>
          <w:szCs w:val="22"/>
        </w:rPr>
      </w:pPr>
      <w:r w:rsidRPr="00562E61">
        <w:rPr>
          <w:rFonts w:asciiTheme="majorHAnsi" w:hAnsiTheme="majorHAnsi" w:cstheme="majorHAnsi"/>
          <w:sz w:val="22"/>
          <w:szCs w:val="22"/>
        </w:rPr>
        <w:t>Sharing information with staff and individuals about competitive integrated employment and/or integrated retirement opportunities;</w:t>
      </w:r>
    </w:p>
    <w:p w14:paraId="000C29EE" w14:textId="6B7A66ED" w:rsidR="00A254AD" w:rsidRPr="00562E61" w:rsidRDefault="0056501D" w:rsidP="00336BAA">
      <w:pPr>
        <w:pStyle w:val="ListParagraph"/>
        <w:numPr>
          <w:ilvl w:val="0"/>
          <w:numId w:val="88"/>
        </w:numPr>
        <w:ind w:left="1080"/>
        <w:rPr>
          <w:rFonts w:asciiTheme="majorHAnsi" w:hAnsiTheme="majorHAnsi" w:cstheme="majorHAnsi"/>
          <w:sz w:val="22"/>
          <w:szCs w:val="22"/>
        </w:rPr>
      </w:pPr>
      <w:r w:rsidRPr="00562E61">
        <w:rPr>
          <w:rFonts w:asciiTheme="majorHAnsi" w:hAnsiTheme="majorHAnsi" w:cstheme="majorHAnsi"/>
          <w:sz w:val="22"/>
          <w:szCs w:val="22"/>
        </w:rPr>
        <w:t xml:space="preserve">Training staff on </w:t>
      </w:r>
      <w:r w:rsidR="008C3123" w:rsidRPr="00562E61">
        <w:rPr>
          <w:rFonts w:asciiTheme="majorHAnsi" w:hAnsiTheme="majorHAnsi" w:cstheme="majorHAnsi"/>
          <w:sz w:val="22"/>
          <w:szCs w:val="22"/>
        </w:rPr>
        <w:t xml:space="preserve">identifying </w:t>
      </w:r>
      <w:r w:rsidRPr="00562E61">
        <w:rPr>
          <w:rFonts w:asciiTheme="majorHAnsi" w:hAnsiTheme="majorHAnsi" w:cstheme="majorHAnsi"/>
          <w:sz w:val="22"/>
          <w:szCs w:val="22"/>
        </w:rPr>
        <w:t xml:space="preserve">community </w:t>
      </w:r>
      <w:r w:rsidR="008C3123" w:rsidRPr="00562E61">
        <w:rPr>
          <w:rFonts w:asciiTheme="majorHAnsi" w:hAnsiTheme="majorHAnsi" w:cstheme="majorHAnsi"/>
          <w:sz w:val="22"/>
          <w:szCs w:val="22"/>
        </w:rPr>
        <w:t xml:space="preserve">resources </w:t>
      </w:r>
      <w:r w:rsidR="00757052" w:rsidRPr="00562E61">
        <w:rPr>
          <w:rFonts w:asciiTheme="majorHAnsi" w:hAnsiTheme="majorHAnsi" w:cstheme="majorHAnsi"/>
          <w:sz w:val="22"/>
          <w:szCs w:val="22"/>
        </w:rPr>
        <w:t>and activities</w:t>
      </w:r>
      <w:r w:rsidR="003A3E7F" w:rsidRPr="00562E61">
        <w:rPr>
          <w:rFonts w:asciiTheme="majorHAnsi" w:hAnsiTheme="majorHAnsi" w:cstheme="majorHAnsi"/>
          <w:sz w:val="22"/>
          <w:szCs w:val="22"/>
        </w:rPr>
        <w:t>.</w:t>
      </w:r>
    </w:p>
    <w:p w14:paraId="712B0F31" w14:textId="7B545483" w:rsidR="0056501D" w:rsidRPr="00E36639" w:rsidRDefault="0056501D" w:rsidP="0056501D">
      <w:pPr>
        <w:jc w:val="center"/>
        <w:rPr>
          <w:rFonts w:asciiTheme="majorHAnsi" w:hAnsiTheme="majorHAnsi" w:cstheme="majorHAnsi"/>
          <w:b/>
        </w:rPr>
      </w:pPr>
      <w:r w:rsidRPr="00E36639">
        <w:rPr>
          <w:rFonts w:asciiTheme="majorHAnsi" w:hAnsiTheme="majorHAnsi" w:cstheme="majorHAnsi"/>
          <w:b/>
        </w:rPr>
        <w:br w:type="page"/>
      </w:r>
      <w:r w:rsidRPr="00E36639">
        <w:rPr>
          <w:rFonts w:asciiTheme="majorHAnsi" w:hAnsiTheme="majorHAnsi" w:cstheme="majorHAnsi"/>
          <w:b/>
        </w:rPr>
        <w:lastRenderedPageBreak/>
        <w:t xml:space="preserve">SECTION </w:t>
      </w:r>
      <w:r w:rsidR="007C4586" w:rsidRPr="00E36639">
        <w:rPr>
          <w:rFonts w:asciiTheme="majorHAnsi" w:hAnsiTheme="majorHAnsi" w:cstheme="majorHAnsi"/>
          <w:b/>
        </w:rPr>
        <w:t>2</w:t>
      </w:r>
      <w:r w:rsidR="00E03262">
        <w:rPr>
          <w:rFonts w:asciiTheme="majorHAnsi" w:hAnsiTheme="majorHAnsi" w:cstheme="majorHAnsi"/>
          <w:b/>
        </w:rPr>
        <w:t>1</w:t>
      </w:r>
      <w:r w:rsidRPr="00E36639">
        <w:rPr>
          <w:rFonts w:asciiTheme="majorHAnsi" w:hAnsiTheme="majorHAnsi" w:cstheme="majorHAnsi"/>
          <w:b/>
        </w:rPr>
        <w:t>. EMPLOYMENT SERVICES</w:t>
      </w:r>
    </w:p>
    <w:p w14:paraId="1BF2C862" w14:textId="77777777" w:rsidR="0056501D" w:rsidRPr="00E36639" w:rsidRDefault="0056501D" w:rsidP="00C24B87">
      <w:pPr>
        <w:rPr>
          <w:rFonts w:asciiTheme="majorHAnsi" w:hAnsiTheme="majorHAnsi" w:cstheme="majorHAnsi"/>
          <w:b/>
        </w:rPr>
      </w:pPr>
    </w:p>
    <w:p w14:paraId="4BFE1B90" w14:textId="77777777" w:rsidR="0056501D" w:rsidRPr="00E36639" w:rsidRDefault="0056501D" w:rsidP="00336BAA">
      <w:pPr>
        <w:pStyle w:val="ListParagraph"/>
        <w:numPr>
          <w:ilvl w:val="0"/>
          <w:numId w:val="82"/>
        </w:numPr>
        <w:ind w:left="0" w:firstLine="0"/>
        <w:rPr>
          <w:rFonts w:asciiTheme="majorHAnsi" w:hAnsiTheme="majorHAnsi" w:cstheme="majorHAnsi"/>
          <w:b/>
          <w:sz w:val="22"/>
          <w:szCs w:val="22"/>
        </w:rPr>
      </w:pPr>
      <w:r w:rsidRPr="00E36639">
        <w:rPr>
          <w:rFonts w:asciiTheme="majorHAnsi" w:hAnsiTheme="majorHAnsi" w:cstheme="majorHAnsi"/>
          <w:b/>
          <w:sz w:val="22"/>
          <w:szCs w:val="22"/>
        </w:rPr>
        <w:t>Employment services.</w:t>
      </w:r>
    </w:p>
    <w:p w14:paraId="6E74337C" w14:textId="7578B2C8" w:rsidR="0056501D" w:rsidRPr="00A36B81" w:rsidRDefault="00373DBD" w:rsidP="00336BAA">
      <w:pPr>
        <w:pStyle w:val="ListParagraph"/>
        <w:numPr>
          <w:ilvl w:val="0"/>
          <w:numId w:val="85"/>
        </w:numPr>
        <w:ind w:left="720"/>
        <w:rPr>
          <w:rFonts w:asciiTheme="majorHAnsi" w:hAnsiTheme="majorHAnsi" w:cstheme="majorHAnsi"/>
          <w:sz w:val="22"/>
          <w:szCs w:val="22"/>
        </w:rPr>
      </w:pPr>
      <w:r w:rsidRPr="00A36B81">
        <w:rPr>
          <w:rFonts w:asciiTheme="majorHAnsi" w:hAnsiTheme="majorHAnsi" w:cstheme="majorHAnsi"/>
          <w:sz w:val="22"/>
          <w:szCs w:val="22"/>
        </w:rPr>
        <w:t xml:space="preserve">On the job </w:t>
      </w:r>
      <w:r w:rsidR="00324237" w:rsidRPr="00A36B81">
        <w:rPr>
          <w:rFonts w:asciiTheme="majorHAnsi" w:hAnsiTheme="majorHAnsi" w:cstheme="majorHAnsi"/>
          <w:sz w:val="22"/>
          <w:szCs w:val="22"/>
        </w:rPr>
        <w:t>e</w:t>
      </w:r>
      <w:r w:rsidR="0056501D" w:rsidRPr="00A36B81">
        <w:rPr>
          <w:rFonts w:asciiTheme="majorHAnsi" w:hAnsiTheme="majorHAnsi" w:cstheme="majorHAnsi"/>
          <w:sz w:val="22"/>
          <w:szCs w:val="22"/>
        </w:rPr>
        <w:t>mployment services must be provided in a non-residential setting that meets competitive integrated employment standards as appropriate to the needs of an individual, and consistent with the choice of the individual regarding services, providers, and goals.</w:t>
      </w:r>
    </w:p>
    <w:p w14:paraId="7AE80385" w14:textId="77777777" w:rsidR="0056501D" w:rsidRPr="00A36B81" w:rsidRDefault="0056501D" w:rsidP="00336BAA">
      <w:pPr>
        <w:pStyle w:val="ListParagraph"/>
        <w:numPr>
          <w:ilvl w:val="0"/>
          <w:numId w:val="85"/>
        </w:numPr>
        <w:ind w:left="720"/>
        <w:rPr>
          <w:rFonts w:asciiTheme="majorHAnsi" w:hAnsiTheme="majorHAnsi" w:cstheme="majorHAnsi"/>
          <w:sz w:val="22"/>
          <w:szCs w:val="22"/>
        </w:rPr>
      </w:pPr>
      <w:r w:rsidRPr="00A36B81">
        <w:rPr>
          <w:rFonts w:asciiTheme="majorHAnsi" w:hAnsiTheme="majorHAnsi" w:cstheme="majorHAnsi"/>
          <w:sz w:val="22"/>
          <w:szCs w:val="22"/>
        </w:rPr>
        <w:t>Employment services may not occur in settings where a provider, or other person who supports or directs an individual's plan to obtain or advance in competitive integrated employment, receives a financial or material benefit.</w:t>
      </w:r>
    </w:p>
    <w:p w14:paraId="31DBFFAD" w14:textId="18775740" w:rsidR="0056501D" w:rsidRPr="00A36B81" w:rsidRDefault="0056501D" w:rsidP="00336BAA">
      <w:pPr>
        <w:pStyle w:val="ListParagraph"/>
        <w:numPr>
          <w:ilvl w:val="0"/>
          <w:numId w:val="85"/>
        </w:numPr>
        <w:ind w:left="720"/>
        <w:rPr>
          <w:rStyle w:val="Heading2Char"/>
          <w:rFonts w:asciiTheme="majorHAnsi" w:eastAsiaTheme="minorHAnsi" w:hAnsiTheme="majorHAnsi" w:cstheme="majorHAnsi"/>
          <w:b w:val="0"/>
          <w:bCs w:val="0"/>
          <w:sz w:val="22"/>
          <w:szCs w:val="22"/>
        </w:rPr>
      </w:pPr>
      <w:r w:rsidRPr="00A36B81">
        <w:rPr>
          <w:rFonts w:asciiTheme="majorHAnsi" w:hAnsiTheme="majorHAnsi" w:cstheme="majorHAnsi"/>
          <w:sz w:val="22"/>
          <w:szCs w:val="22"/>
        </w:rPr>
        <w:t xml:space="preserve">Employment services must be provided in accordance with </w:t>
      </w:r>
      <w:r w:rsidR="001C5C78" w:rsidRPr="00A36B81">
        <w:rPr>
          <w:rFonts w:asciiTheme="majorHAnsi" w:hAnsiTheme="majorHAnsi" w:cstheme="majorHAnsi"/>
          <w:sz w:val="22"/>
          <w:szCs w:val="22"/>
        </w:rPr>
        <w:t xml:space="preserve">10-144 </w:t>
      </w:r>
      <w:r w:rsidR="00EE63AA" w:rsidRPr="00A36B81">
        <w:rPr>
          <w:rFonts w:asciiTheme="majorHAnsi" w:hAnsiTheme="majorHAnsi" w:cstheme="majorHAnsi"/>
          <w:sz w:val="22"/>
          <w:szCs w:val="22"/>
        </w:rPr>
        <w:t>CMR</w:t>
      </w:r>
      <w:r w:rsidR="001C5C78" w:rsidRPr="00A36B81">
        <w:rPr>
          <w:rFonts w:asciiTheme="majorHAnsi" w:hAnsiTheme="majorHAnsi" w:cstheme="majorHAnsi"/>
          <w:sz w:val="22"/>
          <w:szCs w:val="22"/>
        </w:rPr>
        <w:t xml:space="preserve"> Chapter 101, MaineCare Benefits Manual</w:t>
      </w:r>
      <w:r w:rsidR="001C5C78" w:rsidRPr="00A36B81">
        <w:rPr>
          <w:rStyle w:val="Heading2Char"/>
          <w:rFonts w:asciiTheme="majorHAnsi" w:eastAsiaTheme="minorHAnsi" w:hAnsiTheme="majorHAnsi" w:cstheme="majorHAnsi"/>
          <w:b w:val="0"/>
          <w:bCs w:val="0"/>
          <w:sz w:val="22"/>
          <w:szCs w:val="22"/>
        </w:rPr>
        <w:t xml:space="preserve"> requirements</w:t>
      </w:r>
      <w:r w:rsidR="00B851D3" w:rsidRPr="00A36B81">
        <w:rPr>
          <w:rStyle w:val="Heading2Char"/>
          <w:rFonts w:asciiTheme="majorHAnsi" w:eastAsiaTheme="minorHAnsi" w:hAnsiTheme="majorHAnsi" w:cstheme="majorHAnsi"/>
          <w:b w:val="0"/>
          <w:bCs w:val="0"/>
          <w:sz w:val="22"/>
          <w:szCs w:val="22"/>
        </w:rPr>
        <w:t xml:space="preserve"> for </w:t>
      </w:r>
      <w:r w:rsidR="00E72089" w:rsidRPr="00A36B81">
        <w:rPr>
          <w:rStyle w:val="Heading2Char"/>
          <w:rFonts w:asciiTheme="majorHAnsi" w:eastAsiaTheme="minorHAnsi" w:hAnsiTheme="majorHAnsi" w:cstheme="majorHAnsi"/>
          <w:b w:val="0"/>
          <w:bCs w:val="0"/>
          <w:sz w:val="22"/>
          <w:szCs w:val="22"/>
        </w:rPr>
        <w:t xml:space="preserve">Ch. II, </w:t>
      </w:r>
      <w:r w:rsidR="00B851D3" w:rsidRPr="00A36B81">
        <w:rPr>
          <w:rStyle w:val="Heading2Char"/>
          <w:rFonts w:asciiTheme="majorHAnsi" w:eastAsiaTheme="minorHAnsi" w:hAnsiTheme="majorHAnsi" w:cstheme="majorHAnsi"/>
          <w:b w:val="0"/>
          <w:bCs w:val="0"/>
          <w:sz w:val="22"/>
          <w:szCs w:val="22"/>
        </w:rPr>
        <w:t xml:space="preserve">Section </w:t>
      </w:r>
      <w:r w:rsidR="007B17FD" w:rsidRPr="00A36B81">
        <w:rPr>
          <w:rStyle w:val="Heading2Char"/>
          <w:rFonts w:asciiTheme="majorHAnsi" w:eastAsiaTheme="minorHAnsi" w:hAnsiTheme="majorHAnsi" w:cstheme="majorHAnsi"/>
          <w:b w:val="0"/>
          <w:bCs w:val="0"/>
          <w:sz w:val="22"/>
          <w:szCs w:val="22"/>
        </w:rPr>
        <w:t>18, 20, 21, or 29, dependent on the funding source for the services</w:t>
      </w:r>
      <w:r w:rsidR="001C5C78" w:rsidRPr="00A36B81">
        <w:rPr>
          <w:rStyle w:val="Heading2Char"/>
          <w:rFonts w:asciiTheme="majorHAnsi" w:eastAsiaTheme="minorHAnsi" w:hAnsiTheme="majorHAnsi" w:cstheme="majorHAnsi"/>
          <w:b w:val="0"/>
          <w:bCs w:val="0"/>
          <w:sz w:val="22"/>
          <w:szCs w:val="22"/>
        </w:rPr>
        <w:t xml:space="preserve">. </w:t>
      </w:r>
      <w:r w:rsidRPr="00A36B81">
        <w:rPr>
          <w:rStyle w:val="Heading2Char"/>
          <w:rFonts w:asciiTheme="majorHAnsi" w:eastAsiaTheme="minorHAnsi" w:hAnsiTheme="majorHAnsi" w:cstheme="majorHAnsi"/>
          <w:b w:val="0"/>
          <w:bCs w:val="0"/>
          <w:sz w:val="22"/>
          <w:szCs w:val="22"/>
        </w:rPr>
        <w:t xml:space="preserve"> </w:t>
      </w:r>
    </w:p>
    <w:p w14:paraId="3FB5D5C0" w14:textId="77777777" w:rsidR="005F3013" w:rsidRPr="00A36B81" w:rsidRDefault="00153170" w:rsidP="005F3013">
      <w:pPr>
        <w:pStyle w:val="ListParagraph"/>
        <w:numPr>
          <w:ilvl w:val="0"/>
          <w:numId w:val="85"/>
        </w:numPr>
        <w:ind w:left="720"/>
        <w:rPr>
          <w:rStyle w:val="Heading2Char"/>
          <w:rFonts w:asciiTheme="majorHAnsi" w:eastAsiaTheme="minorHAnsi" w:hAnsiTheme="majorHAnsi" w:cstheme="majorHAnsi"/>
          <w:b w:val="0"/>
          <w:bCs w:val="0"/>
          <w:sz w:val="22"/>
          <w:szCs w:val="22"/>
        </w:rPr>
      </w:pPr>
      <w:r w:rsidRPr="00A36B81">
        <w:rPr>
          <w:rStyle w:val="Heading2Char"/>
          <w:rFonts w:asciiTheme="majorHAnsi" w:eastAsiaTheme="minorHAnsi" w:hAnsiTheme="majorHAnsi" w:cstheme="majorHAnsi"/>
          <w:b w:val="0"/>
          <w:bCs w:val="0"/>
          <w:sz w:val="22"/>
          <w:szCs w:val="22"/>
        </w:rPr>
        <w:t xml:space="preserve">Services occur with specific outcomes to be achieved, as determined by the individual, the employer, and the service and supports planning team. </w:t>
      </w:r>
    </w:p>
    <w:p w14:paraId="4EB5E9E2" w14:textId="71996477" w:rsidR="00153170" w:rsidRPr="00A36B81" w:rsidRDefault="00153170" w:rsidP="005F3013">
      <w:pPr>
        <w:pStyle w:val="ListParagraph"/>
        <w:numPr>
          <w:ilvl w:val="0"/>
          <w:numId w:val="85"/>
        </w:numPr>
        <w:ind w:left="720"/>
        <w:rPr>
          <w:rStyle w:val="Heading2Char"/>
          <w:rFonts w:asciiTheme="majorHAnsi" w:eastAsiaTheme="minorHAnsi" w:hAnsiTheme="majorHAnsi" w:cstheme="majorHAnsi"/>
          <w:b w:val="0"/>
          <w:bCs w:val="0"/>
          <w:sz w:val="22"/>
          <w:szCs w:val="22"/>
        </w:rPr>
      </w:pPr>
      <w:r w:rsidRPr="00A36B81">
        <w:rPr>
          <w:rStyle w:val="Heading2Char"/>
          <w:rFonts w:asciiTheme="majorHAnsi" w:eastAsiaTheme="minorHAnsi" w:hAnsiTheme="majorHAnsi" w:cstheme="majorHAnsi"/>
          <w:b w:val="0"/>
          <w:bCs w:val="0"/>
          <w:sz w:val="22"/>
          <w:szCs w:val="22"/>
        </w:rPr>
        <w:t>Supported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benefits and work-incentives planning and management, transportation, asset development and career advancement services.</w:t>
      </w:r>
    </w:p>
    <w:p w14:paraId="0971AFB4" w14:textId="77777777" w:rsidR="0056501D" w:rsidRPr="00D963F5" w:rsidRDefault="0056501D" w:rsidP="00C24B87">
      <w:pPr>
        <w:rPr>
          <w:rFonts w:asciiTheme="majorHAnsi" w:hAnsiTheme="majorHAnsi" w:cstheme="majorHAnsi"/>
        </w:rPr>
      </w:pPr>
    </w:p>
    <w:p w14:paraId="4A3A62FB" w14:textId="1379A151" w:rsidR="007F1F73" w:rsidRPr="00D963F5" w:rsidRDefault="0056501D" w:rsidP="00336BAA">
      <w:pPr>
        <w:pStyle w:val="ListParagraph"/>
        <w:numPr>
          <w:ilvl w:val="0"/>
          <w:numId w:val="82"/>
        </w:numPr>
        <w:ind w:left="360"/>
        <w:rPr>
          <w:rFonts w:asciiTheme="majorHAnsi" w:hAnsiTheme="majorHAnsi" w:cstheme="majorHAnsi"/>
          <w:sz w:val="22"/>
          <w:szCs w:val="22"/>
        </w:rPr>
      </w:pPr>
      <w:r w:rsidRPr="00D963F5">
        <w:rPr>
          <w:rFonts w:asciiTheme="majorHAnsi" w:hAnsiTheme="majorHAnsi" w:cstheme="majorHAnsi"/>
          <w:b/>
          <w:sz w:val="22"/>
          <w:szCs w:val="22"/>
        </w:rPr>
        <w:t>Labor restrictions.</w:t>
      </w:r>
      <w:r w:rsidRPr="00D963F5">
        <w:rPr>
          <w:rFonts w:asciiTheme="majorHAnsi" w:hAnsiTheme="majorHAnsi" w:cstheme="majorHAnsi"/>
          <w:sz w:val="22"/>
          <w:szCs w:val="22"/>
        </w:rPr>
        <w:t xml:space="preserve"> </w:t>
      </w:r>
      <w:r w:rsidR="00686102" w:rsidRPr="00D963F5">
        <w:rPr>
          <w:rFonts w:asciiTheme="majorHAnsi" w:hAnsiTheme="majorHAnsi" w:cstheme="majorHAnsi"/>
          <w:sz w:val="22"/>
          <w:szCs w:val="22"/>
        </w:rPr>
        <w:t xml:space="preserve">The agency </w:t>
      </w:r>
      <w:r w:rsidRPr="00D963F5">
        <w:rPr>
          <w:rFonts w:asciiTheme="majorHAnsi" w:hAnsiTheme="majorHAnsi" w:cstheme="majorHAnsi"/>
          <w:sz w:val="22"/>
          <w:szCs w:val="22"/>
        </w:rPr>
        <w:t xml:space="preserve">must have and implement a policy and </w:t>
      </w:r>
      <w:r w:rsidR="005A6541" w:rsidRPr="00D963F5">
        <w:rPr>
          <w:rFonts w:asciiTheme="majorHAnsi" w:hAnsiTheme="majorHAnsi" w:cstheme="majorHAnsi"/>
          <w:sz w:val="22"/>
          <w:szCs w:val="22"/>
        </w:rPr>
        <w:t xml:space="preserve">have </w:t>
      </w:r>
      <w:r w:rsidRPr="00D963F5">
        <w:rPr>
          <w:rFonts w:asciiTheme="majorHAnsi" w:hAnsiTheme="majorHAnsi" w:cstheme="majorHAnsi"/>
          <w:sz w:val="22"/>
          <w:szCs w:val="22"/>
        </w:rPr>
        <w:t xml:space="preserve">staff position descriptions that </w:t>
      </w:r>
      <w:r w:rsidR="008D0DA4" w:rsidRPr="00D963F5">
        <w:rPr>
          <w:rFonts w:asciiTheme="majorHAnsi" w:hAnsiTheme="majorHAnsi" w:cstheme="majorHAnsi"/>
          <w:sz w:val="22"/>
          <w:szCs w:val="22"/>
        </w:rPr>
        <w:t xml:space="preserve">prohibit </w:t>
      </w:r>
      <w:r w:rsidRPr="00D963F5">
        <w:rPr>
          <w:rFonts w:asciiTheme="majorHAnsi" w:hAnsiTheme="majorHAnsi" w:cstheme="majorHAnsi"/>
          <w:sz w:val="22"/>
          <w:szCs w:val="22"/>
        </w:rPr>
        <w:t xml:space="preserve">staff from completing the </w:t>
      </w:r>
      <w:r w:rsidR="000247CD" w:rsidRPr="00D963F5">
        <w:rPr>
          <w:rFonts w:asciiTheme="majorHAnsi" w:hAnsiTheme="majorHAnsi" w:cstheme="majorHAnsi"/>
          <w:sz w:val="22"/>
          <w:szCs w:val="22"/>
        </w:rPr>
        <w:t>i</w:t>
      </w:r>
      <w:r w:rsidR="008D0DA4" w:rsidRPr="00D963F5">
        <w:rPr>
          <w:rFonts w:asciiTheme="majorHAnsi" w:hAnsiTheme="majorHAnsi" w:cstheme="majorHAnsi"/>
          <w:sz w:val="22"/>
          <w:szCs w:val="22"/>
        </w:rPr>
        <w:t xml:space="preserve">ndividual’s </w:t>
      </w:r>
      <w:r w:rsidRPr="00D963F5">
        <w:rPr>
          <w:rFonts w:asciiTheme="majorHAnsi" w:hAnsiTheme="majorHAnsi" w:cstheme="majorHAnsi"/>
          <w:sz w:val="22"/>
          <w:szCs w:val="22"/>
        </w:rPr>
        <w:t xml:space="preserve">paid work functions. </w:t>
      </w:r>
    </w:p>
    <w:p w14:paraId="6C289C1E" w14:textId="77777777" w:rsidR="00816A5A" w:rsidRPr="00E36639" w:rsidRDefault="00816A5A" w:rsidP="001574E0">
      <w:pPr>
        <w:jc w:val="center"/>
        <w:rPr>
          <w:rStyle w:val="Heading2Char"/>
          <w:rFonts w:asciiTheme="majorHAnsi" w:eastAsiaTheme="minorHAnsi" w:hAnsiTheme="majorHAnsi" w:cstheme="majorHAnsi"/>
          <w:sz w:val="22"/>
          <w:szCs w:val="22"/>
        </w:rPr>
      </w:pPr>
    </w:p>
    <w:p w14:paraId="71D9DCAD" w14:textId="77777777" w:rsidR="00FE10C7" w:rsidRDefault="00FE10C7">
      <w:pPr>
        <w:rPr>
          <w:rFonts w:asciiTheme="majorHAnsi" w:hAnsiTheme="majorHAnsi" w:cstheme="majorHAnsi"/>
          <w:b/>
          <w:bCs/>
        </w:rPr>
      </w:pPr>
      <w:r>
        <w:rPr>
          <w:rFonts w:asciiTheme="majorHAnsi" w:hAnsiTheme="majorHAnsi" w:cstheme="majorHAnsi"/>
          <w:b/>
          <w:bCs/>
        </w:rPr>
        <w:br w:type="page"/>
      </w:r>
    </w:p>
    <w:p w14:paraId="52DC939E" w14:textId="0CD41CFE" w:rsidR="0044454B" w:rsidRPr="00E36639" w:rsidRDefault="0044454B" w:rsidP="0044454B">
      <w:pPr>
        <w:jc w:val="center"/>
        <w:rPr>
          <w:rFonts w:asciiTheme="majorHAnsi" w:hAnsiTheme="majorHAnsi" w:cstheme="majorHAnsi"/>
          <w:b/>
          <w:bCs/>
        </w:rPr>
      </w:pPr>
      <w:r w:rsidRPr="00E36639">
        <w:rPr>
          <w:rFonts w:asciiTheme="majorHAnsi" w:hAnsiTheme="majorHAnsi" w:cstheme="majorHAnsi"/>
          <w:b/>
          <w:bCs/>
        </w:rPr>
        <w:lastRenderedPageBreak/>
        <w:t xml:space="preserve">SECTION </w:t>
      </w:r>
      <w:r w:rsidR="00E03262">
        <w:rPr>
          <w:rFonts w:asciiTheme="majorHAnsi" w:hAnsiTheme="majorHAnsi" w:cstheme="majorBidi"/>
          <w:b/>
          <w:bCs/>
        </w:rPr>
        <w:t>22</w:t>
      </w:r>
      <w:r w:rsidRPr="00E36639">
        <w:rPr>
          <w:rFonts w:asciiTheme="majorHAnsi" w:hAnsiTheme="majorHAnsi" w:cstheme="majorHAnsi"/>
          <w:b/>
          <w:bCs/>
        </w:rPr>
        <w:t xml:space="preserve">. </w:t>
      </w:r>
      <w:r>
        <w:tab/>
      </w:r>
      <w:r w:rsidRPr="00E36639">
        <w:rPr>
          <w:rFonts w:asciiTheme="majorHAnsi" w:hAnsiTheme="majorHAnsi" w:cstheme="majorHAnsi"/>
          <w:b/>
          <w:bCs/>
        </w:rPr>
        <w:t>INSPECTIONS</w:t>
      </w:r>
      <w:r>
        <w:rPr>
          <w:rFonts w:asciiTheme="majorHAnsi" w:hAnsiTheme="majorHAnsi" w:cstheme="majorHAnsi"/>
          <w:b/>
          <w:bCs/>
        </w:rPr>
        <w:t xml:space="preserve"> AND INVESTIGATIONS</w:t>
      </w:r>
    </w:p>
    <w:p w14:paraId="7317FDAB" w14:textId="77777777" w:rsidR="0044454B" w:rsidRPr="00E36639" w:rsidRDefault="0044454B" w:rsidP="0044454B">
      <w:pPr>
        <w:rPr>
          <w:rFonts w:asciiTheme="majorHAnsi" w:hAnsiTheme="majorHAnsi" w:cstheme="majorHAnsi"/>
        </w:rPr>
      </w:pPr>
    </w:p>
    <w:p w14:paraId="277414A3" w14:textId="792A668C" w:rsidR="0044454B" w:rsidRPr="00E36639" w:rsidRDefault="0044454B" w:rsidP="009275ED">
      <w:pPr>
        <w:pStyle w:val="ListParagraph"/>
        <w:numPr>
          <w:ilvl w:val="0"/>
          <w:numId w:val="11"/>
        </w:numPr>
        <w:tabs>
          <w:tab w:val="left" w:pos="360"/>
        </w:tabs>
        <w:overflowPunct/>
        <w:autoSpaceDE/>
        <w:autoSpaceDN/>
        <w:adjustRightInd/>
        <w:ind w:left="360"/>
        <w:textAlignment w:val="auto"/>
        <w:rPr>
          <w:rStyle w:val="Heading2Char"/>
          <w:rFonts w:asciiTheme="majorHAnsi" w:hAnsiTheme="majorHAnsi" w:cstheme="majorHAnsi"/>
          <w:b w:val="0"/>
          <w:sz w:val="22"/>
          <w:szCs w:val="22"/>
        </w:rPr>
      </w:pPr>
      <w:r w:rsidRPr="00D013E0">
        <w:rPr>
          <w:rStyle w:val="Heading2Char"/>
          <w:rFonts w:asciiTheme="majorHAnsi" w:eastAsiaTheme="minorHAnsi" w:hAnsiTheme="majorHAnsi" w:cstheme="majorBidi"/>
          <w:sz w:val="22"/>
          <w:szCs w:val="22"/>
        </w:rPr>
        <w:t>Inspections required.</w:t>
      </w:r>
      <w:r w:rsidRPr="009275ED">
        <w:rPr>
          <w:rStyle w:val="Heading2Char"/>
          <w:rFonts w:asciiTheme="majorHAnsi" w:eastAsiaTheme="minorHAnsi" w:hAnsiTheme="majorHAnsi" w:cstheme="majorHAnsi"/>
          <w:b w:val="0"/>
          <w:sz w:val="22"/>
          <w:szCs w:val="22"/>
        </w:rPr>
        <w:t xml:space="preserve"> </w:t>
      </w:r>
      <w:r w:rsidRPr="00D013E0">
        <w:rPr>
          <w:rStyle w:val="Heading2Char"/>
          <w:rFonts w:asciiTheme="majorHAnsi" w:eastAsiaTheme="minorHAnsi" w:hAnsiTheme="majorHAnsi" w:cstheme="majorBidi"/>
          <w:b w:val="0"/>
          <w:sz w:val="22"/>
          <w:szCs w:val="22"/>
        </w:rPr>
        <w:t>A licensee must allow the Department to enter the premises of any licensed site to conduct inspection surveys and complaint investigations.</w:t>
      </w:r>
      <w:r w:rsidRPr="009275ED">
        <w:rPr>
          <w:rStyle w:val="Heading2Char"/>
          <w:rFonts w:asciiTheme="majorHAnsi" w:eastAsiaTheme="minorHAnsi" w:hAnsiTheme="majorHAnsi" w:cstheme="majorHAnsi"/>
          <w:b w:val="0"/>
          <w:sz w:val="22"/>
          <w:szCs w:val="22"/>
        </w:rPr>
        <w:t xml:space="preserve"> </w:t>
      </w:r>
      <w:r w:rsidRPr="009275ED">
        <w:rPr>
          <w:rStyle w:val="Heading2Char"/>
          <w:rFonts w:asciiTheme="majorHAnsi" w:hAnsiTheme="majorHAnsi" w:cstheme="majorHAnsi"/>
          <w:b w:val="0"/>
          <w:sz w:val="22"/>
          <w:szCs w:val="22"/>
        </w:rPr>
        <w:t>Application for licensure constitutes permission for entry and inspection to verify compliance with applicable law and rules.</w:t>
      </w:r>
    </w:p>
    <w:p w14:paraId="2288E79E" w14:textId="77777777" w:rsidR="009275ED" w:rsidRPr="00E36639" w:rsidRDefault="009275ED" w:rsidP="009275ED">
      <w:pPr>
        <w:pStyle w:val="ListParagraph"/>
        <w:tabs>
          <w:tab w:val="left" w:pos="360"/>
        </w:tabs>
        <w:overflowPunct/>
        <w:autoSpaceDE/>
        <w:autoSpaceDN/>
        <w:adjustRightInd/>
        <w:ind w:left="540"/>
        <w:textAlignment w:val="auto"/>
        <w:rPr>
          <w:rStyle w:val="Heading2Char"/>
          <w:rFonts w:asciiTheme="majorHAnsi" w:hAnsiTheme="majorHAnsi" w:cstheme="majorHAnsi"/>
          <w:b w:val="0"/>
          <w:sz w:val="22"/>
          <w:szCs w:val="22"/>
        </w:rPr>
      </w:pPr>
    </w:p>
    <w:p w14:paraId="2B488762" w14:textId="77777777" w:rsidR="0044454B" w:rsidRPr="00E36639" w:rsidRDefault="0044454B" w:rsidP="0044454B">
      <w:pPr>
        <w:pStyle w:val="ListParagraph"/>
        <w:numPr>
          <w:ilvl w:val="0"/>
          <w:numId w:val="11"/>
        </w:numPr>
        <w:tabs>
          <w:tab w:val="left" w:pos="360"/>
        </w:tabs>
        <w:overflowPunct/>
        <w:autoSpaceDE/>
        <w:autoSpaceDN/>
        <w:adjustRightInd/>
        <w:ind w:left="360"/>
        <w:textAlignment w:val="auto"/>
        <w:rPr>
          <w:rStyle w:val="Heading2Char"/>
          <w:rFonts w:asciiTheme="majorHAnsi" w:hAnsiTheme="majorHAnsi" w:cstheme="majorBidi"/>
          <w:b w:val="0"/>
          <w:sz w:val="22"/>
          <w:szCs w:val="22"/>
        </w:rPr>
      </w:pPr>
      <w:r w:rsidRPr="2BF5679E">
        <w:rPr>
          <w:rStyle w:val="Heading2Char"/>
          <w:rFonts w:asciiTheme="majorHAnsi" w:hAnsiTheme="majorHAnsi" w:cstheme="majorBidi"/>
          <w:sz w:val="22"/>
          <w:szCs w:val="22"/>
        </w:rPr>
        <w:t>Agency cooperation.</w:t>
      </w:r>
      <w:r w:rsidRPr="2BF5679E">
        <w:rPr>
          <w:rStyle w:val="Heading2Char"/>
          <w:rFonts w:asciiTheme="majorHAnsi" w:hAnsiTheme="majorHAnsi" w:cstheme="majorBidi"/>
          <w:b w:val="0"/>
          <w:sz w:val="22"/>
          <w:szCs w:val="22"/>
        </w:rPr>
        <w:t xml:space="preserve"> As a condition of receiving and maintaining its license, an agency must cooperate with the Department’s conduct of surveys and investigations. An agency’s failure to cooperate is a separate rule violation. Cooperation includes, but is not limited to, allowing the Department:</w:t>
      </w:r>
    </w:p>
    <w:p w14:paraId="187E9019" w14:textId="6A88FE0F" w:rsidR="0044454B" w:rsidRPr="00E36639" w:rsidRDefault="0044454B" w:rsidP="0044454B">
      <w:pPr>
        <w:pStyle w:val="ListParagraph"/>
        <w:numPr>
          <w:ilvl w:val="0"/>
          <w:numId w:val="12"/>
        </w:numPr>
        <w:tabs>
          <w:tab w:val="left" w:pos="360"/>
        </w:tabs>
        <w:overflowPunct/>
        <w:autoSpaceDE/>
        <w:autoSpaceDN/>
        <w:adjustRightInd/>
        <w:ind w:left="720"/>
        <w:textAlignment w:val="auto"/>
        <w:rPr>
          <w:rFonts w:asciiTheme="majorHAnsi" w:hAnsiTheme="majorHAnsi" w:cstheme="majorBidi"/>
          <w:sz w:val="22"/>
          <w:szCs w:val="22"/>
        </w:rPr>
      </w:pPr>
      <w:r w:rsidRPr="2BF5679E">
        <w:rPr>
          <w:rFonts w:asciiTheme="majorHAnsi" w:hAnsiTheme="majorHAnsi" w:cstheme="majorBidi"/>
          <w:sz w:val="22"/>
          <w:szCs w:val="22"/>
        </w:rPr>
        <w:t xml:space="preserve">Immediate access to any documents and records required by this </w:t>
      </w:r>
      <w:r w:rsidR="00A52071">
        <w:rPr>
          <w:rFonts w:asciiTheme="majorHAnsi" w:hAnsiTheme="majorHAnsi" w:cstheme="majorBidi"/>
          <w:sz w:val="22"/>
          <w:szCs w:val="22"/>
        </w:rPr>
        <w:t>R</w:t>
      </w:r>
      <w:r w:rsidRPr="2BF5679E">
        <w:rPr>
          <w:rFonts w:asciiTheme="majorHAnsi" w:hAnsiTheme="majorHAnsi" w:cstheme="majorBidi"/>
          <w:sz w:val="22"/>
          <w:szCs w:val="22"/>
        </w:rPr>
        <w:t>ule to be available on-site, and producing documents and records stored off-site within one business day of the request;</w:t>
      </w:r>
    </w:p>
    <w:p w14:paraId="4A6ACC39" w14:textId="77777777" w:rsidR="0044454B" w:rsidRPr="00E36639" w:rsidRDefault="0044454B" w:rsidP="0044454B">
      <w:pPr>
        <w:pStyle w:val="ListParagraph"/>
        <w:numPr>
          <w:ilvl w:val="0"/>
          <w:numId w:val="12"/>
        </w:numPr>
        <w:overflowPunct/>
        <w:autoSpaceDE/>
        <w:autoSpaceDN/>
        <w:adjustRightInd/>
        <w:ind w:left="720"/>
        <w:textAlignment w:val="auto"/>
        <w:rPr>
          <w:rFonts w:asciiTheme="majorHAnsi" w:hAnsiTheme="majorHAnsi" w:cstheme="majorBidi"/>
          <w:b/>
          <w:sz w:val="22"/>
          <w:szCs w:val="22"/>
        </w:rPr>
      </w:pPr>
      <w:r w:rsidRPr="2BF5679E">
        <w:rPr>
          <w:rFonts w:asciiTheme="majorHAnsi" w:hAnsiTheme="majorHAnsi" w:cstheme="majorBidi"/>
          <w:sz w:val="22"/>
          <w:szCs w:val="22"/>
        </w:rPr>
        <w:t xml:space="preserve">Full access to electronic and electronically-stored records, either through a State-owned computer or device, through a computer or device provided by the agency, or with assistance from </w:t>
      </w:r>
      <w:r w:rsidRPr="30A551AB">
        <w:rPr>
          <w:rFonts w:asciiTheme="majorHAnsi" w:hAnsiTheme="majorHAnsi" w:cstheme="majorBidi"/>
          <w:sz w:val="22"/>
          <w:szCs w:val="22"/>
        </w:rPr>
        <w:t xml:space="preserve"> agency</w:t>
      </w:r>
      <w:r w:rsidRPr="2BF5679E">
        <w:rPr>
          <w:rFonts w:asciiTheme="majorHAnsi" w:hAnsiTheme="majorHAnsi" w:cstheme="majorBidi"/>
          <w:sz w:val="22"/>
          <w:szCs w:val="22"/>
        </w:rPr>
        <w:t xml:space="preserve"> staff; </w:t>
      </w:r>
    </w:p>
    <w:p w14:paraId="7E2988EF" w14:textId="77777777" w:rsidR="0044454B" w:rsidRPr="00E36639" w:rsidRDefault="0044454B" w:rsidP="0044454B">
      <w:pPr>
        <w:pStyle w:val="ListParagraph"/>
        <w:numPr>
          <w:ilvl w:val="0"/>
          <w:numId w:val="12"/>
        </w:numPr>
        <w:overflowPunct/>
        <w:autoSpaceDE/>
        <w:autoSpaceDN/>
        <w:adjustRightInd/>
        <w:ind w:left="720"/>
        <w:textAlignment w:val="auto"/>
        <w:rPr>
          <w:rFonts w:asciiTheme="majorHAnsi" w:hAnsiTheme="majorHAnsi" w:cstheme="majorHAnsi"/>
          <w:sz w:val="22"/>
          <w:szCs w:val="22"/>
        </w:rPr>
      </w:pPr>
      <w:r w:rsidRPr="00E36639">
        <w:rPr>
          <w:rFonts w:asciiTheme="majorHAnsi" w:hAnsiTheme="majorHAnsi" w:cstheme="majorHAnsi"/>
          <w:sz w:val="22"/>
          <w:szCs w:val="22"/>
        </w:rPr>
        <w:t>To copy any documents and records; and</w:t>
      </w:r>
    </w:p>
    <w:p w14:paraId="1A773E0D" w14:textId="77777777" w:rsidR="0044454B" w:rsidRDefault="0044454B" w:rsidP="0044454B">
      <w:pPr>
        <w:pStyle w:val="ListParagraph"/>
        <w:numPr>
          <w:ilvl w:val="0"/>
          <w:numId w:val="12"/>
        </w:numPr>
        <w:overflowPunct/>
        <w:autoSpaceDE/>
        <w:autoSpaceDN/>
        <w:adjustRightInd/>
        <w:ind w:left="720"/>
        <w:textAlignment w:val="auto"/>
        <w:rPr>
          <w:rFonts w:asciiTheme="majorHAnsi" w:hAnsiTheme="majorHAnsi" w:cstheme="majorBidi"/>
          <w:sz w:val="22"/>
          <w:szCs w:val="22"/>
        </w:rPr>
      </w:pPr>
      <w:r w:rsidRPr="33ABA794">
        <w:rPr>
          <w:rFonts w:asciiTheme="majorHAnsi" w:hAnsiTheme="majorHAnsi" w:cstheme="majorBidi"/>
          <w:sz w:val="22"/>
          <w:szCs w:val="22"/>
        </w:rPr>
        <w:t xml:space="preserve">To meet or speak in private with any person employed by or receiving services from the agency, except that a person receiving services has the right to refuse to meet or speak to the Department’s authorized representative.  </w:t>
      </w:r>
    </w:p>
    <w:p w14:paraId="6B942AB3" w14:textId="77777777" w:rsidR="0044454B" w:rsidRDefault="0044454B" w:rsidP="0044454B">
      <w:pPr>
        <w:ind w:left="360"/>
        <w:rPr>
          <w:rFonts w:asciiTheme="majorHAnsi" w:hAnsiTheme="majorHAnsi" w:cstheme="majorBidi"/>
        </w:rPr>
      </w:pPr>
    </w:p>
    <w:p w14:paraId="2E36F4CA" w14:textId="58052E9F" w:rsidR="0044454B" w:rsidRPr="00E36639" w:rsidRDefault="0044454B" w:rsidP="0044454B">
      <w:pPr>
        <w:pStyle w:val="ListParagraph"/>
        <w:numPr>
          <w:ilvl w:val="1"/>
          <w:numId w:val="61"/>
        </w:numPr>
        <w:rPr>
          <w:rFonts w:asciiTheme="majorHAnsi" w:hAnsiTheme="majorHAnsi" w:cstheme="majorBidi"/>
          <w:b/>
          <w:sz w:val="22"/>
          <w:szCs w:val="22"/>
        </w:rPr>
      </w:pPr>
      <w:r w:rsidRPr="33ABA794">
        <w:rPr>
          <w:rFonts w:asciiTheme="majorHAnsi" w:hAnsiTheme="majorHAnsi" w:cstheme="majorBidi"/>
          <w:b/>
          <w:bCs/>
          <w:sz w:val="22"/>
          <w:szCs w:val="22"/>
        </w:rPr>
        <w:t>Complaints.</w:t>
      </w:r>
      <w:r w:rsidRPr="33ABA794" w:rsidDel="00B6106C">
        <w:rPr>
          <w:rFonts w:asciiTheme="majorHAnsi" w:hAnsiTheme="majorHAnsi" w:cstheme="majorBidi"/>
          <w:sz w:val="22"/>
          <w:szCs w:val="22"/>
        </w:rPr>
        <w:t xml:space="preserve"> </w:t>
      </w:r>
      <w:bookmarkStart w:id="45" w:name="_Hlk214287975"/>
      <w:r w:rsidRPr="33ABA794">
        <w:rPr>
          <w:rFonts w:asciiTheme="majorHAnsi" w:hAnsiTheme="majorHAnsi" w:cstheme="majorBidi"/>
          <w:sz w:val="22"/>
          <w:szCs w:val="22"/>
        </w:rPr>
        <w:t xml:space="preserve">Any licensing violations noted </w:t>
      </w:r>
      <w:proofErr w:type="gramStart"/>
      <w:r w:rsidRPr="33ABA794">
        <w:rPr>
          <w:rFonts w:asciiTheme="majorHAnsi" w:hAnsiTheme="majorHAnsi" w:cstheme="majorBidi"/>
          <w:sz w:val="22"/>
          <w:szCs w:val="22"/>
        </w:rPr>
        <w:t>as a result of</w:t>
      </w:r>
      <w:proofErr w:type="gramEnd"/>
      <w:r w:rsidRPr="33ABA794">
        <w:rPr>
          <w:rFonts w:asciiTheme="majorHAnsi" w:hAnsiTheme="majorHAnsi" w:cstheme="majorBidi"/>
          <w:sz w:val="22"/>
          <w:szCs w:val="22"/>
        </w:rPr>
        <w:t xml:space="preserve"> a complaint investigation will be provided to the agency in writing</w:t>
      </w:r>
      <w:bookmarkEnd w:id="45"/>
      <w:r w:rsidR="00A36B81">
        <w:rPr>
          <w:rFonts w:asciiTheme="majorHAnsi" w:hAnsiTheme="majorHAnsi" w:cstheme="majorBidi"/>
          <w:color w:val="EE0000"/>
          <w:sz w:val="22"/>
          <w:szCs w:val="22"/>
        </w:rPr>
        <w:t>.</w:t>
      </w:r>
      <w:r w:rsidRPr="001F4FCE">
        <w:rPr>
          <w:rFonts w:asciiTheme="majorHAnsi" w:hAnsiTheme="majorHAnsi" w:cstheme="majorBidi"/>
          <w:color w:val="EE0000"/>
          <w:sz w:val="22"/>
          <w:szCs w:val="22"/>
        </w:rPr>
        <w:t xml:space="preserve"> </w:t>
      </w:r>
      <w:r w:rsidRPr="33ABA794">
        <w:rPr>
          <w:rFonts w:asciiTheme="majorHAnsi" w:hAnsiTheme="majorHAnsi" w:cstheme="majorBidi"/>
          <w:sz w:val="22"/>
          <w:szCs w:val="22"/>
        </w:rPr>
        <w:t xml:space="preserve">The agency may not retaliate against any individual or </w:t>
      </w:r>
      <w:r>
        <w:rPr>
          <w:rFonts w:asciiTheme="majorHAnsi" w:hAnsiTheme="majorHAnsi" w:cstheme="majorBidi"/>
          <w:sz w:val="22"/>
          <w:szCs w:val="22"/>
        </w:rPr>
        <w:t>complainant</w:t>
      </w:r>
      <w:r w:rsidRPr="33ABA794">
        <w:rPr>
          <w:rFonts w:asciiTheme="majorHAnsi" w:hAnsiTheme="majorHAnsi" w:cstheme="majorBidi"/>
          <w:sz w:val="22"/>
          <w:szCs w:val="22"/>
        </w:rPr>
        <w:t xml:space="preserve"> for filing a complaint.</w:t>
      </w:r>
    </w:p>
    <w:p w14:paraId="0D59A242" w14:textId="77777777" w:rsidR="0044454B" w:rsidRPr="00E36639" w:rsidRDefault="0044454B" w:rsidP="0044454B">
      <w:pPr>
        <w:pStyle w:val="ListParagraph"/>
        <w:ind w:left="360"/>
        <w:rPr>
          <w:rFonts w:asciiTheme="majorHAnsi" w:hAnsiTheme="majorHAnsi" w:cstheme="majorHAnsi"/>
          <w:b/>
          <w:sz w:val="22"/>
          <w:szCs w:val="22"/>
        </w:rPr>
      </w:pPr>
    </w:p>
    <w:p w14:paraId="42B26C48" w14:textId="1EF7EBEB" w:rsidR="0044454B" w:rsidRPr="00E36639" w:rsidRDefault="0044454B" w:rsidP="0044454B">
      <w:pPr>
        <w:pStyle w:val="ListParagraph"/>
        <w:numPr>
          <w:ilvl w:val="1"/>
          <w:numId w:val="61"/>
        </w:numPr>
        <w:rPr>
          <w:rFonts w:asciiTheme="majorHAnsi" w:hAnsiTheme="majorHAnsi" w:cstheme="majorBidi"/>
          <w:b/>
          <w:sz w:val="22"/>
          <w:szCs w:val="22"/>
        </w:rPr>
      </w:pPr>
      <w:r w:rsidRPr="2BF5679E">
        <w:rPr>
          <w:rFonts w:asciiTheme="majorHAnsi" w:hAnsiTheme="majorHAnsi" w:cstheme="majorBidi"/>
          <w:b/>
          <w:sz w:val="22"/>
          <w:szCs w:val="22"/>
        </w:rPr>
        <w:t xml:space="preserve">Department’s toll-free number posted. </w:t>
      </w:r>
      <w:r w:rsidRPr="2BF5679E">
        <w:rPr>
          <w:rFonts w:asciiTheme="majorHAnsi" w:hAnsiTheme="majorHAnsi" w:cstheme="majorBidi"/>
          <w:sz w:val="22"/>
          <w:szCs w:val="22"/>
        </w:rPr>
        <w:t>Facility-based programs must post the Department’s toll-free telephone number and website URL for electronic complaint reporting in an area visible to all individuals to enable individuals or staff to contact the Department to make a complaint about the agency. Programs that are not facility</w:t>
      </w:r>
      <w:r w:rsidR="006F61A2">
        <w:rPr>
          <w:rFonts w:asciiTheme="majorHAnsi" w:hAnsiTheme="majorHAnsi" w:cstheme="majorBidi"/>
          <w:sz w:val="22"/>
          <w:szCs w:val="22"/>
        </w:rPr>
        <w:t>-</w:t>
      </w:r>
      <w:r w:rsidRPr="2BF5679E">
        <w:rPr>
          <w:rFonts w:asciiTheme="majorHAnsi" w:hAnsiTheme="majorHAnsi" w:cstheme="majorBidi"/>
          <w:sz w:val="22"/>
          <w:szCs w:val="22"/>
        </w:rPr>
        <w:t xml:space="preserve">based must </w:t>
      </w:r>
      <w:r w:rsidRPr="5F729565">
        <w:rPr>
          <w:rFonts w:asciiTheme="majorHAnsi" w:hAnsiTheme="majorHAnsi" w:cstheme="majorBidi"/>
          <w:sz w:val="22"/>
          <w:szCs w:val="22"/>
        </w:rPr>
        <w:t>provide the</w:t>
      </w:r>
      <w:r w:rsidRPr="2BF5679E">
        <w:rPr>
          <w:rFonts w:asciiTheme="majorHAnsi" w:hAnsiTheme="majorHAnsi" w:cstheme="majorBidi"/>
          <w:sz w:val="22"/>
          <w:szCs w:val="22"/>
        </w:rPr>
        <w:t xml:space="preserve"> toll-free number </w:t>
      </w:r>
      <w:r w:rsidRPr="7789C7AE">
        <w:rPr>
          <w:rFonts w:asciiTheme="majorHAnsi" w:hAnsiTheme="majorHAnsi" w:cstheme="majorBidi"/>
          <w:sz w:val="22"/>
          <w:szCs w:val="22"/>
        </w:rPr>
        <w:t xml:space="preserve">upon admission </w:t>
      </w:r>
      <w:r w:rsidRPr="390E182D">
        <w:rPr>
          <w:rFonts w:asciiTheme="majorHAnsi" w:hAnsiTheme="majorHAnsi" w:cstheme="majorBidi"/>
          <w:sz w:val="22"/>
          <w:szCs w:val="22"/>
        </w:rPr>
        <w:t xml:space="preserve">and </w:t>
      </w:r>
      <w:r w:rsidRPr="0298BFE9">
        <w:rPr>
          <w:rFonts w:asciiTheme="majorHAnsi" w:hAnsiTheme="majorHAnsi" w:cstheme="majorBidi"/>
          <w:sz w:val="22"/>
          <w:szCs w:val="22"/>
        </w:rPr>
        <w:t xml:space="preserve">maintain documentation </w:t>
      </w:r>
      <w:r w:rsidRPr="690B7999">
        <w:rPr>
          <w:rFonts w:asciiTheme="majorHAnsi" w:hAnsiTheme="majorHAnsi" w:cstheme="majorBidi"/>
          <w:sz w:val="22"/>
          <w:szCs w:val="22"/>
        </w:rPr>
        <w:t xml:space="preserve">in </w:t>
      </w:r>
      <w:r w:rsidRPr="6BD61186">
        <w:rPr>
          <w:rFonts w:asciiTheme="majorHAnsi" w:hAnsiTheme="majorHAnsi" w:cstheme="majorBidi"/>
          <w:sz w:val="22"/>
          <w:szCs w:val="22"/>
        </w:rPr>
        <w:t>accordance</w:t>
      </w:r>
      <w:r w:rsidRPr="690B7999">
        <w:rPr>
          <w:rFonts w:asciiTheme="majorHAnsi" w:hAnsiTheme="majorHAnsi" w:cstheme="majorBidi"/>
          <w:sz w:val="22"/>
          <w:szCs w:val="22"/>
        </w:rPr>
        <w:t xml:space="preserve"> with </w:t>
      </w:r>
      <w:r w:rsidRPr="006F7DF9">
        <w:rPr>
          <w:sz w:val="22"/>
          <w:szCs w:val="22"/>
        </w:rPr>
        <w:t>Section 8(C)(3)(e)(iii).</w:t>
      </w:r>
    </w:p>
    <w:p w14:paraId="51F0E9BC" w14:textId="77777777" w:rsidR="0044454B" w:rsidRPr="00E36639" w:rsidRDefault="0044454B" w:rsidP="0044454B">
      <w:pPr>
        <w:rPr>
          <w:rFonts w:asciiTheme="majorHAnsi" w:hAnsiTheme="majorHAnsi" w:cstheme="majorHAnsi"/>
          <w:b/>
        </w:rPr>
      </w:pPr>
    </w:p>
    <w:p w14:paraId="2243BA80" w14:textId="77777777" w:rsidR="0044454B" w:rsidRPr="00E36639" w:rsidRDefault="0044454B" w:rsidP="0044454B">
      <w:pPr>
        <w:pStyle w:val="ListParagraph"/>
        <w:numPr>
          <w:ilvl w:val="1"/>
          <w:numId w:val="61"/>
        </w:numPr>
        <w:rPr>
          <w:rFonts w:asciiTheme="majorHAnsi" w:hAnsiTheme="majorHAnsi" w:cstheme="majorBidi"/>
          <w:b/>
          <w:sz w:val="22"/>
          <w:szCs w:val="22"/>
        </w:rPr>
      </w:pPr>
      <w:r w:rsidRPr="437D5E8A">
        <w:rPr>
          <w:rFonts w:asciiTheme="majorHAnsi" w:hAnsiTheme="majorHAnsi" w:cstheme="majorBidi"/>
          <w:b/>
          <w:sz w:val="22"/>
          <w:szCs w:val="22"/>
        </w:rPr>
        <w:t xml:space="preserve">Department complaint investigation. </w:t>
      </w:r>
      <w:r w:rsidRPr="437D5E8A">
        <w:rPr>
          <w:rFonts w:asciiTheme="majorHAnsi" w:hAnsiTheme="majorHAnsi" w:cstheme="majorBidi"/>
          <w:sz w:val="22"/>
          <w:szCs w:val="22"/>
        </w:rPr>
        <w:t xml:space="preserve">On-site Department investigations are unannounced. The Department may investigate, or have investigated on its behalf: </w:t>
      </w:r>
    </w:p>
    <w:p w14:paraId="1B5674E1" w14:textId="77777777" w:rsidR="0044454B" w:rsidRPr="00E36639" w:rsidRDefault="0044454B" w:rsidP="0044454B">
      <w:pPr>
        <w:pStyle w:val="ListParagraph"/>
        <w:numPr>
          <w:ilvl w:val="0"/>
          <w:numId w:val="62"/>
        </w:numPr>
        <w:rPr>
          <w:rFonts w:asciiTheme="majorHAnsi" w:hAnsiTheme="majorHAnsi" w:cstheme="majorBidi"/>
          <w:sz w:val="22"/>
          <w:szCs w:val="22"/>
        </w:rPr>
      </w:pPr>
      <w:r w:rsidRPr="437D5E8A">
        <w:rPr>
          <w:rFonts w:asciiTheme="majorHAnsi" w:hAnsiTheme="majorHAnsi" w:cstheme="majorBidi"/>
          <w:sz w:val="22"/>
          <w:szCs w:val="22"/>
        </w:rPr>
        <w:t xml:space="preserve">Complaints; </w:t>
      </w:r>
    </w:p>
    <w:p w14:paraId="5ECE8DF0" w14:textId="77777777" w:rsidR="0044454B" w:rsidRPr="00E36639" w:rsidRDefault="0044454B" w:rsidP="0044454B">
      <w:pPr>
        <w:pStyle w:val="ListParagraph"/>
        <w:numPr>
          <w:ilvl w:val="0"/>
          <w:numId w:val="62"/>
        </w:numPr>
        <w:rPr>
          <w:rFonts w:asciiTheme="majorHAnsi" w:hAnsiTheme="majorHAnsi" w:cstheme="majorBidi"/>
          <w:sz w:val="22"/>
          <w:szCs w:val="22"/>
        </w:rPr>
      </w:pPr>
      <w:r w:rsidRPr="437D5E8A">
        <w:rPr>
          <w:rFonts w:asciiTheme="majorHAnsi" w:hAnsiTheme="majorHAnsi" w:cstheme="majorBidi"/>
          <w:sz w:val="22"/>
          <w:szCs w:val="22"/>
        </w:rPr>
        <w:t>Incidents of suspected abuse, neglect, exploitation, and inadequate care or supervision;</w:t>
      </w:r>
    </w:p>
    <w:p w14:paraId="352824DA" w14:textId="0A1ED0F8" w:rsidR="0044454B" w:rsidRPr="00E36639" w:rsidRDefault="0044454B" w:rsidP="0044454B">
      <w:pPr>
        <w:pStyle w:val="ListParagraph"/>
        <w:numPr>
          <w:ilvl w:val="0"/>
          <w:numId w:val="62"/>
        </w:numPr>
        <w:rPr>
          <w:rFonts w:asciiTheme="majorHAnsi" w:hAnsiTheme="majorHAnsi" w:cstheme="majorBidi"/>
          <w:b/>
          <w:sz w:val="22"/>
          <w:szCs w:val="22"/>
        </w:rPr>
      </w:pPr>
      <w:r w:rsidRPr="437D5E8A">
        <w:rPr>
          <w:rFonts w:asciiTheme="majorHAnsi" w:hAnsiTheme="majorHAnsi" w:cstheme="majorBidi"/>
          <w:sz w:val="22"/>
          <w:szCs w:val="22"/>
        </w:rPr>
        <w:t xml:space="preserve">Allegations of the agency’s failure to comply with this </w:t>
      </w:r>
      <w:r w:rsidR="00184F56">
        <w:rPr>
          <w:rFonts w:asciiTheme="majorHAnsi" w:hAnsiTheme="majorHAnsi" w:cstheme="majorBidi"/>
          <w:sz w:val="22"/>
          <w:szCs w:val="22"/>
        </w:rPr>
        <w:t>R</w:t>
      </w:r>
      <w:r w:rsidRPr="437D5E8A">
        <w:rPr>
          <w:rFonts w:asciiTheme="majorHAnsi" w:hAnsiTheme="majorHAnsi" w:cstheme="majorBidi"/>
          <w:sz w:val="22"/>
          <w:szCs w:val="22"/>
        </w:rPr>
        <w:t xml:space="preserve">ule; </w:t>
      </w:r>
    </w:p>
    <w:p w14:paraId="601A91EA" w14:textId="77777777" w:rsidR="0044454B" w:rsidRPr="00E36639" w:rsidRDefault="0044454B" w:rsidP="0044454B">
      <w:pPr>
        <w:pStyle w:val="ListParagraph"/>
        <w:numPr>
          <w:ilvl w:val="0"/>
          <w:numId w:val="62"/>
        </w:numPr>
        <w:rPr>
          <w:rFonts w:asciiTheme="majorHAnsi" w:hAnsiTheme="majorHAnsi" w:cstheme="majorBidi"/>
          <w:b/>
          <w:sz w:val="22"/>
          <w:szCs w:val="22"/>
        </w:rPr>
      </w:pPr>
      <w:r w:rsidRPr="437D5E8A">
        <w:rPr>
          <w:rFonts w:asciiTheme="majorHAnsi" w:hAnsiTheme="majorHAnsi" w:cstheme="majorBidi"/>
          <w:sz w:val="22"/>
          <w:szCs w:val="22"/>
        </w:rPr>
        <w:t>Allegations of rights violations; or</w:t>
      </w:r>
    </w:p>
    <w:p w14:paraId="765CAC39" w14:textId="77777777" w:rsidR="0044454B" w:rsidRPr="00E36639" w:rsidRDefault="0044454B" w:rsidP="0044454B">
      <w:pPr>
        <w:pStyle w:val="ListParagraph"/>
        <w:numPr>
          <w:ilvl w:val="0"/>
          <w:numId w:val="62"/>
        </w:numPr>
        <w:rPr>
          <w:rFonts w:asciiTheme="majorHAnsi" w:hAnsiTheme="majorHAnsi" w:cstheme="majorBidi"/>
          <w:b/>
          <w:sz w:val="22"/>
          <w:szCs w:val="22"/>
        </w:rPr>
      </w:pPr>
      <w:r w:rsidRPr="437D5E8A">
        <w:rPr>
          <w:rFonts w:asciiTheme="majorHAnsi" w:hAnsiTheme="majorHAnsi" w:cstheme="majorBidi"/>
          <w:sz w:val="22"/>
          <w:szCs w:val="22"/>
        </w:rPr>
        <w:t>Suspected violation of State or federal law or rules.</w:t>
      </w:r>
    </w:p>
    <w:p w14:paraId="5C480E53" w14:textId="77777777" w:rsidR="0044454B" w:rsidRPr="00E36639" w:rsidRDefault="0044454B" w:rsidP="0044454B">
      <w:pPr>
        <w:pStyle w:val="ListParagraph"/>
        <w:ind w:left="720"/>
        <w:rPr>
          <w:rFonts w:asciiTheme="majorHAnsi" w:hAnsiTheme="majorHAnsi" w:cstheme="majorHAnsi"/>
          <w:b/>
          <w:sz w:val="22"/>
          <w:szCs w:val="22"/>
        </w:rPr>
      </w:pPr>
    </w:p>
    <w:p w14:paraId="535A7DAA" w14:textId="7C4EB3E0" w:rsidR="0044454B" w:rsidRPr="00132F54" w:rsidRDefault="0044454B" w:rsidP="0044454B">
      <w:pPr>
        <w:pStyle w:val="ListParagraph"/>
        <w:numPr>
          <w:ilvl w:val="1"/>
          <w:numId w:val="61"/>
        </w:numPr>
        <w:rPr>
          <w:rFonts w:asciiTheme="majorHAnsi" w:hAnsiTheme="majorHAnsi" w:cstheme="majorBidi"/>
          <w:b/>
          <w:sz w:val="22"/>
          <w:szCs w:val="22"/>
        </w:rPr>
      </w:pPr>
      <w:r w:rsidRPr="00132F54">
        <w:rPr>
          <w:rFonts w:asciiTheme="majorHAnsi" w:hAnsiTheme="majorHAnsi" w:cstheme="majorBidi"/>
          <w:b/>
          <w:sz w:val="22"/>
          <w:szCs w:val="22"/>
        </w:rPr>
        <w:t xml:space="preserve">Report adult abuse, neglect, or exploitation. </w:t>
      </w:r>
      <w:r w:rsidRPr="00132F54">
        <w:rPr>
          <w:rFonts w:asciiTheme="majorHAnsi" w:hAnsiTheme="majorHAnsi" w:cstheme="majorBidi"/>
          <w:sz w:val="22"/>
          <w:szCs w:val="22"/>
        </w:rPr>
        <w:t>The agency must immediately report any suspected abuse, neglect, or exploitation of an incapacitated or dependent adult to Adult Protective Services at 1 (800) 624-8404 when a mandated reporter becomes aware of the incident or allegation, in accordance with 22 M</w:t>
      </w:r>
      <w:r w:rsidR="00184F56">
        <w:rPr>
          <w:rFonts w:asciiTheme="majorHAnsi" w:hAnsiTheme="majorHAnsi" w:cstheme="majorBidi"/>
          <w:sz w:val="22"/>
          <w:szCs w:val="22"/>
        </w:rPr>
        <w:t>.</w:t>
      </w:r>
      <w:r w:rsidRPr="00132F54">
        <w:rPr>
          <w:rFonts w:asciiTheme="majorHAnsi" w:hAnsiTheme="majorHAnsi" w:cstheme="majorBidi"/>
          <w:sz w:val="22"/>
          <w:szCs w:val="22"/>
        </w:rPr>
        <w:t>R</w:t>
      </w:r>
      <w:r w:rsidR="00184F56">
        <w:rPr>
          <w:rFonts w:asciiTheme="majorHAnsi" w:hAnsiTheme="majorHAnsi" w:cstheme="majorBidi"/>
          <w:sz w:val="22"/>
          <w:szCs w:val="22"/>
        </w:rPr>
        <w:t>.</w:t>
      </w:r>
      <w:r w:rsidRPr="00132F54">
        <w:rPr>
          <w:rFonts w:asciiTheme="majorHAnsi" w:hAnsiTheme="majorHAnsi" w:cstheme="majorBidi"/>
          <w:sz w:val="22"/>
          <w:szCs w:val="22"/>
        </w:rPr>
        <w:t>S</w:t>
      </w:r>
      <w:r w:rsidR="00184F56">
        <w:rPr>
          <w:rFonts w:asciiTheme="majorHAnsi" w:hAnsiTheme="majorHAnsi" w:cstheme="majorBidi"/>
          <w:sz w:val="22"/>
          <w:szCs w:val="22"/>
        </w:rPr>
        <w:t>.</w:t>
      </w:r>
      <w:r w:rsidRPr="00132F54">
        <w:rPr>
          <w:rFonts w:asciiTheme="majorHAnsi" w:hAnsiTheme="majorHAnsi" w:cstheme="majorBidi"/>
          <w:sz w:val="22"/>
          <w:szCs w:val="22"/>
        </w:rPr>
        <w:t xml:space="preserve"> </w:t>
      </w:r>
      <w:r w:rsidRPr="00132F54">
        <w:rPr>
          <w:rFonts w:asciiTheme="majorHAnsi" w:hAnsiTheme="majorHAnsi" w:cstheme="majorHAnsi"/>
          <w:sz w:val="22"/>
          <w:szCs w:val="22"/>
        </w:rPr>
        <w:t>§</w:t>
      </w:r>
      <w:r w:rsidRPr="00132F54">
        <w:rPr>
          <w:rFonts w:asciiTheme="majorHAnsi" w:hAnsiTheme="majorHAnsi" w:cstheme="majorBidi"/>
          <w:sz w:val="22"/>
          <w:szCs w:val="22"/>
        </w:rPr>
        <w:t xml:space="preserve"> 3477. </w:t>
      </w:r>
    </w:p>
    <w:p w14:paraId="5193B1BB" w14:textId="77777777" w:rsidR="0044454B" w:rsidRPr="00132F54" w:rsidRDefault="0044454B" w:rsidP="00336BAA">
      <w:pPr>
        <w:pStyle w:val="ListParagraph"/>
        <w:numPr>
          <w:ilvl w:val="3"/>
          <w:numId w:val="115"/>
        </w:numPr>
        <w:ind w:left="720"/>
        <w:rPr>
          <w:rFonts w:asciiTheme="majorHAnsi" w:hAnsiTheme="majorHAnsi" w:cstheme="majorBidi"/>
          <w:b/>
          <w:sz w:val="22"/>
          <w:szCs w:val="22"/>
        </w:rPr>
      </w:pPr>
      <w:r w:rsidRPr="00132F54">
        <w:rPr>
          <w:rFonts w:asciiTheme="majorHAnsi" w:hAnsiTheme="majorHAnsi" w:cstheme="majorBidi"/>
          <w:sz w:val="22"/>
          <w:szCs w:val="22"/>
        </w:rPr>
        <w:t xml:space="preserve">The agency must also immediately call or submit a report to the Division of Licensing and Certification. </w:t>
      </w:r>
    </w:p>
    <w:p w14:paraId="2A163E02" w14:textId="6B47C8D0" w:rsidR="0044454B" w:rsidRPr="00132F54" w:rsidRDefault="0044454B" w:rsidP="00336BAA">
      <w:pPr>
        <w:pStyle w:val="ListParagraph"/>
        <w:numPr>
          <w:ilvl w:val="3"/>
          <w:numId w:val="115"/>
        </w:numPr>
        <w:ind w:left="720"/>
        <w:rPr>
          <w:rFonts w:asciiTheme="majorHAnsi" w:hAnsiTheme="majorHAnsi" w:cstheme="majorBidi"/>
          <w:b/>
          <w:sz w:val="22"/>
          <w:szCs w:val="22"/>
        </w:rPr>
      </w:pPr>
      <w:r w:rsidRPr="00132F54">
        <w:rPr>
          <w:rFonts w:asciiTheme="majorHAnsi" w:hAnsiTheme="majorHAnsi" w:cstheme="majorBidi"/>
          <w:sz w:val="22"/>
          <w:szCs w:val="22"/>
        </w:rPr>
        <w:t xml:space="preserve">The agency must draft and implement a policy </w:t>
      </w:r>
      <w:r>
        <w:rPr>
          <w:rFonts w:asciiTheme="majorHAnsi" w:hAnsiTheme="majorHAnsi" w:cstheme="majorBidi"/>
          <w:sz w:val="22"/>
          <w:szCs w:val="22"/>
        </w:rPr>
        <w:t xml:space="preserve">regarding </w:t>
      </w:r>
      <w:r w:rsidRPr="00132F54">
        <w:rPr>
          <w:rFonts w:asciiTheme="majorHAnsi" w:hAnsiTheme="majorHAnsi" w:cstheme="majorBidi"/>
          <w:sz w:val="22"/>
          <w:szCs w:val="22"/>
        </w:rPr>
        <w:t xml:space="preserve">abuse, neglect, and exploitation </w:t>
      </w:r>
      <w:r>
        <w:rPr>
          <w:rFonts w:asciiTheme="majorHAnsi" w:hAnsiTheme="majorHAnsi" w:cstheme="majorBidi"/>
          <w:sz w:val="22"/>
          <w:szCs w:val="22"/>
        </w:rPr>
        <w:t xml:space="preserve">which </w:t>
      </w:r>
      <w:r w:rsidRPr="00132F54">
        <w:rPr>
          <w:rFonts w:asciiTheme="majorHAnsi" w:hAnsiTheme="majorHAnsi" w:cstheme="majorBidi"/>
          <w:sz w:val="22"/>
          <w:szCs w:val="22"/>
        </w:rPr>
        <w:t>outline</w:t>
      </w:r>
      <w:r>
        <w:rPr>
          <w:rFonts w:asciiTheme="majorHAnsi" w:hAnsiTheme="majorHAnsi" w:cstheme="majorBidi"/>
          <w:sz w:val="22"/>
          <w:szCs w:val="22"/>
        </w:rPr>
        <w:t>s</w:t>
      </w:r>
      <w:r w:rsidRPr="00132F54">
        <w:rPr>
          <w:rFonts w:asciiTheme="majorHAnsi" w:hAnsiTheme="majorHAnsi" w:cstheme="majorBidi"/>
          <w:sz w:val="22"/>
          <w:szCs w:val="22"/>
        </w:rPr>
        <w:t xml:space="preserve"> reporting, reviewing, and </w:t>
      </w:r>
      <w:r>
        <w:rPr>
          <w:rFonts w:asciiTheme="majorHAnsi" w:hAnsiTheme="majorHAnsi" w:cstheme="majorBidi"/>
          <w:sz w:val="22"/>
          <w:szCs w:val="22"/>
        </w:rPr>
        <w:t>investigating</w:t>
      </w:r>
      <w:r w:rsidRPr="00132F54">
        <w:rPr>
          <w:rFonts w:asciiTheme="majorHAnsi" w:hAnsiTheme="majorHAnsi" w:cstheme="majorBidi"/>
          <w:sz w:val="22"/>
          <w:szCs w:val="22"/>
        </w:rPr>
        <w:t xml:space="preserve"> allegations. This policy must align with 14-197 CMR Ch. 12 Reportable Events System, 10-149 CMR Ch.2 Adult Protective Services</w:t>
      </w:r>
      <w:r w:rsidR="00F16BF7">
        <w:rPr>
          <w:rFonts w:asciiTheme="majorHAnsi" w:hAnsiTheme="majorHAnsi" w:cstheme="majorBidi"/>
          <w:sz w:val="22"/>
          <w:szCs w:val="22"/>
        </w:rPr>
        <w:t xml:space="preserve"> </w:t>
      </w:r>
      <w:r w:rsidR="00F16BF7" w:rsidRPr="00A36B81">
        <w:rPr>
          <w:rFonts w:asciiTheme="majorHAnsi" w:hAnsiTheme="majorHAnsi" w:cstheme="majorBidi"/>
          <w:sz w:val="22"/>
          <w:szCs w:val="22"/>
        </w:rPr>
        <w:t>System</w:t>
      </w:r>
      <w:r w:rsidRPr="00A36B81">
        <w:rPr>
          <w:rFonts w:asciiTheme="majorHAnsi" w:hAnsiTheme="majorHAnsi" w:cstheme="majorBidi"/>
          <w:sz w:val="22"/>
          <w:szCs w:val="22"/>
        </w:rPr>
        <w:t xml:space="preserve">, </w:t>
      </w:r>
      <w:r w:rsidRPr="00132F54">
        <w:rPr>
          <w:rFonts w:asciiTheme="majorHAnsi" w:hAnsiTheme="majorHAnsi" w:cstheme="majorBidi"/>
          <w:sz w:val="22"/>
          <w:szCs w:val="22"/>
        </w:rPr>
        <w:t>and 34-B M</w:t>
      </w:r>
      <w:r w:rsidR="00F16BF7">
        <w:rPr>
          <w:rFonts w:asciiTheme="majorHAnsi" w:hAnsiTheme="majorHAnsi" w:cstheme="majorBidi"/>
          <w:sz w:val="22"/>
          <w:szCs w:val="22"/>
        </w:rPr>
        <w:t>.</w:t>
      </w:r>
      <w:r w:rsidRPr="00132F54">
        <w:rPr>
          <w:rFonts w:asciiTheme="majorHAnsi" w:hAnsiTheme="majorHAnsi" w:cstheme="majorBidi"/>
          <w:sz w:val="22"/>
          <w:szCs w:val="22"/>
        </w:rPr>
        <w:t>R</w:t>
      </w:r>
      <w:r w:rsidR="00F16BF7">
        <w:rPr>
          <w:rFonts w:asciiTheme="majorHAnsi" w:hAnsiTheme="majorHAnsi" w:cstheme="majorBidi"/>
          <w:sz w:val="22"/>
          <w:szCs w:val="22"/>
        </w:rPr>
        <w:t>.</w:t>
      </w:r>
      <w:r w:rsidRPr="00132F54">
        <w:rPr>
          <w:rFonts w:asciiTheme="majorHAnsi" w:hAnsiTheme="majorHAnsi" w:cstheme="majorBidi"/>
          <w:sz w:val="22"/>
          <w:szCs w:val="22"/>
        </w:rPr>
        <w:t>S</w:t>
      </w:r>
      <w:r w:rsidR="00F16BF7">
        <w:rPr>
          <w:rFonts w:asciiTheme="majorHAnsi" w:hAnsiTheme="majorHAnsi" w:cstheme="majorBidi"/>
          <w:sz w:val="22"/>
          <w:szCs w:val="22"/>
        </w:rPr>
        <w:t>.</w:t>
      </w:r>
      <w:r w:rsidRPr="00132F54">
        <w:rPr>
          <w:rFonts w:asciiTheme="majorHAnsi" w:hAnsiTheme="majorHAnsi" w:cstheme="majorBidi"/>
          <w:sz w:val="22"/>
          <w:szCs w:val="22"/>
        </w:rPr>
        <w:t xml:space="preserve"> </w:t>
      </w:r>
      <w:r>
        <w:rPr>
          <w:rFonts w:asciiTheme="majorHAnsi" w:hAnsiTheme="majorHAnsi" w:cstheme="majorHAnsi"/>
          <w:sz w:val="22"/>
          <w:szCs w:val="22"/>
        </w:rPr>
        <w:t xml:space="preserve">§ </w:t>
      </w:r>
      <w:r w:rsidRPr="00132F54">
        <w:rPr>
          <w:rFonts w:asciiTheme="majorHAnsi" w:hAnsiTheme="majorHAnsi" w:cstheme="majorBidi"/>
          <w:sz w:val="22"/>
          <w:szCs w:val="22"/>
        </w:rPr>
        <w:t xml:space="preserve">5605. </w:t>
      </w:r>
    </w:p>
    <w:p w14:paraId="32559BDC" w14:textId="471AA7EA" w:rsidR="0044454B" w:rsidRPr="00132F54" w:rsidRDefault="0044454B" w:rsidP="0044454B">
      <w:pPr>
        <w:ind w:left="720" w:hanging="360"/>
        <w:rPr>
          <w:rFonts w:asciiTheme="majorHAnsi" w:hAnsiTheme="majorHAnsi" w:cstheme="majorBidi"/>
        </w:rPr>
      </w:pPr>
      <w:r w:rsidRPr="00132F54">
        <w:rPr>
          <w:rFonts w:asciiTheme="majorHAnsi" w:hAnsiTheme="majorHAnsi" w:cstheme="majorBidi"/>
        </w:rPr>
        <w:t>3.</w:t>
      </w:r>
      <w:r w:rsidRPr="00132F54">
        <w:rPr>
          <w:rFonts w:asciiTheme="majorHAnsi" w:hAnsiTheme="majorHAnsi" w:cstheme="majorBidi"/>
        </w:rPr>
        <w:tab/>
        <w:t xml:space="preserve">This policy must include a description of how the provider will support the provision of appropriate medical care to </w:t>
      </w:r>
      <w:r>
        <w:rPr>
          <w:rFonts w:asciiTheme="majorHAnsi" w:hAnsiTheme="majorHAnsi" w:cstheme="majorBidi"/>
        </w:rPr>
        <w:t>individuals.</w:t>
      </w:r>
    </w:p>
    <w:p w14:paraId="19490531" w14:textId="77777777" w:rsidR="0044454B" w:rsidRPr="00E36639" w:rsidRDefault="0044454B" w:rsidP="0044454B">
      <w:pPr>
        <w:rPr>
          <w:rFonts w:asciiTheme="majorHAnsi" w:hAnsiTheme="majorHAnsi" w:cstheme="majorBidi"/>
          <w:b/>
        </w:rPr>
      </w:pPr>
    </w:p>
    <w:p w14:paraId="2158DA1B" w14:textId="77777777" w:rsidR="0044454B" w:rsidRPr="00E36639" w:rsidRDefault="0044454B" w:rsidP="0044454B">
      <w:pPr>
        <w:ind w:left="360" w:hanging="360"/>
        <w:rPr>
          <w:rFonts w:asciiTheme="majorHAnsi" w:hAnsiTheme="majorHAnsi" w:cstheme="majorBidi"/>
        </w:rPr>
      </w:pPr>
      <w:r w:rsidRPr="14B49C55">
        <w:rPr>
          <w:rFonts w:asciiTheme="majorHAnsi" w:hAnsiTheme="majorHAnsi" w:cstheme="majorBidi"/>
          <w:b/>
          <w:bCs/>
        </w:rPr>
        <w:t>G</w:t>
      </w:r>
      <w:r w:rsidRPr="62DEEDAA">
        <w:rPr>
          <w:rFonts w:asciiTheme="majorHAnsi" w:hAnsiTheme="majorHAnsi" w:cstheme="majorBidi"/>
          <w:b/>
        </w:rPr>
        <w:t xml:space="preserve">. </w:t>
      </w:r>
      <w:r>
        <w:tab/>
      </w:r>
      <w:r w:rsidRPr="62DEEDAA">
        <w:rPr>
          <w:rFonts w:asciiTheme="majorHAnsi" w:hAnsiTheme="majorHAnsi" w:cstheme="majorBidi"/>
          <w:b/>
        </w:rPr>
        <w:t xml:space="preserve">Grievance procedures. </w:t>
      </w:r>
      <w:r w:rsidRPr="62DEEDAA">
        <w:rPr>
          <w:rFonts w:asciiTheme="majorHAnsi" w:hAnsiTheme="majorHAnsi" w:cstheme="majorBidi"/>
        </w:rPr>
        <w:t xml:space="preserve">The agency must make the Department’s grievance process in 14-197 </w:t>
      </w:r>
      <w:r>
        <w:rPr>
          <w:rFonts w:asciiTheme="majorHAnsi" w:hAnsiTheme="majorHAnsi" w:cstheme="majorBidi"/>
        </w:rPr>
        <w:t xml:space="preserve">CMR </w:t>
      </w:r>
      <w:r w:rsidRPr="62DEEDAA">
        <w:rPr>
          <w:rFonts w:asciiTheme="majorHAnsi" w:hAnsiTheme="majorHAnsi" w:cstheme="majorBidi"/>
        </w:rPr>
        <w:t xml:space="preserve">Ch. 8, Grievance Process for Persons with an Intellectual Disability, Autism Spectrum Disorder or Acquired Brain Injury, available to individuals and staff. </w:t>
      </w:r>
    </w:p>
    <w:p w14:paraId="68B40537" w14:textId="17DC01B4" w:rsidR="0044454B" w:rsidRDefault="0044454B" w:rsidP="0044454B">
      <w:pPr>
        <w:tabs>
          <w:tab w:val="left" w:pos="810"/>
        </w:tabs>
        <w:ind w:left="720" w:hanging="360"/>
        <w:rPr>
          <w:rFonts w:asciiTheme="majorHAnsi" w:hAnsiTheme="majorHAnsi" w:cstheme="majorBidi"/>
        </w:rPr>
      </w:pPr>
      <w:r w:rsidRPr="62DEEDAA">
        <w:rPr>
          <w:rFonts w:asciiTheme="majorHAnsi" w:hAnsiTheme="majorHAnsi" w:cstheme="majorBidi"/>
        </w:rPr>
        <w:t>1.</w:t>
      </w:r>
      <w:r>
        <w:tab/>
      </w:r>
      <w:r w:rsidRPr="62DEEDAA">
        <w:rPr>
          <w:rFonts w:asciiTheme="majorHAnsi" w:hAnsiTheme="majorHAnsi" w:cstheme="majorBidi"/>
        </w:rPr>
        <w:t xml:space="preserve">The agency must distinguish for individuals and staff the Department’s grievance process </w:t>
      </w:r>
      <w:r w:rsidR="00F61FD2">
        <w:rPr>
          <w:rFonts w:asciiTheme="majorHAnsi" w:hAnsiTheme="majorHAnsi" w:cstheme="majorBidi"/>
        </w:rPr>
        <w:t>from</w:t>
      </w:r>
      <w:r w:rsidRPr="62DEEDAA">
        <w:rPr>
          <w:rFonts w:asciiTheme="majorHAnsi" w:hAnsiTheme="majorHAnsi" w:cstheme="majorBidi"/>
        </w:rPr>
        <w:t xml:space="preserve"> </w:t>
      </w:r>
      <w:r w:rsidR="00F16BF7" w:rsidRPr="00A36B81">
        <w:rPr>
          <w:rFonts w:asciiTheme="majorHAnsi" w:hAnsiTheme="majorHAnsi" w:cstheme="majorBidi"/>
        </w:rPr>
        <w:t xml:space="preserve">the process for </w:t>
      </w:r>
      <w:r w:rsidR="00F16BF7" w:rsidRPr="00AA4064">
        <w:rPr>
          <w:rFonts w:asciiTheme="majorHAnsi" w:hAnsiTheme="majorHAnsi" w:cstheme="majorBidi"/>
        </w:rPr>
        <w:t xml:space="preserve">submitting </w:t>
      </w:r>
      <w:r w:rsidRPr="00AA4064">
        <w:rPr>
          <w:rFonts w:asciiTheme="majorHAnsi" w:hAnsiTheme="majorHAnsi" w:cstheme="majorBidi"/>
        </w:rPr>
        <w:t xml:space="preserve">licensing </w:t>
      </w:r>
      <w:r w:rsidRPr="62DEEDAA">
        <w:rPr>
          <w:rFonts w:asciiTheme="majorHAnsi" w:hAnsiTheme="majorHAnsi" w:cstheme="majorBidi"/>
        </w:rPr>
        <w:t xml:space="preserve">complaints. </w:t>
      </w:r>
    </w:p>
    <w:p w14:paraId="5D38ECCA" w14:textId="77777777" w:rsidR="0044454B" w:rsidRDefault="0044454B" w:rsidP="0044454B">
      <w:pPr>
        <w:tabs>
          <w:tab w:val="left" w:pos="810"/>
        </w:tabs>
        <w:ind w:left="720" w:hanging="360"/>
        <w:rPr>
          <w:rFonts w:asciiTheme="majorHAnsi" w:hAnsiTheme="majorHAnsi" w:cstheme="majorBidi"/>
        </w:rPr>
      </w:pPr>
      <w:r>
        <w:rPr>
          <w:rFonts w:asciiTheme="majorHAnsi" w:hAnsiTheme="majorHAnsi" w:cstheme="majorBidi"/>
        </w:rPr>
        <w:lastRenderedPageBreak/>
        <w:t>2.</w:t>
      </w:r>
      <w:r>
        <w:rPr>
          <w:rFonts w:asciiTheme="majorHAnsi" w:hAnsiTheme="majorHAnsi" w:cstheme="majorBidi"/>
        </w:rPr>
        <w:tab/>
      </w:r>
      <w:r w:rsidRPr="62DEEDAA">
        <w:rPr>
          <w:rFonts w:asciiTheme="majorHAnsi" w:hAnsiTheme="majorHAnsi" w:cstheme="majorBidi"/>
        </w:rPr>
        <w:t>Agencies must make the contact information for Disability Rights Maine available to individuals served, guardians, and family</w:t>
      </w:r>
      <w:r>
        <w:rPr>
          <w:rFonts w:asciiTheme="majorHAnsi" w:hAnsiTheme="majorHAnsi" w:cstheme="majorBidi"/>
        </w:rPr>
        <w:t xml:space="preserve"> members</w:t>
      </w:r>
      <w:r w:rsidRPr="62DEEDAA">
        <w:rPr>
          <w:rFonts w:asciiTheme="majorHAnsi" w:hAnsiTheme="majorHAnsi" w:cstheme="majorBidi"/>
        </w:rPr>
        <w:t>.</w:t>
      </w:r>
    </w:p>
    <w:p w14:paraId="6BE0EB1B" w14:textId="77777777" w:rsidR="0044454B" w:rsidRDefault="0044454B" w:rsidP="0044454B">
      <w:pPr>
        <w:rPr>
          <w:rFonts w:asciiTheme="majorHAnsi" w:hAnsiTheme="majorHAnsi" w:cstheme="majorBidi"/>
        </w:rPr>
      </w:pPr>
      <w:r>
        <w:rPr>
          <w:rFonts w:asciiTheme="majorHAnsi" w:hAnsiTheme="majorHAnsi" w:cstheme="majorBidi"/>
        </w:rPr>
        <w:br w:type="page"/>
      </w:r>
    </w:p>
    <w:p w14:paraId="2EA84FF7" w14:textId="3ED876BF" w:rsidR="0044454B" w:rsidRPr="00B54415" w:rsidRDefault="0044454B" w:rsidP="0044454B">
      <w:pPr>
        <w:tabs>
          <w:tab w:val="left" w:pos="810"/>
        </w:tabs>
        <w:jc w:val="center"/>
        <w:rPr>
          <w:rFonts w:asciiTheme="majorHAnsi" w:hAnsiTheme="majorHAnsi" w:cstheme="majorBidi"/>
        </w:rPr>
      </w:pPr>
      <w:r w:rsidRPr="2A2F7530">
        <w:rPr>
          <w:rFonts w:asciiTheme="majorHAnsi" w:hAnsiTheme="majorHAnsi" w:cstheme="majorBidi"/>
          <w:b/>
        </w:rPr>
        <w:lastRenderedPageBreak/>
        <w:t xml:space="preserve">SECTION </w:t>
      </w:r>
      <w:r w:rsidR="00E03262">
        <w:rPr>
          <w:rFonts w:asciiTheme="majorHAnsi" w:hAnsiTheme="majorHAnsi" w:cstheme="majorBidi"/>
          <w:b/>
        </w:rPr>
        <w:t>23</w:t>
      </w:r>
      <w:r w:rsidRPr="2A2F7530">
        <w:rPr>
          <w:rFonts w:asciiTheme="majorHAnsi" w:hAnsiTheme="majorHAnsi" w:cstheme="majorBidi"/>
          <w:b/>
        </w:rPr>
        <w:t xml:space="preserve">. </w:t>
      </w:r>
      <w:r>
        <w:tab/>
      </w:r>
      <w:r w:rsidRPr="2A2F7530">
        <w:rPr>
          <w:rFonts w:asciiTheme="majorHAnsi" w:hAnsiTheme="majorHAnsi" w:cstheme="majorBidi"/>
          <w:b/>
        </w:rPr>
        <w:t>ENFORCEMENT</w:t>
      </w:r>
    </w:p>
    <w:p w14:paraId="0A10729A" w14:textId="77777777" w:rsidR="0044454B" w:rsidRPr="00E36639" w:rsidRDefault="0044454B" w:rsidP="0044454B">
      <w:pPr>
        <w:rPr>
          <w:rFonts w:asciiTheme="majorHAnsi" w:hAnsiTheme="majorHAnsi" w:cstheme="majorHAnsi"/>
        </w:rPr>
      </w:pPr>
    </w:p>
    <w:p w14:paraId="34093671" w14:textId="4E0AAD05" w:rsidR="0044454B" w:rsidRPr="00081E29" w:rsidRDefault="0044454B" w:rsidP="0044454B">
      <w:pPr>
        <w:pStyle w:val="ListParagraph"/>
        <w:numPr>
          <w:ilvl w:val="0"/>
          <w:numId w:val="63"/>
        </w:numPr>
        <w:ind w:left="360"/>
        <w:rPr>
          <w:rStyle w:val="Heading2Char"/>
          <w:rFonts w:asciiTheme="majorHAnsi" w:hAnsiTheme="majorHAnsi" w:cstheme="majorBidi"/>
          <w:b w:val="0"/>
          <w:sz w:val="22"/>
          <w:szCs w:val="22"/>
        </w:rPr>
      </w:pPr>
      <w:r w:rsidRPr="699F8CFF">
        <w:rPr>
          <w:rStyle w:val="Heading2Char"/>
          <w:rFonts w:asciiTheme="majorHAnsi" w:hAnsiTheme="majorHAnsi" w:cstheme="majorBidi"/>
          <w:sz w:val="22"/>
          <w:szCs w:val="22"/>
        </w:rPr>
        <w:t xml:space="preserve">Operating without a license. </w:t>
      </w:r>
      <w:r w:rsidRPr="699F8CFF">
        <w:rPr>
          <w:rStyle w:val="Heading2Char"/>
          <w:rFonts w:asciiTheme="majorHAnsi" w:hAnsiTheme="majorHAnsi" w:cstheme="majorBidi"/>
          <w:b w:val="0"/>
          <w:sz w:val="22"/>
          <w:szCs w:val="22"/>
        </w:rPr>
        <w:t xml:space="preserve">The </w:t>
      </w:r>
      <w:r w:rsidRPr="699F8CFF">
        <w:rPr>
          <w:rStyle w:val="Heading2Char"/>
          <w:rFonts w:asciiTheme="majorHAnsi" w:hAnsiTheme="majorHAnsi" w:cstheme="majorBidi"/>
          <w:b w:val="0"/>
          <w:bCs w:val="0"/>
          <w:sz w:val="22"/>
          <w:szCs w:val="22"/>
        </w:rPr>
        <w:t>Department</w:t>
      </w:r>
      <w:r w:rsidRPr="699F8CFF">
        <w:rPr>
          <w:rStyle w:val="Heading2Char"/>
          <w:rFonts w:asciiTheme="majorHAnsi" w:hAnsiTheme="majorHAnsi" w:cstheme="majorBidi"/>
          <w:b w:val="0"/>
          <w:sz w:val="22"/>
          <w:szCs w:val="22"/>
        </w:rPr>
        <w:t xml:space="preserve"> may impose a penalty on an agency required to be licensed under this </w:t>
      </w:r>
      <w:r w:rsidR="00A52071">
        <w:rPr>
          <w:rStyle w:val="Heading2Char"/>
          <w:rFonts w:asciiTheme="majorHAnsi" w:hAnsiTheme="majorHAnsi" w:cstheme="majorBidi"/>
          <w:b w:val="0"/>
          <w:sz w:val="22"/>
          <w:szCs w:val="22"/>
        </w:rPr>
        <w:t>R</w:t>
      </w:r>
      <w:r w:rsidRPr="699F8CFF">
        <w:rPr>
          <w:rStyle w:val="Heading2Char"/>
          <w:rFonts w:asciiTheme="majorHAnsi" w:hAnsiTheme="majorHAnsi" w:cstheme="majorBidi"/>
          <w:b w:val="0"/>
          <w:sz w:val="22"/>
          <w:szCs w:val="22"/>
        </w:rPr>
        <w:t xml:space="preserve">ule that is operating without the required license. </w:t>
      </w:r>
    </w:p>
    <w:p w14:paraId="607A653D" w14:textId="77777777" w:rsidR="0044454B" w:rsidRPr="00630225" w:rsidRDefault="0044454B" w:rsidP="00336BAA">
      <w:pPr>
        <w:pStyle w:val="ListParagraph"/>
        <w:numPr>
          <w:ilvl w:val="0"/>
          <w:numId w:val="122"/>
        </w:numPr>
        <w:rPr>
          <w:rStyle w:val="Heading2Char"/>
          <w:rFonts w:asciiTheme="majorHAnsi" w:eastAsiaTheme="minorEastAsia" w:hAnsiTheme="majorHAnsi" w:cstheme="majorBidi"/>
          <w:b w:val="0"/>
          <w:sz w:val="22"/>
          <w:szCs w:val="22"/>
        </w:rPr>
      </w:pPr>
      <w:r w:rsidRPr="699F8CFF">
        <w:rPr>
          <w:rStyle w:val="Heading2Char"/>
          <w:rFonts w:asciiTheme="majorHAnsi" w:eastAsiaTheme="minorEastAsia" w:hAnsiTheme="majorHAnsi" w:cstheme="majorBidi"/>
          <w:b w:val="0"/>
          <w:sz w:val="22"/>
          <w:szCs w:val="22"/>
        </w:rPr>
        <w:t>The minimum penalty for operating without a license is $500 per day but not more than $10,000 in total.</w:t>
      </w:r>
    </w:p>
    <w:p w14:paraId="528ACD58" w14:textId="77777777" w:rsidR="0044454B" w:rsidRPr="00EF2BDA" w:rsidRDefault="0044454B" w:rsidP="00336BAA">
      <w:pPr>
        <w:pStyle w:val="ListParagraph"/>
        <w:numPr>
          <w:ilvl w:val="0"/>
          <w:numId w:val="122"/>
        </w:numPr>
        <w:rPr>
          <w:rStyle w:val="Heading2Char"/>
          <w:rFonts w:asciiTheme="majorHAnsi" w:eastAsiaTheme="minorEastAsia" w:hAnsiTheme="majorHAnsi" w:cstheme="majorBidi"/>
          <w:b w:val="0"/>
          <w:sz w:val="22"/>
          <w:szCs w:val="22"/>
        </w:rPr>
      </w:pPr>
      <w:r w:rsidRPr="699F8CFF">
        <w:rPr>
          <w:rStyle w:val="Heading2Char"/>
          <w:rFonts w:asciiTheme="majorHAnsi" w:hAnsiTheme="majorHAnsi" w:cstheme="majorBidi"/>
          <w:b w:val="0"/>
          <w:sz w:val="22"/>
          <w:szCs w:val="22"/>
        </w:rPr>
        <w:t>The Department may enter and inspect an agency that it believes is operating without a license only with the permission of the owner or person in charge, or with an administrative search warrant from the District Court authorizing entry and inspection.</w:t>
      </w:r>
    </w:p>
    <w:p w14:paraId="31F4904C" w14:textId="77777777" w:rsidR="0044454B" w:rsidRPr="00E36639" w:rsidRDefault="0044454B" w:rsidP="0044454B">
      <w:pPr>
        <w:pStyle w:val="ListParagraph"/>
        <w:ind w:left="720"/>
        <w:rPr>
          <w:rFonts w:asciiTheme="majorHAnsi" w:hAnsiTheme="majorHAnsi" w:cstheme="majorHAnsi"/>
          <w:bCs/>
          <w:iCs/>
          <w:sz w:val="22"/>
          <w:szCs w:val="22"/>
        </w:rPr>
      </w:pPr>
    </w:p>
    <w:p w14:paraId="0E507999" w14:textId="3B81C89C" w:rsidR="0044454B" w:rsidRPr="00E36639" w:rsidRDefault="0044454B" w:rsidP="0044454B">
      <w:pPr>
        <w:numPr>
          <w:ilvl w:val="0"/>
          <w:numId w:val="63"/>
        </w:numPr>
        <w:overflowPunct w:val="0"/>
        <w:autoSpaceDE w:val="0"/>
        <w:autoSpaceDN w:val="0"/>
        <w:adjustRightInd w:val="0"/>
        <w:ind w:left="36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b/>
          <w:bCs/>
          <w:position w:val="-20"/>
        </w:rPr>
        <w:t>Waiver of a licensing rule</w:t>
      </w:r>
      <w:r w:rsidRPr="00E36639">
        <w:rPr>
          <w:rFonts w:asciiTheme="majorHAnsi" w:eastAsia="Times New Roman" w:hAnsiTheme="majorHAnsi" w:cstheme="majorHAnsi"/>
          <w:b/>
          <w:position w:val="-20"/>
        </w:rPr>
        <w:t>.</w:t>
      </w:r>
      <w:r w:rsidRPr="00E36639">
        <w:rPr>
          <w:rFonts w:asciiTheme="majorHAnsi" w:eastAsia="Times New Roman" w:hAnsiTheme="majorHAnsi" w:cstheme="majorHAnsi"/>
          <w:position w:val="-20"/>
        </w:rPr>
        <w:t xml:space="preserve"> An agency holding a full license may request, in writing, a waiver of a provision of this </w:t>
      </w:r>
      <w:r w:rsidR="00A52071">
        <w:rPr>
          <w:rFonts w:asciiTheme="majorHAnsi" w:eastAsia="Times New Roman" w:hAnsiTheme="majorHAnsi" w:cstheme="majorHAnsi"/>
          <w:position w:val="-20"/>
        </w:rPr>
        <w:t>R</w:t>
      </w:r>
      <w:r w:rsidRPr="00E36639">
        <w:rPr>
          <w:rFonts w:asciiTheme="majorHAnsi" w:eastAsia="Times New Roman" w:hAnsiTheme="majorHAnsi" w:cstheme="majorHAnsi"/>
          <w:position w:val="-20"/>
        </w:rPr>
        <w:t xml:space="preserve">ule, using a </w:t>
      </w:r>
      <w:proofErr w:type="gramStart"/>
      <w:r w:rsidRPr="00E36639">
        <w:rPr>
          <w:rFonts w:asciiTheme="majorHAnsi" w:eastAsia="Times New Roman" w:hAnsiTheme="majorHAnsi" w:cstheme="majorHAnsi"/>
          <w:position w:val="-20"/>
        </w:rPr>
        <w:t>Department</w:t>
      </w:r>
      <w:proofErr w:type="gramEnd"/>
      <w:r w:rsidRPr="00E36639">
        <w:rPr>
          <w:rFonts w:asciiTheme="majorHAnsi" w:eastAsia="Times New Roman" w:hAnsiTheme="majorHAnsi" w:cstheme="majorHAnsi"/>
          <w:position w:val="-20"/>
        </w:rPr>
        <w:t xml:space="preserve">-approved form. </w:t>
      </w:r>
    </w:p>
    <w:p w14:paraId="405588B9" w14:textId="4A5AE084" w:rsidR="0044454B" w:rsidRPr="00E36639" w:rsidRDefault="0044454B" w:rsidP="0044454B">
      <w:pPr>
        <w:numPr>
          <w:ilvl w:val="0"/>
          <w:numId w:val="6"/>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The Department may waive or modify a provision of this </w:t>
      </w:r>
      <w:r w:rsidR="00A52071">
        <w:rPr>
          <w:rFonts w:asciiTheme="majorHAnsi" w:eastAsia="Times New Roman" w:hAnsiTheme="majorHAnsi" w:cstheme="majorHAnsi"/>
          <w:position w:val="-20"/>
        </w:rPr>
        <w:t>R</w:t>
      </w:r>
      <w:r w:rsidRPr="00E36639">
        <w:rPr>
          <w:rFonts w:asciiTheme="majorHAnsi" w:eastAsia="Times New Roman" w:hAnsiTheme="majorHAnsi" w:cstheme="majorHAnsi"/>
          <w:position w:val="-20"/>
        </w:rPr>
        <w:t>ule under the following terms and conditions:</w:t>
      </w:r>
    </w:p>
    <w:p w14:paraId="2C6AE625" w14:textId="77777777" w:rsidR="0044454B" w:rsidRPr="00E36639" w:rsidRDefault="0044454B" w:rsidP="0044454B">
      <w:pPr>
        <w:numPr>
          <w:ilvl w:val="0"/>
          <w:numId w:val="8"/>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The agency must provide clear and convincing evidence, including expert opinion at the request of the Department, which demonstrates to the satisfaction of the Department that the agency's alternative method will comply with the intent of the rule provision;</w:t>
      </w:r>
    </w:p>
    <w:p w14:paraId="1C0BD11E" w14:textId="77777777" w:rsidR="0044454B" w:rsidRPr="00E36639" w:rsidRDefault="0044454B" w:rsidP="0044454B">
      <w:pPr>
        <w:numPr>
          <w:ilvl w:val="0"/>
          <w:numId w:val="8"/>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bCs/>
          <w:position w:val="-20"/>
        </w:rPr>
        <w:t>T</w:t>
      </w:r>
      <w:r w:rsidRPr="00E36639">
        <w:rPr>
          <w:rFonts w:asciiTheme="majorHAnsi" w:eastAsia="Times New Roman" w:hAnsiTheme="majorHAnsi" w:cstheme="majorHAnsi"/>
          <w:position w:val="-20"/>
        </w:rPr>
        <w:t>he provision is not mandated by State or federal law or regulation; and</w:t>
      </w:r>
    </w:p>
    <w:p w14:paraId="0C621DCE" w14:textId="77777777" w:rsidR="0044454B" w:rsidRPr="00E36639" w:rsidRDefault="0044454B" w:rsidP="0044454B">
      <w:pPr>
        <w:numPr>
          <w:ilvl w:val="0"/>
          <w:numId w:val="8"/>
        </w:numPr>
        <w:overflowPunct w:val="0"/>
        <w:autoSpaceDE w:val="0"/>
        <w:autoSpaceDN w:val="0"/>
        <w:adjustRightInd w:val="0"/>
        <w:ind w:left="108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bCs/>
          <w:position w:val="-20"/>
        </w:rPr>
        <w:t>The</w:t>
      </w:r>
      <w:r w:rsidRPr="00E36639">
        <w:rPr>
          <w:rFonts w:asciiTheme="majorHAnsi" w:eastAsia="Times New Roman" w:hAnsiTheme="majorHAnsi" w:cstheme="majorHAnsi"/>
          <w:position w:val="-20"/>
        </w:rPr>
        <w:t xml:space="preserve"> waiver may not violate the rights of individuals receiving services.</w:t>
      </w:r>
    </w:p>
    <w:p w14:paraId="2B1E1A44" w14:textId="15703CC1" w:rsidR="0044454B" w:rsidRPr="00E36639" w:rsidRDefault="0044454B" w:rsidP="0044454B">
      <w:pPr>
        <w:numPr>
          <w:ilvl w:val="0"/>
          <w:numId w:val="6"/>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A waiver </w:t>
      </w:r>
      <w:r>
        <w:rPr>
          <w:rFonts w:asciiTheme="majorHAnsi" w:eastAsia="Times New Roman" w:hAnsiTheme="majorHAnsi" w:cstheme="majorHAnsi"/>
          <w:position w:val="-20"/>
        </w:rPr>
        <w:t xml:space="preserve">or modification </w:t>
      </w:r>
      <w:r w:rsidRPr="00E36639">
        <w:rPr>
          <w:rFonts w:asciiTheme="majorHAnsi" w:eastAsia="Times New Roman" w:hAnsiTheme="majorHAnsi" w:cstheme="majorHAnsi"/>
          <w:position w:val="-20"/>
        </w:rPr>
        <w:t xml:space="preserve">granted by the Department is enforceable as rule and a violation is subject to the enforcement </w:t>
      </w:r>
      <w:r w:rsidRPr="00E36639">
        <w:rPr>
          <w:rFonts w:asciiTheme="majorHAnsi" w:eastAsia="Times New Roman" w:hAnsiTheme="majorHAnsi" w:cstheme="majorHAnsi"/>
          <w:bCs/>
          <w:position w:val="-20"/>
        </w:rPr>
        <w:t>procedures</w:t>
      </w:r>
      <w:r w:rsidRPr="00E36639">
        <w:rPr>
          <w:rFonts w:asciiTheme="majorHAnsi" w:eastAsia="Times New Roman" w:hAnsiTheme="majorHAnsi" w:cstheme="majorHAnsi"/>
          <w:position w:val="-20"/>
        </w:rPr>
        <w:t xml:space="preserve"> in this </w:t>
      </w:r>
      <w:r w:rsidR="00A52071">
        <w:rPr>
          <w:rFonts w:asciiTheme="majorHAnsi" w:eastAsia="Times New Roman" w:hAnsiTheme="majorHAnsi" w:cstheme="majorHAnsi"/>
          <w:position w:val="-20"/>
        </w:rPr>
        <w:t>R</w:t>
      </w:r>
      <w:r w:rsidRPr="00E36639">
        <w:rPr>
          <w:rFonts w:asciiTheme="majorHAnsi" w:eastAsia="Times New Roman" w:hAnsiTheme="majorHAnsi" w:cstheme="majorHAnsi"/>
          <w:position w:val="-20"/>
        </w:rPr>
        <w:t>ule.</w:t>
      </w:r>
    </w:p>
    <w:p w14:paraId="3CE25F8C" w14:textId="77777777" w:rsidR="0044454B" w:rsidRPr="00E36639" w:rsidRDefault="0044454B" w:rsidP="0044454B">
      <w:pPr>
        <w:numPr>
          <w:ilvl w:val="0"/>
          <w:numId w:val="6"/>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A waiver, when granted, must be for a specific period, not to exceed the term of the license. </w:t>
      </w:r>
    </w:p>
    <w:p w14:paraId="53784437" w14:textId="77777777" w:rsidR="0044454B" w:rsidRPr="00E36639" w:rsidRDefault="0044454B" w:rsidP="0044454B">
      <w:pPr>
        <w:numPr>
          <w:ilvl w:val="0"/>
          <w:numId w:val="6"/>
        </w:numPr>
        <w:overflowPunct w:val="0"/>
        <w:autoSpaceDE w:val="0"/>
        <w:autoSpaceDN w:val="0"/>
        <w:adjustRightInd w:val="0"/>
        <w:ind w:left="720"/>
        <w:contextualSpacing/>
        <w:textAlignment w:val="baseline"/>
        <w:rPr>
          <w:rFonts w:asciiTheme="majorHAnsi" w:eastAsia="Times New Roman" w:hAnsiTheme="majorHAnsi" w:cstheme="majorHAnsi"/>
          <w:position w:val="-20"/>
        </w:rPr>
      </w:pPr>
      <w:r w:rsidRPr="00E36639">
        <w:rPr>
          <w:rFonts w:asciiTheme="majorHAnsi" w:eastAsia="Times New Roman" w:hAnsiTheme="majorHAnsi" w:cstheme="majorHAnsi"/>
          <w:position w:val="-20"/>
        </w:rPr>
        <w:t xml:space="preserve">A waiver may impact an agency’s ability to receive payment for services. It is the agency’s responsibility to research any potential conflicts before requesting a waiver. </w:t>
      </w:r>
    </w:p>
    <w:p w14:paraId="47DDE153" w14:textId="77777777" w:rsidR="0044454B" w:rsidRPr="00E36639" w:rsidRDefault="0044454B" w:rsidP="0044454B">
      <w:pPr>
        <w:numPr>
          <w:ilvl w:val="0"/>
          <w:numId w:val="6"/>
        </w:numPr>
        <w:overflowPunct w:val="0"/>
        <w:autoSpaceDE w:val="0"/>
        <w:autoSpaceDN w:val="0"/>
        <w:adjustRightInd w:val="0"/>
        <w:ind w:left="720"/>
        <w:contextualSpacing/>
        <w:textAlignment w:val="baseline"/>
        <w:rPr>
          <w:rFonts w:asciiTheme="majorHAnsi" w:eastAsia="Times New Roman" w:hAnsiTheme="majorHAnsi" w:cstheme="majorBidi"/>
          <w:position w:val="-20"/>
        </w:rPr>
      </w:pPr>
      <w:r w:rsidRPr="527D267C">
        <w:rPr>
          <w:rFonts w:asciiTheme="majorHAnsi" w:eastAsia="Times New Roman" w:hAnsiTheme="majorHAnsi" w:cstheme="majorBidi"/>
          <w:position w:val="-20"/>
        </w:rPr>
        <w:t>An agency may submit a written request for the renewal of the waiver at the time it applies for license renewal.</w:t>
      </w:r>
    </w:p>
    <w:p w14:paraId="261A03D9" w14:textId="77777777" w:rsidR="0044454B" w:rsidRPr="00E36639" w:rsidRDefault="0044454B" w:rsidP="0044454B">
      <w:pPr>
        <w:pStyle w:val="ListParagraph"/>
        <w:overflowPunct/>
        <w:autoSpaceDE/>
        <w:autoSpaceDN/>
        <w:adjustRightInd/>
        <w:ind w:left="720"/>
        <w:textAlignment w:val="auto"/>
        <w:rPr>
          <w:rFonts w:asciiTheme="majorHAnsi" w:hAnsiTheme="majorHAnsi" w:cstheme="majorHAnsi"/>
          <w:sz w:val="22"/>
          <w:szCs w:val="22"/>
        </w:rPr>
      </w:pPr>
    </w:p>
    <w:p w14:paraId="4F125560" w14:textId="3C07B596" w:rsidR="0044454B" w:rsidRPr="00E36639" w:rsidRDefault="0044454B" w:rsidP="00336BAA">
      <w:pPr>
        <w:pStyle w:val="ListParagraph"/>
        <w:numPr>
          <w:ilvl w:val="0"/>
          <w:numId w:val="123"/>
        </w:numPr>
        <w:overflowPunct/>
        <w:autoSpaceDE/>
        <w:autoSpaceDN/>
        <w:adjustRightInd/>
        <w:ind w:left="360"/>
        <w:textAlignment w:val="auto"/>
        <w:rPr>
          <w:rFonts w:asciiTheme="majorHAnsi" w:hAnsiTheme="majorHAnsi" w:cstheme="majorBidi"/>
          <w:sz w:val="22"/>
          <w:szCs w:val="22"/>
        </w:rPr>
      </w:pPr>
      <w:r w:rsidRPr="527D267C">
        <w:rPr>
          <w:rStyle w:val="Heading2Char"/>
          <w:rFonts w:asciiTheme="majorHAnsi" w:hAnsiTheme="majorHAnsi" w:cstheme="majorBidi"/>
          <w:sz w:val="22"/>
          <w:szCs w:val="22"/>
        </w:rPr>
        <w:t xml:space="preserve">Statement of </w:t>
      </w:r>
      <w:r>
        <w:rPr>
          <w:rStyle w:val="Heading2Char"/>
          <w:rFonts w:asciiTheme="majorHAnsi" w:hAnsiTheme="majorHAnsi" w:cstheme="majorBidi"/>
          <w:sz w:val="22"/>
          <w:szCs w:val="22"/>
        </w:rPr>
        <w:t>D</w:t>
      </w:r>
      <w:r w:rsidRPr="527D267C">
        <w:rPr>
          <w:rStyle w:val="Heading2Char"/>
          <w:rFonts w:asciiTheme="majorHAnsi" w:hAnsiTheme="majorHAnsi" w:cstheme="majorBidi"/>
          <w:sz w:val="22"/>
          <w:szCs w:val="22"/>
        </w:rPr>
        <w:t xml:space="preserve">eficiencies. </w:t>
      </w:r>
      <w:r w:rsidRPr="527D267C">
        <w:rPr>
          <w:rStyle w:val="Heading2Char"/>
          <w:rFonts w:asciiTheme="majorHAnsi" w:hAnsiTheme="majorHAnsi" w:cstheme="majorBidi"/>
          <w:b w:val="0"/>
          <w:sz w:val="22"/>
          <w:szCs w:val="22"/>
        </w:rPr>
        <w:t xml:space="preserve">The Department </w:t>
      </w:r>
      <w:r w:rsidR="00C639BC" w:rsidRPr="00A36B81">
        <w:rPr>
          <w:rStyle w:val="Heading2Char"/>
          <w:rFonts w:asciiTheme="majorHAnsi" w:hAnsiTheme="majorHAnsi" w:cstheme="majorBidi"/>
          <w:b w:val="0"/>
          <w:sz w:val="22"/>
          <w:szCs w:val="22"/>
        </w:rPr>
        <w:t>may</w:t>
      </w:r>
      <w:r w:rsidR="006E0F31" w:rsidRPr="00A36B81">
        <w:rPr>
          <w:rStyle w:val="Heading2Char"/>
          <w:rFonts w:asciiTheme="majorHAnsi" w:hAnsiTheme="majorHAnsi" w:cstheme="majorBidi"/>
          <w:b w:val="0"/>
          <w:sz w:val="22"/>
          <w:szCs w:val="22"/>
        </w:rPr>
        <w:t xml:space="preserve"> </w:t>
      </w:r>
      <w:r w:rsidRPr="527D267C">
        <w:rPr>
          <w:rStyle w:val="Heading2Char"/>
          <w:rFonts w:asciiTheme="majorHAnsi" w:hAnsiTheme="majorHAnsi" w:cstheme="majorBidi"/>
          <w:b w:val="0"/>
          <w:sz w:val="22"/>
          <w:szCs w:val="22"/>
        </w:rPr>
        <w:t xml:space="preserve">issue a Statement of Deficiencies (SOD) when it determines that a violation of this </w:t>
      </w:r>
      <w:r w:rsidR="00C639BC">
        <w:rPr>
          <w:rStyle w:val="Heading2Char"/>
          <w:rFonts w:asciiTheme="majorHAnsi" w:hAnsiTheme="majorHAnsi" w:cstheme="majorBidi"/>
          <w:b w:val="0"/>
          <w:sz w:val="22"/>
          <w:szCs w:val="22"/>
        </w:rPr>
        <w:t>R</w:t>
      </w:r>
      <w:r w:rsidRPr="527D267C">
        <w:rPr>
          <w:rStyle w:val="Heading2Char"/>
          <w:rFonts w:asciiTheme="majorHAnsi" w:hAnsiTheme="majorHAnsi" w:cstheme="majorBidi"/>
          <w:b w:val="0"/>
          <w:sz w:val="22"/>
          <w:szCs w:val="22"/>
        </w:rPr>
        <w:t>ule or applicable statutes has occurred.</w:t>
      </w:r>
      <w:r w:rsidRPr="527D267C">
        <w:rPr>
          <w:rStyle w:val="Heading2Char"/>
          <w:rFonts w:asciiTheme="majorHAnsi" w:hAnsiTheme="majorHAnsi" w:cstheme="majorBidi"/>
          <w:sz w:val="22"/>
          <w:szCs w:val="22"/>
        </w:rPr>
        <w:t xml:space="preserve"> </w:t>
      </w:r>
    </w:p>
    <w:p w14:paraId="0D6230E6" w14:textId="77777777" w:rsidR="0044454B" w:rsidRPr="00E36639" w:rsidRDefault="0044454B" w:rsidP="0044454B">
      <w:pPr>
        <w:pStyle w:val="ListParagraph"/>
        <w:numPr>
          <w:ilvl w:val="0"/>
          <w:numId w:val="40"/>
        </w:numPr>
        <w:ind w:hanging="180"/>
        <w:rPr>
          <w:rFonts w:asciiTheme="majorHAnsi" w:hAnsiTheme="majorHAnsi" w:cstheme="majorHAnsi"/>
          <w:sz w:val="22"/>
          <w:szCs w:val="22"/>
        </w:rPr>
      </w:pPr>
      <w:r w:rsidRPr="00E36639">
        <w:rPr>
          <w:rFonts w:asciiTheme="majorHAnsi" w:hAnsiTheme="majorHAnsi" w:cstheme="majorHAnsi"/>
          <w:sz w:val="22"/>
          <w:szCs w:val="22"/>
        </w:rPr>
        <w:t xml:space="preserve">The agency must inform individuals and their legal representatives at the time of intake that survey results are public information and are available upon request. </w:t>
      </w:r>
    </w:p>
    <w:p w14:paraId="0AFAA60C" w14:textId="77777777" w:rsidR="0044454B" w:rsidRPr="00E36639" w:rsidRDefault="0044454B" w:rsidP="0044454B">
      <w:pPr>
        <w:pStyle w:val="ListParagraph"/>
        <w:numPr>
          <w:ilvl w:val="0"/>
          <w:numId w:val="40"/>
        </w:numPr>
        <w:ind w:hanging="180"/>
        <w:rPr>
          <w:rStyle w:val="Heading2Char"/>
          <w:rFonts w:asciiTheme="majorHAnsi" w:hAnsiTheme="majorHAnsi" w:cstheme="majorBidi"/>
          <w:b w:val="0"/>
          <w:sz w:val="22"/>
          <w:szCs w:val="22"/>
        </w:rPr>
      </w:pPr>
      <w:r w:rsidRPr="527D267C">
        <w:rPr>
          <w:rFonts w:asciiTheme="majorHAnsi" w:hAnsiTheme="majorHAnsi" w:cstheme="majorBidi"/>
          <w:sz w:val="22"/>
          <w:szCs w:val="22"/>
        </w:rPr>
        <w:t>Individuals and their legal representatives must be notified by the agency, in writing, of any actions proposed or taken against the license of the agency by the Department, including, but not limited to, decisions to: issue a Directed Plan of Correction;</w:t>
      </w:r>
      <w:r w:rsidRPr="527D267C" w:rsidDel="00672F04">
        <w:rPr>
          <w:rFonts w:asciiTheme="majorHAnsi" w:hAnsiTheme="majorHAnsi" w:cstheme="majorBidi"/>
          <w:sz w:val="22"/>
          <w:szCs w:val="22"/>
        </w:rPr>
        <w:t xml:space="preserve"> </w:t>
      </w:r>
      <w:r w:rsidRPr="527D267C">
        <w:rPr>
          <w:rFonts w:asciiTheme="majorHAnsi" w:hAnsiTheme="majorHAnsi" w:cstheme="majorBidi"/>
          <w:sz w:val="22"/>
          <w:szCs w:val="22"/>
        </w:rPr>
        <w:t>issue a conditional license; refuse to renew a license; appoint a receiver; or impose other sanctions</w:t>
      </w:r>
      <w:r>
        <w:rPr>
          <w:rFonts w:asciiTheme="majorHAnsi" w:hAnsiTheme="majorHAnsi" w:cstheme="majorBidi"/>
          <w:sz w:val="22"/>
          <w:szCs w:val="22"/>
        </w:rPr>
        <w:t xml:space="preserve"> as allowed by statute</w:t>
      </w:r>
      <w:r w:rsidRPr="527D267C">
        <w:rPr>
          <w:rFonts w:asciiTheme="majorHAnsi" w:hAnsiTheme="majorHAnsi" w:cstheme="majorBidi"/>
          <w:sz w:val="22"/>
          <w:szCs w:val="22"/>
        </w:rPr>
        <w:t>. This notification must take place within 15 days from receipt by the agency of notice of action by Department.</w:t>
      </w:r>
    </w:p>
    <w:p w14:paraId="4CC0E091" w14:textId="77777777" w:rsidR="0044454B" w:rsidRPr="00E36639" w:rsidRDefault="0044454B" w:rsidP="0044454B">
      <w:pPr>
        <w:ind w:left="360"/>
        <w:rPr>
          <w:rStyle w:val="Heading2Char"/>
          <w:rFonts w:asciiTheme="majorHAnsi" w:eastAsiaTheme="minorHAnsi" w:hAnsiTheme="majorHAnsi" w:cstheme="majorBidi"/>
          <w:b w:val="0"/>
          <w:sz w:val="22"/>
          <w:szCs w:val="22"/>
        </w:rPr>
      </w:pPr>
    </w:p>
    <w:p w14:paraId="1E73FC16" w14:textId="77777777" w:rsidR="0044454B" w:rsidRPr="004F5401" w:rsidRDefault="0044454B" w:rsidP="0044454B">
      <w:pPr>
        <w:ind w:left="360" w:hanging="360"/>
        <w:rPr>
          <w:rStyle w:val="Heading2Char"/>
          <w:rFonts w:asciiTheme="majorHAnsi" w:eastAsiaTheme="minorHAnsi" w:hAnsiTheme="majorHAnsi" w:cstheme="majorBidi"/>
          <w:b w:val="0"/>
          <w:sz w:val="22"/>
          <w:szCs w:val="22"/>
        </w:rPr>
      </w:pPr>
      <w:r>
        <w:rPr>
          <w:rStyle w:val="Heading2Char"/>
          <w:rFonts w:asciiTheme="majorHAnsi" w:eastAsiaTheme="minorHAnsi" w:hAnsiTheme="majorHAnsi" w:cstheme="majorBidi"/>
          <w:sz w:val="22"/>
          <w:szCs w:val="22"/>
        </w:rPr>
        <w:t>D.</w:t>
      </w:r>
      <w:r>
        <w:rPr>
          <w:rStyle w:val="Heading2Char"/>
          <w:rFonts w:asciiTheme="majorHAnsi" w:eastAsiaTheme="minorHAnsi" w:hAnsiTheme="majorHAnsi" w:cstheme="majorBidi"/>
          <w:sz w:val="22"/>
          <w:szCs w:val="22"/>
        </w:rPr>
        <w:tab/>
      </w:r>
      <w:r w:rsidRPr="004F5401">
        <w:rPr>
          <w:rStyle w:val="Heading2Char"/>
          <w:rFonts w:asciiTheme="majorHAnsi" w:eastAsiaTheme="minorHAnsi" w:hAnsiTheme="majorHAnsi" w:cstheme="majorBidi"/>
          <w:sz w:val="22"/>
          <w:szCs w:val="22"/>
        </w:rPr>
        <w:t xml:space="preserve">Plan of </w:t>
      </w:r>
      <w:r>
        <w:rPr>
          <w:rStyle w:val="Heading2Char"/>
          <w:rFonts w:asciiTheme="majorHAnsi" w:eastAsiaTheme="minorHAnsi" w:hAnsiTheme="majorHAnsi" w:cstheme="majorBidi"/>
          <w:sz w:val="22"/>
          <w:szCs w:val="22"/>
        </w:rPr>
        <w:t>C</w:t>
      </w:r>
      <w:r w:rsidRPr="004F5401">
        <w:rPr>
          <w:rStyle w:val="Heading2Char"/>
          <w:rFonts w:asciiTheme="majorHAnsi" w:eastAsiaTheme="minorHAnsi" w:hAnsiTheme="majorHAnsi" w:cstheme="majorBidi"/>
          <w:sz w:val="22"/>
          <w:szCs w:val="22"/>
        </w:rPr>
        <w:t xml:space="preserve">orrection. </w:t>
      </w:r>
      <w:r w:rsidRPr="004F5401">
        <w:rPr>
          <w:rStyle w:val="Heading2Char"/>
          <w:rFonts w:asciiTheme="majorHAnsi" w:eastAsiaTheme="minorHAnsi" w:hAnsiTheme="majorHAnsi" w:cstheme="majorBidi"/>
          <w:b w:val="0"/>
          <w:sz w:val="22"/>
          <w:szCs w:val="22"/>
        </w:rPr>
        <w:t>An agency is required to submit an acceptable Plan of Correction (POC) to the Department within ten business days of receipt of a SOD.</w:t>
      </w:r>
    </w:p>
    <w:p w14:paraId="629A9090" w14:textId="6D3CB3A1" w:rsidR="0044454B" w:rsidRPr="00E36639" w:rsidRDefault="0044454B" w:rsidP="0044454B">
      <w:pPr>
        <w:pStyle w:val="ListParagraph"/>
        <w:numPr>
          <w:ilvl w:val="0"/>
          <w:numId w:val="13"/>
        </w:numPr>
        <w:overflowPunct/>
        <w:autoSpaceDE/>
        <w:autoSpaceDN/>
        <w:adjustRightInd/>
        <w:ind w:left="720"/>
        <w:textAlignment w:val="auto"/>
        <w:rPr>
          <w:rFonts w:asciiTheme="majorHAnsi" w:hAnsiTheme="majorHAnsi" w:cstheme="majorBidi"/>
          <w:sz w:val="22"/>
          <w:szCs w:val="22"/>
        </w:rPr>
      </w:pPr>
      <w:r w:rsidRPr="31D0EFD4">
        <w:rPr>
          <w:rFonts w:asciiTheme="majorHAnsi" w:hAnsiTheme="majorHAnsi" w:cstheme="majorBidi"/>
          <w:sz w:val="22"/>
          <w:szCs w:val="22"/>
        </w:rPr>
        <w:t xml:space="preserve">An acceptable POC must contain the following elements for </w:t>
      </w:r>
      <w:proofErr w:type="gramStart"/>
      <w:r w:rsidRPr="31D0EFD4">
        <w:rPr>
          <w:rFonts w:asciiTheme="majorHAnsi" w:hAnsiTheme="majorHAnsi" w:cstheme="majorBidi"/>
          <w:sz w:val="22"/>
          <w:szCs w:val="22"/>
        </w:rPr>
        <w:t>each and every</w:t>
      </w:r>
      <w:proofErr w:type="gramEnd"/>
      <w:r w:rsidRPr="31D0EFD4">
        <w:rPr>
          <w:rFonts w:asciiTheme="majorHAnsi" w:hAnsiTheme="majorHAnsi" w:cstheme="majorBidi"/>
          <w:sz w:val="22"/>
          <w:szCs w:val="22"/>
        </w:rPr>
        <w:t xml:space="preserve"> specific deficiency:</w:t>
      </w:r>
    </w:p>
    <w:p w14:paraId="5EA8C378" w14:textId="77777777" w:rsidR="0044454B" w:rsidRPr="00E36639" w:rsidRDefault="0044454B" w:rsidP="0044454B">
      <w:pPr>
        <w:pStyle w:val="ListParagraph"/>
        <w:numPr>
          <w:ilvl w:val="0"/>
          <w:numId w:val="1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How the agency will address processes and systems issues that led to the deficiency;</w:t>
      </w:r>
    </w:p>
    <w:p w14:paraId="0B5FC6A9" w14:textId="77777777" w:rsidR="0044454B" w:rsidRPr="00E36639" w:rsidRDefault="0044454B" w:rsidP="0044454B">
      <w:pPr>
        <w:pStyle w:val="ListParagraph"/>
        <w:numPr>
          <w:ilvl w:val="0"/>
          <w:numId w:val="1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An agency-wide plan to ensure full regulatory compliance throughout the licensed agency;</w:t>
      </w:r>
    </w:p>
    <w:p w14:paraId="745502BB" w14:textId="77777777" w:rsidR="0044454B" w:rsidRPr="00E36639" w:rsidRDefault="0044454B" w:rsidP="0044454B">
      <w:pPr>
        <w:pStyle w:val="ListParagraph"/>
        <w:numPr>
          <w:ilvl w:val="0"/>
          <w:numId w:val="1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The procedure for implementing the POC, and the date of implementation;</w:t>
      </w:r>
    </w:p>
    <w:p w14:paraId="7C56A8C1" w14:textId="77777777" w:rsidR="0044454B" w:rsidRPr="00E36639" w:rsidRDefault="0044454B" w:rsidP="0044454B">
      <w:pPr>
        <w:pStyle w:val="ListParagraph"/>
        <w:numPr>
          <w:ilvl w:val="0"/>
          <w:numId w:val="14"/>
        </w:numPr>
        <w:overflowPunct/>
        <w:autoSpaceDE/>
        <w:autoSpaceDN/>
        <w:adjustRightInd/>
        <w:ind w:left="1080"/>
        <w:textAlignment w:val="auto"/>
        <w:rPr>
          <w:rFonts w:asciiTheme="majorHAnsi" w:hAnsiTheme="majorHAnsi" w:cstheme="majorBidi"/>
          <w:sz w:val="22"/>
          <w:szCs w:val="22"/>
        </w:rPr>
      </w:pPr>
      <w:r w:rsidRPr="31D0EFD4">
        <w:rPr>
          <w:rFonts w:asciiTheme="majorHAnsi" w:hAnsiTheme="majorHAnsi" w:cstheme="majorBidi"/>
          <w:sz w:val="22"/>
          <w:szCs w:val="22"/>
        </w:rPr>
        <w:t xml:space="preserve">The monitoring procedure to ensure that the POC is </w:t>
      </w:r>
      <w:proofErr w:type="gramStart"/>
      <w:r w:rsidRPr="31D0EFD4">
        <w:rPr>
          <w:rFonts w:asciiTheme="majorHAnsi" w:hAnsiTheme="majorHAnsi" w:cstheme="majorBidi"/>
          <w:sz w:val="22"/>
          <w:szCs w:val="22"/>
        </w:rPr>
        <w:t>effective</w:t>
      </w:r>
      <w:proofErr w:type="gramEnd"/>
      <w:r w:rsidRPr="31D0EFD4">
        <w:rPr>
          <w:rFonts w:asciiTheme="majorHAnsi" w:hAnsiTheme="majorHAnsi" w:cstheme="majorBidi"/>
          <w:sz w:val="22"/>
          <w:szCs w:val="22"/>
        </w:rPr>
        <w:t xml:space="preserve"> and the specific deficiency cited remains corrected and in compliance with the regulatory requirements, including the timeframe and processes for monitoring to ensure continued compliance after the date of completion; and</w:t>
      </w:r>
    </w:p>
    <w:p w14:paraId="2394F8D0" w14:textId="77777777" w:rsidR="0044454B" w:rsidRPr="00E36639" w:rsidRDefault="0044454B" w:rsidP="0044454B">
      <w:pPr>
        <w:pStyle w:val="ListParagraph"/>
        <w:numPr>
          <w:ilvl w:val="0"/>
          <w:numId w:val="14"/>
        </w:numPr>
        <w:overflowPunct/>
        <w:autoSpaceDE/>
        <w:autoSpaceDN/>
        <w:adjustRightInd/>
        <w:ind w:left="1080"/>
        <w:textAlignment w:val="auto"/>
        <w:rPr>
          <w:rFonts w:asciiTheme="majorHAnsi" w:hAnsiTheme="majorHAnsi" w:cstheme="majorHAnsi"/>
          <w:sz w:val="22"/>
          <w:szCs w:val="22"/>
        </w:rPr>
      </w:pPr>
      <w:r w:rsidRPr="00E36639">
        <w:rPr>
          <w:rFonts w:asciiTheme="majorHAnsi" w:hAnsiTheme="majorHAnsi" w:cstheme="majorHAnsi"/>
          <w:sz w:val="22"/>
          <w:szCs w:val="22"/>
        </w:rPr>
        <w:t>The title of the person responsible for implementing the acceptable POC.</w:t>
      </w:r>
    </w:p>
    <w:p w14:paraId="251A116A" w14:textId="77777777" w:rsidR="0044454B" w:rsidRPr="00E36639" w:rsidRDefault="0044454B" w:rsidP="0044454B">
      <w:pPr>
        <w:ind w:left="360"/>
        <w:rPr>
          <w:rFonts w:asciiTheme="majorHAnsi" w:hAnsiTheme="majorHAnsi" w:cstheme="majorBidi"/>
        </w:rPr>
      </w:pPr>
      <w:r w:rsidRPr="31D0EFD4">
        <w:rPr>
          <w:rFonts w:asciiTheme="majorHAnsi" w:hAnsiTheme="majorHAnsi" w:cstheme="majorBidi"/>
        </w:rPr>
        <w:t>2.</w:t>
      </w:r>
      <w:r>
        <w:tab/>
      </w:r>
      <w:r w:rsidRPr="31D0EFD4">
        <w:rPr>
          <w:rFonts w:asciiTheme="majorHAnsi" w:hAnsiTheme="majorHAnsi" w:cstheme="majorBidi"/>
        </w:rPr>
        <w:t>A POC may not contain any individual’s name or protected health information.</w:t>
      </w:r>
    </w:p>
    <w:p w14:paraId="741ADEC7" w14:textId="77777777" w:rsidR="0044454B" w:rsidRDefault="0044454B" w:rsidP="0044454B">
      <w:pPr>
        <w:ind w:left="720" w:hanging="360"/>
        <w:rPr>
          <w:rFonts w:asciiTheme="majorHAnsi" w:hAnsiTheme="majorHAnsi" w:cstheme="majorBidi"/>
        </w:rPr>
      </w:pPr>
      <w:r w:rsidRPr="31D0EFD4">
        <w:rPr>
          <w:rFonts w:asciiTheme="majorHAnsi" w:hAnsiTheme="majorHAnsi" w:cstheme="majorBidi"/>
        </w:rPr>
        <w:t>3.</w:t>
      </w:r>
      <w:r>
        <w:tab/>
      </w:r>
      <w:r w:rsidRPr="31D0EFD4">
        <w:rPr>
          <w:rFonts w:asciiTheme="majorHAnsi" w:hAnsiTheme="majorHAnsi" w:cstheme="majorBidi"/>
        </w:rPr>
        <w:t>Failure to correct any deficiency(</w:t>
      </w:r>
      <w:proofErr w:type="spellStart"/>
      <w:r w:rsidRPr="31D0EFD4">
        <w:rPr>
          <w:rFonts w:asciiTheme="majorHAnsi" w:hAnsiTheme="majorHAnsi" w:cstheme="majorBidi"/>
        </w:rPr>
        <w:t>ies</w:t>
      </w:r>
      <w:proofErr w:type="spellEnd"/>
      <w:r w:rsidRPr="31D0EFD4">
        <w:rPr>
          <w:rFonts w:asciiTheme="majorHAnsi" w:hAnsiTheme="majorHAnsi" w:cstheme="majorBidi"/>
        </w:rPr>
        <w:t>), or to file an acceptable timely POC, may lead to the imposition of sanctions.</w:t>
      </w:r>
    </w:p>
    <w:p w14:paraId="45E17F3D" w14:textId="77777777" w:rsidR="0044454B" w:rsidRDefault="0044454B" w:rsidP="0044454B">
      <w:pPr>
        <w:ind w:left="720" w:hanging="360"/>
        <w:rPr>
          <w:rFonts w:asciiTheme="majorHAnsi" w:hAnsiTheme="majorHAnsi" w:cstheme="majorBidi"/>
        </w:rPr>
      </w:pPr>
    </w:p>
    <w:p w14:paraId="76DB263E" w14:textId="77777777" w:rsidR="0044454B" w:rsidRPr="00E36639" w:rsidRDefault="0044454B" w:rsidP="00336BAA">
      <w:pPr>
        <w:pStyle w:val="ListParagraph"/>
        <w:numPr>
          <w:ilvl w:val="0"/>
          <w:numId w:val="128"/>
        </w:numPr>
        <w:overflowPunct/>
        <w:autoSpaceDE/>
        <w:autoSpaceDN/>
        <w:adjustRightInd/>
        <w:ind w:left="360"/>
        <w:textAlignment w:val="auto"/>
        <w:rPr>
          <w:rStyle w:val="Heading2Char"/>
          <w:rFonts w:asciiTheme="majorHAnsi" w:hAnsiTheme="majorHAnsi" w:cstheme="majorBidi"/>
          <w:b w:val="0"/>
          <w:sz w:val="22"/>
          <w:szCs w:val="22"/>
        </w:rPr>
      </w:pPr>
      <w:r w:rsidRPr="69A76C4E">
        <w:rPr>
          <w:rStyle w:val="Heading2Char"/>
          <w:rFonts w:asciiTheme="majorHAnsi" w:hAnsiTheme="majorHAnsi" w:cstheme="majorBidi"/>
          <w:sz w:val="22"/>
          <w:szCs w:val="22"/>
        </w:rPr>
        <w:t xml:space="preserve">Informal </w:t>
      </w:r>
      <w:r>
        <w:rPr>
          <w:rStyle w:val="Heading2Char"/>
          <w:rFonts w:asciiTheme="majorHAnsi" w:hAnsiTheme="majorHAnsi" w:cstheme="majorBidi"/>
          <w:sz w:val="22"/>
          <w:szCs w:val="22"/>
        </w:rPr>
        <w:t>c</w:t>
      </w:r>
      <w:r w:rsidRPr="69A76C4E">
        <w:rPr>
          <w:rStyle w:val="Heading2Char"/>
          <w:rFonts w:asciiTheme="majorHAnsi" w:hAnsiTheme="majorHAnsi" w:cstheme="majorBidi"/>
          <w:sz w:val="22"/>
          <w:szCs w:val="22"/>
        </w:rPr>
        <w:t xml:space="preserve">onference. </w:t>
      </w:r>
      <w:r w:rsidRPr="69A76C4E">
        <w:rPr>
          <w:rStyle w:val="Heading2Char"/>
          <w:rFonts w:asciiTheme="majorHAnsi" w:hAnsiTheme="majorHAnsi" w:cstheme="majorBidi"/>
          <w:b w:val="0"/>
          <w:sz w:val="22"/>
          <w:szCs w:val="22"/>
        </w:rPr>
        <w:t>An agency may request a courtesy informal conference through the Department to contest any deficiency cited on an SOD.</w:t>
      </w:r>
      <w:r w:rsidRPr="69A76C4E">
        <w:rPr>
          <w:rStyle w:val="Heading2Char"/>
          <w:rFonts w:asciiTheme="majorHAnsi" w:hAnsiTheme="majorHAnsi" w:cstheme="majorBidi"/>
          <w:sz w:val="22"/>
          <w:szCs w:val="22"/>
        </w:rPr>
        <w:t xml:space="preserve"> </w:t>
      </w:r>
    </w:p>
    <w:p w14:paraId="5057059E"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An agency wishing to dispute the findings of an SOD must submit a written request for a courtesy informal conference to the Department within ten (10) business days of receipt of the SOD.</w:t>
      </w:r>
    </w:p>
    <w:p w14:paraId="357F6A39"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lastRenderedPageBreak/>
        <w:t>A Plan of Correction (POC) is required to be submitted to the Department within ten (10) business days of the agency’s receipt of an SOD.  The agency may not delay submitting a POC within the required timeframe because an informal conference has been requested.  Failure to submit a POC within the required timeframe may result in the agency being issued intermediate sanctions.</w:t>
      </w:r>
    </w:p>
    <w:p w14:paraId="741ACECA"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The written request for a courtesy informal conference must specifically identify what deficiencies are being questioned, include a reason for the request, provide evidence sufficient to support the disputation of the deficiency, and explain why this evidence was not presented at the time of the survey or investigation that resulted in the SOD.</w:t>
      </w:r>
    </w:p>
    <w:p w14:paraId="437C2387"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Informal conferences may not be used to present evidence that was required to be available at the time of a survey or investigation.</w:t>
      </w:r>
    </w:p>
    <w:p w14:paraId="0C6BCD89" w14:textId="11504146"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 xml:space="preserve">If the agency meets the requirements of </w:t>
      </w:r>
      <w:r>
        <w:rPr>
          <w:rStyle w:val="Heading2Char"/>
          <w:rFonts w:asciiTheme="majorHAnsi" w:hAnsiTheme="majorHAnsi" w:cstheme="majorBidi"/>
          <w:b w:val="0"/>
          <w:sz w:val="22"/>
          <w:szCs w:val="22"/>
        </w:rPr>
        <w:t>Section</w:t>
      </w:r>
      <w:r w:rsidRPr="69A76C4E">
        <w:rPr>
          <w:rStyle w:val="Heading2Char"/>
          <w:rFonts w:asciiTheme="majorHAnsi" w:hAnsiTheme="majorHAnsi" w:cstheme="majorBidi"/>
          <w:b w:val="0"/>
          <w:sz w:val="22"/>
          <w:szCs w:val="22"/>
        </w:rPr>
        <w:t xml:space="preserve"> </w:t>
      </w:r>
      <w:r w:rsidR="00F342DD">
        <w:rPr>
          <w:rStyle w:val="Heading2Char"/>
          <w:rFonts w:asciiTheme="majorHAnsi" w:hAnsiTheme="majorHAnsi" w:cstheme="majorBidi"/>
          <w:b w:val="0"/>
          <w:sz w:val="22"/>
          <w:szCs w:val="22"/>
        </w:rPr>
        <w:t>23</w:t>
      </w:r>
      <w:r w:rsidR="004A2A99">
        <w:rPr>
          <w:rStyle w:val="Heading2Char"/>
          <w:rFonts w:asciiTheme="majorHAnsi" w:hAnsiTheme="majorHAnsi" w:cstheme="majorBidi"/>
          <w:b w:val="0"/>
          <w:sz w:val="22"/>
          <w:szCs w:val="22"/>
        </w:rPr>
        <w:t xml:space="preserve"> </w:t>
      </w:r>
      <w:r w:rsidRPr="69A76C4E">
        <w:rPr>
          <w:rStyle w:val="Heading2Char"/>
          <w:rFonts w:asciiTheme="majorHAnsi" w:hAnsiTheme="majorHAnsi" w:cstheme="majorBidi"/>
          <w:b w:val="0"/>
          <w:sz w:val="22"/>
          <w:szCs w:val="22"/>
        </w:rPr>
        <w:t>(E)(1)-(4) to the satisfaction of the Department in submitting the request, the Department will schedule an informal conference.</w:t>
      </w:r>
    </w:p>
    <w:p w14:paraId="1EB8ABEE"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Only one informal conference will be permitted regarding an inspection that results in the issuance of a SOD.  Failure to appear at the scheduled time of the informal conference or failure to provide at least 24 hours’ notice of the need to reschedule the informal conference will result in forfeiture of the opportunity for an informal conference for that SOD.</w:t>
      </w:r>
    </w:p>
    <w:p w14:paraId="2DA894EA"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If an agency chooses to be accompanied by counsel, then the agency must notify the Department of their intent in their request for a courtesy informal conference.  The Department reserves the right to cancel a courtesy informal conference when an agency’s counsel arrives without prior notice.</w:t>
      </w:r>
    </w:p>
    <w:p w14:paraId="3765AB7A" w14:textId="77777777" w:rsidR="0044454B" w:rsidRPr="00E36639"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69A76C4E">
        <w:rPr>
          <w:rStyle w:val="Heading2Char"/>
          <w:rFonts w:asciiTheme="majorHAnsi" w:hAnsiTheme="majorHAnsi" w:cstheme="majorBidi"/>
          <w:b w:val="0"/>
          <w:sz w:val="22"/>
          <w:szCs w:val="22"/>
        </w:rPr>
        <w:t>Informal conferences will be scheduled upon availability of the Department staff.</w:t>
      </w:r>
    </w:p>
    <w:p w14:paraId="52703253" w14:textId="77777777" w:rsidR="0044454B" w:rsidRPr="008814DD" w:rsidRDefault="0044454B" w:rsidP="0044454B">
      <w:pPr>
        <w:pStyle w:val="ListParagraph"/>
        <w:numPr>
          <w:ilvl w:val="0"/>
          <w:numId w:val="19"/>
        </w:numPr>
        <w:ind w:hanging="180"/>
        <w:rPr>
          <w:rStyle w:val="Heading2Char"/>
          <w:b w:val="0"/>
          <w:bCs w:val="0"/>
          <w:iCs w:val="0"/>
          <w:sz w:val="22"/>
          <w:szCs w:val="22"/>
        </w:rPr>
      </w:pPr>
      <w:r w:rsidRPr="006A5AFB">
        <w:rPr>
          <w:rStyle w:val="Heading2Char"/>
          <w:b w:val="0"/>
          <w:sz w:val="22"/>
          <w:szCs w:val="22"/>
        </w:rPr>
        <w:t>A courtesy informal conference may result in no change to the SOD or a revision to the SOD to accurately reflect the violations supported by the evidence</w:t>
      </w:r>
      <w:r>
        <w:rPr>
          <w:rStyle w:val="Heading2Char"/>
          <w:b w:val="0"/>
          <w:sz w:val="22"/>
          <w:szCs w:val="22"/>
        </w:rPr>
        <w:t>.</w:t>
      </w:r>
    </w:p>
    <w:p w14:paraId="35476D2D" w14:textId="77777777" w:rsidR="0044454B" w:rsidRPr="00027074"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00027074">
        <w:rPr>
          <w:rStyle w:val="Heading2Char"/>
          <w:rFonts w:asciiTheme="majorHAnsi" w:eastAsiaTheme="minorHAnsi" w:hAnsiTheme="majorHAnsi" w:cstheme="majorBidi"/>
          <w:b w:val="0"/>
          <w:sz w:val="22"/>
          <w:szCs w:val="22"/>
        </w:rPr>
        <w:t>An informal conference will not delay any subsequent enforcement action against an agency or any other aspect of the inspection and/or licensing process.  The Department retains the authority to conduct subsequent inspections that may result in additional actions.</w:t>
      </w:r>
    </w:p>
    <w:p w14:paraId="103414B8" w14:textId="77777777" w:rsidR="0044454B" w:rsidRPr="00250C3F" w:rsidRDefault="0044454B" w:rsidP="0044454B">
      <w:pPr>
        <w:pStyle w:val="ListParagraph"/>
        <w:numPr>
          <w:ilvl w:val="0"/>
          <w:numId w:val="19"/>
        </w:numPr>
        <w:ind w:hanging="180"/>
        <w:rPr>
          <w:rStyle w:val="Heading2Char"/>
          <w:rFonts w:asciiTheme="majorHAnsi" w:hAnsiTheme="majorHAnsi" w:cstheme="majorBidi"/>
          <w:b w:val="0"/>
          <w:sz w:val="22"/>
          <w:szCs w:val="22"/>
        </w:rPr>
      </w:pPr>
      <w:r w:rsidRPr="00027074">
        <w:rPr>
          <w:rStyle w:val="Heading2Char"/>
          <w:rFonts w:asciiTheme="majorHAnsi" w:eastAsiaTheme="minorHAnsi" w:hAnsiTheme="majorHAnsi" w:cstheme="majorBidi"/>
          <w:b w:val="0"/>
          <w:sz w:val="22"/>
          <w:szCs w:val="22"/>
        </w:rPr>
        <w:t>The decision to grant or deny a courtesy informal conference is not final agency action and may not be appealed. The outcomes of courtesy informal conferences are not subject to the right of appeal</w:t>
      </w:r>
      <w:r>
        <w:rPr>
          <w:rStyle w:val="Heading2Char"/>
          <w:rFonts w:asciiTheme="majorHAnsi" w:eastAsiaTheme="minorHAnsi" w:hAnsiTheme="majorHAnsi" w:cstheme="majorBidi"/>
          <w:b w:val="0"/>
          <w:sz w:val="22"/>
          <w:szCs w:val="22"/>
        </w:rPr>
        <w:t>.</w:t>
      </w:r>
    </w:p>
    <w:p w14:paraId="390B8141" w14:textId="77777777" w:rsidR="0044454B" w:rsidRPr="00250C3F" w:rsidRDefault="0044454B" w:rsidP="0044454B">
      <w:pPr>
        <w:pStyle w:val="ListParagraph"/>
        <w:ind w:left="720"/>
        <w:rPr>
          <w:rStyle w:val="Heading2Char"/>
          <w:rFonts w:asciiTheme="majorHAnsi" w:hAnsiTheme="majorHAnsi" w:cstheme="majorBidi"/>
          <w:b w:val="0"/>
          <w:sz w:val="22"/>
          <w:szCs w:val="22"/>
        </w:rPr>
      </w:pPr>
    </w:p>
    <w:p w14:paraId="096A6D1D" w14:textId="77777777" w:rsidR="0044454B" w:rsidRPr="00250C3F" w:rsidRDefault="0044454B" w:rsidP="0044454B">
      <w:pPr>
        <w:rPr>
          <w:rStyle w:val="Heading2Char"/>
          <w:rFonts w:asciiTheme="majorHAnsi" w:eastAsiaTheme="minorHAnsi" w:hAnsiTheme="majorHAnsi" w:cstheme="majorBidi"/>
          <w:b w:val="0"/>
          <w:position w:val="-20"/>
          <w:sz w:val="22"/>
          <w:szCs w:val="22"/>
        </w:rPr>
      </w:pPr>
      <w:r w:rsidRPr="00250C3F">
        <w:rPr>
          <w:rStyle w:val="Heading2Char"/>
          <w:rFonts w:asciiTheme="majorHAnsi" w:eastAsiaTheme="minorHAnsi" w:hAnsiTheme="majorHAnsi" w:cstheme="majorBidi"/>
          <w:bCs w:val="0"/>
          <w:sz w:val="22"/>
          <w:szCs w:val="22"/>
        </w:rPr>
        <w:t>F.</w:t>
      </w:r>
      <w:r w:rsidRPr="00250C3F">
        <w:rPr>
          <w:rStyle w:val="Heading2Char"/>
          <w:rFonts w:asciiTheme="majorHAnsi" w:eastAsiaTheme="minorHAnsi" w:hAnsiTheme="majorHAnsi" w:cstheme="majorBidi"/>
          <w:b w:val="0"/>
          <w:sz w:val="22"/>
          <w:szCs w:val="22"/>
        </w:rPr>
        <w:tab/>
      </w:r>
      <w:r w:rsidRPr="00250C3F">
        <w:rPr>
          <w:rStyle w:val="Heading2Char"/>
          <w:rFonts w:asciiTheme="majorHAnsi" w:eastAsiaTheme="minorHAnsi" w:hAnsiTheme="majorHAnsi" w:cstheme="majorHAnsi"/>
          <w:sz w:val="22"/>
          <w:szCs w:val="22"/>
        </w:rPr>
        <w:t xml:space="preserve">Grounds for sanctions. </w:t>
      </w:r>
      <w:r w:rsidRPr="00250C3F">
        <w:rPr>
          <w:rStyle w:val="Heading2Char"/>
          <w:rFonts w:asciiTheme="majorHAnsi" w:eastAsiaTheme="minorHAnsi" w:hAnsiTheme="majorHAnsi" w:cstheme="majorHAnsi"/>
          <w:b w:val="0"/>
          <w:bCs w:val="0"/>
          <w:sz w:val="22"/>
          <w:szCs w:val="22"/>
        </w:rPr>
        <w:t>The following circumstances may be grounds for the imposition of sanctions:</w:t>
      </w:r>
    </w:p>
    <w:p w14:paraId="52E8A47C" w14:textId="77777777" w:rsidR="0044454B" w:rsidRPr="00221E3A" w:rsidRDefault="0044454B" w:rsidP="0044454B">
      <w:pPr>
        <w:pStyle w:val="ListParagraph"/>
        <w:numPr>
          <w:ilvl w:val="0"/>
          <w:numId w:val="16"/>
        </w:numPr>
        <w:overflowPunct/>
        <w:autoSpaceDE/>
        <w:autoSpaceDN/>
        <w:adjustRightInd/>
        <w:ind w:left="720"/>
        <w:textAlignment w:val="auto"/>
        <w:rPr>
          <w:rFonts w:asciiTheme="majorHAnsi" w:hAnsiTheme="majorHAnsi" w:cstheme="majorBidi"/>
          <w:sz w:val="22"/>
          <w:szCs w:val="22"/>
        </w:rPr>
      </w:pPr>
      <w:r w:rsidRPr="00221E3A" w:rsidDel="00372AF4">
        <w:rPr>
          <w:rFonts w:asciiTheme="majorHAnsi" w:hAnsiTheme="majorHAnsi" w:cstheme="majorBidi"/>
          <w:sz w:val="22"/>
          <w:szCs w:val="22"/>
        </w:rPr>
        <w:t xml:space="preserve">Operation of a </w:t>
      </w:r>
      <w:r w:rsidRPr="00221E3A">
        <w:rPr>
          <w:rFonts w:asciiTheme="majorHAnsi" w:hAnsiTheme="majorHAnsi" w:cstheme="majorBidi"/>
          <w:sz w:val="22"/>
          <w:szCs w:val="22"/>
        </w:rPr>
        <w:t>Residential or Day and Community</w:t>
      </w:r>
      <w:r w:rsidRPr="00221E3A" w:rsidDel="00372AF4">
        <w:rPr>
          <w:rFonts w:asciiTheme="majorHAnsi" w:hAnsiTheme="majorHAnsi" w:cstheme="majorBidi"/>
          <w:sz w:val="22"/>
          <w:szCs w:val="22"/>
        </w:rPr>
        <w:t xml:space="preserve"> </w:t>
      </w:r>
      <w:r w:rsidRPr="00221E3A">
        <w:rPr>
          <w:rFonts w:asciiTheme="majorHAnsi" w:hAnsiTheme="majorHAnsi" w:cstheme="majorBidi"/>
          <w:sz w:val="22"/>
          <w:szCs w:val="22"/>
        </w:rPr>
        <w:t xml:space="preserve">services </w:t>
      </w:r>
      <w:r w:rsidRPr="00221E3A" w:rsidDel="00372AF4">
        <w:rPr>
          <w:rFonts w:asciiTheme="majorHAnsi" w:hAnsiTheme="majorHAnsi" w:cstheme="majorBidi"/>
          <w:sz w:val="22"/>
          <w:szCs w:val="22"/>
        </w:rPr>
        <w:t>program of the agency over the licensed capacity;</w:t>
      </w:r>
    </w:p>
    <w:p w14:paraId="41FB16AB" w14:textId="77777777" w:rsidR="0044454B" w:rsidRPr="00221E3A" w:rsidRDefault="0044454B" w:rsidP="0044454B">
      <w:pPr>
        <w:pStyle w:val="ListParagraph"/>
        <w:numPr>
          <w:ilvl w:val="0"/>
          <w:numId w:val="16"/>
        </w:numPr>
        <w:overflowPunct/>
        <w:autoSpaceDE/>
        <w:autoSpaceDN/>
        <w:adjustRightInd/>
        <w:ind w:left="720"/>
        <w:textAlignment w:val="auto"/>
        <w:rPr>
          <w:rFonts w:asciiTheme="majorHAnsi" w:hAnsiTheme="majorHAnsi" w:cstheme="majorBidi"/>
          <w:sz w:val="22"/>
          <w:szCs w:val="22"/>
        </w:rPr>
      </w:pPr>
      <w:r w:rsidRPr="00221E3A">
        <w:rPr>
          <w:rFonts w:asciiTheme="majorHAnsi" w:hAnsiTheme="majorHAnsi" w:cstheme="majorBidi"/>
          <w:sz w:val="22"/>
          <w:szCs w:val="22"/>
        </w:rPr>
        <w:t>Impeding, obstructing or interfering with</w:t>
      </w:r>
      <w:r w:rsidRPr="00221E3A" w:rsidDel="00A93CFD">
        <w:rPr>
          <w:rFonts w:asciiTheme="majorHAnsi" w:hAnsiTheme="majorHAnsi" w:cstheme="majorBidi"/>
          <w:sz w:val="22"/>
          <w:szCs w:val="22"/>
        </w:rPr>
        <w:t xml:space="preserve"> </w:t>
      </w:r>
      <w:r w:rsidRPr="00221E3A">
        <w:rPr>
          <w:rFonts w:asciiTheme="majorHAnsi" w:hAnsiTheme="majorHAnsi" w:cstheme="majorBidi"/>
          <w:sz w:val="22"/>
          <w:szCs w:val="22"/>
        </w:rPr>
        <w:t xml:space="preserve">a </w:t>
      </w:r>
      <w:proofErr w:type="gramStart"/>
      <w:r w:rsidRPr="00221E3A">
        <w:rPr>
          <w:rFonts w:asciiTheme="majorHAnsi" w:hAnsiTheme="majorHAnsi" w:cstheme="majorBidi"/>
          <w:sz w:val="22"/>
          <w:szCs w:val="22"/>
        </w:rPr>
        <w:t>Department</w:t>
      </w:r>
      <w:proofErr w:type="gramEnd"/>
      <w:r w:rsidRPr="00221E3A">
        <w:rPr>
          <w:rFonts w:asciiTheme="majorHAnsi" w:hAnsiTheme="majorHAnsi" w:cstheme="majorBidi"/>
          <w:sz w:val="22"/>
          <w:szCs w:val="22"/>
        </w:rPr>
        <w:t xml:space="preserve"> investigation, including but not limited to giving false information;</w:t>
      </w:r>
    </w:p>
    <w:p w14:paraId="58A16DFE" w14:textId="77777777" w:rsidR="0044454B" w:rsidRPr="00221E3A" w:rsidRDefault="0044454B" w:rsidP="0044454B">
      <w:pPr>
        <w:pStyle w:val="ListParagraph"/>
        <w:numPr>
          <w:ilvl w:val="0"/>
          <w:numId w:val="16"/>
        </w:numPr>
        <w:overflowPunct/>
        <w:autoSpaceDE/>
        <w:autoSpaceDN/>
        <w:adjustRightInd/>
        <w:ind w:left="720"/>
        <w:textAlignment w:val="auto"/>
        <w:rPr>
          <w:rFonts w:asciiTheme="majorHAnsi" w:hAnsiTheme="majorHAnsi" w:cstheme="majorBidi"/>
          <w:sz w:val="22"/>
          <w:szCs w:val="22"/>
        </w:rPr>
      </w:pPr>
      <w:r w:rsidRPr="00221E3A">
        <w:rPr>
          <w:rFonts w:asciiTheme="majorHAnsi" w:hAnsiTheme="majorHAnsi" w:cstheme="majorBidi"/>
          <w:sz w:val="22"/>
          <w:szCs w:val="22"/>
        </w:rPr>
        <w:t xml:space="preserve">Failure to submit an acceptable POC within 10 working days after receipt of an SOD; </w:t>
      </w:r>
    </w:p>
    <w:p w14:paraId="44059B3D" w14:textId="6A2A296B" w:rsidR="0044454B" w:rsidRPr="00221E3A" w:rsidRDefault="0044454B" w:rsidP="0044454B">
      <w:pPr>
        <w:pStyle w:val="ListParagraph"/>
        <w:numPr>
          <w:ilvl w:val="0"/>
          <w:numId w:val="16"/>
        </w:numPr>
        <w:overflowPunct/>
        <w:autoSpaceDE/>
        <w:autoSpaceDN/>
        <w:adjustRightInd/>
        <w:ind w:left="720"/>
        <w:textAlignment w:val="auto"/>
        <w:rPr>
          <w:rFonts w:asciiTheme="majorHAnsi" w:hAnsiTheme="majorHAnsi" w:cstheme="majorBidi"/>
          <w:sz w:val="22"/>
          <w:szCs w:val="22"/>
        </w:rPr>
      </w:pPr>
      <w:r w:rsidRPr="00221E3A">
        <w:rPr>
          <w:rFonts w:asciiTheme="majorHAnsi" w:hAnsiTheme="majorHAnsi" w:cstheme="majorBidi"/>
          <w:sz w:val="22"/>
          <w:szCs w:val="22"/>
        </w:rPr>
        <w:t xml:space="preserve">The agency has demonstrated repeated non-compliance with this </w:t>
      </w:r>
      <w:r w:rsidR="00A52071">
        <w:rPr>
          <w:rFonts w:asciiTheme="majorHAnsi" w:hAnsiTheme="majorHAnsi" w:cstheme="majorBidi"/>
          <w:sz w:val="22"/>
          <w:szCs w:val="22"/>
        </w:rPr>
        <w:t>R</w:t>
      </w:r>
      <w:r w:rsidRPr="00221E3A">
        <w:rPr>
          <w:rFonts w:asciiTheme="majorHAnsi" w:hAnsiTheme="majorHAnsi" w:cstheme="majorBidi"/>
          <w:sz w:val="22"/>
          <w:szCs w:val="22"/>
        </w:rPr>
        <w:t>ule, including citations for repeat deficiencies and/or failure to implement or comply with a POC or DPOC; and</w:t>
      </w:r>
    </w:p>
    <w:p w14:paraId="26215791" w14:textId="515963D3" w:rsidR="0044454B" w:rsidRPr="00221E3A" w:rsidRDefault="0044454B" w:rsidP="0044454B">
      <w:pPr>
        <w:pStyle w:val="ListParagraph"/>
        <w:numPr>
          <w:ilvl w:val="0"/>
          <w:numId w:val="16"/>
        </w:numPr>
        <w:overflowPunct/>
        <w:autoSpaceDE/>
        <w:autoSpaceDN/>
        <w:adjustRightInd/>
        <w:ind w:left="720"/>
        <w:textAlignment w:val="auto"/>
        <w:rPr>
          <w:rFonts w:asciiTheme="majorHAnsi" w:hAnsiTheme="majorHAnsi" w:cstheme="majorBidi"/>
          <w:sz w:val="22"/>
          <w:szCs w:val="22"/>
        </w:rPr>
      </w:pPr>
      <w:r w:rsidRPr="00221E3A">
        <w:rPr>
          <w:rFonts w:asciiTheme="majorHAnsi" w:hAnsiTheme="majorHAnsi" w:cstheme="majorBidi"/>
          <w:sz w:val="22"/>
          <w:szCs w:val="22"/>
        </w:rPr>
        <w:t>Failure to comply with applicable laws and/or rules</w:t>
      </w:r>
      <w:r w:rsidR="003B4F72">
        <w:rPr>
          <w:rFonts w:asciiTheme="majorHAnsi" w:hAnsiTheme="majorHAnsi" w:cstheme="majorBidi"/>
          <w:sz w:val="22"/>
          <w:szCs w:val="22"/>
        </w:rPr>
        <w:t xml:space="preserve">, including but </w:t>
      </w:r>
      <w:r w:rsidR="00BC2D4E">
        <w:rPr>
          <w:rFonts w:asciiTheme="majorHAnsi" w:hAnsiTheme="majorHAnsi" w:cstheme="majorBidi"/>
          <w:sz w:val="22"/>
          <w:szCs w:val="22"/>
        </w:rPr>
        <w:t xml:space="preserve">not </w:t>
      </w:r>
      <w:r w:rsidR="003B4F72">
        <w:rPr>
          <w:rFonts w:asciiTheme="majorHAnsi" w:hAnsiTheme="majorHAnsi" w:cstheme="majorBidi"/>
          <w:sz w:val="22"/>
          <w:szCs w:val="22"/>
        </w:rPr>
        <w:t xml:space="preserve">limited to </w:t>
      </w:r>
      <w:r w:rsidR="00ED6226" w:rsidRPr="00A36B81">
        <w:rPr>
          <w:rFonts w:asciiTheme="majorHAnsi" w:hAnsiTheme="majorHAnsi" w:cstheme="majorBidi"/>
          <w:sz w:val="22"/>
          <w:szCs w:val="22"/>
        </w:rPr>
        <w:t xml:space="preserve">this Rule, </w:t>
      </w:r>
      <w:r w:rsidR="00EB7EEB">
        <w:rPr>
          <w:rFonts w:asciiTheme="majorHAnsi" w:hAnsiTheme="majorHAnsi" w:cstheme="majorBidi"/>
          <w:sz w:val="22"/>
          <w:szCs w:val="22"/>
        </w:rPr>
        <w:t>sections of the Maine</w:t>
      </w:r>
      <w:r w:rsidR="00ED6226">
        <w:rPr>
          <w:rFonts w:asciiTheme="majorHAnsi" w:hAnsiTheme="majorHAnsi" w:cstheme="majorBidi"/>
          <w:sz w:val="22"/>
          <w:szCs w:val="22"/>
        </w:rPr>
        <w:t>C</w:t>
      </w:r>
      <w:r w:rsidR="00EB7EEB">
        <w:rPr>
          <w:rFonts w:asciiTheme="majorHAnsi" w:hAnsiTheme="majorHAnsi" w:cstheme="majorBidi"/>
          <w:sz w:val="22"/>
          <w:szCs w:val="22"/>
        </w:rPr>
        <w:t>ar</w:t>
      </w:r>
      <w:r w:rsidR="00C83AA0">
        <w:rPr>
          <w:rFonts w:asciiTheme="majorHAnsi" w:hAnsiTheme="majorHAnsi" w:cstheme="majorBidi"/>
          <w:sz w:val="22"/>
          <w:szCs w:val="22"/>
        </w:rPr>
        <w:t xml:space="preserve">e </w:t>
      </w:r>
      <w:r w:rsidR="00792E9C">
        <w:rPr>
          <w:rFonts w:asciiTheme="majorHAnsi" w:hAnsiTheme="majorHAnsi" w:cstheme="majorBidi"/>
          <w:sz w:val="22"/>
          <w:szCs w:val="22"/>
        </w:rPr>
        <w:t>Benefits</w:t>
      </w:r>
      <w:r w:rsidR="00C83AA0">
        <w:rPr>
          <w:rFonts w:asciiTheme="majorHAnsi" w:hAnsiTheme="majorHAnsi" w:cstheme="majorBidi"/>
          <w:sz w:val="22"/>
          <w:szCs w:val="22"/>
        </w:rPr>
        <w:t xml:space="preserve"> Manual and rule</w:t>
      </w:r>
      <w:r w:rsidR="00BD7CFE">
        <w:rPr>
          <w:rFonts w:asciiTheme="majorHAnsi" w:hAnsiTheme="majorHAnsi" w:cstheme="majorBidi"/>
          <w:sz w:val="22"/>
          <w:szCs w:val="22"/>
        </w:rPr>
        <w:t>s falling under the purview of the Office of Aging and Disability Services</w:t>
      </w:r>
      <w:r w:rsidR="00BC2D4E">
        <w:rPr>
          <w:rFonts w:asciiTheme="majorHAnsi" w:hAnsiTheme="majorHAnsi" w:cstheme="majorBidi"/>
          <w:sz w:val="22"/>
          <w:szCs w:val="22"/>
        </w:rPr>
        <w:t xml:space="preserve"> applicable to the services provided</w:t>
      </w:r>
      <w:r w:rsidRPr="00221E3A">
        <w:rPr>
          <w:rFonts w:asciiTheme="majorHAnsi" w:hAnsiTheme="majorHAnsi" w:cstheme="majorBidi"/>
          <w:sz w:val="22"/>
          <w:szCs w:val="22"/>
        </w:rPr>
        <w:t>.</w:t>
      </w:r>
    </w:p>
    <w:p w14:paraId="6829186F" w14:textId="77777777" w:rsidR="0044454B" w:rsidRDefault="0044454B" w:rsidP="0044454B">
      <w:pPr>
        <w:pStyle w:val="ListParagraph"/>
        <w:overflowPunct/>
        <w:autoSpaceDE/>
        <w:autoSpaceDN/>
        <w:adjustRightInd/>
        <w:ind w:left="720"/>
        <w:textAlignment w:val="auto"/>
        <w:rPr>
          <w:rFonts w:asciiTheme="majorHAnsi" w:hAnsiTheme="majorHAnsi" w:cstheme="majorBidi"/>
          <w:sz w:val="22"/>
          <w:szCs w:val="22"/>
        </w:rPr>
      </w:pPr>
    </w:p>
    <w:p w14:paraId="0B9B5476" w14:textId="4EE4E3A2" w:rsidR="0044454B" w:rsidRPr="00250C3F" w:rsidRDefault="0044454B" w:rsidP="0044454B">
      <w:pPr>
        <w:ind w:left="360" w:hanging="360"/>
        <w:rPr>
          <w:rStyle w:val="Heading2Char"/>
          <w:rFonts w:asciiTheme="majorHAnsi" w:eastAsiaTheme="minorHAnsi" w:hAnsiTheme="majorHAnsi" w:cstheme="majorBidi"/>
          <w:b w:val="0"/>
          <w:bCs w:val="0"/>
          <w:iCs w:val="0"/>
          <w:sz w:val="22"/>
          <w:szCs w:val="22"/>
        </w:rPr>
      </w:pPr>
      <w:r>
        <w:rPr>
          <w:rStyle w:val="Heading2Char"/>
          <w:rFonts w:asciiTheme="majorHAnsi" w:eastAsiaTheme="minorHAnsi" w:hAnsiTheme="majorHAnsi" w:cstheme="majorBidi"/>
          <w:sz w:val="22"/>
          <w:szCs w:val="22"/>
        </w:rPr>
        <w:t>G.</w:t>
      </w:r>
      <w:r>
        <w:rPr>
          <w:rStyle w:val="Heading2Char"/>
          <w:rFonts w:asciiTheme="majorHAnsi" w:eastAsiaTheme="minorHAnsi" w:hAnsiTheme="majorHAnsi" w:cstheme="majorBidi"/>
          <w:sz w:val="22"/>
          <w:szCs w:val="22"/>
        </w:rPr>
        <w:tab/>
      </w:r>
      <w:r w:rsidRPr="00250C3F">
        <w:rPr>
          <w:rStyle w:val="Heading2Char"/>
          <w:rFonts w:asciiTheme="majorHAnsi" w:eastAsiaTheme="minorHAnsi" w:hAnsiTheme="majorHAnsi" w:cstheme="majorBidi"/>
          <w:sz w:val="22"/>
          <w:szCs w:val="22"/>
        </w:rPr>
        <w:t xml:space="preserve">Sanctions. </w:t>
      </w:r>
      <w:r w:rsidRPr="00250C3F">
        <w:rPr>
          <w:rStyle w:val="Heading2Char"/>
          <w:rFonts w:asciiTheme="majorHAnsi" w:eastAsiaTheme="minorHAnsi" w:hAnsiTheme="majorHAnsi" w:cstheme="majorBidi"/>
          <w:b w:val="0"/>
          <w:sz w:val="22"/>
          <w:szCs w:val="22"/>
        </w:rPr>
        <w:t xml:space="preserve">The Department is authorized to impose one or more of the following intermediate sanctions when any of the circumstances listed in Section </w:t>
      </w:r>
      <w:r w:rsidR="00882151">
        <w:rPr>
          <w:rStyle w:val="Heading2Char"/>
          <w:rFonts w:asciiTheme="majorHAnsi" w:eastAsiaTheme="minorHAnsi" w:hAnsiTheme="majorHAnsi" w:cstheme="majorBidi"/>
          <w:b w:val="0"/>
          <w:sz w:val="22"/>
          <w:szCs w:val="22"/>
        </w:rPr>
        <w:t>23</w:t>
      </w:r>
      <w:r w:rsidRPr="00250C3F">
        <w:rPr>
          <w:rStyle w:val="Heading2Char"/>
          <w:rFonts w:asciiTheme="majorHAnsi" w:eastAsiaTheme="minorHAnsi" w:hAnsiTheme="majorHAnsi" w:cstheme="majorBidi"/>
          <w:b w:val="0"/>
          <w:sz w:val="22"/>
          <w:szCs w:val="22"/>
        </w:rPr>
        <w:t xml:space="preserve">(F) are present and the Department determines that a sanction is necessary and appropriate to ensure compliance with applicable statutes or rules or to protect </w:t>
      </w:r>
      <w:r>
        <w:rPr>
          <w:rStyle w:val="Heading2Char"/>
          <w:rFonts w:asciiTheme="majorHAnsi" w:eastAsiaTheme="minorHAnsi" w:hAnsiTheme="majorHAnsi" w:cstheme="majorBidi"/>
          <w:b w:val="0"/>
          <w:sz w:val="22"/>
          <w:szCs w:val="22"/>
        </w:rPr>
        <w:t>i</w:t>
      </w:r>
      <w:r w:rsidRPr="00250C3F">
        <w:rPr>
          <w:rStyle w:val="Heading2Char"/>
          <w:rFonts w:asciiTheme="majorHAnsi" w:eastAsiaTheme="minorHAnsi" w:hAnsiTheme="majorHAnsi" w:cstheme="majorBidi"/>
          <w:b w:val="0"/>
          <w:sz w:val="22"/>
          <w:szCs w:val="22"/>
        </w:rPr>
        <w:t xml:space="preserve">ndividuals served by the agency. </w:t>
      </w:r>
    </w:p>
    <w:p w14:paraId="6103E930" w14:textId="77777777" w:rsidR="0044454B" w:rsidRPr="00E36639" w:rsidRDefault="0044454B" w:rsidP="0044454B">
      <w:pPr>
        <w:pStyle w:val="ListParagraph"/>
        <w:numPr>
          <w:ilvl w:val="0"/>
          <w:numId w:val="17"/>
        </w:numPr>
        <w:overflowPunct/>
        <w:autoSpaceDE/>
        <w:autoSpaceDN/>
        <w:adjustRightInd/>
        <w:ind w:left="720"/>
        <w:textAlignment w:val="auto"/>
        <w:rPr>
          <w:rFonts w:asciiTheme="majorHAnsi" w:hAnsiTheme="majorHAnsi" w:cstheme="majorBidi"/>
          <w:sz w:val="22"/>
          <w:szCs w:val="22"/>
        </w:rPr>
      </w:pPr>
      <w:r w:rsidRPr="14B320B7">
        <w:rPr>
          <w:rFonts w:asciiTheme="majorHAnsi" w:hAnsiTheme="majorHAnsi" w:cstheme="majorBidi"/>
          <w:sz w:val="22"/>
          <w:szCs w:val="22"/>
        </w:rPr>
        <w:t>The agency may be directed to stop all new admissions, regardless of payment source, or to admit only those individuals the Department approves until such time as the Department determines that corrective action has been taken; or</w:t>
      </w:r>
    </w:p>
    <w:p w14:paraId="6E15CAB9" w14:textId="3765FA57" w:rsidR="0044454B" w:rsidRPr="00E36639" w:rsidRDefault="0044454B" w:rsidP="0044454B">
      <w:pPr>
        <w:pStyle w:val="ListParagraph"/>
        <w:numPr>
          <w:ilvl w:val="0"/>
          <w:numId w:val="17"/>
        </w:numPr>
        <w:overflowPunct/>
        <w:autoSpaceDE/>
        <w:autoSpaceDN/>
        <w:adjustRightInd/>
        <w:ind w:left="720"/>
        <w:textAlignment w:val="auto"/>
        <w:rPr>
          <w:rFonts w:asciiTheme="majorHAnsi" w:hAnsiTheme="majorHAnsi" w:cstheme="majorBidi"/>
          <w:sz w:val="22"/>
          <w:szCs w:val="22"/>
        </w:rPr>
      </w:pPr>
      <w:r w:rsidRPr="0A6DE27C">
        <w:rPr>
          <w:rFonts w:asciiTheme="majorHAnsi" w:hAnsiTheme="majorHAnsi" w:cstheme="majorBidi"/>
          <w:sz w:val="22"/>
          <w:szCs w:val="22"/>
        </w:rPr>
        <w:t xml:space="preserve">The Department may issue a directed POC specifying how a licensee must correct any deficiencies </w:t>
      </w:r>
      <w:r>
        <w:rPr>
          <w:rFonts w:asciiTheme="majorHAnsi" w:hAnsiTheme="majorHAnsi" w:cstheme="majorBidi"/>
          <w:sz w:val="22"/>
          <w:szCs w:val="22"/>
        </w:rPr>
        <w:t xml:space="preserve">to come into and/or maintain compliance with this </w:t>
      </w:r>
      <w:r w:rsidR="00A52071">
        <w:rPr>
          <w:rFonts w:asciiTheme="majorHAnsi" w:hAnsiTheme="majorHAnsi" w:cstheme="majorBidi"/>
          <w:sz w:val="22"/>
          <w:szCs w:val="22"/>
        </w:rPr>
        <w:t>R</w:t>
      </w:r>
      <w:r>
        <w:rPr>
          <w:rFonts w:asciiTheme="majorHAnsi" w:hAnsiTheme="majorHAnsi" w:cstheme="majorBidi"/>
          <w:sz w:val="22"/>
          <w:szCs w:val="22"/>
        </w:rPr>
        <w:t xml:space="preserve">ule </w:t>
      </w:r>
      <w:r w:rsidRPr="0A6DE27C">
        <w:rPr>
          <w:rFonts w:asciiTheme="majorHAnsi" w:hAnsiTheme="majorHAnsi" w:cstheme="majorBidi"/>
          <w:sz w:val="22"/>
          <w:szCs w:val="22"/>
        </w:rPr>
        <w:t>and the timeframe for implementing the corrective action</w:t>
      </w:r>
      <w:r>
        <w:rPr>
          <w:rFonts w:asciiTheme="majorHAnsi" w:hAnsiTheme="majorHAnsi" w:cstheme="majorBidi"/>
          <w:sz w:val="22"/>
          <w:szCs w:val="22"/>
        </w:rPr>
        <w:t>, including but not limited to staffing above the minimum requirements, additional training requirements, consultant or pharmacist services, and other measures determined by the Department</w:t>
      </w:r>
      <w:r w:rsidRPr="0A6DE27C">
        <w:rPr>
          <w:rFonts w:asciiTheme="majorHAnsi" w:hAnsiTheme="majorHAnsi" w:cstheme="majorBidi"/>
          <w:sz w:val="22"/>
          <w:szCs w:val="22"/>
        </w:rPr>
        <w:t>.</w:t>
      </w:r>
    </w:p>
    <w:p w14:paraId="550F17D0" w14:textId="77777777" w:rsidR="0044454B" w:rsidRPr="00E36639" w:rsidRDefault="0044454B" w:rsidP="0044454B">
      <w:pPr>
        <w:rPr>
          <w:rStyle w:val="Heading2Char"/>
          <w:rFonts w:asciiTheme="majorHAnsi" w:eastAsiaTheme="minorHAnsi" w:hAnsiTheme="majorHAnsi" w:cstheme="majorHAnsi"/>
          <w:b w:val="0"/>
          <w:sz w:val="22"/>
          <w:szCs w:val="22"/>
        </w:rPr>
      </w:pPr>
    </w:p>
    <w:p w14:paraId="3F116319" w14:textId="77777777" w:rsidR="0044454B" w:rsidRDefault="0044454B" w:rsidP="0044454B">
      <w:pPr>
        <w:ind w:left="360" w:hanging="360"/>
        <w:rPr>
          <w:rStyle w:val="Heading2Char"/>
          <w:rFonts w:asciiTheme="majorHAnsi" w:eastAsiaTheme="minorHAnsi" w:hAnsiTheme="majorHAnsi" w:cstheme="majorBidi"/>
          <w:sz w:val="22"/>
          <w:szCs w:val="22"/>
        </w:rPr>
      </w:pPr>
      <w:r>
        <w:rPr>
          <w:rStyle w:val="Heading2Char"/>
          <w:rFonts w:asciiTheme="majorHAnsi" w:eastAsiaTheme="minorHAnsi" w:hAnsiTheme="majorHAnsi" w:cstheme="majorBidi"/>
          <w:sz w:val="22"/>
          <w:szCs w:val="22"/>
        </w:rPr>
        <w:lastRenderedPageBreak/>
        <w:t>H.</w:t>
      </w:r>
      <w:r>
        <w:rPr>
          <w:rStyle w:val="Heading2Char"/>
          <w:rFonts w:asciiTheme="majorHAnsi" w:eastAsiaTheme="minorHAnsi" w:hAnsiTheme="majorHAnsi" w:cstheme="majorBidi"/>
          <w:sz w:val="22"/>
          <w:szCs w:val="22"/>
        </w:rPr>
        <w:tab/>
      </w:r>
      <w:r w:rsidRPr="00CB1AAA">
        <w:rPr>
          <w:rStyle w:val="Heading2Char"/>
          <w:rFonts w:asciiTheme="majorHAnsi" w:eastAsiaTheme="minorHAnsi" w:hAnsiTheme="majorHAnsi" w:cstheme="majorBidi"/>
          <w:sz w:val="22"/>
          <w:szCs w:val="22"/>
        </w:rPr>
        <w:t xml:space="preserve">Conditional </w:t>
      </w:r>
      <w:r>
        <w:rPr>
          <w:rStyle w:val="Heading2Char"/>
          <w:rFonts w:asciiTheme="majorHAnsi" w:eastAsiaTheme="minorHAnsi" w:hAnsiTheme="majorHAnsi" w:cstheme="majorBidi"/>
          <w:sz w:val="22"/>
          <w:szCs w:val="22"/>
        </w:rPr>
        <w:t>l</w:t>
      </w:r>
      <w:r w:rsidRPr="00CB1AAA">
        <w:rPr>
          <w:rStyle w:val="Heading2Char"/>
          <w:rFonts w:asciiTheme="majorHAnsi" w:eastAsiaTheme="minorHAnsi" w:hAnsiTheme="majorHAnsi" w:cstheme="majorBidi"/>
          <w:sz w:val="22"/>
          <w:szCs w:val="22"/>
        </w:rPr>
        <w:t xml:space="preserve">icensure. </w:t>
      </w:r>
      <w:r w:rsidRPr="00CB1AAA">
        <w:rPr>
          <w:rStyle w:val="Heading2Char"/>
          <w:rFonts w:asciiTheme="majorHAnsi" w:eastAsiaTheme="minorHAnsi" w:hAnsiTheme="majorHAnsi" w:cstheme="majorBidi"/>
          <w:b w:val="0"/>
          <w:sz w:val="22"/>
          <w:szCs w:val="22"/>
        </w:rPr>
        <w:t xml:space="preserve">The </w:t>
      </w:r>
      <w:r w:rsidRPr="00CB1AAA">
        <w:rPr>
          <w:rStyle w:val="Heading2Char"/>
          <w:rFonts w:asciiTheme="majorHAnsi" w:eastAsiaTheme="minorHAnsi" w:hAnsiTheme="majorHAnsi" w:cstheme="majorBidi"/>
          <w:b w:val="0"/>
          <w:bCs w:val="0"/>
          <w:sz w:val="22"/>
          <w:szCs w:val="22"/>
        </w:rPr>
        <w:t>Department</w:t>
      </w:r>
      <w:r w:rsidRPr="00CB1AAA">
        <w:rPr>
          <w:rStyle w:val="Heading2Char"/>
          <w:rFonts w:asciiTheme="majorHAnsi" w:eastAsiaTheme="minorHAnsi" w:hAnsiTheme="majorHAnsi" w:cstheme="majorBidi"/>
          <w:b w:val="0"/>
          <w:sz w:val="22"/>
          <w:szCs w:val="22"/>
        </w:rPr>
        <w:t xml:space="preserve"> may issue a conditional license consistent with Section 5(C). The Department may also change a full license to a conditional license i</w:t>
      </w:r>
      <w:r w:rsidRPr="00CB1AAA">
        <w:rPr>
          <w:rStyle w:val="Heading2Char"/>
          <w:rFonts w:asciiTheme="majorHAnsi" w:eastAsiaTheme="minorEastAsia" w:hAnsiTheme="majorHAnsi" w:cstheme="majorBidi"/>
          <w:b w:val="0"/>
          <w:sz w:val="22"/>
          <w:szCs w:val="22"/>
        </w:rPr>
        <w:t>f, during the term of a full license, a licensee fails to comply with applicable laws and rules and, in the judgment of the Department, the best interest of the public would be served by the issuance of a conditional license.</w:t>
      </w:r>
    </w:p>
    <w:p w14:paraId="19139C70" w14:textId="77777777" w:rsidR="0044454B" w:rsidRDefault="0044454B" w:rsidP="0044454B">
      <w:pPr>
        <w:ind w:left="360" w:hanging="360"/>
        <w:rPr>
          <w:rStyle w:val="Heading2Char"/>
          <w:rFonts w:asciiTheme="majorHAnsi" w:eastAsiaTheme="minorHAnsi" w:hAnsiTheme="majorHAnsi" w:cstheme="majorHAnsi"/>
          <w:sz w:val="22"/>
          <w:szCs w:val="22"/>
        </w:rPr>
      </w:pPr>
    </w:p>
    <w:p w14:paraId="20652CD0" w14:textId="77777777" w:rsidR="0044454B" w:rsidRPr="00250C3F" w:rsidRDefault="0044454B" w:rsidP="0044454B">
      <w:pPr>
        <w:ind w:left="360" w:hanging="360"/>
        <w:rPr>
          <w:rStyle w:val="Heading2Char"/>
          <w:rFonts w:asciiTheme="majorHAnsi" w:eastAsiaTheme="minorHAnsi" w:hAnsiTheme="majorHAnsi" w:cstheme="majorBidi"/>
          <w:sz w:val="22"/>
          <w:szCs w:val="22"/>
        </w:rPr>
      </w:pPr>
      <w:r>
        <w:rPr>
          <w:rStyle w:val="Heading2Char"/>
          <w:rFonts w:asciiTheme="majorHAnsi" w:eastAsiaTheme="minorHAnsi" w:hAnsiTheme="majorHAnsi" w:cstheme="majorHAnsi"/>
          <w:sz w:val="22"/>
          <w:szCs w:val="22"/>
        </w:rPr>
        <w:t>I.</w:t>
      </w:r>
      <w:r>
        <w:rPr>
          <w:rStyle w:val="Heading2Char"/>
          <w:rFonts w:asciiTheme="majorHAnsi" w:eastAsiaTheme="minorHAnsi" w:hAnsiTheme="majorHAnsi" w:cstheme="majorHAnsi"/>
          <w:sz w:val="22"/>
          <w:szCs w:val="22"/>
        </w:rPr>
        <w:tab/>
      </w:r>
      <w:r w:rsidRPr="00250C3F">
        <w:rPr>
          <w:rStyle w:val="Heading2Char"/>
          <w:rFonts w:asciiTheme="majorHAnsi" w:eastAsiaTheme="minorHAnsi" w:hAnsiTheme="majorHAnsi" w:cstheme="majorHAnsi"/>
          <w:sz w:val="22"/>
          <w:szCs w:val="22"/>
        </w:rPr>
        <w:t xml:space="preserve">Refusal to issue a license. </w:t>
      </w:r>
    </w:p>
    <w:p w14:paraId="6474DCE9" w14:textId="38775C6B" w:rsidR="0044454B" w:rsidRDefault="0044454B" w:rsidP="0044454B">
      <w:pPr>
        <w:pStyle w:val="ListParagraph"/>
        <w:overflowPunct/>
        <w:autoSpaceDE/>
        <w:autoSpaceDN/>
        <w:adjustRightInd/>
        <w:ind w:left="720" w:hanging="360"/>
        <w:textAlignment w:val="auto"/>
        <w:rPr>
          <w:rStyle w:val="Heading2Char"/>
          <w:rFonts w:asciiTheme="majorHAnsi" w:hAnsiTheme="majorHAnsi" w:cstheme="majorBidi"/>
          <w:b w:val="0"/>
          <w:sz w:val="22"/>
          <w:szCs w:val="22"/>
        </w:rPr>
      </w:pPr>
      <w:r w:rsidRPr="00BC1881">
        <w:rPr>
          <w:rStyle w:val="Heading2Char"/>
          <w:rFonts w:asciiTheme="majorHAnsi" w:hAnsiTheme="majorHAnsi" w:cstheme="majorBidi"/>
          <w:b w:val="0"/>
          <w:sz w:val="22"/>
          <w:szCs w:val="22"/>
        </w:rPr>
        <w:t>1.</w:t>
      </w:r>
      <w:r w:rsidRPr="00BC1881">
        <w:rPr>
          <w:rStyle w:val="Heading2Char"/>
          <w:rFonts w:asciiTheme="majorHAnsi" w:hAnsiTheme="majorHAnsi" w:cstheme="majorBidi"/>
          <w:b w:val="0"/>
          <w:sz w:val="22"/>
          <w:szCs w:val="22"/>
        </w:rPr>
        <w:tab/>
        <w:t xml:space="preserve">The Department may refuse to issue or renew a license when an applicant or licensee engages in misrepresentation or submits materially incorrect or insufficient information on the application; does not meet the requirements for licensure; or fails to comply with this </w:t>
      </w:r>
      <w:r w:rsidR="00A52071">
        <w:rPr>
          <w:rStyle w:val="Heading2Char"/>
          <w:rFonts w:asciiTheme="majorHAnsi" w:hAnsiTheme="majorHAnsi" w:cstheme="majorBidi"/>
          <w:b w:val="0"/>
          <w:sz w:val="22"/>
          <w:szCs w:val="22"/>
        </w:rPr>
        <w:t>R</w:t>
      </w:r>
      <w:r w:rsidRPr="00BC1881">
        <w:rPr>
          <w:rStyle w:val="Heading2Char"/>
          <w:rFonts w:asciiTheme="majorHAnsi" w:hAnsiTheme="majorHAnsi" w:cstheme="majorBidi"/>
          <w:b w:val="0"/>
          <w:sz w:val="22"/>
          <w:szCs w:val="22"/>
        </w:rPr>
        <w:t xml:space="preserve">ule or applicable statutes. </w:t>
      </w:r>
    </w:p>
    <w:p w14:paraId="724BBD12" w14:textId="5FF84F7A" w:rsidR="0044454B" w:rsidRDefault="0044454B" w:rsidP="0044454B">
      <w:pPr>
        <w:pStyle w:val="ListParagraph"/>
        <w:overflowPunct/>
        <w:autoSpaceDE/>
        <w:autoSpaceDN/>
        <w:adjustRightInd/>
        <w:ind w:left="720" w:hanging="360"/>
        <w:textAlignment w:val="auto"/>
        <w:rPr>
          <w:rStyle w:val="Heading2Char"/>
          <w:rFonts w:asciiTheme="majorHAnsi" w:hAnsiTheme="majorHAnsi" w:cstheme="majorBidi"/>
          <w:b w:val="0"/>
          <w:sz w:val="22"/>
          <w:szCs w:val="22"/>
        </w:rPr>
      </w:pPr>
      <w:r w:rsidRPr="6E0F9CD4">
        <w:rPr>
          <w:rStyle w:val="Heading2Char"/>
          <w:rFonts w:asciiTheme="majorHAnsi" w:hAnsiTheme="majorHAnsi" w:cstheme="majorBidi"/>
          <w:b w:val="0"/>
          <w:sz w:val="22"/>
          <w:szCs w:val="22"/>
        </w:rPr>
        <w:t>2.</w:t>
      </w:r>
      <w:r>
        <w:tab/>
      </w:r>
      <w:r w:rsidRPr="6E0F9CD4">
        <w:rPr>
          <w:rStyle w:val="Heading2Char"/>
          <w:rFonts w:asciiTheme="majorHAnsi" w:hAnsiTheme="majorHAnsi" w:cstheme="majorBidi"/>
          <w:b w:val="0"/>
          <w:sz w:val="22"/>
          <w:szCs w:val="22"/>
        </w:rPr>
        <w:t>The Department may issue a license but decline to include specific sites</w:t>
      </w:r>
      <w:r w:rsidR="00A36B81">
        <w:rPr>
          <w:rStyle w:val="Heading2Char"/>
          <w:rFonts w:asciiTheme="majorHAnsi" w:hAnsiTheme="majorHAnsi" w:cstheme="majorBidi"/>
          <w:b w:val="0"/>
          <w:color w:val="EE0000"/>
          <w:sz w:val="22"/>
          <w:szCs w:val="22"/>
        </w:rPr>
        <w:t xml:space="preserve"> </w:t>
      </w:r>
      <w:r w:rsidRPr="6E0F9CD4">
        <w:rPr>
          <w:rStyle w:val="Heading2Char"/>
          <w:rFonts w:asciiTheme="majorHAnsi" w:hAnsiTheme="majorHAnsi" w:cstheme="majorBidi"/>
          <w:b w:val="0"/>
          <w:sz w:val="22"/>
          <w:szCs w:val="22"/>
        </w:rPr>
        <w:t xml:space="preserve">or services for which the agency has applied due to non-compliance with the standards set forth in this </w:t>
      </w:r>
      <w:r w:rsidR="00A52071">
        <w:rPr>
          <w:rStyle w:val="Heading2Char"/>
          <w:rFonts w:asciiTheme="majorHAnsi" w:hAnsiTheme="majorHAnsi" w:cstheme="majorBidi"/>
          <w:b w:val="0"/>
          <w:sz w:val="22"/>
          <w:szCs w:val="22"/>
        </w:rPr>
        <w:t>R</w:t>
      </w:r>
      <w:r w:rsidRPr="6E0F9CD4">
        <w:rPr>
          <w:rStyle w:val="Heading2Char"/>
          <w:rFonts w:asciiTheme="majorHAnsi" w:hAnsiTheme="majorHAnsi" w:cstheme="majorBidi"/>
          <w:b w:val="0"/>
          <w:sz w:val="22"/>
          <w:szCs w:val="22"/>
        </w:rPr>
        <w:t xml:space="preserve">ule. </w:t>
      </w:r>
    </w:p>
    <w:p w14:paraId="5EA140FE" w14:textId="77777777" w:rsidR="0044454B" w:rsidRDefault="0044454B" w:rsidP="0044454B">
      <w:pPr>
        <w:rPr>
          <w:rStyle w:val="Heading2Char"/>
          <w:rFonts w:asciiTheme="majorHAnsi" w:eastAsiaTheme="minorHAnsi" w:hAnsiTheme="majorHAnsi" w:cstheme="majorHAnsi"/>
          <w:sz w:val="22"/>
          <w:szCs w:val="22"/>
        </w:rPr>
      </w:pPr>
    </w:p>
    <w:p w14:paraId="6B472803" w14:textId="77777777" w:rsidR="0044454B" w:rsidRPr="00250C3F" w:rsidRDefault="0044454B" w:rsidP="0044454B">
      <w:pPr>
        <w:rPr>
          <w:rStyle w:val="Heading2Char"/>
          <w:rFonts w:asciiTheme="majorHAnsi" w:eastAsiaTheme="minorHAnsi" w:hAnsiTheme="majorHAnsi" w:cstheme="majorBidi"/>
          <w:b w:val="0"/>
          <w:sz w:val="22"/>
          <w:szCs w:val="22"/>
        </w:rPr>
      </w:pPr>
      <w:r>
        <w:rPr>
          <w:rStyle w:val="Heading2Char"/>
          <w:rFonts w:asciiTheme="majorHAnsi" w:eastAsiaTheme="minorHAnsi" w:hAnsiTheme="majorHAnsi" w:cstheme="majorHAnsi"/>
          <w:sz w:val="22"/>
          <w:szCs w:val="22"/>
        </w:rPr>
        <w:t>J.</w:t>
      </w:r>
      <w:r>
        <w:rPr>
          <w:rStyle w:val="Heading2Char"/>
          <w:rFonts w:asciiTheme="majorHAnsi" w:eastAsiaTheme="minorHAnsi" w:hAnsiTheme="majorHAnsi" w:cstheme="majorHAnsi"/>
          <w:sz w:val="22"/>
          <w:szCs w:val="22"/>
        </w:rPr>
        <w:tab/>
      </w:r>
      <w:r w:rsidRPr="00250C3F">
        <w:rPr>
          <w:rStyle w:val="Heading2Char"/>
          <w:rFonts w:asciiTheme="majorHAnsi" w:eastAsiaTheme="minorHAnsi" w:hAnsiTheme="majorHAnsi" w:cstheme="majorHAnsi"/>
          <w:sz w:val="22"/>
          <w:szCs w:val="22"/>
        </w:rPr>
        <w:t xml:space="preserve">Revocation or suspension of a license. </w:t>
      </w:r>
    </w:p>
    <w:p w14:paraId="23D6EFD5" w14:textId="43B44345" w:rsidR="0044454B" w:rsidRPr="00E36639" w:rsidRDefault="0044454B" w:rsidP="0044454B">
      <w:pPr>
        <w:pStyle w:val="ListParagraph"/>
        <w:numPr>
          <w:ilvl w:val="0"/>
          <w:numId w:val="15"/>
        </w:numPr>
        <w:overflowPunct/>
        <w:autoSpaceDE/>
        <w:autoSpaceDN/>
        <w:adjustRightInd/>
        <w:ind w:left="720"/>
        <w:textAlignment w:val="auto"/>
        <w:rPr>
          <w:rFonts w:asciiTheme="majorHAnsi" w:hAnsiTheme="majorHAnsi" w:cstheme="majorBidi"/>
          <w:sz w:val="22"/>
          <w:szCs w:val="22"/>
        </w:rPr>
      </w:pPr>
      <w:r w:rsidRPr="271D4A62">
        <w:rPr>
          <w:rFonts w:asciiTheme="majorHAnsi" w:hAnsiTheme="majorHAnsi" w:cstheme="majorBidi"/>
          <w:sz w:val="22"/>
          <w:szCs w:val="22"/>
        </w:rPr>
        <w:t>The Department may revoke, suspend, or refuse to renew a license without a hearing for a period not to exceed 30 days whenever, upon investigation, the Department finds conditions that, in the opinion of the Department, immediately jeopardize the health or physical safety of persons residing in a program</w:t>
      </w:r>
      <w:r w:rsidRPr="271D4A62" w:rsidDel="00315ACA">
        <w:rPr>
          <w:rFonts w:asciiTheme="majorHAnsi" w:hAnsiTheme="majorHAnsi" w:cstheme="majorBidi"/>
          <w:sz w:val="22"/>
          <w:szCs w:val="22"/>
        </w:rPr>
        <w:t xml:space="preserve"> </w:t>
      </w:r>
      <w:r w:rsidRPr="271D4A62">
        <w:rPr>
          <w:rFonts w:asciiTheme="majorHAnsi" w:hAnsiTheme="majorHAnsi" w:cstheme="majorBidi"/>
          <w:sz w:val="22"/>
          <w:szCs w:val="22"/>
        </w:rPr>
        <w:t xml:space="preserve">or receiving services, and acting in accordance with the procedure set forth in subchapter 4 or 6 of the Administrative Procedure Act would fail to adequately respond to the known risk, in accordance with 5 </w:t>
      </w:r>
      <w:r w:rsidR="00A52071">
        <w:rPr>
          <w:rFonts w:asciiTheme="majorHAnsi" w:hAnsiTheme="majorHAnsi" w:cstheme="majorBidi"/>
          <w:sz w:val="22"/>
          <w:szCs w:val="22"/>
        </w:rPr>
        <w:t>M.R.S.</w:t>
      </w:r>
      <w:r w:rsidRPr="271D4A62">
        <w:rPr>
          <w:rFonts w:asciiTheme="majorHAnsi" w:hAnsiTheme="majorHAnsi" w:cstheme="majorBidi"/>
          <w:sz w:val="22"/>
          <w:szCs w:val="22"/>
        </w:rPr>
        <w:t xml:space="preserve"> § 10004 (3).</w:t>
      </w:r>
    </w:p>
    <w:p w14:paraId="07BB71DC" w14:textId="77777777" w:rsidR="0044454B" w:rsidRPr="00E36639" w:rsidRDefault="0044454B" w:rsidP="0044454B">
      <w:pPr>
        <w:pStyle w:val="ListParagraph"/>
        <w:numPr>
          <w:ilvl w:val="0"/>
          <w:numId w:val="15"/>
        </w:numPr>
        <w:overflowPunct/>
        <w:autoSpaceDE/>
        <w:autoSpaceDN/>
        <w:adjustRightInd/>
        <w:ind w:left="720"/>
        <w:textAlignment w:val="auto"/>
        <w:rPr>
          <w:rStyle w:val="Heading2Char"/>
          <w:rFonts w:asciiTheme="majorHAnsi" w:hAnsiTheme="majorHAnsi" w:cstheme="majorBidi"/>
          <w:b w:val="0"/>
          <w:sz w:val="22"/>
          <w:szCs w:val="22"/>
        </w:rPr>
      </w:pPr>
      <w:r w:rsidRPr="271D4A62">
        <w:rPr>
          <w:rStyle w:val="Heading2Char"/>
          <w:rFonts w:asciiTheme="majorHAnsi" w:hAnsiTheme="majorHAnsi" w:cstheme="majorBidi"/>
          <w:b w:val="0"/>
          <w:sz w:val="22"/>
          <w:szCs w:val="22"/>
        </w:rPr>
        <w:t>The Department may secure a court order to suspend or revoke a license in accordance with the following provisions:</w:t>
      </w:r>
    </w:p>
    <w:p w14:paraId="3D0BB03B" w14:textId="75AFCF81" w:rsidR="0044454B" w:rsidRPr="00E36639" w:rsidRDefault="0044454B" w:rsidP="0044454B">
      <w:pPr>
        <w:pStyle w:val="ListParagraph"/>
        <w:numPr>
          <w:ilvl w:val="1"/>
          <w:numId w:val="15"/>
        </w:numPr>
        <w:tabs>
          <w:tab w:val="left" w:pos="720"/>
        </w:tabs>
        <w:overflowPunct/>
        <w:autoSpaceDE/>
        <w:autoSpaceDN/>
        <w:adjustRightInd/>
        <w:ind w:left="1080"/>
        <w:textAlignment w:val="auto"/>
        <w:rPr>
          <w:rFonts w:asciiTheme="majorHAnsi" w:hAnsiTheme="majorHAnsi" w:cstheme="majorBidi"/>
          <w:sz w:val="22"/>
          <w:szCs w:val="22"/>
        </w:rPr>
      </w:pPr>
      <w:r w:rsidRPr="6AF89186">
        <w:rPr>
          <w:rFonts w:asciiTheme="majorHAnsi" w:hAnsiTheme="majorHAnsi" w:cstheme="majorBidi"/>
          <w:sz w:val="22"/>
          <w:szCs w:val="22"/>
        </w:rPr>
        <w:t>The Department may file a complaint with the District Court requesting an emergency suspension of the agency’s license whenever, upon investigation, conditions are found that in the opinion of the Department pose an immediate threat to the health, safety, or welfare of persons residing in a program</w:t>
      </w:r>
      <w:r w:rsidRPr="6AF89186" w:rsidDel="00315ACA">
        <w:rPr>
          <w:rFonts w:asciiTheme="majorHAnsi" w:hAnsiTheme="majorHAnsi" w:cstheme="majorBidi"/>
          <w:sz w:val="22"/>
          <w:szCs w:val="22"/>
        </w:rPr>
        <w:t xml:space="preserve"> </w:t>
      </w:r>
      <w:r w:rsidRPr="6AF89186">
        <w:rPr>
          <w:rFonts w:asciiTheme="majorHAnsi" w:hAnsiTheme="majorHAnsi" w:cstheme="majorBidi"/>
          <w:sz w:val="22"/>
          <w:szCs w:val="22"/>
        </w:rPr>
        <w:t xml:space="preserve">or receiving services, in accordance with 4 </w:t>
      </w:r>
      <w:r w:rsidR="00A52071">
        <w:rPr>
          <w:rFonts w:asciiTheme="majorHAnsi" w:hAnsiTheme="majorHAnsi" w:cstheme="majorBidi"/>
          <w:sz w:val="22"/>
          <w:szCs w:val="22"/>
        </w:rPr>
        <w:t>M.R.S.</w:t>
      </w:r>
      <w:r w:rsidRPr="6AF89186">
        <w:rPr>
          <w:rFonts w:asciiTheme="majorHAnsi" w:hAnsiTheme="majorHAnsi" w:cstheme="majorBidi"/>
          <w:sz w:val="22"/>
          <w:szCs w:val="22"/>
        </w:rPr>
        <w:t xml:space="preserve"> § 184(6).</w:t>
      </w:r>
    </w:p>
    <w:p w14:paraId="0474A0D4" w14:textId="0A77680E" w:rsidR="0044454B" w:rsidRPr="00E36639" w:rsidRDefault="0044454B" w:rsidP="0044454B">
      <w:pPr>
        <w:pStyle w:val="ListParagraph"/>
        <w:numPr>
          <w:ilvl w:val="1"/>
          <w:numId w:val="15"/>
        </w:numPr>
        <w:overflowPunct/>
        <w:autoSpaceDE/>
        <w:autoSpaceDN/>
        <w:adjustRightInd/>
        <w:ind w:left="1080"/>
        <w:textAlignment w:val="auto"/>
        <w:rPr>
          <w:rFonts w:asciiTheme="majorHAnsi" w:hAnsiTheme="majorHAnsi" w:cstheme="majorBidi"/>
          <w:sz w:val="22"/>
          <w:szCs w:val="22"/>
        </w:rPr>
      </w:pPr>
      <w:r w:rsidRPr="6AF89186">
        <w:rPr>
          <w:rFonts w:asciiTheme="majorHAnsi" w:hAnsiTheme="majorHAnsi" w:cstheme="majorBidi"/>
          <w:sz w:val="22"/>
          <w:szCs w:val="22"/>
        </w:rPr>
        <w:t>The Department may seek to suspend or revoke a license for violation of applicable law and rule; or for committing, permitting, aiding or abetting any illegal practices in the operation of the agency; or for conduct or practices detrimental to the welfare of persons residing in the program</w:t>
      </w:r>
      <w:r w:rsidRPr="6AF89186" w:rsidDel="00315ACA">
        <w:rPr>
          <w:rFonts w:asciiTheme="majorHAnsi" w:hAnsiTheme="majorHAnsi" w:cstheme="majorBidi"/>
          <w:sz w:val="22"/>
          <w:szCs w:val="22"/>
        </w:rPr>
        <w:t xml:space="preserve"> </w:t>
      </w:r>
      <w:r w:rsidRPr="6AF89186">
        <w:rPr>
          <w:rFonts w:asciiTheme="majorHAnsi" w:hAnsiTheme="majorHAnsi" w:cstheme="majorBidi"/>
          <w:sz w:val="22"/>
          <w:szCs w:val="22"/>
        </w:rPr>
        <w:t xml:space="preserve">or receiving services from the agency, by filing a complaint with the District Court as provided in the Maine Administrative Procedure Act, 5 </w:t>
      </w:r>
      <w:r w:rsidR="00753FF9">
        <w:rPr>
          <w:rFonts w:asciiTheme="majorHAnsi" w:hAnsiTheme="majorHAnsi" w:cstheme="majorBidi"/>
          <w:sz w:val="22"/>
          <w:szCs w:val="22"/>
        </w:rPr>
        <w:t>M.R.S.</w:t>
      </w:r>
      <w:r w:rsidRPr="6AF89186">
        <w:rPr>
          <w:rFonts w:asciiTheme="majorHAnsi" w:hAnsiTheme="majorHAnsi" w:cstheme="majorBidi"/>
          <w:sz w:val="22"/>
          <w:szCs w:val="22"/>
        </w:rPr>
        <w:t xml:space="preserve"> Ch</w:t>
      </w:r>
      <w:r>
        <w:rPr>
          <w:rFonts w:asciiTheme="majorHAnsi" w:hAnsiTheme="majorHAnsi" w:cstheme="majorBidi"/>
          <w:sz w:val="22"/>
          <w:szCs w:val="22"/>
        </w:rPr>
        <w:t>.</w:t>
      </w:r>
      <w:r w:rsidRPr="6AF89186">
        <w:rPr>
          <w:rFonts w:asciiTheme="majorHAnsi" w:hAnsiTheme="majorHAnsi" w:cstheme="majorBidi"/>
          <w:sz w:val="22"/>
          <w:szCs w:val="22"/>
        </w:rPr>
        <w:t xml:space="preserve"> 375.</w:t>
      </w:r>
    </w:p>
    <w:p w14:paraId="094A8CE2" w14:textId="77777777" w:rsidR="0044454B" w:rsidRPr="00E36639" w:rsidRDefault="0044454B" w:rsidP="0044454B">
      <w:pPr>
        <w:rPr>
          <w:rStyle w:val="Heading2Char"/>
          <w:rFonts w:asciiTheme="majorHAnsi" w:eastAsiaTheme="minorHAnsi" w:hAnsiTheme="majorHAnsi" w:cstheme="majorHAnsi"/>
          <w:sz w:val="22"/>
          <w:szCs w:val="22"/>
        </w:rPr>
      </w:pPr>
    </w:p>
    <w:p w14:paraId="0C0B5F7F" w14:textId="04B310F3" w:rsidR="0044454B" w:rsidRPr="00250C3F" w:rsidRDefault="0044454B" w:rsidP="0044454B">
      <w:pPr>
        <w:ind w:left="360" w:hanging="360"/>
        <w:rPr>
          <w:rStyle w:val="Heading2Char"/>
          <w:rFonts w:asciiTheme="majorHAnsi" w:eastAsiaTheme="minorHAnsi" w:hAnsiTheme="majorHAnsi" w:cstheme="majorBidi"/>
          <w:sz w:val="22"/>
          <w:szCs w:val="22"/>
        </w:rPr>
      </w:pPr>
      <w:r>
        <w:rPr>
          <w:rStyle w:val="Heading2Char"/>
          <w:rFonts w:asciiTheme="majorHAnsi" w:eastAsiaTheme="minorHAnsi" w:hAnsiTheme="majorHAnsi" w:cstheme="majorBidi"/>
          <w:sz w:val="22"/>
          <w:szCs w:val="22"/>
        </w:rPr>
        <w:t>K.</w:t>
      </w:r>
      <w:r>
        <w:rPr>
          <w:rStyle w:val="Heading2Char"/>
          <w:rFonts w:asciiTheme="majorHAnsi" w:eastAsiaTheme="minorHAnsi" w:hAnsiTheme="majorHAnsi" w:cstheme="majorBidi"/>
          <w:sz w:val="22"/>
          <w:szCs w:val="22"/>
        </w:rPr>
        <w:tab/>
      </w:r>
      <w:r w:rsidRPr="00250C3F">
        <w:rPr>
          <w:rStyle w:val="Heading2Char"/>
          <w:rFonts w:asciiTheme="majorHAnsi" w:eastAsiaTheme="minorHAnsi" w:hAnsiTheme="majorHAnsi" w:cstheme="majorBidi"/>
          <w:sz w:val="22"/>
          <w:szCs w:val="22"/>
        </w:rPr>
        <w:t xml:space="preserve">Receivership. </w:t>
      </w:r>
      <w:r w:rsidRPr="00250C3F">
        <w:rPr>
          <w:rStyle w:val="Heading2Char"/>
          <w:rFonts w:asciiTheme="majorHAnsi" w:eastAsiaTheme="minorHAnsi" w:hAnsiTheme="majorHAnsi" w:cstheme="majorBidi"/>
          <w:b w:val="0"/>
          <w:sz w:val="22"/>
          <w:szCs w:val="22"/>
        </w:rPr>
        <w:t xml:space="preserve">The </w:t>
      </w:r>
      <w:r w:rsidRPr="00250C3F">
        <w:rPr>
          <w:rStyle w:val="Heading2Char"/>
          <w:rFonts w:asciiTheme="majorHAnsi" w:eastAsiaTheme="minorHAnsi" w:hAnsiTheme="majorHAnsi" w:cstheme="majorBidi"/>
          <w:b w:val="0"/>
          <w:bCs w:val="0"/>
          <w:sz w:val="22"/>
          <w:szCs w:val="22"/>
        </w:rPr>
        <w:t>Department</w:t>
      </w:r>
      <w:r w:rsidRPr="00250C3F">
        <w:rPr>
          <w:rStyle w:val="Heading2Char"/>
          <w:rFonts w:asciiTheme="majorHAnsi" w:eastAsiaTheme="minorHAnsi" w:hAnsiTheme="majorHAnsi" w:cstheme="majorBidi"/>
          <w:b w:val="0"/>
          <w:sz w:val="22"/>
          <w:szCs w:val="22"/>
        </w:rPr>
        <w:t xml:space="preserve"> may petition the Superior Court to appoint a receiver to operate an agency in the same manner as for a long-term care facility under 22 </w:t>
      </w:r>
      <w:r w:rsidR="00753FF9">
        <w:rPr>
          <w:rStyle w:val="Heading2Char"/>
          <w:rFonts w:asciiTheme="majorHAnsi" w:eastAsiaTheme="minorHAnsi" w:hAnsiTheme="majorHAnsi" w:cstheme="majorBidi"/>
          <w:b w:val="0"/>
          <w:sz w:val="22"/>
          <w:szCs w:val="22"/>
        </w:rPr>
        <w:t>M.R.S.</w:t>
      </w:r>
      <w:r w:rsidRPr="00250C3F">
        <w:rPr>
          <w:rStyle w:val="Heading2Char"/>
          <w:rFonts w:asciiTheme="majorHAnsi" w:eastAsiaTheme="minorHAnsi" w:hAnsiTheme="majorHAnsi" w:cstheme="majorBidi"/>
          <w:b w:val="0"/>
          <w:sz w:val="22"/>
          <w:szCs w:val="22"/>
        </w:rPr>
        <w:t xml:space="preserve"> Ch. 1666‑A.</w:t>
      </w:r>
    </w:p>
    <w:p w14:paraId="2B5B30C1" w14:textId="77777777" w:rsidR="0044454B" w:rsidRPr="00E36639" w:rsidRDefault="0044454B" w:rsidP="0044454B">
      <w:pPr>
        <w:pStyle w:val="ListParagraph"/>
        <w:overflowPunct/>
        <w:autoSpaceDE/>
        <w:autoSpaceDN/>
        <w:adjustRightInd/>
        <w:ind w:left="360"/>
        <w:textAlignment w:val="auto"/>
        <w:rPr>
          <w:rStyle w:val="Heading2Char"/>
          <w:rFonts w:asciiTheme="majorHAnsi" w:eastAsiaTheme="minorHAnsi" w:hAnsiTheme="majorHAnsi" w:cstheme="majorHAnsi"/>
          <w:sz w:val="22"/>
          <w:szCs w:val="22"/>
        </w:rPr>
      </w:pPr>
    </w:p>
    <w:p w14:paraId="646A16A1" w14:textId="7F8D6E54" w:rsidR="0044454B" w:rsidRPr="00250C3F" w:rsidRDefault="0044454B" w:rsidP="0044454B">
      <w:pPr>
        <w:ind w:left="360" w:hanging="360"/>
        <w:rPr>
          <w:rStyle w:val="Heading2Char"/>
          <w:rFonts w:asciiTheme="majorHAnsi" w:eastAsiaTheme="minorHAnsi" w:hAnsiTheme="majorHAnsi" w:cstheme="majorBidi"/>
          <w:sz w:val="22"/>
          <w:szCs w:val="22"/>
        </w:rPr>
      </w:pPr>
      <w:r>
        <w:rPr>
          <w:rStyle w:val="Heading2Char"/>
          <w:rFonts w:asciiTheme="majorHAnsi" w:eastAsiaTheme="minorHAnsi" w:hAnsiTheme="majorHAnsi" w:cstheme="majorBidi"/>
          <w:sz w:val="22"/>
          <w:szCs w:val="22"/>
        </w:rPr>
        <w:t>L.</w:t>
      </w:r>
      <w:r>
        <w:rPr>
          <w:rStyle w:val="Heading2Char"/>
          <w:rFonts w:asciiTheme="majorHAnsi" w:eastAsiaTheme="minorHAnsi" w:hAnsiTheme="majorHAnsi" w:cstheme="majorBidi"/>
          <w:sz w:val="22"/>
          <w:szCs w:val="22"/>
        </w:rPr>
        <w:tab/>
      </w:r>
      <w:r w:rsidRPr="00250C3F">
        <w:rPr>
          <w:rStyle w:val="Heading2Char"/>
          <w:rFonts w:asciiTheme="majorHAnsi" w:eastAsiaTheme="minorHAnsi" w:hAnsiTheme="majorHAnsi" w:cstheme="majorBidi"/>
          <w:sz w:val="22"/>
          <w:szCs w:val="22"/>
        </w:rPr>
        <w:t xml:space="preserve">Appeal rights. </w:t>
      </w:r>
      <w:r w:rsidRPr="00250C3F">
        <w:rPr>
          <w:rStyle w:val="Heading2Char"/>
          <w:rFonts w:asciiTheme="majorHAnsi" w:eastAsiaTheme="minorHAnsi" w:hAnsiTheme="majorHAnsi" w:cstheme="majorBidi"/>
          <w:b w:val="0"/>
          <w:sz w:val="22"/>
          <w:szCs w:val="22"/>
        </w:rPr>
        <w:t xml:space="preserve">Any agency aggrieved by the Department’s decision to take any of the following actions, or to impose any of the following sanctions, may request an administrative hearing to refute the basis of the Department’s decision, as provided by the Maine Administrative Procedure Act, 5 </w:t>
      </w:r>
      <w:r w:rsidR="00753FF9">
        <w:rPr>
          <w:rStyle w:val="Heading2Char"/>
          <w:rFonts w:asciiTheme="majorHAnsi" w:eastAsiaTheme="minorHAnsi" w:hAnsiTheme="majorHAnsi" w:cstheme="majorBidi"/>
          <w:b w:val="0"/>
          <w:sz w:val="22"/>
          <w:szCs w:val="22"/>
        </w:rPr>
        <w:t>M.R.S.</w:t>
      </w:r>
      <w:r w:rsidRPr="00250C3F">
        <w:rPr>
          <w:rStyle w:val="Heading2Char"/>
          <w:rFonts w:asciiTheme="majorHAnsi" w:eastAsiaTheme="minorHAnsi" w:hAnsiTheme="majorHAnsi" w:cstheme="majorBidi"/>
          <w:b w:val="0"/>
          <w:sz w:val="22"/>
          <w:szCs w:val="22"/>
        </w:rPr>
        <w:t xml:space="preserve"> Chapter 375:</w:t>
      </w:r>
      <w:r w:rsidRPr="00250C3F">
        <w:rPr>
          <w:rStyle w:val="Heading2Char"/>
          <w:rFonts w:asciiTheme="majorHAnsi" w:eastAsiaTheme="minorHAnsi" w:hAnsiTheme="majorHAnsi" w:cstheme="majorBidi"/>
          <w:sz w:val="22"/>
          <w:szCs w:val="22"/>
        </w:rPr>
        <w:t xml:space="preserve"> </w:t>
      </w:r>
    </w:p>
    <w:p w14:paraId="54F3195F" w14:textId="77777777" w:rsidR="0044454B" w:rsidRPr="00E36639" w:rsidRDefault="0044454B" w:rsidP="0044454B">
      <w:pPr>
        <w:pStyle w:val="ListParagraph"/>
        <w:numPr>
          <w:ilvl w:val="0"/>
          <w:numId w:val="18"/>
        </w:numPr>
        <w:overflowPunct/>
        <w:autoSpaceDE/>
        <w:autoSpaceDN/>
        <w:adjustRightInd/>
        <w:textAlignment w:val="auto"/>
        <w:rPr>
          <w:rFonts w:asciiTheme="majorHAnsi" w:hAnsiTheme="majorHAnsi" w:cstheme="majorHAnsi"/>
          <w:sz w:val="22"/>
          <w:szCs w:val="22"/>
        </w:rPr>
      </w:pPr>
      <w:r w:rsidRPr="00E36639">
        <w:rPr>
          <w:rFonts w:asciiTheme="majorHAnsi" w:hAnsiTheme="majorHAnsi" w:cstheme="majorHAnsi"/>
          <w:sz w:val="22"/>
          <w:szCs w:val="22"/>
        </w:rPr>
        <w:t>Issuing a conditional license;</w:t>
      </w:r>
    </w:p>
    <w:p w14:paraId="0D212728" w14:textId="77777777" w:rsidR="0044454B" w:rsidRPr="00E36639" w:rsidRDefault="0044454B" w:rsidP="0044454B">
      <w:pPr>
        <w:pStyle w:val="ListParagraph"/>
        <w:numPr>
          <w:ilvl w:val="0"/>
          <w:numId w:val="18"/>
        </w:numPr>
        <w:overflowPunct/>
        <w:autoSpaceDE/>
        <w:autoSpaceDN/>
        <w:adjustRightInd/>
        <w:textAlignment w:val="auto"/>
        <w:rPr>
          <w:rFonts w:asciiTheme="majorHAnsi" w:hAnsiTheme="majorHAnsi" w:cstheme="majorHAnsi"/>
          <w:sz w:val="22"/>
          <w:szCs w:val="22"/>
        </w:rPr>
      </w:pPr>
      <w:r w:rsidRPr="00E36639">
        <w:rPr>
          <w:rFonts w:asciiTheme="majorHAnsi" w:hAnsiTheme="majorHAnsi" w:cstheme="majorHAnsi"/>
          <w:sz w:val="22"/>
          <w:szCs w:val="22"/>
        </w:rPr>
        <w:t>Amending or modifying a license;</w:t>
      </w:r>
    </w:p>
    <w:p w14:paraId="4BE7F49C" w14:textId="77777777" w:rsidR="0044454B" w:rsidRPr="00E36639" w:rsidRDefault="0044454B" w:rsidP="0044454B">
      <w:pPr>
        <w:pStyle w:val="ListParagraph"/>
        <w:numPr>
          <w:ilvl w:val="0"/>
          <w:numId w:val="18"/>
        </w:numPr>
        <w:overflowPunct/>
        <w:autoSpaceDE/>
        <w:autoSpaceDN/>
        <w:adjustRightInd/>
        <w:textAlignment w:val="auto"/>
        <w:rPr>
          <w:rFonts w:asciiTheme="majorHAnsi" w:hAnsiTheme="majorHAnsi" w:cstheme="majorHAnsi"/>
          <w:sz w:val="22"/>
          <w:szCs w:val="22"/>
        </w:rPr>
      </w:pPr>
      <w:r w:rsidRPr="00E36639">
        <w:rPr>
          <w:rFonts w:asciiTheme="majorHAnsi" w:hAnsiTheme="majorHAnsi" w:cstheme="majorHAnsi"/>
          <w:sz w:val="22"/>
          <w:szCs w:val="22"/>
        </w:rPr>
        <w:t>Refusing to issue or renew a full license;</w:t>
      </w:r>
    </w:p>
    <w:p w14:paraId="1C9FDEAA" w14:textId="77777777" w:rsidR="0044454B" w:rsidRPr="00E36639" w:rsidRDefault="0044454B" w:rsidP="0044454B">
      <w:pPr>
        <w:pStyle w:val="ListParagraph"/>
        <w:numPr>
          <w:ilvl w:val="0"/>
          <w:numId w:val="18"/>
        </w:numPr>
        <w:overflowPunct/>
        <w:autoSpaceDE/>
        <w:autoSpaceDN/>
        <w:adjustRightInd/>
        <w:textAlignment w:val="auto"/>
        <w:rPr>
          <w:rFonts w:asciiTheme="majorHAnsi" w:hAnsiTheme="majorHAnsi" w:cstheme="majorHAnsi"/>
          <w:sz w:val="22"/>
          <w:szCs w:val="22"/>
        </w:rPr>
      </w:pPr>
      <w:r w:rsidRPr="00E36639">
        <w:rPr>
          <w:rFonts w:asciiTheme="majorHAnsi" w:hAnsiTheme="majorHAnsi" w:cstheme="majorHAnsi"/>
          <w:sz w:val="22"/>
          <w:szCs w:val="22"/>
        </w:rPr>
        <w:t>Refusing to issue a provisional license; or</w:t>
      </w:r>
    </w:p>
    <w:p w14:paraId="3C2DD901" w14:textId="77777777" w:rsidR="0044454B" w:rsidRPr="00E36639" w:rsidRDefault="0044454B" w:rsidP="0044454B">
      <w:pPr>
        <w:pStyle w:val="ListParagraph"/>
        <w:numPr>
          <w:ilvl w:val="0"/>
          <w:numId w:val="18"/>
        </w:numPr>
        <w:overflowPunct/>
        <w:autoSpaceDE/>
        <w:autoSpaceDN/>
        <w:adjustRightInd/>
        <w:textAlignment w:val="auto"/>
        <w:rPr>
          <w:rFonts w:asciiTheme="majorHAnsi" w:hAnsiTheme="majorHAnsi" w:cstheme="majorHAnsi"/>
          <w:sz w:val="22"/>
          <w:szCs w:val="22"/>
        </w:rPr>
      </w:pPr>
      <w:r w:rsidRPr="00E36639">
        <w:rPr>
          <w:rFonts w:asciiTheme="majorHAnsi" w:hAnsiTheme="majorHAnsi" w:cstheme="majorHAnsi"/>
          <w:sz w:val="22"/>
          <w:szCs w:val="22"/>
        </w:rPr>
        <w:t>Imposing a sanction.</w:t>
      </w:r>
    </w:p>
    <w:p w14:paraId="45EACC83" w14:textId="77777777" w:rsidR="0044454B" w:rsidRPr="00E36639" w:rsidRDefault="0044454B" w:rsidP="0044454B">
      <w:pPr>
        <w:pStyle w:val="ListParagraph"/>
        <w:overflowPunct/>
        <w:autoSpaceDE/>
        <w:autoSpaceDN/>
        <w:adjustRightInd/>
        <w:ind w:left="720"/>
        <w:textAlignment w:val="auto"/>
        <w:rPr>
          <w:rStyle w:val="Heading2Char"/>
          <w:rFonts w:asciiTheme="majorHAnsi" w:hAnsiTheme="majorHAnsi" w:cstheme="majorHAnsi"/>
          <w:b w:val="0"/>
          <w:bCs w:val="0"/>
          <w:iCs w:val="0"/>
          <w:sz w:val="22"/>
          <w:szCs w:val="22"/>
        </w:rPr>
      </w:pPr>
    </w:p>
    <w:p w14:paraId="5BB48C90" w14:textId="77777777" w:rsidR="0044454B" w:rsidRPr="00250C3F" w:rsidRDefault="0044454B" w:rsidP="0044454B">
      <w:pPr>
        <w:ind w:left="360" w:hanging="360"/>
        <w:rPr>
          <w:rStyle w:val="Heading2Char"/>
          <w:rFonts w:asciiTheme="majorHAnsi" w:eastAsiaTheme="minorHAnsi" w:hAnsiTheme="majorHAnsi" w:cstheme="majorBidi"/>
          <w:b w:val="0"/>
          <w:sz w:val="22"/>
          <w:szCs w:val="22"/>
        </w:rPr>
      </w:pPr>
      <w:r>
        <w:rPr>
          <w:rStyle w:val="Heading2Char"/>
          <w:rFonts w:asciiTheme="majorHAnsi" w:eastAsiaTheme="minorHAnsi" w:hAnsiTheme="majorHAnsi" w:cstheme="majorBidi"/>
          <w:sz w:val="22"/>
          <w:szCs w:val="22"/>
        </w:rPr>
        <w:t>M.</w:t>
      </w:r>
      <w:r>
        <w:rPr>
          <w:rStyle w:val="Heading2Char"/>
          <w:rFonts w:asciiTheme="majorHAnsi" w:eastAsiaTheme="minorHAnsi" w:hAnsiTheme="majorHAnsi" w:cstheme="majorBidi"/>
          <w:sz w:val="22"/>
          <w:szCs w:val="22"/>
        </w:rPr>
        <w:tab/>
      </w:r>
      <w:r w:rsidRPr="00250C3F">
        <w:rPr>
          <w:rStyle w:val="Heading2Char"/>
          <w:rFonts w:asciiTheme="majorHAnsi" w:eastAsiaTheme="minorHAnsi" w:hAnsiTheme="majorHAnsi" w:cstheme="majorBidi"/>
          <w:sz w:val="22"/>
          <w:szCs w:val="22"/>
        </w:rPr>
        <w:t xml:space="preserve">Request for hearing.  </w:t>
      </w:r>
      <w:r w:rsidRPr="00250C3F">
        <w:rPr>
          <w:rStyle w:val="Heading2Char"/>
          <w:rFonts w:asciiTheme="majorHAnsi" w:eastAsiaTheme="minorHAnsi" w:hAnsiTheme="majorHAnsi" w:cstheme="majorBidi"/>
          <w:b w:val="0"/>
          <w:sz w:val="22"/>
          <w:szCs w:val="22"/>
        </w:rPr>
        <w:t xml:space="preserve">A request for an administrative hearing must be made in writing to the Division of Licensing and Certification and must specify the reason for the appeal. Administrative hearings will be held in conformity with 10-144 </w:t>
      </w:r>
      <w:r>
        <w:rPr>
          <w:rStyle w:val="Heading2Char"/>
          <w:rFonts w:asciiTheme="majorHAnsi" w:eastAsiaTheme="minorHAnsi" w:hAnsiTheme="majorHAnsi" w:cstheme="majorBidi"/>
          <w:b w:val="0"/>
          <w:sz w:val="22"/>
          <w:szCs w:val="22"/>
        </w:rPr>
        <w:t>CMR</w:t>
      </w:r>
      <w:r w:rsidRPr="00250C3F">
        <w:rPr>
          <w:rStyle w:val="Heading2Char"/>
          <w:rFonts w:asciiTheme="majorHAnsi" w:eastAsiaTheme="minorHAnsi" w:hAnsiTheme="majorHAnsi" w:cstheme="majorBidi"/>
          <w:b w:val="0"/>
          <w:sz w:val="22"/>
          <w:szCs w:val="22"/>
        </w:rPr>
        <w:t xml:space="preserve"> </w:t>
      </w:r>
      <w:r w:rsidRPr="00250C3F">
        <w:rPr>
          <w:rStyle w:val="Heading2Char"/>
          <w:rFonts w:asciiTheme="majorHAnsi" w:eastAsiaTheme="minorHAnsi" w:hAnsiTheme="majorHAnsi" w:cstheme="majorBidi"/>
          <w:b w:val="0"/>
          <w:bCs w:val="0"/>
          <w:sz w:val="22"/>
          <w:szCs w:val="22"/>
        </w:rPr>
        <w:t>ch</w:t>
      </w:r>
      <w:r w:rsidRPr="00250C3F">
        <w:rPr>
          <w:rStyle w:val="Heading2Char"/>
          <w:rFonts w:asciiTheme="majorHAnsi" w:eastAsiaTheme="minorHAnsi" w:hAnsiTheme="majorHAnsi" w:cstheme="majorBidi"/>
          <w:b w:val="0"/>
          <w:sz w:val="22"/>
          <w:szCs w:val="22"/>
        </w:rPr>
        <w:t>. 1, Administrative Hearings Regulations.</w:t>
      </w:r>
    </w:p>
    <w:p w14:paraId="38815B63" w14:textId="77777777" w:rsidR="0044454B" w:rsidRDefault="0044454B" w:rsidP="0044454B">
      <w:pPr>
        <w:pStyle w:val="ListParagraph"/>
        <w:overflowPunct/>
        <w:autoSpaceDE/>
        <w:autoSpaceDN/>
        <w:adjustRightInd/>
        <w:ind w:left="360"/>
        <w:textAlignment w:val="auto"/>
        <w:rPr>
          <w:rStyle w:val="Heading2Char"/>
          <w:rFonts w:asciiTheme="majorHAnsi" w:hAnsiTheme="majorHAnsi" w:cstheme="majorBidi"/>
          <w:b w:val="0"/>
          <w:sz w:val="22"/>
          <w:szCs w:val="22"/>
        </w:rPr>
      </w:pPr>
    </w:p>
    <w:p w14:paraId="559BAE18" w14:textId="75E8F80E" w:rsidR="0007110B" w:rsidRDefault="0044454B" w:rsidP="0044454B">
      <w:pPr>
        <w:ind w:left="360" w:hanging="360"/>
        <w:rPr>
          <w:rStyle w:val="Heading2Char"/>
          <w:rFonts w:asciiTheme="majorHAnsi" w:eastAsiaTheme="minorHAnsi" w:hAnsiTheme="majorHAnsi" w:cstheme="majorBidi"/>
          <w:b w:val="0"/>
          <w:sz w:val="22"/>
          <w:szCs w:val="22"/>
        </w:rPr>
      </w:pPr>
      <w:r w:rsidRPr="00E1068D">
        <w:rPr>
          <w:rStyle w:val="Heading2Char"/>
          <w:rFonts w:asciiTheme="majorHAnsi" w:eastAsiaTheme="minorHAnsi" w:hAnsiTheme="majorHAnsi" w:cstheme="majorBidi"/>
          <w:sz w:val="22"/>
          <w:szCs w:val="22"/>
        </w:rPr>
        <w:t>N.</w:t>
      </w:r>
      <w:r w:rsidRPr="00E1068D">
        <w:rPr>
          <w:rStyle w:val="Heading2Char"/>
          <w:rFonts w:asciiTheme="majorHAnsi" w:eastAsiaTheme="minorHAnsi" w:hAnsiTheme="majorHAnsi" w:cstheme="majorBidi"/>
          <w:sz w:val="22"/>
          <w:szCs w:val="22"/>
        </w:rPr>
        <w:tab/>
        <w:t xml:space="preserve">Applicable procedures. </w:t>
      </w:r>
      <w:r w:rsidRPr="00E1068D">
        <w:rPr>
          <w:rStyle w:val="Heading2Char"/>
          <w:rFonts w:asciiTheme="majorHAnsi" w:eastAsiaTheme="minorHAnsi" w:hAnsiTheme="majorHAnsi" w:cstheme="majorBidi"/>
          <w:b w:val="0"/>
          <w:sz w:val="22"/>
          <w:szCs w:val="22"/>
        </w:rPr>
        <w:t xml:space="preserve"> Citations or actions taken pursuant to this Rule are licensing actions subject to the discipline and proceedings described herein.  Enforcement and appeal procedures set forth in 10-144 CMR ch. 101 MaineCare Benefits Manual, ch. I, Section 1, and in 10-144 CMR Ch. 101 MaineCare Benefits Manual, ch. II do not apply to licensing action taken under this Rule.</w:t>
      </w:r>
    </w:p>
    <w:p w14:paraId="05813497" w14:textId="77777777" w:rsidR="0007110B" w:rsidRDefault="0007110B">
      <w:pPr>
        <w:rPr>
          <w:rStyle w:val="Heading2Char"/>
          <w:rFonts w:asciiTheme="majorHAnsi" w:eastAsiaTheme="minorHAnsi" w:hAnsiTheme="majorHAnsi" w:cstheme="majorBidi"/>
          <w:b w:val="0"/>
          <w:sz w:val="22"/>
          <w:szCs w:val="22"/>
        </w:rPr>
      </w:pPr>
      <w:r>
        <w:rPr>
          <w:rStyle w:val="Heading2Char"/>
          <w:rFonts w:asciiTheme="majorHAnsi" w:eastAsiaTheme="minorHAnsi" w:hAnsiTheme="majorHAnsi" w:cstheme="majorBidi"/>
          <w:b w:val="0"/>
          <w:sz w:val="22"/>
          <w:szCs w:val="22"/>
        </w:rPr>
        <w:br w:type="page"/>
      </w:r>
    </w:p>
    <w:p w14:paraId="48CB2FF0" w14:textId="77777777" w:rsidR="0007110B" w:rsidRPr="00E36639" w:rsidRDefault="0007110B" w:rsidP="0007110B">
      <w:pPr>
        <w:rPr>
          <w:rStyle w:val="Heading2Char"/>
          <w:rFonts w:asciiTheme="majorHAnsi" w:eastAsiaTheme="minorHAnsi" w:hAnsiTheme="majorHAnsi" w:cstheme="majorHAnsi"/>
          <w:position w:val="-20"/>
          <w:sz w:val="22"/>
          <w:szCs w:val="22"/>
        </w:rPr>
      </w:pPr>
    </w:p>
    <w:p w14:paraId="35FAF509" w14:textId="77777777" w:rsidR="0007110B" w:rsidRPr="00E36639" w:rsidRDefault="0007110B" w:rsidP="0007110B">
      <w:pPr>
        <w:jc w:val="center"/>
        <w:rPr>
          <w:b/>
          <w:bCs/>
          <w:sz w:val="44"/>
          <w:szCs w:val="44"/>
        </w:rPr>
      </w:pPr>
    </w:p>
    <w:p w14:paraId="779734DB" w14:textId="77777777" w:rsidR="0007110B" w:rsidRPr="00E36639" w:rsidRDefault="0007110B" w:rsidP="0007110B">
      <w:pPr>
        <w:jc w:val="center"/>
        <w:rPr>
          <w:b/>
          <w:bCs/>
          <w:sz w:val="44"/>
          <w:szCs w:val="44"/>
        </w:rPr>
      </w:pPr>
    </w:p>
    <w:p w14:paraId="7ED3A68C" w14:textId="77777777" w:rsidR="0007110B" w:rsidRPr="00E36639" w:rsidRDefault="0007110B" w:rsidP="0007110B">
      <w:pPr>
        <w:jc w:val="center"/>
        <w:rPr>
          <w:b/>
          <w:bCs/>
          <w:sz w:val="44"/>
          <w:szCs w:val="44"/>
        </w:rPr>
      </w:pPr>
    </w:p>
    <w:p w14:paraId="18A945C4" w14:textId="77777777" w:rsidR="0007110B" w:rsidRPr="00E36639" w:rsidRDefault="0007110B" w:rsidP="0007110B">
      <w:pPr>
        <w:jc w:val="center"/>
        <w:rPr>
          <w:b/>
          <w:bCs/>
          <w:sz w:val="44"/>
          <w:szCs w:val="44"/>
        </w:rPr>
      </w:pPr>
    </w:p>
    <w:p w14:paraId="30E64240" w14:textId="77777777" w:rsidR="0007110B" w:rsidRPr="00E36639" w:rsidRDefault="0007110B" w:rsidP="0007110B">
      <w:pPr>
        <w:jc w:val="center"/>
        <w:rPr>
          <w:b/>
          <w:bCs/>
          <w:sz w:val="44"/>
          <w:szCs w:val="44"/>
        </w:rPr>
      </w:pPr>
    </w:p>
    <w:p w14:paraId="0C88671F" w14:textId="77777777" w:rsidR="0007110B" w:rsidRPr="00E36639" w:rsidRDefault="0007110B" w:rsidP="0007110B">
      <w:pPr>
        <w:jc w:val="center"/>
        <w:rPr>
          <w:b/>
          <w:bCs/>
          <w:sz w:val="44"/>
          <w:szCs w:val="44"/>
        </w:rPr>
      </w:pPr>
    </w:p>
    <w:p w14:paraId="67E8C9E1" w14:textId="77777777" w:rsidR="0007110B" w:rsidRPr="00E36639" w:rsidRDefault="0007110B" w:rsidP="0007110B">
      <w:pPr>
        <w:jc w:val="center"/>
        <w:rPr>
          <w:b/>
          <w:bCs/>
          <w:sz w:val="44"/>
          <w:szCs w:val="44"/>
        </w:rPr>
      </w:pPr>
    </w:p>
    <w:p w14:paraId="6895B0BA" w14:textId="77777777" w:rsidR="0007110B" w:rsidRPr="00E36639" w:rsidRDefault="0007110B" w:rsidP="0007110B">
      <w:pPr>
        <w:jc w:val="center"/>
        <w:rPr>
          <w:b/>
          <w:bCs/>
          <w:sz w:val="44"/>
          <w:szCs w:val="44"/>
        </w:rPr>
      </w:pPr>
    </w:p>
    <w:p w14:paraId="51A9B04D" w14:textId="77777777" w:rsidR="0007110B" w:rsidRPr="00E36639" w:rsidRDefault="0007110B" w:rsidP="0007110B">
      <w:pPr>
        <w:jc w:val="center"/>
        <w:rPr>
          <w:b/>
          <w:bCs/>
        </w:rPr>
      </w:pPr>
      <w:r w:rsidRPr="00E36639">
        <w:rPr>
          <w:b/>
          <w:bCs/>
          <w:sz w:val="44"/>
          <w:szCs w:val="44"/>
        </w:rPr>
        <w:t>PART TWO</w:t>
      </w:r>
    </w:p>
    <w:p w14:paraId="75DD66EA" w14:textId="77777777" w:rsidR="0007110B" w:rsidRPr="00E36639" w:rsidRDefault="0007110B" w:rsidP="0007110B">
      <w:pPr>
        <w:jc w:val="center"/>
        <w:rPr>
          <w:b/>
          <w:bCs/>
          <w:sz w:val="44"/>
          <w:szCs w:val="44"/>
        </w:rPr>
      </w:pPr>
    </w:p>
    <w:p w14:paraId="49C22342" w14:textId="77777777" w:rsidR="0007110B" w:rsidRPr="00E36639" w:rsidRDefault="0007110B" w:rsidP="0007110B">
      <w:pPr>
        <w:jc w:val="center"/>
        <w:rPr>
          <w:b/>
          <w:bCs/>
          <w:sz w:val="44"/>
          <w:szCs w:val="44"/>
        </w:rPr>
      </w:pPr>
    </w:p>
    <w:p w14:paraId="37CF6562" w14:textId="77777777" w:rsidR="0007110B" w:rsidRPr="00E36639" w:rsidRDefault="0007110B" w:rsidP="0007110B">
      <w:pPr>
        <w:jc w:val="center"/>
        <w:rPr>
          <w:b/>
          <w:bCs/>
          <w:sz w:val="44"/>
          <w:szCs w:val="44"/>
        </w:rPr>
      </w:pPr>
    </w:p>
    <w:p w14:paraId="2A71223E" w14:textId="77777777" w:rsidR="0007110B" w:rsidRPr="00E36639" w:rsidRDefault="0007110B" w:rsidP="0007110B">
      <w:pPr>
        <w:jc w:val="center"/>
        <w:rPr>
          <w:b/>
          <w:bCs/>
          <w:sz w:val="44"/>
          <w:szCs w:val="44"/>
        </w:rPr>
      </w:pPr>
    </w:p>
    <w:p w14:paraId="513B5C7F" w14:textId="77777777" w:rsidR="0007110B" w:rsidRPr="00E36639" w:rsidRDefault="0007110B" w:rsidP="0007110B">
      <w:pPr>
        <w:jc w:val="center"/>
        <w:rPr>
          <w:b/>
          <w:bCs/>
          <w:sz w:val="44"/>
          <w:szCs w:val="44"/>
        </w:rPr>
      </w:pPr>
    </w:p>
    <w:p w14:paraId="6D5841E9" w14:textId="77777777" w:rsidR="0007110B" w:rsidRPr="00E36639" w:rsidRDefault="0007110B" w:rsidP="0007110B">
      <w:pPr>
        <w:jc w:val="center"/>
        <w:rPr>
          <w:b/>
          <w:bCs/>
          <w:sz w:val="44"/>
          <w:szCs w:val="44"/>
        </w:rPr>
      </w:pPr>
    </w:p>
    <w:p w14:paraId="6DE57650" w14:textId="77777777" w:rsidR="0007110B" w:rsidRDefault="0007110B" w:rsidP="0007110B">
      <w:pPr>
        <w:jc w:val="center"/>
        <w:rPr>
          <w:b/>
          <w:bCs/>
          <w:caps/>
          <w:sz w:val="44"/>
          <w:szCs w:val="44"/>
        </w:rPr>
      </w:pPr>
      <w:r w:rsidRPr="00E36639">
        <w:rPr>
          <w:b/>
          <w:bCs/>
          <w:caps/>
          <w:sz w:val="44"/>
          <w:szCs w:val="44"/>
        </w:rPr>
        <w:t>Quality Standards</w:t>
      </w:r>
    </w:p>
    <w:p w14:paraId="16F8BFD8" w14:textId="77777777" w:rsidR="0007110B" w:rsidRDefault="0007110B" w:rsidP="0007110B">
      <w:pPr>
        <w:jc w:val="center"/>
        <w:rPr>
          <w:b/>
          <w:bCs/>
          <w:caps/>
          <w:sz w:val="44"/>
          <w:szCs w:val="44"/>
        </w:rPr>
      </w:pPr>
    </w:p>
    <w:p w14:paraId="5FE480C8" w14:textId="77777777" w:rsidR="0007110B" w:rsidRDefault="0007110B" w:rsidP="0007110B">
      <w:pPr>
        <w:jc w:val="center"/>
        <w:rPr>
          <w:b/>
          <w:bCs/>
          <w:caps/>
          <w:sz w:val="44"/>
          <w:szCs w:val="44"/>
        </w:rPr>
      </w:pPr>
    </w:p>
    <w:p w14:paraId="5C2D6527" w14:textId="77777777" w:rsidR="0007110B" w:rsidRDefault="0007110B" w:rsidP="0007110B">
      <w:pPr>
        <w:jc w:val="center"/>
        <w:rPr>
          <w:b/>
          <w:bCs/>
          <w:caps/>
          <w:sz w:val="44"/>
          <w:szCs w:val="44"/>
        </w:rPr>
      </w:pPr>
    </w:p>
    <w:p w14:paraId="548E639B" w14:textId="13357C06" w:rsidR="0007110B" w:rsidRPr="0049085B" w:rsidRDefault="0007110B" w:rsidP="0007110B">
      <w:r w:rsidRPr="0049085B">
        <w:t xml:space="preserve">Provisions in Part B of this </w:t>
      </w:r>
      <w:r w:rsidR="00A52071">
        <w:t>R</w:t>
      </w:r>
      <w:r w:rsidRPr="0049085B">
        <w:t xml:space="preserve">ule fall under the oversight of the Office of Aging and Disability Services and allegations of non-compliance must be directed to that Office. </w:t>
      </w:r>
    </w:p>
    <w:p w14:paraId="7590145C" w14:textId="77777777" w:rsidR="0007110B" w:rsidRPr="00E36639" w:rsidRDefault="0007110B" w:rsidP="0007110B">
      <w:pPr>
        <w:pStyle w:val="ListParagraph"/>
        <w:overflowPunct/>
        <w:autoSpaceDE/>
        <w:autoSpaceDN/>
        <w:adjustRightInd/>
        <w:ind w:left="360"/>
        <w:textAlignment w:val="auto"/>
        <w:rPr>
          <w:rStyle w:val="Heading2Char"/>
          <w:rFonts w:asciiTheme="majorHAnsi" w:hAnsiTheme="majorHAnsi" w:cstheme="majorHAnsi"/>
          <w:b w:val="0"/>
          <w:bCs w:val="0"/>
          <w:sz w:val="22"/>
          <w:szCs w:val="22"/>
        </w:rPr>
      </w:pPr>
    </w:p>
    <w:p w14:paraId="336A1292" w14:textId="77777777" w:rsidR="0007110B" w:rsidRPr="00E36639" w:rsidRDefault="0007110B" w:rsidP="0007110B">
      <w:pPr>
        <w:rPr>
          <w:rStyle w:val="Heading2Char"/>
          <w:rFonts w:asciiTheme="majorHAnsi" w:eastAsiaTheme="minorHAnsi" w:hAnsiTheme="majorHAnsi" w:cstheme="majorHAnsi"/>
          <w:b w:val="0"/>
          <w:bCs w:val="0"/>
          <w:sz w:val="22"/>
          <w:szCs w:val="22"/>
        </w:rPr>
      </w:pPr>
      <w:r w:rsidRPr="00E36639">
        <w:rPr>
          <w:rStyle w:val="Heading2Char"/>
          <w:rFonts w:asciiTheme="majorHAnsi" w:eastAsiaTheme="minorHAnsi" w:hAnsiTheme="majorHAnsi" w:cstheme="majorHAnsi"/>
          <w:b w:val="0"/>
          <w:bCs w:val="0"/>
          <w:sz w:val="22"/>
          <w:szCs w:val="22"/>
        </w:rPr>
        <w:br w:type="page"/>
      </w:r>
    </w:p>
    <w:p w14:paraId="07573C57" w14:textId="77777777" w:rsidR="0007110B" w:rsidRPr="00E36639" w:rsidRDefault="0007110B" w:rsidP="0007110B">
      <w:pPr>
        <w:rPr>
          <w:rFonts w:asciiTheme="majorHAnsi" w:hAnsiTheme="majorHAnsi" w:cstheme="majorHAnsi"/>
          <w:b/>
        </w:rPr>
      </w:pPr>
    </w:p>
    <w:p w14:paraId="38B28C27" w14:textId="77777777" w:rsidR="0007110B" w:rsidRPr="00E36639" w:rsidRDefault="0007110B" w:rsidP="0007110B">
      <w:pPr>
        <w:jc w:val="center"/>
        <w:rPr>
          <w:rFonts w:asciiTheme="majorHAnsi" w:hAnsiTheme="majorHAnsi" w:cstheme="majorHAnsi"/>
          <w:b/>
        </w:rPr>
      </w:pPr>
      <w:r w:rsidRPr="00E36639">
        <w:rPr>
          <w:rFonts w:asciiTheme="majorHAnsi" w:hAnsiTheme="majorHAnsi" w:cstheme="majorHAnsi"/>
          <w:b/>
        </w:rPr>
        <w:t>SECTION 2</w:t>
      </w:r>
      <w:r>
        <w:rPr>
          <w:rFonts w:asciiTheme="majorHAnsi" w:hAnsiTheme="majorHAnsi" w:cstheme="majorHAnsi"/>
          <w:b/>
        </w:rPr>
        <w:t>4</w:t>
      </w:r>
      <w:r w:rsidRPr="00E36639">
        <w:rPr>
          <w:rFonts w:asciiTheme="majorHAnsi" w:hAnsiTheme="majorHAnsi" w:cstheme="majorHAnsi"/>
          <w:b/>
        </w:rPr>
        <w:t xml:space="preserve">. </w:t>
      </w:r>
      <w:r w:rsidRPr="00E36639">
        <w:rPr>
          <w:rFonts w:asciiTheme="majorHAnsi" w:hAnsiTheme="majorHAnsi" w:cstheme="majorHAnsi"/>
        </w:rPr>
        <w:tab/>
      </w:r>
      <w:r w:rsidRPr="00E36639">
        <w:rPr>
          <w:rFonts w:asciiTheme="majorHAnsi" w:hAnsiTheme="majorHAnsi" w:cstheme="majorHAnsi"/>
          <w:b/>
        </w:rPr>
        <w:t>QUALITY ASSURANCE</w:t>
      </w:r>
    </w:p>
    <w:p w14:paraId="34B79700" w14:textId="77777777" w:rsidR="0007110B" w:rsidRPr="00E36639" w:rsidRDefault="0007110B" w:rsidP="0007110B">
      <w:pPr>
        <w:jc w:val="center"/>
        <w:rPr>
          <w:rFonts w:asciiTheme="majorHAnsi" w:hAnsiTheme="majorHAnsi" w:cstheme="majorHAnsi"/>
          <w:b/>
        </w:rPr>
      </w:pPr>
    </w:p>
    <w:p w14:paraId="0228A4E2" w14:textId="519F828C" w:rsidR="0007110B" w:rsidRPr="00A547C1" w:rsidRDefault="0007110B" w:rsidP="00336BAA">
      <w:pPr>
        <w:pStyle w:val="ListParagraph"/>
        <w:numPr>
          <w:ilvl w:val="0"/>
          <w:numId w:val="86"/>
        </w:numPr>
        <w:ind w:left="360"/>
        <w:rPr>
          <w:rFonts w:asciiTheme="majorHAnsi" w:hAnsiTheme="majorHAnsi" w:cstheme="majorHAnsi"/>
          <w:sz w:val="22"/>
          <w:szCs w:val="22"/>
        </w:rPr>
      </w:pPr>
      <w:r w:rsidRPr="00A547C1">
        <w:rPr>
          <w:rFonts w:asciiTheme="majorHAnsi" w:hAnsiTheme="majorHAnsi" w:cstheme="majorHAnsi"/>
          <w:b/>
          <w:bCs/>
          <w:sz w:val="22"/>
          <w:szCs w:val="22"/>
        </w:rPr>
        <w:t xml:space="preserve">Quality Management </w:t>
      </w:r>
      <w:r w:rsidRPr="00A547C1">
        <w:rPr>
          <w:rStyle w:val="Heading3Char"/>
          <w:rFonts w:asciiTheme="majorHAnsi" w:eastAsiaTheme="minorHAnsi" w:hAnsiTheme="majorHAnsi" w:cstheme="majorHAnsi"/>
          <w:sz w:val="22"/>
          <w:szCs w:val="22"/>
        </w:rPr>
        <w:t>Program</w:t>
      </w:r>
      <w:r w:rsidRPr="00A547C1">
        <w:rPr>
          <w:rFonts w:asciiTheme="majorHAnsi" w:hAnsiTheme="majorHAnsi" w:cstheme="majorHAnsi"/>
          <w:sz w:val="22"/>
          <w:szCs w:val="22"/>
        </w:rPr>
        <w:t xml:space="preserve">. The agency must have a Quality Management Program and plan that meets requirements for quality management outlined in 10-144 CMR Ch.101, MaineCare Benefits Manual, Ch. II </w:t>
      </w:r>
      <w:r w:rsidR="00754858" w:rsidRPr="00A547C1">
        <w:rPr>
          <w:rFonts w:asciiTheme="majorHAnsi" w:hAnsiTheme="majorHAnsi" w:cstheme="majorHAnsi"/>
          <w:sz w:val="22"/>
          <w:szCs w:val="22"/>
        </w:rPr>
        <w:t>Section 29.19(B)(4).</w:t>
      </w:r>
      <w:r w:rsidRPr="00A547C1">
        <w:rPr>
          <w:rFonts w:asciiTheme="majorHAnsi" w:hAnsiTheme="majorHAnsi" w:cstheme="majorHAnsi"/>
          <w:sz w:val="22"/>
          <w:szCs w:val="22"/>
        </w:rPr>
        <w:t xml:space="preserve"> </w:t>
      </w:r>
    </w:p>
    <w:p w14:paraId="6C4A2952" w14:textId="77777777" w:rsidR="0007110B" w:rsidRPr="00A547C1" w:rsidRDefault="0007110B" w:rsidP="00336BAA">
      <w:pPr>
        <w:pStyle w:val="ListParagraph"/>
        <w:numPr>
          <w:ilvl w:val="1"/>
          <w:numId w:val="86"/>
        </w:numPr>
        <w:ind w:left="720"/>
        <w:rPr>
          <w:rFonts w:asciiTheme="majorHAnsi" w:hAnsiTheme="majorHAnsi" w:cstheme="majorHAnsi"/>
          <w:color w:val="000000" w:themeColor="text1"/>
          <w:sz w:val="22"/>
          <w:szCs w:val="22"/>
        </w:rPr>
      </w:pPr>
      <w:r w:rsidRPr="00A547C1">
        <w:rPr>
          <w:rFonts w:asciiTheme="majorHAnsi" w:hAnsiTheme="majorHAnsi" w:cstheme="majorHAnsi"/>
          <w:sz w:val="22"/>
          <w:szCs w:val="22"/>
        </w:rPr>
        <w:t xml:space="preserve">This </w:t>
      </w:r>
      <w:r w:rsidRPr="00A547C1">
        <w:rPr>
          <w:rFonts w:asciiTheme="majorHAnsi" w:hAnsiTheme="majorHAnsi" w:cstheme="majorHAnsi"/>
          <w:color w:val="000000" w:themeColor="text1"/>
          <w:sz w:val="22"/>
          <w:szCs w:val="22"/>
        </w:rPr>
        <w:t>program must include:</w:t>
      </w:r>
    </w:p>
    <w:p w14:paraId="742029F8" w14:textId="77777777"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 xml:space="preserve">Trending analysis of serious injury and reportable events; </w:t>
      </w:r>
    </w:p>
    <w:p w14:paraId="10F717B1" w14:textId="269ECAE6"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Data collection and evaluation of the use of intrusive behavioral interventions, including restraint and</w:t>
      </w:r>
      <w:r w:rsidR="001F4613">
        <w:rPr>
          <w:rFonts w:asciiTheme="majorHAnsi" w:hAnsiTheme="majorHAnsi" w:cstheme="majorHAnsi"/>
          <w:color w:val="000000" w:themeColor="text1"/>
          <w:sz w:val="22"/>
          <w:szCs w:val="22"/>
        </w:rPr>
        <w:t xml:space="preserve"> </w:t>
      </w:r>
      <w:r w:rsidR="001F4613" w:rsidRPr="00A36B81">
        <w:rPr>
          <w:rFonts w:asciiTheme="majorHAnsi" w:hAnsiTheme="majorHAnsi" w:cstheme="majorHAnsi"/>
          <w:sz w:val="22"/>
          <w:szCs w:val="22"/>
        </w:rPr>
        <w:t>seclusion</w:t>
      </w:r>
      <w:r w:rsidRPr="00A547C1">
        <w:rPr>
          <w:rFonts w:asciiTheme="majorHAnsi" w:hAnsiTheme="majorHAnsi" w:cstheme="majorHAnsi"/>
          <w:color w:val="000000" w:themeColor="text1"/>
          <w:sz w:val="22"/>
          <w:szCs w:val="22"/>
        </w:rPr>
        <w:t xml:space="preserve">; </w:t>
      </w:r>
    </w:p>
    <w:p w14:paraId="725499DE" w14:textId="77777777"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 xml:space="preserve">Identification of any underreporting trends that may be impacting their analysis of reportable events; </w:t>
      </w:r>
    </w:p>
    <w:p w14:paraId="329FDF2C" w14:textId="77777777"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 xml:space="preserve">Analysis of annual customer service/ satisfaction surveys of individuals served and guardians; </w:t>
      </w:r>
    </w:p>
    <w:p w14:paraId="3A4168D6" w14:textId="77777777"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Tracking, evaluation, and remediation of licensing deficiencies, grievances, and the findings of complaint investigations; and</w:t>
      </w:r>
    </w:p>
    <w:p w14:paraId="7A5FA903" w14:textId="77777777" w:rsidR="0007110B" w:rsidRPr="00A547C1" w:rsidRDefault="0007110B" w:rsidP="00336BAA">
      <w:pPr>
        <w:pStyle w:val="ListParagraph"/>
        <w:numPr>
          <w:ilvl w:val="2"/>
          <w:numId w:val="87"/>
        </w:numPr>
        <w:ind w:left="108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Additional analysis, including but not limited to, collection and analysis of individual length of stay and transition patterns.</w:t>
      </w:r>
    </w:p>
    <w:p w14:paraId="42E3DF09" w14:textId="2060F220" w:rsidR="0007110B" w:rsidRPr="00A547C1" w:rsidRDefault="0007110B" w:rsidP="00336BAA">
      <w:pPr>
        <w:pStyle w:val="ListParagraph"/>
        <w:numPr>
          <w:ilvl w:val="1"/>
          <w:numId w:val="86"/>
        </w:numPr>
        <w:ind w:left="72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 xml:space="preserve">The agency must identify any agency-wide issues, implement solutions to improve overall quality, and promote service delivery in compliance with this </w:t>
      </w:r>
      <w:r w:rsidR="00A52071">
        <w:rPr>
          <w:rFonts w:asciiTheme="majorHAnsi" w:hAnsiTheme="majorHAnsi" w:cstheme="majorHAnsi"/>
          <w:color w:val="000000" w:themeColor="text1"/>
          <w:sz w:val="22"/>
          <w:szCs w:val="22"/>
        </w:rPr>
        <w:t>R</w:t>
      </w:r>
      <w:r w:rsidRPr="00A547C1">
        <w:rPr>
          <w:rFonts w:asciiTheme="majorHAnsi" w:hAnsiTheme="majorHAnsi" w:cstheme="majorHAnsi"/>
          <w:color w:val="000000" w:themeColor="text1"/>
          <w:sz w:val="22"/>
          <w:szCs w:val="22"/>
        </w:rPr>
        <w:t xml:space="preserve">ule and </w:t>
      </w:r>
      <w:r w:rsidRPr="00A547C1">
        <w:rPr>
          <w:rFonts w:asciiTheme="majorHAnsi" w:hAnsiTheme="majorHAnsi" w:cstheme="majorHAnsi"/>
          <w:sz w:val="22"/>
          <w:szCs w:val="22"/>
        </w:rPr>
        <w:t>10-144 CMR Ch.101, MaineCare Benefits Manual, Ch. II</w:t>
      </w:r>
      <w:r w:rsidR="00754858" w:rsidRPr="00A547C1">
        <w:rPr>
          <w:rFonts w:asciiTheme="majorHAnsi" w:hAnsiTheme="majorHAnsi" w:cstheme="majorHAnsi"/>
          <w:color w:val="000000" w:themeColor="text1"/>
          <w:sz w:val="22"/>
          <w:szCs w:val="22"/>
        </w:rPr>
        <w:t xml:space="preserve">, </w:t>
      </w:r>
      <w:r w:rsidR="00754858" w:rsidRPr="00A547C1">
        <w:rPr>
          <w:rFonts w:asciiTheme="majorHAnsi" w:eastAsia="Arial" w:hAnsiTheme="majorHAnsi" w:cstheme="majorBidi"/>
          <w:sz w:val="22"/>
          <w:szCs w:val="22"/>
        </w:rPr>
        <w:t>Sections 13, 18, 20, 21, 29, and 97 as applicable to the services provided</w:t>
      </w:r>
      <w:r w:rsidR="00754858" w:rsidRPr="00A547C1">
        <w:rPr>
          <w:rFonts w:asciiTheme="majorHAnsi" w:hAnsiTheme="majorHAnsi" w:cstheme="majorHAnsi"/>
          <w:sz w:val="22"/>
          <w:szCs w:val="22"/>
        </w:rPr>
        <w:t>, and 10-144 CMR Ch.101, MaineCare Benefits Manual, Ch. I, Section</w:t>
      </w:r>
      <w:r w:rsidR="00BA53B0">
        <w:rPr>
          <w:rFonts w:asciiTheme="majorHAnsi" w:hAnsiTheme="majorHAnsi" w:cstheme="majorHAnsi"/>
          <w:sz w:val="22"/>
          <w:szCs w:val="22"/>
        </w:rPr>
        <w:t>s</w:t>
      </w:r>
      <w:r w:rsidR="00754858" w:rsidRPr="00A547C1">
        <w:rPr>
          <w:rFonts w:asciiTheme="majorHAnsi" w:hAnsiTheme="majorHAnsi" w:cstheme="majorHAnsi"/>
          <w:sz w:val="22"/>
          <w:szCs w:val="22"/>
        </w:rPr>
        <w:t xml:space="preserve"> 1 and 6</w:t>
      </w:r>
      <w:r w:rsidR="00B35361">
        <w:rPr>
          <w:rFonts w:asciiTheme="majorHAnsi" w:hAnsiTheme="majorHAnsi" w:cstheme="majorHAnsi"/>
          <w:sz w:val="22"/>
          <w:szCs w:val="22"/>
        </w:rPr>
        <w:t xml:space="preserve"> </w:t>
      </w:r>
      <w:r w:rsidRPr="00A547C1">
        <w:rPr>
          <w:rFonts w:asciiTheme="majorHAnsi" w:hAnsiTheme="majorHAnsi" w:cstheme="majorHAnsi"/>
          <w:color w:val="000000" w:themeColor="text1"/>
          <w:sz w:val="22"/>
          <w:szCs w:val="22"/>
        </w:rPr>
        <w:t xml:space="preserve">at all sites. Quality Improvement must </w:t>
      </w:r>
      <w:proofErr w:type="gramStart"/>
      <w:r w:rsidRPr="00A547C1">
        <w:rPr>
          <w:rFonts w:asciiTheme="majorHAnsi" w:hAnsiTheme="majorHAnsi" w:cstheme="majorHAnsi"/>
          <w:color w:val="000000" w:themeColor="text1"/>
          <w:sz w:val="22"/>
          <w:szCs w:val="22"/>
        </w:rPr>
        <w:t>take into account</w:t>
      </w:r>
      <w:proofErr w:type="gramEnd"/>
      <w:r w:rsidRPr="00A547C1">
        <w:rPr>
          <w:rFonts w:asciiTheme="majorHAnsi" w:hAnsiTheme="majorHAnsi" w:cstheme="majorHAnsi"/>
          <w:color w:val="000000" w:themeColor="text1"/>
          <w:sz w:val="22"/>
          <w:szCs w:val="22"/>
        </w:rPr>
        <w:t xml:space="preserve"> all groups of individuals served by the agency.</w:t>
      </w:r>
    </w:p>
    <w:p w14:paraId="3AF03B5B" w14:textId="2A1261FD" w:rsidR="0007110B" w:rsidRPr="00A547C1" w:rsidRDefault="0007110B" w:rsidP="00336BAA">
      <w:pPr>
        <w:pStyle w:val="ListParagraph"/>
        <w:numPr>
          <w:ilvl w:val="1"/>
          <w:numId w:val="86"/>
        </w:numPr>
        <w:ind w:left="720"/>
        <w:rPr>
          <w:rFonts w:asciiTheme="majorHAnsi" w:hAnsiTheme="majorHAnsi" w:cstheme="majorHAnsi"/>
          <w:color w:val="000000" w:themeColor="text1"/>
          <w:sz w:val="22"/>
          <w:szCs w:val="22"/>
        </w:rPr>
      </w:pPr>
      <w:r w:rsidRPr="00A547C1">
        <w:rPr>
          <w:rFonts w:asciiTheme="majorHAnsi" w:hAnsiTheme="majorHAnsi" w:cstheme="majorHAnsi"/>
          <w:color w:val="000000" w:themeColor="text1"/>
          <w:sz w:val="22"/>
          <w:szCs w:val="22"/>
        </w:rPr>
        <w:t xml:space="preserve">The agency must make documentation about this program and related service delivery information available to the Office of Aging and Disability Services upon request. </w:t>
      </w:r>
    </w:p>
    <w:p w14:paraId="2D21D8CB" w14:textId="77777777" w:rsidR="0007110B" w:rsidRPr="00A547C1" w:rsidRDefault="0007110B" w:rsidP="0007110B">
      <w:pPr>
        <w:rPr>
          <w:rFonts w:asciiTheme="majorHAnsi" w:hAnsiTheme="majorHAnsi" w:cstheme="majorHAnsi"/>
        </w:rPr>
      </w:pPr>
    </w:p>
    <w:p w14:paraId="0686A935" w14:textId="423582F4" w:rsidR="0007110B" w:rsidRPr="00E36639" w:rsidRDefault="0007110B" w:rsidP="00336BAA">
      <w:pPr>
        <w:pStyle w:val="ListParagraph"/>
        <w:numPr>
          <w:ilvl w:val="0"/>
          <w:numId w:val="86"/>
        </w:numPr>
        <w:ind w:left="360"/>
        <w:rPr>
          <w:rFonts w:asciiTheme="majorHAnsi" w:hAnsiTheme="majorHAnsi" w:cstheme="majorBidi"/>
          <w:sz w:val="22"/>
          <w:szCs w:val="22"/>
        </w:rPr>
      </w:pPr>
      <w:r w:rsidRPr="00A547C1">
        <w:rPr>
          <w:rFonts w:asciiTheme="majorHAnsi" w:hAnsiTheme="majorHAnsi" w:cstheme="majorBidi"/>
          <w:b/>
          <w:bCs/>
          <w:sz w:val="22"/>
          <w:szCs w:val="22"/>
        </w:rPr>
        <w:t xml:space="preserve">Annual evaluation. </w:t>
      </w:r>
      <w:r w:rsidRPr="00A547C1">
        <w:rPr>
          <w:rFonts w:asciiTheme="majorHAnsi" w:hAnsiTheme="majorHAnsi" w:cstheme="majorBidi"/>
          <w:sz w:val="22"/>
          <w:szCs w:val="22"/>
        </w:rPr>
        <w:t xml:space="preserve">Agencies must annually review the findings of their agency’s quality management process, in accordance with sections of 10-144 CMR Ch.101, MaineCare Benefits Manual, Ch. II </w:t>
      </w:r>
      <w:r w:rsidR="00754858" w:rsidRPr="00A547C1">
        <w:rPr>
          <w:rFonts w:asciiTheme="majorHAnsi" w:eastAsia="Arial" w:hAnsiTheme="majorHAnsi" w:cstheme="majorBidi"/>
          <w:sz w:val="22"/>
          <w:szCs w:val="22"/>
        </w:rPr>
        <w:t>Sections 13, 18, 20, 21, 29, and 97 as applicable to the services provided</w:t>
      </w:r>
      <w:r w:rsidR="00754858" w:rsidRPr="00A547C1">
        <w:rPr>
          <w:rFonts w:asciiTheme="majorHAnsi" w:hAnsiTheme="majorHAnsi" w:cstheme="majorHAnsi"/>
          <w:sz w:val="22"/>
          <w:szCs w:val="22"/>
        </w:rPr>
        <w:t>, and 10-144 CMR Ch.101, MaineCare Benefits Manual, Ch. I, Section</w:t>
      </w:r>
      <w:r w:rsidR="00BA53B0">
        <w:rPr>
          <w:rFonts w:asciiTheme="majorHAnsi" w:hAnsiTheme="majorHAnsi" w:cstheme="majorHAnsi"/>
          <w:sz w:val="22"/>
          <w:szCs w:val="22"/>
        </w:rPr>
        <w:t>s</w:t>
      </w:r>
      <w:r w:rsidR="00754858" w:rsidRPr="00A547C1">
        <w:rPr>
          <w:rFonts w:asciiTheme="majorHAnsi" w:hAnsiTheme="majorHAnsi" w:cstheme="majorHAnsi"/>
          <w:sz w:val="22"/>
          <w:szCs w:val="22"/>
        </w:rPr>
        <w:t xml:space="preserve"> 1 and 6 at all sites. </w:t>
      </w:r>
      <w:r w:rsidRPr="511C779B">
        <w:rPr>
          <w:rFonts w:asciiTheme="majorHAnsi" w:hAnsiTheme="majorHAnsi" w:cstheme="majorBidi"/>
          <w:sz w:val="22"/>
          <w:szCs w:val="22"/>
        </w:rPr>
        <w:t>This evaluation must be shared with the Office of Aging and Disabilities Service annually and be responsive to active guidance from the Centers for Medicare and Medicaid Services about quality improvement priorities.</w:t>
      </w:r>
      <w:r w:rsidRPr="511C779B">
        <w:rPr>
          <w:rFonts w:asciiTheme="majorHAnsi" w:hAnsiTheme="majorHAnsi" w:cstheme="majorBidi"/>
          <w:b/>
          <w:bCs/>
          <w:sz w:val="22"/>
          <w:szCs w:val="22"/>
        </w:rPr>
        <w:t xml:space="preserve"> </w:t>
      </w:r>
    </w:p>
    <w:p w14:paraId="77161856" w14:textId="77777777" w:rsidR="0007110B" w:rsidRPr="00E36639" w:rsidRDefault="0007110B" w:rsidP="0007110B">
      <w:pPr>
        <w:ind w:left="360" w:hanging="360"/>
        <w:rPr>
          <w:rFonts w:asciiTheme="majorHAnsi" w:hAnsiTheme="majorHAnsi" w:cstheme="majorHAnsi"/>
        </w:rPr>
      </w:pPr>
    </w:p>
    <w:p w14:paraId="25B0A364" w14:textId="7D510BB8" w:rsidR="0007110B" w:rsidRPr="00E36639" w:rsidRDefault="0007110B" w:rsidP="00336BAA">
      <w:pPr>
        <w:pStyle w:val="ListParagraph"/>
        <w:numPr>
          <w:ilvl w:val="0"/>
          <w:numId w:val="86"/>
        </w:numPr>
        <w:ind w:left="360"/>
        <w:rPr>
          <w:rFonts w:asciiTheme="majorHAnsi" w:hAnsiTheme="majorHAnsi" w:cstheme="majorHAnsi"/>
          <w:sz w:val="22"/>
          <w:szCs w:val="22"/>
        </w:rPr>
      </w:pPr>
      <w:r w:rsidRPr="00E36639">
        <w:rPr>
          <w:rFonts w:asciiTheme="majorHAnsi" w:hAnsiTheme="majorHAnsi" w:cstheme="majorHAnsi"/>
          <w:b/>
          <w:bCs/>
          <w:sz w:val="22"/>
          <w:szCs w:val="22"/>
        </w:rPr>
        <w:t>Participation.</w:t>
      </w:r>
      <w:r w:rsidRPr="00E36639">
        <w:rPr>
          <w:rFonts w:asciiTheme="majorHAnsi" w:hAnsiTheme="majorHAnsi" w:cstheme="majorHAnsi"/>
          <w:sz w:val="22"/>
          <w:szCs w:val="22"/>
        </w:rPr>
        <w:t xml:space="preserve"> Agencies must participate in </w:t>
      </w:r>
      <w:r>
        <w:rPr>
          <w:rFonts w:asciiTheme="majorHAnsi" w:hAnsiTheme="majorHAnsi" w:cstheme="majorHAnsi"/>
          <w:sz w:val="22"/>
          <w:szCs w:val="22"/>
        </w:rPr>
        <w:t>Office of Aging and Disability Services</w:t>
      </w:r>
      <w:r w:rsidRPr="00E36639">
        <w:rPr>
          <w:rFonts w:asciiTheme="majorHAnsi" w:hAnsiTheme="majorHAnsi" w:cstheme="majorHAnsi"/>
          <w:sz w:val="22"/>
          <w:szCs w:val="22"/>
        </w:rPr>
        <w:t xml:space="preserve"> quality management activities, including but not limited to episodic or periodic </w:t>
      </w:r>
      <w:r>
        <w:rPr>
          <w:rFonts w:asciiTheme="majorHAnsi" w:hAnsiTheme="majorHAnsi" w:cstheme="majorHAnsi"/>
          <w:sz w:val="22"/>
          <w:szCs w:val="22"/>
        </w:rPr>
        <w:t xml:space="preserve">Office of Aging and Disability Services </w:t>
      </w:r>
      <w:r w:rsidRPr="00E36639">
        <w:rPr>
          <w:rFonts w:asciiTheme="majorHAnsi" w:hAnsiTheme="majorHAnsi" w:cstheme="majorHAnsi"/>
          <w:sz w:val="22"/>
          <w:szCs w:val="22"/>
        </w:rPr>
        <w:t>meetings to discuss incident management tracking and trending</w:t>
      </w:r>
      <w:r w:rsidR="00754858">
        <w:rPr>
          <w:rFonts w:asciiTheme="majorHAnsi" w:hAnsiTheme="majorHAnsi" w:cstheme="majorHAnsi"/>
          <w:sz w:val="22"/>
          <w:szCs w:val="22"/>
        </w:rPr>
        <w:t>, data sharing, training participation, and on-site observations</w:t>
      </w:r>
      <w:r w:rsidRPr="00E36639">
        <w:rPr>
          <w:rFonts w:asciiTheme="majorHAnsi" w:hAnsiTheme="majorHAnsi" w:cstheme="majorHAnsi"/>
          <w:sz w:val="22"/>
          <w:szCs w:val="22"/>
        </w:rPr>
        <w:t>.</w:t>
      </w:r>
    </w:p>
    <w:p w14:paraId="0478E875" w14:textId="77777777" w:rsidR="0007110B" w:rsidRPr="00E36639" w:rsidRDefault="0007110B" w:rsidP="0007110B">
      <w:pPr>
        <w:rPr>
          <w:rFonts w:asciiTheme="majorHAnsi" w:hAnsiTheme="majorHAnsi" w:cstheme="majorHAnsi"/>
        </w:rPr>
      </w:pPr>
    </w:p>
    <w:p w14:paraId="2D7A7BAA" w14:textId="77777777" w:rsidR="0007110B" w:rsidRDefault="0007110B" w:rsidP="00336BAA">
      <w:pPr>
        <w:pStyle w:val="ListParagraph"/>
        <w:numPr>
          <w:ilvl w:val="0"/>
          <w:numId w:val="86"/>
        </w:numPr>
        <w:ind w:left="360"/>
        <w:rPr>
          <w:rFonts w:asciiTheme="majorHAnsi" w:hAnsiTheme="majorHAnsi" w:cstheme="majorHAnsi"/>
          <w:sz w:val="22"/>
          <w:szCs w:val="22"/>
        </w:rPr>
      </w:pPr>
      <w:r w:rsidRPr="00E36639">
        <w:rPr>
          <w:rFonts w:asciiTheme="majorHAnsi" w:hAnsiTheme="majorHAnsi" w:cstheme="majorHAnsi"/>
          <w:b/>
          <w:sz w:val="22"/>
          <w:szCs w:val="22"/>
        </w:rPr>
        <w:t>Periodic reports to personnel.</w:t>
      </w:r>
      <w:r w:rsidRPr="00E36639">
        <w:rPr>
          <w:rFonts w:asciiTheme="majorHAnsi" w:hAnsiTheme="majorHAnsi" w:cstheme="majorHAnsi"/>
          <w:sz w:val="22"/>
          <w:szCs w:val="22"/>
        </w:rPr>
        <w:t xml:space="preserve"> The agency must make reports available to stakeholders at least annually, stating what </w:t>
      </w:r>
      <w:r>
        <w:rPr>
          <w:rFonts w:asciiTheme="majorHAnsi" w:hAnsiTheme="majorHAnsi" w:cstheme="majorHAnsi"/>
          <w:sz w:val="22"/>
          <w:szCs w:val="22"/>
        </w:rPr>
        <w:t>the agency</w:t>
      </w:r>
      <w:r w:rsidRPr="00E36639">
        <w:rPr>
          <w:rFonts w:asciiTheme="majorHAnsi" w:hAnsiTheme="majorHAnsi" w:cstheme="majorHAnsi"/>
          <w:sz w:val="22"/>
          <w:szCs w:val="22"/>
        </w:rPr>
        <w:t xml:space="preserve"> learned </w:t>
      </w:r>
      <w:proofErr w:type="gramStart"/>
      <w:r w:rsidRPr="00E36639">
        <w:rPr>
          <w:rFonts w:asciiTheme="majorHAnsi" w:hAnsiTheme="majorHAnsi" w:cstheme="majorHAnsi"/>
          <w:sz w:val="22"/>
          <w:szCs w:val="22"/>
        </w:rPr>
        <w:t>as a result of</w:t>
      </w:r>
      <w:proofErr w:type="gramEnd"/>
      <w:r w:rsidRPr="00E36639">
        <w:rPr>
          <w:rFonts w:asciiTheme="majorHAnsi" w:hAnsiTheme="majorHAnsi" w:cstheme="majorHAnsi"/>
          <w:sz w:val="22"/>
          <w:szCs w:val="22"/>
        </w:rPr>
        <w:t xml:space="preserve"> its quality measurement and improvement efforts. </w:t>
      </w:r>
    </w:p>
    <w:p w14:paraId="4EE6F436" w14:textId="77777777" w:rsidR="0007110B" w:rsidRDefault="0007110B" w:rsidP="0007110B">
      <w:pPr>
        <w:rPr>
          <w:rFonts w:asciiTheme="majorHAnsi" w:hAnsiTheme="majorHAnsi" w:cstheme="majorHAnsi"/>
        </w:rPr>
      </w:pPr>
    </w:p>
    <w:p w14:paraId="0D339216" w14:textId="735E1A82" w:rsidR="0007110B" w:rsidRPr="00B32E99" w:rsidRDefault="0007110B" w:rsidP="0007110B">
      <w:pPr>
        <w:ind w:left="360" w:hanging="360"/>
        <w:rPr>
          <w:rFonts w:asciiTheme="majorHAnsi" w:hAnsiTheme="majorHAnsi" w:cstheme="majorHAnsi"/>
        </w:rPr>
      </w:pPr>
      <w:r w:rsidRPr="00B32E99">
        <w:rPr>
          <w:rFonts w:asciiTheme="majorHAnsi" w:hAnsiTheme="majorHAnsi" w:cstheme="majorHAnsi"/>
          <w:b/>
          <w:bCs/>
        </w:rPr>
        <w:t>E.</w:t>
      </w:r>
      <w:r w:rsidRPr="00B32E99">
        <w:rPr>
          <w:rFonts w:asciiTheme="majorHAnsi" w:hAnsiTheme="majorHAnsi" w:cstheme="majorHAnsi"/>
          <w:b/>
          <w:bCs/>
        </w:rPr>
        <w:tab/>
      </w:r>
      <w:r w:rsidRPr="00B32E99" w:rsidDel="0087077C">
        <w:rPr>
          <w:rFonts w:asciiTheme="majorHAnsi" w:hAnsiTheme="majorHAnsi" w:cstheme="majorHAnsi"/>
          <w:b/>
          <w:bCs/>
        </w:rPr>
        <w:t xml:space="preserve">Policy manual. </w:t>
      </w:r>
      <w:r w:rsidRPr="00B32E99" w:rsidDel="0087077C">
        <w:rPr>
          <w:rFonts w:asciiTheme="majorHAnsi" w:hAnsiTheme="majorHAnsi" w:cstheme="majorHAnsi"/>
        </w:rPr>
        <w:t xml:space="preserve">The agency must </w:t>
      </w:r>
      <w:proofErr w:type="gramStart"/>
      <w:r w:rsidRPr="00B32E99" w:rsidDel="0087077C">
        <w:rPr>
          <w:rFonts w:asciiTheme="majorHAnsi" w:hAnsiTheme="majorHAnsi" w:cstheme="majorHAnsi"/>
        </w:rPr>
        <w:t>create and have available to staff at all times</w:t>
      </w:r>
      <w:proofErr w:type="gramEnd"/>
      <w:r w:rsidRPr="00B32E99" w:rsidDel="0087077C">
        <w:rPr>
          <w:rFonts w:asciiTheme="majorHAnsi" w:hAnsiTheme="majorHAnsi" w:cstheme="majorHAnsi"/>
        </w:rPr>
        <w:t xml:space="preserve"> a complete policy manual, containing all of the policies required by this </w:t>
      </w:r>
      <w:r w:rsidR="00A52071" w:rsidRPr="00B32E99">
        <w:rPr>
          <w:rFonts w:asciiTheme="majorHAnsi" w:hAnsiTheme="majorHAnsi" w:cstheme="majorHAnsi"/>
        </w:rPr>
        <w:t>R</w:t>
      </w:r>
      <w:r w:rsidRPr="00B32E99" w:rsidDel="0087077C">
        <w:rPr>
          <w:rFonts w:asciiTheme="majorHAnsi" w:hAnsiTheme="majorHAnsi" w:cstheme="majorHAnsi"/>
        </w:rPr>
        <w:t>ule for the services provided</w:t>
      </w:r>
      <w:r w:rsidRPr="00B32E99">
        <w:rPr>
          <w:rFonts w:asciiTheme="majorHAnsi" w:hAnsiTheme="majorHAnsi" w:cstheme="majorHAnsi"/>
        </w:rPr>
        <w:t>:</w:t>
      </w:r>
    </w:p>
    <w:p w14:paraId="0E782100" w14:textId="23C32CC1"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Reportable events,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7(C);</w:t>
      </w:r>
    </w:p>
    <w:p w14:paraId="3196A9A9" w14:textId="27FA317E"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Closure policy,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7(</w:t>
      </w:r>
      <w:r w:rsidR="000C2EF1" w:rsidRPr="00B32E99">
        <w:rPr>
          <w:rFonts w:asciiTheme="majorHAnsi" w:hAnsiTheme="majorHAnsi" w:cstheme="majorHAnsi"/>
          <w:sz w:val="22"/>
          <w:szCs w:val="22"/>
        </w:rPr>
        <w:t>E</w:t>
      </w:r>
      <w:r w:rsidRPr="00B32E99">
        <w:rPr>
          <w:rFonts w:asciiTheme="majorHAnsi" w:hAnsiTheme="majorHAnsi" w:cstheme="majorHAnsi"/>
          <w:sz w:val="22"/>
          <w:szCs w:val="22"/>
        </w:rPr>
        <w:t>);</w:t>
      </w:r>
    </w:p>
    <w:p w14:paraId="7BF775C2" w14:textId="34AD10D3"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Vehicles used and owned by the agency,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7(</w:t>
      </w:r>
      <w:r w:rsidR="000C2EF1" w:rsidRPr="00B32E99">
        <w:rPr>
          <w:rFonts w:asciiTheme="majorHAnsi" w:hAnsiTheme="majorHAnsi" w:cstheme="majorHAnsi"/>
          <w:sz w:val="22"/>
          <w:szCs w:val="22"/>
        </w:rPr>
        <w:t>G</w:t>
      </w:r>
      <w:r w:rsidRPr="00B32E99">
        <w:rPr>
          <w:rFonts w:asciiTheme="majorHAnsi" w:hAnsiTheme="majorHAnsi" w:cstheme="majorHAnsi"/>
          <w:sz w:val="22"/>
          <w:szCs w:val="22"/>
        </w:rPr>
        <w:t>)</w:t>
      </w:r>
      <w:r w:rsidR="00454C87" w:rsidRPr="00B32E99">
        <w:rPr>
          <w:rFonts w:asciiTheme="majorHAnsi" w:hAnsiTheme="majorHAnsi" w:cstheme="majorHAnsi"/>
          <w:sz w:val="22"/>
          <w:szCs w:val="22"/>
        </w:rPr>
        <w:t>(4)</w:t>
      </w:r>
      <w:r w:rsidRPr="00B32E99">
        <w:rPr>
          <w:rFonts w:asciiTheme="majorHAnsi" w:hAnsiTheme="majorHAnsi" w:cstheme="majorHAnsi"/>
          <w:sz w:val="22"/>
          <w:szCs w:val="22"/>
        </w:rPr>
        <w:t>;</w:t>
      </w:r>
    </w:p>
    <w:p w14:paraId="5F6D8A9C" w14:textId="00CD67BC"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Records management, as required by Section</w:t>
      </w:r>
      <w:r w:rsidR="000C2EF1" w:rsidRPr="00B32E99">
        <w:rPr>
          <w:rFonts w:asciiTheme="majorHAnsi" w:hAnsiTheme="majorHAnsi" w:cstheme="majorHAnsi"/>
          <w:sz w:val="22"/>
          <w:szCs w:val="22"/>
        </w:rPr>
        <w:t xml:space="preserve"> </w:t>
      </w:r>
      <w:r w:rsidRPr="00B32E99">
        <w:rPr>
          <w:rFonts w:asciiTheme="majorHAnsi" w:hAnsiTheme="majorHAnsi" w:cstheme="majorHAnsi"/>
          <w:sz w:val="22"/>
          <w:szCs w:val="22"/>
        </w:rPr>
        <w:t>8(A);</w:t>
      </w:r>
    </w:p>
    <w:p w14:paraId="086B7BAF" w14:textId="63114C32"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Reporting of rights violations,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10(D);</w:t>
      </w:r>
    </w:p>
    <w:p w14:paraId="1E74A977" w14:textId="399057B9" w:rsidR="0007110B" w:rsidRPr="00B32E99" w:rsidRDefault="0007110B" w:rsidP="00336BAA">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Right to visitors and accessibility and individual rights, as required by Section 10(</w:t>
      </w:r>
      <w:r w:rsidR="00B768EA" w:rsidRPr="00B32E99">
        <w:rPr>
          <w:rFonts w:asciiTheme="majorHAnsi" w:hAnsiTheme="majorHAnsi" w:cstheme="majorHAnsi"/>
          <w:sz w:val="22"/>
          <w:szCs w:val="22"/>
        </w:rPr>
        <w:t>D</w:t>
      </w:r>
      <w:r w:rsidRPr="00B32E99">
        <w:rPr>
          <w:rFonts w:asciiTheme="majorHAnsi" w:hAnsiTheme="majorHAnsi" w:cstheme="majorHAnsi"/>
          <w:sz w:val="22"/>
          <w:szCs w:val="22"/>
        </w:rPr>
        <w:t>);</w:t>
      </w:r>
    </w:p>
    <w:p w14:paraId="2087B683" w14:textId="66B96271" w:rsidR="0007110B" w:rsidRPr="00B32E99" w:rsidRDefault="00087BB8" w:rsidP="00B32E99">
      <w:pPr>
        <w:pStyle w:val="ListParagraph"/>
        <w:numPr>
          <w:ilvl w:val="0"/>
          <w:numId w:val="132"/>
        </w:numPr>
        <w:rPr>
          <w:rFonts w:asciiTheme="majorHAnsi" w:hAnsiTheme="majorHAnsi" w:cstheme="majorHAnsi"/>
          <w:sz w:val="22"/>
          <w:szCs w:val="22"/>
        </w:rPr>
      </w:pPr>
      <w:r w:rsidRPr="00B32E99">
        <w:rPr>
          <w:rFonts w:asciiTheme="majorHAnsi" w:hAnsiTheme="majorHAnsi" w:cstheme="majorHAnsi"/>
          <w:sz w:val="22"/>
          <w:szCs w:val="22"/>
        </w:rPr>
        <w:t>Behavioral rules and regulations, as required by Section 10(E)</w:t>
      </w:r>
      <w:r w:rsidR="006B758F" w:rsidRPr="00B32E99">
        <w:rPr>
          <w:rFonts w:asciiTheme="majorHAnsi" w:hAnsiTheme="majorHAnsi" w:cstheme="majorHAnsi"/>
          <w:sz w:val="22"/>
          <w:szCs w:val="22"/>
        </w:rPr>
        <w:t xml:space="preserve"> and </w:t>
      </w:r>
      <w:r w:rsidR="00D068F0" w:rsidRPr="00B32E99">
        <w:rPr>
          <w:rFonts w:asciiTheme="majorHAnsi" w:hAnsiTheme="majorHAnsi" w:cstheme="majorHAnsi"/>
          <w:sz w:val="22"/>
          <w:szCs w:val="22"/>
        </w:rPr>
        <w:t>Section 25 (</w:t>
      </w:r>
      <w:r w:rsidR="000B1174" w:rsidRPr="00B32E99">
        <w:rPr>
          <w:rFonts w:asciiTheme="majorHAnsi" w:hAnsiTheme="majorHAnsi" w:cstheme="majorHAnsi"/>
          <w:sz w:val="22"/>
          <w:szCs w:val="22"/>
        </w:rPr>
        <w:t>G</w:t>
      </w:r>
      <w:r w:rsidR="00D068F0" w:rsidRPr="00B32E99">
        <w:rPr>
          <w:rFonts w:asciiTheme="majorHAnsi" w:hAnsiTheme="majorHAnsi" w:cstheme="majorHAnsi"/>
          <w:sz w:val="22"/>
          <w:szCs w:val="22"/>
        </w:rPr>
        <w:t>)</w:t>
      </w:r>
      <w:r w:rsidRPr="00B32E99">
        <w:rPr>
          <w:rFonts w:asciiTheme="majorHAnsi" w:hAnsiTheme="majorHAnsi" w:cstheme="majorHAnsi"/>
          <w:sz w:val="22"/>
          <w:szCs w:val="22"/>
        </w:rPr>
        <w:t>;</w:t>
      </w:r>
    </w:p>
    <w:p w14:paraId="11718427" w14:textId="659F9FDA" w:rsidR="0007110B" w:rsidRPr="00B32E99" w:rsidRDefault="00F3299D" w:rsidP="00F3299D">
      <w:pPr>
        <w:ind w:left="360"/>
        <w:rPr>
          <w:rFonts w:asciiTheme="majorHAnsi" w:hAnsiTheme="majorHAnsi" w:cstheme="majorHAnsi"/>
        </w:rPr>
      </w:pPr>
      <w:r w:rsidRPr="00B32E99">
        <w:rPr>
          <w:rFonts w:asciiTheme="majorHAnsi" w:hAnsiTheme="majorHAnsi" w:cstheme="majorHAnsi"/>
        </w:rPr>
        <w:t>8.</w:t>
      </w:r>
      <w:r w:rsidRPr="00B32E99">
        <w:rPr>
          <w:rFonts w:asciiTheme="majorHAnsi" w:hAnsiTheme="majorHAnsi" w:cstheme="majorHAnsi"/>
        </w:rPr>
        <w:tab/>
      </w:r>
      <w:r w:rsidR="0007110B" w:rsidRPr="00B32E99">
        <w:rPr>
          <w:rFonts w:asciiTheme="majorHAnsi" w:hAnsiTheme="majorHAnsi" w:cstheme="majorHAnsi"/>
        </w:rPr>
        <w:t>Medication policy, as required by Section</w:t>
      </w:r>
      <w:r w:rsidR="002C62ED" w:rsidRPr="00B32E99">
        <w:rPr>
          <w:rFonts w:asciiTheme="majorHAnsi" w:hAnsiTheme="majorHAnsi" w:cstheme="majorHAnsi"/>
        </w:rPr>
        <w:t xml:space="preserve"> </w:t>
      </w:r>
      <w:r w:rsidR="0007110B" w:rsidRPr="00B32E99">
        <w:rPr>
          <w:rFonts w:asciiTheme="majorHAnsi" w:hAnsiTheme="majorHAnsi" w:cstheme="majorHAnsi"/>
        </w:rPr>
        <w:t>12(A);</w:t>
      </w:r>
    </w:p>
    <w:p w14:paraId="62443129" w14:textId="66D25748"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Monitoring of cold storage of meds,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12(P)(3)</w:t>
      </w:r>
      <w:r w:rsidR="002D5AB1" w:rsidRPr="00B32E99">
        <w:rPr>
          <w:rFonts w:asciiTheme="majorHAnsi" w:hAnsiTheme="majorHAnsi" w:cstheme="majorHAnsi"/>
          <w:sz w:val="22"/>
          <w:szCs w:val="22"/>
        </w:rPr>
        <w:t>(c)</w:t>
      </w:r>
      <w:r w:rsidRPr="00B32E99">
        <w:rPr>
          <w:rFonts w:asciiTheme="majorHAnsi" w:hAnsiTheme="majorHAnsi" w:cstheme="majorHAnsi"/>
          <w:sz w:val="22"/>
          <w:szCs w:val="22"/>
        </w:rPr>
        <w:t>;</w:t>
      </w:r>
    </w:p>
    <w:p w14:paraId="6D1EE6B5" w14:textId="3F46C4FE"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Availability of medications during an emergency,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12(U);</w:t>
      </w:r>
    </w:p>
    <w:p w14:paraId="55858E69" w14:textId="01A87DC6"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Individual use of power-driven equipment, as required by Section</w:t>
      </w:r>
      <w:r w:rsidR="002C62ED" w:rsidRPr="00B32E99">
        <w:rPr>
          <w:rFonts w:asciiTheme="majorHAnsi" w:hAnsiTheme="majorHAnsi" w:cstheme="majorHAnsi"/>
          <w:sz w:val="22"/>
          <w:szCs w:val="22"/>
        </w:rPr>
        <w:t xml:space="preserve"> </w:t>
      </w:r>
      <w:r w:rsidRPr="00B32E99">
        <w:rPr>
          <w:rFonts w:asciiTheme="majorHAnsi" w:hAnsiTheme="majorHAnsi" w:cstheme="majorHAnsi"/>
          <w:sz w:val="22"/>
          <w:szCs w:val="22"/>
        </w:rPr>
        <w:t>13(A)(1</w:t>
      </w:r>
      <w:r w:rsidR="00C3709D" w:rsidRPr="00B32E99">
        <w:rPr>
          <w:rFonts w:asciiTheme="majorHAnsi" w:hAnsiTheme="majorHAnsi" w:cstheme="majorHAnsi"/>
          <w:sz w:val="22"/>
          <w:szCs w:val="22"/>
        </w:rPr>
        <w:t>5</w:t>
      </w:r>
      <w:r w:rsidRPr="00B32E99">
        <w:rPr>
          <w:rFonts w:asciiTheme="majorHAnsi" w:hAnsiTheme="majorHAnsi" w:cstheme="majorHAnsi"/>
          <w:sz w:val="22"/>
          <w:szCs w:val="22"/>
        </w:rPr>
        <w:t>);</w:t>
      </w:r>
    </w:p>
    <w:p w14:paraId="7FB53845" w14:textId="37EDC316"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Firearms, as required by Section</w:t>
      </w:r>
      <w:r w:rsidR="006B1CA2" w:rsidRPr="00B32E99">
        <w:rPr>
          <w:rFonts w:asciiTheme="majorHAnsi" w:hAnsiTheme="majorHAnsi" w:cstheme="majorHAnsi"/>
          <w:sz w:val="22"/>
          <w:szCs w:val="22"/>
        </w:rPr>
        <w:t xml:space="preserve"> </w:t>
      </w:r>
      <w:r w:rsidRPr="00B32E99">
        <w:rPr>
          <w:rFonts w:asciiTheme="majorHAnsi" w:hAnsiTheme="majorHAnsi" w:cstheme="majorHAnsi"/>
          <w:sz w:val="22"/>
          <w:szCs w:val="22"/>
        </w:rPr>
        <w:t>13(A)(1</w:t>
      </w:r>
      <w:r w:rsidR="002708FD" w:rsidRPr="00B32E99">
        <w:rPr>
          <w:rFonts w:asciiTheme="majorHAnsi" w:hAnsiTheme="majorHAnsi" w:cstheme="majorHAnsi"/>
          <w:sz w:val="22"/>
          <w:szCs w:val="22"/>
        </w:rPr>
        <w:t>9</w:t>
      </w:r>
      <w:r w:rsidRPr="00B32E99">
        <w:rPr>
          <w:rFonts w:asciiTheme="majorHAnsi" w:hAnsiTheme="majorHAnsi" w:cstheme="majorHAnsi"/>
          <w:sz w:val="22"/>
          <w:szCs w:val="22"/>
        </w:rPr>
        <w:t>);</w:t>
      </w:r>
    </w:p>
    <w:p w14:paraId="663C9F02" w14:textId="401C9C04"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lastRenderedPageBreak/>
        <w:t>Consultation with the ME CDC in the event of an outbreak, as required by Section</w:t>
      </w:r>
      <w:r w:rsidR="004F5926" w:rsidRPr="00B32E99">
        <w:rPr>
          <w:rFonts w:asciiTheme="majorHAnsi" w:hAnsiTheme="majorHAnsi" w:cstheme="majorHAnsi"/>
          <w:sz w:val="22"/>
          <w:szCs w:val="22"/>
        </w:rPr>
        <w:t xml:space="preserve"> </w:t>
      </w:r>
      <w:r w:rsidRPr="00B32E99">
        <w:rPr>
          <w:rFonts w:asciiTheme="majorHAnsi" w:hAnsiTheme="majorHAnsi" w:cstheme="majorHAnsi"/>
          <w:sz w:val="22"/>
          <w:szCs w:val="22"/>
        </w:rPr>
        <w:t>14(A)(3)(m);</w:t>
      </w:r>
    </w:p>
    <w:p w14:paraId="3EACF7F4" w14:textId="249A10D5"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Food storage and access, as required by Section</w:t>
      </w:r>
      <w:r w:rsidR="004F5926" w:rsidRPr="00B32E99">
        <w:rPr>
          <w:rFonts w:asciiTheme="majorHAnsi" w:hAnsiTheme="majorHAnsi" w:cstheme="majorHAnsi"/>
          <w:sz w:val="22"/>
          <w:szCs w:val="22"/>
        </w:rPr>
        <w:t xml:space="preserve"> </w:t>
      </w:r>
      <w:r w:rsidRPr="00B32E99">
        <w:rPr>
          <w:rFonts w:asciiTheme="majorHAnsi" w:hAnsiTheme="majorHAnsi" w:cstheme="majorHAnsi"/>
          <w:sz w:val="22"/>
          <w:szCs w:val="22"/>
        </w:rPr>
        <w:t>15(A)(1)(d);</w:t>
      </w:r>
    </w:p>
    <w:p w14:paraId="0CB11885" w14:textId="4CF9D675"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Intake, as required by Section</w:t>
      </w:r>
      <w:r w:rsidR="004F5926" w:rsidRPr="00B32E99">
        <w:rPr>
          <w:rFonts w:asciiTheme="majorHAnsi" w:hAnsiTheme="majorHAnsi" w:cstheme="majorHAnsi"/>
          <w:sz w:val="22"/>
          <w:szCs w:val="22"/>
        </w:rPr>
        <w:t xml:space="preserve"> </w:t>
      </w:r>
      <w:r w:rsidRPr="00B32E99">
        <w:rPr>
          <w:rFonts w:asciiTheme="majorHAnsi" w:hAnsiTheme="majorHAnsi" w:cstheme="majorHAnsi"/>
          <w:sz w:val="22"/>
          <w:szCs w:val="22"/>
        </w:rPr>
        <w:t>1</w:t>
      </w:r>
      <w:r w:rsidR="00D33087" w:rsidRPr="00B32E99">
        <w:rPr>
          <w:rFonts w:asciiTheme="majorHAnsi" w:hAnsiTheme="majorHAnsi" w:cstheme="majorHAnsi"/>
          <w:sz w:val="22"/>
          <w:szCs w:val="22"/>
        </w:rPr>
        <w:t>6</w:t>
      </w:r>
      <w:r w:rsidRPr="00B32E99">
        <w:rPr>
          <w:rFonts w:asciiTheme="majorHAnsi" w:hAnsiTheme="majorHAnsi" w:cstheme="majorHAnsi"/>
          <w:sz w:val="22"/>
          <w:szCs w:val="22"/>
        </w:rPr>
        <w:t>(A)(1)</w:t>
      </w:r>
      <w:r w:rsidR="004B0B77" w:rsidRPr="00B32E99">
        <w:rPr>
          <w:rFonts w:asciiTheme="majorHAnsi" w:hAnsiTheme="majorHAnsi" w:cstheme="majorHAnsi"/>
          <w:sz w:val="22"/>
          <w:szCs w:val="22"/>
        </w:rPr>
        <w:t xml:space="preserve"> and (D)</w:t>
      </w:r>
      <w:r w:rsidRPr="00B32E99">
        <w:rPr>
          <w:rFonts w:asciiTheme="majorHAnsi" w:hAnsiTheme="majorHAnsi" w:cstheme="majorHAnsi"/>
          <w:sz w:val="22"/>
          <w:szCs w:val="22"/>
        </w:rPr>
        <w:t>;</w:t>
      </w:r>
    </w:p>
    <w:p w14:paraId="010667BC" w14:textId="1C5CA9B7"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Referral to other agencies, as required by Section</w:t>
      </w:r>
      <w:r w:rsidR="004F5926" w:rsidRPr="00B32E99">
        <w:rPr>
          <w:rFonts w:asciiTheme="majorHAnsi" w:hAnsiTheme="majorHAnsi" w:cstheme="majorHAnsi"/>
          <w:sz w:val="22"/>
          <w:szCs w:val="22"/>
        </w:rPr>
        <w:t xml:space="preserve"> </w:t>
      </w:r>
      <w:r w:rsidRPr="00B32E99">
        <w:rPr>
          <w:rFonts w:asciiTheme="majorHAnsi" w:hAnsiTheme="majorHAnsi" w:cstheme="majorHAnsi"/>
          <w:sz w:val="22"/>
          <w:szCs w:val="22"/>
        </w:rPr>
        <w:t>1</w:t>
      </w:r>
      <w:r w:rsidR="00FC56E4" w:rsidRPr="00B32E99">
        <w:rPr>
          <w:rFonts w:asciiTheme="majorHAnsi" w:hAnsiTheme="majorHAnsi" w:cstheme="majorHAnsi"/>
          <w:sz w:val="22"/>
          <w:szCs w:val="22"/>
        </w:rPr>
        <w:t>6</w:t>
      </w:r>
      <w:r w:rsidRPr="00B32E99">
        <w:rPr>
          <w:rFonts w:asciiTheme="majorHAnsi" w:hAnsiTheme="majorHAnsi" w:cstheme="majorHAnsi"/>
          <w:sz w:val="22"/>
          <w:szCs w:val="22"/>
        </w:rPr>
        <w:t>(C);</w:t>
      </w:r>
    </w:p>
    <w:p w14:paraId="6DC63A5C" w14:textId="7BEB8565"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Discharge policy, as required by Section 1</w:t>
      </w:r>
      <w:r w:rsidR="00ED72D4" w:rsidRPr="00B32E99">
        <w:rPr>
          <w:rFonts w:asciiTheme="majorHAnsi" w:hAnsiTheme="majorHAnsi" w:cstheme="majorHAnsi"/>
          <w:sz w:val="22"/>
          <w:szCs w:val="22"/>
        </w:rPr>
        <w:t>6</w:t>
      </w:r>
      <w:r w:rsidRPr="00B32E99">
        <w:rPr>
          <w:rFonts w:asciiTheme="majorHAnsi" w:hAnsiTheme="majorHAnsi" w:cstheme="majorHAnsi"/>
          <w:sz w:val="22"/>
          <w:szCs w:val="22"/>
        </w:rPr>
        <w:t>(</w:t>
      </w:r>
      <w:r w:rsidR="00ED72D4" w:rsidRPr="00B32E99">
        <w:rPr>
          <w:rFonts w:asciiTheme="majorHAnsi" w:hAnsiTheme="majorHAnsi" w:cstheme="majorHAnsi"/>
          <w:sz w:val="22"/>
          <w:szCs w:val="22"/>
        </w:rPr>
        <w:t>E</w:t>
      </w:r>
      <w:r w:rsidRPr="00B32E99">
        <w:rPr>
          <w:rFonts w:asciiTheme="majorHAnsi" w:hAnsiTheme="majorHAnsi" w:cstheme="majorHAnsi"/>
          <w:sz w:val="22"/>
          <w:szCs w:val="22"/>
        </w:rPr>
        <w:t>);</w:t>
      </w:r>
    </w:p>
    <w:p w14:paraId="68B9DBEC" w14:textId="4D7CBEDB"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 xml:space="preserve">Person-Centered Planning Policy, as </w:t>
      </w:r>
      <w:proofErr w:type="spellStart"/>
      <w:r w:rsidRPr="00B32E99">
        <w:rPr>
          <w:rFonts w:asciiTheme="majorHAnsi" w:hAnsiTheme="majorHAnsi" w:cstheme="majorHAnsi"/>
          <w:sz w:val="22"/>
          <w:szCs w:val="22"/>
        </w:rPr>
        <w:t>requited</w:t>
      </w:r>
      <w:proofErr w:type="spellEnd"/>
      <w:r w:rsidRPr="00B32E99">
        <w:rPr>
          <w:rFonts w:asciiTheme="majorHAnsi" w:hAnsiTheme="majorHAnsi" w:cstheme="majorHAnsi"/>
          <w:sz w:val="22"/>
          <w:szCs w:val="22"/>
        </w:rPr>
        <w:t xml:space="preserve"> by Section 2</w:t>
      </w:r>
      <w:r w:rsidR="00F57944" w:rsidRPr="00B32E99">
        <w:rPr>
          <w:rFonts w:asciiTheme="majorHAnsi" w:hAnsiTheme="majorHAnsi" w:cstheme="majorHAnsi"/>
          <w:sz w:val="22"/>
          <w:szCs w:val="22"/>
        </w:rPr>
        <w:t>5</w:t>
      </w:r>
      <w:r w:rsidRPr="00B32E99">
        <w:rPr>
          <w:rFonts w:asciiTheme="majorHAnsi" w:hAnsiTheme="majorHAnsi" w:cstheme="majorHAnsi"/>
          <w:sz w:val="22"/>
          <w:szCs w:val="22"/>
        </w:rPr>
        <w:t>(</w:t>
      </w:r>
      <w:r w:rsidR="00F57944" w:rsidRPr="00B32E99">
        <w:rPr>
          <w:rFonts w:asciiTheme="majorHAnsi" w:hAnsiTheme="majorHAnsi" w:cstheme="majorHAnsi"/>
          <w:sz w:val="22"/>
          <w:szCs w:val="22"/>
        </w:rPr>
        <w:t>E</w:t>
      </w:r>
      <w:r w:rsidRPr="00B32E99">
        <w:rPr>
          <w:rFonts w:asciiTheme="majorHAnsi" w:hAnsiTheme="majorHAnsi" w:cstheme="majorHAnsi"/>
          <w:sz w:val="22"/>
          <w:szCs w:val="22"/>
        </w:rPr>
        <w:t>)</w:t>
      </w:r>
      <w:r w:rsidR="009B1C32" w:rsidRPr="00B32E99">
        <w:rPr>
          <w:rFonts w:asciiTheme="majorHAnsi" w:hAnsiTheme="majorHAnsi" w:cstheme="majorHAnsi"/>
          <w:sz w:val="22"/>
          <w:szCs w:val="22"/>
        </w:rPr>
        <w:t>(2)</w:t>
      </w:r>
      <w:r w:rsidRPr="00B32E99">
        <w:rPr>
          <w:rFonts w:asciiTheme="majorHAnsi" w:hAnsiTheme="majorHAnsi" w:cstheme="majorHAnsi"/>
          <w:sz w:val="22"/>
          <w:szCs w:val="22"/>
        </w:rPr>
        <w:t>;</w:t>
      </w:r>
    </w:p>
    <w:p w14:paraId="3D36E5E5" w14:textId="3A25061C"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Coordination of services, as required by Section 2</w:t>
      </w:r>
      <w:r w:rsidR="0067046D" w:rsidRPr="00B32E99">
        <w:rPr>
          <w:rFonts w:asciiTheme="majorHAnsi" w:hAnsiTheme="majorHAnsi" w:cstheme="majorHAnsi"/>
          <w:sz w:val="22"/>
          <w:szCs w:val="22"/>
        </w:rPr>
        <w:t>6</w:t>
      </w:r>
      <w:r w:rsidRPr="00B32E99">
        <w:rPr>
          <w:rFonts w:asciiTheme="majorHAnsi" w:hAnsiTheme="majorHAnsi" w:cstheme="majorHAnsi"/>
          <w:sz w:val="22"/>
          <w:szCs w:val="22"/>
        </w:rPr>
        <w:t>(</w:t>
      </w:r>
      <w:r w:rsidR="0067046D" w:rsidRPr="00B32E99">
        <w:rPr>
          <w:rFonts w:asciiTheme="majorHAnsi" w:hAnsiTheme="majorHAnsi" w:cstheme="majorHAnsi"/>
          <w:sz w:val="22"/>
          <w:szCs w:val="22"/>
        </w:rPr>
        <w:t>A</w:t>
      </w:r>
      <w:r w:rsidRPr="00B32E99">
        <w:rPr>
          <w:rFonts w:asciiTheme="majorHAnsi" w:hAnsiTheme="majorHAnsi" w:cstheme="majorHAnsi"/>
          <w:sz w:val="22"/>
          <w:szCs w:val="22"/>
        </w:rPr>
        <w:t>)</w:t>
      </w:r>
      <w:r w:rsidR="0067046D" w:rsidRPr="00B32E99">
        <w:rPr>
          <w:rFonts w:asciiTheme="majorHAnsi" w:hAnsiTheme="majorHAnsi" w:cstheme="majorHAnsi"/>
          <w:sz w:val="22"/>
          <w:szCs w:val="22"/>
        </w:rPr>
        <w:t>(2)</w:t>
      </w:r>
      <w:r w:rsidR="006478F3" w:rsidRPr="00B32E99">
        <w:rPr>
          <w:rFonts w:asciiTheme="majorHAnsi" w:hAnsiTheme="majorHAnsi" w:cstheme="majorHAnsi"/>
          <w:sz w:val="22"/>
          <w:szCs w:val="22"/>
        </w:rPr>
        <w:t>(a)</w:t>
      </w:r>
      <w:r w:rsidRPr="00B32E99">
        <w:rPr>
          <w:rFonts w:asciiTheme="majorHAnsi" w:hAnsiTheme="majorHAnsi" w:cstheme="majorHAnsi"/>
          <w:sz w:val="22"/>
          <w:szCs w:val="22"/>
        </w:rPr>
        <w:t>;</w:t>
      </w:r>
    </w:p>
    <w:p w14:paraId="7E1E5103" w14:textId="6F526D94"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Ongoing training and supervision, as required by Section 2</w:t>
      </w:r>
      <w:r w:rsidR="00750D7A" w:rsidRPr="00B32E99">
        <w:rPr>
          <w:rFonts w:asciiTheme="majorHAnsi" w:hAnsiTheme="majorHAnsi" w:cstheme="majorHAnsi"/>
          <w:sz w:val="22"/>
          <w:szCs w:val="22"/>
        </w:rPr>
        <w:t>5</w:t>
      </w:r>
      <w:r w:rsidRPr="00B32E99">
        <w:rPr>
          <w:rFonts w:asciiTheme="majorHAnsi" w:hAnsiTheme="majorHAnsi" w:cstheme="majorHAnsi"/>
          <w:sz w:val="22"/>
          <w:szCs w:val="22"/>
        </w:rPr>
        <w:t>(C)(2);</w:t>
      </w:r>
    </w:p>
    <w:p w14:paraId="4525E94D" w14:textId="3761F8A3"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Individual’s privacy, respect, and dignity, as required by Section 2</w:t>
      </w:r>
      <w:r w:rsidR="00A452F0" w:rsidRPr="00B32E99">
        <w:rPr>
          <w:rFonts w:asciiTheme="majorHAnsi" w:hAnsiTheme="majorHAnsi" w:cstheme="majorHAnsi"/>
          <w:sz w:val="22"/>
          <w:szCs w:val="22"/>
        </w:rPr>
        <w:t>5</w:t>
      </w:r>
      <w:r w:rsidRPr="00B32E99">
        <w:rPr>
          <w:rFonts w:asciiTheme="majorHAnsi" w:hAnsiTheme="majorHAnsi" w:cstheme="majorHAnsi"/>
          <w:sz w:val="22"/>
          <w:szCs w:val="22"/>
        </w:rPr>
        <w:t>(</w:t>
      </w:r>
      <w:r w:rsidR="004757C1" w:rsidRPr="00B32E99">
        <w:rPr>
          <w:rFonts w:asciiTheme="majorHAnsi" w:hAnsiTheme="majorHAnsi" w:cstheme="majorHAnsi"/>
          <w:sz w:val="22"/>
          <w:szCs w:val="22"/>
        </w:rPr>
        <w:t>F</w:t>
      </w:r>
      <w:r w:rsidRPr="00B32E99">
        <w:rPr>
          <w:rFonts w:asciiTheme="majorHAnsi" w:hAnsiTheme="majorHAnsi" w:cstheme="majorHAnsi"/>
          <w:sz w:val="22"/>
          <w:szCs w:val="22"/>
        </w:rPr>
        <w:t>)(1);</w:t>
      </w:r>
    </w:p>
    <w:p w14:paraId="5A7419E5" w14:textId="2927DF23"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 xml:space="preserve">Protection of </w:t>
      </w:r>
      <w:r w:rsidR="008F5C1D" w:rsidRPr="00B32E99">
        <w:rPr>
          <w:rFonts w:asciiTheme="majorHAnsi" w:hAnsiTheme="majorHAnsi" w:cstheme="majorHAnsi"/>
          <w:sz w:val="22"/>
          <w:szCs w:val="22"/>
        </w:rPr>
        <w:t xml:space="preserve">individual’s </w:t>
      </w:r>
      <w:r w:rsidRPr="00B32E99">
        <w:rPr>
          <w:rFonts w:asciiTheme="majorHAnsi" w:hAnsiTheme="majorHAnsi" w:cstheme="majorHAnsi"/>
          <w:sz w:val="22"/>
          <w:szCs w:val="22"/>
        </w:rPr>
        <w:t>money, as required by Section 2</w:t>
      </w:r>
      <w:r w:rsidR="00A91669" w:rsidRPr="00B32E99">
        <w:rPr>
          <w:rFonts w:asciiTheme="majorHAnsi" w:hAnsiTheme="majorHAnsi" w:cstheme="majorHAnsi"/>
          <w:sz w:val="22"/>
          <w:szCs w:val="22"/>
        </w:rPr>
        <w:t>5</w:t>
      </w:r>
      <w:r w:rsidRPr="00B32E99">
        <w:rPr>
          <w:rFonts w:asciiTheme="majorHAnsi" w:hAnsiTheme="majorHAnsi" w:cstheme="majorHAnsi"/>
          <w:sz w:val="22"/>
          <w:szCs w:val="22"/>
        </w:rPr>
        <w:t>(</w:t>
      </w:r>
      <w:r w:rsidR="001A54EF" w:rsidRPr="00B32E99">
        <w:rPr>
          <w:rFonts w:asciiTheme="majorHAnsi" w:hAnsiTheme="majorHAnsi" w:cstheme="majorHAnsi"/>
          <w:sz w:val="22"/>
          <w:szCs w:val="22"/>
        </w:rPr>
        <w:t>F</w:t>
      </w:r>
      <w:r w:rsidRPr="00B32E99">
        <w:rPr>
          <w:rFonts w:asciiTheme="majorHAnsi" w:hAnsiTheme="majorHAnsi" w:cstheme="majorHAnsi"/>
          <w:sz w:val="22"/>
          <w:szCs w:val="22"/>
        </w:rPr>
        <w:t>)(1)(c)(v);</w:t>
      </w:r>
    </w:p>
    <w:p w14:paraId="331247C0" w14:textId="6DED454E"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Conflict of interests, as required by Section</w:t>
      </w:r>
      <w:r w:rsidR="003C6B86" w:rsidRPr="00B32E99">
        <w:rPr>
          <w:rFonts w:asciiTheme="majorHAnsi" w:hAnsiTheme="majorHAnsi" w:cstheme="majorHAnsi"/>
          <w:sz w:val="22"/>
          <w:szCs w:val="22"/>
        </w:rPr>
        <w:t xml:space="preserve"> </w:t>
      </w:r>
      <w:r w:rsidRPr="00B32E99">
        <w:rPr>
          <w:rFonts w:asciiTheme="majorHAnsi" w:hAnsiTheme="majorHAnsi" w:cstheme="majorHAnsi"/>
          <w:sz w:val="22"/>
          <w:szCs w:val="22"/>
        </w:rPr>
        <w:t>2</w:t>
      </w:r>
      <w:r w:rsidR="00D86F49" w:rsidRPr="00B32E99">
        <w:rPr>
          <w:rFonts w:asciiTheme="majorHAnsi" w:hAnsiTheme="majorHAnsi" w:cstheme="majorHAnsi"/>
          <w:sz w:val="22"/>
          <w:szCs w:val="22"/>
        </w:rPr>
        <w:t>5</w:t>
      </w:r>
      <w:r w:rsidR="001D46F2" w:rsidRPr="00B32E99">
        <w:rPr>
          <w:rFonts w:asciiTheme="majorHAnsi" w:hAnsiTheme="majorHAnsi" w:cstheme="majorHAnsi"/>
          <w:sz w:val="22"/>
          <w:szCs w:val="22"/>
        </w:rPr>
        <w:t xml:space="preserve"> (F)(</w:t>
      </w:r>
      <w:r w:rsidR="00694BEE" w:rsidRPr="00B32E99">
        <w:rPr>
          <w:rFonts w:asciiTheme="majorHAnsi" w:hAnsiTheme="majorHAnsi" w:cstheme="majorHAnsi"/>
          <w:sz w:val="22"/>
          <w:szCs w:val="22"/>
        </w:rPr>
        <w:t>5</w:t>
      </w:r>
      <w:r w:rsidR="001D46F2" w:rsidRPr="00B32E99">
        <w:rPr>
          <w:rFonts w:asciiTheme="majorHAnsi" w:hAnsiTheme="majorHAnsi" w:cstheme="majorHAnsi"/>
          <w:sz w:val="22"/>
          <w:szCs w:val="22"/>
        </w:rPr>
        <w:t>)(c)</w:t>
      </w:r>
      <w:r w:rsidRPr="00B32E99">
        <w:rPr>
          <w:rFonts w:asciiTheme="majorHAnsi" w:hAnsiTheme="majorHAnsi" w:cstheme="majorHAnsi"/>
          <w:sz w:val="22"/>
          <w:szCs w:val="22"/>
        </w:rPr>
        <w:t>;</w:t>
      </w:r>
    </w:p>
    <w:p w14:paraId="5F575742" w14:textId="0F966207"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Drug and alcohol usage, as required by Section</w:t>
      </w:r>
      <w:r w:rsidRPr="00B32E99">
        <w:rPr>
          <w:rFonts w:asciiTheme="majorHAnsi" w:hAnsiTheme="majorHAnsi" w:cstheme="majorHAnsi"/>
          <w:sz w:val="22"/>
          <w:szCs w:val="22"/>
        </w:rPr>
        <w:tab/>
        <w:t>2</w:t>
      </w:r>
      <w:r w:rsidR="00606346" w:rsidRPr="00B32E99">
        <w:rPr>
          <w:rFonts w:asciiTheme="majorHAnsi" w:hAnsiTheme="majorHAnsi" w:cstheme="majorHAnsi"/>
          <w:sz w:val="22"/>
          <w:szCs w:val="22"/>
        </w:rPr>
        <w:t>5</w:t>
      </w:r>
      <w:r w:rsidRPr="00B32E99">
        <w:rPr>
          <w:rFonts w:asciiTheme="majorHAnsi" w:hAnsiTheme="majorHAnsi" w:cstheme="majorHAnsi"/>
          <w:sz w:val="22"/>
          <w:szCs w:val="22"/>
        </w:rPr>
        <w:t>(</w:t>
      </w:r>
      <w:r w:rsidR="00694BEE" w:rsidRPr="00B32E99">
        <w:rPr>
          <w:rFonts w:asciiTheme="majorHAnsi" w:hAnsiTheme="majorHAnsi" w:cstheme="majorHAnsi"/>
          <w:sz w:val="22"/>
          <w:szCs w:val="22"/>
        </w:rPr>
        <w:t>F</w:t>
      </w:r>
      <w:r w:rsidRPr="00B32E99">
        <w:rPr>
          <w:rFonts w:asciiTheme="majorHAnsi" w:hAnsiTheme="majorHAnsi" w:cstheme="majorHAnsi"/>
          <w:sz w:val="22"/>
          <w:szCs w:val="22"/>
        </w:rPr>
        <w:t>)(</w:t>
      </w:r>
      <w:r w:rsidR="002C7315" w:rsidRPr="00B32E99">
        <w:rPr>
          <w:rFonts w:asciiTheme="majorHAnsi" w:hAnsiTheme="majorHAnsi" w:cstheme="majorHAnsi"/>
          <w:sz w:val="22"/>
          <w:szCs w:val="22"/>
        </w:rPr>
        <w:t>6</w:t>
      </w:r>
      <w:r w:rsidRPr="00B32E99">
        <w:rPr>
          <w:rFonts w:asciiTheme="majorHAnsi" w:hAnsiTheme="majorHAnsi" w:cstheme="majorHAnsi"/>
          <w:sz w:val="22"/>
          <w:szCs w:val="22"/>
        </w:rPr>
        <w:t>)(b);</w:t>
      </w:r>
    </w:p>
    <w:p w14:paraId="34BB55E5" w14:textId="1C6CA8DA"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Availability and provision of interpretive services, as required by Section 2</w:t>
      </w:r>
      <w:r w:rsidR="00606346" w:rsidRPr="00B32E99">
        <w:rPr>
          <w:rFonts w:asciiTheme="majorHAnsi" w:hAnsiTheme="majorHAnsi" w:cstheme="majorHAnsi"/>
          <w:sz w:val="22"/>
          <w:szCs w:val="22"/>
        </w:rPr>
        <w:t>5</w:t>
      </w:r>
      <w:r w:rsidRPr="00B32E99">
        <w:rPr>
          <w:rFonts w:asciiTheme="majorHAnsi" w:hAnsiTheme="majorHAnsi" w:cstheme="majorHAnsi"/>
          <w:sz w:val="22"/>
          <w:szCs w:val="22"/>
        </w:rPr>
        <w:t>(</w:t>
      </w:r>
      <w:r w:rsidR="00911CAE" w:rsidRPr="00B32E99">
        <w:rPr>
          <w:rFonts w:asciiTheme="majorHAnsi" w:hAnsiTheme="majorHAnsi" w:cstheme="majorHAnsi"/>
          <w:sz w:val="22"/>
          <w:szCs w:val="22"/>
        </w:rPr>
        <w:t>F</w:t>
      </w:r>
      <w:r w:rsidRPr="00B32E99">
        <w:rPr>
          <w:rFonts w:asciiTheme="majorHAnsi" w:hAnsiTheme="majorHAnsi" w:cstheme="majorHAnsi"/>
          <w:sz w:val="22"/>
          <w:szCs w:val="22"/>
        </w:rPr>
        <w:t>)(</w:t>
      </w:r>
      <w:r w:rsidR="00911CAE" w:rsidRPr="00B32E99">
        <w:rPr>
          <w:rFonts w:asciiTheme="majorHAnsi" w:hAnsiTheme="majorHAnsi" w:cstheme="majorHAnsi"/>
          <w:sz w:val="22"/>
          <w:szCs w:val="22"/>
        </w:rPr>
        <w:t>7</w:t>
      </w:r>
      <w:r w:rsidRPr="00B32E99">
        <w:rPr>
          <w:rFonts w:asciiTheme="majorHAnsi" w:hAnsiTheme="majorHAnsi" w:cstheme="majorHAnsi"/>
          <w:sz w:val="22"/>
          <w:szCs w:val="22"/>
        </w:rPr>
        <w:t>);</w:t>
      </w:r>
    </w:p>
    <w:p w14:paraId="19B4743D" w14:textId="2EA911BA"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Storage and use of personal resources, as required by Section 2</w:t>
      </w:r>
      <w:r w:rsidR="004E42B9" w:rsidRPr="00B32E99">
        <w:rPr>
          <w:rFonts w:asciiTheme="majorHAnsi" w:hAnsiTheme="majorHAnsi" w:cstheme="majorHAnsi"/>
          <w:sz w:val="22"/>
          <w:szCs w:val="22"/>
        </w:rPr>
        <w:t>5</w:t>
      </w:r>
      <w:r w:rsidRPr="00B32E99">
        <w:rPr>
          <w:rFonts w:asciiTheme="majorHAnsi" w:hAnsiTheme="majorHAnsi" w:cstheme="majorHAnsi"/>
          <w:sz w:val="22"/>
          <w:szCs w:val="22"/>
        </w:rPr>
        <w:t>(</w:t>
      </w:r>
      <w:r w:rsidR="00041C72" w:rsidRPr="00B32E99">
        <w:rPr>
          <w:rFonts w:asciiTheme="majorHAnsi" w:hAnsiTheme="majorHAnsi" w:cstheme="majorHAnsi"/>
          <w:sz w:val="22"/>
          <w:szCs w:val="22"/>
        </w:rPr>
        <w:t>F</w:t>
      </w:r>
      <w:r w:rsidRPr="00B32E99">
        <w:rPr>
          <w:rFonts w:asciiTheme="majorHAnsi" w:hAnsiTheme="majorHAnsi" w:cstheme="majorHAnsi"/>
          <w:sz w:val="22"/>
          <w:szCs w:val="22"/>
        </w:rPr>
        <w:t>)(</w:t>
      </w:r>
      <w:r w:rsidR="00041C72" w:rsidRPr="00B32E99">
        <w:rPr>
          <w:rFonts w:asciiTheme="majorHAnsi" w:hAnsiTheme="majorHAnsi" w:cstheme="majorHAnsi"/>
          <w:sz w:val="22"/>
          <w:szCs w:val="22"/>
        </w:rPr>
        <w:t>8</w:t>
      </w:r>
      <w:r w:rsidRPr="00B32E99">
        <w:rPr>
          <w:rFonts w:asciiTheme="majorHAnsi" w:hAnsiTheme="majorHAnsi" w:cstheme="majorHAnsi"/>
          <w:sz w:val="22"/>
          <w:szCs w:val="22"/>
        </w:rPr>
        <w:t>);</w:t>
      </w:r>
    </w:p>
    <w:p w14:paraId="3ADC07C6" w14:textId="6C2647CF" w:rsidR="0007110B" w:rsidRPr="00B32E99" w:rsidRDefault="0007110B" w:rsidP="00F3299D">
      <w:pPr>
        <w:pStyle w:val="ListParagraph"/>
        <w:numPr>
          <w:ilvl w:val="0"/>
          <w:numId w:val="166"/>
        </w:numPr>
        <w:rPr>
          <w:rFonts w:asciiTheme="majorHAnsi" w:hAnsiTheme="majorHAnsi" w:cstheme="majorHAnsi"/>
          <w:sz w:val="22"/>
          <w:szCs w:val="22"/>
        </w:rPr>
      </w:pPr>
      <w:bookmarkStart w:id="46" w:name="_Hlk214626843"/>
      <w:r w:rsidRPr="00B32E99">
        <w:rPr>
          <w:rFonts w:asciiTheme="majorHAnsi" w:hAnsiTheme="majorHAnsi" w:cstheme="majorHAnsi"/>
          <w:sz w:val="22"/>
          <w:szCs w:val="22"/>
        </w:rPr>
        <w:t>Transportation, as required by Section 2</w:t>
      </w:r>
      <w:r w:rsidR="00402D4E" w:rsidRPr="00B32E99">
        <w:rPr>
          <w:rFonts w:asciiTheme="majorHAnsi" w:hAnsiTheme="majorHAnsi" w:cstheme="majorHAnsi"/>
          <w:sz w:val="22"/>
          <w:szCs w:val="22"/>
        </w:rPr>
        <w:t>5</w:t>
      </w:r>
      <w:r w:rsidRPr="00B32E99">
        <w:rPr>
          <w:rFonts w:asciiTheme="majorHAnsi" w:hAnsiTheme="majorHAnsi" w:cstheme="majorHAnsi"/>
          <w:sz w:val="22"/>
          <w:szCs w:val="22"/>
        </w:rPr>
        <w:t>(</w:t>
      </w:r>
      <w:r w:rsidR="005C29CF" w:rsidRPr="00B32E99">
        <w:rPr>
          <w:rFonts w:asciiTheme="majorHAnsi" w:hAnsiTheme="majorHAnsi" w:cstheme="majorHAnsi"/>
          <w:sz w:val="22"/>
          <w:szCs w:val="22"/>
        </w:rPr>
        <w:t>H</w:t>
      </w:r>
      <w:r w:rsidRPr="00B32E99">
        <w:rPr>
          <w:rFonts w:asciiTheme="majorHAnsi" w:hAnsiTheme="majorHAnsi" w:cstheme="majorHAnsi"/>
          <w:sz w:val="22"/>
          <w:szCs w:val="22"/>
        </w:rPr>
        <w:t>)</w:t>
      </w:r>
      <w:r w:rsidR="00A22117">
        <w:rPr>
          <w:rFonts w:asciiTheme="majorHAnsi" w:hAnsiTheme="majorHAnsi" w:cstheme="majorHAnsi"/>
          <w:sz w:val="22"/>
          <w:szCs w:val="22"/>
        </w:rPr>
        <w:t xml:space="preserve"> </w:t>
      </w:r>
      <w:r w:rsidR="00A22117" w:rsidRPr="00A22117">
        <w:rPr>
          <w:rFonts w:asciiTheme="majorHAnsi" w:hAnsiTheme="majorHAnsi" w:cstheme="majorHAnsi"/>
          <w:sz w:val="22"/>
          <w:szCs w:val="22"/>
        </w:rPr>
        <w:t>and Section 26 (B)(1);</w:t>
      </w:r>
    </w:p>
    <w:p w14:paraId="262318F0" w14:textId="3321413C"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 xml:space="preserve">Use of safety devices, as required by Section </w:t>
      </w:r>
      <w:r w:rsidR="004B41B4" w:rsidRPr="00B32E99">
        <w:rPr>
          <w:rFonts w:asciiTheme="majorHAnsi" w:hAnsiTheme="majorHAnsi" w:cstheme="majorHAnsi"/>
          <w:sz w:val="22"/>
          <w:szCs w:val="22"/>
        </w:rPr>
        <w:t>18</w:t>
      </w:r>
      <w:r w:rsidRPr="00B32E99">
        <w:rPr>
          <w:rFonts w:asciiTheme="majorHAnsi" w:hAnsiTheme="majorHAnsi" w:cstheme="majorHAnsi"/>
          <w:sz w:val="22"/>
          <w:szCs w:val="22"/>
        </w:rPr>
        <w:t xml:space="preserve"> (A)(2);</w:t>
      </w:r>
    </w:p>
    <w:bookmarkEnd w:id="46"/>
    <w:p w14:paraId="6FD39D8C" w14:textId="5A2328A4" w:rsidR="0007110B" w:rsidRPr="00B32E99" w:rsidRDefault="0007110B" w:rsidP="00B32E99">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 xml:space="preserve">Room and board charges, as required by Section </w:t>
      </w:r>
      <w:r w:rsidR="007277A6" w:rsidRPr="00B32E99">
        <w:rPr>
          <w:rFonts w:asciiTheme="majorHAnsi" w:hAnsiTheme="majorHAnsi" w:cstheme="majorHAnsi"/>
          <w:sz w:val="22"/>
          <w:szCs w:val="22"/>
        </w:rPr>
        <w:t>18</w:t>
      </w:r>
      <w:r w:rsidRPr="00B32E99">
        <w:rPr>
          <w:rFonts w:asciiTheme="majorHAnsi" w:hAnsiTheme="majorHAnsi" w:cstheme="majorHAnsi"/>
          <w:sz w:val="22"/>
          <w:szCs w:val="22"/>
        </w:rPr>
        <w:t xml:space="preserve"> (</w:t>
      </w:r>
      <w:r w:rsidR="00952B79" w:rsidRPr="00B32E99">
        <w:rPr>
          <w:rFonts w:asciiTheme="majorHAnsi" w:hAnsiTheme="majorHAnsi" w:cstheme="majorHAnsi"/>
          <w:sz w:val="22"/>
          <w:szCs w:val="22"/>
        </w:rPr>
        <w:t>B</w:t>
      </w:r>
      <w:r w:rsidRPr="00B32E99">
        <w:rPr>
          <w:rFonts w:asciiTheme="majorHAnsi" w:hAnsiTheme="majorHAnsi" w:cstheme="majorHAnsi"/>
          <w:sz w:val="22"/>
          <w:szCs w:val="22"/>
        </w:rPr>
        <w:t>);</w:t>
      </w:r>
      <w:r w:rsidRPr="00B32E99">
        <w:rPr>
          <w:rFonts w:asciiTheme="majorHAnsi" w:hAnsiTheme="majorHAnsi" w:cstheme="majorHAnsi"/>
          <w:strike/>
        </w:rPr>
        <w:t xml:space="preserve"> </w:t>
      </w:r>
    </w:p>
    <w:p w14:paraId="244FF5D4" w14:textId="55203285" w:rsidR="0007110B" w:rsidRPr="00B32E99" w:rsidRDefault="0007110B" w:rsidP="00F3299D">
      <w:pPr>
        <w:pStyle w:val="ListParagraph"/>
        <w:numPr>
          <w:ilvl w:val="0"/>
          <w:numId w:val="166"/>
        </w:numPr>
        <w:rPr>
          <w:rFonts w:asciiTheme="majorHAnsi" w:hAnsiTheme="majorHAnsi" w:cstheme="majorHAnsi"/>
          <w:sz w:val="22"/>
          <w:szCs w:val="22"/>
        </w:rPr>
      </w:pPr>
      <w:r w:rsidRPr="00B32E99">
        <w:rPr>
          <w:rFonts w:asciiTheme="majorHAnsi" w:hAnsiTheme="majorHAnsi" w:cstheme="majorHAnsi"/>
          <w:sz w:val="22"/>
          <w:szCs w:val="22"/>
        </w:rPr>
        <w:t>Labor restrictions, as required by Section 2</w:t>
      </w:r>
      <w:r w:rsidR="00983A86" w:rsidRPr="00B32E99">
        <w:rPr>
          <w:rFonts w:asciiTheme="majorHAnsi" w:hAnsiTheme="majorHAnsi" w:cstheme="majorHAnsi"/>
          <w:sz w:val="22"/>
          <w:szCs w:val="22"/>
        </w:rPr>
        <w:t>1</w:t>
      </w:r>
      <w:r w:rsidRPr="00B32E99">
        <w:rPr>
          <w:rFonts w:asciiTheme="majorHAnsi" w:hAnsiTheme="majorHAnsi" w:cstheme="majorHAnsi"/>
          <w:sz w:val="22"/>
          <w:szCs w:val="22"/>
        </w:rPr>
        <w:t xml:space="preserve"> (B); and</w:t>
      </w:r>
    </w:p>
    <w:p w14:paraId="2A968422" w14:textId="176946DA" w:rsidR="0007110B" w:rsidRPr="00087BB8" w:rsidRDefault="00D63599" w:rsidP="0007110B">
      <w:pPr>
        <w:pStyle w:val="ListParagraph"/>
        <w:ind w:left="360"/>
        <w:rPr>
          <w:sz w:val="22"/>
          <w:szCs w:val="22"/>
        </w:rPr>
      </w:pPr>
      <w:r w:rsidRPr="00B32E99">
        <w:rPr>
          <w:sz w:val="22"/>
          <w:szCs w:val="22"/>
        </w:rPr>
        <w:t xml:space="preserve">32. </w:t>
      </w:r>
      <w:r w:rsidR="0007110B" w:rsidRPr="00B32E99">
        <w:rPr>
          <w:sz w:val="22"/>
          <w:szCs w:val="22"/>
        </w:rPr>
        <w:t>Competitive integrated employment, as required by Section 26 (</w:t>
      </w:r>
      <w:r w:rsidR="00AC3C73" w:rsidRPr="00B32E99">
        <w:rPr>
          <w:sz w:val="22"/>
          <w:szCs w:val="22"/>
        </w:rPr>
        <w:t>D</w:t>
      </w:r>
      <w:r w:rsidR="0007110B" w:rsidRPr="00B32E99">
        <w:rPr>
          <w:sz w:val="22"/>
          <w:szCs w:val="22"/>
        </w:rPr>
        <w:t>)</w:t>
      </w:r>
      <w:r w:rsidR="00AC3C73" w:rsidRPr="00B32E99">
        <w:rPr>
          <w:sz w:val="22"/>
          <w:szCs w:val="22"/>
        </w:rPr>
        <w:t>(</w:t>
      </w:r>
      <w:r w:rsidR="0026760C" w:rsidRPr="00B32E99">
        <w:rPr>
          <w:sz w:val="22"/>
          <w:szCs w:val="22"/>
        </w:rPr>
        <w:t>3)</w:t>
      </w:r>
      <w:r w:rsidR="0007110B" w:rsidRPr="00B32E99">
        <w:rPr>
          <w:sz w:val="22"/>
          <w:szCs w:val="22"/>
        </w:rPr>
        <w:t>.</w:t>
      </w:r>
      <w:r w:rsidR="0007110B" w:rsidRPr="00087BB8">
        <w:rPr>
          <w:sz w:val="22"/>
          <w:szCs w:val="22"/>
        </w:rPr>
        <w:br w:type="page"/>
      </w:r>
    </w:p>
    <w:p w14:paraId="6B57D614" w14:textId="1405E87B" w:rsidR="0007110B" w:rsidRPr="00E36639" w:rsidRDefault="0007110B" w:rsidP="0007110B">
      <w:pPr>
        <w:jc w:val="center"/>
        <w:rPr>
          <w:rFonts w:asciiTheme="majorHAnsi" w:eastAsia="Times New Roman" w:hAnsiTheme="majorHAnsi" w:cstheme="majorHAnsi"/>
          <w:position w:val="-20"/>
        </w:rPr>
      </w:pPr>
      <w:r>
        <w:rPr>
          <w:rFonts w:asciiTheme="majorHAnsi" w:hAnsiTheme="majorHAnsi" w:cstheme="majorHAnsi"/>
        </w:rPr>
        <w:lastRenderedPageBreak/>
        <w:t>S</w:t>
      </w:r>
      <w:r w:rsidRPr="00E36639">
        <w:rPr>
          <w:rFonts w:asciiTheme="majorHAnsi" w:hAnsiTheme="majorHAnsi" w:cstheme="majorHAnsi"/>
          <w:b/>
        </w:rPr>
        <w:t>ECTION 2</w:t>
      </w:r>
      <w:r>
        <w:rPr>
          <w:rFonts w:asciiTheme="majorHAnsi" w:hAnsiTheme="majorHAnsi" w:cstheme="majorHAnsi"/>
          <w:b/>
        </w:rPr>
        <w:t>5</w:t>
      </w:r>
      <w:r w:rsidRPr="00E36639">
        <w:rPr>
          <w:rFonts w:asciiTheme="majorHAnsi" w:hAnsiTheme="majorHAnsi" w:cstheme="majorHAnsi"/>
          <w:b/>
        </w:rPr>
        <w:t xml:space="preserve">. </w:t>
      </w:r>
      <w:r>
        <w:rPr>
          <w:rFonts w:asciiTheme="majorHAnsi" w:hAnsiTheme="majorHAnsi" w:cstheme="majorHAnsi"/>
          <w:b/>
          <w:caps/>
        </w:rPr>
        <w:t xml:space="preserve">GENERAL </w:t>
      </w:r>
      <w:r w:rsidRPr="00E36639">
        <w:rPr>
          <w:rFonts w:asciiTheme="majorHAnsi" w:hAnsiTheme="majorHAnsi" w:cstheme="majorHAnsi"/>
          <w:b/>
          <w:caps/>
        </w:rPr>
        <w:t xml:space="preserve">Standards for </w:t>
      </w:r>
      <w:r>
        <w:rPr>
          <w:rFonts w:asciiTheme="majorHAnsi" w:hAnsiTheme="majorHAnsi" w:cstheme="majorHAnsi"/>
          <w:b/>
          <w:caps/>
        </w:rPr>
        <w:t xml:space="preserve">ALL </w:t>
      </w:r>
      <w:r w:rsidRPr="00E36639">
        <w:rPr>
          <w:rFonts w:asciiTheme="majorHAnsi" w:hAnsiTheme="majorHAnsi" w:cstheme="majorHAnsi"/>
          <w:b/>
          <w:bCs/>
          <w:caps/>
        </w:rPr>
        <w:t>Agencies</w:t>
      </w:r>
    </w:p>
    <w:p w14:paraId="23BCB348" w14:textId="77777777" w:rsidR="0007110B" w:rsidRPr="00E36639" w:rsidRDefault="0007110B" w:rsidP="0007110B">
      <w:pPr>
        <w:rPr>
          <w:rFonts w:asciiTheme="majorHAnsi" w:hAnsiTheme="majorHAnsi" w:cstheme="majorHAnsi"/>
          <w:b/>
        </w:rPr>
      </w:pPr>
    </w:p>
    <w:p w14:paraId="35A47F0D" w14:textId="77777777" w:rsidR="00D80E58" w:rsidRPr="00A547C1" w:rsidRDefault="0007110B" w:rsidP="00336BAA">
      <w:pPr>
        <w:pStyle w:val="ListParagraph"/>
        <w:numPr>
          <w:ilvl w:val="0"/>
          <w:numId w:val="83"/>
        </w:numPr>
        <w:ind w:left="360"/>
        <w:rPr>
          <w:rStyle w:val="Heading2Char"/>
          <w:rFonts w:asciiTheme="majorHAnsi" w:hAnsiTheme="majorHAnsi" w:cstheme="majorHAnsi"/>
          <w:b w:val="0"/>
          <w:bCs w:val="0"/>
          <w:sz w:val="22"/>
          <w:szCs w:val="22"/>
        </w:rPr>
      </w:pPr>
      <w:r w:rsidRPr="00A547C1">
        <w:rPr>
          <w:rStyle w:val="Heading2Char"/>
          <w:rFonts w:asciiTheme="majorHAnsi" w:hAnsiTheme="majorHAnsi" w:cstheme="majorHAnsi"/>
          <w:sz w:val="22"/>
          <w:szCs w:val="22"/>
        </w:rPr>
        <w:t xml:space="preserve">MaineCare-funded services. </w:t>
      </w:r>
      <w:r w:rsidRPr="00A547C1">
        <w:rPr>
          <w:rStyle w:val="Heading2Char"/>
          <w:rFonts w:asciiTheme="majorHAnsi" w:hAnsiTheme="majorHAnsi" w:cstheme="majorHAnsi"/>
          <w:b w:val="0"/>
          <w:bCs w:val="0"/>
          <w:sz w:val="22"/>
          <w:szCs w:val="22"/>
        </w:rPr>
        <w:t xml:space="preserve">Residential, day and community services, and employment agencies that receive Medicaid funding must comply with all applicable state and federal rules, regulations and statutes, and deliver services as described in and in compliance with </w:t>
      </w:r>
      <w:r w:rsidR="00D80E58" w:rsidRPr="00A547C1">
        <w:rPr>
          <w:rStyle w:val="Heading2Char"/>
          <w:rFonts w:asciiTheme="majorHAnsi" w:hAnsiTheme="majorHAnsi" w:cstheme="majorHAnsi"/>
          <w:b w:val="0"/>
          <w:bCs w:val="0"/>
          <w:sz w:val="22"/>
          <w:szCs w:val="22"/>
        </w:rPr>
        <w:t>the following regulations as applicable to the provider type and services provided:</w:t>
      </w:r>
    </w:p>
    <w:p w14:paraId="15C579E4" w14:textId="71B948B6" w:rsidR="00D80E58" w:rsidRPr="00A547C1" w:rsidRDefault="0007110B"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sz w:val="22"/>
          <w:szCs w:val="22"/>
        </w:rPr>
        <w:t>10-144 CMR Ch.101, MaineCare Benefits Manual, Ch. I</w:t>
      </w:r>
      <w:r w:rsidR="00D80E58" w:rsidRPr="00A547C1">
        <w:rPr>
          <w:rStyle w:val="Heading2Char"/>
          <w:rFonts w:asciiTheme="majorHAnsi" w:hAnsiTheme="majorHAnsi" w:cstheme="majorHAnsi"/>
          <w:b w:val="0"/>
          <w:sz w:val="22"/>
          <w:szCs w:val="22"/>
        </w:rPr>
        <w:t>, Section 1</w:t>
      </w:r>
      <w:r w:rsidR="00786C64">
        <w:rPr>
          <w:rStyle w:val="Heading2Char"/>
          <w:rFonts w:asciiTheme="majorHAnsi" w:hAnsiTheme="majorHAnsi" w:cstheme="majorHAnsi"/>
          <w:b w:val="0"/>
          <w:sz w:val="22"/>
          <w:szCs w:val="22"/>
        </w:rPr>
        <w:t>;</w:t>
      </w:r>
    </w:p>
    <w:p w14:paraId="50D9F8D4" w14:textId="6C275A89" w:rsidR="00D80E58"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sz w:val="22"/>
          <w:szCs w:val="22"/>
        </w:rPr>
        <w:t>10-144 CMR Ch.101, MaineCare Benefits Manual, Ch. I,</w:t>
      </w:r>
      <w:r w:rsidRPr="00A547C1">
        <w:rPr>
          <w:rStyle w:val="Heading2Char"/>
          <w:rFonts w:asciiTheme="majorHAnsi" w:hAnsiTheme="majorHAnsi" w:cstheme="majorHAnsi"/>
          <w:b w:val="0"/>
          <w:bCs w:val="0"/>
          <w:sz w:val="22"/>
          <w:szCs w:val="22"/>
        </w:rPr>
        <w:t xml:space="preserve"> Section 6</w:t>
      </w:r>
      <w:r w:rsidR="00786C64">
        <w:rPr>
          <w:rStyle w:val="Heading2Char"/>
          <w:rFonts w:asciiTheme="majorHAnsi" w:hAnsiTheme="majorHAnsi" w:cstheme="majorHAnsi"/>
          <w:b w:val="0"/>
          <w:bCs w:val="0"/>
          <w:sz w:val="22"/>
          <w:szCs w:val="22"/>
        </w:rPr>
        <w:t>;</w:t>
      </w:r>
    </w:p>
    <w:p w14:paraId="68243199" w14:textId="2FF8B74B" w:rsidR="001A665A" w:rsidRPr="00B32E99" w:rsidRDefault="001A665A" w:rsidP="00336BAA">
      <w:pPr>
        <w:pStyle w:val="ListParagraph"/>
        <w:numPr>
          <w:ilvl w:val="1"/>
          <w:numId w:val="83"/>
        </w:numPr>
        <w:ind w:left="720"/>
        <w:rPr>
          <w:rStyle w:val="Heading2Char"/>
          <w:rFonts w:asciiTheme="majorHAnsi" w:hAnsiTheme="majorHAnsi" w:cstheme="majorHAnsi"/>
          <w:b w:val="0"/>
          <w:bCs w:val="0"/>
          <w:sz w:val="22"/>
          <w:szCs w:val="22"/>
        </w:rPr>
      </w:pPr>
      <w:r w:rsidRPr="00B32E99">
        <w:rPr>
          <w:rStyle w:val="Heading2Char"/>
          <w:rFonts w:asciiTheme="majorHAnsi" w:hAnsiTheme="majorHAnsi" w:cstheme="majorHAnsi"/>
          <w:b w:val="0"/>
          <w:bCs w:val="0"/>
          <w:sz w:val="22"/>
          <w:szCs w:val="22"/>
        </w:rPr>
        <w:t>10-144 CMR Ch.101, MaineCare Benefits Manual, Ch. II, Section 13;</w:t>
      </w:r>
    </w:p>
    <w:p w14:paraId="552BC610" w14:textId="3CC933AE"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sz w:val="22"/>
          <w:szCs w:val="22"/>
        </w:rPr>
        <w:t>10-144 CMR Ch.101, MaineCare Benefits Manual, Ch. II,</w:t>
      </w:r>
      <w:r w:rsidRPr="00A547C1">
        <w:rPr>
          <w:rStyle w:val="Heading2Char"/>
          <w:rFonts w:asciiTheme="majorHAnsi" w:hAnsiTheme="majorHAnsi" w:cstheme="majorHAnsi"/>
          <w:b w:val="0"/>
          <w:bCs w:val="0"/>
          <w:sz w:val="22"/>
          <w:szCs w:val="22"/>
        </w:rPr>
        <w:t xml:space="preserve"> Section 18</w:t>
      </w:r>
      <w:r w:rsidR="00786C64">
        <w:rPr>
          <w:rStyle w:val="Heading2Char"/>
          <w:rFonts w:asciiTheme="majorHAnsi" w:hAnsiTheme="majorHAnsi" w:cstheme="majorHAnsi"/>
          <w:b w:val="0"/>
          <w:bCs w:val="0"/>
          <w:sz w:val="22"/>
          <w:szCs w:val="22"/>
        </w:rPr>
        <w:t>;</w:t>
      </w:r>
    </w:p>
    <w:p w14:paraId="0B5A46FB" w14:textId="0DD06212"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sz w:val="22"/>
          <w:szCs w:val="22"/>
        </w:rPr>
        <w:t>10-144 CMR Ch.101, MaineCare Benefits Manual, Ch. II,</w:t>
      </w:r>
      <w:r w:rsidRPr="00A547C1">
        <w:rPr>
          <w:rStyle w:val="Heading2Char"/>
          <w:rFonts w:asciiTheme="majorHAnsi" w:hAnsiTheme="majorHAnsi" w:cstheme="majorHAnsi"/>
          <w:b w:val="0"/>
          <w:bCs w:val="0"/>
          <w:sz w:val="22"/>
          <w:szCs w:val="22"/>
        </w:rPr>
        <w:t xml:space="preserve"> Section 20</w:t>
      </w:r>
      <w:r w:rsidR="00786C64">
        <w:rPr>
          <w:rStyle w:val="Heading2Char"/>
          <w:rFonts w:asciiTheme="majorHAnsi" w:hAnsiTheme="majorHAnsi" w:cstheme="majorHAnsi"/>
          <w:b w:val="0"/>
          <w:bCs w:val="0"/>
          <w:sz w:val="22"/>
          <w:szCs w:val="22"/>
        </w:rPr>
        <w:t>;</w:t>
      </w:r>
    </w:p>
    <w:p w14:paraId="2161C5A1" w14:textId="0E4F0770"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sz w:val="22"/>
          <w:szCs w:val="22"/>
        </w:rPr>
        <w:t>10-144 CMR Ch.101, MaineCare Benefits Manual, Ch. II,</w:t>
      </w:r>
      <w:r w:rsidRPr="00A547C1">
        <w:rPr>
          <w:rStyle w:val="Heading2Char"/>
          <w:rFonts w:asciiTheme="majorHAnsi" w:hAnsiTheme="majorHAnsi" w:cstheme="majorHAnsi"/>
          <w:b w:val="0"/>
          <w:bCs w:val="0"/>
          <w:sz w:val="22"/>
          <w:szCs w:val="22"/>
        </w:rPr>
        <w:t xml:space="preserve"> Section 21</w:t>
      </w:r>
      <w:r w:rsidR="00786C64">
        <w:rPr>
          <w:rStyle w:val="Heading2Char"/>
          <w:rFonts w:asciiTheme="majorHAnsi" w:hAnsiTheme="majorHAnsi" w:cstheme="majorHAnsi"/>
          <w:b w:val="0"/>
          <w:bCs w:val="0"/>
          <w:sz w:val="22"/>
          <w:szCs w:val="22"/>
        </w:rPr>
        <w:t>;</w:t>
      </w:r>
    </w:p>
    <w:p w14:paraId="3EE77F0A" w14:textId="08DCFE53"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10-144 CMR Ch.101, MaineCare Benefits Manual, Ch. II Section 29</w:t>
      </w:r>
      <w:r w:rsidR="00786C64">
        <w:rPr>
          <w:rStyle w:val="Heading2Char"/>
          <w:rFonts w:asciiTheme="majorHAnsi" w:hAnsiTheme="majorHAnsi" w:cstheme="majorHAnsi"/>
          <w:b w:val="0"/>
          <w:bCs w:val="0"/>
          <w:sz w:val="22"/>
          <w:szCs w:val="22"/>
        </w:rPr>
        <w:t>;</w:t>
      </w:r>
    </w:p>
    <w:p w14:paraId="52017C65" w14:textId="7F0E04EC"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10-144 CMR Ch.101, MaineCare Benefits Manual, Ch. II Section 97 Appendix F</w:t>
      </w:r>
      <w:r w:rsidR="00786C64">
        <w:rPr>
          <w:rStyle w:val="Heading2Char"/>
          <w:rFonts w:asciiTheme="majorHAnsi" w:hAnsiTheme="majorHAnsi" w:cstheme="majorHAnsi"/>
          <w:b w:val="0"/>
          <w:bCs w:val="0"/>
          <w:sz w:val="22"/>
          <w:szCs w:val="22"/>
        </w:rPr>
        <w:t>;</w:t>
      </w:r>
    </w:p>
    <w:p w14:paraId="1E0E1FC3" w14:textId="57DFC9B2"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1</w:t>
      </w:r>
      <w:r w:rsidR="00786C64">
        <w:rPr>
          <w:rStyle w:val="Heading2Char"/>
          <w:rFonts w:asciiTheme="majorHAnsi" w:hAnsiTheme="majorHAnsi" w:cstheme="majorHAnsi"/>
          <w:b w:val="0"/>
          <w:bCs w:val="0"/>
          <w:sz w:val="22"/>
          <w:szCs w:val="22"/>
        </w:rPr>
        <w:t>;</w:t>
      </w:r>
    </w:p>
    <w:p w14:paraId="1EE532FD" w14:textId="218DBEDC"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5</w:t>
      </w:r>
      <w:r w:rsidR="00786C64">
        <w:rPr>
          <w:rStyle w:val="Heading2Char"/>
          <w:rFonts w:asciiTheme="majorHAnsi" w:hAnsiTheme="majorHAnsi" w:cstheme="majorHAnsi"/>
          <w:b w:val="0"/>
          <w:bCs w:val="0"/>
          <w:sz w:val="22"/>
          <w:szCs w:val="22"/>
        </w:rPr>
        <w:t>;</w:t>
      </w:r>
    </w:p>
    <w:p w14:paraId="59E1E1C2" w14:textId="55DFB2E5"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6</w:t>
      </w:r>
      <w:r w:rsidR="00786C64">
        <w:rPr>
          <w:rStyle w:val="Heading2Char"/>
          <w:rFonts w:asciiTheme="majorHAnsi" w:hAnsiTheme="majorHAnsi" w:cstheme="majorHAnsi"/>
          <w:b w:val="0"/>
          <w:bCs w:val="0"/>
          <w:sz w:val="22"/>
          <w:szCs w:val="22"/>
        </w:rPr>
        <w:t>;</w:t>
      </w:r>
    </w:p>
    <w:p w14:paraId="499EC51D" w14:textId="01DEE525"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8</w:t>
      </w:r>
      <w:r w:rsidR="00786C64">
        <w:rPr>
          <w:rStyle w:val="Heading2Char"/>
          <w:rFonts w:asciiTheme="majorHAnsi" w:hAnsiTheme="majorHAnsi" w:cstheme="majorHAnsi"/>
          <w:b w:val="0"/>
          <w:bCs w:val="0"/>
          <w:sz w:val="22"/>
          <w:szCs w:val="22"/>
        </w:rPr>
        <w:t>;</w:t>
      </w:r>
    </w:p>
    <w:p w14:paraId="6AFCCA1E" w14:textId="533C4336"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10</w:t>
      </w:r>
      <w:r w:rsidR="00786C64">
        <w:rPr>
          <w:rStyle w:val="Heading2Char"/>
          <w:rFonts w:asciiTheme="majorHAnsi" w:hAnsiTheme="majorHAnsi" w:cstheme="majorHAnsi"/>
          <w:b w:val="0"/>
          <w:bCs w:val="0"/>
          <w:sz w:val="22"/>
          <w:szCs w:val="22"/>
        </w:rPr>
        <w:t>; and</w:t>
      </w:r>
    </w:p>
    <w:p w14:paraId="7EE2BFE7" w14:textId="49EB62D5" w:rsidR="00D80E58" w:rsidRPr="00A547C1" w:rsidRDefault="00D80E58" w:rsidP="00336BAA">
      <w:pPr>
        <w:pStyle w:val="ListParagraph"/>
        <w:numPr>
          <w:ilvl w:val="1"/>
          <w:numId w:val="83"/>
        </w:numPr>
        <w:ind w:left="720"/>
        <w:rPr>
          <w:rStyle w:val="Heading2Char"/>
          <w:rFonts w:asciiTheme="majorHAnsi" w:hAnsiTheme="majorHAnsi" w:cstheme="majorHAnsi"/>
          <w:b w:val="0"/>
          <w:bCs w:val="0"/>
          <w:sz w:val="22"/>
          <w:szCs w:val="22"/>
        </w:rPr>
      </w:pPr>
      <w:r w:rsidRPr="00A547C1">
        <w:rPr>
          <w:rStyle w:val="Heading2Char"/>
          <w:rFonts w:asciiTheme="majorHAnsi" w:hAnsiTheme="majorHAnsi" w:cstheme="majorHAnsi"/>
          <w:b w:val="0"/>
          <w:bCs w:val="0"/>
          <w:sz w:val="22"/>
          <w:szCs w:val="22"/>
        </w:rPr>
        <w:t>14-197 CMR Ch. 12</w:t>
      </w:r>
      <w:r w:rsidR="00786C64">
        <w:rPr>
          <w:rStyle w:val="Heading2Char"/>
          <w:rFonts w:asciiTheme="majorHAnsi" w:hAnsiTheme="majorHAnsi" w:cstheme="majorHAnsi"/>
          <w:b w:val="0"/>
          <w:bCs w:val="0"/>
          <w:sz w:val="22"/>
          <w:szCs w:val="22"/>
        </w:rPr>
        <w:t>.</w:t>
      </w:r>
    </w:p>
    <w:p w14:paraId="5C0986D5" w14:textId="77777777" w:rsidR="0007110B" w:rsidRPr="001F0767" w:rsidRDefault="0007110B" w:rsidP="0007110B">
      <w:pPr>
        <w:pStyle w:val="ListParagraph"/>
        <w:ind w:left="360" w:hanging="360"/>
        <w:rPr>
          <w:rFonts w:asciiTheme="majorHAnsi" w:eastAsia="Arial" w:hAnsiTheme="majorHAnsi" w:cstheme="majorHAnsi"/>
          <w:sz w:val="22"/>
          <w:szCs w:val="22"/>
        </w:rPr>
      </w:pPr>
    </w:p>
    <w:p w14:paraId="74867D41" w14:textId="6F969FBD" w:rsidR="0007110B" w:rsidRPr="00B32E99" w:rsidRDefault="00B74DA8" w:rsidP="00336BAA">
      <w:pPr>
        <w:pStyle w:val="ListParagraph"/>
        <w:numPr>
          <w:ilvl w:val="0"/>
          <w:numId w:val="83"/>
        </w:numPr>
        <w:ind w:left="360"/>
        <w:rPr>
          <w:rFonts w:asciiTheme="majorHAnsi" w:eastAsia="Arial" w:hAnsiTheme="majorHAnsi" w:cstheme="majorHAnsi"/>
          <w:sz w:val="22"/>
          <w:szCs w:val="22"/>
        </w:rPr>
      </w:pPr>
      <w:r w:rsidRPr="00B32E99">
        <w:rPr>
          <w:rFonts w:asciiTheme="majorHAnsi" w:eastAsia="Arial" w:hAnsiTheme="majorHAnsi" w:cstheme="majorHAnsi"/>
          <w:b/>
          <w:sz w:val="22"/>
          <w:szCs w:val="22"/>
        </w:rPr>
        <w:t>A</w:t>
      </w:r>
      <w:r w:rsidR="0007110B" w:rsidRPr="00B32E99">
        <w:rPr>
          <w:rFonts w:asciiTheme="majorHAnsi" w:eastAsia="Arial" w:hAnsiTheme="majorHAnsi" w:cstheme="majorHAnsi"/>
          <w:b/>
          <w:sz w:val="22"/>
          <w:szCs w:val="22"/>
        </w:rPr>
        <w:t>dministrator and supervisor qualifications</w:t>
      </w:r>
      <w:r w:rsidR="0007110B" w:rsidRPr="00B32E99">
        <w:rPr>
          <w:rFonts w:asciiTheme="majorHAnsi" w:eastAsia="Arial" w:hAnsiTheme="majorHAnsi" w:cstheme="majorHAnsi"/>
          <w:b/>
          <w:bCs/>
          <w:sz w:val="22"/>
          <w:szCs w:val="22"/>
        </w:rPr>
        <w:t xml:space="preserve">. </w:t>
      </w:r>
      <w:r w:rsidR="0007110B" w:rsidRPr="00B32E99">
        <w:rPr>
          <w:rFonts w:asciiTheme="majorHAnsi" w:eastAsia="Arial" w:hAnsiTheme="majorHAnsi" w:cstheme="majorHAnsi"/>
          <w:sz w:val="22"/>
          <w:szCs w:val="22"/>
        </w:rPr>
        <w:t>Agencies must ensure that administrators</w:t>
      </w:r>
      <w:r w:rsidR="0007110B" w:rsidRPr="00B32E99">
        <w:rPr>
          <w:rFonts w:asciiTheme="majorHAnsi" w:eastAsia="Arial" w:hAnsiTheme="majorHAnsi" w:cstheme="majorHAnsi"/>
          <w:strike/>
          <w:sz w:val="22"/>
          <w:szCs w:val="22"/>
        </w:rPr>
        <w:t>,</w:t>
      </w:r>
      <w:r w:rsidR="0007110B" w:rsidRPr="00B32E99">
        <w:rPr>
          <w:rFonts w:asciiTheme="majorHAnsi" w:eastAsia="Arial" w:hAnsiTheme="majorHAnsi" w:cstheme="majorHAnsi"/>
          <w:sz w:val="22"/>
          <w:szCs w:val="22"/>
        </w:rPr>
        <w:t xml:space="preserve"> and supervisors meet the following qualifications:</w:t>
      </w:r>
    </w:p>
    <w:p w14:paraId="66802BAF" w14:textId="007B011D" w:rsidR="0007110B" w:rsidRPr="00B32E99" w:rsidRDefault="00B74DA8" w:rsidP="00336BAA">
      <w:pPr>
        <w:pStyle w:val="ListParagraph"/>
        <w:numPr>
          <w:ilvl w:val="3"/>
          <w:numId w:val="83"/>
        </w:numPr>
        <w:ind w:left="720"/>
        <w:rPr>
          <w:rFonts w:asciiTheme="majorHAnsi" w:eastAsia="Calibri" w:hAnsiTheme="majorHAnsi" w:cstheme="majorHAnsi"/>
          <w:sz w:val="22"/>
          <w:szCs w:val="22"/>
        </w:rPr>
      </w:pPr>
      <w:r w:rsidRPr="00B32E99">
        <w:rPr>
          <w:rFonts w:asciiTheme="majorHAnsi" w:eastAsia="Calibri" w:hAnsiTheme="majorHAnsi" w:cstheme="majorHAnsi"/>
          <w:sz w:val="22"/>
          <w:szCs w:val="22"/>
        </w:rPr>
        <w:t>A</w:t>
      </w:r>
      <w:r w:rsidR="0007110B" w:rsidRPr="00B32E99">
        <w:rPr>
          <w:rFonts w:asciiTheme="majorHAnsi" w:eastAsia="Calibri" w:hAnsiTheme="majorHAnsi" w:cstheme="majorHAnsi"/>
          <w:sz w:val="22"/>
          <w:szCs w:val="22"/>
        </w:rPr>
        <w:t>dministrator(s) must have</w:t>
      </w:r>
      <w:r w:rsidR="00B32E99">
        <w:rPr>
          <w:rFonts w:asciiTheme="majorHAnsi" w:eastAsia="Calibri" w:hAnsiTheme="majorHAnsi" w:cstheme="majorHAnsi"/>
          <w:sz w:val="22"/>
          <w:szCs w:val="22"/>
        </w:rPr>
        <w:t>:</w:t>
      </w:r>
      <w:r w:rsidR="0007110B" w:rsidRPr="00B32E99">
        <w:rPr>
          <w:rFonts w:asciiTheme="majorHAnsi" w:eastAsia="Calibri" w:hAnsiTheme="majorHAnsi" w:cstheme="majorHAnsi"/>
          <w:sz w:val="22"/>
          <w:szCs w:val="22"/>
        </w:rPr>
        <w:t xml:space="preserve"> </w:t>
      </w:r>
    </w:p>
    <w:p w14:paraId="5E18C931" w14:textId="64550C6C" w:rsidR="0007110B" w:rsidRPr="001F0767" w:rsidRDefault="00B32E99" w:rsidP="00336BAA">
      <w:pPr>
        <w:pStyle w:val="ListParagraph"/>
        <w:numPr>
          <w:ilvl w:val="4"/>
          <w:numId w:val="83"/>
        </w:numPr>
        <w:ind w:left="1080"/>
        <w:rPr>
          <w:rFonts w:asciiTheme="majorHAnsi" w:eastAsia="Calibri" w:hAnsiTheme="majorHAnsi" w:cstheme="majorHAnsi"/>
          <w:sz w:val="22"/>
          <w:szCs w:val="22"/>
        </w:rPr>
      </w:pPr>
      <w:r>
        <w:rPr>
          <w:rFonts w:asciiTheme="majorHAnsi" w:eastAsia="Calibri" w:hAnsiTheme="majorHAnsi" w:cstheme="majorHAnsi"/>
          <w:sz w:val="22"/>
          <w:szCs w:val="22"/>
        </w:rPr>
        <w:t>A</w:t>
      </w:r>
      <w:r w:rsidR="0007110B" w:rsidRPr="001F0767">
        <w:rPr>
          <w:rFonts w:asciiTheme="majorHAnsi" w:eastAsia="Calibri" w:hAnsiTheme="majorHAnsi" w:cstheme="majorHAnsi"/>
          <w:sz w:val="22"/>
          <w:szCs w:val="22"/>
        </w:rPr>
        <w:t xml:space="preserve"> degree in the Social Services field or a related field and three years of experience working with people with intellectual and developmental disabilities, or equivalent experience (9 years of experience total with people with intellectual and developmental disabilities), or </w:t>
      </w:r>
    </w:p>
    <w:p w14:paraId="77EB36DD" w14:textId="4905E681" w:rsidR="0007110B" w:rsidRPr="001F0767" w:rsidRDefault="00B32E99" w:rsidP="00336BAA">
      <w:pPr>
        <w:pStyle w:val="ListParagraph"/>
        <w:numPr>
          <w:ilvl w:val="4"/>
          <w:numId w:val="83"/>
        </w:numPr>
        <w:ind w:left="1080"/>
        <w:rPr>
          <w:rFonts w:asciiTheme="majorHAnsi" w:eastAsia="Calibri" w:hAnsiTheme="majorHAnsi" w:cstheme="majorHAnsi"/>
          <w:sz w:val="22"/>
          <w:szCs w:val="22"/>
        </w:rPr>
      </w:pPr>
      <w:r>
        <w:rPr>
          <w:rFonts w:asciiTheme="majorHAnsi" w:eastAsia="Calibri" w:hAnsiTheme="majorHAnsi" w:cstheme="majorHAnsi"/>
          <w:sz w:val="22"/>
          <w:szCs w:val="22"/>
        </w:rPr>
        <w:t>A</w:t>
      </w:r>
      <w:r w:rsidR="0007110B" w:rsidRPr="001F0767">
        <w:rPr>
          <w:rFonts w:asciiTheme="majorHAnsi" w:eastAsia="Calibri" w:hAnsiTheme="majorHAnsi" w:cstheme="majorHAnsi"/>
          <w:sz w:val="22"/>
          <w:szCs w:val="22"/>
        </w:rPr>
        <w:t xml:space="preserve"> degree in a non-Social Services field (or equivalent experience) with at least five years of experience working with people with intellectual and developmental disabilities. </w:t>
      </w:r>
    </w:p>
    <w:p w14:paraId="15A4A2DD" w14:textId="77777777" w:rsidR="0007110B" w:rsidRPr="001F0767" w:rsidRDefault="0007110B" w:rsidP="00336BAA">
      <w:pPr>
        <w:pStyle w:val="ListParagraph"/>
        <w:numPr>
          <w:ilvl w:val="4"/>
          <w:numId w:val="83"/>
        </w:numPr>
        <w:ind w:left="1080"/>
        <w:rPr>
          <w:rFonts w:asciiTheme="majorHAnsi" w:eastAsia="Calibri" w:hAnsiTheme="majorHAnsi" w:cstheme="majorHAnsi"/>
          <w:sz w:val="22"/>
          <w:szCs w:val="22"/>
        </w:rPr>
      </w:pPr>
      <w:r w:rsidRPr="001F0767">
        <w:rPr>
          <w:rFonts w:asciiTheme="majorHAnsi" w:eastAsia="Calibri" w:hAnsiTheme="majorHAnsi" w:cstheme="majorHAnsi"/>
          <w:sz w:val="22"/>
          <w:szCs w:val="22"/>
        </w:rPr>
        <w:t xml:space="preserve">Existing OADS providers have three years from the date the rules are promulgated to come into compliance with this requirement.  </w:t>
      </w:r>
    </w:p>
    <w:p w14:paraId="6808C562" w14:textId="16AA2E65" w:rsidR="0007110B" w:rsidRPr="001F0767" w:rsidRDefault="0007110B" w:rsidP="4FD00491">
      <w:pPr>
        <w:widowControl w:val="0"/>
        <w:tabs>
          <w:tab w:val="left" w:pos="3191"/>
        </w:tabs>
        <w:ind w:left="720" w:right="760" w:hanging="360"/>
        <w:rPr>
          <w:rFonts w:asciiTheme="majorHAnsi" w:hAnsiTheme="majorHAnsi" w:cstheme="majorBidi"/>
          <w:spacing w:val="-2"/>
        </w:rPr>
      </w:pPr>
      <w:r w:rsidRPr="001F0767">
        <w:rPr>
          <w:rFonts w:asciiTheme="majorHAnsi" w:hAnsiTheme="majorHAnsi" w:cstheme="majorBidi"/>
        </w:rPr>
        <w:t xml:space="preserve">2. </w:t>
      </w:r>
      <w:r w:rsidRPr="001F0767">
        <w:rPr>
          <w:rFonts w:asciiTheme="majorHAnsi" w:hAnsiTheme="majorHAnsi" w:cstheme="majorHAnsi"/>
        </w:rPr>
        <w:tab/>
      </w:r>
      <w:r w:rsidRPr="001F0767">
        <w:rPr>
          <w:rFonts w:asciiTheme="majorHAnsi" w:hAnsiTheme="majorHAnsi" w:cstheme="majorBidi"/>
        </w:rPr>
        <w:t>Supervisors of residential services, employment specialist services, or community support</w:t>
      </w:r>
      <w:r w:rsidRPr="001F0767">
        <w:rPr>
          <w:rFonts w:asciiTheme="majorHAnsi" w:hAnsiTheme="majorHAnsi" w:cstheme="majorBidi"/>
          <w:spacing w:val="-2"/>
        </w:rPr>
        <w:t xml:space="preserve"> s</w:t>
      </w:r>
      <w:r w:rsidRPr="001F0767">
        <w:rPr>
          <w:rFonts w:asciiTheme="majorHAnsi" w:hAnsiTheme="majorHAnsi" w:cstheme="majorBidi"/>
        </w:rPr>
        <w:t>ervices</w:t>
      </w:r>
      <w:r w:rsidRPr="001F0767">
        <w:rPr>
          <w:rFonts w:asciiTheme="majorHAnsi" w:hAnsiTheme="majorHAnsi" w:cstheme="majorBidi"/>
          <w:spacing w:val="-5"/>
        </w:rPr>
        <w:t xml:space="preserve"> </w:t>
      </w:r>
      <w:r w:rsidRPr="001F0767">
        <w:rPr>
          <w:rFonts w:asciiTheme="majorHAnsi" w:hAnsiTheme="majorHAnsi" w:cstheme="majorBidi"/>
        </w:rPr>
        <w:t>must</w:t>
      </w:r>
      <w:r w:rsidRPr="001F0767">
        <w:rPr>
          <w:rFonts w:asciiTheme="majorHAnsi" w:hAnsiTheme="majorHAnsi" w:cstheme="majorBidi"/>
          <w:spacing w:val="-3"/>
        </w:rPr>
        <w:t xml:space="preserve"> </w:t>
      </w:r>
      <w:r w:rsidRPr="001F0767">
        <w:rPr>
          <w:rFonts w:asciiTheme="majorHAnsi" w:hAnsiTheme="majorHAnsi" w:cstheme="majorBidi"/>
        </w:rPr>
        <w:t>meet</w:t>
      </w:r>
      <w:r w:rsidRPr="001F0767">
        <w:rPr>
          <w:rFonts w:asciiTheme="majorHAnsi" w:hAnsiTheme="majorHAnsi" w:cstheme="majorBidi"/>
          <w:spacing w:val="-2"/>
        </w:rPr>
        <w:t xml:space="preserve"> </w:t>
      </w:r>
      <w:proofErr w:type="gramStart"/>
      <w:r w:rsidRPr="001F0767">
        <w:rPr>
          <w:rFonts w:asciiTheme="majorHAnsi" w:hAnsiTheme="majorHAnsi" w:cstheme="majorBidi"/>
        </w:rPr>
        <w:t>all</w:t>
      </w:r>
      <w:r w:rsidRPr="001F0767">
        <w:rPr>
          <w:rFonts w:asciiTheme="majorHAnsi" w:hAnsiTheme="majorHAnsi" w:cstheme="majorBidi"/>
          <w:spacing w:val="-2"/>
        </w:rPr>
        <w:t xml:space="preserve"> </w:t>
      </w:r>
      <w:r w:rsidRPr="001F0767">
        <w:rPr>
          <w:rFonts w:asciiTheme="majorHAnsi" w:hAnsiTheme="majorHAnsi" w:cstheme="majorBidi"/>
        </w:rPr>
        <w:t>of</w:t>
      </w:r>
      <w:proofErr w:type="gramEnd"/>
      <w:r w:rsidRPr="001F0767">
        <w:rPr>
          <w:rFonts w:asciiTheme="majorHAnsi" w:hAnsiTheme="majorHAnsi" w:cstheme="majorBidi"/>
          <w:spacing w:val="-3"/>
        </w:rPr>
        <w:t xml:space="preserve"> </w:t>
      </w:r>
      <w:r w:rsidRPr="001F0767">
        <w:rPr>
          <w:rFonts w:asciiTheme="majorHAnsi" w:hAnsiTheme="majorHAnsi" w:cstheme="majorBidi"/>
        </w:rPr>
        <w:t>the</w:t>
      </w:r>
      <w:r w:rsidRPr="001F0767">
        <w:rPr>
          <w:rFonts w:asciiTheme="majorHAnsi" w:hAnsiTheme="majorHAnsi" w:cstheme="majorBidi"/>
          <w:spacing w:val="-3"/>
        </w:rPr>
        <w:t xml:space="preserve"> </w:t>
      </w:r>
      <w:r w:rsidRPr="001F0767">
        <w:rPr>
          <w:rFonts w:asciiTheme="majorHAnsi" w:hAnsiTheme="majorHAnsi" w:cstheme="majorBidi"/>
        </w:rPr>
        <w:t>requirements</w:t>
      </w:r>
      <w:r w:rsidRPr="001F0767">
        <w:rPr>
          <w:rFonts w:asciiTheme="majorHAnsi" w:hAnsiTheme="majorHAnsi" w:cstheme="majorBidi"/>
          <w:spacing w:val="-5"/>
        </w:rPr>
        <w:t xml:space="preserve"> </w:t>
      </w:r>
      <w:r w:rsidRPr="001F0767">
        <w:rPr>
          <w:rFonts w:asciiTheme="majorHAnsi" w:hAnsiTheme="majorHAnsi" w:cstheme="majorBidi"/>
        </w:rPr>
        <w:t>of</w:t>
      </w:r>
      <w:r w:rsidRPr="001F0767">
        <w:rPr>
          <w:rFonts w:asciiTheme="majorHAnsi" w:hAnsiTheme="majorHAnsi" w:cstheme="majorBidi"/>
          <w:spacing w:val="-5"/>
        </w:rPr>
        <w:t xml:space="preserve"> </w:t>
      </w:r>
      <w:r w:rsidRPr="001F0767">
        <w:rPr>
          <w:rFonts w:asciiTheme="majorHAnsi" w:hAnsiTheme="majorHAnsi" w:cstheme="majorBidi"/>
        </w:rPr>
        <w:t>the</w:t>
      </w:r>
      <w:r w:rsidRPr="001F0767">
        <w:rPr>
          <w:rFonts w:asciiTheme="majorHAnsi" w:hAnsiTheme="majorHAnsi" w:cstheme="majorBidi"/>
          <w:spacing w:val="-3"/>
        </w:rPr>
        <w:t xml:space="preserve"> </w:t>
      </w:r>
      <w:r w:rsidRPr="001F0767" w:rsidDel="0007110B">
        <w:rPr>
          <w:rFonts w:asciiTheme="majorHAnsi" w:hAnsiTheme="majorHAnsi" w:cstheme="majorBidi"/>
        </w:rPr>
        <w:t>Direct Support</w:t>
      </w:r>
      <w:r w:rsidRPr="001F0767">
        <w:rPr>
          <w:rFonts w:asciiTheme="majorHAnsi" w:hAnsiTheme="majorHAnsi" w:cstheme="majorBidi"/>
        </w:rPr>
        <w:t xml:space="preserve"> Professional </w:t>
      </w:r>
      <w:r w:rsidRPr="001F0767">
        <w:rPr>
          <w:rFonts w:asciiTheme="majorHAnsi" w:hAnsiTheme="majorHAnsi" w:cstheme="majorBidi"/>
          <w:spacing w:val="-2"/>
        </w:rPr>
        <w:t xml:space="preserve">position as described in Section 11(D) of this </w:t>
      </w:r>
      <w:r w:rsidR="00A52071">
        <w:rPr>
          <w:rFonts w:asciiTheme="majorHAnsi" w:hAnsiTheme="majorHAnsi" w:cstheme="majorBidi"/>
          <w:spacing w:val="-2"/>
        </w:rPr>
        <w:t>R</w:t>
      </w:r>
      <w:r w:rsidRPr="001F0767">
        <w:rPr>
          <w:rFonts w:asciiTheme="majorHAnsi" w:hAnsiTheme="majorHAnsi" w:cstheme="majorBidi"/>
          <w:spacing w:val="-2"/>
        </w:rPr>
        <w:t xml:space="preserve">ule. </w:t>
      </w:r>
    </w:p>
    <w:p w14:paraId="33893D49" w14:textId="77777777" w:rsidR="0007110B" w:rsidRPr="001F0767" w:rsidRDefault="0007110B" w:rsidP="0007110B">
      <w:pPr>
        <w:rPr>
          <w:rFonts w:asciiTheme="majorHAnsi" w:hAnsiTheme="majorHAnsi" w:cstheme="majorHAnsi"/>
        </w:rPr>
      </w:pPr>
    </w:p>
    <w:p w14:paraId="3300D696" w14:textId="61565D1E" w:rsidR="0007110B" w:rsidRPr="00911CCE" w:rsidRDefault="0007110B" w:rsidP="00336BAA">
      <w:pPr>
        <w:pStyle w:val="ListParagraph"/>
        <w:numPr>
          <w:ilvl w:val="0"/>
          <w:numId w:val="83"/>
        </w:numPr>
        <w:ind w:left="360"/>
        <w:rPr>
          <w:rFonts w:asciiTheme="majorHAnsi" w:eastAsia="Arial" w:hAnsiTheme="majorHAnsi" w:cstheme="majorBidi"/>
          <w:sz w:val="22"/>
          <w:szCs w:val="22"/>
        </w:rPr>
      </w:pPr>
      <w:r w:rsidRPr="001F0767">
        <w:rPr>
          <w:rFonts w:asciiTheme="majorHAnsi" w:eastAsia="Arial" w:hAnsiTheme="majorHAnsi" w:cstheme="majorBidi"/>
          <w:b/>
          <w:sz w:val="22"/>
          <w:szCs w:val="22"/>
        </w:rPr>
        <w:t>Training.</w:t>
      </w:r>
      <w:r w:rsidRPr="001F0767">
        <w:rPr>
          <w:rFonts w:asciiTheme="majorHAnsi" w:eastAsia="Arial" w:hAnsiTheme="majorHAnsi" w:cstheme="majorBidi"/>
          <w:sz w:val="22"/>
          <w:szCs w:val="22"/>
        </w:rPr>
        <w:t xml:space="preserve"> Agencies must have and implement a system to ensure that people providing </w:t>
      </w:r>
      <w:r w:rsidR="0E053C19" w:rsidRPr="001F0767">
        <w:rPr>
          <w:rFonts w:asciiTheme="majorHAnsi" w:eastAsia="Arial" w:hAnsiTheme="majorHAnsi" w:cstheme="majorBidi"/>
          <w:sz w:val="22"/>
          <w:szCs w:val="22"/>
        </w:rPr>
        <w:t>direct supports</w:t>
      </w:r>
      <w:r w:rsidRPr="001F0767">
        <w:rPr>
          <w:rFonts w:asciiTheme="majorHAnsi" w:eastAsia="Arial" w:hAnsiTheme="majorHAnsi" w:cstheme="majorBidi"/>
          <w:sz w:val="22"/>
          <w:szCs w:val="22"/>
        </w:rPr>
        <w:t xml:space="preserve"> to individuals are trained as required in this </w:t>
      </w:r>
      <w:r w:rsidR="00A52071">
        <w:rPr>
          <w:rFonts w:asciiTheme="majorHAnsi" w:eastAsia="Arial" w:hAnsiTheme="majorHAnsi" w:cstheme="majorBidi"/>
          <w:sz w:val="22"/>
          <w:szCs w:val="22"/>
        </w:rPr>
        <w:t>R</w:t>
      </w:r>
      <w:r w:rsidRPr="001F0767">
        <w:rPr>
          <w:rFonts w:asciiTheme="majorHAnsi" w:eastAsia="Arial" w:hAnsiTheme="majorHAnsi" w:cstheme="majorBidi"/>
          <w:sz w:val="22"/>
          <w:szCs w:val="22"/>
        </w:rPr>
        <w:t>ule and as required by 14-197 CMR Ch.10 and 10-144 CMR Ch.101, MaineCare Benefits Manual, Ch. II,</w:t>
      </w:r>
      <w:r w:rsidR="00D80E58" w:rsidRPr="001F0767">
        <w:rPr>
          <w:rFonts w:asciiTheme="majorHAnsi" w:eastAsia="Arial" w:hAnsiTheme="majorHAnsi" w:cstheme="majorBidi"/>
          <w:sz w:val="22"/>
          <w:szCs w:val="22"/>
        </w:rPr>
        <w:t xml:space="preserve"> Sections 18, 20, 21, 29, and 97, </w:t>
      </w:r>
      <w:r w:rsidRPr="001F0767">
        <w:rPr>
          <w:rStyle w:val="Heading2Char"/>
          <w:rFonts w:asciiTheme="majorHAnsi" w:hAnsiTheme="majorHAnsi" w:cstheme="majorHAnsi"/>
          <w:b w:val="0"/>
          <w:sz w:val="22"/>
          <w:szCs w:val="22"/>
        </w:rPr>
        <w:t>as applicable to the provider and service provided</w:t>
      </w:r>
      <w:r w:rsidRPr="00911CCE">
        <w:rPr>
          <w:rFonts w:asciiTheme="majorHAnsi" w:eastAsia="Arial" w:hAnsiTheme="majorHAnsi" w:cstheme="majorBidi"/>
          <w:sz w:val="22"/>
          <w:szCs w:val="22"/>
        </w:rPr>
        <w:t xml:space="preserve">. </w:t>
      </w:r>
    </w:p>
    <w:p w14:paraId="423513C1" w14:textId="77777777" w:rsidR="0007110B" w:rsidRPr="001F0767" w:rsidRDefault="0007110B" w:rsidP="00336BAA">
      <w:pPr>
        <w:pStyle w:val="ListParagraph"/>
        <w:numPr>
          <w:ilvl w:val="1"/>
          <w:numId w:val="83"/>
        </w:numPr>
        <w:ind w:left="720"/>
        <w:rPr>
          <w:rFonts w:asciiTheme="majorHAnsi" w:eastAsia="Arial" w:hAnsiTheme="majorHAnsi" w:cstheme="majorHAnsi"/>
          <w:sz w:val="22"/>
          <w:szCs w:val="22"/>
        </w:rPr>
      </w:pPr>
      <w:r w:rsidRPr="001F0767">
        <w:rPr>
          <w:rFonts w:asciiTheme="majorHAnsi" w:eastAsia="Arial" w:hAnsiTheme="majorHAnsi" w:cstheme="majorHAnsi"/>
          <w:sz w:val="22"/>
          <w:szCs w:val="22"/>
        </w:rPr>
        <w:t xml:space="preserve">Administrative Oversight Agencies must ensure Shared Living DSPs meet all requirements, delivery of which is governed by the contract with the provider. </w:t>
      </w:r>
    </w:p>
    <w:p w14:paraId="0943B619" w14:textId="1F2F0823" w:rsidR="0007110B" w:rsidRPr="001F0767" w:rsidRDefault="0007110B" w:rsidP="00336BAA">
      <w:pPr>
        <w:pStyle w:val="ListParagraph"/>
        <w:numPr>
          <w:ilvl w:val="1"/>
          <w:numId w:val="83"/>
        </w:numPr>
        <w:ind w:left="720"/>
        <w:rPr>
          <w:rFonts w:asciiTheme="majorHAnsi" w:eastAsia="Arial" w:hAnsiTheme="majorHAnsi" w:cstheme="majorHAnsi"/>
          <w:sz w:val="22"/>
          <w:szCs w:val="22"/>
        </w:rPr>
      </w:pPr>
      <w:r w:rsidRPr="001F0767">
        <w:rPr>
          <w:rFonts w:asciiTheme="majorHAnsi" w:eastAsia="Arial" w:hAnsiTheme="majorHAnsi" w:cstheme="majorHAnsi"/>
          <w:sz w:val="22"/>
          <w:szCs w:val="22"/>
        </w:rPr>
        <w:t>Agencies must have and implement a system</w:t>
      </w:r>
      <w:r w:rsidR="00511AA8">
        <w:rPr>
          <w:rFonts w:asciiTheme="majorHAnsi" w:eastAsia="Arial" w:hAnsiTheme="majorHAnsi" w:cstheme="majorHAnsi"/>
          <w:sz w:val="22"/>
          <w:szCs w:val="22"/>
        </w:rPr>
        <w:t xml:space="preserve"> </w:t>
      </w:r>
      <w:r w:rsidRPr="001F0767">
        <w:rPr>
          <w:rFonts w:asciiTheme="majorHAnsi" w:eastAsia="Arial" w:hAnsiTheme="majorHAnsi" w:cstheme="majorHAnsi"/>
          <w:sz w:val="22"/>
          <w:szCs w:val="22"/>
        </w:rPr>
        <w:t>to provide on-going supervision and training relevant to agency policy and procedure and the unique needs of the individuals receiving services.</w:t>
      </w:r>
    </w:p>
    <w:p w14:paraId="05AD8E8A" w14:textId="1AB8DA2D" w:rsidR="0007110B" w:rsidRPr="00E36639" w:rsidRDefault="0007110B" w:rsidP="00336BAA">
      <w:pPr>
        <w:pStyle w:val="ListParagraph"/>
        <w:numPr>
          <w:ilvl w:val="1"/>
          <w:numId w:val="83"/>
        </w:numPr>
        <w:ind w:left="720"/>
        <w:rPr>
          <w:rFonts w:asciiTheme="majorHAnsi" w:eastAsia="Arial" w:hAnsiTheme="majorHAnsi" w:cstheme="majorHAnsi"/>
          <w:sz w:val="22"/>
          <w:szCs w:val="22"/>
        </w:rPr>
      </w:pPr>
      <w:r w:rsidRPr="00E36639">
        <w:rPr>
          <w:rFonts w:asciiTheme="majorHAnsi" w:eastAsia="Arial" w:hAnsiTheme="majorHAnsi" w:cstheme="majorHAnsi"/>
          <w:sz w:val="22"/>
          <w:szCs w:val="22"/>
        </w:rPr>
        <w:t xml:space="preserve">Agencies must </w:t>
      </w:r>
      <w:r>
        <w:rPr>
          <w:rFonts w:asciiTheme="majorHAnsi" w:eastAsia="Arial" w:hAnsiTheme="majorHAnsi" w:cstheme="majorHAnsi"/>
          <w:sz w:val="22"/>
          <w:szCs w:val="22"/>
        </w:rPr>
        <w:t>ensure that program managers for each setting complete the required training within 180 days of hire and thereafter every 36 months</w:t>
      </w:r>
      <w:r w:rsidR="00755FC4">
        <w:rPr>
          <w:rFonts w:asciiTheme="majorHAnsi" w:eastAsia="Arial" w:hAnsiTheme="majorHAnsi" w:cstheme="majorHAnsi"/>
          <w:sz w:val="22"/>
          <w:szCs w:val="22"/>
        </w:rPr>
        <w:t xml:space="preserve">, </w:t>
      </w:r>
      <w:r w:rsidR="00755FC4" w:rsidRPr="00755FC4">
        <w:rPr>
          <w:rFonts w:asciiTheme="majorHAnsi" w:eastAsia="Arial" w:hAnsiTheme="majorHAnsi" w:cstheme="majorHAnsi"/>
          <w:sz w:val="22"/>
          <w:szCs w:val="22"/>
        </w:rPr>
        <w:t xml:space="preserve">unless a shorter </w:t>
      </w:r>
      <w:proofErr w:type="gramStart"/>
      <w:r w:rsidR="00755FC4" w:rsidRPr="00755FC4">
        <w:rPr>
          <w:rFonts w:asciiTheme="majorHAnsi" w:eastAsia="Arial" w:hAnsiTheme="majorHAnsi" w:cstheme="majorHAnsi"/>
          <w:sz w:val="22"/>
          <w:szCs w:val="22"/>
        </w:rPr>
        <w:t>time period</w:t>
      </w:r>
      <w:proofErr w:type="gramEnd"/>
      <w:r w:rsidR="00755FC4" w:rsidRPr="00755FC4">
        <w:rPr>
          <w:rFonts w:asciiTheme="majorHAnsi" w:eastAsia="Arial" w:hAnsiTheme="majorHAnsi" w:cstheme="majorHAnsi"/>
          <w:sz w:val="22"/>
          <w:szCs w:val="22"/>
        </w:rPr>
        <w:t xml:space="preserve"> is set forth in this Rule</w:t>
      </w:r>
      <w:r>
        <w:rPr>
          <w:rFonts w:asciiTheme="majorHAnsi" w:eastAsia="Arial" w:hAnsiTheme="majorHAnsi" w:cstheme="majorHAnsi"/>
          <w:sz w:val="22"/>
          <w:szCs w:val="22"/>
        </w:rPr>
        <w:t xml:space="preserve">.  Program managers employed on the effective date of this </w:t>
      </w:r>
      <w:r w:rsidR="00A52071">
        <w:rPr>
          <w:rFonts w:asciiTheme="majorHAnsi" w:eastAsia="Arial" w:hAnsiTheme="majorHAnsi" w:cstheme="majorHAnsi"/>
          <w:sz w:val="22"/>
          <w:szCs w:val="22"/>
        </w:rPr>
        <w:t>R</w:t>
      </w:r>
      <w:r>
        <w:rPr>
          <w:rFonts w:asciiTheme="majorHAnsi" w:eastAsia="Arial" w:hAnsiTheme="majorHAnsi" w:cstheme="majorHAnsi"/>
          <w:sz w:val="22"/>
          <w:szCs w:val="22"/>
        </w:rPr>
        <w:t xml:space="preserve">ule have 90 days to come into compliance.  The agency must </w:t>
      </w:r>
      <w:r w:rsidRPr="00E36639">
        <w:rPr>
          <w:rFonts w:asciiTheme="majorHAnsi" w:eastAsia="Arial" w:hAnsiTheme="majorHAnsi" w:cstheme="majorHAnsi"/>
          <w:sz w:val="22"/>
          <w:szCs w:val="22"/>
        </w:rPr>
        <w:t xml:space="preserve">have and implement a system to ensure </w:t>
      </w:r>
      <w:r>
        <w:rPr>
          <w:rFonts w:asciiTheme="majorHAnsi" w:eastAsia="Arial" w:hAnsiTheme="majorHAnsi" w:cstheme="majorHAnsi"/>
          <w:sz w:val="22"/>
          <w:szCs w:val="22"/>
        </w:rPr>
        <w:t xml:space="preserve">this requirement is met. Required training is: </w:t>
      </w:r>
    </w:p>
    <w:p w14:paraId="6E41F31C" w14:textId="51BF459E" w:rsidR="0007110B" w:rsidRDefault="0007110B" w:rsidP="00336BAA">
      <w:pPr>
        <w:pStyle w:val="ListParagraph"/>
        <w:numPr>
          <w:ilvl w:val="0"/>
          <w:numId w:val="112"/>
        </w:numPr>
        <w:ind w:left="1080"/>
        <w:rPr>
          <w:rFonts w:asciiTheme="majorHAnsi" w:eastAsia="Arial" w:hAnsiTheme="majorHAnsi" w:cstheme="majorHAnsi"/>
          <w:sz w:val="22"/>
          <w:szCs w:val="22"/>
        </w:rPr>
      </w:pPr>
      <w:r>
        <w:rPr>
          <w:rFonts w:asciiTheme="majorHAnsi" w:eastAsia="Arial" w:hAnsiTheme="majorHAnsi" w:cstheme="majorHAnsi"/>
          <w:sz w:val="22"/>
          <w:szCs w:val="22"/>
        </w:rPr>
        <w:t xml:space="preserve">All trainings required by this </w:t>
      </w:r>
      <w:r w:rsidR="00A52071">
        <w:rPr>
          <w:rFonts w:asciiTheme="majorHAnsi" w:eastAsia="Arial" w:hAnsiTheme="majorHAnsi" w:cstheme="majorHAnsi"/>
          <w:sz w:val="22"/>
          <w:szCs w:val="22"/>
        </w:rPr>
        <w:t>R</w:t>
      </w:r>
      <w:r>
        <w:rPr>
          <w:rFonts w:asciiTheme="majorHAnsi" w:eastAsia="Arial" w:hAnsiTheme="majorHAnsi" w:cstheme="majorHAnsi"/>
          <w:sz w:val="22"/>
          <w:szCs w:val="22"/>
        </w:rPr>
        <w:t>ule;</w:t>
      </w:r>
    </w:p>
    <w:p w14:paraId="7318751A" w14:textId="5D2465C4" w:rsidR="0007110B" w:rsidRPr="00A547C1" w:rsidRDefault="0007110B" w:rsidP="00336BAA">
      <w:pPr>
        <w:pStyle w:val="ListParagraph"/>
        <w:numPr>
          <w:ilvl w:val="0"/>
          <w:numId w:val="112"/>
        </w:numPr>
        <w:ind w:left="1080"/>
        <w:rPr>
          <w:rFonts w:asciiTheme="majorHAnsi" w:eastAsia="Arial" w:hAnsiTheme="majorHAnsi" w:cstheme="majorHAnsi"/>
          <w:sz w:val="22"/>
          <w:szCs w:val="22"/>
        </w:rPr>
      </w:pPr>
      <w:r w:rsidRPr="00A547C1">
        <w:rPr>
          <w:rFonts w:asciiTheme="majorHAnsi" w:eastAsia="Arial" w:hAnsiTheme="majorHAnsi" w:cstheme="majorHAnsi"/>
          <w:sz w:val="22"/>
          <w:szCs w:val="22"/>
        </w:rPr>
        <w:t xml:space="preserve">All trainings required by 10-144 CMR Ch.101, MaineCare Benefits Manual, Ch. II, </w:t>
      </w:r>
      <w:r w:rsidR="00D80E58" w:rsidRPr="00A547C1">
        <w:rPr>
          <w:rFonts w:asciiTheme="majorHAnsi" w:eastAsia="Arial" w:hAnsiTheme="majorHAnsi" w:cstheme="majorHAnsi"/>
          <w:sz w:val="22"/>
          <w:szCs w:val="22"/>
        </w:rPr>
        <w:t xml:space="preserve">Sections 18, 20, 21, 29, and 97 </w:t>
      </w:r>
      <w:r w:rsidRPr="00A547C1">
        <w:rPr>
          <w:rFonts w:asciiTheme="majorHAnsi" w:eastAsia="Arial" w:hAnsiTheme="majorHAnsi" w:cstheme="majorHAnsi"/>
          <w:sz w:val="22"/>
          <w:szCs w:val="22"/>
        </w:rPr>
        <w:t>for applicable services;</w:t>
      </w:r>
    </w:p>
    <w:p w14:paraId="0C515112" w14:textId="77777777" w:rsidR="0007110B" w:rsidRPr="00E36639" w:rsidRDefault="0007110B" w:rsidP="00336BAA">
      <w:pPr>
        <w:pStyle w:val="ListParagraph"/>
        <w:numPr>
          <w:ilvl w:val="0"/>
          <w:numId w:val="112"/>
        </w:numPr>
        <w:ind w:left="1080"/>
        <w:rPr>
          <w:rFonts w:asciiTheme="majorHAnsi" w:eastAsia="Arial" w:hAnsiTheme="majorHAnsi" w:cstheme="majorHAnsi"/>
          <w:sz w:val="22"/>
          <w:szCs w:val="22"/>
        </w:rPr>
      </w:pPr>
      <w:r w:rsidRPr="00E36639">
        <w:rPr>
          <w:rFonts w:asciiTheme="majorHAnsi" w:eastAsia="Arial" w:hAnsiTheme="majorHAnsi" w:cstheme="majorHAnsi"/>
          <w:sz w:val="22"/>
          <w:szCs w:val="22"/>
        </w:rPr>
        <w:t>Person-centered thinking training;</w:t>
      </w:r>
    </w:p>
    <w:p w14:paraId="269FE54D" w14:textId="77777777" w:rsidR="0007110B" w:rsidRPr="00E36639" w:rsidRDefault="0007110B" w:rsidP="00336BAA">
      <w:pPr>
        <w:pStyle w:val="ListParagraph"/>
        <w:numPr>
          <w:ilvl w:val="0"/>
          <w:numId w:val="112"/>
        </w:numPr>
        <w:ind w:left="1080"/>
        <w:rPr>
          <w:rFonts w:asciiTheme="majorHAnsi" w:eastAsia="Arial" w:hAnsiTheme="majorHAnsi" w:cstheme="majorHAnsi"/>
          <w:sz w:val="22"/>
          <w:szCs w:val="22"/>
        </w:rPr>
      </w:pPr>
      <w:r w:rsidRPr="00E36639">
        <w:rPr>
          <w:rFonts w:asciiTheme="majorHAnsi" w:eastAsia="Arial" w:hAnsiTheme="majorHAnsi" w:cstheme="majorHAnsi"/>
          <w:sz w:val="22"/>
          <w:szCs w:val="22"/>
        </w:rPr>
        <w:t xml:space="preserve">Social Role Valorization training; and </w:t>
      </w:r>
    </w:p>
    <w:p w14:paraId="5F2C7291" w14:textId="4E7A4536" w:rsidR="0007110B" w:rsidRDefault="0007110B" w:rsidP="00336BAA">
      <w:pPr>
        <w:pStyle w:val="ListParagraph"/>
        <w:numPr>
          <w:ilvl w:val="0"/>
          <w:numId w:val="112"/>
        </w:numPr>
        <w:ind w:left="1080"/>
        <w:rPr>
          <w:rFonts w:asciiTheme="majorHAnsi" w:eastAsia="Arial" w:hAnsiTheme="majorHAnsi" w:cstheme="majorHAnsi"/>
          <w:sz w:val="22"/>
          <w:szCs w:val="22"/>
        </w:rPr>
      </w:pPr>
      <w:r w:rsidRPr="00E36639">
        <w:rPr>
          <w:rFonts w:asciiTheme="majorHAnsi" w:eastAsia="Arial" w:hAnsiTheme="majorHAnsi" w:cstheme="majorHAnsi"/>
          <w:sz w:val="22"/>
          <w:szCs w:val="22"/>
        </w:rPr>
        <w:t>Training in alternatives to guardianship, including supported decision</w:t>
      </w:r>
      <w:r w:rsidR="00BD1CA7">
        <w:rPr>
          <w:rFonts w:asciiTheme="majorHAnsi" w:eastAsia="Arial" w:hAnsiTheme="majorHAnsi" w:cstheme="majorHAnsi"/>
          <w:sz w:val="22"/>
          <w:szCs w:val="22"/>
        </w:rPr>
        <w:t xml:space="preserve"> </w:t>
      </w:r>
      <w:r w:rsidRPr="00E36639">
        <w:rPr>
          <w:rFonts w:asciiTheme="majorHAnsi" w:eastAsia="Arial" w:hAnsiTheme="majorHAnsi" w:cstheme="majorHAnsi"/>
          <w:sz w:val="22"/>
          <w:szCs w:val="22"/>
        </w:rPr>
        <w:t>making.</w:t>
      </w:r>
    </w:p>
    <w:p w14:paraId="47341C56" w14:textId="77777777" w:rsidR="0007110B" w:rsidRPr="00673207" w:rsidRDefault="0007110B" w:rsidP="0007110B">
      <w:pPr>
        <w:ind w:left="360"/>
        <w:rPr>
          <w:rFonts w:asciiTheme="majorHAnsi" w:eastAsia="Arial" w:hAnsiTheme="majorHAnsi" w:cstheme="majorHAnsi"/>
        </w:rPr>
      </w:pPr>
      <w:r w:rsidRPr="00673207">
        <w:rPr>
          <w:rFonts w:asciiTheme="majorHAnsi" w:eastAsia="Arial" w:hAnsiTheme="majorHAnsi" w:cstheme="majorHAnsi"/>
        </w:rPr>
        <w:lastRenderedPageBreak/>
        <w:t xml:space="preserve">4. </w:t>
      </w:r>
      <w:r w:rsidRPr="00673207">
        <w:rPr>
          <w:rFonts w:asciiTheme="majorHAnsi" w:eastAsia="Arial" w:hAnsiTheme="majorHAnsi" w:cstheme="majorHAnsi"/>
        </w:rPr>
        <w:tab/>
        <w:t>Agencies must draft and implement an orientation and training policy that addresses, at a minimum:</w:t>
      </w:r>
    </w:p>
    <w:p w14:paraId="352FEC27" w14:textId="7ADDCF8E" w:rsidR="0007110B" w:rsidRPr="007863CE" w:rsidRDefault="0007110B" w:rsidP="00336BAA">
      <w:pPr>
        <w:pStyle w:val="ListParagraph"/>
        <w:numPr>
          <w:ilvl w:val="0"/>
          <w:numId w:val="133"/>
        </w:numPr>
        <w:ind w:left="1080"/>
        <w:rPr>
          <w:rFonts w:asciiTheme="majorHAnsi" w:eastAsia="Arial" w:hAnsiTheme="majorHAnsi" w:cstheme="majorHAnsi"/>
        </w:rPr>
      </w:pPr>
      <w:r w:rsidRPr="007863CE">
        <w:rPr>
          <w:rFonts w:asciiTheme="majorHAnsi" w:eastAsia="Arial" w:hAnsiTheme="majorHAnsi" w:cstheme="majorHAnsi"/>
          <w:sz w:val="22"/>
          <w:szCs w:val="22"/>
        </w:rPr>
        <w:t xml:space="preserve">Ongoing training and supervision, as required by </w:t>
      </w:r>
      <w:r>
        <w:rPr>
          <w:rFonts w:asciiTheme="majorHAnsi" w:eastAsia="Arial" w:hAnsiTheme="majorHAnsi" w:cstheme="majorHAnsi"/>
          <w:sz w:val="22"/>
          <w:szCs w:val="22"/>
        </w:rPr>
        <w:t xml:space="preserve">Section </w:t>
      </w:r>
      <w:r w:rsidR="00E23D78">
        <w:rPr>
          <w:rFonts w:asciiTheme="majorHAnsi" w:eastAsia="Arial" w:hAnsiTheme="majorHAnsi" w:cstheme="majorHAnsi"/>
          <w:sz w:val="22"/>
          <w:szCs w:val="22"/>
        </w:rPr>
        <w:t>11</w:t>
      </w:r>
      <w:r w:rsidRPr="007863CE">
        <w:rPr>
          <w:rFonts w:asciiTheme="majorHAnsi" w:eastAsia="Arial" w:hAnsiTheme="majorHAnsi" w:cstheme="majorHAnsi"/>
          <w:sz w:val="22"/>
          <w:szCs w:val="22"/>
        </w:rPr>
        <w:t xml:space="preserve"> (</w:t>
      </w:r>
      <w:r w:rsidR="00E23D78">
        <w:rPr>
          <w:rFonts w:asciiTheme="majorHAnsi" w:eastAsia="Arial" w:hAnsiTheme="majorHAnsi" w:cstheme="majorHAnsi"/>
          <w:sz w:val="22"/>
          <w:szCs w:val="22"/>
        </w:rPr>
        <w:t>D</w:t>
      </w:r>
      <w:r w:rsidRPr="007863CE">
        <w:rPr>
          <w:rFonts w:asciiTheme="majorHAnsi" w:eastAsia="Arial" w:hAnsiTheme="majorHAnsi" w:cstheme="majorHAnsi"/>
          <w:sz w:val="22"/>
          <w:szCs w:val="22"/>
        </w:rPr>
        <w:t>)(</w:t>
      </w:r>
      <w:r w:rsidR="0007167C">
        <w:rPr>
          <w:rFonts w:asciiTheme="majorHAnsi" w:eastAsia="Arial" w:hAnsiTheme="majorHAnsi" w:cstheme="majorHAnsi"/>
          <w:sz w:val="22"/>
          <w:szCs w:val="22"/>
        </w:rPr>
        <w:t>1</w:t>
      </w:r>
      <w:r w:rsidRPr="007863CE">
        <w:rPr>
          <w:rFonts w:asciiTheme="majorHAnsi" w:eastAsia="Arial" w:hAnsiTheme="majorHAnsi" w:cstheme="majorHAnsi"/>
          <w:sz w:val="22"/>
          <w:szCs w:val="22"/>
        </w:rPr>
        <w:t>)</w:t>
      </w:r>
      <w:r w:rsidR="0007167C">
        <w:rPr>
          <w:rFonts w:asciiTheme="majorHAnsi" w:eastAsia="Arial" w:hAnsiTheme="majorHAnsi" w:cstheme="majorHAnsi"/>
          <w:sz w:val="22"/>
          <w:szCs w:val="22"/>
        </w:rPr>
        <w:t xml:space="preserve"> and (4)</w:t>
      </w:r>
    </w:p>
    <w:p w14:paraId="0A837701" w14:textId="35C4F2E7" w:rsidR="0007110B" w:rsidRPr="007863CE" w:rsidRDefault="0007110B" w:rsidP="00336BAA">
      <w:pPr>
        <w:pStyle w:val="ListParagraph"/>
        <w:numPr>
          <w:ilvl w:val="0"/>
          <w:numId w:val="133"/>
        </w:numPr>
        <w:ind w:left="1080"/>
        <w:rPr>
          <w:rFonts w:asciiTheme="majorHAnsi" w:eastAsia="Arial" w:hAnsiTheme="majorHAnsi" w:cstheme="majorHAnsi"/>
        </w:rPr>
      </w:pPr>
      <w:r w:rsidRPr="007863CE">
        <w:rPr>
          <w:rFonts w:asciiTheme="majorHAnsi" w:eastAsia="Arial" w:hAnsiTheme="majorHAnsi" w:cstheme="majorHAnsi"/>
          <w:sz w:val="22"/>
          <w:szCs w:val="22"/>
        </w:rPr>
        <w:t>Training documents for staff that are comprehensive of training requirements described in Section 11 (</w:t>
      </w:r>
      <w:r>
        <w:rPr>
          <w:rFonts w:asciiTheme="majorHAnsi" w:eastAsia="Arial" w:hAnsiTheme="majorHAnsi" w:cstheme="majorHAnsi"/>
          <w:sz w:val="22"/>
          <w:szCs w:val="22"/>
        </w:rPr>
        <w:t>D</w:t>
      </w:r>
      <w:r w:rsidRPr="007863CE">
        <w:rPr>
          <w:rFonts w:asciiTheme="majorHAnsi" w:eastAsia="Arial" w:hAnsiTheme="majorHAnsi" w:cstheme="majorHAnsi"/>
          <w:sz w:val="22"/>
          <w:szCs w:val="22"/>
        </w:rPr>
        <w:t xml:space="preserve">) of this </w:t>
      </w:r>
      <w:r w:rsidR="00A52071">
        <w:rPr>
          <w:rFonts w:asciiTheme="majorHAnsi" w:eastAsia="Arial" w:hAnsiTheme="majorHAnsi" w:cstheme="majorHAnsi"/>
          <w:sz w:val="22"/>
          <w:szCs w:val="22"/>
        </w:rPr>
        <w:t>R</w:t>
      </w:r>
      <w:r w:rsidRPr="007863CE">
        <w:rPr>
          <w:rFonts w:asciiTheme="majorHAnsi" w:eastAsia="Arial" w:hAnsiTheme="majorHAnsi" w:cstheme="majorHAnsi"/>
          <w:sz w:val="22"/>
          <w:szCs w:val="22"/>
        </w:rPr>
        <w:t>ule;</w:t>
      </w:r>
      <w:r>
        <w:rPr>
          <w:rFonts w:asciiTheme="majorHAnsi" w:eastAsia="Arial" w:hAnsiTheme="majorHAnsi" w:cstheme="majorHAnsi"/>
          <w:sz w:val="22"/>
          <w:szCs w:val="22"/>
        </w:rPr>
        <w:t xml:space="preserve"> and</w:t>
      </w:r>
    </w:p>
    <w:p w14:paraId="707904E0" w14:textId="77777777" w:rsidR="0007110B" w:rsidRPr="007863CE" w:rsidRDefault="0007110B" w:rsidP="00336BAA">
      <w:pPr>
        <w:pStyle w:val="ListParagraph"/>
        <w:numPr>
          <w:ilvl w:val="0"/>
          <w:numId w:val="133"/>
        </w:numPr>
        <w:ind w:left="1080"/>
        <w:rPr>
          <w:rFonts w:asciiTheme="majorHAnsi" w:eastAsia="Arial" w:hAnsiTheme="majorHAnsi" w:cstheme="majorHAnsi"/>
        </w:rPr>
      </w:pPr>
      <w:bookmarkStart w:id="47" w:name="_Hlk195501839"/>
      <w:r w:rsidRPr="007863CE">
        <w:rPr>
          <w:rFonts w:asciiTheme="majorHAnsi" w:eastAsia="Arial" w:hAnsiTheme="majorHAnsi" w:cstheme="majorHAnsi"/>
          <w:sz w:val="22"/>
          <w:szCs w:val="22"/>
        </w:rPr>
        <w:t xml:space="preserve">Orientation materials for new staff that include an introduction to the services and rights described in </w:t>
      </w:r>
      <w:r>
        <w:rPr>
          <w:rFonts w:asciiTheme="majorHAnsi" w:eastAsia="Arial" w:hAnsiTheme="majorHAnsi" w:cstheme="majorHAnsi"/>
          <w:sz w:val="22"/>
          <w:szCs w:val="22"/>
        </w:rPr>
        <w:t xml:space="preserve">34-B </w:t>
      </w:r>
      <w:r w:rsidRPr="007863CE">
        <w:rPr>
          <w:rFonts w:asciiTheme="majorHAnsi" w:eastAsia="Arial" w:hAnsiTheme="majorHAnsi" w:cstheme="majorHAnsi"/>
          <w:sz w:val="22"/>
          <w:szCs w:val="22"/>
        </w:rPr>
        <w:t>M</w:t>
      </w:r>
      <w:r>
        <w:rPr>
          <w:rFonts w:asciiTheme="majorHAnsi" w:eastAsia="Arial" w:hAnsiTheme="majorHAnsi" w:cstheme="majorHAnsi"/>
          <w:sz w:val="22"/>
          <w:szCs w:val="22"/>
        </w:rPr>
        <w:t>.</w:t>
      </w:r>
      <w:r w:rsidRPr="007863CE">
        <w:rPr>
          <w:rFonts w:asciiTheme="majorHAnsi" w:eastAsia="Arial" w:hAnsiTheme="majorHAnsi" w:cstheme="majorHAnsi"/>
          <w:sz w:val="22"/>
          <w:szCs w:val="22"/>
        </w:rPr>
        <w:t>R</w:t>
      </w:r>
      <w:r>
        <w:rPr>
          <w:rFonts w:asciiTheme="majorHAnsi" w:eastAsia="Arial" w:hAnsiTheme="majorHAnsi" w:cstheme="majorHAnsi"/>
          <w:sz w:val="22"/>
          <w:szCs w:val="22"/>
        </w:rPr>
        <w:t>.</w:t>
      </w:r>
      <w:r w:rsidRPr="007863CE">
        <w:rPr>
          <w:rFonts w:asciiTheme="majorHAnsi" w:eastAsia="Arial" w:hAnsiTheme="majorHAnsi" w:cstheme="majorHAnsi"/>
          <w:sz w:val="22"/>
          <w:szCs w:val="22"/>
        </w:rPr>
        <w:t>S</w:t>
      </w:r>
      <w:r>
        <w:rPr>
          <w:rFonts w:asciiTheme="majorHAnsi" w:eastAsia="Arial" w:hAnsiTheme="majorHAnsi" w:cstheme="majorHAnsi"/>
          <w:sz w:val="22"/>
          <w:szCs w:val="22"/>
        </w:rPr>
        <w:t>.</w:t>
      </w:r>
      <w:r w:rsidRPr="007863CE">
        <w:rPr>
          <w:rFonts w:asciiTheme="majorHAnsi" w:eastAsia="Arial" w:hAnsiTheme="majorHAnsi" w:cstheme="majorHAnsi"/>
          <w:sz w:val="22"/>
          <w:szCs w:val="22"/>
        </w:rPr>
        <w:t xml:space="preserve"> Chapter 5</w:t>
      </w:r>
      <w:r>
        <w:rPr>
          <w:rFonts w:asciiTheme="majorHAnsi" w:eastAsia="Arial" w:hAnsiTheme="majorHAnsi" w:cstheme="majorHAnsi"/>
          <w:sz w:val="22"/>
          <w:szCs w:val="22"/>
        </w:rPr>
        <w:t>.</w:t>
      </w:r>
    </w:p>
    <w:bookmarkEnd w:id="47"/>
    <w:p w14:paraId="6DBD0952" w14:textId="77777777" w:rsidR="0007110B" w:rsidRPr="00E36639" w:rsidRDefault="0007110B" w:rsidP="0007110B">
      <w:pPr>
        <w:pStyle w:val="ListParagraph"/>
        <w:ind w:left="720"/>
        <w:rPr>
          <w:rFonts w:asciiTheme="majorHAnsi" w:eastAsia="Arial" w:hAnsiTheme="majorHAnsi" w:cstheme="majorHAnsi"/>
          <w:sz w:val="22"/>
          <w:szCs w:val="22"/>
        </w:rPr>
      </w:pPr>
    </w:p>
    <w:p w14:paraId="081B8A0D" w14:textId="77777777" w:rsidR="0007110B" w:rsidRDefault="0007110B" w:rsidP="00336BAA">
      <w:pPr>
        <w:pStyle w:val="ListParagraph"/>
        <w:numPr>
          <w:ilvl w:val="0"/>
          <w:numId w:val="83"/>
        </w:numPr>
        <w:ind w:left="360"/>
        <w:rPr>
          <w:rFonts w:asciiTheme="majorHAnsi" w:hAnsiTheme="majorHAnsi" w:cstheme="majorHAnsi"/>
          <w:sz w:val="22"/>
          <w:szCs w:val="22"/>
        </w:rPr>
      </w:pPr>
      <w:r w:rsidRPr="00E36639">
        <w:rPr>
          <w:rFonts w:asciiTheme="majorHAnsi" w:hAnsiTheme="majorHAnsi" w:cstheme="majorHAnsi"/>
          <w:b/>
          <w:sz w:val="22"/>
          <w:szCs w:val="22"/>
        </w:rPr>
        <w:t xml:space="preserve">Service initiation requirements. </w:t>
      </w:r>
      <w:r w:rsidRPr="00E36639">
        <w:rPr>
          <w:rFonts w:asciiTheme="majorHAnsi" w:hAnsiTheme="majorHAnsi" w:cstheme="majorHAnsi"/>
          <w:sz w:val="22"/>
          <w:szCs w:val="22"/>
        </w:rPr>
        <w:t xml:space="preserve">Agency staff must </w:t>
      </w:r>
      <w:r>
        <w:rPr>
          <w:rFonts w:asciiTheme="majorHAnsi" w:hAnsiTheme="majorHAnsi" w:cstheme="majorHAnsi"/>
          <w:sz w:val="22"/>
          <w:szCs w:val="22"/>
        </w:rPr>
        <w:t>participate in</w:t>
      </w:r>
      <w:r w:rsidRPr="00E36639">
        <w:rPr>
          <w:rFonts w:asciiTheme="majorHAnsi" w:hAnsiTheme="majorHAnsi" w:cstheme="majorHAnsi"/>
          <w:sz w:val="22"/>
          <w:szCs w:val="22"/>
        </w:rPr>
        <w:t xml:space="preserve"> discovery and other </w:t>
      </w:r>
      <w:r>
        <w:rPr>
          <w:rFonts w:asciiTheme="majorHAnsi" w:hAnsiTheme="majorHAnsi" w:cstheme="majorHAnsi"/>
          <w:sz w:val="22"/>
          <w:szCs w:val="22"/>
        </w:rPr>
        <w:t>P</w:t>
      </w:r>
      <w:r w:rsidRPr="00E36639">
        <w:rPr>
          <w:rFonts w:asciiTheme="majorHAnsi" w:hAnsiTheme="majorHAnsi" w:cstheme="majorHAnsi"/>
          <w:sz w:val="22"/>
          <w:szCs w:val="22"/>
        </w:rPr>
        <w:t>erson-</w:t>
      </w:r>
      <w:r>
        <w:rPr>
          <w:rFonts w:asciiTheme="majorHAnsi" w:hAnsiTheme="majorHAnsi" w:cstheme="majorHAnsi"/>
          <w:sz w:val="22"/>
          <w:szCs w:val="22"/>
        </w:rPr>
        <w:t>C</w:t>
      </w:r>
      <w:r w:rsidRPr="00E36639">
        <w:rPr>
          <w:rFonts w:asciiTheme="majorHAnsi" w:hAnsiTheme="majorHAnsi" w:cstheme="majorHAnsi"/>
          <w:sz w:val="22"/>
          <w:szCs w:val="22"/>
        </w:rPr>
        <w:t xml:space="preserve">entered </w:t>
      </w:r>
      <w:r>
        <w:rPr>
          <w:rFonts w:asciiTheme="majorHAnsi" w:hAnsiTheme="majorHAnsi" w:cstheme="majorHAnsi"/>
          <w:sz w:val="22"/>
          <w:szCs w:val="22"/>
        </w:rPr>
        <w:t>P</w:t>
      </w:r>
      <w:r w:rsidRPr="00E36639">
        <w:rPr>
          <w:rFonts w:asciiTheme="majorHAnsi" w:hAnsiTheme="majorHAnsi" w:cstheme="majorHAnsi"/>
          <w:sz w:val="22"/>
          <w:szCs w:val="22"/>
        </w:rPr>
        <w:t>lanning activities when an individual begins to receive services from the agency</w:t>
      </w:r>
      <w:r>
        <w:rPr>
          <w:rFonts w:asciiTheme="majorHAnsi" w:hAnsiTheme="majorHAnsi" w:cstheme="majorHAnsi"/>
          <w:sz w:val="22"/>
          <w:szCs w:val="22"/>
        </w:rPr>
        <w:t xml:space="preserve">. </w:t>
      </w:r>
    </w:p>
    <w:p w14:paraId="238BC08F" w14:textId="392DFE46" w:rsidR="0007110B" w:rsidRPr="00845815" w:rsidRDefault="0007110B" w:rsidP="0007110B">
      <w:pPr>
        <w:pStyle w:val="ListParagraph"/>
        <w:ind w:left="720" w:hanging="360"/>
        <w:rPr>
          <w:rFonts w:asciiTheme="majorHAnsi" w:hAnsiTheme="majorHAnsi" w:cstheme="majorHAnsi"/>
          <w:sz w:val="22"/>
          <w:szCs w:val="22"/>
        </w:rPr>
      </w:pPr>
      <w:r w:rsidRPr="00845815">
        <w:rPr>
          <w:rFonts w:asciiTheme="majorHAnsi" w:hAnsiTheme="majorHAnsi" w:cstheme="majorHAnsi"/>
          <w:sz w:val="22"/>
          <w:szCs w:val="22"/>
        </w:rPr>
        <w:t>1.</w:t>
      </w:r>
      <w:r w:rsidRPr="00845815">
        <w:rPr>
          <w:rFonts w:asciiTheme="majorHAnsi" w:hAnsiTheme="majorHAnsi" w:cstheme="majorHAnsi"/>
          <w:sz w:val="22"/>
          <w:szCs w:val="22"/>
        </w:rPr>
        <w:tab/>
      </w:r>
      <w:r w:rsidRPr="006D5314">
        <w:rPr>
          <w:rFonts w:asciiTheme="majorHAnsi" w:hAnsiTheme="majorHAnsi" w:cstheme="majorHAnsi"/>
          <w:sz w:val="22"/>
          <w:szCs w:val="22"/>
        </w:rPr>
        <w:t xml:space="preserve">Agency staff must develop individualized service implementation plans that document how a delivered service aligns with </w:t>
      </w:r>
      <w:r w:rsidRPr="006D5314">
        <w:rPr>
          <w:rFonts w:asciiTheme="majorHAnsi" w:hAnsiTheme="majorHAnsi" w:cstheme="majorHAnsi"/>
          <w:bCs/>
          <w:sz w:val="22"/>
          <w:szCs w:val="22"/>
        </w:rPr>
        <w:t>what is important to</w:t>
      </w:r>
      <w:r w:rsidRPr="006D5314">
        <w:rPr>
          <w:rFonts w:asciiTheme="majorHAnsi" w:hAnsiTheme="majorHAnsi" w:cstheme="majorHAnsi"/>
          <w:sz w:val="22"/>
          <w:szCs w:val="22"/>
        </w:rPr>
        <w:t xml:space="preserve"> and </w:t>
      </w:r>
      <w:r w:rsidRPr="006D5314">
        <w:rPr>
          <w:rFonts w:asciiTheme="majorHAnsi" w:hAnsiTheme="majorHAnsi" w:cstheme="majorHAnsi"/>
          <w:bCs/>
          <w:sz w:val="22"/>
          <w:szCs w:val="22"/>
        </w:rPr>
        <w:t>for an individual</w:t>
      </w:r>
      <w:r w:rsidR="00515E21">
        <w:rPr>
          <w:rFonts w:asciiTheme="majorHAnsi" w:hAnsiTheme="majorHAnsi" w:cstheme="majorHAnsi"/>
          <w:bCs/>
          <w:sz w:val="22"/>
          <w:szCs w:val="22"/>
        </w:rPr>
        <w:t>,</w:t>
      </w:r>
      <w:r w:rsidRPr="006D5314">
        <w:rPr>
          <w:rFonts w:asciiTheme="majorHAnsi" w:hAnsiTheme="majorHAnsi" w:cstheme="majorHAnsi"/>
          <w:bCs/>
          <w:sz w:val="22"/>
          <w:szCs w:val="22"/>
        </w:rPr>
        <w:t xml:space="preserve"> </w:t>
      </w:r>
      <w:r w:rsidRPr="006D5314">
        <w:rPr>
          <w:rFonts w:asciiTheme="majorHAnsi" w:hAnsiTheme="majorHAnsi" w:cstheme="majorHAnsi"/>
          <w:sz w:val="22"/>
          <w:szCs w:val="22"/>
        </w:rPr>
        <w:t xml:space="preserve">assists the individual in </w:t>
      </w:r>
      <w:r w:rsidRPr="006D5314">
        <w:rPr>
          <w:rFonts w:asciiTheme="majorHAnsi" w:hAnsiTheme="majorHAnsi" w:cstheme="majorHAnsi"/>
          <w:bCs/>
          <w:sz w:val="22"/>
          <w:szCs w:val="22"/>
        </w:rPr>
        <w:t>meeting their needs and preferences</w:t>
      </w:r>
      <w:r w:rsidR="00515E21">
        <w:rPr>
          <w:rFonts w:asciiTheme="majorHAnsi" w:hAnsiTheme="majorHAnsi" w:cstheme="majorHAnsi"/>
          <w:bCs/>
          <w:sz w:val="22"/>
          <w:szCs w:val="22"/>
        </w:rPr>
        <w:t>,</w:t>
      </w:r>
      <w:r w:rsidRPr="006D5314">
        <w:rPr>
          <w:rFonts w:asciiTheme="majorHAnsi" w:hAnsiTheme="majorHAnsi" w:cstheme="majorHAnsi"/>
          <w:bCs/>
          <w:sz w:val="22"/>
          <w:szCs w:val="22"/>
        </w:rPr>
        <w:t xml:space="preserve"> and </w:t>
      </w:r>
      <w:r w:rsidRPr="006D5314">
        <w:rPr>
          <w:rFonts w:asciiTheme="majorHAnsi" w:hAnsiTheme="majorHAnsi" w:cstheme="majorHAnsi"/>
          <w:sz w:val="22"/>
          <w:szCs w:val="22"/>
        </w:rPr>
        <w:t xml:space="preserve">achieving their goals. </w:t>
      </w:r>
    </w:p>
    <w:p w14:paraId="4366EB64" w14:textId="5453232D" w:rsidR="0007110B" w:rsidRPr="006D5314" w:rsidRDefault="0007110B" w:rsidP="0007110B">
      <w:pPr>
        <w:pStyle w:val="ListParagraph"/>
        <w:ind w:left="720" w:hanging="360"/>
        <w:rPr>
          <w:rFonts w:asciiTheme="majorHAnsi" w:hAnsiTheme="majorHAnsi" w:cstheme="majorHAnsi"/>
          <w:sz w:val="22"/>
          <w:szCs w:val="22"/>
        </w:rPr>
      </w:pPr>
      <w:r w:rsidRPr="00845815">
        <w:rPr>
          <w:rFonts w:asciiTheme="majorHAnsi" w:hAnsiTheme="majorHAnsi" w:cstheme="majorHAnsi"/>
          <w:sz w:val="22"/>
          <w:szCs w:val="22"/>
        </w:rPr>
        <w:t>2.</w:t>
      </w:r>
      <w:r w:rsidRPr="00845815">
        <w:rPr>
          <w:rFonts w:asciiTheme="majorHAnsi" w:hAnsiTheme="majorHAnsi" w:cstheme="majorHAnsi"/>
          <w:sz w:val="22"/>
          <w:szCs w:val="22"/>
        </w:rPr>
        <w:tab/>
      </w:r>
      <w:r w:rsidRPr="006D5314">
        <w:rPr>
          <w:rFonts w:asciiTheme="majorHAnsi" w:hAnsiTheme="majorHAnsi" w:cstheme="majorHAnsi"/>
          <w:sz w:val="22"/>
          <w:szCs w:val="22"/>
        </w:rPr>
        <w:t xml:space="preserve">These initial discovery activities must be initiated no later than </w:t>
      </w:r>
      <w:r>
        <w:rPr>
          <w:rFonts w:asciiTheme="majorHAnsi" w:hAnsiTheme="majorHAnsi" w:cstheme="majorHAnsi"/>
          <w:sz w:val="22"/>
          <w:szCs w:val="22"/>
        </w:rPr>
        <w:t>two</w:t>
      </w:r>
      <w:r w:rsidRPr="006D5314">
        <w:rPr>
          <w:rFonts w:asciiTheme="majorHAnsi" w:hAnsiTheme="majorHAnsi" w:cstheme="majorHAnsi"/>
          <w:sz w:val="22"/>
          <w:szCs w:val="22"/>
        </w:rPr>
        <w:t xml:space="preserve"> weeks </w:t>
      </w:r>
      <w:r w:rsidR="002E19EF">
        <w:rPr>
          <w:rFonts w:asciiTheme="majorHAnsi" w:hAnsiTheme="majorHAnsi" w:cstheme="majorHAnsi"/>
          <w:sz w:val="22"/>
          <w:szCs w:val="22"/>
        </w:rPr>
        <w:t>from the date</w:t>
      </w:r>
      <w:r w:rsidR="002E19EF" w:rsidRPr="006D5314">
        <w:rPr>
          <w:rFonts w:asciiTheme="majorHAnsi" w:hAnsiTheme="majorHAnsi" w:cstheme="majorHAnsi"/>
          <w:sz w:val="22"/>
          <w:szCs w:val="22"/>
        </w:rPr>
        <w:t xml:space="preserve"> </w:t>
      </w:r>
      <w:r w:rsidRPr="006D5314">
        <w:rPr>
          <w:rFonts w:asciiTheme="majorHAnsi" w:hAnsiTheme="majorHAnsi" w:cstheme="majorHAnsi"/>
          <w:sz w:val="22"/>
          <w:szCs w:val="22"/>
        </w:rPr>
        <w:t>a</w:t>
      </w:r>
      <w:r>
        <w:rPr>
          <w:rFonts w:asciiTheme="majorHAnsi" w:hAnsiTheme="majorHAnsi" w:cstheme="majorHAnsi"/>
          <w:sz w:val="22"/>
          <w:szCs w:val="22"/>
        </w:rPr>
        <w:t>n individual</w:t>
      </w:r>
      <w:r w:rsidRPr="006D5314">
        <w:rPr>
          <w:rFonts w:asciiTheme="majorHAnsi" w:hAnsiTheme="majorHAnsi" w:cstheme="majorHAnsi"/>
          <w:sz w:val="22"/>
          <w:szCs w:val="22"/>
        </w:rPr>
        <w:t xml:space="preserve"> </w:t>
      </w:r>
      <w:r w:rsidR="002E19EF" w:rsidRPr="006D5314">
        <w:rPr>
          <w:rFonts w:asciiTheme="majorHAnsi" w:hAnsiTheme="majorHAnsi" w:cstheme="majorHAnsi"/>
          <w:sz w:val="22"/>
          <w:szCs w:val="22"/>
        </w:rPr>
        <w:t>begin</w:t>
      </w:r>
      <w:r w:rsidR="002E19EF">
        <w:rPr>
          <w:rFonts w:asciiTheme="majorHAnsi" w:hAnsiTheme="majorHAnsi" w:cstheme="majorHAnsi"/>
          <w:sz w:val="22"/>
          <w:szCs w:val="22"/>
        </w:rPr>
        <w:t>s</w:t>
      </w:r>
      <w:r w:rsidR="002E19EF" w:rsidRPr="006D5314">
        <w:rPr>
          <w:rFonts w:asciiTheme="majorHAnsi" w:hAnsiTheme="majorHAnsi" w:cstheme="majorHAnsi"/>
          <w:sz w:val="22"/>
          <w:szCs w:val="22"/>
        </w:rPr>
        <w:t xml:space="preserve"> </w:t>
      </w:r>
      <w:r w:rsidRPr="006D5314">
        <w:rPr>
          <w:rFonts w:asciiTheme="majorHAnsi" w:hAnsiTheme="majorHAnsi" w:cstheme="majorHAnsi"/>
          <w:sz w:val="22"/>
          <w:szCs w:val="22"/>
        </w:rPr>
        <w:t xml:space="preserve">services. </w:t>
      </w:r>
    </w:p>
    <w:p w14:paraId="5E613311" w14:textId="77777777" w:rsidR="0007110B" w:rsidRPr="00E36639" w:rsidRDefault="0007110B" w:rsidP="0007110B">
      <w:pPr>
        <w:ind w:left="360" w:hanging="360"/>
        <w:rPr>
          <w:rFonts w:asciiTheme="majorHAnsi" w:hAnsiTheme="majorHAnsi" w:cstheme="majorHAnsi"/>
        </w:rPr>
      </w:pPr>
    </w:p>
    <w:p w14:paraId="51F107EA" w14:textId="77777777" w:rsidR="0007110B" w:rsidRDefault="0007110B" w:rsidP="0007110B">
      <w:pPr>
        <w:ind w:left="360" w:hanging="360"/>
        <w:rPr>
          <w:rFonts w:asciiTheme="majorHAnsi" w:hAnsiTheme="majorHAnsi" w:cstheme="majorHAnsi"/>
        </w:rPr>
      </w:pPr>
      <w:r>
        <w:rPr>
          <w:rFonts w:asciiTheme="majorHAnsi" w:hAnsiTheme="majorHAnsi" w:cstheme="majorHAnsi"/>
          <w:b/>
          <w:bCs/>
        </w:rPr>
        <w:t>E.</w:t>
      </w:r>
      <w:r>
        <w:rPr>
          <w:rFonts w:asciiTheme="majorHAnsi" w:hAnsiTheme="majorHAnsi" w:cstheme="majorHAnsi"/>
          <w:b/>
          <w:bCs/>
        </w:rPr>
        <w:tab/>
      </w:r>
      <w:r w:rsidRPr="00BF6811">
        <w:rPr>
          <w:rFonts w:asciiTheme="majorHAnsi" w:hAnsiTheme="majorHAnsi" w:cstheme="majorHAnsi"/>
          <w:b/>
          <w:bCs/>
        </w:rPr>
        <w:t xml:space="preserve">Person-Centered Planning. </w:t>
      </w:r>
      <w:r w:rsidRPr="00BF6811">
        <w:rPr>
          <w:rFonts w:asciiTheme="majorHAnsi" w:hAnsiTheme="majorHAnsi" w:cstheme="majorHAnsi"/>
        </w:rPr>
        <w:t xml:space="preserve">Agencies must promote </w:t>
      </w:r>
      <w:r>
        <w:rPr>
          <w:rFonts w:asciiTheme="majorHAnsi" w:hAnsiTheme="majorHAnsi" w:cstheme="majorHAnsi"/>
        </w:rPr>
        <w:t>P</w:t>
      </w:r>
      <w:r w:rsidRPr="00BF6811">
        <w:rPr>
          <w:rFonts w:asciiTheme="majorHAnsi" w:hAnsiTheme="majorHAnsi" w:cstheme="majorHAnsi"/>
        </w:rPr>
        <w:t>erson-</w:t>
      </w:r>
      <w:r>
        <w:rPr>
          <w:rFonts w:asciiTheme="majorHAnsi" w:hAnsiTheme="majorHAnsi" w:cstheme="majorHAnsi"/>
        </w:rPr>
        <w:t>C</w:t>
      </w:r>
      <w:r w:rsidRPr="00BF6811">
        <w:rPr>
          <w:rFonts w:asciiTheme="majorHAnsi" w:hAnsiTheme="majorHAnsi" w:cstheme="majorHAnsi"/>
        </w:rPr>
        <w:t xml:space="preserve">entered </w:t>
      </w:r>
      <w:r>
        <w:rPr>
          <w:rFonts w:asciiTheme="majorHAnsi" w:hAnsiTheme="majorHAnsi" w:cstheme="majorHAnsi"/>
        </w:rPr>
        <w:t>P</w:t>
      </w:r>
      <w:r w:rsidRPr="00BF6811">
        <w:rPr>
          <w:rFonts w:asciiTheme="majorHAnsi" w:hAnsiTheme="majorHAnsi" w:cstheme="majorHAnsi"/>
        </w:rPr>
        <w:t>lanning by ensuring</w:t>
      </w:r>
      <w:r>
        <w:rPr>
          <w:rFonts w:asciiTheme="majorHAnsi" w:hAnsiTheme="majorHAnsi" w:cstheme="majorHAnsi"/>
        </w:rPr>
        <w:t xml:space="preserve"> </w:t>
      </w:r>
      <w:r w:rsidRPr="00BF6811">
        <w:rPr>
          <w:rFonts w:asciiTheme="majorHAnsi" w:hAnsiTheme="majorHAnsi" w:cstheme="majorHAnsi"/>
        </w:rPr>
        <w:t xml:space="preserve">that their staff use discovery, positive personal profiles, and, as applicable, community inclusion plans, career plans, job placement reports, and employment placement reports to ensure and document that delivered services align with individual preferences, support needs, and goals. </w:t>
      </w:r>
    </w:p>
    <w:p w14:paraId="26C975B3" w14:textId="77777777" w:rsidR="0007110B" w:rsidRDefault="0007110B" w:rsidP="0007110B">
      <w:pPr>
        <w:ind w:left="720" w:hanging="360"/>
        <w:rPr>
          <w:rFonts w:asciiTheme="majorHAnsi" w:hAnsiTheme="majorHAnsi" w:cstheme="majorHAnsi"/>
          <w:bCs/>
        </w:rPr>
      </w:pPr>
      <w:r w:rsidRPr="006D5314">
        <w:rPr>
          <w:rFonts w:asciiTheme="majorHAnsi" w:hAnsiTheme="majorHAnsi" w:cstheme="majorHAnsi"/>
          <w:bCs/>
        </w:rPr>
        <w:t>1.</w:t>
      </w:r>
      <w:r w:rsidRPr="006D5314">
        <w:rPr>
          <w:rFonts w:asciiTheme="majorHAnsi" w:hAnsiTheme="majorHAnsi" w:cstheme="majorHAnsi"/>
          <w:bCs/>
        </w:rPr>
        <w:tab/>
        <w:t>T</w:t>
      </w:r>
      <w:r>
        <w:rPr>
          <w:rFonts w:asciiTheme="majorHAnsi" w:hAnsiTheme="majorHAnsi" w:cstheme="majorHAnsi"/>
          <w:bCs/>
        </w:rPr>
        <w:t xml:space="preserve">he </w:t>
      </w:r>
      <w:r w:rsidRPr="006D5314">
        <w:rPr>
          <w:rFonts w:asciiTheme="majorHAnsi" w:hAnsiTheme="majorHAnsi" w:cstheme="majorHAnsi"/>
          <w:bCs/>
        </w:rPr>
        <w:t>positive personal profile</w:t>
      </w:r>
      <w:r>
        <w:rPr>
          <w:rFonts w:asciiTheme="majorHAnsi" w:hAnsiTheme="majorHAnsi" w:cstheme="majorHAnsi"/>
          <w:bCs/>
        </w:rPr>
        <w:t xml:space="preserve"> must</w:t>
      </w:r>
      <w:r w:rsidRPr="006D5314">
        <w:rPr>
          <w:rFonts w:asciiTheme="majorHAnsi" w:hAnsiTheme="majorHAnsi" w:cstheme="majorHAnsi"/>
          <w:bCs/>
        </w:rPr>
        <w:t xml:space="preserve"> include information about a person’s dreams and goals, interests, talents, skills, knowledge, learning styles, values, and positive personality traits.</w:t>
      </w:r>
    </w:p>
    <w:p w14:paraId="19B517C4" w14:textId="77777777" w:rsidR="0007110B" w:rsidRPr="006D5314" w:rsidRDefault="0007110B" w:rsidP="0007110B">
      <w:pPr>
        <w:ind w:left="720" w:hanging="360"/>
        <w:rPr>
          <w:rFonts w:asciiTheme="majorHAnsi" w:hAnsiTheme="majorHAnsi" w:cstheme="majorHAnsi"/>
          <w:bCs/>
        </w:rPr>
      </w:pPr>
      <w:r>
        <w:rPr>
          <w:rFonts w:asciiTheme="majorHAnsi" w:hAnsiTheme="majorHAnsi" w:cstheme="majorHAnsi"/>
          <w:bCs/>
        </w:rPr>
        <w:t>2.</w:t>
      </w:r>
      <w:r>
        <w:rPr>
          <w:rFonts w:asciiTheme="majorHAnsi" w:hAnsiTheme="majorHAnsi" w:cstheme="majorHAnsi"/>
          <w:bCs/>
        </w:rPr>
        <w:tab/>
        <w:t>The agency must draft and implement an i</w:t>
      </w:r>
      <w:r w:rsidRPr="005C79AB">
        <w:rPr>
          <w:rFonts w:asciiTheme="majorHAnsi" w:hAnsiTheme="majorHAnsi" w:cstheme="majorHAnsi"/>
          <w:bCs/>
        </w:rPr>
        <w:t xml:space="preserve">nitiative and </w:t>
      </w:r>
      <w:r>
        <w:rPr>
          <w:rFonts w:asciiTheme="majorHAnsi" w:hAnsiTheme="majorHAnsi" w:cstheme="majorHAnsi"/>
          <w:bCs/>
        </w:rPr>
        <w:t>i</w:t>
      </w:r>
      <w:r w:rsidRPr="005C79AB">
        <w:rPr>
          <w:rFonts w:asciiTheme="majorHAnsi" w:hAnsiTheme="majorHAnsi" w:cstheme="majorHAnsi"/>
          <w:bCs/>
        </w:rPr>
        <w:t xml:space="preserve">ndependence in </w:t>
      </w:r>
      <w:r>
        <w:rPr>
          <w:rFonts w:asciiTheme="majorHAnsi" w:hAnsiTheme="majorHAnsi" w:cstheme="majorHAnsi"/>
          <w:bCs/>
        </w:rPr>
        <w:t>l</w:t>
      </w:r>
      <w:r w:rsidRPr="005C79AB">
        <w:rPr>
          <w:rFonts w:asciiTheme="majorHAnsi" w:hAnsiTheme="majorHAnsi" w:cstheme="majorHAnsi"/>
          <w:bCs/>
        </w:rPr>
        <w:t xml:space="preserve">ife </w:t>
      </w:r>
      <w:r>
        <w:rPr>
          <w:rFonts w:asciiTheme="majorHAnsi" w:hAnsiTheme="majorHAnsi" w:cstheme="majorHAnsi"/>
          <w:bCs/>
        </w:rPr>
        <w:t>c</w:t>
      </w:r>
      <w:r w:rsidRPr="005C79AB">
        <w:rPr>
          <w:rFonts w:asciiTheme="majorHAnsi" w:hAnsiTheme="majorHAnsi" w:cstheme="majorHAnsi"/>
          <w:bCs/>
        </w:rPr>
        <w:t xml:space="preserve">hoices </w:t>
      </w:r>
      <w:r>
        <w:rPr>
          <w:rFonts w:asciiTheme="majorHAnsi" w:hAnsiTheme="majorHAnsi" w:cstheme="majorHAnsi"/>
          <w:bCs/>
        </w:rPr>
        <w:t>p</w:t>
      </w:r>
      <w:r w:rsidRPr="005C79AB">
        <w:rPr>
          <w:rFonts w:asciiTheme="majorHAnsi" w:hAnsiTheme="majorHAnsi" w:cstheme="majorHAnsi"/>
          <w:bCs/>
        </w:rPr>
        <w:t>olicy which must outline how the agency will promote and protect individual choice, including practices meant to limit and mitigate conflicts of interest.</w:t>
      </w:r>
    </w:p>
    <w:p w14:paraId="4B96251F" w14:textId="77777777" w:rsidR="0007110B" w:rsidRPr="00A547C1" w:rsidRDefault="0007110B" w:rsidP="0007110B">
      <w:pPr>
        <w:pStyle w:val="ListParagraph"/>
        <w:rPr>
          <w:rStyle w:val="ui-provider"/>
          <w:rFonts w:asciiTheme="majorHAnsi" w:hAnsiTheme="majorHAnsi" w:cstheme="majorHAnsi"/>
          <w:sz w:val="22"/>
          <w:szCs w:val="22"/>
        </w:rPr>
      </w:pPr>
    </w:p>
    <w:p w14:paraId="5A1AE516" w14:textId="0F35525D" w:rsidR="0007110B" w:rsidRPr="00A547C1" w:rsidRDefault="0007110B" w:rsidP="00336BAA">
      <w:pPr>
        <w:pStyle w:val="ListParagraph"/>
        <w:numPr>
          <w:ilvl w:val="0"/>
          <w:numId w:val="131"/>
        </w:numPr>
        <w:ind w:left="360"/>
        <w:rPr>
          <w:rFonts w:asciiTheme="majorHAnsi" w:hAnsiTheme="majorHAnsi" w:cstheme="majorHAnsi"/>
          <w:sz w:val="22"/>
          <w:szCs w:val="22"/>
        </w:rPr>
      </w:pPr>
      <w:r w:rsidRPr="00A547C1">
        <w:rPr>
          <w:rFonts w:asciiTheme="majorHAnsi" w:hAnsiTheme="majorHAnsi" w:cstheme="majorHAnsi"/>
          <w:b/>
          <w:sz w:val="22"/>
          <w:szCs w:val="22"/>
        </w:rPr>
        <w:t>General program standards</w:t>
      </w:r>
      <w:r w:rsidRPr="00A547C1">
        <w:rPr>
          <w:rFonts w:asciiTheme="majorHAnsi" w:hAnsiTheme="majorHAnsi" w:cstheme="majorHAnsi"/>
          <w:sz w:val="22"/>
          <w:szCs w:val="22"/>
        </w:rPr>
        <w:t xml:space="preserve">. Any provider of residential, day, or employment services must meet all applicable requirements of 10-144 CMR Ch.101, MaineCare Benefits Manual, Ch. II </w:t>
      </w:r>
      <w:r w:rsidR="00D80E58" w:rsidRPr="00A547C1">
        <w:rPr>
          <w:rFonts w:asciiTheme="majorHAnsi" w:eastAsia="Arial" w:hAnsiTheme="majorHAnsi" w:cstheme="majorHAnsi"/>
          <w:sz w:val="22"/>
          <w:szCs w:val="22"/>
        </w:rPr>
        <w:t xml:space="preserve">Sections 18, 21, 20, 29, and 97 as applicable to the provider and service provided, </w:t>
      </w:r>
      <w:r w:rsidRPr="00A547C1">
        <w:rPr>
          <w:rFonts w:asciiTheme="majorHAnsi" w:hAnsiTheme="majorHAnsi" w:cstheme="majorHAnsi"/>
          <w:sz w:val="22"/>
          <w:szCs w:val="22"/>
        </w:rPr>
        <w:t xml:space="preserve">and adhere to the following: </w:t>
      </w:r>
    </w:p>
    <w:p w14:paraId="54D35A21" w14:textId="77777777" w:rsidR="0007110B" w:rsidRPr="00E36639" w:rsidRDefault="0007110B" w:rsidP="00336BAA">
      <w:pPr>
        <w:pStyle w:val="ListParagraph"/>
        <w:numPr>
          <w:ilvl w:val="0"/>
          <w:numId w:val="84"/>
        </w:numPr>
        <w:ind w:left="720"/>
        <w:rPr>
          <w:rFonts w:asciiTheme="majorHAnsi" w:hAnsiTheme="majorHAnsi" w:cstheme="majorHAnsi"/>
          <w:bCs/>
          <w:sz w:val="22"/>
          <w:szCs w:val="22"/>
        </w:rPr>
      </w:pPr>
      <w:r w:rsidRPr="00E36639">
        <w:rPr>
          <w:rFonts w:asciiTheme="majorHAnsi" w:hAnsiTheme="majorHAnsi" w:cstheme="majorHAnsi"/>
          <w:sz w:val="22"/>
          <w:szCs w:val="22"/>
        </w:rPr>
        <w:t>Agencies must create</w:t>
      </w:r>
      <w:r>
        <w:rPr>
          <w:rFonts w:asciiTheme="majorHAnsi" w:hAnsiTheme="majorHAnsi" w:cstheme="majorHAnsi"/>
          <w:sz w:val="22"/>
          <w:szCs w:val="22"/>
        </w:rPr>
        <w:t xml:space="preserve"> an environment that ensures </w:t>
      </w:r>
      <w:proofErr w:type="gramStart"/>
      <w:r>
        <w:rPr>
          <w:rFonts w:asciiTheme="majorHAnsi" w:hAnsiTheme="majorHAnsi" w:cstheme="majorHAnsi"/>
          <w:sz w:val="22"/>
          <w:szCs w:val="22"/>
        </w:rPr>
        <w:t>each individual’s</w:t>
      </w:r>
      <w:proofErr w:type="gramEnd"/>
      <w:r>
        <w:rPr>
          <w:rFonts w:asciiTheme="majorHAnsi" w:hAnsiTheme="majorHAnsi" w:cstheme="majorHAnsi"/>
          <w:sz w:val="22"/>
          <w:szCs w:val="22"/>
        </w:rPr>
        <w:t xml:space="preserve"> privacy, respect, and dignity is upheld, maintain a policy that promotes these protections, and </w:t>
      </w:r>
      <w:r w:rsidRPr="00E36639">
        <w:rPr>
          <w:rFonts w:asciiTheme="majorHAnsi" w:hAnsiTheme="majorHAnsi" w:cstheme="majorHAnsi"/>
          <w:sz w:val="22"/>
          <w:szCs w:val="22"/>
        </w:rPr>
        <w:t>must maintain documentation that all staff have been trained on the policy.</w:t>
      </w:r>
    </w:p>
    <w:p w14:paraId="4B35755C" w14:textId="77777777" w:rsidR="0007110B" w:rsidRPr="00E36639" w:rsidRDefault="0007110B" w:rsidP="00336BAA">
      <w:pPr>
        <w:pStyle w:val="ListParagraph"/>
        <w:numPr>
          <w:ilvl w:val="2"/>
          <w:numId w:val="84"/>
        </w:numPr>
        <w:ind w:left="1080"/>
        <w:rPr>
          <w:rFonts w:asciiTheme="majorHAnsi" w:hAnsiTheme="majorHAnsi" w:cstheme="majorHAnsi"/>
          <w:sz w:val="22"/>
          <w:szCs w:val="22"/>
        </w:rPr>
      </w:pPr>
      <w:r w:rsidRPr="00E36639">
        <w:rPr>
          <w:rFonts w:asciiTheme="majorHAnsi" w:hAnsiTheme="majorHAnsi" w:cstheme="majorHAnsi"/>
          <w:sz w:val="22"/>
          <w:szCs w:val="22"/>
        </w:rPr>
        <w:t>Individuals must have free access to all common areas, including support or functional modifications to the environment which allow access, as needed.</w:t>
      </w:r>
    </w:p>
    <w:p w14:paraId="5CE42E4D" w14:textId="77777777" w:rsidR="0007110B" w:rsidRPr="00E36639" w:rsidRDefault="0007110B" w:rsidP="00336BAA">
      <w:pPr>
        <w:pStyle w:val="ListParagraph"/>
        <w:numPr>
          <w:ilvl w:val="2"/>
          <w:numId w:val="84"/>
        </w:numPr>
        <w:ind w:left="1080"/>
        <w:rPr>
          <w:rFonts w:asciiTheme="majorHAnsi" w:hAnsiTheme="majorHAnsi" w:cstheme="majorHAnsi"/>
          <w:sz w:val="22"/>
          <w:szCs w:val="22"/>
        </w:rPr>
      </w:pPr>
      <w:r w:rsidRPr="00E36639">
        <w:rPr>
          <w:rFonts w:asciiTheme="majorHAnsi" w:hAnsiTheme="majorHAnsi" w:cstheme="majorHAnsi"/>
          <w:sz w:val="22"/>
          <w:szCs w:val="22"/>
        </w:rPr>
        <w:t xml:space="preserve">Agencies may not exploit individuals for the provider’s financial, or other, benefit. Exploitation includes benefiting financially from the </w:t>
      </w:r>
      <w:r>
        <w:rPr>
          <w:rFonts w:asciiTheme="majorHAnsi" w:hAnsiTheme="majorHAnsi" w:cstheme="majorHAnsi"/>
          <w:sz w:val="22"/>
          <w:szCs w:val="22"/>
        </w:rPr>
        <w:t>i</w:t>
      </w:r>
      <w:r w:rsidRPr="00E36639">
        <w:rPr>
          <w:rFonts w:asciiTheme="majorHAnsi" w:hAnsiTheme="majorHAnsi" w:cstheme="majorHAnsi"/>
          <w:sz w:val="22"/>
          <w:szCs w:val="22"/>
        </w:rPr>
        <w:t xml:space="preserve">ndividual’s program participation or labor </w:t>
      </w:r>
      <w:proofErr w:type="gramStart"/>
      <w:r w:rsidRPr="00E36639">
        <w:rPr>
          <w:rFonts w:asciiTheme="majorHAnsi" w:hAnsiTheme="majorHAnsi" w:cstheme="majorHAnsi"/>
          <w:sz w:val="22"/>
          <w:szCs w:val="22"/>
        </w:rPr>
        <w:t>with the exception of</w:t>
      </w:r>
      <w:proofErr w:type="gramEnd"/>
      <w:r w:rsidRPr="00E36639">
        <w:rPr>
          <w:rFonts w:asciiTheme="majorHAnsi" w:hAnsiTheme="majorHAnsi" w:cstheme="majorHAnsi"/>
          <w:sz w:val="22"/>
          <w:szCs w:val="22"/>
        </w:rPr>
        <w:t xml:space="preserve"> receiving fair and customary reimbursement from the State for the provision of services. </w:t>
      </w:r>
    </w:p>
    <w:p w14:paraId="38D11EAF" w14:textId="77777777" w:rsidR="0007110B" w:rsidRPr="00E36639" w:rsidRDefault="0007110B" w:rsidP="00336BAA">
      <w:pPr>
        <w:pStyle w:val="ListParagraph"/>
        <w:numPr>
          <w:ilvl w:val="2"/>
          <w:numId w:val="84"/>
        </w:numPr>
        <w:ind w:left="1080"/>
        <w:rPr>
          <w:rFonts w:asciiTheme="majorHAnsi" w:hAnsiTheme="majorHAnsi" w:cstheme="majorHAnsi"/>
          <w:sz w:val="22"/>
          <w:szCs w:val="22"/>
        </w:rPr>
      </w:pPr>
      <w:r w:rsidRPr="00E36639">
        <w:rPr>
          <w:rFonts w:asciiTheme="majorHAnsi" w:hAnsiTheme="majorHAnsi" w:cstheme="majorHAnsi"/>
          <w:sz w:val="22"/>
          <w:szCs w:val="22"/>
        </w:rPr>
        <w:t xml:space="preserve">The agency </w:t>
      </w:r>
      <w:r>
        <w:rPr>
          <w:rFonts w:asciiTheme="majorHAnsi" w:hAnsiTheme="majorHAnsi" w:cstheme="majorHAnsi"/>
          <w:sz w:val="22"/>
          <w:szCs w:val="22"/>
        </w:rPr>
        <w:t xml:space="preserve">must adhere to the following standards </w:t>
      </w:r>
      <w:r w:rsidRPr="00E36639">
        <w:rPr>
          <w:rFonts w:asciiTheme="majorHAnsi" w:hAnsiTheme="majorHAnsi" w:cstheme="majorHAnsi"/>
          <w:sz w:val="22"/>
          <w:szCs w:val="22"/>
        </w:rPr>
        <w:t>when handling an individual’s money, including individual’s maintenance or allowance funds.</w:t>
      </w:r>
    </w:p>
    <w:p w14:paraId="4992E9D4" w14:textId="77777777" w:rsidR="0007110B" w:rsidRPr="00E36639" w:rsidRDefault="0007110B" w:rsidP="0007110B">
      <w:pPr>
        <w:pStyle w:val="ListParagraph"/>
        <w:ind w:left="1440" w:hanging="360"/>
        <w:rPr>
          <w:rFonts w:asciiTheme="majorHAnsi" w:hAnsiTheme="majorHAnsi" w:cstheme="majorHAnsi"/>
          <w:sz w:val="22"/>
          <w:szCs w:val="22"/>
        </w:rPr>
      </w:pPr>
      <w:proofErr w:type="spellStart"/>
      <w:r w:rsidRPr="00E36639">
        <w:rPr>
          <w:rFonts w:asciiTheme="majorHAnsi" w:hAnsiTheme="majorHAnsi" w:cstheme="majorHAnsi"/>
          <w:sz w:val="22"/>
          <w:szCs w:val="22"/>
        </w:rPr>
        <w:t>i</w:t>
      </w:r>
      <w:proofErr w:type="spellEnd"/>
      <w:r w:rsidRPr="00E36639">
        <w:rPr>
          <w:rFonts w:asciiTheme="majorHAnsi" w:hAnsiTheme="majorHAnsi" w:cstheme="majorHAnsi"/>
          <w:sz w:val="22"/>
          <w:szCs w:val="22"/>
        </w:rPr>
        <w:t>.</w:t>
      </w:r>
      <w:r w:rsidRPr="00E36639">
        <w:rPr>
          <w:rFonts w:asciiTheme="majorHAnsi" w:hAnsiTheme="majorHAnsi" w:cstheme="majorHAnsi"/>
          <w:sz w:val="22"/>
          <w:szCs w:val="22"/>
        </w:rPr>
        <w:tab/>
        <w:t>The agency may not manage, hold, or deposit the personal funds of an individual unless the agency has received written permission to do so from the individual or</w:t>
      </w:r>
      <w:r>
        <w:rPr>
          <w:rFonts w:asciiTheme="majorHAnsi" w:hAnsiTheme="majorHAnsi" w:cstheme="majorHAnsi"/>
          <w:sz w:val="22"/>
          <w:szCs w:val="22"/>
        </w:rPr>
        <w:t>, if within their power, from the individual’s</w:t>
      </w:r>
      <w:r w:rsidRPr="00E36639">
        <w:rPr>
          <w:rFonts w:asciiTheme="majorHAnsi" w:hAnsiTheme="majorHAnsi" w:cstheme="majorHAnsi"/>
          <w:sz w:val="22"/>
          <w:szCs w:val="22"/>
        </w:rPr>
        <w:t xml:space="preserve"> legal representative.</w:t>
      </w:r>
    </w:p>
    <w:p w14:paraId="24214415" w14:textId="77777777" w:rsidR="0007110B" w:rsidRPr="00E36639" w:rsidRDefault="0007110B" w:rsidP="0007110B">
      <w:pPr>
        <w:pStyle w:val="ListParagraph"/>
        <w:ind w:left="1440" w:hanging="360"/>
        <w:rPr>
          <w:rFonts w:asciiTheme="majorHAnsi" w:hAnsiTheme="majorHAnsi" w:cstheme="majorHAnsi"/>
          <w:sz w:val="22"/>
          <w:szCs w:val="22"/>
        </w:rPr>
      </w:pPr>
      <w:r w:rsidRPr="00E36639">
        <w:rPr>
          <w:rFonts w:asciiTheme="majorHAnsi" w:hAnsiTheme="majorHAnsi" w:cstheme="majorHAnsi"/>
          <w:sz w:val="22"/>
          <w:szCs w:val="22"/>
        </w:rPr>
        <w:t>ii.</w:t>
      </w:r>
      <w:r w:rsidRPr="00E36639">
        <w:rPr>
          <w:rFonts w:asciiTheme="majorHAnsi" w:hAnsiTheme="majorHAnsi" w:cstheme="majorHAnsi"/>
          <w:sz w:val="22"/>
          <w:szCs w:val="22"/>
        </w:rPr>
        <w:tab/>
      </w:r>
      <w:r>
        <w:rPr>
          <w:rFonts w:asciiTheme="majorHAnsi" w:hAnsiTheme="majorHAnsi" w:cstheme="majorHAnsi"/>
          <w:sz w:val="22"/>
          <w:szCs w:val="22"/>
        </w:rPr>
        <w:t>The responsibility for fiscal management on behalf of an individual</w:t>
      </w:r>
      <w:r w:rsidRPr="00E36639">
        <w:rPr>
          <w:rFonts w:asciiTheme="majorHAnsi" w:hAnsiTheme="majorHAnsi" w:cstheme="majorHAnsi"/>
          <w:sz w:val="22"/>
          <w:szCs w:val="22"/>
        </w:rPr>
        <w:t xml:space="preserve"> must be documented in the </w:t>
      </w:r>
      <w:r>
        <w:rPr>
          <w:rFonts w:asciiTheme="majorHAnsi" w:hAnsiTheme="majorHAnsi" w:cstheme="majorHAnsi"/>
          <w:sz w:val="22"/>
          <w:szCs w:val="22"/>
        </w:rPr>
        <w:t>i</w:t>
      </w:r>
      <w:r w:rsidRPr="00E36639">
        <w:rPr>
          <w:rFonts w:asciiTheme="majorHAnsi" w:hAnsiTheme="majorHAnsi" w:cstheme="majorHAnsi"/>
          <w:sz w:val="22"/>
          <w:szCs w:val="22"/>
        </w:rPr>
        <w:t xml:space="preserve">ndividual’s </w:t>
      </w:r>
      <w:r>
        <w:rPr>
          <w:rFonts w:asciiTheme="majorHAnsi" w:hAnsiTheme="majorHAnsi" w:cstheme="majorHAnsi"/>
          <w:sz w:val="22"/>
          <w:szCs w:val="22"/>
        </w:rPr>
        <w:t>P</w:t>
      </w:r>
      <w:r w:rsidRPr="00E36639">
        <w:rPr>
          <w:rFonts w:asciiTheme="majorHAnsi" w:hAnsiTheme="majorHAnsi" w:cstheme="majorHAnsi"/>
          <w:sz w:val="22"/>
          <w:szCs w:val="22"/>
        </w:rPr>
        <w:t>erson</w:t>
      </w:r>
      <w:r>
        <w:rPr>
          <w:rFonts w:asciiTheme="majorHAnsi" w:hAnsiTheme="majorHAnsi" w:cstheme="majorHAnsi"/>
          <w:sz w:val="22"/>
          <w:szCs w:val="22"/>
        </w:rPr>
        <w:t>-C</w:t>
      </w:r>
      <w:r w:rsidRPr="00E36639">
        <w:rPr>
          <w:rFonts w:asciiTheme="majorHAnsi" w:hAnsiTheme="majorHAnsi" w:cstheme="majorHAnsi"/>
          <w:sz w:val="22"/>
          <w:szCs w:val="22"/>
        </w:rPr>
        <w:t xml:space="preserve">entered </w:t>
      </w:r>
      <w:r>
        <w:rPr>
          <w:rFonts w:asciiTheme="majorHAnsi" w:hAnsiTheme="majorHAnsi" w:cstheme="majorHAnsi"/>
          <w:sz w:val="22"/>
          <w:szCs w:val="22"/>
        </w:rPr>
        <w:t>P</w:t>
      </w:r>
      <w:r w:rsidRPr="00E36639">
        <w:rPr>
          <w:rFonts w:asciiTheme="majorHAnsi" w:hAnsiTheme="majorHAnsi" w:cstheme="majorHAnsi"/>
          <w:sz w:val="22"/>
          <w:szCs w:val="22"/>
        </w:rPr>
        <w:t>lan.</w:t>
      </w:r>
    </w:p>
    <w:p w14:paraId="2B3D99D8" w14:textId="77777777" w:rsidR="0007110B" w:rsidRPr="00E36639" w:rsidRDefault="0007110B" w:rsidP="0007110B">
      <w:pPr>
        <w:pStyle w:val="ListParagraph"/>
        <w:ind w:left="1440" w:hanging="360"/>
        <w:rPr>
          <w:rFonts w:asciiTheme="majorHAnsi" w:hAnsiTheme="majorHAnsi" w:cstheme="majorHAnsi"/>
          <w:sz w:val="22"/>
          <w:szCs w:val="22"/>
        </w:rPr>
      </w:pPr>
      <w:r w:rsidRPr="00E36639">
        <w:rPr>
          <w:rFonts w:asciiTheme="majorHAnsi" w:hAnsiTheme="majorHAnsi" w:cstheme="majorHAnsi"/>
          <w:sz w:val="22"/>
          <w:szCs w:val="22"/>
        </w:rPr>
        <w:t>iii.</w:t>
      </w:r>
      <w:r w:rsidRPr="00E36639">
        <w:rPr>
          <w:rFonts w:asciiTheme="majorHAnsi" w:hAnsiTheme="majorHAnsi" w:cstheme="majorHAnsi"/>
          <w:sz w:val="22"/>
          <w:szCs w:val="22"/>
        </w:rPr>
        <w:tab/>
        <w:t xml:space="preserve">If there is shared management of individual funds, the agency must maintain a record of </w:t>
      </w:r>
      <w:proofErr w:type="gramStart"/>
      <w:r w:rsidRPr="00E36639">
        <w:rPr>
          <w:rFonts w:asciiTheme="majorHAnsi" w:hAnsiTheme="majorHAnsi" w:cstheme="majorHAnsi"/>
          <w:sz w:val="22"/>
          <w:szCs w:val="22"/>
        </w:rPr>
        <w:t>each individual’s</w:t>
      </w:r>
      <w:proofErr w:type="gramEnd"/>
      <w:r w:rsidRPr="00E36639">
        <w:rPr>
          <w:rFonts w:asciiTheme="majorHAnsi" w:hAnsiTheme="majorHAnsi" w:cstheme="majorHAnsi"/>
          <w:sz w:val="22"/>
          <w:szCs w:val="22"/>
        </w:rPr>
        <w:t xml:space="preserve"> funds.</w:t>
      </w:r>
    </w:p>
    <w:p w14:paraId="7543C07E" w14:textId="77777777" w:rsidR="0007110B" w:rsidRPr="00E36639" w:rsidRDefault="0007110B" w:rsidP="0007110B">
      <w:pPr>
        <w:pStyle w:val="ListParagraph"/>
        <w:ind w:left="1440" w:hanging="360"/>
        <w:rPr>
          <w:rFonts w:asciiTheme="majorHAnsi" w:hAnsiTheme="majorHAnsi" w:cstheme="majorHAnsi"/>
          <w:sz w:val="22"/>
          <w:szCs w:val="22"/>
        </w:rPr>
      </w:pPr>
      <w:r w:rsidRPr="00E36639">
        <w:rPr>
          <w:rFonts w:asciiTheme="majorHAnsi" w:hAnsiTheme="majorHAnsi" w:cstheme="majorHAnsi"/>
          <w:sz w:val="22"/>
          <w:szCs w:val="22"/>
        </w:rPr>
        <w:t>iv.</w:t>
      </w:r>
      <w:r w:rsidRPr="00E36639">
        <w:rPr>
          <w:rFonts w:asciiTheme="majorHAnsi" w:hAnsiTheme="majorHAnsi" w:cstheme="majorHAnsi"/>
          <w:sz w:val="22"/>
          <w:szCs w:val="22"/>
        </w:rPr>
        <w:tab/>
        <w:t xml:space="preserve">The records are subject to </w:t>
      </w:r>
      <w:r>
        <w:rPr>
          <w:rFonts w:asciiTheme="majorHAnsi" w:hAnsiTheme="majorHAnsi" w:cstheme="majorHAnsi"/>
          <w:sz w:val="22"/>
          <w:szCs w:val="22"/>
        </w:rPr>
        <w:t xml:space="preserve">Office of Aging and Disability Services </w:t>
      </w:r>
      <w:r w:rsidRPr="00E36639">
        <w:rPr>
          <w:rFonts w:asciiTheme="majorHAnsi" w:hAnsiTheme="majorHAnsi" w:cstheme="majorHAnsi"/>
          <w:sz w:val="22"/>
          <w:szCs w:val="22"/>
        </w:rPr>
        <w:t xml:space="preserve"> review upon request and must be provided to the </w:t>
      </w:r>
      <w:r>
        <w:rPr>
          <w:rFonts w:asciiTheme="majorHAnsi" w:hAnsiTheme="majorHAnsi" w:cstheme="majorHAnsi"/>
          <w:sz w:val="22"/>
          <w:szCs w:val="22"/>
        </w:rPr>
        <w:t>i</w:t>
      </w:r>
      <w:r w:rsidRPr="00E36639">
        <w:rPr>
          <w:rFonts w:asciiTheme="majorHAnsi" w:hAnsiTheme="majorHAnsi" w:cstheme="majorHAnsi"/>
          <w:sz w:val="22"/>
          <w:szCs w:val="22"/>
        </w:rPr>
        <w:t xml:space="preserve">ndividual and/or his or her </w:t>
      </w:r>
      <w:r>
        <w:rPr>
          <w:rFonts w:asciiTheme="majorHAnsi" w:hAnsiTheme="majorHAnsi" w:cstheme="majorHAnsi"/>
          <w:sz w:val="22"/>
          <w:szCs w:val="22"/>
        </w:rPr>
        <w:t xml:space="preserve">legal representative </w:t>
      </w:r>
      <w:r w:rsidRPr="00E36639">
        <w:rPr>
          <w:rFonts w:asciiTheme="majorHAnsi" w:hAnsiTheme="majorHAnsi" w:cstheme="majorHAnsi"/>
          <w:sz w:val="22"/>
          <w:szCs w:val="22"/>
        </w:rPr>
        <w:t xml:space="preserve"> upon request.</w:t>
      </w:r>
    </w:p>
    <w:p w14:paraId="433C977C" w14:textId="062AA1EE" w:rsidR="0007110B" w:rsidRPr="00E36639" w:rsidRDefault="0007110B" w:rsidP="0007110B">
      <w:pPr>
        <w:pStyle w:val="ListParagraph"/>
        <w:ind w:left="1440" w:hanging="360"/>
        <w:rPr>
          <w:rFonts w:asciiTheme="majorHAnsi" w:hAnsiTheme="majorHAnsi" w:cstheme="majorHAnsi"/>
          <w:sz w:val="22"/>
          <w:szCs w:val="22"/>
        </w:rPr>
      </w:pPr>
      <w:r w:rsidRPr="00E36639">
        <w:rPr>
          <w:rFonts w:asciiTheme="majorHAnsi" w:hAnsiTheme="majorHAnsi" w:cstheme="majorHAnsi"/>
          <w:sz w:val="22"/>
          <w:szCs w:val="22"/>
        </w:rPr>
        <w:t>v.</w:t>
      </w:r>
      <w:r w:rsidRPr="00E36639">
        <w:rPr>
          <w:rFonts w:asciiTheme="majorHAnsi" w:hAnsiTheme="majorHAnsi" w:cstheme="majorHAnsi"/>
          <w:sz w:val="22"/>
          <w:szCs w:val="22"/>
        </w:rPr>
        <w:tab/>
        <w:t xml:space="preserve">The provider must have and implement a policy that ensures protection of </w:t>
      </w:r>
      <w:r w:rsidR="00303610">
        <w:rPr>
          <w:rFonts w:asciiTheme="majorHAnsi" w:hAnsiTheme="majorHAnsi" w:cstheme="majorHAnsi"/>
          <w:sz w:val="22"/>
          <w:szCs w:val="22"/>
        </w:rPr>
        <w:t>individual</w:t>
      </w:r>
      <w:r w:rsidR="00303610" w:rsidRPr="00E36639">
        <w:rPr>
          <w:rFonts w:asciiTheme="majorHAnsi" w:hAnsiTheme="majorHAnsi" w:cstheme="majorHAnsi"/>
          <w:sz w:val="22"/>
          <w:szCs w:val="22"/>
        </w:rPr>
        <w:t xml:space="preserve">’s </w:t>
      </w:r>
      <w:r w:rsidRPr="00E36639">
        <w:rPr>
          <w:rFonts w:asciiTheme="majorHAnsi" w:hAnsiTheme="majorHAnsi" w:cstheme="majorHAnsi"/>
          <w:sz w:val="22"/>
          <w:szCs w:val="22"/>
        </w:rPr>
        <w:t>money but does not limit access to it.</w:t>
      </w:r>
    </w:p>
    <w:p w14:paraId="068C57AD" w14:textId="77777777" w:rsidR="0007110B" w:rsidRPr="00E36639" w:rsidRDefault="0007110B" w:rsidP="0007110B">
      <w:pPr>
        <w:pStyle w:val="ListParagraph"/>
        <w:ind w:left="720" w:hanging="360"/>
        <w:rPr>
          <w:rFonts w:asciiTheme="majorHAnsi" w:hAnsiTheme="majorHAnsi" w:cstheme="majorHAnsi"/>
          <w:color w:val="000000"/>
          <w:sz w:val="22"/>
          <w:szCs w:val="22"/>
        </w:rPr>
      </w:pPr>
      <w:r w:rsidRPr="00E36639">
        <w:rPr>
          <w:rFonts w:asciiTheme="majorHAnsi" w:hAnsiTheme="majorHAnsi" w:cstheme="majorHAnsi"/>
          <w:bCs/>
          <w:sz w:val="22"/>
          <w:szCs w:val="22"/>
        </w:rPr>
        <w:t>2.</w:t>
      </w:r>
      <w:r w:rsidRPr="00E36639">
        <w:rPr>
          <w:rFonts w:asciiTheme="majorHAnsi" w:hAnsiTheme="majorHAnsi" w:cstheme="majorHAnsi"/>
          <w:bCs/>
          <w:sz w:val="22"/>
          <w:szCs w:val="22"/>
        </w:rPr>
        <w:tab/>
      </w:r>
      <w:r w:rsidRPr="00E36639">
        <w:rPr>
          <w:rFonts w:asciiTheme="majorHAnsi" w:hAnsiTheme="majorHAnsi" w:cstheme="majorHAnsi"/>
          <w:sz w:val="22"/>
          <w:szCs w:val="22"/>
        </w:rPr>
        <w:t>Agencies must ensure that all settings they operate in are</w:t>
      </w:r>
      <w:r w:rsidRPr="00E36639">
        <w:rPr>
          <w:rFonts w:asciiTheme="majorHAnsi" w:hAnsiTheme="majorHAnsi" w:cstheme="majorHAnsi"/>
          <w:color w:val="000000"/>
          <w:sz w:val="22"/>
          <w:szCs w:val="22"/>
        </w:rPr>
        <w:t xml:space="preserve"> integrated in and support full access of the individual receiving </w:t>
      </w:r>
      <w:r w:rsidRPr="00345225">
        <w:rPr>
          <w:rFonts w:asciiTheme="majorHAnsi" w:hAnsiTheme="majorHAnsi" w:cstheme="majorHAnsi"/>
          <w:color w:val="000000"/>
          <w:sz w:val="22"/>
          <w:szCs w:val="22"/>
        </w:rPr>
        <w:t>services to the greater community to the same degree of access as individuals not receiving services,</w:t>
      </w:r>
      <w:r w:rsidRPr="00E36639">
        <w:rPr>
          <w:rFonts w:asciiTheme="majorHAnsi" w:hAnsiTheme="majorHAnsi" w:cstheme="majorHAnsi"/>
          <w:color w:val="000000"/>
          <w:sz w:val="22"/>
          <w:szCs w:val="22"/>
        </w:rPr>
        <w:t xml:space="preserve"> including</w:t>
      </w:r>
      <w:r>
        <w:rPr>
          <w:rFonts w:asciiTheme="majorHAnsi" w:hAnsiTheme="majorHAnsi" w:cstheme="majorHAnsi"/>
          <w:color w:val="000000"/>
          <w:sz w:val="22"/>
          <w:szCs w:val="22"/>
        </w:rPr>
        <w:t xml:space="preserve"> opportunities to</w:t>
      </w:r>
      <w:r w:rsidRPr="00E36639">
        <w:rPr>
          <w:rFonts w:asciiTheme="majorHAnsi" w:hAnsiTheme="majorHAnsi" w:cstheme="majorHAnsi"/>
          <w:color w:val="000000"/>
          <w:sz w:val="22"/>
          <w:szCs w:val="22"/>
        </w:rPr>
        <w:t>:</w:t>
      </w:r>
    </w:p>
    <w:p w14:paraId="510C4357" w14:textId="77777777" w:rsidR="0007110B" w:rsidRPr="00E36639" w:rsidRDefault="0007110B" w:rsidP="00336BAA">
      <w:pPr>
        <w:pStyle w:val="ListParagraph"/>
        <w:numPr>
          <w:ilvl w:val="0"/>
          <w:numId w:val="114"/>
        </w:numPr>
        <w:ind w:left="1080"/>
        <w:rPr>
          <w:rFonts w:asciiTheme="majorHAnsi" w:hAnsiTheme="majorHAnsi" w:cstheme="majorHAnsi"/>
          <w:color w:val="000000"/>
          <w:sz w:val="22"/>
          <w:szCs w:val="22"/>
        </w:rPr>
      </w:pPr>
      <w:r>
        <w:rPr>
          <w:rFonts w:asciiTheme="majorHAnsi" w:hAnsiTheme="majorHAnsi" w:cstheme="majorHAnsi"/>
          <w:color w:val="000000"/>
          <w:sz w:val="22"/>
          <w:szCs w:val="22"/>
        </w:rPr>
        <w:t>S</w:t>
      </w:r>
      <w:r w:rsidRPr="00E36639">
        <w:rPr>
          <w:rFonts w:asciiTheme="majorHAnsi" w:hAnsiTheme="majorHAnsi" w:cstheme="majorHAnsi"/>
          <w:color w:val="000000"/>
          <w:sz w:val="22"/>
          <w:szCs w:val="22"/>
        </w:rPr>
        <w:t>eek employment and work in competitive, integrated settings;</w:t>
      </w:r>
    </w:p>
    <w:p w14:paraId="5E8042FC" w14:textId="77777777" w:rsidR="0007110B" w:rsidRPr="00E36639" w:rsidRDefault="0007110B" w:rsidP="00336BAA">
      <w:pPr>
        <w:pStyle w:val="ListParagraph"/>
        <w:numPr>
          <w:ilvl w:val="0"/>
          <w:numId w:val="114"/>
        </w:numPr>
        <w:ind w:left="1080"/>
        <w:rPr>
          <w:rFonts w:asciiTheme="majorHAnsi" w:hAnsiTheme="majorHAnsi" w:cstheme="majorHAnsi"/>
          <w:color w:val="000000"/>
          <w:sz w:val="22"/>
          <w:szCs w:val="22"/>
        </w:rPr>
      </w:pPr>
      <w:r w:rsidRPr="00E36639">
        <w:rPr>
          <w:rFonts w:asciiTheme="majorHAnsi" w:hAnsiTheme="majorHAnsi" w:cstheme="majorHAnsi"/>
          <w:color w:val="000000"/>
          <w:sz w:val="22"/>
          <w:szCs w:val="22"/>
        </w:rPr>
        <w:lastRenderedPageBreak/>
        <w:t>Engage in community life</w:t>
      </w:r>
    </w:p>
    <w:p w14:paraId="7996AA57" w14:textId="77777777" w:rsidR="0007110B" w:rsidRPr="00E36639" w:rsidRDefault="0007110B" w:rsidP="00336BAA">
      <w:pPr>
        <w:pStyle w:val="ListParagraph"/>
        <w:numPr>
          <w:ilvl w:val="0"/>
          <w:numId w:val="114"/>
        </w:numPr>
        <w:ind w:left="1080"/>
        <w:rPr>
          <w:rFonts w:asciiTheme="majorHAnsi" w:hAnsiTheme="majorHAnsi" w:cstheme="majorHAnsi"/>
          <w:color w:val="000000"/>
          <w:sz w:val="22"/>
          <w:szCs w:val="22"/>
        </w:rPr>
      </w:pPr>
      <w:r w:rsidRPr="00E36639">
        <w:rPr>
          <w:rFonts w:asciiTheme="majorHAnsi" w:hAnsiTheme="majorHAnsi" w:cstheme="majorHAnsi"/>
          <w:color w:val="000000"/>
          <w:sz w:val="22"/>
          <w:szCs w:val="22"/>
        </w:rPr>
        <w:t xml:space="preserve">Develop relationships;  </w:t>
      </w:r>
    </w:p>
    <w:p w14:paraId="2411C1EB" w14:textId="77777777" w:rsidR="0007110B" w:rsidRPr="00E36639" w:rsidRDefault="0007110B" w:rsidP="00336BAA">
      <w:pPr>
        <w:pStyle w:val="ListParagraph"/>
        <w:numPr>
          <w:ilvl w:val="0"/>
          <w:numId w:val="114"/>
        </w:numPr>
        <w:ind w:left="1080"/>
        <w:rPr>
          <w:rFonts w:asciiTheme="majorHAnsi" w:hAnsiTheme="majorHAnsi" w:cstheme="majorHAnsi"/>
          <w:color w:val="000000"/>
          <w:sz w:val="22"/>
          <w:szCs w:val="22"/>
        </w:rPr>
      </w:pPr>
      <w:r w:rsidRPr="00E36639">
        <w:rPr>
          <w:rFonts w:asciiTheme="majorHAnsi" w:hAnsiTheme="majorHAnsi" w:cstheme="majorHAnsi"/>
          <w:color w:val="000000"/>
          <w:sz w:val="22"/>
          <w:szCs w:val="22"/>
        </w:rPr>
        <w:t xml:space="preserve">Control personal resources; and </w:t>
      </w:r>
    </w:p>
    <w:p w14:paraId="58492704" w14:textId="77777777" w:rsidR="0007110B" w:rsidRPr="00E36639" w:rsidRDefault="0007110B" w:rsidP="00336BAA">
      <w:pPr>
        <w:pStyle w:val="ListParagraph"/>
        <w:numPr>
          <w:ilvl w:val="0"/>
          <w:numId w:val="114"/>
        </w:numPr>
        <w:ind w:left="1080"/>
        <w:rPr>
          <w:rFonts w:asciiTheme="majorHAnsi" w:hAnsiTheme="majorHAnsi" w:cstheme="majorHAnsi"/>
          <w:sz w:val="22"/>
          <w:szCs w:val="22"/>
        </w:rPr>
      </w:pPr>
      <w:r w:rsidRPr="00E36639">
        <w:rPr>
          <w:rFonts w:asciiTheme="majorHAnsi" w:hAnsiTheme="majorHAnsi" w:cstheme="majorHAnsi"/>
          <w:color w:val="000000"/>
          <w:sz w:val="22"/>
          <w:szCs w:val="22"/>
        </w:rPr>
        <w:t xml:space="preserve">Receive services in the community. </w:t>
      </w:r>
    </w:p>
    <w:p w14:paraId="096AABB5" w14:textId="77777777" w:rsidR="0007110B" w:rsidRDefault="0007110B" w:rsidP="00336BAA">
      <w:pPr>
        <w:pStyle w:val="ListParagraph"/>
        <w:numPr>
          <w:ilvl w:val="0"/>
          <w:numId w:val="153"/>
        </w:numPr>
        <w:ind w:left="720"/>
        <w:rPr>
          <w:rFonts w:asciiTheme="majorHAnsi" w:hAnsiTheme="majorHAnsi" w:cstheme="majorHAnsi"/>
          <w:sz w:val="22"/>
          <w:szCs w:val="22"/>
        </w:rPr>
      </w:pPr>
      <w:r>
        <w:rPr>
          <w:rFonts w:asciiTheme="majorHAnsi" w:hAnsiTheme="majorHAnsi" w:cstheme="majorHAnsi"/>
          <w:bCs/>
          <w:sz w:val="22"/>
          <w:szCs w:val="22"/>
        </w:rPr>
        <w:t xml:space="preserve">The </w:t>
      </w:r>
      <w:r>
        <w:rPr>
          <w:rFonts w:asciiTheme="majorHAnsi" w:hAnsiTheme="majorHAnsi" w:cstheme="majorHAnsi"/>
          <w:sz w:val="22"/>
          <w:szCs w:val="22"/>
        </w:rPr>
        <w:t>a</w:t>
      </w:r>
      <w:r w:rsidRPr="00E36639">
        <w:rPr>
          <w:rFonts w:asciiTheme="majorHAnsi" w:hAnsiTheme="majorHAnsi" w:cstheme="majorHAnsi"/>
          <w:sz w:val="22"/>
          <w:szCs w:val="22"/>
        </w:rPr>
        <w:t>genc</w:t>
      </w:r>
      <w:r>
        <w:rPr>
          <w:rFonts w:asciiTheme="majorHAnsi" w:hAnsiTheme="majorHAnsi" w:cstheme="majorHAnsi"/>
          <w:sz w:val="22"/>
          <w:szCs w:val="22"/>
        </w:rPr>
        <w:t>y</w:t>
      </w:r>
      <w:r w:rsidRPr="00E36639">
        <w:rPr>
          <w:rFonts w:asciiTheme="majorHAnsi" w:hAnsiTheme="majorHAnsi" w:cstheme="majorHAnsi"/>
          <w:sz w:val="22"/>
          <w:szCs w:val="22"/>
        </w:rPr>
        <w:t xml:space="preserve"> and agency staff must support individuals to have access to food and the freedom to consume snacks and meals in alignment with both their individual preferences and medical needs.</w:t>
      </w:r>
    </w:p>
    <w:p w14:paraId="5C49FDC4" w14:textId="77777777" w:rsidR="0007110B" w:rsidRPr="002E3D4A" w:rsidRDefault="0007110B" w:rsidP="00336BAA">
      <w:pPr>
        <w:pStyle w:val="ListParagraph"/>
        <w:numPr>
          <w:ilvl w:val="0"/>
          <w:numId w:val="153"/>
        </w:numPr>
        <w:ind w:left="720"/>
        <w:rPr>
          <w:rFonts w:asciiTheme="majorHAnsi" w:hAnsiTheme="majorHAnsi" w:cstheme="majorHAnsi"/>
          <w:b/>
          <w:sz w:val="22"/>
          <w:szCs w:val="22"/>
        </w:rPr>
      </w:pPr>
      <w:r>
        <w:rPr>
          <w:rFonts w:asciiTheme="majorHAnsi" w:hAnsiTheme="majorHAnsi" w:cstheme="majorHAnsi"/>
          <w:bCs/>
          <w:sz w:val="22"/>
          <w:szCs w:val="22"/>
        </w:rPr>
        <w:t>P</w:t>
      </w:r>
      <w:r w:rsidRPr="00E36639">
        <w:rPr>
          <w:rFonts w:asciiTheme="majorHAnsi" w:hAnsiTheme="majorHAnsi" w:cstheme="majorHAnsi"/>
          <w:bCs/>
          <w:sz w:val="22"/>
          <w:szCs w:val="22"/>
        </w:rPr>
        <w:t>roviders must interact with individuals in age-appropriate way</w:t>
      </w:r>
      <w:r>
        <w:rPr>
          <w:rFonts w:asciiTheme="majorHAnsi" w:hAnsiTheme="majorHAnsi" w:cstheme="majorHAnsi"/>
          <w:bCs/>
          <w:sz w:val="22"/>
          <w:szCs w:val="22"/>
        </w:rPr>
        <w:t>s, including facilitating service delivery methods that are tailored to adult norms and adult social expectations.</w:t>
      </w:r>
    </w:p>
    <w:p w14:paraId="1D993F31" w14:textId="78101B3C" w:rsidR="0007110B" w:rsidRPr="00E36639" w:rsidRDefault="008B2E3D" w:rsidP="0007110B">
      <w:pPr>
        <w:pStyle w:val="ListParagraph"/>
        <w:ind w:left="720" w:hanging="360"/>
        <w:rPr>
          <w:rFonts w:asciiTheme="majorHAnsi" w:hAnsiTheme="majorHAnsi" w:cstheme="majorHAnsi"/>
          <w:sz w:val="22"/>
          <w:szCs w:val="22"/>
        </w:rPr>
      </w:pPr>
      <w:r>
        <w:rPr>
          <w:rFonts w:asciiTheme="majorHAnsi" w:hAnsiTheme="majorHAnsi" w:cstheme="majorHAnsi"/>
          <w:bCs/>
          <w:sz w:val="22"/>
          <w:szCs w:val="22"/>
        </w:rPr>
        <w:t>5</w:t>
      </w:r>
      <w:r w:rsidR="0007110B" w:rsidRPr="00E36639">
        <w:rPr>
          <w:rFonts w:asciiTheme="majorHAnsi" w:hAnsiTheme="majorHAnsi" w:cstheme="majorHAnsi"/>
          <w:bCs/>
          <w:sz w:val="22"/>
          <w:szCs w:val="22"/>
        </w:rPr>
        <w:t xml:space="preserve">. </w:t>
      </w:r>
      <w:r w:rsidR="0007110B" w:rsidRPr="00E36639">
        <w:rPr>
          <w:rFonts w:asciiTheme="majorHAnsi" w:hAnsiTheme="majorHAnsi" w:cstheme="majorHAnsi"/>
          <w:bCs/>
          <w:sz w:val="22"/>
          <w:szCs w:val="22"/>
        </w:rPr>
        <w:tab/>
      </w:r>
      <w:r w:rsidR="0007110B">
        <w:rPr>
          <w:rFonts w:asciiTheme="majorHAnsi" w:hAnsiTheme="majorHAnsi" w:cstheme="majorHAnsi"/>
          <w:bCs/>
          <w:sz w:val="22"/>
          <w:szCs w:val="22"/>
        </w:rPr>
        <w:t>The a</w:t>
      </w:r>
      <w:r w:rsidR="0007110B" w:rsidRPr="00E36639">
        <w:rPr>
          <w:rFonts w:asciiTheme="majorHAnsi" w:hAnsiTheme="majorHAnsi" w:cstheme="majorHAnsi"/>
          <w:sz w:val="22"/>
          <w:szCs w:val="22"/>
        </w:rPr>
        <w:t>genc</w:t>
      </w:r>
      <w:r w:rsidR="0007110B">
        <w:rPr>
          <w:rFonts w:asciiTheme="majorHAnsi" w:hAnsiTheme="majorHAnsi" w:cstheme="majorHAnsi"/>
          <w:sz w:val="22"/>
          <w:szCs w:val="22"/>
        </w:rPr>
        <w:t>y</w:t>
      </w:r>
      <w:r w:rsidR="0007110B" w:rsidRPr="00E36639">
        <w:rPr>
          <w:rFonts w:asciiTheme="majorHAnsi" w:hAnsiTheme="majorHAnsi" w:cstheme="majorHAnsi"/>
          <w:sz w:val="22"/>
          <w:szCs w:val="22"/>
        </w:rPr>
        <w:t xml:space="preserve"> must create an environment which encourages, supports, and teaches self-advocacy.  Methods to create this environment include, but are not limited to, </w:t>
      </w:r>
      <w:r w:rsidR="0007110B" w:rsidRPr="00E36639">
        <w:rPr>
          <w:rFonts w:asciiTheme="majorHAnsi" w:hAnsiTheme="majorHAnsi" w:cstheme="majorHAnsi"/>
          <w:bCs/>
          <w:sz w:val="22"/>
          <w:szCs w:val="22"/>
        </w:rPr>
        <w:t xml:space="preserve">offering trainings on self-advocacy and keeping logs of attendance, inviting </w:t>
      </w:r>
      <w:r w:rsidR="0007110B">
        <w:rPr>
          <w:rFonts w:asciiTheme="majorHAnsi" w:hAnsiTheme="majorHAnsi" w:cstheme="majorHAnsi"/>
          <w:bCs/>
          <w:sz w:val="22"/>
          <w:szCs w:val="22"/>
        </w:rPr>
        <w:t xml:space="preserve"> </w:t>
      </w:r>
      <w:proofErr w:type="spellStart"/>
      <w:r w:rsidR="0007110B">
        <w:rPr>
          <w:rFonts w:asciiTheme="majorHAnsi" w:hAnsiTheme="majorHAnsi" w:cstheme="majorHAnsi"/>
          <w:bCs/>
          <w:sz w:val="22"/>
          <w:szCs w:val="22"/>
        </w:rPr>
        <w:t>self advocates</w:t>
      </w:r>
      <w:proofErr w:type="spellEnd"/>
      <w:r w:rsidR="0007110B" w:rsidRPr="00E36639">
        <w:rPr>
          <w:rFonts w:asciiTheme="majorHAnsi" w:hAnsiTheme="majorHAnsi" w:cstheme="majorHAnsi"/>
          <w:bCs/>
          <w:sz w:val="22"/>
          <w:szCs w:val="22"/>
        </w:rPr>
        <w:t xml:space="preserve"> to visit the program and keeping schedules of their involvement, or hosting movie nights of self-advocacy films. </w:t>
      </w:r>
    </w:p>
    <w:p w14:paraId="1B19FF5D" w14:textId="77777777" w:rsidR="0007110B" w:rsidRPr="00E36639" w:rsidRDefault="0007110B" w:rsidP="00336BAA">
      <w:pPr>
        <w:pStyle w:val="ListParagraph"/>
        <w:numPr>
          <w:ilvl w:val="1"/>
          <w:numId w:val="113"/>
        </w:numPr>
        <w:ind w:left="1080"/>
        <w:rPr>
          <w:rFonts w:asciiTheme="majorHAnsi" w:hAnsiTheme="majorHAnsi" w:cstheme="majorHAnsi"/>
          <w:sz w:val="22"/>
          <w:szCs w:val="22"/>
        </w:rPr>
      </w:pPr>
      <w:r w:rsidRPr="00E36639">
        <w:rPr>
          <w:rFonts w:asciiTheme="majorHAnsi" w:hAnsiTheme="majorHAnsi" w:cstheme="majorHAnsi"/>
          <w:sz w:val="22"/>
          <w:szCs w:val="22"/>
        </w:rPr>
        <w:t xml:space="preserve">Individuals or their legal representatives must be informed by the provider agency of actions they may take if they </w:t>
      </w:r>
      <w:r>
        <w:rPr>
          <w:rFonts w:asciiTheme="majorHAnsi" w:hAnsiTheme="majorHAnsi" w:cstheme="majorHAnsi"/>
          <w:sz w:val="22"/>
          <w:szCs w:val="22"/>
        </w:rPr>
        <w:t xml:space="preserve">believe they </w:t>
      </w:r>
      <w:r w:rsidRPr="00E36639">
        <w:rPr>
          <w:rFonts w:asciiTheme="majorHAnsi" w:hAnsiTheme="majorHAnsi" w:cstheme="majorHAnsi"/>
          <w:sz w:val="22"/>
          <w:szCs w:val="22"/>
        </w:rPr>
        <w:t>have been treated unfairly, have concerns, or are displeased with the services being provided.</w:t>
      </w:r>
    </w:p>
    <w:p w14:paraId="4F664DFA" w14:textId="77777777" w:rsidR="0007110B" w:rsidRPr="00E36639" w:rsidRDefault="0007110B" w:rsidP="00336BAA">
      <w:pPr>
        <w:pStyle w:val="ListParagraph"/>
        <w:numPr>
          <w:ilvl w:val="1"/>
          <w:numId w:val="113"/>
        </w:numPr>
        <w:ind w:left="1080"/>
        <w:rPr>
          <w:rFonts w:asciiTheme="majorHAnsi" w:hAnsiTheme="majorHAnsi" w:cstheme="majorHAnsi"/>
          <w:sz w:val="22"/>
          <w:szCs w:val="22"/>
        </w:rPr>
      </w:pPr>
      <w:r w:rsidRPr="00E36639">
        <w:rPr>
          <w:rFonts w:asciiTheme="majorHAnsi" w:hAnsiTheme="majorHAnsi" w:cstheme="majorHAnsi"/>
          <w:sz w:val="22"/>
          <w:szCs w:val="22"/>
        </w:rPr>
        <w:t xml:space="preserve">Agencies must keep documentation and records </w:t>
      </w:r>
      <w:r>
        <w:rPr>
          <w:rFonts w:asciiTheme="majorHAnsi" w:hAnsiTheme="majorHAnsi" w:cstheme="majorHAnsi"/>
          <w:sz w:val="22"/>
          <w:szCs w:val="22"/>
        </w:rPr>
        <w:t>including</w:t>
      </w:r>
      <w:r w:rsidRPr="00E36639">
        <w:rPr>
          <w:rFonts w:asciiTheme="majorHAnsi" w:hAnsiTheme="majorHAnsi" w:cstheme="majorHAnsi"/>
          <w:sz w:val="22"/>
          <w:szCs w:val="22"/>
        </w:rPr>
        <w:t xml:space="preserve">, but not limited to, training agendas, informational brochures, training attendance records, orientation packet materials, and continuing educational plans to show </w:t>
      </w:r>
      <w:r>
        <w:rPr>
          <w:rFonts w:asciiTheme="majorHAnsi" w:hAnsiTheme="majorHAnsi" w:cstheme="majorHAnsi"/>
          <w:sz w:val="22"/>
          <w:szCs w:val="22"/>
        </w:rPr>
        <w:t xml:space="preserve">the </w:t>
      </w:r>
      <w:r w:rsidRPr="00E36639">
        <w:rPr>
          <w:rFonts w:asciiTheme="majorHAnsi" w:hAnsiTheme="majorHAnsi" w:cstheme="majorHAnsi"/>
          <w:sz w:val="22"/>
          <w:szCs w:val="22"/>
        </w:rPr>
        <w:t>effort</w:t>
      </w:r>
      <w:r>
        <w:rPr>
          <w:rFonts w:asciiTheme="majorHAnsi" w:hAnsiTheme="majorHAnsi" w:cstheme="majorHAnsi"/>
          <w:sz w:val="22"/>
          <w:szCs w:val="22"/>
        </w:rPr>
        <w:t>s</w:t>
      </w:r>
      <w:r w:rsidRPr="00E36639">
        <w:rPr>
          <w:rFonts w:asciiTheme="majorHAnsi" w:hAnsiTheme="majorHAnsi" w:cstheme="majorHAnsi"/>
          <w:sz w:val="22"/>
          <w:szCs w:val="22"/>
        </w:rPr>
        <w:t xml:space="preserve"> made to </w:t>
      </w:r>
      <w:r>
        <w:rPr>
          <w:rFonts w:asciiTheme="majorHAnsi" w:hAnsiTheme="majorHAnsi" w:cstheme="majorHAnsi"/>
          <w:sz w:val="22"/>
          <w:szCs w:val="22"/>
        </w:rPr>
        <w:t>encourage, support, and teach self-advocacy</w:t>
      </w:r>
      <w:r w:rsidRPr="00E36639">
        <w:rPr>
          <w:rFonts w:asciiTheme="majorHAnsi" w:hAnsiTheme="majorHAnsi" w:cstheme="majorHAnsi"/>
          <w:sz w:val="22"/>
          <w:szCs w:val="22"/>
        </w:rPr>
        <w:t xml:space="preserve">. </w:t>
      </w:r>
    </w:p>
    <w:p w14:paraId="22CA5CB1" w14:textId="77777777" w:rsidR="0007110B" w:rsidRPr="00E36639" w:rsidRDefault="0007110B" w:rsidP="00336BAA">
      <w:pPr>
        <w:pStyle w:val="ListParagraph"/>
        <w:numPr>
          <w:ilvl w:val="1"/>
          <w:numId w:val="113"/>
        </w:numPr>
        <w:tabs>
          <w:tab w:val="left" w:pos="720"/>
        </w:tabs>
        <w:ind w:left="1080"/>
        <w:rPr>
          <w:rFonts w:asciiTheme="majorHAnsi" w:hAnsiTheme="majorHAnsi" w:cstheme="majorHAnsi"/>
          <w:sz w:val="22"/>
          <w:szCs w:val="22"/>
        </w:rPr>
      </w:pPr>
      <w:r w:rsidRPr="00E36639">
        <w:rPr>
          <w:rFonts w:asciiTheme="majorHAnsi" w:hAnsiTheme="majorHAnsi" w:cstheme="majorHAnsi"/>
          <w:sz w:val="22"/>
          <w:szCs w:val="22"/>
        </w:rPr>
        <w:t xml:space="preserve">Agencies must have and implement a policy that eliminates </w:t>
      </w:r>
      <w:r>
        <w:rPr>
          <w:rFonts w:asciiTheme="majorHAnsi" w:hAnsiTheme="majorHAnsi" w:cstheme="majorHAnsi"/>
          <w:sz w:val="22"/>
          <w:szCs w:val="22"/>
        </w:rPr>
        <w:t>or manages</w:t>
      </w:r>
      <w:r w:rsidRPr="00E36639">
        <w:rPr>
          <w:rFonts w:asciiTheme="majorHAnsi" w:hAnsiTheme="majorHAnsi" w:cstheme="majorHAnsi"/>
          <w:sz w:val="22"/>
          <w:szCs w:val="22"/>
        </w:rPr>
        <w:t xml:space="preserve"> any of the provider’s personal or business conflict of interests that could influence how an individual chooses or receives services. </w:t>
      </w:r>
    </w:p>
    <w:p w14:paraId="4852C938" w14:textId="77777777" w:rsidR="0007110B" w:rsidRPr="00E36639" w:rsidRDefault="0007110B" w:rsidP="00336BAA">
      <w:pPr>
        <w:pStyle w:val="ListParagraph"/>
        <w:numPr>
          <w:ilvl w:val="1"/>
          <w:numId w:val="113"/>
        </w:numPr>
        <w:tabs>
          <w:tab w:val="left" w:pos="720"/>
        </w:tabs>
        <w:ind w:left="1080"/>
        <w:rPr>
          <w:rFonts w:asciiTheme="majorHAnsi" w:hAnsiTheme="majorHAnsi" w:cstheme="majorHAnsi"/>
          <w:sz w:val="22"/>
          <w:szCs w:val="22"/>
        </w:rPr>
      </w:pPr>
      <w:r w:rsidRPr="00E36639">
        <w:rPr>
          <w:rFonts w:asciiTheme="majorHAnsi" w:hAnsiTheme="majorHAnsi" w:cstheme="majorHAnsi"/>
          <w:sz w:val="22"/>
          <w:szCs w:val="22"/>
        </w:rPr>
        <w:t xml:space="preserve">Agencies </w:t>
      </w:r>
      <w:r>
        <w:rPr>
          <w:rFonts w:asciiTheme="majorHAnsi" w:hAnsiTheme="majorHAnsi" w:cstheme="majorHAnsi"/>
          <w:sz w:val="22"/>
          <w:szCs w:val="22"/>
        </w:rPr>
        <w:t xml:space="preserve">must </w:t>
      </w:r>
      <w:r w:rsidRPr="00E36639">
        <w:rPr>
          <w:rFonts w:asciiTheme="majorHAnsi" w:hAnsiTheme="majorHAnsi" w:cstheme="majorHAnsi"/>
          <w:sz w:val="22"/>
          <w:szCs w:val="22"/>
        </w:rPr>
        <w:t xml:space="preserve"> offer each individual opportunities for exercising choice and control in all aspects of his or her life by providing the education and supports to enable the individual to make informed decisions, and by promoting an environment and culture where the individual's opinions are listened to and treated seriously.</w:t>
      </w:r>
    </w:p>
    <w:p w14:paraId="2AFE37CC" w14:textId="4220124E" w:rsidR="0007110B" w:rsidRPr="00E36639" w:rsidRDefault="008B2E3D" w:rsidP="0007110B">
      <w:pPr>
        <w:tabs>
          <w:tab w:val="left" w:pos="540"/>
          <w:tab w:val="left" w:pos="720"/>
        </w:tabs>
        <w:ind w:left="720" w:hanging="360"/>
        <w:rPr>
          <w:rFonts w:asciiTheme="majorHAnsi" w:hAnsiTheme="majorHAnsi" w:cstheme="majorHAnsi"/>
        </w:rPr>
      </w:pPr>
      <w:r>
        <w:rPr>
          <w:rFonts w:asciiTheme="majorHAnsi" w:hAnsiTheme="majorHAnsi" w:cstheme="majorHAnsi"/>
        </w:rPr>
        <w:t>6</w:t>
      </w:r>
      <w:r w:rsidR="0007110B" w:rsidRPr="00E36639">
        <w:rPr>
          <w:rFonts w:asciiTheme="majorHAnsi" w:hAnsiTheme="majorHAnsi" w:cstheme="majorHAnsi"/>
        </w:rPr>
        <w:t xml:space="preserve">. </w:t>
      </w:r>
      <w:r w:rsidR="0007110B" w:rsidRPr="00E36639">
        <w:rPr>
          <w:rFonts w:asciiTheme="majorHAnsi" w:hAnsiTheme="majorHAnsi" w:cstheme="majorHAnsi"/>
        </w:rPr>
        <w:tab/>
        <w:t>Agency staff are responsible for ensuring the safety of individuals receiving HCBS in their setting regarding alcohol and drug use.</w:t>
      </w:r>
    </w:p>
    <w:p w14:paraId="75AF4767" w14:textId="77777777" w:rsidR="0007110B" w:rsidRPr="00E36639" w:rsidRDefault="0007110B" w:rsidP="0007110B">
      <w:pPr>
        <w:tabs>
          <w:tab w:val="left" w:pos="540"/>
          <w:tab w:val="left" w:pos="900"/>
        </w:tabs>
        <w:ind w:left="1080" w:hanging="360"/>
        <w:rPr>
          <w:rFonts w:asciiTheme="majorHAnsi" w:hAnsiTheme="majorHAnsi" w:cstheme="majorHAnsi"/>
        </w:rPr>
      </w:pPr>
      <w:r w:rsidRPr="00E36639">
        <w:rPr>
          <w:rFonts w:asciiTheme="majorHAnsi" w:hAnsiTheme="majorHAnsi" w:cstheme="majorHAnsi"/>
        </w:rPr>
        <w:t>a.</w:t>
      </w:r>
      <w:r w:rsidRPr="00E36639">
        <w:rPr>
          <w:rFonts w:asciiTheme="majorHAnsi" w:hAnsiTheme="majorHAnsi" w:cstheme="majorHAnsi"/>
        </w:rPr>
        <w:tab/>
      </w:r>
      <w:r w:rsidRPr="00E36639">
        <w:rPr>
          <w:rFonts w:asciiTheme="majorHAnsi" w:hAnsiTheme="majorHAnsi" w:cstheme="majorHAnsi"/>
        </w:rPr>
        <w:tab/>
        <w:t>Agency staff may not be under the influence of alcohol or other impairing drugs while providing home and community-based services.</w:t>
      </w:r>
    </w:p>
    <w:p w14:paraId="60532065" w14:textId="2739B5F2" w:rsidR="0007110B" w:rsidRDefault="0007110B" w:rsidP="0007110B">
      <w:pPr>
        <w:tabs>
          <w:tab w:val="left" w:pos="540"/>
          <w:tab w:val="left" w:pos="900"/>
        </w:tabs>
        <w:ind w:left="1080" w:hanging="360"/>
        <w:rPr>
          <w:rFonts w:asciiTheme="majorHAnsi" w:hAnsiTheme="majorHAnsi" w:cstheme="majorHAnsi"/>
        </w:rPr>
      </w:pPr>
      <w:r w:rsidRPr="00E36639">
        <w:rPr>
          <w:rFonts w:asciiTheme="majorHAnsi" w:hAnsiTheme="majorHAnsi" w:cstheme="majorHAnsi"/>
        </w:rPr>
        <w:t>b.</w:t>
      </w:r>
      <w:r w:rsidRPr="00E36639">
        <w:rPr>
          <w:rFonts w:asciiTheme="majorHAnsi" w:hAnsiTheme="majorHAnsi" w:cstheme="majorHAnsi"/>
        </w:rPr>
        <w:tab/>
      </w:r>
      <w:r w:rsidRPr="00E36639">
        <w:rPr>
          <w:rFonts w:asciiTheme="majorHAnsi" w:hAnsiTheme="majorHAnsi" w:cstheme="majorHAnsi"/>
        </w:rPr>
        <w:tab/>
        <w:t xml:space="preserve">Agencies must have a policy regarding alcohol and drug usage and presence </w:t>
      </w:r>
      <w:r>
        <w:rPr>
          <w:rFonts w:asciiTheme="majorHAnsi" w:hAnsiTheme="majorHAnsi" w:cstheme="majorHAnsi"/>
        </w:rPr>
        <w:t>that</w:t>
      </w:r>
      <w:r w:rsidRPr="00E36639">
        <w:rPr>
          <w:rFonts w:asciiTheme="majorHAnsi" w:hAnsiTheme="majorHAnsi" w:cstheme="majorHAnsi"/>
        </w:rPr>
        <w:t xml:space="preserve"> at a minimum includes the provisions outlined in this </w:t>
      </w:r>
      <w:r w:rsidR="00A52071">
        <w:rPr>
          <w:rFonts w:asciiTheme="majorHAnsi" w:hAnsiTheme="majorHAnsi" w:cstheme="majorHAnsi"/>
        </w:rPr>
        <w:t>R</w:t>
      </w:r>
      <w:r w:rsidRPr="00E36639">
        <w:rPr>
          <w:rFonts w:asciiTheme="majorHAnsi" w:hAnsiTheme="majorHAnsi" w:cstheme="majorHAnsi"/>
        </w:rPr>
        <w:t>ule.</w:t>
      </w:r>
    </w:p>
    <w:p w14:paraId="700EA4C5" w14:textId="48563DFE" w:rsidR="0007110B" w:rsidRDefault="008B2E3D" w:rsidP="0007110B">
      <w:pPr>
        <w:ind w:left="720" w:hanging="360"/>
        <w:rPr>
          <w:rFonts w:asciiTheme="majorHAnsi" w:hAnsiTheme="majorHAnsi" w:cstheme="majorHAnsi"/>
        </w:rPr>
      </w:pPr>
      <w:r>
        <w:rPr>
          <w:rFonts w:asciiTheme="majorHAnsi" w:hAnsiTheme="majorHAnsi" w:cstheme="majorHAnsi"/>
        </w:rPr>
        <w:t>7</w:t>
      </w:r>
      <w:r w:rsidR="0007110B">
        <w:rPr>
          <w:rFonts w:asciiTheme="majorHAnsi" w:hAnsiTheme="majorHAnsi" w:cstheme="majorHAnsi"/>
        </w:rPr>
        <w:t>.</w:t>
      </w:r>
      <w:r w:rsidR="0007110B">
        <w:rPr>
          <w:rFonts w:asciiTheme="majorHAnsi" w:hAnsiTheme="majorHAnsi" w:cstheme="majorHAnsi"/>
        </w:rPr>
        <w:tab/>
      </w:r>
      <w:r w:rsidR="0007110B" w:rsidRPr="001E7261">
        <w:rPr>
          <w:rFonts w:asciiTheme="majorHAnsi" w:hAnsiTheme="majorHAnsi" w:cstheme="majorHAnsi"/>
        </w:rPr>
        <w:t>The agency must have and implement specific policies and procedures governing the availability and provision of interpretive services, whether spoken language or sign.</w:t>
      </w:r>
    </w:p>
    <w:p w14:paraId="7CD410D9" w14:textId="15C98988" w:rsidR="0007110B" w:rsidRDefault="008B2E3D" w:rsidP="0007110B">
      <w:pPr>
        <w:ind w:left="720" w:hanging="360"/>
        <w:rPr>
          <w:rFonts w:asciiTheme="majorHAnsi" w:hAnsiTheme="majorHAnsi" w:cstheme="majorHAnsi"/>
        </w:rPr>
      </w:pPr>
      <w:r>
        <w:rPr>
          <w:rFonts w:asciiTheme="majorHAnsi" w:hAnsiTheme="majorHAnsi" w:cstheme="majorHAnsi"/>
        </w:rPr>
        <w:t>8</w:t>
      </w:r>
      <w:r w:rsidR="0007110B">
        <w:rPr>
          <w:rFonts w:asciiTheme="majorHAnsi" w:hAnsiTheme="majorHAnsi" w:cstheme="majorHAnsi"/>
        </w:rPr>
        <w:t xml:space="preserve">. </w:t>
      </w:r>
      <w:r w:rsidR="0007110B">
        <w:rPr>
          <w:rFonts w:asciiTheme="majorHAnsi" w:hAnsiTheme="majorHAnsi" w:cstheme="majorHAnsi"/>
        </w:rPr>
        <w:tab/>
        <w:t>The agency must draft and implement a s</w:t>
      </w:r>
      <w:r w:rsidR="0007110B" w:rsidRPr="00C37137">
        <w:rPr>
          <w:rFonts w:asciiTheme="majorHAnsi" w:hAnsiTheme="majorHAnsi" w:cstheme="majorHAnsi"/>
        </w:rPr>
        <w:t xml:space="preserve">torage and </w:t>
      </w:r>
      <w:r w:rsidR="0007110B">
        <w:rPr>
          <w:rFonts w:asciiTheme="majorHAnsi" w:hAnsiTheme="majorHAnsi" w:cstheme="majorHAnsi"/>
        </w:rPr>
        <w:t>u</w:t>
      </w:r>
      <w:r w:rsidR="0007110B" w:rsidRPr="00C37137">
        <w:rPr>
          <w:rFonts w:asciiTheme="majorHAnsi" w:hAnsiTheme="majorHAnsi" w:cstheme="majorHAnsi"/>
        </w:rPr>
        <w:t xml:space="preserve">se of </w:t>
      </w:r>
      <w:r w:rsidR="0007110B">
        <w:rPr>
          <w:rFonts w:asciiTheme="majorHAnsi" w:hAnsiTheme="majorHAnsi" w:cstheme="majorHAnsi"/>
        </w:rPr>
        <w:t>p</w:t>
      </w:r>
      <w:r w:rsidR="0007110B" w:rsidRPr="00C37137">
        <w:rPr>
          <w:rFonts w:asciiTheme="majorHAnsi" w:hAnsiTheme="majorHAnsi" w:cstheme="majorHAnsi"/>
        </w:rPr>
        <w:t xml:space="preserve">ersonal </w:t>
      </w:r>
      <w:r w:rsidR="0007110B">
        <w:rPr>
          <w:rFonts w:asciiTheme="majorHAnsi" w:hAnsiTheme="majorHAnsi" w:cstheme="majorHAnsi"/>
        </w:rPr>
        <w:t>r</w:t>
      </w:r>
      <w:r w:rsidR="0007110B" w:rsidRPr="00C37137">
        <w:rPr>
          <w:rFonts w:asciiTheme="majorHAnsi" w:hAnsiTheme="majorHAnsi" w:cstheme="majorHAnsi"/>
        </w:rPr>
        <w:t>esources/</w:t>
      </w:r>
      <w:r w:rsidR="0007110B">
        <w:rPr>
          <w:rFonts w:asciiTheme="majorHAnsi" w:hAnsiTheme="majorHAnsi" w:cstheme="majorHAnsi"/>
        </w:rPr>
        <w:t>f</w:t>
      </w:r>
      <w:r w:rsidR="0007110B" w:rsidRPr="00C37137">
        <w:rPr>
          <w:rFonts w:asciiTheme="majorHAnsi" w:hAnsiTheme="majorHAnsi" w:cstheme="majorHAnsi"/>
        </w:rPr>
        <w:t xml:space="preserve">inancial </w:t>
      </w:r>
      <w:r w:rsidR="0007110B">
        <w:rPr>
          <w:rFonts w:asciiTheme="majorHAnsi" w:hAnsiTheme="majorHAnsi" w:cstheme="majorHAnsi"/>
        </w:rPr>
        <w:t>p</w:t>
      </w:r>
      <w:r w:rsidR="0007110B" w:rsidRPr="00C37137">
        <w:rPr>
          <w:rFonts w:asciiTheme="majorHAnsi" w:hAnsiTheme="majorHAnsi" w:cstheme="majorHAnsi"/>
        </w:rPr>
        <w:t>olicy which must outline how a</w:t>
      </w:r>
      <w:r w:rsidR="0007110B">
        <w:rPr>
          <w:rFonts w:asciiTheme="majorHAnsi" w:hAnsiTheme="majorHAnsi" w:cstheme="majorHAnsi"/>
        </w:rPr>
        <w:t>n agency</w:t>
      </w:r>
      <w:r w:rsidR="0007110B" w:rsidRPr="00C37137">
        <w:rPr>
          <w:rFonts w:asciiTheme="majorHAnsi" w:hAnsiTheme="majorHAnsi" w:cstheme="majorHAnsi"/>
        </w:rPr>
        <w:t xml:space="preserve"> will provide financial management assistance to members not fully independent in managing personal resources. This policy must also include processes meant to safeguard against financial exploitation of members.</w:t>
      </w:r>
    </w:p>
    <w:p w14:paraId="6E975BA0" w14:textId="77777777" w:rsidR="0007110B" w:rsidRDefault="0007110B" w:rsidP="0007110B">
      <w:pPr>
        <w:rPr>
          <w:rFonts w:asciiTheme="majorHAnsi" w:hAnsiTheme="majorHAnsi" w:cstheme="majorHAnsi"/>
        </w:rPr>
      </w:pPr>
    </w:p>
    <w:p w14:paraId="3FA300A3" w14:textId="330B7D47" w:rsidR="0007110B" w:rsidRDefault="00A11E06" w:rsidP="3CD50111">
      <w:pPr>
        <w:ind w:left="360" w:hanging="360"/>
        <w:rPr>
          <w:rFonts w:asciiTheme="majorHAnsi" w:hAnsiTheme="majorHAnsi" w:cstheme="majorHAnsi"/>
        </w:rPr>
      </w:pPr>
      <w:r>
        <w:rPr>
          <w:rFonts w:asciiTheme="majorHAnsi" w:hAnsiTheme="majorHAnsi" w:cstheme="majorHAnsi"/>
          <w:b/>
          <w:bCs/>
        </w:rPr>
        <w:t>G</w:t>
      </w:r>
      <w:r w:rsidR="1102D07A" w:rsidRPr="006D5314">
        <w:rPr>
          <w:rFonts w:asciiTheme="majorHAnsi" w:hAnsiTheme="majorHAnsi" w:cstheme="majorHAnsi"/>
          <w:b/>
          <w:bCs/>
        </w:rPr>
        <w:t>.</w:t>
      </w:r>
      <w:r w:rsidR="0007110B">
        <w:tab/>
      </w:r>
      <w:r w:rsidR="1102D07A" w:rsidRPr="006D5314">
        <w:rPr>
          <w:rFonts w:asciiTheme="majorHAnsi" w:hAnsiTheme="majorHAnsi" w:cstheme="majorHAnsi"/>
          <w:b/>
          <w:bCs/>
        </w:rPr>
        <w:t xml:space="preserve"> Behavioral </w:t>
      </w:r>
      <w:r w:rsidR="1102D07A">
        <w:rPr>
          <w:rFonts w:asciiTheme="majorHAnsi" w:hAnsiTheme="majorHAnsi" w:cstheme="majorHAnsi"/>
          <w:b/>
          <w:bCs/>
        </w:rPr>
        <w:t>r</w:t>
      </w:r>
      <w:r w:rsidR="1102D07A" w:rsidRPr="006D5314">
        <w:rPr>
          <w:rFonts w:asciiTheme="majorHAnsi" w:hAnsiTheme="majorHAnsi" w:cstheme="majorHAnsi"/>
          <w:b/>
          <w:bCs/>
        </w:rPr>
        <w:t xml:space="preserve">ules and </w:t>
      </w:r>
      <w:r w:rsidR="1102D07A">
        <w:rPr>
          <w:rFonts w:asciiTheme="majorHAnsi" w:hAnsiTheme="majorHAnsi" w:cstheme="majorHAnsi"/>
          <w:b/>
          <w:bCs/>
        </w:rPr>
        <w:t>r</w:t>
      </w:r>
      <w:r w:rsidR="1102D07A" w:rsidRPr="006D5314">
        <w:rPr>
          <w:rFonts w:asciiTheme="majorHAnsi" w:hAnsiTheme="majorHAnsi" w:cstheme="majorHAnsi"/>
          <w:b/>
          <w:bCs/>
        </w:rPr>
        <w:t xml:space="preserve">egulations </w:t>
      </w:r>
      <w:r w:rsidR="1102D07A">
        <w:rPr>
          <w:rFonts w:asciiTheme="majorHAnsi" w:hAnsiTheme="majorHAnsi" w:cstheme="majorHAnsi"/>
          <w:b/>
          <w:bCs/>
        </w:rPr>
        <w:t>p</w:t>
      </w:r>
      <w:r w:rsidR="1102D07A" w:rsidRPr="006D5314">
        <w:rPr>
          <w:rFonts w:asciiTheme="majorHAnsi" w:hAnsiTheme="majorHAnsi" w:cstheme="majorHAnsi"/>
          <w:b/>
          <w:bCs/>
        </w:rPr>
        <w:t>olicy</w:t>
      </w:r>
      <w:r w:rsidR="1102D07A">
        <w:rPr>
          <w:rFonts w:asciiTheme="majorHAnsi" w:hAnsiTheme="majorHAnsi" w:cstheme="majorHAnsi"/>
        </w:rPr>
        <w:t xml:space="preserve">. The agency must draft and implement a policy </w:t>
      </w:r>
      <w:r w:rsidR="1102D07A" w:rsidRPr="009C1FA3">
        <w:rPr>
          <w:rFonts w:asciiTheme="majorHAnsi" w:hAnsiTheme="majorHAnsi" w:cstheme="majorHAnsi"/>
        </w:rPr>
        <w:t xml:space="preserve">which must outline agency procedures involving the approval, use, staffing related to, and documentation of restrictive measures, restraints, and HCBS modifications. This policy must align with 34-B </w:t>
      </w:r>
      <w:r w:rsidR="00753FF9">
        <w:rPr>
          <w:rFonts w:asciiTheme="majorHAnsi" w:hAnsiTheme="majorHAnsi" w:cstheme="majorHAnsi"/>
        </w:rPr>
        <w:t>M.R.S.</w:t>
      </w:r>
      <w:r w:rsidR="1102D07A" w:rsidRPr="009C1FA3">
        <w:rPr>
          <w:rFonts w:asciiTheme="majorHAnsi" w:hAnsiTheme="majorHAnsi" w:cstheme="majorHAnsi"/>
        </w:rPr>
        <w:t xml:space="preserve"> </w:t>
      </w:r>
      <w:r w:rsidR="1102D07A">
        <w:rPr>
          <w:rFonts w:asciiTheme="majorHAnsi" w:hAnsiTheme="majorHAnsi" w:cstheme="majorHAnsi"/>
        </w:rPr>
        <w:t xml:space="preserve">§§ </w:t>
      </w:r>
      <w:r w:rsidR="1102D07A" w:rsidRPr="009C1FA3">
        <w:rPr>
          <w:rFonts w:asciiTheme="majorHAnsi" w:hAnsiTheme="majorHAnsi" w:cstheme="majorHAnsi"/>
        </w:rPr>
        <w:t>5601-5610 and 14-197 CMR Ch</w:t>
      </w:r>
      <w:r w:rsidR="1102D07A">
        <w:rPr>
          <w:rFonts w:asciiTheme="majorHAnsi" w:hAnsiTheme="majorHAnsi" w:cstheme="majorHAnsi"/>
        </w:rPr>
        <w:t>.</w:t>
      </w:r>
      <w:r w:rsidR="1102D07A" w:rsidRPr="009C1FA3">
        <w:rPr>
          <w:rFonts w:asciiTheme="majorHAnsi" w:hAnsiTheme="majorHAnsi" w:cstheme="majorHAnsi"/>
        </w:rPr>
        <w:t xml:space="preserve"> 5</w:t>
      </w:r>
      <w:r w:rsidR="1102D07A">
        <w:rPr>
          <w:rFonts w:asciiTheme="majorHAnsi" w:hAnsiTheme="majorHAnsi" w:cstheme="majorHAnsi"/>
        </w:rPr>
        <w:t xml:space="preserve">, Regulations Governing Behavioral Support, Modification and Management for People with an Intellectual Disability or </w:t>
      </w:r>
      <w:proofErr w:type="gramStart"/>
      <w:r w:rsidR="1102D07A">
        <w:rPr>
          <w:rFonts w:asciiTheme="majorHAnsi" w:hAnsiTheme="majorHAnsi" w:cstheme="majorHAnsi"/>
        </w:rPr>
        <w:t>Autism Spectrum Disorder</w:t>
      </w:r>
      <w:proofErr w:type="gramEnd"/>
      <w:r w:rsidR="1102D07A">
        <w:rPr>
          <w:rFonts w:asciiTheme="majorHAnsi" w:hAnsiTheme="majorHAnsi" w:cstheme="majorHAnsi"/>
        </w:rPr>
        <w:t xml:space="preserve"> in Maine</w:t>
      </w:r>
      <w:r w:rsidR="1102D07A" w:rsidRPr="009C1FA3">
        <w:rPr>
          <w:rFonts w:asciiTheme="majorHAnsi" w:hAnsiTheme="majorHAnsi" w:cstheme="majorHAnsi"/>
        </w:rPr>
        <w:t>.</w:t>
      </w:r>
    </w:p>
    <w:p w14:paraId="6B5C3C43" w14:textId="77777777" w:rsidR="0007110B" w:rsidRDefault="0007110B" w:rsidP="0007110B">
      <w:pPr>
        <w:ind w:left="360" w:hanging="360"/>
        <w:rPr>
          <w:rFonts w:asciiTheme="majorHAnsi" w:hAnsiTheme="majorHAnsi" w:cstheme="majorHAnsi"/>
        </w:rPr>
      </w:pPr>
    </w:p>
    <w:p w14:paraId="4C80C861" w14:textId="40B3746E" w:rsidR="0007110B" w:rsidRPr="001E7261" w:rsidRDefault="00A11E06" w:rsidP="0007110B">
      <w:pPr>
        <w:ind w:left="360" w:hanging="360"/>
        <w:rPr>
          <w:rFonts w:asciiTheme="majorHAnsi" w:hAnsiTheme="majorHAnsi" w:cstheme="majorHAnsi"/>
        </w:rPr>
      </w:pPr>
      <w:r>
        <w:rPr>
          <w:rFonts w:asciiTheme="majorHAnsi" w:hAnsiTheme="majorHAnsi" w:cstheme="majorHAnsi"/>
          <w:b/>
          <w:bCs/>
        </w:rPr>
        <w:t>H</w:t>
      </w:r>
      <w:r w:rsidR="0007110B" w:rsidRPr="00A547C1">
        <w:rPr>
          <w:rFonts w:asciiTheme="majorHAnsi" w:hAnsiTheme="majorHAnsi" w:cstheme="majorHAnsi"/>
          <w:b/>
          <w:bCs/>
        </w:rPr>
        <w:t>.</w:t>
      </w:r>
      <w:r w:rsidR="0007110B" w:rsidRPr="00A547C1">
        <w:rPr>
          <w:rFonts w:asciiTheme="majorHAnsi" w:hAnsiTheme="majorHAnsi" w:cstheme="majorHAnsi"/>
          <w:b/>
          <w:bCs/>
        </w:rPr>
        <w:tab/>
        <w:t>Transportation policy.</w:t>
      </w:r>
      <w:r w:rsidR="0007110B" w:rsidRPr="00A547C1">
        <w:rPr>
          <w:rFonts w:asciiTheme="majorHAnsi" w:hAnsiTheme="majorHAnsi" w:cstheme="majorHAnsi"/>
        </w:rPr>
        <w:t xml:space="preserve"> The agency must draft and implement a policy which must outline how transportation supports are provided and utilized within the parameters established in 10-144 Ch. 101</w:t>
      </w:r>
      <w:r w:rsidR="00956551">
        <w:rPr>
          <w:rFonts w:asciiTheme="majorHAnsi" w:hAnsiTheme="majorHAnsi" w:cstheme="majorHAnsi"/>
        </w:rPr>
        <w:t>,</w:t>
      </w:r>
      <w:r w:rsidR="0007110B" w:rsidRPr="00A547C1">
        <w:rPr>
          <w:rFonts w:asciiTheme="majorHAnsi" w:hAnsiTheme="majorHAnsi" w:cstheme="majorHAnsi"/>
        </w:rPr>
        <w:t xml:space="preserve"> </w:t>
      </w:r>
      <w:r w:rsidR="00956551">
        <w:rPr>
          <w:rFonts w:asciiTheme="majorHAnsi" w:hAnsiTheme="majorHAnsi" w:cstheme="majorHAnsi"/>
        </w:rPr>
        <w:t xml:space="preserve">MaineCare Benefits Manual, </w:t>
      </w:r>
      <w:r w:rsidR="0007110B" w:rsidRPr="00A547C1">
        <w:rPr>
          <w:rFonts w:asciiTheme="majorHAnsi" w:hAnsiTheme="majorHAnsi" w:cstheme="majorHAnsi"/>
        </w:rPr>
        <w:t xml:space="preserve">Ch II </w:t>
      </w:r>
      <w:r w:rsidR="00D80E58" w:rsidRPr="00A547C1">
        <w:rPr>
          <w:rFonts w:asciiTheme="majorHAnsi" w:eastAsia="Arial" w:hAnsiTheme="majorHAnsi" w:cstheme="majorHAnsi"/>
        </w:rPr>
        <w:t xml:space="preserve">Sections 18, 20, 21, 29, and 97 as applicable to the provider and service provided </w:t>
      </w:r>
      <w:r w:rsidR="0007110B" w:rsidRPr="00A547C1">
        <w:rPr>
          <w:rFonts w:asciiTheme="majorHAnsi" w:hAnsiTheme="majorHAnsi" w:cstheme="majorHAnsi"/>
        </w:rPr>
        <w:t>and in such a way that safety and dignity are ensured for members while being transported. The policy must align with expectations established in Sections 7(</w:t>
      </w:r>
      <w:r w:rsidR="0066178D" w:rsidRPr="00A547C1">
        <w:rPr>
          <w:rFonts w:asciiTheme="majorHAnsi" w:hAnsiTheme="majorHAnsi" w:cstheme="majorHAnsi"/>
        </w:rPr>
        <w:t>G</w:t>
      </w:r>
      <w:r w:rsidR="0007110B" w:rsidRPr="00A547C1">
        <w:rPr>
          <w:rFonts w:asciiTheme="majorHAnsi" w:hAnsiTheme="majorHAnsi" w:cstheme="majorHAnsi"/>
        </w:rPr>
        <w:t xml:space="preserve">) and </w:t>
      </w:r>
      <w:r w:rsidR="00B8663C" w:rsidRPr="00A547C1">
        <w:rPr>
          <w:rFonts w:asciiTheme="majorHAnsi" w:hAnsiTheme="majorHAnsi" w:cstheme="majorHAnsi"/>
        </w:rPr>
        <w:t>10(E)</w:t>
      </w:r>
      <w:r w:rsidR="0007110B" w:rsidRPr="00A547C1">
        <w:rPr>
          <w:rFonts w:asciiTheme="majorHAnsi" w:hAnsiTheme="majorHAnsi" w:cstheme="majorHAnsi"/>
        </w:rPr>
        <w:t xml:space="preserve"> of this </w:t>
      </w:r>
      <w:r w:rsidR="00A52071">
        <w:rPr>
          <w:rFonts w:asciiTheme="majorHAnsi" w:hAnsiTheme="majorHAnsi" w:cstheme="majorHAnsi"/>
        </w:rPr>
        <w:t>R</w:t>
      </w:r>
      <w:r w:rsidR="0007110B" w:rsidRPr="00A547C1">
        <w:rPr>
          <w:rFonts w:asciiTheme="majorHAnsi" w:hAnsiTheme="majorHAnsi" w:cstheme="majorHAnsi"/>
        </w:rPr>
        <w:t>ule.</w:t>
      </w:r>
    </w:p>
    <w:p w14:paraId="03941CC4" w14:textId="77777777" w:rsidR="0007110B" w:rsidRPr="00E36639" w:rsidRDefault="0007110B" w:rsidP="0007110B">
      <w:pPr>
        <w:tabs>
          <w:tab w:val="left" w:pos="540"/>
          <w:tab w:val="left" w:pos="900"/>
        </w:tabs>
        <w:rPr>
          <w:rFonts w:asciiTheme="majorHAnsi" w:hAnsiTheme="majorHAnsi" w:cstheme="majorHAnsi"/>
        </w:rPr>
      </w:pPr>
    </w:p>
    <w:p w14:paraId="6420316A" w14:textId="77777777" w:rsidR="0007110B" w:rsidRPr="00E36639" w:rsidRDefault="0007110B" w:rsidP="0007110B">
      <w:pPr>
        <w:tabs>
          <w:tab w:val="left" w:pos="720"/>
        </w:tabs>
        <w:rPr>
          <w:rFonts w:asciiTheme="majorHAnsi" w:hAnsiTheme="majorHAnsi" w:cstheme="majorHAnsi"/>
        </w:rPr>
      </w:pPr>
    </w:p>
    <w:p w14:paraId="4214A1C6" w14:textId="77777777" w:rsidR="0007110B" w:rsidRDefault="0007110B" w:rsidP="0007110B">
      <w:pPr>
        <w:rPr>
          <w:rFonts w:asciiTheme="majorHAnsi" w:hAnsiTheme="majorHAnsi" w:cstheme="majorHAnsi"/>
          <w:b/>
        </w:rPr>
      </w:pPr>
      <w:r>
        <w:rPr>
          <w:rFonts w:asciiTheme="majorHAnsi" w:hAnsiTheme="majorHAnsi" w:cstheme="majorHAnsi"/>
          <w:b/>
        </w:rPr>
        <w:br w:type="page"/>
      </w:r>
    </w:p>
    <w:p w14:paraId="2C8F02D8" w14:textId="77777777" w:rsidR="0007110B" w:rsidRPr="00E36639" w:rsidRDefault="0007110B" w:rsidP="0007110B">
      <w:pPr>
        <w:rPr>
          <w:rFonts w:asciiTheme="majorHAnsi" w:hAnsiTheme="majorHAnsi" w:cstheme="majorHAnsi"/>
        </w:rPr>
      </w:pPr>
    </w:p>
    <w:p w14:paraId="056CF11D" w14:textId="77777777" w:rsidR="0007110B" w:rsidRDefault="0007110B" w:rsidP="0007110B">
      <w:pPr>
        <w:jc w:val="center"/>
        <w:rPr>
          <w:rFonts w:asciiTheme="majorHAnsi" w:hAnsiTheme="majorHAnsi" w:cstheme="majorHAnsi"/>
          <w:b/>
        </w:rPr>
      </w:pPr>
      <w:r w:rsidRPr="00E36639">
        <w:rPr>
          <w:rFonts w:asciiTheme="majorHAnsi" w:hAnsiTheme="majorHAnsi" w:cstheme="majorHAnsi"/>
          <w:b/>
        </w:rPr>
        <w:t>SECTION</w:t>
      </w:r>
      <w:r>
        <w:rPr>
          <w:rFonts w:asciiTheme="majorHAnsi" w:hAnsiTheme="majorHAnsi" w:cstheme="majorHAnsi"/>
          <w:b/>
        </w:rPr>
        <w:t xml:space="preserve"> 26.</w:t>
      </w:r>
      <w:r w:rsidRPr="00E36639">
        <w:rPr>
          <w:rFonts w:asciiTheme="majorHAnsi" w:hAnsiTheme="majorHAnsi" w:cstheme="majorHAnsi"/>
          <w:b/>
        </w:rPr>
        <w:tab/>
      </w:r>
      <w:r>
        <w:rPr>
          <w:rFonts w:asciiTheme="majorHAnsi" w:hAnsiTheme="majorHAnsi" w:cstheme="majorHAnsi"/>
          <w:b/>
        </w:rPr>
        <w:t>SERVICE-SPECIFIC QUALITY MEASURES</w:t>
      </w:r>
    </w:p>
    <w:p w14:paraId="3F6A9471" w14:textId="77777777" w:rsidR="0007110B" w:rsidRDefault="0007110B" w:rsidP="0007110B">
      <w:pPr>
        <w:rPr>
          <w:rFonts w:asciiTheme="majorHAnsi" w:hAnsiTheme="majorHAnsi" w:cstheme="majorHAnsi"/>
          <w:b/>
        </w:rPr>
      </w:pPr>
    </w:p>
    <w:p w14:paraId="76CD81A6" w14:textId="77777777" w:rsidR="0007110B" w:rsidRPr="00252AD2" w:rsidRDefault="0007110B" w:rsidP="00336BAA">
      <w:pPr>
        <w:pStyle w:val="ListParagraph"/>
        <w:numPr>
          <w:ilvl w:val="0"/>
          <w:numId w:val="149"/>
        </w:numPr>
        <w:ind w:left="360"/>
        <w:rPr>
          <w:rFonts w:asciiTheme="majorHAnsi" w:hAnsiTheme="majorHAnsi" w:cstheme="majorHAnsi"/>
          <w:b/>
          <w:sz w:val="22"/>
          <w:szCs w:val="22"/>
        </w:rPr>
      </w:pPr>
      <w:r w:rsidRPr="00252AD2">
        <w:rPr>
          <w:rFonts w:asciiTheme="majorHAnsi" w:hAnsiTheme="majorHAnsi" w:cstheme="majorHAnsi"/>
          <w:b/>
          <w:sz w:val="22"/>
          <w:szCs w:val="22"/>
        </w:rPr>
        <w:t xml:space="preserve">Case Management and Service Planning. </w:t>
      </w:r>
    </w:p>
    <w:p w14:paraId="44F3ABE6" w14:textId="1016D785" w:rsidR="0007110B" w:rsidRPr="00B8663C" w:rsidRDefault="53DC487C" w:rsidP="2DA9D49C">
      <w:pPr>
        <w:ind w:left="720" w:hanging="360"/>
        <w:rPr>
          <w:rFonts w:asciiTheme="majorHAnsi" w:hAnsiTheme="majorHAnsi" w:cstheme="majorBidi"/>
        </w:rPr>
      </w:pPr>
      <w:bookmarkStart w:id="48" w:name="_Hlk195498462"/>
      <w:r w:rsidRPr="2DA9D49C">
        <w:rPr>
          <w:rFonts w:asciiTheme="majorHAnsi" w:hAnsiTheme="majorHAnsi" w:cstheme="majorBidi"/>
        </w:rPr>
        <w:t>1.</w:t>
      </w:r>
      <w:r>
        <w:tab/>
      </w:r>
      <w:r w:rsidR="3580582C" w:rsidRPr="2DA9D49C">
        <w:rPr>
          <w:rFonts w:asciiTheme="majorHAnsi" w:hAnsiTheme="majorHAnsi" w:cstheme="majorBidi"/>
        </w:rPr>
        <w:t xml:space="preserve">Agencies that offer case management must ensure that all staff providing case management services have completed training required by 10-144 CMR Ch.101, MaineCare Benefits Manual, Ch. II Section 18, 10-144 CMR Ch.101, MaineCare Benefits Manual, Ch. II, Section 20, 10-144 CMR Ch.101, MaineCare Benefits Manual, Ch. II, Section 13, and 14-197 CMR Ch.10 dependent on the service population. </w:t>
      </w:r>
      <w:bookmarkEnd w:id="48"/>
      <w:r w:rsidR="3580582C" w:rsidRPr="2DA9D49C">
        <w:rPr>
          <w:rFonts w:asciiTheme="majorHAnsi" w:hAnsiTheme="majorHAnsi" w:cstheme="majorBidi"/>
        </w:rPr>
        <w:t xml:space="preserve">Additionally, beginning on January 1, 2026, staff must </w:t>
      </w:r>
      <w:r w:rsidR="3F15D261" w:rsidRPr="2DA9D49C">
        <w:rPr>
          <w:rFonts w:asciiTheme="majorHAnsi" w:hAnsiTheme="majorHAnsi" w:cstheme="majorBidi"/>
        </w:rPr>
        <w:t xml:space="preserve">receive </w:t>
      </w:r>
      <w:r w:rsidR="3580582C" w:rsidRPr="2DA9D49C">
        <w:rPr>
          <w:rFonts w:asciiTheme="majorHAnsi" w:hAnsiTheme="majorHAnsi" w:cstheme="majorBidi"/>
        </w:rPr>
        <w:t>training on the following</w:t>
      </w:r>
      <w:r w:rsidR="3E9008D8" w:rsidRPr="2DA9D49C">
        <w:rPr>
          <w:rFonts w:asciiTheme="majorHAnsi" w:hAnsiTheme="majorHAnsi" w:cstheme="majorBidi"/>
        </w:rPr>
        <w:t xml:space="preserve"> and complete the training within 6 months of that date, and within 6 months of their hire date thereafter</w:t>
      </w:r>
      <w:r w:rsidR="3580582C" w:rsidRPr="2DA9D49C">
        <w:rPr>
          <w:rFonts w:asciiTheme="majorHAnsi" w:hAnsiTheme="majorHAnsi" w:cstheme="majorBidi"/>
        </w:rPr>
        <w:t>:</w:t>
      </w:r>
    </w:p>
    <w:p w14:paraId="5316744A" w14:textId="2B458C2F" w:rsidR="0007110B" w:rsidRPr="00B8663C" w:rsidRDefault="006B2125" w:rsidP="00B8663C">
      <w:pPr>
        <w:ind w:left="1080" w:hanging="360"/>
        <w:rPr>
          <w:rFonts w:asciiTheme="majorHAnsi" w:hAnsiTheme="majorHAnsi" w:cstheme="majorHAnsi"/>
        </w:rPr>
      </w:pPr>
      <w:r>
        <w:rPr>
          <w:rFonts w:asciiTheme="majorHAnsi" w:hAnsiTheme="majorHAnsi" w:cstheme="majorHAnsi"/>
        </w:rPr>
        <w:t>a.</w:t>
      </w:r>
      <w:r>
        <w:rPr>
          <w:rFonts w:asciiTheme="majorHAnsi" w:hAnsiTheme="majorHAnsi" w:cstheme="majorHAnsi"/>
        </w:rPr>
        <w:tab/>
      </w:r>
      <w:r w:rsidR="0007110B" w:rsidRPr="00B8663C">
        <w:rPr>
          <w:rFonts w:asciiTheme="majorHAnsi" w:hAnsiTheme="majorHAnsi" w:cstheme="majorHAnsi"/>
        </w:rPr>
        <w:t xml:space="preserve">Person-centered practices. Trainings that would meet this requirement include trainings authorized through the Learning Community for Person-Centered Practice and the </w:t>
      </w:r>
      <w:proofErr w:type="spellStart"/>
      <w:r w:rsidR="0007110B" w:rsidRPr="00B8663C">
        <w:rPr>
          <w:rFonts w:asciiTheme="majorHAnsi" w:hAnsiTheme="majorHAnsi" w:cstheme="majorHAnsi"/>
        </w:rPr>
        <w:t>LifeCourse</w:t>
      </w:r>
      <w:proofErr w:type="spellEnd"/>
      <w:r w:rsidR="0007110B" w:rsidRPr="00B8663C">
        <w:rPr>
          <w:rFonts w:asciiTheme="majorHAnsi" w:hAnsiTheme="majorHAnsi" w:cstheme="majorHAnsi"/>
        </w:rPr>
        <w:t xml:space="preserve"> Nexus;</w:t>
      </w:r>
    </w:p>
    <w:p w14:paraId="1F781DA4" w14:textId="5AE0D8A2" w:rsidR="0007110B" w:rsidRPr="00B8663C" w:rsidRDefault="006B2125" w:rsidP="00B8663C">
      <w:pPr>
        <w:ind w:left="1080" w:hanging="360"/>
        <w:rPr>
          <w:rFonts w:asciiTheme="majorHAnsi" w:hAnsiTheme="majorHAnsi" w:cstheme="majorHAnsi"/>
        </w:rPr>
      </w:pPr>
      <w:r>
        <w:rPr>
          <w:rFonts w:asciiTheme="majorHAnsi" w:hAnsiTheme="majorHAnsi" w:cstheme="majorHAnsi"/>
        </w:rPr>
        <w:t>b.</w:t>
      </w:r>
      <w:r>
        <w:rPr>
          <w:rFonts w:asciiTheme="majorHAnsi" w:hAnsiTheme="majorHAnsi" w:cstheme="majorHAnsi"/>
        </w:rPr>
        <w:tab/>
      </w:r>
      <w:r w:rsidR="0007110B" w:rsidRPr="00B8663C">
        <w:rPr>
          <w:rFonts w:asciiTheme="majorHAnsi" w:hAnsiTheme="majorHAnsi" w:cstheme="majorHAnsi"/>
        </w:rPr>
        <w:t>Discovery;</w:t>
      </w:r>
    </w:p>
    <w:p w14:paraId="5E15DF7D" w14:textId="74C620DE" w:rsidR="0007110B" w:rsidRPr="00B8663C" w:rsidRDefault="006B2125" w:rsidP="00B8663C">
      <w:pPr>
        <w:ind w:left="1080" w:hanging="360"/>
        <w:rPr>
          <w:rFonts w:asciiTheme="majorHAnsi" w:hAnsiTheme="majorHAnsi" w:cstheme="majorHAnsi"/>
        </w:rPr>
      </w:pPr>
      <w:r>
        <w:rPr>
          <w:rFonts w:asciiTheme="majorHAnsi" w:hAnsiTheme="majorHAnsi" w:cstheme="majorHAnsi"/>
        </w:rPr>
        <w:t>c.</w:t>
      </w:r>
      <w:r>
        <w:rPr>
          <w:rFonts w:asciiTheme="majorHAnsi" w:hAnsiTheme="majorHAnsi" w:cstheme="majorHAnsi"/>
        </w:rPr>
        <w:tab/>
      </w:r>
      <w:r w:rsidR="0007110B" w:rsidRPr="00B8663C">
        <w:rPr>
          <w:rFonts w:asciiTheme="majorHAnsi" w:hAnsiTheme="majorHAnsi" w:cstheme="majorHAnsi"/>
        </w:rPr>
        <w:t>Employment First training, which must take place at least annually;</w:t>
      </w:r>
    </w:p>
    <w:p w14:paraId="082BA01F" w14:textId="2A597A12" w:rsidR="0007110B" w:rsidRPr="00B8663C" w:rsidRDefault="006B2125" w:rsidP="00B8663C">
      <w:pPr>
        <w:ind w:left="1080" w:hanging="360"/>
        <w:rPr>
          <w:rFonts w:asciiTheme="majorHAnsi" w:hAnsiTheme="majorHAnsi" w:cstheme="majorHAnsi"/>
        </w:rPr>
      </w:pPr>
      <w:r>
        <w:rPr>
          <w:rFonts w:asciiTheme="majorHAnsi" w:hAnsiTheme="majorHAnsi" w:cstheme="majorHAnsi"/>
        </w:rPr>
        <w:t>d.</w:t>
      </w:r>
      <w:r>
        <w:rPr>
          <w:rFonts w:asciiTheme="majorHAnsi" w:hAnsiTheme="majorHAnsi" w:cstheme="majorHAnsi"/>
        </w:rPr>
        <w:tab/>
      </w:r>
      <w:proofErr w:type="gramStart"/>
      <w:r w:rsidR="0007110B" w:rsidRPr="00B8663C">
        <w:rPr>
          <w:rFonts w:asciiTheme="majorHAnsi" w:hAnsiTheme="majorHAnsi" w:cstheme="majorHAnsi"/>
        </w:rPr>
        <w:t>Social</w:t>
      </w:r>
      <w:proofErr w:type="gramEnd"/>
      <w:r w:rsidR="0007110B" w:rsidRPr="00B8663C">
        <w:rPr>
          <w:rFonts w:asciiTheme="majorHAnsi" w:hAnsiTheme="majorHAnsi" w:cstheme="majorHAnsi"/>
        </w:rPr>
        <w:t xml:space="preserve"> role valorization; and</w:t>
      </w:r>
    </w:p>
    <w:p w14:paraId="0CAA7359" w14:textId="6B6594B1" w:rsidR="0007110B" w:rsidRPr="00B8663C" w:rsidRDefault="006B2125" w:rsidP="00B8663C">
      <w:pPr>
        <w:ind w:left="1080" w:hanging="360"/>
        <w:rPr>
          <w:rFonts w:asciiTheme="majorHAnsi" w:hAnsiTheme="majorHAnsi" w:cstheme="majorHAnsi"/>
        </w:rPr>
      </w:pPr>
      <w:r>
        <w:rPr>
          <w:rFonts w:asciiTheme="majorHAnsi" w:hAnsiTheme="majorHAnsi" w:cstheme="majorHAnsi"/>
        </w:rPr>
        <w:t>e.</w:t>
      </w:r>
      <w:r>
        <w:rPr>
          <w:rFonts w:asciiTheme="majorHAnsi" w:hAnsiTheme="majorHAnsi" w:cstheme="majorHAnsi"/>
        </w:rPr>
        <w:tab/>
      </w:r>
      <w:r w:rsidR="0007110B" w:rsidRPr="00B8663C">
        <w:rPr>
          <w:rFonts w:asciiTheme="majorHAnsi" w:hAnsiTheme="majorHAnsi" w:cstheme="majorHAnsi"/>
        </w:rPr>
        <w:t>Alternatives to guardianship, including supported decision</w:t>
      </w:r>
      <w:r w:rsidR="00BD1CA7">
        <w:rPr>
          <w:rFonts w:asciiTheme="majorHAnsi" w:hAnsiTheme="majorHAnsi" w:cstheme="majorHAnsi"/>
        </w:rPr>
        <w:t xml:space="preserve"> </w:t>
      </w:r>
      <w:r w:rsidR="0007110B" w:rsidRPr="00B8663C">
        <w:rPr>
          <w:rFonts w:asciiTheme="majorHAnsi" w:hAnsiTheme="majorHAnsi" w:cstheme="majorHAnsi"/>
        </w:rPr>
        <w:t>making.</w:t>
      </w:r>
    </w:p>
    <w:p w14:paraId="0217C5A6" w14:textId="583C6BDC" w:rsidR="0007110B" w:rsidRPr="00B8663C" w:rsidRDefault="006B2125" w:rsidP="00B8663C">
      <w:pPr>
        <w:ind w:left="1080" w:hanging="360"/>
        <w:rPr>
          <w:rFonts w:asciiTheme="majorHAnsi" w:hAnsiTheme="majorHAnsi" w:cstheme="majorHAnsi"/>
        </w:rPr>
      </w:pPr>
      <w:r>
        <w:rPr>
          <w:rFonts w:asciiTheme="majorHAnsi" w:hAnsiTheme="majorHAnsi" w:cstheme="majorHAnsi"/>
        </w:rPr>
        <w:t>f.</w:t>
      </w:r>
      <w:r>
        <w:rPr>
          <w:rFonts w:asciiTheme="majorHAnsi" w:hAnsiTheme="majorHAnsi" w:cstheme="majorHAnsi"/>
        </w:rPr>
        <w:tab/>
      </w:r>
      <w:r w:rsidR="0007110B" w:rsidRPr="00B8663C">
        <w:rPr>
          <w:rFonts w:asciiTheme="majorHAnsi" w:hAnsiTheme="majorHAnsi" w:cstheme="majorHAnsi"/>
        </w:rPr>
        <w:t>The agency must retain documentation of all training necessary to meet the requirements of this Section in each employee’s personnel file.</w:t>
      </w:r>
    </w:p>
    <w:p w14:paraId="65061A24" w14:textId="08AC48F0" w:rsidR="0007110B" w:rsidRPr="00B8663C" w:rsidRDefault="006B2125" w:rsidP="00B8663C">
      <w:pPr>
        <w:ind w:left="720" w:hanging="360"/>
        <w:rPr>
          <w:rFonts w:asciiTheme="majorHAnsi" w:hAnsiTheme="majorHAnsi" w:cstheme="majorHAnsi"/>
          <w:b/>
        </w:rPr>
      </w:pPr>
      <w:r>
        <w:rPr>
          <w:rFonts w:asciiTheme="majorHAnsi" w:eastAsia="Calibri" w:hAnsiTheme="majorHAnsi" w:cstheme="majorHAnsi"/>
        </w:rPr>
        <w:t>2.</w:t>
      </w:r>
      <w:r>
        <w:rPr>
          <w:rFonts w:asciiTheme="majorHAnsi" w:eastAsia="Calibri" w:hAnsiTheme="majorHAnsi" w:cstheme="majorHAnsi"/>
        </w:rPr>
        <w:tab/>
      </w:r>
      <w:r w:rsidR="0007110B" w:rsidRPr="00B8663C">
        <w:rPr>
          <w:rFonts w:asciiTheme="majorHAnsi" w:eastAsia="Calibri" w:hAnsiTheme="majorHAnsi" w:cstheme="majorHAnsi"/>
        </w:rPr>
        <w:t xml:space="preserve">The case management agency must demonstrate that staff coordinate service planning with the individual’s other service providers to minimize duplication of work and optimize coordination. </w:t>
      </w:r>
    </w:p>
    <w:p w14:paraId="3625B0B2" w14:textId="470783AD" w:rsidR="0007110B" w:rsidRPr="00B8663C" w:rsidRDefault="006B2125" w:rsidP="00B8663C">
      <w:pPr>
        <w:ind w:left="1080" w:hanging="360"/>
        <w:rPr>
          <w:rFonts w:asciiTheme="majorHAnsi" w:hAnsiTheme="majorHAnsi" w:cstheme="majorHAnsi"/>
        </w:rPr>
      </w:pPr>
      <w:r>
        <w:rPr>
          <w:rFonts w:asciiTheme="majorHAnsi" w:hAnsiTheme="majorHAnsi" w:cstheme="majorHAnsi"/>
        </w:rPr>
        <w:t>a.</w:t>
      </w:r>
      <w:r>
        <w:rPr>
          <w:rFonts w:asciiTheme="majorHAnsi" w:hAnsiTheme="majorHAnsi" w:cstheme="majorHAnsi"/>
        </w:rPr>
        <w:tab/>
      </w:r>
      <w:r w:rsidR="0007110B" w:rsidRPr="00B8663C">
        <w:rPr>
          <w:rFonts w:asciiTheme="majorHAnsi" w:hAnsiTheme="majorHAnsi" w:cstheme="majorHAnsi"/>
        </w:rPr>
        <w:t xml:space="preserve">Case Management agencies must support the person to engage in informed choice of willing providers in accordance with </w:t>
      </w:r>
      <w:r w:rsidR="009427F3">
        <w:rPr>
          <w:rFonts w:asciiTheme="majorHAnsi" w:hAnsiTheme="majorHAnsi" w:cstheme="majorHAnsi"/>
        </w:rPr>
        <w:t>a coordination of services</w:t>
      </w:r>
      <w:r w:rsidR="009427F3" w:rsidRPr="00B8663C">
        <w:rPr>
          <w:rFonts w:asciiTheme="majorHAnsi" w:hAnsiTheme="majorHAnsi" w:cstheme="majorHAnsi"/>
        </w:rPr>
        <w:t xml:space="preserve"> </w:t>
      </w:r>
      <w:r w:rsidR="0007110B" w:rsidRPr="00B8663C">
        <w:rPr>
          <w:rFonts w:asciiTheme="majorHAnsi" w:hAnsiTheme="majorHAnsi" w:cstheme="majorHAnsi"/>
        </w:rPr>
        <w:t>policy</w:t>
      </w:r>
      <w:r w:rsidR="00784771">
        <w:rPr>
          <w:rFonts w:asciiTheme="majorHAnsi" w:hAnsiTheme="majorHAnsi" w:cstheme="majorHAnsi"/>
        </w:rPr>
        <w:t xml:space="preserve"> developed by the agency</w:t>
      </w:r>
      <w:r w:rsidR="0007110B" w:rsidRPr="00B8663C">
        <w:rPr>
          <w:rFonts w:asciiTheme="majorHAnsi" w:hAnsiTheme="majorHAnsi" w:cstheme="majorHAnsi"/>
        </w:rPr>
        <w:t>.</w:t>
      </w:r>
    </w:p>
    <w:p w14:paraId="5EF8706F" w14:textId="14C3A8F7" w:rsidR="0007110B" w:rsidRPr="00B8663C" w:rsidRDefault="006B2125" w:rsidP="00B8663C">
      <w:pPr>
        <w:ind w:left="1080" w:hanging="360"/>
        <w:rPr>
          <w:rFonts w:asciiTheme="majorHAnsi" w:hAnsiTheme="majorHAnsi" w:cstheme="majorHAnsi"/>
        </w:rPr>
      </w:pPr>
      <w:r>
        <w:rPr>
          <w:rFonts w:asciiTheme="majorHAnsi" w:hAnsiTheme="majorHAnsi" w:cstheme="majorHAnsi"/>
        </w:rPr>
        <w:t>b.</w:t>
      </w:r>
      <w:r>
        <w:rPr>
          <w:rFonts w:asciiTheme="majorHAnsi" w:hAnsiTheme="majorHAnsi" w:cstheme="majorHAnsi"/>
        </w:rPr>
        <w:tab/>
      </w:r>
      <w:r w:rsidR="0007110B" w:rsidRPr="00B8663C">
        <w:rPr>
          <w:rFonts w:asciiTheme="majorHAnsi" w:hAnsiTheme="majorHAnsi" w:cstheme="majorHAnsi"/>
        </w:rPr>
        <w:t>All licensed service providers must cooperate with and support the service planning process and service coordination. Cooperation and support must include but are not limited to:</w:t>
      </w:r>
    </w:p>
    <w:p w14:paraId="7BFE2F02" w14:textId="1639E744" w:rsidR="0007110B" w:rsidRPr="00B8663C" w:rsidRDefault="006B2125" w:rsidP="00B8663C">
      <w:pPr>
        <w:tabs>
          <w:tab w:val="left" w:pos="1440"/>
        </w:tabs>
        <w:ind w:left="1440" w:hanging="360"/>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w:t>
      </w:r>
      <w:r>
        <w:rPr>
          <w:rFonts w:asciiTheme="majorHAnsi" w:hAnsiTheme="majorHAnsi" w:cstheme="majorHAnsi"/>
        </w:rPr>
        <w:tab/>
      </w:r>
      <w:r w:rsidR="0007110B" w:rsidRPr="00B8663C">
        <w:rPr>
          <w:rFonts w:asciiTheme="majorHAnsi" w:hAnsiTheme="majorHAnsi" w:cstheme="majorHAnsi"/>
        </w:rPr>
        <w:t>Sharing information about the services offered by the provider agency as requested by prospective individuals and case managers.</w:t>
      </w:r>
    </w:p>
    <w:p w14:paraId="615E5403" w14:textId="1D2AE15B" w:rsidR="0007110B" w:rsidRPr="00B8663C" w:rsidRDefault="006B2125" w:rsidP="00B8663C">
      <w:pPr>
        <w:tabs>
          <w:tab w:val="left" w:pos="1440"/>
        </w:tabs>
        <w:ind w:left="1440" w:hanging="360"/>
        <w:rPr>
          <w:rFonts w:asciiTheme="majorHAnsi" w:hAnsiTheme="majorHAnsi" w:cstheme="majorHAnsi"/>
        </w:rPr>
      </w:pPr>
      <w:r>
        <w:rPr>
          <w:rFonts w:asciiTheme="majorHAnsi" w:hAnsiTheme="majorHAnsi" w:cstheme="majorHAnsi"/>
        </w:rPr>
        <w:t>ii.</w:t>
      </w:r>
      <w:r>
        <w:rPr>
          <w:rFonts w:asciiTheme="majorHAnsi" w:hAnsiTheme="majorHAnsi" w:cstheme="majorHAnsi"/>
        </w:rPr>
        <w:tab/>
      </w:r>
      <w:r w:rsidR="0007110B" w:rsidRPr="00B8663C">
        <w:rPr>
          <w:rFonts w:asciiTheme="majorHAnsi" w:hAnsiTheme="majorHAnsi" w:cstheme="majorHAnsi"/>
        </w:rPr>
        <w:t>Participating in the service planning process as requested by the individual to the maximum extent feasible.</w:t>
      </w:r>
    </w:p>
    <w:p w14:paraId="7AC9F3B1" w14:textId="751819BA" w:rsidR="0007110B" w:rsidRPr="00B8663C" w:rsidRDefault="006B2125" w:rsidP="00B8663C">
      <w:pPr>
        <w:tabs>
          <w:tab w:val="left" w:pos="1440"/>
        </w:tabs>
        <w:ind w:left="1440" w:hanging="360"/>
        <w:rPr>
          <w:rFonts w:asciiTheme="majorHAnsi" w:hAnsiTheme="majorHAnsi" w:cstheme="majorHAnsi"/>
        </w:rPr>
      </w:pPr>
      <w:r>
        <w:rPr>
          <w:rFonts w:asciiTheme="majorHAnsi" w:hAnsiTheme="majorHAnsi" w:cstheme="majorHAnsi"/>
        </w:rPr>
        <w:t>iii.</w:t>
      </w:r>
      <w:r>
        <w:rPr>
          <w:rFonts w:asciiTheme="majorHAnsi" w:hAnsiTheme="majorHAnsi" w:cstheme="majorHAnsi"/>
        </w:rPr>
        <w:tab/>
      </w:r>
      <w:r w:rsidR="0007110B" w:rsidRPr="00B8663C">
        <w:rPr>
          <w:rFonts w:asciiTheme="majorHAnsi" w:hAnsiTheme="majorHAnsi" w:cstheme="majorHAnsi"/>
        </w:rPr>
        <w:t>Coordination between providers, regardless of payment source and including natural supports.</w:t>
      </w:r>
    </w:p>
    <w:p w14:paraId="3096D020" w14:textId="5A63E060" w:rsidR="0007110B" w:rsidRPr="00B8663C" w:rsidRDefault="0019578D" w:rsidP="00B8663C">
      <w:pPr>
        <w:ind w:left="810" w:hanging="450"/>
        <w:rPr>
          <w:rFonts w:asciiTheme="majorHAnsi" w:hAnsiTheme="majorHAnsi" w:cstheme="majorHAnsi"/>
          <w:b/>
        </w:rPr>
      </w:pPr>
      <w:r>
        <w:rPr>
          <w:rFonts w:asciiTheme="majorHAnsi" w:hAnsiTheme="majorHAnsi" w:cstheme="majorHAnsi"/>
        </w:rPr>
        <w:t>3.</w:t>
      </w:r>
      <w:r>
        <w:rPr>
          <w:rFonts w:asciiTheme="majorHAnsi" w:hAnsiTheme="majorHAnsi" w:cstheme="majorHAnsi"/>
        </w:rPr>
        <w:tab/>
      </w:r>
      <w:r w:rsidR="0007110B" w:rsidRPr="00B8663C">
        <w:rPr>
          <w:rFonts w:asciiTheme="majorHAnsi" w:hAnsiTheme="majorHAnsi" w:cstheme="majorHAnsi"/>
        </w:rPr>
        <w:t xml:space="preserve">The agency must complete service plans consistent with assessed needs and within time frames set </w:t>
      </w:r>
      <w:r w:rsidR="0007110B" w:rsidRPr="00A547C1">
        <w:rPr>
          <w:rFonts w:asciiTheme="majorHAnsi" w:hAnsiTheme="majorHAnsi" w:cstheme="majorHAnsi"/>
        </w:rPr>
        <w:t xml:space="preserve">within 10-144 CMR Ch.101, MaineCare Benefits Manual, Ch. II </w:t>
      </w:r>
      <w:r w:rsidR="00D80E58" w:rsidRPr="00A547C1">
        <w:rPr>
          <w:rFonts w:asciiTheme="majorHAnsi" w:eastAsia="Arial" w:hAnsiTheme="majorHAnsi" w:cstheme="majorHAnsi"/>
        </w:rPr>
        <w:t xml:space="preserve">Sections 18, 20, 21, 29, and 97 as applicable to the provider and service provided </w:t>
      </w:r>
      <w:r w:rsidR="0007110B" w:rsidRPr="00A547C1">
        <w:rPr>
          <w:rFonts w:asciiTheme="majorHAnsi" w:hAnsiTheme="majorHAnsi" w:cstheme="majorHAnsi"/>
        </w:rPr>
        <w:t>for the applicable services.</w:t>
      </w:r>
    </w:p>
    <w:p w14:paraId="24BB3B29" w14:textId="77777777" w:rsidR="0007110B" w:rsidRDefault="0007110B" w:rsidP="0007110B">
      <w:pPr>
        <w:rPr>
          <w:rFonts w:asciiTheme="majorHAnsi" w:hAnsiTheme="majorHAnsi" w:cstheme="majorHAnsi"/>
          <w:b/>
        </w:rPr>
      </w:pPr>
    </w:p>
    <w:p w14:paraId="3DD95E13" w14:textId="77777777" w:rsidR="0007110B" w:rsidRPr="000C451E" w:rsidRDefault="0007110B" w:rsidP="0007110B">
      <w:pPr>
        <w:rPr>
          <w:rFonts w:asciiTheme="majorHAnsi" w:hAnsiTheme="majorHAnsi" w:cstheme="majorHAnsi"/>
          <w:b/>
        </w:rPr>
      </w:pPr>
      <w:r>
        <w:rPr>
          <w:rFonts w:asciiTheme="majorHAnsi" w:hAnsiTheme="majorHAnsi" w:cstheme="majorHAnsi"/>
          <w:b/>
        </w:rPr>
        <w:t>B.</w:t>
      </w:r>
      <w:r w:rsidRPr="00E36639">
        <w:rPr>
          <w:rFonts w:asciiTheme="majorHAnsi" w:hAnsiTheme="majorHAnsi" w:cstheme="majorHAnsi"/>
          <w:b/>
        </w:rPr>
        <w:tab/>
      </w:r>
      <w:r>
        <w:rPr>
          <w:rFonts w:asciiTheme="majorHAnsi" w:hAnsiTheme="majorHAnsi" w:cstheme="majorHAnsi"/>
          <w:b/>
        </w:rPr>
        <w:t xml:space="preserve">Residential Services. </w:t>
      </w:r>
    </w:p>
    <w:p w14:paraId="56FAD1FF" w14:textId="174685FE" w:rsidR="0007110B" w:rsidRDefault="0007110B" w:rsidP="0007110B">
      <w:pPr>
        <w:tabs>
          <w:tab w:val="left" w:pos="1080"/>
          <w:tab w:val="left" w:pos="1350"/>
        </w:tabs>
        <w:ind w:left="720" w:hanging="360"/>
        <w:rPr>
          <w:rFonts w:asciiTheme="majorHAnsi" w:hAnsiTheme="majorHAnsi" w:cstheme="majorHAnsi"/>
        </w:rPr>
      </w:pPr>
      <w:r w:rsidRPr="00D532CF">
        <w:rPr>
          <w:rFonts w:asciiTheme="majorHAnsi" w:hAnsiTheme="majorHAnsi" w:cstheme="majorHAnsi"/>
        </w:rPr>
        <w:t>1.</w:t>
      </w:r>
      <w:r w:rsidRPr="00E36639">
        <w:rPr>
          <w:rFonts w:asciiTheme="majorHAnsi" w:hAnsiTheme="majorHAnsi" w:cstheme="majorHAnsi"/>
          <w:b/>
          <w:bCs/>
        </w:rPr>
        <w:t xml:space="preserve"> </w:t>
      </w:r>
      <w:r w:rsidRPr="00E36639">
        <w:rPr>
          <w:rFonts w:asciiTheme="majorHAnsi" w:hAnsiTheme="majorHAnsi" w:cstheme="majorHAnsi"/>
          <w:b/>
          <w:bCs/>
        </w:rPr>
        <w:tab/>
      </w:r>
      <w:r w:rsidRPr="001179EE">
        <w:rPr>
          <w:rFonts w:asciiTheme="majorHAnsi" w:hAnsiTheme="majorHAnsi" w:cstheme="majorHAnsi"/>
        </w:rPr>
        <w:t xml:space="preserve">In addition to the requirements of Section </w:t>
      </w:r>
      <w:r w:rsidRPr="00B8663C">
        <w:rPr>
          <w:rFonts w:asciiTheme="majorHAnsi" w:hAnsiTheme="majorHAnsi" w:cstheme="majorHAnsi"/>
        </w:rPr>
        <w:t>7(</w:t>
      </w:r>
      <w:r w:rsidR="00F302DE" w:rsidRPr="00B8663C">
        <w:rPr>
          <w:rFonts w:asciiTheme="majorHAnsi" w:hAnsiTheme="majorHAnsi" w:cstheme="majorHAnsi"/>
        </w:rPr>
        <w:t>G</w:t>
      </w:r>
      <w:r w:rsidRPr="00B8663C">
        <w:rPr>
          <w:rFonts w:asciiTheme="majorHAnsi" w:hAnsiTheme="majorHAnsi" w:cstheme="majorHAnsi"/>
        </w:rPr>
        <w:t>),</w:t>
      </w:r>
      <w:r w:rsidRPr="001179EE">
        <w:rPr>
          <w:rFonts w:asciiTheme="majorHAnsi" w:hAnsiTheme="majorHAnsi" w:cstheme="majorHAnsi"/>
        </w:rPr>
        <w:t xml:space="preserve"> residential agencies must have and implement provisions in their transportation policy describing how they provide transportation supports, including travel training as applicable, to support people to achieve their goals and do activities that meet their needs and preferences in their local community. </w:t>
      </w:r>
    </w:p>
    <w:p w14:paraId="6F570E55" w14:textId="77777777" w:rsidR="0007110B" w:rsidRDefault="0007110B" w:rsidP="0007110B">
      <w:pPr>
        <w:ind w:left="1080" w:hanging="360"/>
        <w:rPr>
          <w:rFonts w:asciiTheme="majorHAnsi" w:hAnsiTheme="majorHAnsi" w:cstheme="majorHAnsi"/>
          <w:b/>
          <w:bCs/>
        </w:rPr>
      </w:pPr>
      <w:r>
        <w:rPr>
          <w:rFonts w:asciiTheme="majorHAnsi" w:hAnsiTheme="majorHAnsi" w:cstheme="majorHAnsi"/>
        </w:rPr>
        <w:t xml:space="preserve">a. </w:t>
      </w:r>
      <w:r>
        <w:rPr>
          <w:rFonts w:asciiTheme="majorHAnsi" w:hAnsiTheme="majorHAnsi" w:cstheme="majorHAnsi"/>
          <w:b/>
          <w:bCs/>
        </w:rPr>
        <w:tab/>
      </w:r>
      <w:r w:rsidRPr="001179EE">
        <w:rPr>
          <w:rFonts w:asciiTheme="majorHAnsi" w:hAnsiTheme="majorHAnsi" w:cstheme="majorHAnsi"/>
        </w:rPr>
        <w:t>In providing transportation supports, the residential agency may not</w:t>
      </w:r>
      <w:r>
        <w:rPr>
          <w:rFonts w:asciiTheme="majorHAnsi" w:hAnsiTheme="majorHAnsi" w:cstheme="majorHAnsi"/>
        </w:rPr>
        <w:t xml:space="preserve"> </w:t>
      </w:r>
      <w:r w:rsidRPr="008C3812">
        <w:rPr>
          <w:rFonts w:asciiTheme="majorHAnsi" w:hAnsiTheme="majorHAnsi" w:cstheme="majorHAnsi"/>
        </w:rPr>
        <w:t>levy a transportation fee on individuals</w:t>
      </w:r>
      <w:r>
        <w:rPr>
          <w:rFonts w:asciiTheme="majorHAnsi" w:hAnsiTheme="majorHAnsi" w:cstheme="majorHAnsi"/>
        </w:rPr>
        <w:t xml:space="preserve"> or</w:t>
      </w:r>
      <w:r w:rsidRPr="008C3812">
        <w:rPr>
          <w:rFonts w:asciiTheme="majorHAnsi" w:hAnsiTheme="majorHAnsi" w:cstheme="majorHAnsi"/>
        </w:rPr>
        <w:t xml:space="preserve"> </w:t>
      </w:r>
      <w:r w:rsidRPr="00CA2C70">
        <w:rPr>
          <w:rFonts w:asciiTheme="majorHAnsi" w:hAnsiTheme="majorHAnsi" w:cstheme="majorHAnsi"/>
        </w:rPr>
        <w:t>institute unreasonable transportation limits.</w:t>
      </w:r>
    </w:p>
    <w:p w14:paraId="79CDC5E4" w14:textId="77777777" w:rsidR="0007110B" w:rsidRPr="000C451E" w:rsidRDefault="0007110B" w:rsidP="0007110B">
      <w:pPr>
        <w:ind w:left="1080" w:hanging="360"/>
        <w:rPr>
          <w:rFonts w:asciiTheme="majorHAnsi" w:hAnsiTheme="majorHAnsi" w:cstheme="majorHAnsi"/>
          <w:b/>
          <w:bCs/>
        </w:rPr>
      </w:pPr>
      <w:r>
        <w:rPr>
          <w:rFonts w:asciiTheme="majorHAnsi" w:hAnsiTheme="majorHAnsi" w:cstheme="majorHAnsi"/>
        </w:rPr>
        <w:t>b.</w:t>
      </w:r>
      <w:r>
        <w:rPr>
          <w:rFonts w:asciiTheme="majorHAnsi" w:hAnsiTheme="majorHAnsi" w:cstheme="majorHAnsi"/>
        </w:rPr>
        <w:tab/>
      </w:r>
      <w:r w:rsidRPr="00CA2C70">
        <w:rPr>
          <w:rFonts w:asciiTheme="majorHAnsi" w:hAnsiTheme="majorHAnsi" w:cstheme="majorHAnsi"/>
        </w:rPr>
        <w:t>Residential agencies must promote integration in, and support access to, the greater community. The program must develop strategies to optimize the involvement of individuals in community activities and optimize the use of community resources, as evidenced by people’s use of community resources such as libraries, recreational centers, parks, and senior centers.</w:t>
      </w:r>
    </w:p>
    <w:p w14:paraId="662DB523" w14:textId="77777777" w:rsidR="0007110B" w:rsidRPr="00E36639" w:rsidRDefault="0007110B" w:rsidP="0007110B">
      <w:pPr>
        <w:ind w:left="720" w:hanging="360"/>
        <w:rPr>
          <w:rFonts w:asciiTheme="majorHAnsi" w:hAnsiTheme="majorHAnsi" w:cstheme="majorHAnsi"/>
        </w:rPr>
      </w:pPr>
      <w:r w:rsidRPr="00D532CF">
        <w:rPr>
          <w:rFonts w:asciiTheme="majorHAnsi" w:hAnsiTheme="majorHAnsi" w:cstheme="majorHAnsi"/>
        </w:rPr>
        <w:t>2.</w:t>
      </w:r>
      <w:r>
        <w:tab/>
      </w:r>
      <w:r w:rsidRPr="00E36639">
        <w:rPr>
          <w:rFonts w:asciiTheme="majorHAnsi" w:hAnsiTheme="majorHAnsi" w:cstheme="majorHAnsi"/>
        </w:rPr>
        <w:t>Residential agencies must ensure that:</w:t>
      </w:r>
    </w:p>
    <w:p w14:paraId="028ADC8E" w14:textId="19DF83F2" w:rsidR="0007110B" w:rsidRPr="00FA738E" w:rsidRDefault="7430455E" w:rsidP="19E85425">
      <w:pPr>
        <w:ind w:left="1080" w:hanging="360"/>
        <w:rPr>
          <w:rStyle w:val="ui-provider"/>
          <w:rFonts w:asciiTheme="majorHAnsi" w:hAnsiTheme="majorHAnsi" w:cstheme="majorHAnsi"/>
        </w:rPr>
      </w:pPr>
      <w:r w:rsidRPr="00FA738E">
        <w:rPr>
          <w:rFonts w:asciiTheme="majorHAnsi" w:hAnsiTheme="majorHAnsi" w:cstheme="majorHAnsi"/>
        </w:rPr>
        <w:t>a.</w:t>
      </w:r>
      <w:r w:rsidR="3454EF41" w:rsidRPr="00FA738E">
        <w:tab/>
      </w:r>
      <w:r w:rsidR="3454EF41" w:rsidRPr="00FA738E" w:rsidDel="63EC23A4">
        <w:rPr>
          <w:rFonts w:asciiTheme="majorHAnsi" w:hAnsiTheme="majorHAnsi" w:cstheme="majorHAnsi"/>
        </w:rPr>
        <w:t xml:space="preserve">Room and board charges in </w:t>
      </w:r>
      <w:r w:rsidR="00123631" w:rsidRPr="00FA738E">
        <w:rPr>
          <w:rFonts w:asciiTheme="majorHAnsi" w:hAnsiTheme="majorHAnsi" w:cstheme="majorHAnsi"/>
        </w:rPr>
        <w:t>agency-</w:t>
      </w:r>
      <w:r w:rsidR="3454EF41" w:rsidRPr="00FA738E" w:rsidDel="63EC23A4">
        <w:rPr>
          <w:rFonts w:asciiTheme="majorHAnsi" w:hAnsiTheme="majorHAnsi" w:cstheme="majorHAnsi"/>
        </w:rPr>
        <w:t xml:space="preserve">owned and operated settings do not exceed fair market value for comparable settings in that community </w:t>
      </w:r>
      <w:r w:rsidR="3454EF41" w:rsidRPr="00FA738E" w:rsidDel="63EC23A4">
        <w:rPr>
          <w:rStyle w:val="ui-provider"/>
          <w:rFonts w:asciiTheme="majorHAnsi" w:hAnsiTheme="majorHAnsi" w:cstheme="majorHAnsi"/>
        </w:rPr>
        <w:t xml:space="preserve">and do not exceed actual costs incurred; </w:t>
      </w:r>
    </w:p>
    <w:p w14:paraId="5A89BB80" w14:textId="650FA044" w:rsidR="00784771" w:rsidRPr="00FA738E" w:rsidRDefault="0007110B" w:rsidP="0007110B">
      <w:pPr>
        <w:ind w:left="1080" w:hanging="360"/>
        <w:rPr>
          <w:rFonts w:asciiTheme="majorHAnsi" w:hAnsiTheme="majorHAnsi" w:cstheme="majorHAnsi"/>
        </w:rPr>
      </w:pPr>
      <w:r w:rsidRPr="00FA738E">
        <w:rPr>
          <w:rStyle w:val="ui-provider"/>
          <w:rFonts w:asciiTheme="majorHAnsi" w:hAnsiTheme="majorHAnsi" w:cstheme="majorHAnsi"/>
        </w:rPr>
        <w:t>b.</w:t>
      </w:r>
      <w:r w:rsidRPr="00FA738E">
        <w:tab/>
      </w:r>
      <w:r w:rsidRPr="00FA738E">
        <w:rPr>
          <w:rStyle w:val="ui-provider"/>
          <w:rFonts w:asciiTheme="majorHAnsi" w:hAnsiTheme="majorHAnsi" w:cstheme="majorHAnsi"/>
        </w:rPr>
        <w:t>R</w:t>
      </w:r>
      <w:r w:rsidRPr="00FA738E">
        <w:rPr>
          <w:rFonts w:asciiTheme="majorHAnsi" w:hAnsiTheme="majorHAnsi" w:cstheme="majorHAnsi"/>
        </w:rPr>
        <w:t>oom and board rates are adjusted accordingly when other benefits an individual receives (S</w:t>
      </w:r>
      <w:r w:rsidR="00784771" w:rsidRPr="00FA738E">
        <w:rPr>
          <w:rFonts w:asciiTheme="majorHAnsi" w:hAnsiTheme="majorHAnsi" w:cstheme="majorHAnsi"/>
        </w:rPr>
        <w:t xml:space="preserve">ocial </w:t>
      </w:r>
      <w:r w:rsidRPr="00FA738E">
        <w:rPr>
          <w:rFonts w:asciiTheme="majorHAnsi" w:hAnsiTheme="majorHAnsi" w:cstheme="majorHAnsi"/>
        </w:rPr>
        <w:t>S</w:t>
      </w:r>
      <w:r w:rsidR="00784771" w:rsidRPr="00FA738E">
        <w:rPr>
          <w:rFonts w:asciiTheme="majorHAnsi" w:hAnsiTheme="majorHAnsi" w:cstheme="majorHAnsi"/>
        </w:rPr>
        <w:t>ecurity</w:t>
      </w:r>
      <w:r w:rsidRPr="00FA738E">
        <w:rPr>
          <w:rFonts w:asciiTheme="majorHAnsi" w:hAnsiTheme="majorHAnsi" w:cstheme="majorHAnsi"/>
        </w:rPr>
        <w:t xml:space="preserve">, housing vouchers, food stamps, etc.) are accessed by the provider; </w:t>
      </w:r>
      <w:r w:rsidR="00784771" w:rsidRPr="00FA738E">
        <w:rPr>
          <w:rFonts w:asciiTheme="majorHAnsi" w:hAnsiTheme="majorHAnsi" w:cstheme="majorHAnsi"/>
        </w:rPr>
        <w:t>and</w:t>
      </w:r>
    </w:p>
    <w:p w14:paraId="243BE916" w14:textId="4E4AA64D" w:rsidR="0007110B" w:rsidRPr="00FA738E" w:rsidRDefault="00784771" w:rsidP="0007110B">
      <w:pPr>
        <w:ind w:left="1080" w:hanging="360"/>
        <w:rPr>
          <w:rFonts w:asciiTheme="majorHAnsi" w:hAnsiTheme="majorHAnsi" w:cstheme="majorHAnsi"/>
        </w:rPr>
      </w:pPr>
      <w:r w:rsidRPr="00FA738E">
        <w:rPr>
          <w:rFonts w:asciiTheme="majorHAnsi" w:hAnsiTheme="majorHAnsi" w:cstheme="majorHAnsi"/>
        </w:rPr>
        <w:t>c.</w:t>
      </w:r>
      <w:r w:rsidRPr="00FA738E">
        <w:rPr>
          <w:rFonts w:asciiTheme="majorHAnsi" w:hAnsiTheme="majorHAnsi" w:cstheme="majorHAnsi"/>
        </w:rPr>
        <w:tab/>
      </w:r>
      <w:r w:rsidR="0007110B" w:rsidRPr="00FA738E">
        <w:t>Room and board rates are fairly allocated among all individuals in the unit using objective and fair criteria (for example, who has a private room vs. shared bedroom; size of rooms; ensuite bathrooms, etc.)</w:t>
      </w:r>
    </w:p>
    <w:p w14:paraId="58D10A7C" w14:textId="5DFE46E3" w:rsidR="0007110B" w:rsidRPr="00FA738E" w:rsidRDefault="0007110B" w:rsidP="00FA738E">
      <w:pPr>
        <w:ind w:left="720" w:hanging="360"/>
        <w:rPr>
          <w:rFonts w:asciiTheme="majorHAnsi" w:hAnsiTheme="majorHAnsi" w:cstheme="majorHAnsi"/>
        </w:rPr>
      </w:pPr>
      <w:r w:rsidRPr="00D532CF">
        <w:rPr>
          <w:rFonts w:asciiTheme="majorHAnsi" w:hAnsiTheme="majorHAnsi" w:cstheme="majorHAnsi"/>
        </w:rPr>
        <w:lastRenderedPageBreak/>
        <w:t>3.</w:t>
      </w:r>
      <w:r w:rsidRPr="00D532CF">
        <w:rPr>
          <w:rFonts w:asciiTheme="majorHAnsi" w:hAnsiTheme="majorHAnsi" w:cstheme="majorHAnsi"/>
        </w:rPr>
        <w:tab/>
      </w:r>
      <w:r w:rsidRPr="00E36639">
        <w:rPr>
          <w:rFonts w:asciiTheme="majorHAnsi" w:hAnsiTheme="majorHAnsi" w:cstheme="majorHAnsi"/>
        </w:rPr>
        <w:t xml:space="preserve">Residential agencies must identify their religious orientation, if any, along with </w:t>
      </w:r>
      <w:proofErr w:type="gramStart"/>
      <w:r w:rsidRPr="00E36639">
        <w:rPr>
          <w:rFonts w:asciiTheme="majorHAnsi" w:hAnsiTheme="majorHAnsi" w:cstheme="majorHAnsi"/>
        </w:rPr>
        <w:t>particular religious</w:t>
      </w:r>
      <w:proofErr w:type="gramEnd"/>
      <w:r w:rsidRPr="00E36639">
        <w:rPr>
          <w:rFonts w:asciiTheme="majorHAnsi" w:hAnsiTheme="majorHAnsi" w:cstheme="majorHAnsi"/>
        </w:rPr>
        <w:t xml:space="preserve"> practices that are observed and program restrictions based on religion. Regardless of the agency’s religious orientation, the agency must support individuals who would like to attend religious activities and services of their choosing in the community, by arranging transportation, for example.</w:t>
      </w:r>
    </w:p>
    <w:p w14:paraId="668C2CAF" w14:textId="1C7E297C" w:rsidR="0007110B" w:rsidRPr="00B8663C" w:rsidRDefault="00E3319A" w:rsidP="00B8663C">
      <w:pPr>
        <w:tabs>
          <w:tab w:val="left" w:pos="720"/>
        </w:tabs>
        <w:ind w:left="720" w:hanging="360"/>
        <w:rPr>
          <w:rFonts w:asciiTheme="majorHAnsi" w:hAnsiTheme="majorHAnsi" w:cstheme="majorHAnsi"/>
        </w:rPr>
      </w:pPr>
      <w:r>
        <w:rPr>
          <w:rFonts w:asciiTheme="majorHAnsi" w:hAnsiTheme="majorHAnsi" w:cstheme="majorHAnsi"/>
        </w:rPr>
        <w:t>4.</w:t>
      </w:r>
      <w:r>
        <w:rPr>
          <w:rFonts w:asciiTheme="majorHAnsi" w:hAnsiTheme="majorHAnsi" w:cstheme="majorHAnsi"/>
        </w:rPr>
        <w:tab/>
      </w:r>
      <w:r w:rsidR="0007110B" w:rsidRPr="00B8663C">
        <w:rPr>
          <w:rFonts w:asciiTheme="majorHAnsi" w:hAnsiTheme="majorHAnsi" w:cstheme="majorHAnsi"/>
        </w:rPr>
        <w:t xml:space="preserve">Residential agencies must have and implement systems that optimize, but do not regiment, individual initiative, autonomy, and independence in making life choices, including but not limited to daily activities, physical environment, and deciding with whom to interact. </w:t>
      </w:r>
    </w:p>
    <w:p w14:paraId="2A9B1629" w14:textId="77777777" w:rsidR="0007110B" w:rsidRDefault="0007110B" w:rsidP="0007110B">
      <w:pPr>
        <w:tabs>
          <w:tab w:val="left" w:pos="360"/>
        </w:tabs>
        <w:rPr>
          <w:rFonts w:asciiTheme="majorHAnsi" w:hAnsiTheme="majorHAnsi" w:cstheme="majorHAnsi"/>
          <w:b/>
        </w:rPr>
      </w:pPr>
    </w:p>
    <w:p w14:paraId="1AADDB8B" w14:textId="6733171E" w:rsidR="0007110B" w:rsidRPr="005D1B4E" w:rsidRDefault="0007110B" w:rsidP="0007110B">
      <w:pPr>
        <w:pStyle w:val="ListParagraph"/>
        <w:ind w:left="360" w:hanging="360"/>
        <w:rPr>
          <w:b/>
          <w:bCs/>
        </w:rPr>
      </w:pPr>
      <w:r w:rsidRPr="00234085">
        <w:rPr>
          <w:b/>
          <w:bCs/>
          <w:sz w:val="22"/>
          <w:szCs w:val="22"/>
        </w:rPr>
        <w:t>C</w:t>
      </w:r>
      <w:r w:rsidRPr="006067FB">
        <w:rPr>
          <w:b/>
          <w:bCs/>
        </w:rPr>
        <w:t>.</w:t>
      </w:r>
      <w:r w:rsidRPr="006067FB">
        <w:rPr>
          <w:b/>
          <w:bCs/>
        </w:rPr>
        <w:tab/>
      </w:r>
      <w:r w:rsidRPr="006067FB">
        <w:rPr>
          <w:rFonts w:asciiTheme="majorHAnsi" w:eastAsia="Arial" w:hAnsiTheme="majorHAnsi" w:cstheme="majorBidi"/>
          <w:b/>
          <w:bCs/>
          <w:sz w:val="22"/>
          <w:szCs w:val="22"/>
        </w:rPr>
        <w:t>Day and Community Support Services</w:t>
      </w:r>
      <w:r>
        <w:rPr>
          <w:rFonts w:asciiTheme="majorHAnsi" w:eastAsia="Arial" w:hAnsiTheme="majorHAnsi" w:cstheme="majorBidi"/>
          <w:b/>
          <w:bCs/>
          <w:sz w:val="22"/>
          <w:szCs w:val="22"/>
        </w:rPr>
        <w:t xml:space="preserve">. </w:t>
      </w:r>
      <w:r w:rsidRPr="005D1B4E">
        <w:rPr>
          <w:rFonts w:asciiTheme="majorHAnsi" w:eastAsia="Arial" w:hAnsiTheme="majorHAnsi" w:cstheme="majorBidi"/>
          <w:sz w:val="22"/>
          <w:szCs w:val="22"/>
        </w:rPr>
        <w:t>An agency providing Day and Community Support Services (also referred to as Day Habilitation) must adhere to the following provisions.</w:t>
      </w:r>
    </w:p>
    <w:p w14:paraId="1ACC2343" w14:textId="77777777" w:rsidR="0007110B" w:rsidRPr="00344C30" w:rsidRDefault="0007110B" w:rsidP="0007110B">
      <w:pPr>
        <w:ind w:left="720" w:hanging="360"/>
        <w:rPr>
          <w:rFonts w:asciiTheme="majorHAnsi" w:eastAsia="Arial" w:hAnsiTheme="majorHAnsi" w:cstheme="majorHAnsi"/>
        </w:rPr>
      </w:pPr>
      <w:r w:rsidRPr="00E36639">
        <w:rPr>
          <w:rFonts w:asciiTheme="majorHAnsi" w:eastAsia="Arial" w:hAnsiTheme="majorHAnsi" w:cstheme="majorHAnsi"/>
          <w:bCs/>
        </w:rPr>
        <w:t>1.</w:t>
      </w:r>
      <w:r w:rsidRPr="00E36639">
        <w:rPr>
          <w:rFonts w:asciiTheme="majorHAnsi" w:eastAsia="Arial" w:hAnsiTheme="majorHAnsi" w:cstheme="majorHAnsi"/>
          <w:b/>
        </w:rPr>
        <w:tab/>
      </w:r>
      <w:r w:rsidRPr="00E36639">
        <w:rPr>
          <w:rFonts w:asciiTheme="majorHAnsi" w:eastAsia="Arial" w:hAnsiTheme="majorHAnsi" w:cstheme="majorHAnsi"/>
        </w:rPr>
        <w:t xml:space="preserve">The services must promote informed choice, individual initiative, and support individual preferences as identified by the </w:t>
      </w:r>
      <w:r>
        <w:rPr>
          <w:rFonts w:asciiTheme="majorHAnsi" w:eastAsia="Arial" w:hAnsiTheme="majorHAnsi" w:cstheme="majorHAnsi"/>
        </w:rPr>
        <w:t>i</w:t>
      </w:r>
      <w:r w:rsidRPr="00E36639">
        <w:rPr>
          <w:rFonts w:asciiTheme="majorHAnsi" w:eastAsia="Arial" w:hAnsiTheme="majorHAnsi" w:cstheme="majorHAnsi"/>
        </w:rPr>
        <w:t xml:space="preserve">ndividual through discovery activities. </w:t>
      </w:r>
      <w:r w:rsidRPr="00E36639">
        <w:rPr>
          <w:rFonts w:asciiTheme="majorHAnsi" w:hAnsiTheme="majorHAnsi" w:cstheme="majorHAnsi"/>
        </w:rPr>
        <w:t xml:space="preserve"> </w:t>
      </w:r>
    </w:p>
    <w:p w14:paraId="6C538799" w14:textId="77777777" w:rsidR="00A826A7" w:rsidRDefault="007E7D63" w:rsidP="000C201D">
      <w:pPr>
        <w:ind w:left="720" w:hanging="360"/>
        <w:rPr>
          <w:rFonts w:asciiTheme="majorHAnsi" w:eastAsia="Arial" w:hAnsiTheme="majorHAnsi" w:cstheme="majorHAnsi"/>
        </w:rPr>
      </w:pPr>
      <w:r>
        <w:rPr>
          <w:rFonts w:asciiTheme="majorHAnsi" w:eastAsia="Arial" w:hAnsiTheme="majorHAnsi" w:cstheme="majorHAnsi"/>
        </w:rPr>
        <w:t>2.</w:t>
      </w:r>
      <w:r>
        <w:rPr>
          <w:rFonts w:asciiTheme="majorHAnsi" w:eastAsia="Arial" w:hAnsiTheme="majorHAnsi" w:cstheme="majorHAnsi"/>
        </w:rPr>
        <w:tab/>
      </w:r>
      <w:r w:rsidR="0007110B" w:rsidRPr="00E36639">
        <w:rPr>
          <w:rFonts w:asciiTheme="majorHAnsi" w:eastAsia="Arial" w:hAnsiTheme="majorHAnsi" w:cstheme="majorHAnsi"/>
        </w:rPr>
        <w:t xml:space="preserve">An individual’s access to activities may not be limited based on behaviors or performance unless these restrictions align with a documented behavioral plan. </w:t>
      </w:r>
      <w:r w:rsidR="000C201D" w:rsidRPr="000C201D">
        <w:rPr>
          <w:rFonts w:asciiTheme="majorHAnsi" w:eastAsia="Arial" w:hAnsiTheme="majorHAnsi" w:cstheme="majorHAnsi"/>
        </w:rPr>
        <w:t>Agencies providing Day and Community Support Services must provide the following supports:</w:t>
      </w:r>
    </w:p>
    <w:p w14:paraId="32EB4173" w14:textId="4F282355" w:rsidR="0007110B" w:rsidRPr="00E36639" w:rsidRDefault="00A826A7" w:rsidP="00A826A7">
      <w:pPr>
        <w:ind w:left="1080" w:hanging="360"/>
        <w:rPr>
          <w:rFonts w:asciiTheme="majorHAnsi" w:hAnsiTheme="majorHAnsi" w:cstheme="majorHAnsi"/>
        </w:rPr>
      </w:pPr>
      <w:r>
        <w:rPr>
          <w:rFonts w:asciiTheme="majorHAnsi" w:eastAsia="Arial" w:hAnsiTheme="majorHAnsi" w:cstheme="majorHAnsi"/>
        </w:rPr>
        <w:t xml:space="preserve">a. </w:t>
      </w:r>
      <w:r>
        <w:rPr>
          <w:rFonts w:asciiTheme="majorHAnsi" w:eastAsia="Arial" w:hAnsiTheme="majorHAnsi" w:cstheme="majorHAnsi"/>
        </w:rPr>
        <w:tab/>
      </w:r>
      <w:r w:rsidR="0007110B" w:rsidRPr="00E36639">
        <w:rPr>
          <w:rFonts w:asciiTheme="majorHAnsi" w:hAnsiTheme="majorHAnsi" w:cstheme="majorHAnsi"/>
        </w:rPr>
        <w:t>Assisting with the development of valued social roles for the person based on individual interests and preferences;</w:t>
      </w:r>
    </w:p>
    <w:p w14:paraId="063A97B9" w14:textId="3C50A006" w:rsidR="0007110B" w:rsidRPr="00E36639" w:rsidRDefault="0007110B" w:rsidP="00A826A7">
      <w:pPr>
        <w:pStyle w:val="ListParagraph"/>
        <w:numPr>
          <w:ilvl w:val="0"/>
          <w:numId w:val="167"/>
        </w:numPr>
        <w:ind w:left="1080"/>
        <w:rPr>
          <w:rFonts w:asciiTheme="majorHAnsi" w:hAnsiTheme="majorHAnsi" w:cstheme="majorHAnsi"/>
          <w:sz w:val="22"/>
          <w:szCs w:val="22"/>
        </w:rPr>
      </w:pPr>
      <w:r w:rsidRPr="00E36639">
        <w:rPr>
          <w:rFonts w:asciiTheme="majorHAnsi" w:hAnsiTheme="majorHAnsi" w:cstheme="majorHAnsi"/>
          <w:sz w:val="22"/>
          <w:szCs w:val="22"/>
        </w:rPr>
        <w:t xml:space="preserve">Facilitating community inclusion and time in community that takes place in small groups (e.g., must be at or smaller than required staffing ratios as defined in </w:t>
      </w:r>
      <w:r w:rsidRPr="00A547C1">
        <w:rPr>
          <w:rFonts w:asciiTheme="majorHAnsi" w:hAnsiTheme="majorHAnsi" w:cstheme="majorHAnsi"/>
          <w:sz w:val="22"/>
          <w:szCs w:val="22"/>
        </w:rPr>
        <w:t>10-144 CMR Ch.101, MaineCare Benefits Manual, Ch. II,</w:t>
      </w:r>
      <w:r w:rsidR="009A56CF" w:rsidRPr="00A547C1">
        <w:rPr>
          <w:rFonts w:asciiTheme="majorHAnsi" w:eastAsia="Arial" w:hAnsiTheme="majorHAnsi" w:cstheme="majorHAnsi"/>
        </w:rPr>
        <w:t xml:space="preserve"> </w:t>
      </w:r>
      <w:r w:rsidR="009A56CF" w:rsidRPr="00AA5C7A">
        <w:rPr>
          <w:rFonts w:asciiTheme="majorHAnsi" w:eastAsia="Arial" w:hAnsiTheme="majorHAnsi" w:cstheme="majorHAnsi"/>
          <w:sz w:val="22"/>
          <w:szCs w:val="22"/>
        </w:rPr>
        <w:t>Sections 18, 20, 21, and 29, as applicable to the provider and service provided</w:t>
      </w:r>
      <w:r>
        <w:rPr>
          <w:rFonts w:asciiTheme="majorHAnsi" w:hAnsiTheme="majorHAnsi" w:cstheme="majorHAnsi"/>
          <w:sz w:val="22"/>
          <w:szCs w:val="22"/>
        </w:rPr>
        <w:t xml:space="preserve"> applicable to these services</w:t>
      </w:r>
      <w:r w:rsidRPr="00E36639">
        <w:rPr>
          <w:rFonts w:asciiTheme="majorHAnsi" w:hAnsiTheme="majorHAnsi" w:cstheme="majorHAnsi"/>
          <w:sz w:val="22"/>
          <w:szCs w:val="22"/>
        </w:rPr>
        <w:t>);</w:t>
      </w:r>
    </w:p>
    <w:p w14:paraId="10DB3780" w14:textId="77777777" w:rsidR="0007110B" w:rsidRPr="00E36639" w:rsidRDefault="0007110B" w:rsidP="00A826A7">
      <w:pPr>
        <w:pStyle w:val="ListParagraph"/>
        <w:numPr>
          <w:ilvl w:val="0"/>
          <w:numId w:val="167"/>
        </w:numPr>
        <w:ind w:left="1080"/>
        <w:rPr>
          <w:rFonts w:asciiTheme="majorHAnsi" w:hAnsiTheme="majorHAnsi" w:cstheme="majorHAnsi"/>
          <w:sz w:val="22"/>
          <w:szCs w:val="22"/>
        </w:rPr>
      </w:pPr>
      <w:r w:rsidRPr="00E36639">
        <w:rPr>
          <w:rFonts w:asciiTheme="majorHAnsi" w:hAnsiTheme="majorHAnsi" w:cstheme="majorHAnsi"/>
          <w:sz w:val="22"/>
          <w:szCs w:val="22"/>
        </w:rPr>
        <w:t>Training staff on community</w:t>
      </w:r>
      <w:r>
        <w:rPr>
          <w:rFonts w:asciiTheme="majorHAnsi" w:hAnsiTheme="majorHAnsi" w:cstheme="majorHAnsi"/>
          <w:sz w:val="22"/>
          <w:szCs w:val="22"/>
        </w:rPr>
        <w:t xml:space="preserve"> </w:t>
      </w:r>
      <w:r w:rsidRPr="00E36639">
        <w:rPr>
          <w:rFonts w:asciiTheme="majorHAnsi" w:hAnsiTheme="majorHAnsi" w:cstheme="majorHAnsi"/>
          <w:sz w:val="22"/>
          <w:szCs w:val="22"/>
        </w:rPr>
        <w:t>mapping; and</w:t>
      </w:r>
    </w:p>
    <w:p w14:paraId="44ECF22E" w14:textId="77777777" w:rsidR="0007110B" w:rsidRPr="00B33DDD" w:rsidRDefault="0007110B" w:rsidP="00A826A7">
      <w:pPr>
        <w:pStyle w:val="ListParagraph"/>
        <w:numPr>
          <w:ilvl w:val="0"/>
          <w:numId w:val="167"/>
        </w:numPr>
        <w:ind w:left="1080"/>
        <w:rPr>
          <w:rFonts w:asciiTheme="majorHAnsi" w:hAnsiTheme="majorHAnsi" w:cstheme="majorHAnsi"/>
          <w:sz w:val="22"/>
          <w:szCs w:val="22"/>
        </w:rPr>
      </w:pPr>
      <w:r w:rsidRPr="00E36639">
        <w:rPr>
          <w:rFonts w:asciiTheme="majorHAnsi" w:hAnsiTheme="majorHAnsi" w:cstheme="majorHAnsi"/>
          <w:sz w:val="22"/>
          <w:szCs w:val="22"/>
        </w:rPr>
        <w:t xml:space="preserve">Sharing information with staff and individuals about the community, resources, and regularly scheduled events such as local clubs or public meetings. </w:t>
      </w:r>
    </w:p>
    <w:p w14:paraId="5113AFE4" w14:textId="77777777" w:rsidR="0007110B" w:rsidRDefault="0007110B" w:rsidP="0007110B">
      <w:pPr>
        <w:ind w:left="720"/>
        <w:rPr>
          <w:rFonts w:asciiTheme="majorHAnsi" w:eastAsia="Arial" w:hAnsiTheme="majorHAnsi" w:cstheme="majorHAnsi"/>
        </w:rPr>
      </w:pPr>
      <w:r>
        <w:rPr>
          <w:rFonts w:asciiTheme="majorHAnsi" w:eastAsia="Arial" w:hAnsiTheme="majorHAnsi" w:cstheme="majorHAnsi"/>
        </w:rPr>
        <w:t>e.  Day and Community Support Services</w:t>
      </w:r>
      <w:r w:rsidRPr="00B33DDD">
        <w:rPr>
          <w:rFonts w:asciiTheme="majorHAnsi" w:eastAsia="Arial" w:hAnsiTheme="majorHAnsi" w:cstheme="majorHAnsi"/>
        </w:rPr>
        <w:t xml:space="preserve"> may not be primarily recreational, transactional, or event-based.</w:t>
      </w:r>
    </w:p>
    <w:p w14:paraId="3ADB85DE" w14:textId="77777777" w:rsidR="0007110B" w:rsidRDefault="0007110B" w:rsidP="0007110B">
      <w:pPr>
        <w:rPr>
          <w:rFonts w:asciiTheme="majorHAnsi" w:hAnsiTheme="majorHAnsi" w:cstheme="majorHAnsi"/>
          <w:b/>
        </w:rPr>
      </w:pPr>
    </w:p>
    <w:p w14:paraId="12AB624E" w14:textId="77777777" w:rsidR="0007110B" w:rsidRPr="00E36639" w:rsidRDefault="0007110B" w:rsidP="0007110B">
      <w:pPr>
        <w:rPr>
          <w:rFonts w:asciiTheme="majorHAnsi" w:hAnsiTheme="majorHAnsi" w:cstheme="majorHAnsi"/>
          <w:b/>
        </w:rPr>
      </w:pPr>
      <w:r>
        <w:rPr>
          <w:rFonts w:asciiTheme="majorHAnsi" w:hAnsiTheme="majorHAnsi" w:cstheme="majorHAnsi"/>
          <w:b/>
        </w:rPr>
        <w:t>D.</w:t>
      </w:r>
      <w:r>
        <w:rPr>
          <w:rFonts w:asciiTheme="majorHAnsi" w:hAnsiTheme="majorHAnsi" w:cstheme="majorHAnsi"/>
          <w:b/>
        </w:rPr>
        <w:tab/>
        <w:t>Employment Services.</w:t>
      </w:r>
    </w:p>
    <w:p w14:paraId="53E6F6D8" w14:textId="2591DF55" w:rsidR="0007110B" w:rsidRPr="00B8663C" w:rsidRDefault="007E7D63" w:rsidP="00B8663C">
      <w:pPr>
        <w:ind w:left="720" w:hanging="360"/>
        <w:rPr>
          <w:rFonts w:asciiTheme="majorHAnsi" w:hAnsiTheme="majorHAnsi" w:cstheme="majorHAnsi"/>
          <w:iCs/>
        </w:rPr>
      </w:pPr>
      <w:r>
        <w:rPr>
          <w:rStyle w:val="Heading2Char"/>
          <w:rFonts w:asciiTheme="majorHAnsi" w:eastAsiaTheme="minorHAnsi" w:hAnsiTheme="majorHAnsi" w:cstheme="majorHAnsi"/>
          <w:b w:val="0"/>
          <w:bCs w:val="0"/>
          <w:sz w:val="22"/>
          <w:szCs w:val="22"/>
        </w:rPr>
        <w:t>1.</w:t>
      </w:r>
      <w:r>
        <w:rPr>
          <w:rStyle w:val="Heading2Char"/>
          <w:rFonts w:asciiTheme="majorHAnsi" w:eastAsiaTheme="minorHAnsi" w:hAnsiTheme="majorHAnsi" w:cstheme="majorHAnsi"/>
          <w:b w:val="0"/>
          <w:bCs w:val="0"/>
          <w:sz w:val="22"/>
          <w:szCs w:val="22"/>
        </w:rPr>
        <w:tab/>
      </w:r>
      <w:r w:rsidR="0007110B" w:rsidRPr="007E7D63">
        <w:rPr>
          <w:rStyle w:val="Heading2Char"/>
          <w:rFonts w:asciiTheme="majorHAnsi" w:eastAsiaTheme="minorHAnsi" w:hAnsiTheme="majorHAnsi" w:cstheme="majorHAnsi"/>
          <w:b w:val="0"/>
          <w:bCs w:val="0"/>
          <w:sz w:val="22"/>
          <w:szCs w:val="22"/>
        </w:rPr>
        <w:t xml:space="preserve">Employment services providers must provide quarterly Employment Data reporting to the Office of Aging and Disability Services. </w:t>
      </w:r>
    </w:p>
    <w:p w14:paraId="5E989243" w14:textId="14DCBF56" w:rsidR="0007110B" w:rsidRPr="00B8663C" w:rsidRDefault="007E7D63" w:rsidP="00B8663C">
      <w:pPr>
        <w:ind w:left="720" w:hanging="360"/>
        <w:rPr>
          <w:rFonts w:asciiTheme="majorHAnsi" w:hAnsiTheme="majorHAnsi" w:cstheme="majorHAnsi"/>
        </w:rPr>
      </w:pPr>
      <w:r>
        <w:rPr>
          <w:rFonts w:asciiTheme="majorHAnsi" w:hAnsiTheme="majorHAnsi" w:cstheme="majorHAnsi"/>
        </w:rPr>
        <w:t>2.</w:t>
      </w:r>
      <w:r>
        <w:rPr>
          <w:rFonts w:asciiTheme="majorHAnsi" w:hAnsiTheme="majorHAnsi" w:cstheme="majorHAnsi"/>
        </w:rPr>
        <w:tab/>
      </w:r>
      <w:r w:rsidR="0007110B" w:rsidRPr="00B8663C">
        <w:rPr>
          <w:rFonts w:asciiTheme="majorHAnsi" w:hAnsiTheme="majorHAnsi" w:cstheme="majorHAnsi"/>
        </w:rPr>
        <w:t xml:space="preserve">Any agency that offers on-the-job employment services must ensure that agency staff do not complete an individual’s paid work functions.  Position descriptions for existing staff must be updated within one year from the date that this </w:t>
      </w:r>
      <w:r w:rsidR="00A52071">
        <w:rPr>
          <w:rFonts w:asciiTheme="majorHAnsi" w:hAnsiTheme="majorHAnsi" w:cstheme="majorHAnsi"/>
        </w:rPr>
        <w:t>R</w:t>
      </w:r>
      <w:r w:rsidR="0007110B" w:rsidRPr="00B8663C">
        <w:rPr>
          <w:rFonts w:asciiTheme="majorHAnsi" w:hAnsiTheme="majorHAnsi" w:cstheme="majorHAnsi"/>
        </w:rPr>
        <w:t xml:space="preserve">ule has been promulgated. </w:t>
      </w:r>
    </w:p>
    <w:p w14:paraId="1E2FED5B" w14:textId="6FE8D3E4" w:rsidR="0007110B" w:rsidRPr="00B8663C" w:rsidRDefault="007E7D63" w:rsidP="00B8663C">
      <w:pPr>
        <w:ind w:left="720" w:hanging="360"/>
        <w:rPr>
          <w:rFonts w:asciiTheme="majorHAnsi" w:hAnsiTheme="majorHAnsi" w:cstheme="majorHAnsi"/>
        </w:rPr>
      </w:pPr>
      <w:r>
        <w:rPr>
          <w:rFonts w:asciiTheme="majorHAnsi" w:hAnsiTheme="majorHAnsi" w:cstheme="majorHAnsi"/>
        </w:rPr>
        <w:t>3.</w:t>
      </w:r>
      <w:r>
        <w:rPr>
          <w:rFonts w:asciiTheme="majorHAnsi" w:hAnsiTheme="majorHAnsi" w:cstheme="majorHAnsi"/>
        </w:rPr>
        <w:tab/>
      </w:r>
      <w:r w:rsidR="0007110B" w:rsidRPr="00B8663C">
        <w:rPr>
          <w:rFonts w:asciiTheme="majorHAnsi" w:hAnsiTheme="majorHAnsi" w:cstheme="majorHAnsi"/>
        </w:rPr>
        <w:t xml:space="preserve">The agency must draft and implement a policy which must outline how the agency will promote competitive integrated employment including strategies such as staff training, and employment-related discovery. This policy must align with </w:t>
      </w:r>
      <w:r w:rsidR="0007110B" w:rsidRPr="00A547C1">
        <w:rPr>
          <w:rFonts w:asciiTheme="majorHAnsi" w:hAnsiTheme="majorHAnsi" w:cstheme="majorHAnsi"/>
        </w:rPr>
        <w:t xml:space="preserve">26 </w:t>
      </w:r>
      <w:r w:rsidR="00753FF9">
        <w:rPr>
          <w:rFonts w:asciiTheme="majorHAnsi" w:hAnsiTheme="majorHAnsi" w:cstheme="majorHAnsi"/>
        </w:rPr>
        <w:t>M.R.S.</w:t>
      </w:r>
      <w:r w:rsidR="0007110B" w:rsidRPr="00A547C1">
        <w:rPr>
          <w:rFonts w:asciiTheme="majorHAnsi" w:hAnsiTheme="majorHAnsi" w:cstheme="majorHAnsi"/>
        </w:rPr>
        <w:t xml:space="preserve"> Chapter 41</w:t>
      </w:r>
      <w:r w:rsidR="0007110B" w:rsidRPr="00B8663C">
        <w:rPr>
          <w:rFonts w:asciiTheme="majorHAnsi" w:hAnsiTheme="majorHAnsi" w:cstheme="majorHAnsi"/>
        </w:rPr>
        <w:t xml:space="preserve"> and 10-144 CMR Ch 101 M</w:t>
      </w:r>
      <w:r w:rsidR="00956551">
        <w:rPr>
          <w:rFonts w:asciiTheme="majorHAnsi" w:hAnsiTheme="majorHAnsi" w:cstheme="majorHAnsi"/>
        </w:rPr>
        <w:t xml:space="preserve">aineCare </w:t>
      </w:r>
      <w:r w:rsidR="0007110B" w:rsidRPr="00B8663C">
        <w:rPr>
          <w:rFonts w:asciiTheme="majorHAnsi" w:hAnsiTheme="majorHAnsi" w:cstheme="majorHAnsi"/>
        </w:rPr>
        <w:t>B</w:t>
      </w:r>
      <w:r w:rsidR="00956551">
        <w:rPr>
          <w:rFonts w:asciiTheme="majorHAnsi" w:hAnsiTheme="majorHAnsi" w:cstheme="majorHAnsi"/>
        </w:rPr>
        <w:t xml:space="preserve">enefits </w:t>
      </w:r>
      <w:r w:rsidR="0007110B" w:rsidRPr="00B8663C">
        <w:rPr>
          <w:rFonts w:asciiTheme="majorHAnsi" w:hAnsiTheme="majorHAnsi" w:cstheme="majorHAnsi"/>
        </w:rPr>
        <w:t>M</w:t>
      </w:r>
      <w:r w:rsidR="00956551">
        <w:rPr>
          <w:rFonts w:asciiTheme="majorHAnsi" w:hAnsiTheme="majorHAnsi" w:cstheme="majorHAnsi"/>
        </w:rPr>
        <w:t>anual</w:t>
      </w:r>
      <w:r w:rsidR="0007110B" w:rsidRPr="00B8663C">
        <w:rPr>
          <w:rFonts w:asciiTheme="majorHAnsi" w:hAnsiTheme="majorHAnsi" w:cstheme="majorHAnsi"/>
        </w:rPr>
        <w:t xml:space="preserve"> Ch 1</w:t>
      </w:r>
      <w:r w:rsidR="00956551">
        <w:rPr>
          <w:rFonts w:asciiTheme="majorHAnsi" w:hAnsiTheme="majorHAnsi" w:cstheme="majorHAnsi"/>
        </w:rPr>
        <w:t>,</w:t>
      </w:r>
      <w:r w:rsidR="0007110B" w:rsidRPr="00B8663C">
        <w:rPr>
          <w:rFonts w:asciiTheme="majorHAnsi" w:hAnsiTheme="majorHAnsi" w:cstheme="majorHAnsi"/>
        </w:rPr>
        <w:t xml:space="preserve"> Section 6.</w:t>
      </w:r>
    </w:p>
    <w:p w14:paraId="3608426C" w14:textId="77777777" w:rsidR="0044454B" w:rsidRPr="00250C3F" w:rsidRDefault="0044454B" w:rsidP="0044454B">
      <w:pPr>
        <w:ind w:left="360" w:hanging="360"/>
        <w:rPr>
          <w:rStyle w:val="Heading2Char"/>
          <w:rFonts w:asciiTheme="majorHAnsi" w:eastAsiaTheme="minorHAnsi" w:hAnsiTheme="majorHAnsi" w:cstheme="majorBidi"/>
          <w:b w:val="0"/>
          <w:sz w:val="22"/>
          <w:szCs w:val="22"/>
        </w:rPr>
      </w:pPr>
    </w:p>
    <w:p w14:paraId="5072B359" w14:textId="77777777" w:rsidR="0044454B" w:rsidRPr="00250C3F" w:rsidRDefault="0044454B" w:rsidP="0044454B">
      <w:pPr>
        <w:ind w:left="360" w:hanging="360"/>
        <w:rPr>
          <w:rStyle w:val="Heading2Char"/>
          <w:rFonts w:asciiTheme="majorHAnsi" w:eastAsiaTheme="minorHAnsi" w:hAnsiTheme="majorHAnsi" w:cstheme="majorBidi"/>
          <w:b w:val="0"/>
          <w:sz w:val="22"/>
          <w:szCs w:val="22"/>
        </w:rPr>
      </w:pPr>
    </w:p>
    <w:p w14:paraId="3DF0D2C2" w14:textId="77777777" w:rsidR="00C24B87" w:rsidRPr="00E36639" w:rsidRDefault="00C24B87">
      <w:pPr>
        <w:rPr>
          <w:rStyle w:val="Heading2Char"/>
          <w:rFonts w:asciiTheme="majorHAnsi" w:eastAsiaTheme="minorHAnsi" w:hAnsiTheme="majorHAnsi" w:cstheme="majorHAnsi"/>
          <w:sz w:val="22"/>
          <w:szCs w:val="22"/>
        </w:rPr>
      </w:pPr>
      <w:r w:rsidRPr="00E36639">
        <w:rPr>
          <w:rStyle w:val="Heading2Char"/>
          <w:rFonts w:asciiTheme="majorHAnsi" w:eastAsiaTheme="minorHAnsi" w:hAnsiTheme="majorHAnsi" w:cstheme="majorHAnsi"/>
          <w:sz w:val="22"/>
          <w:szCs w:val="22"/>
        </w:rPr>
        <w:br w:type="page"/>
      </w:r>
    </w:p>
    <w:p w14:paraId="18127118" w14:textId="2247F78E" w:rsidR="00933825" w:rsidRPr="00C7099F" w:rsidRDefault="00933825" w:rsidP="001574E0">
      <w:pPr>
        <w:jc w:val="center"/>
        <w:rPr>
          <w:rStyle w:val="Heading2Char"/>
          <w:rFonts w:asciiTheme="majorHAnsi" w:eastAsiaTheme="minorHAnsi" w:hAnsiTheme="majorHAnsi" w:cstheme="majorHAnsi"/>
          <w:b w:val="0"/>
          <w:bCs w:val="0"/>
          <w:position w:val="-20"/>
          <w:sz w:val="22"/>
          <w:szCs w:val="22"/>
        </w:rPr>
      </w:pPr>
      <w:r w:rsidRPr="00C7099F">
        <w:rPr>
          <w:rStyle w:val="Heading2Char"/>
          <w:rFonts w:asciiTheme="majorHAnsi" w:eastAsiaTheme="minorHAnsi" w:hAnsiTheme="majorHAnsi" w:cstheme="majorHAnsi"/>
          <w:b w:val="0"/>
          <w:bCs w:val="0"/>
          <w:sz w:val="22"/>
          <w:szCs w:val="22"/>
        </w:rPr>
        <w:lastRenderedPageBreak/>
        <w:t>STATUTORY AUTHORITY</w:t>
      </w:r>
    </w:p>
    <w:p w14:paraId="16897020" w14:textId="77777777" w:rsidR="00933825" w:rsidRPr="003D2BAF" w:rsidRDefault="00933825" w:rsidP="00933825">
      <w:pPr>
        <w:pStyle w:val="ListParagraph"/>
        <w:overflowPunct/>
        <w:autoSpaceDE/>
        <w:autoSpaceDN/>
        <w:adjustRightInd/>
        <w:ind w:left="360"/>
        <w:textAlignment w:val="auto"/>
        <w:rPr>
          <w:rStyle w:val="Heading2Char"/>
          <w:rFonts w:asciiTheme="majorHAnsi" w:hAnsiTheme="majorHAnsi" w:cstheme="majorHAnsi"/>
          <w:b w:val="0"/>
          <w:bCs w:val="0"/>
          <w:sz w:val="22"/>
          <w:szCs w:val="22"/>
        </w:rPr>
      </w:pPr>
    </w:p>
    <w:p w14:paraId="319F3D43" w14:textId="52DAC1D6" w:rsidR="00933825" w:rsidRPr="003D2BAF" w:rsidRDefault="00933825" w:rsidP="00933825">
      <w:pPr>
        <w:pStyle w:val="ListParagraph"/>
        <w:overflowPunct/>
        <w:autoSpaceDE/>
        <w:autoSpaceDN/>
        <w:adjustRightInd/>
        <w:ind w:left="360"/>
        <w:textAlignment w:val="auto"/>
        <w:rPr>
          <w:rStyle w:val="Heading2Char"/>
          <w:rFonts w:asciiTheme="majorHAnsi" w:hAnsiTheme="majorHAnsi" w:cstheme="majorHAnsi"/>
          <w:b w:val="0"/>
          <w:bCs w:val="0"/>
          <w:sz w:val="22"/>
          <w:szCs w:val="22"/>
        </w:rPr>
      </w:pPr>
      <w:r w:rsidRPr="00C7099F">
        <w:rPr>
          <w:rStyle w:val="Heading2Char"/>
          <w:rFonts w:asciiTheme="majorHAnsi" w:hAnsiTheme="majorHAnsi" w:cstheme="majorHAnsi"/>
          <w:b w:val="0"/>
          <w:bCs w:val="0"/>
          <w:sz w:val="22"/>
          <w:szCs w:val="22"/>
        </w:rPr>
        <w:t xml:space="preserve">22 </w:t>
      </w:r>
      <w:r w:rsidR="00753FF9" w:rsidRPr="00C7099F">
        <w:rPr>
          <w:rStyle w:val="Heading2Char"/>
          <w:rFonts w:asciiTheme="majorHAnsi" w:hAnsiTheme="majorHAnsi" w:cstheme="majorHAnsi"/>
          <w:b w:val="0"/>
          <w:bCs w:val="0"/>
          <w:sz w:val="22"/>
          <w:szCs w:val="22"/>
        </w:rPr>
        <w:t>M.R.S.</w:t>
      </w:r>
      <w:r w:rsidRPr="00C7099F">
        <w:rPr>
          <w:rStyle w:val="Heading2Char"/>
          <w:rFonts w:asciiTheme="majorHAnsi" w:hAnsiTheme="majorHAnsi" w:cstheme="majorHAnsi"/>
          <w:b w:val="0"/>
          <w:bCs w:val="0"/>
          <w:sz w:val="22"/>
          <w:szCs w:val="22"/>
        </w:rPr>
        <w:t xml:space="preserve"> §</w:t>
      </w:r>
      <w:r w:rsidR="00E20CCD" w:rsidRPr="00C7099F">
        <w:rPr>
          <w:rStyle w:val="Heading2Char"/>
          <w:rFonts w:asciiTheme="majorHAnsi" w:hAnsiTheme="majorHAnsi" w:cstheme="majorHAnsi"/>
          <w:b w:val="0"/>
          <w:bCs w:val="0"/>
          <w:sz w:val="22"/>
          <w:szCs w:val="22"/>
        </w:rPr>
        <w:t> </w:t>
      </w:r>
      <w:r w:rsidRPr="00C7099F">
        <w:rPr>
          <w:rStyle w:val="Heading2Char"/>
          <w:rFonts w:asciiTheme="majorHAnsi" w:hAnsiTheme="majorHAnsi" w:cstheme="majorHAnsi"/>
          <w:b w:val="0"/>
          <w:bCs w:val="0"/>
          <w:sz w:val="22"/>
          <w:szCs w:val="22"/>
        </w:rPr>
        <w:t xml:space="preserve">42, 34-B </w:t>
      </w:r>
      <w:r w:rsidR="00753FF9" w:rsidRPr="00C7099F">
        <w:rPr>
          <w:rStyle w:val="Heading2Char"/>
          <w:rFonts w:asciiTheme="majorHAnsi" w:hAnsiTheme="majorHAnsi" w:cstheme="majorHAnsi"/>
          <w:b w:val="0"/>
          <w:bCs w:val="0"/>
          <w:sz w:val="22"/>
          <w:szCs w:val="22"/>
        </w:rPr>
        <w:t>M.R.S.</w:t>
      </w:r>
      <w:r w:rsidRPr="00C7099F">
        <w:rPr>
          <w:rStyle w:val="Heading2Char"/>
          <w:rFonts w:asciiTheme="majorHAnsi" w:hAnsiTheme="majorHAnsi" w:cstheme="majorHAnsi"/>
          <w:b w:val="0"/>
          <w:bCs w:val="0"/>
          <w:sz w:val="22"/>
          <w:szCs w:val="22"/>
        </w:rPr>
        <w:t xml:space="preserve"> </w:t>
      </w:r>
      <w:r w:rsidR="00BF15F1" w:rsidRPr="00C7099F">
        <w:rPr>
          <w:rStyle w:val="Heading2Char"/>
          <w:rFonts w:asciiTheme="majorHAnsi" w:hAnsiTheme="majorHAnsi" w:cstheme="majorHAnsi"/>
          <w:b w:val="0"/>
          <w:bCs w:val="0"/>
          <w:sz w:val="22"/>
          <w:szCs w:val="22"/>
        </w:rPr>
        <w:t>§</w:t>
      </w:r>
      <w:r w:rsidRPr="00C7099F">
        <w:rPr>
          <w:rStyle w:val="Heading2Char"/>
          <w:rFonts w:asciiTheme="majorHAnsi" w:hAnsiTheme="majorHAnsi" w:cstheme="majorHAnsi"/>
          <w:b w:val="0"/>
          <w:bCs w:val="0"/>
          <w:sz w:val="22"/>
          <w:szCs w:val="22"/>
        </w:rPr>
        <w:t>§</w:t>
      </w:r>
      <w:r w:rsidR="00E20CCD" w:rsidRPr="00C7099F">
        <w:rPr>
          <w:rStyle w:val="Heading2Char"/>
          <w:rFonts w:asciiTheme="majorHAnsi" w:hAnsiTheme="majorHAnsi" w:cstheme="majorHAnsi"/>
          <w:b w:val="0"/>
          <w:bCs w:val="0"/>
          <w:sz w:val="22"/>
          <w:szCs w:val="22"/>
        </w:rPr>
        <w:t> </w:t>
      </w:r>
      <w:r w:rsidRPr="00C7099F">
        <w:rPr>
          <w:rStyle w:val="Heading2Char"/>
          <w:rFonts w:asciiTheme="majorHAnsi" w:hAnsiTheme="majorHAnsi" w:cstheme="majorHAnsi"/>
          <w:b w:val="0"/>
          <w:bCs w:val="0"/>
          <w:sz w:val="22"/>
          <w:szCs w:val="22"/>
        </w:rPr>
        <w:t>1203-B</w:t>
      </w:r>
      <w:r w:rsidR="00BF15F1" w:rsidRPr="00C7099F">
        <w:rPr>
          <w:rStyle w:val="Heading2Char"/>
          <w:rFonts w:asciiTheme="majorHAnsi" w:hAnsiTheme="majorHAnsi" w:cstheme="majorHAnsi"/>
          <w:b w:val="0"/>
          <w:bCs w:val="0"/>
          <w:sz w:val="22"/>
          <w:szCs w:val="22"/>
        </w:rPr>
        <w:t>; 5605</w:t>
      </w:r>
    </w:p>
    <w:p w14:paraId="44FE11AD" w14:textId="77777777" w:rsidR="00933825" w:rsidRPr="00C7099F" w:rsidRDefault="00933825" w:rsidP="00933825">
      <w:pPr>
        <w:pStyle w:val="ListParagraph"/>
        <w:overflowPunct/>
        <w:autoSpaceDE/>
        <w:autoSpaceDN/>
        <w:adjustRightInd/>
        <w:ind w:left="360"/>
        <w:jc w:val="center"/>
        <w:textAlignment w:val="auto"/>
        <w:rPr>
          <w:rStyle w:val="Heading2Char"/>
          <w:rFonts w:asciiTheme="majorHAnsi" w:hAnsiTheme="majorHAnsi" w:cstheme="majorHAnsi"/>
          <w:b w:val="0"/>
          <w:bCs w:val="0"/>
          <w:sz w:val="22"/>
          <w:szCs w:val="22"/>
        </w:rPr>
      </w:pPr>
    </w:p>
    <w:p w14:paraId="24DAAD6F" w14:textId="02759828" w:rsidR="00933825" w:rsidRDefault="00933825" w:rsidP="00933825">
      <w:pPr>
        <w:pStyle w:val="ListParagraph"/>
        <w:overflowPunct/>
        <w:autoSpaceDE/>
        <w:autoSpaceDN/>
        <w:adjustRightInd/>
        <w:ind w:left="360"/>
        <w:jc w:val="center"/>
        <w:textAlignment w:val="auto"/>
        <w:rPr>
          <w:rStyle w:val="Heading2Char"/>
          <w:rFonts w:asciiTheme="majorHAnsi" w:hAnsiTheme="majorHAnsi" w:cstheme="majorHAnsi"/>
          <w:b w:val="0"/>
          <w:bCs w:val="0"/>
          <w:sz w:val="22"/>
          <w:szCs w:val="22"/>
        </w:rPr>
      </w:pPr>
      <w:r w:rsidRPr="00C7099F">
        <w:rPr>
          <w:rStyle w:val="Heading2Char"/>
          <w:rFonts w:asciiTheme="majorHAnsi" w:hAnsiTheme="majorHAnsi" w:cstheme="majorHAnsi"/>
          <w:b w:val="0"/>
          <w:bCs w:val="0"/>
          <w:sz w:val="22"/>
          <w:szCs w:val="22"/>
        </w:rPr>
        <w:t>RULEMAKING HISTORY</w:t>
      </w:r>
    </w:p>
    <w:p w14:paraId="3F88DEFD" w14:textId="1B6E8542" w:rsidR="008E4133" w:rsidRPr="008E4133" w:rsidRDefault="008E4133" w:rsidP="008E4133">
      <w:pPr>
        <w:pStyle w:val="NormalWeb"/>
        <w:rPr>
          <w:rStyle w:val="Heading2Char"/>
          <w:rFonts w:asciiTheme="majorHAnsi" w:eastAsiaTheme="minorHAnsi" w:hAnsiTheme="majorHAnsi" w:cstheme="majorHAnsi"/>
          <w:b w:val="0"/>
          <w:bCs w:val="0"/>
          <w:sz w:val="22"/>
          <w:szCs w:val="22"/>
        </w:rPr>
      </w:pPr>
      <w:r w:rsidRPr="008E4133">
        <w:rPr>
          <w:rStyle w:val="Heading2Char"/>
          <w:rFonts w:asciiTheme="majorHAnsi" w:eastAsiaTheme="minorHAnsi" w:hAnsiTheme="majorHAnsi" w:cstheme="majorHAnsi"/>
          <w:b w:val="0"/>
          <w:bCs w:val="0"/>
          <w:sz w:val="22"/>
          <w:szCs w:val="22"/>
        </w:rPr>
        <w:t>EFFECTIVE DATE (NEW</w:t>
      </w:r>
      <w:r>
        <w:rPr>
          <w:rStyle w:val="Heading2Char"/>
          <w:rFonts w:asciiTheme="majorHAnsi" w:eastAsiaTheme="minorHAnsi" w:hAnsiTheme="majorHAnsi" w:cstheme="majorHAnsi"/>
          <w:b w:val="0"/>
          <w:bCs w:val="0"/>
          <w:sz w:val="22"/>
          <w:szCs w:val="22"/>
        </w:rPr>
        <w:t xml:space="preserve"> (Emergency Adoption)</w:t>
      </w:r>
      <w:r w:rsidRPr="008E4133">
        <w:rPr>
          <w:rStyle w:val="Heading2Char"/>
          <w:rFonts w:asciiTheme="majorHAnsi" w:eastAsiaTheme="minorHAnsi" w:hAnsiTheme="majorHAnsi" w:cstheme="majorHAnsi"/>
          <w:b w:val="0"/>
          <w:bCs w:val="0"/>
          <w:sz w:val="22"/>
          <w:szCs w:val="22"/>
        </w:rPr>
        <w:t>): September 3, 2025 – filing 2025-173 (Emergency)</w:t>
      </w:r>
    </w:p>
    <w:p w14:paraId="6F8445D4" w14:textId="1F8B28E4" w:rsidR="008E4133" w:rsidRPr="008E4133" w:rsidRDefault="008E4133" w:rsidP="008E4133">
      <w:pPr>
        <w:pStyle w:val="NormalWeb"/>
        <w:rPr>
          <w:rStyle w:val="Heading2Char"/>
          <w:rFonts w:asciiTheme="majorHAnsi" w:eastAsiaTheme="minorHAnsi" w:hAnsiTheme="majorHAnsi" w:cstheme="majorHAnsi"/>
          <w:b w:val="0"/>
          <w:bCs w:val="0"/>
          <w:sz w:val="22"/>
          <w:szCs w:val="22"/>
        </w:rPr>
      </w:pPr>
      <w:r w:rsidRPr="008E4133">
        <w:rPr>
          <w:rStyle w:val="Heading2Char"/>
          <w:rFonts w:asciiTheme="majorHAnsi" w:eastAsiaTheme="minorHAnsi" w:hAnsiTheme="majorHAnsi" w:cstheme="majorHAnsi"/>
          <w:b w:val="0"/>
          <w:bCs w:val="0"/>
          <w:sz w:val="22"/>
          <w:szCs w:val="22"/>
        </w:rPr>
        <w:t>APAO ACCESSIBILITY CHECK: September 3, 202</w:t>
      </w:r>
    </w:p>
    <w:p w14:paraId="70A53A81" w14:textId="5F8E2FEA" w:rsidR="005B0FFA" w:rsidRPr="008E4133" w:rsidRDefault="003D2BAF" w:rsidP="008E4133">
      <w:pPr>
        <w:rPr>
          <w:rStyle w:val="Heading2Char"/>
          <w:rFonts w:asciiTheme="majorHAnsi" w:eastAsiaTheme="minorHAnsi" w:hAnsiTheme="majorHAnsi" w:cstheme="majorHAnsi"/>
          <w:b w:val="0"/>
          <w:bCs w:val="0"/>
          <w:sz w:val="22"/>
          <w:szCs w:val="22"/>
        </w:rPr>
      </w:pPr>
      <w:r w:rsidRPr="008E4133">
        <w:rPr>
          <w:rStyle w:val="Heading2Char"/>
          <w:rFonts w:asciiTheme="majorHAnsi" w:eastAsiaTheme="minorHAnsi" w:hAnsiTheme="majorHAnsi" w:cstheme="majorHAnsi"/>
          <w:b w:val="0"/>
          <w:bCs w:val="0"/>
          <w:sz w:val="22"/>
          <w:szCs w:val="22"/>
        </w:rPr>
        <w:t>EFFECTIVE DATE (NEW</w:t>
      </w:r>
      <w:r w:rsidR="008E4133">
        <w:rPr>
          <w:rStyle w:val="Heading2Char"/>
          <w:rFonts w:asciiTheme="majorHAnsi" w:eastAsiaTheme="minorHAnsi" w:hAnsiTheme="majorHAnsi" w:cstheme="majorHAnsi"/>
          <w:b w:val="0"/>
          <w:bCs w:val="0"/>
          <w:sz w:val="22"/>
          <w:szCs w:val="22"/>
        </w:rPr>
        <w:t xml:space="preserve"> (Non-Emergency Adoption)</w:t>
      </w:r>
      <w:r w:rsidRPr="008E4133">
        <w:rPr>
          <w:rStyle w:val="Heading2Char"/>
          <w:rFonts w:asciiTheme="majorHAnsi" w:eastAsiaTheme="minorHAnsi" w:hAnsiTheme="majorHAnsi" w:cstheme="majorHAnsi"/>
          <w:b w:val="0"/>
          <w:bCs w:val="0"/>
          <w:sz w:val="22"/>
          <w:szCs w:val="22"/>
        </w:rPr>
        <w:t xml:space="preserve">): </w:t>
      </w:r>
      <w:r w:rsidR="0011372B" w:rsidRPr="008E4133">
        <w:rPr>
          <w:rStyle w:val="Heading2Char"/>
          <w:rFonts w:asciiTheme="majorHAnsi" w:eastAsiaTheme="minorHAnsi" w:hAnsiTheme="majorHAnsi" w:cstheme="majorHAnsi"/>
          <w:b w:val="0"/>
          <w:bCs w:val="0"/>
          <w:sz w:val="22"/>
          <w:szCs w:val="22"/>
        </w:rPr>
        <w:t>December 3, 2025</w:t>
      </w:r>
      <w:r w:rsidRPr="008E4133">
        <w:rPr>
          <w:rStyle w:val="Heading2Char"/>
          <w:rFonts w:asciiTheme="majorHAnsi" w:eastAsiaTheme="minorHAnsi" w:hAnsiTheme="majorHAnsi" w:cstheme="majorHAnsi"/>
          <w:b w:val="0"/>
          <w:bCs w:val="0"/>
          <w:sz w:val="22"/>
          <w:szCs w:val="22"/>
        </w:rPr>
        <w:t xml:space="preserve"> – filing 2025-230</w:t>
      </w:r>
      <w:r w:rsidR="0011372B" w:rsidRPr="008E4133">
        <w:rPr>
          <w:rStyle w:val="Heading2Char"/>
          <w:rFonts w:asciiTheme="majorHAnsi" w:eastAsiaTheme="minorHAnsi" w:hAnsiTheme="majorHAnsi" w:cstheme="majorHAnsi"/>
          <w:b w:val="0"/>
          <w:bCs w:val="0"/>
          <w:sz w:val="22"/>
          <w:szCs w:val="22"/>
        </w:rPr>
        <w:t xml:space="preserve"> (</w:t>
      </w:r>
      <w:r w:rsidR="0011372B" w:rsidRPr="008E4133">
        <w:rPr>
          <w:rStyle w:val="Heading2Char"/>
          <w:rFonts w:asciiTheme="majorHAnsi" w:eastAsiaTheme="minorHAnsi" w:hAnsiTheme="majorHAnsi" w:cstheme="majorHAnsi"/>
          <w:b w:val="0"/>
          <w:bCs w:val="0"/>
          <w:i/>
          <w:iCs w:val="0"/>
          <w:sz w:val="22"/>
          <w:szCs w:val="22"/>
        </w:rPr>
        <w:t>see</w:t>
      </w:r>
      <w:r w:rsidR="0011372B" w:rsidRPr="008E4133">
        <w:rPr>
          <w:rStyle w:val="Heading2Char"/>
          <w:rFonts w:asciiTheme="majorHAnsi" w:eastAsiaTheme="minorHAnsi" w:hAnsiTheme="majorHAnsi" w:cstheme="majorHAnsi"/>
          <w:b w:val="0"/>
          <w:bCs w:val="0"/>
          <w:sz w:val="22"/>
          <w:szCs w:val="22"/>
        </w:rPr>
        <w:t xml:space="preserve"> sub-§ 1(C), </w:t>
      </w:r>
      <w:r w:rsidR="0011372B" w:rsidRPr="008E4133">
        <w:rPr>
          <w:rStyle w:val="Heading2Char"/>
          <w:rFonts w:asciiTheme="majorHAnsi" w:eastAsiaTheme="minorHAnsi" w:hAnsiTheme="majorHAnsi" w:cstheme="majorHAnsi"/>
          <w:b w:val="0"/>
          <w:bCs w:val="0"/>
          <w:i/>
          <w:iCs w:val="0"/>
          <w:sz w:val="22"/>
          <w:szCs w:val="22"/>
        </w:rPr>
        <w:t>supra</w:t>
      </w:r>
      <w:r w:rsidR="0011372B" w:rsidRPr="008E4133">
        <w:rPr>
          <w:rStyle w:val="Heading2Char"/>
          <w:rFonts w:asciiTheme="majorHAnsi" w:eastAsiaTheme="minorHAnsi" w:hAnsiTheme="majorHAnsi" w:cstheme="majorHAnsi"/>
          <w:b w:val="0"/>
          <w:bCs w:val="0"/>
          <w:sz w:val="22"/>
          <w:szCs w:val="22"/>
        </w:rPr>
        <w:t>)</w:t>
      </w:r>
    </w:p>
    <w:p w14:paraId="708C954A" w14:textId="77777777" w:rsidR="003D2BAF" w:rsidRPr="008E4133" w:rsidRDefault="003D2BAF" w:rsidP="001574E0">
      <w:pPr>
        <w:pStyle w:val="ListParagraph"/>
        <w:overflowPunct/>
        <w:autoSpaceDE/>
        <w:autoSpaceDN/>
        <w:adjustRightInd/>
        <w:ind w:left="360"/>
        <w:textAlignment w:val="auto"/>
        <w:rPr>
          <w:rStyle w:val="Heading2Char"/>
          <w:rFonts w:asciiTheme="majorHAnsi" w:eastAsiaTheme="minorHAnsi" w:hAnsiTheme="majorHAnsi" w:cstheme="majorHAnsi"/>
          <w:b w:val="0"/>
          <w:bCs w:val="0"/>
          <w:position w:val="0"/>
          <w:sz w:val="22"/>
          <w:szCs w:val="22"/>
        </w:rPr>
      </w:pPr>
    </w:p>
    <w:p w14:paraId="07B4A53A" w14:textId="04A13B58" w:rsidR="003D2BAF" w:rsidRPr="008E4133" w:rsidRDefault="003D2BAF" w:rsidP="008E4133">
      <w:pPr>
        <w:rPr>
          <w:rStyle w:val="Heading2Char"/>
          <w:rFonts w:asciiTheme="majorHAnsi" w:eastAsiaTheme="minorHAnsi" w:hAnsiTheme="majorHAnsi" w:cstheme="majorHAnsi"/>
          <w:b w:val="0"/>
          <w:bCs w:val="0"/>
          <w:sz w:val="22"/>
          <w:szCs w:val="22"/>
        </w:rPr>
      </w:pPr>
      <w:r w:rsidRPr="008E4133">
        <w:rPr>
          <w:rStyle w:val="Heading2Char"/>
          <w:rFonts w:asciiTheme="majorHAnsi" w:eastAsiaTheme="minorHAnsi" w:hAnsiTheme="majorHAnsi" w:cstheme="majorHAnsi"/>
          <w:b w:val="0"/>
          <w:bCs w:val="0"/>
          <w:sz w:val="22"/>
          <w:szCs w:val="22"/>
        </w:rPr>
        <w:t>APAO ACCESSIBILITY CHECK: November 25, 2025 (no issues detected)</w:t>
      </w:r>
    </w:p>
    <w:p w14:paraId="21930882" w14:textId="77777777" w:rsidR="00C41750" w:rsidRDefault="00C41750" w:rsidP="001574E0">
      <w:pPr>
        <w:pStyle w:val="ListParagraph"/>
        <w:overflowPunct/>
        <w:autoSpaceDE/>
        <w:autoSpaceDN/>
        <w:adjustRightInd/>
        <w:ind w:left="360"/>
        <w:textAlignment w:val="auto"/>
        <w:rPr>
          <w:sz w:val="22"/>
          <w:szCs w:val="22"/>
        </w:rPr>
      </w:pPr>
    </w:p>
    <w:p w14:paraId="22E36F25" w14:textId="06BEC1D4" w:rsidR="00A547C1" w:rsidRDefault="00A547C1">
      <w:pPr>
        <w:rPr>
          <w:rFonts w:eastAsia="Times New Roman" w:cs="Times New Roman"/>
          <w:position w:val="-20"/>
        </w:rPr>
      </w:pPr>
      <w:r>
        <w:rPr>
          <w:rFonts w:eastAsia="Times New Roman" w:cs="Times New Roman"/>
          <w:position w:val="-20"/>
        </w:rPr>
        <w:br w:type="page"/>
      </w:r>
    </w:p>
    <w:p w14:paraId="7914E293" w14:textId="77777777" w:rsidR="00A547C1" w:rsidRDefault="00A547C1" w:rsidP="00A547C1">
      <w:pPr>
        <w:pStyle w:val="BodyText"/>
        <w:spacing w:before="46"/>
        <w:jc w:val="center"/>
        <w:rPr>
          <w:b/>
          <w:caps/>
        </w:rPr>
      </w:pPr>
      <w:r>
        <w:rPr>
          <w:b/>
          <w:caps/>
        </w:rPr>
        <w:lastRenderedPageBreak/>
        <w:t>Appendix A. licensing requirements</w:t>
      </w:r>
    </w:p>
    <w:p w14:paraId="31452CC5" w14:textId="77777777" w:rsidR="00A547C1" w:rsidRDefault="00A547C1" w:rsidP="00A547C1">
      <w:pPr>
        <w:pStyle w:val="BodyText"/>
        <w:spacing w:before="46"/>
        <w:jc w:val="center"/>
        <w:rPr>
          <w:b/>
          <w:caps/>
        </w:rPr>
      </w:pPr>
    </w:p>
    <w:p w14:paraId="45D355B6" w14:textId="6F58278C" w:rsidR="00A547C1" w:rsidRDefault="00A547C1" w:rsidP="00A547C1">
      <w:pPr>
        <w:pStyle w:val="BodyText"/>
        <w:rPr>
          <w:bCs/>
        </w:rPr>
      </w:pPr>
      <w:r>
        <w:rPr>
          <w:bCs/>
        </w:rPr>
        <w:t xml:space="preserve">The appendix lists the services to individuals with intellectual disabilities, autism, other related condition(s), and acquired brain injury the providers of which are subject to this </w:t>
      </w:r>
      <w:r w:rsidR="00A52071">
        <w:rPr>
          <w:bCs/>
        </w:rPr>
        <w:t>R</w:t>
      </w:r>
      <w:r>
        <w:rPr>
          <w:bCs/>
        </w:rPr>
        <w:t>ule</w:t>
      </w:r>
      <w:r w:rsidRPr="006A1D0E">
        <w:t xml:space="preserve"> </w:t>
      </w:r>
      <w:r w:rsidRPr="006A1D0E">
        <w:rPr>
          <w:bCs/>
        </w:rPr>
        <w:t xml:space="preserve">as of the effective date of this </w:t>
      </w:r>
      <w:r w:rsidR="00A52071">
        <w:rPr>
          <w:bCs/>
        </w:rPr>
        <w:t>R</w:t>
      </w:r>
      <w:r w:rsidRPr="006A1D0E">
        <w:rPr>
          <w:bCs/>
        </w:rPr>
        <w:t>ule</w:t>
      </w:r>
      <w:r>
        <w:rPr>
          <w:bCs/>
        </w:rPr>
        <w:t xml:space="preserve">.   </w:t>
      </w:r>
    </w:p>
    <w:p w14:paraId="578C0048" w14:textId="77777777" w:rsidR="00A547C1" w:rsidRPr="00744CED" w:rsidRDefault="00A547C1" w:rsidP="00A547C1">
      <w:pPr>
        <w:pStyle w:val="BodyText"/>
        <w:rPr>
          <w:bCs/>
        </w:rPr>
      </w:pPr>
      <w:r>
        <w:rPr>
          <w:bCs/>
        </w:rPr>
        <w:t xml:space="preserve">  </w:t>
      </w:r>
    </w:p>
    <w:p w14:paraId="30F3A9D7" w14:textId="77777777" w:rsidR="00A547C1" w:rsidRPr="00100019" w:rsidRDefault="00A547C1" w:rsidP="00336BAA">
      <w:pPr>
        <w:pStyle w:val="BodyText"/>
        <w:numPr>
          <w:ilvl w:val="0"/>
          <w:numId w:val="144"/>
        </w:numPr>
        <w:spacing w:before="46"/>
        <w:ind w:left="360"/>
        <w:rPr>
          <w:bCs/>
        </w:rPr>
      </w:pPr>
      <w:r w:rsidRPr="00100019">
        <w:rPr>
          <w:bCs/>
        </w:rPr>
        <w:t xml:space="preserve">An agency offering any of the following </w:t>
      </w:r>
      <w:r>
        <w:rPr>
          <w:bCs/>
        </w:rPr>
        <w:t xml:space="preserve">MaineCare </w:t>
      </w:r>
      <w:r w:rsidRPr="00100019">
        <w:rPr>
          <w:bCs/>
        </w:rPr>
        <w:t xml:space="preserve">services </w:t>
      </w:r>
      <w:r>
        <w:rPr>
          <w:bCs/>
        </w:rPr>
        <w:t xml:space="preserve">under the MaineCare Benefits Manual (“MBM”), 10-144 C.M.R. ch. 101 </w:t>
      </w:r>
      <w:r w:rsidRPr="00100019">
        <w:rPr>
          <w:bCs/>
        </w:rPr>
        <w:t xml:space="preserve">must hold a </w:t>
      </w:r>
      <w:r>
        <w:rPr>
          <w:bCs/>
        </w:rPr>
        <w:t xml:space="preserve">current, valid </w:t>
      </w:r>
      <w:r w:rsidRPr="00100019">
        <w:rPr>
          <w:bCs/>
        </w:rPr>
        <w:t>license under this chapter:</w:t>
      </w:r>
    </w:p>
    <w:p w14:paraId="0EC77539" w14:textId="77777777" w:rsidR="00A547C1" w:rsidRDefault="00A547C1" w:rsidP="00A547C1">
      <w:pPr>
        <w:pStyle w:val="BodyText"/>
        <w:spacing w:before="46"/>
        <w:rPr>
          <w:b/>
          <w:caps/>
        </w:rPr>
      </w:pPr>
    </w:p>
    <w:p w14:paraId="14E8D690" w14:textId="77777777" w:rsidR="00A547C1" w:rsidRDefault="00A547C1" w:rsidP="00A547C1">
      <w:pPr>
        <w:pStyle w:val="BodyText"/>
        <w:spacing w:before="46"/>
        <w:ind w:left="360"/>
        <w:rPr>
          <w:b/>
          <w:caps/>
          <w:spacing w:val="-2"/>
        </w:rPr>
      </w:pPr>
      <w:r>
        <w:rPr>
          <w:b/>
          <w:caps/>
        </w:rPr>
        <w:t xml:space="preserve">MBM Ch. ii, </w:t>
      </w:r>
      <w:r w:rsidRPr="00657688">
        <w:rPr>
          <w:b/>
          <w:caps/>
        </w:rPr>
        <w:t xml:space="preserve">SECTION 13 </w:t>
      </w:r>
      <w:r>
        <w:rPr>
          <w:b/>
          <w:caps/>
        </w:rPr>
        <w:t>–</w:t>
      </w:r>
      <w:r w:rsidRPr="00657688">
        <w:rPr>
          <w:b/>
          <w:caps/>
        </w:rPr>
        <w:t xml:space="preserve"> TARGETED</w:t>
      </w:r>
      <w:r w:rsidRPr="00657688">
        <w:rPr>
          <w:b/>
          <w:caps/>
          <w:spacing w:val="-8"/>
        </w:rPr>
        <w:t xml:space="preserve"> </w:t>
      </w:r>
      <w:r w:rsidRPr="00657688">
        <w:rPr>
          <w:b/>
          <w:caps/>
        </w:rPr>
        <w:t>CASE</w:t>
      </w:r>
      <w:r w:rsidRPr="00657688">
        <w:rPr>
          <w:b/>
          <w:caps/>
          <w:spacing w:val="-9"/>
        </w:rPr>
        <w:t xml:space="preserve"> </w:t>
      </w:r>
      <w:r w:rsidRPr="00657688">
        <w:rPr>
          <w:b/>
          <w:caps/>
        </w:rPr>
        <w:t>MANAGEMENT</w:t>
      </w:r>
      <w:r w:rsidRPr="00657688">
        <w:rPr>
          <w:b/>
          <w:caps/>
          <w:spacing w:val="-6"/>
        </w:rPr>
        <w:t xml:space="preserve"> </w:t>
      </w:r>
      <w:r w:rsidRPr="00657688">
        <w:rPr>
          <w:b/>
          <w:caps/>
          <w:spacing w:val="-2"/>
        </w:rPr>
        <w:t>SERVICES</w:t>
      </w:r>
      <w:r>
        <w:rPr>
          <w:b/>
          <w:caps/>
          <w:spacing w:val="-2"/>
        </w:rPr>
        <w:t>, §§ 13.02 – covered services and 13.03-2(a)(2)(</w:t>
      </w:r>
      <w:r w:rsidRPr="002B1DDA">
        <w:rPr>
          <w:b/>
          <w:spacing w:val="-2"/>
        </w:rPr>
        <w:t>a</w:t>
      </w:r>
      <w:r>
        <w:rPr>
          <w:b/>
          <w:caps/>
          <w:spacing w:val="-2"/>
        </w:rPr>
        <w:t>) – Specific eligibility</w:t>
      </w:r>
    </w:p>
    <w:p w14:paraId="437C1766" w14:textId="77777777" w:rsidR="00A547C1" w:rsidRDefault="00A547C1" w:rsidP="00A547C1">
      <w:pPr>
        <w:pStyle w:val="BodyText"/>
        <w:spacing w:before="46"/>
        <w:rPr>
          <w:b/>
          <w:caps/>
          <w:spacing w:val="-2"/>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60D46EC8" w14:textId="77777777">
        <w:trPr>
          <w:trHeight w:val="288"/>
        </w:trPr>
        <w:tc>
          <w:tcPr>
            <w:tcW w:w="9344" w:type="dxa"/>
            <w:vAlign w:val="center"/>
          </w:tcPr>
          <w:p w14:paraId="0A9A69AB"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657688" w14:paraId="42CF0253" w14:textId="77777777">
        <w:trPr>
          <w:trHeight w:val="288"/>
        </w:trPr>
        <w:tc>
          <w:tcPr>
            <w:tcW w:w="9344" w:type="dxa"/>
            <w:vAlign w:val="center"/>
          </w:tcPr>
          <w:p w14:paraId="50AAC832" w14:textId="77777777" w:rsidR="00A547C1" w:rsidRPr="00657688" w:rsidRDefault="00A547C1">
            <w:pPr>
              <w:pStyle w:val="TableParagraph"/>
              <w:spacing w:line="210" w:lineRule="atLeast"/>
              <w:ind w:left="0"/>
              <w:rPr>
                <w:caps/>
                <w:highlight w:val="green"/>
              </w:rPr>
            </w:pPr>
            <w:r w:rsidRPr="00100019">
              <w:rPr>
                <w:caps/>
              </w:rPr>
              <w:t>CASE</w:t>
            </w:r>
            <w:r w:rsidRPr="00100019">
              <w:rPr>
                <w:caps/>
                <w:spacing w:val="-7"/>
              </w:rPr>
              <w:t xml:space="preserve"> </w:t>
            </w:r>
            <w:r w:rsidRPr="00100019">
              <w:rPr>
                <w:caps/>
              </w:rPr>
              <w:t>MANAGEMENT</w:t>
            </w:r>
            <w:r w:rsidRPr="00100019">
              <w:rPr>
                <w:caps/>
                <w:spacing w:val="-7"/>
              </w:rPr>
              <w:t xml:space="preserve"> </w:t>
            </w:r>
            <w:r w:rsidRPr="00100019">
              <w:rPr>
                <w:caps/>
              </w:rPr>
              <w:t>SERVICES</w:t>
            </w:r>
            <w:r w:rsidRPr="00100019">
              <w:rPr>
                <w:caps/>
                <w:spacing w:val="-6"/>
              </w:rPr>
              <w:t xml:space="preserve"> </w:t>
            </w:r>
            <w:r w:rsidRPr="00100019">
              <w:rPr>
                <w:caps/>
              </w:rPr>
              <w:t>FOR</w:t>
            </w:r>
            <w:r w:rsidRPr="00100019">
              <w:rPr>
                <w:caps/>
                <w:spacing w:val="-7"/>
              </w:rPr>
              <w:t xml:space="preserve"> </w:t>
            </w:r>
            <w:r w:rsidRPr="00100019">
              <w:rPr>
                <w:caps/>
              </w:rPr>
              <w:t>ADULTS</w:t>
            </w:r>
            <w:r w:rsidRPr="00100019">
              <w:rPr>
                <w:caps/>
                <w:spacing w:val="-9"/>
              </w:rPr>
              <w:t xml:space="preserve"> </w:t>
            </w:r>
            <w:r w:rsidRPr="00100019">
              <w:rPr>
                <w:caps/>
              </w:rPr>
              <w:t xml:space="preserve">WITH DEVELOPMENTAL DISABILITIES </w:t>
            </w:r>
          </w:p>
        </w:tc>
      </w:tr>
    </w:tbl>
    <w:p w14:paraId="1A991407" w14:textId="77777777" w:rsidR="00A547C1" w:rsidRDefault="00A547C1" w:rsidP="00A547C1">
      <w:pPr>
        <w:pStyle w:val="BodyText"/>
        <w:spacing w:before="46"/>
        <w:rPr>
          <w:b/>
          <w:caps/>
          <w:spacing w:val="-2"/>
        </w:rPr>
      </w:pPr>
    </w:p>
    <w:p w14:paraId="7DA21D44" w14:textId="77777777" w:rsidR="00A547C1" w:rsidRDefault="00A547C1" w:rsidP="00A547C1">
      <w:pPr>
        <w:pStyle w:val="BodyText"/>
        <w:spacing w:before="46"/>
        <w:ind w:left="360"/>
        <w:rPr>
          <w:b/>
          <w:bCs/>
          <w:caps/>
        </w:rPr>
      </w:pPr>
      <w:r>
        <w:rPr>
          <w:b/>
          <w:bCs/>
          <w:caps/>
        </w:rPr>
        <w:t xml:space="preserve">mbm ch. ii, </w:t>
      </w:r>
      <w:r w:rsidRPr="00657688">
        <w:rPr>
          <w:b/>
          <w:bCs/>
          <w:caps/>
        </w:rPr>
        <w:t xml:space="preserve">SECTION 18 </w:t>
      </w:r>
      <w:r>
        <w:rPr>
          <w:b/>
          <w:bCs/>
          <w:caps/>
        </w:rPr>
        <w:t xml:space="preserve">– </w:t>
      </w:r>
      <w:r w:rsidRPr="00657688">
        <w:rPr>
          <w:b/>
          <w:bCs/>
          <w:caps/>
        </w:rPr>
        <w:t>HOME AND COMMUNITY BASED SERVICES FOR ADULTS WITH BRAIN INJURY</w:t>
      </w:r>
      <w:r>
        <w:rPr>
          <w:b/>
          <w:bCs/>
          <w:caps/>
        </w:rPr>
        <w:t>, § 18.05 – covered services</w:t>
      </w:r>
    </w:p>
    <w:p w14:paraId="4F49B9E8" w14:textId="77777777" w:rsidR="00A547C1" w:rsidRDefault="00A547C1" w:rsidP="00A547C1">
      <w:pPr>
        <w:pStyle w:val="BodyText"/>
        <w:spacing w:before="46"/>
        <w:rPr>
          <w:caps/>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4112ABE7" w14:textId="77777777">
        <w:trPr>
          <w:trHeight w:val="288"/>
        </w:trPr>
        <w:tc>
          <w:tcPr>
            <w:tcW w:w="9344" w:type="dxa"/>
            <w:vAlign w:val="center"/>
          </w:tcPr>
          <w:p w14:paraId="5A6DCB07"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100019" w14:paraId="799DBD4E" w14:textId="77777777">
        <w:trPr>
          <w:trHeight w:val="288"/>
        </w:trPr>
        <w:tc>
          <w:tcPr>
            <w:tcW w:w="9344" w:type="dxa"/>
          </w:tcPr>
          <w:p w14:paraId="04598707" w14:textId="77777777" w:rsidR="00A547C1" w:rsidRPr="00B40132" w:rsidRDefault="00A547C1">
            <w:pPr>
              <w:pStyle w:val="TableParagraph"/>
              <w:spacing w:line="210" w:lineRule="atLeast"/>
              <w:ind w:left="0"/>
              <w:rPr>
                <w:caps/>
              </w:rPr>
            </w:pPr>
            <w:r w:rsidRPr="00B40132">
              <w:rPr>
                <w:caps/>
              </w:rPr>
              <w:t>Care</w:t>
            </w:r>
            <w:r w:rsidRPr="00B40132">
              <w:rPr>
                <w:caps/>
                <w:spacing w:val="-4"/>
              </w:rPr>
              <w:t xml:space="preserve"> </w:t>
            </w:r>
            <w:r w:rsidRPr="00B40132">
              <w:rPr>
                <w:caps/>
              </w:rPr>
              <w:t>Coordination</w:t>
            </w:r>
            <w:r w:rsidRPr="00B40132">
              <w:rPr>
                <w:caps/>
                <w:spacing w:val="-7"/>
              </w:rPr>
              <w:t xml:space="preserve"> </w:t>
            </w:r>
            <w:r>
              <w:rPr>
                <w:caps/>
                <w:spacing w:val="-7"/>
              </w:rPr>
              <w:t>SERVICES</w:t>
            </w:r>
          </w:p>
        </w:tc>
      </w:tr>
      <w:tr w:rsidR="00A547C1" w:rsidRPr="00100019" w14:paraId="0F00F2E3" w14:textId="77777777">
        <w:trPr>
          <w:trHeight w:val="288"/>
        </w:trPr>
        <w:tc>
          <w:tcPr>
            <w:tcW w:w="9344" w:type="dxa"/>
          </w:tcPr>
          <w:p w14:paraId="33744828" w14:textId="77777777" w:rsidR="00A547C1" w:rsidRPr="00B40132" w:rsidRDefault="00A547C1">
            <w:pPr>
              <w:pStyle w:val="TableParagraph"/>
              <w:spacing w:line="210" w:lineRule="atLeast"/>
              <w:ind w:left="0"/>
              <w:rPr>
                <w:caps/>
              </w:rPr>
            </w:pPr>
            <w:r w:rsidRPr="00B40132">
              <w:rPr>
                <w:caps/>
              </w:rPr>
              <w:t>Career</w:t>
            </w:r>
            <w:r w:rsidRPr="00B40132">
              <w:rPr>
                <w:caps/>
                <w:spacing w:val="-5"/>
              </w:rPr>
              <w:t xml:space="preserve"> </w:t>
            </w:r>
            <w:r w:rsidRPr="00B40132">
              <w:rPr>
                <w:caps/>
              </w:rPr>
              <w:t>Planning</w:t>
            </w:r>
            <w:r w:rsidRPr="00B40132">
              <w:rPr>
                <w:caps/>
                <w:spacing w:val="-6"/>
              </w:rPr>
              <w:t xml:space="preserve"> </w:t>
            </w:r>
            <w:r>
              <w:rPr>
                <w:caps/>
                <w:spacing w:val="-6"/>
              </w:rPr>
              <w:t>services</w:t>
            </w:r>
          </w:p>
        </w:tc>
      </w:tr>
      <w:tr w:rsidR="00A547C1" w:rsidRPr="00100019" w14:paraId="73428624" w14:textId="77777777">
        <w:trPr>
          <w:trHeight w:val="288"/>
        </w:trPr>
        <w:tc>
          <w:tcPr>
            <w:tcW w:w="9344" w:type="dxa"/>
          </w:tcPr>
          <w:p w14:paraId="3272A577" w14:textId="77777777" w:rsidR="00A547C1" w:rsidRPr="00B40132" w:rsidRDefault="00A547C1">
            <w:pPr>
              <w:pStyle w:val="TableParagraph"/>
              <w:spacing w:line="210" w:lineRule="atLeast"/>
              <w:ind w:left="0"/>
              <w:rPr>
                <w:caps/>
              </w:rPr>
            </w:pPr>
            <w:r w:rsidRPr="00B40132">
              <w:rPr>
                <w:caps/>
              </w:rPr>
              <w:t>Employment</w:t>
            </w:r>
            <w:r w:rsidRPr="00B40132">
              <w:rPr>
                <w:caps/>
                <w:spacing w:val="-8"/>
              </w:rPr>
              <w:t xml:space="preserve"> </w:t>
            </w:r>
            <w:r w:rsidRPr="00B40132">
              <w:rPr>
                <w:caps/>
              </w:rPr>
              <w:t>Specialist</w:t>
            </w:r>
            <w:r w:rsidRPr="00B40132">
              <w:rPr>
                <w:caps/>
                <w:spacing w:val="-5"/>
              </w:rPr>
              <w:t xml:space="preserve"> </w:t>
            </w:r>
            <w:r w:rsidRPr="00B40132">
              <w:rPr>
                <w:caps/>
              </w:rPr>
              <w:t>Services</w:t>
            </w:r>
            <w:r w:rsidRPr="00B40132">
              <w:rPr>
                <w:caps/>
                <w:spacing w:val="-6"/>
              </w:rPr>
              <w:t xml:space="preserve"> </w:t>
            </w:r>
          </w:p>
        </w:tc>
      </w:tr>
      <w:tr w:rsidR="00A547C1" w:rsidRPr="00100019" w14:paraId="419466D6" w14:textId="77777777">
        <w:trPr>
          <w:trHeight w:val="288"/>
        </w:trPr>
        <w:tc>
          <w:tcPr>
            <w:tcW w:w="9344" w:type="dxa"/>
          </w:tcPr>
          <w:p w14:paraId="5A2110F5" w14:textId="77777777" w:rsidR="00A547C1" w:rsidRPr="00B40132" w:rsidRDefault="00A547C1">
            <w:pPr>
              <w:pStyle w:val="TableParagraph"/>
              <w:spacing w:line="210" w:lineRule="atLeast"/>
              <w:ind w:left="0"/>
              <w:rPr>
                <w:caps/>
              </w:rPr>
            </w:pPr>
            <w:r w:rsidRPr="00B40132">
              <w:rPr>
                <w:caps/>
              </w:rPr>
              <w:t>Home</w:t>
            </w:r>
            <w:r w:rsidRPr="00B40132">
              <w:rPr>
                <w:caps/>
                <w:spacing w:val="-7"/>
              </w:rPr>
              <w:t xml:space="preserve"> </w:t>
            </w:r>
            <w:r w:rsidRPr="00B40132">
              <w:rPr>
                <w:caps/>
              </w:rPr>
              <w:t>Support</w:t>
            </w:r>
            <w:r w:rsidRPr="00B40132">
              <w:rPr>
                <w:caps/>
                <w:spacing w:val="-6"/>
              </w:rPr>
              <w:t xml:space="preserve"> </w:t>
            </w:r>
            <w:r>
              <w:rPr>
                <w:caps/>
                <w:spacing w:val="-6"/>
              </w:rPr>
              <w:t xml:space="preserve">services </w:t>
            </w:r>
          </w:p>
        </w:tc>
      </w:tr>
      <w:tr w:rsidR="00A547C1" w:rsidRPr="00100019" w14:paraId="4DFD25B8" w14:textId="77777777">
        <w:trPr>
          <w:trHeight w:val="288"/>
        </w:trPr>
        <w:tc>
          <w:tcPr>
            <w:tcW w:w="9344" w:type="dxa"/>
          </w:tcPr>
          <w:p w14:paraId="753A05CB" w14:textId="77777777" w:rsidR="00A547C1" w:rsidRPr="00B40132" w:rsidDel="00FD5E44" w:rsidRDefault="00A547C1">
            <w:pPr>
              <w:pStyle w:val="TableParagraph"/>
              <w:spacing w:line="210" w:lineRule="atLeast"/>
              <w:ind w:left="0"/>
              <w:rPr>
                <w:caps/>
              </w:rPr>
            </w:pPr>
            <w:r>
              <w:rPr>
                <w:caps/>
              </w:rPr>
              <w:t>self care / home management reintegration</w:t>
            </w:r>
          </w:p>
        </w:tc>
      </w:tr>
      <w:tr w:rsidR="00A547C1" w:rsidRPr="00100019" w14:paraId="36B4746F" w14:textId="77777777">
        <w:trPr>
          <w:trHeight w:val="288"/>
        </w:trPr>
        <w:tc>
          <w:tcPr>
            <w:tcW w:w="9344" w:type="dxa"/>
          </w:tcPr>
          <w:p w14:paraId="039CF01F" w14:textId="7AE9A365" w:rsidR="00A547C1" w:rsidRPr="00B40132" w:rsidRDefault="00A547C1">
            <w:pPr>
              <w:pStyle w:val="TableParagraph"/>
              <w:spacing w:line="210" w:lineRule="atLeast"/>
              <w:ind w:left="0"/>
              <w:rPr>
                <w:caps/>
              </w:rPr>
            </w:pPr>
            <w:r w:rsidRPr="00B40132">
              <w:rPr>
                <w:caps/>
              </w:rPr>
              <w:t>Work</w:t>
            </w:r>
            <w:r w:rsidRPr="00B40132">
              <w:rPr>
                <w:caps/>
                <w:spacing w:val="-4"/>
              </w:rPr>
              <w:t xml:space="preserve"> </w:t>
            </w:r>
            <w:r w:rsidRPr="00B40132">
              <w:rPr>
                <w:caps/>
              </w:rPr>
              <w:t>Ordered</w:t>
            </w:r>
            <w:r w:rsidRPr="00B40132">
              <w:rPr>
                <w:caps/>
                <w:spacing w:val="-3"/>
              </w:rPr>
              <w:t xml:space="preserve"> </w:t>
            </w:r>
            <w:r w:rsidRPr="00B40132">
              <w:rPr>
                <w:caps/>
              </w:rPr>
              <w:t>Day</w:t>
            </w:r>
            <w:r w:rsidRPr="00B40132">
              <w:rPr>
                <w:caps/>
                <w:spacing w:val="-3"/>
              </w:rPr>
              <w:t xml:space="preserve"> </w:t>
            </w:r>
            <w:r w:rsidRPr="00B40132">
              <w:rPr>
                <w:caps/>
              </w:rPr>
              <w:t>Club</w:t>
            </w:r>
            <w:r w:rsidRPr="00B40132">
              <w:rPr>
                <w:caps/>
                <w:spacing w:val="-4"/>
              </w:rPr>
              <w:t xml:space="preserve"> </w:t>
            </w:r>
            <w:r w:rsidRPr="00B40132">
              <w:rPr>
                <w:caps/>
              </w:rPr>
              <w:t>House</w:t>
            </w:r>
            <w:r w:rsidRPr="00B40132">
              <w:rPr>
                <w:caps/>
                <w:spacing w:val="-5"/>
              </w:rPr>
              <w:t xml:space="preserve"> </w:t>
            </w:r>
          </w:p>
        </w:tc>
      </w:tr>
      <w:tr w:rsidR="00A547C1" w:rsidRPr="00100019" w14:paraId="0C0059E7" w14:textId="77777777">
        <w:trPr>
          <w:trHeight w:val="288"/>
        </w:trPr>
        <w:tc>
          <w:tcPr>
            <w:tcW w:w="9344" w:type="dxa"/>
          </w:tcPr>
          <w:p w14:paraId="43E38F61" w14:textId="77777777" w:rsidR="00A547C1" w:rsidRPr="00B40132" w:rsidRDefault="00A547C1">
            <w:pPr>
              <w:pStyle w:val="TableParagraph"/>
              <w:spacing w:line="210" w:lineRule="atLeast"/>
              <w:ind w:left="0"/>
              <w:rPr>
                <w:caps/>
              </w:rPr>
            </w:pPr>
            <w:r w:rsidRPr="00B40132">
              <w:rPr>
                <w:caps/>
              </w:rPr>
              <w:t>Work</w:t>
            </w:r>
            <w:r w:rsidRPr="00B40132">
              <w:rPr>
                <w:caps/>
                <w:spacing w:val="-7"/>
              </w:rPr>
              <w:t xml:space="preserve"> </w:t>
            </w:r>
            <w:r w:rsidRPr="00B40132">
              <w:rPr>
                <w:caps/>
              </w:rPr>
              <w:t>Support</w:t>
            </w:r>
            <w:r w:rsidRPr="00B40132">
              <w:rPr>
                <w:caps/>
                <w:spacing w:val="-8"/>
              </w:rPr>
              <w:t xml:space="preserve"> </w:t>
            </w:r>
            <w:r>
              <w:rPr>
                <w:caps/>
                <w:spacing w:val="-8"/>
              </w:rPr>
              <w:t>services</w:t>
            </w:r>
          </w:p>
        </w:tc>
      </w:tr>
    </w:tbl>
    <w:p w14:paraId="0485A859" w14:textId="77777777" w:rsidR="00A547C1" w:rsidRDefault="00A547C1" w:rsidP="00A547C1">
      <w:pPr>
        <w:pStyle w:val="BodyText"/>
        <w:spacing w:before="46"/>
        <w:rPr>
          <w:caps/>
        </w:rPr>
      </w:pPr>
    </w:p>
    <w:p w14:paraId="1697FF01" w14:textId="77777777" w:rsidR="00A547C1" w:rsidRPr="00657688" w:rsidRDefault="00A547C1" w:rsidP="00A547C1">
      <w:pPr>
        <w:pStyle w:val="BodyText"/>
        <w:spacing w:before="34"/>
        <w:ind w:left="360"/>
        <w:rPr>
          <w:b/>
          <w:caps/>
        </w:rPr>
      </w:pPr>
      <w:r>
        <w:rPr>
          <w:b/>
          <w:caps/>
        </w:rPr>
        <w:t xml:space="preserve">mbm ch. ii, </w:t>
      </w:r>
      <w:r w:rsidRPr="00657688">
        <w:rPr>
          <w:b/>
          <w:caps/>
        </w:rPr>
        <w:t xml:space="preserve">SECTION 20 </w:t>
      </w:r>
      <w:r>
        <w:rPr>
          <w:b/>
          <w:caps/>
        </w:rPr>
        <w:t xml:space="preserve">– </w:t>
      </w:r>
      <w:r w:rsidRPr="00657688">
        <w:rPr>
          <w:b/>
          <w:caps/>
        </w:rPr>
        <w:t>Home and Community-Based Services for Adults with Other</w:t>
      </w:r>
      <w:r>
        <w:rPr>
          <w:b/>
          <w:caps/>
        </w:rPr>
        <w:t xml:space="preserve"> </w:t>
      </w:r>
      <w:r w:rsidRPr="00657688">
        <w:rPr>
          <w:b/>
          <w:caps/>
        </w:rPr>
        <w:t>Related Conditions</w:t>
      </w:r>
    </w:p>
    <w:p w14:paraId="601E8455" w14:textId="77777777" w:rsidR="00A547C1" w:rsidRDefault="00A547C1" w:rsidP="00A547C1">
      <w:pPr>
        <w:pStyle w:val="BodyText"/>
        <w:spacing w:before="46"/>
        <w:rPr>
          <w:caps/>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3AD9A9C0" w14:textId="77777777">
        <w:trPr>
          <w:trHeight w:val="288"/>
        </w:trPr>
        <w:tc>
          <w:tcPr>
            <w:tcW w:w="9344" w:type="dxa"/>
            <w:vAlign w:val="center"/>
          </w:tcPr>
          <w:p w14:paraId="0DC788D9"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100019" w14:paraId="22A6DC20" w14:textId="77777777">
        <w:trPr>
          <w:trHeight w:val="288"/>
        </w:trPr>
        <w:tc>
          <w:tcPr>
            <w:tcW w:w="9344" w:type="dxa"/>
          </w:tcPr>
          <w:p w14:paraId="4B51F813" w14:textId="77777777" w:rsidR="00A547C1" w:rsidRPr="005C6C5F" w:rsidRDefault="00A547C1">
            <w:pPr>
              <w:pStyle w:val="TableParagraph"/>
              <w:spacing w:line="210" w:lineRule="atLeast"/>
              <w:ind w:left="0"/>
              <w:rPr>
                <w:caps/>
              </w:rPr>
            </w:pPr>
            <w:r w:rsidRPr="005C6C5F">
              <w:rPr>
                <w:caps/>
              </w:rPr>
              <w:t>Care</w:t>
            </w:r>
            <w:r w:rsidRPr="005C6C5F">
              <w:rPr>
                <w:caps/>
                <w:spacing w:val="-4"/>
              </w:rPr>
              <w:t xml:space="preserve"> </w:t>
            </w:r>
            <w:r w:rsidRPr="005C6C5F">
              <w:rPr>
                <w:caps/>
              </w:rPr>
              <w:t>Coordination</w:t>
            </w:r>
            <w:r w:rsidRPr="005C6C5F">
              <w:rPr>
                <w:caps/>
                <w:spacing w:val="-7"/>
              </w:rPr>
              <w:t xml:space="preserve"> </w:t>
            </w:r>
            <w:r>
              <w:rPr>
                <w:caps/>
                <w:spacing w:val="-7"/>
              </w:rPr>
              <w:t>services</w:t>
            </w:r>
          </w:p>
        </w:tc>
      </w:tr>
      <w:tr w:rsidR="00A547C1" w:rsidRPr="00100019" w14:paraId="1809F8B1" w14:textId="77777777">
        <w:trPr>
          <w:trHeight w:val="288"/>
        </w:trPr>
        <w:tc>
          <w:tcPr>
            <w:tcW w:w="9344" w:type="dxa"/>
          </w:tcPr>
          <w:p w14:paraId="76578EB0" w14:textId="77777777" w:rsidR="00A547C1" w:rsidRPr="005C6C5F" w:rsidRDefault="00A547C1">
            <w:pPr>
              <w:pStyle w:val="TableParagraph"/>
              <w:spacing w:line="210" w:lineRule="atLeast"/>
              <w:ind w:left="0"/>
              <w:rPr>
                <w:caps/>
              </w:rPr>
            </w:pPr>
            <w:r>
              <w:rPr>
                <w:caps/>
              </w:rPr>
              <w:t>career planning</w:t>
            </w:r>
          </w:p>
        </w:tc>
      </w:tr>
      <w:tr w:rsidR="00A547C1" w:rsidRPr="00100019" w14:paraId="0E98534C" w14:textId="77777777">
        <w:trPr>
          <w:trHeight w:val="288"/>
        </w:trPr>
        <w:tc>
          <w:tcPr>
            <w:tcW w:w="9344" w:type="dxa"/>
          </w:tcPr>
          <w:p w14:paraId="5196506D" w14:textId="77777777" w:rsidR="00A547C1" w:rsidRPr="005C6C5F" w:rsidRDefault="00A547C1">
            <w:pPr>
              <w:pStyle w:val="TableParagraph"/>
              <w:spacing w:line="210" w:lineRule="atLeast"/>
              <w:ind w:left="0"/>
              <w:rPr>
                <w:caps/>
              </w:rPr>
            </w:pPr>
            <w:r w:rsidRPr="005C6C5F">
              <w:rPr>
                <w:caps/>
              </w:rPr>
              <w:t>Community</w:t>
            </w:r>
            <w:r w:rsidRPr="005C6C5F">
              <w:rPr>
                <w:caps/>
                <w:spacing w:val="-5"/>
              </w:rPr>
              <w:t xml:space="preserve"> </w:t>
            </w:r>
            <w:r w:rsidRPr="005C6C5F">
              <w:rPr>
                <w:caps/>
              </w:rPr>
              <w:t>Support</w:t>
            </w:r>
            <w:r w:rsidRPr="005C6C5F">
              <w:rPr>
                <w:caps/>
                <w:spacing w:val="-3"/>
              </w:rPr>
              <w:t xml:space="preserve"> </w:t>
            </w:r>
            <w:r>
              <w:rPr>
                <w:caps/>
                <w:spacing w:val="-3"/>
              </w:rPr>
              <w:t>Services</w:t>
            </w:r>
          </w:p>
        </w:tc>
      </w:tr>
      <w:tr w:rsidR="00A547C1" w:rsidRPr="00100019" w14:paraId="5DA7A8D6" w14:textId="77777777">
        <w:trPr>
          <w:trHeight w:val="288"/>
        </w:trPr>
        <w:tc>
          <w:tcPr>
            <w:tcW w:w="9344" w:type="dxa"/>
          </w:tcPr>
          <w:p w14:paraId="04C03B18" w14:textId="77777777" w:rsidR="00A547C1" w:rsidRPr="002B1DDA" w:rsidRDefault="00A547C1">
            <w:pPr>
              <w:pStyle w:val="TableParagraph"/>
              <w:spacing w:line="210" w:lineRule="atLeast"/>
              <w:ind w:left="0"/>
              <w:rPr>
                <w:caps/>
                <w:highlight w:val="yellow"/>
              </w:rPr>
            </w:pPr>
            <w:r w:rsidRPr="002B1DDA">
              <w:rPr>
                <w:caps/>
              </w:rPr>
              <w:t>Home</w:t>
            </w:r>
            <w:r w:rsidRPr="002B1DDA">
              <w:rPr>
                <w:caps/>
                <w:spacing w:val="-6"/>
              </w:rPr>
              <w:t xml:space="preserve"> </w:t>
            </w:r>
            <w:r w:rsidRPr="002B1DDA">
              <w:rPr>
                <w:caps/>
              </w:rPr>
              <w:t>Support</w:t>
            </w:r>
            <w:r w:rsidRPr="002B1DDA">
              <w:rPr>
                <w:caps/>
                <w:spacing w:val="-4"/>
              </w:rPr>
              <w:t xml:space="preserve"> services (except remote support)</w:t>
            </w:r>
          </w:p>
        </w:tc>
      </w:tr>
      <w:tr w:rsidR="00A547C1" w:rsidRPr="00100019" w14:paraId="4EA519EB" w14:textId="77777777">
        <w:trPr>
          <w:trHeight w:val="288"/>
        </w:trPr>
        <w:tc>
          <w:tcPr>
            <w:tcW w:w="9344" w:type="dxa"/>
          </w:tcPr>
          <w:p w14:paraId="0404FE86" w14:textId="77777777" w:rsidR="00A547C1" w:rsidRPr="005C6C5F" w:rsidRDefault="00A547C1">
            <w:pPr>
              <w:pStyle w:val="TableParagraph"/>
              <w:spacing w:line="210" w:lineRule="atLeast"/>
              <w:ind w:left="0"/>
              <w:rPr>
                <w:caps/>
              </w:rPr>
            </w:pPr>
            <w:r w:rsidRPr="005C6C5F">
              <w:rPr>
                <w:caps/>
              </w:rPr>
              <w:t>Personal</w:t>
            </w:r>
            <w:r w:rsidRPr="005C6C5F">
              <w:rPr>
                <w:caps/>
                <w:spacing w:val="-5"/>
              </w:rPr>
              <w:t xml:space="preserve"> </w:t>
            </w:r>
            <w:r w:rsidRPr="005C6C5F">
              <w:rPr>
                <w:caps/>
                <w:spacing w:val="-4"/>
              </w:rPr>
              <w:t>Care</w:t>
            </w:r>
            <w:r>
              <w:rPr>
                <w:caps/>
                <w:spacing w:val="-4"/>
              </w:rPr>
              <w:t xml:space="preserve"> services</w:t>
            </w:r>
          </w:p>
        </w:tc>
      </w:tr>
      <w:tr w:rsidR="00A547C1" w:rsidRPr="00100019" w14:paraId="69E7231D" w14:textId="77777777">
        <w:trPr>
          <w:trHeight w:val="288"/>
        </w:trPr>
        <w:tc>
          <w:tcPr>
            <w:tcW w:w="9344" w:type="dxa"/>
          </w:tcPr>
          <w:p w14:paraId="2EE031E6" w14:textId="77777777" w:rsidR="00A547C1" w:rsidRPr="005C6C5F" w:rsidRDefault="00A547C1">
            <w:pPr>
              <w:pStyle w:val="TableParagraph"/>
              <w:spacing w:line="210" w:lineRule="atLeast"/>
              <w:ind w:left="0"/>
              <w:rPr>
                <w:caps/>
              </w:rPr>
            </w:pPr>
            <w:r w:rsidRPr="005C6C5F">
              <w:rPr>
                <w:caps/>
              </w:rPr>
              <w:t>Work</w:t>
            </w:r>
            <w:r w:rsidRPr="005C6C5F">
              <w:rPr>
                <w:caps/>
                <w:spacing w:val="-4"/>
              </w:rPr>
              <w:t xml:space="preserve"> </w:t>
            </w:r>
            <w:r w:rsidRPr="005C6C5F">
              <w:rPr>
                <w:caps/>
              </w:rPr>
              <w:t>Support</w:t>
            </w:r>
            <w:r w:rsidRPr="005C6C5F">
              <w:rPr>
                <w:caps/>
                <w:spacing w:val="-6"/>
              </w:rPr>
              <w:t xml:space="preserve"> </w:t>
            </w:r>
            <w:r>
              <w:rPr>
                <w:caps/>
                <w:spacing w:val="-6"/>
              </w:rPr>
              <w:t>services</w:t>
            </w:r>
          </w:p>
        </w:tc>
      </w:tr>
    </w:tbl>
    <w:p w14:paraId="633AF237" w14:textId="77777777" w:rsidR="00A547C1" w:rsidRDefault="00A547C1" w:rsidP="00A547C1">
      <w:pPr>
        <w:pStyle w:val="BodyText"/>
        <w:spacing w:before="46"/>
        <w:rPr>
          <w:caps/>
        </w:rPr>
      </w:pPr>
    </w:p>
    <w:p w14:paraId="676B0A49" w14:textId="77777777" w:rsidR="00A547C1" w:rsidRPr="00657688" w:rsidRDefault="00A547C1" w:rsidP="00A547C1">
      <w:pPr>
        <w:pStyle w:val="BodyText"/>
        <w:spacing w:before="24"/>
        <w:ind w:left="360"/>
        <w:rPr>
          <w:b/>
          <w:caps/>
        </w:rPr>
      </w:pPr>
      <w:r>
        <w:rPr>
          <w:b/>
          <w:caps/>
        </w:rPr>
        <w:t xml:space="preserve">mbm ch. ii, </w:t>
      </w:r>
      <w:r w:rsidRPr="00657688">
        <w:rPr>
          <w:b/>
          <w:caps/>
        </w:rPr>
        <w:t xml:space="preserve">SECTION 21 </w:t>
      </w:r>
      <w:r>
        <w:rPr>
          <w:b/>
          <w:caps/>
        </w:rPr>
        <w:t xml:space="preserve">– </w:t>
      </w:r>
      <w:r w:rsidRPr="00657688">
        <w:rPr>
          <w:b/>
          <w:caps/>
        </w:rPr>
        <w:t>HOME AND COMMUNITY BENEFITS FOR ADULTS WITH INTELLECTUAL DISABILITIES OR AUTISM SPECTRUM DISORDER</w:t>
      </w:r>
      <w:r>
        <w:rPr>
          <w:b/>
          <w:caps/>
        </w:rPr>
        <w:t>, § 21.05 – covered services</w:t>
      </w:r>
    </w:p>
    <w:p w14:paraId="1076785A" w14:textId="77777777" w:rsidR="00A547C1" w:rsidRDefault="00A547C1" w:rsidP="00A547C1">
      <w:pPr>
        <w:pStyle w:val="BodyText"/>
        <w:spacing w:before="46"/>
        <w:rPr>
          <w:caps/>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4175BB9D" w14:textId="77777777">
        <w:trPr>
          <w:trHeight w:val="288"/>
        </w:trPr>
        <w:tc>
          <w:tcPr>
            <w:tcW w:w="9344" w:type="dxa"/>
            <w:vAlign w:val="center"/>
          </w:tcPr>
          <w:p w14:paraId="2BF3C267"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657688" w14:paraId="34A264D9" w14:textId="77777777">
        <w:trPr>
          <w:trHeight w:val="288"/>
        </w:trPr>
        <w:tc>
          <w:tcPr>
            <w:tcW w:w="9344" w:type="dxa"/>
            <w:vAlign w:val="center"/>
          </w:tcPr>
          <w:p w14:paraId="5CAB59D7" w14:textId="77777777" w:rsidR="00A547C1" w:rsidRPr="00657688" w:rsidRDefault="00A547C1">
            <w:pPr>
              <w:pStyle w:val="TableParagraph"/>
              <w:spacing w:line="210" w:lineRule="atLeast"/>
              <w:ind w:left="0"/>
              <w:rPr>
                <w:caps/>
                <w:spacing w:val="-2"/>
              </w:rPr>
            </w:pPr>
            <w:r>
              <w:rPr>
                <w:caps/>
                <w:spacing w:val="-2"/>
              </w:rPr>
              <w:t>career planning</w:t>
            </w:r>
          </w:p>
        </w:tc>
      </w:tr>
      <w:tr w:rsidR="00A547C1" w:rsidRPr="00657688" w14:paraId="083275F2" w14:textId="77777777">
        <w:trPr>
          <w:trHeight w:val="288"/>
        </w:trPr>
        <w:tc>
          <w:tcPr>
            <w:tcW w:w="9344" w:type="dxa"/>
            <w:vAlign w:val="center"/>
          </w:tcPr>
          <w:p w14:paraId="5503A735" w14:textId="77777777" w:rsidR="00A547C1" w:rsidRDefault="00A547C1">
            <w:pPr>
              <w:pStyle w:val="TableParagraph"/>
              <w:spacing w:line="210" w:lineRule="atLeast"/>
              <w:ind w:left="0"/>
              <w:rPr>
                <w:caps/>
                <w:spacing w:val="-2"/>
              </w:rPr>
            </w:pPr>
            <w:r>
              <w:rPr>
                <w:caps/>
                <w:spacing w:val="-2"/>
              </w:rPr>
              <w:t>community support</w:t>
            </w:r>
          </w:p>
        </w:tc>
      </w:tr>
      <w:tr w:rsidR="00A547C1" w:rsidRPr="00657688" w14:paraId="3DFE29F0" w14:textId="77777777">
        <w:trPr>
          <w:trHeight w:val="288"/>
        </w:trPr>
        <w:tc>
          <w:tcPr>
            <w:tcW w:w="9344" w:type="dxa"/>
            <w:vAlign w:val="center"/>
          </w:tcPr>
          <w:p w14:paraId="12E388A7" w14:textId="77777777" w:rsidR="00A547C1" w:rsidRDefault="00A547C1">
            <w:pPr>
              <w:pStyle w:val="TableParagraph"/>
              <w:spacing w:line="210" w:lineRule="atLeast"/>
              <w:ind w:left="0"/>
              <w:rPr>
                <w:caps/>
                <w:spacing w:val="-2"/>
              </w:rPr>
            </w:pPr>
            <w:r>
              <w:rPr>
                <w:caps/>
                <w:spacing w:val="-2"/>
              </w:rPr>
              <w:t>crisis intervention services</w:t>
            </w:r>
          </w:p>
        </w:tc>
      </w:tr>
      <w:tr w:rsidR="00A547C1" w:rsidRPr="00657688" w14:paraId="20C8B18E" w14:textId="77777777">
        <w:trPr>
          <w:trHeight w:val="288"/>
        </w:trPr>
        <w:tc>
          <w:tcPr>
            <w:tcW w:w="9344" w:type="dxa"/>
            <w:vAlign w:val="center"/>
          </w:tcPr>
          <w:p w14:paraId="5A9BA9A9" w14:textId="77777777" w:rsidR="00A547C1" w:rsidRDefault="00A547C1">
            <w:pPr>
              <w:pStyle w:val="TableParagraph"/>
              <w:spacing w:line="210" w:lineRule="atLeast"/>
              <w:ind w:left="0"/>
              <w:rPr>
                <w:caps/>
                <w:spacing w:val="-2"/>
              </w:rPr>
            </w:pPr>
            <w:r>
              <w:rPr>
                <w:caps/>
                <w:spacing w:val="-2"/>
              </w:rPr>
              <w:t>employment specialist services</w:t>
            </w:r>
          </w:p>
        </w:tc>
      </w:tr>
      <w:tr w:rsidR="00A547C1" w:rsidRPr="00100019" w14:paraId="7D029047" w14:textId="77777777">
        <w:trPr>
          <w:trHeight w:val="288"/>
        </w:trPr>
        <w:tc>
          <w:tcPr>
            <w:tcW w:w="9344" w:type="dxa"/>
          </w:tcPr>
          <w:p w14:paraId="4E506369" w14:textId="77777777" w:rsidR="00A547C1" w:rsidRPr="00A4307B" w:rsidRDefault="00A547C1">
            <w:pPr>
              <w:pStyle w:val="TableParagraph"/>
              <w:spacing w:line="210" w:lineRule="atLeast"/>
              <w:ind w:left="0"/>
              <w:rPr>
                <w:caps/>
              </w:rPr>
            </w:pPr>
            <w:r>
              <w:rPr>
                <w:caps/>
              </w:rPr>
              <w:lastRenderedPageBreak/>
              <w:t>home support -</w:t>
            </w:r>
            <w:r w:rsidRPr="00A4307B">
              <w:rPr>
                <w:caps/>
              </w:rPr>
              <w:t>AGENCY</w:t>
            </w:r>
            <w:r w:rsidRPr="00A4307B">
              <w:rPr>
                <w:caps/>
                <w:spacing w:val="-7"/>
              </w:rPr>
              <w:t xml:space="preserve"> </w:t>
            </w:r>
            <w:r>
              <w:rPr>
                <w:caps/>
                <w:spacing w:val="-7"/>
              </w:rPr>
              <w:t>per diem</w:t>
            </w:r>
          </w:p>
        </w:tc>
      </w:tr>
      <w:tr w:rsidR="00A547C1" w:rsidRPr="00100019" w14:paraId="6F097E12" w14:textId="77777777">
        <w:trPr>
          <w:trHeight w:val="288"/>
        </w:trPr>
        <w:tc>
          <w:tcPr>
            <w:tcW w:w="9344" w:type="dxa"/>
          </w:tcPr>
          <w:p w14:paraId="6665EB87" w14:textId="77777777" w:rsidR="00A547C1" w:rsidRPr="00A4307B" w:rsidRDefault="00A547C1">
            <w:pPr>
              <w:pStyle w:val="TableParagraph"/>
              <w:spacing w:line="210" w:lineRule="atLeast"/>
              <w:ind w:left="0"/>
              <w:rPr>
                <w:caps/>
              </w:rPr>
            </w:pPr>
            <w:r w:rsidRPr="00A4307B">
              <w:rPr>
                <w:caps/>
              </w:rPr>
              <w:t>HOME</w:t>
            </w:r>
            <w:r w:rsidRPr="00A4307B">
              <w:rPr>
                <w:caps/>
                <w:spacing w:val="-8"/>
              </w:rPr>
              <w:t xml:space="preserve"> </w:t>
            </w:r>
            <w:r w:rsidRPr="00A4307B">
              <w:rPr>
                <w:caps/>
              </w:rPr>
              <w:t>SUPPORT</w:t>
            </w:r>
            <w:r w:rsidRPr="00A4307B">
              <w:rPr>
                <w:caps/>
                <w:spacing w:val="-8"/>
              </w:rPr>
              <w:t xml:space="preserve"> </w:t>
            </w:r>
            <w:r>
              <w:rPr>
                <w:caps/>
                <w:spacing w:val="-8"/>
              </w:rPr>
              <w:t xml:space="preserve">- </w:t>
            </w:r>
            <w:r w:rsidRPr="00A4307B">
              <w:rPr>
                <w:caps/>
              </w:rPr>
              <w:t>Family-Centered Support</w:t>
            </w:r>
          </w:p>
        </w:tc>
      </w:tr>
      <w:tr w:rsidR="00A547C1" w:rsidRPr="00100019" w14:paraId="73D4A499" w14:textId="77777777">
        <w:trPr>
          <w:trHeight w:val="288"/>
        </w:trPr>
        <w:tc>
          <w:tcPr>
            <w:tcW w:w="9344" w:type="dxa"/>
          </w:tcPr>
          <w:p w14:paraId="5A36652F" w14:textId="77777777" w:rsidR="00A547C1" w:rsidRPr="00A4307B" w:rsidDel="00FE29E3" w:rsidRDefault="00A547C1">
            <w:pPr>
              <w:pStyle w:val="TableParagraph"/>
              <w:spacing w:line="210" w:lineRule="atLeast"/>
              <w:ind w:left="0"/>
              <w:rPr>
                <w:caps/>
              </w:rPr>
            </w:pPr>
            <w:r>
              <w:rPr>
                <w:caps/>
              </w:rPr>
              <w:t>home support - quarter hour</w:t>
            </w:r>
          </w:p>
        </w:tc>
      </w:tr>
      <w:tr w:rsidR="00A547C1" w:rsidRPr="00100019" w14:paraId="13EB1653" w14:textId="77777777">
        <w:trPr>
          <w:trHeight w:val="288"/>
        </w:trPr>
        <w:tc>
          <w:tcPr>
            <w:tcW w:w="9344" w:type="dxa"/>
          </w:tcPr>
          <w:p w14:paraId="3FBB6A55" w14:textId="77777777" w:rsidR="00A547C1" w:rsidRPr="00A4307B" w:rsidRDefault="00A547C1">
            <w:pPr>
              <w:pStyle w:val="TableParagraph"/>
              <w:spacing w:line="210" w:lineRule="atLeast"/>
              <w:ind w:left="0"/>
              <w:rPr>
                <w:caps/>
              </w:rPr>
            </w:pPr>
            <w:r w:rsidRPr="00A4307B">
              <w:rPr>
                <w:caps/>
              </w:rPr>
              <w:t>SHARED</w:t>
            </w:r>
            <w:r w:rsidRPr="00A4307B">
              <w:rPr>
                <w:caps/>
                <w:spacing w:val="-5"/>
              </w:rPr>
              <w:t xml:space="preserve"> </w:t>
            </w:r>
            <w:r w:rsidRPr="00A4307B">
              <w:rPr>
                <w:caps/>
              </w:rPr>
              <w:t>LIVING</w:t>
            </w:r>
            <w:r w:rsidRPr="00A4307B">
              <w:rPr>
                <w:caps/>
                <w:spacing w:val="40"/>
              </w:rPr>
              <w:t xml:space="preserve"> </w:t>
            </w:r>
            <w:r w:rsidRPr="00A4307B">
              <w:rPr>
                <w:caps/>
              </w:rPr>
              <w:t>(Foster</w:t>
            </w:r>
            <w:r w:rsidRPr="00A4307B">
              <w:rPr>
                <w:caps/>
                <w:spacing w:val="-6"/>
              </w:rPr>
              <w:t xml:space="preserve"> </w:t>
            </w:r>
            <w:r w:rsidRPr="00A4307B">
              <w:rPr>
                <w:caps/>
              </w:rPr>
              <w:t>Care,</w:t>
            </w:r>
            <w:r w:rsidRPr="00A4307B">
              <w:rPr>
                <w:caps/>
                <w:spacing w:val="-7"/>
              </w:rPr>
              <w:t xml:space="preserve"> </w:t>
            </w:r>
            <w:r w:rsidRPr="00A4307B">
              <w:rPr>
                <w:caps/>
              </w:rPr>
              <w:t>adult)</w:t>
            </w:r>
            <w:r>
              <w:rPr>
                <w:caps/>
              </w:rPr>
              <w:t xml:space="preserve"> </w:t>
            </w:r>
          </w:p>
        </w:tc>
      </w:tr>
      <w:tr w:rsidR="00A547C1" w:rsidRPr="00100019" w14:paraId="4B2590D7" w14:textId="77777777">
        <w:trPr>
          <w:trHeight w:val="288"/>
        </w:trPr>
        <w:tc>
          <w:tcPr>
            <w:tcW w:w="9344" w:type="dxa"/>
          </w:tcPr>
          <w:p w14:paraId="3CC420A8" w14:textId="77777777" w:rsidR="00A547C1" w:rsidRPr="00A4307B" w:rsidDel="00FE29E3" w:rsidRDefault="00A547C1">
            <w:pPr>
              <w:pStyle w:val="TableParagraph"/>
              <w:spacing w:line="210" w:lineRule="atLeast"/>
              <w:ind w:left="0"/>
              <w:rPr>
                <w:caps/>
              </w:rPr>
            </w:pPr>
            <w:r>
              <w:rPr>
                <w:caps/>
              </w:rPr>
              <w:t xml:space="preserve">work support - group </w:t>
            </w:r>
          </w:p>
        </w:tc>
      </w:tr>
      <w:tr w:rsidR="00A547C1" w:rsidRPr="00100019" w14:paraId="591A991C" w14:textId="77777777">
        <w:trPr>
          <w:trHeight w:val="288"/>
        </w:trPr>
        <w:tc>
          <w:tcPr>
            <w:tcW w:w="9344" w:type="dxa"/>
          </w:tcPr>
          <w:p w14:paraId="7B3270B4" w14:textId="77777777" w:rsidR="00A547C1" w:rsidRPr="00A4307B" w:rsidRDefault="00A547C1">
            <w:pPr>
              <w:pStyle w:val="TableParagraph"/>
              <w:spacing w:line="210" w:lineRule="atLeast"/>
              <w:ind w:left="0"/>
              <w:rPr>
                <w:caps/>
              </w:rPr>
            </w:pPr>
            <w:r w:rsidRPr="00A4307B">
              <w:rPr>
                <w:caps/>
              </w:rPr>
              <w:t>WORK</w:t>
            </w:r>
            <w:r w:rsidRPr="00A4307B">
              <w:rPr>
                <w:caps/>
                <w:spacing w:val="-8"/>
              </w:rPr>
              <w:t xml:space="preserve"> </w:t>
            </w:r>
            <w:r w:rsidRPr="00A4307B">
              <w:rPr>
                <w:caps/>
              </w:rPr>
              <w:t>SUPPORT</w:t>
            </w:r>
            <w:r w:rsidRPr="00A4307B">
              <w:rPr>
                <w:caps/>
                <w:spacing w:val="-8"/>
              </w:rPr>
              <w:t xml:space="preserve"> </w:t>
            </w:r>
            <w:r w:rsidRPr="00A4307B">
              <w:rPr>
                <w:caps/>
              </w:rPr>
              <w:t>-</w:t>
            </w:r>
            <w:r>
              <w:rPr>
                <w:caps/>
              </w:rPr>
              <w:t xml:space="preserve"> </w:t>
            </w:r>
            <w:r w:rsidRPr="00A4307B">
              <w:rPr>
                <w:caps/>
                <w:spacing w:val="-2"/>
              </w:rPr>
              <w:t>Individual</w:t>
            </w:r>
          </w:p>
        </w:tc>
      </w:tr>
    </w:tbl>
    <w:p w14:paraId="6C709A6A" w14:textId="77777777" w:rsidR="00A547C1" w:rsidRDefault="00A547C1" w:rsidP="00A547C1">
      <w:pPr>
        <w:pStyle w:val="BodyText"/>
        <w:spacing w:before="46"/>
        <w:rPr>
          <w:caps/>
        </w:rPr>
      </w:pPr>
    </w:p>
    <w:p w14:paraId="36E0CD25" w14:textId="77777777" w:rsidR="00A547C1" w:rsidRPr="00657688" w:rsidRDefault="00A547C1" w:rsidP="00A547C1">
      <w:pPr>
        <w:pStyle w:val="BodyText"/>
        <w:ind w:left="360"/>
        <w:rPr>
          <w:b/>
          <w:bCs/>
          <w:caps/>
        </w:rPr>
      </w:pPr>
      <w:r>
        <w:rPr>
          <w:b/>
          <w:bCs/>
          <w:caps/>
        </w:rPr>
        <w:t xml:space="preserve">mbm ch. ii, </w:t>
      </w:r>
      <w:r w:rsidRPr="00657688">
        <w:rPr>
          <w:b/>
          <w:bCs/>
          <w:caps/>
        </w:rPr>
        <w:t xml:space="preserve">SECTION 29 </w:t>
      </w:r>
      <w:r>
        <w:rPr>
          <w:b/>
          <w:bCs/>
          <w:caps/>
        </w:rPr>
        <w:t xml:space="preserve">– </w:t>
      </w:r>
      <w:r w:rsidRPr="00657688">
        <w:rPr>
          <w:b/>
          <w:bCs/>
          <w:caps/>
        </w:rPr>
        <w:t>SUPPORT SERVICES FOR ADULTS WITH INTELLECTUAL DISABILITIES OR AUTISM SPECTRUM DISORDER</w:t>
      </w:r>
      <w:r>
        <w:rPr>
          <w:b/>
          <w:bCs/>
          <w:caps/>
        </w:rPr>
        <w:t>, § 29.05 – covered services</w:t>
      </w:r>
    </w:p>
    <w:p w14:paraId="692AC900" w14:textId="77777777" w:rsidR="00A547C1" w:rsidRDefault="00A547C1" w:rsidP="00A547C1">
      <w:pPr>
        <w:pStyle w:val="BodyText"/>
        <w:spacing w:before="46"/>
        <w:rPr>
          <w:caps/>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7832C274" w14:textId="77777777">
        <w:trPr>
          <w:trHeight w:val="288"/>
        </w:trPr>
        <w:tc>
          <w:tcPr>
            <w:tcW w:w="9344" w:type="dxa"/>
            <w:vAlign w:val="center"/>
          </w:tcPr>
          <w:p w14:paraId="296DE68F"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657688" w14:paraId="0E53D2B0" w14:textId="77777777">
        <w:trPr>
          <w:trHeight w:val="288"/>
        </w:trPr>
        <w:tc>
          <w:tcPr>
            <w:tcW w:w="9344" w:type="dxa"/>
            <w:vAlign w:val="center"/>
          </w:tcPr>
          <w:p w14:paraId="4E5AD96C" w14:textId="77777777" w:rsidR="00A547C1" w:rsidRPr="00657688" w:rsidRDefault="00A547C1">
            <w:pPr>
              <w:pStyle w:val="TableParagraph"/>
              <w:spacing w:line="210" w:lineRule="atLeast"/>
              <w:ind w:left="0"/>
              <w:rPr>
                <w:caps/>
                <w:spacing w:val="-2"/>
              </w:rPr>
            </w:pPr>
            <w:r>
              <w:rPr>
                <w:caps/>
                <w:spacing w:val="-2"/>
              </w:rPr>
              <w:t>career planning</w:t>
            </w:r>
          </w:p>
        </w:tc>
      </w:tr>
      <w:tr w:rsidR="00A547C1" w:rsidRPr="00657688" w14:paraId="1600116A" w14:textId="77777777">
        <w:trPr>
          <w:trHeight w:val="288"/>
        </w:trPr>
        <w:tc>
          <w:tcPr>
            <w:tcW w:w="9344" w:type="dxa"/>
            <w:vAlign w:val="center"/>
          </w:tcPr>
          <w:p w14:paraId="40C6643B" w14:textId="77777777" w:rsidR="00A547C1" w:rsidRDefault="00A547C1">
            <w:pPr>
              <w:pStyle w:val="TableParagraph"/>
              <w:spacing w:line="210" w:lineRule="atLeast"/>
              <w:ind w:left="0"/>
              <w:rPr>
                <w:caps/>
                <w:spacing w:val="-2"/>
              </w:rPr>
            </w:pPr>
            <w:r>
              <w:rPr>
                <w:caps/>
                <w:spacing w:val="-2"/>
              </w:rPr>
              <w:t>community support</w:t>
            </w:r>
          </w:p>
        </w:tc>
      </w:tr>
      <w:tr w:rsidR="00A547C1" w:rsidRPr="00657688" w14:paraId="35866120" w14:textId="77777777">
        <w:trPr>
          <w:trHeight w:val="288"/>
        </w:trPr>
        <w:tc>
          <w:tcPr>
            <w:tcW w:w="9344" w:type="dxa"/>
            <w:vAlign w:val="center"/>
          </w:tcPr>
          <w:p w14:paraId="1BA8CB27" w14:textId="77777777" w:rsidR="00A547C1" w:rsidRDefault="00A547C1">
            <w:pPr>
              <w:pStyle w:val="TableParagraph"/>
              <w:spacing w:line="210" w:lineRule="atLeast"/>
              <w:ind w:left="0"/>
              <w:rPr>
                <w:caps/>
                <w:spacing w:val="-2"/>
              </w:rPr>
            </w:pPr>
            <w:r>
              <w:rPr>
                <w:caps/>
                <w:spacing w:val="-2"/>
              </w:rPr>
              <w:t>employment specialist services</w:t>
            </w:r>
          </w:p>
        </w:tc>
      </w:tr>
      <w:tr w:rsidR="00A547C1" w:rsidRPr="00100019" w14:paraId="260010A0" w14:textId="77777777">
        <w:trPr>
          <w:trHeight w:val="288"/>
        </w:trPr>
        <w:tc>
          <w:tcPr>
            <w:tcW w:w="9344" w:type="dxa"/>
          </w:tcPr>
          <w:p w14:paraId="7F48C6D0" w14:textId="77777777" w:rsidR="00A547C1" w:rsidRPr="00964BAA" w:rsidRDefault="00A547C1">
            <w:pPr>
              <w:pStyle w:val="TableParagraph"/>
              <w:spacing w:line="210" w:lineRule="atLeast"/>
              <w:ind w:left="0"/>
              <w:rPr>
                <w:caps/>
              </w:rPr>
            </w:pPr>
            <w:r w:rsidRPr="00964BAA">
              <w:rPr>
                <w:caps/>
              </w:rPr>
              <w:t>Home</w:t>
            </w:r>
            <w:r w:rsidRPr="00964BAA">
              <w:rPr>
                <w:caps/>
                <w:spacing w:val="-3"/>
              </w:rPr>
              <w:t xml:space="preserve"> </w:t>
            </w:r>
            <w:r w:rsidRPr="00964BAA">
              <w:rPr>
                <w:caps/>
              </w:rPr>
              <w:t>Support</w:t>
            </w:r>
            <w:r w:rsidRPr="00964BAA">
              <w:rPr>
                <w:caps/>
                <w:spacing w:val="-2"/>
              </w:rPr>
              <w:t xml:space="preserve"> </w:t>
            </w:r>
            <w:r w:rsidRPr="00964BAA">
              <w:rPr>
                <w:caps/>
              </w:rPr>
              <w:t>-</w:t>
            </w:r>
            <w:r w:rsidRPr="00964BAA">
              <w:rPr>
                <w:caps/>
                <w:spacing w:val="-4"/>
              </w:rPr>
              <w:t xml:space="preserve"> </w:t>
            </w:r>
            <w:r w:rsidRPr="00964BAA">
              <w:rPr>
                <w:caps/>
              </w:rPr>
              <w:t>Quarter</w:t>
            </w:r>
            <w:r w:rsidRPr="00964BAA">
              <w:rPr>
                <w:caps/>
                <w:spacing w:val="-1"/>
              </w:rPr>
              <w:t xml:space="preserve"> </w:t>
            </w:r>
            <w:r w:rsidRPr="00964BAA">
              <w:rPr>
                <w:caps/>
                <w:spacing w:val="-4"/>
              </w:rPr>
              <w:t>Hour</w:t>
            </w:r>
            <w:r>
              <w:rPr>
                <w:caps/>
                <w:spacing w:val="-4"/>
              </w:rPr>
              <w:t xml:space="preserve"> (whether agency- or self-directed)</w:t>
            </w:r>
          </w:p>
        </w:tc>
      </w:tr>
      <w:tr w:rsidR="00A547C1" w:rsidRPr="00100019" w14:paraId="3E9EE4FA" w14:textId="77777777">
        <w:trPr>
          <w:trHeight w:val="288"/>
        </w:trPr>
        <w:tc>
          <w:tcPr>
            <w:tcW w:w="9344" w:type="dxa"/>
          </w:tcPr>
          <w:p w14:paraId="6B8A95BA" w14:textId="77777777" w:rsidR="00A547C1" w:rsidRPr="00964BAA" w:rsidRDefault="00A547C1">
            <w:pPr>
              <w:pStyle w:val="TableParagraph"/>
              <w:spacing w:line="210" w:lineRule="atLeast"/>
              <w:ind w:left="0"/>
              <w:rPr>
                <w:caps/>
              </w:rPr>
            </w:pPr>
            <w:r w:rsidRPr="00964BAA">
              <w:rPr>
                <w:caps/>
              </w:rPr>
              <w:t>Home</w:t>
            </w:r>
            <w:r w:rsidRPr="00964BAA">
              <w:rPr>
                <w:caps/>
                <w:spacing w:val="-3"/>
              </w:rPr>
              <w:t xml:space="preserve"> </w:t>
            </w:r>
            <w:r w:rsidRPr="00964BAA">
              <w:rPr>
                <w:caps/>
              </w:rPr>
              <w:t>Support</w:t>
            </w:r>
            <w:r w:rsidRPr="00964BAA">
              <w:rPr>
                <w:caps/>
                <w:spacing w:val="-1"/>
              </w:rPr>
              <w:t xml:space="preserve"> </w:t>
            </w:r>
            <w:r w:rsidRPr="00964BAA">
              <w:rPr>
                <w:caps/>
              </w:rPr>
              <w:t>-</w:t>
            </w:r>
            <w:r w:rsidRPr="00964BAA">
              <w:rPr>
                <w:caps/>
                <w:spacing w:val="-5"/>
              </w:rPr>
              <w:t xml:space="preserve"> </w:t>
            </w:r>
            <w:r w:rsidRPr="00964BAA">
              <w:rPr>
                <w:caps/>
              </w:rPr>
              <w:t>Remote</w:t>
            </w:r>
            <w:r w:rsidRPr="00964BAA">
              <w:rPr>
                <w:caps/>
                <w:spacing w:val="-2"/>
              </w:rPr>
              <w:t xml:space="preserve"> </w:t>
            </w:r>
            <w:r w:rsidRPr="00964BAA">
              <w:rPr>
                <w:caps/>
              </w:rPr>
              <w:t>Support</w:t>
            </w:r>
            <w:r w:rsidRPr="00964BAA">
              <w:rPr>
                <w:caps/>
                <w:spacing w:val="-5"/>
              </w:rPr>
              <w:t xml:space="preserve"> </w:t>
            </w:r>
          </w:p>
        </w:tc>
      </w:tr>
      <w:tr w:rsidR="00A547C1" w:rsidRPr="00100019" w14:paraId="05ECE0E7" w14:textId="77777777">
        <w:trPr>
          <w:trHeight w:val="288"/>
        </w:trPr>
        <w:tc>
          <w:tcPr>
            <w:tcW w:w="9344" w:type="dxa"/>
          </w:tcPr>
          <w:p w14:paraId="70C30D94" w14:textId="77777777" w:rsidR="00A547C1" w:rsidRPr="00964BAA" w:rsidRDefault="00A547C1">
            <w:pPr>
              <w:pStyle w:val="TableParagraph"/>
              <w:spacing w:line="210" w:lineRule="atLeast"/>
              <w:ind w:left="0"/>
              <w:rPr>
                <w:caps/>
              </w:rPr>
            </w:pPr>
            <w:r w:rsidRPr="00964BAA">
              <w:rPr>
                <w:caps/>
              </w:rPr>
              <w:t>Shared</w:t>
            </w:r>
            <w:r w:rsidRPr="00964BAA">
              <w:rPr>
                <w:caps/>
                <w:spacing w:val="-5"/>
              </w:rPr>
              <w:t xml:space="preserve"> </w:t>
            </w:r>
            <w:r w:rsidRPr="00964BAA">
              <w:rPr>
                <w:caps/>
              </w:rPr>
              <w:t>Living</w:t>
            </w:r>
            <w:r w:rsidRPr="00964BAA">
              <w:rPr>
                <w:caps/>
                <w:spacing w:val="-1"/>
              </w:rPr>
              <w:t xml:space="preserve"> </w:t>
            </w:r>
          </w:p>
        </w:tc>
      </w:tr>
      <w:tr w:rsidR="00A547C1" w:rsidRPr="00100019" w14:paraId="2A213C31" w14:textId="77777777">
        <w:trPr>
          <w:trHeight w:val="288"/>
        </w:trPr>
        <w:tc>
          <w:tcPr>
            <w:tcW w:w="9344" w:type="dxa"/>
          </w:tcPr>
          <w:p w14:paraId="6B7CB463" w14:textId="77777777" w:rsidR="00A547C1" w:rsidRPr="00964BAA" w:rsidDel="004B3037" w:rsidRDefault="00A547C1">
            <w:pPr>
              <w:pStyle w:val="TableParagraph"/>
              <w:spacing w:line="210" w:lineRule="atLeast"/>
              <w:ind w:left="0"/>
              <w:rPr>
                <w:caps/>
              </w:rPr>
            </w:pPr>
            <w:r>
              <w:rPr>
                <w:caps/>
              </w:rPr>
              <w:t>respite services</w:t>
            </w:r>
          </w:p>
        </w:tc>
      </w:tr>
      <w:tr w:rsidR="00A547C1" w:rsidRPr="00100019" w14:paraId="5064E26D" w14:textId="77777777">
        <w:trPr>
          <w:trHeight w:val="288"/>
        </w:trPr>
        <w:tc>
          <w:tcPr>
            <w:tcW w:w="9344" w:type="dxa"/>
          </w:tcPr>
          <w:p w14:paraId="580EF1F3" w14:textId="77777777" w:rsidR="00A547C1" w:rsidRPr="00964BAA" w:rsidDel="004B3037" w:rsidRDefault="00A547C1">
            <w:pPr>
              <w:pStyle w:val="TableParagraph"/>
              <w:spacing w:line="210" w:lineRule="atLeast"/>
              <w:ind w:left="0"/>
              <w:rPr>
                <w:caps/>
              </w:rPr>
            </w:pPr>
            <w:r>
              <w:rPr>
                <w:caps/>
              </w:rPr>
              <w:t xml:space="preserve">work support - group </w:t>
            </w:r>
          </w:p>
        </w:tc>
      </w:tr>
      <w:tr w:rsidR="00A547C1" w:rsidRPr="00100019" w14:paraId="004B702D" w14:textId="77777777">
        <w:trPr>
          <w:trHeight w:val="288"/>
        </w:trPr>
        <w:tc>
          <w:tcPr>
            <w:tcW w:w="9344" w:type="dxa"/>
          </w:tcPr>
          <w:p w14:paraId="494F3FB2" w14:textId="77777777" w:rsidR="00A547C1" w:rsidRPr="00964BAA" w:rsidRDefault="00A547C1">
            <w:pPr>
              <w:pStyle w:val="TableParagraph"/>
              <w:spacing w:line="210" w:lineRule="atLeast"/>
              <w:ind w:left="0"/>
              <w:rPr>
                <w:caps/>
              </w:rPr>
            </w:pPr>
            <w:r w:rsidRPr="00964BAA">
              <w:rPr>
                <w:caps/>
              </w:rPr>
              <w:t>Work</w:t>
            </w:r>
            <w:r w:rsidRPr="00964BAA">
              <w:rPr>
                <w:caps/>
                <w:spacing w:val="-4"/>
              </w:rPr>
              <w:t xml:space="preserve"> </w:t>
            </w:r>
            <w:r w:rsidRPr="00964BAA">
              <w:rPr>
                <w:caps/>
              </w:rPr>
              <w:t>Support</w:t>
            </w:r>
            <w:r w:rsidRPr="00964BAA">
              <w:rPr>
                <w:caps/>
                <w:spacing w:val="-5"/>
              </w:rPr>
              <w:t xml:space="preserve"> </w:t>
            </w:r>
            <w:r w:rsidRPr="00964BAA">
              <w:rPr>
                <w:caps/>
              </w:rPr>
              <w:t>-</w:t>
            </w:r>
            <w:r w:rsidRPr="00964BAA">
              <w:rPr>
                <w:caps/>
                <w:spacing w:val="-5"/>
              </w:rPr>
              <w:t xml:space="preserve"> </w:t>
            </w:r>
            <w:r w:rsidRPr="00964BAA">
              <w:rPr>
                <w:caps/>
                <w:spacing w:val="-2"/>
              </w:rPr>
              <w:t>Individual</w:t>
            </w:r>
          </w:p>
        </w:tc>
      </w:tr>
    </w:tbl>
    <w:p w14:paraId="691B2006" w14:textId="77777777" w:rsidR="00A547C1" w:rsidRDefault="00A547C1" w:rsidP="00A547C1">
      <w:pPr>
        <w:pStyle w:val="BodyText"/>
        <w:spacing w:before="46"/>
        <w:rPr>
          <w:caps/>
        </w:rPr>
      </w:pPr>
    </w:p>
    <w:p w14:paraId="50A8706E" w14:textId="77777777" w:rsidR="00A547C1" w:rsidRPr="00657688" w:rsidRDefault="00A547C1" w:rsidP="00A547C1">
      <w:pPr>
        <w:pStyle w:val="BodyText"/>
        <w:spacing w:before="23"/>
        <w:ind w:left="360"/>
        <w:rPr>
          <w:b/>
          <w:bCs/>
          <w:caps/>
        </w:rPr>
      </w:pPr>
      <w:r>
        <w:rPr>
          <w:b/>
          <w:bCs/>
          <w:caps/>
        </w:rPr>
        <w:t xml:space="preserve">MBM CH. IIi, </w:t>
      </w:r>
      <w:r w:rsidRPr="00657688">
        <w:rPr>
          <w:b/>
          <w:bCs/>
          <w:caps/>
        </w:rPr>
        <w:t>SECTION 97</w:t>
      </w:r>
      <w:r>
        <w:rPr>
          <w:b/>
          <w:bCs/>
          <w:caps/>
        </w:rPr>
        <w:t xml:space="preserve"> – AS</w:t>
      </w:r>
      <w:r w:rsidRPr="00657688">
        <w:rPr>
          <w:b/>
          <w:bCs/>
          <w:caps/>
        </w:rPr>
        <w:t xml:space="preserve"> PRIVATE NON-MEDICAL INSTITUTION SERVICES, APPENDIX F</w:t>
      </w:r>
      <w:r>
        <w:rPr>
          <w:b/>
          <w:bCs/>
          <w:caps/>
        </w:rPr>
        <w:t xml:space="preserve">: </w:t>
      </w:r>
      <w:r w:rsidRPr="00657688">
        <w:rPr>
          <w:b/>
          <w:bCs/>
          <w:caps/>
        </w:rPr>
        <w:t>NON-CASE MIXED MEDICAL AND REMEDIAL SERVICES FACILITIES</w:t>
      </w:r>
    </w:p>
    <w:p w14:paraId="68EE038D" w14:textId="77777777" w:rsidR="00A547C1" w:rsidRDefault="00A547C1" w:rsidP="00A547C1">
      <w:pPr>
        <w:pStyle w:val="BodyText"/>
        <w:spacing w:before="46"/>
        <w:rPr>
          <w:caps/>
        </w:rPr>
      </w:pPr>
    </w:p>
    <w:tbl>
      <w:tblPr>
        <w:tblW w:w="9344"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4"/>
      </w:tblGrid>
      <w:tr w:rsidR="00A547C1" w:rsidRPr="00657688" w14:paraId="5BB20B1C" w14:textId="77777777">
        <w:trPr>
          <w:trHeight w:val="288"/>
        </w:trPr>
        <w:tc>
          <w:tcPr>
            <w:tcW w:w="9344" w:type="dxa"/>
            <w:vAlign w:val="center"/>
          </w:tcPr>
          <w:p w14:paraId="0E0B1F07" w14:textId="77777777" w:rsidR="00A547C1" w:rsidRPr="00100019" w:rsidRDefault="00A547C1">
            <w:pPr>
              <w:pStyle w:val="TableParagraph"/>
              <w:spacing w:line="210" w:lineRule="atLeast"/>
              <w:ind w:left="0"/>
              <w:jc w:val="center"/>
              <w:rPr>
                <w:caps/>
              </w:rPr>
            </w:pPr>
            <w:r w:rsidRPr="00657688">
              <w:rPr>
                <w:caps/>
                <w:spacing w:val="-2"/>
              </w:rPr>
              <w:t>DESCRIPTION</w:t>
            </w:r>
          </w:p>
        </w:tc>
      </w:tr>
      <w:tr w:rsidR="00A547C1" w:rsidRPr="00100019" w14:paraId="204348FE" w14:textId="77777777">
        <w:trPr>
          <w:trHeight w:val="399"/>
        </w:trPr>
        <w:tc>
          <w:tcPr>
            <w:tcW w:w="9344" w:type="dxa"/>
          </w:tcPr>
          <w:p w14:paraId="58611A85" w14:textId="77777777" w:rsidR="00A547C1" w:rsidRPr="00E554D0" w:rsidRDefault="00A547C1">
            <w:pPr>
              <w:pStyle w:val="TableParagraph"/>
              <w:ind w:left="0"/>
              <w:rPr>
                <w:caps/>
              </w:rPr>
            </w:pPr>
            <w:r>
              <w:rPr>
                <w:caps/>
              </w:rPr>
              <w:t xml:space="preserve">§ 3050 – </w:t>
            </w:r>
            <w:r w:rsidRPr="00E554D0">
              <w:rPr>
                <w:caps/>
              </w:rPr>
              <w:t>INTENSIVE REHABILITATION SERVICES FOR INDIVIDUALS WITH ACQUIRED BRAIN INJURY (ABI)</w:t>
            </w:r>
          </w:p>
        </w:tc>
      </w:tr>
      <w:tr w:rsidR="00A547C1" w:rsidRPr="00100019" w14:paraId="42DAA4A2" w14:textId="77777777">
        <w:trPr>
          <w:trHeight w:val="20"/>
        </w:trPr>
        <w:tc>
          <w:tcPr>
            <w:tcW w:w="9344" w:type="dxa"/>
          </w:tcPr>
          <w:p w14:paraId="50540899" w14:textId="77777777" w:rsidR="00A547C1" w:rsidRPr="00E554D0" w:rsidRDefault="00A547C1">
            <w:pPr>
              <w:pStyle w:val="TableParagraph"/>
              <w:ind w:left="0"/>
              <w:rPr>
                <w:caps/>
              </w:rPr>
            </w:pPr>
            <w:r>
              <w:rPr>
                <w:caps/>
              </w:rPr>
              <w:t xml:space="preserve">§ 3090 – </w:t>
            </w:r>
            <w:r w:rsidRPr="00E554D0">
              <w:rPr>
                <w:caps/>
              </w:rPr>
              <w:t>FACILITIES FOR PERSONS WITH INTELLECTUAL DISABILITIES</w:t>
            </w:r>
          </w:p>
        </w:tc>
      </w:tr>
    </w:tbl>
    <w:p w14:paraId="58EAA687" w14:textId="77777777" w:rsidR="00A547C1" w:rsidRDefault="00A547C1" w:rsidP="00A547C1">
      <w:pPr>
        <w:pStyle w:val="BodyText"/>
        <w:spacing w:before="46"/>
        <w:rPr>
          <w:caps/>
        </w:rPr>
      </w:pPr>
    </w:p>
    <w:p w14:paraId="3D03746A" w14:textId="77777777" w:rsidR="00A547C1" w:rsidRDefault="00A547C1" w:rsidP="00336BAA">
      <w:pPr>
        <w:pStyle w:val="BodyText"/>
        <w:numPr>
          <w:ilvl w:val="0"/>
          <w:numId w:val="144"/>
        </w:numPr>
        <w:spacing w:before="46"/>
        <w:ind w:left="360"/>
        <w:rPr>
          <w:bCs/>
        </w:rPr>
      </w:pPr>
      <w:r w:rsidRPr="00100019">
        <w:rPr>
          <w:bCs/>
        </w:rPr>
        <w:t xml:space="preserve">An agency offering any of the following </w:t>
      </w:r>
      <w:r>
        <w:rPr>
          <w:bCs/>
        </w:rPr>
        <w:t xml:space="preserve">state-only funded and other </w:t>
      </w:r>
      <w:r w:rsidRPr="00100019">
        <w:rPr>
          <w:bCs/>
        </w:rPr>
        <w:t xml:space="preserve">services must hold a </w:t>
      </w:r>
      <w:r>
        <w:rPr>
          <w:bCs/>
        </w:rPr>
        <w:t xml:space="preserve">current, valid </w:t>
      </w:r>
      <w:r w:rsidRPr="00100019">
        <w:rPr>
          <w:bCs/>
        </w:rPr>
        <w:t>license under this chapter:</w:t>
      </w:r>
    </w:p>
    <w:p w14:paraId="4895EB83" w14:textId="77777777" w:rsidR="00A547C1" w:rsidRPr="00100019" w:rsidRDefault="00A547C1" w:rsidP="00A547C1">
      <w:pPr>
        <w:pStyle w:val="BodyText"/>
        <w:spacing w:before="46"/>
        <w:ind w:left="720"/>
        <w:rPr>
          <w:bCs/>
        </w:rPr>
      </w:pPr>
    </w:p>
    <w:tbl>
      <w:tblPr>
        <w:tblStyle w:val="TableGrid"/>
        <w:tblW w:w="0" w:type="auto"/>
        <w:tblInd w:w="360" w:type="dxa"/>
        <w:tblLook w:val="04A0" w:firstRow="1" w:lastRow="0" w:firstColumn="1" w:lastColumn="0" w:noHBand="0" w:noVBand="1"/>
      </w:tblPr>
      <w:tblGrid>
        <w:gridCol w:w="9355"/>
      </w:tblGrid>
      <w:tr w:rsidR="00A547C1" w14:paraId="48860976" w14:textId="77777777">
        <w:tc>
          <w:tcPr>
            <w:tcW w:w="9355" w:type="dxa"/>
          </w:tcPr>
          <w:p w14:paraId="3A78D4BC" w14:textId="77777777" w:rsidR="00A547C1" w:rsidRDefault="00A547C1">
            <w:pPr>
              <w:pStyle w:val="ListParagraph"/>
              <w:overflowPunct/>
              <w:autoSpaceDE/>
              <w:autoSpaceDN/>
              <w:adjustRightInd/>
              <w:ind w:left="-116"/>
              <w:textAlignment w:val="auto"/>
              <w:rPr>
                <w:bCs/>
                <w:iCs/>
                <w:sz w:val="22"/>
                <w:szCs w:val="22"/>
              </w:rPr>
            </w:pPr>
            <w:r w:rsidRPr="00716637">
              <w:rPr>
                <w:bCs/>
                <w:iCs/>
                <w:sz w:val="22"/>
                <w:szCs w:val="22"/>
              </w:rPr>
              <w:t>AGENCIES IMPLEMENTING POSITIVE SUPPORT PLANS OR BEHAVIOR MANAGEMENT PLANS AUTHORIZED PURSUANT TO 14-197 C.M.R. CH. 5 – REGULATIONS GOVERING BEHAVIORAL SUPPORT, MODIFICATION AND MANAGEMENT FOR PEOPLE WITH INTELLECTUAL DISABILITIES OR AUTISM IN MAINE</w:t>
            </w:r>
          </w:p>
        </w:tc>
      </w:tr>
    </w:tbl>
    <w:p w14:paraId="5925D38D" w14:textId="77777777" w:rsidR="00A547C1" w:rsidRDefault="00A547C1" w:rsidP="00A547C1">
      <w:pPr>
        <w:pStyle w:val="ListParagraph"/>
        <w:overflowPunct/>
        <w:autoSpaceDE/>
        <w:autoSpaceDN/>
        <w:adjustRightInd/>
        <w:ind w:left="360"/>
        <w:textAlignment w:val="auto"/>
        <w:rPr>
          <w:bCs/>
          <w:iCs/>
          <w:sz w:val="22"/>
          <w:szCs w:val="22"/>
        </w:rPr>
      </w:pPr>
    </w:p>
    <w:p w14:paraId="1B31A057" w14:textId="77777777" w:rsidR="00A547C1" w:rsidRPr="001023CA" w:rsidRDefault="00A547C1" w:rsidP="00A547C1">
      <w:pPr>
        <w:rPr>
          <w:bCs/>
          <w:iCs/>
        </w:rPr>
      </w:pPr>
    </w:p>
    <w:p w14:paraId="59E0F475" w14:textId="77777777" w:rsidR="00A547C1" w:rsidRDefault="00A547C1" w:rsidP="00A547C1">
      <w:pPr>
        <w:pStyle w:val="ListParagraph"/>
        <w:overflowPunct/>
        <w:autoSpaceDE/>
        <w:autoSpaceDN/>
        <w:adjustRightInd/>
        <w:ind w:left="360"/>
        <w:textAlignment w:val="auto"/>
        <w:rPr>
          <w:bCs/>
          <w:iCs/>
          <w:sz w:val="22"/>
          <w:szCs w:val="22"/>
        </w:rPr>
      </w:pPr>
    </w:p>
    <w:p w14:paraId="260F17F4" w14:textId="77777777" w:rsidR="00A547C1" w:rsidRDefault="00A547C1" w:rsidP="00A547C1">
      <w:pPr>
        <w:pStyle w:val="ListParagraph"/>
        <w:overflowPunct/>
        <w:autoSpaceDE/>
        <w:autoSpaceDN/>
        <w:adjustRightInd/>
        <w:ind w:left="360"/>
        <w:textAlignment w:val="auto"/>
        <w:rPr>
          <w:bCs/>
          <w:iCs/>
          <w:sz w:val="22"/>
          <w:szCs w:val="22"/>
        </w:rPr>
      </w:pPr>
    </w:p>
    <w:p w14:paraId="5F1E8754" w14:textId="77777777" w:rsidR="00C41750" w:rsidRDefault="00C41750">
      <w:pPr>
        <w:rPr>
          <w:rFonts w:eastAsia="Times New Roman" w:cs="Times New Roman"/>
          <w:position w:val="-20"/>
        </w:rPr>
      </w:pPr>
    </w:p>
    <w:sectPr w:rsidR="00C41750" w:rsidSect="00CB2472">
      <w:headerReference w:type="even" r:id="rId16"/>
      <w:headerReference w:type="default" r:id="rId17"/>
      <w:footerReference w:type="default" r:id="rId18"/>
      <w:headerReference w:type="first" r:id="rId1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FCA9" w14:textId="77777777" w:rsidR="00DA7E0C" w:rsidRDefault="00DA7E0C" w:rsidP="00573D83">
      <w:r>
        <w:separator/>
      </w:r>
    </w:p>
  </w:endnote>
  <w:endnote w:type="continuationSeparator" w:id="0">
    <w:p w14:paraId="0CE3BBFE" w14:textId="77777777" w:rsidR="00DA7E0C" w:rsidRDefault="00DA7E0C" w:rsidP="00573D83">
      <w:r>
        <w:continuationSeparator/>
      </w:r>
    </w:p>
  </w:endnote>
  <w:endnote w:type="continuationNotice" w:id="1">
    <w:p w14:paraId="4C82C93D" w14:textId="77777777" w:rsidR="00DA7E0C" w:rsidRDefault="00DA7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BBODNP+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94840"/>
      <w:docPartObj>
        <w:docPartGallery w:val="Page Numbers (Bottom of Page)"/>
        <w:docPartUnique/>
      </w:docPartObj>
    </w:sdtPr>
    <w:sdtEndPr>
      <w:rPr>
        <w:noProof/>
      </w:rPr>
    </w:sdtEndPr>
    <w:sdtContent>
      <w:p w14:paraId="177CF3CA" w14:textId="77777777" w:rsidR="00944D54" w:rsidRDefault="00944D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13BE4" w14:textId="77777777" w:rsidR="00944D54" w:rsidRDefault="0094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48388"/>
      <w:docPartObj>
        <w:docPartGallery w:val="Page Numbers (Bottom of Page)"/>
        <w:docPartUnique/>
      </w:docPartObj>
    </w:sdtPr>
    <w:sdtEndPr>
      <w:rPr>
        <w:noProof/>
      </w:rPr>
    </w:sdtEndPr>
    <w:sdtContent>
      <w:p w14:paraId="79125E26" w14:textId="76B12682" w:rsidR="00483E8F" w:rsidRDefault="00483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39F5E" w14:textId="77777777" w:rsidR="00483E8F" w:rsidRDefault="0048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9529" w14:textId="77777777" w:rsidR="00DA7E0C" w:rsidRDefault="00DA7E0C" w:rsidP="00573D83">
      <w:r>
        <w:separator/>
      </w:r>
    </w:p>
  </w:footnote>
  <w:footnote w:type="continuationSeparator" w:id="0">
    <w:p w14:paraId="79C25C0E" w14:textId="77777777" w:rsidR="00DA7E0C" w:rsidRDefault="00DA7E0C" w:rsidP="00573D83">
      <w:r>
        <w:continuationSeparator/>
      </w:r>
    </w:p>
  </w:footnote>
  <w:footnote w:type="continuationNotice" w:id="1">
    <w:p w14:paraId="65A2BE27" w14:textId="77777777" w:rsidR="00DA7E0C" w:rsidRDefault="00DA7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EA6F" w14:textId="2EE711D8" w:rsidR="00007DE2" w:rsidRDefault="0000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D5D" w14:textId="71A44709" w:rsidR="00007DE2" w:rsidRDefault="00007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E1CE" w14:textId="68BCD292" w:rsidR="00007DE2" w:rsidRDefault="00007D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58AA" w14:textId="08854F3A" w:rsidR="00007DE2" w:rsidRDefault="00007D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3DE" w14:textId="7D3D1BF7" w:rsidR="00007DE2" w:rsidRPr="00A40F80" w:rsidRDefault="007702B9" w:rsidP="00963FA6">
    <w:pPr>
      <w:pStyle w:val="Header"/>
      <w:jc w:val="right"/>
      <w:rPr>
        <w:color w:val="3B3838" w:themeColor="background2" w:themeShade="40"/>
      </w:rPr>
    </w:pPr>
    <w:r w:rsidRPr="00A40F80">
      <w:rPr>
        <w:color w:val="3B3838" w:themeColor="background2" w:themeShade="40"/>
        <w:sz w:val="20"/>
        <w:szCs w:val="20"/>
      </w:rPr>
      <w:t xml:space="preserve">10-144 CMR Ch 108, Home and Community </w:t>
    </w:r>
    <w:r w:rsidR="008D6F38" w:rsidRPr="00A40F80">
      <w:rPr>
        <w:color w:val="3B3838" w:themeColor="background2" w:themeShade="40"/>
        <w:sz w:val="20"/>
        <w:szCs w:val="20"/>
      </w:rPr>
      <w:t>Support</w:t>
    </w:r>
    <w:r w:rsidR="00C41750" w:rsidRPr="00A40F80">
      <w:rPr>
        <w:color w:val="3B3838" w:themeColor="background2" w:themeShade="40"/>
        <w:sz w:val="20"/>
        <w:szCs w:val="20"/>
      </w:rPr>
      <w:t xml:space="preserve"> </w:t>
    </w:r>
    <w:r w:rsidRPr="00A40F80">
      <w:rPr>
        <w:color w:val="3B3838" w:themeColor="background2" w:themeShade="40"/>
        <w:sz w:val="20"/>
        <w:szCs w:val="20"/>
      </w:rPr>
      <w:t>Services Lice</w:t>
    </w:r>
    <w:r w:rsidR="00963FA6" w:rsidRPr="00A40F80">
      <w:rPr>
        <w:color w:val="3B3838" w:themeColor="background2" w:themeShade="40"/>
        <w:sz w:val="20"/>
        <w:szCs w:val="20"/>
      </w:rPr>
      <w:t>ns</w:t>
    </w:r>
    <w:r w:rsidRPr="00A40F80">
      <w:rPr>
        <w:color w:val="3B3838" w:themeColor="background2" w:themeShade="40"/>
        <w:sz w:val="20"/>
        <w:szCs w:val="20"/>
      </w:rPr>
      <w:t>ing Rule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C173" w14:textId="46460D9E" w:rsidR="00007DE2" w:rsidRDefault="0000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E9"/>
    <w:multiLevelType w:val="multilevel"/>
    <w:tmpl w:val="816EFDA2"/>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080" w:hanging="360"/>
      </w:p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205295B"/>
    <w:multiLevelType w:val="hybridMultilevel"/>
    <w:tmpl w:val="86EED56A"/>
    <w:lvl w:ilvl="0" w:tplc="F718D5A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91C"/>
    <w:multiLevelType w:val="multilevel"/>
    <w:tmpl w:val="5FA6DC86"/>
    <w:lvl w:ilvl="0">
      <w:start w:val="10"/>
      <w:numFmt w:val="decimal"/>
      <w:lvlText w:val="%1"/>
      <w:lvlJc w:val="left"/>
      <w:pPr>
        <w:ind w:left="420" w:hanging="420"/>
      </w:pPr>
      <w:rPr>
        <w:rFonts w:hint="default"/>
        <w:b/>
      </w:rPr>
    </w:lvl>
    <w:lvl w:ilvl="1">
      <w:start w:val="2"/>
      <w:numFmt w:val="upperLetter"/>
      <w:lvlText w:val="%2."/>
      <w:lvlJc w:val="left"/>
      <w:pPr>
        <w:ind w:left="2580" w:hanging="420"/>
      </w:pPr>
      <w:rPr>
        <w:rFonts w:ascii="Times New Roman" w:hAnsi="Times New Roman" w:hint="default"/>
        <w:b w:val="0"/>
        <w:i w:val="0"/>
        <w:color w:val="auto"/>
        <w:sz w:val="24"/>
      </w:rPr>
    </w:lvl>
    <w:lvl w:ilvl="2">
      <w:start w:val="1"/>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3" w15:restartNumberingAfterBreak="0">
    <w:nsid w:val="04281D54"/>
    <w:multiLevelType w:val="hybridMultilevel"/>
    <w:tmpl w:val="B260BF7A"/>
    <w:lvl w:ilvl="0" w:tplc="45C87B3C">
      <w:start w:val="5"/>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15267"/>
    <w:multiLevelType w:val="multilevel"/>
    <w:tmpl w:val="17847446"/>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Roman"/>
      <w:lvlText w:val="%5."/>
      <w:lvlJc w:val="left"/>
      <w:pPr>
        <w:ind w:left="1080" w:hanging="1080"/>
      </w:pPr>
      <w:rPr>
        <w:rFonts w:hint="default"/>
        <w:b w:val="0"/>
        <w:i w:val="0"/>
        <w:color w:val="auto"/>
        <w:sz w:val="22"/>
        <w:szCs w:val="22"/>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581658B"/>
    <w:multiLevelType w:val="hybridMultilevel"/>
    <w:tmpl w:val="A97ED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84177"/>
    <w:multiLevelType w:val="hybridMultilevel"/>
    <w:tmpl w:val="15AA780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66F0345"/>
    <w:multiLevelType w:val="hybridMultilevel"/>
    <w:tmpl w:val="5C92BF2A"/>
    <w:lvl w:ilvl="0" w:tplc="0409000F">
      <w:start w:val="1"/>
      <w:numFmt w:val="decimal"/>
      <w:lvlText w:val="%1."/>
      <w:lvlJc w:val="left"/>
      <w:pPr>
        <w:ind w:left="1135" w:hanging="360"/>
      </w:pPr>
    </w:lvl>
    <w:lvl w:ilvl="1" w:tplc="04090019">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8" w15:restartNumberingAfterBreak="0">
    <w:nsid w:val="069E0E94"/>
    <w:multiLevelType w:val="hybridMultilevel"/>
    <w:tmpl w:val="0D84DAEE"/>
    <w:lvl w:ilvl="0" w:tplc="635C42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D515D"/>
    <w:multiLevelType w:val="hybridMultilevel"/>
    <w:tmpl w:val="7174CCB2"/>
    <w:lvl w:ilvl="0" w:tplc="47F279F8">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42A53"/>
    <w:multiLevelType w:val="hybridMultilevel"/>
    <w:tmpl w:val="EF32DBFC"/>
    <w:lvl w:ilvl="0" w:tplc="5FBC14C4">
      <w:start w:val="1"/>
      <w:numFmt w:val="decimal"/>
      <w:lvlText w:val="%1."/>
      <w:lvlJc w:val="left"/>
      <w:pPr>
        <w:ind w:left="1080" w:hanging="360"/>
      </w:pPr>
      <w:rPr>
        <w:rFonts w:hint="default"/>
        <w:b w:val="0"/>
        <w:i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8E76BB"/>
    <w:multiLevelType w:val="hybridMultilevel"/>
    <w:tmpl w:val="EF08B57C"/>
    <w:lvl w:ilvl="0" w:tplc="CFC0B286">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ED2D91"/>
    <w:multiLevelType w:val="hybridMultilevel"/>
    <w:tmpl w:val="0E96E8EE"/>
    <w:lvl w:ilvl="0" w:tplc="312240CE">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3D7418B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E959D7"/>
    <w:multiLevelType w:val="hybridMultilevel"/>
    <w:tmpl w:val="0686B38A"/>
    <w:lvl w:ilvl="0" w:tplc="04090019">
      <w:start w:val="1"/>
      <w:numFmt w:val="lowerLetter"/>
      <w:lvlText w:val="%1."/>
      <w:lvlJc w:val="left"/>
      <w:pPr>
        <w:ind w:left="2880" w:hanging="360"/>
      </w:pPr>
      <w:rPr>
        <w:rFonts w:hint="default"/>
        <w:b/>
        <w:i w:val="0"/>
        <w:sz w:val="20"/>
        <w:szCs w:val="20"/>
      </w:rPr>
    </w:lvl>
    <w:lvl w:ilvl="1" w:tplc="30DCAE32">
      <w:start w:val="1"/>
      <w:numFmt w:val="lowerLetter"/>
      <w:lvlText w:val="%2."/>
      <w:lvlJc w:val="left"/>
      <w:pPr>
        <w:ind w:left="3600" w:hanging="360"/>
      </w:pPr>
      <w:rPr>
        <w:b w:val="0"/>
        <w:bCs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9F6416A"/>
    <w:multiLevelType w:val="hybridMultilevel"/>
    <w:tmpl w:val="C24EB90A"/>
    <w:lvl w:ilvl="0" w:tplc="D7348146">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1D3A9F"/>
    <w:multiLevelType w:val="multilevel"/>
    <w:tmpl w:val="0D84FEC4"/>
    <w:lvl w:ilvl="0">
      <w:start w:val="1"/>
      <w:numFmt w:val="decimal"/>
      <w:lvlText w:val="%1."/>
      <w:lvlJc w:val="left"/>
      <w:pPr>
        <w:ind w:left="720" w:hanging="360"/>
      </w:pPr>
      <w:rPr>
        <w:rFonts w:hint="default"/>
        <w:b w:val="0"/>
        <w:i w:val="0"/>
        <w:color w:val="auto"/>
        <w:sz w:val="22"/>
        <w:szCs w:val="22"/>
      </w:rPr>
    </w:lvl>
    <w:lvl w:ilvl="1">
      <w:start w:val="2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6" w15:restartNumberingAfterBreak="0">
    <w:nsid w:val="0B1B4368"/>
    <w:multiLevelType w:val="hybridMultilevel"/>
    <w:tmpl w:val="7264EFEA"/>
    <w:lvl w:ilvl="0" w:tplc="A4224DF6">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7B12E6"/>
    <w:multiLevelType w:val="hybridMultilevel"/>
    <w:tmpl w:val="8B7A3E6E"/>
    <w:lvl w:ilvl="0" w:tplc="03EE169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836408"/>
    <w:multiLevelType w:val="hybridMultilevel"/>
    <w:tmpl w:val="FA46EF52"/>
    <w:lvl w:ilvl="0" w:tplc="CBE45E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0837C9"/>
    <w:multiLevelType w:val="hybridMultilevel"/>
    <w:tmpl w:val="CD50F79A"/>
    <w:lvl w:ilvl="0" w:tplc="F60A7242">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86161"/>
    <w:multiLevelType w:val="hybridMultilevel"/>
    <w:tmpl w:val="54884634"/>
    <w:lvl w:ilvl="0" w:tplc="BD26FD78">
      <w:start w:val="1"/>
      <w:numFmt w:val="upperLetter"/>
      <w:lvlText w:val="%1."/>
      <w:lvlJc w:val="left"/>
      <w:pPr>
        <w:ind w:left="54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A12246"/>
    <w:multiLevelType w:val="hybridMultilevel"/>
    <w:tmpl w:val="2A80F456"/>
    <w:lvl w:ilvl="0" w:tplc="74DEFD82">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6D3213"/>
    <w:multiLevelType w:val="hybridMultilevel"/>
    <w:tmpl w:val="E61AFD6E"/>
    <w:lvl w:ilvl="0" w:tplc="123011E2">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645631"/>
    <w:multiLevelType w:val="hybridMultilevel"/>
    <w:tmpl w:val="D828293A"/>
    <w:lvl w:ilvl="0" w:tplc="FB3CB8F4">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E64868"/>
    <w:multiLevelType w:val="hybridMultilevel"/>
    <w:tmpl w:val="E070BD5A"/>
    <w:lvl w:ilvl="0" w:tplc="3E2CA95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416477"/>
    <w:multiLevelType w:val="hybridMultilevel"/>
    <w:tmpl w:val="B83ED6BE"/>
    <w:lvl w:ilvl="0" w:tplc="CC50D3CE">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326F7D"/>
    <w:multiLevelType w:val="hybridMultilevel"/>
    <w:tmpl w:val="735AA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98452B"/>
    <w:multiLevelType w:val="hybridMultilevel"/>
    <w:tmpl w:val="717C071A"/>
    <w:lvl w:ilvl="0" w:tplc="CE6A3084">
      <w:start w:val="1"/>
      <w:numFmt w:val="lowerLetter"/>
      <w:lvlText w:val="%1."/>
      <w:lvlJc w:val="left"/>
      <w:pPr>
        <w:ind w:left="360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0D45A91"/>
    <w:multiLevelType w:val="hybridMultilevel"/>
    <w:tmpl w:val="1B447094"/>
    <w:lvl w:ilvl="0" w:tplc="A7C47B56">
      <w:start w:val="1"/>
      <w:numFmt w:val="decimal"/>
      <w:lvlText w:val="12.9.%1"/>
      <w:lvlJc w:val="left"/>
      <w:pPr>
        <w:ind w:left="1440" w:hanging="360"/>
      </w:pPr>
      <w:rPr>
        <w:rFonts w:ascii="Times New Roman" w:hAnsi="Times New Roman" w:hint="default"/>
        <w:b/>
        <w:i w:val="0"/>
        <w:sz w:val="20"/>
      </w:rPr>
    </w:lvl>
    <w:lvl w:ilvl="1" w:tplc="705E3558">
      <w:start w:val="1"/>
      <w:numFmt w:val="decimal"/>
      <w:lvlText w:val="%2."/>
      <w:lvlJc w:val="right"/>
      <w:pPr>
        <w:ind w:left="1440" w:hanging="360"/>
      </w:pPr>
      <w:rPr>
        <w:rFonts w:hint="default"/>
        <w:b w:val="0"/>
        <w:bCs/>
        <w:i w:val="0"/>
        <w:sz w:val="22"/>
        <w:szCs w:val="22"/>
        <w:vertAlign w:val="baseline"/>
      </w:r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082322"/>
    <w:multiLevelType w:val="hybridMultilevel"/>
    <w:tmpl w:val="1FB0ECD2"/>
    <w:lvl w:ilvl="0" w:tplc="9D7400E0">
      <w:start w:val="1"/>
      <w:numFmt w:val="decimal"/>
      <w:lvlText w:val="%1."/>
      <w:lvlJc w:val="left"/>
      <w:pPr>
        <w:ind w:left="144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8E12EE"/>
    <w:multiLevelType w:val="hybridMultilevel"/>
    <w:tmpl w:val="C79A09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33D49A4"/>
    <w:multiLevelType w:val="multilevel"/>
    <w:tmpl w:val="7434797C"/>
    <w:lvl w:ilvl="0">
      <w:start w:val="1"/>
      <w:numFmt w:val="decimal"/>
      <w:pStyle w:val="Heading1"/>
      <w:lvlText w:val="%1"/>
      <w:lvlJc w:val="left"/>
      <w:pPr>
        <w:ind w:left="612" w:hanging="432"/>
      </w:pPr>
      <w:rPr>
        <w:rFonts w:hint="default"/>
      </w:rPr>
    </w:lvl>
    <w:lvl w:ilvl="1">
      <w:start w:val="1"/>
      <w:numFmt w:val="decimal"/>
      <w:pStyle w:val="Heading2"/>
      <w:lvlText w:val="%12.%2"/>
      <w:lvlJc w:val="left"/>
      <w:pPr>
        <w:ind w:left="576" w:hanging="576"/>
      </w:pPr>
      <w:rPr>
        <w:rFonts w:hint="default"/>
        <w:b/>
      </w:rPr>
    </w:lvl>
    <w:lvl w:ilvl="2">
      <w:start w:val="1"/>
      <w:numFmt w:val="decimal"/>
      <w:pStyle w:val="Heading3"/>
      <w:lvlText w:val="12.%2.%3"/>
      <w:lvlJc w:val="left"/>
      <w:pPr>
        <w:ind w:left="3240" w:hanging="720"/>
      </w:pPr>
      <w:rPr>
        <w:rFonts w:hint="default"/>
        <w:b/>
      </w:rPr>
    </w:lvl>
    <w:lvl w:ilvl="3">
      <w:start w:val="1"/>
      <w:numFmt w:val="decimal"/>
      <w:pStyle w:val="Heading4"/>
      <w:lvlText w:val="12.%2.%3.%4"/>
      <w:lvlJc w:val="left"/>
      <w:pPr>
        <w:ind w:left="864" w:hanging="864"/>
      </w:pPr>
      <w:rPr>
        <w:rFonts w:hint="default"/>
        <w:b/>
        <w:sz w:val="24"/>
        <w:szCs w:val="24"/>
      </w:rPr>
    </w:lvl>
    <w:lvl w:ilvl="4">
      <w:start w:val="1"/>
      <w:numFmt w:val="decimal"/>
      <w:pStyle w:val="Heading5"/>
      <w:lvlText w:val="12.%2.%3.%4.%5"/>
      <w:lvlJc w:val="left"/>
      <w:pPr>
        <w:ind w:left="1008" w:hanging="1008"/>
      </w:pPr>
      <w:rPr>
        <w:rFonts w:hint="default"/>
        <w:b/>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149C66C8"/>
    <w:multiLevelType w:val="multilevel"/>
    <w:tmpl w:val="9CAAC1F8"/>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1"/>
      <w:numFmt w:val="lowerLetter"/>
      <w:lvlText w:val="%3."/>
      <w:lvlJc w:val="left"/>
      <w:pPr>
        <w:ind w:left="1440" w:hanging="360"/>
      </w:pPr>
      <w:rPr>
        <w:b w:val="0"/>
        <w:bCs/>
      </w:rPr>
    </w:lvl>
    <w:lvl w:ilvl="3">
      <w:start w:val="1"/>
      <w:numFmt w:val="lowerLetter"/>
      <w:lvlText w:val="%4."/>
      <w:lvlJc w:val="left"/>
      <w:pPr>
        <w:ind w:left="2340" w:hanging="720"/>
      </w:pPr>
      <w:rPr>
        <w:rFonts w:ascii="Times New Roman" w:hAnsi="Times New Roman" w:cs="Times New Roman" w:hint="default"/>
        <w:b w:val="0"/>
        <w:i w:val="0"/>
        <w:color w:val="auto"/>
        <w:sz w:val="24"/>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33" w15:restartNumberingAfterBreak="0">
    <w:nsid w:val="14A067A4"/>
    <w:multiLevelType w:val="hybridMultilevel"/>
    <w:tmpl w:val="5450E3C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5811F14"/>
    <w:multiLevelType w:val="hybridMultilevel"/>
    <w:tmpl w:val="5DE21298"/>
    <w:lvl w:ilvl="0" w:tplc="396A107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B77A68DA">
      <w:start w:val="1"/>
      <w:numFmt w:val="decimal"/>
      <w:lvlText w:val="%4."/>
      <w:lvlJc w:val="left"/>
      <w:pPr>
        <w:ind w:left="3240" w:hanging="360"/>
      </w:pPr>
      <w:rPr>
        <w:b w:val="0"/>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6E163C0"/>
    <w:multiLevelType w:val="hybridMultilevel"/>
    <w:tmpl w:val="27B6C8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9655F4D"/>
    <w:multiLevelType w:val="multilevel"/>
    <w:tmpl w:val="643CF156"/>
    <w:lvl w:ilvl="0">
      <w:start w:val="11"/>
      <w:numFmt w:val="decimal"/>
      <w:lvlText w:val="%1"/>
      <w:lvlJc w:val="left"/>
      <w:pPr>
        <w:ind w:left="780" w:hanging="780"/>
      </w:pPr>
      <w:rPr>
        <w:rFonts w:hint="default"/>
        <w:b w:val="0"/>
      </w:rPr>
    </w:lvl>
    <w:lvl w:ilvl="1">
      <w:start w:val="5"/>
      <w:numFmt w:val="decimal"/>
      <w:lvlText w:val="%1.%2"/>
      <w:lvlJc w:val="left"/>
      <w:pPr>
        <w:ind w:left="1650" w:hanging="780"/>
      </w:pPr>
      <w:rPr>
        <w:rFonts w:hint="default"/>
        <w:b/>
      </w:rPr>
    </w:lvl>
    <w:lvl w:ilvl="2">
      <w:start w:val="1"/>
      <w:numFmt w:val="decimal"/>
      <w:lvlText w:val="%3."/>
      <w:lvlJc w:val="left"/>
      <w:pPr>
        <w:ind w:left="2520" w:hanging="780"/>
      </w:pPr>
      <w:rPr>
        <w:rFonts w:ascii="Times New Roman" w:hAnsi="Times New Roman" w:hint="default"/>
        <w:b w:val="0"/>
        <w:i w:val="0"/>
        <w:color w:val="auto"/>
        <w:sz w:val="22"/>
        <w:szCs w:val="22"/>
      </w:rPr>
    </w:lvl>
    <w:lvl w:ilvl="3">
      <w:start w:val="1"/>
      <w:numFmt w:val="decimal"/>
      <w:lvlText w:val="%1.%2.%3.%4"/>
      <w:lvlJc w:val="left"/>
      <w:pPr>
        <w:ind w:left="3390" w:hanging="780"/>
      </w:pPr>
      <w:rPr>
        <w:rFonts w:hint="default"/>
        <w:b/>
      </w:rPr>
    </w:lvl>
    <w:lvl w:ilvl="4">
      <w:start w:val="11"/>
      <w:numFmt w:val="lowerRoman"/>
      <w:lvlText w:val="%5."/>
      <w:lvlJc w:val="right"/>
      <w:pPr>
        <w:ind w:left="4560" w:hanging="1080"/>
      </w:pPr>
      <w:rPr>
        <w:rFonts w:hint="default"/>
        <w:b w:val="0"/>
        <w:i w:val="0"/>
        <w:sz w:val="24"/>
      </w:rPr>
    </w:lvl>
    <w:lvl w:ilvl="5">
      <w:start w:val="1"/>
      <w:numFmt w:val="decimal"/>
      <w:lvlText w:val="%1.%2.%3.%4.%5.%6"/>
      <w:lvlJc w:val="left"/>
      <w:pPr>
        <w:ind w:left="5430" w:hanging="1080"/>
      </w:pPr>
      <w:rPr>
        <w:rFonts w:hint="default"/>
        <w:b w:val="0"/>
      </w:rPr>
    </w:lvl>
    <w:lvl w:ilvl="6">
      <w:start w:val="1"/>
      <w:numFmt w:val="decimal"/>
      <w:lvlText w:val="%1.%2.%3.%4.%5.%6.%7"/>
      <w:lvlJc w:val="left"/>
      <w:pPr>
        <w:ind w:left="6660" w:hanging="1440"/>
      </w:pPr>
      <w:rPr>
        <w:rFonts w:hint="default"/>
        <w:b w:val="0"/>
      </w:rPr>
    </w:lvl>
    <w:lvl w:ilvl="7">
      <w:start w:val="1"/>
      <w:numFmt w:val="decimal"/>
      <w:lvlText w:val="%1.%2.%3.%4.%5.%6.%7.%8"/>
      <w:lvlJc w:val="left"/>
      <w:pPr>
        <w:ind w:left="7530" w:hanging="1440"/>
      </w:pPr>
      <w:rPr>
        <w:rFonts w:hint="default"/>
        <w:b w:val="0"/>
      </w:rPr>
    </w:lvl>
    <w:lvl w:ilvl="8">
      <w:start w:val="1"/>
      <w:numFmt w:val="decimal"/>
      <w:lvlText w:val="%1.%2.%3.%4.%5.%6.%7.%8.%9"/>
      <w:lvlJc w:val="left"/>
      <w:pPr>
        <w:ind w:left="8760" w:hanging="1800"/>
      </w:pPr>
      <w:rPr>
        <w:rFonts w:hint="default"/>
        <w:b w:val="0"/>
      </w:rPr>
    </w:lvl>
  </w:abstractNum>
  <w:abstractNum w:abstractNumId="37" w15:restartNumberingAfterBreak="0">
    <w:nsid w:val="19A1723E"/>
    <w:multiLevelType w:val="multilevel"/>
    <w:tmpl w:val="35B60B04"/>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lvlText w:val=""/>
      <w:lvlJc w:val="left"/>
      <w:pPr>
        <w:tabs>
          <w:tab w:val="num" w:pos="360"/>
        </w:tabs>
      </w:p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19C96E55"/>
    <w:multiLevelType w:val="multilevel"/>
    <w:tmpl w:val="460A53B6"/>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1A8B7D60"/>
    <w:multiLevelType w:val="hybridMultilevel"/>
    <w:tmpl w:val="FC34077E"/>
    <w:lvl w:ilvl="0" w:tplc="FFFFFFFF">
      <w:start w:val="1"/>
      <w:numFmt w:val="decimal"/>
      <w:lvlText w:val="%1."/>
      <w:lvlJc w:val="left"/>
      <w:pPr>
        <w:ind w:left="1440" w:hanging="360"/>
      </w:pPr>
    </w:lvl>
    <w:lvl w:ilvl="1" w:tplc="04090019">
      <w:start w:val="1"/>
      <w:numFmt w:val="lowerLetter"/>
      <w:lvlText w:val="%2."/>
      <w:lvlJc w:val="left"/>
      <w:pPr>
        <w:ind w:left="50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1A920816"/>
    <w:multiLevelType w:val="multilevel"/>
    <w:tmpl w:val="191CA48A"/>
    <w:lvl w:ilvl="0">
      <w:start w:val="1"/>
      <w:numFmt w:val="decimal"/>
      <w:lvlText w:val="%1."/>
      <w:lvlJc w:val="left"/>
      <w:pPr>
        <w:ind w:left="1080" w:hanging="360"/>
      </w:pPr>
      <w:rPr>
        <w:rFonts w:asciiTheme="majorHAnsi" w:hAnsiTheme="majorHAnsi" w:cstheme="majorHAnsi" w:hint="default"/>
        <w:sz w:val="22"/>
        <w:szCs w:val="22"/>
      </w:rPr>
    </w:lvl>
    <w:lvl w:ilvl="1">
      <w:start w:val="1"/>
      <w:numFmt w:val="decimal"/>
      <w:lvlText w:val="%2."/>
      <w:lvlJc w:val="left"/>
      <w:pPr>
        <w:ind w:left="2790" w:hanging="360"/>
      </w:pPr>
      <w:rPr>
        <w:rFonts w:hint="default"/>
        <w:b w:val="0"/>
        <w:i w:val="0"/>
        <w:color w:val="auto"/>
      </w:rPr>
    </w:lvl>
    <w:lvl w:ilvl="2">
      <w:start w:val="1"/>
      <w:numFmt w:val="lowerLetter"/>
      <w:lvlText w:val="%3."/>
      <w:lvlJc w:val="left"/>
      <w:pPr>
        <w:ind w:left="2700" w:hanging="360"/>
      </w:pPr>
    </w:lvl>
    <w:lvl w:ilvl="3">
      <w:start w:val="1"/>
      <w:numFmt w:val="upperLetter"/>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1C657E6B"/>
    <w:multiLevelType w:val="hybridMultilevel"/>
    <w:tmpl w:val="53822020"/>
    <w:lvl w:ilvl="0" w:tplc="C12A1BB0">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F63E41"/>
    <w:multiLevelType w:val="hybridMultilevel"/>
    <w:tmpl w:val="287C9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A00A00"/>
    <w:multiLevelType w:val="hybridMultilevel"/>
    <w:tmpl w:val="C322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D329ED"/>
    <w:multiLevelType w:val="hybridMultilevel"/>
    <w:tmpl w:val="56B24D3E"/>
    <w:lvl w:ilvl="0" w:tplc="4ABC7418">
      <w:start w:val="1"/>
      <w:numFmt w:val="decimal"/>
      <w:lvlText w:val="%1."/>
      <w:lvlJc w:val="right"/>
      <w:pPr>
        <w:ind w:left="1440" w:hanging="360"/>
      </w:pPr>
      <w:rPr>
        <w:rFonts w:hint="default"/>
        <w:b/>
        <w:i w:val="0"/>
        <w:vertAlign w:val="baseline"/>
      </w:rPr>
    </w:lvl>
    <w:lvl w:ilvl="1" w:tplc="847C2A2A">
      <w:start w:val="1"/>
      <w:numFmt w:val="decimal"/>
      <w:lvlText w:val="%2."/>
      <w:lvlJc w:val="left"/>
      <w:pPr>
        <w:ind w:left="2160" w:hanging="360"/>
      </w:pPr>
      <w:rPr>
        <w:rFonts w:hint="default"/>
        <w:b w:val="0"/>
        <w:bCs/>
      </w:rPr>
    </w:lvl>
    <w:lvl w:ilvl="2" w:tplc="04090019">
      <w:start w:val="1"/>
      <w:numFmt w:val="lowerLetter"/>
      <w:lvlText w:val="%3."/>
      <w:lvlJc w:val="left"/>
      <w:pPr>
        <w:ind w:left="180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F4C6E39"/>
    <w:multiLevelType w:val="hybridMultilevel"/>
    <w:tmpl w:val="02C0C4A8"/>
    <w:lvl w:ilvl="0" w:tplc="11E61B1A">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564B87"/>
    <w:multiLevelType w:val="hybridMultilevel"/>
    <w:tmpl w:val="4E581506"/>
    <w:lvl w:ilvl="0" w:tplc="04090019">
      <w:start w:val="1"/>
      <w:numFmt w:val="lowerLetter"/>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EC1D8A"/>
    <w:multiLevelType w:val="hybridMultilevel"/>
    <w:tmpl w:val="F1282B5A"/>
    <w:lvl w:ilvl="0" w:tplc="A0D0B4D4">
      <w:start w:val="9"/>
      <w:numFmt w:val="upperLetter"/>
      <w:lvlText w:val="%1."/>
      <w:lvlJc w:val="left"/>
      <w:pPr>
        <w:ind w:left="2880" w:hanging="360"/>
      </w:pPr>
      <w:rPr>
        <w:rFonts w:hint="default"/>
        <w:b/>
        <w:bCs/>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2A2D10"/>
    <w:multiLevelType w:val="hybridMultilevel"/>
    <w:tmpl w:val="F9F85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3455500"/>
    <w:multiLevelType w:val="multilevel"/>
    <w:tmpl w:val="AE22F712"/>
    <w:lvl w:ilvl="0">
      <w:start w:val="1"/>
      <w:numFmt w:val="decimal"/>
      <w:lvlText w:val="%1."/>
      <w:lvlJc w:val="left"/>
      <w:pPr>
        <w:ind w:left="1440" w:hanging="360"/>
      </w:pPr>
      <w:rPr>
        <w:rFonts w:ascii="Times New Roman" w:hAnsi="Times New Roman" w:hint="default"/>
        <w:color w:val="auto"/>
      </w:rPr>
    </w:lvl>
    <w:lvl w:ilvl="1">
      <w:start w:val="1"/>
      <w:numFmt w:val="lowerLetter"/>
      <w:lvlText w:val="%2."/>
      <w:lvlJc w:val="left"/>
      <w:pPr>
        <w:ind w:left="1620" w:hanging="360"/>
      </w:pPr>
    </w:lvl>
    <w:lvl w:ilvl="2">
      <w:start w:val="2"/>
      <w:numFmt w:val="decimal"/>
      <w:isLgl/>
      <w:lvlText w:val="%1.%2.%3"/>
      <w:lvlJc w:val="left"/>
      <w:pPr>
        <w:ind w:left="216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50" w15:restartNumberingAfterBreak="0">
    <w:nsid w:val="247856A7"/>
    <w:multiLevelType w:val="hybridMultilevel"/>
    <w:tmpl w:val="16309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5101691"/>
    <w:multiLevelType w:val="hybridMultilevel"/>
    <w:tmpl w:val="ADD67D78"/>
    <w:lvl w:ilvl="0" w:tplc="31307584">
      <w:start w:val="1"/>
      <w:numFmt w:val="decimal"/>
      <w:lvlText w:val="%1."/>
      <w:lvlJc w:val="left"/>
      <w:pPr>
        <w:ind w:left="1260" w:hanging="360"/>
      </w:pPr>
      <w:rPr>
        <w:rFonts w:hint="default"/>
        <w:b w:val="0"/>
        <w:i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25C35EFE"/>
    <w:multiLevelType w:val="hybridMultilevel"/>
    <w:tmpl w:val="FE7E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5F85A33"/>
    <w:multiLevelType w:val="hybridMultilevel"/>
    <w:tmpl w:val="E57C72AA"/>
    <w:lvl w:ilvl="0" w:tplc="49965764">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E26CB6"/>
    <w:multiLevelType w:val="hybridMultilevel"/>
    <w:tmpl w:val="45A06744"/>
    <w:lvl w:ilvl="0" w:tplc="0409000F">
      <w:start w:val="1"/>
      <w:numFmt w:val="decimal"/>
      <w:lvlText w:val="%1."/>
      <w:lvlJc w:val="left"/>
      <w:pPr>
        <w:ind w:left="1080" w:hanging="360"/>
      </w:pPr>
    </w:lvl>
    <w:lvl w:ilvl="1" w:tplc="183281FC">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90C6349"/>
    <w:multiLevelType w:val="hybridMultilevel"/>
    <w:tmpl w:val="8C6A58C4"/>
    <w:lvl w:ilvl="0" w:tplc="EEBE7498">
      <w:start w:val="7"/>
      <w:numFmt w:val="upperLetter"/>
      <w:lvlText w:val="%1."/>
      <w:lvlJc w:val="left"/>
      <w:pPr>
        <w:ind w:left="36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C1134E"/>
    <w:multiLevelType w:val="hybridMultilevel"/>
    <w:tmpl w:val="08E4592C"/>
    <w:lvl w:ilvl="0" w:tplc="84BC9572">
      <w:start w:val="5"/>
      <w:numFmt w:val="upperLetter"/>
      <w:lvlText w:val="%1."/>
      <w:lvlJc w:val="left"/>
      <w:pPr>
        <w:ind w:left="360" w:hanging="360"/>
      </w:pPr>
      <w:rPr>
        <w:rFonts w:hint="default"/>
        <w:b/>
        <w:bCs/>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CE4BAE"/>
    <w:multiLevelType w:val="hybridMultilevel"/>
    <w:tmpl w:val="38E4E8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2BDE1A91"/>
    <w:multiLevelType w:val="hybridMultilevel"/>
    <w:tmpl w:val="A3848E1C"/>
    <w:lvl w:ilvl="0" w:tplc="22268E88">
      <w:start w:val="35"/>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ED5D3D"/>
    <w:multiLevelType w:val="hybridMultilevel"/>
    <w:tmpl w:val="61CAEF00"/>
    <w:lvl w:ilvl="0" w:tplc="DB280F1E">
      <w:start w:val="3"/>
      <w:numFmt w:val="decimal"/>
      <w:lvlText w:val="%1."/>
      <w:lvlJc w:val="left"/>
      <w:pPr>
        <w:ind w:left="1440" w:hanging="360"/>
      </w:pPr>
      <w:rPr>
        <w:rFonts w:ascii="Times New Roman" w:eastAsia="Times New Roman" w:hAnsi="Times New Roman" w:cs="Times New Roman" w:hint="default"/>
        <w:b w:val="0"/>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377FAE"/>
    <w:multiLevelType w:val="hybridMultilevel"/>
    <w:tmpl w:val="3B241E56"/>
    <w:lvl w:ilvl="0" w:tplc="7B82C6A6">
      <w:start w:val="2"/>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421D30"/>
    <w:multiLevelType w:val="hybridMultilevel"/>
    <w:tmpl w:val="3F20FE26"/>
    <w:lvl w:ilvl="0" w:tplc="03EE1694">
      <w:start w:val="1"/>
      <w:numFmt w:val="upperLetter"/>
      <w:lvlText w:val="%1."/>
      <w:lvlJc w:val="left"/>
      <w:pPr>
        <w:ind w:left="720" w:hanging="360"/>
      </w:pPr>
      <w:rPr>
        <w:b/>
        <w:bCs/>
      </w:rPr>
    </w:lvl>
    <w:lvl w:ilvl="1" w:tplc="96027474">
      <w:start w:val="1"/>
      <w:numFmt w:val="decimal"/>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2F1D01"/>
    <w:multiLevelType w:val="hybridMultilevel"/>
    <w:tmpl w:val="0FBE574C"/>
    <w:lvl w:ilvl="0" w:tplc="66C64EF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A00761"/>
    <w:multiLevelType w:val="hybridMultilevel"/>
    <w:tmpl w:val="727EE5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E3A25AB"/>
    <w:multiLevelType w:val="hybridMultilevel"/>
    <w:tmpl w:val="7E3C2FD6"/>
    <w:lvl w:ilvl="0" w:tplc="D2BCF664">
      <w:start w:val="1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B22A91"/>
    <w:multiLevelType w:val="hybridMultilevel"/>
    <w:tmpl w:val="87B000EA"/>
    <w:lvl w:ilvl="0" w:tplc="ABDEFE74">
      <w:start w:val="5"/>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FA4618"/>
    <w:multiLevelType w:val="hybridMultilevel"/>
    <w:tmpl w:val="EBFEEF46"/>
    <w:lvl w:ilvl="0" w:tplc="45AA171E">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753FAE"/>
    <w:multiLevelType w:val="hybridMultilevel"/>
    <w:tmpl w:val="85C2D5FA"/>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1507A1E"/>
    <w:multiLevelType w:val="hybridMultilevel"/>
    <w:tmpl w:val="244E3176"/>
    <w:lvl w:ilvl="0" w:tplc="F8486B9C">
      <w:start w:val="3"/>
      <w:numFmt w:val="upperLetter"/>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857C75"/>
    <w:multiLevelType w:val="hybridMultilevel"/>
    <w:tmpl w:val="C4D25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ED57AB"/>
    <w:multiLevelType w:val="multilevel"/>
    <w:tmpl w:val="BAA04144"/>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3"/>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1" w15:restartNumberingAfterBreak="0">
    <w:nsid w:val="35814176"/>
    <w:multiLevelType w:val="hybridMultilevel"/>
    <w:tmpl w:val="91005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03616E"/>
    <w:multiLevelType w:val="multilevel"/>
    <w:tmpl w:val="44E43A6E"/>
    <w:lvl w:ilvl="0">
      <w:start w:val="12"/>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3."/>
      <w:lvlJc w:val="left"/>
      <w:pPr>
        <w:ind w:left="2070" w:hanging="720"/>
      </w:pPr>
      <w:rPr>
        <w:rFonts w:ascii="Times New Roman" w:hAnsi="Times New Roman" w:hint="default"/>
        <w:b w:val="0"/>
        <w:i w:val="0"/>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361F14B3"/>
    <w:multiLevelType w:val="multilevel"/>
    <w:tmpl w:val="97C83A18"/>
    <w:lvl w:ilvl="0">
      <w:start w:val="5"/>
      <w:numFmt w:val="decimal"/>
      <w:lvlText w:val="%1"/>
      <w:lvlJc w:val="left"/>
      <w:pPr>
        <w:ind w:left="360" w:hanging="360"/>
      </w:pPr>
      <w:rPr>
        <w:rFonts w:hint="default"/>
      </w:rPr>
    </w:lvl>
    <w:lvl w:ilvl="1">
      <w:start w:val="3"/>
      <w:numFmt w:val="upperLetter"/>
      <w:lvlText w:val="%2."/>
      <w:lvlJc w:val="left"/>
      <w:pPr>
        <w:ind w:left="360" w:hanging="360"/>
      </w:pPr>
      <w:rPr>
        <w:rFonts w:ascii="Times New Roman" w:hAnsi="Times New Roman" w:hint="default"/>
        <w:b/>
        <w:i w:val="0"/>
        <w:color w:val="auto"/>
        <w:sz w:val="22"/>
        <w:szCs w:val="22"/>
      </w:rPr>
    </w:lvl>
    <w:lvl w:ilvl="2">
      <w:start w:val="5"/>
      <w:numFmt w:val="decimal"/>
      <w:lvlText w:val="%3."/>
      <w:lvlJc w:val="left"/>
      <w:pPr>
        <w:ind w:left="2160" w:hanging="720"/>
      </w:pPr>
      <w:rPr>
        <w:rFonts w:ascii="Times New Roman" w:hAnsi="Times New Roman" w:hint="default"/>
        <w:b w:val="0"/>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37945955"/>
    <w:multiLevelType w:val="hybridMultilevel"/>
    <w:tmpl w:val="F6C0DE4C"/>
    <w:lvl w:ilvl="0" w:tplc="C8B6673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7C659E3"/>
    <w:multiLevelType w:val="hybridMultilevel"/>
    <w:tmpl w:val="31422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7F03879"/>
    <w:multiLevelType w:val="hybridMultilevel"/>
    <w:tmpl w:val="B1D821B0"/>
    <w:lvl w:ilvl="0" w:tplc="C2CA3C1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98B4A1C"/>
    <w:multiLevelType w:val="hybridMultilevel"/>
    <w:tmpl w:val="C8D419EE"/>
    <w:lvl w:ilvl="0" w:tplc="35A2F0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96548D"/>
    <w:multiLevelType w:val="hybridMultilevel"/>
    <w:tmpl w:val="A45014E6"/>
    <w:lvl w:ilvl="0" w:tplc="354C05E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FE5F4A"/>
    <w:multiLevelType w:val="hybridMultilevel"/>
    <w:tmpl w:val="B284FFA4"/>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C3E5A2B"/>
    <w:multiLevelType w:val="hybridMultilevel"/>
    <w:tmpl w:val="DE121A64"/>
    <w:lvl w:ilvl="0" w:tplc="4DF8B5FE">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C6957A2"/>
    <w:multiLevelType w:val="hybridMultilevel"/>
    <w:tmpl w:val="3A60EFF2"/>
    <w:lvl w:ilvl="0" w:tplc="747C4D6A">
      <w:start w:val="6"/>
      <w:numFmt w:val="upperLetter"/>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2F78E6"/>
    <w:multiLevelType w:val="multilevel"/>
    <w:tmpl w:val="C066987E"/>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83" w15:restartNumberingAfterBreak="0">
    <w:nsid w:val="3D5777C5"/>
    <w:multiLevelType w:val="multilevel"/>
    <w:tmpl w:val="605048BC"/>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Roman"/>
      <w:lvlText w:val="%5."/>
      <w:lvlJc w:val="left"/>
      <w:pPr>
        <w:ind w:left="1080" w:hanging="1080"/>
      </w:pPr>
      <w:rPr>
        <w:rFonts w:hint="default"/>
        <w:b w:val="0"/>
        <w:i w:val="0"/>
        <w:color w:val="auto"/>
        <w:sz w:val="22"/>
        <w:szCs w:val="22"/>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4" w15:restartNumberingAfterBreak="0">
    <w:nsid w:val="3E5A4CCF"/>
    <w:multiLevelType w:val="hybridMultilevel"/>
    <w:tmpl w:val="42C60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870CBF"/>
    <w:multiLevelType w:val="hybridMultilevel"/>
    <w:tmpl w:val="3DC64582"/>
    <w:lvl w:ilvl="0" w:tplc="75A24294">
      <w:start w:val="1"/>
      <w:numFmt w:val="decimal"/>
      <w:lvlText w:val="12.6.3.%1"/>
      <w:lvlJc w:val="left"/>
      <w:pPr>
        <w:ind w:left="2160" w:hanging="360"/>
      </w:pPr>
      <w:rPr>
        <w:rFonts w:ascii="Times New Roman" w:hAnsi="Times New Roman" w:hint="default"/>
        <w:b/>
        <w:i w:val="0"/>
        <w:sz w:val="20"/>
      </w:rPr>
    </w:lvl>
    <w:lvl w:ilvl="1" w:tplc="04090019">
      <w:start w:val="1"/>
      <w:numFmt w:val="lowerLetter"/>
      <w:lvlText w:val="%2."/>
      <w:lvlJc w:val="left"/>
      <w:pPr>
        <w:ind w:left="1440" w:hanging="360"/>
      </w:pPr>
    </w:lvl>
    <w:lvl w:ilvl="2" w:tplc="02C2095E">
      <w:start w:val="1"/>
      <w:numFmt w:val="lowerLetter"/>
      <w:lvlText w:val="%3."/>
      <w:lvlJc w:val="left"/>
      <w:pPr>
        <w:ind w:left="2160" w:hanging="180"/>
      </w:pPr>
      <w:rPr>
        <w:rFonts w:hint="default"/>
        <w:b w:val="0"/>
        <w:bCs/>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107006"/>
    <w:multiLevelType w:val="hybridMultilevel"/>
    <w:tmpl w:val="4EA2F460"/>
    <w:lvl w:ilvl="0" w:tplc="A7A6FB44">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15349FC"/>
    <w:multiLevelType w:val="hybridMultilevel"/>
    <w:tmpl w:val="3384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650346"/>
    <w:multiLevelType w:val="multilevel"/>
    <w:tmpl w:val="209E94C8"/>
    <w:lvl w:ilvl="0">
      <w:start w:val="10"/>
      <w:numFmt w:val="decimal"/>
      <w:lvlText w:val="%1"/>
      <w:lvlJc w:val="left"/>
      <w:pPr>
        <w:ind w:left="420" w:hanging="420"/>
      </w:pPr>
      <w:rPr>
        <w:rFonts w:hint="default"/>
        <w:b/>
      </w:rPr>
    </w:lvl>
    <w:lvl w:ilvl="1">
      <w:start w:val="2"/>
      <w:numFmt w:val="upperLetter"/>
      <w:lvlText w:val="%2."/>
      <w:lvlJc w:val="left"/>
      <w:pPr>
        <w:ind w:left="2580" w:hanging="420"/>
      </w:pPr>
      <w:rPr>
        <w:rFonts w:ascii="Times New Roman" w:hAnsi="Times New Roman" w:hint="default"/>
        <w:b w:val="0"/>
        <w:i w:val="0"/>
        <w:color w:val="auto"/>
        <w:sz w:val="24"/>
      </w:rPr>
    </w:lvl>
    <w:lvl w:ilvl="2">
      <w:start w:val="2"/>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89" w15:restartNumberingAfterBreak="0">
    <w:nsid w:val="42265C30"/>
    <w:multiLevelType w:val="hybridMultilevel"/>
    <w:tmpl w:val="E218720A"/>
    <w:lvl w:ilvl="0" w:tplc="5E9C0EA0">
      <w:start w:val="1"/>
      <w:numFmt w:val="decimal"/>
      <w:lvlText w:val="%1."/>
      <w:lvlJc w:val="left"/>
      <w:pPr>
        <w:ind w:left="360" w:hanging="360"/>
      </w:pPr>
      <w:rPr>
        <w:rFonts w:ascii="Times New Roman" w:eastAsia="Times New Roman" w:hAnsi="Times New Roman" w:cs="Times New Roman"/>
        <w:b w:val="0"/>
        <w:bCs w:val="0"/>
        <w:i w:val="0"/>
        <w:color w:val="auto"/>
      </w:rPr>
    </w:lvl>
    <w:lvl w:ilvl="1" w:tplc="0409000F">
      <w:start w:val="1"/>
      <w:numFmt w:val="decimal"/>
      <w:lvlText w:val="%2."/>
      <w:lvlJc w:val="left"/>
      <w:pPr>
        <w:ind w:left="360" w:hanging="360"/>
      </w:pPr>
    </w:lvl>
    <w:lvl w:ilvl="2" w:tplc="04090019">
      <w:start w:val="1"/>
      <w:numFmt w:val="lowerLetter"/>
      <w:lvlText w:val="%3."/>
      <w:lvlJc w:val="left"/>
      <w:pPr>
        <w:ind w:left="234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29F0747"/>
    <w:multiLevelType w:val="hybridMultilevel"/>
    <w:tmpl w:val="9BAA4D2E"/>
    <w:lvl w:ilvl="0" w:tplc="79EE13D4">
      <w:start w:val="7"/>
      <w:numFmt w:val="upperLetter"/>
      <w:lvlText w:val="%1."/>
      <w:lvlJc w:val="left"/>
      <w:pPr>
        <w:ind w:left="108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0B48A6"/>
    <w:multiLevelType w:val="hybridMultilevel"/>
    <w:tmpl w:val="17A8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64217F"/>
    <w:multiLevelType w:val="hybridMultilevel"/>
    <w:tmpl w:val="67BAAEEA"/>
    <w:lvl w:ilvl="0" w:tplc="6AB2BC96">
      <w:start w:val="1"/>
      <w:numFmt w:val="upperLetter"/>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7B70C2E"/>
    <w:multiLevelType w:val="hybridMultilevel"/>
    <w:tmpl w:val="AA5876D2"/>
    <w:lvl w:ilvl="0" w:tplc="08A860BC">
      <w:start w:val="1"/>
      <w:numFmt w:val="lowerLetter"/>
      <w:lvlText w:val="%1."/>
      <w:lvlJc w:val="left"/>
      <w:pPr>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2E4DA4"/>
    <w:multiLevelType w:val="hybridMultilevel"/>
    <w:tmpl w:val="B9348C84"/>
    <w:lvl w:ilvl="0" w:tplc="7C30A9BE">
      <w:start w:val="1"/>
      <w:numFmt w:val="lowerRoman"/>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4F0CD7"/>
    <w:multiLevelType w:val="hybridMultilevel"/>
    <w:tmpl w:val="B0AC2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6326D7"/>
    <w:multiLevelType w:val="hybridMultilevel"/>
    <w:tmpl w:val="0742EC9C"/>
    <w:lvl w:ilvl="0" w:tplc="C0F033FC">
      <w:start w:val="3"/>
      <w:numFmt w:val="upperLetter"/>
      <w:lvlText w:val="%1."/>
      <w:lvlJc w:val="left"/>
      <w:pPr>
        <w:ind w:left="36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9917364"/>
    <w:multiLevelType w:val="hybridMultilevel"/>
    <w:tmpl w:val="1866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9F87035"/>
    <w:multiLevelType w:val="hybridMultilevel"/>
    <w:tmpl w:val="BD3AE43C"/>
    <w:lvl w:ilvl="0" w:tplc="F13086A6">
      <w:start w:val="6"/>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3609C8"/>
    <w:multiLevelType w:val="hybridMultilevel"/>
    <w:tmpl w:val="EEEEA2A6"/>
    <w:lvl w:ilvl="0" w:tplc="B6904F6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C36EAD"/>
    <w:multiLevelType w:val="multilevel"/>
    <w:tmpl w:val="6100A106"/>
    <w:lvl w:ilvl="0">
      <w:start w:val="10"/>
      <w:numFmt w:val="decimal"/>
      <w:lvlText w:val="%1"/>
      <w:lvlJc w:val="left"/>
      <w:pPr>
        <w:ind w:left="420" w:hanging="420"/>
      </w:pPr>
      <w:rPr>
        <w:rFonts w:hint="default"/>
        <w:b/>
      </w:rPr>
    </w:lvl>
    <w:lvl w:ilvl="1">
      <w:start w:val="5"/>
      <w:numFmt w:val="upperLetter"/>
      <w:lvlText w:val="%2."/>
      <w:lvlJc w:val="left"/>
      <w:pPr>
        <w:ind w:left="600" w:hanging="420"/>
      </w:pPr>
      <w:rPr>
        <w:rFonts w:ascii="Times New Roman" w:hAnsi="Times New Roman" w:hint="default"/>
        <w:b/>
        <w:i w:val="0"/>
        <w:color w:val="auto"/>
        <w:sz w:val="22"/>
        <w:szCs w:val="22"/>
      </w:rPr>
    </w:lvl>
    <w:lvl w:ilvl="2">
      <w:start w:val="10"/>
      <w:numFmt w:val="decimal"/>
      <w:lvlText w:val="%3."/>
      <w:lvlJc w:val="left"/>
      <w:pPr>
        <w:ind w:left="5040" w:hanging="720"/>
      </w:pPr>
      <w:rPr>
        <w:rFonts w:ascii="Times New Roman" w:hAnsi="Times New Roman" w:hint="default"/>
        <w:b w:val="0"/>
        <w:i w:val="0"/>
        <w:color w:val="auto"/>
        <w:sz w:val="24"/>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101" w15:restartNumberingAfterBreak="0">
    <w:nsid w:val="4E931141"/>
    <w:multiLevelType w:val="hybridMultilevel"/>
    <w:tmpl w:val="F6C0DE4C"/>
    <w:lvl w:ilvl="0" w:tplc="C8B6673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ED04332"/>
    <w:multiLevelType w:val="hybridMultilevel"/>
    <w:tmpl w:val="369E9FAA"/>
    <w:lvl w:ilvl="0" w:tplc="F24AC394">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F35695B"/>
    <w:multiLevelType w:val="hybridMultilevel"/>
    <w:tmpl w:val="5D54B9B8"/>
    <w:lvl w:ilvl="0" w:tplc="E598BF8A">
      <w:start w:val="1"/>
      <w:numFmt w:val="upperLetter"/>
      <w:lvlText w:val="%1."/>
      <w:lvlJc w:val="left"/>
      <w:pPr>
        <w:ind w:left="360" w:hanging="360"/>
      </w:pPr>
      <w:rPr>
        <w:rFonts w:ascii="Times New Roman" w:hAnsi="Times New Roman" w:hint="default"/>
        <w:b/>
        <w:i w:val="0"/>
        <w:color w:val="auto"/>
        <w:sz w:val="22"/>
        <w:szCs w:val="22"/>
      </w:rPr>
    </w:lvl>
    <w:lvl w:ilvl="1" w:tplc="62E0AD2E">
      <w:start w:val="1"/>
      <w:numFmt w:val="decimal"/>
      <w:lvlText w:val="%2."/>
      <w:lvlJc w:val="right"/>
      <w:pPr>
        <w:ind w:left="1440" w:hanging="360"/>
      </w:pPr>
      <w:rPr>
        <w:rFonts w:hint="default"/>
        <w:b w:val="0"/>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45522B"/>
    <w:multiLevelType w:val="hybridMultilevel"/>
    <w:tmpl w:val="E3C0C4FA"/>
    <w:lvl w:ilvl="0" w:tplc="3850D6A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8A3447"/>
    <w:multiLevelType w:val="hybridMultilevel"/>
    <w:tmpl w:val="930A52D2"/>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A75282"/>
    <w:multiLevelType w:val="hybridMultilevel"/>
    <w:tmpl w:val="7486A50A"/>
    <w:lvl w:ilvl="0" w:tplc="077A57F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0EE7008"/>
    <w:multiLevelType w:val="hybridMultilevel"/>
    <w:tmpl w:val="B310FC70"/>
    <w:lvl w:ilvl="0" w:tplc="E6341EEA">
      <w:start w:val="1"/>
      <w:numFmt w:val="decimal"/>
      <w:lvlText w:val="%1."/>
      <w:lvlJc w:val="righ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1D112BD"/>
    <w:multiLevelType w:val="hybridMultilevel"/>
    <w:tmpl w:val="EB326F44"/>
    <w:lvl w:ilvl="0" w:tplc="F38E1A7E">
      <w:start w:val="1"/>
      <w:numFmt w:val="upperLetter"/>
      <w:lvlText w:val="%1."/>
      <w:lvlJc w:val="left"/>
      <w:pPr>
        <w:ind w:left="724" w:hanging="360"/>
      </w:pPr>
      <w:rPr>
        <w:rFonts w:ascii="Times New Roman" w:hAnsi="Times New Roman" w:hint="default"/>
        <w:b/>
        <w:i w:val="0"/>
        <w:color w:val="auto"/>
        <w:sz w:val="22"/>
        <w:szCs w:val="22"/>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09" w15:restartNumberingAfterBreak="0">
    <w:nsid w:val="524B40A3"/>
    <w:multiLevelType w:val="hybridMultilevel"/>
    <w:tmpl w:val="CF42CECA"/>
    <w:lvl w:ilvl="0" w:tplc="3B3601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C106B2"/>
    <w:multiLevelType w:val="multilevel"/>
    <w:tmpl w:val="70980344"/>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4"/>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1" w15:restartNumberingAfterBreak="0">
    <w:nsid w:val="53A538AA"/>
    <w:multiLevelType w:val="hybridMultilevel"/>
    <w:tmpl w:val="43185B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3FB08F2"/>
    <w:multiLevelType w:val="multilevel"/>
    <w:tmpl w:val="9C423438"/>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Letter"/>
      <w:lvlText w:val="%5."/>
      <w:lvlJc w:val="left"/>
      <w:pPr>
        <w:ind w:left="1800" w:hanging="360"/>
      </w:p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3" w15:restartNumberingAfterBreak="0">
    <w:nsid w:val="56E30E62"/>
    <w:multiLevelType w:val="hybridMultilevel"/>
    <w:tmpl w:val="02641AC4"/>
    <w:lvl w:ilvl="0" w:tplc="5FBC14C4">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EA6A7B"/>
    <w:multiLevelType w:val="hybridMultilevel"/>
    <w:tmpl w:val="38F4367A"/>
    <w:lvl w:ilvl="0" w:tplc="53FEA9E6">
      <w:start w:val="1"/>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0678FB"/>
    <w:multiLevelType w:val="hybridMultilevel"/>
    <w:tmpl w:val="4546FC00"/>
    <w:lvl w:ilvl="0" w:tplc="2568680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66738D"/>
    <w:multiLevelType w:val="hybridMultilevel"/>
    <w:tmpl w:val="EE3AB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A217C22"/>
    <w:multiLevelType w:val="hybridMultilevel"/>
    <w:tmpl w:val="F2DC6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0C2CC8"/>
    <w:multiLevelType w:val="hybridMultilevel"/>
    <w:tmpl w:val="0916F354"/>
    <w:lvl w:ilvl="0" w:tplc="EBF22C3A">
      <w:start w:val="1"/>
      <w:numFmt w:val="upperLetter"/>
      <w:lvlText w:val="%1."/>
      <w:lvlJc w:val="left"/>
      <w:pPr>
        <w:ind w:left="720" w:hanging="360"/>
      </w:pPr>
      <w:rPr>
        <w:rFonts w:ascii="Times New Roman" w:hAnsi="Times New Roman" w:hint="default"/>
        <w:b/>
        <w:i w:val="0"/>
        <w:color w:val="auto"/>
        <w:sz w:val="22"/>
        <w:szCs w:val="22"/>
      </w:rPr>
    </w:lvl>
    <w:lvl w:ilvl="1" w:tplc="F24AC394">
      <w:start w:val="1"/>
      <w:numFmt w:val="decimal"/>
      <w:lvlText w:val="%2."/>
      <w:lvlJc w:val="left"/>
      <w:pPr>
        <w:ind w:left="1440" w:hanging="360"/>
      </w:pPr>
      <w:rPr>
        <w:rFonts w:hint="default"/>
        <w:b w:val="0"/>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B162913"/>
    <w:multiLevelType w:val="hybridMultilevel"/>
    <w:tmpl w:val="1C8CA784"/>
    <w:lvl w:ilvl="0" w:tplc="8C68042A">
      <w:start w:val="1"/>
      <w:numFmt w:val="upperLetter"/>
      <w:lvlText w:val="%1."/>
      <w:lvlJc w:val="left"/>
      <w:pPr>
        <w:ind w:left="360" w:hanging="360"/>
      </w:pPr>
      <w:rPr>
        <w:rFonts w:hint="default"/>
        <w:b/>
        <w:bCs/>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B1E697F"/>
    <w:multiLevelType w:val="hybridMultilevel"/>
    <w:tmpl w:val="C954180E"/>
    <w:lvl w:ilvl="0" w:tplc="FD707BE4">
      <w:start w:val="2"/>
      <w:numFmt w:val="upperLetter"/>
      <w:lvlText w:val="%1."/>
      <w:lvlJc w:val="left"/>
      <w:pPr>
        <w:ind w:left="360" w:hanging="360"/>
      </w:pPr>
      <w:rPr>
        <w:rFonts w:asciiTheme="majorHAnsi" w:hAnsiTheme="majorHAnsi" w:cstheme="majorHAnsi" w:hint="default"/>
        <w:b/>
        <w:i w:val="0"/>
        <w:color w:val="auto"/>
        <w:sz w:val="22"/>
        <w:szCs w:val="22"/>
      </w:rPr>
    </w:lvl>
    <w:lvl w:ilvl="1" w:tplc="0409000F">
      <w:start w:val="1"/>
      <w:numFmt w:val="decimal"/>
      <w:lvlText w:val="%2."/>
      <w:lvlJc w:val="left"/>
      <w:pPr>
        <w:ind w:left="50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8A026A"/>
    <w:multiLevelType w:val="hybridMultilevel"/>
    <w:tmpl w:val="9F38B488"/>
    <w:lvl w:ilvl="0" w:tplc="7AFEFFD6">
      <w:start w:val="5"/>
      <w:numFmt w:val="upperLetter"/>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8C4951"/>
    <w:multiLevelType w:val="multilevel"/>
    <w:tmpl w:val="52727896"/>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23" w15:restartNumberingAfterBreak="0">
    <w:nsid w:val="5F43515B"/>
    <w:multiLevelType w:val="hybridMultilevel"/>
    <w:tmpl w:val="9C46A47E"/>
    <w:lvl w:ilvl="0" w:tplc="F230B79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6A3E31"/>
    <w:multiLevelType w:val="hybridMultilevel"/>
    <w:tmpl w:val="C254AE48"/>
    <w:lvl w:ilvl="0" w:tplc="7A3E1D8C">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00E559E"/>
    <w:multiLevelType w:val="multilevel"/>
    <w:tmpl w:val="858EFA50"/>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144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26" w15:restartNumberingAfterBreak="0">
    <w:nsid w:val="616C330A"/>
    <w:multiLevelType w:val="hybridMultilevel"/>
    <w:tmpl w:val="C6F0A15A"/>
    <w:lvl w:ilvl="0" w:tplc="06926794">
      <w:start w:val="1"/>
      <w:numFmt w:val="decimal"/>
      <w:lvlText w:val="12.6.%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67E2B0CC">
      <w:start w:val="1"/>
      <w:numFmt w:val="lowerLetter"/>
      <w:lvlText w:val="%3."/>
      <w:lvlJc w:val="left"/>
      <w:pPr>
        <w:ind w:left="2160" w:hanging="180"/>
      </w:pPr>
      <w:rPr>
        <w:b w:val="0"/>
        <w:bCs w:val="0"/>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2287353"/>
    <w:multiLevelType w:val="hybridMultilevel"/>
    <w:tmpl w:val="61A6B47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3A163E4"/>
    <w:multiLevelType w:val="hybridMultilevel"/>
    <w:tmpl w:val="4078CC72"/>
    <w:lvl w:ilvl="0" w:tplc="AD76147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846A0B"/>
    <w:multiLevelType w:val="multilevel"/>
    <w:tmpl w:val="AED6F1E2"/>
    <w:lvl w:ilvl="0">
      <w:start w:val="1"/>
      <w:numFmt w:val="decimal"/>
      <w:lvlText w:val="%1."/>
      <w:lvlJc w:val="left"/>
      <w:pPr>
        <w:ind w:left="1440" w:hanging="360"/>
      </w:pPr>
      <w:rPr>
        <w:rFonts w:ascii="Times New Roman" w:hAnsi="Times New Roman" w:hint="default"/>
        <w:color w:val="auto"/>
      </w:rPr>
    </w:lvl>
    <w:lvl w:ilvl="1">
      <w:start w:val="3"/>
      <w:numFmt w:val="decimal"/>
      <w:isLgl/>
      <w:lvlText w:val="%1.%2"/>
      <w:lvlJc w:val="left"/>
      <w:pPr>
        <w:ind w:left="1560" w:hanging="360"/>
      </w:pPr>
      <w:rPr>
        <w:rFonts w:hint="default"/>
        <w:b/>
      </w:rPr>
    </w:lvl>
    <w:lvl w:ilvl="2">
      <w:start w:val="5"/>
      <w:numFmt w:val="decimal"/>
      <w:isLgl/>
      <w:lvlText w:val="%1.%2.%3"/>
      <w:lvlJc w:val="left"/>
      <w:pPr>
        <w:ind w:left="204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360" w:hanging="1440"/>
      </w:pPr>
      <w:rPr>
        <w:rFonts w:hint="default"/>
        <w:b/>
      </w:rPr>
    </w:lvl>
    <w:lvl w:ilvl="8">
      <w:start w:val="1"/>
      <w:numFmt w:val="decimal"/>
      <w:isLgl/>
      <w:lvlText w:val="%1.%2.%3.%4.%5.%6.%7.%8.%9"/>
      <w:lvlJc w:val="left"/>
      <w:pPr>
        <w:ind w:left="3840" w:hanging="1800"/>
      </w:pPr>
      <w:rPr>
        <w:rFonts w:hint="default"/>
        <w:b/>
      </w:rPr>
    </w:lvl>
  </w:abstractNum>
  <w:abstractNum w:abstractNumId="130" w15:restartNumberingAfterBreak="0">
    <w:nsid w:val="64A02900"/>
    <w:multiLevelType w:val="hybridMultilevel"/>
    <w:tmpl w:val="5588DA96"/>
    <w:lvl w:ilvl="0" w:tplc="FBDA9F5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D34720"/>
    <w:multiLevelType w:val="hybridMultilevel"/>
    <w:tmpl w:val="84B6E3AA"/>
    <w:lvl w:ilvl="0" w:tplc="8BA0ED9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5164CCB"/>
    <w:multiLevelType w:val="hybridMultilevel"/>
    <w:tmpl w:val="C8586076"/>
    <w:lvl w:ilvl="0" w:tplc="1D409236">
      <w:start w:val="3"/>
      <w:numFmt w:val="upperLetter"/>
      <w:lvlText w:val="%1."/>
      <w:lvlJc w:val="left"/>
      <w:pPr>
        <w:ind w:left="50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76E4334"/>
    <w:multiLevelType w:val="hybridMultilevel"/>
    <w:tmpl w:val="C49E97AC"/>
    <w:lvl w:ilvl="0" w:tplc="62E0AD2E">
      <w:start w:val="1"/>
      <w:numFmt w:val="decimal"/>
      <w:lvlText w:val="%1."/>
      <w:lvlJc w:val="righ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7DD5D99"/>
    <w:multiLevelType w:val="hybridMultilevel"/>
    <w:tmpl w:val="0DA6E84E"/>
    <w:lvl w:ilvl="0" w:tplc="B85E7B8C">
      <w:start w:val="1"/>
      <w:numFmt w:val="decimal"/>
      <w:lvlText w:val="%1."/>
      <w:lvlJc w:val="left"/>
      <w:pPr>
        <w:ind w:left="2160" w:hanging="360"/>
      </w:pPr>
      <w:rPr>
        <w:rFonts w:hint="default"/>
        <w:b w:val="0"/>
        <w:bCs/>
      </w:rPr>
    </w:lvl>
    <w:lvl w:ilvl="1" w:tplc="14A44DAA">
      <w:start w:val="1"/>
      <w:numFmt w:val="decimal"/>
      <w:lvlText w:val="%2."/>
      <w:lvlJc w:val="left"/>
      <w:pPr>
        <w:ind w:left="2880" w:hanging="360"/>
      </w:pPr>
      <w:rPr>
        <w:rFonts w:hint="default"/>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6B475107"/>
    <w:multiLevelType w:val="hybridMultilevel"/>
    <w:tmpl w:val="863ADC60"/>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B4F723D"/>
    <w:multiLevelType w:val="multilevel"/>
    <w:tmpl w:val="FB406858"/>
    <w:lvl w:ilvl="0">
      <w:start w:val="1"/>
      <w:numFmt w:val="decimal"/>
      <w:lvlText w:val="%1."/>
      <w:lvlJc w:val="left"/>
      <w:pPr>
        <w:ind w:left="1080" w:hanging="360"/>
      </w:pPr>
      <w:rPr>
        <w:rFonts w:ascii="Arial" w:hAnsi="Arial" w:hint="default"/>
      </w:rPr>
    </w:lvl>
    <w:lvl w:ilvl="1">
      <w:start w:val="1"/>
      <w:numFmt w:val="decimal"/>
      <w:lvlText w:val="%2."/>
      <w:lvlJc w:val="left"/>
      <w:pPr>
        <w:ind w:left="2790" w:hanging="360"/>
      </w:pPr>
      <w:rPr>
        <w:rFonts w:hint="default"/>
        <w:b w:val="0"/>
        <w:i w:val="0"/>
        <w:color w:val="auto"/>
      </w:rPr>
    </w:lvl>
    <w:lvl w:ilvl="2">
      <w:start w:val="1"/>
      <w:numFmt w:val="lowerLetter"/>
      <w:lvlText w:val="%3."/>
      <w:lvlJc w:val="left"/>
      <w:pPr>
        <w:ind w:left="2700" w:hanging="360"/>
      </w:pPr>
    </w:lvl>
    <w:lvl w:ilvl="3">
      <w:start w:val="1"/>
      <w:numFmt w:val="upperLetter"/>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7" w15:restartNumberingAfterBreak="0">
    <w:nsid w:val="6B67216F"/>
    <w:multiLevelType w:val="hybridMultilevel"/>
    <w:tmpl w:val="1B804BB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282436C0">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B6A00FD"/>
    <w:multiLevelType w:val="hybridMultilevel"/>
    <w:tmpl w:val="0C8A7D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987113"/>
    <w:multiLevelType w:val="hybridMultilevel"/>
    <w:tmpl w:val="51988DF4"/>
    <w:lvl w:ilvl="0" w:tplc="A4840BA4">
      <w:start w:val="2"/>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AE4A17"/>
    <w:multiLevelType w:val="hybridMultilevel"/>
    <w:tmpl w:val="F82C5686"/>
    <w:lvl w:ilvl="0" w:tplc="C6E6F708">
      <w:start w:val="1"/>
      <w:numFmt w:val="upperLetter"/>
      <w:lvlText w:val="%1."/>
      <w:lvlJc w:val="left"/>
      <w:pPr>
        <w:ind w:left="1440" w:hanging="360"/>
      </w:pPr>
      <w:rPr>
        <w:b/>
        <w:bCs/>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BDD3929"/>
    <w:multiLevelType w:val="hybridMultilevel"/>
    <w:tmpl w:val="F6E2E8E4"/>
    <w:lvl w:ilvl="0" w:tplc="04090019">
      <w:start w:val="1"/>
      <w:numFmt w:val="lowerLetter"/>
      <w:lvlText w:val="%1."/>
      <w:lvlJc w:val="left"/>
      <w:pPr>
        <w:ind w:left="2340" w:hanging="360"/>
      </w:pPr>
      <w:rPr>
        <w:rFonts w:hint="default"/>
        <w:b w:val="0"/>
        <w:i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2" w15:restartNumberingAfterBreak="0">
    <w:nsid w:val="6D424315"/>
    <w:multiLevelType w:val="hybridMultilevel"/>
    <w:tmpl w:val="F40E413A"/>
    <w:lvl w:ilvl="0" w:tplc="B05407C6">
      <w:start w:val="6"/>
      <w:numFmt w:val="decimal"/>
      <w:lvlText w:val="%1."/>
      <w:lvlJc w:val="left"/>
      <w:pPr>
        <w:ind w:left="1440" w:hanging="360"/>
      </w:pPr>
      <w:rPr>
        <w:rFonts w:hint="default"/>
        <w:b w:val="0"/>
        <w:bCs w:val="0"/>
      </w:rPr>
    </w:lvl>
    <w:lvl w:ilvl="1" w:tplc="1E20F946">
      <w:start w:val="6"/>
      <w:numFmt w:val="decimal"/>
      <w:lvlText w:val="%2."/>
      <w:lvlJc w:val="left"/>
      <w:pPr>
        <w:ind w:left="1440" w:hanging="360"/>
      </w:pPr>
      <w:rPr>
        <w:rFonts w:hint="default"/>
        <w:b w:val="0"/>
        <w:bCs w:val="0"/>
      </w:r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617CD2"/>
    <w:multiLevelType w:val="multilevel"/>
    <w:tmpl w:val="FC38870A"/>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080" w:hanging="360"/>
      </w:p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4" w15:restartNumberingAfterBreak="0">
    <w:nsid w:val="6D733663"/>
    <w:multiLevelType w:val="hybridMultilevel"/>
    <w:tmpl w:val="269CABE2"/>
    <w:lvl w:ilvl="0" w:tplc="FCEA27F2">
      <w:start w:val="3"/>
      <w:numFmt w:val="decimal"/>
      <w:lvlText w:val="%1."/>
      <w:lvlJc w:val="left"/>
      <w:pPr>
        <w:ind w:left="360" w:hanging="360"/>
      </w:pPr>
      <w:rPr>
        <w:rFonts w:ascii="Times New Roman" w:eastAsia="Times New Roman" w:hAnsi="Times New Roman" w:cs="Times New Roman" w:hint="default"/>
        <w:b w:val="0"/>
        <w:bCs w:val="0"/>
        <w:i w:val="0"/>
        <w:color w:val="auto"/>
      </w:rPr>
    </w:lvl>
    <w:lvl w:ilvl="1" w:tplc="0409000F">
      <w:start w:val="1"/>
      <w:numFmt w:val="decimal"/>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D975F2"/>
    <w:multiLevelType w:val="hybridMultilevel"/>
    <w:tmpl w:val="7C6A5D3A"/>
    <w:lvl w:ilvl="0" w:tplc="EEA84F96">
      <w:start w:val="1"/>
      <w:numFmt w:val="decimal"/>
      <w:lvlText w:val="%1."/>
      <w:lvlJc w:val="left"/>
      <w:pPr>
        <w:ind w:left="144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3A71C2"/>
    <w:multiLevelType w:val="multilevel"/>
    <w:tmpl w:val="1CE0378A"/>
    <w:lvl w:ilvl="0">
      <w:start w:val="1"/>
      <w:numFmt w:val="lowerLetter"/>
      <w:lvlText w:val="%1."/>
      <w:lvlJc w:val="left"/>
      <w:pPr>
        <w:ind w:left="1440" w:hanging="360"/>
      </w:pPr>
      <w:rPr>
        <w:rFonts w:hint="default"/>
        <w:color w:val="auto"/>
      </w:rPr>
    </w:lvl>
    <w:lvl w:ilvl="1">
      <w:start w:val="3"/>
      <w:numFmt w:val="decimal"/>
      <w:isLgl/>
      <w:lvlText w:val="%1.%2"/>
      <w:lvlJc w:val="left"/>
      <w:pPr>
        <w:ind w:left="1560" w:hanging="360"/>
      </w:pPr>
      <w:rPr>
        <w:rFonts w:hint="default"/>
        <w:b/>
      </w:rPr>
    </w:lvl>
    <w:lvl w:ilvl="2">
      <w:start w:val="5"/>
      <w:numFmt w:val="decimal"/>
      <w:isLgl/>
      <w:lvlText w:val="%1.%2.%3"/>
      <w:lvlJc w:val="left"/>
      <w:pPr>
        <w:ind w:left="204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360" w:hanging="1440"/>
      </w:pPr>
      <w:rPr>
        <w:rFonts w:hint="default"/>
        <w:b/>
      </w:rPr>
    </w:lvl>
    <w:lvl w:ilvl="8">
      <w:start w:val="1"/>
      <w:numFmt w:val="decimal"/>
      <w:isLgl/>
      <w:lvlText w:val="%1.%2.%3.%4.%5.%6.%7.%8.%9"/>
      <w:lvlJc w:val="left"/>
      <w:pPr>
        <w:ind w:left="3840" w:hanging="1800"/>
      </w:pPr>
      <w:rPr>
        <w:rFonts w:hint="default"/>
        <w:b/>
      </w:rPr>
    </w:lvl>
  </w:abstractNum>
  <w:abstractNum w:abstractNumId="147" w15:restartNumberingAfterBreak="0">
    <w:nsid w:val="703210AF"/>
    <w:multiLevelType w:val="hybridMultilevel"/>
    <w:tmpl w:val="E574560A"/>
    <w:lvl w:ilvl="0" w:tplc="04090019">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0943925"/>
    <w:multiLevelType w:val="hybridMultilevel"/>
    <w:tmpl w:val="C6CE6A00"/>
    <w:lvl w:ilvl="0" w:tplc="DDE8A7A8">
      <w:start w:val="1"/>
      <w:numFmt w:val="decimal"/>
      <w:lvlText w:val="%1."/>
      <w:lvlJc w:val="left"/>
      <w:pPr>
        <w:ind w:left="1080" w:hanging="360"/>
      </w:pPr>
      <w:rPr>
        <w:rFonts w:hint="default"/>
        <w:b w:val="0"/>
        <w:bCs/>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1385213"/>
    <w:multiLevelType w:val="hybridMultilevel"/>
    <w:tmpl w:val="91005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25E4606"/>
    <w:multiLevelType w:val="hybridMultilevel"/>
    <w:tmpl w:val="BB2C1E2C"/>
    <w:lvl w:ilvl="0" w:tplc="04090019">
      <w:start w:val="1"/>
      <w:numFmt w:val="lowerLetter"/>
      <w:lvlText w:val="%1."/>
      <w:lvlJc w:val="left"/>
      <w:pPr>
        <w:ind w:left="2250" w:hanging="360"/>
      </w:pPr>
      <w:rPr>
        <w:b w:val="0"/>
      </w:rPr>
    </w:lvl>
    <w:lvl w:ilvl="1" w:tplc="04090019">
      <w:start w:val="1"/>
      <w:numFmt w:val="lowerLetter"/>
      <w:lvlText w:val="%2."/>
      <w:lvlJc w:val="left"/>
      <w:pPr>
        <w:ind w:left="2970" w:hanging="360"/>
      </w:pPr>
    </w:lvl>
    <w:lvl w:ilvl="2" w:tplc="04090019">
      <w:start w:val="1"/>
      <w:numFmt w:val="lowerLetter"/>
      <w:lvlText w:val="%3."/>
      <w:lvlJc w:val="left"/>
      <w:pPr>
        <w:ind w:left="180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151" w15:restartNumberingAfterBreak="0">
    <w:nsid w:val="72B14AC4"/>
    <w:multiLevelType w:val="hybridMultilevel"/>
    <w:tmpl w:val="17C2CCC8"/>
    <w:lvl w:ilvl="0" w:tplc="8AEC21C4">
      <w:start w:val="2"/>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606A76"/>
    <w:multiLevelType w:val="hybridMultilevel"/>
    <w:tmpl w:val="F9F859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4DD1818"/>
    <w:multiLevelType w:val="hybridMultilevel"/>
    <w:tmpl w:val="208A9760"/>
    <w:lvl w:ilvl="0" w:tplc="8C8655B8">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4EE2596"/>
    <w:multiLevelType w:val="multilevel"/>
    <w:tmpl w:val="9484F928"/>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55" w15:restartNumberingAfterBreak="0">
    <w:nsid w:val="75297EEF"/>
    <w:multiLevelType w:val="hybridMultilevel"/>
    <w:tmpl w:val="F3EE94DC"/>
    <w:lvl w:ilvl="0" w:tplc="8E689B1A">
      <w:start w:val="1"/>
      <w:numFmt w:val="lowerLetter"/>
      <w:lvlText w:val="%1."/>
      <w:lvlJc w:val="left"/>
      <w:pPr>
        <w:ind w:left="2160" w:hanging="360"/>
      </w:pPr>
      <w:rPr>
        <w:rFonts w:ascii="Times New Roman" w:hAnsi="Times New Roman"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54A5D52"/>
    <w:multiLevelType w:val="hybridMultilevel"/>
    <w:tmpl w:val="32148C20"/>
    <w:lvl w:ilvl="0" w:tplc="4644FDC4">
      <w:start w:val="1"/>
      <w:numFmt w:val="lowerLetter"/>
      <w:lvlText w:val="%1."/>
      <w:lvlJc w:val="left"/>
      <w:pPr>
        <w:ind w:left="1080" w:hanging="360"/>
      </w:pPr>
      <w:rPr>
        <w:b w:val="0"/>
        <w:bCs w:val="0"/>
      </w:rPr>
    </w:lvl>
    <w:lvl w:ilvl="1" w:tplc="0409001B">
      <w:start w:val="1"/>
      <w:numFmt w:val="lowerRoman"/>
      <w:lvlText w:val="%2."/>
      <w:lvlJc w:val="right"/>
      <w:pPr>
        <w:ind w:left="2340" w:hanging="360"/>
      </w:pPr>
    </w:lvl>
    <w:lvl w:ilvl="2" w:tplc="04090015">
      <w:start w:val="1"/>
      <w:numFmt w:val="upp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6A740FB"/>
    <w:multiLevelType w:val="hybridMultilevel"/>
    <w:tmpl w:val="2F287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AF308A"/>
    <w:multiLevelType w:val="multilevel"/>
    <w:tmpl w:val="56E64080"/>
    <w:lvl w:ilvl="0">
      <w:start w:val="10"/>
      <w:numFmt w:val="decimal"/>
      <w:lvlText w:val="%1"/>
      <w:lvlJc w:val="left"/>
      <w:pPr>
        <w:ind w:left="420" w:hanging="420"/>
      </w:pPr>
      <w:rPr>
        <w:rFonts w:hint="default"/>
        <w:b/>
      </w:rPr>
    </w:lvl>
    <w:lvl w:ilvl="1">
      <w:start w:val="1"/>
      <w:numFmt w:val="upperLetter"/>
      <w:lvlText w:val="%2."/>
      <w:lvlJc w:val="left"/>
      <w:pPr>
        <w:ind w:left="2580" w:hanging="420"/>
      </w:pPr>
      <w:rPr>
        <w:rFonts w:ascii="Times New Roman" w:hAnsi="Times New Roman" w:hint="default"/>
        <w:b/>
        <w:i w:val="0"/>
        <w:color w:val="auto"/>
        <w:sz w:val="22"/>
        <w:szCs w:val="22"/>
      </w:rPr>
    </w:lvl>
    <w:lvl w:ilvl="2">
      <w:start w:val="10"/>
      <w:numFmt w:val="decimal"/>
      <w:lvlText w:val="%3."/>
      <w:lvlJc w:val="left"/>
      <w:pPr>
        <w:ind w:left="5040" w:hanging="720"/>
      </w:pPr>
      <w:rPr>
        <w:rFonts w:ascii="Times New Roman" w:hAnsi="Times New Roman" w:hint="default"/>
        <w:b w:val="0"/>
        <w:i w:val="0"/>
        <w:color w:val="auto"/>
        <w:sz w:val="24"/>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159" w15:restartNumberingAfterBreak="0">
    <w:nsid w:val="78D71875"/>
    <w:multiLevelType w:val="multilevel"/>
    <w:tmpl w:val="F4749DBE"/>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Roman"/>
      <w:lvlText w:val="%4."/>
      <w:lvlJc w:val="left"/>
      <w:pPr>
        <w:ind w:left="720" w:hanging="360"/>
      </w:pPr>
      <w:rPr>
        <w:rFonts w:hint="default"/>
        <w:b w:val="0"/>
        <w:bCs/>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60" w15:restartNumberingAfterBreak="0">
    <w:nsid w:val="7B2D4554"/>
    <w:multiLevelType w:val="hybridMultilevel"/>
    <w:tmpl w:val="091CD3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B3E55F8"/>
    <w:multiLevelType w:val="multilevel"/>
    <w:tmpl w:val="B5E0EEDA"/>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2" w15:restartNumberingAfterBreak="0">
    <w:nsid w:val="7B99013D"/>
    <w:multiLevelType w:val="hybridMultilevel"/>
    <w:tmpl w:val="A4724CB2"/>
    <w:lvl w:ilvl="0" w:tplc="E9E486EA">
      <w:start w:val="1"/>
      <w:numFmt w:val="upperLetter"/>
      <w:lvlText w:val="%1."/>
      <w:lvlJc w:val="left"/>
      <w:pPr>
        <w:ind w:left="720" w:hanging="360"/>
      </w:pPr>
      <w:rPr>
        <w:rFonts w:hint="default"/>
        <w:b/>
        <w:i w:val="0"/>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472D86"/>
    <w:multiLevelType w:val="hybridMultilevel"/>
    <w:tmpl w:val="452C30C0"/>
    <w:lvl w:ilvl="0" w:tplc="7CF09176">
      <w:start w:val="1"/>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6249E9"/>
    <w:multiLevelType w:val="hybridMultilevel"/>
    <w:tmpl w:val="5916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EA25EBC"/>
    <w:multiLevelType w:val="hybridMultilevel"/>
    <w:tmpl w:val="27CC3312"/>
    <w:lvl w:ilvl="0" w:tplc="27AEBAFA">
      <w:start w:val="57"/>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1F0A72"/>
    <w:multiLevelType w:val="hybridMultilevel"/>
    <w:tmpl w:val="BDD6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194946">
    <w:abstractNumId w:val="31"/>
  </w:num>
  <w:num w:numId="2" w16cid:durableId="132407461">
    <w:abstractNumId w:val="119"/>
  </w:num>
  <w:num w:numId="3" w16cid:durableId="2086029207">
    <w:abstractNumId w:val="136"/>
  </w:num>
  <w:num w:numId="4" w16cid:durableId="1244335049">
    <w:abstractNumId w:val="67"/>
  </w:num>
  <w:num w:numId="5" w16cid:durableId="1542784039">
    <w:abstractNumId w:val="49"/>
  </w:num>
  <w:num w:numId="6" w16cid:durableId="2082168128">
    <w:abstractNumId w:val="129"/>
  </w:num>
  <w:num w:numId="7" w16cid:durableId="522015585">
    <w:abstractNumId w:val="135"/>
  </w:num>
  <w:num w:numId="8" w16cid:durableId="127944075">
    <w:abstractNumId w:val="146"/>
  </w:num>
  <w:num w:numId="9" w16cid:durableId="835149038">
    <w:abstractNumId w:val="116"/>
  </w:num>
  <w:num w:numId="10" w16cid:durableId="1139373628">
    <w:abstractNumId w:val="80"/>
  </w:num>
  <w:num w:numId="11" w16cid:durableId="1855608750">
    <w:abstractNumId w:val="20"/>
  </w:num>
  <w:num w:numId="12" w16cid:durableId="33578867">
    <w:abstractNumId w:val="76"/>
  </w:num>
  <w:num w:numId="13" w16cid:durableId="365446559">
    <w:abstractNumId w:val="48"/>
  </w:num>
  <w:num w:numId="14" w16cid:durableId="393043576">
    <w:abstractNumId w:val="93"/>
  </w:num>
  <w:num w:numId="15" w16cid:durableId="1821455044">
    <w:abstractNumId w:val="152"/>
  </w:num>
  <w:num w:numId="16" w16cid:durableId="924075800">
    <w:abstractNumId w:val="101"/>
  </w:num>
  <w:num w:numId="17" w16cid:durableId="817115110">
    <w:abstractNumId w:val="74"/>
  </w:num>
  <w:num w:numId="18" w16cid:durableId="958801097">
    <w:abstractNumId w:val="18"/>
  </w:num>
  <w:num w:numId="19" w16cid:durableId="1880363410">
    <w:abstractNumId w:val="133"/>
  </w:num>
  <w:num w:numId="20" w16cid:durableId="1026978455">
    <w:abstractNumId w:val="158"/>
  </w:num>
  <w:num w:numId="21" w16cid:durableId="1772965968">
    <w:abstractNumId w:val="23"/>
  </w:num>
  <w:num w:numId="22" w16cid:durableId="1090274848">
    <w:abstractNumId w:val="145"/>
  </w:num>
  <w:num w:numId="23" w16cid:durableId="2009015045">
    <w:abstractNumId w:val="36"/>
  </w:num>
  <w:num w:numId="24" w16cid:durableId="750932075">
    <w:abstractNumId w:val="141"/>
  </w:num>
  <w:num w:numId="25" w16cid:durableId="945428451">
    <w:abstractNumId w:val="72"/>
  </w:num>
  <w:num w:numId="26" w16cid:durableId="78529026">
    <w:abstractNumId w:val="163"/>
  </w:num>
  <w:num w:numId="27" w16cid:durableId="919287118">
    <w:abstractNumId w:val="32"/>
  </w:num>
  <w:num w:numId="28" w16cid:durableId="1688559982">
    <w:abstractNumId w:val="4"/>
  </w:num>
  <w:num w:numId="29" w16cid:durableId="274487700">
    <w:abstractNumId w:val="114"/>
  </w:num>
  <w:num w:numId="30" w16cid:durableId="1890727175">
    <w:abstractNumId w:val="53"/>
  </w:num>
  <w:num w:numId="31" w16cid:durableId="2024748581">
    <w:abstractNumId w:val="154"/>
  </w:num>
  <w:num w:numId="32" w16cid:durableId="1586954940">
    <w:abstractNumId w:val="82"/>
  </w:num>
  <w:num w:numId="33" w16cid:durableId="190656783">
    <w:abstractNumId w:val="125"/>
  </w:num>
  <w:num w:numId="34" w16cid:durableId="1078552599">
    <w:abstractNumId w:val="83"/>
  </w:num>
  <w:num w:numId="35" w16cid:durableId="28728686">
    <w:abstractNumId w:val="112"/>
  </w:num>
  <w:num w:numId="36" w16cid:durableId="494565609">
    <w:abstractNumId w:val="118"/>
  </w:num>
  <w:num w:numId="37" w16cid:durableId="1667708780">
    <w:abstractNumId w:val="79"/>
  </w:num>
  <w:num w:numId="38" w16cid:durableId="1998462651">
    <w:abstractNumId w:val="155"/>
  </w:num>
  <w:num w:numId="39" w16cid:durableId="372048084">
    <w:abstractNumId w:val="94"/>
  </w:num>
  <w:num w:numId="40" w16cid:durableId="1900171518">
    <w:abstractNumId w:val="107"/>
  </w:num>
  <w:num w:numId="41" w16cid:durableId="1851026847">
    <w:abstractNumId w:val="109"/>
  </w:num>
  <w:num w:numId="42" w16cid:durableId="877621759">
    <w:abstractNumId w:val="139"/>
  </w:num>
  <w:num w:numId="43" w16cid:durableId="761337061">
    <w:abstractNumId w:val="100"/>
  </w:num>
  <w:num w:numId="44" w16cid:durableId="1109932451">
    <w:abstractNumId w:val="2"/>
  </w:num>
  <w:num w:numId="45" w16cid:durableId="1614745417">
    <w:abstractNumId w:val="88"/>
  </w:num>
  <w:num w:numId="46" w16cid:durableId="491717864">
    <w:abstractNumId w:val="14"/>
  </w:num>
  <w:num w:numId="47" w16cid:durableId="858199028">
    <w:abstractNumId w:val="85"/>
  </w:num>
  <w:num w:numId="48" w16cid:durableId="900480176">
    <w:abstractNumId w:val="28"/>
  </w:num>
  <w:num w:numId="49" w16cid:durableId="956716134">
    <w:abstractNumId w:val="44"/>
  </w:num>
  <w:num w:numId="50" w16cid:durableId="663706968">
    <w:abstractNumId w:val="13"/>
  </w:num>
  <w:num w:numId="51" w16cid:durableId="832527432">
    <w:abstractNumId w:val="134"/>
  </w:num>
  <w:num w:numId="52" w16cid:durableId="298996443">
    <w:abstractNumId w:val="126"/>
  </w:num>
  <w:num w:numId="53" w16cid:durableId="1538002033">
    <w:abstractNumId w:val="148"/>
  </w:num>
  <w:num w:numId="54" w16cid:durableId="1880359206">
    <w:abstractNumId w:val="96"/>
  </w:num>
  <w:num w:numId="55" w16cid:durableId="936601338">
    <w:abstractNumId w:val="37"/>
  </w:num>
  <w:num w:numId="56" w16cid:durableId="1203634430">
    <w:abstractNumId w:val="147"/>
  </w:num>
  <w:num w:numId="57" w16cid:durableId="2097506976">
    <w:abstractNumId w:val="137"/>
  </w:num>
  <w:num w:numId="58" w16cid:durableId="1451784602">
    <w:abstractNumId w:val="12"/>
  </w:num>
  <w:num w:numId="59" w16cid:durableId="1834563919">
    <w:abstractNumId w:val="15"/>
  </w:num>
  <w:num w:numId="60" w16cid:durableId="169493152">
    <w:abstractNumId w:val="11"/>
  </w:num>
  <w:num w:numId="61" w16cid:durableId="1114397690">
    <w:abstractNumId w:val="73"/>
  </w:num>
  <w:num w:numId="62" w16cid:durableId="1311446038">
    <w:abstractNumId w:val="99"/>
  </w:num>
  <w:num w:numId="63" w16cid:durableId="477772094">
    <w:abstractNumId w:val="92"/>
  </w:num>
  <w:num w:numId="64" w16cid:durableId="482429723">
    <w:abstractNumId w:val="0"/>
  </w:num>
  <w:num w:numId="65" w16cid:durableId="700210402">
    <w:abstractNumId w:val="108"/>
  </w:num>
  <w:num w:numId="66" w16cid:durableId="444496228">
    <w:abstractNumId w:val="113"/>
  </w:num>
  <w:num w:numId="67" w16cid:durableId="1183014066">
    <w:abstractNumId w:val="27"/>
  </w:num>
  <w:num w:numId="68" w16cid:durableId="1735617848">
    <w:abstractNumId w:val="9"/>
  </w:num>
  <w:num w:numId="69" w16cid:durableId="1041518574">
    <w:abstractNumId w:val="38"/>
  </w:num>
  <w:num w:numId="70" w16cid:durableId="400367616">
    <w:abstractNumId w:val="143"/>
  </w:num>
  <w:num w:numId="71" w16cid:durableId="1289048581">
    <w:abstractNumId w:val="70"/>
  </w:num>
  <w:num w:numId="72" w16cid:durableId="1658455934">
    <w:abstractNumId w:val="161"/>
  </w:num>
  <w:num w:numId="73" w16cid:durableId="1362048809">
    <w:abstractNumId w:val="30"/>
  </w:num>
  <w:num w:numId="74" w16cid:durableId="1346862660">
    <w:abstractNumId w:val="117"/>
  </w:num>
  <w:num w:numId="75" w16cid:durableId="1093210758">
    <w:abstractNumId w:val="95"/>
  </w:num>
  <w:num w:numId="76" w16cid:durableId="1922131773">
    <w:abstractNumId w:val="150"/>
  </w:num>
  <w:num w:numId="77" w16cid:durableId="1604528581">
    <w:abstractNumId w:val="55"/>
  </w:num>
  <w:num w:numId="78" w16cid:durableId="3362765">
    <w:abstractNumId w:val="47"/>
  </w:num>
  <w:num w:numId="79" w16cid:durableId="1936746458">
    <w:abstractNumId w:val="156"/>
  </w:num>
  <w:num w:numId="80" w16cid:durableId="615451919">
    <w:abstractNumId w:val="61"/>
  </w:num>
  <w:num w:numId="81" w16cid:durableId="448209445">
    <w:abstractNumId w:val="127"/>
  </w:num>
  <w:num w:numId="82" w16cid:durableId="516583019">
    <w:abstractNumId w:val="104"/>
  </w:num>
  <w:num w:numId="83" w16cid:durableId="1086655614">
    <w:abstractNumId w:val="162"/>
  </w:num>
  <w:num w:numId="84" w16cid:durableId="2044086431">
    <w:abstractNumId w:val="89"/>
  </w:num>
  <w:num w:numId="85" w16cid:durableId="1782676572">
    <w:abstractNumId w:val="54"/>
  </w:num>
  <w:num w:numId="86" w16cid:durableId="1081173871">
    <w:abstractNumId w:val="140"/>
  </w:num>
  <w:num w:numId="87" w16cid:durableId="1587767492">
    <w:abstractNumId w:val="160"/>
  </w:num>
  <w:num w:numId="88" w16cid:durableId="1393699960">
    <w:abstractNumId w:val="71"/>
  </w:num>
  <w:num w:numId="89" w16cid:durableId="725839331">
    <w:abstractNumId w:val="120"/>
  </w:num>
  <w:num w:numId="90" w16cid:durableId="82263929">
    <w:abstractNumId w:val="159"/>
  </w:num>
  <w:num w:numId="91" w16cid:durableId="281764791">
    <w:abstractNumId w:val="103"/>
  </w:num>
  <w:num w:numId="92" w16cid:durableId="1548102333">
    <w:abstractNumId w:val="22"/>
  </w:num>
  <w:num w:numId="93" w16cid:durableId="836841720">
    <w:abstractNumId w:val="1"/>
  </w:num>
  <w:num w:numId="94" w16cid:durableId="441652558">
    <w:abstractNumId w:val="25"/>
  </w:num>
  <w:num w:numId="95" w16cid:durableId="1839685203">
    <w:abstractNumId w:val="128"/>
  </w:num>
  <w:num w:numId="96" w16cid:durableId="2126000470">
    <w:abstractNumId w:val="115"/>
  </w:num>
  <w:num w:numId="97" w16cid:durableId="535238969">
    <w:abstractNumId w:val="78"/>
  </w:num>
  <w:num w:numId="98" w16cid:durableId="1634940663">
    <w:abstractNumId w:val="45"/>
  </w:num>
  <w:num w:numId="99" w16cid:durableId="727151639">
    <w:abstractNumId w:val="46"/>
  </w:num>
  <w:num w:numId="100" w16cid:durableId="578365781">
    <w:abstractNumId w:val="106"/>
  </w:num>
  <w:num w:numId="101" w16cid:durableId="56511135">
    <w:abstractNumId w:val="124"/>
  </w:num>
  <w:num w:numId="102" w16cid:durableId="1741754833">
    <w:abstractNumId w:val="41"/>
  </w:num>
  <w:num w:numId="103" w16cid:durableId="668213992">
    <w:abstractNumId w:val="62"/>
  </w:num>
  <w:num w:numId="104" w16cid:durableId="1010379305">
    <w:abstractNumId w:val="122"/>
  </w:num>
  <w:num w:numId="105" w16cid:durableId="487595033">
    <w:abstractNumId w:val="10"/>
  </w:num>
  <w:num w:numId="106" w16cid:durableId="726756277">
    <w:abstractNumId w:val="51"/>
  </w:num>
  <w:num w:numId="107" w16cid:durableId="592516998">
    <w:abstractNumId w:val="75"/>
  </w:num>
  <w:num w:numId="108" w16cid:durableId="1810628731">
    <w:abstractNumId w:val="60"/>
  </w:num>
  <w:num w:numId="109" w16cid:durableId="2081442517">
    <w:abstractNumId w:val="63"/>
  </w:num>
  <w:num w:numId="110" w16cid:durableId="1648969409">
    <w:abstractNumId w:val="57"/>
  </w:num>
  <w:num w:numId="111" w16cid:durableId="1134640091">
    <w:abstractNumId w:val="6"/>
  </w:num>
  <w:num w:numId="112" w16cid:durableId="1985311358">
    <w:abstractNumId w:val="35"/>
  </w:num>
  <w:num w:numId="113" w16cid:durableId="359206860">
    <w:abstractNumId w:val="69"/>
  </w:num>
  <w:num w:numId="114" w16cid:durableId="1989817534">
    <w:abstractNumId w:val="52"/>
  </w:num>
  <w:num w:numId="115" w16cid:durableId="219295270">
    <w:abstractNumId w:val="34"/>
  </w:num>
  <w:num w:numId="116" w16cid:durableId="1056781326">
    <w:abstractNumId w:val="33"/>
  </w:num>
  <w:num w:numId="117" w16cid:durableId="894508755">
    <w:abstractNumId w:val="102"/>
  </w:num>
  <w:num w:numId="118" w16cid:durableId="1562136166">
    <w:abstractNumId w:val="151"/>
  </w:num>
  <w:num w:numId="119" w16cid:durableId="147139719">
    <w:abstractNumId w:val="3"/>
  </w:num>
  <w:num w:numId="120" w16cid:durableId="1798065631">
    <w:abstractNumId w:val="66"/>
  </w:num>
  <w:num w:numId="121" w16cid:durableId="1713651525">
    <w:abstractNumId w:val="7"/>
  </w:num>
  <w:num w:numId="122" w16cid:durableId="1543204514">
    <w:abstractNumId w:val="164"/>
  </w:num>
  <w:num w:numId="123" w16cid:durableId="172112794">
    <w:abstractNumId w:val="68"/>
  </w:num>
  <w:num w:numId="124" w16cid:durableId="605385607">
    <w:abstractNumId w:val="86"/>
  </w:num>
  <w:num w:numId="125" w16cid:durableId="510533960">
    <w:abstractNumId w:val="157"/>
  </w:num>
  <w:num w:numId="126" w16cid:durableId="223223542">
    <w:abstractNumId w:val="153"/>
  </w:num>
  <w:num w:numId="127" w16cid:durableId="995300355">
    <w:abstractNumId w:val="138"/>
  </w:num>
  <w:num w:numId="128" w16cid:durableId="703791876">
    <w:abstractNumId w:val="121"/>
  </w:num>
  <w:num w:numId="129" w16cid:durableId="676493748">
    <w:abstractNumId w:val="81"/>
  </w:num>
  <w:num w:numId="130" w16cid:durableId="2000499913">
    <w:abstractNumId w:val="90"/>
  </w:num>
  <w:num w:numId="131" w16cid:durableId="2144809765">
    <w:abstractNumId w:val="98"/>
  </w:num>
  <w:num w:numId="132" w16cid:durableId="405418318">
    <w:abstractNumId w:val="87"/>
  </w:num>
  <w:num w:numId="133" w16cid:durableId="780303238">
    <w:abstractNumId w:val="5"/>
  </w:num>
  <w:num w:numId="134" w16cid:durableId="149251893">
    <w:abstractNumId w:val="43"/>
  </w:num>
  <w:num w:numId="135" w16cid:durableId="1242370870">
    <w:abstractNumId w:val="50"/>
  </w:num>
  <w:num w:numId="136" w16cid:durableId="1670055735">
    <w:abstractNumId w:val="166"/>
  </w:num>
  <w:num w:numId="137" w16cid:durableId="2029671185">
    <w:abstractNumId w:val="19"/>
  </w:num>
  <w:num w:numId="138" w16cid:durableId="45223590">
    <w:abstractNumId w:val="40"/>
  </w:num>
  <w:num w:numId="139" w16cid:durableId="797912562">
    <w:abstractNumId w:val="131"/>
  </w:num>
  <w:num w:numId="140" w16cid:durableId="1863282702">
    <w:abstractNumId w:val="42"/>
  </w:num>
  <w:num w:numId="141" w16cid:durableId="2119257001">
    <w:abstractNumId w:val="111"/>
  </w:num>
  <w:num w:numId="142" w16cid:durableId="1673800428">
    <w:abstractNumId w:val="144"/>
  </w:num>
  <w:num w:numId="143" w16cid:durableId="384186975">
    <w:abstractNumId w:val="39"/>
  </w:num>
  <w:num w:numId="144" w16cid:durableId="651326206">
    <w:abstractNumId w:val="26"/>
  </w:num>
  <w:num w:numId="145" w16cid:durableId="1503861252">
    <w:abstractNumId w:val="105"/>
  </w:num>
  <w:num w:numId="146" w16cid:durableId="1874343734">
    <w:abstractNumId w:val="97"/>
  </w:num>
  <w:num w:numId="147" w16cid:durableId="463081439">
    <w:abstractNumId w:val="84"/>
  </w:num>
  <w:num w:numId="148" w16cid:durableId="168057264">
    <w:abstractNumId w:val="91"/>
  </w:num>
  <w:num w:numId="149" w16cid:durableId="2128307657">
    <w:abstractNumId w:val="17"/>
  </w:num>
  <w:num w:numId="150" w16cid:durableId="1796753558">
    <w:abstractNumId w:val="149"/>
  </w:num>
  <w:num w:numId="151" w16cid:durableId="455102386">
    <w:abstractNumId w:val="65"/>
  </w:num>
  <w:num w:numId="152" w16cid:durableId="69541718">
    <w:abstractNumId w:val="130"/>
  </w:num>
  <w:num w:numId="153" w16cid:durableId="677653994">
    <w:abstractNumId w:val="59"/>
  </w:num>
  <w:num w:numId="154" w16cid:durableId="766196773">
    <w:abstractNumId w:val="16"/>
  </w:num>
  <w:num w:numId="155" w16cid:durableId="170921928">
    <w:abstractNumId w:val="64"/>
  </w:num>
  <w:num w:numId="156" w16cid:durableId="928467464">
    <w:abstractNumId w:val="132"/>
  </w:num>
  <w:num w:numId="157" w16cid:durableId="411661963">
    <w:abstractNumId w:val="29"/>
  </w:num>
  <w:num w:numId="158" w16cid:durableId="1154641519">
    <w:abstractNumId w:val="142"/>
  </w:num>
  <w:num w:numId="159" w16cid:durableId="1362319399">
    <w:abstractNumId w:val="58"/>
  </w:num>
  <w:num w:numId="160" w16cid:durableId="1635910592">
    <w:abstractNumId w:val="165"/>
  </w:num>
  <w:num w:numId="161" w16cid:durableId="2089186619">
    <w:abstractNumId w:val="56"/>
  </w:num>
  <w:num w:numId="162" w16cid:durableId="1143501336">
    <w:abstractNumId w:val="110"/>
  </w:num>
  <w:num w:numId="163" w16cid:durableId="289823863">
    <w:abstractNumId w:val="24"/>
  </w:num>
  <w:num w:numId="164" w16cid:durableId="989594701">
    <w:abstractNumId w:val="77"/>
  </w:num>
  <w:num w:numId="165" w16cid:durableId="178667237">
    <w:abstractNumId w:val="21"/>
  </w:num>
  <w:num w:numId="166" w16cid:durableId="1968461829">
    <w:abstractNumId w:val="8"/>
  </w:num>
  <w:num w:numId="167" w16cid:durableId="1303995914">
    <w:abstractNumId w:val="123"/>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6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FA"/>
    <w:rsid w:val="000000C6"/>
    <w:rsid w:val="000000DE"/>
    <w:rsid w:val="00000141"/>
    <w:rsid w:val="000005F3"/>
    <w:rsid w:val="000007EA"/>
    <w:rsid w:val="00000806"/>
    <w:rsid w:val="0000099B"/>
    <w:rsid w:val="00000BCF"/>
    <w:rsid w:val="00000DD0"/>
    <w:rsid w:val="00000DDC"/>
    <w:rsid w:val="00000E0E"/>
    <w:rsid w:val="00000EE3"/>
    <w:rsid w:val="000011AA"/>
    <w:rsid w:val="000011F1"/>
    <w:rsid w:val="00001757"/>
    <w:rsid w:val="00001C7A"/>
    <w:rsid w:val="00001FA8"/>
    <w:rsid w:val="0000216B"/>
    <w:rsid w:val="000022FA"/>
    <w:rsid w:val="000024FF"/>
    <w:rsid w:val="000026B7"/>
    <w:rsid w:val="00002783"/>
    <w:rsid w:val="000027A4"/>
    <w:rsid w:val="00002B2D"/>
    <w:rsid w:val="00002C4F"/>
    <w:rsid w:val="00002DC0"/>
    <w:rsid w:val="00002E8E"/>
    <w:rsid w:val="000030C6"/>
    <w:rsid w:val="0000318F"/>
    <w:rsid w:val="000032AF"/>
    <w:rsid w:val="00004530"/>
    <w:rsid w:val="00004671"/>
    <w:rsid w:val="000052DD"/>
    <w:rsid w:val="000057B5"/>
    <w:rsid w:val="00005A76"/>
    <w:rsid w:val="00005D85"/>
    <w:rsid w:val="00006184"/>
    <w:rsid w:val="000064B2"/>
    <w:rsid w:val="0000654E"/>
    <w:rsid w:val="00006B6F"/>
    <w:rsid w:val="0000729A"/>
    <w:rsid w:val="00007419"/>
    <w:rsid w:val="00007C89"/>
    <w:rsid w:val="00007DE2"/>
    <w:rsid w:val="00007E14"/>
    <w:rsid w:val="00007E3C"/>
    <w:rsid w:val="00010095"/>
    <w:rsid w:val="000102F1"/>
    <w:rsid w:val="000103D2"/>
    <w:rsid w:val="000103D7"/>
    <w:rsid w:val="0001076A"/>
    <w:rsid w:val="00010C41"/>
    <w:rsid w:val="00010C46"/>
    <w:rsid w:val="00010D22"/>
    <w:rsid w:val="00010DE9"/>
    <w:rsid w:val="00010F44"/>
    <w:rsid w:val="0001115E"/>
    <w:rsid w:val="0001159A"/>
    <w:rsid w:val="00011871"/>
    <w:rsid w:val="00011C46"/>
    <w:rsid w:val="00011E86"/>
    <w:rsid w:val="00012109"/>
    <w:rsid w:val="00012363"/>
    <w:rsid w:val="00012825"/>
    <w:rsid w:val="00012950"/>
    <w:rsid w:val="00012E05"/>
    <w:rsid w:val="00012F90"/>
    <w:rsid w:val="00013043"/>
    <w:rsid w:val="000131FC"/>
    <w:rsid w:val="00013995"/>
    <w:rsid w:val="00013C27"/>
    <w:rsid w:val="00013D7E"/>
    <w:rsid w:val="00013E03"/>
    <w:rsid w:val="00014039"/>
    <w:rsid w:val="00014094"/>
    <w:rsid w:val="00014119"/>
    <w:rsid w:val="00014172"/>
    <w:rsid w:val="0001418B"/>
    <w:rsid w:val="000143B3"/>
    <w:rsid w:val="000144E7"/>
    <w:rsid w:val="00014523"/>
    <w:rsid w:val="00014576"/>
    <w:rsid w:val="00014713"/>
    <w:rsid w:val="0001498C"/>
    <w:rsid w:val="000149CD"/>
    <w:rsid w:val="00014A08"/>
    <w:rsid w:val="00014B08"/>
    <w:rsid w:val="00015126"/>
    <w:rsid w:val="00015991"/>
    <w:rsid w:val="00015ADC"/>
    <w:rsid w:val="00015BF0"/>
    <w:rsid w:val="00015D55"/>
    <w:rsid w:val="00015E42"/>
    <w:rsid w:val="00015F28"/>
    <w:rsid w:val="0001610C"/>
    <w:rsid w:val="00016251"/>
    <w:rsid w:val="00016C04"/>
    <w:rsid w:val="00016DAC"/>
    <w:rsid w:val="00016F50"/>
    <w:rsid w:val="000170E4"/>
    <w:rsid w:val="000172CA"/>
    <w:rsid w:val="000172D8"/>
    <w:rsid w:val="000174A7"/>
    <w:rsid w:val="00017543"/>
    <w:rsid w:val="000175AB"/>
    <w:rsid w:val="000176A3"/>
    <w:rsid w:val="00017709"/>
    <w:rsid w:val="00017A2F"/>
    <w:rsid w:val="000200E2"/>
    <w:rsid w:val="000207F7"/>
    <w:rsid w:val="00020A2D"/>
    <w:rsid w:val="00020AA1"/>
    <w:rsid w:val="00020CFA"/>
    <w:rsid w:val="00020EA9"/>
    <w:rsid w:val="00021186"/>
    <w:rsid w:val="000214D6"/>
    <w:rsid w:val="00021ADC"/>
    <w:rsid w:val="00021BA1"/>
    <w:rsid w:val="00021C99"/>
    <w:rsid w:val="00021CBD"/>
    <w:rsid w:val="00021D20"/>
    <w:rsid w:val="00021F3A"/>
    <w:rsid w:val="00022094"/>
    <w:rsid w:val="00022098"/>
    <w:rsid w:val="00022677"/>
    <w:rsid w:val="000226CC"/>
    <w:rsid w:val="000226E5"/>
    <w:rsid w:val="000229DF"/>
    <w:rsid w:val="00022C18"/>
    <w:rsid w:val="00022D0B"/>
    <w:rsid w:val="00022F07"/>
    <w:rsid w:val="00022F24"/>
    <w:rsid w:val="00022FEC"/>
    <w:rsid w:val="0002308B"/>
    <w:rsid w:val="000232C0"/>
    <w:rsid w:val="000233F8"/>
    <w:rsid w:val="00023477"/>
    <w:rsid w:val="00023727"/>
    <w:rsid w:val="0002399B"/>
    <w:rsid w:val="00023C29"/>
    <w:rsid w:val="00024084"/>
    <w:rsid w:val="00024454"/>
    <w:rsid w:val="000244D0"/>
    <w:rsid w:val="00024543"/>
    <w:rsid w:val="0002466C"/>
    <w:rsid w:val="000247CD"/>
    <w:rsid w:val="00024A72"/>
    <w:rsid w:val="000251AE"/>
    <w:rsid w:val="000252EE"/>
    <w:rsid w:val="000254CD"/>
    <w:rsid w:val="000256C3"/>
    <w:rsid w:val="00025888"/>
    <w:rsid w:val="00025BDC"/>
    <w:rsid w:val="00025CA2"/>
    <w:rsid w:val="0002641A"/>
    <w:rsid w:val="00026643"/>
    <w:rsid w:val="000269E8"/>
    <w:rsid w:val="00026A3B"/>
    <w:rsid w:val="00026A8D"/>
    <w:rsid w:val="00026BE5"/>
    <w:rsid w:val="00026E8C"/>
    <w:rsid w:val="00027074"/>
    <w:rsid w:val="0002724C"/>
    <w:rsid w:val="00027308"/>
    <w:rsid w:val="0002741E"/>
    <w:rsid w:val="000275AF"/>
    <w:rsid w:val="0002774C"/>
    <w:rsid w:val="000277F2"/>
    <w:rsid w:val="00027CE1"/>
    <w:rsid w:val="00030141"/>
    <w:rsid w:val="0003035B"/>
    <w:rsid w:val="00030B22"/>
    <w:rsid w:val="00030BBB"/>
    <w:rsid w:val="00031083"/>
    <w:rsid w:val="0003119A"/>
    <w:rsid w:val="00031799"/>
    <w:rsid w:val="00031829"/>
    <w:rsid w:val="00031EE7"/>
    <w:rsid w:val="0003213C"/>
    <w:rsid w:val="000321EE"/>
    <w:rsid w:val="000328DD"/>
    <w:rsid w:val="00032AD6"/>
    <w:rsid w:val="00032D6F"/>
    <w:rsid w:val="00033077"/>
    <w:rsid w:val="0003310D"/>
    <w:rsid w:val="0003311C"/>
    <w:rsid w:val="000333E4"/>
    <w:rsid w:val="00033549"/>
    <w:rsid w:val="0003355E"/>
    <w:rsid w:val="0003368D"/>
    <w:rsid w:val="000339C0"/>
    <w:rsid w:val="00033A93"/>
    <w:rsid w:val="00033DCD"/>
    <w:rsid w:val="000340C6"/>
    <w:rsid w:val="00034135"/>
    <w:rsid w:val="00034175"/>
    <w:rsid w:val="000348D2"/>
    <w:rsid w:val="00034CA7"/>
    <w:rsid w:val="00035156"/>
    <w:rsid w:val="00035311"/>
    <w:rsid w:val="00035506"/>
    <w:rsid w:val="00035B96"/>
    <w:rsid w:val="00035C0A"/>
    <w:rsid w:val="00035D34"/>
    <w:rsid w:val="00036110"/>
    <w:rsid w:val="000362D3"/>
    <w:rsid w:val="00036342"/>
    <w:rsid w:val="00036609"/>
    <w:rsid w:val="0003673C"/>
    <w:rsid w:val="00037275"/>
    <w:rsid w:val="000372DC"/>
    <w:rsid w:val="00037305"/>
    <w:rsid w:val="00037B63"/>
    <w:rsid w:val="0004000F"/>
    <w:rsid w:val="0004059E"/>
    <w:rsid w:val="00040C28"/>
    <w:rsid w:val="00041067"/>
    <w:rsid w:val="000416B8"/>
    <w:rsid w:val="00041B19"/>
    <w:rsid w:val="00041C72"/>
    <w:rsid w:val="00041D66"/>
    <w:rsid w:val="00041E19"/>
    <w:rsid w:val="00041E4D"/>
    <w:rsid w:val="00041E70"/>
    <w:rsid w:val="00041EEF"/>
    <w:rsid w:val="0004204A"/>
    <w:rsid w:val="0004225C"/>
    <w:rsid w:val="000427F9"/>
    <w:rsid w:val="00042AEE"/>
    <w:rsid w:val="00042BEB"/>
    <w:rsid w:val="00042BF3"/>
    <w:rsid w:val="00042D4C"/>
    <w:rsid w:val="00043266"/>
    <w:rsid w:val="00043329"/>
    <w:rsid w:val="00043467"/>
    <w:rsid w:val="00043D0D"/>
    <w:rsid w:val="00043D95"/>
    <w:rsid w:val="00043EB0"/>
    <w:rsid w:val="00044558"/>
    <w:rsid w:val="0004482D"/>
    <w:rsid w:val="00044E7E"/>
    <w:rsid w:val="00045172"/>
    <w:rsid w:val="00045371"/>
    <w:rsid w:val="000456EB"/>
    <w:rsid w:val="000457CF"/>
    <w:rsid w:val="00045BD0"/>
    <w:rsid w:val="00045C87"/>
    <w:rsid w:val="00045E2A"/>
    <w:rsid w:val="000461C7"/>
    <w:rsid w:val="000464EB"/>
    <w:rsid w:val="00046CB0"/>
    <w:rsid w:val="00046EC2"/>
    <w:rsid w:val="00047173"/>
    <w:rsid w:val="00047EFA"/>
    <w:rsid w:val="00047F1A"/>
    <w:rsid w:val="000502E2"/>
    <w:rsid w:val="0005071F"/>
    <w:rsid w:val="00050962"/>
    <w:rsid w:val="00050D2D"/>
    <w:rsid w:val="00050E6C"/>
    <w:rsid w:val="00050F89"/>
    <w:rsid w:val="00051175"/>
    <w:rsid w:val="00051571"/>
    <w:rsid w:val="000517CA"/>
    <w:rsid w:val="00051937"/>
    <w:rsid w:val="00051D25"/>
    <w:rsid w:val="00051F78"/>
    <w:rsid w:val="00052110"/>
    <w:rsid w:val="00052383"/>
    <w:rsid w:val="00052442"/>
    <w:rsid w:val="000525EA"/>
    <w:rsid w:val="000526B9"/>
    <w:rsid w:val="00052D04"/>
    <w:rsid w:val="00052D5D"/>
    <w:rsid w:val="00052F2F"/>
    <w:rsid w:val="000530D6"/>
    <w:rsid w:val="000530F1"/>
    <w:rsid w:val="00053489"/>
    <w:rsid w:val="000538EC"/>
    <w:rsid w:val="00053FE3"/>
    <w:rsid w:val="00054207"/>
    <w:rsid w:val="0005422E"/>
    <w:rsid w:val="00054702"/>
    <w:rsid w:val="00055116"/>
    <w:rsid w:val="0005516B"/>
    <w:rsid w:val="000554D2"/>
    <w:rsid w:val="00055AE1"/>
    <w:rsid w:val="00055C16"/>
    <w:rsid w:val="00055D50"/>
    <w:rsid w:val="00055EE9"/>
    <w:rsid w:val="00055FF9"/>
    <w:rsid w:val="000561CB"/>
    <w:rsid w:val="000566E0"/>
    <w:rsid w:val="0005677E"/>
    <w:rsid w:val="0005684A"/>
    <w:rsid w:val="00056CB5"/>
    <w:rsid w:val="000572F2"/>
    <w:rsid w:val="00057554"/>
    <w:rsid w:val="00057BA2"/>
    <w:rsid w:val="00057EAD"/>
    <w:rsid w:val="000600B5"/>
    <w:rsid w:val="0006058F"/>
    <w:rsid w:val="00060787"/>
    <w:rsid w:val="00060C29"/>
    <w:rsid w:val="00060D04"/>
    <w:rsid w:val="00060F24"/>
    <w:rsid w:val="0006110F"/>
    <w:rsid w:val="0006162A"/>
    <w:rsid w:val="00061BDF"/>
    <w:rsid w:val="0006204E"/>
    <w:rsid w:val="000622EE"/>
    <w:rsid w:val="00062361"/>
    <w:rsid w:val="0006242A"/>
    <w:rsid w:val="000624E2"/>
    <w:rsid w:val="00062713"/>
    <w:rsid w:val="000627DA"/>
    <w:rsid w:val="00062827"/>
    <w:rsid w:val="00062BAA"/>
    <w:rsid w:val="00062CB7"/>
    <w:rsid w:val="00063141"/>
    <w:rsid w:val="000633BF"/>
    <w:rsid w:val="000638D1"/>
    <w:rsid w:val="00063C96"/>
    <w:rsid w:val="00063E99"/>
    <w:rsid w:val="00063F94"/>
    <w:rsid w:val="00064136"/>
    <w:rsid w:val="000642A4"/>
    <w:rsid w:val="000643D1"/>
    <w:rsid w:val="0006469A"/>
    <w:rsid w:val="00064775"/>
    <w:rsid w:val="00064A9F"/>
    <w:rsid w:val="00064ACA"/>
    <w:rsid w:val="00064C0D"/>
    <w:rsid w:val="00064E3A"/>
    <w:rsid w:val="000650E6"/>
    <w:rsid w:val="00065197"/>
    <w:rsid w:val="000651F5"/>
    <w:rsid w:val="00065327"/>
    <w:rsid w:val="00065590"/>
    <w:rsid w:val="000660D5"/>
    <w:rsid w:val="0006645B"/>
    <w:rsid w:val="0006662F"/>
    <w:rsid w:val="00066765"/>
    <w:rsid w:val="00066990"/>
    <w:rsid w:val="00066C56"/>
    <w:rsid w:val="00066DA1"/>
    <w:rsid w:val="00066E0F"/>
    <w:rsid w:val="00066F06"/>
    <w:rsid w:val="00067018"/>
    <w:rsid w:val="00067751"/>
    <w:rsid w:val="00067954"/>
    <w:rsid w:val="00070119"/>
    <w:rsid w:val="000701AC"/>
    <w:rsid w:val="0007041B"/>
    <w:rsid w:val="00070484"/>
    <w:rsid w:val="00070546"/>
    <w:rsid w:val="000706C0"/>
    <w:rsid w:val="0007074C"/>
    <w:rsid w:val="00071076"/>
    <w:rsid w:val="0007110B"/>
    <w:rsid w:val="0007116A"/>
    <w:rsid w:val="00071215"/>
    <w:rsid w:val="00071366"/>
    <w:rsid w:val="00071559"/>
    <w:rsid w:val="00071614"/>
    <w:rsid w:val="0007167C"/>
    <w:rsid w:val="000718B7"/>
    <w:rsid w:val="00071BBC"/>
    <w:rsid w:val="00071DA5"/>
    <w:rsid w:val="00071FB1"/>
    <w:rsid w:val="00072060"/>
    <w:rsid w:val="000721C5"/>
    <w:rsid w:val="00072528"/>
    <w:rsid w:val="000726FD"/>
    <w:rsid w:val="00072E6D"/>
    <w:rsid w:val="00072F54"/>
    <w:rsid w:val="0007323C"/>
    <w:rsid w:val="000732C2"/>
    <w:rsid w:val="000732E9"/>
    <w:rsid w:val="000732F7"/>
    <w:rsid w:val="000733D1"/>
    <w:rsid w:val="000737F7"/>
    <w:rsid w:val="00073A77"/>
    <w:rsid w:val="00073CFB"/>
    <w:rsid w:val="00073DDD"/>
    <w:rsid w:val="00073EED"/>
    <w:rsid w:val="00074153"/>
    <w:rsid w:val="00074227"/>
    <w:rsid w:val="0007431F"/>
    <w:rsid w:val="000744DC"/>
    <w:rsid w:val="0007493F"/>
    <w:rsid w:val="00074A89"/>
    <w:rsid w:val="00074B32"/>
    <w:rsid w:val="00074E0A"/>
    <w:rsid w:val="00075085"/>
    <w:rsid w:val="000752BB"/>
    <w:rsid w:val="000754DB"/>
    <w:rsid w:val="00075816"/>
    <w:rsid w:val="000758F5"/>
    <w:rsid w:val="00075941"/>
    <w:rsid w:val="00075B28"/>
    <w:rsid w:val="00075B74"/>
    <w:rsid w:val="00075C89"/>
    <w:rsid w:val="00075C8F"/>
    <w:rsid w:val="00075DDD"/>
    <w:rsid w:val="00076038"/>
    <w:rsid w:val="00076183"/>
    <w:rsid w:val="00076673"/>
    <w:rsid w:val="00076D7D"/>
    <w:rsid w:val="00076E54"/>
    <w:rsid w:val="00076E64"/>
    <w:rsid w:val="000774C3"/>
    <w:rsid w:val="00077710"/>
    <w:rsid w:val="000777FE"/>
    <w:rsid w:val="0007789E"/>
    <w:rsid w:val="00077A6A"/>
    <w:rsid w:val="000803DE"/>
    <w:rsid w:val="0008065B"/>
    <w:rsid w:val="00080829"/>
    <w:rsid w:val="00080ACD"/>
    <w:rsid w:val="00080BBE"/>
    <w:rsid w:val="00080F34"/>
    <w:rsid w:val="0008113A"/>
    <w:rsid w:val="000812C5"/>
    <w:rsid w:val="00081520"/>
    <w:rsid w:val="000815B7"/>
    <w:rsid w:val="00081772"/>
    <w:rsid w:val="00081805"/>
    <w:rsid w:val="00081AF6"/>
    <w:rsid w:val="00081E29"/>
    <w:rsid w:val="00081E90"/>
    <w:rsid w:val="0008234A"/>
    <w:rsid w:val="0008272E"/>
    <w:rsid w:val="00082761"/>
    <w:rsid w:val="0008279F"/>
    <w:rsid w:val="00082820"/>
    <w:rsid w:val="000829B7"/>
    <w:rsid w:val="00082A2A"/>
    <w:rsid w:val="00082DCC"/>
    <w:rsid w:val="000830AC"/>
    <w:rsid w:val="00083231"/>
    <w:rsid w:val="000833CD"/>
    <w:rsid w:val="00083A76"/>
    <w:rsid w:val="00083AB3"/>
    <w:rsid w:val="00083B42"/>
    <w:rsid w:val="00083D00"/>
    <w:rsid w:val="00083E6C"/>
    <w:rsid w:val="00083ECD"/>
    <w:rsid w:val="00083F46"/>
    <w:rsid w:val="000842F1"/>
    <w:rsid w:val="0008477F"/>
    <w:rsid w:val="00084AC7"/>
    <w:rsid w:val="00084CA9"/>
    <w:rsid w:val="0008556F"/>
    <w:rsid w:val="00085694"/>
    <w:rsid w:val="000858CE"/>
    <w:rsid w:val="00085BB1"/>
    <w:rsid w:val="00085C65"/>
    <w:rsid w:val="00085FDE"/>
    <w:rsid w:val="00086387"/>
    <w:rsid w:val="00086481"/>
    <w:rsid w:val="00086A5B"/>
    <w:rsid w:val="00086DF6"/>
    <w:rsid w:val="0008739B"/>
    <w:rsid w:val="00087438"/>
    <w:rsid w:val="00087475"/>
    <w:rsid w:val="00087897"/>
    <w:rsid w:val="00087BA5"/>
    <w:rsid w:val="00087BB8"/>
    <w:rsid w:val="00087D01"/>
    <w:rsid w:val="0009054D"/>
    <w:rsid w:val="000907A4"/>
    <w:rsid w:val="0009085B"/>
    <w:rsid w:val="00090D33"/>
    <w:rsid w:val="00090DD4"/>
    <w:rsid w:val="00090EB6"/>
    <w:rsid w:val="00090EC6"/>
    <w:rsid w:val="0009112D"/>
    <w:rsid w:val="00091F5D"/>
    <w:rsid w:val="000921FB"/>
    <w:rsid w:val="000924F0"/>
    <w:rsid w:val="000927C2"/>
    <w:rsid w:val="000927DD"/>
    <w:rsid w:val="000928A3"/>
    <w:rsid w:val="00092A06"/>
    <w:rsid w:val="00092AB3"/>
    <w:rsid w:val="00092B34"/>
    <w:rsid w:val="00092B59"/>
    <w:rsid w:val="00092C1D"/>
    <w:rsid w:val="00092C62"/>
    <w:rsid w:val="00092DA0"/>
    <w:rsid w:val="00092EB8"/>
    <w:rsid w:val="000930BF"/>
    <w:rsid w:val="00093216"/>
    <w:rsid w:val="0009369B"/>
    <w:rsid w:val="00093890"/>
    <w:rsid w:val="00093AB2"/>
    <w:rsid w:val="00093B68"/>
    <w:rsid w:val="00093B76"/>
    <w:rsid w:val="00093C69"/>
    <w:rsid w:val="00093D79"/>
    <w:rsid w:val="00093F40"/>
    <w:rsid w:val="000940B6"/>
    <w:rsid w:val="000940D8"/>
    <w:rsid w:val="00094438"/>
    <w:rsid w:val="00094453"/>
    <w:rsid w:val="000945EA"/>
    <w:rsid w:val="000949F6"/>
    <w:rsid w:val="00094B6B"/>
    <w:rsid w:val="00094C9C"/>
    <w:rsid w:val="00094D58"/>
    <w:rsid w:val="00094D8E"/>
    <w:rsid w:val="00094E70"/>
    <w:rsid w:val="000950FA"/>
    <w:rsid w:val="0009523C"/>
    <w:rsid w:val="0009530B"/>
    <w:rsid w:val="00095331"/>
    <w:rsid w:val="0009588E"/>
    <w:rsid w:val="00095A7F"/>
    <w:rsid w:val="00095D1C"/>
    <w:rsid w:val="0009614B"/>
    <w:rsid w:val="00096211"/>
    <w:rsid w:val="00096263"/>
    <w:rsid w:val="00096758"/>
    <w:rsid w:val="00096B54"/>
    <w:rsid w:val="00096C27"/>
    <w:rsid w:val="00096CF5"/>
    <w:rsid w:val="00096EB3"/>
    <w:rsid w:val="0009716C"/>
    <w:rsid w:val="0009725B"/>
    <w:rsid w:val="000973B2"/>
    <w:rsid w:val="000975BD"/>
    <w:rsid w:val="000976D2"/>
    <w:rsid w:val="00097882"/>
    <w:rsid w:val="0009793E"/>
    <w:rsid w:val="00097B72"/>
    <w:rsid w:val="00097BE2"/>
    <w:rsid w:val="00097D6A"/>
    <w:rsid w:val="000A0540"/>
    <w:rsid w:val="000A05EF"/>
    <w:rsid w:val="000A084D"/>
    <w:rsid w:val="000A096D"/>
    <w:rsid w:val="000A09DF"/>
    <w:rsid w:val="000A0A1A"/>
    <w:rsid w:val="000A0ECB"/>
    <w:rsid w:val="000A0F80"/>
    <w:rsid w:val="000A12F4"/>
    <w:rsid w:val="000A1404"/>
    <w:rsid w:val="000A1688"/>
    <w:rsid w:val="000A1822"/>
    <w:rsid w:val="000A188F"/>
    <w:rsid w:val="000A1B12"/>
    <w:rsid w:val="000A1B1C"/>
    <w:rsid w:val="000A1C9B"/>
    <w:rsid w:val="000A1DA8"/>
    <w:rsid w:val="000A1E25"/>
    <w:rsid w:val="000A1E72"/>
    <w:rsid w:val="000A1F2F"/>
    <w:rsid w:val="000A1FBE"/>
    <w:rsid w:val="000A21F7"/>
    <w:rsid w:val="000A2477"/>
    <w:rsid w:val="000A2532"/>
    <w:rsid w:val="000A2F16"/>
    <w:rsid w:val="000A3013"/>
    <w:rsid w:val="000A30F0"/>
    <w:rsid w:val="000A312D"/>
    <w:rsid w:val="000A3673"/>
    <w:rsid w:val="000A37D4"/>
    <w:rsid w:val="000A37DC"/>
    <w:rsid w:val="000A3AB9"/>
    <w:rsid w:val="000A3DB5"/>
    <w:rsid w:val="000A3EEF"/>
    <w:rsid w:val="000A4500"/>
    <w:rsid w:val="000A48B4"/>
    <w:rsid w:val="000A497E"/>
    <w:rsid w:val="000A4AC0"/>
    <w:rsid w:val="000A4F0E"/>
    <w:rsid w:val="000A51B4"/>
    <w:rsid w:val="000A5306"/>
    <w:rsid w:val="000A5429"/>
    <w:rsid w:val="000A55F1"/>
    <w:rsid w:val="000A57FC"/>
    <w:rsid w:val="000A582A"/>
    <w:rsid w:val="000A5893"/>
    <w:rsid w:val="000A5CAD"/>
    <w:rsid w:val="000A5F07"/>
    <w:rsid w:val="000A6A12"/>
    <w:rsid w:val="000A6EBE"/>
    <w:rsid w:val="000A7028"/>
    <w:rsid w:val="000A7127"/>
    <w:rsid w:val="000A715B"/>
    <w:rsid w:val="000A7402"/>
    <w:rsid w:val="000A7414"/>
    <w:rsid w:val="000A74E3"/>
    <w:rsid w:val="000A7D46"/>
    <w:rsid w:val="000B020B"/>
    <w:rsid w:val="000B0BF5"/>
    <w:rsid w:val="000B0C65"/>
    <w:rsid w:val="000B1174"/>
    <w:rsid w:val="000B1239"/>
    <w:rsid w:val="000B18DC"/>
    <w:rsid w:val="000B1945"/>
    <w:rsid w:val="000B1D29"/>
    <w:rsid w:val="000B1D9E"/>
    <w:rsid w:val="000B1E4C"/>
    <w:rsid w:val="000B23E3"/>
    <w:rsid w:val="000B2574"/>
    <w:rsid w:val="000B2866"/>
    <w:rsid w:val="000B2A31"/>
    <w:rsid w:val="000B2AAD"/>
    <w:rsid w:val="000B2AD2"/>
    <w:rsid w:val="000B2C9E"/>
    <w:rsid w:val="000B394B"/>
    <w:rsid w:val="000B3C93"/>
    <w:rsid w:val="000B3FB6"/>
    <w:rsid w:val="000B3FFF"/>
    <w:rsid w:val="000B40F3"/>
    <w:rsid w:val="000B413F"/>
    <w:rsid w:val="000B42C0"/>
    <w:rsid w:val="000B44BB"/>
    <w:rsid w:val="000B4513"/>
    <w:rsid w:val="000B4A5A"/>
    <w:rsid w:val="000B4B36"/>
    <w:rsid w:val="000B4F06"/>
    <w:rsid w:val="000B5124"/>
    <w:rsid w:val="000B53D8"/>
    <w:rsid w:val="000B5418"/>
    <w:rsid w:val="000B5681"/>
    <w:rsid w:val="000B5A80"/>
    <w:rsid w:val="000B5A8D"/>
    <w:rsid w:val="000B5B99"/>
    <w:rsid w:val="000B5D4C"/>
    <w:rsid w:val="000B5E1D"/>
    <w:rsid w:val="000B6228"/>
    <w:rsid w:val="000B6415"/>
    <w:rsid w:val="000B65EC"/>
    <w:rsid w:val="000B69D9"/>
    <w:rsid w:val="000B6A4E"/>
    <w:rsid w:val="000B6BFE"/>
    <w:rsid w:val="000B6EC9"/>
    <w:rsid w:val="000B701E"/>
    <w:rsid w:val="000B71D7"/>
    <w:rsid w:val="000B7285"/>
    <w:rsid w:val="000B77FD"/>
    <w:rsid w:val="000B7B19"/>
    <w:rsid w:val="000B7B46"/>
    <w:rsid w:val="000B7B88"/>
    <w:rsid w:val="000B7B99"/>
    <w:rsid w:val="000B7D7B"/>
    <w:rsid w:val="000B7FF3"/>
    <w:rsid w:val="000C019E"/>
    <w:rsid w:val="000C01EE"/>
    <w:rsid w:val="000C0345"/>
    <w:rsid w:val="000C03B2"/>
    <w:rsid w:val="000C075A"/>
    <w:rsid w:val="000C0AE2"/>
    <w:rsid w:val="000C0C68"/>
    <w:rsid w:val="000C0D41"/>
    <w:rsid w:val="000C0DC2"/>
    <w:rsid w:val="000C118E"/>
    <w:rsid w:val="000C1249"/>
    <w:rsid w:val="000C126F"/>
    <w:rsid w:val="000C1329"/>
    <w:rsid w:val="000C1802"/>
    <w:rsid w:val="000C1884"/>
    <w:rsid w:val="000C1A68"/>
    <w:rsid w:val="000C1D7C"/>
    <w:rsid w:val="000C201D"/>
    <w:rsid w:val="000C2543"/>
    <w:rsid w:val="000C29CC"/>
    <w:rsid w:val="000C2B4D"/>
    <w:rsid w:val="000C2D93"/>
    <w:rsid w:val="000C2E01"/>
    <w:rsid w:val="000C2EF1"/>
    <w:rsid w:val="000C328B"/>
    <w:rsid w:val="000C33A3"/>
    <w:rsid w:val="000C3BA4"/>
    <w:rsid w:val="000C3CD2"/>
    <w:rsid w:val="000C3E2E"/>
    <w:rsid w:val="000C3FD0"/>
    <w:rsid w:val="000C4130"/>
    <w:rsid w:val="000C43D1"/>
    <w:rsid w:val="000C4450"/>
    <w:rsid w:val="000C461C"/>
    <w:rsid w:val="000C4A03"/>
    <w:rsid w:val="000C5352"/>
    <w:rsid w:val="000C5365"/>
    <w:rsid w:val="000C554B"/>
    <w:rsid w:val="000C5643"/>
    <w:rsid w:val="000C58F9"/>
    <w:rsid w:val="000C5996"/>
    <w:rsid w:val="000C5C03"/>
    <w:rsid w:val="000C61C4"/>
    <w:rsid w:val="000C6439"/>
    <w:rsid w:val="000C66E7"/>
    <w:rsid w:val="000C708F"/>
    <w:rsid w:val="000C7160"/>
    <w:rsid w:val="000C74C3"/>
    <w:rsid w:val="000C7D8C"/>
    <w:rsid w:val="000C7F10"/>
    <w:rsid w:val="000D0089"/>
    <w:rsid w:val="000D0EE4"/>
    <w:rsid w:val="000D1219"/>
    <w:rsid w:val="000D13E1"/>
    <w:rsid w:val="000D15FF"/>
    <w:rsid w:val="000D1923"/>
    <w:rsid w:val="000D1B68"/>
    <w:rsid w:val="000D1BDD"/>
    <w:rsid w:val="000D20C5"/>
    <w:rsid w:val="000D264D"/>
    <w:rsid w:val="000D276B"/>
    <w:rsid w:val="000D284F"/>
    <w:rsid w:val="000D29D0"/>
    <w:rsid w:val="000D2BA0"/>
    <w:rsid w:val="000D2C63"/>
    <w:rsid w:val="000D2CAC"/>
    <w:rsid w:val="000D2D2F"/>
    <w:rsid w:val="000D307F"/>
    <w:rsid w:val="000D347D"/>
    <w:rsid w:val="000D358A"/>
    <w:rsid w:val="000D38A9"/>
    <w:rsid w:val="000D3E36"/>
    <w:rsid w:val="000D3F10"/>
    <w:rsid w:val="000D4072"/>
    <w:rsid w:val="000D4268"/>
    <w:rsid w:val="000D42D4"/>
    <w:rsid w:val="000D479E"/>
    <w:rsid w:val="000D48A8"/>
    <w:rsid w:val="000D4B51"/>
    <w:rsid w:val="000D5203"/>
    <w:rsid w:val="000D5395"/>
    <w:rsid w:val="000D53C8"/>
    <w:rsid w:val="000D5412"/>
    <w:rsid w:val="000D56EB"/>
    <w:rsid w:val="000D5809"/>
    <w:rsid w:val="000D5CF1"/>
    <w:rsid w:val="000D5E7A"/>
    <w:rsid w:val="000D6049"/>
    <w:rsid w:val="000D6201"/>
    <w:rsid w:val="000D641C"/>
    <w:rsid w:val="000D6523"/>
    <w:rsid w:val="000D683C"/>
    <w:rsid w:val="000D6B65"/>
    <w:rsid w:val="000D6BC8"/>
    <w:rsid w:val="000D6EEF"/>
    <w:rsid w:val="000D6F4F"/>
    <w:rsid w:val="000D7351"/>
    <w:rsid w:val="000D7451"/>
    <w:rsid w:val="000D7477"/>
    <w:rsid w:val="000D799C"/>
    <w:rsid w:val="000D79E4"/>
    <w:rsid w:val="000D7E72"/>
    <w:rsid w:val="000E00CE"/>
    <w:rsid w:val="000E023C"/>
    <w:rsid w:val="000E0324"/>
    <w:rsid w:val="000E0325"/>
    <w:rsid w:val="000E03F5"/>
    <w:rsid w:val="000E0496"/>
    <w:rsid w:val="000E0833"/>
    <w:rsid w:val="000E0947"/>
    <w:rsid w:val="000E0978"/>
    <w:rsid w:val="000E0A6F"/>
    <w:rsid w:val="000E0BA7"/>
    <w:rsid w:val="000E0D51"/>
    <w:rsid w:val="000E144E"/>
    <w:rsid w:val="000E166F"/>
    <w:rsid w:val="000E1B95"/>
    <w:rsid w:val="000E1EA6"/>
    <w:rsid w:val="000E20C5"/>
    <w:rsid w:val="000E2163"/>
    <w:rsid w:val="000E233F"/>
    <w:rsid w:val="000E256B"/>
    <w:rsid w:val="000E2697"/>
    <w:rsid w:val="000E27C3"/>
    <w:rsid w:val="000E291F"/>
    <w:rsid w:val="000E2B21"/>
    <w:rsid w:val="000E33FC"/>
    <w:rsid w:val="000E360B"/>
    <w:rsid w:val="000E3BA0"/>
    <w:rsid w:val="000E3CC6"/>
    <w:rsid w:val="000E3E10"/>
    <w:rsid w:val="000E4182"/>
    <w:rsid w:val="000E4441"/>
    <w:rsid w:val="000E445A"/>
    <w:rsid w:val="000E49B3"/>
    <w:rsid w:val="000E4C51"/>
    <w:rsid w:val="000E4D5C"/>
    <w:rsid w:val="000E4DCC"/>
    <w:rsid w:val="000E4EA9"/>
    <w:rsid w:val="000E4FC4"/>
    <w:rsid w:val="000E5227"/>
    <w:rsid w:val="000E5A8A"/>
    <w:rsid w:val="000E5E07"/>
    <w:rsid w:val="000E5E2D"/>
    <w:rsid w:val="000E6122"/>
    <w:rsid w:val="000E644A"/>
    <w:rsid w:val="000E666D"/>
    <w:rsid w:val="000E6895"/>
    <w:rsid w:val="000E68CF"/>
    <w:rsid w:val="000E6D92"/>
    <w:rsid w:val="000E6DBE"/>
    <w:rsid w:val="000E6FD7"/>
    <w:rsid w:val="000E71C7"/>
    <w:rsid w:val="000E72CB"/>
    <w:rsid w:val="000E7858"/>
    <w:rsid w:val="000E7B9C"/>
    <w:rsid w:val="000E7C6F"/>
    <w:rsid w:val="000E7D5E"/>
    <w:rsid w:val="000E7D60"/>
    <w:rsid w:val="000E7E1E"/>
    <w:rsid w:val="000F0189"/>
    <w:rsid w:val="000F02E9"/>
    <w:rsid w:val="000F0425"/>
    <w:rsid w:val="000F0597"/>
    <w:rsid w:val="000F059E"/>
    <w:rsid w:val="000F06C6"/>
    <w:rsid w:val="000F0809"/>
    <w:rsid w:val="000F0861"/>
    <w:rsid w:val="000F0CDD"/>
    <w:rsid w:val="000F1005"/>
    <w:rsid w:val="000F1094"/>
    <w:rsid w:val="000F1451"/>
    <w:rsid w:val="000F146C"/>
    <w:rsid w:val="000F1535"/>
    <w:rsid w:val="000F19A5"/>
    <w:rsid w:val="000F1BE4"/>
    <w:rsid w:val="000F1C64"/>
    <w:rsid w:val="000F1D97"/>
    <w:rsid w:val="000F2102"/>
    <w:rsid w:val="000F21EA"/>
    <w:rsid w:val="000F2465"/>
    <w:rsid w:val="000F26FD"/>
    <w:rsid w:val="000F2994"/>
    <w:rsid w:val="000F2E0F"/>
    <w:rsid w:val="000F315D"/>
    <w:rsid w:val="000F34D0"/>
    <w:rsid w:val="000F3D0B"/>
    <w:rsid w:val="000F40F2"/>
    <w:rsid w:val="000F4137"/>
    <w:rsid w:val="000F4A47"/>
    <w:rsid w:val="000F4C55"/>
    <w:rsid w:val="000F51CA"/>
    <w:rsid w:val="000F5670"/>
    <w:rsid w:val="000F5BAC"/>
    <w:rsid w:val="000F601C"/>
    <w:rsid w:val="000F62F0"/>
    <w:rsid w:val="000F62F2"/>
    <w:rsid w:val="000F6712"/>
    <w:rsid w:val="000F6A1C"/>
    <w:rsid w:val="000F706A"/>
    <w:rsid w:val="000F71B8"/>
    <w:rsid w:val="000F7D43"/>
    <w:rsid w:val="000F7E89"/>
    <w:rsid w:val="001008E5"/>
    <w:rsid w:val="0010114E"/>
    <w:rsid w:val="00101650"/>
    <w:rsid w:val="001018D9"/>
    <w:rsid w:val="001019F8"/>
    <w:rsid w:val="00101A20"/>
    <w:rsid w:val="00101B00"/>
    <w:rsid w:val="00101D2F"/>
    <w:rsid w:val="00101D84"/>
    <w:rsid w:val="00102102"/>
    <w:rsid w:val="0010246B"/>
    <w:rsid w:val="00102540"/>
    <w:rsid w:val="00102563"/>
    <w:rsid w:val="0010292C"/>
    <w:rsid w:val="00102936"/>
    <w:rsid w:val="00102A7A"/>
    <w:rsid w:val="00102EB8"/>
    <w:rsid w:val="00103013"/>
    <w:rsid w:val="001036DB"/>
    <w:rsid w:val="00103832"/>
    <w:rsid w:val="00103A57"/>
    <w:rsid w:val="00103B1F"/>
    <w:rsid w:val="00103EAB"/>
    <w:rsid w:val="0010444F"/>
    <w:rsid w:val="0010451C"/>
    <w:rsid w:val="0010482A"/>
    <w:rsid w:val="00104889"/>
    <w:rsid w:val="001048A3"/>
    <w:rsid w:val="00104B17"/>
    <w:rsid w:val="001053BF"/>
    <w:rsid w:val="00105650"/>
    <w:rsid w:val="00105A37"/>
    <w:rsid w:val="00105ACB"/>
    <w:rsid w:val="00105B1A"/>
    <w:rsid w:val="00105CD9"/>
    <w:rsid w:val="00105E73"/>
    <w:rsid w:val="00106109"/>
    <w:rsid w:val="0010613F"/>
    <w:rsid w:val="0010636F"/>
    <w:rsid w:val="00106554"/>
    <w:rsid w:val="001066A6"/>
    <w:rsid w:val="0010691E"/>
    <w:rsid w:val="00106968"/>
    <w:rsid w:val="001069F7"/>
    <w:rsid w:val="00106CC3"/>
    <w:rsid w:val="00106DA6"/>
    <w:rsid w:val="00107317"/>
    <w:rsid w:val="0010735D"/>
    <w:rsid w:val="0010762C"/>
    <w:rsid w:val="001077F6"/>
    <w:rsid w:val="00107AAB"/>
    <w:rsid w:val="00107B02"/>
    <w:rsid w:val="0011012C"/>
    <w:rsid w:val="001102A6"/>
    <w:rsid w:val="00110618"/>
    <w:rsid w:val="001106DD"/>
    <w:rsid w:val="001106FA"/>
    <w:rsid w:val="001109B2"/>
    <w:rsid w:val="00110B59"/>
    <w:rsid w:val="00110CEB"/>
    <w:rsid w:val="00110E7C"/>
    <w:rsid w:val="00111275"/>
    <w:rsid w:val="001112E9"/>
    <w:rsid w:val="0011180A"/>
    <w:rsid w:val="0011183C"/>
    <w:rsid w:val="00111EC1"/>
    <w:rsid w:val="0011209C"/>
    <w:rsid w:val="001122F2"/>
    <w:rsid w:val="001124E3"/>
    <w:rsid w:val="001125A0"/>
    <w:rsid w:val="00112AC7"/>
    <w:rsid w:val="00112D2D"/>
    <w:rsid w:val="00112E75"/>
    <w:rsid w:val="00112F49"/>
    <w:rsid w:val="001130AD"/>
    <w:rsid w:val="00113254"/>
    <w:rsid w:val="00113271"/>
    <w:rsid w:val="00113441"/>
    <w:rsid w:val="00113479"/>
    <w:rsid w:val="0011372B"/>
    <w:rsid w:val="00113A65"/>
    <w:rsid w:val="00113CD8"/>
    <w:rsid w:val="00113E34"/>
    <w:rsid w:val="00113E6F"/>
    <w:rsid w:val="0011443B"/>
    <w:rsid w:val="00114517"/>
    <w:rsid w:val="00114C6A"/>
    <w:rsid w:val="001150CA"/>
    <w:rsid w:val="0011520D"/>
    <w:rsid w:val="00115751"/>
    <w:rsid w:val="00115891"/>
    <w:rsid w:val="00115A57"/>
    <w:rsid w:val="00115CC7"/>
    <w:rsid w:val="001160FD"/>
    <w:rsid w:val="00116ABA"/>
    <w:rsid w:val="00116CE1"/>
    <w:rsid w:val="0011700F"/>
    <w:rsid w:val="001173FA"/>
    <w:rsid w:val="0011741F"/>
    <w:rsid w:val="001175FB"/>
    <w:rsid w:val="00117942"/>
    <w:rsid w:val="001179EE"/>
    <w:rsid w:val="00117AFA"/>
    <w:rsid w:val="00117DF2"/>
    <w:rsid w:val="00117FFD"/>
    <w:rsid w:val="0012019B"/>
    <w:rsid w:val="00120488"/>
    <w:rsid w:val="00120822"/>
    <w:rsid w:val="00120FA1"/>
    <w:rsid w:val="001212C0"/>
    <w:rsid w:val="001215CE"/>
    <w:rsid w:val="00121732"/>
    <w:rsid w:val="0012187B"/>
    <w:rsid w:val="001218AF"/>
    <w:rsid w:val="00121E67"/>
    <w:rsid w:val="00121EDE"/>
    <w:rsid w:val="00121F0A"/>
    <w:rsid w:val="00121F27"/>
    <w:rsid w:val="00122554"/>
    <w:rsid w:val="001226F7"/>
    <w:rsid w:val="00122BB2"/>
    <w:rsid w:val="00122BC6"/>
    <w:rsid w:val="00122E93"/>
    <w:rsid w:val="00122F16"/>
    <w:rsid w:val="001230F1"/>
    <w:rsid w:val="00123631"/>
    <w:rsid w:val="001236E9"/>
    <w:rsid w:val="00123CC3"/>
    <w:rsid w:val="00123CD5"/>
    <w:rsid w:val="00124064"/>
    <w:rsid w:val="00124531"/>
    <w:rsid w:val="00124668"/>
    <w:rsid w:val="0012479D"/>
    <w:rsid w:val="00124A13"/>
    <w:rsid w:val="00124AB6"/>
    <w:rsid w:val="001250EC"/>
    <w:rsid w:val="00125136"/>
    <w:rsid w:val="001255E5"/>
    <w:rsid w:val="00125657"/>
    <w:rsid w:val="00125801"/>
    <w:rsid w:val="00125D67"/>
    <w:rsid w:val="00125E12"/>
    <w:rsid w:val="00125E76"/>
    <w:rsid w:val="00125F50"/>
    <w:rsid w:val="00125F5E"/>
    <w:rsid w:val="001262B5"/>
    <w:rsid w:val="0012643C"/>
    <w:rsid w:val="0012646B"/>
    <w:rsid w:val="0012653C"/>
    <w:rsid w:val="0012674E"/>
    <w:rsid w:val="00126A15"/>
    <w:rsid w:val="00126E14"/>
    <w:rsid w:val="00126E3A"/>
    <w:rsid w:val="00126E69"/>
    <w:rsid w:val="00127333"/>
    <w:rsid w:val="0012739C"/>
    <w:rsid w:val="00127522"/>
    <w:rsid w:val="0012772C"/>
    <w:rsid w:val="00127833"/>
    <w:rsid w:val="0012786E"/>
    <w:rsid w:val="00127B41"/>
    <w:rsid w:val="00127B9C"/>
    <w:rsid w:val="00127C69"/>
    <w:rsid w:val="00127CDC"/>
    <w:rsid w:val="00127D13"/>
    <w:rsid w:val="00127E0C"/>
    <w:rsid w:val="00127E99"/>
    <w:rsid w:val="0013048A"/>
    <w:rsid w:val="0013075F"/>
    <w:rsid w:val="00130813"/>
    <w:rsid w:val="00130D16"/>
    <w:rsid w:val="00131237"/>
    <w:rsid w:val="001313E2"/>
    <w:rsid w:val="00131409"/>
    <w:rsid w:val="00131707"/>
    <w:rsid w:val="00131B01"/>
    <w:rsid w:val="00131D2E"/>
    <w:rsid w:val="00132355"/>
    <w:rsid w:val="00132432"/>
    <w:rsid w:val="00132561"/>
    <w:rsid w:val="00132615"/>
    <w:rsid w:val="001327D0"/>
    <w:rsid w:val="00132C03"/>
    <w:rsid w:val="00132C5F"/>
    <w:rsid w:val="00132F54"/>
    <w:rsid w:val="00133037"/>
    <w:rsid w:val="001337E6"/>
    <w:rsid w:val="001338DD"/>
    <w:rsid w:val="00133AA6"/>
    <w:rsid w:val="00133D1C"/>
    <w:rsid w:val="00133E68"/>
    <w:rsid w:val="001340EC"/>
    <w:rsid w:val="00134298"/>
    <w:rsid w:val="001345DF"/>
    <w:rsid w:val="00134F7E"/>
    <w:rsid w:val="001350BE"/>
    <w:rsid w:val="00135519"/>
    <w:rsid w:val="001355E3"/>
    <w:rsid w:val="001357E0"/>
    <w:rsid w:val="00135CD0"/>
    <w:rsid w:val="00136122"/>
    <w:rsid w:val="001361B9"/>
    <w:rsid w:val="001364EE"/>
    <w:rsid w:val="001366F2"/>
    <w:rsid w:val="001367EC"/>
    <w:rsid w:val="00136B15"/>
    <w:rsid w:val="00136DD4"/>
    <w:rsid w:val="00137228"/>
    <w:rsid w:val="00137291"/>
    <w:rsid w:val="001374D6"/>
    <w:rsid w:val="00137645"/>
    <w:rsid w:val="00137C88"/>
    <w:rsid w:val="001400FC"/>
    <w:rsid w:val="00140634"/>
    <w:rsid w:val="001406AA"/>
    <w:rsid w:val="00140AAC"/>
    <w:rsid w:val="00140B5A"/>
    <w:rsid w:val="00140C72"/>
    <w:rsid w:val="00140E90"/>
    <w:rsid w:val="00140FD3"/>
    <w:rsid w:val="00141065"/>
    <w:rsid w:val="0014111E"/>
    <w:rsid w:val="001411AB"/>
    <w:rsid w:val="0014136E"/>
    <w:rsid w:val="00141B31"/>
    <w:rsid w:val="00141D05"/>
    <w:rsid w:val="00141E0F"/>
    <w:rsid w:val="00141F36"/>
    <w:rsid w:val="0014215A"/>
    <w:rsid w:val="001422B0"/>
    <w:rsid w:val="001422E4"/>
    <w:rsid w:val="001424B5"/>
    <w:rsid w:val="001426F9"/>
    <w:rsid w:val="0014274C"/>
    <w:rsid w:val="0014274F"/>
    <w:rsid w:val="00142819"/>
    <w:rsid w:val="00142D66"/>
    <w:rsid w:val="00143197"/>
    <w:rsid w:val="00143303"/>
    <w:rsid w:val="001436B0"/>
    <w:rsid w:val="001439A9"/>
    <w:rsid w:val="00143BF3"/>
    <w:rsid w:val="00143EB4"/>
    <w:rsid w:val="00144217"/>
    <w:rsid w:val="001444ED"/>
    <w:rsid w:val="00144A39"/>
    <w:rsid w:val="00144AFE"/>
    <w:rsid w:val="00144D06"/>
    <w:rsid w:val="00145012"/>
    <w:rsid w:val="00145074"/>
    <w:rsid w:val="001450B6"/>
    <w:rsid w:val="0014521F"/>
    <w:rsid w:val="00145378"/>
    <w:rsid w:val="00145820"/>
    <w:rsid w:val="00145ECE"/>
    <w:rsid w:val="00145F6F"/>
    <w:rsid w:val="00146119"/>
    <w:rsid w:val="001461FA"/>
    <w:rsid w:val="001466B6"/>
    <w:rsid w:val="00146721"/>
    <w:rsid w:val="00146DD4"/>
    <w:rsid w:val="00146EE7"/>
    <w:rsid w:val="00147279"/>
    <w:rsid w:val="00147788"/>
    <w:rsid w:val="001477D7"/>
    <w:rsid w:val="00147B90"/>
    <w:rsid w:val="00147CFF"/>
    <w:rsid w:val="0015006F"/>
    <w:rsid w:val="00150A6D"/>
    <w:rsid w:val="00150B78"/>
    <w:rsid w:val="00150EF1"/>
    <w:rsid w:val="00150F16"/>
    <w:rsid w:val="00150F90"/>
    <w:rsid w:val="001517D6"/>
    <w:rsid w:val="00151A65"/>
    <w:rsid w:val="00151AB8"/>
    <w:rsid w:val="00151ACC"/>
    <w:rsid w:val="00151F9C"/>
    <w:rsid w:val="00152075"/>
    <w:rsid w:val="00152277"/>
    <w:rsid w:val="001524C8"/>
    <w:rsid w:val="001529BC"/>
    <w:rsid w:val="00152E32"/>
    <w:rsid w:val="00152FED"/>
    <w:rsid w:val="00153065"/>
    <w:rsid w:val="00153170"/>
    <w:rsid w:val="00153644"/>
    <w:rsid w:val="0015391E"/>
    <w:rsid w:val="00153930"/>
    <w:rsid w:val="001539DE"/>
    <w:rsid w:val="00153A3E"/>
    <w:rsid w:val="0015474D"/>
    <w:rsid w:val="00154D25"/>
    <w:rsid w:val="00154DB4"/>
    <w:rsid w:val="001550AA"/>
    <w:rsid w:val="00155153"/>
    <w:rsid w:val="001554AA"/>
    <w:rsid w:val="001554E9"/>
    <w:rsid w:val="00155847"/>
    <w:rsid w:val="0015596E"/>
    <w:rsid w:val="00155A26"/>
    <w:rsid w:val="00155A72"/>
    <w:rsid w:val="00155BC5"/>
    <w:rsid w:val="00155E19"/>
    <w:rsid w:val="00155F48"/>
    <w:rsid w:val="001561B4"/>
    <w:rsid w:val="001563B7"/>
    <w:rsid w:val="001568D0"/>
    <w:rsid w:val="0015692E"/>
    <w:rsid w:val="00156B15"/>
    <w:rsid w:val="00156C87"/>
    <w:rsid w:val="0015732E"/>
    <w:rsid w:val="001574E0"/>
    <w:rsid w:val="001576B0"/>
    <w:rsid w:val="001577FC"/>
    <w:rsid w:val="00157861"/>
    <w:rsid w:val="00157BDD"/>
    <w:rsid w:val="00157C1B"/>
    <w:rsid w:val="00157D4C"/>
    <w:rsid w:val="00157DA9"/>
    <w:rsid w:val="00160306"/>
    <w:rsid w:val="00160352"/>
    <w:rsid w:val="001605E6"/>
    <w:rsid w:val="00160862"/>
    <w:rsid w:val="00160AD7"/>
    <w:rsid w:val="00160F57"/>
    <w:rsid w:val="001611D7"/>
    <w:rsid w:val="00161968"/>
    <w:rsid w:val="00161F62"/>
    <w:rsid w:val="001620E8"/>
    <w:rsid w:val="001624BB"/>
    <w:rsid w:val="00162975"/>
    <w:rsid w:val="00162987"/>
    <w:rsid w:val="00162C3C"/>
    <w:rsid w:val="00162D57"/>
    <w:rsid w:val="00162D67"/>
    <w:rsid w:val="00162FDE"/>
    <w:rsid w:val="00163098"/>
    <w:rsid w:val="00163531"/>
    <w:rsid w:val="00163567"/>
    <w:rsid w:val="00163585"/>
    <w:rsid w:val="00163868"/>
    <w:rsid w:val="00164056"/>
    <w:rsid w:val="0016410B"/>
    <w:rsid w:val="001643B7"/>
    <w:rsid w:val="001648FA"/>
    <w:rsid w:val="00164E7D"/>
    <w:rsid w:val="0016517F"/>
    <w:rsid w:val="0016526E"/>
    <w:rsid w:val="00165B08"/>
    <w:rsid w:val="00165B9F"/>
    <w:rsid w:val="00165D79"/>
    <w:rsid w:val="00165DC2"/>
    <w:rsid w:val="00166358"/>
    <w:rsid w:val="0016668E"/>
    <w:rsid w:val="00166934"/>
    <w:rsid w:val="001669AA"/>
    <w:rsid w:val="00166B32"/>
    <w:rsid w:val="00166CA3"/>
    <w:rsid w:val="001673CE"/>
    <w:rsid w:val="00167424"/>
    <w:rsid w:val="00167F14"/>
    <w:rsid w:val="00170209"/>
    <w:rsid w:val="00170294"/>
    <w:rsid w:val="00170451"/>
    <w:rsid w:val="0017057B"/>
    <w:rsid w:val="001705C1"/>
    <w:rsid w:val="00170AF1"/>
    <w:rsid w:val="00170DA5"/>
    <w:rsid w:val="00170F19"/>
    <w:rsid w:val="00170FA2"/>
    <w:rsid w:val="00171234"/>
    <w:rsid w:val="001713F8"/>
    <w:rsid w:val="00171767"/>
    <w:rsid w:val="00171823"/>
    <w:rsid w:val="00171A6C"/>
    <w:rsid w:val="00171F14"/>
    <w:rsid w:val="00171F78"/>
    <w:rsid w:val="0017227C"/>
    <w:rsid w:val="00172518"/>
    <w:rsid w:val="00172C10"/>
    <w:rsid w:val="00172CB4"/>
    <w:rsid w:val="00172ED7"/>
    <w:rsid w:val="00172F3F"/>
    <w:rsid w:val="001732DB"/>
    <w:rsid w:val="0017336F"/>
    <w:rsid w:val="001735E5"/>
    <w:rsid w:val="001739C3"/>
    <w:rsid w:val="00173C00"/>
    <w:rsid w:val="00173F76"/>
    <w:rsid w:val="0017403E"/>
    <w:rsid w:val="001741A0"/>
    <w:rsid w:val="001743FA"/>
    <w:rsid w:val="00174452"/>
    <w:rsid w:val="00174503"/>
    <w:rsid w:val="0017469F"/>
    <w:rsid w:val="001749A6"/>
    <w:rsid w:val="001749FB"/>
    <w:rsid w:val="00174AD0"/>
    <w:rsid w:val="00174C2F"/>
    <w:rsid w:val="00174DD0"/>
    <w:rsid w:val="00174EC9"/>
    <w:rsid w:val="00174F6D"/>
    <w:rsid w:val="001752B0"/>
    <w:rsid w:val="001754BE"/>
    <w:rsid w:val="001755E0"/>
    <w:rsid w:val="0017568A"/>
    <w:rsid w:val="00175856"/>
    <w:rsid w:val="001758A2"/>
    <w:rsid w:val="00175E10"/>
    <w:rsid w:val="00175F90"/>
    <w:rsid w:val="00176070"/>
    <w:rsid w:val="00176756"/>
    <w:rsid w:val="001768DC"/>
    <w:rsid w:val="00177130"/>
    <w:rsid w:val="0017729D"/>
    <w:rsid w:val="001772E0"/>
    <w:rsid w:val="0017732D"/>
    <w:rsid w:val="001774D8"/>
    <w:rsid w:val="00177581"/>
    <w:rsid w:val="001777E9"/>
    <w:rsid w:val="00177859"/>
    <w:rsid w:val="00177A24"/>
    <w:rsid w:val="00177AB5"/>
    <w:rsid w:val="00177CB5"/>
    <w:rsid w:val="00177D42"/>
    <w:rsid w:val="0018004C"/>
    <w:rsid w:val="001801A8"/>
    <w:rsid w:val="0018041E"/>
    <w:rsid w:val="00180515"/>
    <w:rsid w:val="001808E0"/>
    <w:rsid w:val="0018096D"/>
    <w:rsid w:val="00180E72"/>
    <w:rsid w:val="00180F00"/>
    <w:rsid w:val="00180F4E"/>
    <w:rsid w:val="0018118C"/>
    <w:rsid w:val="00181414"/>
    <w:rsid w:val="00181672"/>
    <w:rsid w:val="001817CB"/>
    <w:rsid w:val="00181BD9"/>
    <w:rsid w:val="00181C28"/>
    <w:rsid w:val="00181D72"/>
    <w:rsid w:val="00181F20"/>
    <w:rsid w:val="00181F79"/>
    <w:rsid w:val="00182801"/>
    <w:rsid w:val="00182A17"/>
    <w:rsid w:val="00182C01"/>
    <w:rsid w:val="00182C41"/>
    <w:rsid w:val="00182C95"/>
    <w:rsid w:val="00182E89"/>
    <w:rsid w:val="00182ECC"/>
    <w:rsid w:val="001834E7"/>
    <w:rsid w:val="0018350E"/>
    <w:rsid w:val="00183523"/>
    <w:rsid w:val="00183921"/>
    <w:rsid w:val="0018394C"/>
    <w:rsid w:val="00183A14"/>
    <w:rsid w:val="00183A24"/>
    <w:rsid w:val="00183A81"/>
    <w:rsid w:val="00184541"/>
    <w:rsid w:val="0018467F"/>
    <w:rsid w:val="00184692"/>
    <w:rsid w:val="0018494D"/>
    <w:rsid w:val="00184A7B"/>
    <w:rsid w:val="00184BB6"/>
    <w:rsid w:val="00184C2F"/>
    <w:rsid w:val="00184F56"/>
    <w:rsid w:val="001854E2"/>
    <w:rsid w:val="0018551F"/>
    <w:rsid w:val="001856F8"/>
    <w:rsid w:val="00185843"/>
    <w:rsid w:val="00185A6C"/>
    <w:rsid w:val="00185D5E"/>
    <w:rsid w:val="00185F96"/>
    <w:rsid w:val="00186362"/>
    <w:rsid w:val="00186468"/>
    <w:rsid w:val="00186698"/>
    <w:rsid w:val="00186B36"/>
    <w:rsid w:val="00187002"/>
    <w:rsid w:val="00187302"/>
    <w:rsid w:val="00187621"/>
    <w:rsid w:val="0018768A"/>
    <w:rsid w:val="00187DB0"/>
    <w:rsid w:val="00190407"/>
    <w:rsid w:val="0019044E"/>
    <w:rsid w:val="001906BA"/>
    <w:rsid w:val="00190743"/>
    <w:rsid w:val="0019118A"/>
    <w:rsid w:val="00191997"/>
    <w:rsid w:val="00191AE0"/>
    <w:rsid w:val="00191F10"/>
    <w:rsid w:val="00191FE8"/>
    <w:rsid w:val="00192217"/>
    <w:rsid w:val="00192695"/>
    <w:rsid w:val="00192E13"/>
    <w:rsid w:val="001935B3"/>
    <w:rsid w:val="00193637"/>
    <w:rsid w:val="00193717"/>
    <w:rsid w:val="00193969"/>
    <w:rsid w:val="001939B8"/>
    <w:rsid w:val="00193B90"/>
    <w:rsid w:val="00193D5B"/>
    <w:rsid w:val="00193F03"/>
    <w:rsid w:val="0019415C"/>
    <w:rsid w:val="0019421F"/>
    <w:rsid w:val="0019443C"/>
    <w:rsid w:val="001947DE"/>
    <w:rsid w:val="0019490F"/>
    <w:rsid w:val="00194B13"/>
    <w:rsid w:val="00194E16"/>
    <w:rsid w:val="00195432"/>
    <w:rsid w:val="0019546C"/>
    <w:rsid w:val="00195550"/>
    <w:rsid w:val="0019578D"/>
    <w:rsid w:val="001957D9"/>
    <w:rsid w:val="00195A9C"/>
    <w:rsid w:val="00195C4F"/>
    <w:rsid w:val="00195C8A"/>
    <w:rsid w:val="00195CF6"/>
    <w:rsid w:val="00196046"/>
    <w:rsid w:val="00196331"/>
    <w:rsid w:val="001966A7"/>
    <w:rsid w:val="0019683B"/>
    <w:rsid w:val="00196876"/>
    <w:rsid w:val="00196D67"/>
    <w:rsid w:val="00196EDC"/>
    <w:rsid w:val="00196F1D"/>
    <w:rsid w:val="0019736A"/>
    <w:rsid w:val="001975CE"/>
    <w:rsid w:val="00197A97"/>
    <w:rsid w:val="00197E26"/>
    <w:rsid w:val="001A0DB1"/>
    <w:rsid w:val="001A0DD4"/>
    <w:rsid w:val="001A1079"/>
    <w:rsid w:val="001A1505"/>
    <w:rsid w:val="001A19D8"/>
    <w:rsid w:val="001A1D9C"/>
    <w:rsid w:val="001A1DD3"/>
    <w:rsid w:val="001A219E"/>
    <w:rsid w:val="001A2D1A"/>
    <w:rsid w:val="001A2E77"/>
    <w:rsid w:val="001A2E7B"/>
    <w:rsid w:val="001A2F74"/>
    <w:rsid w:val="001A2F83"/>
    <w:rsid w:val="001A2FF3"/>
    <w:rsid w:val="001A318B"/>
    <w:rsid w:val="001A367C"/>
    <w:rsid w:val="001A375B"/>
    <w:rsid w:val="001A390B"/>
    <w:rsid w:val="001A3F08"/>
    <w:rsid w:val="001A455C"/>
    <w:rsid w:val="001A49F1"/>
    <w:rsid w:val="001A4B48"/>
    <w:rsid w:val="001A4DCC"/>
    <w:rsid w:val="001A4FCA"/>
    <w:rsid w:val="001A5447"/>
    <w:rsid w:val="001A54EF"/>
    <w:rsid w:val="001A564B"/>
    <w:rsid w:val="001A583D"/>
    <w:rsid w:val="001A5C9E"/>
    <w:rsid w:val="001A5F98"/>
    <w:rsid w:val="001A600B"/>
    <w:rsid w:val="001A6133"/>
    <w:rsid w:val="001A6140"/>
    <w:rsid w:val="001A64C9"/>
    <w:rsid w:val="001A64E3"/>
    <w:rsid w:val="001A665A"/>
    <w:rsid w:val="001A6957"/>
    <w:rsid w:val="001A6ACB"/>
    <w:rsid w:val="001A6CD4"/>
    <w:rsid w:val="001A6DF4"/>
    <w:rsid w:val="001A6F58"/>
    <w:rsid w:val="001A7498"/>
    <w:rsid w:val="001A75F4"/>
    <w:rsid w:val="001A7C57"/>
    <w:rsid w:val="001B01E9"/>
    <w:rsid w:val="001B06DA"/>
    <w:rsid w:val="001B0C4B"/>
    <w:rsid w:val="001B1031"/>
    <w:rsid w:val="001B119F"/>
    <w:rsid w:val="001B11AB"/>
    <w:rsid w:val="001B11AE"/>
    <w:rsid w:val="001B16E1"/>
    <w:rsid w:val="001B19BC"/>
    <w:rsid w:val="001B1C44"/>
    <w:rsid w:val="001B1D9A"/>
    <w:rsid w:val="001B1EB8"/>
    <w:rsid w:val="001B2003"/>
    <w:rsid w:val="001B2036"/>
    <w:rsid w:val="001B21D3"/>
    <w:rsid w:val="001B24C4"/>
    <w:rsid w:val="001B25AF"/>
    <w:rsid w:val="001B2A51"/>
    <w:rsid w:val="001B2A96"/>
    <w:rsid w:val="001B2BEF"/>
    <w:rsid w:val="001B2BFD"/>
    <w:rsid w:val="001B2C3F"/>
    <w:rsid w:val="001B2F0E"/>
    <w:rsid w:val="001B2FC3"/>
    <w:rsid w:val="001B3077"/>
    <w:rsid w:val="001B36AC"/>
    <w:rsid w:val="001B3945"/>
    <w:rsid w:val="001B3B30"/>
    <w:rsid w:val="001B3B48"/>
    <w:rsid w:val="001B3D31"/>
    <w:rsid w:val="001B4360"/>
    <w:rsid w:val="001B4654"/>
    <w:rsid w:val="001B482F"/>
    <w:rsid w:val="001B49C8"/>
    <w:rsid w:val="001B4B66"/>
    <w:rsid w:val="001B4BEA"/>
    <w:rsid w:val="001B4BF0"/>
    <w:rsid w:val="001B4F62"/>
    <w:rsid w:val="001B5446"/>
    <w:rsid w:val="001B545A"/>
    <w:rsid w:val="001B5518"/>
    <w:rsid w:val="001B55BF"/>
    <w:rsid w:val="001B596A"/>
    <w:rsid w:val="001B5B37"/>
    <w:rsid w:val="001B5C82"/>
    <w:rsid w:val="001B614D"/>
    <w:rsid w:val="001B62A3"/>
    <w:rsid w:val="001B647F"/>
    <w:rsid w:val="001B6657"/>
    <w:rsid w:val="001B6AEE"/>
    <w:rsid w:val="001B6D72"/>
    <w:rsid w:val="001B6EF8"/>
    <w:rsid w:val="001B7424"/>
    <w:rsid w:val="001B7635"/>
    <w:rsid w:val="001B7670"/>
    <w:rsid w:val="001B7752"/>
    <w:rsid w:val="001B77B6"/>
    <w:rsid w:val="001B77C5"/>
    <w:rsid w:val="001B7878"/>
    <w:rsid w:val="001B7B4A"/>
    <w:rsid w:val="001B7CCF"/>
    <w:rsid w:val="001B7E52"/>
    <w:rsid w:val="001C04D1"/>
    <w:rsid w:val="001C0679"/>
    <w:rsid w:val="001C0729"/>
    <w:rsid w:val="001C0768"/>
    <w:rsid w:val="001C0BCC"/>
    <w:rsid w:val="001C0C52"/>
    <w:rsid w:val="001C0D1E"/>
    <w:rsid w:val="001C168D"/>
    <w:rsid w:val="001C175B"/>
    <w:rsid w:val="001C18EF"/>
    <w:rsid w:val="001C19DC"/>
    <w:rsid w:val="001C1ACB"/>
    <w:rsid w:val="001C2065"/>
    <w:rsid w:val="001C20DF"/>
    <w:rsid w:val="001C2137"/>
    <w:rsid w:val="001C248F"/>
    <w:rsid w:val="001C258F"/>
    <w:rsid w:val="001C260E"/>
    <w:rsid w:val="001C2A5A"/>
    <w:rsid w:val="001C2B93"/>
    <w:rsid w:val="001C2F4F"/>
    <w:rsid w:val="001C303D"/>
    <w:rsid w:val="001C30AC"/>
    <w:rsid w:val="001C33E0"/>
    <w:rsid w:val="001C350B"/>
    <w:rsid w:val="001C3931"/>
    <w:rsid w:val="001C3BA7"/>
    <w:rsid w:val="001C3DC3"/>
    <w:rsid w:val="001C4059"/>
    <w:rsid w:val="001C471A"/>
    <w:rsid w:val="001C4733"/>
    <w:rsid w:val="001C4897"/>
    <w:rsid w:val="001C4C7C"/>
    <w:rsid w:val="001C4E4B"/>
    <w:rsid w:val="001C4F87"/>
    <w:rsid w:val="001C4FDD"/>
    <w:rsid w:val="001C509F"/>
    <w:rsid w:val="001C5225"/>
    <w:rsid w:val="001C53C4"/>
    <w:rsid w:val="001C53C5"/>
    <w:rsid w:val="001C54B6"/>
    <w:rsid w:val="001C563E"/>
    <w:rsid w:val="001C5C60"/>
    <w:rsid w:val="001C5C78"/>
    <w:rsid w:val="001C6333"/>
    <w:rsid w:val="001C6413"/>
    <w:rsid w:val="001C642B"/>
    <w:rsid w:val="001C6960"/>
    <w:rsid w:val="001C6CD8"/>
    <w:rsid w:val="001C6DEE"/>
    <w:rsid w:val="001C6F81"/>
    <w:rsid w:val="001C73C2"/>
    <w:rsid w:val="001C7928"/>
    <w:rsid w:val="001C7A92"/>
    <w:rsid w:val="001C7A99"/>
    <w:rsid w:val="001C7C86"/>
    <w:rsid w:val="001C7E61"/>
    <w:rsid w:val="001D0204"/>
    <w:rsid w:val="001D0288"/>
    <w:rsid w:val="001D0523"/>
    <w:rsid w:val="001D055C"/>
    <w:rsid w:val="001D05C9"/>
    <w:rsid w:val="001D06D7"/>
    <w:rsid w:val="001D08E8"/>
    <w:rsid w:val="001D0977"/>
    <w:rsid w:val="001D0986"/>
    <w:rsid w:val="001D0B6A"/>
    <w:rsid w:val="001D0B73"/>
    <w:rsid w:val="001D0FD1"/>
    <w:rsid w:val="001D13AB"/>
    <w:rsid w:val="001D17D6"/>
    <w:rsid w:val="001D1816"/>
    <w:rsid w:val="001D1A2D"/>
    <w:rsid w:val="001D1C5C"/>
    <w:rsid w:val="001D27F9"/>
    <w:rsid w:val="001D29E5"/>
    <w:rsid w:val="001D2B76"/>
    <w:rsid w:val="001D2BEB"/>
    <w:rsid w:val="001D349D"/>
    <w:rsid w:val="001D355F"/>
    <w:rsid w:val="001D3657"/>
    <w:rsid w:val="001D3A47"/>
    <w:rsid w:val="001D3A52"/>
    <w:rsid w:val="001D3E4D"/>
    <w:rsid w:val="001D404F"/>
    <w:rsid w:val="001D44C6"/>
    <w:rsid w:val="001D46F2"/>
    <w:rsid w:val="001D4A4F"/>
    <w:rsid w:val="001D4A91"/>
    <w:rsid w:val="001D4AAA"/>
    <w:rsid w:val="001D4CC9"/>
    <w:rsid w:val="001D4DAF"/>
    <w:rsid w:val="001D572B"/>
    <w:rsid w:val="001D61D8"/>
    <w:rsid w:val="001D63BC"/>
    <w:rsid w:val="001D68CF"/>
    <w:rsid w:val="001D69C0"/>
    <w:rsid w:val="001D6EFE"/>
    <w:rsid w:val="001D708D"/>
    <w:rsid w:val="001D7115"/>
    <w:rsid w:val="001D779F"/>
    <w:rsid w:val="001D7856"/>
    <w:rsid w:val="001D787D"/>
    <w:rsid w:val="001D7C97"/>
    <w:rsid w:val="001D7DDF"/>
    <w:rsid w:val="001D7E07"/>
    <w:rsid w:val="001E0071"/>
    <w:rsid w:val="001E0183"/>
    <w:rsid w:val="001E02B8"/>
    <w:rsid w:val="001E063E"/>
    <w:rsid w:val="001E07DE"/>
    <w:rsid w:val="001E08E1"/>
    <w:rsid w:val="001E0A62"/>
    <w:rsid w:val="001E1209"/>
    <w:rsid w:val="001E1254"/>
    <w:rsid w:val="001E13C0"/>
    <w:rsid w:val="001E1846"/>
    <w:rsid w:val="001E188E"/>
    <w:rsid w:val="001E1A34"/>
    <w:rsid w:val="001E1B2B"/>
    <w:rsid w:val="001E1BC0"/>
    <w:rsid w:val="001E1FFC"/>
    <w:rsid w:val="001E2604"/>
    <w:rsid w:val="001E2942"/>
    <w:rsid w:val="001E2A61"/>
    <w:rsid w:val="001E2BE3"/>
    <w:rsid w:val="001E2DE6"/>
    <w:rsid w:val="001E2ED7"/>
    <w:rsid w:val="001E374B"/>
    <w:rsid w:val="001E38B4"/>
    <w:rsid w:val="001E3B1C"/>
    <w:rsid w:val="001E3D5C"/>
    <w:rsid w:val="001E440D"/>
    <w:rsid w:val="001E44A5"/>
    <w:rsid w:val="001E470C"/>
    <w:rsid w:val="001E534C"/>
    <w:rsid w:val="001E5378"/>
    <w:rsid w:val="001E5590"/>
    <w:rsid w:val="001E566E"/>
    <w:rsid w:val="001E5693"/>
    <w:rsid w:val="001E572A"/>
    <w:rsid w:val="001E5863"/>
    <w:rsid w:val="001E5A6D"/>
    <w:rsid w:val="001E5B77"/>
    <w:rsid w:val="001E5D7B"/>
    <w:rsid w:val="001E66A0"/>
    <w:rsid w:val="001E679A"/>
    <w:rsid w:val="001E69A2"/>
    <w:rsid w:val="001E706C"/>
    <w:rsid w:val="001E7261"/>
    <w:rsid w:val="001E750A"/>
    <w:rsid w:val="001E75B3"/>
    <w:rsid w:val="001E7C37"/>
    <w:rsid w:val="001EBFE4"/>
    <w:rsid w:val="001F00B5"/>
    <w:rsid w:val="001F0205"/>
    <w:rsid w:val="001F063C"/>
    <w:rsid w:val="001F0690"/>
    <w:rsid w:val="001F0767"/>
    <w:rsid w:val="001F0914"/>
    <w:rsid w:val="001F0940"/>
    <w:rsid w:val="001F0946"/>
    <w:rsid w:val="001F0A16"/>
    <w:rsid w:val="001F0A67"/>
    <w:rsid w:val="001F0B69"/>
    <w:rsid w:val="001F1122"/>
    <w:rsid w:val="001F124B"/>
    <w:rsid w:val="001F1948"/>
    <w:rsid w:val="001F1A5E"/>
    <w:rsid w:val="001F1D7E"/>
    <w:rsid w:val="001F1E3D"/>
    <w:rsid w:val="001F1F3C"/>
    <w:rsid w:val="001F20C0"/>
    <w:rsid w:val="001F2336"/>
    <w:rsid w:val="001F2507"/>
    <w:rsid w:val="001F25BC"/>
    <w:rsid w:val="001F278A"/>
    <w:rsid w:val="001F2C2F"/>
    <w:rsid w:val="001F2E7D"/>
    <w:rsid w:val="001F342A"/>
    <w:rsid w:val="001F347D"/>
    <w:rsid w:val="001F3581"/>
    <w:rsid w:val="001F35C7"/>
    <w:rsid w:val="001F363B"/>
    <w:rsid w:val="001F39EB"/>
    <w:rsid w:val="001F4123"/>
    <w:rsid w:val="001F4158"/>
    <w:rsid w:val="001F42EB"/>
    <w:rsid w:val="001F4613"/>
    <w:rsid w:val="001F47A2"/>
    <w:rsid w:val="001F487B"/>
    <w:rsid w:val="001F4A12"/>
    <w:rsid w:val="001F4A60"/>
    <w:rsid w:val="001F4EA0"/>
    <w:rsid w:val="001F4F9A"/>
    <w:rsid w:val="001F4FCE"/>
    <w:rsid w:val="001F532C"/>
    <w:rsid w:val="001F568B"/>
    <w:rsid w:val="001F56AC"/>
    <w:rsid w:val="001F598C"/>
    <w:rsid w:val="001F5DDD"/>
    <w:rsid w:val="001F5FAD"/>
    <w:rsid w:val="001F62F7"/>
    <w:rsid w:val="001F65A7"/>
    <w:rsid w:val="001F65DD"/>
    <w:rsid w:val="001F6631"/>
    <w:rsid w:val="001F6B9D"/>
    <w:rsid w:val="001F7508"/>
    <w:rsid w:val="001F75D8"/>
    <w:rsid w:val="001F7871"/>
    <w:rsid w:val="001F7C9D"/>
    <w:rsid w:val="001F7D44"/>
    <w:rsid w:val="001F7FA8"/>
    <w:rsid w:val="00200261"/>
    <w:rsid w:val="002003AE"/>
    <w:rsid w:val="002003C7"/>
    <w:rsid w:val="002007A2"/>
    <w:rsid w:val="002009BE"/>
    <w:rsid w:val="00200A70"/>
    <w:rsid w:val="00200BDB"/>
    <w:rsid w:val="00200D96"/>
    <w:rsid w:val="00201157"/>
    <w:rsid w:val="0020115B"/>
    <w:rsid w:val="002012E6"/>
    <w:rsid w:val="002012F7"/>
    <w:rsid w:val="00201441"/>
    <w:rsid w:val="0020157D"/>
    <w:rsid w:val="002019F7"/>
    <w:rsid w:val="00201D8C"/>
    <w:rsid w:val="00201E06"/>
    <w:rsid w:val="00201FB8"/>
    <w:rsid w:val="002020FA"/>
    <w:rsid w:val="00202300"/>
    <w:rsid w:val="0020230E"/>
    <w:rsid w:val="002023DF"/>
    <w:rsid w:val="0020244B"/>
    <w:rsid w:val="002026F4"/>
    <w:rsid w:val="002027F7"/>
    <w:rsid w:val="00202834"/>
    <w:rsid w:val="00202887"/>
    <w:rsid w:val="00202976"/>
    <w:rsid w:val="002029B3"/>
    <w:rsid w:val="002029F3"/>
    <w:rsid w:val="00202D02"/>
    <w:rsid w:val="00202EC8"/>
    <w:rsid w:val="00203006"/>
    <w:rsid w:val="00203168"/>
    <w:rsid w:val="0020333B"/>
    <w:rsid w:val="00203994"/>
    <w:rsid w:val="00203ADE"/>
    <w:rsid w:val="002041A5"/>
    <w:rsid w:val="0020456C"/>
    <w:rsid w:val="002047D7"/>
    <w:rsid w:val="00204C8C"/>
    <w:rsid w:val="00204DD0"/>
    <w:rsid w:val="00204F8E"/>
    <w:rsid w:val="00204FFA"/>
    <w:rsid w:val="00205CBF"/>
    <w:rsid w:val="00205D2D"/>
    <w:rsid w:val="00205F31"/>
    <w:rsid w:val="00205FAB"/>
    <w:rsid w:val="0020612A"/>
    <w:rsid w:val="00206219"/>
    <w:rsid w:val="0020627D"/>
    <w:rsid w:val="00206622"/>
    <w:rsid w:val="002066F4"/>
    <w:rsid w:val="00206866"/>
    <w:rsid w:val="00206896"/>
    <w:rsid w:val="002068FE"/>
    <w:rsid w:val="00206B6D"/>
    <w:rsid w:val="00206F18"/>
    <w:rsid w:val="00207599"/>
    <w:rsid w:val="00207885"/>
    <w:rsid w:val="00207AB1"/>
    <w:rsid w:val="00207B4B"/>
    <w:rsid w:val="00207EA1"/>
    <w:rsid w:val="002100BD"/>
    <w:rsid w:val="002104BB"/>
    <w:rsid w:val="00210606"/>
    <w:rsid w:val="0021066C"/>
    <w:rsid w:val="0021088D"/>
    <w:rsid w:val="002108DB"/>
    <w:rsid w:val="00210B48"/>
    <w:rsid w:val="00210CDC"/>
    <w:rsid w:val="00210ED3"/>
    <w:rsid w:val="00210FDB"/>
    <w:rsid w:val="002111D1"/>
    <w:rsid w:val="00211BDF"/>
    <w:rsid w:val="00211EAA"/>
    <w:rsid w:val="002123CC"/>
    <w:rsid w:val="002126A4"/>
    <w:rsid w:val="00212718"/>
    <w:rsid w:val="002133C9"/>
    <w:rsid w:val="002135EF"/>
    <w:rsid w:val="002136FE"/>
    <w:rsid w:val="00213962"/>
    <w:rsid w:val="002139AA"/>
    <w:rsid w:val="00213DBA"/>
    <w:rsid w:val="0021426D"/>
    <w:rsid w:val="002145EF"/>
    <w:rsid w:val="002146F9"/>
    <w:rsid w:val="00214A96"/>
    <w:rsid w:val="002153B6"/>
    <w:rsid w:val="00215797"/>
    <w:rsid w:val="00215DAD"/>
    <w:rsid w:val="00215DB8"/>
    <w:rsid w:val="00215DE6"/>
    <w:rsid w:val="00215FBB"/>
    <w:rsid w:val="00215FE0"/>
    <w:rsid w:val="00216499"/>
    <w:rsid w:val="00216B2B"/>
    <w:rsid w:val="00216EE7"/>
    <w:rsid w:val="0021774D"/>
    <w:rsid w:val="002179D1"/>
    <w:rsid w:val="00217AC1"/>
    <w:rsid w:val="00217B33"/>
    <w:rsid w:val="00217C08"/>
    <w:rsid w:val="00217C3A"/>
    <w:rsid w:val="0022004D"/>
    <w:rsid w:val="002200E8"/>
    <w:rsid w:val="00220145"/>
    <w:rsid w:val="002201CF"/>
    <w:rsid w:val="00220357"/>
    <w:rsid w:val="0022044E"/>
    <w:rsid w:val="00220716"/>
    <w:rsid w:val="002209A9"/>
    <w:rsid w:val="00220B91"/>
    <w:rsid w:val="00220D31"/>
    <w:rsid w:val="00220FA3"/>
    <w:rsid w:val="00221095"/>
    <w:rsid w:val="00221622"/>
    <w:rsid w:val="0022162F"/>
    <w:rsid w:val="002216D0"/>
    <w:rsid w:val="0022175C"/>
    <w:rsid w:val="00221887"/>
    <w:rsid w:val="00221E0C"/>
    <w:rsid w:val="00221E3A"/>
    <w:rsid w:val="00222259"/>
    <w:rsid w:val="00222465"/>
    <w:rsid w:val="002228E1"/>
    <w:rsid w:val="002228F3"/>
    <w:rsid w:val="00222CB0"/>
    <w:rsid w:val="00222E38"/>
    <w:rsid w:val="00223087"/>
    <w:rsid w:val="002233DB"/>
    <w:rsid w:val="0022343B"/>
    <w:rsid w:val="00223469"/>
    <w:rsid w:val="00223547"/>
    <w:rsid w:val="0022376B"/>
    <w:rsid w:val="00223EC5"/>
    <w:rsid w:val="00223F87"/>
    <w:rsid w:val="002240EE"/>
    <w:rsid w:val="002242B0"/>
    <w:rsid w:val="00224362"/>
    <w:rsid w:val="00224439"/>
    <w:rsid w:val="002244D0"/>
    <w:rsid w:val="002245E3"/>
    <w:rsid w:val="002248B9"/>
    <w:rsid w:val="002249AC"/>
    <w:rsid w:val="00224AD0"/>
    <w:rsid w:val="0022553A"/>
    <w:rsid w:val="00225894"/>
    <w:rsid w:val="00225903"/>
    <w:rsid w:val="00225AB6"/>
    <w:rsid w:val="00225E05"/>
    <w:rsid w:val="00225F74"/>
    <w:rsid w:val="00226016"/>
    <w:rsid w:val="00226458"/>
    <w:rsid w:val="0022645A"/>
    <w:rsid w:val="00226607"/>
    <w:rsid w:val="00226D13"/>
    <w:rsid w:val="00226E70"/>
    <w:rsid w:val="0022711C"/>
    <w:rsid w:val="00227128"/>
    <w:rsid w:val="002272C7"/>
    <w:rsid w:val="00227615"/>
    <w:rsid w:val="00227722"/>
    <w:rsid w:val="00227858"/>
    <w:rsid w:val="002279C8"/>
    <w:rsid w:val="00227B42"/>
    <w:rsid w:val="00227BCF"/>
    <w:rsid w:val="00227E76"/>
    <w:rsid w:val="00230360"/>
    <w:rsid w:val="002303DC"/>
    <w:rsid w:val="0023058D"/>
    <w:rsid w:val="00230774"/>
    <w:rsid w:val="00230821"/>
    <w:rsid w:val="0023088E"/>
    <w:rsid w:val="00230AF2"/>
    <w:rsid w:val="00231034"/>
    <w:rsid w:val="00231474"/>
    <w:rsid w:val="00231664"/>
    <w:rsid w:val="002318C9"/>
    <w:rsid w:val="0023207F"/>
    <w:rsid w:val="002324FB"/>
    <w:rsid w:val="002329C6"/>
    <w:rsid w:val="00232BBD"/>
    <w:rsid w:val="00232CC2"/>
    <w:rsid w:val="002331E1"/>
    <w:rsid w:val="0023339A"/>
    <w:rsid w:val="0023355C"/>
    <w:rsid w:val="0023377F"/>
    <w:rsid w:val="00233A1C"/>
    <w:rsid w:val="00233BDB"/>
    <w:rsid w:val="00233D07"/>
    <w:rsid w:val="00233E14"/>
    <w:rsid w:val="00233FF7"/>
    <w:rsid w:val="00234085"/>
    <w:rsid w:val="002340CC"/>
    <w:rsid w:val="002341D9"/>
    <w:rsid w:val="00234F7D"/>
    <w:rsid w:val="0023515B"/>
    <w:rsid w:val="00235B6C"/>
    <w:rsid w:val="00235D28"/>
    <w:rsid w:val="002360D4"/>
    <w:rsid w:val="00236148"/>
    <w:rsid w:val="0023645B"/>
    <w:rsid w:val="00236B94"/>
    <w:rsid w:val="00236EBF"/>
    <w:rsid w:val="00236F2F"/>
    <w:rsid w:val="0023705F"/>
    <w:rsid w:val="00237AFE"/>
    <w:rsid w:val="00237F31"/>
    <w:rsid w:val="00240038"/>
    <w:rsid w:val="002403F8"/>
    <w:rsid w:val="002405FE"/>
    <w:rsid w:val="002408E5"/>
    <w:rsid w:val="00240C89"/>
    <w:rsid w:val="00240D8A"/>
    <w:rsid w:val="00241503"/>
    <w:rsid w:val="00241808"/>
    <w:rsid w:val="002418A9"/>
    <w:rsid w:val="00241AA6"/>
    <w:rsid w:val="00241AE0"/>
    <w:rsid w:val="00241D25"/>
    <w:rsid w:val="00241FD0"/>
    <w:rsid w:val="00242241"/>
    <w:rsid w:val="00242663"/>
    <w:rsid w:val="002428BE"/>
    <w:rsid w:val="00242D60"/>
    <w:rsid w:val="00242E81"/>
    <w:rsid w:val="00242F7B"/>
    <w:rsid w:val="00243057"/>
    <w:rsid w:val="0024308B"/>
    <w:rsid w:val="002433C7"/>
    <w:rsid w:val="002435ED"/>
    <w:rsid w:val="0024365E"/>
    <w:rsid w:val="002438BA"/>
    <w:rsid w:val="002438E7"/>
    <w:rsid w:val="00243D6A"/>
    <w:rsid w:val="00243E72"/>
    <w:rsid w:val="00243ED8"/>
    <w:rsid w:val="00243EFC"/>
    <w:rsid w:val="00244724"/>
    <w:rsid w:val="00244837"/>
    <w:rsid w:val="00244848"/>
    <w:rsid w:val="00244C15"/>
    <w:rsid w:val="00244C71"/>
    <w:rsid w:val="00244D5E"/>
    <w:rsid w:val="00244E69"/>
    <w:rsid w:val="00245328"/>
    <w:rsid w:val="00245941"/>
    <w:rsid w:val="00245E7C"/>
    <w:rsid w:val="00246239"/>
    <w:rsid w:val="0024655C"/>
    <w:rsid w:val="00246595"/>
    <w:rsid w:val="00246632"/>
    <w:rsid w:val="00246776"/>
    <w:rsid w:val="002467A4"/>
    <w:rsid w:val="002471D7"/>
    <w:rsid w:val="00247316"/>
    <w:rsid w:val="0024795D"/>
    <w:rsid w:val="00247984"/>
    <w:rsid w:val="00247BAD"/>
    <w:rsid w:val="00247DE1"/>
    <w:rsid w:val="00250089"/>
    <w:rsid w:val="002500B6"/>
    <w:rsid w:val="002503E6"/>
    <w:rsid w:val="00250481"/>
    <w:rsid w:val="00250633"/>
    <w:rsid w:val="00250C3F"/>
    <w:rsid w:val="002511AC"/>
    <w:rsid w:val="002511BA"/>
    <w:rsid w:val="002513D5"/>
    <w:rsid w:val="002521A4"/>
    <w:rsid w:val="002521DC"/>
    <w:rsid w:val="002523E0"/>
    <w:rsid w:val="002524FC"/>
    <w:rsid w:val="00252AD2"/>
    <w:rsid w:val="00252C9C"/>
    <w:rsid w:val="00252F96"/>
    <w:rsid w:val="002533C3"/>
    <w:rsid w:val="002533DD"/>
    <w:rsid w:val="00253496"/>
    <w:rsid w:val="002539E2"/>
    <w:rsid w:val="00253A14"/>
    <w:rsid w:val="00253B42"/>
    <w:rsid w:val="00253FE8"/>
    <w:rsid w:val="00254385"/>
    <w:rsid w:val="0025456E"/>
    <w:rsid w:val="002545B3"/>
    <w:rsid w:val="0025460F"/>
    <w:rsid w:val="00254639"/>
    <w:rsid w:val="00254B3E"/>
    <w:rsid w:val="00254C34"/>
    <w:rsid w:val="00254DF3"/>
    <w:rsid w:val="00254FEB"/>
    <w:rsid w:val="00255045"/>
    <w:rsid w:val="00255281"/>
    <w:rsid w:val="0025572F"/>
    <w:rsid w:val="002557BE"/>
    <w:rsid w:val="00255C77"/>
    <w:rsid w:val="00255D95"/>
    <w:rsid w:val="00255DE9"/>
    <w:rsid w:val="00256353"/>
    <w:rsid w:val="002564AB"/>
    <w:rsid w:val="002566AE"/>
    <w:rsid w:val="00256765"/>
    <w:rsid w:val="00256A1A"/>
    <w:rsid w:val="00256A8F"/>
    <w:rsid w:val="00256CEC"/>
    <w:rsid w:val="00256D22"/>
    <w:rsid w:val="00256F26"/>
    <w:rsid w:val="00256FD4"/>
    <w:rsid w:val="00256FD8"/>
    <w:rsid w:val="00257133"/>
    <w:rsid w:val="0025752C"/>
    <w:rsid w:val="00257958"/>
    <w:rsid w:val="00257ED0"/>
    <w:rsid w:val="00260016"/>
    <w:rsid w:val="00260736"/>
    <w:rsid w:val="00260B9C"/>
    <w:rsid w:val="0026115A"/>
    <w:rsid w:val="0026117C"/>
    <w:rsid w:val="00261338"/>
    <w:rsid w:val="0026136F"/>
    <w:rsid w:val="0026152C"/>
    <w:rsid w:val="0026171F"/>
    <w:rsid w:val="002617E5"/>
    <w:rsid w:val="002618FB"/>
    <w:rsid w:val="00261B32"/>
    <w:rsid w:val="00261C9E"/>
    <w:rsid w:val="00261ED1"/>
    <w:rsid w:val="00262720"/>
    <w:rsid w:val="002629FF"/>
    <w:rsid w:val="00262A65"/>
    <w:rsid w:val="00262D14"/>
    <w:rsid w:val="00262D98"/>
    <w:rsid w:val="00262DDE"/>
    <w:rsid w:val="00262E03"/>
    <w:rsid w:val="00262E20"/>
    <w:rsid w:val="00262E49"/>
    <w:rsid w:val="00262E9A"/>
    <w:rsid w:val="00263281"/>
    <w:rsid w:val="0026348D"/>
    <w:rsid w:val="00263558"/>
    <w:rsid w:val="002636F5"/>
    <w:rsid w:val="00263794"/>
    <w:rsid w:val="002637A4"/>
    <w:rsid w:val="0026397F"/>
    <w:rsid w:val="002639B4"/>
    <w:rsid w:val="00263B77"/>
    <w:rsid w:val="00263D8B"/>
    <w:rsid w:val="00263E21"/>
    <w:rsid w:val="00263E6C"/>
    <w:rsid w:val="00263FD1"/>
    <w:rsid w:val="002642DB"/>
    <w:rsid w:val="00264701"/>
    <w:rsid w:val="00264734"/>
    <w:rsid w:val="00264774"/>
    <w:rsid w:val="00264948"/>
    <w:rsid w:val="00264ACF"/>
    <w:rsid w:val="00264C71"/>
    <w:rsid w:val="002654E1"/>
    <w:rsid w:val="002655CB"/>
    <w:rsid w:val="0026572A"/>
    <w:rsid w:val="002657FC"/>
    <w:rsid w:val="002659D7"/>
    <w:rsid w:val="00265C8D"/>
    <w:rsid w:val="00266027"/>
    <w:rsid w:val="002665C7"/>
    <w:rsid w:val="002667B4"/>
    <w:rsid w:val="00266A42"/>
    <w:rsid w:val="00266FBF"/>
    <w:rsid w:val="0026737B"/>
    <w:rsid w:val="0026760C"/>
    <w:rsid w:val="0026767C"/>
    <w:rsid w:val="002679FE"/>
    <w:rsid w:val="00267A7E"/>
    <w:rsid w:val="00267ED9"/>
    <w:rsid w:val="0027027B"/>
    <w:rsid w:val="0027053A"/>
    <w:rsid w:val="00270597"/>
    <w:rsid w:val="002705D3"/>
    <w:rsid w:val="00270672"/>
    <w:rsid w:val="002707C6"/>
    <w:rsid w:val="00270834"/>
    <w:rsid w:val="002708FD"/>
    <w:rsid w:val="00270D0D"/>
    <w:rsid w:val="00270F03"/>
    <w:rsid w:val="00270FC6"/>
    <w:rsid w:val="00270FE8"/>
    <w:rsid w:val="00271023"/>
    <w:rsid w:val="002717CF"/>
    <w:rsid w:val="00271800"/>
    <w:rsid w:val="00271BC8"/>
    <w:rsid w:val="00271DDB"/>
    <w:rsid w:val="0027286D"/>
    <w:rsid w:val="00272904"/>
    <w:rsid w:val="00272C57"/>
    <w:rsid w:val="00272F96"/>
    <w:rsid w:val="00273455"/>
    <w:rsid w:val="0027391C"/>
    <w:rsid w:val="00273C64"/>
    <w:rsid w:val="00273EE0"/>
    <w:rsid w:val="00274042"/>
    <w:rsid w:val="00274422"/>
    <w:rsid w:val="00274951"/>
    <w:rsid w:val="00274ACF"/>
    <w:rsid w:val="00274D24"/>
    <w:rsid w:val="00274D8C"/>
    <w:rsid w:val="00274F0A"/>
    <w:rsid w:val="00275513"/>
    <w:rsid w:val="00275656"/>
    <w:rsid w:val="00275687"/>
    <w:rsid w:val="0027570B"/>
    <w:rsid w:val="00275889"/>
    <w:rsid w:val="002758B0"/>
    <w:rsid w:val="00275B27"/>
    <w:rsid w:val="00275C9E"/>
    <w:rsid w:val="0027673A"/>
    <w:rsid w:val="002767B3"/>
    <w:rsid w:val="00276AF1"/>
    <w:rsid w:val="00276D99"/>
    <w:rsid w:val="00276DC5"/>
    <w:rsid w:val="00276EB0"/>
    <w:rsid w:val="00277022"/>
    <w:rsid w:val="002770A3"/>
    <w:rsid w:val="00277246"/>
    <w:rsid w:val="002772A1"/>
    <w:rsid w:val="002773A4"/>
    <w:rsid w:val="002779AC"/>
    <w:rsid w:val="002779F8"/>
    <w:rsid w:val="00277FEC"/>
    <w:rsid w:val="002805D7"/>
    <w:rsid w:val="0028087F"/>
    <w:rsid w:val="00280B3A"/>
    <w:rsid w:val="00280CF0"/>
    <w:rsid w:val="00280DB4"/>
    <w:rsid w:val="0028109E"/>
    <w:rsid w:val="00281289"/>
    <w:rsid w:val="002813BF"/>
    <w:rsid w:val="0028209E"/>
    <w:rsid w:val="002824C2"/>
    <w:rsid w:val="002828BE"/>
    <w:rsid w:val="0028293D"/>
    <w:rsid w:val="00282E3C"/>
    <w:rsid w:val="00282E76"/>
    <w:rsid w:val="00282EBA"/>
    <w:rsid w:val="002832D5"/>
    <w:rsid w:val="002836A1"/>
    <w:rsid w:val="00283ED6"/>
    <w:rsid w:val="002841BF"/>
    <w:rsid w:val="00284353"/>
    <w:rsid w:val="0028459E"/>
    <w:rsid w:val="0028467F"/>
    <w:rsid w:val="002847CD"/>
    <w:rsid w:val="00284B9D"/>
    <w:rsid w:val="00284D89"/>
    <w:rsid w:val="00284E9B"/>
    <w:rsid w:val="0028519C"/>
    <w:rsid w:val="002854F9"/>
    <w:rsid w:val="002855BA"/>
    <w:rsid w:val="0028562E"/>
    <w:rsid w:val="00285780"/>
    <w:rsid w:val="00285A98"/>
    <w:rsid w:val="00285DB5"/>
    <w:rsid w:val="00285DBE"/>
    <w:rsid w:val="00285E1A"/>
    <w:rsid w:val="00285F1C"/>
    <w:rsid w:val="00285FCD"/>
    <w:rsid w:val="00286274"/>
    <w:rsid w:val="0028681E"/>
    <w:rsid w:val="00286932"/>
    <w:rsid w:val="0028756F"/>
    <w:rsid w:val="002879C5"/>
    <w:rsid w:val="00287B26"/>
    <w:rsid w:val="00287F0B"/>
    <w:rsid w:val="00287F4A"/>
    <w:rsid w:val="0029037A"/>
    <w:rsid w:val="00290524"/>
    <w:rsid w:val="00290B59"/>
    <w:rsid w:val="00290B78"/>
    <w:rsid w:val="00290E39"/>
    <w:rsid w:val="00290E4C"/>
    <w:rsid w:val="00290F6E"/>
    <w:rsid w:val="002911CD"/>
    <w:rsid w:val="00291AC8"/>
    <w:rsid w:val="00291B13"/>
    <w:rsid w:val="00291F1A"/>
    <w:rsid w:val="00291F80"/>
    <w:rsid w:val="00292072"/>
    <w:rsid w:val="0029269D"/>
    <w:rsid w:val="002927A0"/>
    <w:rsid w:val="00292861"/>
    <w:rsid w:val="002928F1"/>
    <w:rsid w:val="0029299A"/>
    <w:rsid w:val="002929E2"/>
    <w:rsid w:val="00292D55"/>
    <w:rsid w:val="00292E78"/>
    <w:rsid w:val="0029301A"/>
    <w:rsid w:val="002930B1"/>
    <w:rsid w:val="0029320F"/>
    <w:rsid w:val="002932C0"/>
    <w:rsid w:val="00293545"/>
    <w:rsid w:val="002935FD"/>
    <w:rsid w:val="00293901"/>
    <w:rsid w:val="002939DC"/>
    <w:rsid w:val="00293A7E"/>
    <w:rsid w:val="00293B31"/>
    <w:rsid w:val="00293C99"/>
    <w:rsid w:val="00293E74"/>
    <w:rsid w:val="00293ECC"/>
    <w:rsid w:val="00293FEC"/>
    <w:rsid w:val="002941FC"/>
    <w:rsid w:val="00294247"/>
    <w:rsid w:val="0029496E"/>
    <w:rsid w:val="00294C13"/>
    <w:rsid w:val="00294E21"/>
    <w:rsid w:val="002953A2"/>
    <w:rsid w:val="002958BA"/>
    <w:rsid w:val="00295DC9"/>
    <w:rsid w:val="00295F64"/>
    <w:rsid w:val="00296003"/>
    <w:rsid w:val="00296B96"/>
    <w:rsid w:val="00296D80"/>
    <w:rsid w:val="00297128"/>
    <w:rsid w:val="00297177"/>
    <w:rsid w:val="002975B6"/>
    <w:rsid w:val="002975D9"/>
    <w:rsid w:val="0029770C"/>
    <w:rsid w:val="0029774D"/>
    <w:rsid w:val="002977FF"/>
    <w:rsid w:val="00297C23"/>
    <w:rsid w:val="00297E63"/>
    <w:rsid w:val="002A00D1"/>
    <w:rsid w:val="002A0516"/>
    <w:rsid w:val="002A0601"/>
    <w:rsid w:val="002A07BA"/>
    <w:rsid w:val="002A0901"/>
    <w:rsid w:val="002A0BFF"/>
    <w:rsid w:val="002A0E8C"/>
    <w:rsid w:val="002A0EEB"/>
    <w:rsid w:val="002A1210"/>
    <w:rsid w:val="002A1333"/>
    <w:rsid w:val="002A133C"/>
    <w:rsid w:val="002A1364"/>
    <w:rsid w:val="002A15C2"/>
    <w:rsid w:val="002A1CED"/>
    <w:rsid w:val="002A1D10"/>
    <w:rsid w:val="002A1F95"/>
    <w:rsid w:val="002A2230"/>
    <w:rsid w:val="002A2488"/>
    <w:rsid w:val="002A2519"/>
    <w:rsid w:val="002A253C"/>
    <w:rsid w:val="002A2796"/>
    <w:rsid w:val="002A280F"/>
    <w:rsid w:val="002A2827"/>
    <w:rsid w:val="002A31A7"/>
    <w:rsid w:val="002A31D9"/>
    <w:rsid w:val="002A321B"/>
    <w:rsid w:val="002A3590"/>
    <w:rsid w:val="002A3660"/>
    <w:rsid w:val="002A399D"/>
    <w:rsid w:val="002A3A46"/>
    <w:rsid w:val="002A3CCD"/>
    <w:rsid w:val="002A3DCA"/>
    <w:rsid w:val="002A4014"/>
    <w:rsid w:val="002A414A"/>
    <w:rsid w:val="002A4198"/>
    <w:rsid w:val="002A43F5"/>
    <w:rsid w:val="002A4557"/>
    <w:rsid w:val="002A47A2"/>
    <w:rsid w:val="002A483B"/>
    <w:rsid w:val="002A4BB3"/>
    <w:rsid w:val="002A4C0E"/>
    <w:rsid w:val="002A4E6A"/>
    <w:rsid w:val="002A4F4D"/>
    <w:rsid w:val="002A56CB"/>
    <w:rsid w:val="002A5961"/>
    <w:rsid w:val="002A5B3C"/>
    <w:rsid w:val="002A5D2F"/>
    <w:rsid w:val="002A6AED"/>
    <w:rsid w:val="002A6DA6"/>
    <w:rsid w:val="002A6DCC"/>
    <w:rsid w:val="002A6EAA"/>
    <w:rsid w:val="002A6ED3"/>
    <w:rsid w:val="002A6FAA"/>
    <w:rsid w:val="002A727A"/>
    <w:rsid w:val="002A763A"/>
    <w:rsid w:val="002A7AC6"/>
    <w:rsid w:val="002A7CAF"/>
    <w:rsid w:val="002A7E19"/>
    <w:rsid w:val="002A7F85"/>
    <w:rsid w:val="002B0246"/>
    <w:rsid w:val="002B0457"/>
    <w:rsid w:val="002B051E"/>
    <w:rsid w:val="002B0ACF"/>
    <w:rsid w:val="002B0B06"/>
    <w:rsid w:val="002B0C1D"/>
    <w:rsid w:val="002B0D20"/>
    <w:rsid w:val="002B0E59"/>
    <w:rsid w:val="002B0EBA"/>
    <w:rsid w:val="002B105B"/>
    <w:rsid w:val="002B12F5"/>
    <w:rsid w:val="002B158D"/>
    <w:rsid w:val="002B1908"/>
    <w:rsid w:val="002B192B"/>
    <w:rsid w:val="002B1C1C"/>
    <w:rsid w:val="002B2045"/>
    <w:rsid w:val="002B23A1"/>
    <w:rsid w:val="002B2436"/>
    <w:rsid w:val="002B246D"/>
    <w:rsid w:val="002B280A"/>
    <w:rsid w:val="002B29B0"/>
    <w:rsid w:val="002B319D"/>
    <w:rsid w:val="002B31B5"/>
    <w:rsid w:val="002B33E1"/>
    <w:rsid w:val="002B35B5"/>
    <w:rsid w:val="002B3930"/>
    <w:rsid w:val="002B3D1F"/>
    <w:rsid w:val="002B4265"/>
    <w:rsid w:val="002B4322"/>
    <w:rsid w:val="002B4337"/>
    <w:rsid w:val="002B43A9"/>
    <w:rsid w:val="002B4672"/>
    <w:rsid w:val="002B476D"/>
    <w:rsid w:val="002B4DE2"/>
    <w:rsid w:val="002B5287"/>
    <w:rsid w:val="002B53EC"/>
    <w:rsid w:val="002B557F"/>
    <w:rsid w:val="002B5911"/>
    <w:rsid w:val="002B59FD"/>
    <w:rsid w:val="002B5A26"/>
    <w:rsid w:val="002B5AB8"/>
    <w:rsid w:val="002B5B54"/>
    <w:rsid w:val="002B5B7E"/>
    <w:rsid w:val="002B5BA6"/>
    <w:rsid w:val="002B5BC0"/>
    <w:rsid w:val="002B6172"/>
    <w:rsid w:val="002B622E"/>
    <w:rsid w:val="002B666D"/>
    <w:rsid w:val="002B66A8"/>
    <w:rsid w:val="002B67BC"/>
    <w:rsid w:val="002B697F"/>
    <w:rsid w:val="002B6C31"/>
    <w:rsid w:val="002B6E19"/>
    <w:rsid w:val="002B6FF9"/>
    <w:rsid w:val="002B70E5"/>
    <w:rsid w:val="002B75F6"/>
    <w:rsid w:val="002B77DA"/>
    <w:rsid w:val="002B788B"/>
    <w:rsid w:val="002B7F20"/>
    <w:rsid w:val="002B7F23"/>
    <w:rsid w:val="002C01D6"/>
    <w:rsid w:val="002C01EF"/>
    <w:rsid w:val="002C063F"/>
    <w:rsid w:val="002C06DF"/>
    <w:rsid w:val="002C0912"/>
    <w:rsid w:val="002C0A15"/>
    <w:rsid w:val="002C0A25"/>
    <w:rsid w:val="002C0AB3"/>
    <w:rsid w:val="002C0B41"/>
    <w:rsid w:val="002C0B5C"/>
    <w:rsid w:val="002C0F2F"/>
    <w:rsid w:val="002C0FC1"/>
    <w:rsid w:val="002C0FF1"/>
    <w:rsid w:val="002C13C4"/>
    <w:rsid w:val="002C1497"/>
    <w:rsid w:val="002C16D2"/>
    <w:rsid w:val="002C195F"/>
    <w:rsid w:val="002C1AE6"/>
    <w:rsid w:val="002C1BA1"/>
    <w:rsid w:val="002C1DC7"/>
    <w:rsid w:val="002C1FB7"/>
    <w:rsid w:val="002C21A0"/>
    <w:rsid w:val="002C222E"/>
    <w:rsid w:val="002C24ED"/>
    <w:rsid w:val="002C26E1"/>
    <w:rsid w:val="002C2A33"/>
    <w:rsid w:val="002C2D9C"/>
    <w:rsid w:val="002C2F75"/>
    <w:rsid w:val="002C30A5"/>
    <w:rsid w:val="002C3367"/>
    <w:rsid w:val="002C3414"/>
    <w:rsid w:val="002C3AB3"/>
    <w:rsid w:val="002C3D90"/>
    <w:rsid w:val="002C3DA8"/>
    <w:rsid w:val="002C3F8A"/>
    <w:rsid w:val="002C41F5"/>
    <w:rsid w:val="002C430F"/>
    <w:rsid w:val="002C4390"/>
    <w:rsid w:val="002C43F2"/>
    <w:rsid w:val="002C4736"/>
    <w:rsid w:val="002C4872"/>
    <w:rsid w:val="002C4BC0"/>
    <w:rsid w:val="002C4F43"/>
    <w:rsid w:val="002C503C"/>
    <w:rsid w:val="002C525B"/>
    <w:rsid w:val="002C55B3"/>
    <w:rsid w:val="002C5641"/>
    <w:rsid w:val="002C57CD"/>
    <w:rsid w:val="002C5B02"/>
    <w:rsid w:val="002C5B98"/>
    <w:rsid w:val="002C5C72"/>
    <w:rsid w:val="002C5CCD"/>
    <w:rsid w:val="002C5E81"/>
    <w:rsid w:val="002C62ED"/>
    <w:rsid w:val="002C63E6"/>
    <w:rsid w:val="002C6B2F"/>
    <w:rsid w:val="002C6CE7"/>
    <w:rsid w:val="002C6E02"/>
    <w:rsid w:val="002C7074"/>
    <w:rsid w:val="002C720D"/>
    <w:rsid w:val="002C72D8"/>
    <w:rsid w:val="002C7315"/>
    <w:rsid w:val="002C73D5"/>
    <w:rsid w:val="002C7841"/>
    <w:rsid w:val="002C7984"/>
    <w:rsid w:val="002C79B7"/>
    <w:rsid w:val="002C7C3E"/>
    <w:rsid w:val="002C7CC4"/>
    <w:rsid w:val="002C7DB9"/>
    <w:rsid w:val="002D001D"/>
    <w:rsid w:val="002D01FB"/>
    <w:rsid w:val="002D0394"/>
    <w:rsid w:val="002D0698"/>
    <w:rsid w:val="002D06B6"/>
    <w:rsid w:val="002D0920"/>
    <w:rsid w:val="002D09D7"/>
    <w:rsid w:val="002D0CD4"/>
    <w:rsid w:val="002D0D5B"/>
    <w:rsid w:val="002D0EBD"/>
    <w:rsid w:val="002D13CC"/>
    <w:rsid w:val="002D1511"/>
    <w:rsid w:val="002D1679"/>
    <w:rsid w:val="002D1682"/>
    <w:rsid w:val="002D16AB"/>
    <w:rsid w:val="002D17FC"/>
    <w:rsid w:val="002D1A5E"/>
    <w:rsid w:val="002D1E74"/>
    <w:rsid w:val="002D1F2C"/>
    <w:rsid w:val="002D200C"/>
    <w:rsid w:val="002D2047"/>
    <w:rsid w:val="002D2A96"/>
    <w:rsid w:val="002D3480"/>
    <w:rsid w:val="002D38AA"/>
    <w:rsid w:val="002D3931"/>
    <w:rsid w:val="002D46C5"/>
    <w:rsid w:val="002D46FB"/>
    <w:rsid w:val="002D4D75"/>
    <w:rsid w:val="002D4DF1"/>
    <w:rsid w:val="002D50C8"/>
    <w:rsid w:val="002D53DF"/>
    <w:rsid w:val="002D561E"/>
    <w:rsid w:val="002D5950"/>
    <w:rsid w:val="002D59DF"/>
    <w:rsid w:val="002D5AB1"/>
    <w:rsid w:val="002D5CDD"/>
    <w:rsid w:val="002D5D43"/>
    <w:rsid w:val="002D5E6C"/>
    <w:rsid w:val="002D5F2C"/>
    <w:rsid w:val="002D69F6"/>
    <w:rsid w:val="002D70D1"/>
    <w:rsid w:val="002D72D8"/>
    <w:rsid w:val="002D74B9"/>
    <w:rsid w:val="002D7767"/>
    <w:rsid w:val="002D78BE"/>
    <w:rsid w:val="002D7982"/>
    <w:rsid w:val="002D7A2C"/>
    <w:rsid w:val="002D7BDD"/>
    <w:rsid w:val="002D7FDD"/>
    <w:rsid w:val="002E0073"/>
    <w:rsid w:val="002E0786"/>
    <w:rsid w:val="002E0883"/>
    <w:rsid w:val="002E0A2D"/>
    <w:rsid w:val="002E0B00"/>
    <w:rsid w:val="002E12BB"/>
    <w:rsid w:val="002E1347"/>
    <w:rsid w:val="002E158A"/>
    <w:rsid w:val="002E1739"/>
    <w:rsid w:val="002E19CA"/>
    <w:rsid w:val="002E19EF"/>
    <w:rsid w:val="002E219D"/>
    <w:rsid w:val="002E2270"/>
    <w:rsid w:val="002E2542"/>
    <w:rsid w:val="002E275F"/>
    <w:rsid w:val="002E2842"/>
    <w:rsid w:val="002E29C6"/>
    <w:rsid w:val="002E2C6A"/>
    <w:rsid w:val="002E3207"/>
    <w:rsid w:val="002E35B2"/>
    <w:rsid w:val="002E3650"/>
    <w:rsid w:val="002E39FB"/>
    <w:rsid w:val="002E3C4C"/>
    <w:rsid w:val="002E3D4A"/>
    <w:rsid w:val="002E3EDE"/>
    <w:rsid w:val="002E427A"/>
    <w:rsid w:val="002E495A"/>
    <w:rsid w:val="002E4CC6"/>
    <w:rsid w:val="002E4DB9"/>
    <w:rsid w:val="002E5598"/>
    <w:rsid w:val="002E58BC"/>
    <w:rsid w:val="002E5E1E"/>
    <w:rsid w:val="002E613F"/>
    <w:rsid w:val="002E656A"/>
    <w:rsid w:val="002E6670"/>
    <w:rsid w:val="002E67B6"/>
    <w:rsid w:val="002E69F1"/>
    <w:rsid w:val="002E6C63"/>
    <w:rsid w:val="002E7D0F"/>
    <w:rsid w:val="002E7FB3"/>
    <w:rsid w:val="002F0686"/>
    <w:rsid w:val="002F08A7"/>
    <w:rsid w:val="002F0A3E"/>
    <w:rsid w:val="002F0BD5"/>
    <w:rsid w:val="002F0D40"/>
    <w:rsid w:val="002F151B"/>
    <w:rsid w:val="002F1733"/>
    <w:rsid w:val="002F1745"/>
    <w:rsid w:val="002F1831"/>
    <w:rsid w:val="002F199E"/>
    <w:rsid w:val="002F1E30"/>
    <w:rsid w:val="002F1E9E"/>
    <w:rsid w:val="002F2022"/>
    <w:rsid w:val="002F204B"/>
    <w:rsid w:val="002F2569"/>
    <w:rsid w:val="002F260E"/>
    <w:rsid w:val="002F2CA9"/>
    <w:rsid w:val="002F2D39"/>
    <w:rsid w:val="002F3119"/>
    <w:rsid w:val="002F31EA"/>
    <w:rsid w:val="002F3517"/>
    <w:rsid w:val="002F3580"/>
    <w:rsid w:val="002F3FB8"/>
    <w:rsid w:val="002F4015"/>
    <w:rsid w:val="002F403D"/>
    <w:rsid w:val="002F4234"/>
    <w:rsid w:val="002F425A"/>
    <w:rsid w:val="002F42B1"/>
    <w:rsid w:val="002F4604"/>
    <w:rsid w:val="002F469D"/>
    <w:rsid w:val="002F4779"/>
    <w:rsid w:val="002F4981"/>
    <w:rsid w:val="002F4ACA"/>
    <w:rsid w:val="002F4C62"/>
    <w:rsid w:val="002F52F4"/>
    <w:rsid w:val="002F5644"/>
    <w:rsid w:val="002F5CA6"/>
    <w:rsid w:val="002F5DC2"/>
    <w:rsid w:val="002F5E9E"/>
    <w:rsid w:val="002F6256"/>
    <w:rsid w:val="002F62B5"/>
    <w:rsid w:val="002F6652"/>
    <w:rsid w:val="002F67E7"/>
    <w:rsid w:val="002F7413"/>
    <w:rsid w:val="002F75E4"/>
    <w:rsid w:val="002F7A65"/>
    <w:rsid w:val="002F7B12"/>
    <w:rsid w:val="002F7B83"/>
    <w:rsid w:val="002F7C56"/>
    <w:rsid w:val="002F7D4A"/>
    <w:rsid w:val="00300052"/>
    <w:rsid w:val="00300202"/>
    <w:rsid w:val="00300219"/>
    <w:rsid w:val="00300399"/>
    <w:rsid w:val="0030040B"/>
    <w:rsid w:val="00300576"/>
    <w:rsid w:val="0030066F"/>
    <w:rsid w:val="00300A0A"/>
    <w:rsid w:val="00301134"/>
    <w:rsid w:val="00301907"/>
    <w:rsid w:val="00301D5E"/>
    <w:rsid w:val="00302A7B"/>
    <w:rsid w:val="00302AF3"/>
    <w:rsid w:val="00302CEC"/>
    <w:rsid w:val="00303407"/>
    <w:rsid w:val="00303610"/>
    <w:rsid w:val="00303919"/>
    <w:rsid w:val="00303DC1"/>
    <w:rsid w:val="00304039"/>
    <w:rsid w:val="00304318"/>
    <w:rsid w:val="00304548"/>
    <w:rsid w:val="00304AC8"/>
    <w:rsid w:val="00304B88"/>
    <w:rsid w:val="00304BC9"/>
    <w:rsid w:val="0030536A"/>
    <w:rsid w:val="0030550B"/>
    <w:rsid w:val="0030590F"/>
    <w:rsid w:val="00305934"/>
    <w:rsid w:val="00305988"/>
    <w:rsid w:val="00305DFF"/>
    <w:rsid w:val="00305FB7"/>
    <w:rsid w:val="00306180"/>
    <w:rsid w:val="00306392"/>
    <w:rsid w:val="00306465"/>
    <w:rsid w:val="003065FF"/>
    <w:rsid w:val="0030673A"/>
    <w:rsid w:val="00306C1B"/>
    <w:rsid w:val="00306FC9"/>
    <w:rsid w:val="003079FA"/>
    <w:rsid w:val="00307B47"/>
    <w:rsid w:val="003102C4"/>
    <w:rsid w:val="00310496"/>
    <w:rsid w:val="00310893"/>
    <w:rsid w:val="00310A0F"/>
    <w:rsid w:val="00310A44"/>
    <w:rsid w:val="00311363"/>
    <w:rsid w:val="0031143D"/>
    <w:rsid w:val="003116B8"/>
    <w:rsid w:val="0031172B"/>
    <w:rsid w:val="0031186E"/>
    <w:rsid w:val="003118E3"/>
    <w:rsid w:val="00311CAE"/>
    <w:rsid w:val="00311CDA"/>
    <w:rsid w:val="00311D4F"/>
    <w:rsid w:val="00311E2C"/>
    <w:rsid w:val="00311EA3"/>
    <w:rsid w:val="00311FF7"/>
    <w:rsid w:val="003120FF"/>
    <w:rsid w:val="003124BF"/>
    <w:rsid w:val="0031270A"/>
    <w:rsid w:val="00312C42"/>
    <w:rsid w:val="0031303C"/>
    <w:rsid w:val="00313331"/>
    <w:rsid w:val="0031361D"/>
    <w:rsid w:val="00314262"/>
    <w:rsid w:val="003146D5"/>
    <w:rsid w:val="003146E4"/>
    <w:rsid w:val="003147A2"/>
    <w:rsid w:val="00314E0F"/>
    <w:rsid w:val="00314EAC"/>
    <w:rsid w:val="00315494"/>
    <w:rsid w:val="00315582"/>
    <w:rsid w:val="00315735"/>
    <w:rsid w:val="003157FB"/>
    <w:rsid w:val="003159A3"/>
    <w:rsid w:val="00315ACA"/>
    <w:rsid w:val="00315DFF"/>
    <w:rsid w:val="00315FD6"/>
    <w:rsid w:val="003160F9"/>
    <w:rsid w:val="00316101"/>
    <w:rsid w:val="0031627E"/>
    <w:rsid w:val="00316880"/>
    <w:rsid w:val="0031690B"/>
    <w:rsid w:val="00316AE3"/>
    <w:rsid w:val="00316D64"/>
    <w:rsid w:val="00316F72"/>
    <w:rsid w:val="0031705A"/>
    <w:rsid w:val="003178D8"/>
    <w:rsid w:val="003179A2"/>
    <w:rsid w:val="00317B68"/>
    <w:rsid w:val="00317F28"/>
    <w:rsid w:val="00320161"/>
    <w:rsid w:val="0032017E"/>
    <w:rsid w:val="00320225"/>
    <w:rsid w:val="003203DD"/>
    <w:rsid w:val="003203E6"/>
    <w:rsid w:val="00320428"/>
    <w:rsid w:val="0032046A"/>
    <w:rsid w:val="003205FA"/>
    <w:rsid w:val="003207FA"/>
    <w:rsid w:val="00320BF2"/>
    <w:rsid w:val="00320EB5"/>
    <w:rsid w:val="003212D2"/>
    <w:rsid w:val="00321410"/>
    <w:rsid w:val="0032155E"/>
    <w:rsid w:val="003217F5"/>
    <w:rsid w:val="00321C88"/>
    <w:rsid w:val="00322049"/>
    <w:rsid w:val="003226B8"/>
    <w:rsid w:val="0032284F"/>
    <w:rsid w:val="00322ABE"/>
    <w:rsid w:val="00322FE1"/>
    <w:rsid w:val="003231C7"/>
    <w:rsid w:val="00323400"/>
    <w:rsid w:val="0032366F"/>
    <w:rsid w:val="0032391E"/>
    <w:rsid w:val="00323FCA"/>
    <w:rsid w:val="00324237"/>
    <w:rsid w:val="0032491C"/>
    <w:rsid w:val="00324ACC"/>
    <w:rsid w:val="00324EB5"/>
    <w:rsid w:val="00325104"/>
    <w:rsid w:val="00325285"/>
    <w:rsid w:val="003252C8"/>
    <w:rsid w:val="0032570F"/>
    <w:rsid w:val="00325A13"/>
    <w:rsid w:val="00325A64"/>
    <w:rsid w:val="00325ADB"/>
    <w:rsid w:val="00325CB0"/>
    <w:rsid w:val="00325D8D"/>
    <w:rsid w:val="00326011"/>
    <w:rsid w:val="00326256"/>
    <w:rsid w:val="0032627C"/>
    <w:rsid w:val="003267F3"/>
    <w:rsid w:val="00326F4E"/>
    <w:rsid w:val="003273DF"/>
    <w:rsid w:val="00327736"/>
    <w:rsid w:val="00327B42"/>
    <w:rsid w:val="00327C0A"/>
    <w:rsid w:val="003300C0"/>
    <w:rsid w:val="0033023B"/>
    <w:rsid w:val="00330384"/>
    <w:rsid w:val="00330C27"/>
    <w:rsid w:val="003310F0"/>
    <w:rsid w:val="0033129E"/>
    <w:rsid w:val="003312A9"/>
    <w:rsid w:val="003312AB"/>
    <w:rsid w:val="003317B7"/>
    <w:rsid w:val="00331986"/>
    <w:rsid w:val="00331B2B"/>
    <w:rsid w:val="00331C64"/>
    <w:rsid w:val="00331E04"/>
    <w:rsid w:val="00332007"/>
    <w:rsid w:val="0033205E"/>
    <w:rsid w:val="00332723"/>
    <w:rsid w:val="003328DC"/>
    <w:rsid w:val="00332A96"/>
    <w:rsid w:val="00332C14"/>
    <w:rsid w:val="00332EDE"/>
    <w:rsid w:val="003330F4"/>
    <w:rsid w:val="00333789"/>
    <w:rsid w:val="003337D7"/>
    <w:rsid w:val="0033386F"/>
    <w:rsid w:val="003338D9"/>
    <w:rsid w:val="0033392A"/>
    <w:rsid w:val="00333AE5"/>
    <w:rsid w:val="00333B1F"/>
    <w:rsid w:val="00333D44"/>
    <w:rsid w:val="00333D6A"/>
    <w:rsid w:val="00334681"/>
    <w:rsid w:val="00334690"/>
    <w:rsid w:val="00334DA5"/>
    <w:rsid w:val="00334E65"/>
    <w:rsid w:val="00334F60"/>
    <w:rsid w:val="00334F8D"/>
    <w:rsid w:val="0033534F"/>
    <w:rsid w:val="00335794"/>
    <w:rsid w:val="00335AED"/>
    <w:rsid w:val="00335CA3"/>
    <w:rsid w:val="003363C9"/>
    <w:rsid w:val="003369DA"/>
    <w:rsid w:val="00336BAA"/>
    <w:rsid w:val="00336DF9"/>
    <w:rsid w:val="00336F25"/>
    <w:rsid w:val="00337178"/>
    <w:rsid w:val="00337988"/>
    <w:rsid w:val="00337F41"/>
    <w:rsid w:val="00337F8A"/>
    <w:rsid w:val="0034000C"/>
    <w:rsid w:val="00340100"/>
    <w:rsid w:val="003401BB"/>
    <w:rsid w:val="0034046B"/>
    <w:rsid w:val="00340500"/>
    <w:rsid w:val="00340B17"/>
    <w:rsid w:val="00340E72"/>
    <w:rsid w:val="0034142D"/>
    <w:rsid w:val="003417BB"/>
    <w:rsid w:val="003417D3"/>
    <w:rsid w:val="003419CB"/>
    <w:rsid w:val="00341AB2"/>
    <w:rsid w:val="003426D4"/>
    <w:rsid w:val="003427AA"/>
    <w:rsid w:val="003428E3"/>
    <w:rsid w:val="00342900"/>
    <w:rsid w:val="0034303E"/>
    <w:rsid w:val="0034321E"/>
    <w:rsid w:val="00343A7A"/>
    <w:rsid w:val="00343B92"/>
    <w:rsid w:val="00343D9E"/>
    <w:rsid w:val="00343E03"/>
    <w:rsid w:val="003441A9"/>
    <w:rsid w:val="003447DA"/>
    <w:rsid w:val="00344AE0"/>
    <w:rsid w:val="00345009"/>
    <w:rsid w:val="0034516E"/>
    <w:rsid w:val="003451DE"/>
    <w:rsid w:val="0034520B"/>
    <w:rsid w:val="00345225"/>
    <w:rsid w:val="003452B1"/>
    <w:rsid w:val="003452D0"/>
    <w:rsid w:val="003458A2"/>
    <w:rsid w:val="00345CA9"/>
    <w:rsid w:val="00345D4E"/>
    <w:rsid w:val="00345EAC"/>
    <w:rsid w:val="003463DB"/>
    <w:rsid w:val="003465B3"/>
    <w:rsid w:val="00346657"/>
    <w:rsid w:val="00346809"/>
    <w:rsid w:val="0034683C"/>
    <w:rsid w:val="00346841"/>
    <w:rsid w:val="0034684C"/>
    <w:rsid w:val="0034696F"/>
    <w:rsid w:val="00346FD3"/>
    <w:rsid w:val="00346FE6"/>
    <w:rsid w:val="0034701A"/>
    <w:rsid w:val="00347168"/>
    <w:rsid w:val="00347208"/>
    <w:rsid w:val="00347507"/>
    <w:rsid w:val="00347D81"/>
    <w:rsid w:val="00347F52"/>
    <w:rsid w:val="00350558"/>
    <w:rsid w:val="00350660"/>
    <w:rsid w:val="0035074F"/>
    <w:rsid w:val="00350B53"/>
    <w:rsid w:val="00350DBF"/>
    <w:rsid w:val="0035111A"/>
    <w:rsid w:val="00351201"/>
    <w:rsid w:val="00351360"/>
    <w:rsid w:val="00351459"/>
    <w:rsid w:val="0035163E"/>
    <w:rsid w:val="003516D6"/>
    <w:rsid w:val="00351872"/>
    <w:rsid w:val="003518DD"/>
    <w:rsid w:val="00351987"/>
    <w:rsid w:val="003519B0"/>
    <w:rsid w:val="00351E2D"/>
    <w:rsid w:val="00351FFE"/>
    <w:rsid w:val="003520D5"/>
    <w:rsid w:val="003523C1"/>
    <w:rsid w:val="00352454"/>
    <w:rsid w:val="003525AB"/>
    <w:rsid w:val="0035284C"/>
    <w:rsid w:val="00352C17"/>
    <w:rsid w:val="00352D36"/>
    <w:rsid w:val="00352F2A"/>
    <w:rsid w:val="00352FAF"/>
    <w:rsid w:val="003531DA"/>
    <w:rsid w:val="003538F5"/>
    <w:rsid w:val="00353A67"/>
    <w:rsid w:val="00353BE6"/>
    <w:rsid w:val="003542A9"/>
    <w:rsid w:val="00354D90"/>
    <w:rsid w:val="00354E4B"/>
    <w:rsid w:val="00354FDA"/>
    <w:rsid w:val="003551F1"/>
    <w:rsid w:val="00355411"/>
    <w:rsid w:val="00355565"/>
    <w:rsid w:val="003558F5"/>
    <w:rsid w:val="00355C38"/>
    <w:rsid w:val="00355C70"/>
    <w:rsid w:val="00355E63"/>
    <w:rsid w:val="003565A6"/>
    <w:rsid w:val="0035660F"/>
    <w:rsid w:val="00356D6E"/>
    <w:rsid w:val="00356E25"/>
    <w:rsid w:val="00357004"/>
    <w:rsid w:val="003574CD"/>
    <w:rsid w:val="0035758E"/>
    <w:rsid w:val="003575AD"/>
    <w:rsid w:val="00357650"/>
    <w:rsid w:val="00357A22"/>
    <w:rsid w:val="00357EC4"/>
    <w:rsid w:val="003603B9"/>
    <w:rsid w:val="003604DB"/>
    <w:rsid w:val="0036086A"/>
    <w:rsid w:val="00360E8C"/>
    <w:rsid w:val="00361217"/>
    <w:rsid w:val="003613A9"/>
    <w:rsid w:val="0036148E"/>
    <w:rsid w:val="0036180D"/>
    <w:rsid w:val="00361B19"/>
    <w:rsid w:val="00361C60"/>
    <w:rsid w:val="00362365"/>
    <w:rsid w:val="0036270F"/>
    <w:rsid w:val="00362769"/>
    <w:rsid w:val="00362858"/>
    <w:rsid w:val="00362F80"/>
    <w:rsid w:val="00363288"/>
    <w:rsid w:val="003633AC"/>
    <w:rsid w:val="003635A2"/>
    <w:rsid w:val="00363612"/>
    <w:rsid w:val="003636F6"/>
    <w:rsid w:val="00363786"/>
    <w:rsid w:val="00363CB0"/>
    <w:rsid w:val="00363DA0"/>
    <w:rsid w:val="00363FB7"/>
    <w:rsid w:val="00364321"/>
    <w:rsid w:val="00364581"/>
    <w:rsid w:val="003645DA"/>
    <w:rsid w:val="00364766"/>
    <w:rsid w:val="00364B70"/>
    <w:rsid w:val="00364EB0"/>
    <w:rsid w:val="00364F6E"/>
    <w:rsid w:val="00364FFC"/>
    <w:rsid w:val="003650E8"/>
    <w:rsid w:val="003650F4"/>
    <w:rsid w:val="003651D1"/>
    <w:rsid w:val="003654B1"/>
    <w:rsid w:val="003654DE"/>
    <w:rsid w:val="0036553E"/>
    <w:rsid w:val="0036566D"/>
    <w:rsid w:val="0036572C"/>
    <w:rsid w:val="003657C1"/>
    <w:rsid w:val="00365A48"/>
    <w:rsid w:val="00365AD3"/>
    <w:rsid w:val="00365C76"/>
    <w:rsid w:val="00365D4D"/>
    <w:rsid w:val="003660D1"/>
    <w:rsid w:val="0036610F"/>
    <w:rsid w:val="003664EB"/>
    <w:rsid w:val="00366652"/>
    <w:rsid w:val="003668E3"/>
    <w:rsid w:val="00366AD1"/>
    <w:rsid w:val="00366E58"/>
    <w:rsid w:val="00366EE3"/>
    <w:rsid w:val="00367016"/>
    <w:rsid w:val="00367550"/>
    <w:rsid w:val="003676F4"/>
    <w:rsid w:val="0036791E"/>
    <w:rsid w:val="00367C60"/>
    <w:rsid w:val="003701FD"/>
    <w:rsid w:val="00370276"/>
    <w:rsid w:val="00370295"/>
    <w:rsid w:val="0037030D"/>
    <w:rsid w:val="00370321"/>
    <w:rsid w:val="00370B78"/>
    <w:rsid w:val="0037154A"/>
    <w:rsid w:val="00371825"/>
    <w:rsid w:val="00371864"/>
    <w:rsid w:val="003718FE"/>
    <w:rsid w:val="00371AE5"/>
    <w:rsid w:val="00371B6D"/>
    <w:rsid w:val="003723CB"/>
    <w:rsid w:val="003725C1"/>
    <w:rsid w:val="00372641"/>
    <w:rsid w:val="00372A5D"/>
    <w:rsid w:val="00372AC1"/>
    <w:rsid w:val="00372AF4"/>
    <w:rsid w:val="00372CD5"/>
    <w:rsid w:val="0037339D"/>
    <w:rsid w:val="00373590"/>
    <w:rsid w:val="00373663"/>
    <w:rsid w:val="0037368E"/>
    <w:rsid w:val="00373734"/>
    <w:rsid w:val="003737A7"/>
    <w:rsid w:val="00373C4D"/>
    <w:rsid w:val="00373C91"/>
    <w:rsid w:val="00373D5A"/>
    <w:rsid w:val="00373DBD"/>
    <w:rsid w:val="003740CF"/>
    <w:rsid w:val="0037439B"/>
    <w:rsid w:val="003745A2"/>
    <w:rsid w:val="00374624"/>
    <w:rsid w:val="0037472B"/>
    <w:rsid w:val="003749E5"/>
    <w:rsid w:val="00374AF9"/>
    <w:rsid w:val="00374EB3"/>
    <w:rsid w:val="00374EC1"/>
    <w:rsid w:val="0037558C"/>
    <w:rsid w:val="0037588D"/>
    <w:rsid w:val="00376053"/>
    <w:rsid w:val="00376385"/>
    <w:rsid w:val="0037698A"/>
    <w:rsid w:val="00376C16"/>
    <w:rsid w:val="00376F60"/>
    <w:rsid w:val="0037700E"/>
    <w:rsid w:val="0037766E"/>
    <w:rsid w:val="003776CD"/>
    <w:rsid w:val="00377BD9"/>
    <w:rsid w:val="00377C8B"/>
    <w:rsid w:val="00380044"/>
    <w:rsid w:val="00380047"/>
    <w:rsid w:val="003808E6"/>
    <w:rsid w:val="00380ABE"/>
    <w:rsid w:val="00380B04"/>
    <w:rsid w:val="00380B15"/>
    <w:rsid w:val="00380C37"/>
    <w:rsid w:val="00380D00"/>
    <w:rsid w:val="0038100D"/>
    <w:rsid w:val="003812F1"/>
    <w:rsid w:val="0038161E"/>
    <w:rsid w:val="0038165A"/>
    <w:rsid w:val="003817BA"/>
    <w:rsid w:val="003818D5"/>
    <w:rsid w:val="00381BFC"/>
    <w:rsid w:val="00381D18"/>
    <w:rsid w:val="00381E87"/>
    <w:rsid w:val="00381EE9"/>
    <w:rsid w:val="00381FC6"/>
    <w:rsid w:val="00382592"/>
    <w:rsid w:val="00382726"/>
    <w:rsid w:val="00382B6B"/>
    <w:rsid w:val="003833D6"/>
    <w:rsid w:val="003839C6"/>
    <w:rsid w:val="00383A8C"/>
    <w:rsid w:val="00383CEB"/>
    <w:rsid w:val="00383D8E"/>
    <w:rsid w:val="00383F57"/>
    <w:rsid w:val="00383F7C"/>
    <w:rsid w:val="003840CC"/>
    <w:rsid w:val="00384649"/>
    <w:rsid w:val="00384855"/>
    <w:rsid w:val="00384B9C"/>
    <w:rsid w:val="00385164"/>
    <w:rsid w:val="00385498"/>
    <w:rsid w:val="003867BE"/>
    <w:rsid w:val="00386D85"/>
    <w:rsid w:val="0038731D"/>
    <w:rsid w:val="003875DB"/>
    <w:rsid w:val="003876A0"/>
    <w:rsid w:val="00387BD3"/>
    <w:rsid w:val="00387C53"/>
    <w:rsid w:val="00387D05"/>
    <w:rsid w:val="0039015D"/>
    <w:rsid w:val="003901E9"/>
    <w:rsid w:val="00390423"/>
    <w:rsid w:val="00390680"/>
    <w:rsid w:val="00390ADC"/>
    <w:rsid w:val="00390E9F"/>
    <w:rsid w:val="00390F8B"/>
    <w:rsid w:val="003910C5"/>
    <w:rsid w:val="00391563"/>
    <w:rsid w:val="00391591"/>
    <w:rsid w:val="00391AAF"/>
    <w:rsid w:val="00391EC1"/>
    <w:rsid w:val="003927FE"/>
    <w:rsid w:val="003929DC"/>
    <w:rsid w:val="00392E99"/>
    <w:rsid w:val="00393227"/>
    <w:rsid w:val="00393636"/>
    <w:rsid w:val="0039382C"/>
    <w:rsid w:val="003939E1"/>
    <w:rsid w:val="00393A44"/>
    <w:rsid w:val="00393A5B"/>
    <w:rsid w:val="00393B09"/>
    <w:rsid w:val="00393EB5"/>
    <w:rsid w:val="00393F45"/>
    <w:rsid w:val="0039405E"/>
    <w:rsid w:val="003944D8"/>
    <w:rsid w:val="00394543"/>
    <w:rsid w:val="003946ED"/>
    <w:rsid w:val="00394853"/>
    <w:rsid w:val="00394B63"/>
    <w:rsid w:val="00394D71"/>
    <w:rsid w:val="00395015"/>
    <w:rsid w:val="00395256"/>
    <w:rsid w:val="00395B35"/>
    <w:rsid w:val="00395E58"/>
    <w:rsid w:val="0039651D"/>
    <w:rsid w:val="00396E68"/>
    <w:rsid w:val="00397014"/>
    <w:rsid w:val="003971B2"/>
    <w:rsid w:val="003972B5"/>
    <w:rsid w:val="003975FF"/>
    <w:rsid w:val="0039770A"/>
    <w:rsid w:val="00397996"/>
    <w:rsid w:val="00397BA8"/>
    <w:rsid w:val="00397E5D"/>
    <w:rsid w:val="00397E6E"/>
    <w:rsid w:val="003A005B"/>
    <w:rsid w:val="003A0567"/>
    <w:rsid w:val="003A0617"/>
    <w:rsid w:val="003A0810"/>
    <w:rsid w:val="003A0A6A"/>
    <w:rsid w:val="003A0A78"/>
    <w:rsid w:val="003A1163"/>
    <w:rsid w:val="003A1597"/>
    <w:rsid w:val="003A1CDB"/>
    <w:rsid w:val="003A1D18"/>
    <w:rsid w:val="003A212A"/>
    <w:rsid w:val="003A22E4"/>
    <w:rsid w:val="003A238B"/>
    <w:rsid w:val="003A2579"/>
    <w:rsid w:val="003A28F5"/>
    <w:rsid w:val="003A2D9A"/>
    <w:rsid w:val="003A319F"/>
    <w:rsid w:val="003A38E6"/>
    <w:rsid w:val="003A3CA1"/>
    <w:rsid w:val="003A3D77"/>
    <w:rsid w:val="003A3E57"/>
    <w:rsid w:val="003A3E7F"/>
    <w:rsid w:val="003A3EAD"/>
    <w:rsid w:val="003A3F5B"/>
    <w:rsid w:val="003A4487"/>
    <w:rsid w:val="003A49BA"/>
    <w:rsid w:val="003A4B20"/>
    <w:rsid w:val="003A4E65"/>
    <w:rsid w:val="003A50A8"/>
    <w:rsid w:val="003A529E"/>
    <w:rsid w:val="003A5440"/>
    <w:rsid w:val="003A601B"/>
    <w:rsid w:val="003A60B0"/>
    <w:rsid w:val="003A615F"/>
    <w:rsid w:val="003A621A"/>
    <w:rsid w:val="003A6580"/>
    <w:rsid w:val="003A66AF"/>
    <w:rsid w:val="003A6848"/>
    <w:rsid w:val="003A6870"/>
    <w:rsid w:val="003A6AE9"/>
    <w:rsid w:val="003A6BCE"/>
    <w:rsid w:val="003A70EC"/>
    <w:rsid w:val="003A71B0"/>
    <w:rsid w:val="003A75E0"/>
    <w:rsid w:val="003A77AF"/>
    <w:rsid w:val="003A7A90"/>
    <w:rsid w:val="003A7C6D"/>
    <w:rsid w:val="003B0098"/>
    <w:rsid w:val="003B076F"/>
    <w:rsid w:val="003B09AC"/>
    <w:rsid w:val="003B0C05"/>
    <w:rsid w:val="003B0D33"/>
    <w:rsid w:val="003B0FE8"/>
    <w:rsid w:val="003B116E"/>
    <w:rsid w:val="003B11C3"/>
    <w:rsid w:val="003B11E5"/>
    <w:rsid w:val="003B1B32"/>
    <w:rsid w:val="003B1B95"/>
    <w:rsid w:val="003B2103"/>
    <w:rsid w:val="003B2146"/>
    <w:rsid w:val="003B2472"/>
    <w:rsid w:val="003B2F1A"/>
    <w:rsid w:val="003B317A"/>
    <w:rsid w:val="003B3458"/>
    <w:rsid w:val="003B385E"/>
    <w:rsid w:val="003B3934"/>
    <w:rsid w:val="003B3937"/>
    <w:rsid w:val="003B3A11"/>
    <w:rsid w:val="003B4060"/>
    <w:rsid w:val="003B40E2"/>
    <w:rsid w:val="003B41A1"/>
    <w:rsid w:val="003B4366"/>
    <w:rsid w:val="003B45EA"/>
    <w:rsid w:val="003B49FF"/>
    <w:rsid w:val="003B4F72"/>
    <w:rsid w:val="003B4F87"/>
    <w:rsid w:val="003B50DE"/>
    <w:rsid w:val="003B5261"/>
    <w:rsid w:val="003B531A"/>
    <w:rsid w:val="003B56C7"/>
    <w:rsid w:val="003B574A"/>
    <w:rsid w:val="003B580D"/>
    <w:rsid w:val="003B5866"/>
    <w:rsid w:val="003B586F"/>
    <w:rsid w:val="003B5BE4"/>
    <w:rsid w:val="003B5C67"/>
    <w:rsid w:val="003B5CA6"/>
    <w:rsid w:val="003B5EB3"/>
    <w:rsid w:val="003B60DC"/>
    <w:rsid w:val="003B6745"/>
    <w:rsid w:val="003B69BA"/>
    <w:rsid w:val="003B6AA2"/>
    <w:rsid w:val="003B6B70"/>
    <w:rsid w:val="003B6CD3"/>
    <w:rsid w:val="003B6F72"/>
    <w:rsid w:val="003B7C22"/>
    <w:rsid w:val="003B7CDE"/>
    <w:rsid w:val="003B7CF4"/>
    <w:rsid w:val="003B7D29"/>
    <w:rsid w:val="003B7E7F"/>
    <w:rsid w:val="003C016B"/>
    <w:rsid w:val="003C04C5"/>
    <w:rsid w:val="003C06B5"/>
    <w:rsid w:val="003C08CF"/>
    <w:rsid w:val="003C09DE"/>
    <w:rsid w:val="003C0B47"/>
    <w:rsid w:val="003C0FEC"/>
    <w:rsid w:val="003C115E"/>
    <w:rsid w:val="003C1266"/>
    <w:rsid w:val="003C178D"/>
    <w:rsid w:val="003C1A4C"/>
    <w:rsid w:val="003C1B13"/>
    <w:rsid w:val="003C1C1D"/>
    <w:rsid w:val="003C1DAE"/>
    <w:rsid w:val="003C1F71"/>
    <w:rsid w:val="003C20D3"/>
    <w:rsid w:val="003C214B"/>
    <w:rsid w:val="003C2151"/>
    <w:rsid w:val="003C220D"/>
    <w:rsid w:val="003C23C8"/>
    <w:rsid w:val="003C2522"/>
    <w:rsid w:val="003C2615"/>
    <w:rsid w:val="003C2716"/>
    <w:rsid w:val="003C2818"/>
    <w:rsid w:val="003C2AF6"/>
    <w:rsid w:val="003C2D9B"/>
    <w:rsid w:val="003C3229"/>
    <w:rsid w:val="003C35FB"/>
    <w:rsid w:val="003C36CF"/>
    <w:rsid w:val="003C3DC5"/>
    <w:rsid w:val="003C3DD7"/>
    <w:rsid w:val="003C3DF3"/>
    <w:rsid w:val="003C4090"/>
    <w:rsid w:val="003C4273"/>
    <w:rsid w:val="003C479A"/>
    <w:rsid w:val="003C4A7A"/>
    <w:rsid w:val="003C4A7C"/>
    <w:rsid w:val="003C4E0E"/>
    <w:rsid w:val="003C5105"/>
    <w:rsid w:val="003C527E"/>
    <w:rsid w:val="003C52AF"/>
    <w:rsid w:val="003C588D"/>
    <w:rsid w:val="003C5899"/>
    <w:rsid w:val="003C5A69"/>
    <w:rsid w:val="003C5D4C"/>
    <w:rsid w:val="003C5EEC"/>
    <w:rsid w:val="003C61A8"/>
    <w:rsid w:val="003C63F2"/>
    <w:rsid w:val="003C6525"/>
    <w:rsid w:val="003C6B86"/>
    <w:rsid w:val="003C6F8E"/>
    <w:rsid w:val="003C72AB"/>
    <w:rsid w:val="003C72E7"/>
    <w:rsid w:val="003C73BA"/>
    <w:rsid w:val="003C7A63"/>
    <w:rsid w:val="003C7F32"/>
    <w:rsid w:val="003C7F93"/>
    <w:rsid w:val="003D05A9"/>
    <w:rsid w:val="003D09E3"/>
    <w:rsid w:val="003D0B7E"/>
    <w:rsid w:val="003D0BD9"/>
    <w:rsid w:val="003D0CF2"/>
    <w:rsid w:val="003D0DCA"/>
    <w:rsid w:val="003D10B9"/>
    <w:rsid w:val="003D132C"/>
    <w:rsid w:val="003D17F2"/>
    <w:rsid w:val="003D1B7B"/>
    <w:rsid w:val="003D1BF7"/>
    <w:rsid w:val="003D1C1E"/>
    <w:rsid w:val="003D1CFF"/>
    <w:rsid w:val="003D1DBC"/>
    <w:rsid w:val="003D1E15"/>
    <w:rsid w:val="003D1EEF"/>
    <w:rsid w:val="003D1F5A"/>
    <w:rsid w:val="003D2BAF"/>
    <w:rsid w:val="003D2F9C"/>
    <w:rsid w:val="003D3106"/>
    <w:rsid w:val="003D32C6"/>
    <w:rsid w:val="003D34EB"/>
    <w:rsid w:val="003D379B"/>
    <w:rsid w:val="003D396F"/>
    <w:rsid w:val="003D3DFF"/>
    <w:rsid w:val="003D3E2B"/>
    <w:rsid w:val="003D4267"/>
    <w:rsid w:val="003D4356"/>
    <w:rsid w:val="003D43EE"/>
    <w:rsid w:val="003D4599"/>
    <w:rsid w:val="003D46E2"/>
    <w:rsid w:val="003D4A9E"/>
    <w:rsid w:val="003D4D7B"/>
    <w:rsid w:val="003D4F66"/>
    <w:rsid w:val="003D507B"/>
    <w:rsid w:val="003D5257"/>
    <w:rsid w:val="003D5320"/>
    <w:rsid w:val="003D53B1"/>
    <w:rsid w:val="003D5698"/>
    <w:rsid w:val="003D5944"/>
    <w:rsid w:val="003D5D45"/>
    <w:rsid w:val="003D5FD4"/>
    <w:rsid w:val="003D6242"/>
    <w:rsid w:val="003D62CC"/>
    <w:rsid w:val="003D6663"/>
    <w:rsid w:val="003D66AF"/>
    <w:rsid w:val="003D6837"/>
    <w:rsid w:val="003D6862"/>
    <w:rsid w:val="003D69A8"/>
    <w:rsid w:val="003D6BF0"/>
    <w:rsid w:val="003D758D"/>
    <w:rsid w:val="003D78E6"/>
    <w:rsid w:val="003D7BFF"/>
    <w:rsid w:val="003D7C63"/>
    <w:rsid w:val="003D7E7D"/>
    <w:rsid w:val="003D7F28"/>
    <w:rsid w:val="003D7F8F"/>
    <w:rsid w:val="003E0078"/>
    <w:rsid w:val="003E03DF"/>
    <w:rsid w:val="003E0637"/>
    <w:rsid w:val="003E063D"/>
    <w:rsid w:val="003E07DE"/>
    <w:rsid w:val="003E0D1A"/>
    <w:rsid w:val="003E10E4"/>
    <w:rsid w:val="003E11F6"/>
    <w:rsid w:val="003E13E7"/>
    <w:rsid w:val="003E1466"/>
    <w:rsid w:val="003E14AB"/>
    <w:rsid w:val="003E15A2"/>
    <w:rsid w:val="003E15B9"/>
    <w:rsid w:val="003E1752"/>
    <w:rsid w:val="003E1B06"/>
    <w:rsid w:val="003E1DB1"/>
    <w:rsid w:val="003E1F0A"/>
    <w:rsid w:val="003E1F33"/>
    <w:rsid w:val="003E24E7"/>
    <w:rsid w:val="003E2B28"/>
    <w:rsid w:val="003E2BF5"/>
    <w:rsid w:val="003E2D34"/>
    <w:rsid w:val="003E3546"/>
    <w:rsid w:val="003E37FF"/>
    <w:rsid w:val="003E3A25"/>
    <w:rsid w:val="003E3E6B"/>
    <w:rsid w:val="003E4192"/>
    <w:rsid w:val="003E43E2"/>
    <w:rsid w:val="003E4407"/>
    <w:rsid w:val="003E44AE"/>
    <w:rsid w:val="003E49D8"/>
    <w:rsid w:val="003E4D71"/>
    <w:rsid w:val="003E4DE4"/>
    <w:rsid w:val="003E4E28"/>
    <w:rsid w:val="003E4F7D"/>
    <w:rsid w:val="003E511E"/>
    <w:rsid w:val="003E569F"/>
    <w:rsid w:val="003E56A6"/>
    <w:rsid w:val="003E59D5"/>
    <w:rsid w:val="003E5B34"/>
    <w:rsid w:val="003E5B4A"/>
    <w:rsid w:val="003E5BD9"/>
    <w:rsid w:val="003E5C0D"/>
    <w:rsid w:val="003E5EAA"/>
    <w:rsid w:val="003E5EDA"/>
    <w:rsid w:val="003E6402"/>
    <w:rsid w:val="003E68DB"/>
    <w:rsid w:val="003E69F4"/>
    <w:rsid w:val="003E6A19"/>
    <w:rsid w:val="003E6AD0"/>
    <w:rsid w:val="003E6C77"/>
    <w:rsid w:val="003E6D17"/>
    <w:rsid w:val="003E7040"/>
    <w:rsid w:val="003E72D0"/>
    <w:rsid w:val="003E7430"/>
    <w:rsid w:val="003E766B"/>
    <w:rsid w:val="003E77B2"/>
    <w:rsid w:val="003E783F"/>
    <w:rsid w:val="003E78C0"/>
    <w:rsid w:val="003E7960"/>
    <w:rsid w:val="003E7BFE"/>
    <w:rsid w:val="003E7D52"/>
    <w:rsid w:val="003E7D99"/>
    <w:rsid w:val="003E7EC2"/>
    <w:rsid w:val="003E7EC5"/>
    <w:rsid w:val="003E7FBD"/>
    <w:rsid w:val="003F0356"/>
    <w:rsid w:val="003F03CB"/>
    <w:rsid w:val="003F055A"/>
    <w:rsid w:val="003F0C0A"/>
    <w:rsid w:val="003F0D54"/>
    <w:rsid w:val="003F0ED4"/>
    <w:rsid w:val="003F0F17"/>
    <w:rsid w:val="003F13F6"/>
    <w:rsid w:val="003F16DF"/>
    <w:rsid w:val="003F17EF"/>
    <w:rsid w:val="003F1CB4"/>
    <w:rsid w:val="003F1CFD"/>
    <w:rsid w:val="003F1D66"/>
    <w:rsid w:val="003F1D82"/>
    <w:rsid w:val="003F287C"/>
    <w:rsid w:val="003F2A24"/>
    <w:rsid w:val="003F2AF7"/>
    <w:rsid w:val="003F2D76"/>
    <w:rsid w:val="003F2E4C"/>
    <w:rsid w:val="003F2F6A"/>
    <w:rsid w:val="003F335D"/>
    <w:rsid w:val="003F37E2"/>
    <w:rsid w:val="003F38A0"/>
    <w:rsid w:val="003F3ADA"/>
    <w:rsid w:val="003F3ED6"/>
    <w:rsid w:val="003F3F5A"/>
    <w:rsid w:val="003F475D"/>
    <w:rsid w:val="003F47A6"/>
    <w:rsid w:val="003F4C52"/>
    <w:rsid w:val="003F4EA7"/>
    <w:rsid w:val="003F5547"/>
    <w:rsid w:val="003F56BD"/>
    <w:rsid w:val="003F5853"/>
    <w:rsid w:val="003F58B4"/>
    <w:rsid w:val="003F5992"/>
    <w:rsid w:val="003F5AF0"/>
    <w:rsid w:val="003F5C92"/>
    <w:rsid w:val="003F5EA7"/>
    <w:rsid w:val="003F5EBE"/>
    <w:rsid w:val="003F6018"/>
    <w:rsid w:val="003F61C3"/>
    <w:rsid w:val="003F65F0"/>
    <w:rsid w:val="003F6A95"/>
    <w:rsid w:val="003F6BA6"/>
    <w:rsid w:val="003F6F35"/>
    <w:rsid w:val="003F70B3"/>
    <w:rsid w:val="003F7199"/>
    <w:rsid w:val="003F7306"/>
    <w:rsid w:val="003F75C7"/>
    <w:rsid w:val="003F7654"/>
    <w:rsid w:val="003F7800"/>
    <w:rsid w:val="003F7A9A"/>
    <w:rsid w:val="003F7CAC"/>
    <w:rsid w:val="004000D9"/>
    <w:rsid w:val="0040031A"/>
    <w:rsid w:val="004007D2"/>
    <w:rsid w:val="00400848"/>
    <w:rsid w:val="00400A1E"/>
    <w:rsid w:val="00400A50"/>
    <w:rsid w:val="00400CE0"/>
    <w:rsid w:val="00400F36"/>
    <w:rsid w:val="00401174"/>
    <w:rsid w:val="00401515"/>
    <w:rsid w:val="004018B8"/>
    <w:rsid w:val="00401F56"/>
    <w:rsid w:val="00401F82"/>
    <w:rsid w:val="004023F7"/>
    <w:rsid w:val="00402693"/>
    <w:rsid w:val="004028BD"/>
    <w:rsid w:val="004028DD"/>
    <w:rsid w:val="00402D4E"/>
    <w:rsid w:val="00402E4C"/>
    <w:rsid w:val="00402FC5"/>
    <w:rsid w:val="004033B8"/>
    <w:rsid w:val="004035DF"/>
    <w:rsid w:val="00403FF4"/>
    <w:rsid w:val="00404156"/>
    <w:rsid w:val="004046B5"/>
    <w:rsid w:val="00404D18"/>
    <w:rsid w:val="00404D68"/>
    <w:rsid w:val="00404F56"/>
    <w:rsid w:val="0040526A"/>
    <w:rsid w:val="0040572D"/>
    <w:rsid w:val="004057C4"/>
    <w:rsid w:val="00405A1B"/>
    <w:rsid w:val="00405B1E"/>
    <w:rsid w:val="00405CB7"/>
    <w:rsid w:val="00405CEE"/>
    <w:rsid w:val="00405F11"/>
    <w:rsid w:val="0040613F"/>
    <w:rsid w:val="00406315"/>
    <w:rsid w:val="00406632"/>
    <w:rsid w:val="00406726"/>
    <w:rsid w:val="004079AD"/>
    <w:rsid w:val="00407F1A"/>
    <w:rsid w:val="00410091"/>
    <w:rsid w:val="0041026E"/>
    <w:rsid w:val="004107C0"/>
    <w:rsid w:val="00410925"/>
    <w:rsid w:val="00410DA5"/>
    <w:rsid w:val="004117B7"/>
    <w:rsid w:val="004118A9"/>
    <w:rsid w:val="004118C1"/>
    <w:rsid w:val="00412195"/>
    <w:rsid w:val="0041236B"/>
    <w:rsid w:val="004125B2"/>
    <w:rsid w:val="00412751"/>
    <w:rsid w:val="00412C42"/>
    <w:rsid w:val="00412DBA"/>
    <w:rsid w:val="004130A2"/>
    <w:rsid w:val="00413406"/>
    <w:rsid w:val="004136BC"/>
    <w:rsid w:val="00413A28"/>
    <w:rsid w:val="00413C51"/>
    <w:rsid w:val="00413F3A"/>
    <w:rsid w:val="00413F7A"/>
    <w:rsid w:val="00413FC9"/>
    <w:rsid w:val="0041412E"/>
    <w:rsid w:val="004143FA"/>
    <w:rsid w:val="00414422"/>
    <w:rsid w:val="00414A0C"/>
    <w:rsid w:val="00414B23"/>
    <w:rsid w:val="00414DAA"/>
    <w:rsid w:val="004150BD"/>
    <w:rsid w:val="0041554A"/>
    <w:rsid w:val="00415978"/>
    <w:rsid w:val="00415E59"/>
    <w:rsid w:val="0041602D"/>
    <w:rsid w:val="00416186"/>
    <w:rsid w:val="004162F4"/>
    <w:rsid w:val="0041635B"/>
    <w:rsid w:val="004163C6"/>
    <w:rsid w:val="0041673B"/>
    <w:rsid w:val="00416B22"/>
    <w:rsid w:val="00416F5D"/>
    <w:rsid w:val="00416F7E"/>
    <w:rsid w:val="00417181"/>
    <w:rsid w:val="004172B7"/>
    <w:rsid w:val="004172CB"/>
    <w:rsid w:val="004174CD"/>
    <w:rsid w:val="00417561"/>
    <w:rsid w:val="004175DF"/>
    <w:rsid w:val="00417668"/>
    <w:rsid w:val="0041785A"/>
    <w:rsid w:val="00417933"/>
    <w:rsid w:val="00417D11"/>
    <w:rsid w:val="00417E90"/>
    <w:rsid w:val="0042017F"/>
    <w:rsid w:val="004201A6"/>
    <w:rsid w:val="004201BC"/>
    <w:rsid w:val="0042034E"/>
    <w:rsid w:val="00420391"/>
    <w:rsid w:val="00420605"/>
    <w:rsid w:val="00420A77"/>
    <w:rsid w:val="00420D27"/>
    <w:rsid w:val="00420D41"/>
    <w:rsid w:val="00420E39"/>
    <w:rsid w:val="0042146F"/>
    <w:rsid w:val="00421D56"/>
    <w:rsid w:val="00421F4C"/>
    <w:rsid w:val="004221A0"/>
    <w:rsid w:val="004221F7"/>
    <w:rsid w:val="00422302"/>
    <w:rsid w:val="004224D2"/>
    <w:rsid w:val="0042254C"/>
    <w:rsid w:val="00422824"/>
    <w:rsid w:val="004229A2"/>
    <w:rsid w:val="00422A0D"/>
    <w:rsid w:val="00422A43"/>
    <w:rsid w:val="00422C9E"/>
    <w:rsid w:val="00422F45"/>
    <w:rsid w:val="00422FDD"/>
    <w:rsid w:val="00423350"/>
    <w:rsid w:val="00423699"/>
    <w:rsid w:val="00423A10"/>
    <w:rsid w:val="00423D03"/>
    <w:rsid w:val="0042442B"/>
    <w:rsid w:val="00424468"/>
    <w:rsid w:val="004244EB"/>
    <w:rsid w:val="0042458E"/>
    <w:rsid w:val="004245AD"/>
    <w:rsid w:val="004245E4"/>
    <w:rsid w:val="00424964"/>
    <w:rsid w:val="0042497F"/>
    <w:rsid w:val="00424F03"/>
    <w:rsid w:val="00425521"/>
    <w:rsid w:val="0042554B"/>
    <w:rsid w:val="00425A77"/>
    <w:rsid w:val="00425EB5"/>
    <w:rsid w:val="00426138"/>
    <w:rsid w:val="00426186"/>
    <w:rsid w:val="00426C1E"/>
    <w:rsid w:val="00426CF4"/>
    <w:rsid w:val="00427156"/>
    <w:rsid w:val="004275FF"/>
    <w:rsid w:val="00427B57"/>
    <w:rsid w:val="00427E03"/>
    <w:rsid w:val="00427F55"/>
    <w:rsid w:val="0043025D"/>
    <w:rsid w:val="004303A4"/>
    <w:rsid w:val="00430490"/>
    <w:rsid w:val="004304B5"/>
    <w:rsid w:val="00430690"/>
    <w:rsid w:val="00430DF8"/>
    <w:rsid w:val="00430FCA"/>
    <w:rsid w:val="00431236"/>
    <w:rsid w:val="004312BB"/>
    <w:rsid w:val="004314C1"/>
    <w:rsid w:val="00431E0D"/>
    <w:rsid w:val="00431E70"/>
    <w:rsid w:val="00431E7B"/>
    <w:rsid w:val="0043231D"/>
    <w:rsid w:val="004327DD"/>
    <w:rsid w:val="004328B3"/>
    <w:rsid w:val="00432B6B"/>
    <w:rsid w:val="00432F59"/>
    <w:rsid w:val="00433029"/>
    <w:rsid w:val="00433255"/>
    <w:rsid w:val="0043337E"/>
    <w:rsid w:val="004333CC"/>
    <w:rsid w:val="004334EF"/>
    <w:rsid w:val="0043373B"/>
    <w:rsid w:val="0043393D"/>
    <w:rsid w:val="00433B3E"/>
    <w:rsid w:val="00433C28"/>
    <w:rsid w:val="00433CCD"/>
    <w:rsid w:val="00433ECB"/>
    <w:rsid w:val="00433EEF"/>
    <w:rsid w:val="00434145"/>
    <w:rsid w:val="004341E9"/>
    <w:rsid w:val="00434330"/>
    <w:rsid w:val="0043442A"/>
    <w:rsid w:val="00434563"/>
    <w:rsid w:val="0043465C"/>
    <w:rsid w:val="004348F4"/>
    <w:rsid w:val="00434971"/>
    <w:rsid w:val="00434F0A"/>
    <w:rsid w:val="004351D6"/>
    <w:rsid w:val="004357AC"/>
    <w:rsid w:val="00435A7C"/>
    <w:rsid w:val="00435ECE"/>
    <w:rsid w:val="00436194"/>
    <w:rsid w:val="00436363"/>
    <w:rsid w:val="00436604"/>
    <w:rsid w:val="004366A5"/>
    <w:rsid w:val="004366F2"/>
    <w:rsid w:val="0043676A"/>
    <w:rsid w:val="0043682C"/>
    <w:rsid w:val="00436B08"/>
    <w:rsid w:val="00436BC0"/>
    <w:rsid w:val="00436C84"/>
    <w:rsid w:val="00437102"/>
    <w:rsid w:val="00437103"/>
    <w:rsid w:val="00437223"/>
    <w:rsid w:val="004372C8"/>
    <w:rsid w:val="004376D2"/>
    <w:rsid w:val="004379FB"/>
    <w:rsid w:val="00437A54"/>
    <w:rsid w:val="004402E1"/>
    <w:rsid w:val="004409C8"/>
    <w:rsid w:val="00440A9B"/>
    <w:rsid w:val="00440D12"/>
    <w:rsid w:val="00441390"/>
    <w:rsid w:val="004414C7"/>
    <w:rsid w:val="004416C8"/>
    <w:rsid w:val="00441762"/>
    <w:rsid w:val="00441D14"/>
    <w:rsid w:val="00441D41"/>
    <w:rsid w:val="00441F61"/>
    <w:rsid w:val="00442018"/>
    <w:rsid w:val="00442134"/>
    <w:rsid w:val="004423D9"/>
    <w:rsid w:val="0044242A"/>
    <w:rsid w:val="004426EA"/>
    <w:rsid w:val="0044282C"/>
    <w:rsid w:val="00442932"/>
    <w:rsid w:val="00442ADA"/>
    <w:rsid w:val="00442BEB"/>
    <w:rsid w:val="0044341B"/>
    <w:rsid w:val="0044353E"/>
    <w:rsid w:val="004435EB"/>
    <w:rsid w:val="004438B9"/>
    <w:rsid w:val="00443BEC"/>
    <w:rsid w:val="00443D70"/>
    <w:rsid w:val="00443DC8"/>
    <w:rsid w:val="00443F68"/>
    <w:rsid w:val="004440B4"/>
    <w:rsid w:val="004443F3"/>
    <w:rsid w:val="00444526"/>
    <w:rsid w:val="0044454B"/>
    <w:rsid w:val="00444674"/>
    <w:rsid w:val="004446C3"/>
    <w:rsid w:val="004447DD"/>
    <w:rsid w:val="00444A76"/>
    <w:rsid w:val="00444E57"/>
    <w:rsid w:val="00444F0E"/>
    <w:rsid w:val="00445248"/>
    <w:rsid w:val="004455B4"/>
    <w:rsid w:val="004455D5"/>
    <w:rsid w:val="0044587B"/>
    <w:rsid w:val="004459BB"/>
    <w:rsid w:val="004459CB"/>
    <w:rsid w:val="00445AB2"/>
    <w:rsid w:val="00445F17"/>
    <w:rsid w:val="0044617D"/>
    <w:rsid w:val="004462CC"/>
    <w:rsid w:val="00446387"/>
    <w:rsid w:val="0044649D"/>
    <w:rsid w:val="0044667A"/>
    <w:rsid w:val="0044691E"/>
    <w:rsid w:val="00446937"/>
    <w:rsid w:val="00446A21"/>
    <w:rsid w:val="00446A58"/>
    <w:rsid w:val="00446BE8"/>
    <w:rsid w:val="004471A7"/>
    <w:rsid w:val="004471D5"/>
    <w:rsid w:val="004473EA"/>
    <w:rsid w:val="00447D3C"/>
    <w:rsid w:val="00447E1D"/>
    <w:rsid w:val="00450165"/>
    <w:rsid w:val="0045051D"/>
    <w:rsid w:val="004505B5"/>
    <w:rsid w:val="004506EE"/>
    <w:rsid w:val="0045098B"/>
    <w:rsid w:val="00450D85"/>
    <w:rsid w:val="00450E4F"/>
    <w:rsid w:val="00450FE2"/>
    <w:rsid w:val="004511F8"/>
    <w:rsid w:val="00451200"/>
    <w:rsid w:val="00451335"/>
    <w:rsid w:val="004514E0"/>
    <w:rsid w:val="0045155A"/>
    <w:rsid w:val="00451667"/>
    <w:rsid w:val="0045188A"/>
    <w:rsid w:val="004519F4"/>
    <w:rsid w:val="00451EA3"/>
    <w:rsid w:val="004521AC"/>
    <w:rsid w:val="00452248"/>
    <w:rsid w:val="00452365"/>
    <w:rsid w:val="0045237D"/>
    <w:rsid w:val="00452DA4"/>
    <w:rsid w:val="00452DA5"/>
    <w:rsid w:val="00452EA5"/>
    <w:rsid w:val="00453534"/>
    <w:rsid w:val="00453674"/>
    <w:rsid w:val="0045379A"/>
    <w:rsid w:val="00453805"/>
    <w:rsid w:val="00453A80"/>
    <w:rsid w:val="00453BBA"/>
    <w:rsid w:val="00453C49"/>
    <w:rsid w:val="00453E5A"/>
    <w:rsid w:val="00454313"/>
    <w:rsid w:val="00454394"/>
    <w:rsid w:val="0045488B"/>
    <w:rsid w:val="00454A01"/>
    <w:rsid w:val="00454B28"/>
    <w:rsid w:val="00454C87"/>
    <w:rsid w:val="00454D2B"/>
    <w:rsid w:val="00454D5B"/>
    <w:rsid w:val="00455053"/>
    <w:rsid w:val="00455130"/>
    <w:rsid w:val="00455200"/>
    <w:rsid w:val="0045560C"/>
    <w:rsid w:val="0045591C"/>
    <w:rsid w:val="004559B9"/>
    <w:rsid w:val="00455D26"/>
    <w:rsid w:val="00455E69"/>
    <w:rsid w:val="00455EAE"/>
    <w:rsid w:val="00455EE8"/>
    <w:rsid w:val="004560B6"/>
    <w:rsid w:val="004560C9"/>
    <w:rsid w:val="00456196"/>
    <w:rsid w:val="004562BB"/>
    <w:rsid w:val="00456669"/>
    <w:rsid w:val="004566B6"/>
    <w:rsid w:val="00456BE5"/>
    <w:rsid w:val="00456E41"/>
    <w:rsid w:val="00456FC7"/>
    <w:rsid w:val="004571A1"/>
    <w:rsid w:val="004571AA"/>
    <w:rsid w:val="0045744F"/>
    <w:rsid w:val="004579E2"/>
    <w:rsid w:val="00457C60"/>
    <w:rsid w:val="00457F7F"/>
    <w:rsid w:val="004600D4"/>
    <w:rsid w:val="00460191"/>
    <w:rsid w:val="00460347"/>
    <w:rsid w:val="0046048A"/>
    <w:rsid w:val="004605BD"/>
    <w:rsid w:val="00460CB6"/>
    <w:rsid w:val="00460EE2"/>
    <w:rsid w:val="004613BA"/>
    <w:rsid w:val="0046182B"/>
    <w:rsid w:val="0046185A"/>
    <w:rsid w:val="004618AE"/>
    <w:rsid w:val="004618CC"/>
    <w:rsid w:val="00461C4C"/>
    <w:rsid w:val="00461F19"/>
    <w:rsid w:val="00461FA3"/>
    <w:rsid w:val="004626A2"/>
    <w:rsid w:val="00462A45"/>
    <w:rsid w:val="00462FDF"/>
    <w:rsid w:val="0046311A"/>
    <w:rsid w:val="00463240"/>
    <w:rsid w:val="00463251"/>
    <w:rsid w:val="00463360"/>
    <w:rsid w:val="004633E8"/>
    <w:rsid w:val="004634CA"/>
    <w:rsid w:val="00463728"/>
    <w:rsid w:val="00463F55"/>
    <w:rsid w:val="0046406A"/>
    <w:rsid w:val="004642E8"/>
    <w:rsid w:val="00464305"/>
    <w:rsid w:val="0046447E"/>
    <w:rsid w:val="00464739"/>
    <w:rsid w:val="00464751"/>
    <w:rsid w:val="00464916"/>
    <w:rsid w:val="0046493F"/>
    <w:rsid w:val="00464F4A"/>
    <w:rsid w:val="004651B4"/>
    <w:rsid w:val="00465B3B"/>
    <w:rsid w:val="00465DC5"/>
    <w:rsid w:val="004660C3"/>
    <w:rsid w:val="00466735"/>
    <w:rsid w:val="0046699E"/>
    <w:rsid w:val="00466BA0"/>
    <w:rsid w:val="00466E43"/>
    <w:rsid w:val="00466E9D"/>
    <w:rsid w:val="00467011"/>
    <w:rsid w:val="0046708F"/>
    <w:rsid w:val="004670A8"/>
    <w:rsid w:val="00467176"/>
    <w:rsid w:val="00467413"/>
    <w:rsid w:val="00467453"/>
    <w:rsid w:val="00467C5B"/>
    <w:rsid w:val="00467C6B"/>
    <w:rsid w:val="00467D0E"/>
    <w:rsid w:val="00467F22"/>
    <w:rsid w:val="0047047D"/>
    <w:rsid w:val="0047073F"/>
    <w:rsid w:val="00470EBC"/>
    <w:rsid w:val="00471143"/>
    <w:rsid w:val="00471537"/>
    <w:rsid w:val="004717BD"/>
    <w:rsid w:val="004717DE"/>
    <w:rsid w:val="0047193C"/>
    <w:rsid w:val="0047194C"/>
    <w:rsid w:val="00471973"/>
    <w:rsid w:val="00471CE0"/>
    <w:rsid w:val="00471D24"/>
    <w:rsid w:val="00471EA5"/>
    <w:rsid w:val="00471EB3"/>
    <w:rsid w:val="00472427"/>
    <w:rsid w:val="0047249E"/>
    <w:rsid w:val="004729AB"/>
    <w:rsid w:val="00472E0A"/>
    <w:rsid w:val="00472EF8"/>
    <w:rsid w:val="00472F10"/>
    <w:rsid w:val="004730D1"/>
    <w:rsid w:val="00473122"/>
    <w:rsid w:val="0047317F"/>
    <w:rsid w:val="00473251"/>
    <w:rsid w:val="0047325F"/>
    <w:rsid w:val="004735E8"/>
    <w:rsid w:val="00473856"/>
    <w:rsid w:val="00473C69"/>
    <w:rsid w:val="00473F25"/>
    <w:rsid w:val="00474037"/>
    <w:rsid w:val="004741EA"/>
    <w:rsid w:val="0047420F"/>
    <w:rsid w:val="004743FD"/>
    <w:rsid w:val="0047445B"/>
    <w:rsid w:val="00474AFF"/>
    <w:rsid w:val="00474DE2"/>
    <w:rsid w:val="00474E8D"/>
    <w:rsid w:val="00474F0A"/>
    <w:rsid w:val="004753BA"/>
    <w:rsid w:val="00475715"/>
    <w:rsid w:val="004757C1"/>
    <w:rsid w:val="004758AF"/>
    <w:rsid w:val="00475F42"/>
    <w:rsid w:val="0047664C"/>
    <w:rsid w:val="004766BC"/>
    <w:rsid w:val="00476BAB"/>
    <w:rsid w:val="00476D7E"/>
    <w:rsid w:val="00476FA2"/>
    <w:rsid w:val="0047750B"/>
    <w:rsid w:val="00477668"/>
    <w:rsid w:val="004776C9"/>
    <w:rsid w:val="00477A3D"/>
    <w:rsid w:val="00477E4C"/>
    <w:rsid w:val="00480395"/>
    <w:rsid w:val="0048057A"/>
    <w:rsid w:val="00480624"/>
    <w:rsid w:val="004807C9"/>
    <w:rsid w:val="00480CDD"/>
    <w:rsid w:val="004815ED"/>
    <w:rsid w:val="0048176A"/>
    <w:rsid w:val="00481994"/>
    <w:rsid w:val="00481C16"/>
    <w:rsid w:val="00481CF2"/>
    <w:rsid w:val="00481DD9"/>
    <w:rsid w:val="00481EAC"/>
    <w:rsid w:val="00481EB6"/>
    <w:rsid w:val="004820CE"/>
    <w:rsid w:val="00482116"/>
    <w:rsid w:val="004822F7"/>
    <w:rsid w:val="00482354"/>
    <w:rsid w:val="00482445"/>
    <w:rsid w:val="004825E8"/>
    <w:rsid w:val="00482731"/>
    <w:rsid w:val="004828E2"/>
    <w:rsid w:val="00482B52"/>
    <w:rsid w:val="00482E05"/>
    <w:rsid w:val="0048310C"/>
    <w:rsid w:val="00483115"/>
    <w:rsid w:val="0048341C"/>
    <w:rsid w:val="004834FD"/>
    <w:rsid w:val="00483963"/>
    <w:rsid w:val="00483A5A"/>
    <w:rsid w:val="00483C14"/>
    <w:rsid w:val="00483D74"/>
    <w:rsid w:val="00483E8F"/>
    <w:rsid w:val="00483F5B"/>
    <w:rsid w:val="00483FB0"/>
    <w:rsid w:val="00484168"/>
    <w:rsid w:val="00484435"/>
    <w:rsid w:val="004846C1"/>
    <w:rsid w:val="004848E2"/>
    <w:rsid w:val="00484935"/>
    <w:rsid w:val="00484A16"/>
    <w:rsid w:val="00484E04"/>
    <w:rsid w:val="00484E1B"/>
    <w:rsid w:val="00485142"/>
    <w:rsid w:val="0048587A"/>
    <w:rsid w:val="004858E7"/>
    <w:rsid w:val="00485AE5"/>
    <w:rsid w:val="00485C16"/>
    <w:rsid w:val="00485C9E"/>
    <w:rsid w:val="00485E87"/>
    <w:rsid w:val="00485F36"/>
    <w:rsid w:val="00486D0C"/>
    <w:rsid w:val="00486E00"/>
    <w:rsid w:val="00486E23"/>
    <w:rsid w:val="00486F3E"/>
    <w:rsid w:val="00487380"/>
    <w:rsid w:val="00487AAE"/>
    <w:rsid w:val="00487CA1"/>
    <w:rsid w:val="00487CFE"/>
    <w:rsid w:val="00487E12"/>
    <w:rsid w:val="00487E75"/>
    <w:rsid w:val="0048964C"/>
    <w:rsid w:val="004906D4"/>
    <w:rsid w:val="004907AD"/>
    <w:rsid w:val="004908A8"/>
    <w:rsid w:val="00490B41"/>
    <w:rsid w:val="00490CC0"/>
    <w:rsid w:val="00490D25"/>
    <w:rsid w:val="00490DE5"/>
    <w:rsid w:val="00490EB8"/>
    <w:rsid w:val="004910BB"/>
    <w:rsid w:val="00491247"/>
    <w:rsid w:val="004917B8"/>
    <w:rsid w:val="00491847"/>
    <w:rsid w:val="00491B97"/>
    <w:rsid w:val="00491C1E"/>
    <w:rsid w:val="00491C2C"/>
    <w:rsid w:val="00491D72"/>
    <w:rsid w:val="004922C5"/>
    <w:rsid w:val="00492347"/>
    <w:rsid w:val="0049247A"/>
    <w:rsid w:val="004924F6"/>
    <w:rsid w:val="004928D9"/>
    <w:rsid w:val="00492A74"/>
    <w:rsid w:val="00492E75"/>
    <w:rsid w:val="00492F89"/>
    <w:rsid w:val="00492F97"/>
    <w:rsid w:val="00493099"/>
    <w:rsid w:val="00493233"/>
    <w:rsid w:val="0049330D"/>
    <w:rsid w:val="0049347E"/>
    <w:rsid w:val="00493AEF"/>
    <w:rsid w:val="00493B4D"/>
    <w:rsid w:val="0049410D"/>
    <w:rsid w:val="00494132"/>
    <w:rsid w:val="00494198"/>
    <w:rsid w:val="0049466A"/>
    <w:rsid w:val="004949C2"/>
    <w:rsid w:val="00494DB4"/>
    <w:rsid w:val="00494E3F"/>
    <w:rsid w:val="00495378"/>
    <w:rsid w:val="00495685"/>
    <w:rsid w:val="00495790"/>
    <w:rsid w:val="00495BED"/>
    <w:rsid w:val="00496021"/>
    <w:rsid w:val="004962F5"/>
    <w:rsid w:val="00496351"/>
    <w:rsid w:val="00496424"/>
    <w:rsid w:val="00496669"/>
    <w:rsid w:val="004970DD"/>
    <w:rsid w:val="004977F3"/>
    <w:rsid w:val="00497836"/>
    <w:rsid w:val="00497F32"/>
    <w:rsid w:val="004A0216"/>
    <w:rsid w:val="004A029D"/>
    <w:rsid w:val="004A0433"/>
    <w:rsid w:val="004A0563"/>
    <w:rsid w:val="004A071A"/>
    <w:rsid w:val="004A0B77"/>
    <w:rsid w:val="004A0C2E"/>
    <w:rsid w:val="004A110B"/>
    <w:rsid w:val="004A1211"/>
    <w:rsid w:val="004A15B7"/>
    <w:rsid w:val="004A17BD"/>
    <w:rsid w:val="004A1C5A"/>
    <w:rsid w:val="004A1DB4"/>
    <w:rsid w:val="004A1F01"/>
    <w:rsid w:val="004A214F"/>
    <w:rsid w:val="004A26CB"/>
    <w:rsid w:val="004A27D0"/>
    <w:rsid w:val="004A2A99"/>
    <w:rsid w:val="004A2DBC"/>
    <w:rsid w:val="004A2E32"/>
    <w:rsid w:val="004A3191"/>
    <w:rsid w:val="004A3426"/>
    <w:rsid w:val="004A37E8"/>
    <w:rsid w:val="004A38E8"/>
    <w:rsid w:val="004A3A68"/>
    <w:rsid w:val="004A3D4B"/>
    <w:rsid w:val="004A3EDC"/>
    <w:rsid w:val="004A419B"/>
    <w:rsid w:val="004A42D6"/>
    <w:rsid w:val="004A431D"/>
    <w:rsid w:val="004A46EA"/>
    <w:rsid w:val="004A479C"/>
    <w:rsid w:val="004A4C40"/>
    <w:rsid w:val="004A4E4C"/>
    <w:rsid w:val="004A4E5B"/>
    <w:rsid w:val="004A4F4A"/>
    <w:rsid w:val="004A4F6E"/>
    <w:rsid w:val="004A50B5"/>
    <w:rsid w:val="004A547F"/>
    <w:rsid w:val="004A5634"/>
    <w:rsid w:val="004A5642"/>
    <w:rsid w:val="004A57D7"/>
    <w:rsid w:val="004A581E"/>
    <w:rsid w:val="004A5BAF"/>
    <w:rsid w:val="004A5C92"/>
    <w:rsid w:val="004A5CA9"/>
    <w:rsid w:val="004A6230"/>
    <w:rsid w:val="004A671B"/>
    <w:rsid w:val="004A687A"/>
    <w:rsid w:val="004A6D14"/>
    <w:rsid w:val="004A6EA5"/>
    <w:rsid w:val="004A7357"/>
    <w:rsid w:val="004A7432"/>
    <w:rsid w:val="004A749E"/>
    <w:rsid w:val="004A770F"/>
    <w:rsid w:val="004A7974"/>
    <w:rsid w:val="004A7BFB"/>
    <w:rsid w:val="004A7D87"/>
    <w:rsid w:val="004B0009"/>
    <w:rsid w:val="004B00AB"/>
    <w:rsid w:val="004B0227"/>
    <w:rsid w:val="004B09BB"/>
    <w:rsid w:val="004B0B77"/>
    <w:rsid w:val="004B0B8F"/>
    <w:rsid w:val="004B0EEA"/>
    <w:rsid w:val="004B0FBE"/>
    <w:rsid w:val="004B120E"/>
    <w:rsid w:val="004B1717"/>
    <w:rsid w:val="004B17F7"/>
    <w:rsid w:val="004B1A48"/>
    <w:rsid w:val="004B2075"/>
    <w:rsid w:val="004B2657"/>
    <w:rsid w:val="004B29DD"/>
    <w:rsid w:val="004B2B08"/>
    <w:rsid w:val="004B2D41"/>
    <w:rsid w:val="004B2FE8"/>
    <w:rsid w:val="004B3142"/>
    <w:rsid w:val="004B3785"/>
    <w:rsid w:val="004B3C8C"/>
    <w:rsid w:val="004B3C93"/>
    <w:rsid w:val="004B41B4"/>
    <w:rsid w:val="004B41F4"/>
    <w:rsid w:val="004B4357"/>
    <w:rsid w:val="004B43D0"/>
    <w:rsid w:val="004B46E2"/>
    <w:rsid w:val="004B49F5"/>
    <w:rsid w:val="004B4BA3"/>
    <w:rsid w:val="004B4BD9"/>
    <w:rsid w:val="004B5461"/>
    <w:rsid w:val="004B59E9"/>
    <w:rsid w:val="004B5C5D"/>
    <w:rsid w:val="004B6385"/>
    <w:rsid w:val="004B645C"/>
    <w:rsid w:val="004B652A"/>
    <w:rsid w:val="004B665C"/>
    <w:rsid w:val="004B673A"/>
    <w:rsid w:val="004B6825"/>
    <w:rsid w:val="004B69BF"/>
    <w:rsid w:val="004B6B79"/>
    <w:rsid w:val="004B6BC8"/>
    <w:rsid w:val="004B70E9"/>
    <w:rsid w:val="004B72C2"/>
    <w:rsid w:val="004B7675"/>
    <w:rsid w:val="004B781B"/>
    <w:rsid w:val="004B7D1D"/>
    <w:rsid w:val="004C0362"/>
    <w:rsid w:val="004C0DAC"/>
    <w:rsid w:val="004C0DEB"/>
    <w:rsid w:val="004C10CE"/>
    <w:rsid w:val="004C15E1"/>
    <w:rsid w:val="004C162C"/>
    <w:rsid w:val="004C184B"/>
    <w:rsid w:val="004C193A"/>
    <w:rsid w:val="004C1B34"/>
    <w:rsid w:val="004C1C67"/>
    <w:rsid w:val="004C1C77"/>
    <w:rsid w:val="004C1D2D"/>
    <w:rsid w:val="004C1ED0"/>
    <w:rsid w:val="004C2092"/>
    <w:rsid w:val="004C2500"/>
    <w:rsid w:val="004C2874"/>
    <w:rsid w:val="004C383F"/>
    <w:rsid w:val="004C3AF7"/>
    <w:rsid w:val="004C3BB8"/>
    <w:rsid w:val="004C3E57"/>
    <w:rsid w:val="004C40E3"/>
    <w:rsid w:val="004C420E"/>
    <w:rsid w:val="004C43EE"/>
    <w:rsid w:val="004C4525"/>
    <w:rsid w:val="004C4664"/>
    <w:rsid w:val="004C47D8"/>
    <w:rsid w:val="004C4924"/>
    <w:rsid w:val="004C494F"/>
    <w:rsid w:val="004C4A6B"/>
    <w:rsid w:val="004C4B0C"/>
    <w:rsid w:val="004C4C09"/>
    <w:rsid w:val="004C4D41"/>
    <w:rsid w:val="004C4F03"/>
    <w:rsid w:val="004C4F85"/>
    <w:rsid w:val="004C4FB0"/>
    <w:rsid w:val="004C4FC0"/>
    <w:rsid w:val="004C53AF"/>
    <w:rsid w:val="004C5720"/>
    <w:rsid w:val="004C5B72"/>
    <w:rsid w:val="004C5BF1"/>
    <w:rsid w:val="004C601D"/>
    <w:rsid w:val="004C60FE"/>
    <w:rsid w:val="004C62A8"/>
    <w:rsid w:val="004C62EA"/>
    <w:rsid w:val="004C6E04"/>
    <w:rsid w:val="004C71A0"/>
    <w:rsid w:val="004C761F"/>
    <w:rsid w:val="004C76CC"/>
    <w:rsid w:val="004C78E7"/>
    <w:rsid w:val="004C7A35"/>
    <w:rsid w:val="004C7B1F"/>
    <w:rsid w:val="004C7CF5"/>
    <w:rsid w:val="004D00CD"/>
    <w:rsid w:val="004D04F4"/>
    <w:rsid w:val="004D0526"/>
    <w:rsid w:val="004D0589"/>
    <w:rsid w:val="004D0688"/>
    <w:rsid w:val="004D09DE"/>
    <w:rsid w:val="004D0A4A"/>
    <w:rsid w:val="004D0B91"/>
    <w:rsid w:val="004D0C4B"/>
    <w:rsid w:val="004D0E96"/>
    <w:rsid w:val="004D11EA"/>
    <w:rsid w:val="004D166B"/>
    <w:rsid w:val="004D1744"/>
    <w:rsid w:val="004D176D"/>
    <w:rsid w:val="004D1AAA"/>
    <w:rsid w:val="004D1AFE"/>
    <w:rsid w:val="004D1C41"/>
    <w:rsid w:val="004D1D31"/>
    <w:rsid w:val="004D1F7E"/>
    <w:rsid w:val="004D220E"/>
    <w:rsid w:val="004D272A"/>
    <w:rsid w:val="004D3549"/>
    <w:rsid w:val="004D36DA"/>
    <w:rsid w:val="004D36EB"/>
    <w:rsid w:val="004D3712"/>
    <w:rsid w:val="004D3909"/>
    <w:rsid w:val="004D391B"/>
    <w:rsid w:val="004D3A4F"/>
    <w:rsid w:val="004D3B2F"/>
    <w:rsid w:val="004D3D02"/>
    <w:rsid w:val="004D3D44"/>
    <w:rsid w:val="004D3F82"/>
    <w:rsid w:val="004D405F"/>
    <w:rsid w:val="004D4062"/>
    <w:rsid w:val="004D44F1"/>
    <w:rsid w:val="004D492E"/>
    <w:rsid w:val="004D4B00"/>
    <w:rsid w:val="004D4C0C"/>
    <w:rsid w:val="004D4CCD"/>
    <w:rsid w:val="004D5079"/>
    <w:rsid w:val="004D5356"/>
    <w:rsid w:val="004D54D7"/>
    <w:rsid w:val="004D56E7"/>
    <w:rsid w:val="004D5CA6"/>
    <w:rsid w:val="004D5E28"/>
    <w:rsid w:val="004D6308"/>
    <w:rsid w:val="004D6644"/>
    <w:rsid w:val="004D67E7"/>
    <w:rsid w:val="004D6889"/>
    <w:rsid w:val="004D72FE"/>
    <w:rsid w:val="004D7392"/>
    <w:rsid w:val="004D754C"/>
    <w:rsid w:val="004D7588"/>
    <w:rsid w:val="004D7A65"/>
    <w:rsid w:val="004D7B3D"/>
    <w:rsid w:val="004D7E49"/>
    <w:rsid w:val="004D7F71"/>
    <w:rsid w:val="004E010C"/>
    <w:rsid w:val="004E0240"/>
    <w:rsid w:val="004E0760"/>
    <w:rsid w:val="004E08EE"/>
    <w:rsid w:val="004E0B98"/>
    <w:rsid w:val="004E0C0D"/>
    <w:rsid w:val="004E0C16"/>
    <w:rsid w:val="004E0F61"/>
    <w:rsid w:val="004E12EA"/>
    <w:rsid w:val="004E136A"/>
    <w:rsid w:val="004E137C"/>
    <w:rsid w:val="004E1397"/>
    <w:rsid w:val="004E17BD"/>
    <w:rsid w:val="004E1BCE"/>
    <w:rsid w:val="004E1D48"/>
    <w:rsid w:val="004E206D"/>
    <w:rsid w:val="004E2731"/>
    <w:rsid w:val="004E2817"/>
    <w:rsid w:val="004E2E7F"/>
    <w:rsid w:val="004E2F6E"/>
    <w:rsid w:val="004E361F"/>
    <w:rsid w:val="004E36D1"/>
    <w:rsid w:val="004E37CB"/>
    <w:rsid w:val="004E3851"/>
    <w:rsid w:val="004E385A"/>
    <w:rsid w:val="004E3B5E"/>
    <w:rsid w:val="004E3D91"/>
    <w:rsid w:val="004E42B9"/>
    <w:rsid w:val="004E4736"/>
    <w:rsid w:val="004E4830"/>
    <w:rsid w:val="004E485E"/>
    <w:rsid w:val="004E4A51"/>
    <w:rsid w:val="004E4BA0"/>
    <w:rsid w:val="004E4C27"/>
    <w:rsid w:val="004E51F3"/>
    <w:rsid w:val="004E5345"/>
    <w:rsid w:val="004E5420"/>
    <w:rsid w:val="004E54EE"/>
    <w:rsid w:val="004E573C"/>
    <w:rsid w:val="004E5968"/>
    <w:rsid w:val="004E5E19"/>
    <w:rsid w:val="004E5EB0"/>
    <w:rsid w:val="004E602D"/>
    <w:rsid w:val="004E6193"/>
    <w:rsid w:val="004E641C"/>
    <w:rsid w:val="004E65CF"/>
    <w:rsid w:val="004E6689"/>
    <w:rsid w:val="004E6AF6"/>
    <w:rsid w:val="004E6C21"/>
    <w:rsid w:val="004E6EDC"/>
    <w:rsid w:val="004E708D"/>
    <w:rsid w:val="004E7139"/>
    <w:rsid w:val="004E718E"/>
    <w:rsid w:val="004E72A3"/>
    <w:rsid w:val="004E74EE"/>
    <w:rsid w:val="004E7683"/>
    <w:rsid w:val="004E780E"/>
    <w:rsid w:val="004E78BB"/>
    <w:rsid w:val="004E7921"/>
    <w:rsid w:val="004E7BF0"/>
    <w:rsid w:val="004E7F51"/>
    <w:rsid w:val="004E7F6E"/>
    <w:rsid w:val="004F02C5"/>
    <w:rsid w:val="004F04FE"/>
    <w:rsid w:val="004F056B"/>
    <w:rsid w:val="004F05F1"/>
    <w:rsid w:val="004F0D94"/>
    <w:rsid w:val="004F1010"/>
    <w:rsid w:val="004F1337"/>
    <w:rsid w:val="004F1AA0"/>
    <w:rsid w:val="004F1E8D"/>
    <w:rsid w:val="004F209B"/>
    <w:rsid w:val="004F219B"/>
    <w:rsid w:val="004F233D"/>
    <w:rsid w:val="004F235C"/>
    <w:rsid w:val="004F23EF"/>
    <w:rsid w:val="004F2718"/>
    <w:rsid w:val="004F27EB"/>
    <w:rsid w:val="004F2D8F"/>
    <w:rsid w:val="004F2E77"/>
    <w:rsid w:val="004F32E9"/>
    <w:rsid w:val="004F352E"/>
    <w:rsid w:val="004F35CD"/>
    <w:rsid w:val="004F364E"/>
    <w:rsid w:val="004F39E6"/>
    <w:rsid w:val="004F4336"/>
    <w:rsid w:val="004F43AE"/>
    <w:rsid w:val="004F46E5"/>
    <w:rsid w:val="004F4A25"/>
    <w:rsid w:val="004F4F78"/>
    <w:rsid w:val="004F5401"/>
    <w:rsid w:val="004F54E2"/>
    <w:rsid w:val="004F5926"/>
    <w:rsid w:val="004F5D07"/>
    <w:rsid w:val="004F5F4A"/>
    <w:rsid w:val="004F6313"/>
    <w:rsid w:val="004F63CD"/>
    <w:rsid w:val="004F64CE"/>
    <w:rsid w:val="004F6730"/>
    <w:rsid w:val="004F675C"/>
    <w:rsid w:val="004F67D6"/>
    <w:rsid w:val="004F6DB2"/>
    <w:rsid w:val="004F6ED7"/>
    <w:rsid w:val="004F6F3B"/>
    <w:rsid w:val="004F7171"/>
    <w:rsid w:val="004F71DA"/>
    <w:rsid w:val="004F77CC"/>
    <w:rsid w:val="004F7809"/>
    <w:rsid w:val="004F78B2"/>
    <w:rsid w:val="004F7A1E"/>
    <w:rsid w:val="004F7BEC"/>
    <w:rsid w:val="004F7CD0"/>
    <w:rsid w:val="004F7E8E"/>
    <w:rsid w:val="004F7F67"/>
    <w:rsid w:val="005000DD"/>
    <w:rsid w:val="0050020F"/>
    <w:rsid w:val="00500245"/>
    <w:rsid w:val="0050054A"/>
    <w:rsid w:val="00500C53"/>
    <w:rsid w:val="00500DD2"/>
    <w:rsid w:val="00501092"/>
    <w:rsid w:val="005015E3"/>
    <w:rsid w:val="00501861"/>
    <w:rsid w:val="0050197F"/>
    <w:rsid w:val="00501A8C"/>
    <w:rsid w:val="00501B05"/>
    <w:rsid w:val="00501BDC"/>
    <w:rsid w:val="00501DC9"/>
    <w:rsid w:val="00501F6D"/>
    <w:rsid w:val="005021C1"/>
    <w:rsid w:val="005021C7"/>
    <w:rsid w:val="0050223B"/>
    <w:rsid w:val="005026B7"/>
    <w:rsid w:val="0050270E"/>
    <w:rsid w:val="00502809"/>
    <w:rsid w:val="00502A8A"/>
    <w:rsid w:val="00502B9E"/>
    <w:rsid w:val="00502BE9"/>
    <w:rsid w:val="00502E44"/>
    <w:rsid w:val="00502F65"/>
    <w:rsid w:val="00503057"/>
    <w:rsid w:val="005031B4"/>
    <w:rsid w:val="00503295"/>
    <w:rsid w:val="005036A4"/>
    <w:rsid w:val="00503835"/>
    <w:rsid w:val="00503ABF"/>
    <w:rsid w:val="00503AFF"/>
    <w:rsid w:val="00504116"/>
    <w:rsid w:val="0050418F"/>
    <w:rsid w:val="00504669"/>
    <w:rsid w:val="00504F7B"/>
    <w:rsid w:val="005051C9"/>
    <w:rsid w:val="005052EF"/>
    <w:rsid w:val="005055E5"/>
    <w:rsid w:val="005056BF"/>
    <w:rsid w:val="005057A5"/>
    <w:rsid w:val="0050585B"/>
    <w:rsid w:val="005058C4"/>
    <w:rsid w:val="00506369"/>
    <w:rsid w:val="005063CA"/>
    <w:rsid w:val="005063E2"/>
    <w:rsid w:val="00506502"/>
    <w:rsid w:val="00506A88"/>
    <w:rsid w:val="00506A8D"/>
    <w:rsid w:val="00506BEF"/>
    <w:rsid w:val="00506F5F"/>
    <w:rsid w:val="00507949"/>
    <w:rsid w:val="005100B8"/>
    <w:rsid w:val="0051027E"/>
    <w:rsid w:val="00510699"/>
    <w:rsid w:val="00510752"/>
    <w:rsid w:val="00510C4B"/>
    <w:rsid w:val="00510F8E"/>
    <w:rsid w:val="005110DF"/>
    <w:rsid w:val="005110EE"/>
    <w:rsid w:val="005113F0"/>
    <w:rsid w:val="005117DB"/>
    <w:rsid w:val="00511A8F"/>
    <w:rsid w:val="00511AA8"/>
    <w:rsid w:val="00511BA0"/>
    <w:rsid w:val="00511DA9"/>
    <w:rsid w:val="005123ED"/>
    <w:rsid w:val="00512480"/>
    <w:rsid w:val="00512536"/>
    <w:rsid w:val="0051285C"/>
    <w:rsid w:val="0051288C"/>
    <w:rsid w:val="005129B7"/>
    <w:rsid w:val="005130E5"/>
    <w:rsid w:val="00513126"/>
    <w:rsid w:val="00513224"/>
    <w:rsid w:val="00513BD9"/>
    <w:rsid w:val="00513C58"/>
    <w:rsid w:val="00513CEA"/>
    <w:rsid w:val="00513D41"/>
    <w:rsid w:val="00514017"/>
    <w:rsid w:val="005142BC"/>
    <w:rsid w:val="005147E0"/>
    <w:rsid w:val="005149DE"/>
    <w:rsid w:val="00514E94"/>
    <w:rsid w:val="005150D4"/>
    <w:rsid w:val="005150D7"/>
    <w:rsid w:val="005151F5"/>
    <w:rsid w:val="00515379"/>
    <w:rsid w:val="00515642"/>
    <w:rsid w:val="005156D6"/>
    <w:rsid w:val="00515965"/>
    <w:rsid w:val="00515B02"/>
    <w:rsid w:val="00515E21"/>
    <w:rsid w:val="00515F4E"/>
    <w:rsid w:val="005161A1"/>
    <w:rsid w:val="00516507"/>
    <w:rsid w:val="00516512"/>
    <w:rsid w:val="00516665"/>
    <w:rsid w:val="005167FC"/>
    <w:rsid w:val="0051695E"/>
    <w:rsid w:val="00516CF1"/>
    <w:rsid w:val="0051711F"/>
    <w:rsid w:val="0051717B"/>
    <w:rsid w:val="005176EE"/>
    <w:rsid w:val="00517F9D"/>
    <w:rsid w:val="005200F0"/>
    <w:rsid w:val="00520489"/>
    <w:rsid w:val="0052090E"/>
    <w:rsid w:val="00520DB6"/>
    <w:rsid w:val="00521223"/>
    <w:rsid w:val="005216F2"/>
    <w:rsid w:val="00521769"/>
    <w:rsid w:val="00521904"/>
    <w:rsid w:val="00521A4C"/>
    <w:rsid w:val="00521C83"/>
    <w:rsid w:val="00521E25"/>
    <w:rsid w:val="00521E39"/>
    <w:rsid w:val="0052232E"/>
    <w:rsid w:val="0052256C"/>
    <w:rsid w:val="00522755"/>
    <w:rsid w:val="00522910"/>
    <w:rsid w:val="00522931"/>
    <w:rsid w:val="00522A73"/>
    <w:rsid w:val="00522D1C"/>
    <w:rsid w:val="00522E00"/>
    <w:rsid w:val="00523284"/>
    <w:rsid w:val="00523671"/>
    <w:rsid w:val="005236C3"/>
    <w:rsid w:val="00523910"/>
    <w:rsid w:val="00523E4A"/>
    <w:rsid w:val="00524059"/>
    <w:rsid w:val="0052406F"/>
    <w:rsid w:val="00524301"/>
    <w:rsid w:val="00524469"/>
    <w:rsid w:val="00524665"/>
    <w:rsid w:val="0052479C"/>
    <w:rsid w:val="00524A89"/>
    <w:rsid w:val="00524AB0"/>
    <w:rsid w:val="00524C7B"/>
    <w:rsid w:val="00524D3B"/>
    <w:rsid w:val="00524D8B"/>
    <w:rsid w:val="00524E4B"/>
    <w:rsid w:val="00524E6A"/>
    <w:rsid w:val="00524E81"/>
    <w:rsid w:val="005252A7"/>
    <w:rsid w:val="0052532B"/>
    <w:rsid w:val="0052576D"/>
    <w:rsid w:val="005258C4"/>
    <w:rsid w:val="00525971"/>
    <w:rsid w:val="00525C30"/>
    <w:rsid w:val="00525CBD"/>
    <w:rsid w:val="005261EB"/>
    <w:rsid w:val="00526347"/>
    <w:rsid w:val="0052650B"/>
    <w:rsid w:val="0052650D"/>
    <w:rsid w:val="00526513"/>
    <w:rsid w:val="0052675A"/>
    <w:rsid w:val="00526A30"/>
    <w:rsid w:val="005270FD"/>
    <w:rsid w:val="00527510"/>
    <w:rsid w:val="0052759D"/>
    <w:rsid w:val="00527704"/>
    <w:rsid w:val="00527E8C"/>
    <w:rsid w:val="005306DD"/>
    <w:rsid w:val="00530AFA"/>
    <w:rsid w:val="00530D34"/>
    <w:rsid w:val="00530DB6"/>
    <w:rsid w:val="00530E6F"/>
    <w:rsid w:val="00530FC9"/>
    <w:rsid w:val="0053113A"/>
    <w:rsid w:val="0053145A"/>
    <w:rsid w:val="00531B7C"/>
    <w:rsid w:val="00531C00"/>
    <w:rsid w:val="00531CB2"/>
    <w:rsid w:val="005320A6"/>
    <w:rsid w:val="00532285"/>
    <w:rsid w:val="005326BC"/>
    <w:rsid w:val="005326DF"/>
    <w:rsid w:val="00532C7D"/>
    <w:rsid w:val="00532F1B"/>
    <w:rsid w:val="00532FB4"/>
    <w:rsid w:val="00533689"/>
    <w:rsid w:val="0053374B"/>
    <w:rsid w:val="00533A0E"/>
    <w:rsid w:val="00533B8F"/>
    <w:rsid w:val="005342E6"/>
    <w:rsid w:val="0053457D"/>
    <w:rsid w:val="005349E3"/>
    <w:rsid w:val="00534DC4"/>
    <w:rsid w:val="0053502A"/>
    <w:rsid w:val="005351AF"/>
    <w:rsid w:val="005357D1"/>
    <w:rsid w:val="00535D96"/>
    <w:rsid w:val="00535E1D"/>
    <w:rsid w:val="00535F0B"/>
    <w:rsid w:val="00536045"/>
    <w:rsid w:val="0053636F"/>
    <w:rsid w:val="005363CF"/>
    <w:rsid w:val="005366F0"/>
    <w:rsid w:val="00536BF7"/>
    <w:rsid w:val="00536D18"/>
    <w:rsid w:val="00536D4D"/>
    <w:rsid w:val="00536E5E"/>
    <w:rsid w:val="0053709E"/>
    <w:rsid w:val="00537117"/>
    <w:rsid w:val="0053751B"/>
    <w:rsid w:val="0053791A"/>
    <w:rsid w:val="00537AB5"/>
    <w:rsid w:val="00537C4B"/>
    <w:rsid w:val="00537C97"/>
    <w:rsid w:val="00540137"/>
    <w:rsid w:val="00540160"/>
    <w:rsid w:val="00540476"/>
    <w:rsid w:val="00540B6C"/>
    <w:rsid w:val="00540E1F"/>
    <w:rsid w:val="00540F57"/>
    <w:rsid w:val="0054103A"/>
    <w:rsid w:val="005411CA"/>
    <w:rsid w:val="00541396"/>
    <w:rsid w:val="00541797"/>
    <w:rsid w:val="00541940"/>
    <w:rsid w:val="00541CD7"/>
    <w:rsid w:val="00541D43"/>
    <w:rsid w:val="00541F2F"/>
    <w:rsid w:val="005421AD"/>
    <w:rsid w:val="005424FC"/>
    <w:rsid w:val="00542756"/>
    <w:rsid w:val="005427A3"/>
    <w:rsid w:val="0054296F"/>
    <w:rsid w:val="00542E26"/>
    <w:rsid w:val="0054313C"/>
    <w:rsid w:val="005433B1"/>
    <w:rsid w:val="005434B8"/>
    <w:rsid w:val="00543628"/>
    <w:rsid w:val="00543A43"/>
    <w:rsid w:val="00543C9E"/>
    <w:rsid w:val="00543E73"/>
    <w:rsid w:val="0054445B"/>
    <w:rsid w:val="0054489C"/>
    <w:rsid w:val="005449B1"/>
    <w:rsid w:val="00544DF6"/>
    <w:rsid w:val="0054500C"/>
    <w:rsid w:val="00545240"/>
    <w:rsid w:val="005454DB"/>
    <w:rsid w:val="005456FB"/>
    <w:rsid w:val="005457A2"/>
    <w:rsid w:val="00545B21"/>
    <w:rsid w:val="00545DD2"/>
    <w:rsid w:val="0054610E"/>
    <w:rsid w:val="005461D9"/>
    <w:rsid w:val="00546707"/>
    <w:rsid w:val="0054687A"/>
    <w:rsid w:val="005468F6"/>
    <w:rsid w:val="005469C3"/>
    <w:rsid w:val="00546CB4"/>
    <w:rsid w:val="00546F6E"/>
    <w:rsid w:val="00546FF0"/>
    <w:rsid w:val="005470C0"/>
    <w:rsid w:val="0054764D"/>
    <w:rsid w:val="00547769"/>
    <w:rsid w:val="0054786B"/>
    <w:rsid w:val="00547AEC"/>
    <w:rsid w:val="00547C94"/>
    <w:rsid w:val="00547E19"/>
    <w:rsid w:val="00547ED0"/>
    <w:rsid w:val="00547F55"/>
    <w:rsid w:val="00547F5D"/>
    <w:rsid w:val="0054E0CB"/>
    <w:rsid w:val="0055003A"/>
    <w:rsid w:val="00550392"/>
    <w:rsid w:val="00550586"/>
    <w:rsid w:val="005507F6"/>
    <w:rsid w:val="005509D1"/>
    <w:rsid w:val="00550B40"/>
    <w:rsid w:val="00550DA7"/>
    <w:rsid w:val="00550FBB"/>
    <w:rsid w:val="00551537"/>
    <w:rsid w:val="00551D16"/>
    <w:rsid w:val="00551F18"/>
    <w:rsid w:val="00551FE4"/>
    <w:rsid w:val="0055210C"/>
    <w:rsid w:val="005527AA"/>
    <w:rsid w:val="00552B5E"/>
    <w:rsid w:val="00552C75"/>
    <w:rsid w:val="0055306F"/>
    <w:rsid w:val="00553325"/>
    <w:rsid w:val="00553437"/>
    <w:rsid w:val="0055349C"/>
    <w:rsid w:val="0055357C"/>
    <w:rsid w:val="0055362E"/>
    <w:rsid w:val="00553748"/>
    <w:rsid w:val="005539EE"/>
    <w:rsid w:val="00553B34"/>
    <w:rsid w:val="00554176"/>
    <w:rsid w:val="005541B8"/>
    <w:rsid w:val="00554389"/>
    <w:rsid w:val="0055448C"/>
    <w:rsid w:val="00554743"/>
    <w:rsid w:val="00554787"/>
    <w:rsid w:val="005547AA"/>
    <w:rsid w:val="005547DB"/>
    <w:rsid w:val="00554897"/>
    <w:rsid w:val="00554BFD"/>
    <w:rsid w:val="00554DD6"/>
    <w:rsid w:val="00554E50"/>
    <w:rsid w:val="0055509A"/>
    <w:rsid w:val="005552C8"/>
    <w:rsid w:val="005554B7"/>
    <w:rsid w:val="00555789"/>
    <w:rsid w:val="005558F2"/>
    <w:rsid w:val="0055598E"/>
    <w:rsid w:val="0055612D"/>
    <w:rsid w:val="00556232"/>
    <w:rsid w:val="00556A28"/>
    <w:rsid w:val="00556A75"/>
    <w:rsid w:val="00556A7A"/>
    <w:rsid w:val="00556ABA"/>
    <w:rsid w:val="00556D5C"/>
    <w:rsid w:val="00556D99"/>
    <w:rsid w:val="00556EFB"/>
    <w:rsid w:val="00556F44"/>
    <w:rsid w:val="00557258"/>
    <w:rsid w:val="005573AB"/>
    <w:rsid w:val="005574BD"/>
    <w:rsid w:val="005575B3"/>
    <w:rsid w:val="00557DF6"/>
    <w:rsid w:val="005603B8"/>
    <w:rsid w:val="005603F6"/>
    <w:rsid w:val="005605C9"/>
    <w:rsid w:val="00560A1A"/>
    <w:rsid w:val="00560A29"/>
    <w:rsid w:val="00560DE6"/>
    <w:rsid w:val="00560F0F"/>
    <w:rsid w:val="00561089"/>
    <w:rsid w:val="005610D8"/>
    <w:rsid w:val="005611CB"/>
    <w:rsid w:val="005612B8"/>
    <w:rsid w:val="00561827"/>
    <w:rsid w:val="00561E3A"/>
    <w:rsid w:val="005620DC"/>
    <w:rsid w:val="0056222A"/>
    <w:rsid w:val="00562613"/>
    <w:rsid w:val="005628D6"/>
    <w:rsid w:val="00562B2E"/>
    <w:rsid w:val="00562C93"/>
    <w:rsid w:val="00562E61"/>
    <w:rsid w:val="00562F3E"/>
    <w:rsid w:val="00563030"/>
    <w:rsid w:val="00563083"/>
    <w:rsid w:val="005630C8"/>
    <w:rsid w:val="005633C4"/>
    <w:rsid w:val="0056356C"/>
    <w:rsid w:val="0056371E"/>
    <w:rsid w:val="00563898"/>
    <w:rsid w:val="00563928"/>
    <w:rsid w:val="00563C04"/>
    <w:rsid w:val="00563D6F"/>
    <w:rsid w:val="00563DCB"/>
    <w:rsid w:val="0056408D"/>
    <w:rsid w:val="0056448E"/>
    <w:rsid w:val="00564578"/>
    <w:rsid w:val="00564F65"/>
    <w:rsid w:val="0056501D"/>
    <w:rsid w:val="00565192"/>
    <w:rsid w:val="00565202"/>
    <w:rsid w:val="00565429"/>
    <w:rsid w:val="00565440"/>
    <w:rsid w:val="005654D0"/>
    <w:rsid w:val="00565507"/>
    <w:rsid w:val="005656B3"/>
    <w:rsid w:val="00565749"/>
    <w:rsid w:val="00565960"/>
    <w:rsid w:val="00565B60"/>
    <w:rsid w:val="00565BC2"/>
    <w:rsid w:val="00565FB2"/>
    <w:rsid w:val="005660B3"/>
    <w:rsid w:val="00566256"/>
    <w:rsid w:val="0056677B"/>
    <w:rsid w:val="005667D7"/>
    <w:rsid w:val="00566860"/>
    <w:rsid w:val="00566907"/>
    <w:rsid w:val="00566A50"/>
    <w:rsid w:val="00566DE7"/>
    <w:rsid w:val="005670BF"/>
    <w:rsid w:val="005670E5"/>
    <w:rsid w:val="00567170"/>
    <w:rsid w:val="005671F2"/>
    <w:rsid w:val="00567679"/>
    <w:rsid w:val="00567940"/>
    <w:rsid w:val="00567F24"/>
    <w:rsid w:val="00570271"/>
    <w:rsid w:val="005703B7"/>
    <w:rsid w:val="00570DFB"/>
    <w:rsid w:val="00570F49"/>
    <w:rsid w:val="0057121A"/>
    <w:rsid w:val="005712A5"/>
    <w:rsid w:val="00571BEA"/>
    <w:rsid w:val="00571E40"/>
    <w:rsid w:val="00571E58"/>
    <w:rsid w:val="00571E85"/>
    <w:rsid w:val="00571EAC"/>
    <w:rsid w:val="005723E3"/>
    <w:rsid w:val="00572B8B"/>
    <w:rsid w:val="005731E8"/>
    <w:rsid w:val="00573286"/>
    <w:rsid w:val="0057340C"/>
    <w:rsid w:val="0057357E"/>
    <w:rsid w:val="00573581"/>
    <w:rsid w:val="00573596"/>
    <w:rsid w:val="005735AE"/>
    <w:rsid w:val="005737C2"/>
    <w:rsid w:val="00573970"/>
    <w:rsid w:val="00573D83"/>
    <w:rsid w:val="00573DC4"/>
    <w:rsid w:val="00573FE3"/>
    <w:rsid w:val="00574034"/>
    <w:rsid w:val="00574035"/>
    <w:rsid w:val="005742CE"/>
    <w:rsid w:val="005746D9"/>
    <w:rsid w:val="0057477E"/>
    <w:rsid w:val="005747F4"/>
    <w:rsid w:val="0057495A"/>
    <w:rsid w:val="00574CBC"/>
    <w:rsid w:val="00574DD4"/>
    <w:rsid w:val="005752DE"/>
    <w:rsid w:val="005756D1"/>
    <w:rsid w:val="00575CFF"/>
    <w:rsid w:val="00575E85"/>
    <w:rsid w:val="00575E8D"/>
    <w:rsid w:val="00576321"/>
    <w:rsid w:val="005763BD"/>
    <w:rsid w:val="0057641C"/>
    <w:rsid w:val="005765DF"/>
    <w:rsid w:val="00576C83"/>
    <w:rsid w:val="005776C5"/>
    <w:rsid w:val="00577A71"/>
    <w:rsid w:val="00577C26"/>
    <w:rsid w:val="00577C99"/>
    <w:rsid w:val="00577FFC"/>
    <w:rsid w:val="005804B6"/>
    <w:rsid w:val="0058062F"/>
    <w:rsid w:val="00580E76"/>
    <w:rsid w:val="0058100B"/>
    <w:rsid w:val="0058164B"/>
    <w:rsid w:val="0058192E"/>
    <w:rsid w:val="005819BF"/>
    <w:rsid w:val="00581D6A"/>
    <w:rsid w:val="00581F3E"/>
    <w:rsid w:val="00581FF3"/>
    <w:rsid w:val="005822BC"/>
    <w:rsid w:val="00582403"/>
    <w:rsid w:val="0058287E"/>
    <w:rsid w:val="00582C87"/>
    <w:rsid w:val="00582D68"/>
    <w:rsid w:val="00582E37"/>
    <w:rsid w:val="00582EC3"/>
    <w:rsid w:val="00582FAE"/>
    <w:rsid w:val="00582FF3"/>
    <w:rsid w:val="005831E4"/>
    <w:rsid w:val="00583340"/>
    <w:rsid w:val="005833A2"/>
    <w:rsid w:val="005835B7"/>
    <w:rsid w:val="0058386F"/>
    <w:rsid w:val="00583870"/>
    <w:rsid w:val="00583A45"/>
    <w:rsid w:val="00584253"/>
    <w:rsid w:val="00584353"/>
    <w:rsid w:val="005843BB"/>
    <w:rsid w:val="00584A15"/>
    <w:rsid w:val="00584D31"/>
    <w:rsid w:val="00584EEA"/>
    <w:rsid w:val="00584F1A"/>
    <w:rsid w:val="00584FA2"/>
    <w:rsid w:val="00585303"/>
    <w:rsid w:val="005858D9"/>
    <w:rsid w:val="00585A31"/>
    <w:rsid w:val="00585B7A"/>
    <w:rsid w:val="00586210"/>
    <w:rsid w:val="00586415"/>
    <w:rsid w:val="00586519"/>
    <w:rsid w:val="0058655A"/>
    <w:rsid w:val="0058675A"/>
    <w:rsid w:val="005868AA"/>
    <w:rsid w:val="00586A7B"/>
    <w:rsid w:val="00586CE7"/>
    <w:rsid w:val="00586DBD"/>
    <w:rsid w:val="00587107"/>
    <w:rsid w:val="005873DE"/>
    <w:rsid w:val="005876E5"/>
    <w:rsid w:val="0058777E"/>
    <w:rsid w:val="0058DF9C"/>
    <w:rsid w:val="0059057A"/>
    <w:rsid w:val="0059089C"/>
    <w:rsid w:val="00590A6D"/>
    <w:rsid w:val="00590BAB"/>
    <w:rsid w:val="00590D74"/>
    <w:rsid w:val="00591099"/>
    <w:rsid w:val="0059196D"/>
    <w:rsid w:val="00591B63"/>
    <w:rsid w:val="00591DE1"/>
    <w:rsid w:val="00591DE8"/>
    <w:rsid w:val="00592312"/>
    <w:rsid w:val="0059235F"/>
    <w:rsid w:val="00592570"/>
    <w:rsid w:val="00592B9E"/>
    <w:rsid w:val="00592EFF"/>
    <w:rsid w:val="005932BA"/>
    <w:rsid w:val="005932F5"/>
    <w:rsid w:val="00593350"/>
    <w:rsid w:val="0059350B"/>
    <w:rsid w:val="0059361B"/>
    <w:rsid w:val="0059385D"/>
    <w:rsid w:val="00593A13"/>
    <w:rsid w:val="00593AFC"/>
    <w:rsid w:val="00593B0C"/>
    <w:rsid w:val="00593D5F"/>
    <w:rsid w:val="00593DBF"/>
    <w:rsid w:val="0059407D"/>
    <w:rsid w:val="00594255"/>
    <w:rsid w:val="0059432E"/>
    <w:rsid w:val="00594517"/>
    <w:rsid w:val="005946A6"/>
    <w:rsid w:val="005946DF"/>
    <w:rsid w:val="0059477E"/>
    <w:rsid w:val="005947BB"/>
    <w:rsid w:val="00594A5D"/>
    <w:rsid w:val="00594CF6"/>
    <w:rsid w:val="00594DF6"/>
    <w:rsid w:val="00595325"/>
    <w:rsid w:val="0059583C"/>
    <w:rsid w:val="00595C98"/>
    <w:rsid w:val="00595D32"/>
    <w:rsid w:val="00595E84"/>
    <w:rsid w:val="005960BA"/>
    <w:rsid w:val="005963C3"/>
    <w:rsid w:val="00596439"/>
    <w:rsid w:val="00596874"/>
    <w:rsid w:val="00596C67"/>
    <w:rsid w:val="00596CA2"/>
    <w:rsid w:val="00596DDF"/>
    <w:rsid w:val="00596EB9"/>
    <w:rsid w:val="00596F11"/>
    <w:rsid w:val="00597292"/>
    <w:rsid w:val="00597542"/>
    <w:rsid w:val="00597C70"/>
    <w:rsid w:val="005A0015"/>
    <w:rsid w:val="005A032C"/>
    <w:rsid w:val="005A035F"/>
    <w:rsid w:val="005A061D"/>
    <w:rsid w:val="005A069F"/>
    <w:rsid w:val="005A0727"/>
    <w:rsid w:val="005A081C"/>
    <w:rsid w:val="005A0D89"/>
    <w:rsid w:val="005A1043"/>
    <w:rsid w:val="005A109F"/>
    <w:rsid w:val="005A1827"/>
    <w:rsid w:val="005A19E1"/>
    <w:rsid w:val="005A1BEB"/>
    <w:rsid w:val="005A1C84"/>
    <w:rsid w:val="005A290C"/>
    <w:rsid w:val="005A2A8A"/>
    <w:rsid w:val="005A2B53"/>
    <w:rsid w:val="005A2C69"/>
    <w:rsid w:val="005A2D80"/>
    <w:rsid w:val="005A2EDD"/>
    <w:rsid w:val="005A30C3"/>
    <w:rsid w:val="005A3260"/>
    <w:rsid w:val="005A328B"/>
    <w:rsid w:val="005A337F"/>
    <w:rsid w:val="005A3405"/>
    <w:rsid w:val="005A3532"/>
    <w:rsid w:val="005A378F"/>
    <w:rsid w:val="005A3F94"/>
    <w:rsid w:val="005A414F"/>
    <w:rsid w:val="005A4297"/>
    <w:rsid w:val="005A4515"/>
    <w:rsid w:val="005A4885"/>
    <w:rsid w:val="005A4A1C"/>
    <w:rsid w:val="005A4A71"/>
    <w:rsid w:val="005A4AB8"/>
    <w:rsid w:val="005A4C6E"/>
    <w:rsid w:val="005A51D5"/>
    <w:rsid w:val="005A546D"/>
    <w:rsid w:val="005A5C0E"/>
    <w:rsid w:val="005A61E9"/>
    <w:rsid w:val="005A6541"/>
    <w:rsid w:val="005A6577"/>
    <w:rsid w:val="005A665F"/>
    <w:rsid w:val="005A6688"/>
    <w:rsid w:val="005A69B8"/>
    <w:rsid w:val="005A6A7B"/>
    <w:rsid w:val="005A6C7C"/>
    <w:rsid w:val="005A71E2"/>
    <w:rsid w:val="005A72F5"/>
    <w:rsid w:val="005A7568"/>
    <w:rsid w:val="005A75F6"/>
    <w:rsid w:val="005A76D9"/>
    <w:rsid w:val="005A7CDD"/>
    <w:rsid w:val="005A7DA3"/>
    <w:rsid w:val="005A7ED7"/>
    <w:rsid w:val="005A7FCA"/>
    <w:rsid w:val="005B01BF"/>
    <w:rsid w:val="005B04CC"/>
    <w:rsid w:val="005B07B6"/>
    <w:rsid w:val="005B07FE"/>
    <w:rsid w:val="005B08CC"/>
    <w:rsid w:val="005B0A93"/>
    <w:rsid w:val="005B0A9C"/>
    <w:rsid w:val="005B0E3E"/>
    <w:rsid w:val="005B0FFA"/>
    <w:rsid w:val="005B150F"/>
    <w:rsid w:val="005B16BC"/>
    <w:rsid w:val="005B187D"/>
    <w:rsid w:val="005B1949"/>
    <w:rsid w:val="005B1B38"/>
    <w:rsid w:val="005B1DDF"/>
    <w:rsid w:val="005B2141"/>
    <w:rsid w:val="005B271C"/>
    <w:rsid w:val="005B291D"/>
    <w:rsid w:val="005B2C91"/>
    <w:rsid w:val="005B2FAE"/>
    <w:rsid w:val="005B2FCB"/>
    <w:rsid w:val="005B3210"/>
    <w:rsid w:val="005B36F3"/>
    <w:rsid w:val="005B3C1B"/>
    <w:rsid w:val="005B414B"/>
    <w:rsid w:val="005B4207"/>
    <w:rsid w:val="005B43B5"/>
    <w:rsid w:val="005B458E"/>
    <w:rsid w:val="005B49C6"/>
    <w:rsid w:val="005B4A30"/>
    <w:rsid w:val="005B4B15"/>
    <w:rsid w:val="005B4EBA"/>
    <w:rsid w:val="005B4F9E"/>
    <w:rsid w:val="005B5368"/>
    <w:rsid w:val="005B558B"/>
    <w:rsid w:val="005B56A4"/>
    <w:rsid w:val="005B5763"/>
    <w:rsid w:val="005B5E7C"/>
    <w:rsid w:val="005B6165"/>
    <w:rsid w:val="005B6169"/>
    <w:rsid w:val="005B6806"/>
    <w:rsid w:val="005B6852"/>
    <w:rsid w:val="005B69C1"/>
    <w:rsid w:val="005B6FFA"/>
    <w:rsid w:val="005B72B2"/>
    <w:rsid w:val="005B7520"/>
    <w:rsid w:val="005B7565"/>
    <w:rsid w:val="005B7C96"/>
    <w:rsid w:val="005B7F75"/>
    <w:rsid w:val="005C01CD"/>
    <w:rsid w:val="005C042F"/>
    <w:rsid w:val="005C09EF"/>
    <w:rsid w:val="005C0DCF"/>
    <w:rsid w:val="005C1184"/>
    <w:rsid w:val="005C125F"/>
    <w:rsid w:val="005C13C3"/>
    <w:rsid w:val="005C164E"/>
    <w:rsid w:val="005C16B5"/>
    <w:rsid w:val="005C18A7"/>
    <w:rsid w:val="005C1BB7"/>
    <w:rsid w:val="005C1E5C"/>
    <w:rsid w:val="005C29CF"/>
    <w:rsid w:val="005C2B27"/>
    <w:rsid w:val="005C2CA8"/>
    <w:rsid w:val="005C2F1D"/>
    <w:rsid w:val="005C2F4A"/>
    <w:rsid w:val="005C3360"/>
    <w:rsid w:val="005C3405"/>
    <w:rsid w:val="005C342D"/>
    <w:rsid w:val="005C34F5"/>
    <w:rsid w:val="005C3A9D"/>
    <w:rsid w:val="005C3B22"/>
    <w:rsid w:val="005C3BC1"/>
    <w:rsid w:val="005C3EED"/>
    <w:rsid w:val="005C41E5"/>
    <w:rsid w:val="005C469D"/>
    <w:rsid w:val="005C4B75"/>
    <w:rsid w:val="005C4BAA"/>
    <w:rsid w:val="005C4DE1"/>
    <w:rsid w:val="005C4EDA"/>
    <w:rsid w:val="005C54B4"/>
    <w:rsid w:val="005C5517"/>
    <w:rsid w:val="005C572A"/>
    <w:rsid w:val="005C580C"/>
    <w:rsid w:val="005C5B20"/>
    <w:rsid w:val="005C63F8"/>
    <w:rsid w:val="005C6573"/>
    <w:rsid w:val="005C6636"/>
    <w:rsid w:val="005C6950"/>
    <w:rsid w:val="005C6A72"/>
    <w:rsid w:val="005C6C76"/>
    <w:rsid w:val="005C6DBE"/>
    <w:rsid w:val="005C731D"/>
    <w:rsid w:val="005C795D"/>
    <w:rsid w:val="005C79AB"/>
    <w:rsid w:val="005C7C74"/>
    <w:rsid w:val="005C7F0E"/>
    <w:rsid w:val="005C7F7A"/>
    <w:rsid w:val="005D03D8"/>
    <w:rsid w:val="005D06E0"/>
    <w:rsid w:val="005D07BC"/>
    <w:rsid w:val="005D07F5"/>
    <w:rsid w:val="005D0A37"/>
    <w:rsid w:val="005D0B89"/>
    <w:rsid w:val="005D0ECC"/>
    <w:rsid w:val="005D1162"/>
    <w:rsid w:val="005D1540"/>
    <w:rsid w:val="005D1622"/>
    <w:rsid w:val="005D1666"/>
    <w:rsid w:val="005D17E9"/>
    <w:rsid w:val="005D1889"/>
    <w:rsid w:val="005D2239"/>
    <w:rsid w:val="005D2529"/>
    <w:rsid w:val="005D2655"/>
    <w:rsid w:val="005D2836"/>
    <w:rsid w:val="005D28D1"/>
    <w:rsid w:val="005D2B59"/>
    <w:rsid w:val="005D30C1"/>
    <w:rsid w:val="005D3176"/>
    <w:rsid w:val="005D3293"/>
    <w:rsid w:val="005D336E"/>
    <w:rsid w:val="005D3655"/>
    <w:rsid w:val="005D393F"/>
    <w:rsid w:val="005D3C06"/>
    <w:rsid w:val="005D3F3C"/>
    <w:rsid w:val="005D4307"/>
    <w:rsid w:val="005D483F"/>
    <w:rsid w:val="005D4965"/>
    <w:rsid w:val="005D4AB8"/>
    <w:rsid w:val="005D4CC9"/>
    <w:rsid w:val="005D51CF"/>
    <w:rsid w:val="005D5215"/>
    <w:rsid w:val="005D52A5"/>
    <w:rsid w:val="005D52E9"/>
    <w:rsid w:val="005D55E3"/>
    <w:rsid w:val="005D5812"/>
    <w:rsid w:val="005D5986"/>
    <w:rsid w:val="005D5AB1"/>
    <w:rsid w:val="005D5DC9"/>
    <w:rsid w:val="005D5F8F"/>
    <w:rsid w:val="005D5FE7"/>
    <w:rsid w:val="005D60AF"/>
    <w:rsid w:val="005D6389"/>
    <w:rsid w:val="005D63F1"/>
    <w:rsid w:val="005D646D"/>
    <w:rsid w:val="005D68AF"/>
    <w:rsid w:val="005D6965"/>
    <w:rsid w:val="005D6B9F"/>
    <w:rsid w:val="005D6E42"/>
    <w:rsid w:val="005D72A8"/>
    <w:rsid w:val="005D7380"/>
    <w:rsid w:val="005D778B"/>
    <w:rsid w:val="005D7C15"/>
    <w:rsid w:val="005D7D06"/>
    <w:rsid w:val="005D7F2D"/>
    <w:rsid w:val="005E05DF"/>
    <w:rsid w:val="005E06B9"/>
    <w:rsid w:val="005E0844"/>
    <w:rsid w:val="005E0B38"/>
    <w:rsid w:val="005E0C8D"/>
    <w:rsid w:val="005E0D5B"/>
    <w:rsid w:val="005E0E52"/>
    <w:rsid w:val="005E1264"/>
    <w:rsid w:val="005E145B"/>
    <w:rsid w:val="005E14AD"/>
    <w:rsid w:val="005E1F76"/>
    <w:rsid w:val="005E20A7"/>
    <w:rsid w:val="005E212D"/>
    <w:rsid w:val="005E250D"/>
    <w:rsid w:val="005E2639"/>
    <w:rsid w:val="005E2C54"/>
    <w:rsid w:val="005E2D5C"/>
    <w:rsid w:val="005E30CC"/>
    <w:rsid w:val="005E30DC"/>
    <w:rsid w:val="005E3550"/>
    <w:rsid w:val="005E3892"/>
    <w:rsid w:val="005E38F0"/>
    <w:rsid w:val="005E3AB1"/>
    <w:rsid w:val="005E3AD3"/>
    <w:rsid w:val="005E3C63"/>
    <w:rsid w:val="005E46F5"/>
    <w:rsid w:val="005E4892"/>
    <w:rsid w:val="005E4A1C"/>
    <w:rsid w:val="005E4A6C"/>
    <w:rsid w:val="005E4C51"/>
    <w:rsid w:val="005E4E76"/>
    <w:rsid w:val="005E5358"/>
    <w:rsid w:val="005E54B7"/>
    <w:rsid w:val="005E5523"/>
    <w:rsid w:val="005E596F"/>
    <w:rsid w:val="005E5D4A"/>
    <w:rsid w:val="005E5E30"/>
    <w:rsid w:val="005E5FD8"/>
    <w:rsid w:val="005E6323"/>
    <w:rsid w:val="005E675D"/>
    <w:rsid w:val="005E6AB7"/>
    <w:rsid w:val="005E6B69"/>
    <w:rsid w:val="005E6CE1"/>
    <w:rsid w:val="005E721E"/>
    <w:rsid w:val="005E75B7"/>
    <w:rsid w:val="005E78FC"/>
    <w:rsid w:val="005E7995"/>
    <w:rsid w:val="005E7DB2"/>
    <w:rsid w:val="005E7F4E"/>
    <w:rsid w:val="005E7FB4"/>
    <w:rsid w:val="005F0442"/>
    <w:rsid w:val="005F0DC3"/>
    <w:rsid w:val="005F14D8"/>
    <w:rsid w:val="005F194B"/>
    <w:rsid w:val="005F1B36"/>
    <w:rsid w:val="005F1CD3"/>
    <w:rsid w:val="005F1E19"/>
    <w:rsid w:val="005F1FE8"/>
    <w:rsid w:val="005F205A"/>
    <w:rsid w:val="005F23E9"/>
    <w:rsid w:val="005F2C43"/>
    <w:rsid w:val="005F2CD2"/>
    <w:rsid w:val="005F2D22"/>
    <w:rsid w:val="005F3013"/>
    <w:rsid w:val="005F31B1"/>
    <w:rsid w:val="005F3545"/>
    <w:rsid w:val="005F3578"/>
    <w:rsid w:val="005F3707"/>
    <w:rsid w:val="005F3873"/>
    <w:rsid w:val="005F3B41"/>
    <w:rsid w:val="005F3DEE"/>
    <w:rsid w:val="005F3E10"/>
    <w:rsid w:val="005F3F35"/>
    <w:rsid w:val="005F3F72"/>
    <w:rsid w:val="005F3FF0"/>
    <w:rsid w:val="005F40E9"/>
    <w:rsid w:val="005F4271"/>
    <w:rsid w:val="005F4419"/>
    <w:rsid w:val="005F4950"/>
    <w:rsid w:val="005F4DCC"/>
    <w:rsid w:val="005F4E2D"/>
    <w:rsid w:val="005F4FA2"/>
    <w:rsid w:val="005F5019"/>
    <w:rsid w:val="005F54F1"/>
    <w:rsid w:val="005F5558"/>
    <w:rsid w:val="005F560B"/>
    <w:rsid w:val="005F5700"/>
    <w:rsid w:val="005F5B37"/>
    <w:rsid w:val="005F5C73"/>
    <w:rsid w:val="005F5E14"/>
    <w:rsid w:val="005F61A2"/>
    <w:rsid w:val="005F61B4"/>
    <w:rsid w:val="005F6559"/>
    <w:rsid w:val="005F6616"/>
    <w:rsid w:val="005F662B"/>
    <w:rsid w:val="005F66C2"/>
    <w:rsid w:val="005F6DE1"/>
    <w:rsid w:val="005F6EFB"/>
    <w:rsid w:val="005F720C"/>
    <w:rsid w:val="005F72F8"/>
    <w:rsid w:val="005F736A"/>
    <w:rsid w:val="005F7456"/>
    <w:rsid w:val="005F77A9"/>
    <w:rsid w:val="005F79E0"/>
    <w:rsid w:val="005F7B15"/>
    <w:rsid w:val="005F7F85"/>
    <w:rsid w:val="00600212"/>
    <w:rsid w:val="006009F0"/>
    <w:rsid w:val="00600B78"/>
    <w:rsid w:val="00601167"/>
    <w:rsid w:val="006011E4"/>
    <w:rsid w:val="006012D3"/>
    <w:rsid w:val="0060157A"/>
    <w:rsid w:val="00601663"/>
    <w:rsid w:val="0060175E"/>
    <w:rsid w:val="00601957"/>
    <w:rsid w:val="00601B11"/>
    <w:rsid w:val="00602013"/>
    <w:rsid w:val="00602040"/>
    <w:rsid w:val="006022EF"/>
    <w:rsid w:val="0060279A"/>
    <w:rsid w:val="00602BF1"/>
    <w:rsid w:val="00603076"/>
    <w:rsid w:val="00603553"/>
    <w:rsid w:val="00603687"/>
    <w:rsid w:val="00603C85"/>
    <w:rsid w:val="00603F6A"/>
    <w:rsid w:val="006042A9"/>
    <w:rsid w:val="00604790"/>
    <w:rsid w:val="006047E1"/>
    <w:rsid w:val="006047F1"/>
    <w:rsid w:val="00604A1D"/>
    <w:rsid w:val="00604C6E"/>
    <w:rsid w:val="006050C8"/>
    <w:rsid w:val="00605603"/>
    <w:rsid w:val="0060579F"/>
    <w:rsid w:val="00605C83"/>
    <w:rsid w:val="00605DC0"/>
    <w:rsid w:val="00605EED"/>
    <w:rsid w:val="00605EF5"/>
    <w:rsid w:val="00606346"/>
    <w:rsid w:val="0060640E"/>
    <w:rsid w:val="00606494"/>
    <w:rsid w:val="0060662D"/>
    <w:rsid w:val="00606797"/>
    <w:rsid w:val="0060683B"/>
    <w:rsid w:val="006068AB"/>
    <w:rsid w:val="00606B36"/>
    <w:rsid w:val="006070D8"/>
    <w:rsid w:val="006071C7"/>
    <w:rsid w:val="006075CC"/>
    <w:rsid w:val="00607C01"/>
    <w:rsid w:val="00607C3E"/>
    <w:rsid w:val="00607CE0"/>
    <w:rsid w:val="00607D7B"/>
    <w:rsid w:val="00610692"/>
    <w:rsid w:val="006106FF"/>
    <w:rsid w:val="00610892"/>
    <w:rsid w:val="006109FC"/>
    <w:rsid w:val="00610D3B"/>
    <w:rsid w:val="00610DDD"/>
    <w:rsid w:val="00610F87"/>
    <w:rsid w:val="0061121D"/>
    <w:rsid w:val="00611276"/>
    <w:rsid w:val="00611316"/>
    <w:rsid w:val="006114A7"/>
    <w:rsid w:val="006114D1"/>
    <w:rsid w:val="0061155A"/>
    <w:rsid w:val="00611632"/>
    <w:rsid w:val="0061168D"/>
    <w:rsid w:val="0061186C"/>
    <w:rsid w:val="00611979"/>
    <w:rsid w:val="00611C01"/>
    <w:rsid w:val="00611D20"/>
    <w:rsid w:val="00611E5E"/>
    <w:rsid w:val="00611F98"/>
    <w:rsid w:val="0061222A"/>
    <w:rsid w:val="006122C8"/>
    <w:rsid w:val="00612563"/>
    <w:rsid w:val="006126D7"/>
    <w:rsid w:val="006127E4"/>
    <w:rsid w:val="00612DF0"/>
    <w:rsid w:val="006130C6"/>
    <w:rsid w:val="0061327A"/>
    <w:rsid w:val="006138FF"/>
    <w:rsid w:val="00613B34"/>
    <w:rsid w:val="00613F70"/>
    <w:rsid w:val="006141E1"/>
    <w:rsid w:val="006144CD"/>
    <w:rsid w:val="006145F1"/>
    <w:rsid w:val="00614880"/>
    <w:rsid w:val="00614D3A"/>
    <w:rsid w:val="00614FA9"/>
    <w:rsid w:val="00615198"/>
    <w:rsid w:val="0061523F"/>
    <w:rsid w:val="00615274"/>
    <w:rsid w:val="0061532C"/>
    <w:rsid w:val="00615873"/>
    <w:rsid w:val="00615AEB"/>
    <w:rsid w:val="00615C7D"/>
    <w:rsid w:val="00615FBC"/>
    <w:rsid w:val="0061635A"/>
    <w:rsid w:val="00616C4B"/>
    <w:rsid w:val="00616DDB"/>
    <w:rsid w:val="006170F0"/>
    <w:rsid w:val="00617222"/>
    <w:rsid w:val="00617466"/>
    <w:rsid w:val="00617467"/>
    <w:rsid w:val="006175A7"/>
    <w:rsid w:val="0061773A"/>
    <w:rsid w:val="00617747"/>
    <w:rsid w:val="00617DC6"/>
    <w:rsid w:val="00617F1C"/>
    <w:rsid w:val="0062000F"/>
    <w:rsid w:val="006202D0"/>
    <w:rsid w:val="00620493"/>
    <w:rsid w:val="00620695"/>
    <w:rsid w:val="00620846"/>
    <w:rsid w:val="0062090B"/>
    <w:rsid w:val="00620AC6"/>
    <w:rsid w:val="00620CB2"/>
    <w:rsid w:val="00620DA3"/>
    <w:rsid w:val="00621270"/>
    <w:rsid w:val="0062139B"/>
    <w:rsid w:val="006213FE"/>
    <w:rsid w:val="006215D3"/>
    <w:rsid w:val="006218D1"/>
    <w:rsid w:val="00621962"/>
    <w:rsid w:val="00621B18"/>
    <w:rsid w:val="00621D6D"/>
    <w:rsid w:val="00621DFF"/>
    <w:rsid w:val="006224DE"/>
    <w:rsid w:val="00622550"/>
    <w:rsid w:val="00622736"/>
    <w:rsid w:val="00622F17"/>
    <w:rsid w:val="00622FF4"/>
    <w:rsid w:val="0062300B"/>
    <w:rsid w:val="00623060"/>
    <w:rsid w:val="0062306B"/>
    <w:rsid w:val="0062340A"/>
    <w:rsid w:val="006238E1"/>
    <w:rsid w:val="00623A31"/>
    <w:rsid w:val="00623D55"/>
    <w:rsid w:val="00624005"/>
    <w:rsid w:val="00624318"/>
    <w:rsid w:val="0062436A"/>
    <w:rsid w:val="006244D8"/>
    <w:rsid w:val="006244EF"/>
    <w:rsid w:val="00624629"/>
    <w:rsid w:val="006248D2"/>
    <w:rsid w:val="00625082"/>
    <w:rsid w:val="0062520E"/>
    <w:rsid w:val="00625311"/>
    <w:rsid w:val="0062553A"/>
    <w:rsid w:val="00625AE1"/>
    <w:rsid w:val="00625B2B"/>
    <w:rsid w:val="00625D84"/>
    <w:rsid w:val="00625F49"/>
    <w:rsid w:val="00626012"/>
    <w:rsid w:val="00626397"/>
    <w:rsid w:val="0062665B"/>
    <w:rsid w:val="00626690"/>
    <w:rsid w:val="006267A6"/>
    <w:rsid w:val="00626D49"/>
    <w:rsid w:val="0062716C"/>
    <w:rsid w:val="00627220"/>
    <w:rsid w:val="0062776B"/>
    <w:rsid w:val="00627A42"/>
    <w:rsid w:val="00630225"/>
    <w:rsid w:val="00630460"/>
    <w:rsid w:val="006304A2"/>
    <w:rsid w:val="00630657"/>
    <w:rsid w:val="006309D3"/>
    <w:rsid w:val="00630A9F"/>
    <w:rsid w:val="006311DF"/>
    <w:rsid w:val="00631ABF"/>
    <w:rsid w:val="00631F7D"/>
    <w:rsid w:val="00632A10"/>
    <w:rsid w:val="00633036"/>
    <w:rsid w:val="00633223"/>
    <w:rsid w:val="00633328"/>
    <w:rsid w:val="00633336"/>
    <w:rsid w:val="00633831"/>
    <w:rsid w:val="00633904"/>
    <w:rsid w:val="006339C4"/>
    <w:rsid w:val="00633C36"/>
    <w:rsid w:val="00633C5C"/>
    <w:rsid w:val="00633C99"/>
    <w:rsid w:val="00633D5C"/>
    <w:rsid w:val="00634033"/>
    <w:rsid w:val="00634119"/>
    <w:rsid w:val="006341BC"/>
    <w:rsid w:val="00634567"/>
    <w:rsid w:val="0063465C"/>
    <w:rsid w:val="006347EB"/>
    <w:rsid w:val="006348C9"/>
    <w:rsid w:val="00634E46"/>
    <w:rsid w:val="00634F00"/>
    <w:rsid w:val="00635262"/>
    <w:rsid w:val="00635337"/>
    <w:rsid w:val="006354B5"/>
    <w:rsid w:val="0063570C"/>
    <w:rsid w:val="0063574A"/>
    <w:rsid w:val="0063594B"/>
    <w:rsid w:val="00635955"/>
    <w:rsid w:val="00635ACA"/>
    <w:rsid w:val="00635BC6"/>
    <w:rsid w:val="006360D5"/>
    <w:rsid w:val="00636172"/>
    <w:rsid w:val="0063650B"/>
    <w:rsid w:val="00636547"/>
    <w:rsid w:val="0063654B"/>
    <w:rsid w:val="006369E0"/>
    <w:rsid w:val="00636A40"/>
    <w:rsid w:val="00636BDD"/>
    <w:rsid w:val="00636DBF"/>
    <w:rsid w:val="00636E50"/>
    <w:rsid w:val="00637078"/>
    <w:rsid w:val="0063764F"/>
    <w:rsid w:val="006377DD"/>
    <w:rsid w:val="006377E7"/>
    <w:rsid w:val="00637AC7"/>
    <w:rsid w:val="00637CA2"/>
    <w:rsid w:val="00637CCD"/>
    <w:rsid w:val="00637EA4"/>
    <w:rsid w:val="00637F80"/>
    <w:rsid w:val="0063F302"/>
    <w:rsid w:val="0064001B"/>
    <w:rsid w:val="0064015E"/>
    <w:rsid w:val="00640162"/>
    <w:rsid w:val="0064024C"/>
    <w:rsid w:val="0064037E"/>
    <w:rsid w:val="0064068E"/>
    <w:rsid w:val="00640BA2"/>
    <w:rsid w:val="00640C46"/>
    <w:rsid w:val="00640CC9"/>
    <w:rsid w:val="0064137E"/>
    <w:rsid w:val="00641393"/>
    <w:rsid w:val="00641998"/>
    <w:rsid w:val="00641DE9"/>
    <w:rsid w:val="006423D8"/>
    <w:rsid w:val="006427B9"/>
    <w:rsid w:val="00642D18"/>
    <w:rsid w:val="00642D63"/>
    <w:rsid w:val="00642F97"/>
    <w:rsid w:val="00642FE3"/>
    <w:rsid w:val="00643117"/>
    <w:rsid w:val="006433BE"/>
    <w:rsid w:val="006435E4"/>
    <w:rsid w:val="00643ACD"/>
    <w:rsid w:val="00643B5D"/>
    <w:rsid w:val="00643CC0"/>
    <w:rsid w:val="00643ECE"/>
    <w:rsid w:val="00643EE1"/>
    <w:rsid w:val="00643FFF"/>
    <w:rsid w:val="00644B0A"/>
    <w:rsid w:val="00644BB4"/>
    <w:rsid w:val="00644BF0"/>
    <w:rsid w:val="00644E6A"/>
    <w:rsid w:val="0064537B"/>
    <w:rsid w:val="0064548E"/>
    <w:rsid w:val="00645E3C"/>
    <w:rsid w:val="00646250"/>
    <w:rsid w:val="00646C98"/>
    <w:rsid w:val="00647094"/>
    <w:rsid w:val="006472E6"/>
    <w:rsid w:val="006474A4"/>
    <w:rsid w:val="006475A7"/>
    <w:rsid w:val="006478F3"/>
    <w:rsid w:val="00647DD4"/>
    <w:rsid w:val="00647F55"/>
    <w:rsid w:val="00647FB7"/>
    <w:rsid w:val="00650251"/>
    <w:rsid w:val="0065029E"/>
    <w:rsid w:val="00650442"/>
    <w:rsid w:val="00650690"/>
    <w:rsid w:val="006507BA"/>
    <w:rsid w:val="00650961"/>
    <w:rsid w:val="00650D99"/>
    <w:rsid w:val="00650E17"/>
    <w:rsid w:val="006515DD"/>
    <w:rsid w:val="006516EE"/>
    <w:rsid w:val="00651735"/>
    <w:rsid w:val="0065179F"/>
    <w:rsid w:val="00651B76"/>
    <w:rsid w:val="00651C3F"/>
    <w:rsid w:val="006527ED"/>
    <w:rsid w:val="00652984"/>
    <w:rsid w:val="00652AD1"/>
    <w:rsid w:val="006532CA"/>
    <w:rsid w:val="0065350D"/>
    <w:rsid w:val="00653797"/>
    <w:rsid w:val="006539AE"/>
    <w:rsid w:val="00653DFC"/>
    <w:rsid w:val="00653EE3"/>
    <w:rsid w:val="006541C2"/>
    <w:rsid w:val="006543BD"/>
    <w:rsid w:val="00654466"/>
    <w:rsid w:val="006544AD"/>
    <w:rsid w:val="00654543"/>
    <w:rsid w:val="00654708"/>
    <w:rsid w:val="00654923"/>
    <w:rsid w:val="00654C3D"/>
    <w:rsid w:val="00655370"/>
    <w:rsid w:val="00655372"/>
    <w:rsid w:val="00655459"/>
    <w:rsid w:val="006554D7"/>
    <w:rsid w:val="00655928"/>
    <w:rsid w:val="00655C4B"/>
    <w:rsid w:val="00655DD7"/>
    <w:rsid w:val="0065607D"/>
    <w:rsid w:val="006567F9"/>
    <w:rsid w:val="006569F9"/>
    <w:rsid w:val="00656A37"/>
    <w:rsid w:val="00656B70"/>
    <w:rsid w:val="00656D2A"/>
    <w:rsid w:val="00656E79"/>
    <w:rsid w:val="006571F1"/>
    <w:rsid w:val="00657202"/>
    <w:rsid w:val="0065724A"/>
    <w:rsid w:val="00657660"/>
    <w:rsid w:val="00657732"/>
    <w:rsid w:val="00660075"/>
    <w:rsid w:val="006601E7"/>
    <w:rsid w:val="00660358"/>
    <w:rsid w:val="00660804"/>
    <w:rsid w:val="00660B7B"/>
    <w:rsid w:val="00660C62"/>
    <w:rsid w:val="00660F5B"/>
    <w:rsid w:val="00661034"/>
    <w:rsid w:val="0066103B"/>
    <w:rsid w:val="00661041"/>
    <w:rsid w:val="006611C3"/>
    <w:rsid w:val="00661409"/>
    <w:rsid w:val="00661558"/>
    <w:rsid w:val="00661590"/>
    <w:rsid w:val="0066160D"/>
    <w:rsid w:val="0066178D"/>
    <w:rsid w:val="00661BD6"/>
    <w:rsid w:val="00661DB5"/>
    <w:rsid w:val="00662055"/>
    <w:rsid w:val="006621A3"/>
    <w:rsid w:val="0066264E"/>
    <w:rsid w:val="006627C1"/>
    <w:rsid w:val="00662853"/>
    <w:rsid w:val="00662A1E"/>
    <w:rsid w:val="00662A3B"/>
    <w:rsid w:val="00662CFC"/>
    <w:rsid w:val="0066318B"/>
    <w:rsid w:val="00663490"/>
    <w:rsid w:val="006634B6"/>
    <w:rsid w:val="006634E4"/>
    <w:rsid w:val="00663779"/>
    <w:rsid w:val="00663B21"/>
    <w:rsid w:val="00663FFD"/>
    <w:rsid w:val="006642AD"/>
    <w:rsid w:val="00664321"/>
    <w:rsid w:val="00664503"/>
    <w:rsid w:val="00664644"/>
    <w:rsid w:val="006646A1"/>
    <w:rsid w:val="00664B3B"/>
    <w:rsid w:val="00664DD8"/>
    <w:rsid w:val="00664F48"/>
    <w:rsid w:val="006655A2"/>
    <w:rsid w:val="0066574D"/>
    <w:rsid w:val="00665850"/>
    <w:rsid w:val="00665C5F"/>
    <w:rsid w:val="00665D08"/>
    <w:rsid w:val="0066606E"/>
    <w:rsid w:val="00666144"/>
    <w:rsid w:val="00666388"/>
    <w:rsid w:val="00666440"/>
    <w:rsid w:val="00666578"/>
    <w:rsid w:val="0066686B"/>
    <w:rsid w:val="00666978"/>
    <w:rsid w:val="00666A58"/>
    <w:rsid w:val="00666A7F"/>
    <w:rsid w:val="00666B65"/>
    <w:rsid w:val="00666B7D"/>
    <w:rsid w:val="00666BEE"/>
    <w:rsid w:val="00667042"/>
    <w:rsid w:val="0066724C"/>
    <w:rsid w:val="00667329"/>
    <w:rsid w:val="00667512"/>
    <w:rsid w:val="00667668"/>
    <w:rsid w:val="006679A7"/>
    <w:rsid w:val="00667A9F"/>
    <w:rsid w:val="00667E52"/>
    <w:rsid w:val="00667F3D"/>
    <w:rsid w:val="0067026E"/>
    <w:rsid w:val="0067046D"/>
    <w:rsid w:val="00670475"/>
    <w:rsid w:val="00670502"/>
    <w:rsid w:val="0067082C"/>
    <w:rsid w:val="006708A1"/>
    <w:rsid w:val="00670A1C"/>
    <w:rsid w:val="00670D3F"/>
    <w:rsid w:val="00670DF1"/>
    <w:rsid w:val="00670FDC"/>
    <w:rsid w:val="00671068"/>
    <w:rsid w:val="00671A33"/>
    <w:rsid w:val="00671D54"/>
    <w:rsid w:val="00671F8B"/>
    <w:rsid w:val="00672066"/>
    <w:rsid w:val="0067213E"/>
    <w:rsid w:val="00672293"/>
    <w:rsid w:val="0067243C"/>
    <w:rsid w:val="006725F4"/>
    <w:rsid w:val="00672A28"/>
    <w:rsid w:val="00672BE5"/>
    <w:rsid w:val="00672D53"/>
    <w:rsid w:val="00672F04"/>
    <w:rsid w:val="00673207"/>
    <w:rsid w:val="00673217"/>
    <w:rsid w:val="0067334E"/>
    <w:rsid w:val="00673384"/>
    <w:rsid w:val="00673588"/>
    <w:rsid w:val="0067385E"/>
    <w:rsid w:val="00673CEC"/>
    <w:rsid w:val="00673E3C"/>
    <w:rsid w:val="00674099"/>
    <w:rsid w:val="006745F6"/>
    <w:rsid w:val="006746C5"/>
    <w:rsid w:val="00674AA9"/>
    <w:rsid w:val="00674ABC"/>
    <w:rsid w:val="006752DA"/>
    <w:rsid w:val="00675315"/>
    <w:rsid w:val="00675415"/>
    <w:rsid w:val="00675501"/>
    <w:rsid w:val="0067556A"/>
    <w:rsid w:val="00675940"/>
    <w:rsid w:val="006759A6"/>
    <w:rsid w:val="00675A5F"/>
    <w:rsid w:val="00675BAD"/>
    <w:rsid w:val="00675EFE"/>
    <w:rsid w:val="006761B7"/>
    <w:rsid w:val="0067625F"/>
    <w:rsid w:val="00676442"/>
    <w:rsid w:val="00676531"/>
    <w:rsid w:val="006766D8"/>
    <w:rsid w:val="006767FD"/>
    <w:rsid w:val="0067681C"/>
    <w:rsid w:val="00676918"/>
    <w:rsid w:val="006769EA"/>
    <w:rsid w:val="00676AF3"/>
    <w:rsid w:val="00676C8A"/>
    <w:rsid w:val="00676FF1"/>
    <w:rsid w:val="006776CA"/>
    <w:rsid w:val="00677817"/>
    <w:rsid w:val="00677919"/>
    <w:rsid w:val="006779B3"/>
    <w:rsid w:val="00677CB1"/>
    <w:rsid w:val="00677ED4"/>
    <w:rsid w:val="00680694"/>
    <w:rsid w:val="006806E2"/>
    <w:rsid w:val="006809B4"/>
    <w:rsid w:val="006809D7"/>
    <w:rsid w:val="00680B1E"/>
    <w:rsid w:val="00680F28"/>
    <w:rsid w:val="00680F34"/>
    <w:rsid w:val="00681592"/>
    <w:rsid w:val="00681628"/>
    <w:rsid w:val="00681676"/>
    <w:rsid w:val="006816AD"/>
    <w:rsid w:val="00681A7C"/>
    <w:rsid w:val="00681DC5"/>
    <w:rsid w:val="00681EDC"/>
    <w:rsid w:val="00681FFA"/>
    <w:rsid w:val="00682387"/>
    <w:rsid w:val="0068246A"/>
    <w:rsid w:val="00682532"/>
    <w:rsid w:val="0068262F"/>
    <w:rsid w:val="006829B0"/>
    <w:rsid w:val="00682C94"/>
    <w:rsid w:val="00683096"/>
    <w:rsid w:val="00683107"/>
    <w:rsid w:val="006832D4"/>
    <w:rsid w:val="0068360C"/>
    <w:rsid w:val="00683699"/>
    <w:rsid w:val="0068376E"/>
    <w:rsid w:val="006837CF"/>
    <w:rsid w:val="006838AF"/>
    <w:rsid w:val="006838C4"/>
    <w:rsid w:val="00683AB7"/>
    <w:rsid w:val="006840EC"/>
    <w:rsid w:val="006842A5"/>
    <w:rsid w:val="00684336"/>
    <w:rsid w:val="006845EF"/>
    <w:rsid w:val="0068465A"/>
    <w:rsid w:val="00684C0A"/>
    <w:rsid w:val="00684C53"/>
    <w:rsid w:val="0068516A"/>
    <w:rsid w:val="00685578"/>
    <w:rsid w:val="00685916"/>
    <w:rsid w:val="00685B07"/>
    <w:rsid w:val="00686026"/>
    <w:rsid w:val="00686102"/>
    <w:rsid w:val="006861E7"/>
    <w:rsid w:val="00686268"/>
    <w:rsid w:val="0068635B"/>
    <w:rsid w:val="0068638F"/>
    <w:rsid w:val="006863DB"/>
    <w:rsid w:val="00686577"/>
    <w:rsid w:val="00686759"/>
    <w:rsid w:val="00686808"/>
    <w:rsid w:val="00686851"/>
    <w:rsid w:val="00686E4B"/>
    <w:rsid w:val="0068707B"/>
    <w:rsid w:val="006871F1"/>
    <w:rsid w:val="006877DB"/>
    <w:rsid w:val="00687A94"/>
    <w:rsid w:val="00687C47"/>
    <w:rsid w:val="00687D6E"/>
    <w:rsid w:val="00690465"/>
    <w:rsid w:val="006909A4"/>
    <w:rsid w:val="00691387"/>
    <w:rsid w:val="0069143A"/>
    <w:rsid w:val="006916EA"/>
    <w:rsid w:val="006917A6"/>
    <w:rsid w:val="00691860"/>
    <w:rsid w:val="00691C55"/>
    <w:rsid w:val="00691D03"/>
    <w:rsid w:val="00691F4A"/>
    <w:rsid w:val="0069235C"/>
    <w:rsid w:val="00692395"/>
    <w:rsid w:val="0069256E"/>
    <w:rsid w:val="00692583"/>
    <w:rsid w:val="00692CFB"/>
    <w:rsid w:val="0069381C"/>
    <w:rsid w:val="00693D7B"/>
    <w:rsid w:val="0069406C"/>
    <w:rsid w:val="00694227"/>
    <w:rsid w:val="0069434B"/>
    <w:rsid w:val="006945E5"/>
    <w:rsid w:val="006948D0"/>
    <w:rsid w:val="00694BEE"/>
    <w:rsid w:val="00694C45"/>
    <w:rsid w:val="00694CC9"/>
    <w:rsid w:val="00694E09"/>
    <w:rsid w:val="00694E10"/>
    <w:rsid w:val="00694E1C"/>
    <w:rsid w:val="00694FF2"/>
    <w:rsid w:val="00695305"/>
    <w:rsid w:val="00695306"/>
    <w:rsid w:val="00695977"/>
    <w:rsid w:val="00695B9D"/>
    <w:rsid w:val="00695D54"/>
    <w:rsid w:val="00695D57"/>
    <w:rsid w:val="00695D8D"/>
    <w:rsid w:val="00695EC9"/>
    <w:rsid w:val="00696182"/>
    <w:rsid w:val="00696344"/>
    <w:rsid w:val="006966CF"/>
    <w:rsid w:val="00696752"/>
    <w:rsid w:val="006968A1"/>
    <w:rsid w:val="00696BE1"/>
    <w:rsid w:val="00697020"/>
    <w:rsid w:val="006971EE"/>
    <w:rsid w:val="006972B9"/>
    <w:rsid w:val="00697424"/>
    <w:rsid w:val="00697804"/>
    <w:rsid w:val="00697C1E"/>
    <w:rsid w:val="006A01A4"/>
    <w:rsid w:val="006A02AA"/>
    <w:rsid w:val="006A0412"/>
    <w:rsid w:val="006A0505"/>
    <w:rsid w:val="006A08F6"/>
    <w:rsid w:val="006A094C"/>
    <w:rsid w:val="006A09E3"/>
    <w:rsid w:val="006A0DFB"/>
    <w:rsid w:val="006A0F96"/>
    <w:rsid w:val="006A10B2"/>
    <w:rsid w:val="006A18A3"/>
    <w:rsid w:val="006A190C"/>
    <w:rsid w:val="006A19E0"/>
    <w:rsid w:val="006A1F05"/>
    <w:rsid w:val="006A1FC5"/>
    <w:rsid w:val="006A208A"/>
    <w:rsid w:val="006A27F0"/>
    <w:rsid w:val="006A2D38"/>
    <w:rsid w:val="006A3131"/>
    <w:rsid w:val="006A35F1"/>
    <w:rsid w:val="006A36A6"/>
    <w:rsid w:val="006A3A53"/>
    <w:rsid w:val="006A3C02"/>
    <w:rsid w:val="006A3C74"/>
    <w:rsid w:val="006A422D"/>
    <w:rsid w:val="006A4652"/>
    <w:rsid w:val="006A495A"/>
    <w:rsid w:val="006A4A74"/>
    <w:rsid w:val="006A4CAA"/>
    <w:rsid w:val="006A4CF3"/>
    <w:rsid w:val="006A4FDB"/>
    <w:rsid w:val="006A5033"/>
    <w:rsid w:val="006A50E2"/>
    <w:rsid w:val="006A51CA"/>
    <w:rsid w:val="006A524A"/>
    <w:rsid w:val="006A52B2"/>
    <w:rsid w:val="006A5AFB"/>
    <w:rsid w:val="006A5C92"/>
    <w:rsid w:val="006A618F"/>
    <w:rsid w:val="006A655E"/>
    <w:rsid w:val="006A681A"/>
    <w:rsid w:val="006A6956"/>
    <w:rsid w:val="006A6A28"/>
    <w:rsid w:val="006A6B0C"/>
    <w:rsid w:val="006A7050"/>
    <w:rsid w:val="006A70CB"/>
    <w:rsid w:val="006A7124"/>
    <w:rsid w:val="006A7349"/>
    <w:rsid w:val="006A746B"/>
    <w:rsid w:val="006A74C8"/>
    <w:rsid w:val="006A7AB4"/>
    <w:rsid w:val="006A7CDA"/>
    <w:rsid w:val="006A7E90"/>
    <w:rsid w:val="006B0162"/>
    <w:rsid w:val="006B031E"/>
    <w:rsid w:val="006B0436"/>
    <w:rsid w:val="006B04D8"/>
    <w:rsid w:val="006B0691"/>
    <w:rsid w:val="006B0730"/>
    <w:rsid w:val="006B09FC"/>
    <w:rsid w:val="006B0B55"/>
    <w:rsid w:val="006B0DC9"/>
    <w:rsid w:val="006B0E10"/>
    <w:rsid w:val="006B0E70"/>
    <w:rsid w:val="006B0FE5"/>
    <w:rsid w:val="006B0FFF"/>
    <w:rsid w:val="006B13C7"/>
    <w:rsid w:val="006B1409"/>
    <w:rsid w:val="006B1664"/>
    <w:rsid w:val="006B1855"/>
    <w:rsid w:val="006B1B13"/>
    <w:rsid w:val="006B1CA2"/>
    <w:rsid w:val="006B1ED9"/>
    <w:rsid w:val="006B2125"/>
    <w:rsid w:val="006B25AE"/>
    <w:rsid w:val="006B301A"/>
    <w:rsid w:val="006B30E7"/>
    <w:rsid w:val="006B310E"/>
    <w:rsid w:val="006B338B"/>
    <w:rsid w:val="006B369A"/>
    <w:rsid w:val="006B3749"/>
    <w:rsid w:val="006B38C7"/>
    <w:rsid w:val="006B38DE"/>
    <w:rsid w:val="006B39E6"/>
    <w:rsid w:val="006B39FE"/>
    <w:rsid w:val="006B3A0C"/>
    <w:rsid w:val="006B3A20"/>
    <w:rsid w:val="006B3C5B"/>
    <w:rsid w:val="006B3F9E"/>
    <w:rsid w:val="006B419A"/>
    <w:rsid w:val="006B44B3"/>
    <w:rsid w:val="006B474B"/>
    <w:rsid w:val="006B4B37"/>
    <w:rsid w:val="006B4BE4"/>
    <w:rsid w:val="006B52C0"/>
    <w:rsid w:val="006B532F"/>
    <w:rsid w:val="006B5576"/>
    <w:rsid w:val="006B57F5"/>
    <w:rsid w:val="006B5A74"/>
    <w:rsid w:val="006B5ADC"/>
    <w:rsid w:val="006B5AE5"/>
    <w:rsid w:val="006B5B3C"/>
    <w:rsid w:val="006B5C83"/>
    <w:rsid w:val="006B5D52"/>
    <w:rsid w:val="006B6079"/>
    <w:rsid w:val="006B66BA"/>
    <w:rsid w:val="006B6763"/>
    <w:rsid w:val="006B6BA0"/>
    <w:rsid w:val="006B6BBF"/>
    <w:rsid w:val="006B6D0A"/>
    <w:rsid w:val="006B6EA1"/>
    <w:rsid w:val="006B7366"/>
    <w:rsid w:val="006B7410"/>
    <w:rsid w:val="006B758F"/>
    <w:rsid w:val="006B75CC"/>
    <w:rsid w:val="006B7AF1"/>
    <w:rsid w:val="006B7D3B"/>
    <w:rsid w:val="006B7DD8"/>
    <w:rsid w:val="006B7E03"/>
    <w:rsid w:val="006C002C"/>
    <w:rsid w:val="006C00B1"/>
    <w:rsid w:val="006C039E"/>
    <w:rsid w:val="006C03C1"/>
    <w:rsid w:val="006C0465"/>
    <w:rsid w:val="006C0C7B"/>
    <w:rsid w:val="006C0EB0"/>
    <w:rsid w:val="006C0F1D"/>
    <w:rsid w:val="006C1083"/>
    <w:rsid w:val="006C1106"/>
    <w:rsid w:val="006C1697"/>
    <w:rsid w:val="006C16C1"/>
    <w:rsid w:val="006C181A"/>
    <w:rsid w:val="006C1889"/>
    <w:rsid w:val="006C19B0"/>
    <w:rsid w:val="006C1B4A"/>
    <w:rsid w:val="006C1B78"/>
    <w:rsid w:val="006C1DF6"/>
    <w:rsid w:val="006C1E06"/>
    <w:rsid w:val="006C2017"/>
    <w:rsid w:val="006C21B9"/>
    <w:rsid w:val="006C282A"/>
    <w:rsid w:val="006C3181"/>
    <w:rsid w:val="006C3494"/>
    <w:rsid w:val="006C39F2"/>
    <w:rsid w:val="006C3D30"/>
    <w:rsid w:val="006C3E71"/>
    <w:rsid w:val="006C40B8"/>
    <w:rsid w:val="006C4170"/>
    <w:rsid w:val="006C419F"/>
    <w:rsid w:val="006C4202"/>
    <w:rsid w:val="006C46AA"/>
    <w:rsid w:val="006C4804"/>
    <w:rsid w:val="006C5274"/>
    <w:rsid w:val="006C5526"/>
    <w:rsid w:val="006C55AF"/>
    <w:rsid w:val="006C5C0C"/>
    <w:rsid w:val="006C5CEC"/>
    <w:rsid w:val="006C5D32"/>
    <w:rsid w:val="006C617C"/>
    <w:rsid w:val="006C625F"/>
    <w:rsid w:val="006C6273"/>
    <w:rsid w:val="006C628E"/>
    <w:rsid w:val="006C63AB"/>
    <w:rsid w:val="006C6477"/>
    <w:rsid w:val="006C6513"/>
    <w:rsid w:val="006C6665"/>
    <w:rsid w:val="006C6695"/>
    <w:rsid w:val="006C67A3"/>
    <w:rsid w:val="006C6F38"/>
    <w:rsid w:val="006C71E5"/>
    <w:rsid w:val="006C727E"/>
    <w:rsid w:val="006C728A"/>
    <w:rsid w:val="006C7570"/>
    <w:rsid w:val="006C7648"/>
    <w:rsid w:val="006C76C6"/>
    <w:rsid w:val="006C778D"/>
    <w:rsid w:val="006C79F2"/>
    <w:rsid w:val="006C7DEB"/>
    <w:rsid w:val="006C7F94"/>
    <w:rsid w:val="006D002C"/>
    <w:rsid w:val="006D0068"/>
    <w:rsid w:val="006D0131"/>
    <w:rsid w:val="006D0DD1"/>
    <w:rsid w:val="006D0EDB"/>
    <w:rsid w:val="006D0F2B"/>
    <w:rsid w:val="006D10AD"/>
    <w:rsid w:val="006D1144"/>
    <w:rsid w:val="006D16F4"/>
    <w:rsid w:val="006D1811"/>
    <w:rsid w:val="006D19B5"/>
    <w:rsid w:val="006D1A05"/>
    <w:rsid w:val="006D1BB4"/>
    <w:rsid w:val="006D1E6A"/>
    <w:rsid w:val="006D1E75"/>
    <w:rsid w:val="006D2049"/>
    <w:rsid w:val="006D20D1"/>
    <w:rsid w:val="006D2227"/>
    <w:rsid w:val="006D2305"/>
    <w:rsid w:val="006D250F"/>
    <w:rsid w:val="006D265D"/>
    <w:rsid w:val="006D2833"/>
    <w:rsid w:val="006D2878"/>
    <w:rsid w:val="006D294E"/>
    <w:rsid w:val="006D2B53"/>
    <w:rsid w:val="006D2EF8"/>
    <w:rsid w:val="006D2FCA"/>
    <w:rsid w:val="006D30D1"/>
    <w:rsid w:val="006D39E4"/>
    <w:rsid w:val="006D39E6"/>
    <w:rsid w:val="006D3A10"/>
    <w:rsid w:val="006D3A18"/>
    <w:rsid w:val="006D3B12"/>
    <w:rsid w:val="006D3C71"/>
    <w:rsid w:val="006D4046"/>
    <w:rsid w:val="006D42F3"/>
    <w:rsid w:val="006D434F"/>
    <w:rsid w:val="006D4588"/>
    <w:rsid w:val="006D4F71"/>
    <w:rsid w:val="006D4FC2"/>
    <w:rsid w:val="006D5206"/>
    <w:rsid w:val="006D52FE"/>
    <w:rsid w:val="006D5314"/>
    <w:rsid w:val="006D555F"/>
    <w:rsid w:val="006D55B8"/>
    <w:rsid w:val="006D592B"/>
    <w:rsid w:val="006D5A5B"/>
    <w:rsid w:val="006D5A73"/>
    <w:rsid w:val="006D5E08"/>
    <w:rsid w:val="006D5E97"/>
    <w:rsid w:val="006D6072"/>
    <w:rsid w:val="006D60D7"/>
    <w:rsid w:val="006D629D"/>
    <w:rsid w:val="006D62AF"/>
    <w:rsid w:val="006D6463"/>
    <w:rsid w:val="006D68BC"/>
    <w:rsid w:val="006D68FF"/>
    <w:rsid w:val="006D6E57"/>
    <w:rsid w:val="006D6F4C"/>
    <w:rsid w:val="006D7158"/>
    <w:rsid w:val="006D7679"/>
    <w:rsid w:val="006D7746"/>
    <w:rsid w:val="006D7960"/>
    <w:rsid w:val="006D7966"/>
    <w:rsid w:val="006D7B52"/>
    <w:rsid w:val="006D7BB2"/>
    <w:rsid w:val="006D7D92"/>
    <w:rsid w:val="006D7DAD"/>
    <w:rsid w:val="006E07BF"/>
    <w:rsid w:val="006E090F"/>
    <w:rsid w:val="006E0C3E"/>
    <w:rsid w:val="006E0DF9"/>
    <w:rsid w:val="006E0ECB"/>
    <w:rsid w:val="006E0F31"/>
    <w:rsid w:val="006E107F"/>
    <w:rsid w:val="006E128C"/>
    <w:rsid w:val="006E180D"/>
    <w:rsid w:val="006E1E6D"/>
    <w:rsid w:val="006E215F"/>
    <w:rsid w:val="006E21E4"/>
    <w:rsid w:val="006E288B"/>
    <w:rsid w:val="006E2CF7"/>
    <w:rsid w:val="006E305D"/>
    <w:rsid w:val="006E3300"/>
    <w:rsid w:val="006E333B"/>
    <w:rsid w:val="006E36DF"/>
    <w:rsid w:val="006E37BF"/>
    <w:rsid w:val="006E435E"/>
    <w:rsid w:val="006E47FD"/>
    <w:rsid w:val="006E4A86"/>
    <w:rsid w:val="006E4AC5"/>
    <w:rsid w:val="006E4ACB"/>
    <w:rsid w:val="006E4D06"/>
    <w:rsid w:val="006E4EBD"/>
    <w:rsid w:val="006E4F71"/>
    <w:rsid w:val="006E519F"/>
    <w:rsid w:val="006E521A"/>
    <w:rsid w:val="006E5315"/>
    <w:rsid w:val="006E5570"/>
    <w:rsid w:val="006E557E"/>
    <w:rsid w:val="006E5727"/>
    <w:rsid w:val="006E597E"/>
    <w:rsid w:val="006E5AAF"/>
    <w:rsid w:val="006E5E7D"/>
    <w:rsid w:val="006E68B9"/>
    <w:rsid w:val="006E69D6"/>
    <w:rsid w:val="006E6FAA"/>
    <w:rsid w:val="006E70A2"/>
    <w:rsid w:val="006E7112"/>
    <w:rsid w:val="006E7C51"/>
    <w:rsid w:val="006E7ECF"/>
    <w:rsid w:val="006F02E3"/>
    <w:rsid w:val="006F03EB"/>
    <w:rsid w:val="006F0AA5"/>
    <w:rsid w:val="006F0D0D"/>
    <w:rsid w:val="006F1B90"/>
    <w:rsid w:val="006F1F0D"/>
    <w:rsid w:val="006F1FD2"/>
    <w:rsid w:val="006F21E2"/>
    <w:rsid w:val="006F243E"/>
    <w:rsid w:val="006F29D9"/>
    <w:rsid w:val="006F2B00"/>
    <w:rsid w:val="006F30FA"/>
    <w:rsid w:val="006F342A"/>
    <w:rsid w:val="006F3497"/>
    <w:rsid w:val="006F3580"/>
    <w:rsid w:val="006F3B5F"/>
    <w:rsid w:val="006F3BD2"/>
    <w:rsid w:val="006F3DE8"/>
    <w:rsid w:val="006F3E43"/>
    <w:rsid w:val="006F3F09"/>
    <w:rsid w:val="006F46A7"/>
    <w:rsid w:val="006F479F"/>
    <w:rsid w:val="006F4895"/>
    <w:rsid w:val="006F4C2E"/>
    <w:rsid w:val="006F4D0C"/>
    <w:rsid w:val="006F5479"/>
    <w:rsid w:val="006F5508"/>
    <w:rsid w:val="006F5832"/>
    <w:rsid w:val="006F5B16"/>
    <w:rsid w:val="006F5B30"/>
    <w:rsid w:val="006F5EDA"/>
    <w:rsid w:val="006F610B"/>
    <w:rsid w:val="006F61A2"/>
    <w:rsid w:val="006F62A5"/>
    <w:rsid w:val="006F62F6"/>
    <w:rsid w:val="006F63A2"/>
    <w:rsid w:val="006F6965"/>
    <w:rsid w:val="006F6EA1"/>
    <w:rsid w:val="006F6EDF"/>
    <w:rsid w:val="006F76E8"/>
    <w:rsid w:val="006F7DE8"/>
    <w:rsid w:val="006F7DF9"/>
    <w:rsid w:val="006F7E0C"/>
    <w:rsid w:val="0070015E"/>
    <w:rsid w:val="007004C6"/>
    <w:rsid w:val="007009F8"/>
    <w:rsid w:val="00700FA2"/>
    <w:rsid w:val="0070118B"/>
    <w:rsid w:val="0070129B"/>
    <w:rsid w:val="0070131D"/>
    <w:rsid w:val="007013F1"/>
    <w:rsid w:val="007016CA"/>
    <w:rsid w:val="007016D7"/>
    <w:rsid w:val="0070173A"/>
    <w:rsid w:val="00701B89"/>
    <w:rsid w:val="00701D59"/>
    <w:rsid w:val="00701D93"/>
    <w:rsid w:val="00701DF2"/>
    <w:rsid w:val="00701FB5"/>
    <w:rsid w:val="00702963"/>
    <w:rsid w:val="00702E37"/>
    <w:rsid w:val="00702F05"/>
    <w:rsid w:val="00702F32"/>
    <w:rsid w:val="00702FE0"/>
    <w:rsid w:val="007030EB"/>
    <w:rsid w:val="00703469"/>
    <w:rsid w:val="00703500"/>
    <w:rsid w:val="007039A9"/>
    <w:rsid w:val="00703C8B"/>
    <w:rsid w:val="00703D85"/>
    <w:rsid w:val="00703E07"/>
    <w:rsid w:val="00704056"/>
    <w:rsid w:val="00704624"/>
    <w:rsid w:val="007047A8"/>
    <w:rsid w:val="00704A58"/>
    <w:rsid w:val="00704B0D"/>
    <w:rsid w:val="00704BBD"/>
    <w:rsid w:val="00704CD5"/>
    <w:rsid w:val="00704EBB"/>
    <w:rsid w:val="00705403"/>
    <w:rsid w:val="0070545F"/>
    <w:rsid w:val="0070573B"/>
    <w:rsid w:val="00705A79"/>
    <w:rsid w:val="00705FFE"/>
    <w:rsid w:val="00706215"/>
    <w:rsid w:val="007063FC"/>
    <w:rsid w:val="0070671E"/>
    <w:rsid w:val="00706811"/>
    <w:rsid w:val="00706853"/>
    <w:rsid w:val="0070694E"/>
    <w:rsid w:val="00706977"/>
    <w:rsid w:val="00706AD4"/>
    <w:rsid w:val="00706AFA"/>
    <w:rsid w:val="0070705A"/>
    <w:rsid w:val="007071FE"/>
    <w:rsid w:val="007072E4"/>
    <w:rsid w:val="007074AA"/>
    <w:rsid w:val="00707714"/>
    <w:rsid w:val="0070D1D1"/>
    <w:rsid w:val="0071000B"/>
    <w:rsid w:val="007101CD"/>
    <w:rsid w:val="00710490"/>
    <w:rsid w:val="007105BA"/>
    <w:rsid w:val="00710CD2"/>
    <w:rsid w:val="00710FCD"/>
    <w:rsid w:val="007117B2"/>
    <w:rsid w:val="00711A01"/>
    <w:rsid w:val="007126EA"/>
    <w:rsid w:val="00712A3B"/>
    <w:rsid w:val="00712B49"/>
    <w:rsid w:val="00712B5E"/>
    <w:rsid w:val="00712E3C"/>
    <w:rsid w:val="00712FD1"/>
    <w:rsid w:val="00713477"/>
    <w:rsid w:val="007135B4"/>
    <w:rsid w:val="007137D3"/>
    <w:rsid w:val="007137FD"/>
    <w:rsid w:val="00713CE2"/>
    <w:rsid w:val="007146C3"/>
    <w:rsid w:val="007148DE"/>
    <w:rsid w:val="00714AA4"/>
    <w:rsid w:val="00714EF0"/>
    <w:rsid w:val="0071569E"/>
    <w:rsid w:val="007158E2"/>
    <w:rsid w:val="00715ED4"/>
    <w:rsid w:val="00715F16"/>
    <w:rsid w:val="00715F8F"/>
    <w:rsid w:val="00715FD5"/>
    <w:rsid w:val="00716006"/>
    <w:rsid w:val="00716100"/>
    <w:rsid w:val="0071638E"/>
    <w:rsid w:val="007165E7"/>
    <w:rsid w:val="00716689"/>
    <w:rsid w:val="00716AFB"/>
    <w:rsid w:val="00716BBE"/>
    <w:rsid w:val="00716FFA"/>
    <w:rsid w:val="0071708B"/>
    <w:rsid w:val="00717895"/>
    <w:rsid w:val="007179AC"/>
    <w:rsid w:val="00717BDC"/>
    <w:rsid w:val="00717D23"/>
    <w:rsid w:val="00717E01"/>
    <w:rsid w:val="0071F6EF"/>
    <w:rsid w:val="007201D9"/>
    <w:rsid w:val="007202AE"/>
    <w:rsid w:val="00720555"/>
    <w:rsid w:val="00720AF3"/>
    <w:rsid w:val="00720C49"/>
    <w:rsid w:val="00720C7A"/>
    <w:rsid w:val="00720CB5"/>
    <w:rsid w:val="00720FBE"/>
    <w:rsid w:val="007211B5"/>
    <w:rsid w:val="0072149C"/>
    <w:rsid w:val="007215EA"/>
    <w:rsid w:val="007217CC"/>
    <w:rsid w:val="00721B6A"/>
    <w:rsid w:val="00721C4E"/>
    <w:rsid w:val="00722212"/>
    <w:rsid w:val="00722426"/>
    <w:rsid w:val="00722437"/>
    <w:rsid w:val="007228D1"/>
    <w:rsid w:val="00722BAB"/>
    <w:rsid w:val="00722CB9"/>
    <w:rsid w:val="00722F52"/>
    <w:rsid w:val="0072331F"/>
    <w:rsid w:val="0072356B"/>
    <w:rsid w:val="0072385F"/>
    <w:rsid w:val="00723979"/>
    <w:rsid w:val="00724051"/>
    <w:rsid w:val="007241CB"/>
    <w:rsid w:val="0072450E"/>
    <w:rsid w:val="00724587"/>
    <w:rsid w:val="00724705"/>
    <w:rsid w:val="00724E4B"/>
    <w:rsid w:val="00724F00"/>
    <w:rsid w:val="00724F22"/>
    <w:rsid w:val="00725222"/>
    <w:rsid w:val="007253E9"/>
    <w:rsid w:val="00725461"/>
    <w:rsid w:val="0072547B"/>
    <w:rsid w:val="00725C17"/>
    <w:rsid w:val="00725D7B"/>
    <w:rsid w:val="00725E05"/>
    <w:rsid w:val="00726032"/>
    <w:rsid w:val="00726524"/>
    <w:rsid w:val="00726620"/>
    <w:rsid w:val="00727182"/>
    <w:rsid w:val="0072732F"/>
    <w:rsid w:val="00727388"/>
    <w:rsid w:val="007274E5"/>
    <w:rsid w:val="007277A6"/>
    <w:rsid w:val="00727B21"/>
    <w:rsid w:val="00727CAF"/>
    <w:rsid w:val="00730018"/>
    <w:rsid w:val="007304DF"/>
    <w:rsid w:val="00730612"/>
    <w:rsid w:val="007312A1"/>
    <w:rsid w:val="00731375"/>
    <w:rsid w:val="0073176E"/>
    <w:rsid w:val="0073196B"/>
    <w:rsid w:val="00731B3E"/>
    <w:rsid w:val="007320A3"/>
    <w:rsid w:val="007320D8"/>
    <w:rsid w:val="0073230C"/>
    <w:rsid w:val="0073251A"/>
    <w:rsid w:val="00732698"/>
    <w:rsid w:val="0073291F"/>
    <w:rsid w:val="0073362D"/>
    <w:rsid w:val="007337EF"/>
    <w:rsid w:val="00733A12"/>
    <w:rsid w:val="00733BDC"/>
    <w:rsid w:val="00733C57"/>
    <w:rsid w:val="00733CA8"/>
    <w:rsid w:val="00733F87"/>
    <w:rsid w:val="00734225"/>
    <w:rsid w:val="007342BA"/>
    <w:rsid w:val="00734773"/>
    <w:rsid w:val="007347B8"/>
    <w:rsid w:val="007348BD"/>
    <w:rsid w:val="00734B24"/>
    <w:rsid w:val="00734CFB"/>
    <w:rsid w:val="00734E9B"/>
    <w:rsid w:val="00734EF8"/>
    <w:rsid w:val="007352DA"/>
    <w:rsid w:val="00735800"/>
    <w:rsid w:val="007358D0"/>
    <w:rsid w:val="00735D80"/>
    <w:rsid w:val="00735E0E"/>
    <w:rsid w:val="00735E31"/>
    <w:rsid w:val="00735E67"/>
    <w:rsid w:val="00735E6C"/>
    <w:rsid w:val="007364D2"/>
    <w:rsid w:val="007364DB"/>
    <w:rsid w:val="00736583"/>
    <w:rsid w:val="00736623"/>
    <w:rsid w:val="00736CC0"/>
    <w:rsid w:val="00736F9D"/>
    <w:rsid w:val="00737327"/>
    <w:rsid w:val="007373E4"/>
    <w:rsid w:val="00737530"/>
    <w:rsid w:val="0073799E"/>
    <w:rsid w:val="00737B57"/>
    <w:rsid w:val="0074004A"/>
    <w:rsid w:val="007401D1"/>
    <w:rsid w:val="00740715"/>
    <w:rsid w:val="007407AD"/>
    <w:rsid w:val="00740CE5"/>
    <w:rsid w:val="00740D03"/>
    <w:rsid w:val="00740D95"/>
    <w:rsid w:val="0074121C"/>
    <w:rsid w:val="00741308"/>
    <w:rsid w:val="00741596"/>
    <w:rsid w:val="007417AE"/>
    <w:rsid w:val="007419C8"/>
    <w:rsid w:val="00741EDB"/>
    <w:rsid w:val="00741FC2"/>
    <w:rsid w:val="00742223"/>
    <w:rsid w:val="0074225D"/>
    <w:rsid w:val="00742603"/>
    <w:rsid w:val="00742B05"/>
    <w:rsid w:val="00742C22"/>
    <w:rsid w:val="0074326F"/>
    <w:rsid w:val="00743ADE"/>
    <w:rsid w:val="00743CC4"/>
    <w:rsid w:val="00744064"/>
    <w:rsid w:val="00744294"/>
    <w:rsid w:val="0074433E"/>
    <w:rsid w:val="007443BA"/>
    <w:rsid w:val="00744632"/>
    <w:rsid w:val="00744648"/>
    <w:rsid w:val="007448E1"/>
    <w:rsid w:val="00744CD7"/>
    <w:rsid w:val="00744CEF"/>
    <w:rsid w:val="00744D75"/>
    <w:rsid w:val="00744DAF"/>
    <w:rsid w:val="00744E1F"/>
    <w:rsid w:val="00744E74"/>
    <w:rsid w:val="00744F54"/>
    <w:rsid w:val="00745A36"/>
    <w:rsid w:val="00745CD1"/>
    <w:rsid w:val="00745DB0"/>
    <w:rsid w:val="00745E0C"/>
    <w:rsid w:val="00745EB3"/>
    <w:rsid w:val="00745FBA"/>
    <w:rsid w:val="00746092"/>
    <w:rsid w:val="007460A9"/>
    <w:rsid w:val="007463D5"/>
    <w:rsid w:val="007464AA"/>
    <w:rsid w:val="007464EB"/>
    <w:rsid w:val="00746500"/>
    <w:rsid w:val="007466E2"/>
    <w:rsid w:val="00746760"/>
    <w:rsid w:val="00746947"/>
    <w:rsid w:val="00746CD7"/>
    <w:rsid w:val="00746DCC"/>
    <w:rsid w:val="00746FCB"/>
    <w:rsid w:val="00747234"/>
    <w:rsid w:val="007475EA"/>
    <w:rsid w:val="00747603"/>
    <w:rsid w:val="007477B4"/>
    <w:rsid w:val="007479DE"/>
    <w:rsid w:val="00747D9F"/>
    <w:rsid w:val="007500BF"/>
    <w:rsid w:val="007503DD"/>
    <w:rsid w:val="00750D7A"/>
    <w:rsid w:val="00750F11"/>
    <w:rsid w:val="00751352"/>
    <w:rsid w:val="007513F5"/>
    <w:rsid w:val="007517E8"/>
    <w:rsid w:val="00751D33"/>
    <w:rsid w:val="00751E63"/>
    <w:rsid w:val="00751F69"/>
    <w:rsid w:val="0075212C"/>
    <w:rsid w:val="0075218A"/>
    <w:rsid w:val="00752279"/>
    <w:rsid w:val="00752BF0"/>
    <w:rsid w:val="00752D08"/>
    <w:rsid w:val="00752EA5"/>
    <w:rsid w:val="00752EAC"/>
    <w:rsid w:val="00752F72"/>
    <w:rsid w:val="00753003"/>
    <w:rsid w:val="007534C3"/>
    <w:rsid w:val="00753563"/>
    <w:rsid w:val="00753695"/>
    <w:rsid w:val="007536B5"/>
    <w:rsid w:val="00753E63"/>
    <w:rsid w:val="00753E8C"/>
    <w:rsid w:val="00753FF9"/>
    <w:rsid w:val="00754646"/>
    <w:rsid w:val="007547C7"/>
    <w:rsid w:val="007547E4"/>
    <w:rsid w:val="00754858"/>
    <w:rsid w:val="0075485A"/>
    <w:rsid w:val="00754B93"/>
    <w:rsid w:val="00754E07"/>
    <w:rsid w:val="00754E3D"/>
    <w:rsid w:val="00754EEF"/>
    <w:rsid w:val="00755069"/>
    <w:rsid w:val="007550DE"/>
    <w:rsid w:val="00755159"/>
    <w:rsid w:val="007555CC"/>
    <w:rsid w:val="00755667"/>
    <w:rsid w:val="007557A0"/>
    <w:rsid w:val="007558EB"/>
    <w:rsid w:val="00755C09"/>
    <w:rsid w:val="00755F82"/>
    <w:rsid w:val="00755FC4"/>
    <w:rsid w:val="0075603B"/>
    <w:rsid w:val="00756092"/>
    <w:rsid w:val="00756317"/>
    <w:rsid w:val="007563FD"/>
    <w:rsid w:val="0075676F"/>
    <w:rsid w:val="00756915"/>
    <w:rsid w:val="007569C6"/>
    <w:rsid w:val="007569D8"/>
    <w:rsid w:val="007569E0"/>
    <w:rsid w:val="00756AD7"/>
    <w:rsid w:val="00756B33"/>
    <w:rsid w:val="00756D25"/>
    <w:rsid w:val="00756EE3"/>
    <w:rsid w:val="00756F35"/>
    <w:rsid w:val="00757052"/>
    <w:rsid w:val="00757295"/>
    <w:rsid w:val="007577B1"/>
    <w:rsid w:val="0075793A"/>
    <w:rsid w:val="00757B2C"/>
    <w:rsid w:val="00757B33"/>
    <w:rsid w:val="00757B65"/>
    <w:rsid w:val="0076027A"/>
    <w:rsid w:val="00760600"/>
    <w:rsid w:val="00760628"/>
    <w:rsid w:val="007606F9"/>
    <w:rsid w:val="00760AF2"/>
    <w:rsid w:val="00760D75"/>
    <w:rsid w:val="007610BC"/>
    <w:rsid w:val="007614E2"/>
    <w:rsid w:val="00761A89"/>
    <w:rsid w:val="00761BEB"/>
    <w:rsid w:val="00761C3F"/>
    <w:rsid w:val="00761EE5"/>
    <w:rsid w:val="00761FA0"/>
    <w:rsid w:val="007620D1"/>
    <w:rsid w:val="0076211E"/>
    <w:rsid w:val="00762198"/>
    <w:rsid w:val="00762565"/>
    <w:rsid w:val="0076267D"/>
    <w:rsid w:val="007628D9"/>
    <w:rsid w:val="0076290B"/>
    <w:rsid w:val="00762DC7"/>
    <w:rsid w:val="00762E2E"/>
    <w:rsid w:val="00762EE3"/>
    <w:rsid w:val="00762F7A"/>
    <w:rsid w:val="00763038"/>
    <w:rsid w:val="00763290"/>
    <w:rsid w:val="0076366E"/>
    <w:rsid w:val="00763736"/>
    <w:rsid w:val="007638CA"/>
    <w:rsid w:val="00763996"/>
    <w:rsid w:val="00763CDF"/>
    <w:rsid w:val="0076406A"/>
    <w:rsid w:val="007640A2"/>
    <w:rsid w:val="00764522"/>
    <w:rsid w:val="0076466E"/>
    <w:rsid w:val="00764750"/>
    <w:rsid w:val="00765002"/>
    <w:rsid w:val="00765861"/>
    <w:rsid w:val="00765977"/>
    <w:rsid w:val="007659B7"/>
    <w:rsid w:val="00765B65"/>
    <w:rsid w:val="00765C10"/>
    <w:rsid w:val="00765C56"/>
    <w:rsid w:val="00765F60"/>
    <w:rsid w:val="00766325"/>
    <w:rsid w:val="00766371"/>
    <w:rsid w:val="00766534"/>
    <w:rsid w:val="007668AA"/>
    <w:rsid w:val="00766BBC"/>
    <w:rsid w:val="00766BCB"/>
    <w:rsid w:val="00766F91"/>
    <w:rsid w:val="007670F2"/>
    <w:rsid w:val="0076716F"/>
    <w:rsid w:val="007671F4"/>
    <w:rsid w:val="0076758E"/>
    <w:rsid w:val="00767CCC"/>
    <w:rsid w:val="00767F4A"/>
    <w:rsid w:val="00770057"/>
    <w:rsid w:val="007702B9"/>
    <w:rsid w:val="007705BE"/>
    <w:rsid w:val="00770C38"/>
    <w:rsid w:val="00770CD3"/>
    <w:rsid w:val="00770FB0"/>
    <w:rsid w:val="0077156A"/>
    <w:rsid w:val="00771660"/>
    <w:rsid w:val="00771702"/>
    <w:rsid w:val="007719AF"/>
    <w:rsid w:val="00771B5B"/>
    <w:rsid w:val="00771C14"/>
    <w:rsid w:val="00771FC9"/>
    <w:rsid w:val="007722B5"/>
    <w:rsid w:val="00772355"/>
    <w:rsid w:val="0077247F"/>
    <w:rsid w:val="00772576"/>
    <w:rsid w:val="00772975"/>
    <w:rsid w:val="00772999"/>
    <w:rsid w:val="007729D7"/>
    <w:rsid w:val="0077311F"/>
    <w:rsid w:val="007733E4"/>
    <w:rsid w:val="007735DD"/>
    <w:rsid w:val="00773745"/>
    <w:rsid w:val="0077385C"/>
    <w:rsid w:val="00773907"/>
    <w:rsid w:val="00773AC4"/>
    <w:rsid w:val="00773EC9"/>
    <w:rsid w:val="00774546"/>
    <w:rsid w:val="007746F5"/>
    <w:rsid w:val="0077492C"/>
    <w:rsid w:val="007749E5"/>
    <w:rsid w:val="00775109"/>
    <w:rsid w:val="0077528F"/>
    <w:rsid w:val="007753DD"/>
    <w:rsid w:val="00775643"/>
    <w:rsid w:val="0077568C"/>
    <w:rsid w:val="007756FA"/>
    <w:rsid w:val="00775C75"/>
    <w:rsid w:val="00775D07"/>
    <w:rsid w:val="00775EB1"/>
    <w:rsid w:val="00776304"/>
    <w:rsid w:val="00776A69"/>
    <w:rsid w:val="00777206"/>
    <w:rsid w:val="007773C0"/>
    <w:rsid w:val="0077790B"/>
    <w:rsid w:val="00777B4D"/>
    <w:rsid w:val="00777B61"/>
    <w:rsid w:val="00780312"/>
    <w:rsid w:val="007804AE"/>
    <w:rsid w:val="007806C2"/>
    <w:rsid w:val="0078081C"/>
    <w:rsid w:val="00780C09"/>
    <w:rsid w:val="00780F86"/>
    <w:rsid w:val="0078122E"/>
    <w:rsid w:val="007812B0"/>
    <w:rsid w:val="00781702"/>
    <w:rsid w:val="0078177F"/>
    <w:rsid w:val="00781931"/>
    <w:rsid w:val="00781B84"/>
    <w:rsid w:val="00781D10"/>
    <w:rsid w:val="00781DAA"/>
    <w:rsid w:val="00781EF6"/>
    <w:rsid w:val="00782352"/>
    <w:rsid w:val="00782527"/>
    <w:rsid w:val="007825EB"/>
    <w:rsid w:val="007826B8"/>
    <w:rsid w:val="007830CA"/>
    <w:rsid w:val="00783119"/>
    <w:rsid w:val="00783151"/>
    <w:rsid w:val="007834BD"/>
    <w:rsid w:val="007839CC"/>
    <w:rsid w:val="00783A87"/>
    <w:rsid w:val="00783C48"/>
    <w:rsid w:val="00783E9D"/>
    <w:rsid w:val="007842F8"/>
    <w:rsid w:val="00784607"/>
    <w:rsid w:val="00784771"/>
    <w:rsid w:val="00784BB5"/>
    <w:rsid w:val="00784CDF"/>
    <w:rsid w:val="00784E3B"/>
    <w:rsid w:val="00784FD4"/>
    <w:rsid w:val="0078569D"/>
    <w:rsid w:val="00785742"/>
    <w:rsid w:val="00785A1C"/>
    <w:rsid w:val="00785C87"/>
    <w:rsid w:val="00785EA6"/>
    <w:rsid w:val="00785F47"/>
    <w:rsid w:val="00785FDF"/>
    <w:rsid w:val="00785FE2"/>
    <w:rsid w:val="007860BA"/>
    <w:rsid w:val="007860CA"/>
    <w:rsid w:val="00786167"/>
    <w:rsid w:val="007863CE"/>
    <w:rsid w:val="0078668A"/>
    <w:rsid w:val="007868E3"/>
    <w:rsid w:val="00786A2F"/>
    <w:rsid w:val="00786AC5"/>
    <w:rsid w:val="00786ACB"/>
    <w:rsid w:val="00786C64"/>
    <w:rsid w:val="00786F64"/>
    <w:rsid w:val="00787179"/>
    <w:rsid w:val="00787204"/>
    <w:rsid w:val="00787908"/>
    <w:rsid w:val="00787B6D"/>
    <w:rsid w:val="00790276"/>
    <w:rsid w:val="0079029A"/>
    <w:rsid w:val="0079061E"/>
    <w:rsid w:val="0079067D"/>
    <w:rsid w:val="00790697"/>
    <w:rsid w:val="00790868"/>
    <w:rsid w:val="007909BB"/>
    <w:rsid w:val="00790A0A"/>
    <w:rsid w:val="007911D5"/>
    <w:rsid w:val="0079134B"/>
    <w:rsid w:val="007917CF"/>
    <w:rsid w:val="00791A29"/>
    <w:rsid w:val="00791B7D"/>
    <w:rsid w:val="00791E5B"/>
    <w:rsid w:val="00791EA5"/>
    <w:rsid w:val="00791F58"/>
    <w:rsid w:val="0079207C"/>
    <w:rsid w:val="0079212B"/>
    <w:rsid w:val="0079298B"/>
    <w:rsid w:val="00792C1F"/>
    <w:rsid w:val="00792E43"/>
    <w:rsid w:val="00792E9C"/>
    <w:rsid w:val="00793653"/>
    <w:rsid w:val="00793920"/>
    <w:rsid w:val="00793AA8"/>
    <w:rsid w:val="00793D26"/>
    <w:rsid w:val="007947B1"/>
    <w:rsid w:val="00794952"/>
    <w:rsid w:val="00794AA4"/>
    <w:rsid w:val="00794BE4"/>
    <w:rsid w:val="00794EBC"/>
    <w:rsid w:val="00794F2B"/>
    <w:rsid w:val="00795203"/>
    <w:rsid w:val="007952D7"/>
    <w:rsid w:val="0079546A"/>
    <w:rsid w:val="007957EF"/>
    <w:rsid w:val="00795897"/>
    <w:rsid w:val="00795A63"/>
    <w:rsid w:val="007960F3"/>
    <w:rsid w:val="0079650C"/>
    <w:rsid w:val="00796A2B"/>
    <w:rsid w:val="00796E15"/>
    <w:rsid w:val="00797373"/>
    <w:rsid w:val="0079738A"/>
    <w:rsid w:val="007973CD"/>
    <w:rsid w:val="0079753F"/>
    <w:rsid w:val="0079760F"/>
    <w:rsid w:val="00797AD0"/>
    <w:rsid w:val="00797C26"/>
    <w:rsid w:val="00797DCE"/>
    <w:rsid w:val="007A0015"/>
    <w:rsid w:val="007A0150"/>
    <w:rsid w:val="007A0541"/>
    <w:rsid w:val="007A066B"/>
    <w:rsid w:val="007A08A0"/>
    <w:rsid w:val="007A0B46"/>
    <w:rsid w:val="007A0EC3"/>
    <w:rsid w:val="007A1298"/>
    <w:rsid w:val="007A132A"/>
    <w:rsid w:val="007A155F"/>
    <w:rsid w:val="007A1A05"/>
    <w:rsid w:val="007A1A34"/>
    <w:rsid w:val="007A1A64"/>
    <w:rsid w:val="007A1DC4"/>
    <w:rsid w:val="007A1E00"/>
    <w:rsid w:val="007A1E49"/>
    <w:rsid w:val="007A2696"/>
    <w:rsid w:val="007A28AA"/>
    <w:rsid w:val="007A2B76"/>
    <w:rsid w:val="007A2C04"/>
    <w:rsid w:val="007A2CDF"/>
    <w:rsid w:val="007A323C"/>
    <w:rsid w:val="007A3279"/>
    <w:rsid w:val="007A345C"/>
    <w:rsid w:val="007A3501"/>
    <w:rsid w:val="007A3817"/>
    <w:rsid w:val="007A39B2"/>
    <w:rsid w:val="007A3CB6"/>
    <w:rsid w:val="007A3D84"/>
    <w:rsid w:val="007A3DEF"/>
    <w:rsid w:val="007A3E07"/>
    <w:rsid w:val="007A41F2"/>
    <w:rsid w:val="007A420D"/>
    <w:rsid w:val="007A44A6"/>
    <w:rsid w:val="007A4892"/>
    <w:rsid w:val="007A4A11"/>
    <w:rsid w:val="007A4F26"/>
    <w:rsid w:val="007A5146"/>
    <w:rsid w:val="007A52B5"/>
    <w:rsid w:val="007A5644"/>
    <w:rsid w:val="007A56C6"/>
    <w:rsid w:val="007A570E"/>
    <w:rsid w:val="007A5A80"/>
    <w:rsid w:val="007A5BAA"/>
    <w:rsid w:val="007A5CFA"/>
    <w:rsid w:val="007A5ED6"/>
    <w:rsid w:val="007A60E1"/>
    <w:rsid w:val="007A676C"/>
    <w:rsid w:val="007A67A9"/>
    <w:rsid w:val="007A6A5A"/>
    <w:rsid w:val="007A6D73"/>
    <w:rsid w:val="007A6D8B"/>
    <w:rsid w:val="007A79B3"/>
    <w:rsid w:val="007A7BE8"/>
    <w:rsid w:val="007A7C96"/>
    <w:rsid w:val="007A7FDE"/>
    <w:rsid w:val="007B032F"/>
    <w:rsid w:val="007B082F"/>
    <w:rsid w:val="007B0A5C"/>
    <w:rsid w:val="007B0ABA"/>
    <w:rsid w:val="007B11AB"/>
    <w:rsid w:val="007B1306"/>
    <w:rsid w:val="007B1341"/>
    <w:rsid w:val="007B153E"/>
    <w:rsid w:val="007B1747"/>
    <w:rsid w:val="007B17F8"/>
    <w:rsid w:val="007B17FD"/>
    <w:rsid w:val="007B1971"/>
    <w:rsid w:val="007B19D8"/>
    <w:rsid w:val="007B1BAE"/>
    <w:rsid w:val="007B202E"/>
    <w:rsid w:val="007B2355"/>
    <w:rsid w:val="007B27EE"/>
    <w:rsid w:val="007B2A3F"/>
    <w:rsid w:val="007B2BE9"/>
    <w:rsid w:val="007B2BEC"/>
    <w:rsid w:val="007B2ED0"/>
    <w:rsid w:val="007B30AC"/>
    <w:rsid w:val="007B3185"/>
    <w:rsid w:val="007B32E5"/>
    <w:rsid w:val="007B34B7"/>
    <w:rsid w:val="007B3521"/>
    <w:rsid w:val="007B362C"/>
    <w:rsid w:val="007B36BC"/>
    <w:rsid w:val="007B3B99"/>
    <w:rsid w:val="007B3C33"/>
    <w:rsid w:val="007B3C3A"/>
    <w:rsid w:val="007B3DBD"/>
    <w:rsid w:val="007B3E2B"/>
    <w:rsid w:val="007B418D"/>
    <w:rsid w:val="007B42EA"/>
    <w:rsid w:val="007B43E5"/>
    <w:rsid w:val="007B449D"/>
    <w:rsid w:val="007B4809"/>
    <w:rsid w:val="007B4980"/>
    <w:rsid w:val="007B5043"/>
    <w:rsid w:val="007B5750"/>
    <w:rsid w:val="007B58FA"/>
    <w:rsid w:val="007B5C47"/>
    <w:rsid w:val="007B5F6C"/>
    <w:rsid w:val="007B6066"/>
    <w:rsid w:val="007B6370"/>
    <w:rsid w:val="007B63C8"/>
    <w:rsid w:val="007B649B"/>
    <w:rsid w:val="007B65CC"/>
    <w:rsid w:val="007B66DC"/>
    <w:rsid w:val="007B66FA"/>
    <w:rsid w:val="007B68BB"/>
    <w:rsid w:val="007B6992"/>
    <w:rsid w:val="007B6EF1"/>
    <w:rsid w:val="007B7855"/>
    <w:rsid w:val="007B78DB"/>
    <w:rsid w:val="007B796B"/>
    <w:rsid w:val="007B7A86"/>
    <w:rsid w:val="007B7B03"/>
    <w:rsid w:val="007B7DD1"/>
    <w:rsid w:val="007C02FB"/>
    <w:rsid w:val="007C08FF"/>
    <w:rsid w:val="007C1061"/>
    <w:rsid w:val="007C107E"/>
    <w:rsid w:val="007C10DA"/>
    <w:rsid w:val="007C182B"/>
    <w:rsid w:val="007C191D"/>
    <w:rsid w:val="007C1F83"/>
    <w:rsid w:val="007C1FEB"/>
    <w:rsid w:val="007C21B1"/>
    <w:rsid w:val="007C28BC"/>
    <w:rsid w:val="007C2D75"/>
    <w:rsid w:val="007C327B"/>
    <w:rsid w:val="007C368A"/>
    <w:rsid w:val="007C37A3"/>
    <w:rsid w:val="007C37EB"/>
    <w:rsid w:val="007C3A45"/>
    <w:rsid w:val="007C3C48"/>
    <w:rsid w:val="007C3ED7"/>
    <w:rsid w:val="007C415D"/>
    <w:rsid w:val="007C433A"/>
    <w:rsid w:val="007C4586"/>
    <w:rsid w:val="007C45E7"/>
    <w:rsid w:val="007C45F5"/>
    <w:rsid w:val="007C4606"/>
    <w:rsid w:val="007C4655"/>
    <w:rsid w:val="007C4689"/>
    <w:rsid w:val="007C4C52"/>
    <w:rsid w:val="007C4CD8"/>
    <w:rsid w:val="007C4CF6"/>
    <w:rsid w:val="007C4FA3"/>
    <w:rsid w:val="007C4FE8"/>
    <w:rsid w:val="007C500A"/>
    <w:rsid w:val="007C503D"/>
    <w:rsid w:val="007C5132"/>
    <w:rsid w:val="007C5618"/>
    <w:rsid w:val="007C566A"/>
    <w:rsid w:val="007C576D"/>
    <w:rsid w:val="007C5BF0"/>
    <w:rsid w:val="007C5F58"/>
    <w:rsid w:val="007C5FF1"/>
    <w:rsid w:val="007C60CA"/>
    <w:rsid w:val="007C60FD"/>
    <w:rsid w:val="007C61C8"/>
    <w:rsid w:val="007C62DE"/>
    <w:rsid w:val="007C641A"/>
    <w:rsid w:val="007C699A"/>
    <w:rsid w:val="007C6BA3"/>
    <w:rsid w:val="007C6E33"/>
    <w:rsid w:val="007C6E58"/>
    <w:rsid w:val="007C6FD6"/>
    <w:rsid w:val="007C7175"/>
    <w:rsid w:val="007C7246"/>
    <w:rsid w:val="007C727D"/>
    <w:rsid w:val="007C750F"/>
    <w:rsid w:val="007C76AC"/>
    <w:rsid w:val="007C7C89"/>
    <w:rsid w:val="007D0071"/>
    <w:rsid w:val="007D0705"/>
    <w:rsid w:val="007D080F"/>
    <w:rsid w:val="007D0969"/>
    <w:rsid w:val="007D0D62"/>
    <w:rsid w:val="007D0E67"/>
    <w:rsid w:val="007D0EF9"/>
    <w:rsid w:val="007D0FB6"/>
    <w:rsid w:val="007D11DC"/>
    <w:rsid w:val="007D121B"/>
    <w:rsid w:val="007D199F"/>
    <w:rsid w:val="007D25DB"/>
    <w:rsid w:val="007D2B3C"/>
    <w:rsid w:val="007D33DE"/>
    <w:rsid w:val="007D36C9"/>
    <w:rsid w:val="007D36EA"/>
    <w:rsid w:val="007D37C7"/>
    <w:rsid w:val="007D3D2D"/>
    <w:rsid w:val="007D3D3F"/>
    <w:rsid w:val="007D4093"/>
    <w:rsid w:val="007D43F2"/>
    <w:rsid w:val="007D45AB"/>
    <w:rsid w:val="007D4F39"/>
    <w:rsid w:val="007D5269"/>
    <w:rsid w:val="007D531B"/>
    <w:rsid w:val="007D53F6"/>
    <w:rsid w:val="007D55F2"/>
    <w:rsid w:val="007D5610"/>
    <w:rsid w:val="007D5BB6"/>
    <w:rsid w:val="007D5BBA"/>
    <w:rsid w:val="007D5ECA"/>
    <w:rsid w:val="007D5EF1"/>
    <w:rsid w:val="007D5F58"/>
    <w:rsid w:val="007D65A4"/>
    <w:rsid w:val="007D671D"/>
    <w:rsid w:val="007D6CF6"/>
    <w:rsid w:val="007D7028"/>
    <w:rsid w:val="007D71E6"/>
    <w:rsid w:val="007D7385"/>
    <w:rsid w:val="007D7440"/>
    <w:rsid w:val="007D7727"/>
    <w:rsid w:val="007D7957"/>
    <w:rsid w:val="007E032B"/>
    <w:rsid w:val="007E07B4"/>
    <w:rsid w:val="007E0DC2"/>
    <w:rsid w:val="007E0F98"/>
    <w:rsid w:val="007E10B1"/>
    <w:rsid w:val="007E10D5"/>
    <w:rsid w:val="007E1214"/>
    <w:rsid w:val="007E16E1"/>
    <w:rsid w:val="007E175A"/>
    <w:rsid w:val="007E18AB"/>
    <w:rsid w:val="007E1A0A"/>
    <w:rsid w:val="007E2427"/>
    <w:rsid w:val="007E255F"/>
    <w:rsid w:val="007E2AE7"/>
    <w:rsid w:val="007E2BA7"/>
    <w:rsid w:val="007E313B"/>
    <w:rsid w:val="007E3165"/>
    <w:rsid w:val="007E3166"/>
    <w:rsid w:val="007E3225"/>
    <w:rsid w:val="007E3240"/>
    <w:rsid w:val="007E3651"/>
    <w:rsid w:val="007E36F4"/>
    <w:rsid w:val="007E38D0"/>
    <w:rsid w:val="007E3CAC"/>
    <w:rsid w:val="007E3D3D"/>
    <w:rsid w:val="007E41DA"/>
    <w:rsid w:val="007E48B4"/>
    <w:rsid w:val="007E4A5E"/>
    <w:rsid w:val="007E4CA3"/>
    <w:rsid w:val="007E54B6"/>
    <w:rsid w:val="007E577B"/>
    <w:rsid w:val="007E587B"/>
    <w:rsid w:val="007E58C9"/>
    <w:rsid w:val="007E5967"/>
    <w:rsid w:val="007E5CF7"/>
    <w:rsid w:val="007E5FD4"/>
    <w:rsid w:val="007E60A0"/>
    <w:rsid w:val="007E652D"/>
    <w:rsid w:val="007E676A"/>
    <w:rsid w:val="007E6931"/>
    <w:rsid w:val="007E6B11"/>
    <w:rsid w:val="007E6D3A"/>
    <w:rsid w:val="007E6F68"/>
    <w:rsid w:val="007E7326"/>
    <w:rsid w:val="007E73C8"/>
    <w:rsid w:val="007E74FC"/>
    <w:rsid w:val="007E7589"/>
    <w:rsid w:val="007E76B6"/>
    <w:rsid w:val="007E7A60"/>
    <w:rsid w:val="007E7D63"/>
    <w:rsid w:val="007E7E28"/>
    <w:rsid w:val="007E7F7E"/>
    <w:rsid w:val="007E7F84"/>
    <w:rsid w:val="007F00E4"/>
    <w:rsid w:val="007F0835"/>
    <w:rsid w:val="007F0A5A"/>
    <w:rsid w:val="007F0C3E"/>
    <w:rsid w:val="007F136D"/>
    <w:rsid w:val="007F1CE2"/>
    <w:rsid w:val="007F1D12"/>
    <w:rsid w:val="007F1D14"/>
    <w:rsid w:val="007F1E38"/>
    <w:rsid w:val="007F1F73"/>
    <w:rsid w:val="007F2111"/>
    <w:rsid w:val="007F23AC"/>
    <w:rsid w:val="007F248C"/>
    <w:rsid w:val="007F24FB"/>
    <w:rsid w:val="007F29D8"/>
    <w:rsid w:val="007F2CC3"/>
    <w:rsid w:val="007F2DD9"/>
    <w:rsid w:val="007F2EC3"/>
    <w:rsid w:val="007F31A0"/>
    <w:rsid w:val="007F32B5"/>
    <w:rsid w:val="007F33A4"/>
    <w:rsid w:val="007F3427"/>
    <w:rsid w:val="007F3C35"/>
    <w:rsid w:val="007F3FDA"/>
    <w:rsid w:val="007F413B"/>
    <w:rsid w:val="007F4240"/>
    <w:rsid w:val="007F42AE"/>
    <w:rsid w:val="007F435C"/>
    <w:rsid w:val="007F46AA"/>
    <w:rsid w:val="007F4713"/>
    <w:rsid w:val="007F47BF"/>
    <w:rsid w:val="007F489A"/>
    <w:rsid w:val="007F490F"/>
    <w:rsid w:val="007F4E50"/>
    <w:rsid w:val="007F4FB4"/>
    <w:rsid w:val="007F523E"/>
    <w:rsid w:val="007F5894"/>
    <w:rsid w:val="007F5ABF"/>
    <w:rsid w:val="007F5E16"/>
    <w:rsid w:val="007F61A9"/>
    <w:rsid w:val="007F61B5"/>
    <w:rsid w:val="007F62D5"/>
    <w:rsid w:val="007F6426"/>
    <w:rsid w:val="007F6961"/>
    <w:rsid w:val="007F69AB"/>
    <w:rsid w:val="007F6B0F"/>
    <w:rsid w:val="007F6C0B"/>
    <w:rsid w:val="007F701D"/>
    <w:rsid w:val="007F71D6"/>
    <w:rsid w:val="007F75A7"/>
    <w:rsid w:val="007F7666"/>
    <w:rsid w:val="007F7817"/>
    <w:rsid w:val="007F7A99"/>
    <w:rsid w:val="007F7ADD"/>
    <w:rsid w:val="007F7CAB"/>
    <w:rsid w:val="007F7E86"/>
    <w:rsid w:val="008000B5"/>
    <w:rsid w:val="008001DF"/>
    <w:rsid w:val="008001EB"/>
    <w:rsid w:val="00800B8E"/>
    <w:rsid w:val="00800E64"/>
    <w:rsid w:val="008010A7"/>
    <w:rsid w:val="008010AF"/>
    <w:rsid w:val="0080125B"/>
    <w:rsid w:val="008012FF"/>
    <w:rsid w:val="0080134C"/>
    <w:rsid w:val="0080166B"/>
    <w:rsid w:val="00801774"/>
    <w:rsid w:val="00801C25"/>
    <w:rsid w:val="00802104"/>
    <w:rsid w:val="00802227"/>
    <w:rsid w:val="008024F8"/>
    <w:rsid w:val="008025A0"/>
    <w:rsid w:val="00802733"/>
    <w:rsid w:val="00802791"/>
    <w:rsid w:val="008028F0"/>
    <w:rsid w:val="00802906"/>
    <w:rsid w:val="00802D6C"/>
    <w:rsid w:val="00802DF0"/>
    <w:rsid w:val="00802E95"/>
    <w:rsid w:val="008030CA"/>
    <w:rsid w:val="00803304"/>
    <w:rsid w:val="00803352"/>
    <w:rsid w:val="0080356D"/>
    <w:rsid w:val="008035D9"/>
    <w:rsid w:val="008039A2"/>
    <w:rsid w:val="00803DFC"/>
    <w:rsid w:val="00803E98"/>
    <w:rsid w:val="0080406E"/>
    <w:rsid w:val="00804807"/>
    <w:rsid w:val="00804875"/>
    <w:rsid w:val="0080487A"/>
    <w:rsid w:val="00804E7D"/>
    <w:rsid w:val="00804EFA"/>
    <w:rsid w:val="00805219"/>
    <w:rsid w:val="008053C9"/>
    <w:rsid w:val="00805408"/>
    <w:rsid w:val="008055BE"/>
    <w:rsid w:val="0080570C"/>
    <w:rsid w:val="00805944"/>
    <w:rsid w:val="00805A85"/>
    <w:rsid w:val="00805B5B"/>
    <w:rsid w:val="00805DF0"/>
    <w:rsid w:val="00806235"/>
    <w:rsid w:val="008062D3"/>
    <w:rsid w:val="00806340"/>
    <w:rsid w:val="00806373"/>
    <w:rsid w:val="00806B7A"/>
    <w:rsid w:val="00806BCA"/>
    <w:rsid w:val="00806E31"/>
    <w:rsid w:val="008071C0"/>
    <w:rsid w:val="008072B6"/>
    <w:rsid w:val="00807413"/>
    <w:rsid w:val="00807A85"/>
    <w:rsid w:val="0081024C"/>
    <w:rsid w:val="008103F6"/>
    <w:rsid w:val="008103FB"/>
    <w:rsid w:val="00810579"/>
    <w:rsid w:val="00810670"/>
    <w:rsid w:val="0081078E"/>
    <w:rsid w:val="008109A7"/>
    <w:rsid w:val="00810A66"/>
    <w:rsid w:val="00811049"/>
    <w:rsid w:val="008110C5"/>
    <w:rsid w:val="008110DE"/>
    <w:rsid w:val="00811470"/>
    <w:rsid w:val="0081192C"/>
    <w:rsid w:val="00811C74"/>
    <w:rsid w:val="008122AB"/>
    <w:rsid w:val="008125C1"/>
    <w:rsid w:val="0081272E"/>
    <w:rsid w:val="00812793"/>
    <w:rsid w:val="00812C05"/>
    <w:rsid w:val="00812D83"/>
    <w:rsid w:val="00812DBD"/>
    <w:rsid w:val="00812FDA"/>
    <w:rsid w:val="008130B1"/>
    <w:rsid w:val="00813AA0"/>
    <w:rsid w:val="00813E3F"/>
    <w:rsid w:val="00813F77"/>
    <w:rsid w:val="0081403F"/>
    <w:rsid w:val="0081410D"/>
    <w:rsid w:val="008141B1"/>
    <w:rsid w:val="008141BF"/>
    <w:rsid w:val="00814207"/>
    <w:rsid w:val="008143F8"/>
    <w:rsid w:val="00814D9B"/>
    <w:rsid w:val="00814DA3"/>
    <w:rsid w:val="00815C85"/>
    <w:rsid w:val="00815C9F"/>
    <w:rsid w:val="00815E0C"/>
    <w:rsid w:val="00816424"/>
    <w:rsid w:val="00816823"/>
    <w:rsid w:val="00816859"/>
    <w:rsid w:val="00816904"/>
    <w:rsid w:val="00816990"/>
    <w:rsid w:val="00816A5A"/>
    <w:rsid w:val="00816DC5"/>
    <w:rsid w:val="00816F7D"/>
    <w:rsid w:val="00817119"/>
    <w:rsid w:val="0081717C"/>
    <w:rsid w:val="0081789C"/>
    <w:rsid w:val="008179D8"/>
    <w:rsid w:val="00817B53"/>
    <w:rsid w:val="00817FCE"/>
    <w:rsid w:val="00820025"/>
    <w:rsid w:val="008202CE"/>
    <w:rsid w:val="0082054D"/>
    <w:rsid w:val="00820874"/>
    <w:rsid w:val="00820D0C"/>
    <w:rsid w:val="00820FA5"/>
    <w:rsid w:val="00820FE8"/>
    <w:rsid w:val="00820FEF"/>
    <w:rsid w:val="00821007"/>
    <w:rsid w:val="008210C5"/>
    <w:rsid w:val="00821582"/>
    <w:rsid w:val="0082158D"/>
    <w:rsid w:val="008215EA"/>
    <w:rsid w:val="008219FD"/>
    <w:rsid w:val="00821A56"/>
    <w:rsid w:val="00821F61"/>
    <w:rsid w:val="00822107"/>
    <w:rsid w:val="0082221C"/>
    <w:rsid w:val="008223D6"/>
    <w:rsid w:val="008224E2"/>
    <w:rsid w:val="0082256D"/>
    <w:rsid w:val="008229A3"/>
    <w:rsid w:val="00822E06"/>
    <w:rsid w:val="00823243"/>
    <w:rsid w:val="00823B3B"/>
    <w:rsid w:val="00823C02"/>
    <w:rsid w:val="00823C59"/>
    <w:rsid w:val="00823ED1"/>
    <w:rsid w:val="00823F8D"/>
    <w:rsid w:val="0082401E"/>
    <w:rsid w:val="0082412E"/>
    <w:rsid w:val="00824162"/>
    <w:rsid w:val="00824175"/>
    <w:rsid w:val="00824255"/>
    <w:rsid w:val="0082449E"/>
    <w:rsid w:val="0082472A"/>
    <w:rsid w:val="00824B3B"/>
    <w:rsid w:val="00824B5A"/>
    <w:rsid w:val="00824EA6"/>
    <w:rsid w:val="00824EC5"/>
    <w:rsid w:val="00824F70"/>
    <w:rsid w:val="0082509A"/>
    <w:rsid w:val="0082517C"/>
    <w:rsid w:val="008253EA"/>
    <w:rsid w:val="00825AEC"/>
    <w:rsid w:val="00825E21"/>
    <w:rsid w:val="00825EF8"/>
    <w:rsid w:val="0082608A"/>
    <w:rsid w:val="00826111"/>
    <w:rsid w:val="0082628D"/>
    <w:rsid w:val="008262D7"/>
    <w:rsid w:val="00826724"/>
    <w:rsid w:val="00826948"/>
    <w:rsid w:val="00826A3B"/>
    <w:rsid w:val="00826ACC"/>
    <w:rsid w:val="00826C0C"/>
    <w:rsid w:val="00826E57"/>
    <w:rsid w:val="00826F9F"/>
    <w:rsid w:val="00827058"/>
    <w:rsid w:val="008273AC"/>
    <w:rsid w:val="0082753B"/>
    <w:rsid w:val="008277B6"/>
    <w:rsid w:val="00827A99"/>
    <w:rsid w:val="00827B93"/>
    <w:rsid w:val="00827DE2"/>
    <w:rsid w:val="00830083"/>
    <w:rsid w:val="0083011A"/>
    <w:rsid w:val="008303D4"/>
    <w:rsid w:val="0083052E"/>
    <w:rsid w:val="00830564"/>
    <w:rsid w:val="00830AB5"/>
    <w:rsid w:val="008311C1"/>
    <w:rsid w:val="00831632"/>
    <w:rsid w:val="00831B70"/>
    <w:rsid w:val="00831C13"/>
    <w:rsid w:val="0083235A"/>
    <w:rsid w:val="0083246D"/>
    <w:rsid w:val="008327E6"/>
    <w:rsid w:val="00832AC3"/>
    <w:rsid w:val="00832BC7"/>
    <w:rsid w:val="00832C58"/>
    <w:rsid w:val="00832D2A"/>
    <w:rsid w:val="008332DF"/>
    <w:rsid w:val="0083360C"/>
    <w:rsid w:val="008338E2"/>
    <w:rsid w:val="00833E19"/>
    <w:rsid w:val="00833EEE"/>
    <w:rsid w:val="00834733"/>
    <w:rsid w:val="00834A50"/>
    <w:rsid w:val="00834AE0"/>
    <w:rsid w:val="00834BD1"/>
    <w:rsid w:val="00834FFD"/>
    <w:rsid w:val="00835445"/>
    <w:rsid w:val="0083588A"/>
    <w:rsid w:val="00835D5A"/>
    <w:rsid w:val="00835DC0"/>
    <w:rsid w:val="0083614A"/>
    <w:rsid w:val="0083617E"/>
    <w:rsid w:val="008363D3"/>
    <w:rsid w:val="008364B0"/>
    <w:rsid w:val="0083679D"/>
    <w:rsid w:val="0083679F"/>
    <w:rsid w:val="00836A2B"/>
    <w:rsid w:val="00836EA4"/>
    <w:rsid w:val="00836F35"/>
    <w:rsid w:val="00836F36"/>
    <w:rsid w:val="0083712C"/>
    <w:rsid w:val="00837136"/>
    <w:rsid w:val="0083724F"/>
    <w:rsid w:val="00837905"/>
    <w:rsid w:val="00837933"/>
    <w:rsid w:val="00837A82"/>
    <w:rsid w:val="00837B03"/>
    <w:rsid w:val="00837F94"/>
    <w:rsid w:val="008400EC"/>
    <w:rsid w:val="0084034A"/>
    <w:rsid w:val="00840492"/>
    <w:rsid w:val="0084086C"/>
    <w:rsid w:val="00840C00"/>
    <w:rsid w:val="00840CB5"/>
    <w:rsid w:val="008411E5"/>
    <w:rsid w:val="008414E0"/>
    <w:rsid w:val="00841968"/>
    <w:rsid w:val="00841984"/>
    <w:rsid w:val="00841C38"/>
    <w:rsid w:val="00841D02"/>
    <w:rsid w:val="00842251"/>
    <w:rsid w:val="00842622"/>
    <w:rsid w:val="00842662"/>
    <w:rsid w:val="008429FF"/>
    <w:rsid w:val="00842ADF"/>
    <w:rsid w:val="00842B60"/>
    <w:rsid w:val="00842DDC"/>
    <w:rsid w:val="00842FFA"/>
    <w:rsid w:val="00843382"/>
    <w:rsid w:val="0084339B"/>
    <w:rsid w:val="008439C7"/>
    <w:rsid w:val="00843AA2"/>
    <w:rsid w:val="008440A0"/>
    <w:rsid w:val="0084452F"/>
    <w:rsid w:val="008447DC"/>
    <w:rsid w:val="00844A42"/>
    <w:rsid w:val="00844B18"/>
    <w:rsid w:val="00844B96"/>
    <w:rsid w:val="008451A9"/>
    <w:rsid w:val="00845425"/>
    <w:rsid w:val="00845815"/>
    <w:rsid w:val="0084592B"/>
    <w:rsid w:val="00845DBC"/>
    <w:rsid w:val="00846101"/>
    <w:rsid w:val="00846119"/>
    <w:rsid w:val="00847108"/>
    <w:rsid w:val="00847141"/>
    <w:rsid w:val="0084739D"/>
    <w:rsid w:val="008473B6"/>
    <w:rsid w:val="0084744E"/>
    <w:rsid w:val="008474DA"/>
    <w:rsid w:val="008477AD"/>
    <w:rsid w:val="008479A6"/>
    <w:rsid w:val="00847AF4"/>
    <w:rsid w:val="00847E04"/>
    <w:rsid w:val="00850053"/>
    <w:rsid w:val="00850093"/>
    <w:rsid w:val="008505C9"/>
    <w:rsid w:val="008505D0"/>
    <w:rsid w:val="00850699"/>
    <w:rsid w:val="008506D3"/>
    <w:rsid w:val="00850BE0"/>
    <w:rsid w:val="00850E84"/>
    <w:rsid w:val="0085110F"/>
    <w:rsid w:val="0085141C"/>
    <w:rsid w:val="008514CF"/>
    <w:rsid w:val="008515B0"/>
    <w:rsid w:val="008517C4"/>
    <w:rsid w:val="00851C2A"/>
    <w:rsid w:val="00851F51"/>
    <w:rsid w:val="0085233E"/>
    <w:rsid w:val="0085239C"/>
    <w:rsid w:val="008527C0"/>
    <w:rsid w:val="00852A59"/>
    <w:rsid w:val="00852CFA"/>
    <w:rsid w:val="00852D69"/>
    <w:rsid w:val="00852F6A"/>
    <w:rsid w:val="00853467"/>
    <w:rsid w:val="0085394C"/>
    <w:rsid w:val="00853C77"/>
    <w:rsid w:val="00854132"/>
    <w:rsid w:val="0085434B"/>
    <w:rsid w:val="008543DD"/>
    <w:rsid w:val="0085465B"/>
    <w:rsid w:val="008546F6"/>
    <w:rsid w:val="00854951"/>
    <w:rsid w:val="00855013"/>
    <w:rsid w:val="0085544F"/>
    <w:rsid w:val="008554B8"/>
    <w:rsid w:val="0085599C"/>
    <w:rsid w:val="00855C25"/>
    <w:rsid w:val="00855C4A"/>
    <w:rsid w:val="00855DAD"/>
    <w:rsid w:val="00856376"/>
    <w:rsid w:val="00856510"/>
    <w:rsid w:val="00856A5E"/>
    <w:rsid w:val="00856ACE"/>
    <w:rsid w:val="00856C93"/>
    <w:rsid w:val="00856E83"/>
    <w:rsid w:val="0085702E"/>
    <w:rsid w:val="008571CD"/>
    <w:rsid w:val="008573DD"/>
    <w:rsid w:val="00857599"/>
    <w:rsid w:val="008576CB"/>
    <w:rsid w:val="00857835"/>
    <w:rsid w:val="0085795C"/>
    <w:rsid w:val="008579B7"/>
    <w:rsid w:val="00857DDC"/>
    <w:rsid w:val="008603A8"/>
    <w:rsid w:val="008605DA"/>
    <w:rsid w:val="00860705"/>
    <w:rsid w:val="008608EF"/>
    <w:rsid w:val="00860D00"/>
    <w:rsid w:val="00860E9B"/>
    <w:rsid w:val="0086109E"/>
    <w:rsid w:val="0086121A"/>
    <w:rsid w:val="00861302"/>
    <w:rsid w:val="00861A43"/>
    <w:rsid w:val="00861A5F"/>
    <w:rsid w:val="00862168"/>
    <w:rsid w:val="0086262B"/>
    <w:rsid w:val="008626FB"/>
    <w:rsid w:val="008627A4"/>
    <w:rsid w:val="00862925"/>
    <w:rsid w:val="00863397"/>
    <w:rsid w:val="008634AA"/>
    <w:rsid w:val="00863A4B"/>
    <w:rsid w:val="00864439"/>
    <w:rsid w:val="008646F0"/>
    <w:rsid w:val="00864977"/>
    <w:rsid w:val="00864BD3"/>
    <w:rsid w:val="00865232"/>
    <w:rsid w:val="00865784"/>
    <w:rsid w:val="00865866"/>
    <w:rsid w:val="00865A03"/>
    <w:rsid w:val="00865C29"/>
    <w:rsid w:val="00865D0C"/>
    <w:rsid w:val="00865F4B"/>
    <w:rsid w:val="00866041"/>
    <w:rsid w:val="0086642F"/>
    <w:rsid w:val="00866611"/>
    <w:rsid w:val="00866624"/>
    <w:rsid w:val="008668A7"/>
    <w:rsid w:val="008668C3"/>
    <w:rsid w:val="00866AE8"/>
    <w:rsid w:val="00866D50"/>
    <w:rsid w:val="00866E09"/>
    <w:rsid w:val="0086700A"/>
    <w:rsid w:val="008670EE"/>
    <w:rsid w:val="00867129"/>
    <w:rsid w:val="008673DE"/>
    <w:rsid w:val="0086783F"/>
    <w:rsid w:val="00867853"/>
    <w:rsid w:val="008678B4"/>
    <w:rsid w:val="00867A89"/>
    <w:rsid w:val="00867F08"/>
    <w:rsid w:val="00870267"/>
    <w:rsid w:val="0087077C"/>
    <w:rsid w:val="00870ED3"/>
    <w:rsid w:val="0087101B"/>
    <w:rsid w:val="00871076"/>
    <w:rsid w:val="00871091"/>
    <w:rsid w:val="008710A4"/>
    <w:rsid w:val="00871160"/>
    <w:rsid w:val="00871308"/>
    <w:rsid w:val="0087132E"/>
    <w:rsid w:val="00871737"/>
    <w:rsid w:val="00871A9F"/>
    <w:rsid w:val="00871C58"/>
    <w:rsid w:val="008721AA"/>
    <w:rsid w:val="008723C5"/>
    <w:rsid w:val="00872678"/>
    <w:rsid w:val="00872AB3"/>
    <w:rsid w:val="00872AED"/>
    <w:rsid w:val="00872D06"/>
    <w:rsid w:val="00872D8A"/>
    <w:rsid w:val="00873239"/>
    <w:rsid w:val="0087335A"/>
    <w:rsid w:val="008737FD"/>
    <w:rsid w:val="00873C22"/>
    <w:rsid w:val="00873E02"/>
    <w:rsid w:val="00874024"/>
    <w:rsid w:val="008747E1"/>
    <w:rsid w:val="00874FB5"/>
    <w:rsid w:val="00875009"/>
    <w:rsid w:val="008750FC"/>
    <w:rsid w:val="008752CE"/>
    <w:rsid w:val="008757D8"/>
    <w:rsid w:val="0087580E"/>
    <w:rsid w:val="00875926"/>
    <w:rsid w:val="0087611A"/>
    <w:rsid w:val="008761D2"/>
    <w:rsid w:val="00876366"/>
    <w:rsid w:val="0087659D"/>
    <w:rsid w:val="008767F0"/>
    <w:rsid w:val="00877664"/>
    <w:rsid w:val="00877D53"/>
    <w:rsid w:val="00877D64"/>
    <w:rsid w:val="00880219"/>
    <w:rsid w:val="00880874"/>
    <w:rsid w:val="008808BD"/>
    <w:rsid w:val="008808D2"/>
    <w:rsid w:val="008809C4"/>
    <w:rsid w:val="00880C7C"/>
    <w:rsid w:val="00880DDB"/>
    <w:rsid w:val="00880E93"/>
    <w:rsid w:val="00881072"/>
    <w:rsid w:val="008810E0"/>
    <w:rsid w:val="00881197"/>
    <w:rsid w:val="008814DD"/>
    <w:rsid w:val="00881797"/>
    <w:rsid w:val="008817DA"/>
    <w:rsid w:val="00881B31"/>
    <w:rsid w:val="00881B63"/>
    <w:rsid w:val="00881BC6"/>
    <w:rsid w:val="00881BEF"/>
    <w:rsid w:val="00881C9F"/>
    <w:rsid w:val="00882151"/>
    <w:rsid w:val="008822FC"/>
    <w:rsid w:val="00882518"/>
    <w:rsid w:val="008827BD"/>
    <w:rsid w:val="00882F41"/>
    <w:rsid w:val="0088302E"/>
    <w:rsid w:val="0088305E"/>
    <w:rsid w:val="008830C9"/>
    <w:rsid w:val="00883246"/>
    <w:rsid w:val="00883554"/>
    <w:rsid w:val="00883598"/>
    <w:rsid w:val="008836A5"/>
    <w:rsid w:val="008838B6"/>
    <w:rsid w:val="00883B38"/>
    <w:rsid w:val="00884242"/>
    <w:rsid w:val="008843F0"/>
    <w:rsid w:val="008844E1"/>
    <w:rsid w:val="00884BED"/>
    <w:rsid w:val="008855C3"/>
    <w:rsid w:val="00885604"/>
    <w:rsid w:val="00885D1F"/>
    <w:rsid w:val="00885D4E"/>
    <w:rsid w:val="00885DE7"/>
    <w:rsid w:val="00885EB1"/>
    <w:rsid w:val="0088602D"/>
    <w:rsid w:val="0088612C"/>
    <w:rsid w:val="00886272"/>
    <w:rsid w:val="008863B7"/>
    <w:rsid w:val="00886836"/>
    <w:rsid w:val="00886B03"/>
    <w:rsid w:val="00886EA3"/>
    <w:rsid w:val="00886FAB"/>
    <w:rsid w:val="0088710C"/>
    <w:rsid w:val="0088728C"/>
    <w:rsid w:val="00887439"/>
    <w:rsid w:val="008879CD"/>
    <w:rsid w:val="00887A28"/>
    <w:rsid w:val="00887B96"/>
    <w:rsid w:val="00887D6F"/>
    <w:rsid w:val="00887E4B"/>
    <w:rsid w:val="00887F5A"/>
    <w:rsid w:val="0089013D"/>
    <w:rsid w:val="0089016D"/>
    <w:rsid w:val="00890275"/>
    <w:rsid w:val="00890454"/>
    <w:rsid w:val="00890661"/>
    <w:rsid w:val="008907EA"/>
    <w:rsid w:val="00890E00"/>
    <w:rsid w:val="00890F82"/>
    <w:rsid w:val="008910C5"/>
    <w:rsid w:val="008911B5"/>
    <w:rsid w:val="008911B7"/>
    <w:rsid w:val="00891415"/>
    <w:rsid w:val="008914BF"/>
    <w:rsid w:val="008914E5"/>
    <w:rsid w:val="0089177C"/>
    <w:rsid w:val="00891829"/>
    <w:rsid w:val="0089185F"/>
    <w:rsid w:val="008918BA"/>
    <w:rsid w:val="00891DB9"/>
    <w:rsid w:val="00891DBA"/>
    <w:rsid w:val="00892029"/>
    <w:rsid w:val="008923EE"/>
    <w:rsid w:val="008925D0"/>
    <w:rsid w:val="0089266C"/>
    <w:rsid w:val="00892B7B"/>
    <w:rsid w:val="00892CD4"/>
    <w:rsid w:val="00892E0A"/>
    <w:rsid w:val="00892F97"/>
    <w:rsid w:val="00893129"/>
    <w:rsid w:val="008934AF"/>
    <w:rsid w:val="008934B8"/>
    <w:rsid w:val="0089353B"/>
    <w:rsid w:val="008939EE"/>
    <w:rsid w:val="00893B75"/>
    <w:rsid w:val="00893C2E"/>
    <w:rsid w:val="00893ED9"/>
    <w:rsid w:val="00894118"/>
    <w:rsid w:val="008941FF"/>
    <w:rsid w:val="0089437A"/>
    <w:rsid w:val="00894383"/>
    <w:rsid w:val="00894B55"/>
    <w:rsid w:val="00894BD4"/>
    <w:rsid w:val="00894DE3"/>
    <w:rsid w:val="008950EF"/>
    <w:rsid w:val="0089523A"/>
    <w:rsid w:val="008955C8"/>
    <w:rsid w:val="008958C9"/>
    <w:rsid w:val="008960B4"/>
    <w:rsid w:val="008965B5"/>
    <w:rsid w:val="00896769"/>
    <w:rsid w:val="008968EF"/>
    <w:rsid w:val="00896E79"/>
    <w:rsid w:val="00897562"/>
    <w:rsid w:val="008978CF"/>
    <w:rsid w:val="00897AB6"/>
    <w:rsid w:val="00897B27"/>
    <w:rsid w:val="00897C2E"/>
    <w:rsid w:val="008A01E3"/>
    <w:rsid w:val="008A03B7"/>
    <w:rsid w:val="008A08DE"/>
    <w:rsid w:val="008A0D19"/>
    <w:rsid w:val="008A0DB0"/>
    <w:rsid w:val="008A1320"/>
    <w:rsid w:val="008A134B"/>
    <w:rsid w:val="008A1CCF"/>
    <w:rsid w:val="008A1D6A"/>
    <w:rsid w:val="008A1DF5"/>
    <w:rsid w:val="008A1F96"/>
    <w:rsid w:val="008A240C"/>
    <w:rsid w:val="008A24FF"/>
    <w:rsid w:val="008A2AE5"/>
    <w:rsid w:val="008A2C0E"/>
    <w:rsid w:val="008A2C43"/>
    <w:rsid w:val="008A2F82"/>
    <w:rsid w:val="008A3199"/>
    <w:rsid w:val="008A31BA"/>
    <w:rsid w:val="008A33FF"/>
    <w:rsid w:val="008A355F"/>
    <w:rsid w:val="008A356B"/>
    <w:rsid w:val="008A3741"/>
    <w:rsid w:val="008A3A67"/>
    <w:rsid w:val="008A3AC7"/>
    <w:rsid w:val="008A3AE9"/>
    <w:rsid w:val="008A3BDF"/>
    <w:rsid w:val="008A3BE2"/>
    <w:rsid w:val="008A3C31"/>
    <w:rsid w:val="008A3CBC"/>
    <w:rsid w:val="008A3EA5"/>
    <w:rsid w:val="008A42AA"/>
    <w:rsid w:val="008A434C"/>
    <w:rsid w:val="008A441E"/>
    <w:rsid w:val="008A4424"/>
    <w:rsid w:val="008A46B6"/>
    <w:rsid w:val="008A46F5"/>
    <w:rsid w:val="008A4A86"/>
    <w:rsid w:val="008A4E7B"/>
    <w:rsid w:val="008A53AE"/>
    <w:rsid w:val="008A57E8"/>
    <w:rsid w:val="008A5D33"/>
    <w:rsid w:val="008A5E14"/>
    <w:rsid w:val="008A5EC5"/>
    <w:rsid w:val="008A625B"/>
    <w:rsid w:val="008A630E"/>
    <w:rsid w:val="008A6340"/>
    <w:rsid w:val="008A6355"/>
    <w:rsid w:val="008A6D11"/>
    <w:rsid w:val="008A6E8A"/>
    <w:rsid w:val="008A6EA0"/>
    <w:rsid w:val="008A719A"/>
    <w:rsid w:val="008A7383"/>
    <w:rsid w:val="008A7DE4"/>
    <w:rsid w:val="008A7EA2"/>
    <w:rsid w:val="008B036F"/>
    <w:rsid w:val="008B03F2"/>
    <w:rsid w:val="008B072B"/>
    <w:rsid w:val="008B0F32"/>
    <w:rsid w:val="008B102D"/>
    <w:rsid w:val="008B13A7"/>
    <w:rsid w:val="008B1538"/>
    <w:rsid w:val="008B1ABD"/>
    <w:rsid w:val="008B1BAE"/>
    <w:rsid w:val="008B1F64"/>
    <w:rsid w:val="008B23C9"/>
    <w:rsid w:val="008B2961"/>
    <w:rsid w:val="008B29D9"/>
    <w:rsid w:val="008B2BC5"/>
    <w:rsid w:val="008B2E3D"/>
    <w:rsid w:val="008B3142"/>
    <w:rsid w:val="008B343D"/>
    <w:rsid w:val="008B37FA"/>
    <w:rsid w:val="008B3851"/>
    <w:rsid w:val="008B38FD"/>
    <w:rsid w:val="008B3905"/>
    <w:rsid w:val="008B3E31"/>
    <w:rsid w:val="008B3E59"/>
    <w:rsid w:val="008B43C0"/>
    <w:rsid w:val="008B468B"/>
    <w:rsid w:val="008B4A48"/>
    <w:rsid w:val="008B4B9C"/>
    <w:rsid w:val="008B4FFC"/>
    <w:rsid w:val="008B539C"/>
    <w:rsid w:val="008B53C0"/>
    <w:rsid w:val="008B5888"/>
    <w:rsid w:val="008B6549"/>
    <w:rsid w:val="008B69CD"/>
    <w:rsid w:val="008B6AC6"/>
    <w:rsid w:val="008B6D74"/>
    <w:rsid w:val="008B707B"/>
    <w:rsid w:val="008B722B"/>
    <w:rsid w:val="008B7345"/>
    <w:rsid w:val="008B7465"/>
    <w:rsid w:val="008B749E"/>
    <w:rsid w:val="008B7584"/>
    <w:rsid w:val="008B7663"/>
    <w:rsid w:val="008B7C03"/>
    <w:rsid w:val="008B7C85"/>
    <w:rsid w:val="008B7D35"/>
    <w:rsid w:val="008C0DDB"/>
    <w:rsid w:val="008C0FCD"/>
    <w:rsid w:val="008C12A4"/>
    <w:rsid w:val="008C12B1"/>
    <w:rsid w:val="008C1564"/>
    <w:rsid w:val="008C15B7"/>
    <w:rsid w:val="008C1694"/>
    <w:rsid w:val="008C1952"/>
    <w:rsid w:val="008C1B8F"/>
    <w:rsid w:val="008C1EDC"/>
    <w:rsid w:val="008C1FA8"/>
    <w:rsid w:val="008C20A1"/>
    <w:rsid w:val="008C21BD"/>
    <w:rsid w:val="008C2ADC"/>
    <w:rsid w:val="008C304B"/>
    <w:rsid w:val="008C30DA"/>
    <w:rsid w:val="008C3107"/>
    <w:rsid w:val="008C3123"/>
    <w:rsid w:val="008C31C2"/>
    <w:rsid w:val="008C329D"/>
    <w:rsid w:val="008C3398"/>
    <w:rsid w:val="008C3812"/>
    <w:rsid w:val="008C39D0"/>
    <w:rsid w:val="008C3B23"/>
    <w:rsid w:val="008C3C2B"/>
    <w:rsid w:val="008C3CA3"/>
    <w:rsid w:val="008C42D1"/>
    <w:rsid w:val="008C43E2"/>
    <w:rsid w:val="008C45AE"/>
    <w:rsid w:val="008C46A5"/>
    <w:rsid w:val="008C4A1C"/>
    <w:rsid w:val="008C4DF4"/>
    <w:rsid w:val="008C4E3B"/>
    <w:rsid w:val="008C5280"/>
    <w:rsid w:val="008C54D5"/>
    <w:rsid w:val="008C56C1"/>
    <w:rsid w:val="008C5800"/>
    <w:rsid w:val="008C59BB"/>
    <w:rsid w:val="008C5B77"/>
    <w:rsid w:val="008C65F1"/>
    <w:rsid w:val="008C66CF"/>
    <w:rsid w:val="008C6BF3"/>
    <w:rsid w:val="008C6C7F"/>
    <w:rsid w:val="008C6EDA"/>
    <w:rsid w:val="008C701B"/>
    <w:rsid w:val="008C70E9"/>
    <w:rsid w:val="008C7143"/>
    <w:rsid w:val="008C7288"/>
    <w:rsid w:val="008C746C"/>
    <w:rsid w:val="008C7775"/>
    <w:rsid w:val="008C7C38"/>
    <w:rsid w:val="008C7C99"/>
    <w:rsid w:val="008D0006"/>
    <w:rsid w:val="008D0252"/>
    <w:rsid w:val="008D07D0"/>
    <w:rsid w:val="008D0897"/>
    <w:rsid w:val="008D0ADE"/>
    <w:rsid w:val="008D0BE5"/>
    <w:rsid w:val="008D0C71"/>
    <w:rsid w:val="008D0CAF"/>
    <w:rsid w:val="008D0D89"/>
    <w:rsid w:val="008D0DA4"/>
    <w:rsid w:val="008D0EBC"/>
    <w:rsid w:val="008D0FBE"/>
    <w:rsid w:val="008D139E"/>
    <w:rsid w:val="008D151F"/>
    <w:rsid w:val="008D16FF"/>
    <w:rsid w:val="008D1712"/>
    <w:rsid w:val="008D1719"/>
    <w:rsid w:val="008D1892"/>
    <w:rsid w:val="008D1919"/>
    <w:rsid w:val="008D19EA"/>
    <w:rsid w:val="008D1FF1"/>
    <w:rsid w:val="008D216F"/>
    <w:rsid w:val="008D220C"/>
    <w:rsid w:val="008D25F6"/>
    <w:rsid w:val="008D2817"/>
    <w:rsid w:val="008D358E"/>
    <w:rsid w:val="008D3595"/>
    <w:rsid w:val="008D36A0"/>
    <w:rsid w:val="008D3ACA"/>
    <w:rsid w:val="008D3B26"/>
    <w:rsid w:val="008D3B5D"/>
    <w:rsid w:val="008D3C95"/>
    <w:rsid w:val="008D3F66"/>
    <w:rsid w:val="008D3F77"/>
    <w:rsid w:val="008D3FB4"/>
    <w:rsid w:val="008D4083"/>
    <w:rsid w:val="008D4287"/>
    <w:rsid w:val="008D4327"/>
    <w:rsid w:val="008D4F5F"/>
    <w:rsid w:val="008D50CC"/>
    <w:rsid w:val="008D52ED"/>
    <w:rsid w:val="008D56C6"/>
    <w:rsid w:val="008D58CD"/>
    <w:rsid w:val="008D5CB3"/>
    <w:rsid w:val="008D60B7"/>
    <w:rsid w:val="008D617D"/>
    <w:rsid w:val="008D6A66"/>
    <w:rsid w:val="008D6CF9"/>
    <w:rsid w:val="008D6F27"/>
    <w:rsid w:val="008D6F38"/>
    <w:rsid w:val="008D6FC5"/>
    <w:rsid w:val="008D6FD4"/>
    <w:rsid w:val="008D6FE0"/>
    <w:rsid w:val="008D7006"/>
    <w:rsid w:val="008D72FC"/>
    <w:rsid w:val="008D7460"/>
    <w:rsid w:val="008D7B6D"/>
    <w:rsid w:val="008D7F6C"/>
    <w:rsid w:val="008E03AD"/>
    <w:rsid w:val="008E06C3"/>
    <w:rsid w:val="008E0A86"/>
    <w:rsid w:val="008E0BB3"/>
    <w:rsid w:val="008E1104"/>
    <w:rsid w:val="008E137B"/>
    <w:rsid w:val="008E13CB"/>
    <w:rsid w:val="008E164A"/>
    <w:rsid w:val="008E17FF"/>
    <w:rsid w:val="008E195A"/>
    <w:rsid w:val="008E23CE"/>
    <w:rsid w:val="008E2480"/>
    <w:rsid w:val="008E2D97"/>
    <w:rsid w:val="008E2F4B"/>
    <w:rsid w:val="008E3477"/>
    <w:rsid w:val="008E37F1"/>
    <w:rsid w:val="008E3908"/>
    <w:rsid w:val="008E397A"/>
    <w:rsid w:val="008E3997"/>
    <w:rsid w:val="008E3AC8"/>
    <w:rsid w:val="008E4133"/>
    <w:rsid w:val="008E41BB"/>
    <w:rsid w:val="008E43A4"/>
    <w:rsid w:val="008E487F"/>
    <w:rsid w:val="008E4914"/>
    <w:rsid w:val="008E49AB"/>
    <w:rsid w:val="008E4B13"/>
    <w:rsid w:val="008E4BE3"/>
    <w:rsid w:val="008E4D99"/>
    <w:rsid w:val="008E4DAC"/>
    <w:rsid w:val="008E4EE2"/>
    <w:rsid w:val="008E50EE"/>
    <w:rsid w:val="008E528F"/>
    <w:rsid w:val="008E5575"/>
    <w:rsid w:val="008E5587"/>
    <w:rsid w:val="008E5978"/>
    <w:rsid w:val="008E5F48"/>
    <w:rsid w:val="008E61DC"/>
    <w:rsid w:val="008E621A"/>
    <w:rsid w:val="008E668E"/>
    <w:rsid w:val="008E6757"/>
    <w:rsid w:val="008E69B3"/>
    <w:rsid w:val="008E6A0F"/>
    <w:rsid w:val="008E6CF0"/>
    <w:rsid w:val="008E715B"/>
    <w:rsid w:val="008E73FA"/>
    <w:rsid w:val="008E7677"/>
    <w:rsid w:val="008E78B2"/>
    <w:rsid w:val="008E78FB"/>
    <w:rsid w:val="008E7C9D"/>
    <w:rsid w:val="008E7FE6"/>
    <w:rsid w:val="008F0007"/>
    <w:rsid w:val="008F0595"/>
    <w:rsid w:val="008F0B53"/>
    <w:rsid w:val="008F1273"/>
    <w:rsid w:val="008F167E"/>
    <w:rsid w:val="008F1908"/>
    <w:rsid w:val="008F1986"/>
    <w:rsid w:val="008F1CAA"/>
    <w:rsid w:val="008F1E09"/>
    <w:rsid w:val="008F1F18"/>
    <w:rsid w:val="008F2001"/>
    <w:rsid w:val="008F2062"/>
    <w:rsid w:val="008F23BC"/>
    <w:rsid w:val="008F2ABB"/>
    <w:rsid w:val="008F2B86"/>
    <w:rsid w:val="008F2E34"/>
    <w:rsid w:val="008F2E48"/>
    <w:rsid w:val="008F2FA5"/>
    <w:rsid w:val="008F303B"/>
    <w:rsid w:val="008F308F"/>
    <w:rsid w:val="008F3442"/>
    <w:rsid w:val="008F36D6"/>
    <w:rsid w:val="008F3768"/>
    <w:rsid w:val="008F38DC"/>
    <w:rsid w:val="008F39A5"/>
    <w:rsid w:val="008F3B4E"/>
    <w:rsid w:val="008F3C29"/>
    <w:rsid w:val="008F3C96"/>
    <w:rsid w:val="008F3CC3"/>
    <w:rsid w:val="008F3D2C"/>
    <w:rsid w:val="008F3DD8"/>
    <w:rsid w:val="008F3FEB"/>
    <w:rsid w:val="008F4184"/>
    <w:rsid w:val="008F4289"/>
    <w:rsid w:val="008F509A"/>
    <w:rsid w:val="008F5684"/>
    <w:rsid w:val="008F5C1D"/>
    <w:rsid w:val="008F5FBC"/>
    <w:rsid w:val="008F6294"/>
    <w:rsid w:val="008F6669"/>
    <w:rsid w:val="008F674B"/>
    <w:rsid w:val="008F6ABD"/>
    <w:rsid w:val="008F72B5"/>
    <w:rsid w:val="008F72C3"/>
    <w:rsid w:val="008F7391"/>
    <w:rsid w:val="008F7631"/>
    <w:rsid w:val="008F7781"/>
    <w:rsid w:val="008F7A38"/>
    <w:rsid w:val="008F7D65"/>
    <w:rsid w:val="009002A0"/>
    <w:rsid w:val="00900B62"/>
    <w:rsid w:val="00900B66"/>
    <w:rsid w:val="00900D3D"/>
    <w:rsid w:val="00900F6E"/>
    <w:rsid w:val="0090115F"/>
    <w:rsid w:val="009011DB"/>
    <w:rsid w:val="009019D4"/>
    <w:rsid w:val="00901A1A"/>
    <w:rsid w:val="00901CF7"/>
    <w:rsid w:val="00901DB1"/>
    <w:rsid w:val="00901DF1"/>
    <w:rsid w:val="00902230"/>
    <w:rsid w:val="0090283E"/>
    <w:rsid w:val="00902A21"/>
    <w:rsid w:val="00902BD7"/>
    <w:rsid w:val="00902C3E"/>
    <w:rsid w:val="00903109"/>
    <w:rsid w:val="009035DD"/>
    <w:rsid w:val="00903BFB"/>
    <w:rsid w:val="00903C42"/>
    <w:rsid w:val="009040D1"/>
    <w:rsid w:val="00904453"/>
    <w:rsid w:val="009044B4"/>
    <w:rsid w:val="009047A6"/>
    <w:rsid w:val="0090483F"/>
    <w:rsid w:val="00904B16"/>
    <w:rsid w:val="00904B32"/>
    <w:rsid w:val="00904C14"/>
    <w:rsid w:val="00904E54"/>
    <w:rsid w:val="00904EC3"/>
    <w:rsid w:val="00904EC5"/>
    <w:rsid w:val="00905184"/>
    <w:rsid w:val="0090537A"/>
    <w:rsid w:val="00905381"/>
    <w:rsid w:val="00905832"/>
    <w:rsid w:val="009058BB"/>
    <w:rsid w:val="00905E1D"/>
    <w:rsid w:val="009061CB"/>
    <w:rsid w:val="009062BC"/>
    <w:rsid w:val="009063A8"/>
    <w:rsid w:val="009064E1"/>
    <w:rsid w:val="00906F24"/>
    <w:rsid w:val="00906F6F"/>
    <w:rsid w:val="00906FB3"/>
    <w:rsid w:val="009070CF"/>
    <w:rsid w:val="00907137"/>
    <w:rsid w:val="00907314"/>
    <w:rsid w:val="009073BC"/>
    <w:rsid w:val="009075CB"/>
    <w:rsid w:val="009076E4"/>
    <w:rsid w:val="0090778E"/>
    <w:rsid w:val="0090787B"/>
    <w:rsid w:val="00907A8B"/>
    <w:rsid w:val="00907ACE"/>
    <w:rsid w:val="00907FE1"/>
    <w:rsid w:val="00910691"/>
    <w:rsid w:val="00910A66"/>
    <w:rsid w:val="00910B67"/>
    <w:rsid w:val="00910BDE"/>
    <w:rsid w:val="00910E66"/>
    <w:rsid w:val="00910F96"/>
    <w:rsid w:val="00911108"/>
    <w:rsid w:val="0091112A"/>
    <w:rsid w:val="0091113B"/>
    <w:rsid w:val="009113D2"/>
    <w:rsid w:val="00911405"/>
    <w:rsid w:val="00911599"/>
    <w:rsid w:val="00911694"/>
    <w:rsid w:val="00911B30"/>
    <w:rsid w:val="00911CAE"/>
    <w:rsid w:val="00911CCE"/>
    <w:rsid w:val="00911D80"/>
    <w:rsid w:val="0091208D"/>
    <w:rsid w:val="00912115"/>
    <w:rsid w:val="00912312"/>
    <w:rsid w:val="00912588"/>
    <w:rsid w:val="00912728"/>
    <w:rsid w:val="00912C9C"/>
    <w:rsid w:val="00912D07"/>
    <w:rsid w:val="00912FB1"/>
    <w:rsid w:val="009130F5"/>
    <w:rsid w:val="0091367B"/>
    <w:rsid w:val="009138FB"/>
    <w:rsid w:val="00913A13"/>
    <w:rsid w:val="00913ABC"/>
    <w:rsid w:val="00913BBD"/>
    <w:rsid w:val="00913CE2"/>
    <w:rsid w:val="00913EEA"/>
    <w:rsid w:val="0091414B"/>
    <w:rsid w:val="009142BD"/>
    <w:rsid w:val="00914497"/>
    <w:rsid w:val="0091489F"/>
    <w:rsid w:val="00914C5E"/>
    <w:rsid w:val="0091532B"/>
    <w:rsid w:val="00915333"/>
    <w:rsid w:val="00915457"/>
    <w:rsid w:val="00915988"/>
    <w:rsid w:val="00915AB7"/>
    <w:rsid w:val="00915AD5"/>
    <w:rsid w:val="00916454"/>
    <w:rsid w:val="0091669E"/>
    <w:rsid w:val="00916752"/>
    <w:rsid w:val="00916910"/>
    <w:rsid w:val="00916C05"/>
    <w:rsid w:val="00916E53"/>
    <w:rsid w:val="0091752E"/>
    <w:rsid w:val="00917B1F"/>
    <w:rsid w:val="00917D49"/>
    <w:rsid w:val="00920517"/>
    <w:rsid w:val="00920A6A"/>
    <w:rsid w:val="00920CD9"/>
    <w:rsid w:val="00920F06"/>
    <w:rsid w:val="009219FF"/>
    <w:rsid w:val="00921A93"/>
    <w:rsid w:val="00921CCC"/>
    <w:rsid w:val="00921F00"/>
    <w:rsid w:val="00922183"/>
    <w:rsid w:val="0092220B"/>
    <w:rsid w:val="00922974"/>
    <w:rsid w:val="00922CA2"/>
    <w:rsid w:val="009230C8"/>
    <w:rsid w:val="00923194"/>
    <w:rsid w:val="009235AE"/>
    <w:rsid w:val="00923741"/>
    <w:rsid w:val="00923802"/>
    <w:rsid w:val="0092383B"/>
    <w:rsid w:val="00923D70"/>
    <w:rsid w:val="0092416A"/>
    <w:rsid w:val="00924257"/>
    <w:rsid w:val="00924322"/>
    <w:rsid w:val="009243E1"/>
    <w:rsid w:val="009247FA"/>
    <w:rsid w:val="009248B0"/>
    <w:rsid w:val="00924964"/>
    <w:rsid w:val="009249B4"/>
    <w:rsid w:val="00924BCC"/>
    <w:rsid w:val="009250A2"/>
    <w:rsid w:val="0092514C"/>
    <w:rsid w:val="00925565"/>
    <w:rsid w:val="009256B4"/>
    <w:rsid w:val="00925884"/>
    <w:rsid w:val="009259C9"/>
    <w:rsid w:val="00925AE0"/>
    <w:rsid w:val="00925B9A"/>
    <w:rsid w:val="00925D3D"/>
    <w:rsid w:val="00925DA7"/>
    <w:rsid w:val="00925FDF"/>
    <w:rsid w:val="00926059"/>
    <w:rsid w:val="00926074"/>
    <w:rsid w:val="00926092"/>
    <w:rsid w:val="009264B5"/>
    <w:rsid w:val="009268A9"/>
    <w:rsid w:val="00926C80"/>
    <w:rsid w:val="009273EF"/>
    <w:rsid w:val="00927558"/>
    <w:rsid w:val="00927583"/>
    <w:rsid w:val="009275ED"/>
    <w:rsid w:val="009278F3"/>
    <w:rsid w:val="00927A05"/>
    <w:rsid w:val="00927D2B"/>
    <w:rsid w:val="00927D7A"/>
    <w:rsid w:val="00927FB2"/>
    <w:rsid w:val="0093006A"/>
    <w:rsid w:val="0093041E"/>
    <w:rsid w:val="00930740"/>
    <w:rsid w:val="00930A03"/>
    <w:rsid w:val="00930D21"/>
    <w:rsid w:val="009310C3"/>
    <w:rsid w:val="0093115B"/>
    <w:rsid w:val="00931635"/>
    <w:rsid w:val="00931C90"/>
    <w:rsid w:val="00931C9C"/>
    <w:rsid w:val="00931DF9"/>
    <w:rsid w:val="00931EDB"/>
    <w:rsid w:val="00931FC4"/>
    <w:rsid w:val="0093209E"/>
    <w:rsid w:val="009320FA"/>
    <w:rsid w:val="009322EE"/>
    <w:rsid w:val="0093301A"/>
    <w:rsid w:val="00933142"/>
    <w:rsid w:val="009335DE"/>
    <w:rsid w:val="00933825"/>
    <w:rsid w:val="00933F30"/>
    <w:rsid w:val="00933F3F"/>
    <w:rsid w:val="00933F9C"/>
    <w:rsid w:val="00934251"/>
    <w:rsid w:val="00934378"/>
    <w:rsid w:val="009343C0"/>
    <w:rsid w:val="009344FD"/>
    <w:rsid w:val="00934509"/>
    <w:rsid w:val="009345D0"/>
    <w:rsid w:val="009345F1"/>
    <w:rsid w:val="00934C71"/>
    <w:rsid w:val="00934EB4"/>
    <w:rsid w:val="00934F3A"/>
    <w:rsid w:val="00935465"/>
    <w:rsid w:val="00935552"/>
    <w:rsid w:val="009358A5"/>
    <w:rsid w:val="0093594E"/>
    <w:rsid w:val="00935CA4"/>
    <w:rsid w:val="00935D4E"/>
    <w:rsid w:val="00935F1D"/>
    <w:rsid w:val="00935F7F"/>
    <w:rsid w:val="00936135"/>
    <w:rsid w:val="009367F7"/>
    <w:rsid w:val="009368B8"/>
    <w:rsid w:val="0093693C"/>
    <w:rsid w:val="00936A55"/>
    <w:rsid w:val="00936E6A"/>
    <w:rsid w:val="0093734A"/>
    <w:rsid w:val="009376EF"/>
    <w:rsid w:val="009378A9"/>
    <w:rsid w:val="00937A79"/>
    <w:rsid w:val="00937A99"/>
    <w:rsid w:val="00937ADF"/>
    <w:rsid w:val="00937B31"/>
    <w:rsid w:val="00940263"/>
    <w:rsid w:val="00940565"/>
    <w:rsid w:val="009405BC"/>
    <w:rsid w:val="00940837"/>
    <w:rsid w:val="0094084D"/>
    <w:rsid w:val="00940BFE"/>
    <w:rsid w:val="00940C8A"/>
    <w:rsid w:val="00940DA9"/>
    <w:rsid w:val="00940EBD"/>
    <w:rsid w:val="009410B3"/>
    <w:rsid w:val="00941689"/>
    <w:rsid w:val="00941724"/>
    <w:rsid w:val="009417E7"/>
    <w:rsid w:val="00941BCA"/>
    <w:rsid w:val="0094202A"/>
    <w:rsid w:val="009420D6"/>
    <w:rsid w:val="009423BC"/>
    <w:rsid w:val="0094262A"/>
    <w:rsid w:val="00942653"/>
    <w:rsid w:val="009426F2"/>
    <w:rsid w:val="009427B9"/>
    <w:rsid w:val="009427F3"/>
    <w:rsid w:val="00942D5F"/>
    <w:rsid w:val="00942F71"/>
    <w:rsid w:val="00942FDB"/>
    <w:rsid w:val="00943915"/>
    <w:rsid w:val="00943AF1"/>
    <w:rsid w:val="00943E2E"/>
    <w:rsid w:val="009440E3"/>
    <w:rsid w:val="009443C1"/>
    <w:rsid w:val="00944468"/>
    <w:rsid w:val="00944B08"/>
    <w:rsid w:val="00944BDF"/>
    <w:rsid w:val="00944C9E"/>
    <w:rsid w:val="00944CC2"/>
    <w:rsid w:val="00944CC3"/>
    <w:rsid w:val="00944D21"/>
    <w:rsid w:val="00944D54"/>
    <w:rsid w:val="00944FEA"/>
    <w:rsid w:val="00945185"/>
    <w:rsid w:val="0094520D"/>
    <w:rsid w:val="0094559F"/>
    <w:rsid w:val="009455AE"/>
    <w:rsid w:val="009455D0"/>
    <w:rsid w:val="009456C7"/>
    <w:rsid w:val="00945C4B"/>
    <w:rsid w:val="00945ECF"/>
    <w:rsid w:val="009461F7"/>
    <w:rsid w:val="00946322"/>
    <w:rsid w:val="00946377"/>
    <w:rsid w:val="009465F0"/>
    <w:rsid w:val="0094668C"/>
    <w:rsid w:val="00946748"/>
    <w:rsid w:val="00946AE7"/>
    <w:rsid w:val="00946F4B"/>
    <w:rsid w:val="0094750B"/>
    <w:rsid w:val="009477C3"/>
    <w:rsid w:val="00947A2E"/>
    <w:rsid w:val="00947B02"/>
    <w:rsid w:val="00947B92"/>
    <w:rsid w:val="00947C53"/>
    <w:rsid w:val="00947D71"/>
    <w:rsid w:val="00950045"/>
    <w:rsid w:val="00950255"/>
    <w:rsid w:val="009504E5"/>
    <w:rsid w:val="009507FB"/>
    <w:rsid w:val="00950BCB"/>
    <w:rsid w:val="00950C93"/>
    <w:rsid w:val="00950FCA"/>
    <w:rsid w:val="009514CE"/>
    <w:rsid w:val="0095151E"/>
    <w:rsid w:val="00951584"/>
    <w:rsid w:val="009515D1"/>
    <w:rsid w:val="00951BC3"/>
    <w:rsid w:val="009526C0"/>
    <w:rsid w:val="0095292F"/>
    <w:rsid w:val="00952997"/>
    <w:rsid w:val="00952B79"/>
    <w:rsid w:val="009530EF"/>
    <w:rsid w:val="0095335B"/>
    <w:rsid w:val="009533D2"/>
    <w:rsid w:val="00953669"/>
    <w:rsid w:val="0095377C"/>
    <w:rsid w:val="00953794"/>
    <w:rsid w:val="009537E9"/>
    <w:rsid w:val="009543B8"/>
    <w:rsid w:val="009543E6"/>
    <w:rsid w:val="00954401"/>
    <w:rsid w:val="00954CB8"/>
    <w:rsid w:val="00954D3F"/>
    <w:rsid w:val="00954F20"/>
    <w:rsid w:val="00955026"/>
    <w:rsid w:val="00955075"/>
    <w:rsid w:val="00955118"/>
    <w:rsid w:val="00955D7F"/>
    <w:rsid w:val="00956152"/>
    <w:rsid w:val="0095629C"/>
    <w:rsid w:val="0095649E"/>
    <w:rsid w:val="00956551"/>
    <w:rsid w:val="00956674"/>
    <w:rsid w:val="009568BA"/>
    <w:rsid w:val="00956E68"/>
    <w:rsid w:val="00957152"/>
    <w:rsid w:val="0095715A"/>
    <w:rsid w:val="009575BA"/>
    <w:rsid w:val="00957965"/>
    <w:rsid w:val="00957A83"/>
    <w:rsid w:val="00957AC8"/>
    <w:rsid w:val="00957BC1"/>
    <w:rsid w:val="0096002B"/>
    <w:rsid w:val="009600CD"/>
    <w:rsid w:val="009600FA"/>
    <w:rsid w:val="009602EC"/>
    <w:rsid w:val="0096067C"/>
    <w:rsid w:val="00960867"/>
    <w:rsid w:val="0096096D"/>
    <w:rsid w:val="00960D30"/>
    <w:rsid w:val="009610B4"/>
    <w:rsid w:val="009612D7"/>
    <w:rsid w:val="009613EF"/>
    <w:rsid w:val="00961485"/>
    <w:rsid w:val="0096153D"/>
    <w:rsid w:val="0096173F"/>
    <w:rsid w:val="00961B18"/>
    <w:rsid w:val="00961CB1"/>
    <w:rsid w:val="00961CC5"/>
    <w:rsid w:val="00962155"/>
    <w:rsid w:val="009622FC"/>
    <w:rsid w:val="0096248B"/>
    <w:rsid w:val="0096249D"/>
    <w:rsid w:val="00962CD6"/>
    <w:rsid w:val="00962DC1"/>
    <w:rsid w:val="00962EE5"/>
    <w:rsid w:val="009633AF"/>
    <w:rsid w:val="0096363D"/>
    <w:rsid w:val="00963FA6"/>
    <w:rsid w:val="00964347"/>
    <w:rsid w:val="0096434C"/>
    <w:rsid w:val="0096436D"/>
    <w:rsid w:val="00964574"/>
    <w:rsid w:val="00965000"/>
    <w:rsid w:val="00965333"/>
    <w:rsid w:val="00965AD2"/>
    <w:rsid w:val="00965B5E"/>
    <w:rsid w:val="00965D79"/>
    <w:rsid w:val="00965EC2"/>
    <w:rsid w:val="00965ED2"/>
    <w:rsid w:val="00965F72"/>
    <w:rsid w:val="0096637D"/>
    <w:rsid w:val="009664CE"/>
    <w:rsid w:val="0096660F"/>
    <w:rsid w:val="00966C9A"/>
    <w:rsid w:val="00966E3A"/>
    <w:rsid w:val="00966EA0"/>
    <w:rsid w:val="00966F0B"/>
    <w:rsid w:val="009672E5"/>
    <w:rsid w:val="0096756A"/>
    <w:rsid w:val="009676A5"/>
    <w:rsid w:val="009677C3"/>
    <w:rsid w:val="009677FB"/>
    <w:rsid w:val="009678B3"/>
    <w:rsid w:val="00967AF1"/>
    <w:rsid w:val="00967B99"/>
    <w:rsid w:val="00967E99"/>
    <w:rsid w:val="009701CB"/>
    <w:rsid w:val="00970506"/>
    <w:rsid w:val="00970644"/>
    <w:rsid w:val="00971786"/>
    <w:rsid w:val="0097189E"/>
    <w:rsid w:val="009719DB"/>
    <w:rsid w:val="00971BE0"/>
    <w:rsid w:val="00971C29"/>
    <w:rsid w:val="00971D9B"/>
    <w:rsid w:val="00972088"/>
    <w:rsid w:val="009722BD"/>
    <w:rsid w:val="009723A5"/>
    <w:rsid w:val="00972A66"/>
    <w:rsid w:val="00973156"/>
    <w:rsid w:val="00973245"/>
    <w:rsid w:val="00973539"/>
    <w:rsid w:val="009736FC"/>
    <w:rsid w:val="00973715"/>
    <w:rsid w:val="0097372E"/>
    <w:rsid w:val="00973825"/>
    <w:rsid w:val="00973E11"/>
    <w:rsid w:val="00974027"/>
    <w:rsid w:val="00974313"/>
    <w:rsid w:val="009744E7"/>
    <w:rsid w:val="0097464F"/>
    <w:rsid w:val="009749A1"/>
    <w:rsid w:val="00974A57"/>
    <w:rsid w:val="009750A4"/>
    <w:rsid w:val="00975371"/>
    <w:rsid w:val="0097561D"/>
    <w:rsid w:val="009758BE"/>
    <w:rsid w:val="00975B00"/>
    <w:rsid w:val="00975B64"/>
    <w:rsid w:val="00976118"/>
    <w:rsid w:val="009763A3"/>
    <w:rsid w:val="00976996"/>
    <w:rsid w:val="00976ED8"/>
    <w:rsid w:val="00976FA1"/>
    <w:rsid w:val="00977000"/>
    <w:rsid w:val="0097701E"/>
    <w:rsid w:val="00977196"/>
    <w:rsid w:val="009771FF"/>
    <w:rsid w:val="0097733B"/>
    <w:rsid w:val="009776AB"/>
    <w:rsid w:val="0097774C"/>
    <w:rsid w:val="00977754"/>
    <w:rsid w:val="0097776A"/>
    <w:rsid w:val="00977848"/>
    <w:rsid w:val="00977A1B"/>
    <w:rsid w:val="00977E35"/>
    <w:rsid w:val="0098000E"/>
    <w:rsid w:val="009805A7"/>
    <w:rsid w:val="009806BA"/>
    <w:rsid w:val="00980D06"/>
    <w:rsid w:val="00981145"/>
    <w:rsid w:val="009811F7"/>
    <w:rsid w:val="00981594"/>
    <w:rsid w:val="0098175C"/>
    <w:rsid w:val="00981FF2"/>
    <w:rsid w:val="0098213D"/>
    <w:rsid w:val="009822C1"/>
    <w:rsid w:val="009823E4"/>
    <w:rsid w:val="009825FC"/>
    <w:rsid w:val="009827FE"/>
    <w:rsid w:val="00982E6F"/>
    <w:rsid w:val="00983098"/>
    <w:rsid w:val="00983913"/>
    <w:rsid w:val="00983A30"/>
    <w:rsid w:val="00983A86"/>
    <w:rsid w:val="00983DCE"/>
    <w:rsid w:val="00984315"/>
    <w:rsid w:val="00984659"/>
    <w:rsid w:val="00984AF9"/>
    <w:rsid w:val="0098512A"/>
    <w:rsid w:val="009852F6"/>
    <w:rsid w:val="00985401"/>
    <w:rsid w:val="00985496"/>
    <w:rsid w:val="00985508"/>
    <w:rsid w:val="00985551"/>
    <w:rsid w:val="009857EB"/>
    <w:rsid w:val="00985A2E"/>
    <w:rsid w:val="00985C20"/>
    <w:rsid w:val="00985CF8"/>
    <w:rsid w:val="00985E93"/>
    <w:rsid w:val="00985F3E"/>
    <w:rsid w:val="009864B3"/>
    <w:rsid w:val="00986A6B"/>
    <w:rsid w:val="00986CC4"/>
    <w:rsid w:val="009870FE"/>
    <w:rsid w:val="00987373"/>
    <w:rsid w:val="00987B22"/>
    <w:rsid w:val="00987FB6"/>
    <w:rsid w:val="00990357"/>
    <w:rsid w:val="009908EB"/>
    <w:rsid w:val="009909B7"/>
    <w:rsid w:val="00990D77"/>
    <w:rsid w:val="009911B6"/>
    <w:rsid w:val="009913AE"/>
    <w:rsid w:val="009913EF"/>
    <w:rsid w:val="0099146C"/>
    <w:rsid w:val="009915CB"/>
    <w:rsid w:val="0099163C"/>
    <w:rsid w:val="00991828"/>
    <w:rsid w:val="00991AAE"/>
    <w:rsid w:val="00991B05"/>
    <w:rsid w:val="00991F11"/>
    <w:rsid w:val="00992431"/>
    <w:rsid w:val="0099250C"/>
    <w:rsid w:val="00992543"/>
    <w:rsid w:val="00992610"/>
    <w:rsid w:val="00992D38"/>
    <w:rsid w:val="00992DCB"/>
    <w:rsid w:val="00992E74"/>
    <w:rsid w:val="00993353"/>
    <w:rsid w:val="00993376"/>
    <w:rsid w:val="00993ACF"/>
    <w:rsid w:val="00994222"/>
    <w:rsid w:val="00994365"/>
    <w:rsid w:val="00994487"/>
    <w:rsid w:val="00994510"/>
    <w:rsid w:val="00994539"/>
    <w:rsid w:val="00994DD3"/>
    <w:rsid w:val="009951B1"/>
    <w:rsid w:val="00995B14"/>
    <w:rsid w:val="00995B3B"/>
    <w:rsid w:val="00995E44"/>
    <w:rsid w:val="0099601C"/>
    <w:rsid w:val="009965E0"/>
    <w:rsid w:val="00996969"/>
    <w:rsid w:val="00996B4E"/>
    <w:rsid w:val="00996C51"/>
    <w:rsid w:val="00996DB9"/>
    <w:rsid w:val="00996FD3"/>
    <w:rsid w:val="00997130"/>
    <w:rsid w:val="00997445"/>
    <w:rsid w:val="00997D3C"/>
    <w:rsid w:val="009A03F9"/>
    <w:rsid w:val="009A07A2"/>
    <w:rsid w:val="009A07C0"/>
    <w:rsid w:val="009A0AC4"/>
    <w:rsid w:val="009A0B2A"/>
    <w:rsid w:val="009A0C00"/>
    <w:rsid w:val="009A0C39"/>
    <w:rsid w:val="009A0FB0"/>
    <w:rsid w:val="009A1249"/>
    <w:rsid w:val="009A12F7"/>
    <w:rsid w:val="009A14AA"/>
    <w:rsid w:val="009A14FD"/>
    <w:rsid w:val="009A176C"/>
    <w:rsid w:val="009A18A7"/>
    <w:rsid w:val="009A1A17"/>
    <w:rsid w:val="009A1A7E"/>
    <w:rsid w:val="009A1D1D"/>
    <w:rsid w:val="009A220F"/>
    <w:rsid w:val="009A285B"/>
    <w:rsid w:val="009A2D7F"/>
    <w:rsid w:val="009A2F52"/>
    <w:rsid w:val="009A3187"/>
    <w:rsid w:val="009A3554"/>
    <w:rsid w:val="009A3622"/>
    <w:rsid w:val="009A3765"/>
    <w:rsid w:val="009A3885"/>
    <w:rsid w:val="009A39FF"/>
    <w:rsid w:val="009A3E1C"/>
    <w:rsid w:val="009A3EE8"/>
    <w:rsid w:val="009A40F6"/>
    <w:rsid w:val="009A419A"/>
    <w:rsid w:val="009A41DE"/>
    <w:rsid w:val="009A4367"/>
    <w:rsid w:val="009A4696"/>
    <w:rsid w:val="009A4763"/>
    <w:rsid w:val="009A4CB1"/>
    <w:rsid w:val="009A4D01"/>
    <w:rsid w:val="009A4E39"/>
    <w:rsid w:val="009A569F"/>
    <w:rsid w:val="009A56CF"/>
    <w:rsid w:val="009A56DE"/>
    <w:rsid w:val="009A5887"/>
    <w:rsid w:val="009A58CA"/>
    <w:rsid w:val="009A5ABE"/>
    <w:rsid w:val="009A5EA4"/>
    <w:rsid w:val="009A5F10"/>
    <w:rsid w:val="009A60DD"/>
    <w:rsid w:val="009A6545"/>
    <w:rsid w:val="009A6696"/>
    <w:rsid w:val="009A70E6"/>
    <w:rsid w:val="009A792A"/>
    <w:rsid w:val="009B00A5"/>
    <w:rsid w:val="009B01ED"/>
    <w:rsid w:val="009B05AA"/>
    <w:rsid w:val="009B0606"/>
    <w:rsid w:val="009B0C34"/>
    <w:rsid w:val="009B0EAE"/>
    <w:rsid w:val="009B1260"/>
    <w:rsid w:val="009B1427"/>
    <w:rsid w:val="009B176A"/>
    <w:rsid w:val="009B182C"/>
    <w:rsid w:val="009B1C32"/>
    <w:rsid w:val="009B1E04"/>
    <w:rsid w:val="009B21A4"/>
    <w:rsid w:val="009B252F"/>
    <w:rsid w:val="009B25A6"/>
    <w:rsid w:val="009B2F3A"/>
    <w:rsid w:val="009B3021"/>
    <w:rsid w:val="009B30E8"/>
    <w:rsid w:val="009B3574"/>
    <w:rsid w:val="009B3E28"/>
    <w:rsid w:val="009B4151"/>
    <w:rsid w:val="009B4288"/>
    <w:rsid w:val="009B44FE"/>
    <w:rsid w:val="009B47B1"/>
    <w:rsid w:val="009B4BCF"/>
    <w:rsid w:val="009B4BF5"/>
    <w:rsid w:val="009B4DFE"/>
    <w:rsid w:val="009B5375"/>
    <w:rsid w:val="009B5425"/>
    <w:rsid w:val="009B57F6"/>
    <w:rsid w:val="009B5F47"/>
    <w:rsid w:val="009B6280"/>
    <w:rsid w:val="009B62F4"/>
    <w:rsid w:val="009B63EF"/>
    <w:rsid w:val="009B64B9"/>
    <w:rsid w:val="009B6843"/>
    <w:rsid w:val="009B686F"/>
    <w:rsid w:val="009B6AD3"/>
    <w:rsid w:val="009B6AE6"/>
    <w:rsid w:val="009B6C77"/>
    <w:rsid w:val="009B704E"/>
    <w:rsid w:val="009B714F"/>
    <w:rsid w:val="009B746A"/>
    <w:rsid w:val="009B757A"/>
    <w:rsid w:val="009B75FE"/>
    <w:rsid w:val="009B7E60"/>
    <w:rsid w:val="009B7FDD"/>
    <w:rsid w:val="009C033F"/>
    <w:rsid w:val="009C03A9"/>
    <w:rsid w:val="009C0622"/>
    <w:rsid w:val="009C0B07"/>
    <w:rsid w:val="009C0B14"/>
    <w:rsid w:val="009C0CC0"/>
    <w:rsid w:val="009C1290"/>
    <w:rsid w:val="009C1599"/>
    <w:rsid w:val="009C173B"/>
    <w:rsid w:val="009C1AD8"/>
    <w:rsid w:val="009C1B5E"/>
    <w:rsid w:val="009C1D5B"/>
    <w:rsid w:val="009C1D84"/>
    <w:rsid w:val="009C1FA3"/>
    <w:rsid w:val="009C21FF"/>
    <w:rsid w:val="009C2A27"/>
    <w:rsid w:val="009C2A9E"/>
    <w:rsid w:val="009C2B14"/>
    <w:rsid w:val="009C2F50"/>
    <w:rsid w:val="009C2F70"/>
    <w:rsid w:val="009C2F99"/>
    <w:rsid w:val="009C3143"/>
    <w:rsid w:val="009C33B0"/>
    <w:rsid w:val="009C359D"/>
    <w:rsid w:val="009C3752"/>
    <w:rsid w:val="009C39B6"/>
    <w:rsid w:val="009C3B72"/>
    <w:rsid w:val="009C3C8B"/>
    <w:rsid w:val="009C3EA4"/>
    <w:rsid w:val="009C3F17"/>
    <w:rsid w:val="009C3F39"/>
    <w:rsid w:val="009C3FD5"/>
    <w:rsid w:val="009C421F"/>
    <w:rsid w:val="009C42AE"/>
    <w:rsid w:val="009C45AB"/>
    <w:rsid w:val="009C47E0"/>
    <w:rsid w:val="009C47F6"/>
    <w:rsid w:val="009C49AA"/>
    <w:rsid w:val="009C4A9F"/>
    <w:rsid w:val="009C4B57"/>
    <w:rsid w:val="009C4C59"/>
    <w:rsid w:val="009C4EE8"/>
    <w:rsid w:val="009C5381"/>
    <w:rsid w:val="009C543C"/>
    <w:rsid w:val="009C5602"/>
    <w:rsid w:val="009C57A8"/>
    <w:rsid w:val="009C5900"/>
    <w:rsid w:val="009C59E4"/>
    <w:rsid w:val="009C5A41"/>
    <w:rsid w:val="009C5C24"/>
    <w:rsid w:val="009C6832"/>
    <w:rsid w:val="009C6A1A"/>
    <w:rsid w:val="009C6CD1"/>
    <w:rsid w:val="009C75C4"/>
    <w:rsid w:val="009C76BE"/>
    <w:rsid w:val="009C777F"/>
    <w:rsid w:val="009C7855"/>
    <w:rsid w:val="009C7DF8"/>
    <w:rsid w:val="009C7FC3"/>
    <w:rsid w:val="009D03AB"/>
    <w:rsid w:val="009D0865"/>
    <w:rsid w:val="009D1107"/>
    <w:rsid w:val="009D148C"/>
    <w:rsid w:val="009D1B55"/>
    <w:rsid w:val="009D1BC4"/>
    <w:rsid w:val="009D1CD8"/>
    <w:rsid w:val="009D1D5B"/>
    <w:rsid w:val="009D1F5E"/>
    <w:rsid w:val="009D1FF0"/>
    <w:rsid w:val="009D227D"/>
    <w:rsid w:val="009D2986"/>
    <w:rsid w:val="009D298E"/>
    <w:rsid w:val="009D29C2"/>
    <w:rsid w:val="009D2BC8"/>
    <w:rsid w:val="009D2DC0"/>
    <w:rsid w:val="009D2F06"/>
    <w:rsid w:val="009D2F0D"/>
    <w:rsid w:val="009D3314"/>
    <w:rsid w:val="009D3343"/>
    <w:rsid w:val="009D3426"/>
    <w:rsid w:val="009D3648"/>
    <w:rsid w:val="009D3709"/>
    <w:rsid w:val="009D382C"/>
    <w:rsid w:val="009D3953"/>
    <w:rsid w:val="009D3AA6"/>
    <w:rsid w:val="009D3AF4"/>
    <w:rsid w:val="009D3BA6"/>
    <w:rsid w:val="009D3CA0"/>
    <w:rsid w:val="009D3CA2"/>
    <w:rsid w:val="009D4018"/>
    <w:rsid w:val="009D412B"/>
    <w:rsid w:val="009D4352"/>
    <w:rsid w:val="009D43D9"/>
    <w:rsid w:val="009D4694"/>
    <w:rsid w:val="009D477D"/>
    <w:rsid w:val="009D4C19"/>
    <w:rsid w:val="009D4E05"/>
    <w:rsid w:val="009D4E70"/>
    <w:rsid w:val="009D5050"/>
    <w:rsid w:val="009D50C6"/>
    <w:rsid w:val="009D50D0"/>
    <w:rsid w:val="009D5145"/>
    <w:rsid w:val="009D52D0"/>
    <w:rsid w:val="009D53DC"/>
    <w:rsid w:val="009D5538"/>
    <w:rsid w:val="009D59B4"/>
    <w:rsid w:val="009D5C8E"/>
    <w:rsid w:val="009D618B"/>
    <w:rsid w:val="009D66F9"/>
    <w:rsid w:val="009D6801"/>
    <w:rsid w:val="009D6935"/>
    <w:rsid w:val="009D6B75"/>
    <w:rsid w:val="009D6D99"/>
    <w:rsid w:val="009D72B0"/>
    <w:rsid w:val="009D732A"/>
    <w:rsid w:val="009D74FF"/>
    <w:rsid w:val="009D7506"/>
    <w:rsid w:val="009D78F2"/>
    <w:rsid w:val="009D7907"/>
    <w:rsid w:val="009D799D"/>
    <w:rsid w:val="009D7B39"/>
    <w:rsid w:val="009D7B43"/>
    <w:rsid w:val="009D7E8F"/>
    <w:rsid w:val="009E041F"/>
    <w:rsid w:val="009E0B06"/>
    <w:rsid w:val="009E15C4"/>
    <w:rsid w:val="009E1600"/>
    <w:rsid w:val="009E16A0"/>
    <w:rsid w:val="009E191B"/>
    <w:rsid w:val="009E19F5"/>
    <w:rsid w:val="009E2186"/>
    <w:rsid w:val="009E2208"/>
    <w:rsid w:val="009E2532"/>
    <w:rsid w:val="009E2870"/>
    <w:rsid w:val="009E2A78"/>
    <w:rsid w:val="009E2CB9"/>
    <w:rsid w:val="009E2D20"/>
    <w:rsid w:val="009E2D2E"/>
    <w:rsid w:val="009E2E04"/>
    <w:rsid w:val="009E2E40"/>
    <w:rsid w:val="009E33DE"/>
    <w:rsid w:val="009E37DF"/>
    <w:rsid w:val="009E3947"/>
    <w:rsid w:val="009E3B17"/>
    <w:rsid w:val="009E3D6A"/>
    <w:rsid w:val="009E3FD9"/>
    <w:rsid w:val="009E4408"/>
    <w:rsid w:val="009E4574"/>
    <w:rsid w:val="009E4A9E"/>
    <w:rsid w:val="009E50C7"/>
    <w:rsid w:val="009E5242"/>
    <w:rsid w:val="009E5304"/>
    <w:rsid w:val="009E5454"/>
    <w:rsid w:val="009E562D"/>
    <w:rsid w:val="009E5720"/>
    <w:rsid w:val="009E5777"/>
    <w:rsid w:val="009E5D1F"/>
    <w:rsid w:val="009E5D38"/>
    <w:rsid w:val="009E5EFD"/>
    <w:rsid w:val="009E61AE"/>
    <w:rsid w:val="009E6A31"/>
    <w:rsid w:val="009E6AD6"/>
    <w:rsid w:val="009E6BA5"/>
    <w:rsid w:val="009E6C6F"/>
    <w:rsid w:val="009E6D64"/>
    <w:rsid w:val="009E7016"/>
    <w:rsid w:val="009E730E"/>
    <w:rsid w:val="009E7543"/>
    <w:rsid w:val="009E7789"/>
    <w:rsid w:val="009E7D4A"/>
    <w:rsid w:val="009E7D5F"/>
    <w:rsid w:val="009E7FE1"/>
    <w:rsid w:val="009F0152"/>
    <w:rsid w:val="009F0ECF"/>
    <w:rsid w:val="009F0FD9"/>
    <w:rsid w:val="009F11BC"/>
    <w:rsid w:val="009F1330"/>
    <w:rsid w:val="009F1410"/>
    <w:rsid w:val="009F188B"/>
    <w:rsid w:val="009F1BC5"/>
    <w:rsid w:val="009F2191"/>
    <w:rsid w:val="009F22B7"/>
    <w:rsid w:val="009F2408"/>
    <w:rsid w:val="009F25BC"/>
    <w:rsid w:val="009F261B"/>
    <w:rsid w:val="009F26C2"/>
    <w:rsid w:val="009F2B30"/>
    <w:rsid w:val="009F327E"/>
    <w:rsid w:val="009F341E"/>
    <w:rsid w:val="009F3427"/>
    <w:rsid w:val="009F3583"/>
    <w:rsid w:val="009F35B9"/>
    <w:rsid w:val="009F3667"/>
    <w:rsid w:val="009F36B6"/>
    <w:rsid w:val="009F375C"/>
    <w:rsid w:val="009F37E6"/>
    <w:rsid w:val="009F3854"/>
    <w:rsid w:val="009F39AA"/>
    <w:rsid w:val="009F3A30"/>
    <w:rsid w:val="009F3BE5"/>
    <w:rsid w:val="009F3C17"/>
    <w:rsid w:val="009F3E54"/>
    <w:rsid w:val="009F440B"/>
    <w:rsid w:val="009F4417"/>
    <w:rsid w:val="009F460C"/>
    <w:rsid w:val="009F4A26"/>
    <w:rsid w:val="009F4BD1"/>
    <w:rsid w:val="009F4D14"/>
    <w:rsid w:val="009F4E13"/>
    <w:rsid w:val="009F5112"/>
    <w:rsid w:val="009F5295"/>
    <w:rsid w:val="009F553E"/>
    <w:rsid w:val="009F5AF3"/>
    <w:rsid w:val="009F624F"/>
    <w:rsid w:val="009F62FB"/>
    <w:rsid w:val="009F66BB"/>
    <w:rsid w:val="009F6821"/>
    <w:rsid w:val="009F6883"/>
    <w:rsid w:val="009F68B2"/>
    <w:rsid w:val="009F69E6"/>
    <w:rsid w:val="009F6B03"/>
    <w:rsid w:val="009F6B59"/>
    <w:rsid w:val="009F6C67"/>
    <w:rsid w:val="009F7435"/>
    <w:rsid w:val="009F7476"/>
    <w:rsid w:val="009F77A5"/>
    <w:rsid w:val="009F7A40"/>
    <w:rsid w:val="009F7B02"/>
    <w:rsid w:val="009F7F28"/>
    <w:rsid w:val="00A002EB"/>
    <w:rsid w:val="00A009AB"/>
    <w:rsid w:val="00A012F9"/>
    <w:rsid w:val="00A01587"/>
    <w:rsid w:val="00A01600"/>
    <w:rsid w:val="00A0169A"/>
    <w:rsid w:val="00A01715"/>
    <w:rsid w:val="00A01C81"/>
    <w:rsid w:val="00A01D6F"/>
    <w:rsid w:val="00A022C4"/>
    <w:rsid w:val="00A02601"/>
    <w:rsid w:val="00A02BB9"/>
    <w:rsid w:val="00A02E99"/>
    <w:rsid w:val="00A02F31"/>
    <w:rsid w:val="00A03543"/>
    <w:rsid w:val="00A03742"/>
    <w:rsid w:val="00A03A87"/>
    <w:rsid w:val="00A03B1D"/>
    <w:rsid w:val="00A03CF7"/>
    <w:rsid w:val="00A03D87"/>
    <w:rsid w:val="00A03DAE"/>
    <w:rsid w:val="00A041E0"/>
    <w:rsid w:val="00A04276"/>
    <w:rsid w:val="00A046E4"/>
    <w:rsid w:val="00A04A52"/>
    <w:rsid w:val="00A04FB6"/>
    <w:rsid w:val="00A05015"/>
    <w:rsid w:val="00A05302"/>
    <w:rsid w:val="00A0550C"/>
    <w:rsid w:val="00A05512"/>
    <w:rsid w:val="00A05888"/>
    <w:rsid w:val="00A05E70"/>
    <w:rsid w:val="00A05EB0"/>
    <w:rsid w:val="00A064CD"/>
    <w:rsid w:val="00A06542"/>
    <w:rsid w:val="00A0670D"/>
    <w:rsid w:val="00A06F00"/>
    <w:rsid w:val="00A06F5D"/>
    <w:rsid w:val="00A0718B"/>
    <w:rsid w:val="00A07E0A"/>
    <w:rsid w:val="00A1015F"/>
    <w:rsid w:val="00A106DF"/>
    <w:rsid w:val="00A10808"/>
    <w:rsid w:val="00A10A2F"/>
    <w:rsid w:val="00A10ADD"/>
    <w:rsid w:val="00A10BFE"/>
    <w:rsid w:val="00A11233"/>
    <w:rsid w:val="00A11479"/>
    <w:rsid w:val="00A115CA"/>
    <w:rsid w:val="00A11943"/>
    <w:rsid w:val="00A11C2D"/>
    <w:rsid w:val="00A11CFD"/>
    <w:rsid w:val="00A11E06"/>
    <w:rsid w:val="00A123DE"/>
    <w:rsid w:val="00A12457"/>
    <w:rsid w:val="00A12689"/>
    <w:rsid w:val="00A12855"/>
    <w:rsid w:val="00A131CF"/>
    <w:rsid w:val="00A13447"/>
    <w:rsid w:val="00A1424E"/>
    <w:rsid w:val="00A144C1"/>
    <w:rsid w:val="00A14944"/>
    <w:rsid w:val="00A14A7E"/>
    <w:rsid w:val="00A14D38"/>
    <w:rsid w:val="00A14D89"/>
    <w:rsid w:val="00A14D9E"/>
    <w:rsid w:val="00A14F8E"/>
    <w:rsid w:val="00A15153"/>
    <w:rsid w:val="00A15374"/>
    <w:rsid w:val="00A154AF"/>
    <w:rsid w:val="00A1556B"/>
    <w:rsid w:val="00A15764"/>
    <w:rsid w:val="00A158D5"/>
    <w:rsid w:val="00A15A40"/>
    <w:rsid w:val="00A15C90"/>
    <w:rsid w:val="00A161B7"/>
    <w:rsid w:val="00A162BD"/>
    <w:rsid w:val="00A16924"/>
    <w:rsid w:val="00A16C8D"/>
    <w:rsid w:val="00A170AF"/>
    <w:rsid w:val="00A171E2"/>
    <w:rsid w:val="00A17500"/>
    <w:rsid w:val="00A175A3"/>
    <w:rsid w:val="00A17F3C"/>
    <w:rsid w:val="00A20011"/>
    <w:rsid w:val="00A20DA1"/>
    <w:rsid w:val="00A20E91"/>
    <w:rsid w:val="00A210EF"/>
    <w:rsid w:val="00A21914"/>
    <w:rsid w:val="00A21A9B"/>
    <w:rsid w:val="00A21F2B"/>
    <w:rsid w:val="00A22117"/>
    <w:rsid w:val="00A224B0"/>
    <w:rsid w:val="00A22A26"/>
    <w:rsid w:val="00A22E19"/>
    <w:rsid w:val="00A22EDC"/>
    <w:rsid w:val="00A23042"/>
    <w:rsid w:val="00A2345D"/>
    <w:rsid w:val="00A2362A"/>
    <w:rsid w:val="00A2391D"/>
    <w:rsid w:val="00A23B82"/>
    <w:rsid w:val="00A23DFA"/>
    <w:rsid w:val="00A24655"/>
    <w:rsid w:val="00A246E6"/>
    <w:rsid w:val="00A2489F"/>
    <w:rsid w:val="00A248A0"/>
    <w:rsid w:val="00A24CD1"/>
    <w:rsid w:val="00A251F2"/>
    <w:rsid w:val="00A25460"/>
    <w:rsid w:val="00A254AD"/>
    <w:rsid w:val="00A25AD5"/>
    <w:rsid w:val="00A260CE"/>
    <w:rsid w:val="00A263DE"/>
    <w:rsid w:val="00A266F0"/>
    <w:rsid w:val="00A26892"/>
    <w:rsid w:val="00A26CA0"/>
    <w:rsid w:val="00A270FD"/>
    <w:rsid w:val="00A27251"/>
    <w:rsid w:val="00A27319"/>
    <w:rsid w:val="00A2763C"/>
    <w:rsid w:val="00A27676"/>
    <w:rsid w:val="00A27A19"/>
    <w:rsid w:val="00A27AB3"/>
    <w:rsid w:val="00A300F3"/>
    <w:rsid w:val="00A30239"/>
    <w:rsid w:val="00A305E0"/>
    <w:rsid w:val="00A30602"/>
    <w:rsid w:val="00A306AE"/>
    <w:rsid w:val="00A30863"/>
    <w:rsid w:val="00A3087E"/>
    <w:rsid w:val="00A30932"/>
    <w:rsid w:val="00A30A0A"/>
    <w:rsid w:val="00A30C8C"/>
    <w:rsid w:val="00A30CF1"/>
    <w:rsid w:val="00A3100F"/>
    <w:rsid w:val="00A310D9"/>
    <w:rsid w:val="00A31294"/>
    <w:rsid w:val="00A319F5"/>
    <w:rsid w:val="00A31C03"/>
    <w:rsid w:val="00A31C56"/>
    <w:rsid w:val="00A31CED"/>
    <w:rsid w:val="00A31F62"/>
    <w:rsid w:val="00A32133"/>
    <w:rsid w:val="00A323E0"/>
    <w:rsid w:val="00A325A8"/>
    <w:rsid w:val="00A32D07"/>
    <w:rsid w:val="00A32FA2"/>
    <w:rsid w:val="00A3308F"/>
    <w:rsid w:val="00A336BE"/>
    <w:rsid w:val="00A338F2"/>
    <w:rsid w:val="00A33954"/>
    <w:rsid w:val="00A33C86"/>
    <w:rsid w:val="00A3412B"/>
    <w:rsid w:val="00A34412"/>
    <w:rsid w:val="00A3441A"/>
    <w:rsid w:val="00A34478"/>
    <w:rsid w:val="00A344A4"/>
    <w:rsid w:val="00A345F2"/>
    <w:rsid w:val="00A34780"/>
    <w:rsid w:val="00A3487B"/>
    <w:rsid w:val="00A34A32"/>
    <w:rsid w:val="00A34ADD"/>
    <w:rsid w:val="00A34D2A"/>
    <w:rsid w:val="00A34EFA"/>
    <w:rsid w:val="00A34FBB"/>
    <w:rsid w:val="00A357E6"/>
    <w:rsid w:val="00A35B46"/>
    <w:rsid w:val="00A35B49"/>
    <w:rsid w:val="00A35DD8"/>
    <w:rsid w:val="00A35EDE"/>
    <w:rsid w:val="00A35EED"/>
    <w:rsid w:val="00A360FB"/>
    <w:rsid w:val="00A3612A"/>
    <w:rsid w:val="00A3623C"/>
    <w:rsid w:val="00A36296"/>
    <w:rsid w:val="00A3650D"/>
    <w:rsid w:val="00A3650F"/>
    <w:rsid w:val="00A366F5"/>
    <w:rsid w:val="00A368E1"/>
    <w:rsid w:val="00A36A11"/>
    <w:rsid w:val="00A36B44"/>
    <w:rsid w:val="00A36B81"/>
    <w:rsid w:val="00A36CB0"/>
    <w:rsid w:val="00A36F09"/>
    <w:rsid w:val="00A3716C"/>
    <w:rsid w:val="00A3719E"/>
    <w:rsid w:val="00A371FB"/>
    <w:rsid w:val="00A373E2"/>
    <w:rsid w:val="00A374D4"/>
    <w:rsid w:val="00A37AED"/>
    <w:rsid w:val="00A37C90"/>
    <w:rsid w:val="00A37E51"/>
    <w:rsid w:val="00A37F25"/>
    <w:rsid w:val="00A40010"/>
    <w:rsid w:val="00A40211"/>
    <w:rsid w:val="00A4049A"/>
    <w:rsid w:val="00A404ED"/>
    <w:rsid w:val="00A4067E"/>
    <w:rsid w:val="00A406D3"/>
    <w:rsid w:val="00A406D6"/>
    <w:rsid w:val="00A40A02"/>
    <w:rsid w:val="00A40CCC"/>
    <w:rsid w:val="00A40E28"/>
    <w:rsid w:val="00A40F80"/>
    <w:rsid w:val="00A41175"/>
    <w:rsid w:val="00A41186"/>
    <w:rsid w:val="00A41461"/>
    <w:rsid w:val="00A41674"/>
    <w:rsid w:val="00A422FB"/>
    <w:rsid w:val="00A4245E"/>
    <w:rsid w:val="00A429A1"/>
    <w:rsid w:val="00A42DBA"/>
    <w:rsid w:val="00A43271"/>
    <w:rsid w:val="00A440BC"/>
    <w:rsid w:val="00A4442D"/>
    <w:rsid w:val="00A445E5"/>
    <w:rsid w:val="00A44806"/>
    <w:rsid w:val="00A44874"/>
    <w:rsid w:val="00A44D5A"/>
    <w:rsid w:val="00A44E74"/>
    <w:rsid w:val="00A4500F"/>
    <w:rsid w:val="00A4501E"/>
    <w:rsid w:val="00A452F0"/>
    <w:rsid w:val="00A458A7"/>
    <w:rsid w:val="00A45CCF"/>
    <w:rsid w:val="00A45CE8"/>
    <w:rsid w:val="00A45FF7"/>
    <w:rsid w:val="00A4608D"/>
    <w:rsid w:val="00A4690B"/>
    <w:rsid w:val="00A469AD"/>
    <w:rsid w:val="00A46B59"/>
    <w:rsid w:val="00A46E57"/>
    <w:rsid w:val="00A47126"/>
    <w:rsid w:val="00A471B8"/>
    <w:rsid w:val="00A4775E"/>
    <w:rsid w:val="00A477A4"/>
    <w:rsid w:val="00A479B8"/>
    <w:rsid w:val="00A47BC7"/>
    <w:rsid w:val="00A47BE2"/>
    <w:rsid w:val="00A5003B"/>
    <w:rsid w:val="00A50293"/>
    <w:rsid w:val="00A502BA"/>
    <w:rsid w:val="00A50413"/>
    <w:rsid w:val="00A5046F"/>
    <w:rsid w:val="00A50680"/>
    <w:rsid w:val="00A50F0F"/>
    <w:rsid w:val="00A51340"/>
    <w:rsid w:val="00A51643"/>
    <w:rsid w:val="00A519A1"/>
    <w:rsid w:val="00A519D2"/>
    <w:rsid w:val="00A51AA5"/>
    <w:rsid w:val="00A51B0E"/>
    <w:rsid w:val="00A51B7F"/>
    <w:rsid w:val="00A51BE5"/>
    <w:rsid w:val="00A51E00"/>
    <w:rsid w:val="00A52071"/>
    <w:rsid w:val="00A5217F"/>
    <w:rsid w:val="00A52505"/>
    <w:rsid w:val="00A525FD"/>
    <w:rsid w:val="00A52941"/>
    <w:rsid w:val="00A52C36"/>
    <w:rsid w:val="00A52C38"/>
    <w:rsid w:val="00A52E39"/>
    <w:rsid w:val="00A53221"/>
    <w:rsid w:val="00A538C8"/>
    <w:rsid w:val="00A53A91"/>
    <w:rsid w:val="00A53C11"/>
    <w:rsid w:val="00A53E66"/>
    <w:rsid w:val="00A53FE1"/>
    <w:rsid w:val="00A547C1"/>
    <w:rsid w:val="00A5481B"/>
    <w:rsid w:val="00A54C7B"/>
    <w:rsid w:val="00A54F38"/>
    <w:rsid w:val="00A5501E"/>
    <w:rsid w:val="00A551CD"/>
    <w:rsid w:val="00A55209"/>
    <w:rsid w:val="00A55BF5"/>
    <w:rsid w:val="00A55C67"/>
    <w:rsid w:val="00A56198"/>
    <w:rsid w:val="00A56567"/>
    <w:rsid w:val="00A5665B"/>
    <w:rsid w:val="00A5665E"/>
    <w:rsid w:val="00A5667A"/>
    <w:rsid w:val="00A56A40"/>
    <w:rsid w:val="00A56E02"/>
    <w:rsid w:val="00A5717F"/>
    <w:rsid w:val="00A57222"/>
    <w:rsid w:val="00A5730F"/>
    <w:rsid w:val="00A57660"/>
    <w:rsid w:val="00A57844"/>
    <w:rsid w:val="00A57893"/>
    <w:rsid w:val="00A5797D"/>
    <w:rsid w:val="00A57C11"/>
    <w:rsid w:val="00A57CC6"/>
    <w:rsid w:val="00A57D23"/>
    <w:rsid w:val="00A57D37"/>
    <w:rsid w:val="00A57EE9"/>
    <w:rsid w:val="00A57EF0"/>
    <w:rsid w:val="00A60001"/>
    <w:rsid w:val="00A60129"/>
    <w:rsid w:val="00A60182"/>
    <w:rsid w:val="00A6037A"/>
    <w:rsid w:val="00A6096A"/>
    <w:rsid w:val="00A609F4"/>
    <w:rsid w:val="00A60CB0"/>
    <w:rsid w:val="00A60D3D"/>
    <w:rsid w:val="00A61089"/>
    <w:rsid w:val="00A61126"/>
    <w:rsid w:val="00A615A9"/>
    <w:rsid w:val="00A61A58"/>
    <w:rsid w:val="00A61C7D"/>
    <w:rsid w:val="00A61F8A"/>
    <w:rsid w:val="00A6209A"/>
    <w:rsid w:val="00A622A7"/>
    <w:rsid w:val="00A624DC"/>
    <w:rsid w:val="00A628EE"/>
    <w:rsid w:val="00A62AA4"/>
    <w:rsid w:val="00A62D8C"/>
    <w:rsid w:val="00A63609"/>
    <w:rsid w:val="00A63795"/>
    <w:rsid w:val="00A63852"/>
    <w:rsid w:val="00A63C72"/>
    <w:rsid w:val="00A63D66"/>
    <w:rsid w:val="00A63D6B"/>
    <w:rsid w:val="00A63EC5"/>
    <w:rsid w:val="00A64143"/>
    <w:rsid w:val="00A64615"/>
    <w:rsid w:val="00A64843"/>
    <w:rsid w:val="00A6495E"/>
    <w:rsid w:val="00A65280"/>
    <w:rsid w:val="00A6531A"/>
    <w:rsid w:val="00A65497"/>
    <w:rsid w:val="00A65508"/>
    <w:rsid w:val="00A65B56"/>
    <w:rsid w:val="00A6609D"/>
    <w:rsid w:val="00A660FE"/>
    <w:rsid w:val="00A661DB"/>
    <w:rsid w:val="00A6647F"/>
    <w:rsid w:val="00A67196"/>
    <w:rsid w:val="00A67485"/>
    <w:rsid w:val="00A674A2"/>
    <w:rsid w:val="00A6765A"/>
    <w:rsid w:val="00A67683"/>
    <w:rsid w:val="00A679D5"/>
    <w:rsid w:val="00A67C64"/>
    <w:rsid w:val="00A67C8D"/>
    <w:rsid w:val="00A67D8A"/>
    <w:rsid w:val="00A67F00"/>
    <w:rsid w:val="00A7045B"/>
    <w:rsid w:val="00A706ED"/>
    <w:rsid w:val="00A70943"/>
    <w:rsid w:val="00A70F1E"/>
    <w:rsid w:val="00A71650"/>
    <w:rsid w:val="00A71F68"/>
    <w:rsid w:val="00A7253F"/>
    <w:rsid w:val="00A72562"/>
    <w:rsid w:val="00A728C6"/>
    <w:rsid w:val="00A728CF"/>
    <w:rsid w:val="00A72999"/>
    <w:rsid w:val="00A72C07"/>
    <w:rsid w:val="00A72E2A"/>
    <w:rsid w:val="00A73326"/>
    <w:rsid w:val="00A734CF"/>
    <w:rsid w:val="00A73BBB"/>
    <w:rsid w:val="00A74247"/>
    <w:rsid w:val="00A751A6"/>
    <w:rsid w:val="00A751A7"/>
    <w:rsid w:val="00A75282"/>
    <w:rsid w:val="00A755DA"/>
    <w:rsid w:val="00A75638"/>
    <w:rsid w:val="00A75C6B"/>
    <w:rsid w:val="00A75E81"/>
    <w:rsid w:val="00A76019"/>
    <w:rsid w:val="00A763FF"/>
    <w:rsid w:val="00A764F1"/>
    <w:rsid w:val="00A76601"/>
    <w:rsid w:val="00A76B99"/>
    <w:rsid w:val="00A76D32"/>
    <w:rsid w:val="00A77295"/>
    <w:rsid w:val="00A77783"/>
    <w:rsid w:val="00A77914"/>
    <w:rsid w:val="00A77B89"/>
    <w:rsid w:val="00A77D8D"/>
    <w:rsid w:val="00A77E06"/>
    <w:rsid w:val="00A803D6"/>
    <w:rsid w:val="00A80615"/>
    <w:rsid w:val="00A8064B"/>
    <w:rsid w:val="00A808A4"/>
    <w:rsid w:val="00A81198"/>
    <w:rsid w:val="00A814B7"/>
    <w:rsid w:val="00A81C50"/>
    <w:rsid w:val="00A81CE1"/>
    <w:rsid w:val="00A823D2"/>
    <w:rsid w:val="00A825DC"/>
    <w:rsid w:val="00A826A7"/>
    <w:rsid w:val="00A82B6E"/>
    <w:rsid w:val="00A82C4E"/>
    <w:rsid w:val="00A82C7D"/>
    <w:rsid w:val="00A82C7E"/>
    <w:rsid w:val="00A82D0B"/>
    <w:rsid w:val="00A82ECE"/>
    <w:rsid w:val="00A83103"/>
    <w:rsid w:val="00A83140"/>
    <w:rsid w:val="00A831C3"/>
    <w:rsid w:val="00A83871"/>
    <w:rsid w:val="00A8390C"/>
    <w:rsid w:val="00A83B22"/>
    <w:rsid w:val="00A83CA2"/>
    <w:rsid w:val="00A83CD5"/>
    <w:rsid w:val="00A83D19"/>
    <w:rsid w:val="00A83E5A"/>
    <w:rsid w:val="00A83F65"/>
    <w:rsid w:val="00A840AE"/>
    <w:rsid w:val="00A845BC"/>
    <w:rsid w:val="00A84C5B"/>
    <w:rsid w:val="00A84C9D"/>
    <w:rsid w:val="00A84D3E"/>
    <w:rsid w:val="00A850C4"/>
    <w:rsid w:val="00A852C8"/>
    <w:rsid w:val="00A854FB"/>
    <w:rsid w:val="00A8556B"/>
    <w:rsid w:val="00A85761"/>
    <w:rsid w:val="00A8576A"/>
    <w:rsid w:val="00A85B31"/>
    <w:rsid w:val="00A85B33"/>
    <w:rsid w:val="00A85D87"/>
    <w:rsid w:val="00A864D1"/>
    <w:rsid w:val="00A86606"/>
    <w:rsid w:val="00A8686C"/>
    <w:rsid w:val="00A868AD"/>
    <w:rsid w:val="00A86B42"/>
    <w:rsid w:val="00A86BD0"/>
    <w:rsid w:val="00A87101"/>
    <w:rsid w:val="00A87256"/>
    <w:rsid w:val="00A87525"/>
    <w:rsid w:val="00A879CA"/>
    <w:rsid w:val="00A87DC8"/>
    <w:rsid w:val="00A90052"/>
    <w:rsid w:val="00A90205"/>
    <w:rsid w:val="00A9056B"/>
    <w:rsid w:val="00A906E9"/>
    <w:rsid w:val="00A90708"/>
    <w:rsid w:val="00A90E33"/>
    <w:rsid w:val="00A90FA9"/>
    <w:rsid w:val="00A9118D"/>
    <w:rsid w:val="00A9131B"/>
    <w:rsid w:val="00A91520"/>
    <w:rsid w:val="00A91669"/>
    <w:rsid w:val="00A91746"/>
    <w:rsid w:val="00A918A1"/>
    <w:rsid w:val="00A91CD1"/>
    <w:rsid w:val="00A9206D"/>
    <w:rsid w:val="00A9269C"/>
    <w:rsid w:val="00A92777"/>
    <w:rsid w:val="00A92910"/>
    <w:rsid w:val="00A92AA5"/>
    <w:rsid w:val="00A92C92"/>
    <w:rsid w:val="00A92EB8"/>
    <w:rsid w:val="00A92EE5"/>
    <w:rsid w:val="00A92FB5"/>
    <w:rsid w:val="00A9328E"/>
    <w:rsid w:val="00A93478"/>
    <w:rsid w:val="00A934BC"/>
    <w:rsid w:val="00A93675"/>
    <w:rsid w:val="00A93CEF"/>
    <w:rsid w:val="00A93CFD"/>
    <w:rsid w:val="00A93E12"/>
    <w:rsid w:val="00A93EE0"/>
    <w:rsid w:val="00A942F2"/>
    <w:rsid w:val="00A94589"/>
    <w:rsid w:val="00A9467A"/>
    <w:rsid w:val="00A94955"/>
    <w:rsid w:val="00A94B5E"/>
    <w:rsid w:val="00A94BA4"/>
    <w:rsid w:val="00A94D95"/>
    <w:rsid w:val="00A94DC5"/>
    <w:rsid w:val="00A94E29"/>
    <w:rsid w:val="00A94FE3"/>
    <w:rsid w:val="00A950E9"/>
    <w:rsid w:val="00A95390"/>
    <w:rsid w:val="00A958CD"/>
    <w:rsid w:val="00A959A2"/>
    <w:rsid w:val="00A95B37"/>
    <w:rsid w:val="00A960EB"/>
    <w:rsid w:val="00A963A0"/>
    <w:rsid w:val="00A9646B"/>
    <w:rsid w:val="00A965D2"/>
    <w:rsid w:val="00A96641"/>
    <w:rsid w:val="00A966A3"/>
    <w:rsid w:val="00A9684C"/>
    <w:rsid w:val="00A96930"/>
    <w:rsid w:val="00A969E1"/>
    <w:rsid w:val="00A96B2E"/>
    <w:rsid w:val="00A96D2A"/>
    <w:rsid w:val="00A96D8C"/>
    <w:rsid w:val="00A97020"/>
    <w:rsid w:val="00A9711D"/>
    <w:rsid w:val="00A975C6"/>
    <w:rsid w:val="00A975C9"/>
    <w:rsid w:val="00A978A0"/>
    <w:rsid w:val="00A97D0D"/>
    <w:rsid w:val="00AA0771"/>
    <w:rsid w:val="00AA0923"/>
    <w:rsid w:val="00AA0992"/>
    <w:rsid w:val="00AA0ADB"/>
    <w:rsid w:val="00AA0B91"/>
    <w:rsid w:val="00AA0C85"/>
    <w:rsid w:val="00AA0C94"/>
    <w:rsid w:val="00AA0D13"/>
    <w:rsid w:val="00AA0E71"/>
    <w:rsid w:val="00AA1022"/>
    <w:rsid w:val="00AA1753"/>
    <w:rsid w:val="00AA1A66"/>
    <w:rsid w:val="00AA21BD"/>
    <w:rsid w:val="00AA22DD"/>
    <w:rsid w:val="00AA2426"/>
    <w:rsid w:val="00AA2667"/>
    <w:rsid w:val="00AA28A4"/>
    <w:rsid w:val="00AA2A22"/>
    <w:rsid w:val="00AA2AA5"/>
    <w:rsid w:val="00AA2BB4"/>
    <w:rsid w:val="00AA318D"/>
    <w:rsid w:val="00AA32EA"/>
    <w:rsid w:val="00AA383D"/>
    <w:rsid w:val="00AA3945"/>
    <w:rsid w:val="00AA3999"/>
    <w:rsid w:val="00AA3EAC"/>
    <w:rsid w:val="00AA4064"/>
    <w:rsid w:val="00AA449D"/>
    <w:rsid w:val="00AA4505"/>
    <w:rsid w:val="00AA4697"/>
    <w:rsid w:val="00AA4AE8"/>
    <w:rsid w:val="00AA4B33"/>
    <w:rsid w:val="00AA4C77"/>
    <w:rsid w:val="00AA5704"/>
    <w:rsid w:val="00AA5A9F"/>
    <w:rsid w:val="00AA5B31"/>
    <w:rsid w:val="00AA5C7A"/>
    <w:rsid w:val="00AA5CF3"/>
    <w:rsid w:val="00AA6032"/>
    <w:rsid w:val="00AA6266"/>
    <w:rsid w:val="00AA62A8"/>
    <w:rsid w:val="00AA64C9"/>
    <w:rsid w:val="00AA6671"/>
    <w:rsid w:val="00AA66A5"/>
    <w:rsid w:val="00AA68A8"/>
    <w:rsid w:val="00AA6DD6"/>
    <w:rsid w:val="00AA71D3"/>
    <w:rsid w:val="00AA7607"/>
    <w:rsid w:val="00AA777D"/>
    <w:rsid w:val="00AA7858"/>
    <w:rsid w:val="00AA7AFE"/>
    <w:rsid w:val="00AA7C0F"/>
    <w:rsid w:val="00AA7EBA"/>
    <w:rsid w:val="00AB0438"/>
    <w:rsid w:val="00AB081B"/>
    <w:rsid w:val="00AB0BE6"/>
    <w:rsid w:val="00AB0EB9"/>
    <w:rsid w:val="00AB1000"/>
    <w:rsid w:val="00AB11FB"/>
    <w:rsid w:val="00AB12AD"/>
    <w:rsid w:val="00AB15CB"/>
    <w:rsid w:val="00AB1C96"/>
    <w:rsid w:val="00AB1F05"/>
    <w:rsid w:val="00AB215D"/>
    <w:rsid w:val="00AB2494"/>
    <w:rsid w:val="00AB2857"/>
    <w:rsid w:val="00AB2964"/>
    <w:rsid w:val="00AB2A47"/>
    <w:rsid w:val="00AB2A97"/>
    <w:rsid w:val="00AB2D24"/>
    <w:rsid w:val="00AB2E34"/>
    <w:rsid w:val="00AB31EA"/>
    <w:rsid w:val="00AB3480"/>
    <w:rsid w:val="00AB3679"/>
    <w:rsid w:val="00AB3A33"/>
    <w:rsid w:val="00AB3CB7"/>
    <w:rsid w:val="00AB3EE2"/>
    <w:rsid w:val="00AB4874"/>
    <w:rsid w:val="00AB4A1F"/>
    <w:rsid w:val="00AB4E2E"/>
    <w:rsid w:val="00AB4F54"/>
    <w:rsid w:val="00AB4F99"/>
    <w:rsid w:val="00AB51BB"/>
    <w:rsid w:val="00AB528F"/>
    <w:rsid w:val="00AB598D"/>
    <w:rsid w:val="00AB59E5"/>
    <w:rsid w:val="00AB5B24"/>
    <w:rsid w:val="00AB60CA"/>
    <w:rsid w:val="00AB6238"/>
    <w:rsid w:val="00AB6295"/>
    <w:rsid w:val="00AB62B3"/>
    <w:rsid w:val="00AB644C"/>
    <w:rsid w:val="00AB6495"/>
    <w:rsid w:val="00AB6867"/>
    <w:rsid w:val="00AB70EC"/>
    <w:rsid w:val="00AB710B"/>
    <w:rsid w:val="00AB7181"/>
    <w:rsid w:val="00AB74F9"/>
    <w:rsid w:val="00AB769C"/>
    <w:rsid w:val="00AB771C"/>
    <w:rsid w:val="00AB7A91"/>
    <w:rsid w:val="00AB7B15"/>
    <w:rsid w:val="00AB7BE7"/>
    <w:rsid w:val="00AB7EC2"/>
    <w:rsid w:val="00AB7F5C"/>
    <w:rsid w:val="00AC0181"/>
    <w:rsid w:val="00AC0264"/>
    <w:rsid w:val="00AC0422"/>
    <w:rsid w:val="00AC0514"/>
    <w:rsid w:val="00AC06A8"/>
    <w:rsid w:val="00AC0BDD"/>
    <w:rsid w:val="00AC0D90"/>
    <w:rsid w:val="00AC13B5"/>
    <w:rsid w:val="00AC151C"/>
    <w:rsid w:val="00AC163D"/>
    <w:rsid w:val="00AC1667"/>
    <w:rsid w:val="00AC1680"/>
    <w:rsid w:val="00AC17E2"/>
    <w:rsid w:val="00AC191D"/>
    <w:rsid w:val="00AC1C1D"/>
    <w:rsid w:val="00AC1C71"/>
    <w:rsid w:val="00AC1D40"/>
    <w:rsid w:val="00AC1F17"/>
    <w:rsid w:val="00AC223C"/>
    <w:rsid w:val="00AC26A4"/>
    <w:rsid w:val="00AC27F0"/>
    <w:rsid w:val="00AC2CE6"/>
    <w:rsid w:val="00AC30E3"/>
    <w:rsid w:val="00AC3145"/>
    <w:rsid w:val="00AC342A"/>
    <w:rsid w:val="00AC354A"/>
    <w:rsid w:val="00AC357F"/>
    <w:rsid w:val="00AC35BB"/>
    <w:rsid w:val="00AC3630"/>
    <w:rsid w:val="00AC3C3E"/>
    <w:rsid w:val="00AC3C6D"/>
    <w:rsid w:val="00AC3C73"/>
    <w:rsid w:val="00AC3CCA"/>
    <w:rsid w:val="00AC3DC2"/>
    <w:rsid w:val="00AC3E0C"/>
    <w:rsid w:val="00AC3F57"/>
    <w:rsid w:val="00AC3FFC"/>
    <w:rsid w:val="00AC42C7"/>
    <w:rsid w:val="00AC45C9"/>
    <w:rsid w:val="00AC4897"/>
    <w:rsid w:val="00AC48BB"/>
    <w:rsid w:val="00AC4A07"/>
    <w:rsid w:val="00AC4AD2"/>
    <w:rsid w:val="00AC5194"/>
    <w:rsid w:val="00AC5509"/>
    <w:rsid w:val="00AC5779"/>
    <w:rsid w:val="00AC5A03"/>
    <w:rsid w:val="00AC5E32"/>
    <w:rsid w:val="00AC6015"/>
    <w:rsid w:val="00AC64E2"/>
    <w:rsid w:val="00AC6508"/>
    <w:rsid w:val="00AC6551"/>
    <w:rsid w:val="00AC667A"/>
    <w:rsid w:val="00AC6B82"/>
    <w:rsid w:val="00AC705C"/>
    <w:rsid w:val="00AC71A8"/>
    <w:rsid w:val="00AC74E5"/>
    <w:rsid w:val="00AC75C8"/>
    <w:rsid w:val="00AC7857"/>
    <w:rsid w:val="00AC794C"/>
    <w:rsid w:val="00AC7EBD"/>
    <w:rsid w:val="00AD061B"/>
    <w:rsid w:val="00AD0854"/>
    <w:rsid w:val="00AD0A0A"/>
    <w:rsid w:val="00AD1010"/>
    <w:rsid w:val="00AD1251"/>
    <w:rsid w:val="00AD163A"/>
    <w:rsid w:val="00AD1760"/>
    <w:rsid w:val="00AD1B6C"/>
    <w:rsid w:val="00AD2548"/>
    <w:rsid w:val="00AD2568"/>
    <w:rsid w:val="00AD285D"/>
    <w:rsid w:val="00AD28C9"/>
    <w:rsid w:val="00AD2BFD"/>
    <w:rsid w:val="00AD2EB8"/>
    <w:rsid w:val="00AD2F99"/>
    <w:rsid w:val="00AD3268"/>
    <w:rsid w:val="00AD36AD"/>
    <w:rsid w:val="00AD3816"/>
    <w:rsid w:val="00AD3B6F"/>
    <w:rsid w:val="00AD3E66"/>
    <w:rsid w:val="00AD4283"/>
    <w:rsid w:val="00AD4558"/>
    <w:rsid w:val="00AD4629"/>
    <w:rsid w:val="00AD46BD"/>
    <w:rsid w:val="00AD49F2"/>
    <w:rsid w:val="00AD4A11"/>
    <w:rsid w:val="00AD4AB5"/>
    <w:rsid w:val="00AD4F65"/>
    <w:rsid w:val="00AD51AF"/>
    <w:rsid w:val="00AD5683"/>
    <w:rsid w:val="00AD5957"/>
    <w:rsid w:val="00AD5959"/>
    <w:rsid w:val="00AD5C88"/>
    <w:rsid w:val="00AD5CD6"/>
    <w:rsid w:val="00AD66A9"/>
    <w:rsid w:val="00AD689A"/>
    <w:rsid w:val="00AD696F"/>
    <w:rsid w:val="00AD6A24"/>
    <w:rsid w:val="00AD7282"/>
    <w:rsid w:val="00AD7332"/>
    <w:rsid w:val="00AD739A"/>
    <w:rsid w:val="00AD749A"/>
    <w:rsid w:val="00AD77A7"/>
    <w:rsid w:val="00AD7C2F"/>
    <w:rsid w:val="00AD7F2E"/>
    <w:rsid w:val="00AD7FB0"/>
    <w:rsid w:val="00AE002E"/>
    <w:rsid w:val="00AE0582"/>
    <w:rsid w:val="00AE0658"/>
    <w:rsid w:val="00AE06DB"/>
    <w:rsid w:val="00AE08D8"/>
    <w:rsid w:val="00AE09C2"/>
    <w:rsid w:val="00AE09F3"/>
    <w:rsid w:val="00AE0B2D"/>
    <w:rsid w:val="00AE0C20"/>
    <w:rsid w:val="00AE0D5D"/>
    <w:rsid w:val="00AE0FBD"/>
    <w:rsid w:val="00AE12DA"/>
    <w:rsid w:val="00AE1437"/>
    <w:rsid w:val="00AE145E"/>
    <w:rsid w:val="00AE152F"/>
    <w:rsid w:val="00AE1540"/>
    <w:rsid w:val="00AE192E"/>
    <w:rsid w:val="00AE1BD2"/>
    <w:rsid w:val="00AE234A"/>
    <w:rsid w:val="00AE252D"/>
    <w:rsid w:val="00AE25D6"/>
    <w:rsid w:val="00AE261D"/>
    <w:rsid w:val="00AE29DE"/>
    <w:rsid w:val="00AE2FB8"/>
    <w:rsid w:val="00AE30C3"/>
    <w:rsid w:val="00AE30D1"/>
    <w:rsid w:val="00AE32B7"/>
    <w:rsid w:val="00AE34F5"/>
    <w:rsid w:val="00AE37D1"/>
    <w:rsid w:val="00AE41E3"/>
    <w:rsid w:val="00AE4638"/>
    <w:rsid w:val="00AE476F"/>
    <w:rsid w:val="00AE4EB4"/>
    <w:rsid w:val="00AE50CF"/>
    <w:rsid w:val="00AE50F0"/>
    <w:rsid w:val="00AE514F"/>
    <w:rsid w:val="00AE525F"/>
    <w:rsid w:val="00AE56C5"/>
    <w:rsid w:val="00AE5731"/>
    <w:rsid w:val="00AE5CF4"/>
    <w:rsid w:val="00AE5DB5"/>
    <w:rsid w:val="00AE610D"/>
    <w:rsid w:val="00AE64CB"/>
    <w:rsid w:val="00AE65AF"/>
    <w:rsid w:val="00AE67B7"/>
    <w:rsid w:val="00AE68A6"/>
    <w:rsid w:val="00AE6AD3"/>
    <w:rsid w:val="00AE6D4B"/>
    <w:rsid w:val="00AE721A"/>
    <w:rsid w:val="00AE769A"/>
    <w:rsid w:val="00AE7FA1"/>
    <w:rsid w:val="00AF0096"/>
    <w:rsid w:val="00AF0442"/>
    <w:rsid w:val="00AF04DC"/>
    <w:rsid w:val="00AF05EE"/>
    <w:rsid w:val="00AF0606"/>
    <w:rsid w:val="00AF080C"/>
    <w:rsid w:val="00AF0E28"/>
    <w:rsid w:val="00AF1269"/>
    <w:rsid w:val="00AF1354"/>
    <w:rsid w:val="00AF14BC"/>
    <w:rsid w:val="00AF15AE"/>
    <w:rsid w:val="00AF1879"/>
    <w:rsid w:val="00AF1928"/>
    <w:rsid w:val="00AF1B7D"/>
    <w:rsid w:val="00AF1D9E"/>
    <w:rsid w:val="00AF1E3B"/>
    <w:rsid w:val="00AF2112"/>
    <w:rsid w:val="00AF26E3"/>
    <w:rsid w:val="00AF283C"/>
    <w:rsid w:val="00AF2B9D"/>
    <w:rsid w:val="00AF305C"/>
    <w:rsid w:val="00AF329E"/>
    <w:rsid w:val="00AF3380"/>
    <w:rsid w:val="00AF3392"/>
    <w:rsid w:val="00AF33DD"/>
    <w:rsid w:val="00AF35D5"/>
    <w:rsid w:val="00AF3616"/>
    <w:rsid w:val="00AF3650"/>
    <w:rsid w:val="00AF36D1"/>
    <w:rsid w:val="00AF3748"/>
    <w:rsid w:val="00AF3912"/>
    <w:rsid w:val="00AF3BA4"/>
    <w:rsid w:val="00AF3E49"/>
    <w:rsid w:val="00AF3EC6"/>
    <w:rsid w:val="00AF4040"/>
    <w:rsid w:val="00AF40EB"/>
    <w:rsid w:val="00AF422C"/>
    <w:rsid w:val="00AF42A7"/>
    <w:rsid w:val="00AF44BE"/>
    <w:rsid w:val="00AF48D6"/>
    <w:rsid w:val="00AF490A"/>
    <w:rsid w:val="00AF4A46"/>
    <w:rsid w:val="00AF4DD0"/>
    <w:rsid w:val="00AF5040"/>
    <w:rsid w:val="00AF53AE"/>
    <w:rsid w:val="00AF5745"/>
    <w:rsid w:val="00AF5BB2"/>
    <w:rsid w:val="00AF5F9F"/>
    <w:rsid w:val="00AF633E"/>
    <w:rsid w:val="00AF67B8"/>
    <w:rsid w:val="00AF690F"/>
    <w:rsid w:val="00AF6E62"/>
    <w:rsid w:val="00AF710D"/>
    <w:rsid w:val="00AF7511"/>
    <w:rsid w:val="00AF76E5"/>
    <w:rsid w:val="00AF7AC8"/>
    <w:rsid w:val="00B00631"/>
    <w:rsid w:val="00B00BB5"/>
    <w:rsid w:val="00B00BBF"/>
    <w:rsid w:val="00B00C9D"/>
    <w:rsid w:val="00B016D2"/>
    <w:rsid w:val="00B019D8"/>
    <w:rsid w:val="00B01A68"/>
    <w:rsid w:val="00B01B6C"/>
    <w:rsid w:val="00B01B98"/>
    <w:rsid w:val="00B023E1"/>
    <w:rsid w:val="00B02AB2"/>
    <w:rsid w:val="00B02FFC"/>
    <w:rsid w:val="00B034C0"/>
    <w:rsid w:val="00B03553"/>
    <w:rsid w:val="00B035FD"/>
    <w:rsid w:val="00B03688"/>
    <w:rsid w:val="00B0386E"/>
    <w:rsid w:val="00B03A1B"/>
    <w:rsid w:val="00B03AE2"/>
    <w:rsid w:val="00B03CD1"/>
    <w:rsid w:val="00B0436C"/>
    <w:rsid w:val="00B044E1"/>
    <w:rsid w:val="00B04AFE"/>
    <w:rsid w:val="00B050C6"/>
    <w:rsid w:val="00B05283"/>
    <w:rsid w:val="00B0531C"/>
    <w:rsid w:val="00B0538F"/>
    <w:rsid w:val="00B053C1"/>
    <w:rsid w:val="00B0575F"/>
    <w:rsid w:val="00B0590A"/>
    <w:rsid w:val="00B05C3F"/>
    <w:rsid w:val="00B05D37"/>
    <w:rsid w:val="00B05DC1"/>
    <w:rsid w:val="00B05F2B"/>
    <w:rsid w:val="00B0605B"/>
    <w:rsid w:val="00B061F0"/>
    <w:rsid w:val="00B06265"/>
    <w:rsid w:val="00B065FE"/>
    <w:rsid w:val="00B0668E"/>
    <w:rsid w:val="00B06D52"/>
    <w:rsid w:val="00B06E04"/>
    <w:rsid w:val="00B06FFF"/>
    <w:rsid w:val="00B0715E"/>
    <w:rsid w:val="00B071AF"/>
    <w:rsid w:val="00B07417"/>
    <w:rsid w:val="00B079B7"/>
    <w:rsid w:val="00B103DD"/>
    <w:rsid w:val="00B10556"/>
    <w:rsid w:val="00B10633"/>
    <w:rsid w:val="00B10875"/>
    <w:rsid w:val="00B1087E"/>
    <w:rsid w:val="00B108D6"/>
    <w:rsid w:val="00B109A1"/>
    <w:rsid w:val="00B109C7"/>
    <w:rsid w:val="00B10C9A"/>
    <w:rsid w:val="00B10F9C"/>
    <w:rsid w:val="00B10FBE"/>
    <w:rsid w:val="00B11501"/>
    <w:rsid w:val="00B116C5"/>
    <w:rsid w:val="00B117BA"/>
    <w:rsid w:val="00B118D5"/>
    <w:rsid w:val="00B11920"/>
    <w:rsid w:val="00B1195F"/>
    <w:rsid w:val="00B1197A"/>
    <w:rsid w:val="00B11B0B"/>
    <w:rsid w:val="00B11C6D"/>
    <w:rsid w:val="00B11E6C"/>
    <w:rsid w:val="00B121F1"/>
    <w:rsid w:val="00B127EF"/>
    <w:rsid w:val="00B128E7"/>
    <w:rsid w:val="00B12963"/>
    <w:rsid w:val="00B12A4A"/>
    <w:rsid w:val="00B12BA1"/>
    <w:rsid w:val="00B12CBF"/>
    <w:rsid w:val="00B12DE3"/>
    <w:rsid w:val="00B12EC6"/>
    <w:rsid w:val="00B12F11"/>
    <w:rsid w:val="00B13465"/>
    <w:rsid w:val="00B135F6"/>
    <w:rsid w:val="00B1364C"/>
    <w:rsid w:val="00B137F1"/>
    <w:rsid w:val="00B1387C"/>
    <w:rsid w:val="00B13D5E"/>
    <w:rsid w:val="00B1430F"/>
    <w:rsid w:val="00B143A3"/>
    <w:rsid w:val="00B14540"/>
    <w:rsid w:val="00B149CA"/>
    <w:rsid w:val="00B14B49"/>
    <w:rsid w:val="00B14B68"/>
    <w:rsid w:val="00B14DD4"/>
    <w:rsid w:val="00B151D0"/>
    <w:rsid w:val="00B15238"/>
    <w:rsid w:val="00B15751"/>
    <w:rsid w:val="00B159B1"/>
    <w:rsid w:val="00B15C63"/>
    <w:rsid w:val="00B15CB0"/>
    <w:rsid w:val="00B15E4C"/>
    <w:rsid w:val="00B15EF7"/>
    <w:rsid w:val="00B15F39"/>
    <w:rsid w:val="00B1610C"/>
    <w:rsid w:val="00B16277"/>
    <w:rsid w:val="00B16457"/>
    <w:rsid w:val="00B164CC"/>
    <w:rsid w:val="00B16922"/>
    <w:rsid w:val="00B174A7"/>
    <w:rsid w:val="00B1750C"/>
    <w:rsid w:val="00B1757E"/>
    <w:rsid w:val="00B1759A"/>
    <w:rsid w:val="00B175BC"/>
    <w:rsid w:val="00B175F3"/>
    <w:rsid w:val="00B17807"/>
    <w:rsid w:val="00B17A99"/>
    <w:rsid w:val="00B17DD6"/>
    <w:rsid w:val="00B17FBC"/>
    <w:rsid w:val="00B20077"/>
    <w:rsid w:val="00B202FE"/>
    <w:rsid w:val="00B20439"/>
    <w:rsid w:val="00B20706"/>
    <w:rsid w:val="00B20B7C"/>
    <w:rsid w:val="00B20BF1"/>
    <w:rsid w:val="00B20D24"/>
    <w:rsid w:val="00B21014"/>
    <w:rsid w:val="00B211FD"/>
    <w:rsid w:val="00B21250"/>
    <w:rsid w:val="00B2127A"/>
    <w:rsid w:val="00B212F2"/>
    <w:rsid w:val="00B212FE"/>
    <w:rsid w:val="00B21347"/>
    <w:rsid w:val="00B214E4"/>
    <w:rsid w:val="00B21A16"/>
    <w:rsid w:val="00B21B6A"/>
    <w:rsid w:val="00B21EB0"/>
    <w:rsid w:val="00B21EC4"/>
    <w:rsid w:val="00B221D5"/>
    <w:rsid w:val="00B22235"/>
    <w:rsid w:val="00B22408"/>
    <w:rsid w:val="00B229C5"/>
    <w:rsid w:val="00B22A1F"/>
    <w:rsid w:val="00B22A94"/>
    <w:rsid w:val="00B22BBB"/>
    <w:rsid w:val="00B22CAA"/>
    <w:rsid w:val="00B23085"/>
    <w:rsid w:val="00B230AE"/>
    <w:rsid w:val="00B235B9"/>
    <w:rsid w:val="00B238F8"/>
    <w:rsid w:val="00B23975"/>
    <w:rsid w:val="00B239D9"/>
    <w:rsid w:val="00B239F2"/>
    <w:rsid w:val="00B23BB4"/>
    <w:rsid w:val="00B23F8A"/>
    <w:rsid w:val="00B2465B"/>
    <w:rsid w:val="00B24732"/>
    <w:rsid w:val="00B24D15"/>
    <w:rsid w:val="00B2547F"/>
    <w:rsid w:val="00B25729"/>
    <w:rsid w:val="00B25E51"/>
    <w:rsid w:val="00B25E8B"/>
    <w:rsid w:val="00B26210"/>
    <w:rsid w:val="00B263CC"/>
    <w:rsid w:val="00B26682"/>
    <w:rsid w:val="00B26A7D"/>
    <w:rsid w:val="00B26ABC"/>
    <w:rsid w:val="00B26BC8"/>
    <w:rsid w:val="00B26D5C"/>
    <w:rsid w:val="00B26DBB"/>
    <w:rsid w:val="00B26E42"/>
    <w:rsid w:val="00B26EF1"/>
    <w:rsid w:val="00B2743C"/>
    <w:rsid w:val="00B27A35"/>
    <w:rsid w:val="00B27C0B"/>
    <w:rsid w:val="00B27CE8"/>
    <w:rsid w:val="00B27D10"/>
    <w:rsid w:val="00B27E97"/>
    <w:rsid w:val="00B27FD4"/>
    <w:rsid w:val="00B30486"/>
    <w:rsid w:val="00B306CE"/>
    <w:rsid w:val="00B306E5"/>
    <w:rsid w:val="00B30788"/>
    <w:rsid w:val="00B30801"/>
    <w:rsid w:val="00B309CF"/>
    <w:rsid w:val="00B30B84"/>
    <w:rsid w:val="00B314CD"/>
    <w:rsid w:val="00B315DD"/>
    <w:rsid w:val="00B3166F"/>
    <w:rsid w:val="00B31746"/>
    <w:rsid w:val="00B31BEC"/>
    <w:rsid w:val="00B31C52"/>
    <w:rsid w:val="00B31FA8"/>
    <w:rsid w:val="00B321C2"/>
    <w:rsid w:val="00B322BF"/>
    <w:rsid w:val="00B3279C"/>
    <w:rsid w:val="00B32A99"/>
    <w:rsid w:val="00B32B7C"/>
    <w:rsid w:val="00B32E99"/>
    <w:rsid w:val="00B33221"/>
    <w:rsid w:val="00B337BA"/>
    <w:rsid w:val="00B33913"/>
    <w:rsid w:val="00B33DDD"/>
    <w:rsid w:val="00B34197"/>
    <w:rsid w:val="00B347EC"/>
    <w:rsid w:val="00B34A9F"/>
    <w:rsid w:val="00B34B73"/>
    <w:rsid w:val="00B34D53"/>
    <w:rsid w:val="00B35361"/>
    <w:rsid w:val="00B35659"/>
    <w:rsid w:val="00B35899"/>
    <w:rsid w:val="00B35BCC"/>
    <w:rsid w:val="00B35C80"/>
    <w:rsid w:val="00B362CB"/>
    <w:rsid w:val="00B36476"/>
    <w:rsid w:val="00B3659E"/>
    <w:rsid w:val="00B36840"/>
    <w:rsid w:val="00B36A7C"/>
    <w:rsid w:val="00B36BCD"/>
    <w:rsid w:val="00B36F96"/>
    <w:rsid w:val="00B37A35"/>
    <w:rsid w:val="00B37B57"/>
    <w:rsid w:val="00B37B91"/>
    <w:rsid w:val="00B37C5F"/>
    <w:rsid w:val="00B37CCC"/>
    <w:rsid w:val="00B401A4"/>
    <w:rsid w:val="00B407B3"/>
    <w:rsid w:val="00B408C3"/>
    <w:rsid w:val="00B4094D"/>
    <w:rsid w:val="00B40D1D"/>
    <w:rsid w:val="00B41066"/>
    <w:rsid w:val="00B41391"/>
    <w:rsid w:val="00B41840"/>
    <w:rsid w:val="00B41B17"/>
    <w:rsid w:val="00B41B61"/>
    <w:rsid w:val="00B41DB6"/>
    <w:rsid w:val="00B425E5"/>
    <w:rsid w:val="00B429D9"/>
    <w:rsid w:val="00B42C2D"/>
    <w:rsid w:val="00B43213"/>
    <w:rsid w:val="00B43363"/>
    <w:rsid w:val="00B437C8"/>
    <w:rsid w:val="00B438B1"/>
    <w:rsid w:val="00B43926"/>
    <w:rsid w:val="00B43A22"/>
    <w:rsid w:val="00B43AFE"/>
    <w:rsid w:val="00B43F54"/>
    <w:rsid w:val="00B44053"/>
    <w:rsid w:val="00B440EE"/>
    <w:rsid w:val="00B44178"/>
    <w:rsid w:val="00B44823"/>
    <w:rsid w:val="00B44E3E"/>
    <w:rsid w:val="00B44FB1"/>
    <w:rsid w:val="00B45462"/>
    <w:rsid w:val="00B456FC"/>
    <w:rsid w:val="00B45C94"/>
    <w:rsid w:val="00B4682A"/>
    <w:rsid w:val="00B468AB"/>
    <w:rsid w:val="00B47075"/>
    <w:rsid w:val="00B47229"/>
    <w:rsid w:val="00B4777E"/>
    <w:rsid w:val="00B47B08"/>
    <w:rsid w:val="00B47F8F"/>
    <w:rsid w:val="00B504E3"/>
    <w:rsid w:val="00B50906"/>
    <w:rsid w:val="00B50BB9"/>
    <w:rsid w:val="00B50DBB"/>
    <w:rsid w:val="00B50DF8"/>
    <w:rsid w:val="00B5181A"/>
    <w:rsid w:val="00B51CF2"/>
    <w:rsid w:val="00B523A2"/>
    <w:rsid w:val="00B5246A"/>
    <w:rsid w:val="00B525BD"/>
    <w:rsid w:val="00B5292B"/>
    <w:rsid w:val="00B52B82"/>
    <w:rsid w:val="00B52BC2"/>
    <w:rsid w:val="00B52BC8"/>
    <w:rsid w:val="00B52CFD"/>
    <w:rsid w:val="00B53380"/>
    <w:rsid w:val="00B533DD"/>
    <w:rsid w:val="00B53528"/>
    <w:rsid w:val="00B5356C"/>
    <w:rsid w:val="00B53777"/>
    <w:rsid w:val="00B538D3"/>
    <w:rsid w:val="00B53954"/>
    <w:rsid w:val="00B53E48"/>
    <w:rsid w:val="00B53FE6"/>
    <w:rsid w:val="00B54415"/>
    <w:rsid w:val="00B5458C"/>
    <w:rsid w:val="00B54687"/>
    <w:rsid w:val="00B54755"/>
    <w:rsid w:val="00B54937"/>
    <w:rsid w:val="00B54A93"/>
    <w:rsid w:val="00B54C8D"/>
    <w:rsid w:val="00B54CF9"/>
    <w:rsid w:val="00B54DF5"/>
    <w:rsid w:val="00B55B34"/>
    <w:rsid w:val="00B55BF6"/>
    <w:rsid w:val="00B5620D"/>
    <w:rsid w:val="00B56217"/>
    <w:rsid w:val="00B564A2"/>
    <w:rsid w:val="00B5687D"/>
    <w:rsid w:val="00B568E5"/>
    <w:rsid w:val="00B56986"/>
    <w:rsid w:val="00B56A36"/>
    <w:rsid w:val="00B56ABD"/>
    <w:rsid w:val="00B56E78"/>
    <w:rsid w:val="00B57126"/>
    <w:rsid w:val="00B57334"/>
    <w:rsid w:val="00B57BD6"/>
    <w:rsid w:val="00B57C02"/>
    <w:rsid w:val="00B57EFD"/>
    <w:rsid w:val="00B60683"/>
    <w:rsid w:val="00B6106C"/>
    <w:rsid w:val="00B61577"/>
    <w:rsid w:val="00B616C0"/>
    <w:rsid w:val="00B616F0"/>
    <w:rsid w:val="00B61920"/>
    <w:rsid w:val="00B61D7F"/>
    <w:rsid w:val="00B62850"/>
    <w:rsid w:val="00B62960"/>
    <w:rsid w:val="00B62EA3"/>
    <w:rsid w:val="00B63160"/>
    <w:rsid w:val="00B6330B"/>
    <w:rsid w:val="00B63387"/>
    <w:rsid w:val="00B63734"/>
    <w:rsid w:val="00B63944"/>
    <w:rsid w:val="00B63970"/>
    <w:rsid w:val="00B63FF5"/>
    <w:rsid w:val="00B64252"/>
    <w:rsid w:val="00B6457F"/>
    <w:rsid w:val="00B649D3"/>
    <w:rsid w:val="00B64B20"/>
    <w:rsid w:val="00B64B2D"/>
    <w:rsid w:val="00B64B76"/>
    <w:rsid w:val="00B64C55"/>
    <w:rsid w:val="00B64D3A"/>
    <w:rsid w:val="00B64E37"/>
    <w:rsid w:val="00B654B6"/>
    <w:rsid w:val="00B654C4"/>
    <w:rsid w:val="00B65500"/>
    <w:rsid w:val="00B6566E"/>
    <w:rsid w:val="00B65705"/>
    <w:rsid w:val="00B6577B"/>
    <w:rsid w:val="00B65A22"/>
    <w:rsid w:val="00B65AA9"/>
    <w:rsid w:val="00B65B13"/>
    <w:rsid w:val="00B65B76"/>
    <w:rsid w:val="00B65C38"/>
    <w:rsid w:val="00B65CBA"/>
    <w:rsid w:val="00B6625D"/>
    <w:rsid w:val="00B666D9"/>
    <w:rsid w:val="00B669CF"/>
    <w:rsid w:val="00B671CA"/>
    <w:rsid w:val="00B676DE"/>
    <w:rsid w:val="00B67974"/>
    <w:rsid w:val="00B67A6D"/>
    <w:rsid w:val="00B67AB0"/>
    <w:rsid w:val="00B67AEB"/>
    <w:rsid w:val="00B67DEE"/>
    <w:rsid w:val="00B70221"/>
    <w:rsid w:val="00B703DC"/>
    <w:rsid w:val="00B7059E"/>
    <w:rsid w:val="00B7084E"/>
    <w:rsid w:val="00B70980"/>
    <w:rsid w:val="00B70999"/>
    <w:rsid w:val="00B70A99"/>
    <w:rsid w:val="00B70BA2"/>
    <w:rsid w:val="00B70F04"/>
    <w:rsid w:val="00B70FC6"/>
    <w:rsid w:val="00B7158A"/>
    <w:rsid w:val="00B71808"/>
    <w:rsid w:val="00B71852"/>
    <w:rsid w:val="00B7187B"/>
    <w:rsid w:val="00B71C56"/>
    <w:rsid w:val="00B720C5"/>
    <w:rsid w:val="00B721DC"/>
    <w:rsid w:val="00B726EF"/>
    <w:rsid w:val="00B7275F"/>
    <w:rsid w:val="00B7277C"/>
    <w:rsid w:val="00B72B6C"/>
    <w:rsid w:val="00B72C28"/>
    <w:rsid w:val="00B72C72"/>
    <w:rsid w:val="00B72E34"/>
    <w:rsid w:val="00B73626"/>
    <w:rsid w:val="00B737DB"/>
    <w:rsid w:val="00B738DC"/>
    <w:rsid w:val="00B73C5B"/>
    <w:rsid w:val="00B74716"/>
    <w:rsid w:val="00B7480A"/>
    <w:rsid w:val="00B74DA8"/>
    <w:rsid w:val="00B74E3D"/>
    <w:rsid w:val="00B74E63"/>
    <w:rsid w:val="00B7502C"/>
    <w:rsid w:val="00B7551A"/>
    <w:rsid w:val="00B765CB"/>
    <w:rsid w:val="00B768EA"/>
    <w:rsid w:val="00B76CBA"/>
    <w:rsid w:val="00B77353"/>
    <w:rsid w:val="00B77717"/>
    <w:rsid w:val="00B77F82"/>
    <w:rsid w:val="00B800A6"/>
    <w:rsid w:val="00B800B5"/>
    <w:rsid w:val="00B800D6"/>
    <w:rsid w:val="00B802E4"/>
    <w:rsid w:val="00B80A9E"/>
    <w:rsid w:val="00B80C53"/>
    <w:rsid w:val="00B81409"/>
    <w:rsid w:val="00B8158D"/>
    <w:rsid w:val="00B8189F"/>
    <w:rsid w:val="00B818EF"/>
    <w:rsid w:val="00B819E0"/>
    <w:rsid w:val="00B81DE1"/>
    <w:rsid w:val="00B8226B"/>
    <w:rsid w:val="00B8236B"/>
    <w:rsid w:val="00B82512"/>
    <w:rsid w:val="00B8276B"/>
    <w:rsid w:val="00B828F7"/>
    <w:rsid w:val="00B82A8A"/>
    <w:rsid w:val="00B82B49"/>
    <w:rsid w:val="00B83444"/>
    <w:rsid w:val="00B836B5"/>
    <w:rsid w:val="00B8370C"/>
    <w:rsid w:val="00B838BE"/>
    <w:rsid w:val="00B83916"/>
    <w:rsid w:val="00B83989"/>
    <w:rsid w:val="00B83AE6"/>
    <w:rsid w:val="00B83D0E"/>
    <w:rsid w:val="00B840DB"/>
    <w:rsid w:val="00B844FB"/>
    <w:rsid w:val="00B84FAC"/>
    <w:rsid w:val="00B8513F"/>
    <w:rsid w:val="00B851D3"/>
    <w:rsid w:val="00B85200"/>
    <w:rsid w:val="00B85236"/>
    <w:rsid w:val="00B85750"/>
    <w:rsid w:val="00B85762"/>
    <w:rsid w:val="00B85809"/>
    <w:rsid w:val="00B85C98"/>
    <w:rsid w:val="00B85CB0"/>
    <w:rsid w:val="00B85D69"/>
    <w:rsid w:val="00B8619E"/>
    <w:rsid w:val="00B86400"/>
    <w:rsid w:val="00B8663C"/>
    <w:rsid w:val="00B86741"/>
    <w:rsid w:val="00B8675A"/>
    <w:rsid w:val="00B868FD"/>
    <w:rsid w:val="00B86EBA"/>
    <w:rsid w:val="00B86FA9"/>
    <w:rsid w:val="00B8721E"/>
    <w:rsid w:val="00B87286"/>
    <w:rsid w:val="00B8758A"/>
    <w:rsid w:val="00B879E1"/>
    <w:rsid w:val="00B87B03"/>
    <w:rsid w:val="00B87B26"/>
    <w:rsid w:val="00B87BF8"/>
    <w:rsid w:val="00B90563"/>
    <w:rsid w:val="00B90BB9"/>
    <w:rsid w:val="00B9128A"/>
    <w:rsid w:val="00B912D1"/>
    <w:rsid w:val="00B912F1"/>
    <w:rsid w:val="00B91302"/>
    <w:rsid w:val="00B91344"/>
    <w:rsid w:val="00B9144F"/>
    <w:rsid w:val="00B91939"/>
    <w:rsid w:val="00B91ED0"/>
    <w:rsid w:val="00B92009"/>
    <w:rsid w:val="00B9212C"/>
    <w:rsid w:val="00B9220F"/>
    <w:rsid w:val="00B92241"/>
    <w:rsid w:val="00B92B9E"/>
    <w:rsid w:val="00B92F48"/>
    <w:rsid w:val="00B92FA1"/>
    <w:rsid w:val="00B93464"/>
    <w:rsid w:val="00B9381D"/>
    <w:rsid w:val="00B941A1"/>
    <w:rsid w:val="00B9480C"/>
    <w:rsid w:val="00B94ADF"/>
    <w:rsid w:val="00B94B9C"/>
    <w:rsid w:val="00B94C4C"/>
    <w:rsid w:val="00B94CEC"/>
    <w:rsid w:val="00B94D0B"/>
    <w:rsid w:val="00B94EF2"/>
    <w:rsid w:val="00B94F31"/>
    <w:rsid w:val="00B95010"/>
    <w:rsid w:val="00B9505F"/>
    <w:rsid w:val="00B951F3"/>
    <w:rsid w:val="00B953C8"/>
    <w:rsid w:val="00B95753"/>
    <w:rsid w:val="00B958FF"/>
    <w:rsid w:val="00B95A03"/>
    <w:rsid w:val="00B95A9F"/>
    <w:rsid w:val="00B95E02"/>
    <w:rsid w:val="00B96360"/>
    <w:rsid w:val="00B965C6"/>
    <w:rsid w:val="00B966E0"/>
    <w:rsid w:val="00B96714"/>
    <w:rsid w:val="00B96D54"/>
    <w:rsid w:val="00B96E93"/>
    <w:rsid w:val="00B9753E"/>
    <w:rsid w:val="00B97750"/>
    <w:rsid w:val="00B9776D"/>
    <w:rsid w:val="00B97B82"/>
    <w:rsid w:val="00B97D2E"/>
    <w:rsid w:val="00B97F36"/>
    <w:rsid w:val="00B97F91"/>
    <w:rsid w:val="00BA008B"/>
    <w:rsid w:val="00BA0496"/>
    <w:rsid w:val="00BA05F3"/>
    <w:rsid w:val="00BA0AF0"/>
    <w:rsid w:val="00BA0C85"/>
    <w:rsid w:val="00BA0E07"/>
    <w:rsid w:val="00BA0F7D"/>
    <w:rsid w:val="00BA13D9"/>
    <w:rsid w:val="00BA1896"/>
    <w:rsid w:val="00BA18C0"/>
    <w:rsid w:val="00BA20F3"/>
    <w:rsid w:val="00BA21EB"/>
    <w:rsid w:val="00BA2293"/>
    <w:rsid w:val="00BA2431"/>
    <w:rsid w:val="00BA266C"/>
    <w:rsid w:val="00BA26C1"/>
    <w:rsid w:val="00BA2774"/>
    <w:rsid w:val="00BA2829"/>
    <w:rsid w:val="00BA298B"/>
    <w:rsid w:val="00BA2B0B"/>
    <w:rsid w:val="00BA32F3"/>
    <w:rsid w:val="00BA3F82"/>
    <w:rsid w:val="00BA41DA"/>
    <w:rsid w:val="00BA466D"/>
    <w:rsid w:val="00BA468A"/>
    <w:rsid w:val="00BA4A94"/>
    <w:rsid w:val="00BA4B58"/>
    <w:rsid w:val="00BA4DAB"/>
    <w:rsid w:val="00BA5098"/>
    <w:rsid w:val="00BA5196"/>
    <w:rsid w:val="00BA53B0"/>
    <w:rsid w:val="00BA54B9"/>
    <w:rsid w:val="00BA55CE"/>
    <w:rsid w:val="00BA5637"/>
    <w:rsid w:val="00BA595C"/>
    <w:rsid w:val="00BA5AF1"/>
    <w:rsid w:val="00BA5B50"/>
    <w:rsid w:val="00BA5D28"/>
    <w:rsid w:val="00BA63AE"/>
    <w:rsid w:val="00BA678B"/>
    <w:rsid w:val="00BA68DA"/>
    <w:rsid w:val="00BA6AC9"/>
    <w:rsid w:val="00BA6BAE"/>
    <w:rsid w:val="00BA6C1C"/>
    <w:rsid w:val="00BA6DAB"/>
    <w:rsid w:val="00BA70D8"/>
    <w:rsid w:val="00BA71F5"/>
    <w:rsid w:val="00BA73A6"/>
    <w:rsid w:val="00BA74A3"/>
    <w:rsid w:val="00BA74E9"/>
    <w:rsid w:val="00BA76A2"/>
    <w:rsid w:val="00BA774B"/>
    <w:rsid w:val="00BA790F"/>
    <w:rsid w:val="00BA7911"/>
    <w:rsid w:val="00BA7C4C"/>
    <w:rsid w:val="00BA7C9C"/>
    <w:rsid w:val="00BA7F15"/>
    <w:rsid w:val="00BA7F34"/>
    <w:rsid w:val="00BB00BB"/>
    <w:rsid w:val="00BB0224"/>
    <w:rsid w:val="00BB02FD"/>
    <w:rsid w:val="00BB0401"/>
    <w:rsid w:val="00BB07ED"/>
    <w:rsid w:val="00BB096B"/>
    <w:rsid w:val="00BB0C26"/>
    <w:rsid w:val="00BB0E75"/>
    <w:rsid w:val="00BB0E93"/>
    <w:rsid w:val="00BB0EEB"/>
    <w:rsid w:val="00BB1025"/>
    <w:rsid w:val="00BB1226"/>
    <w:rsid w:val="00BB14F5"/>
    <w:rsid w:val="00BB1509"/>
    <w:rsid w:val="00BB1554"/>
    <w:rsid w:val="00BB17A7"/>
    <w:rsid w:val="00BB17C3"/>
    <w:rsid w:val="00BB180B"/>
    <w:rsid w:val="00BB220B"/>
    <w:rsid w:val="00BB2491"/>
    <w:rsid w:val="00BB2A4A"/>
    <w:rsid w:val="00BB2B06"/>
    <w:rsid w:val="00BB2CB2"/>
    <w:rsid w:val="00BB2DA9"/>
    <w:rsid w:val="00BB2E3B"/>
    <w:rsid w:val="00BB2EF4"/>
    <w:rsid w:val="00BB30F9"/>
    <w:rsid w:val="00BB36B5"/>
    <w:rsid w:val="00BB3D82"/>
    <w:rsid w:val="00BB3EA4"/>
    <w:rsid w:val="00BB4844"/>
    <w:rsid w:val="00BB4AB6"/>
    <w:rsid w:val="00BB4AD3"/>
    <w:rsid w:val="00BB4C5B"/>
    <w:rsid w:val="00BB4DF6"/>
    <w:rsid w:val="00BB4E7A"/>
    <w:rsid w:val="00BB4FA9"/>
    <w:rsid w:val="00BB541B"/>
    <w:rsid w:val="00BB56FA"/>
    <w:rsid w:val="00BB5FC3"/>
    <w:rsid w:val="00BB6121"/>
    <w:rsid w:val="00BB614D"/>
    <w:rsid w:val="00BB61F9"/>
    <w:rsid w:val="00BB622B"/>
    <w:rsid w:val="00BB636A"/>
    <w:rsid w:val="00BB6859"/>
    <w:rsid w:val="00BB685A"/>
    <w:rsid w:val="00BB6A68"/>
    <w:rsid w:val="00BB6B1C"/>
    <w:rsid w:val="00BB6CC3"/>
    <w:rsid w:val="00BB6FE2"/>
    <w:rsid w:val="00BB7156"/>
    <w:rsid w:val="00BB7160"/>
    <w:rsid w:val="00BB7468"/>
    <w:rsid w:val="00BB759E"/>
    <w:rsid w:val="00BB761B"/>
    <w:rsid w:val="00BB76C2"/>
    <w:rsid w:val="00BB7E65"/>
    <w:rsid w:val="00BB7FEB"/>
    <w:rsid w:val="00BC00FC"/>
    <w:rsid w:val="00BC0154"/>
    <w:rsid w:val="00BC035D"/>
    <w:rsid w:val="00BC03F8"/>
    <w:rsid w:val="00BC044B"/>
    <w:rsid w:val="00BC062F"/>
    <w:rsid w:val="00BC104C"/>
    <w:rsid w:val="00BC1621"/>
    <w:rsid w:val="00BC17D5"/>
    <w:rsid w:val="00BC1881"/>
    <w:rsid w:val="00BC1DE6"/>
    <w:rsid w:val="00BC202B"/>
    <w:rsid w:val="00BC22D6"/>
    <w:rsid w:val="00BC2326"/>
    <w:rsid w:val="00BC282F"/>
    <w:rsid w:val="00BC2D4E"/>
    <w:rsid w:val="00BC2D86"/>
    <w:rsid w:val="00BC2DA5"/>
    <w:rsid w:val="00BC30ED"/>
    <w:rsid w:val="00BC3337"/>
    <w:rsid w:val="00BC39D2"/>
    <w:rsid w:val="00BC39DF"/>
    <w:rsid w:val="00BC3AD0"/>
    <w:rsid w:val="00BC3DD2"/>
    <w:rsid w:val="00BC3F1A"/>
    <w:rsid w:val="00BC44A5"/>
    <w:rsid w:val="00BC44D0"/>
    <w:rsid w:val="00BC4558"/>
    <w:rsid w:val="00BC45DC"/>
    <w:rsid w:val="00BC4734"/>
    <w:rsid w:val="00BC4951"/>
    <w:rsid w:val="00BC4AFA"/>
    <w:rsid w:val="00BC4EC5"/>
    <w:rsid w:val="00BC4FD8"/>
    <w:rsid w:val="00BC5232"/>
    <w:rsid w:val="00BC5776"/>
    <w:rsid w:val="00BC59D3"/>
    <w:rsid w:val="00BC5C82"/>
    <w:rsid w:val="00BC5F77"/>
    <w:rsid w:val="00BC6118"/>
    <w:rsid w:val="00BC6233"/>
    <w:rsid w:val="00BC731B"/>
    <w:rsid w:val="00BC7422"/>
    <w:rsid w:val="00BC7499"/>
    <w:rsid w:val="00BC7551"/>
    <w:rsid w:val="00BC75EF"/>
    <w:rsid w:val="00BC76A4"/>
    <w:rsid w:val="00BC7711"/>
    <w:rsid w:val="00BC79B8"/>
    <w:rsid w:val="00BC79BF"/>
    <w:rsid w:val="00BC7ACC"/>
    <w:rsid w:val="00BC7DDD"/>
    <w:rsid w:val="00BD0001"/>
    <w:rsid w:val="00BD01C5"/>
    <w:rsid w:val="00BD03D1"/>
    <w:rsid w:val="00BD04E1"/>
    <w:rsid w:val="00BD0F9D"/>
    <w:rsid w:val="00BD1233"/>
    <w:rsid w:val="00BD142A"/>
    <w:rsid w:val="00BD1837"/>
    <w:rsid w:val="00BD1CA7"/>
    <w:rsid w:val="00BD2056"/>
    <w:rsid w:val="00BD2249"/>
    <w:rsid w:val="00BD23DE"/>
    <w:rsid w:val="00BD242C"/>
    <w:rsid w:val="00BD2BF0"/>
    <w:rsid w:val="00BD2EA4"/>
    <w:rsid w:val="00BD328C"/>
    <w:rsid w:val="00BD334B"/>
    <w:rsid w:val="00BD3590"/>
    <w:rsid w:val="00BD3648"/>
    <w:rsid w:val="00BD3C25"/>
    <w:rsid w:val="00BD4094"/>
    <w:rsid w:val="00BD429C"/>
    <w:rsid w:val="00BD47A3"/>
    <w:rsid w:val="00BD4B01"/>
    <w:rsid w:val="00BD4CF7"/>
    <w:rsid w:val="00BD4D33"/>
    <w:rsid w:val="00BD4E62"/>
    <w:rsid w:val="00BD4E74"/>
    <w:rsid w:val="00BD4EE0"/>
    <w:rsid w:val="00BD50C1"/>
    <w:rsid w:val="00BD53C4"/>
    <w:rsid w:val="00BD573D"/>
    <w:rsid w:val="00BD581D"/>
    <w:rsid w:val="00BD5878"/>
    <w:rsid w:val="00BD59E9"/>
    <w:rsid w:val="00BD623B"/>
    <w:rsid w:val="00BD66CF"/>
    <w:rsid w:val="00BD6804"/>
    <w:rsid w:val="00BD6ACA"/>
    <w:rsid w:val="00BD6CD6"/>
    <w:rsid w:val="00BD6CF7"/>
    <w:rsid w:val="00BD6E29"/>
    <w:rsid w:val="00BD7004"/>
    <w:rsid w:val="00BD70B5"/>
    <w:rsid w:val="00BD7AC4"/>
    <w:rsid w:val="00BD7CFE"/>
    <w:rsid w:val="00BE04D8"/>
    <w:rsid w:val="00BE0A51"/>
    <w:rsid w:val="00BE0D37"/>
    <w:rsid w:val="00BE0E65"/>
    <w:rsid w:val="00BE107A"/>
    <w:rsid w:val="00BE11D7"/>
    <w:rsid w:val="00BE11DC"/>
    <w:rsid w:val="00BE1626"/>
    <w:rsid w:val="00BE1A54"/>
    <w:rsid w:val="00BE1A70"/>
    <w:rsid w:val="00BE1A97"/>
    <w:rsid w:val="00BE1D4A"/>
    <w:rsid w:val="00BE1FB1"/>
    <w:rsid w:val="00BE2094"/>
    <w:rsid w:val="00BE2337"/>
    <w:rsid w:val="00BE23D3"/>
    <w:rsid w:val="00BE245E"/>
    <w:rsid w:val="00BE2773"/>
    <w:rsid w:val="00BE2A33"/>
    <w:rsid w:val="00BE2A3B"/>
    <w:rsid w:val="00BE2BFC"/>
    <w:rsid w:val="00BE34C6"/>
    <w:rsid w:val="00BE37BD"/>
    <w:rsid w:val="00BE37E6"/>
    <w:rsid w:val="00BE3C64"/>
    <w:rsid w:val="00BE3CD7"/>
    <w:rsid w:val="00BE3F37"/>
    <w:rsid w:val="00BE47F6"/>
    <w:rsid w:val="00BE49AE"/>
    <w:rsid w:val="00BE49F9"/>
    <w:rsid w:val="00BE4A93"/>
    <w:rsid w:val="00BE5205"/>
    <w:rsid w:val="00BE5421"/>
    <w:rsid w:val="00BE5440"/>
    <w:rsid w:val="00BE55C3"/>
    <w:rsid w:val="00BE563F"/>
    <w:rsid w:val="00BE578E"/>
    <w:rsid w:val="00BE5E96"/>
    <w:rsid w:val="00BE64B1"/>
    <w:rsid w:val="00BE68EB"/>
    <w:rsid w:val="00BE6B6F"/>
    <w:rsid w:val="00BE6CFC"/>
    <w:rsid w:val="00BE6F10"/>
    <w:rsid w:val="00BE7651"/>
    <w:rsid w:val="00BE78D4"/>
    <w:rsid w:val="00BE7A65"/>
    <w:rsid w:val="00BF0079"/>
    <w:rsid w:val="00BF0331"/>
    <w:rsid w:val="00BF03B2"/>
    <w:rsid w:val="00BF0472"/>
    <w:rsid w:val="00BF0479"/>
    <w:rsid w:val="00BF0733"/>
    <w:rsid w:val="00BF0968"/>
    <w:rsid w:val="00BF0D73"/>
    <w:rsid w:val="00BF1067"/>
    <w:rsid w:val="00BF15F1"/>
    <w:rsid w:val="00BF1B51"/>
    <w:rsid w:val="00BF1EA6"/>
    <w:rsid w:val="00BF1FD9"/>
    <w:rsid w:val="00BF2706"/>
    <w:rsid w:val="00BF2714"/>
    <w:rsid w:val="00BF27B6"/>
    <w:rsid w:val="00BF2CFF"/>
    <w:rsid w:val="00BF2F00"/>
    <w:rsid w:val="00BF30ED"/>
    <w:rsid w:val="00BF3559"/>
    <w:rsid w:val="00BF36B3"/>
    <w:rsid w:val="00BF37BC"/>
    <w:rsid w:val="00BF3834"/>
    <w:rsid w:val="00BF3939"/>
    <w:rsid w:val="00BF396E"/>
    <w:rsid w:val="00BF3AC5"/>
    <w:rsid w:val="00BF3C64"/>
    <w:rsid w:val="00BF3D0E"/>
    <w:rsid w:val="00BF3F61"/>
    <w:rsid w:val="00BF3FF3"/>
    <w:rsid w:val="00BF4311"/>
    <w:rsid w:val="00BF446F"/>
    <w:rsid w:val="00BF46DB"/>
    <w:rsid w:val="00BF485C"/>
    <w:rsid w:val="00BF4879"/>
    <w:rsid w:val="00BF48D3"/>
    <w:rsid w:val="00BF4955"/>
    <w:rsid w:val="00BF4991"/>
    <w:rsid w:val="00BF4ADD"/>
    <w:rsid w:val="00BF4CC2"/>
    <w:rsid w:val="00BF4ECB"/>
    <w:rsid w:val="00BF5035"/>
    <w:rsid w:val="00BF5085"/>
    <w:rsid w:val="00BF5138"/>
    <w:rsid w:val="00BF5822"/>
    <w:rsid w:val="00BF5D97"/>
    <w:rsid w:val="00BF5DBD"/>
    <w:rsid w:val="00BF5DC1"/>
    <w:rsid w:val="00BF5EC5"/>
    <w:rsid w:val="00BF6047"/>
    <w:rsid w:val="00BF60BF"/>
    <w:rsid w:val="00BF613D"/>
    <w:rsid w:val="00BF620A"/>
    <w:rsid w:val="00BF6359"/>
    <w:rsid w:val="00BF6713"/>
    <w:rsid w:val="00BF6811"/>
    <w:rsid w:val="00BF69B7"/>
    <w:rsid w:val="00BF6CA6"/>
    <w:rsid w:val="00BF6E4C"/>
    <w:rsid w:val="00BF77B6"/>
    <w:rsid w:val="00BF7802"/>
    <w:rsid w:val="00BF7CA5"/>
    <w:rsid w:val="00BF7D12"/>
    <w:rsid w:val="00C001F3"/>
    <w:rsid w:val="00C00938"/>
    <w:rsid w:val="00C00B6F"/>
    <w:rsid w:val="00C00C40"/>
    <w:rsid w:val="00C00D69"/>
    <w:rsid w:val="00C011F4"/>
    <w:rsid w:val="00C01856"/>
    <w:rsid w:val="00C01AF7"/>
    <w:rsid w:val="00C0224B"/>
    <w:rsid w:val="00C0255E"/>
    <w:rsid w:val="00C025A5"/>
    <w:rsid w:val="00C0277E"/>
    <w:rsid w:val="00C03076"/>
    <w:rsid w:val="00C033BD"/>
    <w:rsid w:val="00C033EF"/>
    <w:rsid w:val="00C037BC"/>
    <w:rsid w:val="00C04082"/>
    <w:rsid w:val="00C04141"/>
    <w:rsid w:val="00C041E9"/>
    <w:rsid w:val="00C04336"/>
    <w:rsid w:val="00C0487D"/>
    <w:rsid w:val="00C0499A"/>
    <w:rsid w:val="00C04BFE"/>
    <w:rsid w:val="00C04C24"/>
    <w:rsid w:val="00C04CBD"/>
    <w:rsid w:val="00C053EC"/>
    <w:rsid w:val="00C055E1"/>
    <w:rsid w:val="00C056D9"/>
    <w:rsid w:val="00C058CF"/>
    <w:rsid w:val="00C05C48"/>
    <w:rsid w:val="00C05F2A"/>
    <w:rsid w:val="00C0600A"/>
    <w:rsid w:val="00C06484"/>
    <w:rsid w:val="00C064F6"/>
    <w:rsid w:val="00C06628"/>
    <w:rsid w:val="00C0695A"/>
    <w:rsid w:val="00C069C2"/>
    <w:rsid w:val="00C06BD5"/>
    <w:rsid w:val="00C075D5"/>
    <w:rsid w:val="00C0779C"/>
    <w:rsid w:val="00C077F2"/>
    <w:rsid w:val="00C07886"/>
    <w:rsid w:val="00C078EE"/>
    <w:rsid w:val="00C07AA6"/>
    <w:rsid w:val="00C07E30"/>
    <w:rsid w:val="00C07EBA"/>
    <w:rsid w:val="00C100E2"/>
    <w:rsid w:val="00C10112"/>
    <w:rsid w:val="00C10317"/>
    <w:rsid w:val="00C10401"/>
    <w:rsid w:val="00C105B3"/>
    <w:rsid w:val="00C1091D"/>
    <w:rsid w:val="00C10BBC"/>
    <w:rsid w:val="00C10BDB"/>
    <w:rsid w:val="00C1121F"/>
    <w:rsid w:val="00C1129A"/>
    <w:rsid w:val="00C112FA"/>
    <w:rsid w:val="00C113EA"/>
    <w:rsid w:val="00C11AF5"/>
    <w:rsid w:val="00C11B7B"/>
    <w:rsid w:val="00C11D9C"/>
    <w:rsid w:val="00C11E11"/>
    <w:rsid w:val="00C12246"/>
    <w:rsid w:val="00C12360"/>
    <w:rsid w:val="00C126C3"/>
    <w:rsid w:val="00C12727"/>
    <w:rsid w:val="00C1284F"/>
    <w:rsid w:val="00C12F78"/>
    <w:rsid w:val="00C130B3"/>
    <w:rsid w:val="00C1321E"/>
    <w:rsid w:val="00C1327B"/>
    <w:rsid w:val="00C13304"/>
    <w:rsid w:val="00C13403"/>
    <w:rsid w:val="00C13F2C"/>
    <w:rsid w:val="00C142E2"/>
    <w:rsid w:val="00C1439B"/>
    <w:rsid w:val="00C1440B"/>
    <w:rsid w:val="00C14694"/>
    <w:rsid w:val="00C146DA"/>
    <w:rsid w:val="00C14A8F"/>
    <w:rsid w:val="00C14DBC"/>
    <w:rsid w:val="00C15234"/>
    <w:rsid w:val="00C15A16"/>
    <w:rsid w:val="00C15A3F"/>
    <w:rsid w:val="00C15DC1"/>
    <w:rsid w:val="00C16115"/>
    <w:rsid w:val="00C16604"/>
    <w:rsid w:val="00C1675B"/>
    <w:rsid w:val="00C16C4F"/>
    <w:rsid w:val="00C16DE5"/>
    <w:rsid w:val="00C17024"/>
    <w:rsid w:val="00C17037"/>
    <w:rsid w:val="00C174BE"/>
    <w:rsid w:val="00C175DA"/>
    <w:rsid w:val="00C1774D"/>
    <w:rsid w:val="00C178B0"/>
    <w:rsid w:val="00C178B2"/>
    <w:rsid w:val="00C1B034"/>
    <w:rsid w:val="00C201A4"/>
    <w:rsid w:val="00C201F9"/>
    <w:rsid w:val="00C2031F"/>
    <w:rsid w:val="00C20486"/>
    <w:rsid w:val="00C20543"/>
    <w:rsid w:val="00C20788"/>
    <w:rsid w:val="00C20B1B"/>
    <w:rsid w:val="00C20CFD"/>
    <w:rsid w:val="00C20DA1"/>
    <w:rsid w:val="00C20DBC"/>
    <w:rsid w:val="00C21184"/>
    <w:rsid w:val="00C21387"/>
    <w:rsid w:val="00C2139A"/>
    <w:rsid w:val="00C21527"/>
    <w:rsid w:val="00C2183C"/>
    <w:rsid w:val="00C21B4E"/>
    <w:rsid w:val="00C21CBE"/>
    <w:rsid w:val="00C22546"/>
    <w:rsid w:val="00C22550"/>
    <w:rsid w:val="00C226CC"/>
    <w:rsid w:val="00C226EB"/>
    <w:rsid w:val="00C2275C"/>
    <w:rsid w:val="00C22BE8"/>
    <w:rsid w:val="00C22ED4"/>
    <w:rsid w:val="00C22F4B"/>
    <w:rsid w:val="00C230B3"/>
    <w:rsid w:val="00C2311B"/>
    <w:rsid w:val="00C232A4"/>
    <w:rsid w:val="00C23348"/>
    <w:rsid w:val="00C2371E"/>
    <w:rsid w:val="00C238DC"/>
    <w:rsid w:val="00C23B27"/>
    <w:rsid w:val="00C23D14"/>
    <w:rsid w:val="00C23D9A"/>
    <w:rsid w:val="00C23F28"/>
    <w:rsid w:val="00C2415C"/>
    <w:rsid w:val="00C243E9"/>
    <w:rsid w:val="00C24776"/>
    <w:rsid w:val="00C24B4B"/>
    <w:rsid w:val="00C24B87"/>
    <w:rsid w:val="00C24C09"/>
    <w:rsid w:val="00C24C7D"/>
    <w:rsid w:val="00C24DD5"/>
    <w:rsid w:val="00C24E03"/>
    <w:rsid w:val="00C24FCD"/>
    <w:rsid w:val="00C250D4"/>
    <w:rsid w:val="00C25198"/>
    <w:rsid w:val="00C25582"/>
    <w:rsid w:val="00C2567D"/>
    <w:rsid w:val="00C2598D"/>
    <w:rsid w:val="00C25B9C"/>
    <w:rsid w:val="00C25F9E"/>
    <w:rsid w:val="00C25FF4"/>
    <w:rsid w:val="00C261C6"/>
    <w:rsid w:val="00C264CB"/>
    <w:rsid w:val="00C2672A"/>
    <w:rsid w:val="00C26752"/>
    <w:rsid w:val="00C267EF"/>
    <w:rsid w:val="00C26BF0"/>
    <w:rsid w:val="00C26C33"/>
    <w:rsid w:val="00C26CA2"/>
    <w:rsid w:val="00C26DA0"/>
    <w:rsid w:val="00C271F6"/>
    <w:rsid w:val="00C2731D"/>
    <w:rsid w:val="00C2768B"/>
    <w:rsid w:val="00C27907"/>
    <w:rsid w:val="00C27A56"/>
    <w:rsid w:val="00C27BAA"/>
    <w:rsid w:val="00C30524"/>
    <w:rsid w:val="00C30A84"/>
    <w:rsid w:val="00C30AD3"/>
    <w:rsid w:val="00C30AE3"/>
    <w:rsid w:val="00C30B08"/>
    <w:rsid w:val="00C30D88"/>
    <w:rsid w:val="00C31558"/>
    <w:rsid w:val="00C318E4"/>
    <w:rsid w:val="00C319EF"/>
    <w:rsid w:val="00C32232"/>
    <w:rsid w:val="00C323B8"/>
    <w:rsid w:val="00C3273D"/>
    <w:rsid w:val="00C327E8"/>
    <w:rsid w:val="00C3291C"/>
    <w:rsid w:val="00C32BE7"/>
    <w:rsid w:val="00C32FBF"/>
    <w:rsid w:val="00C33167"/>
    <w:rsid w:val="00C333A3"/>
    <w:rsid w:val="00C3369B"/>
    <w:rsid w:val="00C33860"/>
    <w:rsid w:val="00C33864"/>
    <w:rsid w:val="00C33A47"/>
    <w:rsid w:val="00C33AC3"/>
    <w:rsid w:val="00C34326"/>
    <w:rsid w:val="00C3433C"/>
    <w:rsid w:val="00C344A2"/>
    <w:rsid w:val="00C348E4"/>
    <w:rsid w:val="00C348F7"/>
    <w:rsid w:val="00C349F4"/>
    <w:rsid w:val="00C34E85"/>
    <w:rsid w:val="00C353D6"/>
    <w:rsid w:val="00C35640"/>
    <w:rsid w:val="00C35947"/>
    <w:rsid w:val="00C35A05"/>
    <w:rsid w:val="00C35ED4"/>
    <w:rsid w:val="00C35F18"/>
    <w:rsid w:val="00C36190"/>
    <w:rsid w:val="00C3628D"/>
    <w:rsid w:val="00C36597"/>
    <w:rsid w:val="00C3666F"/>
    <w:rsid w:val="00C36D60"/>
    <w:rsid w:val="00C3709D"/>
    <w:rsid w:val="00C370CE"/>
    <w:rsid w:val="00C370D1"/>
    <w:rsid w:val="00C37137"/>
    <w:rsid w:val="00C375A2"/>
    <w:rsid w:val="00C37784"/>
    <w:rsid w:val="00C37BC6"/>
    <w:rsid w:val="00C37F3C"/>
    <w:rsid w:val="00C40087"/>
    <w:rsid w:val="00C402B6"/>
    <w:rsid w:val="00C40534"/>
    <w:rsid w:val="00C40575"/>
    <w:rsid w:val="00C409FA"/>
    <w:rsid w:val="00C40B8F"/>
    <w:rsid w:val="00C40BB8"/>
    <w:rsid w:val="00C40CBD"/>
    <w:rsid w:val="00C41038"/>
    <w:rsid w:val="00C413BB"/>
    <w:rsid w:val="00C413FD"/>
    <w:rsid w:val="00C41750"/>
    <w:rsid w:val="00C4177C"/>
    <w:rsid w:val="00C41812"/>
    <w:rsid w:val="00C4190C"/>
    <w:rsid w:val="00C41A52"/>
    <w:rsid w:val="00C41A8A"/>
    <w:rsid w:val="00C41E14"/>
    <w:rsid w:val="00C42097"/>
    <w:rsid w:val="00C421E4"/>
    <w:rsid w:val="00C42374"/>
    <w:rsid w:val="00C4289A"/>
    <w:rsid w:val="00C428AE"/>
    <w:rsid w:val="00C42913"/>
    <w:rsid w:val="00C429CB"/>
    <w:rsid w:val="00C42B15"/>
    <w:rsid w:val="00C42C83"/>
    <w:rsid w:val="00C42F1B"/>
    <w:rsid w:val="00C42FB8"/>
    <w:rsid w:val="00C43039"/>
    <w:rsid w:val="00C43124"/>
    <w:rsid w:val="00C4317F"/>
    <w:rsid w:val="00C43204"/>
    <w:rsid w:val="00C433EC"/>
    <w:rsid w:val="00C43504"/>
    <w:rsid w:val="00C43B7F"/>
    <w:rsid w:val="00C43EC3"/>
    <w:rsid w:val="00C44F04"/>
    <w:rsid w:val="00C45287"/>
    <w:rsid w:val="00C453A8"/>
    <w:rsid w:val="00C4555E"/>
    <w:rsid w:val="00C4575A"/>
    <w:rsid w:val="00C45838"/>
    <w:rsid w:val="00C45B72"/>
    <w:rsid w:val="00C45F62"/>
    <w:rsid w:val="00C4621D"/>
    <w:rsid w:val="00C46301"/>
    <w:rsid w:val="00C464A9"/>
    <w:rsid w:val="00C468A4"/>
    <w:rsid w:val="00C46941"/>
    <w:rsid w:val="00C46952"/>
    <w:rsid w:val="00C46A13"/>
    <w:rsid w:val="00C46FE4"/>
    <w:rsid w:val="00C47302"/>
    <w:rsid w:val="00C47517"/>
    <w:rsid w:val="00C47831"/>
    <w:rsid w:val="00C50199"/>
    <w:rsid w:val="00C501A1"/>
    <w:rsid w:val="00C50811"/>
    <w:rsid w:val="00C5083F"/>
    <w:rsid w:val="00C5096D"/>
    <w:rsid w:val="00C5099C"/>
    <w:rsid w:val="00C50B53"/>
    <w:rsid w:val="00C51211"/>
    <w:rsid w:val="00C5175B"/>
    <w:rsid w:val="00C5180A"/>
    <w:rsid w:val="00C5203E"/>
    <w:rsid w:val="00C52167"/>
    <w:rsid w:val="00C5232F"/>
    <w:rsid w:val="00C5246D"/>
    <w:rsid w:val="00C52794"/>
    <w:rsid w:val="00C529A1"/>
    <w:rsid w:val="00C52F1B"/>
    <w:rsid w:val="00C53228"/>
    <w:rsid w:val="00C53373"/>
    <w:rsid w:val="00C534F9"/>
    <w:rsid w:val="00C534FD"/>
    <w:rsid w:val="00C535B8"/>
    <w:rsid w:val="00C5377B"/>
    <w:rsid w:val="00C5378F"/>
    <w:rsid w:val="00C537FC"/>
    <w:rsid w:val="00C53F0A"/>
    <w:rsid w:val="00C53F4D"/>
    <w:rsid w:val="00C53FFD"/>
    <w:rsid w:val="00C543AF"/>
    <w:rsid w:val="00C543FF"/>
    <w:rsid w:val="00C54406"/>
    <w:rsid w:val="00C5441F"/>
    <w:rsid w:val="00C544EF"/>
    <w:rsid w:val="00C5469A"/>
    <w:rsid w:val="00C5477B"/>
    <w:rsid w:val="00C54814"/>
    <w:rsid w:val="00C54B6A"/>
    <w:rsid w:val="00C54C3F"/>
    <w:rsid w:val="00C54DD9"/>
    <w:rsid w:val="00C54E46"/>
    <w:rsid w:val="00C550D3"/>
    <w:rsid w:val="00C5513B"/>
    <w:rsid w:val="00C55301"/>
    <w:rsid w:val="00C555A7"/>
    <w:rsid w:val="00C55940"/>
    <w:rsid w:val="00C559F7"/>
    <w:rsid w:val="00C55D9D"/>
    <w:rsid w:val="00C55EE6"/>
    <w:rsid w:val="00C55F86"/>
    <w:rsid w:val="00C56659"/>
    <w:rsid w:val="00C566C8"/>
    <w:rsid w:val="00C56CD9"/>
    <w:rsid w:val="00C56DA6"/>
    <w:rsid w:val="00C56EB1"/>
    <w:rsid w:val="00C571DC"/>
    <w:rsid w:val="00C57400"/>
    <w:rsid w:val="00C574B8"/>
    <w:rsid w:val="00C57664"/>
    <w:rsid w:val="00C576E3"/>
    <w:rsid w:val="00C57768"/>
    <w:rsid w:val="00C57889"/>
    <w:rsid w:val="00C57B0E"/>
    <w:rsid w:val="00C57C56"/>
    <w:rsid w:val="00C57F56"/>
    <w:rsid w:val="00C6029D"/>
    <w:rsid w:val="00C60408"/>
    <w:rsid w:val="00C607A6"/>
    <w:rsid w:val="00C60BD1"/>
    <w:rsid w:val="00C60E9A"/>
    <w:rsid w:val="00C61165"/>
    <w:rsid w:val="00C61343"/>
    <w:rsid w:val="00C614CE"/>
    <w:rsid w:val="00C6154E"/>
    <w:rsid w:val="00C61C08"/>
    <w:rsid w:val="00C61F58"/>
    <w:rsid w:val="00C6208A"/>
    <w:rsid w:val="00C620BD"/>
    <w:rsid w:val="00C622B4"/>
    <w:rsid w:val="00C622CF"/>
    <w:rsid w:val="00C62315"/>
    <w:rsid w:val="00C6280C"/>
    <w:rsid w:val="00C62C18"/>
    <w:rsid w:val="00C62C57"/>
    <w:rsid w:val="00C62DD8"/>
    <w:rsid w:val="00C62E11"/>
    <w:rsid w:val="00C62F21"/>
    <w:rsid w:val="00C634E6"/>
    <w:rsid w:val="00C637FF"/>
    <w:rsid w:val="00C639BC"/>
    <w:rsid w:val="00C64034"/>
    <w:rsid w:val="00C64135"/>
    <w:rsid w:val="00C648CA"/>
    <w:rsid w:val="00C649CB"/>
    <w:rsid w:val="00C64ACA"/>
    <w:rsid w:val="00C64C31"/>
    <w:rsid w:val="00C64E54"/>
    <w:rsid w:val="00C64EBE"/>
    <w:rsid w:val="00C6517C"/>
    <w:rsid w:val="00C6520F"/>
    <w:rsid w:val="00C6522C"/>
    <w:rsid w:val="00C65252"/>
    <w:rsid w:val="00C654A6"/>
    <w:rsid w:val="00C657DE"/>
    <w:rsid w:val="00C6585A"/>
    <w:rsid w:val="00C6599C"/>
    <w:rsid w:val="00C659DE"/>
    <w:rsid w:val="00C66087"/>
    <w:rsid w:val="00C66505"/>
    <w:rsid w:val="00C665B2"/>
    <w:rsid w:val="00C66976"/>
    <w:rsid w:val="00C67543"/>
    <w:rsid w:val="00C6764B"/>
    <w:rsid w:val="00C67668"/>
    <w:rsid w:val="00C6795E"/>
    <w:rsid w:val="00C67B77"/>
    <w:rsid w:val="00C67F7A"/>
    <w:rsid w:val="00C7036C"/>
    <w:rsid w:val="00C7043F"/>
    <w:rsid w:val="00C70477"/>
    <w:rsid w:val="00C7059A"/>
    <w:rsid w:val="00C705EC"/>
    <w:rsid w:val="00C7099F"/>
    <w:rsid w:val="00C70A09"/>
    <w:rsid w:val="00C70B58"/>
    <w:rsid w:val="00C70C28"/>
    <w:rsid w:val="00C70C2B"/>
    <w:rsid w:val="00C70C91"/>
    <w:rsid w:val="00C70D90"/>
    <w:rsid w:val="00C70DD1"/>
    <w:rsid w:val="00C71075"/>
    <w:rsid w:val="00C712B2"/>
    <w:rsid w:val="00C713EE"/>
    <w:rsid w:val="00C716C3"/>
    <w:rsid w:val="00C71700"/>
    <w:rsid w:val="00C71C61"/>
    <w:rsid w:val="00C720B1"/>
    <w:rsid w:val="00C72228"/>
    <w:rsid w:val="00C72758"/>
    <w:rsid w:val="00C727E0"/>
    <w:rsid w:val="00C731BF"/>
    <w:rsid w:val="00C73260"/>
    <w:rsid w:val="00C7367F"/>
    <w:rsid w:val="00C73862"/>
    <w:rsid w:val="00C7396D"/>
    <w:rsid w:val="00C74163"/>
    <w:rsid w:val="00C7420F"/>
    <w:rsid w:val="00C7434D"/>
    <w:rsid w:val="00C743A0"/>
    <w:rsid w:val="00C74A72"/>
    <w:rsid w:val="00C74AD7"/>
    <w:rsid w:val="00C74D32"/>
    <w:rsid w:val="00C74DF3"/>
    <w:rsid w:val="00C75019"/>
    <w:rsid w:val="00C7518F"/>
    <w:rsid w:val="00C751E1"/>
    <w:rsid w:val="00C752B0"/>
    <w:rsid w:val="00C75398"/>
    <w:rsid w:val="00C753CF"/>
    <w:rsid w:val="00C7555E"/>
    <w:rsid w:val="00C758C3"/>
    <w:rsid w:val="00C7599A"/>
    <w:rsid w:val="00C76183"/>
    <w:rsid w:val="00C7656B"/>
    <w:rsid w:val="00C766F2"/>
    <w:rsid w:val="00C76AC9"/>
    <w:rsid w:val="00C76B30"/>
    <w:rsid w:val="00C76BDD"/>
    <w:rsid w:val="00C76DC7"/>
    <w:rsid w:val="00C76E7D"/>
    <w:rsid w:val="00C77491"/>
    <w:rsid w:val="00C775F4"/>
    <w:rsid w:val="00C777EE"/>
    <w:rsid w:val="00C77A76"/>
    <w:rsid w:val="00C77BA0"/>
    <w:rsid w:val="00C80077"/>
    <w:rsid w:val="00C800B4"/>
    <w:rsid w:val="00C800CB"/>
    <w:rsid w:val="00C801AC"/>
    <w:rsid w:val="00C807EC"/>
    <w:rsid w:val="00C809AE"/>
    <w:rsid w:val="00C80AED"/>
    <w:rsid w:val="00C80B8C"/>
    <w:rsid w:val="00C80DB1"/>
    <w:rsid w:val="00C80F00"/>
    <w:rsid w:val="00C81393"/>
    <w:rsid w:val="00C819C7"/>
    <w:rsid w:val="00C81CA5"/>
    <w:rsid w:val="00C821EF"/>
    <w:rsid w:val="00C823DC"/>
    <w:rsid w:val="00C8250C"/>
    <w:rsid w:val="00C82688"/>
    <w:rsid w:val="00C826FD"/>
    <w:rsid w:val="00C828B8"/>
    <w:rsid w:val="00C83045"/>
    <w:rsid w:val="00C83079"/>
    <w:rsid w:val="00C83175"/>
    <w:rsid w:val="00C832BC"/>
    <w:rsid w:val="00C83391"/>
    <w:rsid w:val="00C83804"/>
    <w:rsid w:val="00C839AD"/>
    <w:rsid w:val="00C83AA0"/>
    <w:rsid w:val="00C83D75"/>
    <w:rsid w:val="00C83E93"/>
    <w:rsid w:val="00C8450C"/>
    <w:rsid w:val="00C84559"/>
    <w:rsid w:val="00C84596"/>
    <w:rsid w:val="00C8461C"/>
    <w:rsid w:val="00C84F45"/>
    <w:rsid w:val="00C84F96"/>
    <w:rsid w:val="00C85054"/>
    <w:rsid w:val="00C850EE"/>
    <w:rsid w:val="00C854D3"/>
    <w:rsid w:val="00C8567F"/>
    <w:rsid w:val="00C85AB9"/>
    <w:rsid w:val="00C85D5B"/>
    <w:rsid w:val="00C85F39"/>
    <w:rsid w:val="00C862FB"/>
    <w:rsid w:val="00C86509"/>
    <w:rsid w:val="00C86517"/>
    <w:rsid w:val="00C86A75"/>
    <w:rsid w:val="00C86C00"/>
    <w:rsid w:val="00C87152"/>
    <w:rsid w:val="00C87359"/>
    <w:rsid w:val="00C87454"/>
    <w:rsid w:val="00C8758D"/>
    <w:rsid w:val="00C87777"/>
    <w:rsid w:val="00C879B4"/>
    <w:rsid w:val="00C879F4"/>
    <w:rsid w:val="00C87B6F"/>
    <w:rsid w:val="00C87BA3"/>
    <w:rsid w:val="00C87CFD"/>
    <w:rsid w:val="00C87E6C"/>
    <w:rsid w:val="00C903A0"/>
    <w:rsid w:val="00C904AA"/>
    <w:rsid w:val="00C905BA"/>
    <w:rsid w:val="00C905F4"/>
    <w:rsid w:val="00C905F7"/>
    <w:rsid w:val="00C90634"/>
    <w:rsid w:val="00C9063B"/>
    <w:rsid w:val="00C908FF"/>
    <w:rsid w:val="00C90D48"/>
    <w:rsid w:val="00C90DCB"/>
    <w:rsid w:val="00C910AF"/>
    <w:rsid w:val="00C910D4"/>
    <w:rsid w:val="00C911A1"/>
    <w:rsid w:val="00C9120F"/>
    <w:rsid w:val="00C91393"/>
    <w:rsid w:val="00C91402"/>
    <w:rsid w:val="00C9143A"/>
    <w:rsid w:val="00C916D0"/>
    <w:rsid w:val="00C916D9"/>
    <w:rsid w:val="00C918D5"/>
    <w:rsid w:val="00C91A64"/>
    <w:rsid w:val="00C91BBE"/>
    <w:rsid w:val="00C91FD5"/>
    <w:rsid w:val="00C9218A"/>
    <w:rsid w:val="00C92519"/>
    <w:rsid w:val="00C927C7"/>
    <w:rsid w:val="00C927E0"/>
    <w:rsid w:val="00C92DEC"/>
    <w:rsid w:val="00C92E52"/>
    <w:rsid w:val="00C930A8"/>
    <w:rsid w:val="00C93101"/>
    <w:rsid w:val="00C9351D"/>
    <w:rsid w:val="00C93574"/>
    <w:rsid w:val="00C93586"/>
    <w:rsid w:val="00C93616"/>
    <w:rsid w:val="00C9382D"/>
    <w:rsid w:val="00C93A13"/>
    <w:rsid w:val="00C93A91"/>
    <w:rsid w:val="00C94080"/>
    <w:rsid w:val="00C94259"/>
    <w:rsid w:val="00C94364"/>
    <w:rsid w:val="00C943D9"/>
    <w:rsid w:val="00C94581"/>
    <w:rsid w:val="00C946DC"/>
    <w:rsid w:val="00C94986"/>
    <w:rsid w:val="00C94A56"/>
    <w:rsid w:val="00C94B45"/>
    <w:rsid w:val="00C94CC1"/>
    <w:rsid w:val="00C94DD1"/>
    <w:rsid w:val="00C95085"/>
    <w:rsid w:val="00C9511D"/>
    <w:rsid w:val="00C9536E"/>
    <w:rsid w:val="00C9549E"/>
    <w:rsid w:val="00C95973"/>
    <w:rsid w:val="00C95BAF"/>
    <w:rsid w:val="00C95BBC"/>
    <w:rsid w:val="00C95FB3"/>
    <w:rsid w:val="00C9612C"/>
    <w:rsid w:val="00C96314"/>
    <w:rsid w:val="00C9686B"/>
    <w:rsid w:val="00C96993"/>
    <w:rsid w:val="00C96A54"/>
    <w:rsid w:val="00C96B55"/>
    <w:rsid w:val="00C96B85"/>
    <w:rsid w:val="00C96C03"/>
    <w:rsid w:val="00C96E83"/>
    <w:rsid w:val="00C96F54"/>
    <w:rsid w:val="00C9776B"/>
    <w:rsid w:val="00C979A9"/>
    <w:rsid w:val="00C979C3"/>
    <w:rsid w:val="00C97A90"/>
    <w:rsid w:val="00C97AA3"/>
    <w:rsid w:val="00C97C6E"/>
    <w:rsid w:val="00C97DBB"/>
    <w:rsid w:val="00C97F0E"/>
    <w:rsid w:val="00CA05C3"/>
    <w:rsid w:val="00CA05FF"/>
    <w:rsid w:val="00CA0875"/>
    <w:rsid w:val="00CA098C"/>
    <w:rsid w:val="00CA0A39"/>
    <w:rsid w:val="00CA0F60"/>
    <w:rsid w:val="00CA14A3"/>
    <w:rsid w:val="00CA15F5"/>
    <w:rsid w:val="00CA1AA8"/>
    <w:rsid w:val="00CA2244"/>
    <w:rsid w:val="00CA22F4"/>
    <w:rsid w:val="00CA239A"/>
    <w:rsid w:val="00CA2485"/>
    <w:rsid w:val="00CA25A0"/>
    <w:rsid w:val="00CA26A0"/>
    <w:rsid w:val="00CA2861"/>
    <w:rsid w:val="00CA2A2F"/>
    <w:rsid w:val="00CA2BC4"/>
    <w:rsid w:val="00CA2C70"/>
    <w:rsid w:val="00CA2D09"/>
    <w:rsid w:val="00CA3416"/>
    <w:rsid w:val="00CA3608"/>
    <w:rsid w:val="00CA37AB"/>
    <w:rsid w:val="00CA3897"/>
    <w:rsid w:val="00CA3943"/>
    <w:rsid w:val="00CA3D95"/>
    <w:rsid w:val="00CA3E5C"/>
    <w:rsid w:val="00CA3E9F"/>
    <w:rsid w:val="00CA409D"/>
    <w:rsid w:val="00CA43C1"/>
    <w:rsid w:val="00CA4952"/>
    <w:rsid w:val="00CA4C2F"/>
    <w:rsid w:val="00CA4D4A"/>
    <w:rsid w:val="00CA4D97"/>
    <w:rsid w:val="00CA4DB3"/>
    <w:rsid w:val="00CA4FEE"/>
    <w:rsid w:val="00CA51B4"/>
    <w:rsid w:val="00CA5244"/>
    <w:rsid w:val="00CA52BA"/>
    <w:rsid w:val="00CA5317"/>
    <w:rsid w:val="00CA5598"/>
    <w:rsid w:val="00CA5C42"/>
    <w:rsid w:val="00CA5CF8"/>
    <w:rsid w:val="00CA5E36"/>
    <w:rsid w:val="00CA6061"/>
    <w:rsid w:val="00CA61C8"/>
    <w:rsid w:val="00CA648D"/>
    <w:rsid w:val="00CA65D2"/>
    <w:rsid w:val="00CA7119"/>
    <w:rsid w:val="00CA71BE"/>
    <w:rsid w:val="00CA728A"/>
    <w:rsid w:val="00CA769A"/>
    <w:rsid w:val="00CA7D88"/>
    <w:rsid w:val="00CA7D92"/>
    <w:rsid w:val="00CB02B0"/>
    <w:rsid w:val="00CB0524"/>
    <w:rsid w:val="00CB0AC0"/>
    <w:rsid w:val="00CB0B60"/>
    <w:rsid w:val="00CB0CB7"/>
    <w:rsid w:val="00CB1704"/>
    <w:rsid w:val="00CB17C4"/>
    <w:rsid w:val="00CB1AAA"/>
    <w:rsid w:val="00CB1C45"/>
    <w:rsid w:val="00CB1E4B"/>
    <w:rsid w:val="00CB1F07"/>
    <w:rsid w:val="00CB1F39"/>
    <w:rsid w:val="00CB22F7"/>
    <w:rsid w:val="00CB2472"/>
    <w:rsid w:val="00CB2587"/>
    <w:rsid w:val="00CB25B9"/>
    <w:rsid w:val="00CB292B"/>
    <w:rsid w:val="00CB2D33"/>
    <w:rsid w:val="00CB2EBE"/>
    <w:rsid w:val="00CB2FF7"/>
    <w:rsid w:val="00CB3157"/>
    <w:rsid w:val="00CB3642"/>
    <w:rsid w:val="00CB39D0"/>
    <w:rsid w:val="00CB3BFA"/>
    <w:rsid w:val="00CB3D57"/>
    <w:rsid w:val="00CB3DA4"/>
    <w:rsid w:val="00CB42E3"/>
    <w:rsid w:val="00CB42FE"/>
    <w:rsid w:val="00CB46E7"/>
    <w:rsid w:val="00CB4784"/>
    <w:rsid w:val="00CB48FB"/>
    <w:rsid w:val="00CB4D8F"/>
    <w:rsid w:val="00CB4FD9"/>
    <w:rsid w:val="00CB505E"/>
    <w:rsid w:val="00CB5104"/>
    <w:rsid w:val="00CB544B"/>
    <w:rsid w:val="00CB5509"/>
    <w:rsid w:val="00CB5526"/>
    <w:rsid w:val="00CB55B6"/>
    <w:rsid w:val="00CB5E67"/>
    <w:rsid w:val="00CB5E94"/>
    <w:rsid w:val="00CB6262"/>
    <w:rsid w:val="00CB6A43"/>
    <w:rsid w:val="00CB6A9D"/>
    <w:rsid w:val="00CB6EB0"/>
    <w:rsid w:val="00CB6F21"/>
    <w:rsid w:val="00CB7013"/>
    <w:rsid w:val="00CB719F"/>
    <w:rsid w:val="00CB72D4"/>
    <w:rsid w:val="00CB73FA"/>
    <w:rsid w:val="00CB778B"/>
    <w:rsid w:val="00CB78BE"/>
    <w:rsid w:val="00CB7902"/>
    <w:rsid w:val="00CB7CA0"/>
    <w:rsid w:val="00CB7F16"/>
    <w:rsid w:val="00CC0138"/>
    <w:rsid w:val="00CC09D8"/>
    <w:rsid w:val="00CC0AF6"/>
    <w:rsid w:val="00CC0B06"/>
    <w:rsid w:val="00CC0B90"/>
    <w:rsid w:val="00CC0CE9"/>
    <w:rsid w:val="00CC1011"/>
    <w:rsid w:val="00CC1369"/>
    <w:rsid w:val="00CC1477"/>
    <w:rsid w:val="00CC1794"/>
    <w:rsid w:val="00CC1FDB"/>
    <w:rsid w:val="00CC222B"/>
    <w:rsid w:val="00CC279B"/>
    <w:rsid w:val="00CC2956"/>
    <w:rsid w:val="00CC2D9B"/>
    <w:rsid w:val="00CC2DE7"/>
    <w:rsid w:val="00CC2EDB"/>
    <w:rsid w:val="00CC3106"/>
    <w:rsid w:val="00CC31C8"/>
    <w:rsid w:val="00CC339A"/>
    <w:rsid w:val="00CC351A"/>
    <w:rsid w:val="00CC3924"/>
    <w:rsid w:val="00CC392E"/>
    <w:rsid w:val="00CC3A07"/>
    <w:rsid w:val="00CC3C17"/>
    <w:rsid w:val="00CC40A6"/>
    <w:rsid w:val="00CC425B"/>
    <w:rsid w:val="00CC4819"/>
    <w:rsid w:val="00CC4917"/>
    <w:rsid w:val="00CC4B8F"/>
    <w:rsid w:val="00CC5180"/>
    <w:rsid w:val="00CC5A0F"/>
    <w:rsid w:val="00CC5BC1"/>
    <w:rsid w:val="00CC5C77"/>
    <w:rsid w:val="00CC5CB0"/>
    <w:rsid w:val="00CC60C9"/>
    <w:rsid w:val="00CC62E6"/>
    <w:rsid w:val="00CC6C69"/>
    <w:rsid w:val="00CC6CB6"/>
    <w:rsid w:val="00CC6DCA"/>
    <w:rsid w:val="00CC6E89"/>
    <w:rsid w:val="00CC7764"/>
    <w:rsid w:val="00CC7A8F"/>
    <w:rsid w:val="00CC7B8E"/>
    <w:rsid w:val="00CC7C61"/>
    <w:rsid w:val="00CC7DDF"/>
    <w:rsid w:val="00CD0030"/>
    <w:rsid w:val="00CD01EA"/>
    <w:rsid w:val="00CD0345"/>
    <w:rsid w:val="00CD065E"/>
    <w:rsid w:val="00CD06E9"/>
    <w:rsid w:val="00CD0BA0"/>
    <w:rsid w:val="00CD10D5"/>
    <w:rsid w:val="00CD1216"/>
    <w:rsid w:val="00CD16A7"/>
    <w:rsid w:val="00CD16EB"/>
    <w:rsid w:val="00CD19A6"/>
    <w:rsid w:val="00CD1FF9"/>
    <w:rsid w:val="00CD232A"/>
    <w:rsid w:val="00CD24F5"/>
    <w:rsid w:val="00CD2564"/>
    <w:rsid w:val="00CD257D"/>
    <w:rsid w:val="00CD2949"/>
    <w:rsid w:val="00CD3187"/>
    <w:rsid w:val="00CD3460"/>
    <w:rsid w:val="00CD353A"/>
    <w:rsid w:val="00CD3696"/>
    <w:rsid w:val="00CD377E"/>
    <w:rsid w:val="00CD395B"/>
    <w:rsid w:val="00CD3AA9"/>
    <w:rsid w:val="00CD40A4"/>
    <w:rsid w:val="00CD41F2"/>
    <w:rsid w:val="00CD4206"/>
    <w:rsid w:val="00CD4599"/>
    <w:rsid w:val="00CD49B7"/>
    <w:rsid w:val="00CD4D97"/>
    <w:rsid w:val="00CD5103"/>
    <w:rsid w:val="00CD5240"/>
    <w:rsid w:val="00CD5370"/>
    <w:rsid w:val="00CD55EE"/>
    <w:rsid w:val="00CD5CE1"/>
    <w:rsid w:val="00CD6118"/>
    <w:rsid w:val="00CD652F"/>
    <w:rsid w:val="00CD65DC"/>
    <w:rsid w:val="00CD66F7"/>
    <w:rsid w:val="00CD67D3"/>
    <w:rsid w:val="00CD6965"/>
    <w:rsid w:val="00CD6B5D"/>
    <w:rsid w:val="00CD6D6D"/>
    <w:rsid w:val="00CD6E10"/>
    <w:rsid w:val="00CD6E45"/>
    <w:rsid w:val="00CD6FC7"/>
    <w:rsid w:val="00CD7234"/>
    <w:rsid w:val="00CD7504"/>
    <w:rsid w:val="00CD764C"/>
    <w:rsid w:val="00CD7790"/>
    <w:rsid w:val="00CD7C27"/>
    <w:rsid w:val="00CD7C67"/>
    <w:rsid w:val="00CE005F"/>
    <w:rsid w:val="00CE0399"/>
    <w:rsid w:val="00CE043F"/>
    <w:rsid w:val="00CE0640"/>
    <w:rsid w:val="00CE0729"/>
    <w:rsid w:val="00CE0944"/>
    <w:rsid w:val="00CE09EF"/>
    <w:rsid w:val="00CE0B51"/>
    <w:rsid w:val="00CE0BFF"/>
    <w:rsid w:val="00CE106C"/>
    <w:rsid w:val="00CE10A2"/>
    <w:rsid w:val="00CE10B7"/>
    <w:rsid w:val="00CE10D9"/>
    <w:rsid w:val="00CE1269"/>
    <w:rsid w:val="00CE12E6"/>
    <w:rsid w:val="00CE1352"/>
    <w:rsid w:val="00CE1462"/>
    <w:rsid w:val="00CE1B30"/>
    <w:rsid w:val="00CE1C85"/>
    <w:rsid w:val="00CE1DF7"/>
    <w:rsid w:val="00CE1EEA"/>
    <w:rsid w:val="00CE23DB"/>
    <w:rsid w:val="00CE24A9"/>
    <w:rsid w:val="00CE29D2"/>
    <w:rsid w:val="00CE2F3B"/>
    <w:rsid w:val="00CE2F5E"/>
    <w:rsid w:val="00CE323D"/>
    <w:rsid w:val="00CE3255"/>
    <w:rsid w:val="00CE34FA"/>
    <w:rsid w:val="00CE3533"/>
    <w:rsid w:val="00CE3C52"/>
    <w:rsid w:val="00CE4344"/>
    <w:rsid w:val="00CE4374"/>
    <w:rsid w:val="00CE439A"/>
    <w:rsid w:val="00CE4840"/>
    <w:rsid w:val="00CE4FCC"/>
    <w:rsid w:val="00CE50B8"/>
    <w:rsid w:val="00CE515C"/>
    <w:rsid w:val="00CE541B"/>
    <w:rsid w:val="00CE55A5"/>
    <w:rsid w:val="00CE5A38"/>
    <w:rsid w:val="00CE5B50"/>
    <w:rsid w:val="00CE5F02"/>
    <w:rsid w:val="00CE602C"/>
    <w:rsid w:val="00CE6A4E"/>
    <w:rsid w:val="00CE6E32"/>
    <w:rsid w:val="00CE6EEA"/>
    <w:rsid w:val="00CE7426"/>
    <w:rsid w:val="00CE79B5"/>
    <w:rsid w:val="00CE7A28"/>
    <w:rsid w:val="00CE7DCA"/>
    <w:rsid w:val="00CE7FCF"/>
    <w:rsid w:val="00CF00BB"/>
    <w:rsid w:val="00CF0124"/>
    <w:rsid w:val="00CF050A"/>
    <w:rsid w:val="00CF0522"/>
    <w:rsid w:val="00CF082F"/>
    <w:rsid w:val="00CF0CD2"/>
    <w:rsid w:val="00CF0E4E"/>
    <w:rsid w:val="00CF0EC4"/>
    <w:rsid w:val="00CF1055"/>
    <w:rsid w:val="00CF1160"/>
    <w:rsid w:val="00CF11D2"/>
    <w:rsid w:val="00CF167B"/>
    <w:rsid w:val="00CF1791"/>
    <w:rsid w:val="00CF185D"/>
    <w:rsid w:val="00CF198B"/>
    <w:rsid w:val="00CF1DD9"/>
    <w:rsid w:val="00CF1FFB"/>
    <w:rsid w:val="00CF2504"/>
    <w:rsid w:val="00CF2506"/>
    <w:rsid w:val="00CF2551"/>
    <w:rsid w:val="00CF25FB"/>
    <w:rsid w:val="00CF263D"/>
    <w:rsid w:val="00CF2820"/>
    <w:rsid w:val="00CF2989"/>
    <w:rsid w:val="00CF2A46"/>
    <w:rsid w:val="00CF2B74"/>
    <w:rsid w:val="00CF2DDD"/>
    <w:rsid w:val="00CF3503"/>
    <w:rsid w:val="00CF356E"/>
    <w:rsid w:val="00CF396F"/>
    <w:rsid w:val="00CF39E0"/>
    <w:rsid w:val="00CF3A2D"/>
    <w:rsid w:val="00CF3D57"/>
    <w:rsid w:val="00CF429B"/>
    <w:rsid w:val="00CF4339"/>
    <w:rsid w:val="00CF43FC"/>
    <w:rsid w:val="00CF4481"/>
    <w:rsid w:val="00CF46E2"/>
    <w:rsid w:val="00CF4C87"/>
    <w:rsid w:val="00CF5049"/>
    <w:rsid w:val="00CF5063"/>
    <w:rsid w:val="00CF51D6"/>
    <w:rsid w:val="00CF5683"/>
    <w:rsid w:val="00CF56B8"/>
    <w:rsid w:val="00CF5BD1"/>
    <w:rsid w:val="00CF5D20"/>
    <w:rsid w:val="00CF5D96"/>
    <w:rsid w:val="00CF6432"/>
    <w:rsid w:val="00CF6493"/>
    <w:rsid w:val="00CF662B"/>
    <w:rsid w:val="00CF669D"/>
    <w:rsid w:val="00CF66CC"/>
    <w:rsid w:val="00CF6732"/>
    <w:rsid w:val="00CF691E"/>
    <w:rsid w:val="00CF6F1F"/>
    <w:rsid w:val="00CF6F85"/>
    <w:rsid w:val="00CF7218"/>
    <w:rsid w:val="00CF73C8"/>
    <w:rsid w:val="00CF784F"/>
    <w:rsid w:val="00CF7CC9"/>
    <w:rsid w:val="00D00095"/>
    <w:rsid w:val="00D0040B"/>
    <w:rsid w:val="00D004A5"/>
    <w:rsid w:val="00D00788"/>
    <w:rsid w:val="00D00AAB"/>
    <w:rsid w:val="00D00D26"/>
    <w:rsid w:val="00D00FA2"/>
    <w:rsid w:val="00D0103B"/>
    <w:rsid w:val="00D012CE"/>
    <w:rsid w:val="00D013E0"/>
    <w:rsid w:val="00D014E2"/>
    <w:rsid w:val="00D01B91"/>
    <w:rsid w:val="00D01E88"/>
    <w:rsid w:val="00D022C2"/>
    <w:rsid w:val="00D022E3"/>
    <w:rsid w:val="00D02466"/>
    <w:rsid w:val="00D0281F"/>
    <w:rsid w:val="00D02880"/>
    <w:rsid w:val="00D02AFC"/>
    <w:rsid w:val="00D02D6C"/>
    <w:rsid w:val="00D030AA"/>
    <w:rsid w:val="00D03297"/>
    <w:rsid w:val="00D034BD"/>
    <w:rsid w:val="00D0402E"/>
    <w:rsid w:val="00D04091"/>
    <w:rsid w:val="00D042EE"/>
    <w:rsid w:val="00D04440"/>
    <w:rsid w:val="00D04769"/>
    <w:rsid w:val="00D04AA4"/>
    <w:rsid w:val="00D04C11"/>
    <w:rsid w:val="00D04E90"/>
    <w:rsid w:val="00D04EF4"/>
    <w:rsid w:val="00D04F49"/>
    <w:rsid w:val="00D05012"/>
    <w:rsid w:val="00D0533E"/>
    <w:rsid w:val="00D05501"/>
    <w:rsid w:val="00D0550F"/>
    <w:rsid w:val="00D05699"/>
    <w:rsid w:val="00D056A4"/>
    <w:rsid w:val="00D0595A"/>
    <w:rsid w:val="00D05B02"/>
    <w:rsid w:val="00D05D50"/>
    <w:rsid w:val="00D05DF8"/>
    <w:rsid w:val="00D05E6A"/>
    <w:rsid w:val="00D060CC"/>
    <w:rsid w:val="00D06281"/>
    <w:rsid w:val="00D06359"/>
    <w:rsid w:val="00D0649E"/>
    <w:rsid w:val="00D06710"/>
    <w:rsid w:val="00D06715"/>
    <w:rsid w:val="00D068F0"/>
    <w:rsid w:val="00D06A42"/>
    <w:rsid w:val="00D075C3"/>
    <w:rsid w:val="00D07682"/>
    <w:rsid w:val="00D076AA"/>
    <w:rsid w:val="00D07C21"/>
    <w:rsid w:val="00D07D46"/>
    <w:rsid w:val="00D07D84"/>
    <w:rsid w:val="00D07E98"/>
    <w:rsid w:val="00D100F0"/>
    <w:rsid w:val="00D1017E"/>
    <w:rsid w:val="00D108FD"/>
    <w:rsid w:val="00D10928"/>
    <w:rsid w:val="00D10CDE"/>
    <w:rsid w:val="00D10E2A"/>
    <w:rsid w:val="00D10E60"/>
    <w:rsid w:val="00D10FB5"/>
    <w:rsid w:val="00D10FDE"/>
    <w:rsid w:val="00D111CA"/>
    <w:rsid w:val="00D11256"/>
    <w:rsid w:val="00D1152A"/>
    <w:rsid w:val="00D11932"/>
    <w:rsid w:val="00D11BF0"/>
    <w:rsid w:val="00D121C2"/>
    <w:rsid w:val="00D12458"/>
    <w:rsid w:val="00D1249F"/>
    <w:rsid w:val="00D126BC"/>
    <w:rsid w:val="00D1288B"/>
    <w:rsid w:val="00D12AD4"/>
    <w:rsid w:val="00D12E18"/>
    <w:rsid w:val="00D12F9C"/>
    <w:rsid w:val="00D130D2"/>
    <w:rsid w:val="00D134F3"/>
    <w:rsid w:val="00D1368A"/>
    <w:rsid w:val="00D13D3C"/>
    <w:rsid w:val="00D13F6B"/>
    <w:rsid w:val="00D1400C"/>
    <w:rsid w:val="00D1417F"/>
    <w:rsid w:val="00D1424F"/>
    <w:rsid w:val="00D1427F"/>
    <w:rsid w:val="00D14848"/>
    <w:rsid w:val="00D14901"/>
    <w:rsid w:val="00D14A81"/>
    <w:rsid w:val="00D14CC3"/>
    <w:rsid w:val="00D14D70"/>
    <w:rsid w:val="00D14DA7"/>
    <w:rsid w:val="00D154E2"/>
    <w:rsid w:val="00D15B04"/>
    <w:rsid w:val="00D15BEE"/>
    <w:rsid w:val="00D15FF4"/>
    <w:rsid w:val="00D16273"/>
    <w:rsid w:val="00D163B0"/>
    <w:rsid w:val="00D163B2"/>
    <w:rsid w:val="00D164D3"/>
    <w:rsid w:val="00D169E6"/>
    <w:rsid w:val="00D172B4"/>
    <w:rsid w:val="00D1754D"/>
    <w:rsid w:val="00D17740"/>
    <w:rsid w:val="00D1779D"/>
    <w:rsid w:val="00D17BA3"/>
    <w:rsid w:val="00D17D6E"/>
    <w:rsid w:val="00D17F26"/>
    <w:rsid w:val="00D209DE"/>
    <w:rsid w:val="00D20AED"/>
    <w:rsid w:val="00D20B63"/>
    <w:rsid w:val="00D20B80"/>
    <w:rsid w:val="00D20BD9"/>
    <w:rsid w:val="00D210DC"/>
    <w:rsid w:val="00D21930"/>
    <w:rsid w:val="00D21993"/>
    <w:rsid w:val="00D21A5F"/>
    <w:rsid w:val="00D21A89"/>
    <w:rsid w:val="00D21DAA"/>
    <w:rsid w:val="00D21DAC"/>
    <w:rsid w:val="00D21E07"/>
    <w:rsid w:val="00D21E22"/>
    <w:rsid w:val="00D21EDC"/>
    <w:rsid w:val="00D220E2"/>
    <w:rsid w:val="00D22260"/>
    <w:rsid w:val="00D22261"/>
    <w:rsid w:val="00D224ED"/>
    <w:rsid w:val="00D22538"/>
    <w:rsid w:val="00D22679"/>
    <w:rsid w:val="00D227F3"/>
    <w:rsid w:val="00D22B23"/>
    <w:rsid w:val="00D22B5D"/>
    <w:rsid w:val="00D22C76"/>
    <w:rsid w:val="00D22C7D"/>
    <w:rsid w:val="00D23161"/>
    <w:rsid w:val="00D2331F"/>
    <w:rsid w:val="00D233D7"/>
    <w:rsid w:val="00D23467"/>
    <w:rsid w:val="00D23965"/>
    <w:rsid w:val="00D23E15"/>
    <w:rsid w:val="00D24732"/>
    <w:rsid w:val="00D247F6"/>
    <w:rsid w:val="00D24832"/>
    <w:rsid w:val="00D24B2A"/>
    <w:rsid w:val="00D24D5A"/>
    <w:rsid w:val="00D24DDA"/>
    <w:rsid w:val="00D24DE7"/>
    <w:rsid w:val="00D24FEE"/>
    <w:rsid w:val="00D25219"/>
    <w:rsid w:val="00D254C5"/>
    <w:rsid w:val="00D256C4"/>
    <w:rsid w:val="00D257D6"/>
    <w:rsid w:val="00D258BC"/>
    <w:rsid w:val="00D259F1"/>
    <w:rsid w:val="00D25C4F"/>
    <w:rsid w:val="00D25E07"/>
    <w:rsid w:val="00D2600A"/>
    <w:rsid w:val="00D262ED"/>
    <w:rsid w:val="00D26855"/>
    <w:rsid w:val="00D26AB1"/>
    <w:rsid w:val="00D26BCA"/>
    <w:rsid w:val="00D26CB1"/>
    <w:rsid w:val="00D26DDE"/>
    <w:rsid w:val="00D2704A"/>
    <w:rsid w:val="00D27361"/>
    <w:rsid w:val="00D273B1"/>
    <w:rsid w:val="00D273BC"/>
    <w:rsid w:val="00D273D1"/>
    <w:rsid w:val="00D27D2C"/>
    <w:rsid w:val="00D27DDD"/>
    <w:rsid w:val="00D27DF1"/>
    <w:rsid w:val="00D304DF"/>
    <w:rsid w:val="00D306F8"/>
    <w:rsid w:val="00D30A06"/>
    <w:rsid w:val="00D30A43"/>
    <w:rsid w:val="00D30BDE"/>
    <w:rsid w:val="00D30D0C"/>
    <w:rsid w:val="00D30D42"/>
    <w:rsid w:val="00D31136"/>
    <w:rsid w:val="00D31278"/>
    <w:rsid w:val="00D312AE"/>
    <w:rsid w:val="00D313DD"/>
    <w:rsid w:val="00D31B7B"/>
    <w:rsid w:val="00D31B8A"/>
    <w:rsid w:val="00D31E03"/>
    <w:rsid w:val="00D31F6B"/>
    <w:rsid w:val="00D32552"/>
    <w:rsid w:val="00D32B8D"/>
    <w:rsid w:val="00D32D74"/>
    <w:rsid w:val="00D32EB1"/>
    <w:rsid w:val="00D33087"/>
    <w:rsid w:val="00D3311D"/>
    <w:rsid w:val="00D33314"/>
    <w:rsid w:val="00D33319"/>
    <w:rsid w:val="00D3375A"/>
    <w:rsid w:val="00D33921"/>
    <w:rsid w:val="00D339D1"/>
    <w:rsid w:val="00D33B42"/>
    <w:rsid w:val="00D34092"/>
    <w:rsid w:val="00D34355"/>
    <w:rsid w:val="00D34799"/>
    <w:rsid w:val="00D3484F"/>
    <w:rsid w:val="00D34A8F"/>
    <w:rsid w:val="00D34D33"/>
    <w:rsid w:val="00D34F1A"/>
    <w:rsid w:val="00D34F78"/>
    <w:rsid w:val="00D351D4"/>
    <w:rsid w:val="00D351FB"/>
    <w:rsid w:val="00D3527E"/>
    <w:rsid w:val="00D35465"/>
    <w:rsid w:val="00D35758"/>
    <w:rsid w:val="00D35E33"/>
    <w:rsid w:val="00D35FDD"/>
    <w:rsid w:val="00D36013"/>
    <w:rsid w:val="00D36493"/>
    <w:rsid w:val="00D365C3"/>
    <w:rsid w:val="00D36622"/>
    <w:rsid w:val="00D368FC"/>
    <w:rsid w:val="00D36BF2"/>
    <w:rsid w:val="00D36C4E"/>
    <w:rsid w:val="00D36F98"/>
    <w:rsid w:val="00D37164"/>
    <w:rsid w:val="00D3731C"/>
    <w:rsid w:val="00D373F0"/>
    <w:rsid w:val="00D37413"/>
    <w:rsid w:val="00D3744B"/>
    <w:rsid w:val="00D3753E"/>
    <w:rsid w:val="00D37909"/>
    <w:rsid w:val="00D37A99"/>
    <w:rsid w:val="00D37C32"/>
    <w:rsid w:val="00D37F52"/>
    <w:rsid w:val="00D37F94"/>
    <w:rsid w:val="00D402E9"/>
    <w:rsid w:val="00D403CE"/>
    <w:rsid w:val="00D406FE"/>
    <w:rsid w:val="00D40820"/>
    <w:rsid w:val="00D40866"/>
    <w:rsid w:val="00D41208"/>
    <w:rsid w:val="00D413AE"/>
    <w:rsid w:val="00D41AD0"/>
    <w:rsid w:val="00D41BA6"/>
    <w:rsid w:val="00D41C72"/>
    <w:rsid w:val="00D41D1E"/>
    <w:rsid w:val="00D4266D"/>
    <w:rsid w:val="00D42A36"/>
    <w:rsid w:val="00D42C43"/>
    <w:rsid w:val="00D434D4"/>
    <w:rsid w:val="00D439FE"/>
    <w:rsid w:val="00D440B7"/>
    <w:rsid w:val="00D4436F"/>
    <w:rsid w:val="00D4471F"/>
    <w:rsid w:val="00D44A38"/>
    <w:rsid w:val="00D45187"/>
    <w:rsid w:val="00D453BB"/>
    <w:rsid w:val="00D454F8"/>
    <w:rsid w:val="00D455CA"/>
    <w:rsid w:val="00D45875"/>
    <w:rsid w:val="00D45A9A"/>
    <w:rsid w:val="00D45AAC"/>
    <w:rsid w:val="00D45E12"/>
    <w:rsid w:val="00D45F64"/>
    <w:rsid w:val="00D460D3"/>
    <w:rsid w:val="00D46224"/>
    <w:rsid w:val="00D463FB"/>
    <w:rsid w:val="00D46781"/>
    <w:rsid w:val="00D4679A"/>
    <w:rsid w:val="00D46A42"/>
    <w:rsid w:val="00D46A4A"/>
    <w:rsid w:val="00D46EC2"/>
    <w:rsid w:val="00D46F52"/>
    <w:rsid w:val="00D472DD"/>
    <w:rsid w:val="00D47508"/>
    <w:rsid w:val="00D47562"/>
    <w:rsid w:val="00D477AA"/>
    <w:rsid w:val="00D478B4"/>
    <w:rsid w:val="00D4799A"/>
    <w:rsid w:val="00D479C0"/>
    <w:rsid w:val="00D479FB"/>
    <w:rsid w:val="00D47A9A"/>
    <w:rsid w:val="00D47A9C"/>
    <w:rsid w:val="00D47B3B"/>
    <w:rsid w:val="00D47EB9"/>
    <w:rsid w:val="00D500AD"/>
    <w:rsid w:val="00D50B5F"/>
    <w:rsid w:val="00D50FBF"/>
    <w:rsid w:val="00D5105E"/>
    <w:rsid w:val="00D5112C"/>
    <w:rsid w:val="00D5119A"/>
    <w:rsid w:val="00D51257"/>
    <w:rsid w:val="00D512F3"/>
    <w:rsid w:val="00D516BC"/>
    <w:rsid w:val="00D51799"/>
    <w:rsid w:val="00D51AAD"/>
    <w:rsid w:val="00D51BF4"/>
    <w:rsid w:val="00D51ED6"/>
    <w:rsid w:val="00D51F48"/>
    <w:rsid w:val="00D51FE0"/>
    <w:rsid w:val="00D524FF"/>
    <w:rsid w:val="00D528D5"/>
    <w:rsid w:val="00D52BB3"/>
    <w:rsid w:val="00D5314F"/>
    <w:rsid w:val="00D533FC"/>
    <w:rsid w:val="00D5353A"/>
    <w:rsid w:val="00D53617"/>
    <w:rsid w:val="00D53836"/>
    <w:rsid w:val="00D53C78"/>
    <w:rsid w:val="00D53D62"/>
    <w:rsid w:val="00D53FDC"/>
    <w:rsid w:val="00D54278"/>
    <w:rsid w:val="00D5429C"/>
    <w:rsid w:val="00D543C7"/>
    <w:rsid w:val="00D544B6"/>
    <w:rsid w:val="00D546FD"/>
    <w:rsid w:val="00D5479C"/>
    <w:rsid w:val="00D54FDE"/>
    <w:rsid w:val="00D55325"/>
    <w:rsid w:val="00D554F0"/>
    <w:rsid w:val="00D554F4"/>
    <w:rsid w:val="00D555BC"/>
    <w:rsid w:val="00D5582C"/>
    <w:rsid w:val="00D55CCB"/>
    <w:rsid w:val="00D55DAC"/>
    <w:rsid w:val="00D561DC"/>
    <w:rsid w:val="00D566E7"/>
    <w:rsid w:val="00D571E2"/>
    <w:rsid w:val="00D571F2"/>
    <w:rsid w:val="00D57376"/>
    <w:rsid w:val="00D57CE3"/>
    <w:rsid w:val="00D57FFD"/>
    <w:rsid w:val="00D602F0"/>
    <w:rsid w:val="00D603B5"/>
    <w:rsid w:val="00D60430"/>
    <w:rsid w:val="00D609AD"/>
    <w:rsid w:val="00D60A6A"/>
    <w:rsid w:val="00D60D56"/>
    <w:rsid w:val="00D61098"/>
    <w:rsid w:val="00D611B3"/>
    <w:rsid w:val="00D61268"/>
    <w:rsid w:val="00D615D4"/>
    <w:rsid w:val="00D61792"/>
    <w:rsid w:val="00D617ED"/>
    <w:rsid w:val="00D61B22"/>
    <w:rsid w:val="00D61BAE"/>
    <w:rsid w:val="00D61BD1"/>
    <w:rsid w:val="00D61C03"/>
    <w:rsid w:val="00D61C2B"/>
    <w:rsid w:val="00D621B2"/>
    <w:rsid w:val="00D6220C"/>
    <w:rsid w:val="00D626EC"/>
    <w:rsid w:val="00D62814"/>
    <w:rsid w:val="00D6293C"/>
    <w:rsid w:val="00D62B6B"/>
    <w:rsid w:val="00D62C44"/>
    <w:rsid w:val="00D62DEB"/>
    <w:rsid w:val="00D63599"/>
    <w:rsid w:val="00D63CE6"/>
    <w:rsid w:val="00D641D3"/>
    <w:rsid w:val="00D64251"/>
    <w:rsid w:val="00D64550"/>
    <w:rsid w:val="00D64D11"/>
    <w:rsid w:val="00D64E04"/>
    <w:rsid w:val="00D65614"/>
    <w:rsid w:val="00D657D9"/>
    <w:rsid w:val="00D66525"/>
    <w:rsid w:val="00D668B1"/>
    <w:rsid w:val="00D668D1"/>
    <w:rsid w:val="00D66B3F"/>
    <w:rsid w:val="00D66DE3"/>
    <w:rsid w:val="00D66E1D"/>
    <w:rsid w:val="00D67529"/>
    <w:rsid w:val="00D67577"/>
    <w:rsid w:val="00D676D2"/>
    <w:rsid w:val="00D677E2"/>
    <w:rsid w:val="00D67958"/>
    <w:rsid w:val="00D67A2F"/>
    <w:rsid w:val="00D67E3D"/>
    <w:rsid w:val="00D67F8D"/>
    <w:rsid w:val="00D700D9"/>
    <w:rsid w:val="00D70249"/>
    <w:rsid w:val="00D702B5"/>
    <w:rsid w:val="00D70594"/>
    <w:rsid w:val="00D707FF"/>
    <w:rsid w:val="00D70815"/>
    <w:rsid w:val="00D70C81"/>
    <w:rsid w:val="00D71296"/>
    <w:rsid w:val="00D71444"/>
    <w:rsid w:val="00D7191E"/>
    <w:rsid w:val="00D720DD"/>
    <w:rsid w:val="00D720FC"/>
    <w:rsid w:val="00D723C1"/>
    <w:rsid w:val="00D72429"/>
    <w:rsid w:val="00D72494"/>
    <w:rsid w:val="00D72C5C"/>
    <w:rsid w:val="00D732AD"/>
    <w:rsid w:val="00D735DD"/>
    <w:rsid w:val="00D73CCB"/>
    <w:rsid w:val="00D73CEB"/>
    <w:rsid w:val="00D73DB5"/>
    <w:rsid w:val="00D741F2"/>
    <w:rsid w:val="00D74AF2"/>
    <w:rsid w:val="00D74E62"/>
    <w:rsid w:val="00D75018"/>
    <w:rsid w:val="00D750C4"/>
    <w:rsid w:val="00D751CE"/>
    <w:rsid w:val="00D75633"/>
    <w:rsid w:val="00D757C6"/>
    <w:rsid w:val="00D75988"/>
    <w:rsid w:val="00D76342"/>
    <w:rsid w:val="00D766A2"/>
    <w:rsid w:val="00D76830"/>
    <w:rsid w:val="00D76908"/>
    <w:rsid w:val="00D76BF9"/>
    <w:rsid w:val="00D76C6A"/>
    <w:rsid w:val="00D76E2C"/>
    <w:rsid w:val="00D76E97"/>
    <w:rsid w:val="00D77614"/>
    <w:rsid w:val="00D7769C"/>
    <w:rsid w:val="00D777EC"/>
    <w:rsid w:val="00D77928"/>
    <w:rsid w:val="00D80047"/>
    <w:rsid w:val="00D806A3"/>
    <w:rsid w:val="00D80812"/>
    <w:rsid w:val="00D80876"/>
    <w:rsid w:val="00D80AA9"/>
    <w:rsid w:val="00D80AF1"/>
    <w:rsid w:val="00D80E58"/>
    <w:rsid w:val="00D81439"/>
    <w:rsid w:val="00D81457"/>
    <w:rsid w:val="00D81483"/>
    <w:rsid w:val="00D814B6"/>
    <w:rsid w:val="00D81543"/>
    <w:rsid w:val="00D81D40"/>
    <w:rsid w:val="00D81F2F"/>
    <w:rsid w:val="00D82AC1"/>
    <w:rsid w:val="00D82E0C"/>
    <w:rsid w:val="00D83050"/>
    <w:rsid w:val="00D83976"/>
    <w:rsid w:val="00D839D5"/>
    <w:rsid w:val="00D83B5E"/>
    <w:rsid w:val="00D83DE0"/>
    <w:rsid w:val="00D83FA1"/>
    <w:rsid w:val="00D84271"/>
    <w:rsid w:val="00D84499"/>
    <w:rsid w:val="00D84657"/>
    <w:rsid w:val="00D84BF4"/>
    <w:rsid w:val="00D84E09"/>
    <w:rsid w:val="00D84F22"/>
    <w:rsid w:val="00D84F37"/>
    <w:rsid w:val="00D852EE"/>
    <w:rsid w:val="00D85D0E"/>
    <w:rsid w:val="00D85EA6"/>
    <w:rsid w:val="00D85EB7"/>
    <w:rsid w:val="00D85F50"/>
    <w:rsid w:val="00D86120"/>
    <w:rsid w:val="00D86181"/>
    <w:rsid w:val="00D861F0"/>
    <w:rsid w:val="00D8654A"/>
    <w:rsid w:val="00D86552"/>
    <w:rsid w:val="00D867B6"/>
    <w:rsid w:val="00D867C7"/>
    <w:rsid w:val="00D86806"/>
    <w:rsid w:val="00D868E6"/>
    <w:rsid w:val="00D868E9"/>
    <w:rsid w:val="00D868EF"/>
    <w:rsid w:val="00D86992"/>
    <w:rsid w:val="00D86A50"/>
    <w:rsid w:val="00D86EA0"/>
    <w:rsid w:val="00D86F49"/>
    <w:rsid w:val="00D872B5"/>
    <w:rsid w:val="00D87423"/>
    <w:rsid w:val="00D876EB"/>
    <w:rsid w:val="00D87C08"/>
    <w:rsid w:val="00D87DFA"/>
    <w:rsid w:val="00D90113"/>
    <w:rsid w:val="00D905CC"/>
    <w:rsid w:val="00D90794"/>
    <w:rsid w:val="00D908D9"/>
    <w:rsid w:val="00D90935"/>
    <w:rsid w:val="00D90A16"/>
    <w:rsid w:val="00D90A77"/>
    <w:rsid w:val="00D90ABE"/>
    <w:rsid w:val="00D90DF2"/>
    <w:rsid w:val="00D90E53"/>
    <w:rsid w:val="00D90F66"/>
    <w:rsid w:val="00D90F8B"/>
    <w:rsid w:val="00D910FF"/>
    <w:rsid w:val="00D91108"/>
    <w:rsid w:val="00D91380"/>
    <w:rsid w:val="00D9177C"/>
    <w:rsid w:val="00D91A13"/>
    <w:rsid w:val="00D91AC6"/>
    <w:rsid w:val="00D9206C"/>
    <w:rsid w:val="00D9233D"/>
    <w:rsid w:val="00D92370"/>
    <w:rsid w:val="00D92586"/>
    <w:rsid w:val="00D92662"/>
    <w:rsid w:val="00D92ABF"/>
    <w:rsid w:val="00D92C2D"/>
    <w:rsid w:val="00D92DED"/>
    <w:rsid w:val="00D92FD9"/>
    <w:rsid w:val="00D93071"/>
    <w:rsid w:val="00D9307A"/>
    <w:rsid w:val="00D931E6"/>
    <w:rsid w:val="00D9388A"/>
    <w:rsid w:val="00D938F4"/>
    <w:rsid w:val="00D93A25"/>
    <w:rsid w:val="00D94411"/>
    <w:rsid w:val="00D9467F"/>
    <w:rsid w:val="00D94842"/>
    <w:rsid w:val="00D94867"/>
    <w:rsid w:val="00D94AE6"/>
    <w:rsid w:val="00D94B6A"/>
    <w:rsid w:val="00D94B89"/>
    <w:rsid w:val="00D94C15"/>
    <w:rsid w:val="00D94C82"/>
    <w:rsid w:val="00D94E7D"/>
    <w:rsid w:val="00D95095"/>
    <w:rsid w:val="00D9513F"/>
    <w:rsid w:val="00D951F2"/>
    <w:rsid w:val="00D9527C"/>
    <w:rsid w:val="00D95350"/>
    <w:rsid w:val="00D95508"/>
    <w:rsid w:val="00D95A78"/>
    <w:rsid w:val="00D95B39"/>
    <w:rsid w:val="00D95C09"/>
    <w:rsid w:val="00D95DF4"/>
    <w:rsid w:val="00D95EDF"/>
    <w:rsid w:val="00D963F5"/>
    <w:rsid w:val="00D96909"/>
    <w:rsid w:val="00D9699A"/>
    <w:rsid w:val="00D96ADA"/>
    <w:rsid w:val="00D96DD6"/>
    <w:rsid w:val="00D96F5D"/>
    <w:rsid w:val="00D9739C"/>
    <w:rsid w:val="00D974A2"/>
    <w:rsid w:val="00D975C0"/>
    <w:rsid w:val="00D97781"/>
    <w:rsid w:val="00D9788D"/>
    <w:rsid w:val="00DA016A"/>
    <w:rsid w:val="00DA02F8"/>
    <w:rsid w:val="00DA035F"/>
    <w:rsid w:val="00DA037E"/>
    <w:rsid w:val="00DA03BF"/>
    <w:rsid w:val="00DA056C"/>
    <w:rsid w:val="00DA0961"/>
    <w:rsid w:val="00DA0A55"/>
    <w:rsid w:val="00DA0CCB"/>
    <w:rsid w:val="00DA0D2B"/>
    <w:rsid w:val="00DA0D46"/>
    <w:rsid w:val="00DA0F29"/>
    <w:rsid w:val="00DA13BB"/>
    <w:rsid w:val="00DA1617"/>
    <w:rsid w:val="00DA1756"/>
    <w:rsid w:val="00DA1D95"/>
    <w:rsid w:val="00DA21A0"/>
    <w:rsid w:val="00DA2355"/>
    <w:rsid w:val="00DA276B"/>
    <w:rsid w:val="00DA29AF"/>
    <w:rsid w:val="00DA29D2"/>
    <w:rsid w:val="00DA29FF"/>
    <w:rsid w:val="00DA2CF1"/>
    <w:rsid w:val="00DA2F0C"/>
    <w:rsid w:val="00DA2F63"/>
    <w:rsid w:val="00DA3241"/>
    <w:rsid w:val="00DA3416"/>
    <w:rsid w:val="00DA35B5"/>
    <w:rsid w:val="00DA3701"/>
    <w:rsid w:val="00DA3F69"/>
    <w:rsid w:val="00DA413B"/>
    <w:rsid w:val="00DA4A5E"/>
    <w:rsid w:val="00DA4A7C"/>
    <w:rsid w:val="00DA4CBB"/>
    <w:rsid w:val="00DA4F69"/>
    <w:rsid w:val="00DA50A7"/>
    <w:rsid w:val="00DA51F1"/>
    <w:rsid w:val="00DA52C8"/>
    <w:rsid w:val="00DA5692"/>
    <w:rsid w:val="00DA5853"/>
    <w:rsid w:val="00DA5878"/>
    <w:rsid w:val="00DA5BB4"/>
    <w:rsid w:val="00DA5FDE"/>
    <w:rsid w:val="00DA608F"/>
    <w:rsid w:val="00DA60EF"/>
    <w:rsid w:val="00DA61FF"/>
    <w:rsid w:val="00DA6430"/>
    <w:rsid w:val="00DA64D3"/>
    <w:rsid w:val="00DA652D"/>
    <w:rsid w:val="00DA65C2"/>
    <w:rsid w:val="00DA6715"/>
    <w:rsid w:val="00DA68E8"/>
    <w:rsid w:val="00DA6C88"/>
    <w:rsid w:val="00DA6D73"/>
    <w:rsid w:val="00DA70AA"/>
    <w:rsid w:val="00DA71E4"/>
    <w:rsid w:val="00DA7506"/>
    <w:rsid w:val="00DA75FA"/>
    <w:rsid w:val="00DA7623"/>
    <w:rsid w:val="00DA78D9"/>
    <w:rsid w:val="00DA7A32"/>
    <w:rsid w:val="00DA7A8B"/>
    <w:rsid w:val="00DA7CFB"/>
    <w:rsid w:val="00DA7D4A"/>
    <w:rsid w:val="00DA7E0C"/>
    <w:rsid w:val="00DB0052"/>
    <w:rsid w:val="00DB00C1"/>
    <w:rsid w:val="00DB00EF"/>
    <w:rsid w:val="00DB0314"/>
    <w:rsid w:val="00DB03D1"/>
    <w:rsid w:val="00DB078D"/>
    <w:rsid w:val="00DB0812"/>
    <w:rsid w:val="00DB0861"/>
    <w:rsid w:val="00DB0980"/>
    <w:rsid w:val="00DB09FB"/>
    <w:rsid w:val="00DB0AEA"/>
    <w:rsid w:val="00DB0CCE"/>
    <w:rsid w:val="00DB0CEC"/>
    <w:rsid w:val="00DB12AE"/>
    <w:rsid w:val="00DB13D7"/>
    <w:rsid w:val="00DB149E"/>
    <w:rsid w:val="00DB1737"/>
    <w:rsid w:val="00DB17A8"/>
    <w:rsid w:val="00DB1AFB"/>
    <w:rsid w:val="00DB2110"/>
    <w:rsid w:val="00DB22AE"/>
    <w:rsid w:val="00DB25AD"/>
    <w:rsid w:val="00DB2820"/>
    <w:rsid w:val="00DB2C30"/>
    <w:rsid w:val="00DB2FB8"/>
    <w:rsid w:val="00DB32E0"/>
    <w:rsid w:val="00DB41F2"/>
    <w:rsid w:val="00DB4351"/>
    <w:rsid w:val="00DB46A0"/>
    <w:rsid w:val="00DB4B5F"/>
    <w:rsid w:val="00DB4C30"/>
    <w:rsid w:val="00DB5939"/>
    <w:rsid w:val="00DB5C06"/>
    <w:rsid w:val="00DB60AB"/>
    <w:rsid w:val="00DB60DB"/>
    <w:rsid w:val="00DB60E6"/>
    <w:rsid w:val="00DB6228"/>
    <w:rsid w:val="00DB648B"/>
    <w:rsid w:val="00DB6728"/>
    <w:rsid w:val="00DB6897"/>
    <w:rsid w:val="00DB68AC"/>
    <w:rsid w:val="00DB6907"/>
    <w:rsid w:val="00DB6E6C"/>
    <w:rsid w:val="00DB6EBC"/>
    <w:rsid w:val="00DB7124"/>
    <w:rsid w:val="00DB747D"/>
    <w:rsid w:val="00DB7645"/>
    <w:rsid w:val="00DB76BA"/>
    <w:rsid w:val="00DB7A30"/>
    <w:rsid w:val="00DC04C8"/>
    <w:rsid w:val="00DC0797"/>
    <w:rsid w:val="00DC091B"/>
    <w:rsid w:val="00DC0A6A"/>
    <w:rsid w:val="00DC0EF3"/>
    <w:rsid w:val="00DC101B"/>
    <w:rsid w:val="00DC1117"/>
    <w:rsid w:val="00DC114F"/>
    <w:rsid w:val="00DC1181"/>
    <w:rsid w:val="00DC12E9"/>
    <w:rsid w:val="00DC1406"/>
    <w:rsid w:val="00DC19A6"/>
    <w:rsid w:val="00DC1B05"/>
    <w:rsid w:val="00DC1BF0"/>
    <w:rsid w:val="00DC1D2A"/>
    <w:rsid w:val="00DC217C"/>
    <w:rsid w:val="00DC2223"/>
    <w:rsid w:val="00DC2344"/>
    <w:rsid w:val="00DC265B"/>
    <w:rsid w:val="00DC27D2"/>
    <w:rsid w:val="00DC2836"/>
    <w:rsid w:val="00DC2B29"/>
    <w:rsid w:val="00DC2E23"/>
    <w:rsid w:val="00DC31A9"/>
    <w:rsid w:val="00DC34DE"/>
    <w:rsid w:val="00DC38C0"/>
    <w:rsid w:val="00DC39AE"/>
    <w:rsid w:val="00DC3B0F"/>
    <w:rsid w:val="00DC3BE8"/>
    <w:rsid w:val="00DC3BFB"/>
    <w:rsid w:val="00DC3DE4"/>
    <w:rsid w:val="00DC414D"/>
    <w:rsid w:val="00DC43B9"/>
    <w:rsid w:val="00DC44D5"/>
    <w:rsid w:val="00DC47C2"/>
    <w:rsid w:val="00DC497A"/>
    <w:rsid w:val="00DC4AA6"/>
    <w:rsid w:val="00DC5259"/>
    <w:rsid w:val="00DC563B"/>
    <w:rsid w:val="00DC5730"/>
    <w:rsid w:val="00DC5EE9"/>
    <w:rsid w:val="00DC635F"/>
    <w:rsid w:val="00DC6531"/>
    <w:rsid w:val="00DC6AC1"/>
    <w:rsid w:val="00DC6B6F"/>
    <w:rsid w:val="00DC70FB"/>
    <w:rsid w:val="00DC72E6"/>
    <w:rsid w:val="00DC7331"/>
    <w:rsid w:val="00DC739C"/>
    <w:rsid w:val="00DC740F"/>
    <w:rsid w:val="00DC76FD"/>
    <w:rsid w:val="00DC792D"/>
    <w:rsid w:val="00DC7C57"/>
    <w:rsid w:val="00DC7D22"/>
    <w:rsid w:val="00DC7F4B"/>
    <w:rsid w:val="00DD05C3"/>
    <w:rsid w:val="00DD0725"/>
    <w:rsid w:val="00DD0779"/>
    <w:rsid w:val="00DD086F"/>
    <w:rsid w:val="00DD0C44"/>
    <w:rsid w:val="00DD0E91"/>
    <w:rsid w:val="00DD0F63"/>
    <w:rsid w:val="00DD116A"/>
    <w:rsid w:val="00DD11B0"/>
    <w:rsid w:val="00DD13AC"/>
    <w:rsid w:val="00DD19FD"/>
    <w:rsid w:val="00DD1AC8"/>
    <w:rsid w:val="00DD1F80"/>
    <w:rsid w:val="00DD241B"/>
    <w:rsid w:val="00DD24B7"/>
    <w:rsid w:val="00DD258F"/>
    <w:rsid w:val="00DD25EB"/>
    <w:rsid w:val="00DD2892"/>
    <w:rsid w:val="00DD2C62"/>
    <w:rsid w:val="00DD2C81"/>
    <w:rsid w:val="00DD2DAE"/>
    <w:rsid w:val="00DD3763"/>
    <w:rsid w:val="00DD37D7"/>
    <w:rsid w:val="00DD3B5B"/>
    <w:rsid w:val="00DD3CB6"/>
    <w:rsid w:val="00DD3DB2"/>
    <w:rsid w:val="00DD3EE6"/>
    <w:rsid w:val="00DD438C"/>
    <w:rsid w:val="00DD48BF"/>
    <w:rsid w:val="00DD48F7"/>
    <w:rsid w:val="00DD4DBB"/>
    <w:rsid w:val="00DD5528"/>
    <w:rsid w:val="00DD5EB0"/>
    <w:rsid w:val="00DD5FC7"/>
    <w:rsid w:val="00DD60B9"/>
    <w:rsid w:val="00DD618E"/>
    <w:rsid w:val="00DD6539"/>
    <w:rsid w:val="00DD67AC"/>
    <w:rsid w:val="00DD6815"/>
    <w:rsid w:val="00DD6CF8"/>
    <w:rsid w:val="00DD6E25"/>
    <w:rsid w:val="00DD6F8E"/>
    <w:rsid w:val="00DD70BB"/>
    <w:rsid w:val="00DD72D8"/>
    <w:rsid w:val="00DD73A4"/>
    <w:rsid w:val="00DD783F"/>
    <w:rsid w:val="00DD7F7C"/>
    <w:rsid w:val="00DE02C0"/>
    <w:rsid w:val="00DE04E7"/>
    <w:rsid w:val="00DE0660"/>
    <w:rsid w:val="00DE06F6"/>
    <w:rsid w:val="00DE0893"/>
    <w:rsid w:val="00DE08A3"/>
    <w:rsid w:val="00DE08D4"/>
    <w:rsid w:val="00DE0B00"/>
    <w:rsid w:val="00DE0C1D"/>
    <w:rsid w:val="00DE0C7B"/>
    <w:rsid w:val="00DE12D9"/>
    <w:rsid w:val="00DE14B7"/>
    <w:rsid w:val="00DE180D"/>
    <w:rsid w:val="00DE184F"/>
    <w:rsid w:val="00DE1D0F"/>
    <w:rsid w:val="00DE22CF"/>
    <w:rsid w:val="00DE26CD"/>
    <w:rsid w:val="00DE28EA"/>
    <w:rsid w:val="00DE2A50"/>
    <w:rsid w:val="00DE2E30"/>
    <w:rsid w:val="00DE313C"/>
    <w:rsid w:val="00DE3511"/>
    <w:rsid w:val="00DE3628"/>
    <w:rsid w:val="00DE3720"/>
    <w:rsid w:val="00DE38E0"/>
    <w:rsid w:val="00DE3A08"/>
    <w:rsid w:val="00DE3A61"/>
    <w:rsid w:val="00DE3D3F"/>
    <w:rsid w:val="00DE3D42"/>
    <w:rsid w:val="00DE3D92"/>
    <w:rsid w:val="00DE3DC2"/>
    <w:rsid w:val="00DE3E4D"/>
    <w:rsid w:val="00DE43C2"/>
    <w:rsid w:val="00DE4635"/>
    <w:rsid w:val="00DE4AE3"/>
    <w:rsid w:val="00DE4B47"/>
    <w:rsid w:val="00DE4BF9"/>
    <w:rsid w:val="00DE4C51"/>
    <w:rsid w:val="00DE4D27"/>
    <w:rsid w:val="00DE5031"/>
    <w:rsid w:val="00DE5902"/>
    <w:rsid w:val="00DE5AF2"/>
    <w:rsid w:val="00DE5D43"/>
    <w:rsid w:val="00DE5E99"/>
    <w:rsid w:val="00DE5EB8"/>
    <w:rsid w:val="00DE6029"/>
    <w:rsid w:val="00DE6194"/>
    <w:rsid w:val="00DE657C"/>
    <w:rsid w:val="00DE67CD"/>
    <w:rsid w:val="00DE6915"/>
    <w:rsid w:val="00DE6B6D"/>
    <w:rsid w:val="00DE6B77"/>
    <w:rsid w:val="00DE6D70"/>
    <w:rsid w:val="00DE6E3E"/>
    <w:rsid w:val="00DE70F1"/>
    <w:rsid w:val="00DE72E2"/>
    <w:rsid w:val="00DE7872"/>
    <w:rsid w:val="00DE79A4"/>
    <w:rsid w:val="00DE7AAF"/>
    <w:rsid w:val="00DE7F1E"/>
    <w:rsid w:val="00DF0062"/>
    <w:rsid w:val="00DF0164"/>
    <w:rsid w:val="00DF06A2"/>
    <w:rsid w:val="00DF0880"/>
    <w:rsid w:val="00DF0925"/>
    <w:rsid w:val="00DF11ED"/>
    <w:rsid w:val="00DF1361"/>
    <w:rsid w:val="00DF13E3"/>
    <w:rsid w:val="00DF1531"/>
    <w:rsid w:val="00DF1FE8"/>
    <w:rsid w:val="00DF29D3"/>
    <w:rsid w:val="00DF2A23"/>
    <w:rsid w:val="00DF2BF0"/>
    <w:rsid w:val="00DF3AB9"/>
    <w:rsid w:val="00DF3E11"/>
    <w:rsid w:val="00DF3F7D"/>
    <w:rsid w:val="00DF4251"/>
    <w:rsid w:val="00DF4335"/>
    <w:rsid w:val="00DF43BE"/>
    <w:rsid w:val="00DF4475"/>
    <w:rsid w:val="00DF4509"/>
    <w:rsid w:val="00DF4973"/>
    <w:rsid w:val="00DF4A73"/>
    <w:rsid w:val="00DF4A8D"/>
    <w:rsid w:val="00DF4E76"/>
    <w:rsid w:val="00DF502E"/>
    <w:rsid w:val="00DF507E"/>
    <w:rsid w:val="00DF5405"/>
    <w:rsid w:val="00DF5471"/>
    <w:rsid w:val="00DF56A4"/>
    <w:rsid w:val="00DF5C84"/>
    <w:rsid w:val="00DF60F4"/>
    <w:rsid w:val="00DF6457"/>
    <w:rsid w:val="00DF66F5"/>
    <w:rsid w:val="00DF680D"/>
    <w:rsid w:val="00DF6831"/>
    <w:rsid w:val="00DF6BF5"/>
    <w:rsid w:val="00DF6CFF"/>
    <w:rsid w:val="00DF6DB2"/>
    <w:rsid w:val="00DF7032"/>
    <w:rsid w:val="00DF758D"/>
    <w:rsid w:val="00DF75A6"/>
    <w:rsid w:val="00DF7C37"/>
    <w:rsid w:val="00DF7DCD"/>
    <w:rsid w:val="00E000E7"/>
    <w:rsid w:val="00E00171"/>
    <w:rsid w:val="00E001C5"/>
    <w:rsid w:val="00E0076D"/>
    <w:rsid w:val="00E00868"/>
    <w:rsid w:val="00E00AA2"/>
    <w:rsid w:val="00E00E34"/>
    <w:rsid w:val="00E00F74"/>
    <w:rsid w:val="00E013B7"/>
    <w:rsid w:val="00E019C3"/>
    <w:rsid w:val="00E01AEE"/>
    <w:rsid w:val="00E01C1E"/>
    <w:rsid w:val="00E01D43"/>
    <w:rsid w:val="00E01D75"/>
    <w:rsid w:val="00E028C3"/>
    <w:rsid w:val="00E02973"/>
    <w:rsid w:val="00E02FE2"/>
    <w:rsid w:val="00E02FE3"/>
    <w:rsid w:val="00E03262"/>
    <w:rsid w:val="00E032E1"/>
    <w:rsid w:val="00E03488"/>
    <w:rsid w:val="00E03562"/>
    <w:rsid w:val="00E036D5"/>
    <w:rsid w:val="00E03A44"/>
    <w:rsid w:val="00E03ACF"/>
    <w:rsid w:val="00E03D31"/>
    <w:rsid w:val="00E03FDE"/>
    <w:rsid w:val="00E0408B"/>
    <w:rsid w:val="00E048D1"/>
    <w:rsid w:val="00E04CDC"/>
    <w:rsid w:val="00E04F0F"/>
    <w:rsid w:val="00E05719"/>
    <w:rsid w:val="00E05AAC"/>
    <w:rsid w:val="00E05B30"/>
    <w:rsid w:val="00E05C6F"/>
    <w:rsid w:val="00E06257"/>
    <w:rsid w:val="00E066BC"/>
    <w:rsid w:val="00E066D8"/>
    <w:rsid w:val="00E06814"/>
    <w:rsid w:val="00E0689D"/>
    <w:rsid w:val="00E06A3E"/>
    <w:rsid w:val="00E06CE7"/>
    <w:rsid w:val="00E06D1F"/>
    <w:rsid w:val="00E06E26"/>
    <w:rsid w:val="00E07359"/>
    <w:rsid w:val="00E078A5"/>
    <w:rsid w:val="00E07903"/>
    <w:rsid w:val="00E07970"/>
    <w:rsid w:val="00E07B88"/>
    <w:rsid w:val="00E10264"/>
    <w:rsid w:val="00E1068D"/>
    <w:rsid w:val="00E1069C"/>
    <w:rsid w:val="00E10CEE"/>
    <w:rsid w:val="00E11135"/>
    <w:rsid w:val="00E111E7"/>
    <w:rsid w:val="00E117BB"/>
    <w:rsid w:val="00E119ED"/>
    <w:rsid w:val="00E11E91"/>
    <w:rsid w:val="00E1281C"/>
    <w:rsid w:val="00E12CDC"/>
    <w:rsid w:val="00E12EFA"/>
    <w:rsid w:val="00E13245"/>
    <w:rsid w:val="00E13538"/>
    <w:rsid w:val="00E13EF1"/>
    <w:rsid w:val="00E14162"/>
    <w:rsid w:val="00E142C4"/>
    <w:rsid w:val="00E147BD"/>
    <w:rsid w:val="00E147E5"/>
    <w:rsid w:val="00E152FB"/>
    <w:rsid w:val="00E1530C"/>
    <w:rsid w:val="00E153EC"/>
    <w:rsid w:val="00E15926"/>
    <w:rsid w:val="00E15998"/>
    <w:rsid w:val="00E159DC"/>
    <w:rsid w:val="00E15A09"/>
    <w:rsid w:val="00E15C00"/>
    <w:rsid w:val="00E15C7E"/>
    <w:rsid w:val="00E15CF4"/>
    <w:rsid w:val="00E15F2D"/>
    <w:rsid w:val="00E165E7"/>
    <w:rsid w:val="00E16898"/>
    <w:rsid w:val="00E168A2"/>
    <w:rsid w:val="00E16CFD"/>
    <w:rsid w:val="00E17114"/>
    <w:rsid w:val="00E171F6"/>
    <w:rsid w:val="00E176E3"/>
    <w:rsid w:val="00E178D9"/>
    <w:rsid w:val="00E179B0"/>
    <w:rsid w:val="00E17C1E"/>
    <w:rsid w:val="00E17EFB"/>
    <w:rsid w:val="00E20354"/>
    <w:rsid w:val="00E20AAB"/>
    <w:rsid w:val="00E20BBD"/>
    <w:rsid w:val="00E20CCD"/>
    <w:rsid w:val="00E20D9C"/>
    <w:rsid w:val="00E20EA1"/>
    <w:rsid w:val="00E20EA7"/>
    <w:rsid w:val="00E20EB2"/>
    <w:rsid w:val="00E2108F"/>
    <w:rsid w:val="00E210CA"/>
    <w:rsid w:val="00E21385"/>
    <w:rsid w:val="00E21AA2"/>
    <w:rsid w:val="00E21BD1"/>
    <w:rsid w:val="00E21C40"/>
    <w:rsid w:val="00E21D4A"/>
    <w:rsid w:val="00E21D66"/>
    <w:rsid w:val="00E221EA"/>
    <w:rsid w:val="00E22279"/>
    <w:rsid w:val="00E2259C"/>
    <w:rsid w:val="00E2268F"/>
    <w:rsid w:val="00E22753"/>
    <w:rsid w:val="00E2275C"/>
    <w:rsid w:val="00E22B68"/>
    <w:rsid w:val="00E2322E"/>
    <w:rsid w:val="00E232DB"/>
    <w:rsid w:val="00E237A3"/>
    <w:rsid w:val="00E2382B"/>
    <w:rsid w:val="00E23872"/>
    <w:rsid w:val="00E23B08"/>
    <w:rsid w:val="00E23D78"/>
    <w:rsid w:val="00E23DB8"/>
    <w:rsid w:val="00E24090"/>
    <w:rsid w:val="00E241A5"/>
    <w:rsid w:val="00E24246"/>
    <w:rsid w:val="00E242BD"/>
    <w:rsid w:val="00E24973"/>
    <w:rsid w:val="00E249B4"/>
    <w:rsid w:val="00E24EAC"/>
    <w:rsid w:val="00E24ED5"/>
    <w:rsid w:val="00E24F56"/>
    <w:rsid w:val="00E2553D"/>
    <w:rsid w:val="00E2594F"/>
    <w:rsid w:val="00E25CC1"/>
    <w:rsid w:val="00E26134"/>
    <w:rsid w:val="00E262A6"/>
    <w:rsid w:val="00E264EF"/>
    <w:rsid w:val="00E26C0B"/>
    <w:rsid w:val="00E26C1B"/>
    <w:rsid w:val="00E26CEA"/>
    <w:rsid w:val="00E26D12"/>
    <w:rsid w:val="00E26D49"/>
    <w:rsid w:val="00E26DEC"/>
    <w:rsid w:val="00E26ED2"/>
    <w:rsid w:val="00E26F5E"/>
    <w:rsid w:val="00E26FC3"/>
    <w:rsid w:val="00E27396"/>
    <w:rsid w:val="00E2741B"/>
    <w:rsid w:val="00E275AF"/>
    <w:rsid w:val="00E277E7"/>
    <w:rsid w:val="00E27B54"/>
    <w:rsid w:val="00E27E1C"/>
    <w:rsid w:val="00E27F1A"/>
    <w:rsid w:val="00E30386"/>
    <w:rsid w:val="00E30476"/>
    <w:rsid w:val="00E304F4"/>
    <w:rsid w:val="00E30AEB"/>
    <w:rsid w:val="00E317A3"/>
    <w:rsid w:val="00E317D2"/>
    <w:rsid w:val="00E31835"/>
    <w:rsid w:val="00E319FC"/>
    <w:rsid w:val="00E31B4A"/>
    <w:rsid w:val="00E31B7B"/>
    <w:rsid w:val="00E31E77"/>
    <w:rsid w:val="00E31E84"/>
    <w:rsid w:val="00E31F91"/>
    <w:rsid w:val="00E3228B"/>
    <w:rsid w:val="00E32CF0"/>
    <w:rsid w:val="00E33005"/>
    <w:rsid w:val="00E33160"/>
    <w:rsid w:val="00E33185"/>
    <w:rsid w:val="00E3319A"/>
    <w:rsid w:val="00E33257"/>
    <w:rsid w:val="00E335AB"/>
    <w:rsid w:val="00E33723"/>
    <w:rsid w:val="00E33D06"/>
    <w:rsid w:val="00E33F52"/>
    <w:rsid w:val="00E33F67"/>
    <w:rsid w:val="00E34326"/>
    <w:rsid w:val="00E344C4"/>
    <w:rsid w:val="00E34549"/>
    <w:rsid w:val="00E3498D"/>
    <w:rsid w:val="00E349BD"/>
    <w:rsid w:val="00E34A45"/>
    <w:rsid w:val="00E34CB3"/>
    <w:rsid w:val="00E34CDF"/>
    <w:rsid w:val="00E34DA6"/>
    <w:rsid w:val="00E34DF8"/>
    <w:rsid w:val="00E34E07"/>
    <w:rsid w:val="00E34ED9"/>
    <w:rsid w:val="00E34EF7"/>
    <w:rsid w:val="00E34F01"/>
    <w:rsid w:val="00E35143"/>
    <w:rsid w:val="00E35628"/>
    <w:rsid w:val="00E35632"/>
    <w:rsid w:val="00E3570F"/>
    <w:rsid w:val="00E35894"/>
    <w:rsid w:val="00E358F8"/>
    <w:rsid w:val="00E35AB3"/>
    <w:rsid w:val="00E35B66"/>
    <w:rsid w:val="00E35ED8"/>
    <w:rsid w:val="00E35F35"/>
    <w:rsid w:val="00E36129"/>
    <w:rsid w:val="00E36160"/>
    <w:rsid w:val="00E361E6"/>
    <w:rsid w:val="00E362CE"/>
    <w:rsid w:val="00E364C9"/>
    <w:rsid w:val="00E36639"/>
    <w:rsid w:val="00E36A4C"/>
    <w:rsid w:val="00E36E74"/>
    <w:rsid w:val="00E37243"/>
    <w:rsid w:val="00E372E4"/>
    <w:rsid w:val="00E374CA"/>
    <w:rsid w:val="00E37559"/>
    <w:rsid w:val="00E378BE"/>
    <w:rsid w:val="00E379DC"/>
    <w:rsid w:val="00E37ABD"/>
    <w:rsid w:val="00E37D87"/>
    <w:rsid w:val="00E37EE0"/>
    <w:rsid w:val="00E37F5B"/>
    <w:rsid w:val="00E37F79"/>
    <w:rsid w:val="00E4015F"/>
    <w:rsid w:val="00E406B7"/>
    <w:rsid w:val="00E40E4F"/>
    <w:rsid w:val="00E410A9"/>
    <w:rsid w:val="00E411D3"/>
    <w:rsid w:val="00E41387"/>
    <w:rsid w:val="00E41488"/>
    <w:rsid w:val="00E41904"/>
    <w:rsid w:val="00E419C1"/>
    <w:rsid w:val="00E41C5F"/>
    <w:rsid w:val="00E42232"/>
    <w:rsid w:val="00E42437"/>
    <w:rsid w:val="00E4245A"/>
    <w:rsid w:val="00E4247C"/>
    <w:rsid w:val="00E43112"/>
    <w:rsid w:val="00E43832"/>
    <w:rsid w:val="00E43895"/>
    <w:rsid w:val="00E43E6C"/>
    <w:rsid w:val="00E445DC"/>
    <w:rsid w:val="00E4471C"/>
    <w:rsid w:val="00E44BB0"/>
    <w:rsid w:val="00E44D67"/>
    <w:rsid w:val="00E45216"/>
    <w:rsid w:val="00E45405"/>
    <w:rsid w:val="00E457E1"/>
    <w:rsid w:val="00E45EF5"/>
    <w:rsid w:val="00E464BC"/>
    <w:rsid w:val="00E465B6"/>
    <w:rsid w:val="00E46708"/>
    <w:rsid w:val="00E46883"/>
    <w:rsid w:val="00E46C90"/>
    <w:rsid w:val="00E47D89"/>
    <w:rsid w:val="00E47E1A"/>
    <w:rsid w:val="00E47FBF"/>
    <w:rsid w:val="00E50456"/>
    <w:rsid w:val="00E50762"/>
    <w:rsid w:val="00E50F86"/>
    <w:rsid w:val="00E51089"/>
    <w:rsid w:val="00E517E2"/>
    <w:rsid w:val="00E5186F"/>
    <w:rsid w:val="00E51930"/>
    <w:rsid w:val="00E51AB4"/>
    <w:rsid w:val="00E51D31"/>
    <w:rsid w:val="00E51DE5"/>
    <w:rsid w:val="00E51E32"/>
    <w:rsid w:val="00E51EF1"/>
    <w:rsid w:val="00E52491"/>
    <w:rsid w:val="00E524C0"/>
    <w:rsid w:val="00E525AF"/>
    <w:rsid w:val="00E52F7A"/>
    <w:rsid w:val="00E52FBE"/>
    <w:rsid w:val="00E52FCC"/>
    <w:rsid w:val="00E53A75"/>
    <w:rsid w:val="00E53F17"/>
    <w:rsid w:val="00E5404B"/>
    <w:rsid w:val="00E54075"/>
    <w:rsid w:val="00E544E8"/>
    <w:rsid w:val="00E549C1"/>
    <w:rsid w:val="00E54A5B"/>
    <w:rsid w:val="00E54B5A"/>
    <w:rsid w:val="00E550B5"/>
    <w:rsid w:val="00E553D9"/>
    <w:rsid w:val="00E559A0"/>
    <w:rsid w:val="00E55A20"/>
    <w:rsid w:val="00E55B63"/>
    <w:rsid w:val="00E55DE7"/>
    <w:rsid w:val="00E55EEE"/>
    <w:rsid w:val="00E55EF1"/>
    <w:rsid w:val="00E5614E"/>
    <w:rsid w:val="00E56247"/>
    <w:rsid w:val="00E56430"/>
    <w:rsid w:val="00E56611"/>
    <w:rsid w:val="00E567F2"/>
    <w:rsid w:val="00E56AE0"/>
    <w:rsid w:val="00E56B47"/>
    <w:rsid w:val="00E56CAF"/>
    <w:rsid w:val="00E56D3E"/>
    <w:rsid w:val="00E56DB4"/>
    <w:rsid w:val="00E57299"/>
    <w:rsid w:val="00E5744B"/>
    <w:rsid w:val="00E574F8"/>
    <w:rsid w:val="00E57EEC"/>
    <w:rsid w:val="00E60667"/>
    <w:rsid w:val="00E60EBE"/>
    <w:rsid w:val="00E610CD"/>
    <w:rsid w:val="00E6134F"/>
    <w:rsid w:val="00E616EA"/>
    <w:rsid w:val="00E616FF"/>
    <w:rsid w:val="00E6181D"/>
    <w:rsid w:val="00E61893"/>
    <w:rsid w:val="00E61A0F"/>
    <w:rsid w:val="00E61A21"/>
    <w:rsid w:val="00E61B6C"/>
    <w:rsid w:val="00E61CD7"/>
    <w:rsid w:val="00E61D37"/>
    <w:rsid w:val="00E6224F"/>
    <w:rsid w:val="00E624F2"/>
    <w:rsid w:val="00E6263F"/>
    <w:rsid w:val="00E62874"/>
    <w:rsid w:val="00E62B12"/>
    <w:rsid w:val="00E62C69"/>
    <w:rsid w:val="00E631DC"/>
    <w:rsid w:val="00E634AB"/>
    <w:rsid w:val="00E639FF"/>
    <w:rsid w:val="00E63B74"/>
    <w:rsid w:val="00E641DB"/>
    <w:rsid w:val="00E6424D"/>
    <w:rsid w:val="00E646B9"/>
    <w:rsid w:val="00E64A3C"/>
    <w:rsid w:val="00E64A66"/>
    <w:rsid w:val="00E64D53"/>
    <w:rsid w:val="00E64E50"/>
    <w:rsid w:val="00E65102"/>
    <w:rsid w:val="00E65AAA"/>
    <w:rsid w:val="00E65FCC"/>
    <w:rsid w:val="00E66002"/>
    <w:rsid w:val="00E6601F"/>
    <w:rsid w:val="00E66601"/>
    <w:rsid w:val="00E6660D"/>
    <w:rsid w:val="00E66610"/>
    <w:rsid w:val="00E66632"/>
    <w:rsid w:val="00E66740"/>
    <w:rsid w:val="00E667C3"/>
    <w:rsid w:val="00E6693F"/>
    <w:rsid w:val="00E66B9B"/>
    <w:rsid w:val="00E66BB1"/>
    <w:rsid w:val="00E66BD0"/>
    <w:rsid w:val="00E66DD5"/>
    <w:rsid w:val="00E674DA"/>
    <w:rsid w:val="00E6762D"/>
    <w:rsid w:val="00E67BA1"/>
    <w:rsid w:val="00E70082"/>
    <w:rsid w:val="00E70622"/>
    <w:rsid w:val="00E70837"/>
    <w:rsid w:val="00E70AEA"/>
    <w:rsid w:val="00E70C87"/>
    <w:rsid w:val="00E70FC0"/>
    <w:rsid w:val="00E7133C"/>
    <w:rsid w:val="00E71A62"/>
    <w:rsid w:val="00E71BAC"/>
    <w:rsid w:val="00E71C3B"/>
    <w:rsid w:val="00E71D70"/>
    <w:rsid w:val="00E71E6A"/>
    <w:rsid w:val="00E72089"/>
    <w:rsid w:val="00E72587"/>
    <w:rsid w:val="00E730CB"/>
    <w:rsid w:val="00E733AD"/>
    <w:rsid w:val="00E7346B"/>
    <w:rsid w:val="00E738EB"/>
    <w:rsid w:val="00E73A88"/>
    <w:rsid w:val="00E744B1"/>
    <w:rsid w:val="00E74733"/>
    <w:rsid w:val="00E74814"/>
    <w:rsid w:val="00E74A90"/>
    <w:rsid w:val="00E74B62"/>
    <w:rsid w:val="00E74BD4"/>
    <w:rsid w:val="00E74BD7"/>
    <w:rsid w:val="00E74D79"/>
    <w:rsid w:val="00E74F00"/>
    <w:rsid w:val="00E7513C"/>
    <w:rsid w:val="00E7549B"/>
    <w:rsid w:val="00E75B2F"/>
    <w:rsid w:val="00E75D37"/>
    <w:rsid w:val="00E76537"/>
    <w:rsid w:val="00E7685B"/>
    <w:rsid w:val="00E76BC9"/>
    <w:rsid w:val="00E77347"/>
    <w:rsid w:val="00E77437"/>
    <w:rsid w:val="00E77B01"/>
    <w:rsid w:val="00E77BBB"/>
    <w:rsid w:val="00E77BBD"/>
    <w:rsid w:val="00E77CBE"/>
    <w:rsid w:val="00E77E00"/>
    <w:rsid w:val="00E80126"/>
    <w:rsid w:val="00E80574"/>
    <w:rsid w:val="00E808B6"/>
    <w:rsid w:val="00E80C24"/>
    <w:rsid w:val="00E80E20"/>
    <w:rsid w:val="00E8139D"/>
    <w:rsid w:val="00E8168A"/>
    <w:rsid w:val="00E81728"/>
    <w:rsid w:val="00E81A10"/>
    <w:rsid w:val="00E81A4E"/>
    <w:rsid w:val="00E81B1A"/>
    <w:rsid w:val="00E81D21"/>
    <w:rsid w:val="00E81E2F"/>
    <w:rsid w:val="00E82046"/>
    <w:rsid w:val="00E821EA"/>
    <w:rsid w:val="00E8246E"/>
    <w:rsid w:val="00E82703"/>
    <w:rsid w:val="00E827A0"/>
    <w:rsid w:val="00E82C3E"/>
    <w:rsid w:val="00E82E61"/>
    <w:rsid w:val="00E8362F"/>
    <w:rsid w:val="00E83A5C"/>
    <w:rsid w:val="00E83D87"/>
    <w:rsid w:val="00E84455"/>
    <w:rsid w:val="00E8447C"/>
    <w:rsid w:val="00E849CA"/>
    <w:rsid w:val="00E84D66"/>
    <w:rsid w:val="00E84F3A"/>
    <w:rsid w:val="00E852FB"/>
    <w:rsid w:val="00E852FF"/>
    <w:rsid w:val="00E855CA"/>
    <w:rsid w:val="00E8569E"/>
    <w:rsid w:val="00E8596F"/>
    <w:rsid w:val="00E85A1B"/>
    <w:rsid w:val="00E85D3D"/>
    <w:rsid w:val="00E85D91"/>
    <w:rsid w:val="00E85E06"/>
    <w:rsid w:val="00E85E0C"/>
    <w:rsid w:val="00E85E36"/>
    <w:rsid w:val="00E86044"/>
    <w:rsid w:val="00E86198"/>
    <w:rsid w:val="00E86312"/>
    <w:rsid w:val="00E86391"/>
    <w:rsid w:val="00E86573"/>
    <w:rsid w:val="00E8667C"/>
    <w:rsid w:val="00E86749"/>
    <w:rsid w:val="00E86D8F"/>
    <w:rsid w:val="00E8783B"/>
    <w:rsid w:val="00E87A61"/>
    <w:rsid w:val="00E87E9E"/>
    <w:rsid w:val="00E901CE"/>
    <w:rsid w:val="00E90227"/>
    <w:rsid w:val="00E90248"/>
    <w:rsid w:val="00E90254"/>
    <w:rsid w:val="00E90285"/>
    <w:rsid w:val="00E90843"/>
    <w:rsid w:val="00E90B48"/>
    <w:rsid w:val="00E9120C"/>
    <w:rsid w:val="00E913AC"/>
    <w:rsid w:val="00E91463"/>
    <w:rsid w:val="00E915AB"/>
    <w:rsid w:val="00E915FF"/>
    <w:rsid w:val="00E91B3C"/>
    <w:rsid w:val="00E91B88"/>
    <w:rsid w:val="00E91C03"/>
    <w:rsid w:val="00E9225D"/>
    <w:rsid w:val="00E9265C"/>
    <w:rsid w:val="00E9296B"/>
    <w:rsid w:val="00E92A48"/>
    <w:rsid w:val="00E92B92"/>
    <w:rsid w:val="00E92CCD"/>
    <w:rsid w:val="00E92F6C"/>
    <w:rsid w:val="00E93021"/>
    <w:rsid w:val="00E93118"/>
    <w:rsid w:val="00E93270"/>
    <w:rsid w:val="00E933D2"/>
    <w:rsid w:val="00E934FA"/>
    <w:rsid w:val="00E9367A"/>
    <w:rsid w:val="00E93782"/>
    <w:rsid w:val="00E93A11"/>
    <w:rsid w:val="00E93BCF"/>
    <w:rsid w:val="00E94062"/>
    <w:rsid w:val="00E94268"/>
    <w:rsid w:val="00E9448B"/>
    <w:rsid w:val="00E944AC"/>
    <w:rsid w:val="00E94514"/>
    <w:rsid w:val="00E94D24"/>
    <w:rsid w:val="00E950F5"/>
    <w:rsid w:val="00E951CA"/>
    <w:rsid w:val="00E95586"/>
    <w:rsid w:val="00E956A1"/>
    <w:rsid w:val="00E9578E"/>
    <w:rsid w:val="00E95832"/>
    <w:rsid w:val="00E95968"/>
    <w:rsid w:val="00E95A3B"/>
    <w:rsid w:val="00E95B2D"/>
    <w:rsid w:val="00E95FE8"/>
    <w:rsid w:val="00E9609B"/>
    <w:rsid w:val="00E9614D"/>
    <w:rsid w:val="00E9627E"/>
    <w:rsid w:val="00E9663D"/>
    <w:rsid w:val="00E9679E"/>
    <w:rsid w:val="00E9688C"/>
    <w:rsid w:val="00E968FC"/>
    <w:rsid w:val="00E96D7E"/>
    <w:rsid w:val="00E975AB"/>
    <w:rsid w:val="00E97E74"/>
    <w:rsid w:val="00E97F5A"/>
    <w:rsid w:val="00EA017D"/>
    <w:rsid w:val="00EA035C"/>
    <w:rsid w:val="00EA03C8"/>
    <w:rsid w:val="00EA03F2"/>
    <w:rsid w:val="00EA04A3"/>
    <w:rsid w:val="00EA076E"/>
    <w:rsid w:val="00EA08B4"/>
    <w:rsid w:val="00EA0AD0"/>
    <w:rsid w:val="00EA0BBE"/>
    <w:rsid w:val="00EA0E10"/>
    <w:rsid w:val="00EA0E4D"/>
    <w:rsid w:val="00EA0E78"/>
    <w:rsid w:val="00EA11F0"/>
    <w:rsid w:val="00EA1313"/>
    <w:rsid w:val="00EA1359"/>
    <w:rsid w:val="00EA1750"/>
    <w:rsid w:val="00EA1875"/>
    <w:rsid w:val="00EA18B3"/>
    <w:rsid w:val="00EA1F9F"/>
    <w:rsid w:val="00EA2316"/>
    <w:rsid w:val="00EA23BC"/>
    <w:rsid w:val="00EA253E"/>
    <w:rsid w:val="00EA2551"/>
    <w:rsid w:val="00EA28C5"/>
    <w:rsid w:val="00EA2A1A"/>
    <w:rsid w:val="00EA2D38"/>
    <w:rsid w:val="00EA2D5A"/>
    <w:rsid w:val="00EA2D9F"/>
    <w:rsid w:val="00EA2E45"/>
    <w:rsid w:val="00EA3A6A"/>
    <w:rsid w:val="00EA4012"/>
    <w:rsid w:val="00EA439B"/>
    <w:rsid w:val="00EA49C4"/>
    <w:rsid w:val="00EA4C32"/>
    <w:rsid w:val="00EA4D30"/>
    <w:rsid w:val="00EA4E2F"/>
    <w:rsid w:val="00EA50AF"/>
    <w:rsid w:val="00EA5170"/>
    <w:rsid w:val="00EA56E3"/>
    <w:rsid w:val="00EA5BDD"/>
    <w:rsid w:val="00EA5C76"/>
    <w:rsid w:val="00EA5DAE"/>
    <w:rsid w:val="00EA5E5C"/>
    <w:rsid w:val="00EA61B1"/>
    <w:rsid w:val="00EA626F"/>
    <w:rsid w:val="00EA62CB"/>
    <w:rsid w:val="00EA6341"/>
    <w:rsid w:val="00EA662D"/>
    <w:rsid w:val="00EA6AC6"/>
    <w:rsid w:val="00EA6D83"/>
    <w:rsid w:val="00EA6E6D"/>
    <w:rsid w:val="00EA6EB5"/>
    <w:rsid w:val="00EA739F"/>
    <w:rsid w:val="00EA7616"/>
    <w:rsid w:val="00EA78A1"/>
    <w:rsid w:val="00EA78FE"/>
    <w:rsid w:val="00EA799E"/>
    <w:rsid w:val="00EA7AE8"/>
    <w:rsid w:val="00EA7CCD"/>
    <w:rsid w:val="00EB02BE"/>
    <w:rsid w:val="00EB03DB"/>
    <w:rsid w:val="00EB05D3"/>
    <w:rsid w:val="00EB072E"/>
    <w:rsid w:val="00EB0A49"/>
    <w:rsid w:val="00EB0CC9"/>
    <w:rsid w:val="00EB13B4"/>
    <w:rsid w:val="00EB14A1"/>
    <w:rsid w:val="00EB196D"/>
    <w:rsid w:val="00EB1A2E"/>
    <w:rsid w:val="00EB1A70"/>
    <w:rsid w:val="00EB2330"/>
    <w:rsid w:val="00EB239D"/>
    <w:rsid w:val="00EB244B"/>
    <w:rsid w:val="00EB2827"/>
    <w:rsid w:val="00EB2941"/>
    <w:rsid w:val="00EB2B0B"/>
    <w:rsid w:val="00EB2C11"/>
    <w:rsid w:val="00EB2D03"/>
    <w:rsid w:val="00EB31DB"/>
    <w:rsid w:val="00EB3784"/>
    <w:rsid w:val="00EB3BD2"/>
    <w:rsid w:val="00EB3E31"/>
    <w:rsid w:val="00EB3F2C"/>
    <w:rsid w:val="00EB3F43"/>
    <w:rsid w:val="00EB3FA1"/>
    <w:rsid w:val="00EB40A0"/>
    <w:rsid w:val="00EB417E"/>
    <w:rsid w:val="00EB43E0"/>
    <w:rsid w:val="00EB4AC5"/>
    <w:rsid w:val="00EB4B87"/>
    <w:rsid w:val="00EB53FB"/>
    <w:rsid w:val="00EB552A"/>
    <w:rsid w:val="00EB55E9"/>
    <w:rsid w:val="00EB5600"/>
    <w:rsid w:val="00EB59B6"/>
    <w:rsid w:val="00EB5B08"/>
    <w:rsid w:val="00EB5B21"/>
    <w:rsid w:val="00EB5BEF"/>
    <w:rsid w:val="00EB5D79"/>
    <w:rsid w:val="00EB606A"/>
    <w:rsid w:val="00EB6101"/>
    <w:rsid w:val="00EB611F"/>
    <w:rsid w:val="00EB62B4"/>
    <w:rsid w:val="00EB640A"/>
    <w:rsid w:val="00EB66E6"/>
    <w:rsid w:val="00EB676E"/>
    <w:rsid w:val="00EB67D9"/>
    <w:rsid w:val="00EB693B"/>
    <w:rsid w:val="00EB6BDC"/>
    <w:rsid w:val="00EB6F88"/>
    <w:rsid w:val="00EB733A"/>
    <w:rsid w:val="00EB751B"/>
    <w:rsid w:val="00EB77DE"/>
    <w:rsid w:val="00EB7C74"/>
    <w:rsid w:val="00EB7EEB"/>
    <w:rsid w:val="00EC0126"/>
    <w:rsid w:val="00EC042D"/>
    <w:rsid w:val="00EC068C"/>
    <w:rsid w:val="00EC0D05"/>
    <w:rsid w:val="00EC0D43"/>
    <w:rsid w:val="00EC0FFF"/>
    <w:rsid w:val="00EC110E"/>
    <w:rsid w:val="00EC1231"/>
    <w:rsid w:val="00EC12DB"/>
    <w:rsid w:val="00EC1428"/>
    <w:rsid w:val="00EC155D"/>
    <w:rsid w:val="00EC1802"/>
    <w:rsid w:val="00EC1CB5"/>
    <w:rsid w:val="00EC1D85"/>
    <w:rsid w:val="00EC1DCF"/>
    <w:rsid w:val="00EC1F0A"/>
    <w:rsid w:val="00EC201B"/>
    <w:rsid w:val="00EC20E7"/>
    <w:rsid w:val="00EC229A"/>
    <w:rsid w:val="00EC2333"/>
    <w:rsid w:val="00EC2A11"/>
    <w:rsid w:val="00EC2BE3"/>
    <w:rsid w:val="00EC2C08"/>
    <w:rsid w:val="00EC2C4A"/>
    <w:rsid w:val="00EC307D"/>
    <w:rsid w:val="00EC3341"/>
    <w:rsid w:val="00EC36A1"/>
    <w:rsid w:val="00EC3777"/>
    <w:rsid w:val="00EC3895"/>
    <w:rsid w:val="00EC3A94"/>
    <w:rsid w:val="00EC3F09"/>
    <w:rsid w:val="00EC409E"/>
    <w:rsid w:val="00EC4568"/>
    <w:rsid w:val="00EC478D"/>
    <w:rsid w:val="00EC4825"/>
    <w:rsid w:val="00EC48F1"/>
    <w:rsid w:val="00EC4ACF"/>
    <w:rsid w:val="00EC4FDB"/>
    <w:rsid w:val="00EC500A"/>
    <w:rsid w:val="00EC5341"/>
    <w:rsid w:val="00EC54AC"/>
    <w:rsid w:val="00EC55F2"/>
    <w:rsid w:val="00EC5781"/>
    <w:rsid w:val="00EC61D8"/>
    <w:rsid w:val="00EC6336"/>
    <w:rsid w:val="00EC63DA"/>
    <w:rsid w:val="00EC6738"/>
    <w:rsid w:val="00EC68DF"/>
    <w:rsid w:val="00EC6C43"/>
    <w:rsid w:val="00EC7290"/>
    <w:rsid w:val="00EC752A"/>
    <w:rsid w:val="00EC7789"/>
    <w:rsid w:val="00EC7844"/>
    <w:rsid w:val="00EC785F"/>
    <w:rsid w:val="00EC7A9C"/>
    <w:rsid w:val="00EC7F2B"/>
    <w:rsid w:val="00ED00AF"/>
    <w:rsid w:val="00ED03CB"/>
    <w:rsid w:val="00ED0797"/>
    <w:rsid w:val="00ED0850"/>
    <w:rsid w:val="00ED0CB2"/>
    <w:rsid w:val="00ED0CE4"/>
    <w:rsid w:val="00ED0E7E"/>
    <w:rsid w:val="00ED1441"/>
    <w:rsid w:val="00ED16AE"/>
    <w:rsid w:val="00ED17EC"/>
    <w:rsid w:val="00ED188A"/>
    <w:rsid w:val="00ED1A0A"/>
    <w:rsid w:val="00ED1AD9"/>
    <w:rsid w:val="00ED2220"/>
    <w:rsid w:val="00ED227C"/>
    <w:rsid w:val="00ED2DCD"/>
    <w:rsid w:val="00ED30E0"/>
    <w:rsid w:val="00ED3796"/>
    <w:rsid w:val="00ED38FD"/>
    <w:rsid w:val="00ED395D"/>
    <w:rsid w:val="00ED3B86"/>
    <w:rsid w:val="00ED3BBF"/>
    <w:rsid w:val="00ED4068"/>
    <w:rsid w:val="00ED4156"/>
    <w:rsid w:val="00ED4404"/>
    <w:rsid w:val="00ED44D4"/>
    <w:rsid w:val="00ED4AA9"/>
    <w:rsid w:val="00ED59CE"/>
    <w:rsid w:val="00ED5A37"/>
    <w:rsid w:val="00ED6226"/>
    <w:rsid w:val="00ED624C"/>
    <w:rsid w:val="00ED627E"/>
    <w:rsid w:val="00ED651F"/>
    <w:rsid w:val="00ED6ADE"/>
    <w:rsid w:val="00ED6B29"/>
    <w:rsid w:val="00ED6DB6"/>
    <w:rsid w:val="00ED71D0"/>
    <w:rsid w:val="00ED72D4"/>
    <w:rsid w:val="00ED7777"/>
    <w:rsid w:val="00ED78B1"/>
    <w:rsid w:val="00ED79E0"/>
    <w:rsid w:val="00ED7C29"/>
    <w:rsid w:val="00EE0056"/>
    <w:rsid w:val="00EE033C"/>
    <w:rsid w:val="00EE0662"/>
    <w:rsid w:val="00EE0688"/>
    <w:rsid w:val="00EE0A2D"/>
    <w:rsid w:val="00EE107D"/>
    <w:rsid w:val="00EE1581"/>
    <w:rsid w:val="00EE19F7"/>
    <w:rsid w:val="00EE1B1C"/>
    <w:rsid w:val="00EE1B8E"/>
    <w:rsid w:val="00EE1D56"/>
    <w:rsid w:val="00EE1E40"/>
    <w:rsid w:val="00EE1E96"/>
    <w:rsid w:val="00EE1FA4"/>
    <w:rsid w:val="00EE22A8"/>
    <w:rsid w:val="00EE246C"/>
    <w:rsid w:val="00EE2512"/>
    <w:rsid w:val="00EE2620"/>
    <w:rsid w:val="00EE2625"/>
    <w:rsid w:val="00EE2BC1"/>
    <w:rsid w:val="00EE2D46"/>
    <w:rsid w:val="00EE2F33"/>
    <w:rsid w:val="00EE2F91"/>
    <w:rsid w:val="00EE30A0"/>
    <w:rsid w:val="00EE3363"/>
    <w:rsid w:val="00EE3446"/>
    <w:rsid w:val="00EE3627"/>
    <w:rsid w:val="00EE3773"/>
    <w:rsid w:val="00EE3D65"/>
    <w:rsid w:val="00EE3DC1"/>
    <w:rsid w:val="00EE3E90"/>
    <w:rsid w:val="00EE3F0A"/>
    <w:rsid w:val="00EE3FC0"/>
    <w:rsid w:val="00EE4004"/>
    <w:rsid w:val="00EE4678"/>
    <w:rsid w:val="00EE4978"/>
    <w:rsid w:val="00EE49F9"/>
    <w:rsid w:val="00EE4A0A"/>
    <w:rsid w:val="00EE4C0E"/>
    <w:rsid w:val="00EE5004"/>
    <w:rsid w:val="00EE59B9"/>
    <w:rsid w:val="00EE5E0C"/>
    <w:rsid w:val="00EE5E79"/>
    <w:rsid w:val="00EE601C"/>
    <w:rsid w:val="00EE60BD"/>
    <w:rsid w:val="00EE61E0"/>
    <w:rsid w:val="00EE63AA"/>
    <w:rsid w:val="00EE6636"/>
    <w:rsid w:val="00EE6840"/>
    <w:rsid w:val="00EE6C76"/>
    <w:rsid w:val="00EE6CAA"/>
    <w:rsid w:val="00EE6FEA"/>
    <w:rsid w:val="00EE7145"/>
    <w:rsid w:val="00EE7197"/>
    <w:rsid w:val="00EE74F9"/>
    <w:rsid w:val="00EE78EA"/>
    <w:rsid w:val="00EE7C95"/>
    <w:rsid w:val="00EF0183"/>
    <w:rsid w:val="00EF01E4"/>
    <w:rsid w:val="00EF0780"/>
    <w:rsid w:val="00EF079E"/>
    <w:rsid w:val="00EF096B"/>
    <w:rsid w:val="00EF1260"/>
    <w:rsid w:val="00EF13D2"/>
    <w:rsid w:val="00EF14CA"/>
    <w:rsid w:val="00EF17FD"/>
    <w:rsid w:val="00EF1952"/>
    <w:rsid w:val="00EF1A63"/>
    <w:rsid w:val="00EF2105"/>
    <w:rsid w:val="00EF2BDA"/>
    <w:rsid w:val="00EF30A7"/>
    <w:rsid w:val="00EF3367"/>
    <w:rsid w:val="00EF3717"/>
    <w:rsid w:val="00EF3775"/>
    <w:rsid w:val="00EF3856"/>
    <w:rsid w:val="00EF3B5F"/>
    <w:rsid w:val="00EF3CA0"/>
    <w:rsid w:val="00EF400C"/>
    <w:rsid w:val="00EF412B"/>
    <w:rsid w:val="00EF4189"/>
    <w:rsid w:val="00EF42F9"/>
    <w:rsid w:val="00EF4348"/>
    <w:rsid w:val="00EF4682"/>
    <w:rsid w:val="00EF48D9"/>
    <w:rsid w:val="00EF49EA"/>
    <w:rsid w:val="00EF5A46"/>
    <w:rsid w:val="00EF5C08"/>
    <w:rsid w:val="00EF5CDB"/>
    <w:rsid w:val="00EF63F3"/>
    <w:rsid w:val="00EF6417"/>
    <w:rsid w:val="00EF6798"/>
    <w:rsid w:val="00EF6831"/>
    <w:rsid w:val="00EF68A7"/>
    <w:rsid w:val="00EF6B6A"/>
    <w:rsid w:val="00EF6C25"/>
    <w:rsid w:val="00EF6FA4"/>
    <w:rsid w:val="00EF6FAE"/>
    <w:rsid w:val="00EF6FB1"/>
    <w:rsid w:val="00EF7079"/>
    <w:rsid w:val="00EF721B"/>
    <w:rsid w:val="00EF721C"/>
    <w:rsid w:val="00EF72BC"/>
    <w:rsid w:val="00EF7A8C"/>
    <w:rsid w:val="00EF7AE8"/>
    <w:rsid w:val="00EF7AEA"/>
    <w:rsid w:val="00EF7F98"/>
    <w:rsid w:val="00F0084C"/>
    <w:rsid w:val="00F00A0B"/>
    <w:rsid w:val="00F00ACD"/>
    <w:rsid w:val="00F00E0E"/>
    <w:rsid w:val="00F01283"/>
    <w:rsid w:val="00F0130D"/>
    <w:rsid w:val="00F0153C"/>
    <w:rsid w:val="00F01613"/>
    <w:rsid w:val="00F017D2"/>
    <w:rsid w:val="00F01CC5"/>
    <w:rsid w:val="00F01D12"/>
    <w:rsid w:val="00F01F8B"/>
    <w:rsid w:val="00F0218F"/>
    <w:rsid w:val="00F021B4"/>
    <w:rsid w:val="00F021FD"/>
    <w:rsid w:val="00F022A4"/>
    <w:rsid w:val="00F02436"/>
    <w:rsid w:val="00F027C6"/>
    <w:rsid w:val="00F02973"/>
    <w:rsid w:val="00F02C08"/>
    <w:rsid w:val="00F033F8"/>
    <w:rsid w:val="00F034D8"/>
    <w:rsid w:val="00F03CE4"/>
    <w:rsid w:val="00F03CF6"/>
    <w:rsid w:val="00F03E34"/>
    <w:rsid w:val="00F03E75"/>
    <w:rsid w:val="00F044C4"/>
    <w:rsid w:val="00F04B88"/>
    <w:rsid w:val="00F0546A"/>
    <w:rsid w:val="00F057A4"/>
    <w:rsid w:val="00F05A11"/>
    <w:rsid w:val="00F05DB1"/>
    <w:rsid w:val="00F06124"/>
    <w:rsid w:val="00F06197"/>
    <w:rsid w:val="00F0648F"/>
    <w:rsid w:val="00F0655D"/>
    <w:rsid w:val="00F06978"/>
    <w:rsid w:val="00F06B0E"/>
    <w:rsid w:val="00F06C45"/>
    <w:rsid w:val="00F06E0B"/>
    <w:rsid w:val="00F074AF"/>
    <w:rsid w:val="00F07599"/>
    <w:rsid w:val="00F076E2"/>
    <w:rsid w:val="00F1024A"/>
    <w:rsid w:val="00F1048D"/>
    <w:rsid w:val="00F1083D"/>
    <w:rsid w:val="00F10FFE"/>
    <w:rsid w:val="00F11260"/>
    <w:rsid w:val="00F112ED"/>
    <w:rsid w:val="00F113C0"/>
    <w:rsid w:val="00F11564"/>
    <w:rsid w:val="00F1193B"/>
    <w:rsid w:val="00F11AC8"/>
    <w:rsid w:val="00F11BFB"/>
    <w:rsid w:val="00F11D7D"/>
    <w:rsid w:val="00F11EC3"/>
    <w:rsid w:val="00F1206A"/>
    <w:rsid w:val="00F1222C"/>
    <w:rsid w:val="00F127E7"/>
    <w:rsid w:val="00F12FCF"/>
    <w:rsid w:val="00F133AB"/>
    <w:rsid w:val="00F1377C"/>
    <w:rsid w:val="00F13958"/>
    <w:rsid w:val="00F13B3C"/>
    <w:rsid w:val="00F13B5C"/>
    <w:rsid w:val="00F14029"/>
    <w:rsid w:val="00F142A4"/>
    <w:rsid w:val="00F145B6"/>
    <w:rsid w:val="00F1480D"/>
    <w:rsid w:val="00F14A00"/>
    <w:rsid w:val="00F14AFF"/>
    <w:rsid w:val="00F14C8B"/>
    <w:rsid w:val="00F14F66"/>
    <w:rsid w:val="00F1530A"/>
    <w:rsid w:val="00F15541"/>
    <w:rsid w:val="00F15621"/>
    <w:rsid w:val="00F15681"/>
    <w:rsid w:val="00F1580D"/>
    <w:rsid w:val="00F15851"/>
    <w:rsid w:val="00F158DD"/>
    <w:rsid w:val="00F15C6B"/>
    <w:rsid w:val="00F1609B"/>
    <w:rsid w:val="00F160C1"/>
    <w:rsid w:val="00F1667A"/>
    <w:rsid w:val="00F1668D"/>
    <w:rsid w:val="00F16A9F"/>
    <w:rsid w:val="00F16BF7"/>
    <w:rsid w:val="00F16E72"/>
    <w:rsid w:val="00F170D9"/>
    <w:rsid w:val="00F171A8"/>
    <w:rsid w:val="00F17A9D"/>
    <w:rsid w:val="00F17DF0"/>
    <w:rsid w:val="00F17FAA"/>
    <w:rsid w:val="00F20837"/>
    <w:rsid w:val="00F20EE0"/>
    <w:rsid w:val="00F2101C"/>
    <w:rsid w:val="00F2108F"/>
    <w:rsid w:val="00F2168A"/>
    <w:rsid w:val="00F21B99"/>
    <w:rsid w:val="00F21CF0"/>
    <w:rsid w:val="00F22468"/>
    <w:rsid w:val="00F224BE"/>
    <w:rsid w:val="00F2259E"/>
    <w:rsid w:val="00F22E52"/>
    <w:rsid w:val="00F23018"/>
    <w:rsid w:val="00F2319D"/>
    <w:rsid w:val="00F23283"/>
    <w:rsid w:val="00F236B8"/>
    <w:rsid w:val="00F23AF1"/>
    <w:rsid w:val="00F23E30"/>
    <w:rsid w:val="00F23F91"/>
    <w:rsid w:val="00F24078"/>
    <w:rsid w:val="00F241BF"/>
    <w:rsid w:val="00F24A2B"/>
    <w:rsid w:val="00F24C5E"/>
    <w:rsid w:val="00F250D4"/>
    <w:rsid w:val="00F253C2"/>
    <w:rsid w:val="00F2578D"/>
    <w:rsid w:val="00F25AD9"/>
    <w:rsid w:val="00F25ADC"/>
    <w:rsid w:val="00F25BE9"/>
    <w:rsid w:val="00F25C36"/>
    <w:rsid w:val="00F26BF5"/>
    <w:rsid w:val="00F26CA6"/>
    <w:rsid w:val="00F26EFD"/>
    <w:rsid w:val="00F2720D"/>
    <w:rsid w:val="00F27319"/>
    <w:rsid w:val="00F274E5"/>
    <w:rsid w:val="00F27B08"/>
    <w:rsid w:val="00F27C6C"/>
    <w:rsid w:val="00F301EA"/>
    <w:rsid w:val="00F302DE"/>
    <w:rsid w:val="00F302FF"/>
    <w:rsid w:val="00F305B2"/>
    <w:rsid w:val="00F3067C"/>
    <w:rsid w:val="00F30C66"/>
    <w:rsid w:val="00F310DD"/>
    <w:rsid w:val="00F31177"/>
    <w:rsid w:val="00F312ED"/>
    <w:rsid w:val="00F314C0"/>
    <w:rsid w:val="00F318B6"/>
    <w:rsid w:val="00F31C20"/>
    <w:rsid w:val="00F31F3B"/>
    <w:rsid w:val="00F31FD4"/>
    <w:rsid w:val="00F32033"/>
    <w:rsid w:val="00F3204A"/>
    <w:rsid w:val="00F324EF"/>
    <w:rsid w:val="00F3254B"/>
    <w:rsid w:val="00F32798"/>
    <w:rsid w:val="00F3299D"/>
    <w:rsid w:val="00F329CE"/>
    <w:rsid w:val="00F32BAA"/>
    <w:rsid w:val="00F32D9D"/>
    <w:rsid w:val="00F32EA5"/>
    <w:rsid w:val="00F32FAB"/>
    <w:rsid w:val="00F3343B"/>
    <w:rsid w:val="00F3370B"/>
    <w:rsid w:val="00F34099"/>
    <w:rsid w:val="00F340AF"/>
    <w:rsid w:val="00F342DD"/>
    <w:rsid w:val="00F344DF"/>
    <w:rsid w:val="00F3455C"/>
    <w:rsid w:val="00F3457B"/>
    <w:rsid w:val="00F34CA9"/>
    <w:rsid w:val="00F34DB9"/>
    <w:rsid w:val="00F34DDA"/>
    <w:rsid w:val="00F34DF4"/>
    <w:rsid w:val="00F351CE"/>
    <w:rsid w:val="00F352A0"/>
    <w:rsid w:val="00F352DB"/>
    <w:rsid w:val="00F3530F"/>
    <w:rsid w:val="00F353BE"/>
    <w:rsid w:val="00F35579"/>
    <w:rsid w:val="00F3586D"/>
    <w:rsid w:val="00F35AE5"/>
    <w:rsid w:val="00F35E6F"/>
    <w:rsid w:val="00F36256"/>
    <w:rsid w:val="00F364CA"/>
    <w:rsid w:val="00F364F4"/>
    <w:rsid w:val="00F36A53"/>
    <w:rsid w:val="00F36C97"/>
    <w:rsid w:val="00F36CAA"/>
    <w:rsid w:val="00F36E3E"/>
    <w:rsid w:val="00F36EFB"/>
    <w:rsid w:val="00F3705F"/>
    <w:rsid w:val="00F370A0"/>
    <w:rsid w:val="00F370B8"/>
    <w:rsid w:val="00F3730E"/>
    <w:rsid w:val="00F37586"/>
    <w:rsid w:val="00F3775A"/>
    <w:rsid w:val="00F37894"/>
    <w:rsid w:val="00F378AF"/>
    <w:rsid w:val="00F37CD7"/>
    <w:rsid w:val="00F40054"/>
    <w:rsid w:val="00F4018D"/>
    <w:rsid w:val="00F4019D"/>
    <w:rsid w:val="00F405D8"/>
    <w:rsid w:val="00F40948"/>
    <w:rsid w:val="00F40A5D"/>
    <w:rsid w:val="00F40AF1"/>
    <w:rsid w:val="00F40CC9"/>
    <w:rsid w:val="00F40DF0"/>
    <w:rsid w:val="00F4123B"/>
    <w:rsid w:val="00F413C1"/>
    <w:rsid w:val="00F4158C"/>
    <w:rsid w:val="00F4176D"/>
    <w:rsid w:val="00F41EFE"/>
    <w:rsid w:val="00F42043"/>
    <w:rsid w:val="00F421AD"/>
    <w:rsid w:val="00F423A2"/>
    <w:rsid w:val="00F42632"/>
    <w:rsid w:val="00F428D3"/>
    <w:rsid w:val="00F42D87"/>
    <w:rsid w:val="00F43178"/>
    <w:rsid w:val="00F43999"/>
    <w:rsid w:val="00F439E1"/>
    <w:rsid w:val="00F43E4F"/>
    <w:rsid w:val="00F43E60"/>
    <w:rsid w:val="00F4410E"/>
    <w:rsid w:val="00F4422C"/>
    <w:rsid w:val="00F442D7"/>
    <w:rsid w:val="00F449B6"/>
    <w:rsid w:val="00F44BBB"/>
    <w:rsid w:val="00F44C1D"/>
    <w:rsid w:val="00F44C35"/>
    <w:rsid w:val="00F4579F"/>
    <w:rsid w:val="00F458C9"/>
    <w:rsid w:val="00F45A5C"/>
    <w:rsid w:val="00F45B4F"/>
    <w:rsid w:val="00F45E03"/>
    <w:rsid w:val="00F45FF8"/>
    <w:rsid w:val="00F460C2"/>
    <w:rsid w:val="00F46184"/>
    <w:rsid w:val="00F46448"/>
    <w:rsid w:val="00F4656F"/>
    <w:rsid w:val="00F465DC"/>
    <w:rsid w:val="00F46BF9"/>
    <w:rsid w:val="00F46E6B"/>
    <w:rsid w:val="00F474BB"/>
    <w:rsid w:val="00F478E2"/>
    <w:rsid w:val="00F47A90"/>
    <w:rsid w:val="00F503E9"/>
    <w:rsid w:val="00F506F5"/>
    <w:rsid w:val="00F50BD7"/>
    <w:rsid w:val="00F50BDF"/>
    <w:rsid w:val="00F50D4B"/>
    <w:rsid w:val="00F50F6F"/>
    <w:rsid w:val="00F510DE"/>
    <w:rsid w:val="00F516E2"/>
    <w:rsid w:val="00F51709"/>
    <w:rsid w:val="00F5171F"/>
    <w:rsid w:val="00F51964"/>
    <w:rsid w:val="00F521C8"/>
    <w:rsid w:val="00F52618"/>
    <w:rsid w:val="00F5262B"/>
    <w:rsid w:val="00F52901"/>
    <w:rsid w:val="00F5298F"/>
    <w:rsid w:val="00F52C14"/>
    <w:rsid w:val="00F52F1A"/>
    <w:rsid w:val="00F5301C"/>
    <w:rsid w:val="00F531A5"/>
    <w:rsid w:val="00F53337"/>
    <w:rsid w:val="00F53345"/>
    <w:rsid w:val="00F53369"/>
    <w:rsid w:val="00F533D5"/>
    <w:rsid w:val="00F533F4"/>
    <w:rsid w:val="00F535D4"/>
    <w:rsid w:val="00F539E1"/>
    <w:rsid w:val="00F53B31"/>
    <w:rsid w:val="00F53C86"/>
    <w:rsid w:val="00F53D07"/>
    <w:rsid w:val="00F53F2A"/>
    <w:rsid w:val="00F5404E"/>
    <w:rsid w:val="00F542B9"/>
    <w:rsid w:val="00F54488"/>
    <w:rsid w:val="00F5482D"/>
    <w:rsid w:val="00F54C6A"/>
    <w:rsid w:val="00F54CFF"/>
    <w:rsid w:val="00F54D83"/>
    <w:rsid w:val="00F54FD3"/>
    <w:rsid w:val="00F5502E"/>
    <w:rsid w:val="00F55067"/>
    <w:rsid w:val="00F552F7"/>
    <w:rsid w:val="00F55404"/>
    <w:rsid w:val="00F55408"/>
    <w:rsid w:val="00F5548E"/>
    <w:rsid w:val="00F55510"/>
    <w:rsid w:val="00F555B3"/>
    <w:rsid w:val="00F55750"/>
    <w:rsid w:val="00F55A65"/>
    <w:rsid w:val="00F55AB1"/>
    <w:rsid w:val="00F55AB8"/>
    <w:rsid w:val="00F55C3B"/>
    <w:rsid w:val="00F55CC9"/>
    <w:rsid w:val="00F55F8A"/>
    <w:rsid w:val="00F562B9"/>
    <w:rsid w:val="00F564A5"/>
    <w:rsid w:val="00F5666A"/>
    <w:rsid w:val="00F568D0"/>
    <w:rsid w:val="00F569E0"/>
    <w:rsid w:val="00F56A5F"/>
    <w:rsid w:val="00F56B31"/>
    <w:rsid w:val="00F56D1B"/>
    <w:rsid w:val="00F57087"/>
    <w:rsid w:val="00F571EF"/>
    <w:rsid w:val="00F5777A"/>
    <w:rsid w:val="00F57944"/>
    <w:rsid w:val="00F57D41"/>
    <w:rsid w:val="00F57E55"/>
    <w:rsid w:val="00F57FDD"/>
    <w:rsid w:val="00F6036D"/>
    <w:rsid w:val="00F606F7"/>
    <w:rsid w:val="00F60783"/>
    <w:rsid w:val="00F60A59"/>
    <w:rsid w:val="00F60B2F"/>
    <w:rsid w:val="00F60BB8"/>
    <w:rsid w:val="00F60D07"/>
    <w:rsid w:val="00F60E2A"/>
    <w:rsid w:val="00F60EA0"/>
    <w:rsid w:val="00F61196"/>
    <w:rsid w:val="00F61220"/>
    <w:rsid w:val="00F61508"/>
    <w:rsid w:val="00F617C3"/>
    <w:rsid w:val="00F61895"/>
    <w:rsid w:val="00F61D55"/>
    <w:rsid w:val="00F61D7E"/>
    <w:rsid w:val="00F61DBC"/>
    <w:rsid w:val="00F61FD2"/>
    <w:rsid w:val="00F62309"/>
    <w:rsid w:val="00F628F7"/>
    <w:rsid w:val="00F62BF8"/>
    <w:rsid w:val="00F630F9"/>
    <w:rsid w:val="00F63123"/>
    <w:rsid w:val="00F6315B"/>
    <w:rsid w:val="00F6322F"/>
    <w:rsid w:val="00F63709"/>
    <w:rsid w:val="00F63727"/>
    <w:rsid w:val="00F6391E"/>
    <w:rsid w:val="00F63953"/>
    <w:rsid w:val="00F63DBC"/>
    <w:rsid w:val="00F63ED6"/>
    <w:rsid w:val="00F63FBA"/>
    <w:rsid w:val="00F64137"/>
    <w:rsid w:val="00F6428D"/>
    <w:rsid w:val="00F64940"/>
    <w:rsid w:val="00F64A4E"/>
    <w:rsid w:val="00F64ACB"/>
    <w:rsid w:val="00F64CAE"/>
    <w:rsid w:val="00F65491"/>
    <w:rsid w:val="00F6563C"/>
    <w:rsid w:val="00F65829"/>
    <w:rsid w:val="00F65D18"/>
    <w:rsid w:val="00F65D25"/>
    <w:rsid w:val="00F65F16"/>
    <w:rsid w:val="00F66035"/>
    <w:rsid w:val="00F660FF"/>
    <w:rsid w:val="00F66101"/>
    <w:rsid w:val="00F66254"/>
    <w:rsid w:val="00F66379"/>
    <w:rsid w:val="00F663DF"/>
    <w:rsid w:val="00F66860"/>
    <w:rsid w:val="00F668B6"/>
    <w:rsid w:val="00F66BFC"/>
    <w:rsid w:val="00F67046"/>
    <w:rsid w:val="00F67CA5"/>
    <w:rsid w:val="00F67FE3"/>
    <w:rsid w:val="00F700DC"/>
    <w:rsid w:val="00F70147"/>
    <w:rsid w:val="00F702E0"/>
    <w:rsid w:val="00F70456"/>
    <w:rsid w:val="00F704F6"/>
    <w:rsid w:val="00F708F3"/>
    <w:rsid w:val="00F709C6"/>
    <w:rsid w:val="00F70C98"/>
    <w:rsid w:val="00F70CCD"/>
    <w:rsid w:val="00F70F35"/>
    <w:rsid w:val="00F715D2"/>
    <w:rsid w:val="00F71BAA"/>
    <w:rsid w:val="00F71C58"/>
    <w:rsid w:val="00F71E07"/>
    <w:rsid w:val="00F729C0"/>
    <w:rsid w:val="00F72A6E"/>
    <w:rsid w:val="00F72C60"/>
    <w:rsid w:val="00F73133"/>
    <w:rsid w:val="00F738A9"/>
    <w:rsid w:val="00F738BB"/>
    <w:rsid w:val="00F73B02"/>
    <w:rsid w:val="00F73EF2"/>
    <w:rsid w:val="00F74020"/>
    <w:rsid w:val="00F7427D"/>
    <w:rsid w:val="00F74D0D"/>
    <w:rsid w:val="00F75054"/>
    <w:rsid w:val="00F75558"/>
    <w:rsid w:val="00F75641"/>
    <w:rsid w:val="00F75689"/>
    <w:rsid w:val="00F7569B"/>
    <w:rsid w:val="00F7583D"/>
    <w:rsid w:val="00F758FE"/>
    <w:rsid w:val="00F7611A"/>
    <w:rsid w:val="00F763B8"/>
    <w:rsid w:val="00F766C8"/>
    <w:rsid w:val="00F767CD"/>
    <w:rsid w:val="00F76950"/>
    <w:rsid w:val="00F76B57"/>
    <w:rsid w:val="00F76D04"/>
    <w:rsid w:val="00F76D4A"/>
    <w:rsid w:val="00F76E05"/>
    <w:rsid w:val="00F7713B"/>
    <w:rsid w:val="00F77339"/>
    <w:rsid w:val="00F77498"/>
    <w:rsid w:val="00F7795F"/>
    <w:rsid w:val="00F80129"/>
    <w:rsid w:val="00F802F3"/>
    <w:rsid w:val="00F803C5"/>
    <w:rsid w:val="00F804B4"/>
    <w:rsid w:val="00F8055B"/>
    <w:rsid w:val="00F8060C"/>
    <w:rsid w:val="00F8062C"/>
    <w:rsid w:val="00F8087F"/>
    <w:rsid w:val="00F808E5"/>
    <w:rsid w:val="00F809CA"/>
    <w:rsid w:val="00F80C63"/>
    <w:rsid w:val="00F80F1D"/>
    <w:rsid w:val="00F8102A"/>
    <w:rsid w:val="00F81369"/>
    <w:rsid w:val="00F81388"/>
    <w:rsid w:val="00F81423"/>
    <w:rsid w:val="00F81767"/>
    <w:rsid w:val="00F81806"/>
    <w:rsid w:val="00F81AAA"/>
    <w:rsid w:val="00F81B3E"/>
    <w:rsid w:val="00F81BDC"/>
    <w:rsid w:val="00F81E07"/>
    <w:rsid w:val="00F822FB"/>
    <w:rsid w:val="00F824D8"/>
    <w:rsid w:val="00F82AC8"/>
    <w:rsid w:val="00F82CE0"/>
    <w:rsid w:val="00F83635"/>
    <w:rsid w:val="00F83679"/>
    <w:rsid w:val="00F837DA"/>
    <w:rsid w:val="00F83AB6"/>
    <w:rsid w:val="00F83B25"/>
    <w:rsid w:val="00F84357"/>
    <w:rsid w:val="00F8451B"/>
    <w:rsid w:val="00F84BA4"/>
    <w:rsid w:val="00F85151"/>
    <w:rsid w:val="00F8519D"/>
    <w:rsid w:val="00F851AA"/>
    <w:rsid w:val="00F8539C"/>
    <w:rsid w:val="00F8585B"/>
    <w:rsid w:val="00F85F35"/>
    <w:rsid w:val="00F86198"/>
    <w:rsid w:val="00F86315"/>
    <w:rsid w:val="00F86383"/>
    <w:rsid w:val="00F864BE"/>
    <w:rsid w:val="00F8663F"/>
    <w:rsid w:val="00F869B0"/>
    <w:rsid w:val="00F86A01"/>
    <w:rsid w:val="00F86D46"/>
    <w:rsid w:val="00F87200"/>
    <w:rsid w:val="00F87239"/>
    <w:rsid w:val="00F877FC"/>
    <w:rsid w:val="00F87A5E"/>
    <w:rsid w:val="00F87DBF"/>
    <w:rsid w:val="00F908E6"/>
    <w:rsid w:val="00F90B1B"/>
    <w:rsid w:val="00F90F38"/>
    <w:rsid w:val="00F9100E"/>
    <w:rsid w:val="00F91106"/>
    <w:rsid w:val="00F91268"/>
    <w:rsid w:val="00F91485"/>
    <w:rsid w:val="00F918CE"/>
    <w:rsid w:val="00F91B9C"/>
    <w:rsid w:val="00F91E45"/>
    <w:rsid w:val="00F91F22"/>
    <w:rsid w:val="00F91F9F"/>
    <w:rsid w:val="00F9233C"/>
    <w:rsid w:val="00F923B1"/>
    <w:rsid w:val="00F92602"/>
    <w:rsid w:val="00F92778"/>
    <w:rsid w:val="00F927EF"/>
    <w:rsid w:val="00F92D39"/>
    <w:rsid w:val="00F92E7A"/>
    <w:rsid w:val="00F92FEC"/>
    <w:rsid w:val="00F92FF9"/>
    <w:rsid w:val="00F930A2"/>
    <w:rsid w:val="00F93262"/>
    <w:rsid w:val="00F9338D"/>
    <w:rsid w:val="00F93408"/>
    <w:rsid w:val="00F937A6"/>
    <w:rsid w:val="00F938B4"/>
    <w:rsid w:val="00F93B93"/>
    <w:rsid w:val="00F93F5E"/>
    <w:rsid w:val="00F941EB"/>
    <w:rsid w:val="00F9421A"/>
    <w:rsid w:val="00F94EEA"/>
    <w:rsid w:val="00F950AF"/>
    <w:rsid w:val="00F953F3"/>
    <w:rsid w:val="00F95477"/>
    <w:rsid w:val="00F95632"/>
    <w:rsid w:val="00F95698"/>
    <w:rsid w:val="00F957EC"/>
    <w:rsid w:val="00F95A70"/>
    <w:rsid w:val="00F95B21"/>
    <w:rsid w:val="00F96782"/>
    <w:rsid w:val="00F96C02"/>
    <w:rsid w:val="00F96C83"/>
    <w:rsid w:val="00F96CE6"/>
    <w:rsid w:val="00F97218"/>
    <w:rsid w:val="00F97337"/>
    <w:rsid w:val="00F9749A"/>
    <w:rsid w:val="00F9761A"/>
    <w:rsid w:val="00F976DF"/>
    <w:rsid w:val="00F976F9"/>
    <w:rsid w:val="00F97AA1"/>
    <w:rsid w:val="00F97ACF"/>
    <w:rsid w:val="00F97BA1"/>
    <w:rsid w:val="00F97C08"/>
    <w:rsid w:val="00FA0B36"/>
    <w:rsid w:val="00FA0B7D"/>
    <w:rsid w:val="00FA0B8F"/>
    <w:rsid w:val="00FA0F79"/>
    <w:rsid w:val="00FA10A4"/>
    <w:rsid w:val="00FA1499"/>
    <w:rsid w:val="00FA156C"/>
    <w:rsid w:val="00FA1597"/>
    <w:rsid w:val="00FA1921"/>
    <w:rsid w:val="00FA1A51"/>
    <w:rsid w:val="00FA1FCF"/>
    <w:rsid w:val="00FA2513"/>
    <w:rsid w:val="00FA264F"/>
    <w:rsid w:val="00FA26A1"/>
    <w:rsid w:val="00FA2826"/>
    <w:rsid w:val="00FA289F"/>
    <w:rsid w:val="00FA2D29"/>
    <w:rsid w:val="00FA3280"/>
    <w:rsid w:val="00FA32F9"/>
    <w:rsid w:val="00FA35C6"/>
    <w:rsid w:val="00FA3B55"/>
    <w:rsid w:val="00FA3E24"/>
    <w:rsid w:val="00FA414F"/>
    <w:rsid w:val="00FA42E3"/>
    <w:rsid w:val="00FA443F"/>
    <w:rsid w:val="00FA44D2"/>
    <w:rsid w:val="00FA47A4"/>
    <w:rsid w:val="00FA50D0"/>
    <w:rsid w:val="00FA50F5"/>
    <w:rsid w:val="00FA52BC"/>
    <w:rsid w:val="00FA54B0"/>
    <w:rsid w:val="00FA58ED"/>
    <w:rsid w:val="00FA64FE"/>
    <w:rsid w:val="00FA6674"/>
    <w:rsid w:val="00FA66FB"/>
    <w:rsid w:val="00FA6739"/>
    <w:rsid w:val="00FA67B8"/>
    <w:rsid w:val="00FA6B6A"/>
    <w:rsid w:val="00FA6D99"/>
    <w:rsid w:val="00FA6F3F"/>
    <w:rsid w:val="00FA70B8"/>
    <w:rsid w:val="00FA7323"/>
    <w:rsid w:val="00FA738E"/>
    <w:rsid w:val="00FA73BE"/>
    <w:rsid w:val="00FA73FF"/>
    <w:rsid w:val="00FA75E9"/>
    <w:rsid w:val="00FA7B66"/>
    <w:rsid w:val="00FA7C07"/>
    <w:rsid w:val="00FA7DF8"/>
    <w:rsid w:val="00FA7E1B"/>
    <w:rsid w:val="00FA7E9E"/>
    <w:rsid w:val="00FB02D6"/>
    <w:rsid w:val="00FB03C3"/>
    <w:rsid w:val="00FB03FA"/>
    <w:rsid w:val="00FB0834"/>
    <w:rsid w:val="00FB08EB"/>
    <w:rsid w:val="00FB0913"/>
    <w:rsid w:val="00FB0A84"/>
    <w:rsid w:val="00FB0AFA"/>
    <w:rsid w:val="00FB0CAF"/>
    <w:rsid w:val="00FB16C3"/>
    <w:rsid w:val="00FB1725"/>
    <w:rsid w:val="00FB17F9"/>
    <w:rsid w:val="00FB1A87"/>
    <w:rsid w:val="00FB1DF2"/>
    <w:rsid w:val="00FB1FE7"/>
    <w:rsid w:val="00FB23AC"/>
    <w:rsid w:val="00FB2482"/>
    <w:rsid w:val="00FB24B9"/>
    <w:rsid w:val="00FB2857"/>
    <w:rsid w:val="00FB289F"/>
    <w:rsid w:val="00FB2F56"/>
    <w:rsid w:val="00FB314E"/>
    <w:rsid w:val="00FB36F8"/>
    <w:rsid w:val="00FB3AEA"/>
    <w:rsid w:val="00FB3B10"/>
    <w:rsid w:val="00FB3BB1"/>
    <w:rsid w:val="00FB3BDA"/>
    <w:rsid w:val="00FB3C55"/>
    <w:rsid w:val="00FB3FA2"/>
    <w:rsid w:val="00FB40E9"/>
    <w:rsid w:val="00FB41F3"/>
    <w:rsid w:val="00FB424D"/>
    <w:rsid w:val="00FB44A6"/>
    <w:rsid w:val="00FB4654"/>
    <w:rsid w:val="00FB4AD0"/>
    <w:rsid w:val="00FB4B7A"/>
    <w:rsid w:val="00FB4D3A"/>
    <w:rsid w:val="00FB5132"/>
    <w:rsid w:val="00FB5299"/>
    <w:rsid w:val="00FB5569"/>
    <w:rsid w:val="00FB55D6"/>
    <w:rsid w:val="00FB5695"/>
    <w:rsid w:val="00FB5891"/>
    <w:rsid w:val="00FB5D98"/>
    <w:rsid w:val="00FB62F9"/>
    <w:rsid w:val="00FB6471"/>
    <w:rsid w:val="00FB6891"/>
    <w:rsid w:val="00FB6BE3"/>
    <w:rsid w:val="00FB7003"/>
    <w:rsid w:val="00FB70A9"/>
    <w:rsid w:val="00FB73B4"/>
    <w:rsid w:val="00FB7530"/>
    <w:rsid w:val="00FB75CC"/>
    <w:rsid w:val="00FB77F7"/>
    <w:rsid w:val="00FB7834"/>
    <w:rsid w:val="00FB78B6"/>
    <w:rsid w:val="00FB7B8D"/>
    <w:rsid w:val="00FC08C1"/>
    <w:rsid w:val="00FC0CC6"/>
    <w:rsid w:val="00FC0EA1"/>
    <w:rsid w:val="00FC0FB2"/>
    <w:rsid w:val="00FC1014"/>
    <w:rsid w:val="00FC12DC"/>
    <w:rsid w:val="00FC136B"/>
    <w:rsid w:val="00FC16B4"/>
    <w:rsid w:val="00FC19EC"/>
    <w:rsid w:val="00FC1A1B"/>
    <w:rsid w:val="00FC1A77"/>
    <w:rsid w:val="00FC1DC0"/>
    <w:rsid w:val="00FC24E2"/>
    <w:rsid w:val="00FC262F"/>
    <w:rsid w:val="00FC2D86"/>
    <w:rsid w:val="00FC30E4"/>
    <w:rsid w:val="00FC31C3"/>
    <w:rsid w:val="00FC39C9"/>
    <w:rsid w:val="00FC3E17"/>
    <w:rsid w:val="00FC3F94"/>
    <w:rsid w:val="00FC4110"/>
    <w:rsid w:val="00FC43F1"/>
    <w:rsid w:val="00FC446D"/>
    <w:rsid w:val="00FC4C5D"/>
    <w:rsid w:val="00FC4CAF"/>
    <w:rsid w:val="00FC4EA7"/>
    <w:rsid w:val="00FC4FD2"/>
    <w:rsid w:val="00FC5100"/>
    <w:rsid w:val="00FC527F"/>
    <w:rsid w:val="00FC542D"/>
    <w:rsid w:val="00FC548E"/>
    <w:rsid w:val="00FC54D2"/>
    <w:rsid w:val="00FC563D"/>
    <w:rsid w:val="00FC56E4"/>
    <w:rsid w:val="00FC597B"/>
    <w:rsid w:val="00FC598F"/>
    <w:rsid w:val="00FC59E2"/>
    <w:rsid w:val="00FC59FD"/>
    <w:rsid w:val="00FC5AA8"/>
    <w:rsid w:val="00FC5AFA"/>
    <w:rsid w:val="00FC5B1A"/>
    <w:rsid w:val="00FC5B33"/>
    <w:rsid w:val="00FC5EC6"/>
    <w:rsid w:val="00FC6274"/>
    <w:rsid w:val="00FC636D"/>
    <w:rsid w:val="00FC643A"/>
    <w:rsid w:val="00FC6454"/>
    <w:rsid w:val="00FC6937"/>
    <w:rsid w:val="00FC6967"/>
    <w:rsid w:val="00FC69DA"/>
    <w:rsid w:val="00FC6A52"/>
    <w:rsid w:val="00FC6AD7"/>
    <w:rsid w:val="00FC7007"/>
    <w:rsid w:val="00FC70C8"/>
    <w:rsid w:val="00FC7314"/>
    <w:rsid w:val="00FC73C8"/>
    <w:rsid w:val="00FC771E"/>
    <w:rsid w:val="00FC7736"/>
    <w:rsid w:val="00FC7A32"/>
    <w:rsid w:val="00FC7BBC"/>
    <w:rsid w:val="00FD0187"/>
    <w:rsid w:val="00FD01E7"/>
    <w:rsid w:val="00FD0337"/>
    <w:rsid w:val="00FD0391"/>
    <w:rsid w:val="00FD0A02"/>
    <w:rsid w:val="00FD0D13"/>
    <w:rsid w:val="00FD0DDB"/>
    <w:rsid w:val="00FD12AA"/>
    <w:rsid w:val="00FD13E5"/>
    <w:rsid w:val="00FD1661"/>
    <w:rsid w:val="00FD1877"/>
    <w:rsid w:val="00FD18A2"/>
    <w:rsid w:val="00FD1927"/>
    <w:rsid w:val="00FD194E"/>
    <w:rsid w:val="00FD19B3"/>
    <w:rsid w:val="00FD1ED4"/>
    <w:rsid w:val="00FD1F9B"/>
    <w:rsid w:val="00FD1FA7"/>
    <w:rsid w:val="00FD22D7"/>
    <w:rsid w:val="00FD2737"/>
    <w:rsid w:val="00FD29D0"/>
    <w:rsid w:val="00FD2CD7"/>
    <w:rsid w:val="00FD2F43"/>
    <w:rsid w:val="00FD386D"/>
    <w:rsid w:val="00FD3B69"/>
    <w:rsid w:val="00FD3C1D"/>
    <w:rsid w:val="00FD3F22"/>
    <w:rsid w:val="00FD429D"/>
    <w:rsid w:val="00FD4896"/>
    <w:rsid w:val="00FD4AFF"/>
    <w:rsid w:val="00FD4B1E"/>
    <w:rsid w:val="00FD4B65"/>
    <w:rsid w:val="00FD4EAA"/>
    <w:rsid w:val="00FD50EA"/>
    <w:rsid w:val="00FD576F"/>
    <w:rsid w:val="00FD58D1"/>
    <w:rsid w:val="00FD58EE"/>
    <w:rsid w:val="00FD591F"/>
    <w:rsid w:val="00FD5A9A"/>
    <w:rsid w:val="00FD61E6"/>
    <w:rsid w:val="00FD66DB"/>
    <w:rsid w:val="00FD6763"/>
    <w:rsid w:val="00FD6B84"/>
    <w:rsid w:val="00FD6BF9"/>
    <w:rsid w:val="00FD6EF0"/>
    <w:rsid w:val="00FD70FC"/>
    <w:rsid w:val="00FD73E5"/>
    <w:rsid w:val="00FD7468"/>
    <w:rsid w:val="00FD76DF"/>
    <w:rsid w:val="00FD7854"/>
    <w:rsid w:val="00FD7E83"/>
    <w:rsid w:val="00FE0077"/>
    <w:rsid w:val="00FE06DE"/>
    <w:rsid w:val="00FE092B"/>
    <w:rsid w:val="00FE09B9"/>
    <w:rsid w:val="00FE09C3"/>
    <w:rsid w:val="00FE0A6E"/>
    <w:rsid w:val="00FE10C7"/>
    <w:rsid w:val="00FE114E"/>
    <w:rsid w:val="00FE1409"/>
    <w:rsid w:val="00FE177E"/>
    <w:rsid w:val="00FE19D9"/>
    <w:rsid w:val="00FE1C8E"/>
    <w:rsid w:val="00FE2061"/>
    <w:rsid w:val="00FE22DC"/>
    <w:rsid w:val="00FE24DF"/>
    <w:rsid w:val="00FE2788"/>
    <w:rsid w:val="00FE28EB"/>
    <w:rsid w:val="00FE34AD"/>
    <w:rsid w:val="00FE374D"/>
    <w:rsid w:val="00FE3B21"/>
    <w:rsid w:val="00FE3FF3"/>
    <w:rsid w:val="00FE40DA"/>
    <w:rsid w:val="00FE470D"/>
    <w:rsid w:val="00FE49E2"/>
    <w:rsid w:val="00FE4D09"/>
    <w:rsid w:val="00FE5102"/>
    <w:rsid w:val="00FE5347"/>
    <w:rsid w:val="00FE56C4"/>
    <w:rsid w:val="00FE5A36"/>
    <w:rsid w:val="00FE6161"/>
    <w:rsid w:val="00FE6529"/>
    <w:rsid w:val="00FE6611"/>
    <w:rsid w:val="00FE6DE0"/>
    <w:rsid w:val="00FE702C"/>
    <w:rsid w:val="00FE718C"/>
    <w:rsid w:val="00FE71C9"/>
    <w:rsid w:val="00FE723C"/>
    <w:rsid w:val="00FE7477"/>
    <w:rsid w:val="00FE76B5"/>
    <w:rsid w:val="00FE78B8"/>
    <w:rsid w:val="00FE7ED2"/>
    <w:rsid w:val="00FE7F9C"/>
    <w:rsid w:val="00FF0326"/>
    <w:rsid w:val="00FF0485"/>
    <w:rsid w:val="00FF0736"/>
    <w:rsid w:val="00FF096D"/>
    <w:rsid w:val="00FF17EE"/>
    <w:rsid w:val="00FF1BC5"/>
    <w:rsid w:val="00FF2157"/>
    <w:rsid w:val="00FF228D"/>
    <w:rsid w:val="00FF22A5"/>
    <w:rsid w:val="00FF27B0"/>
    <w:rsid w:val="00FF2BD2"/>
    <w:rsid w:val="00FF2FA9"/>
    <w:rsid w:val="00FF308F"/>
    <w:rsid w:val="00FF311A"/>
    <w:rsid w:val="00FF325F"/>
    <w:rsid w:val="00FF33CA"/>
    <w:rsid w:val="00FF33EE"/>
    <w:rsid w:val="00FF34EC"/>
    <w:rsid w:val="00FF36C6"/>
    <w:rsid w:val="00FF3CDE"/>
    <w:rsid w:val="00FF3F1A"/>
    <w:rsid w:val="00FF42B5"/>
    <w:rsid w:val="00FF4540"/>
    <w:rsid w:val="00FF4632"/>
    <w:rsid w:val="00FF463E"/>
    <w:rsid w:val="00FF4646"/>
    <w:rsid w:val="00FF479E"/>
    <w:rsid w:val="00FF4862"/>
    <w:rsid w:val="00FF4954"/>
    <w:rsid w:val="00FF4C52"/>
    <w:rsid w:val="00FF4C76"/>
    <w:rsid w:val="00FF4D5E"/>
    <w:rsid w:val="00FF4EA1"/>
    <w:rsid w:val="00FF4F08"/>
    <w:rsid w:val="00FF4F52"/>
    <w:rsid w:val="00FF50E3"/>
    <w:rsid w:val="00FF5743"/>
    <w:rsid w:val="00FF57B2"/>
    <w:rsid w:val="00FF5EDD"/>
    <w:rsid w:val="00FF624E"/>
    <w:rsid w:val="00FF682E"/>
    <w:rsid w:val="00FF6894"/>
    <w:rsid w:val="00FF68C9"/>
    <w:rsid w:val="00FF6A91"/>
    <w:rsid w:val="00FF6C82"/>
    <w:rsid w:val="00FF6DE3"/>
    <w:rsid w:val="00FF6F7F"/>
    <w:rsid w:val="00FF7220"/>
    <w:rsid w:val="00FF75E4"/>
    <w:rsid w:val="00FF75FA"/>
    <w:rsid w:val="00FF7680"/>
    <w:rsid w:val="00FF7696"/>
    <w:rsid w:val="00FF78D0"/>
    <w:rsid w:val="01143AC0"/>
    <w:rsid w:val="011BBAAD"/>
    <w:rsid w:val="0122FE11"/>
    <w:rsid w:val="014A3A17"/>
    <w:rsid w:val="0184D832"/>
    <w:rsid w:val="01D5351D"/>
    <w:rsid w:val="01DFC488"/>
    <w:rsid w:val="01E048E0"/>
    <w:rsid w:val="01F0836E"/>
    <w:rsid w:val="02175627"/>
    <w:rsid w:val="021DAB9B"/>
    <w:rsid w:val="021F33A8"/>
    <w:rsid w:val="02201869"/>
    <w:rsid w:val="023C6F8F"/>
    <w:rsid w:val="02750B81"/>
    <w:rsid w:val="028E0EC9"/>
    <w:rsid w:val="0298BFE9"/>
    <w:rsid w:val="029FBCE1"/>
    <w:rsid w:val="02AB2FAB"/>
    <w:rsid w:val="02B8B3FF"/>
    <w:rsid w:val="02E796C5"/>
    <w:rsid w:val="02ED1B03"/>
    <w:rsid w:val="0319AB9D"/>
    <w:rsid w:val="0340E96B"/>
    <w:rsid w:val="03413E48"/>
    <w:rsid w:val="034A4117"/>
    <w:rsid w:val="0357D05B"/>
    <w:rsid w:val="03725EB5"/>
    <w:rsid w:val="039CACC1"/>
    <w:rsid w:val="03BCEAF5"/>
    <w:rsid w:val="03BE1E11"/>
    <w:rsid w:val="03D52240"/>
    <w:rsid w:val="0422F2A8"/>
    <w:rsid w:val="043BAF24"/>
    <w:rsid w:val="04580485"/>
    <w:rsid w:val="045BF12B"/>
    <w:rsid w:val="045C6C52"/>
    <w:rsid w:val="04812EBC"/>
    <w:rsid w:val="0485065B"/>
    <w:rsid w:val="04A98F37"/>
    <w:rsid w:val="04C05F44"/>
    <w:rsid w:val="04DDC0D1"/>
    <w:rsid w:val="0514E6C1"/>
    <w:rsid w:val="0522E75C"/>
    <w:rsid w:val="052950CF"/>
    <w:rsid w:val="05477733"/>
    <w:rsid w:val="0576051E"/>
    <w:rsid w:val="05A958E9"/>
    <w:rsid w:val="05AF8AE0"/>
    <w:rsid w:val="05B33EAD"/>
    <w:rsid w:val="05BF41BF"/>
    <w:rsid w:val="05D8A1D1"/>
    <w:rsid w:val="05F40EA3"/>
    <w:rsid w:val="061C7C4A"/>
    <w:rsid w:val="062679AF"/>
    <w:rsid w:val="06498823"/>
    <w:rsid w:val="06575B9F"/>
    <w:rsid w:val="0669CE7F"/>
    <w:rsid w:val="066D513B"/>
    <w:rsid w:val="067DBD88"/>
    <w:rsid w:val="067F7E20"/>
    <w:rsid w:val="0690C542"/>
    <w:rsid w:val="069CC34E"/>
    <w:rsid w:val="06F419BA"/>
    <w:rsid w:val="0707E849"/>
    <w:rsid w:val="07150389"/>
    <w:rsid w:val="07176673"/>
    <w:rsid w:val="0717D655"/>
    <w:rsid w:val="0721378B"/>
    <w:rsid w:val="0728F39F"/>
    <w:rsid w:val="076C6089"/>
    <w:rsid w:val="0775C72B"/>
    <w:rsid w:val="07A23F12"/>
    <w:rsid w:val="07CA2992"/>
    <w:rsid w:val="07F5399A"/>
    <w:rsid w:val="080010B9"/>
    <w:rsid w:val="080443EB"/>
    <w:rsid w:val="08241AFD"/>
    <w:rsid w:val="082F32A8"/>
    <w:rsid w:val="0837B759"/>
    <w:rsid w:val="08603AB8"/>
    <w:rsid w:val="08877966"/>
    <w:rsid w:val="089E5AF2"/>
    <w:rsid w:val="089FA4FE"/>
    <w:rsid w:val="08BF809A"/>
    <w:rsid w:val="08E07427"/>
    <w:rsid w:val="08E1DBB5"/>
    <w:rsid w:val="08FC1612"/>
    <w:rsid w:val="0904DFD3"/>
    <w:rsid w:val="0928797B"/>
    <w:rsid w:val="0936F81A"/>
    <w:rsid w:val="0937C2E9"/>
    <w:rsid w:val="0947A792"/>
    <w:rsid w:val="094EF20D"/>
    <w:rsid w:val="0955DFB1"/>
    <w:rsid w:val="096C4552"/>
    <w:rsid w:val="09840B6A"/>
    <w:rsid w:val="0998C163"/>
    <w:rsid w:val="09B92848"/>
    <w:rsid w:val="09E500AF"/>
    <w:rsid w:val="0A00325E"/>
    <w:rsid w:val="0A104A38"/>
    <w:rsid w:val="0A174648"/>
    <w:rsid w:val="0A1D3BE1"/>
    <w:rsid w:val="0A28F1AA"/>
    <w:rsid w:val="0A37DF68"/>
    <w:rsid w:val="0A4551E8"/>
    <w:rsid w:val="0A64B78A"/>
    <w:rsid w:val="0A6DE27C"/>
    <w:rsid w:val="0A70C7A3"/>
    <w:rsid w:val="0A7A2636"/>
    <w:rsid w:val="0A8095AA"/>
    <w:rsid w:val="0A84C941"/>
    <w:rsid w:val="0A897AB3"/>
    <w:rsid w:val="0AB291A3"/>
    <w:rsid w:val="0AEE7C14"/>
    <w:rsid w:val="0B566E50"/>
    <w:rsid w:val="0B646C9E"/>
    <w:rsid w:val="0B7299F4"/>
    <w:rsid w:val="0B7D0287"/>
    <w:rsid w:val="0B91C389"/>
    <w:rsid w:val="0B92B367"/>
    <w:rsid w:val="0BBAE7EC"/>
    <w:rsid w:val="0BD07C50"/>
    <w:rsid w:val="0BDE1327"/>
    <w:rsid w:val="0BF05993"/>
    <w:rsid w:val="0C1909BF"/>
    <w:rsid w:val="0C4A5B07"/>
    <w:rsid w:val="0C52C227"/>
    <w:rsid w:val="0C6798C2"/>
    <w:rsid w:val="0C85FD8C"/>
    <w:rsid w:val="0C9BA21C"/>
    <w:rsid w:val="0CB25911"/>
    <w:rsid w:val="0CB91776"/>
    <w:rsid w:val="0CD381DC"/>
    <w:rsid w:val="0CDA4072"/>
    <w:rsid w:val="0CDFC485"/>
    <w:rsid w:val="0CE83D24"/>
    <w:rsid w:val="0CEE17A8"/>
    <w:rsid w:val="0CFC3345"/>
    <w:rsid w:val="0D131114"/>
    <w:rsid w:val="0D6001D8"/>
    <w:rsid w:val="0D69B263"/>
    <w:rsid w:val="0D70EC23"/>
    <w:rsid w:val="0D7EB77E"/>
    <w:rsid w:val="0D8E0301"/>
    <w:rsid w:val="0D91638A"/>
    <w:rsid w:val="0D935824"/>
    <w:rsid w:val="0DA55B06"/>
    <w:rsid w:val="0DC7A43A"/>
    <w:rsid w:val="0DE974DB"/>
    <w:rsid w:val="0E009443"/>
    <w:rsid w:val="0E053C19"/>
    <w:rsid w:val="0E1C1A57"/>
    <w:rsid w:val="0E2C40D7"/>
    <w:rsid w:val="0E3438EA"/>
    <w:rsid w:val="0E354EE0"/>
    <w:rsid w:val="0E3BD2A9"/>
    <w:rsid w:val="0E440BA9"/>
    <w:rsid w:val="0E487081"/>
    <w:rsid w:val="0E4B921E"/>
    <w:rsid w:val="0E5BE661"/>
    <w:rsid w:val="0E6BBD4B"/>
    <w:rsid w:val="0EA28B90"/>
    <w:rsid w:val="0EA8D6EA"/>
    <w:rsid w:val="0EAB3332"/>
    <w:rsid w:val="0EB44BAC"/>
    <w:rsid w:val="0EDCF645"/>
    <w:rsid w:val="0EE60C07"/>
    <w:rsid w:val="0EF1B837"/>
    <w:rsid w:val="0F4263C6"/>
    <w:rsid w:val="0F44CBE8"/>
    <w:rsid w:val="0F452776"/>
    <w:rsid w:val="0F510941"/>
    <w:rsid w:val="0F6E518C"/>
    <w:rsid w:val="0F9EC9E0"/>
    <w:rsid w:val="0FA7312D"/>
    <w:rsid w:val="0FB3FA0E"/>
    <w:rsid w:val="0FE906FF"/>
    <w:rsid w:val="0FEF95B0"/>
    <w:rsid w:val="0FF7AA74"/>
    <w:rsid w:val="100F92F5"/>
    <w:rsid w:val="102729A7"/>
    <w:rsid w:val="10286D74"/>
    <w:rsid w:val="103C9DE0"/>
    <w:rsid w:val="10557D79"/>
    <w:rsid w:val="10561C58"/>
    <w:rsid w:val="1081990B"/>
    <w:rsid w:val="109BD02E"/>
    <w:rsid w:val="10A91C23"/>
    <w:rsid w:val="10B1F3AC"/>
    <w:rsid w:val="10D281AB"/>
    <w:rsid w:val="10EC1404"/>
    <w:rsid w:val="1102D07A"/>
    <w:rsid w:val="111BA9B4"/>
    <w:rsid w:val="112CA50E"/>
    <w:rsid w:val="1143EC27"/>
    <w:rsid w:val="1147CA7E"/>
    <w:rsid w:val="116CAB22"/>
    <w:rsid w:val="116CE4D7"/>
    <w:rsid w:val="117DBD3C"/>
    <w:rsid w:val="1183F673"/>
    <w:rsid w:val="1185E8DD"/>
    <w:rsid w:val="118A867D"/>
    <w:rsid w:val="118D8E34"/>
    <w:rsid w:val="11A9A140"/>
    <w:rsid w:val="11C968AD"/>
    <w:rsid w:val="11E86E37"/>
    <w:rsid w:val="11EBF307"/>
    <w:rsid w:val="1206363C"/>
    <w:rsid w:val="1207E148"/>
    <w:rsid w:val="1250F9A6"/>
    <w:rsid w:val="1252CC1A"/>
    <w:rsid w:val="12734E32"/>
    <w:rsid w:val="128134CD"/>
    <w:rsid w:val="1288C70B"/>
    <w:rsid w:val="129CE101"/>
    <w:rsid w:val="12AD817D"/>
    <w:rsid w:val="12CAFAD4"/>
    <w:rsid w:val="12CC72B1"/>
    <w:rsid w:val="1310EF1D"/>
    <w:rsid w:val="1323CF89"/>
    <w:rsid w:val="139B7BB3"/>
    <w:rsid w:val="13B01490"/>
    <w:rsid w:val="13B4532A"/>
    <w:rsid w:val="13C860B7"/>
    <w:rsid w:val="13CA8D46"/>
    <w:rsid w:val="13E0B14C"/>
    <w:rsid w:val="13F81F06"/>
    <w:rsid w:val="146FF94F"/>
    <w:rsid w:val="148D7BB5"/>
    <w:rsid w:val="149106ED"/>
    <w:rsid w:val="14A2613B"/>
    <w:rsid w:val="14A95362"/>
    <w:rsid w:val="14B320B7"/>
    <w:rsid w:val="14B49C55"/>
    <w:rsid w:val="14BC252A"/>
    <w:rsid w:val="14D3D50F"/>
    <w:rsid w:val="14EB8883"/>
    <w:rsid w:val="14FAFAE1"/>
    <w:rsid w:val="14FDC98B"/>
    <w:rsid w:val="150CF113"/>
    <w:rsid w:val="15117FEC"/>
    <w:rsid w:val="15173E6A"/>
    <w:rsid w:val="15234D47"/>
    <w:rsid w:val="15255118"/>
    <w:rsid w:val="1542C1AF"/>
    <w:rsid w:val="15459113"/>
    <w:rsid w:val="154DC1C8"/>
    <w:rsid w:val="155840EF"/>
    <w:rsid w:val="155B39E0"/>
    <w:rsid w:val="155B3E5B"/>
    <w:rsid w:val="157290BC"/>
    <w:rsid w:val="159153CC"/>
    <w:rsid w:val="1591D36C"/>
    <w:rsid w:val="15986851"/>
    <w:rsid w:val="15B88C47"/>
    <w:rsid w:val="15BF31AF"/>
    <w:rsid w:val="15DB643C"/>
    <w:rsid w:val="15E0037E"/>
    <w:rsid w:val="15E14121"/>
    <w:rsid w:val="15E6B8B9"/>
    <w:rsid w:val="1603D639"/>
    <w:rsid w:val="1617DE07"/>
    <w:rsid w:val="161B62FC"/>
    <w:rsid w:val="1636EFF7"/>
    <w:rsid w:val="1664C895"/>
    <w:rsid w:val="16664DBD"/>
    <w:rsid w:val="1672835D"/>
    <w:rsid w:val="16729ED5"/>
    <w:rsid w:val="168D40B5"/>
    <w:rsid w:val="168FFFAF"/>
    <w:rsid w:val="16B5E050"/>
    <w:rsid w:val="16DEDC62"/>
    <w:rsid w:val="16F8B64A"/>
    <w:rsid w:val="170C15CE"/>
    <w:rsid w:val="172C6B5B"/>
    <w:rsid w:val="17371A24"/>
    <w:rsid w:val="174724F7"/>
    <w:rsid w:val="17CB32FA"/>
    <w:rsid w:val="17F2C82F"/>
    <w:rsid w:val="1802EFFE"/>
    <w:rsid w:val="1809AE90"/>
    <w:rsid w:val="1815C87F"/>
    <w:rsid w:val="183218D8"/>
    <w:rsid w:val="183E12E7"/>
    <w:rsid w:val="18452A43"/>
    <w:rsid w:val="1846A159"/>
    <w:rsid w:val="18F30458"/>
    <w:rsid w:val="1929DC77"/>
    <w:rsid w:val="193BF522"/>
    <w:rsid w:val="1997A2E6"/>
    <w:rsid w:val="19BA62FA"/>
    <w:rsid w:val="19E85425"/>
    <w:rsid w:val="19EAA02F"/>
    <w:rsid w:val="1A3096B0"/>
    <w:rsid w:val="1A493A8B"/>
    <w:rsid w:val="1A592DCE"/>
    <w:rsid w:val="1A8350A8"/>
    <w:rsid w:val="1A8922B3"/>
    <w:rsid w:val="1A942B2B"/>
    <w:rsid w:val="1A9A88E5"/>
    <w:rsid w:val="1ABAF32A"/>
    <w:rsid w:val="1ACA1392"/>
    <w:rsid w:val="1AF58C8A"/>
    <w:rsid w:val="1B49D2D2"/>
    <w:rsid w:val="1B8058CF"/>
    <w:rsid w:val="1BB2FF83"/>
    <w:rsid w:val="1BB54935"/>
    <w:rsid w:val="1BB623EB"/>
    <w:rsid w:val="1BD4CCF5"/>
    <w:rsid w:val="1BEAAE4A"/>
    <w:rsid w:val="1BEEA97F"/>
    <w:rsid w:val="1BF87980"/>
    <w:rsid w:val="1C05EBBD"/>
    <w:rsid w:val="1C6A0238"/>
    <w:rsid w:val="1C6FED99"/>
    <w:rsid w:val="1C7685D9"/>
    <w:rsid w:val="1C78BED8"/>
    <w:rsid w:val="1C97DBAD"/>
    <w:rsid w:val="1CB90781"/>
    <w:rsid w:val="1CC23E42"/>
    <w:rsid w:val="1CC28F7E"/>
    <w:rsid w:val="1CE4F9EF"/>
    <w:rsid w:val="1CED5B01"/>
    <w:rsid w:val="1D1116F9"/>
    <w:rsid w:val="1D2A045C"/>
    <w:rsid w:val="1D2C9937"/>
    <w:rsid w:val="1D416B03"/>
    <w:rsid w:val="1D42EF97"/>
    <w:rsid w:val="1D53B606"/>
    <w:rsid w:val="1D7D9A6F"/>
    <w:rsid w:val="1D95142A"/>
    <w:rsid w:val="1D9742BA"/>
    <w:rsid w:val="1D9F1D58"/>
    <w:rsid w:val="1DA7F3B3"/>
    <w:rsid w:val="1DBFFF65"/>
    <w:rsid w:val="1DD57995"/>
    <w:rsid w:val="1DF29D34"/>
    <w:rsid w:val="1DFAD095"/>
    <w:rsid w:val="1E0C219E"/>
    <w:rsid w:val="1E1FAF57"/>
    <w:rsid w:val="1E2547FA"/>
    <w:rsid w:val="1E324633"/>
    <w:rsid w:val="1E34C6FD"/>
    <w:rsid w:val="1E40AD5C"/>
    <w:rsid w:val="1E58F62B"/>
    <w:rsid w:val="1E5E9038"/>
    <w:rsid w:val="1E6B9645"/>
    <w:rsid w:val="1E93BBAC"/>
    <w:rsid w:val="1EA51619"/>
    <w:rsid w:val="1EB1776A"/>
    <w:rsid w:val="1EB287CF"/>
    <w:rsid w:val="1EF6AE27"/>
    <w:rsid w:val="1F103459"/>
    <w:rsid w:val="1F2DFAC6"/>
    <w:rsid w:val="1F332EF5"/>
    <w:rsid w:val="1F3CF1E2"/>
    <w:rsid w:val="1F5B186F"/>
    <w:rsid w:val="1F5E9737"/>
    <w:rsid w:val="1F6E7E55"/>
    <w:rsid w:val="1F81F731"/>
    <w:rsid w:val="1F875C66"/>
    <w:rsid w:val="1F8EC9EF"/>
    <w:rsid w:val="1FACEBA8"/>
    <w:rsid w:val="1FB4275D"/>
    <w:rsid w:val="1FB898D7"/>
    <w:rsid w:val="1FC4818E"/>
    <w:rsid w:val="1FD4E192"/>
    <w:rsid w:val="1FD591CB"/>
    <w:rsid w:val="200595B0"/>
    <w:rsid w:val="201C8267"/>
    <w:rsid w:val="2021ACEA"/>
    <w:rsid w:val="202BB2FB"/>
    <w:rsid w:val="203B9EFB"/>
    <w:rsid w:val="20608550"/>
    <w:rsid w:val="2068FFDE"/>
    <w:rsid w:val="20745776"/>
    <w:rsid w:val="20A4876F"/>
    <w:rsid w:val="20AE8F29"/>
    <w:rsid w:val="20E3EC93"/>
    <w:rsid w:val="20E48893"/>
    <w:rsid w:val="21181B11"/>
    <w:rsid w:val="21238ACA"/>
    <w:rsid w:val="215D6079"/>
    <w:rsid w:val="216B36A5"/>
    <w:rsid w:val="2192B8E8"/>
    <w:rsid w:val="2193122D"/>
    <w:rsid w:val="2193EA20"/>
    <w:rsid w:val="21C85719"/>
    <w:rsid w:val="21F0A010"/>
    <w:rsid w:val="22266438"/>
    <w:rsid w:val="222B7864"/>
    <w:rsid w:val="2244105E"/>
    <w:rsid w:val="224B03A6"/>
    <w:rsid w:val="224C03EC"/>
    <w:rsid w:val="22577EBA"/>
    <w:rsid w:val="22594635"/>
    <w:rsid w:val="22671582"/>
    <w:rsid w:val="2273B2DC"/>
    <w:rsid w:val="228D1BD1"/>
    <w:rsid w:val="22910EB4"/>
    <w:rsid w:val="22AA0A53"/>
    <w:rsid w:val="22DEC682"/>
    <w:rsid w:val="22E6C1C6"/>
    <w:rsid w:val="2304304B"/>
    <w:rsid w:val="23065F41"/>
    <w:rsid w:val="230FED02"/>
    <w:rsid w:val="234035EA"/>
    <w:rsid w:val="234FC117"/>
    <w:rsid w:val="23559E88"/>
    <w:rsid w:val="23588C40"/>
    <w:rsid w:val="238CFB66"/>
    <w:rsid w:val="23AB3DFA"/>
    <w:rsid w:val="23C95DC3"/>
    <w:rsid w:val="23DD1971"/>
    <w:rsid w:val="23F35A91"/>
    <w:rsid w:val="2407EF18"/>
    <w:rsid w:val="2409B35F"/>
    <w:rsid w:val="2412E36A"/>
    <w:rsid w:val="24298EC9"/>
    <w:rsid w:val="244D7A82"/>
    <w:rsid w:val="2457A9F5"/>
    <w:rsid w:val="245B1EEC"/>
    <w:rsid w:val="247351AF"/>
    <w:rsid w:val="247D1B53"/>
    <w:rsid w:val="2482FBD3"/>
    <w:rsid w:val="2485B252"/>
    <w:rsid w:val="248E9499"/>
    <w:rsid w:val="249A4A2D"/>
    <w:rsid w:val="24BD7D81"/>
    <w:rsid w:val="24DACE92"/>
    <w:rsid w:val="24FB7EC7"/>
    <w:rsid w:val="250F737F"/>
    <w:rsid w:val="253C25A8"/>
    <w:rsid w:val="254833DA"/>
    <w:rsid w:val="25651865"/>
    <w:rsid w:val="259AB7DB"/>
    <w:rsid w:val="25C5419E"/>
    <w:rsid w:val="25CF3D5E"/>
    <w:rsid w:val="25E4A120"/>
    <w:rsid w:val="25FBAECD"/>
    <w:rsid w:val="2603FFFC"/>
    <w:rsid w:val="261C1427"/>
    <w:rsid w:val="262D3E9C"/>
    <w:rsid w:val="263B6E3C"/>
    <w:rsid w:val="26676E62"/>
    <w:rsid w:val="267969A7"/>
    <w:rsid w:val="26837062"/>
    <w:rsid w:val="268CC9FE"/>
    <w:rsid w:val="26A5F030"/>
    <w:rsid w:val="26C4B695"/>
    <w:rsid w:val="26CD5D15"/>
    <w:rsid w:val="26DBED89"/>
    <w:rsid w:val="26E41C89"/>
    <w:rsid w:val="26FA8FD2"/>
    <w:rsid w:val="27122158"/>
    <w:rsid w:val="271D4A62"/>
    <w:rsid w:val="271FA970"/>
    <w:rsid w:val="27258983"/>
    <w:rsid w:val="2730EC77"/>
    <w:rsid w:val="2738FAFC"/>
    <w:rsid w:val="2746FA95"/>
    <w:rsid w:val="274826AD"/>
    <w:rsid w:val="27599DB8"/>
    <w:rsid w:val="27935091"/>
    <w:rsid w:val="27A25E10"/>
    <w:rsid w:val="27ACC8C0"/>
    <w:rsid w:val="27BEF763"/>
    <w:rsid w:val="27F5A180"/>
    <w:rsid w:val="27F5CDF2"/>
    <w:rsid w:val="280C67BD"/>
    <w:rsid w:val="280CBC17"/>
    <w:rsid w:val="28467CC9"/>
    <w:rsid w:val="2851CDEB"/>
    <w:rsid w:val="2852DBB9"/>
    <w:rsid w:val="2877DDC4"/>
    <w:rsid w:val="28B2955E"/>
    <w:rsid w:val="28E34B2E"/>
    <w:rsid w:val="28E40CFB"/>
    <w:rsid w:val="2905C072"/>
    <w:rsid w:val="290821BA"/>
    <w:rsid w:val="29151349"/>
    <w:rsid w:val="29233DA7"/>
    <w:rsid w:val="2939C14B"/>
    <w:rsid w:val="29528C0E"/>
    <w:rsid w:val="29581E5A"/>
    <w:rsid w:val="29599FEB"/>
    <w:rsid w:val="295FB711"/>
    <w:rsid w:val="29797ECC"/>
    <w:rsid w:val="298D0AC2"/>
    <w:rsid w:val="298E018E"/>
    <w:rsid w:val="29B07B3A"/>
    <w:rsid w:val="29B59535"/>
    <w:rsid w:val="29B9CC38"/>
    <w:rsid w:val="29F8AC3E"/>
    <w:rsid w:val="2A2F7530"/>
    <w:rsid w:val="2A3102F1"/>
    <w:rsid w:val="2A42431E"/>
    <w:rsid w:val="2A43D410"/>
    <w:rsid w:val="2A4C15FC"/>
    <w:rsid w:val="2A4E2515"/>
    <w:rsid w:val="2A5CC8C1"/>
    <w:rsid w:val="2A6F1474"/>
    <w:rsid w:val="2A8069C2"/>
    <w:rsid w:val="2A923657"/>
    <w:rsid w:val="2AB87717"/>
    <w:rsid w:val="2ABF0E08"/>
    <w:rsid w:val="2ABF44FA"/>
    <w:rsid w:val="2ABFE7B2"/>
    <w:rsid w:val="2ACE0E5D"/>
    <w:rsid w:val="2ADAED12"/>
    <w:rsid w:val="2ADCA77D"/>
    <w:rsid w:val="2B024615"/>
    <w:rsid w:val="2B14EE3A"/>
    <w:rsid w:val="2B2E31DE"/>
    <w:rsid w:val="2B5E9C3A"/>
    <w:rsid w:val="2B6D639C"/>
    <w:rsid w:val="2B9BA70C"/>
    <w:rsid w:val="2BA23168"/>
    <w:rsid w:val="2BA6F7C0"/>
    <w:rsid w:val="2BB17401"/>
    <w:rsid w:val="2BF5679E"/>
    <w:rsid w:val="2C1F43D0"/>
    <w:rsid w:val="2C272718"/>
    <w:rsid w:val="2C3BA65F"/>
    <w:rsid w:val="2C4BC851"/>
    <w:rsid w:val="2CC9CD76"/>
    <w:rsid w:val="2CD50537"/>
    <w:rsid w:val="2CF73913"/>
    <w:rsid w:val="2D04056C"/>
    <w:rsid w:val="2D480AF7"/>
    <w:rsid w:val="2D4E3E6D"/>
    <w:rsid w:val="2D504B69"/>
    <w:rsid w:val="2D59929E"/>
    <w:rsid w:val="2D5C8ABC"/>
    <w:rsid w:val="2D6705B4"/>
    <w:rsid w:val="2D68F664"/>
    <w:rsid w:val="2D6B5AB1"/>
    <w:rsid w:val="2D79F1A7"/>
    <w:rsid w:val="2D7C14E2"/>
    <w:rsid w:val="2D950DEA"/>
    <w:rsid w:val="2DA9D49C"/>
    <w:rsid w:val="2DAE537E"/>
    <w:rsid w:val="2DE3109F"/>
    <w:rsid w:val="2DF7210E"/>
    <w:rsid w:val="2E25A07E"/>
    <w:rsid w:val="2E3288C4"/>
    <w:rsid w:val="2E3301B2"/>
    <w:rsid w:val="2E40B50F"/>
    <w:rsid w:val="2E461FE9"/>
    <w:rsid w:val="2E49ADC0"/>
    <w:rsid w:val="2E663F6A"/>
    <w:rsid w:val="2E7F3B85"/>
    <w:rsid w:val="2E9B5A4F"/>
    <w:rsid w:val="2E9E1E5C"/>
    <w:rsid w:val="2EB1B96F"/>
    <w:rsid w:val="2EB88B6C"/>
    <w:rsid w:val="2EBEFF8F"/>
    <w:rsid w:val="2EC4484C"/>
    <w:rsid w:val="2EDF0571"/>
    <w:rsid w:val="2EE03ED7"/>
    <w:rsid w:val="2F0B5AB6"/>
    <w:rsid w:val="2F155A56"/>
    <w:rsid w:val="2F1E53D8"/>
    <w:rsid w:val="2F472DFE"/>
    <w:rsid w:val="2F5DE520"/>
    <w:rsid w:val="2F66E970"/>
    <w:rsid w:val="2F8CA7F7"/>
    <w:rsid w:val="2FA51E34"/>
    <w:rsid w:val="2FB5B000"/>
    <w:rsid w:val="2FDCD7C7"/>
    <w:rsid w:val="2FDE68C3"/>
    <w:rsid w:val="2FFC6A93"/>
    <w:rsid w:val="2FFF0AEA"/>
    <w:rsid w:val="3007FE15"/>
    <w:rsid w:val="3011360D"/>
    <w:rsid w:val="3031DA8C"/>
    <w:rsid w:val="3034D5D5"/>
    <w:rsid w:val="30357791"/>
    <w:rsid w:val="303FA8F3"/>
    <w:rsid w:val="3085830A"/>
    <w:rsid w:val="30888DB7"/>
    <w:rsid w:val="308CB5F4"/>
    <w:rsid w:val="309CBD92"/>
    <w:rsid w:val="30A00E08"/>
    <w:rsid w:val="30A551AB"/>
    <w:rsid w:val="30AA8917"/>
    <w:rsid w:val="30BC7CDB"/>
    <w:rsid w:val="30DE3425"/>
    <w:rsid w:val="30F54850"/>
    <w:rsid w:val="3103A7CE"/>
    <w:rsid w:val="311771A6"/>
    <w:rsid w:val="311C34E7"/>
    <w:rsid w:val="31259D7F"/>
    <w:rsid w:val="31612C3C"/>
    <w:rsid w:val="31726C72"/>
    <w:rsid w:val="317857FB"/>
    <w:rsid w:val="3193313A"/>
    <w:rsid w:val="3197C045"/>
    <w:rsid w:val="31A46597"/>
    <w:rsid w:val="31A5471D"/>
    <w:rsid w:val="31B5960C"/>
    <w:rsid w:val="31D0EFD4"/>
    <w:rsid w:val="320D7CE9"/>
    <w:rsid w:val="320E19E8"/>
    <w:rsid w:val="320E5760"/>
    <w:rsid w:val="322B3BDA"/>
    <w:rsid w:val="3241D505"/>
    <w:rsid w:val="32453D91"/>
    <w:rsid w:val="32518B2A"/>
    <w:rsid w:val="32724E75"/>
    <w:rsid w:val="3299B88E"/>
    <w:rsid w:val="32B7881C"/>
    <w:rsid w:val="32BF1831"/>
    <w:rsid w:val="32D5C24D"/>
    <w:rsid w:val="32FAC9E3"/>
    <w:rsid w:val="330BDD90"/>
    <w:rsid w:val="33121B3F"/>
    <w:rsid w:val="33459A78"/>
    <w:rsid w:val="334736B6"/>
    <w:rsid w:val="334FBB30"/>
    <w:rsid w:val="337EB94B"/>
    <w:rsid w:val="339708CF"/>
    <w:rsid w:val="339B9937"/>
    <w:rsid w:val="339E720A"/>
    <w:rsid w:val="33AA8565"/>
    <w:rsid w:val="33ABA794"/>
    <w:rsid w:val="33AF6E5C"/>
    <w:rsid w:val="33B24E65"/>
    <w:rsid w:val="33B58EE0"/>
    <w:rsid w:val="33CC2319"/>
    <w:rsid w:val="33D2E224"/>
    <w:rsid w:val="33EF2F45"/>
    <w:rsid w:val="33FABE3F"/>
    <w:rsid w:val="33FDF100"/>
    <w:rsid w:val="34026943"/>
    <w:rsid w:val="3402F1FF"/>
    <w:rsid w:val="34076FC3"/>
    <w:rsid w:val="340BEE7E"/>
    <w:rsid w:val="3437A8DA"/>
    <w:rsid w:val="3454EF41"/>
    <w:rsid w:val="3458E029"/>
    <w:rsid w:val="347FA901"/>
    <w:rsid w:val="34924AC8"/>
    <w:rsid w:val="3497FE20"/>
    <w:rsid w:val="34B59838"/>
    <w:rsid w:val="350F8A4B"/>
    <w:rsid w:val="3524988E"/>
    <w:rsid w:val="352E58B5"/>
    <w:rsid w:val="353A1DD6"/>
    <w:rsid w:val="3562D1C4"/>
    <w:rsid w:val="35662518"/>
    <w:rsid w:val="3566F72D"/>
    <w:rsid w:val="357211C5"/>
    <w:rsid w:val="3580582C"/>
    <w:rsid w:val="358C9462"/>
    <w:rsid w:val="35B7EA0A"/>
    <w:rsid w:val="35C52018"/>
    <w:rsid w:val="35E2D89E"/>
    <w:rsid w:val="35EFBAD4"/>
    <w:rsid w:val="3608ADA6"/>
    <w:rsid w:val="361A634C"/>
    <w:rsid w:val="361EF19A"/>
    <w:rsid w:val="365F9BD1"/>
    <w:rsid w:val="366E3534"/>
    <w:rsid w:val="3674E8D7"/>
    <w:rsid w:val="367DC521"/>
    <w:rsid w:val="36836362"/>
    <w:rsid w:val="3689ED49"/>
    <w:rsid w:val="36A526BE"/>
    <w:rsid w:val="36ACE936"/>
    <w:rsid w:val="36E933C6"/>
    <w:rsid w:val="36FE50EC"/>
    <w:rsid w:val="37066931"/>
    <w:rsid w:val="370A90CF"/>
    <w:rsid w:val="37196B64"/>
    <w:rsid w:val="3740932A"/>
    <w:rsid w:val="3769069C"/>
    <w:rsid w:val="378638A9"/>
    <w:rsid w:val="3789C601"/>
    <w:rsid w:val="37905D97"/>
    <w:rsid w:val="37AD1F45"/>
    <w:rsid w:val="37F47742"/>
    <w:rsid w:val="38040870"/>
    <w:rsid w:val="380883C3"/>
    <w:rsid w:val="38154347"/>
    <w:rsid w:val="383FB4E1"/>
    <w:rsid w:val="384336EC"/>
    <w:rsid w:val="3846E5E6"/>
    <w:rsid w:val="385F7C34"/>
    <w:rsid w:val="3874872D"/>
    <w:rsid w:val="387949EA"/>
    <w:rsid w:val="387BC837"/>
    <w:rsid w:val="388813AD"/>
    <w:rsid w:val="38884151"/>
    <w:rsid w:val="38BCA193"/>
    <w:rsid w:val="38C7EAD3"/>
    <w:rsid w:val="38F8759B"/>
    <w:rsid w:val="390E182D"/>
    <w:rsid w:val="3952707A"/>
    <w:rsid w:val="3963B2E2"/>
    <w:rsid w:val="398820EC"/>
    <w:rsid w:val="39B2BEBA"/>
    <w:rsid w:val="39C09417"/>
    <w:rsid w:val="39C12675"/>
    <w:rsid w:val="39C4B4DC"/>
    <w:rsid w:val="39D56B53"/>
    <w:rsid w:val="39DBEB17"/>
    <w:rsid w:val="39E82D43"/>
    <w:rsid w:val="39EFF30D"/>
    <w:rsid w:val="39F5CD12"/>
    <w:rsid w:val="3A0560AE"/>
    <w:rsid w:val="3A1679E9"/>
    <w:rsid w:val="3A27714C"/>
    <w:rsid w:val="3A4A2BCD"/>
    <w:rsid w:val="3A66BDA2"/>
    <w:rsid w:val="3A71D746"/>
    <w:rsid w:val="3A85F53F"/>
    <w:rsid w:val="3AAA67D1"/>
    <w:rsid w:val="3AEAECC7"/>
    <w:rsid w:val="3AF7214E"/>
    <w:rsid w:val="3B02934D"/>
    <w:rsid w:val="3B3D011A"/>
    <w:rsid w:val="3B4435B2"/>
    <w:rsid w:val="3B4828DB"/>
    <w:rsid w:val="3B617773"/>
    <w:rsid w:val="3B7BC21F"/>
    <w:rsid w:val="3B7D1AA6"/>
    <w:rsid w:val="3BAA34AD"/>
    <w:rsid w:val="3BB96076"/>
    <w:rsid w:val="3BBF0EC6"/>
    <w:rsid w:val="3BC5355E"/>
    <w:rsid w:val="3BC76B36"/>
    <w:rsid w:val="3BEA7CE9"/>
    <w:rsid w:val="3BF43961"/>
    <w:rsid w:val="3BFA6601"/>
    <w:rsid w:val="3BFD62FE"/>
    <w:rsid w:val="3C1F93B2"/>
    <w:rsid w:val="3C21C481"/>
    <w:rsid w:val="3C36C216"/>
    <w:rsid w:val="3C36CFEF"/>
    <w:rsid w:val="3C3785B5"/>
    <w:rsid w:val="3C434E06"/>
    <w:rsid w:val="3C4BF4E9"/>
    <w:rsid w:val="3C708959"/>
    <w:rsid w:val="3C725F00"/>
    <w:rsid w:val="3C9E9850"/>
    <w:rsid w:val="3CBD1DED"/>
    <w:rsid w:val="3CD50111"/>
    <w:rsid w:val="3CE88695"/>
    <w:rsid w:val="3CFDDC10"/>
    <w:rsid w:val="3D0C9660"/>
    <w:rsid w:val="3D0DEB21"/>
    <w:rsid w:val="3D62B884"/>
    <w:rsid w:val="3D723D5F"/>
    <w:rsid w:val="3D72540D"/>
    <w:rsid w:val="3DBBAA32"/>
    <w:rsid w:val="3DC3103F"/>
    <w:rsid w:val="3DD0DF91"/>
    <w:rsid w:val="3DF3B29D"/>
    <w:rsid w:val="3E0EE608"/>
    <w:rsid w:val="3E3448D8"/>
    <w:rsid w:val="3E63EBE3"/>
    <w:rsid w:val="3E7395F6"/>
    <w:rsid w:val="3E79DE4E"/>
    <w:rsid w:val="3E892DC9"/>
    <w:rsid w:val="3E9008D8"/>
    <w:rsid w:val="3E91C881"/>
    <w:rsid w:val="3E9612E2"/>
    <w:rsid w:val="3E9B6974"/>
    <w:rsid w:val="3E9CB986"/>
    <w:rsid w:val="3EA32E15"/>
    <w:rsid w:val="3EE4ABE9"/>
    <w:rsid w:val="3F15D261"/>
    <w:rsid w:val="3F30AFEF"/>
    <w:rsid w:val="3F5633BC"/>
    <w:rsid w:val="3F58DA50"/>
    <w:rsid w:val="3F5C4730"/>
    <w:rsid w:val="3F7E9333"/>
    <w:rsid w:val="3F97B929"/>
    <w:rsid w:val="3FBD8270"/>
    <w:rsid w:val="3FCD8F66"/>
    <w:rsid w:val="3FE84668"/>
    <w:rsid w:val="3FEEDAE0"/>
    <w:rsid w:val="40049AFE"/>
    <w:rsid w:val="40236B19"/>
    <w:rsid w:val="404CA38C"/>
    <w:rsid w:val="4051A025"/>
    <w:rsid w:val="405AC477"/>
    <w:rsid w:val="4067BD10"/>
    <w:rsid w:val="408E3EB9"/>
    <w:rsid w:val="409645FC"/>
    <w:rsid w:val="40973C2F"/>
    <w:rsid w:val="40A1300C"/>
    <w:rsid w:val="40B1C9F0"/>
    <w:rsid w:val="40D459A2"/>
    <w:rsid w:val="40D99D71"/>
    <w:rsid w:val="40EFEB9D"/>
    <w:rsid w:val="40FC177F"/>
    <w:rsid w:val="410A1FE4"/>
    <w:rsid w:val="4111A308"/>
    <w:rsid w:val="412EE728"/>
    <w:rsid w:val="41532F5C"/>
    <w:rsid w:val="417B5B63"/>
    <w:rsid w:val="419225E0"/>
    <w:rsid w:val="41A16FA9"/>
    <w:rsid w:val="41BC0E0C"/>
    <w:rsid w:val="41CEEC90"/>
    <w:rsid w:val="41D41B34"/>
    <w:rsid w:val="41D9F8DC"/>
    <w:rsid w:val="41E05275"/>
    <w:rsid w:val="42233B78"/>
    <w:rsid w:val="4228D12F"/>
    <w:rsid w:val="4242DF6F"/>
    <w:rsid w:val="42604727"/>
    <w:rsid w:val="429E037F"/>
    <w:rsid w:val="42BFA9EC"/>
    <w:rsid w:val="42E07E7E"/>
    <w:rsid w:val="42FAD7BD"/>
    <w:rsid w:val="42FBF6CC"/>
    <w:rsid w:val="433A6C03"/>
    <w:rsid w:val="4340FC7A"/>
    <w:rsid w:val="4366A40C"/>
    <w:rsid w:val="4369E2A0"/>
    <w:rsid w:val="437D5E8A"/>
    <w:rsid w:val="43D56173"/>
    <w:rsid w:val="43FEEF93"/>
    <w:rsid w:val="4407D83D"/>
    <w:rsid w:val="445F94D8"/>
    <w:rsid w:val="44892DB0"/>
    <w:rsid w:val="4499199F"/>
    <w:rsid w:val="44B052A9"/>
    <w:rsid w:val="44CD97A3"/>
    <w:rsid w:val="44E0D4A4"/>
    <w:rsid w:val="44EE63E6"/>
    <w:rsid w:val="4520ACCE"/>
    <w:rsid w:val="455AB814"/>
    <w:rsid w:val="45619DD6"/>
    <w:rsid w:val="456A14E8"/>
    <w:rsid w:val="45767079"/>
    <w:rsid w:val="4586B7FE"/>
    <w:rsid w:val="458A3CBC"/>
    <w:rsid w:val="4598E45C"/>
    <w:rsid w:val="45CEADE2"/>
    <w:rsid w:val="461C7678"/>
    <w:rsid w:val="4642F83C"/>
    <w:rsid w:val="46430FA1"/>
    <w:rsid w:val="464B5AB4"/>
    <w:rsid w:val="46693F1F"/>
    <w:rsid w:val="466C2D60"/>
    <w:rsid w:val="466D3544"/>
    <w:rsid w:val="46D14EC7"/>
    <w:rsid w:val="46D805E2"/>
    <w:rsid w:val="46D96E9F"/>
    <w:rsid w:val="46E7E539"/>
    <w:rsid w:val="46FDD4F8"/>
    <w:rsid w:val="4713085D"/>
    <w:rsid w:val="4714CC04"/>
    <w:rsid w:val="4723835A"/>
    <w:rsid w:val="47498AEB"/>
    <w:rsid w:val="47524868"/>
    <w:rsid w:val="47689E50"/>
    <w:rsid w:val="4784161A"/>
    <w:rsid w:val="4784CD72"/>
    <w:rsid w:val="4786862C"/>
    <w:rsid w:val="478DA264"/>
    <w:rsid w:val="4791FFB8"/>
    <w:rsid w:val="47A71B6A"/>
    <w:rsid w:val="47B0F29E"/>
    <w:rsid w:val="47B8F7AC"/>
    <w:rsid w:val="47C6744F"/>
    <w:rsid w:val="47C89CE7"/>
    <w:rsid w:val="47DDECFA"/>
    <w:rsid w:val="47E95848"/>
    <w:rsid w:val="47F03E3C"/>
    <w:rsid w:val="47F69EE8"/>
    <w:rsid w:val="48021B23"/>
    <w:rsid w:val="4831D8E7"/>
    <w:rsid w:val="4836134D"/>
    <w:rsid w:val="484E227D"/>
    <w:rsid w:val="484EDA2C"/>
    <w:rsid w:val="48A46715"/>
    <w:rsid w:val="48A814A3"/>
    <w:rsid w:val="48B9F0FB"/>
    <w:rsid w:val="48D59519"/>
    <w:rsid w:val="48DEBF26"/>
    <w:rsid w:val="49044154"/>
    <w:rsid w:val="492E0223"/>
    <w:rsid w:val="49414CB5"/>
    <w:rsid w:val="495A976D"/>
    <w:rsid w:val="4961DA46"/>
    <w:rsid w:val="496DA2D5"/>
    <w:rsid w:val="49B99318"/>
    <w:rsid w:val="49CDC6ED"/>
    <w:rsid w:val="49E4B0D2"/>
    <w:rsid w:val="4A251646"/>
    <w:rsid w:val="4A32F3D8"/>
    <w:rsid w:val="4A43E62B"/>
    <w:rsid w:val="4A580B6C"/>
    <w:rsid w:val="4A5D37C3"/>
    <w:rsid w:val="4A5D6D83"/>
    <w:rsid w:val="4A65F14A"/>
    <w:rsid w:val="4A7CF3E2"/>
    <w:rsid w:val="4A8B1103"/>
    <w:rsid w:val="4AE6DFC7"/>
    <w:rsid w:val="4AEB760F"/>
    <w:rsid w:val="4AF53343"/>
    <w:rsid w:val="4B096257"/>
    <w:rsid w:val="4B2359B0"/>
    <w:rsid w:val="4B798498"/>
    <w:rsid w:val="4B8206C2"/>
    <w:rsid w:val="4B853561"/>
    <w:rsid w:val="4B8E9521"/>
    <w:rsid w:val="4BAA3CE6"/>
    <w:rsid w:val="4BD5E0B9"/>
    <w:rsid w:val="4BD82E53"/>
    <w:rsid w:val="4BFB05C6"/>
    <w:rsid w:val="4C38EF80"/>
    <w:rsid w:val="4C40CC64"/>
    <w:rsid w:val="4C57D679"/>
    <w:rsid w:val="4C58A01E"/>
    <w:rsid w:val="4C6E3BEB"/>
    <w:rsid w:val="4C70B52A"/>
    <w:rsid w:val="4CA35216"/>
    <w:rsid w:val="4CA44E35"/>
    <w:rsid w:val="4CA6A45A"/>
    <w:rsid w:val="4CD08495"/>
    <w:rsid w:val="4D0507CF"/>
    <w:rsid w:val="4D07C193"/>
    <w:rsid w:val="4D455756"/>
    <w:rsid w:val="4D4FC03A"/>
    <w:rsid w:val="4D51FCF8"/>
    <w:rsid w:val="4D5340BB"/>
    <w:rsid w:val="4D6B0324"/>
    <w:rsid w:val="4D78DE98"/>
    <w:rsid w:val="4D950C95"/>
    <w:rsid w:val="4D9685D7"/>
    <w:rsid w:val="4D9BFB63"/>
    <w:rsid w:val="4DB70599"/>
    <w:rsid w:val="4DD5F52E"/>
    <w:rsid w:val="4DEBCA78"/>
    <w:rsid w:val="4E02A726"/>
    <w:rsid w:val="4E119827"/>
    <w:rsid w:val="4E1DB763"/>
    <w:rsid w:val="4E1E0498"/>
    <w:rsid w:val="4E2728F7"/>
    <w:rsid w:val="4E51FC78"/>
    <w:rsid w:val="4E7574DE"/>
    <w:rsid w:val="4E9B7493"/>
    <w:rsid w:val="4EAFA9CB"/>
    <w:rsid w:val="4EB0B241"/>
    <w:rsid w:val="4EB12897"/>
    <w:rsid w:val="4EBAF2D7"/>
    <w:rsid w:val="4ECF6355"/>
    <w:rsid w:val="4EF1849D"/>
    <w:rsid w:val="4EFADC08"/>
    <w:rsid w:val="4EFE991E"/>
    <w:rsid w:val="4F0DC666"/>
    <w:rsid w:val="4F3B9BDF"/>
    <w:rsid w:val="4F4549F7"/>
    <w:rsid w:val="4F793D1F"/>
    <w:rsid w:val="4F918183"/>
    <w:rsid w:val="4F92B1F2"/>
    <w:rsid w:val="4FA5791F"/>
    <w:rsid w:val="4FABEC67"/>
    <w:rsid w:val="4FC59C5E"/>
    <w:rsid w:val="4FC6C970"/>
    <w:rsid w:val="4FCED2D8"/>
    <w:rsid w:val="4FD00491"/>
    <w:rsid w:val="4FDBF903"/>
    <w:rsid w:val="4FF6FCFB"/>
    <w:rsid w:val="501E0B2F"/>
    <w:rsid w:val="504AFC32"/>
    <w:rsid w:val="504CF8F8"/>
    <w:rsid w:val="5052CE8A"/>
    <w:rsid w:val="506DBCBC"/>
    <w:rsid w:val="509237EE"/>
    <w:rsid w:val="509B0C66"/>
    <w:rsid w:val="50ACC3E1"/>
    <w:rsid w:val="50D6441E"/>
    <w:rsid w:val="50F484FF"/>
    <w:rsid w:val="510E4012"/>
    <w:rsid w:val="51131FBF"/>
    <w:rsid w:val="511C779B"/>
    <w:rsid w:val="512AC041"/>
    <w:rsid w:val="515735BD"/>
    <w:rsid w:val="51658862"/>
    <w:rsid w:val="518BC20A"/>
    <w:rsid w:val="51935649"/>
    <w:rsid w:val="51C5C13C"/>
    <w:rsid w:val="51DC9F17"/>
    <w:rsid w:val="51DE6D3F"/>
    <w:rsid w:val="51EDA3A1"/>
    <w:rsid w:val="51F3E0C4"/>
    <w:rsid w:val="51F67D7D"/>
    <w:rsid w:val="52028217"/>
    <w:rsid w:val="522AA57D"/>
    <w:rsid w:val="5256E2DD"/>
    <w:rsid w:val="52666BF8"/>
    <w:rsid w:val="526F1BED"/>
    <w:rsid w:val="527581B7"/>
    <w:rsid w:val="527D267C"/>
    <w:rsid w:val="5293A0CC"/>
    <w:rsid w:val="52A6AF98"/>
    <w:rsid w:val="52AA1434"/>
    <w:rsid w:val="52ECB4ED"/>
    <w:rsid w:val="52F31960"/>
    <w:rsid w:val="531FAA0A"/>
    <w:rsid w:val="53322D29"/>
    <w:rsid w:val="534BA40A"/>
    <w:rsid w:val="537E3E68"/>
    <w:rsid w:val="5381F610"/>
    <w:rsid w:val="5395C06C"/>
    <w:rsid w:val="53C50AD0"/>
    <w:rsid w:val="53DBA110"/>
    <w:rsid w:val="53DC487C"/>
    <w:rsid w:val="53E76E33"/>
    <w:rsid w:val="5407EA24"/>
    <w:rsid w:val="541EA3FC"/>
    <w:rsid w:val="5423FDCC"/>
    <w:rsid w:val="5427ED7F"/>
    <w:rsid w:val="545AF617"/>
    <w:rsid w:val="54733430"/>
    <w:rsid w:val="54775EBD"/>
    <w:rsid w:val="5480522A"/>
    <w:rsid w:val="548236DE"/>
    <w:rsid w:val="54AF3C69"/>
    <w:rsid w:val="54DF86E5"/>
    <w:rsid w:val="54E2DC4A"/>
    <w:rsid w:val="54FAAFFD"/>
    <w:rsid w:val="5500E8CA"/>
    <w:rsid w:val="551730C3"/>
    <w:rsid w:val="55458F3F"/>
    <w:rsid w:val="554A6B5D"/>
    <w:rsid w:val="557342DD"/>
    <w:rsid w:val="55C1AE5B"/>
    <w:rsid w:val="55C59CCB"/>
    <w:rsid w:val="55C9B5B6"/>
    <w:rsid w:val="55DE1C08"/>
    <w:rsid w:val="55E01D12"/>
    <w:rsid w:val="55E95D40"/>
    <w:rsid w:val="55FA5B97"/>
    <w:rsid w:val="55FE7BDD"/>
    <w:rsid w:val="560E82A3"/>
    <w:rsid w:val="56393305"/>
    <w:rsid w:val="56393E05"/>
    <w:rsid w:val="563D7C4B"/>
    <w:rsid w:val="564226AF"/>
    <w:rsid w:val="5658DB44"/>
    <w:rsid w:val="565B1AB3"/>
    <w:rsid w:val="56778B7A"/>
    <w:rsid w:val="56999B06"/>
    <w:rsid w:val="56AA5202"/>
    <w:rsid w:val="56AF6B52"/>
    <w:rsid w:val="56B2E198"/>
    <w:rsid w:val="56B5B696"/>
    <w:rsid w:val="56BA7DB9"/>
    <w:rsid w:val="56D7E61A"/>
    <w:rsid w:val="56D989E7"/>
    <w:rsid w:val="57107D08"/>
    <w:rsid w:val="571D679F"/>
    <w:rsid w:val="572725CA"/>
    <w:rsid w:val="5744EED2"/>
    <w:rsid w:val="5749A796"/>
    <w:rsid w:val="574E67DD"/>
    <w:rsid w:val="57826ACF"/>
    <w:rsid w:val="5782EC47"/>
    <w:rsid w:val="5786493D"/>
    <w:rsid w:val="5789B989"/>
    <w:rsid w:val="57BD946F"/>
    <w:rsid w:val="57C7B584"/>
    <w:rsid w:val="57DF5D4E"/>
    <w:rsid w:val="57EF41DB"/>
    <w:rsid w:val="58100117"/>
    <w:rsid w:val="5827114C"/>
    <w:rsid w:val="582EC6B7"/>
    <w:rsid w:val="583FDF9A"/>
    <w:rsid w:val="5859D5A7"/>
    <w:rsid w:val="5866A0F4"/>
    <w:rsid w:val="588E4D2F"/>
    <w:rsid w:val="589A1006"/>
    <w:rsid w:val="58C29E69"/>
    <w:rsid w:val="58C40376"/>
    <w:rsid w:val="58E0B612"/>
    <w:rsid w:val="58E5A4DD"/>
    <w:rsid w:val="58E8C144"/>
    <w:rsid w:val="58F2E912"/>
    <w:rsid w:val="590D3F7E"/>
    <w:rsid w:val="590EDB73"/>
    <w:rsid w:val="591E4847"/>
    <w:rsid w:val="5949D54D"/>
    <w:rsid w:val="5949EBED"/>
    <w:rsid w:val="594DA88F"/>
    <w:rsid w:val="5950334B"/>
    <w:rsid w:val="595BFAD9"/>
    <w:rsid w:val="596FD734"/>
    <w:rsid w:val="5988589D"/>
    <w:rsid w:val="598C26A0"/>
    <w:rsid w:val="598EA1A7"/>
    <w:rsid w:val="59BB2FAA"/>
    <w:rsid w:val="59BB4FA6"/>
    <w:rsid w:val="59CEF710"/>
    <w:rsid w:val="5A076A01"/>
    <w:rsid w:val="5A0CFE71"/>
    <w:rsid w:val="5A0D0105"/>
    <w:rsid w:val="5A10E182"/>
    <w:rsid w:val="5A4878AE"/>
    <w:rsid w:val="5A7EB156"/>
    <w:rsid w:val="5ACADAAE"/>
    <w:rsid w:val="5AD69A4E"/>
    <w:rsid w:val="5ADCA056"/>
    <w:rsid w:val="5ADDEB27"/>
    <w:rsid w:val="5AE7788A"/>
    <w:rsid w:val="5AE835A9"/>
    <w:rsid w:val="5AF393DD"/>
    <w:rsid w:val="5AF4F21B"/>
    <w:rsid w:val="5B13BFBB"/>
    <w:rsid w:val="5B3DD5EA"/>
    <w:rsid w:val="5B40FE16"/>
    <w:rsid w:val="5B542112"/>
    <w:rsid w:val="5B55892E"/>
    <w:rsid w:val="5B6DEAAF"/>
    <w:rsid w:val="5B83E981"/>
    <w:rsid w:val="5B8AFA47"/>
    <w:rsid w:val="5B96361A"/>
    <w:rsid w:val="5B96F80F"/>
    <w:rsid w:val="5BC810CD"/>
    <w:rsid w:val="5BDC235B"/>
    <w:rsid w:val="5BE81377"/>
    <w:rsid w:val="5BEE64E4"/>
    <w:rsid w:val="5C04DD11"/>
    <w:rsid w:val="5C1A29DE"/>
    <w:rsid w:val="5C412340"/>
    <w:rsid w:val="5C4E0D34"/>
    <w:rsid w:val="5C4EACCA"/>
    <w:rsid w:val="5C5264DE"/>
    <w:rsid w:val="5C58EF45"/>
    <w:rsid w:val="5C5F20CD"/>
    <w:rsid w:val="5C6A7A50"/>
    <w:rsid w:val="5C72CB33"/>
    <w:rsid w:val="5C8FE845"/>
    <w:rsid w:val="5C920F1B"/>
    <w:rsid w:val="5CB28E62"/>
    <w:rsid w:val="5CD1D3F4"/>
    <w:rsid w:val="5CD52B6A"/>
    <w:rsid w:val="5CE00E74"/>
    <w:rsid w:val="5D072774"/>
    <w:rsid w:val="5D138B85"/>
    <w:rsid w:val="5D1808CC"/>
    <w:rsid w:val="5D711D3D"/>
    <w:rsid w:val="5D9C0A64"/>
    <w:rsid w:val="5DA0C359"/>
    <w:rsid w:val="5DD7C761"/>
    <w:rsid w:val="5DFD43E8"/>
    <w:rsid w:val="5E17B70F"/>
    <w:rsid w:val="5E2E84FC"/>
    <w:rsid w:val="5E2FFB2C"/>
    <w:rsid w:val="5E3F0493"/>
    <w:rsid w:val="5E63A8D4"/>
    <w:rsid w:val="5E641932"/>
    <w:rsid w:val="5E770EE8"/>
    <w:rsid w:val="5E79263A"/>
    <w:rsid w:val="5EB2AF19"/>
    <w:rsid w:val="5ECDA858"/>
    <w:rsid w:val="5EF042EA"/>
    <w:rsid w:val="5F090FE4"/>
    <w:rsid w:val="5F18CA20"/>
    <w:rsid w:val="5F2A1517"/>
    <w:rsid w:val="5F3CB734"/>
    <w:rsid w:val="5F4F87BF"/>
    <w:rsid w:val="5F4F9C10"/>
    <w:rsid w:val="5F500C3A"/>
    <w:rsid w:val="5F5C27D8"/>
    <w:rsid w:val="5F6C41C7"/>
    <w:rsid w:val="5F6CE42F"/>
    <w:rsid w:val="5F6F00EB"/>
    <w:rsid w:val="5F729565"/>
    <w:rsid w:val="5F74B79F"/>
    <w:rsid w:val="5F7C68DE"/>
    <w:rsid w:val="5F882EBC"/>
    <w:rsid w:val="5F915206"/>
    <w:rsid w:val="5FC3A972"/>
    <w:rsid w:val="5FF04D54"/>
    <w:rsid w:val="5FF2BA65"/>
    <w:rsid w:val="5FF52C18"/>
    <w:rsid w:val="6007A6C7"/>
    <w:rsid w:val="601EFE77"/>
    <w:rsid w:val="60361DE5"/>
    <w:rsid w:val="604CB340"/>
    <w:rsid w:val="60503FFB"/>
    <w:rsid w:val="60564DFF"/>
    <w:rsid w:val="605C8E95"/>
    <w:rsid w:val="6062B81B"/>
    <w:rsid w:val="606315AB"/>
    <w:rsid w:val="60764C48"/>
    <w:rsid w:val="607745DA"/>
    <w:rsid w:val="608C3411"/>
    <w:rsid w:val="608E76F7"/>
    <w:rsid w:val="6091CEFD"/>
    <w:rsid w:val="609767FF"/>
    <w:rsid w:val="6098C680"/>
    <w:rsid w:val="60A85550"/>
    <w:rsid w:val="60AD8FBD"/>
    <w:rsid w:val="60B5B104"/>
    <w:rsid w:val="60C025FB"/>
    <w:rsid w:val="60D69036"/>
    <w:rsid w:val="60D8CF10"/>
    <w:rsid w:val="60DF7492"/>
    <w:rsid w:val="60E47825"/>
    <w:rsid w:val="6109D55A"/>
    <w:rsid w:val="6117786C"/>
    <w:rsid w:val="6127A575"/>
    <w:rsid w:val="612BD61B"/>
    <w:rsid w:val="613A3AC3"/>
    <w:rsid w:val="613A9D3C"/>
    <w:rsid w:val="613B3F0F"/>
    <w:rsid w:val="616AF836"/>
    <w:rsid w:val="617884FE"/>
    <w:rsid w:val="617E1902"/>
    <w:rsid w:val="6180A8E1"/>
    <w:rsid w:val="6183964D"/>
    <w:rsid w:val="61908753"/>
    <w:rsid w:val="61A16E41"/>
    <w:rsid w:val="61B7BE77"/>
    <w:rsid w:val="61CA7A3A"/>
    <w:rsid w:val="61CAF81E"/>
    <w:rsid w:val="61E4F0E0"/>
    <w:rsid w:val="61E8E846"/>
    <w:rsid w:val="620EB585"/>
    <w:rsid w:val="6260E84B"/>
    <w:rsid w:val="6294A6E8"/>
    <w:rsid w:val="62AB8686"/>
    <w:rsid w:val="62BAEEFB"/>
    <w:rsid w:val="62D1D40D"/>
    <w:rsid w:val="62D6AFB6"/>
    <w:rsid w:val="62DEEDAA"/>
    <w:rsid w:val="62F56D5A"/>
    <w:rsid w:val="62F66560"/>
    <w:rsid w:val="6327357C"/>
    <w:rsid w:val="6330FC07"/>
    <w:rsid w:val="6341A4AC"/>
    <w:rsid w:val="6342AA7C"/>
    <w:rsid w:val="636EEFC9"/>
    <w:rsid w:val="63745530"/>
    <w:rsid w:val="637E6E37"/>
    <w:rsid w:val="6384DE0E"/>
    <w:rsid w:val="6394306C"/>
    <w:rsid w:val="639FD258"/>
    <w:rsid w:val="63C91731"/>
    <w:rsid w:val="63C922A9"/>
    <w:rsid w:val="63D40EEC"/>
    <w:rsid w:val="63D6D82C"/>
    <w:rsid w:val="63D84017"/>
    <w:rsid w:val="63EC23A4"/>
    <w:rsid w:val="63ED34E3"/>
    <w:rsid w:val="63FADCBB"/>
    <w:rsid w:val="6405A99D"/>
    <w:rsid w:val="640B332B"/>
    <w:rsid w:val="64282F9A"/>
    <w:rsid w:val="643B955C"/>
    <w:rsid w:val="643C5513"/>
    <w:rsid w:val="644201A4"/>
    <w:rsid w:val="644FBCF7"/>
    <w:rsid w:val="645138AC"/>
    <w:rsid w:val="6452B4ED"/>
    <w:rsid w:val="64648385"/>
    <w:rsid w:val="64A04CD2"/>
    <w:rsid w:val="64ADFAB1"/>
    <w:rsid w:val="64BC1DC5"/>
    <w:rsid w:val="64C32D63"/>
    <w:rsid w:val="64DB8FAB"/>
    <w:rsid w:val="64EF9420"/>
    <w:rsid w:val="6536FE6C"/>
    <w:rsid w:val="6540F972"/>
    <w:rsid w:val="655C24A5"/>
    <w:rsid w:val="655DC2BD"/>
    <w:rsid w:val="657237C0"/>
    <w:rsid w:val="657B5C81"/>
    <w:rsid w:val="6587989D"/>
    <w:rsid w:val="659735D0"/>
    <w:rsid w:val="6597CD48"/>
    <w:rsid w:val="65A138E3"/>
    <w:rsid w:val="65B1E8C6"/>
    <w:rsid w:val="65D0176B"/>
    <w:rsid w:val="65F0A9E6"/>
    <w:rsid w:val="65F81B21"/>
    <w:rsid w:val="6631C76B"/>
    <w:rsid w:val="6640C4D9"/>
    <w:rsid w:val="6645A645"/>
    <w:rsid w:val="666C2A17"/>
    <w:rsid w:val="6674B270"/>
    <w:rsid w:val="66BE0380"/>
    <w:rsid w:val="66E39301"/>
    <w:rsid w:val="66FDBE3D"/>
    <w:rsid w:val="67030F64"/>
    <w:rsid w:val="6705C592"/>
    <w:rsid w:val="671F3A87"/>
    <w:rsid w:val="6720B08C"/>
    <w:rsid w:val="6720EBE1"/>
    <w:rsid w:val="672C8183"/>
    <w:rsid w:val="676EDD5C"/>
    <w:rsid w:val="676EEB69"/>
    <w:rsid w:val="67A0721F"/>
    <w:rsid w:val="67B4A8F9"/>
    <w:rsid w:val="67DC8C71"/>
    <w:rsid w:val="67F0086C"/>
    <w:rsid w:val="67FB6B9F"/>
    <w:rsid w:val="68137843"/>
    <w:rsid w:val="681E5651"/>
    <w:rsid w:val="68691732"/>
    <w:rsid w:val="68BE87DE"/>
    <w:rsid w:val="68CEA4A3"/>
    <w:rsid w:val="68D596A8"/>
    <w:rsid w:val="68DD8E18"/>
    <w:rsid w:val="68E8C999"/>
    <w:rsid w:val="68F2777E"/>
    <w:rsid w:val="690652E2"/>
    <w:rsid w:val="690B7999"/>
    <w:rsid w:val="69173218"/>
    <w:rsid w:val="695C6A07"/>
    <w:rsid w:val="6969F049"/>
    <w:rsid w:val="69901873"/>
    <w:rsid w:val="699E87BE"/>
    <w:rsid w:val="699F8CFF"/>
    <w:rsid w:val="69A76C4E"/>
    <w:rsid w:val="69B5AFCE"/>
    <w:rsid w:val="69E0DBAC"/>
    <w:rsid w:val="69ECE9E4"/>
    <w:rsid w:val="6A0275DA"/>
    <w:rsid w:val="6A066CC7"/>
    <w:rsid w:val="6A13F1C3"/>
    <w:rsid w:val="6A1A97F3"/>
    <w:rsid w:val="6A2A894D"/>
    <w:rsid w:val="6A322017"/>
    <w:rsid w:val="6A540456"/>
    <w:rsid w:val="6A6533BB"/>
    <w:rsid w:val="6A79CD81"/>
    <w:rsid w:val="6A7E587B"/>
    <w:rsid w:val="6A861AA3"/>
    <w:rsid w:val="6A9C3DF1"/>
    <w:rsid w:val="6AA6B43D"/>
    <w:rsid w:val="6AB6053B"/>
    <w:rsid w:val="6ABDBB7C"/>
    <w:rsid w:val="6ACFB3E2"/>
    <w:rsid w:val="6ADD11BA"/>
    <w:rsid w:val="6AEA33D0"/>
    <w:rsid w:val="6AF89186"/>
    <w:rsid w:val="6B0275A9"/>
    <w:rsid w:val="6B08907B"/>
    <w:rsid w:val="6B0D304E"/>
    <w:rsid w:val="6B10D5AE"/>
    <w:rsid w:val="6B2229CB"/>
    <w:rsid w:val="6B2DA908"/>
    <w:rsid w:val="6B3E4160"/>
    <w:rsid w:val="6B414E8E"/>
    <w:rsid w:val="6B45B28C"/>
    <w:rsid w:val="6B5D619B"/>
    <w:rsid w:val="6B6C2C34"/>
    <w:rsid w:val="6B719EA5"/>
    <w:rsid w:val="6B7B5137"/>
    <w:rsid w:val="6B7DE4A5"/>
    <w:rsid w:val="6B92BC7B"/>
    <w:rsid w:val="6BB3BED3"/>
    <w:rsid w:val="6BB65383"/>
    <w:rsid w:val="6BD61186"/>
    <w:rsid w:val="6BDA5993"/>
    <w:rsid w:val="6BDE28F9"/>
    <w:rsid w:val="6BEF4830"/>
    <w:rsid w:val="6BFAB3CC"/>
    <w:rsid w:val="6C1B147D"/>
    <w:rsid w:val="6C1DA58E"/>
    <w:rsid w:val="6C2A0637"/>
    <w:rsid w:val="6C465D20"/>
    <w:rsid w:val="6C4D2B11"/>
    <w:rsid w:val="6C5AD712"/>
    <w:rsid w:val="6C8E463B"/>
    <w:rsid w:val="6CB7042A"/>
    <w:rsid w:val="6CC1FA72"/>
    <w:rsid w:val="6CE7CEDC"/>
    <w:rsid w:val="6D04DC2F"/>
    <w:rsid w:val="6D164F0B"/>
    <w:rsid w:val="6D2ABCFD"/>
    <w:rsid w:val="6D3D0E34"/>
    <w:rsid w:val="6D41B266"/>
    <w:rsid w:val="6D5AC3E7"/>
    <w:rsid w:val="6D9D09B8"/>
    <w:rsid w:val="6D9D829A"/>
    <w:rsid w:val="6D9FB0AD"/>
    <w:rsid w:val="6DA22693"/>
    <w:rsid w:val="6DBC609E"/>
    <w:rsid w:val="6DC76A5B"/>
    <w:rsid w:val="6DDA466B"/>
    <w:rsid w:val="6E0F9CD4"/>
    <w:rsid w:val="6E1996B6"/>
    <w:rsid w:val="6E20AB49"/>
    <w:rsid w:val="6E43C95E"/>
    <w:rsid w:val="6E47B077"/>
    <w:rsid w:val="6E4A6ADD"/>
    <w:rsid w:val="6E528B08"/>
    <w:rsid w:val="6E6F946F"/>
    <w:rsid w:val="6E8338FA"/>
    <w:rsid w:val="6E876FF1"/>
    <w:rsid w:val="6E8B92D7"/>
    <w:rsid w:val="6EBD19AE"/>
    <w:rsid w:val="6ECE7A4F"/>
    <w:rsid w:val="6ED88529"/>
    <w:rsid w:val="6EE4D1A0"/>
    <w:rsid w:val="6EEFE339"/>
    <w:rsid w:val="6F25E783"/>
    <w:rsid w:val="6F270B09"/>
    <w:rsid w:val="6F285450"/>
    <w:rsid w:val="6F4AFCCF"/>
    <w:rsid w:val="6F554498"/>
    <w:rsid w:val="6F98D303"/>
    <w:rsid w:val="6FC0AA9A"/>
    <w:rsid w:val="6FD4EAAD"/>
    <w:rsid w:val="6FE0EDC2"/>
    <w:rsid w:val="6FEB9449"/>
    <w:rsid w:val="6FF28CDA"/>
    <w:rsid w:val="6FFCD802"/>
    <w:rsid w:val="6FFD0A30"/>
    <w:rsid w:val="704C2154"/>
    <w:rsid w:val="7067F87C"/>
    <w:rsid w:val="70689A74"/>
    <w:rsid w:val="706A1C6B"/>
    <w:rsid w:val="706D0B60"/>
    <w:rsid w:val="709F7737"/>
    <w:rsid w:val="70B56F91"/>
    <w:rsid w:val="70D68C33"/>
    <w:rsid w:val="70E72569"/>
    <w:rsid w:val="70E7A928"/>
    <w:rsid w:val="70F89560"/>
    <w:rsid w:val="70FF5E15"/>
    <w:rsid w:val="710016D5"/>
    <w:rsid w:val="71351AB8"/>
    <w:rsid w:val="7187C657"/>
    <w:rsid w:val="71902887"/>
    <w:rsid w:val="7199D1C4"/>
    <w:rsid w:val="719A6F65"/>
    <w:rsid w:val="71B7EEBB"/>
    <w:rsid w:val="71BA698E"/>
    <w:rsid w:val="71EEC158"/>
    <w:rsid w:val="71F4E554"/>
    <w:rsid w:val="71F61715"/>
    <w:rsid w:val="71F99FB3"/>
    <w:rsid w:val="7208EADE"/>
    <w:rsid w:val="72154FCD"/>
    <w:rsid w:val="7249E6B4"/>
    <w:rsid w:val="7250AC9A"/>
    <w:rsid w:val="726F9097"/>
    <w:rsid w:val="727A60AF"/>
    <w:rsid w:val="728693F9"/>
    <w:rsid w:val="72D0500B"/>
    <w:rsid w:val="72E8623E"/>
    <w:rsid w:val="72FDFF99"/>
    <w:rsid w:val="7317C2A8"/>
    <w:rsid w:val="731AB0BB"/>
    <w:rsid w:val="731CD02D"/>
    <w:rsid w:val="734A3C73"/>
    <w:rsid w:val="735F2DE2"/>
    <w:rsid w:val="73735D13"/>
    <w:rsid w:val="7376C026"/>
    <w:rsid w:val="7392CB40"/>
    <w:rsid w:val="73ACDA5C"/>
    <w:rsid w:val="73B51825"/>
    <w:rsid w:val="73D649F2"/>
    <w:rsid w:val="73D7DBEC"/>
    <w:rsid w:val="73DB703C"/>
    <w:rsid w:val="73FAF979"/>
    <w:rsid w:val="73FC2531"/>
    <w:rsid w:val="740916E5"/>
    <w:rsid w:val="7421E292"/>
    <w:rsid w:val="7430455E"/>
    <w:rsid w:val="74330CE2"/>
    <w:rsid w:val="743A571E"/>
    <w:rsid w:val="7440BAC7"/>
    <w:rsid w:val="74428A25"/>
    <w:rsid w:val="7453DF66"/>
    <w:rsid w:val="7482027E"/>
    <w:rsid w:val="7487071F"/>
    <w:rsid w:val="74958A0E"/>
    <w:rsid w:val="74BC7645"/>
    <w:rsid w:val="74BDDCD8"/>
    <w:rsid w:val="74DAB226"/>
    <w:rsid w:val="74EAA226"/>
    <w:rsid w:val="74F4E433"/>
    <w:rsid w:val="751486B1"/>
    <w:rsid w:val="752F8453"/>
    <w:rsid w:val="75361C64"/>
    <w:rsid w:val="75658EC6"/>
    <w:rsid w:val="757F0429"/>
    <w:rsid w:val="7584436F"/>
    <w:rsid w:val="758CF44C"/>
    <w:rsid w:val="75922E67"/>
    <w:rsid w:val="75A7A5BD"/>
    <w:rsid w:val="75D8C385"/>
    <w:rsid w:val="75E84A8E"/>
    <w:rsid w:val="7635066F"/>
    <w:rsid w:val="7653BD98"/>
    <w:rsid w:val="7657C50B"/>
    <w:rsid w:val="765B2FF0"/>
    <w:rsid w:val="76B811A9"/>
    <w:rsid w:val="76C3CBCD"/>
    <w:rsid w:val="76D0AAA4"/>
    <w:rsid w:val="76F3CF35"/>
    <w:rsid w:val="7716B500"/>
    <w:rsid w:val="7727BFF8"/>
    <w:rsid w:val="77316062"/>
    <w:rsid w:val="7761880F"/>
    <w:rsid w:val="77625AAB"/>
    <w:rsid w:val="77658AC5"/>
    <w:rsid w:val="7775B02E"/>
    <w:rsid w:val="77833BBF"/>
    <w:rsid w:val="7789C7AE"/>
    <w:rsid w:val="77B9426C"/>
    <w:rsid w:val="77C0DDC2"/>
    <w:rsid w:val="77C2D921"/>
    <w:rsid w:val="781DB01D"/>
    <w:rsid w:val="78246F8C"/>
    <w:rsid w:val="7836EB22"/>
    <w:rsid w:val="7862D6D3"/>
    <w:rsid w:val="78792D09"/>
    <w:rsid w:val="788C0887"/>
    <w:rsid w:val="78913205"/>
    <w:rsid w:val="78BEE31A"/>
    <w:rsid w:val="78C558E4"/>
    <w:rsid w:val="78EA2BED"/>
    <w:rsid w:val="78FBF199"/>
    <w:rsid w:val="78FD0136"/>
    <w:rsid w:val="79022A94"/>
    <w:rsid w:val="790392E6"/>
    <w:rsid w:val="79366CE1"/>
    <w:rsid w:val="79628FB9"/>
    <w:rsid w:val="797E45B6"/>
    <w:rsid w:val="79897BF5"/>
    <w:rsid w:val="798B316A"/>
    <w:rsid w:val="798E69AC"/>
    <w:rsid w:val="799E9386"/>
    <w:rsid w:val="79B443D0"/>
    <w:rsid w:val="79C9E9F5"/>
    <w:rsid w:val="79D7145B"/>
    <w:rsid w:val="79ECBC90"/>
    <w:rsid w:val="79EF9CD2"/>
    <w:rsid w:val="7A278569"/>
    <w:rsid w:val="7A2A132E"/>
    <w:rsid w:val="7A442C6B"/>
    <w:rsid w:val="7A9BD9FE"/>
    <w:rsid w:val="7AA09F1B"/>
    <w:rsid w:val="7AA9BF30"/>
    <w:rsid w:val="7AB58A0B"/>
    <w:rsid w:val="7AC3C512"/>
    <w:rsid w:val="7ACD16BF"/>
    <w:rsid w:val="7AE7C133"/>
    <w:rsid w:val="7B308D7C"/>
    <w:rsid w:val="7B36D22C"/>
    <w:rsid w:val="7B3C734A"/>
    <w:rsid w:val="7B5A0C4A"/>
    <w:rsid w:val="7B6F7ADE"/>
    <w:rsid w:val="7B82AA72"/>
    <w:rsid w:val="7B8A94FB"/>
    <w:rsid w:val="7B965657"/>
    <w:rsid w:val="7B9E0CC6"/>
    <w:rsid w:val="7BE0FBF6"/>
    <w:rsid w:val="7BE8A56A"/>
    <w:rsid w:val="7BF49DC6"/>
    <w:rsid w:val="7C1784CB"/>
    <w:rsid w:val="7C1C684D"/>
    <w:rsid w:val="7C301764"/>
    <w:rsid w:val="7C32E8C4"/>
    <w:rsid w:val="7C86A920"/>
    <w:rsid w:val="7C948A75"/>
    <w:rsid w:val="7CAA9C99"/>
    <w:rsid w:val="7CAF344A"/>
    <w:rsid w:val="7CC5A4AB"/>
    <w:rsid w:val="7CE8BD64"/>
    <w:rsid w:val="7CF55A90"/>
    <w:rsid w:val="7D03AB2E"/>
    <w:rsid w:val="7D0BCF2E"/>
    <w:rsid w:val="7D0D8B3B"/>
    <w:rsid w:val="7D0DC6FC"/>
    <w:rsid w:val="7D263F52"/>
    <w:rsid w:val="7D496D86"/>
    <w:rsid w:val="7D4B9AB1"/>
    <w:rsid w:val="7D5BB294"/>
    <w:rsid w:val="7D684C7B"/>
    <w:rsid w:val="7DD42E2A"/>
    <w:rsid w:val="7E3551DE"/>
    <w:rsid w:val="7E480B2B"/>
    <w:rsid w:val="7E4EF315"/>
    <w:rsid w:val="7E960D1C"/>
    <w:rsid w:val="7EBABFF5"/>
    <w:rsid w:val="7ED9EC41"/>
    <w:rsid w:val="7EDA0A44"/>
    <w:rsid w:val="7EDD13F3"/>
    <w:rsid w:val="7EE4727E"/>
    <w:rsid w:val="7F03B039"/>
    <w:rsid w:val="7F1055DD"/>
    <w:rsid w:val="7F14BCC1"/>
    <w:rsid w:val="7F3D8C04"/>
    <w:rsid w:val="7F866461"/>
    <w:rsid w:val="7F8E52B2"/>
    <w:rsid w:val="7FB38C9E"/>
    <w:rsid w:val="7FB7F912"/>
    <w:rsid w:val="7FBFAEAF"/>
    <w:rsid w:val="7FE3F466"/>
    <w:rsid w:val="7FE87429"/>
    <w:rsid w:val="7FF687D2"/>
    <w:rsid w:val="7FFDEB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48EF"/>
  <w15:chartTrackingRefBased/>
  <w15:docId w15:val="{E00CA994-DF23-47DB-A12D-1F659D0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E7"/>
  </w:style>
  <w:style w:type="paragraph" w:styleId="Heading1">
    <w:name w:val="heading 1"/>
    <w:basedOn w:val="Normal"/>
    <w:next w:val="Normal"/>
    <w:link w:val="Heading1Char"/>
    <w:uiPriority w:val="9"/>
    <w:qFormat/>
    <w:rsid w:val="000E360B"/>
    <w:pPr>
      <w:keepNext/>
      <w:keepLines/>
      <w:numPr>
        <w:numId w:val="1"/>
      </w:numPr>
      <w:spacing w:before="480" w:after="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qFormat/>
    <w:rsid w:val="000E360B"/>
    <w:pPr>
      <w:keepNext/>
      <w:numPr>
        <w:ilvl w:val="1"/>
        <w:numId w:val="1"/>
      </w:numPr>
      <w:spacing w:before="240" w:after="60"/>
      <w:outlineLvl w:val="1"/>
    </w:pPr>
    <w:rPr>
      <w:rFonts w:eastAsia="Times New Roman" w:cs="Times New Roman"/>
      <w:b/>
      <w:bCs/>
      <w:iCs/>
      <w:sz w:val="24"/>
      <w:szCs w:val="28"/>
    </w:rPr>
  </w:style>
  <w:style w:type="paragraph" w:styleId="Heading3">
    <w:name w:val="heading 3"/>
    <w:basedOn w:val="Normal"/>
    <w:next w:val="Normal"/>
    <w:link w:val="Heading3Char"/>
    <w:qFormat/>
    <w:rsid w:val="000E360B"/>
    <w:pPr>
      <w:keepNext/>
      <w:numPr>
        <w:ilvl w:val="2"/>
        <w:numId w:val="1"/>
      </w:numPr>
      <w:spacing w:before="240" w:after="60"/>
      <w:outlineLvl w:val="2"/>
    </w:pPr>
    <w:rPr>
      <w:rFonts w:eastAsia="Times New Roman" w:cs="Times New Roman"/>
      <w:b/>
      <w:bCs/>
      <w:sz w:val="24"/>
      <w:szCs w:val="26"/>
    </w:rPr>
  </w:style>
  <w:style w:type="paragraph" w:styleId="Heading4">
    <w:name w:val="heading 4"/>
    <w:basedOn w:val="Normal"/>
    <w:next w:val="Normal"/>
    <w:link w:val="Heading4Char"/>
    <w:rsid w:val="000E360B"/>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rsid w:val="000E360B"/>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rsid w:val="000E360B"/>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rsid w:val="000E360B"/>
    <w:pPr>
      <w:numPr>
        <w:ilvl w:val="6"/>
        <w:numId w:val="1"/>
      </w:numPr>
      <w:spacing w:before="240" w:after="60"/>
      <w:outlineLvl w:val="6"/>
    </w:pPr>
    <w:rPr>
      <w:rFonts w:eastAsia="Times New Roman" w:cs="Times New Roman"/>
      <w:sz w:val="24"/>
      <w:szCs w:val="20"/>
    </w:rPr>
  </w:style>
  <w:style w:type="paragraph" w:styleId="Heading8">
    <w:name w:val="heading 8"/>
    <w:basedOn w:val="Normal"/>
    <w:next w:val="Normal"/>
    <w:link w:val="Heading8Char"/>
    <w:rsid w:val="000E360B"/>
    <w:pPr>
      <w:numPr>
        <w:ilvl w:val="7"/>
        <w:numId w:val="1"/>
      </w:numPr>
      <w:spacing w:before="240" w:after="60"/>
      <w:outlineLvl w:val="7"/>
    </w:pPr>
    <w:rPr>
      <w:rFonts w:eastAsia="Times New Roman" w:cs="Times New Roman"/>
      <w:i/>
      <w:iCs/>
      <w:sz w:val="24"/>
      <w:szCs w:val="20"/>
    </w:rPr>
  </w:style>
  <w:style w:type="paragraph" w:styleId="Heading9">
    <w:name w:val="heading 9"/>
    <w:basedOn w:val="Normal"/>
    <w:next w:val="Normal"/>
    <w:link w:val="Heading9Char"/>
    <w:rsid w:val="000E360B"/>
    <w:pPr>
      <w:numPr>
        <w:ilvl w:val="8"/>
        <w:numId w:val="1"/>
      </w:numPr>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D83"/>
    <w:pPr>
      <w:tabs>
        <w:tab w:val="center" w:pos="4680"/>
        <w:tab w:val="right" w:pos="9360"/>
      </w:tabs>
    </w:pPr>
  </w:style>
  <w:style w:type="character" w:customStyle="1" w:styleId="HeaderChar">
    <w:name w:val="Header Char"/>
    <w:basedOn w:val="DefaultParagraphFont"/>
    <w:link w:val="Header"/>
    <w:uiPriority w:val="99"/>
    <w:rsid w:val="00573D83"/>
  </w:style>
  <w:style w:type="paragraph" w:styleId="Footer">
    <w:name w:val="footer"/>
    <w:basedOn w:val="Normal"/>
    <w:link w:val="FooterChar"/>
    <w:uiPriority w:val="99"/>
    <w:unhideWhenUsed/>
    <w:rsid w:val="00573D83"/>
    <w:pPr>
      <w:tabs>
        <w:tab w:val="center" w:pos="4680"/>
        <w:tab w:val="right" w:pos="9360"/>
      </w:tabs>
    </w:pPr>
  </w:style>
  <w:style w:type="character" w:customStyle="1" w:styleId="FooterChar">
    <w:name w:val="Footer Char"/>
    <w:basedOn w:val="DefaultParagraphFont"/>
    <w:link w:val="Footer"/>
    <w:uiPriority w:val="99"/>
    <w:rsid w:val="00573D83"/>
  </w:style>
  <w:style w:type="character" w:customStyle="1" w:styleId="Heading1Char">
    <w:name w:val="Heading 1 Char"/>
    <w:basedOn w:val="DefaultParagraphFont"/>
    <w:link w:val="Heading1"/>
    <w:uiPriority w:val="9"/>
    <w:rsid w:val="000E360B"/>
    <w:rPr>
      <w:rFonts w:asciiTheme="minorHAnsi" w:eastAsiaTheme="majorEastAsia" w:hAnsiTheme="minorHAnsi" w:cstheme="majorBidi"/>
      <w:b/>
      <w:bCs/>
      <w:sz w:val="32"/>
      <w:szCs w:val="28"/>
    </w:rPr>
  </w:style>
  <w:style w:type="character" w:customStyle="1" w:styleId="Heading2Char">
    <w:name w:val="Heading 2 Char"/>
    <w:basedOn w:val="DefaultParagraphFont"/>
    <w:link w:val="Heading2"/>
    <w:rsid w:val="000E360B"/>
    <w:rPr>
      <w:rFonts w:eastAsia="Times New Roman" w:cs="Times New Roman"/>
      <w:b/>
      <w:bCs/>
      <w:iCs/>
      <w:sz w:val="24"/>
      <w:szCs w:val="28"/>
    </w:rPr>
  </w:style>
  <w:style w:type="character" w:customStyle="1" w:styleId="Heading3Char">
    <w:name w:val="Heading 3 Char"/>
    <w:basedOn w:val="DefaultParagraphFont"/>
    <w:link w:val="Heading3"/>
    <w:rsid w:val="000E360B"/>
    <w:rPr>
      <w:rFonts w:eastAsia="Times New Roman" w:cs="Times New Roman"/>
      <w:b/>
      <w:bCs/>
      <w:sz w:val="24"/>
      <w:szCs w:val="26"/>
    </w:rPr>
  </w:style>
  <w:style w:type="character" w:customStyle="1" w:styleId="Heading4Char">
    <w:name w:val="Heading 4 Char"/>
    <w:basedOn w:val="DefaultParagraphFont"/>
    <w:link w:val="Heading4"/>
    <w:rsid w:val="000E360B"/>
    <w:rPr>
      <w:rFonts w:eastAsia="Times New Roman" w:cs="Times New Roman"/>
      <w:b/>
      <w:bCs/>
      <w:sz w:val="28"/>
      <w:szCs w:val="28"/>
    </w:rPr>
  </w:style>
  <w:style w:type="character" w:customStyle="1" w:styleId="Heading5Char">
    <w:name w:val="Heading 5 Char"/>
    <w:basedOn w:val="DefaultParagraphFont"/>
    <w:link w:val="Heading5"/>
    <w:rsid w:val="000E360B"/>
    <w:rPr>
      <w:rFonts w:eastAsia="Times New Roman" w:cs="Times New Roman"/>
      <w:b/>
      <w:bCs/>
      <w:i/>
      <w:iCs/>
      <w:sz w:val="26"/>
      <w:szCs w:val="26"/>
    </w:rPr>
  </w:style>
  <w:style w:type="character" w:customStyle="1" w:styleId="Heading6Char">
    <w:name w:val="Heading 6 Char"/>
    <w:basedOn w:val="DefaultParagraphFont"/>
    <w:link w:val="Heading6"/>
    <w:rsid w:val="000E360B"/>
    <w:rPr>
      <w:rFonts w:eastAsia="Times New Roman" w:cs="Times New Roman"/>
      <w:b/>
      <w:bCs/>
    </w:rPr>
  </w:style>
  <w:style w:type="character" w:customStyle="1" w:styleId="Heading7Char">
    <w:name w:val="Heading 7 Char"/>
    <w:basedOn w:val="DefaultParagraphFont"/>
    <w:link w:val="Heading7"/>
    <w:rsid w:val="000E360B"/>
    <w:rPr>
      <w:rFonts w:eastAsia="Times New Roman" w:cs="Times New Roman"/>
      <w:sz w:val="24"/>
      <w:szCs w:val="20"/>
    </w:rPr>
  </w:style>
  <w:style w:type="character" w:customStyle="1" w:styleId="Heading8Char">
    <w:name w:val="Heading 8 Char"/>
    <w:basedOn w:val="DefaultParagraphFont"/>
    <w:link w:val="Heading8"/>
    <w:rsid w:val="000E360B"/>
    <w:rPr>
      <w:rFonts w:eastAsia="Times New Roman" w:cs="Times New Roman"/>
      <w:i/>
      <w:iCs/>
      <w:sz w:val="24"/>
      <w:szCs w:val="20"/>
    </w:rPr>
  </w:style>
  <w:style w:type="character" w:customStyle="1" w:styleId="Heading9Char">
    <w:name w:val="Heading 9 Char"/>
    <w:basedOn w:val="DefaultParagraphFont"/>
    <w:link w:val="Heading9"/>
    <w:rsid w:val="000E360B"/>
    <w:rPr>
      <w:rFonts w:ascii="Arial" w:eastAsia="Times New Roman" w:hAnsi="Arial" w:cs="Times New Roman"/>
    </w:rPr>
  </w:style>
  <w:style w:type="paragraph" w:styleId="ListParagraph">
    <w:name w:val="List Paragraph"/>
    <w:basedOn w:val="Normal"/>
    <w:link w:val="ListParagraphChar"/>
    <w:uiPriority w:val="34"/>
    <w:qFormat/>
    <w:rsid w:val="000E360B"/>
    <w:pPr>
      <w:overflowPunct w:val="0"/>
      <w:autoSpaceDE w:val="0"/>
      <w:autoSpaceDN w:val="0"/>
      <w:adjustRightInd w:val="0"/>
      <w:contextualSpacing/>
      <w:textAlignment w:val="baseline"/>
    </w:pPr>
    <w:rPr>
      <w:rFonts w:eastAsia="Times New Roman" w:cs="Times New Roman"/>
      <w:position w:val="-20"/>
      <w:sz w:val="24"/>
      <w:szCs w:val="24"/>
    </w:rPr>
  </w:style>
  <w:style w:type="character" w:customStyle="1" w:styleId="ListParagraphChar">
    <w:name w:val="List Paragraph Char"/>
    <w:link w:val="ListParagraph"/>
    <w:uiPriority w:val="34"/>
    <w:rsid w:val="000E360B"/>
    <w:rPr>
      <w:rFonts w:eastAsia="Times New Roman" w:cs="Times New Roman"/>
      <w:position w:val="-20"/>
      <w:sz w:val="24"/>
      <w:szCs w:val="24"/>
    </w:rPr>
  </w:style>
  <w:style w:type="table" w:styleId="TableGrid">
    <w:name w:val="Table Grid"/>
    <w:basedOn w:val="TableNormal"/>
    <w:uiPriority w:val="59"/>
    <w:rsid w:val="006C16C1"/>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A6EAA"/>
    <w:pPr>
      <w:overflowPunct w:val="0"/>
      <w:autoSpaceDE w:val="0"/>
      <w:autoSpaceDN w:val="0"/>
      <w:adjustRightInd w:val="0"/>
      <w:textAlignment w:val="baseline"/>
    </w:pPr>
    <w:rPr>
      <w:rFonts w:ascii="Arial" w:eastAsia="Times New Roman" w:hAnsi="Arial" w:cs="Times New Roman"/>
      <w:sz w:val="24"/>
      <w:szCs w:val="20"/>
    </w:rPr>
  </w:style>
  <w:style w:type="character" w:styleId="CommentReference">
    <w:name w:val="annotation reference"/>
    <w:uiPriority w:val="99"/>
    <w:semiHidden/>
    <w:unhideWhenUsed/>
    <w:rsid w:val="002C720D"/>
    <w:rPr>
      <w:sz w:val="16"/>
      <w:szCs w:val="16"/>
    </w:rPr>
  </w:style>
  <w:style w:type="paragraph" w:styleId="CommentText">
    <w:name w:val="annotation text"/>
    <w:basedOn w:val="Normal"/>
    <w:link w:val="CommentTextChar"/>
    <w:uiPriority w:val="99"/>
    <w:unhideWhenUsed/>
    <w:rsid w:val="002C720D"/>
    <w:rPr>
      <w:rFonts w:eastAsia="Times New Roman" w:cs="Times New Roman"/>
      <w:sz w:val="20"/>
      <w:szCs w:val="20"/>
    </w:rPr>
  </w:style>
  <w:style w:type="character" w:customStyle="1" w:styleId="CommentTextChar">
    <w:name w:val="Comment Text Char"/>
    <w:basedOn w:val="DefaultParagraphFont"/>
    <w:link w:val="CommentText"/>
    <w:uiPriority w:val="99"/>
    <w:rsid w:val="002C720D"/>
    <w:rPr>
      <w:rFonts w:eastAsia="Times New Roman" w:cs="Times New Roman"/>
      <w:sz w:val="20"/>
      <w:szCs w:val="20"/>
    </w:rPr>
  </w:style>
  <w:style w:type="paragraph" w:customStyle="1" w:styleId="Style2">
    <w:name w:val="Style2"/>
    <w:basedOn w:val="Normal"/>
    <w:semiHidden/>
    <w:rsid w:val="009D78F2"/>
    <w:pPr>
      <w:numPr>
        <w:numId w:val="55"/>
      </w:numPr>
      <w:tabs>
        <w:tab w:val="clear" w:pos="1332"/>
        <w:tab w:val="num" w:pos="360"/>
      </w:tabs>
      <w:ind w:left="0" w:firstLine="0"/>
    </w:pPr>
    <w:rPr>
      <w:rFonts w:eastAsia="Times New Roman" w:cs="Times New Roman"/>
      <w:sz w:val="24"/>
      <w:szCs w:val="20"/>
    </w:rPr>
  </w:style>
  <w:style w:type="paragraph" w:customStyle="1" w:styleId="Default">
    <w:name w:val="Default"/>
    <w:rsid w:val="009D78F2"/>
    <w:pPr>
      <w:autoSpaceDE w:val="0"/>
      <w:autoSpaceDN w:val="0"/>
      <w:adjustRightInd w:val="0"/>
    </w:pPr>
    <w:rPr>
      <w:rFonts w:ascii="BBODNP+TimesNewRoman,Bold" w:eastAsia="Calibri" w:hAnsi="BBODNP+TimesNewRoman,Bold" w:cs="BBODNP+TimesNewRoman,Bold"/>
      <w:color w:val="000000"/>
      <w:sz w:val="24"/>
      <w:szCs w:val="24"/>
    </w:rPr>
  </w:style>
  <w:style w:type="paragraph" w:styleId="Revision">
    <w:name w:val="Revision"/>
    <w:hidden/>
    <w:uiPriority w:val="99"/>
    <w:semiHidden/>
    <w:rsid w:val="008A2AE5"/>
  </w:style>
  <w:style w:type="character" w:styleId="Hyperlink">
    <w:name w:val="Hyperlink"/>
    <w:basedOn w:val="DefaultParagraphFont"/>
    <w:uiPriority w:val="99"/>
    <w:unhideWhenUsed/>
    <w:rsid w:val="00E60EBE"/>
    <w:rPr>
      <w:color w:val="0563C1" w:themeColor="hyperlink"/>
      <w:u w:val="single"/>
    </w:rPr>
  </w:style>
  <w:style w:type="character" w:styleId="UnresolvedMention">
    <w:name w:val="Unresolved Mention"/>
    <w:basedOn w:val="DefaultParagraphFont"/>
    <w:uiPriority w:val="99"/>
    <w:semiHidden/>
    <w:unhideWhenUsed/>
    <w:rsid w:val="00E60EB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270A"/>
    <w:rPr>
      <w:rFonts w:eastAsiaTheme="minorHAnsi" w:cstheme="minorBidi"/>
      <w:b/>
      <w:bCs/>
    </w:rPr>
  </w:style>
  <w:style w:type="character" w:customStyle="1" w:styleId="CommentSubjectChar">
    <w:name w:val="Comment Subject Char"/>
    <w:basedOn w:val="CommentTextChar"/>
    <w:link w:val="CommentSubject"/>
    <w:uiPriority w:val="99"/>
    <w:semiHidden/>
    <w:rsid w:val="0031270A"/>
    <w:rPr>
      <w:rFonts w:eastAsia="Times New Roman" w:cs="Times New Roman"/>
      <w:b/>
      <w:bCs/>
      <w:sz w:val="20"/>
      <w:szCs w:val="20"/>
    </w:rPr>
  </w:style>
  <w:style w:type="character" w:styleId="FollowedHyperlink">
    <w:name w:val="FollowedHyperlink"/>
    <w:basedOn w:val="DefaultParagraphFont"/>
    <w:uiPriority w:val="99"/>
    <w:semiHidden/>
    <w:unhideWhenUsed/>
    <w:rsid w:val="002911CD"/>
    <w:rPr>
      <w:color w:val="954F72" w:themeColor="followedHyperlink"/>
      <w:u w:val="single"/>
    </w:rPr>
  </w:style>
  <w:style w:type="character" w:styleId="Mention">
    <w:name w:val="Mention"/>
    <w:basedOn w:val="DefaultParagraphFont"/>
    <w:uiPriority w:val="99"/>
    <w:unhideWhenUsed/>
    <w:rsid w:val="00EF48D9"/>
    <w:rPr>
      <w:color w:val="2B579A"/>
      <w:shd w:val="clear" w:color="auto" w:fill="E1DFDD"/>
    </w:rPr>
  </w:style>
  <w:style w:type="paragraph" w:styleId="NormalWeb">
    <w:name w:val="Normal (Web)"/>
    <w:basedOn w:val="Normal"/>
    <w:uiPriority w:val="99"/>
    <w:unhideWhenUsed/>
    <w:rsid w:val="00DA5692"/>
    <w:pPr>
      <w:spacing w:before="100" w:beforeAutospacing="1" w:after="100" w:afterAutospacing="1"/>
    </w:pPr>
    <w:rPr>
      <w:rFonts w:eastAsia="Times New Roman" w:cs="Times New Roman"/>
      <w:sz w:val="24"/>
      <w:szCs w:val="24"/>
    </w:rPr>
  </w:style>
  <w:style w:type="character" w:customStyle="1" w:styleId="cf01">
    <w:name w:val="cf01"/>
    <w:basedOn w:val="DefaultParagraphFont"/>
    <w:rsid w:val="00DA5692"/>
    <w:rPr>
      <w:rFonts w:ascii="Segoe UI" w:hAnsi="Segoe UI" w:cs="Segoe UI" w:hint="default"/>
      <w:sz w:val="18"/>
      <w:szCs w:val="18"/>
    </w:rPr>
  </w:style>
  <w:style w:type="paragraph" w:customStyle="1" w:styleId="pf0">
    <w:name w:val="pf0"/>
    <w:basedOn w:val="Normal"/>
    <w:rsid w:val="009E3947"/>
    <w:pPr>
      <w:spacing w:before="100" w:beforeAutospacing="1" w:after="100" w:afterAutospacing="1"/>
    </w:pPr>
    <w:rPr>
      <w:rFonts w:eastAsia="Times New Roman" w:cs="Times New Roman"/>
      <w:sz w:val="24"/>
      <w:szCs w:val="24"/>
    </w:rPr>
  </w:style>
  <w:style w:type="character" w:customStyle="1" w:styleId="ui-provider">
    <w:name w:val="ui-provider"/>
    <w:basedOn w:val="DefaultParagraphFont"/>
    <w:rsid w:val="001563B7"/>
  </w:style>
  <w:style w:type="paragraph" w:styleId="BodyText">
    <w:name w:val="Body Text"/>
    <w:basedOn w:val="Normal"/>
    <w:link w:val="BodyTextChar"/>
    <w:uiPriority w:val="1"/>
    <w:qFormat/>
    <w:rsid w:val="000B65EC"/>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0B65EC"/>
    <w:rPr>
      <w:rFonts w:eastAsia="Times New Roman" w:cs="Times New Roman"/>
    </w:rPr>
  </w:style>
  <w:style w:type="paragraph" w:customStyle="1" w:styleId="TableParagraph">
    <w:name w:val="Table Paragraph"/>
    <w:basedOn w:val="Normal"/>
    <w:uiPriority w:val="1"/>
    <w:qFormat/>
    <w:rsid w:val="00C41750"/>
    <w:pPr>
      <w:widowControl w:val="0"/>
      <w:autoSpaceDE w:val="0"/>
      <w:autoSpaceDN w:val="0"/>
      <w:ind w:left="108"/>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3190">
      <w:bodyDiv w:val="1"/>
      <w:marLeft w:val="0"/>
      <w:marRight w:val="0"/>
      <w:marTop w:val="0"/>
      <w:marBottom w:val="0"/>
      <w:divBdr>
        <w:top w:val="none" w:sz="0" w:space="0" w:color="auto"/>
        <w:left w:val="none" w:sz="0" w:space="0" w:color="auto"/>
        <w:bottom w:val="none" w:sz="0" w:space="0" w:color="auto"/>
        <w:right w:val="none" w:sz="0" w:space="0" w:color="auto"/>
      </w:divBdr>
    </w:div>
    <w:div w:id="74480399">
      <w:bodyDiv w:val="1"/>
      <w:marLeft w:val="0"/>
      <w:marRight w:val="0"/>
      <w:marTop w:val="0"/>
      <w:marBottom w:val="0"/>
      <w:divBdr>
        <w:top w:val="none" w:sz="0" w:space="0" w:color="auto"/>
        <w:left w:val="none" w:sz="0" w:space="0" w:color="auto"/>
        <w:bottom w:val="none" w:sz="0" w:space="0" w:color="auto"/>
        <w:right w:val="none" w:sz="0" w:space="0" w:color="auto"/>
      </w:divBdr>
    </w:div>
    <w:div w:id="707032075">
      <w:bodyDiv w:val="1"/>
      <w:marLeft w:val="0"/>
      <w:marRight w:val="0"/>
      <w:marTop w:val="0"/>
      <w:marBottom w:val="0"/>
      <w:divBdr>
        <w:top w:val="none" w:sz="0" w:space="0" w:color="auto"/>
        <w:left w:val="none" w:sz="0" w:space="0" w:color="auto"/>
        <w:bottom w:val="none" w:sz="0" w:space="0" w:color="auto"/>
        <w:right w:val="none" w:sz="0" w:space="0" w:color="auto"/>
      </w:divBdr>
      <w:divsChild>
        <w:div w:id="1224487513">
          <w:marLeft w:val="0"/>
          <w:marRight w:val="0"/>
          <w:marTop w:val="0"/>
          <w:marBottom w:val="0"/>
          <w:divBdr>
            <w:top w:val="none" w:sz="0" w:space="0" w:color="auto"/>
            <w:left w:val="none" w:sz="0" w:space="0" w:color="auto"/>
            <w:bottom w:val="none" w:sz="0" w:space="0" w:color="auto"/>
            <w:right w:val="none" w:sz="0" w:space="0" w:color="auto"/>
          </w:divBdr>
          <w:divsChild>
            <w:div w:id="860824704">
              <w:marLeft w:val="0"/>
              <w:marRight w:val="0"/>
              <w:marTop w:val="0"/>
              <w:marBottom w:val="0"/>
              <w:divBdr>
                <w:top w:val="none" w:sz="0" w:space="0" w:color="auto"/>
                <w:left w:val="none" w:sz="0" w:space="0" w:color="auto"/>
                <w:bottom w:val="none" w:sz="0" w:space="0" w:color="auto"/>
                <w:right w:val="none" w:sz="0" w:space="0" w:color="auto"/>
              </w:divBdr>
              <w:divsChild>
                <w:div w:id="88839">
                  <w:marLeft w:val="0"/>
                  <w:marRight w:val="0"/>
                  <w:marTop w:val="0"/>
                  <w:marBottom w:val="0"/>
                  <w:divBdr>
                    <w:top w:val="none" w:sz="0" w:space="0" w:color="auto"/>
                    <w:left w:val="none" w:sz="0" w:space="0" w:color="auto"/>
                    <w:bottom w:val="none" w:sz="0" w:space="0" w:color="auto"/>
                    <w:right w:val="none" w:sz="0" w:space="0" w:color="auto"/>
                  </w:divBdr>
                </w:div>
                <w:div w:id="29376568">
                  <w:marLeft w:val="0"/>
                  <w:marRight w:val="0"/>
                  <w:marTop w:val="0"/>
                  <w:marBottom w:val="0"/>
                  <w:divBdr>
                    <w:top w:val="none" w:sz="0" w:space="0" w:color="auto"/>
                    <w:left w:val="none" w:sz="0" w:space="0" w:color="auto"/>
                    <w:bottom w:val="none" w:sz="0" w:space="0" w:color="auto"/>
                    <w:right w:val="none" w:sz="0" w:space="0" w:color="auto"/>
                  </w:divBdr>
                </w:div>
                <w:div w:id="273483473">
                  <w:marLeft w:val="0"/>
                  <w:marRight w:val="0"/>
                  <w:marTop w:val="0"/>
                  <w:marBottom w:val="0"/>
                  <w:divBdr>
                    <w:top w:val="none" w:sz="0" w:space="0" w:color="auto"/>
                    <w:left w:val="none" w:sz="0" w:space="0" w:color="auto"/>
                    <w:bottom w:val="none" w:sz="0" w:space="0" w:color="auto"/>
                    <w:right w:val="none" w:sz="0" w:space="0" w:color="auto"/>
                  </w:divBdr>
                </w:div>
                <w:div w:id="475530646">
                  <w:marLeft w:val="0"/>
                  <w:marRight w:val="0"/>
                  <w:marTop w:val="0"/>
                  <w:marBottom w:val="0"/>
                  <w:divBdr>
                    <w:top w:val="none" w:sz="0" w:space="0" w:color="auto"/>
                    <w:left w:val="none" w:sz="0" w:space="0" w:color="auto"/>
                    <w:bottom w:val="none" w:sz="0" w:space="0" w:color="auto"/>
                    <w:right w:val="none" w:sz="0" w:space="0" w:color="auto"/>
                  </w:divBdr>
                </w:div>
                <w:div w:id="894043002">
                  <w:marLeft w:val="0"/>
                  <w:marRight w:val="0"/>
                  <w:marTop w:val="0"/>
                  <w:marBottom w:val="0"/>
                  <w:divBdr>
                    <w:top w:val="none" w:sz="0" w:space="0" w:color="auto"/>
                    <w:left w:val="none" w:sz="0" w:space="0" w:color="auto"/>
                    <w:bottom w:val="none" w:sz="0" w:space="0" w:color="auto"/>
                    <w:right w:val="none" w:sz="0" w:space="0" w:color="auto"/>
                  </w:divBdr>
                </w:div>
                <w:div w:id="1224872907">
                  <w:marLeft w:val="0"/>
                  <w:marRight w:val="0"/>
                  <w:marTop w:val="0"/>
                  <w:marBottom w:val="0"/>
                  <w:divBdr>
                    <w:top w:val="none" w:sz="0" w:space="0" w:color="auto"/>
                    <w:left w:val="none" w:sz="0" w:space="0" w:color="auto"/>
                    <w:bottom w:val="none" w:sz="0" w:space="0" w:color="auto"/>
                    <w:right w:val="none" w:sz="0" w:space="0" w:color="auto"/>
                  </w:divBdr>
                </w:div>
                <w:div w:id="1467580391">
                  <w:marLeft w:val="0"/>
                  <w:marRight w:val="0"/>
                  <w:marTop w:val="0"/>
                  <w:marBottom w:val="0"/>
                  <w:divBdr>
                    <w:top w:val="none" w:sz="0" w:space="0" w:color="auto"/>
                    <w:left w:val="none" w:sz="0" w:space="0" w:color="auto"/>
                    <w:bottom w:val="none" w:sz="0" w:space="0" w:color="auto"/>
                    <w:right w:val="none" w:sz="0" w:space="0" w:color="auto"/>
                  </w:divBdr>
                </w:div>
                <w:div w:id="1510675388">
                  <w:marLeft w:val="0"/>
                  <w:marRight w:val="0"/>
                  <w:marTop w:val="0"/>
                  <w:marBottom w:val="0"/>
                  <w:divBdr>
                    <w:top w:val="none" w:sz="0" w:space="0" w:color="auto"/>
                    <w:left w:val="none" w:sz="0" w:space="0" w:color="auto"/>
                    <w:bottom w:val="none" w:sz="0" w:space="0" w:color="auto"/>
                    <w:right w:val="none" w:sz="0" w:space="0" w:color="auto"/>
                  </w:divBdr>
                </w:div>
                <w:div w:id="1653096860">
                  <w:marLeft w:val="0"/>
                  <w:marRight w:val="0"/>
                  <w:marTop w:val="0"/>
                  <w:marBottom w:val="0"/>
                  <w:divBdr>
                    <w:top w:val="none" w:sz="0" w:space="0" w:color="auto"/>
                    <w:left w:val="none" w:sz="0" w:space="0" w:color="auto"/>
                    <w:bottom w:val="none" w:sz="0" w:space="0" w:color="auto"/>
                    <w:right w:val="none" w:sz="0" w:space="0" w:color="auto"/>
                  </w:divBdr>
                </w:div>
                <w:div w:id="1664311222">
                  <w:marLeft w:val="0"/>
                  <w:marRight w:val="0"/>
                  <w:marTop w:val="0"/>
                  <w:marBottom w:val="0"/>
                  <w:divBdr>
                    <w:top w:val="none" w:sz="0" w:space="0" w:color="auto"/>
                    <w:left w:val="none" w:sz="0" w:space="0" w:color="auto"/>
                    <w:bottom w:val="none" w:sz="0" w:space="0" w:color="auto"/>
                    <w:right w:val="none" w:sz="0" w:space="0" w:color="auto"/>
                  </w:divBdr>
                </w:div>
                <w:div w:id="17734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9010">
      <w:bodyDiv w:val="1"/>
      <w:marLeft w:val="0"/>
      <w:marRight w:val="0"/>
      <w:marTop w:val="0"/>
      <w:marBottom w:val="0"/>
      <w:divBdr>
        <w:top w:val="none" w:sz="0" w:space="0" w:color="auto"/>
        <w:left w:val="none" w:sz="0" w:space="0" w:color="auto"/>
        <w:bottom w:val="none" w:sz="0" w:space="0" w:color="auto"/>
        <w:right w:val="none" w:sz="0" w:space="0" w:color="auto"/>
      </w:divBdr>
      <w:divsChild>
        <w:div w:id="958797807">
          <w:marLeft w:val="0"/>
          <w:marRight w:val="0"/>
          <w:marTop w:val="0"/>
          <w:marBottom w:val="0"/>
          <w:divBdr>
            <w:top w:val="none" w:sz="0" w:space="0" w:color="auto"/>
            <w:left w:val="none" w:sz="0" w:space="0" w:color="auto"/>
            <w:bottom w:val="none" w:sz="0" w:space="0" w:color="auto"/>
            <w:right w:val="none" w:sz="0" w:space="0" w:color="auto"/>
          </w:divBdr>
          <w:divsChild>
            <w:div w:id="1031148747">
              <w:marLeft w:val="0"/>
              <w:marRight w:val="0"/>
              <w:marTop w:val="0"/>
              <w:marBottom w:val="0"/>
              <w:divBdr>
                <w:top w:val="none" w:sz="0" w:space="0" w:color="auto"/>
                <w:left w:val="none" w:sz="0" w:space="0" w:color="auto"/>
                <w:bottom w:val="none" w:sz="0" w:space="0" w:color="auto"/>
                <w:right w:val="none" w:sz="0" w:space="0" w:color="auto"/>
              </w:divBdr>
              <w:divsChild>
                <w:div w:id="33234845">
                  <w:marLeft w:val="0"/>
                  <w:marRight w:val="0"/>
                  <w:marTop w:val="0"/>
                  <w:marBottom w:val="0"/>
                  <w:divBdr>
                    <w:top w:val="none" w:sz="0" w:space="0" w:color="auto"/>
                    <w:left w:val="none" w:sz="0" w:space="0" w:color="auto"/>
                    <w:bottom w:val="none" w:sz="0" w:space="0" w:color="auto"/>
                    <w:right w:val="none" w:sz="0" w:space="0" w:color="auto"/>
                  </w:divBdr>
                </w:div>
                <w:div w:id="687829258">
                  <w:marLeft w:val="0"/>
                  <w:marRight w:val="0"/>
                  <w:marTop w:val="0"/>
                  <w:marBottom w:val="0"/>
                  <w:divBdr>
                    <w:top w:val="none" w:sz="0" w:space="0" w:color="auto"/>
                    <w:left w:val="none" w:sz="0" w:space="0" w:color="auto"/>
                    <w:bottom w:val="none" w:sz="0" w:space="0" w:color="auto"/>
                    <w:right w:val="none" w:sz="0" w:space="0" w:color="auto"/>
                  </w:divBdr>
                </w:div>
                <w:div w:id="921135573">
                  <w:marLeft w:val="0"/>
                  <w:marRight w:val="0"/>
                  <w:marTop w:val="0"/>
                  <w:marBottom w:val="0"/>
                  <w:divBdr>
                    <w:top w:val="none" w:sz="0" w:space="0" w:color="auto"/>
                    <w:left w:val="none" w:sz="0" w:space="0" w:color="auto"/>
                    <w:bottom w:val="none" w:sz="0" w:space="0" w:color="auto"/>
                    <w:right w:val="none" w:sz="0" w:space="0" w:color="auto"/>
                  </w:divBdr>
                </w:div>
                <w:div w:id="1205410777">
                  <w:marLeft w:val="0"/>
                  <w:marRight w:val="0"/>
                  <w:marTop w:val="0"/>
                  <w:marBottom w:val="0"/>
                  <w:divBdr>
                    <w:top w:val="none" w:sz="0" w:space="0" w:color="auto"/>
                    <w:left w:val="none" w:sz="0" w:space="0" w:color="auto"/>
                    <w:bottom w:val="none" w:sz="0" w:space="0" w:color="auto"/>
                    <w:right w:val="none" w:sz="0" w:space="0" w:color="auto"/>
                  </w:divBdr>
                </w:div>
                <w:div w:id="1224951412">
                  <w:marLeft w:val="0"/>
                  <w:marRight w:val="0"/>
                  <w:marTop w:val="0"/>
                  <w:marBottom w:val="0"/>
                  <w:divBdr>
                    <w:top w:val="none" w:sz="0" w:space="0" w:color="auto"/>
                    <w:left w:val="none" w:sz="0" w:space="0" w:color="auto"/>
                    <w:bottom w:val="none" w:sz="0" w:space="0" w:color="auto"/>
                    <w:right w:val="none" w:sz="0" w:space="0" w:color="auto"/>
                  </w:divBdr>
                </w:div>
                <w:div w:id="1268077865">
                  <w:marLeft w:val="0"/>
                  <w:marRight w:val="0"/>
                  <w:marTop w:val="0"/>
                  <w:marBottom w:val="0"/>
                  <w:divBdr>
                    <w:top w:val="none" w:sz="0" w:space="0" w:color="auto"/>
                    <w:left w:val="none" w:sz="0" w:space="0" w:color="auto"/>
                    <w:bottom w:val="none" w:sz="0" w:space="0" w:color="auto"/>
                    <w:right w:val="none" w:sz="0" w:space="0" w:color="auto"/>
                  </w:divBdr>
                </w:div>
                <w:div w:id="1338315037">
                  <w:marLeft w:val="0"/>
                  <w:marRight w:val="0"/>
                  <w:marTop w:val="0"/>
                  <w:marBottom w:val="0"/>
                  <w:divBdr>
                    <w:top w:val="none" w:sz="0" w:space="0" w:color="auto"/>
                    <w:left w:val="none" w:sz="0" w:space="0" w:color="auto"/>
                    <w:bottom w:val="none" w:sz="0" w:space="0" w:color="auto"/>
                    <w:right w:val="none" w:sz="0" w:space="0" w:color="auto"/>
                  </w:divBdr>
                </w:div>
                <w:div w:id="1492939432">
                  <w:marLeft w:val="0"/>
                  <w:marRight w:val="0"/>
                  <w:marTop w:val="0"/>
                  <w:marBottom w:val="0"/>
                  <w:divBdr>
                    <w:top w:val="none" w:sz="0" w:space="0" w:color="auto"/>
                    <w:left w:val="none" w:sz="0" w:space="0" w:color="auto"/>
                    <w:bottom w:val="none" w:sz="0" w:space="0" w:color="auto"/>
                    <w:right w:val="none" w:sz="0" w:space="0" w:color="auto"/>
                  </w:divBdr>
                </w:div>
                <w:div w:id="1601137093">
                  <w:marLeft w:val="0"/>
                  <w:marRight w:val="0"/>
                  <w:marTop w:val="0"/>
                  <w:marBottom w:val="0"/>
                  <w:divBdr>
                    <w:top w:val="none" w:sz="0" w:space="0" w:color="auto"/>
                    <w:left w:val="none" w:sz="0" w:space="0" w:color="auto"/>
                    <w:bottom w:val="none" w:sz="0" w:space="0" w:color="auto"/>
                    <w:right w:val="none" w:sz="0" w:space="0" w:color="auto"/>
                  </w:divBdr>
                </w:div>
                <w:div w:id="1613170777">
                  <w:marLeft w:val="0"/>
                  <w:marRight w:val="0"/>
                  <w:marTop w:val="0"/>
                  <w:marBottom w:val="0"/>
                  <w:divBdr>
                    <w:top w:val="none" w:sz="0" w:space="0" w:color="auto"/>
                    <w:left w:val="none" w:sz="0" w:space="0" w:color="auto"/>
                    <w:bottom w:val="none" w:sz="0" w:space="0" w:color="auto"/>
                    <w:right w:val="none" w:sz="0" w:space="0" w:color="auto"/>
                  </w:divBdr>
                </w:div>
                <w:div w:id="19354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9278">
      <w:bodyDiv w:val="1"/>
      <w:marLeft w:val="0"/>
      <w:marRight w:val="0"/>
      <w:marTop w:val="0"/>
      <w:marBottom w:val="0"/>
      <w:divBdr>
        <w:top w:val="none" w:sz="0" w:space="0" w:color="auto"/>
        <w:left w:val="none" w:sz="0" w:space="0" w:color="auto"/>
        <w:bottom w:val="none" w:sz="0" w:space="0" w:color="auto"/>
        <w:right w:val="none" w:sz="0" w:space="0" w:color="auto"/>
      </w:divBdr>
    </w:div>
    <w:div w:id="819735319">
      <w:bodyDiv w:val="1"/>
      <w:marLeft w:val="0"/>
      <w:marRight w:val="0"/>
      <w:marTop w:val="0"/>
      <w:marBottom w:val="0"/>
      <w:divBdr>
        <w:top w:val="none" w:sz="0" w:space="0" w:color="auto"/>
        <w:left w:val="none" w:sz="0" w:space="0" w:color="auto"/>
        <w:bottom w:val="none" w:sz="0" w:space="0" w:color="auto"/>
        <w:right w:val="none" w:sz="0" w:space="0" w:color="auto"/>
      </w:divBdr>
    </w:div>
    <w:div w:id="865289514">
      <w:bodyDiv w:val="1"/>
      <w:marLeft w:val="0"/>
      <w:marRight w:val="0"/>
      <w:marTop w:val="0"/>
      <w:marBottom w:val="0"/>
      <w:divBdr>
        <w:top w:val="none" w:sz="0" w:space="0" w:color="auto"/>
        <w:left w:val="none" w:sz="0" w:space="0" w:color="auto"/>
        <w:bottom w:val="none" w:sz="0" w:space="0" w:color="auto"/>
        <w:right w:val="none" w:sz="0" w:space="0" w:color="auto"/>
      </w:divBdr>
    </w:div>
    <w:div w:id="871767695">
      <w:bodyDiv w:val="1"/>
      <w:marLeft w:val="0"/>
      <w:marRight w:val="0"/>
      <w:marTop w:val="0"/>
      <w:marBottom w:val="0"/>
      <w:divBdr>
        <w:top w:val="none" w:sz="0" w:space="0" w:color="auto"/>
        <w:left w:val="none" w:sz="0" w:space="0" w:color="auto"/>
        <w:bottom w:val="none" w:sz="0" w:space="0" w:color="auto"/>
        <w:right w:val="none" w:sz="0" w:space="0" w:color="auto"/>
      </w:divBdr>
    </w:div>
    <w:div w:id="1117987255">
      <w:bodyDiv w:val="1"/>
      <w:marLeft w:val="0"/>
      <w:marRight w:val="0"/>
      <w:marTop w:val="0"/>
      <w:marBottom w:val="0"/>
      <w:divBdr>
        <w:top w:val="none" w:sz="0" w:space="0" w:color="auto"/>
        <w:left w:val="none" w:sz="0" w:space="0" w:color="auto"/>
        <w:bottom w:val="none" w:sz="0" w:space="0" w:color="auto"/>
        <w:right w:val="none" w:sz="0" w:space="0" w:color="auto"/>
      </w:divBdr>
    </w:div>
    <w:div w:id="1159464058">
      <w:bodyDiv w:val="1"/>
      <w:marLeft w:val="0"/>
      <w:marRight w:val="0"/>
      <w:marTop w:val="0"/>
      <w:marBottom w:val="0"/>
      <w:divBdr>
        <w:top w:val="none" w:sz="0" w:space="0" w:color="auto"/>
        <w:left w:val="none" w:sz="0" w:space="0" w:color="auto"/>
        <w:bottom w:val="none" w:sz="0" w:space="0" w:color="auto"/>
        <w:right w:val="none" w:sz="0" w:space="0" w:color="auto"/>
      </w:divBdr>
    </w:div>
    <w:div w:id="1335452984">
      <w:bodyDiv w:val="1"/>
      <w:marLeft w:val="0"/>
      <w:marRight w:val="0"/>
      <w:marTop w:val="0"/>
      <w:marBottom w:val="0"/>
      <w:divBdr>
        <w:top w:val="none" w:sz="0" w:space="0" w:color="auto"/>
        <w:left w:val="none" w:sz="0" w:space="0" w:color="auto"/>
        <w:bottom w:val="none" w:sz="0" w:space="0" w:color="auto"/>
        <w:right w:val="none" w:sz="0" w:space="0" w:color="auto"/>
      </w:divBdr>
    </w:div>
    <w:div w:id="1640181732">
      <w:bodyDiv w:val="1"/>
      <w:marLeft w:val="0"/>
      <w:marRight w:val="0"/>
      <w:marTop w:val="0"/>
      <w:marBottom w:val="0"/>
      <w:divBdr>
        <w:top w:val="none" w:sz="0" w:space="0" w:color="auto"/>
        <w:left w:val="none" w:sz="0" w:space="0" w:color="auto"/>
        <w:bottom w:val="none" w:sz="0" w:space="0" w:color="auto"/>
        <w:right w:val="none" w:sz="0" w:space="0" w:color="auto"/>
      </w:divBdr>
    </w:div>
    <w:div w:id="1762331070">
      <w:bodyDiv w:val="1"/>
      <w:marLeft w:val="0"/>
      <w:marRight w:val="0"/>
      <w:marTop w:val="0"/>
      <w:marBottom w:val="0"/>
      <w:divBdr>
        <w:top w:val="none" w:sz="0" w:space="0" w:color="auto"/>
        <w:left w:val="none" w:sz="0" w:space="0" w:color="auto"/>
        <w:bottom w:val="none" w:sz="0" w:space="0" w:color="auto"/>
        <w:right w:val="none" w:sz="0" w:space="0" w:color="auto"/>
      </w:divBdr>
    </w:div>
    <w:div w:id="18479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247EDB3021A04EAB5A8102C8A6769A" ma:contentTypeVersion="6" ma:contentTypeDescription="Create a new document." ma:contentTypeScope="" ma:versionID="3206abac4d010ca095f6ee96e618e6fb">
  <xsd:schema xmlns:xsd="http://www.w3.org/2001/XMLSchema" xmlns:xs="http://www.w3.org/2001/XMLSchema" xmlns:p="http://schemas.microsoft.com/office/2006/metadata/properties" xmlns:ns2="8a25de91-e863-427a-9dc5-800c0534f63e" xmlns:ns3="9201bff0-76de-4fa9-a1a9-dc34797e2794" targetNamespace="http://schemas.microsoft.com/office/2006/metadata/properties" ma:root="true" ma:fieldsID="4628c665d9bf43326e2d6fa42459e146" ns2:_="" ns3:_="">
    <xsd:import namespace="8a25de91-e863-427a-9dc5-800c0534f63e"/>
    <xsd:import namespace="9201bff0-76de-4fa9-a1a9-dc34797e27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5de91-e863-427a-9dc5-800c0534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1bff0-76de-4fa9-a1a9-dc34797e27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35726-3457-4C70-B8D7-1A29695E1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58757-3A82-4F9E-A7B8-E30530A48AFE}">
  <ds:schemaRefs>
    <ds:schemaRef ds:uri="http://schemas.openxmlformats.org/officeDocument/2006/bibliography"/>
  </ds:schemaRefs>
</ds:datastoreItem>
</file>

<file path=customXml/itemProps3.xml><?xml version="1.0" encoding="utf-8"?>
<ds:datastoreItem xmlns:ds="http://schemas.openxmlformats.org/officeDocument/2006/customXml" ds:itemID="{830E96EF-AE89-4F25-9BF3-DB02B81C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5de91-e863-427a-9dc5-800c0534f63e"/>
    <ds:schemaRef ds:uri="9201bff0-76de-4fa9-a1a9-dc34797e2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5320C-E364-41E5-BA08-7BA861442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25596</Words>
  <Characters>145901</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Jonathan H</dc:creator>
  <cp:keywords/>
  <dc:description/>
  <cp:lastModifiedBy>Parr, J.Chris</cp:lastModifiedBy>
  <cp:revision>6</cp:revision>
  <cp:lastPrinted>2025-02-06T04:36:00Z</cp:lastPrinted>
  <dcterms:created xsi:type="dcterms:W3CDTF">2025-11-21T20:27:00Z</dcterms:created>
  <dcterms:modified xsi:type="dcterms:W3CDTF">2025-12-01T16:53:00Z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0x010100E0247EDB3021A04EAB5A8102C8A6769A</vt:lpwstr>
  </property>
  <property fmtid="{D5CDD505-2E9C-101B-9397-08002B2CF9AE}" pid="3" name="MSIP_Label_31f81cae-2cc7-434f-b11d-39789e497bf2_Enabled">
    <vt:lpwstr>true</vt:lpwstr>
  </property>
  <property fmtid="{D5CDD505-2E9C-101B-9397-08002B2CF9AE}" pid="4" name="MSIP_Label_31f81cae-2cc7-434f-b11d-39789e497bf2_SetDate">
    <vt:lpwstr>2024-07-08T12:57:49Z</vt:lpwstr>
  </property>
  <property fmtid="{D5CDD505-2E9C-101B-9397-08002B2CF9AE}" pid="5" name="MSIP_Label_31f81cae-2cc7-434f-b11d-39789e497bf2_Method">
    <vt:lpwstr>Standard</vt:lpwstr>
  </property>
  <property fmtid="{D5CDD505-2E9C-101B-9397-08002B2CF9AE}" pid="6" name="MSIP_Label_31f81cae-2cc7-434f-b11d-39789e497bf2_Name">
    <vt:lpwstr>Confidential</vt:lpwstr>
  </property>
  <property fmtid="{D5CDD505-2E9C-101B-9397-08002B2CF9AE}" pid="7" name="MSIP_Label_31f81cae-2cc7-434f-b11d-39789e497bf2_SiteId">
    <vt:lpwstr>dd5e230f-c165-49c4-957f-e203458fffab</vt:lpwstr>
  </property>
  <property fmtid="{D5CDD505-2E9C-101B-9397-08002B2CF9AE}" pid="8" name="MSIP_Label_31f81cae-2cc7-434f-b11d-39789e497bf2_ActionId">
    <vt:lpwstr>50784dca-ba70-4e49-8cb7-f77c33c74cdb</vt:lpwstr>
  </property>
  <property fmtid="{D5CDD505-2E9C-101B-9397-08002B2CF9AE}" pid="9" name="MSIP_Label_31f81cae-2cc7-434f-b11d-39789e497bf2_ContentBits">
    <vt:lpwstr>0</vt:lpwstr>
  </property>
  <property fmtid="{D5CDD505-2E9C-101B-9397-08002B2CF9AE}" pid="10" name="MediaServiceImageTags">
    <vt:lpwstr/>
  </property>
</Properties>
</file>