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C0C3E" w14:textId="77777777" w:rsidR="00FE334B" w:rsidRPr="00A327BF" w:rsidRDefault="00DA33E9" w:rsidP="00012370">
      <w:pPr>
        <w:pStyle w:val="Heading1"/>
        <w:tabs>
          <w:tab w:val="left" w:pos="1440"/>
        </w:tabs>
        <w:spacing w:before="76"/>
        <w:ind w:left="1440" w:hanging="1440"/>
      </w:pPr>
      <w:r w:rsidRPr="00A327BF">
        <w:t>18</w:t>
      </w:r>
      <w:r w:rsidRPr="00A327BF">
        <w:tab/>
        <w:t>DEPARTMENT OF ADMINISTRATIVE</w:t>
      </w:r>
      <w:r w:rsidRPr="00A327BF">
        <w:rPr>
          <w:spacing w:val="-18"/>
        </w:rPr>
        <w:t xml:space="preserve"> </w:t>
      </w:r>
      <w:r w:rsidRPr="00A327BF">
        <w:t>AND</w:t>
      </w:r>
      <w:r w:rsidRPr="00A327BF">
        <w:rPr>
          <w:spacing w:val="-6"/>
        </w:rPr>
        <w:t xml:space="preserve"> </w:t>
      </w:r>
      <w:r w:rsidRPr="00A327BF">
        <w:t>FINANCIAL</w:t>
      </w:r>
      <w:r w:rsidRPr="00A327BF">
        <w:rPr>
          <w:spacing w:val="-1"/>
          <w:w w:val="99"/>
        </w:rPr>
        <w:t xml:space="preserve"> </w:t>
      </w:r>
      <w:r w:rsidRPr="00A327BF">
        <w:t>SERVICES</w:t>
      </w:r>
    </w:p>
    <w:p w14:paraId="257EA228" w14:textId="77777777" w:rsidR="00FE334B" w:rsidRPr="00A327BF" w:rsidRDefault="00FE334B" w:rsidP="00012370">
      <w:pPr>
        <w:pStyle w:val="BodyText"/>
        <w:spacing w:before="4"/>
        <w:ind w:hanging="1651"/>
        <w:rPr>
          <w:b/>
        </w:rPr>
      </w:pPr>
    </w:p>
    <w:p w14:paraId="4DF2D0D1" w14:textId="7A2D359D" w:rsidR="00D5573A" w:rsidRPr="00A327BF" w:rsidRDefault="00DA33E9" w:rsidP="00012370">
      <w:pPr>
        <w:tabs>
          <w:tab w:val="left" w:pos="1440"/>
        </w:tabs>
        <w:ind w:left="1440" w:hanging="1440"/>
        <w:rPr>
          <w:b/>
          <w:w w:val="99"/>
          <w:sz w:val="24"/>
          <w:szCs w:val="24"/>
        </w:rPr>
      </w:pPr>
      <w:r w:rsidRPr="00A327BF">
        <w:rPr>
          <w:b/>
          <w:sz w:val="24"/>
          <w:szCs w:val="24"/>
        </w:rPr>
        <w:t>125</w:t>
      </w:r>
      <w:r w:rsidRPr="00A327BF">
        <w:rPr>
          <w:b/>
          <w:sz w:val="24"/>
          <w:szCs w:val="24"/>
        </w:rPr>
        <w:tab/>
        <w:t>BUREAU OF</w:t>
      </w:r>
      <w:r w:rsidRPr="00A327BF">
        <w:rPr>
          <w:b/>
          <w:spacing w:val="-10"/>
          <w:sz w:val="24"/>
          <w:szCs w:val="24"/>
        </w:rPr>
        <w:t xml:space="preserve"> </w:t>
      </w:r>
      <w:r w:rsidRPr="00A327BF">
        <w:rPr>
          <w:b/>
          <w:sz w:val="24"/>
          <w:szCs w:val="24"/>
        </w:rPr>
        <w:t>REVENUE</w:t>
      </w:r>
      <w:r w:rsidRPr="00A327BF">
        <w:rPr>
          <w:b/>
          <w:spacing w:val="-3"/>
          <w:sz w:val="24"/>
          <w:szCs w:val="24"/>
        </w:rPr>
        <w:t xml:space="preserve"> </w:t>
      </w:r>
      <w:r w:rsidRPr="00A327BF">
        <w:rPr>
          <w:b/>
          <w:sz w:val="24"/>
          <w:szCs w:val="24"/>
        </w:rPr>
        <w:t>SERVICES</w:t>
      </w:r>
    </w:p>
    <w:p w14:paraId="061FA723" w14:textId="7741B23F" w:rsidR="00FE334B" w:rsidRPr="00A327BF" w:rsidRDefault="00D5573A" w:rsidP="00012370">
      <w:pPr>
        <w:tabs>
          <w:tab w:val="left" w:pos="1440"/>
        </w:tabs>
        <w:ind w:left="1440" w:hanging="1440"/>
        <w:rPr>
          <w:b/>
          <w:sz w:val="24"/>
          <w:szCs w:val="24"/>
        </w:rPr>
      </w:pPr>
      <w:r w:rsidRPr="00A327BF">
        <w:rPr>
          <w:b/>
          <w:w w:val="99"/>
          <w:sz w:val="24"/>
          <w:szCs w:val="24"/>
        </w:rPr>
        <w:tab/>
      </w:r>
      <w:r w:rsidR="00DA33E9" w:rsidRPr="00A327BF">
        <w:rPr>
          <w:b/>
          <w:sz w:val="24"/>
          <w:szCs w:val="24"/>
        </w:rPr>
        <w:t>INCOME/ESTATE TAX</w:t>
      </w:r>
      <w:r w:rsidR="00DA33E9" w:rsidRPr="00A327BF">
        <w:rPr>
          <w:b/>
          <w:spacing w:val="-11"/>
          <w:sz w:val="24"/>
          <w:szCs w:val="24"/>
        </w:rPr>
        <w:t xml:space="preserve"> </w:t>
      </w:r>
      <w:r w:rsidR="00DA33E9" w:rsidRPr="00A327BF">
        <w:rPr>
          <w:b/>
          <w:sz w:val="24"/>
          <w:szCs w:val="24"/>
        </w:rPr>
        <w:t>DIVISION</w:t>
      </w:r>
    </w:p>
    <w:p w14:paraId="075B8B96" w14:textId="77777777" w:rsidR="00FE334B" w:rsidRPr="00A327BF" w:rsidRDefault="00FE334B" w:rsidP="00012370">
      <w:pPr>
        <w:pStyle w:val="BodyText"/>
        <w:spacing w:before="2"/>
        <w:ind w:hanging="1651"/>
        <w:rPr>
          <w:b/>
        </w:rPr>
      </w:pPr>
    </w:p>
    <w:p w14:paraId="41BBF10A" w14:textId="6CAF8A28" w:rsidR="00FE334B" w:rsidRPr="00A327BF" w:rsidRDefault="00DA33E9" w:rsidP="00012370">
      <w:pPr>
        <w:rPr>
          <w:b/>
          <w:sz w:val="24"/>
          <w:szCs w:val="24"/>
        </w:rPr>
      </w:pPr>
      <w:r w:rsidRPr="00A327BF">
        <w:rPr>
          <w:b/>
          <w:sz w:val="24"/>
          <w:szCs w:val="24"/>
        </w:rPr>
        <w:t>Chapter 8</w:t>
      </w:r>
      <w:r w:rsidR="00C802C8" w:rsidRPr="00A327BF">
        <w:rPr>
          <w:b/>
          <w:sz w:val="24"/>
          <w:szCs w:val="24"/>
        </w:rPr>
        <w:t>25: TRIBAL MEMBER</w:t>
      </w:r>
      <w:r w:rsidR="000D38CF" w:rsidRPr="00A327BF">
        <w:rPr>
          <w:b/>
          <w:sz w:val="24"/>
          <w:szCs w:val="24"/>
        </w:rPr>
        <w:t xml:space="preserve"> </w:t>
      </w:r>
      <w:r w:rsidR="00BA4E7F" w:rsidRPr="00A327BF">
        <w:rPr>
          <w:b/>
          <w:sz w:val="24"/>
          <w:szCs w:val="24"/>
        </w:rPr>
        <w:t>INCOME</w:t>
      </w:r>
      <w:r w:rsidR="00921345" w:rsidRPr="00A327BF">
        <w:rPr>
          <w:b/>
          <w:sz w:val="24"/>
          <w:szCs w:val="24"/>
        </w:rPr>
        <w:t xml:space="preserve"> FROM</w:t>
      </w:r>
      <w:r w:rsidR="009121FD" w:rsidRPr="00A327BF">
        <w:rPr>
          <w:b/>
          <w:sz w:val="24"/>
          <w:szCs w:val="24"/>
        </w:rPr>
        <w:t xml:space="preserve"> SOURCES ON </w:t>
      </w:r>
      <w:r w:rsidR="00646A72" w:rsidRPr="00A327BF">
        <w:rPr>
          <w:b/>
          <w:sz w:val="24"/>
          <w:szCs w:val="24"/>
        </w:rPr>
        <w:t xml:space="preserve">TRIBAL </w:t>
      </w:r>
      <w:r w:rsidR="009121FD" w:rsidRPr="00A327BF">
        <w:rPr>
          <w:b/>
          <w:sz w:val="24"/>
          <w:szCs w:val="24"/>
        </w:rPr>
        <w:t>LAND</w:t>
      </w:r>
    </w:p>
    <w:p w14:paraId="1CAC586B" w14:textId="77777777" w:rsidR="00C62458" w:rsidRPr="00A327BF" w:rsidRDefault="00C62458" w:rsidP="00012370">
      <w:pPr>
        <w:pStyle w:val="BodyText"/>
        <w:pBdr>
          <w:bottom w:val="single" w:sz="12" w:space="1" w:color="auto"/>
        </w:pBdr>
        <w:rPr>
          <w:b/>
        </w:rPr>
      </w:pPr>
    </w:p>
    <w:p w14:paraId="0D847887" w14:textId="77777777" w:rsidR="008F3B5B" w:rsidRPr="00A327BF" w:rsidRDefault="008F3B5B" w:rsidP="00487944">
      <w:pPr>
        <w:pStyle w:val="BodyText"/>
        <w:spacing w:before="90"/>
        <w:rPr>
          <w:b/>
        </w:rPr>
      </w:pPr>
    </w:p>
    <w:p w14:paraId="5D56004F" w14:textId="69A0B24E" w:rsidR="003F48F8" w:rsidRPr="00A327BF" w:rsidRDefault="00487944" w:rsidP="003F48F8">
      <w:pPr>
        <w:pStyle w:val="BodyText"/>
        <w:spacing w:before="90"/>
      </w:pPr>
      <w:r w:rsidRPr="00A327BF">
        <w:rPr>
          <w:b/>
        </w:rPr>
        <w:t xml:space="preserve">SUMMARY: </w:t>
      </w:r>
      <w:r w:rsidR="003F48F8" w:rsidRPr="00A327BF">
        <w:t>This rule provides income tax guidance for tribal members and certain estates of tribal members for purposes of calculating the income modifications under 36 M.R.S. §§ 5122(1)(PP) and 5122(2)(ZZ)</w:t>
      </w:r>
      <w:r w:rsidR="000D61EA" w:rsidRPr="00A327BF">
        <w:t xml:space="preserve"> and regarding the application of Maine withholding requirements on payments made to tribal members.  The guidance includes:</w:t>
      </w:r>
    </w:p>
    <w:p w14:paraId="54E55870" w14:textId="77777777" w:rsidR="000D61EA" w:rsidRPr="00A327BF" w:rsidRDefault="000D61EA" w:rsidP="003F48F8">
      <w:pPr>
        <w:pStyle w:val="BodyText"/>
        <w:spacing w:before="90"/>
      </w:pPr>
    </w:p>
    <w:p w14:paraId="4756C19F" w14:textId="5A5D57DC" w:rsidR="003F48F8" w:rsidRPr="00A327BF" w:rsidRDefault="008C3A3F" w:rsidP="00EC5ED4">
      <w:pPr>
        <w:pStyle w:val="BodyText"/>
        <w:numPr>
          <w:ilvl w:val="0"/>
          <w:numId w:val="12"/>
        </w:numPr>
        <w:spacing w:before="90"/>
      </w:pPr>
      <w:r w:rsidRPr="00A327BF">
        <w:t xml:space="preserve">Determination of </w:t>
      </w:r>
      <w:r w:rsidR="00764A6B" w:rsidRPr="00A327BF">
        <w:t xml:space="preserve">when an individual qualifies as a </w:t>
      </w:r>
      <w:r w:rsidRPr="00A327BF">
        <w:t>tribal member residing on tribal land; and</w:t>
      </w:r>
    </w:p>
    <w:p w14:paraId="5201D551" w14:textId="49BE6F10" w:rsidR="008C3A3F" w:rsidRPr="00A327BF" w:rsidRDefault="008C3A3F" w:rsidP="00EC5ED4">
      <w:pPr>
        <w:pStyle w:val="BodyText"/>
        <w:numPr>
          <w:ilvl w:val="0"/>
          <w:numId w:val="12"/>
        </w:numPr>
        <w:spacing w:before="90"/>
      </w:pPr>
      <w:r w:rsidRPr="00A327BF">
        <w:t xml:space="preserve">Determination of </w:t>
      </w:r>
      <w:r w:rsidR="00C40AE2" w:rsidRPr="00A327BF">
        <w:t xml:space="preserve">when </w:t>
      </w:r>
      <w:r w:rsidRPr="00A327BF">
        <w:t xml:space="preserve">income </w:t>
      </w:r>
      <w:r w:rsidR="00C40AE2" w:rsidRPr="00A327BF">
        <w:t xml:space="preserve">is derived from or connected with </w:t>
      </w:r>
      <w:r w:rsidRPr="00A327BF">
        <w:t>sources on tribal land.</w:t>
      </w:r>
    </w:p>
    <w:p w14:paraId="470B0C5B" w14:textId="664ED251" w:rsidR="00FE334B" w:rsidRPr="00A327BF" w:rsidRDefault="00FE334B" w:rsidP="003F48F8">
      <w:pPr>
        <w:pStyle w:val="BodyText"/>
        <w:spacing w:before="90"/>
      </w:pPr>
    </w:p>
    <w:p w14:paraId="0DE5CDBD" w14:textId="77777777" w:rsidR="00FE334B" w:rsidRPr="00A327BF" w:rsidRDefault="00FE334B" w:rsidP="00012370">
      <w:pPr>
        <w:pStyle w:val="BodyText"/>
        <w:pBdr>
          <w:bottom w:val="single" w:sz="12" w:space="1" w:color="auto"/>
        </w:pBdr>
      </w:pPr>
    </w:p>
    <w:p w14:paraId="130C05C1" w14:textId="77777777" w:rsidR="00FE334B" w:rsidRPr="00A327BF" w:rsidRDefault="00FE334B" w:rsidP="00012370">
      <w:pPr>
        <w:pStyle w:val="BodyText"/>
        <w:spacing w:before="4"/>
      </w:pPr>
    </w:p>
    <w:p w14:paraId="4F4579E1" w14:textId="77777777" w:rsidR="00FE334B" w:rsidRPr="00A327BF" w:rsidRDefault="00DA33E9" w:rsidP="00012370">
      <w:pPr>
        <w:pStyle w:val="Heading1"/>
        <w:spacing w:before="90"/>
        <w:ind w:left="0" w:firstLine="0"/>
      </w:pPr>
      <w:r w:rsidRPr="00A327BF">
        <w:t>Outline of Contents:</w:t>
      </w:r>
    </w:p>
    <w:p w14:paraId="11AA6D5D" w14:textId="77777777" w:rsidR="00112A19" w:rsidRPr="00A327BF" w:rsidRDefault="00112A19" w:rsidP="00112A19">
      <w:pPr>
        <w:pStyle w:val="Default"/>
      </w:pPr>
    </w:p>
    <w:p w14:paraId="52323524" w14:textId="19DFD87B" w:rsidR="00112A19" w:rsidRPr="00A327BF" w:rsidRDefault="00112A19" w:rsidP="00112A19">
      <w:pPr>
        <w:pStyle w:val="Default"/>
      </w:pPr>
      <w:r w:rsidRPr="00A327BF">
        <w:t>.01 Definitions</w:t>
      </w:r>
    </w:p>
    <w:p w14:paraId="6B2D944C" w14:textId="02694281" w:rsidR="00112A19" w:rsidRPr="00A327BF" w:rsidRDefault="00112A19" w:rsidP="00112A19">
      <w:pPr>
        <w:pStyle w:val="Default"/>
      </w:pPr>
      <w:r w:rsidRPr="00A327BF">
        <w:t xml:space="preserve">.02 </w:t>
      </w:r>
      <w:r w:rsidR="00657298" w:rsidRPr="00A327BF">
        <w:t>Tribal</w:t>
      </w:r>
      <w:r w:rsidR="00CC25A4" w:rsidRPr="00A327BF">
        <w:t xml:space="preserve"> member residing on </w:t>
      </w:r>
      <w:r w:rsidR="00F35D18" w:rsidRPr="00A327BF">
        <w:t>tribal land</w:t>
      </w:r>
    </w:p>
    <w:p w14:paraId="4623FDCC" w14:textId="7D1811C5" w:rsidR="00112A19" w:rsidRPr="00A327BF" w:rsidRDefault="00112A19" w:rsidP="00112A19">
      <w:pPr>
        <w:pStyle w:val="Default"/>
      </w:pPr>
      <w:r w:rsidRPr="00A327BF">
        <w:t xml:space="preserve">.03 </w:t>
      </w:r>
      <w:r w:rsidR="00D820EB" w:rsidRPr="00A327BF">
        <w:t>Maine adjusted gross i</w:t>
      </w:r>
      <w:r w:rsidRPr="00A327BF">
        <w:t xml:space="preserve">ncome </w:t>
      </w:r>
      <w:r w:rsidR="0051630F" w:rsidRPr="00A327BF">
        <w:t>from sources</w:t>
      </w:r>
      <w:r w:rsidR="00CC25A4" w:rsidRPr="00A327BF">
        <w:t xml:space="preserve"> on </w:t>
      </w:r>
      <w:r w:rsidR="00F35D18" w:rsidRPr="00A327BF">
        <w:t>tribal land</w:t>
      </w:r>
    </w:p>
    <w:p w14:paraId="1F6EBB3D" w14:textId="3FE431F8" w:rsidR="00D72873" w:rsidRPr="00A327BF" w:rsidRDefault="00D72873" w:rsidP="00112A19">
      <w:pPr>
        <w:pStyle w:val="Default"/>
      </w:pPr>
      <w:r w:rsidRPr="00A327BF">
        <w:t>.04 Income sourced to tribal land</w:t>
      </w:r>
    </w:p>
    <w:p w14:paraId="6DCC4A15" w14:textId="19089F4D" w:rsidR="00112A19" w:rsidRPr="00A327BF" w:rsidRDefault="00112A19" w:rsidP="00112A19">
      <w:pPr>
        <w:pStyle w:val="Default"/>
      </w:pPr>
      <w:r w:rsidRPr="00A327BF">
        <w:t>.0</w:t>
      </w:r>
      <w:r w:rsidR="00D72873" w:rsidRPr="00A327BF">
        <w:t>5</w:t>
      </w:r>
      <w:r w:rsidRPr="00A327BF">
        <w:t xml:space="preserve"> Special sourcing rules </w:t>
      </w:r>
    </w:p>
    <w:p w14:paraId="580DF1E0" w14:textId="483358A9" w:rsidR="00287F59" w:rsidRPr="00A327BF" w:rsidRDefault="00287F59" w:rsidP="00112A19">
      <w:pPr>
        <w:pStyle w:val="Default"/>
      </w:pPr>
      <w:r w:rsidRPr="00A327BF">
        <w:t>.0</w:t>
      </w:r>
      <w:r w:rsidR="00D72873" w:rsidRPr="00A327BF">
        <w:t>6</w:t>
      </w:r>
      <w:r w:rsidRPr="00A327BF">
        <w:t xml:space="preserve"> </w:t>
      </w:r>
      <w:r w:rsidR="00117B73" w:rsidRPr="00A327BF">
        <w:t>Estate of tribal member decedent</w:t>
      </w:r>
    </w:p>
    <w:p w14:paraId="037378BE" w14:textId="3DB9EF73" w:rsidR="00112A19" w:rsidRPr="00A327BF" w:rsidRDefault="00112A19" w:rsidP="00112A19">
      <w:pPr>
        <w:pStyle w:val="Default"/>
      </w:pPr>
      <w:r w:rsidRPr="00A327BF">
        <w:t>.</w:t>
      </w:r>
      <w:r w:rsidR="00112310" w:rsidRPr="00A327BF">
        <w:t>0</w:t>
      </w:r>
      <w:r w:rsidR="00D72873" w:rsidRPr="00A327BF">
        <w:t>7</w:t>
      </w:r>
      <w:r w:rsidRPr="00A327BF">
        <w:t xml:space="preserve"> Maine income tax </w:t>
      </w:r>
      <w:r w:rsidR="0054101E" w:rsidRPr="00A327BF">
        <w:t>withholding requirements on payments to tribal members</w:t>
      </w:r>
    </w:p>
    <w:p w14:paraId="60B08163" w14:textId="7FD882D3" w:rsidR="00FE334B" w:rsidRPr="00A327BF" w:rsidRDefault="00112A19" w:rsidP="00112A19">
      <w:pPr>
        <w:pStyle w:val="BodyText"/>
        <w:pBdr>
          <w:bottom w:val="single" w:sz="12" w:space="1" w:color="auto"/>
        </w:pBdr>
      </w:pPr>
      <w:r w:rsidRPr="00A327BF">
        <w:t>.</w:t>
      </w:r>
      <w:r w:rsidR="00112310" w:rsidRPr="00A327BF">
        <w:t>0</w:t>
      </w:r>
      <w:r w:rsidR="00D72873" w:rsidRPr="00A327BF">
        <w:t>8</w:t>
      </w:r>
      <w:r w:rsidRPr="00A327BF">
        <w:t xml:space="preserve"> Application date</w:t>
      </w:r>
    </w:p>
    <w:p w14:paraId="7EAECAC7" w14:textId="77777777" w:rsidR="008B78F1" w:rsidRPr="00A327BF" w:rsidRDefault="008B78F1" w:rsidP="00112A19">
      <w:pPr>
        <w:pStyle w:val="BodyText"/>
        <w:pBdr>
          <w:bottom w:val="single" w:sz="12" w:space="1" w:color="auto"/>
        </w:pBdr>
      </w:pPr>
    </w:p>
    <w:p w14:paraId="0B53D200" w14:textId="0FD1CCD5" w:rsidR="00FE334B" w:rsidRPr="00A327BF" w:rsidRDefault="00FE334B" w:rsidP="00012370">
      <w:pPr>
        <w:pStyle w:val="BodyText"/>
        <w:spacing w:before="11"/>
      </w:pPr>
    </w:p>
    <w:p w14:paraId="7EABAF76" w14:textId="77777777" w:rsidR="00B415B6" w:rsidRPr="00A327BF" w:rsidRDefault="00B415B6" w:rsidP="00012370">
      <w:pPr>
        <w:pStyle w:val="BodyText"/>
        <w:spacing w:before="11"/>
      </w:pPr>
    </w:p>
    <w:p w14:paraId="29ABFC47" w14:textId="43DFFA2F" w:rsidR="00FE334B" w:rsidRPr="00A327BF" w:rsidRDefault="006A1E73" w:rsidP="00012370">
      <w:pPr>
        <w:pStyle w:val="Heading1"/>
        <w:tabs>
          <w:tab w:val="left" w:pos="720"/>
        </w:tabs>
        <w:spacing w:before="90"/>
        <w:ind w:left="0" w:firstLine="0"/>
      </w:pPr>
      <w:r w:rsidRPr="00A327BF">
        <w:t>.01</w:t>
      </w:r>
      <w:r w:rsidRPr="00A327BF">
        <w:tab/>
      </w:r>
      <w:r w:rsidR="00DA33E9" w:rsidRPr="00A327BF">
        <w:t>Definitions</w:t>
      </w:r>
    </w:p>
    <w:p w14:paraId="45FA0510" w14:textId="77777777" w:rsidR="00FE334B" w:rsidRPr="00A327BF" w:rsidRDefault="00FE334B" w:rsidP="00012370">
      <w:pPr>
        <w:pStyle w:val="BodyText"/>
        <w:spacing w:before="6"/>
        <w:rPr>
          <w:b/>
        </w:rPr>
      </w:pPr>
    </w:p>
    <w:p w14:paraId="732D13CC" w14:textId="31291825" w:rsidR="009F3BF7" w:rsidRPr="00A327BF" w:rsidRDefault="009F3BF7" w:rsidP="00EC5ED4">
      <w:pPr>
        <w:pStyle w:val="ListParagraph"/>
        <w:numPr>
          <w:ilvl w:val="0"/>
          <w:numId w:val="1"/>
        </w:numPr>
        <w:rPr>
          <w:sz w:val="24"/>
          <w:szCs w:val="24"/>
        </w:rPr>
      </w:pPr>
      <w:r w:rsidRPr="00A327BF">
        <w:rPr>
          <w:b/>
          <w:bCs/>
          <w:sz w:val="24"/>
          <w:szCs w:val="24"/>
        </w:rPr>
        <w:t xml:space="preserve">Enrolled member.  </w:t>
      </w:r>
      <w:r w:rsidRPr="00A327BF">
        <w:rPr>
          <w:sz w:val="24"/>
          <w:szCs w:val="24"/>
        </w:rPr>
        <w:t xml:space="preserve">“Enrolled member” means an individual who is enrolled with, and appears </w:t>
      </w:r>
      <w:r w:rsidR="0054597A" w:rsidRPr="00A327BF">
        <w:rPr>
          <w:sz w:val="24"/>
          <w:szCs w:val="24"/>
        </w:rPr>
        <w:t>o</w:t>
      </w:r>
      <w:r w:rsidRPr="00A327BF">
        <w:rPr>
          <w:sz w:val="24"/>
          <w:szCs w:val="24"/>
        </w:rPr>
        <w:t>n the tribal membership roll of, the Houlton Band of Maliseet Indians, the Passamaquoddy Tribe, or the Penobscot Nation.</w:t>
      </w:r>
      <w:r w:rsidR="00BE2D8B" w:rsidRPr="00A327BF">
        <w:rPr>
          <w:sz w:val="24"/>
          <w:szCs w:val="24"/>
        </w:rPr>
        <w:t xml:space="preserve">  Membership rolls of enrolled members are in the possession of, and maintained by, the Houlton Band of Maliseet Indians, the Passamaquoddy Tribe, and the Penobscot Nation.</w:t>
      </w:r>
    </w:p>
    <w:p w14:paraId="50CAC8DA" w14:textId="77777777" w:rsidR="009F3BF7" w:rsidRPr="00A327BF" w:rsidRDefault="009F3BF7" w:rsidP="0041028B">
      <w:pPr>
        <w:pStyle w:val="ListParagraph"/>
        <w:ind w:left="720" w:firstLine="0"/>
        <w:rPr>
          <w:sz w:val="24"/>
          <w:szCs w:val="24"/>
        </w:rPr>
      </w:pPr>
    </w:p>
    <w:p w14:paraId="713EA14F" w14:textId="5082884B" w:rsidR="00541119" w:rsidRPr="00A327BF" w:rsidRDefault="006A77E6" w:rsidP="00EC5ED4">
      <w:pPr>
        <w:pStyle w:val="ListParagraph"/>
        <w:numPr>
          <w:ilvl w:val="0"/>
          <w:numId w:val="1"/>
        </w:numPr>
        <w:rPr>
          <w:sz w:val="24"/>
          <w:szCs w:val="24"/>
        </w:rPr>
      </w:pPr>
      <w:r w:rsidRPr="00A327BF">
        <w:rPr>
          <w:b/>
          <w:bCs/>
          <w:sz w:val="24"/>
          <w:szCs w:val="24"/>
        </w:rPr>
        <w:t>Houlton Band of Maliseet Indians</w:t>
      </w:r>
      <w:r w:rsidR="00541119" w:rsidRPr="00A327BF">
        <w:rPr>
          <w:b/>
          <w:bCs/>
          <w:sz w:val="24"/>
          <w:szCs w:val="24"/>
        </w:rPr>
        <w:t>.</w:t>
      </w:r>
      <w:r w:rsidR="00541119" w:rsidRPr="00A327BF">
        <w:rPr>
          <w:sz w:val="24"/>
          <w:szCs w:val="24"/>
        </w:rPr>
        <w:t xml:space="preserve">   </w:t>
      </w:r>
      <w:r w:rsidR="00FF2D4D" w:rsidRPr="00A327BF">
        <w:rPr>
          <w:sz w:val="24"/>
          <w:szCs w:val="24"/>
        </w:rPr>
        <w:t>“Houlton Band of Maliseet</w:t>
      </w:r>
      <w:r w:rsidR="006950FC" w:rsidRPr="00A327BF">
        <w:rPr>
          <w:sz w:val="24"/>
          <w:szCs w:val="24"/>
        </w:rPr>
        <w:t xml:space="preserve"> Indians” has the same meaning as in 30 </w:t>
      </w:r>
      <w:r w:rsidR="00460329" w:rsidRPr="00A327BF">
        <w:rPr>
          <w:sz w:val="24"/>
          <w:szCs w:val="24"/>
        </w:rPr>
        <w:t xml:space="preserve">M.R.S. § </w:t>
      </w:r>
      <w:r w:rsidR="006950FC" w:rsidRPr="00A327BF">
        <w:rPr>
          <w:sz w:val="24"/>
          <w:szCs w:val="24"/>
        </w:rPr>
        <w:t>6203</w:t>
      </w:r>
      <w:r w:rsidR="00460329" w:rsidRPr="00A327BF">
        <w:rPr>
          <w:sz w:val="24"/>
          <w:szCs w:val="24"/>
        </w:rPr>
        <w:t>(</w:t>
      </w:r>
      <w:r w:rsidR="006950FC" w:rsidRPr="00A327BF">
        <w:rPr>
          <w:sz w:val="24"/>
          <w:szCs w:val="24"/>
        </w:rPr>
        <w:t>2</w:t>
      </w:r>
      <w:r w:rsidR="00460329" w:rsidRPr="00A327BF">
        <w:rPr>
          <w:sz w:val="24"/>
          <w:szCs w:val="24"/>
        </w:rPr>
        <w:t>)</w:t>
      </w:r>
      <w:r w:rsidR="006950FC" w:rsidRPr="00A327BF">
        <w:rPr>
          <w:sz w:val="24"/>
          <w:szCs w:val="24"/>
        </w:rPr>
        <w:t>.</w:t>
      </w:r>
    </w:p>
    <w:p w14:paraId="0F031A71" w14:textId="77777777" w:rsidR="00842C67" w:rsidRPr="00A327BF" w:rsidRDefault="00842C67" w:rsidP="00FF59CB">
      <w:pPr>
        <w:rPr>
          <w:sz w:val="24"/>
          <w:szCs w:val="24"/>
        </w:rPr>
      </w:pPr>
    </w:p>
    <w:p w14:paraId="31D9593E" w14:textId="56413257" w:rsidR="004C0338" w:rsidRPr="00A327BF" w:rsidRDefault="004C0338" w:rsidP="00EC5ED4">
      <w:pPr>
        <w:pStyle w:val="ListParagraph"/>
        <w:numPr>
          <w:ilvl w:val="0"/>
          <w:numId w:val="1"/>
        </w:numPr>
        <w:rPr>
          <w:sz w:val="24"/>
          <w:szCs w:val="24"/>
        </w:rPr>
      </w:pPr>
      <w:r w:rsidRPr="00A327BF">
        <w:rPr>
          <w:b/>
          <w:bCs/>
          <w:sz w:val="24"/>
          <w:szCs w:val="24"/>
        </w:rPr>
        <w:lastRenderedPageBreak/>
        <w:t>Houlton Band Trust Land.</w:t>
      </w:r>
      <w:r w:rsidRPr="00A327BF">
        <w:rPr>
          <w:sz w:val="24"/>
          <w:szCs w:val="24"/>
        </w:rPr>
        <w:t xml:space="preserve">  “Houlton Ban</w:t>
      </w:r>
      <w:r w:rsidR="00585195" w:rsidRPr="00A327BF">
        <w:rPr>
          <w:sz w:val="24"/>
          <w:szCs w:val="24"/>
        </w:rPr>
        <w:t>d</w:t>
      </w:r>
      <w:r w:rsidRPr="00A327BF">
        <w:rPr>
          <w:sz w:val="24"/>
          <w:szCs w:val="24"/>
        </w:rPr>
        <w:t xml:space="preserve"> Trust Land” has the same meaning as in </w:t>
      </w:r>
      <w:r w:rsidR="00BE2D8B" w:rsidRPr="00A327BF">
        <w:rPr>
          <w:sz w:val="24"/>
          <w:szCs w:val="24"/>
        </w:rPr>
        <w:t>the federal Houlton Band of Maliseet Indians Supplementary Claims Settlement Act of 1986, Public Law 99-566, Section 2(2).</w:t>
      </w:r>
    </w:p>
    <w:p w14:paraId="74D85A8F" w14:textId="77777777" w:rsidR="005B683F" w:rsidRPr="00A327BF" w:rsidRDefault="005B683F" w:rsidP="00FF59CB">
      <w:pPr>
        <w:rPr>
          <w:sz w:val="24"/>
          <w:szCs w:val="24"/>
        </w:rPr>
      </w:pPr>
    </w:p>
    <w:p w14:paraId="47C54435" w14:textId="6585B22A" w:rsidR="005B683F" w:rsidRPr="00A327BF" w:rsidRDefault="005B683F" w:rsidP="00EC5ED4">
      <w:pPr>
        <w:pStyle w:val="ListParagraph"/>
        <w:numPr>
          <w:ilvl w:val="0"/>
          <w:numId w:val="1"/>
        </w:numPr>
        <w:rPr>
          <w:sz w:val="24"/>
          <w:szCs w:val="24"/>
        </w:rPr>
      </w:pPr>
      <w:r w:rsidRPr="00A327BF">
        <w:rPr>
          <w:b/>
          <w:bCs/>
          <w:sz w:val="24"/>
          <w:szCs w:val="24"/>
        </w:rPr>
        <w:t>Intangible property.</w:t>
      </w:r>
      <w:r w:rsidRPr="00A327BF">
        <w:rPr>
          <w:sz w:val="24"/>
          <w:szCs w:val="24"/>
        </w:rPr>
        <w:t xml:space="preserve"> “Intangible property” means a right or possession of a nonphysical or abstract nature that has value, or a financial asset that has no intrinsic value but that represents value. Intangible property includes but is not limited to copyrights, patents, licenses, bills of exchange, trademarks, business books and records, business goodwill, covenants not to compete, securities, bonds, notes, insurance policies, and accounts receivable.</w:t>
      </w:r>
    </w:p>
    <w:p w14:paraId="027DF165" w14:textId="77777777" w:rsidR="00B9794E" w:rsidRPr="00A327BF" w:rsidRDefault="00B9794E" w:rsidP="00B9794E">
      <w:pPr>
        <w:pStyle w:val="ListParagraph"/>
        <w:rPr>
          <w:sz w:val="24"/>
          <w:szCs w:val="24"/>
        </w:rPr>
      </w:pPr>
    </w:p>
    <w:p w14:paraId="5510D9BC" w14:textId="72319054" w:rsidR="00B9794E" w:rsidRPr="00A327BF" w:rsidRDefault="00B9794E" w:rsidP="00EC5ED4">
      <w:pPr>
        <w:pStyle w:val="ListParagraph"/>
        <w:numPr>
          <w:ilvl w:val="0"/>
          <w:numId w:val="1"/>
        </w:numPr>
        <w:rPr>
          <w:sz w:val="24"/>
          <w:szCs w:val="24"/>
        </w:rPr>
      </w:pPr>
      <w:r w:rsidRPr="00A327BF">
        <w:rPr>
          <w:b/>
          <w:bCs/>
          <w:sz w:val="24"/>
          <w:szCs w:val="24"/>
        </w:rPr>
        <w:t>Original Cost.</w:t>
      </w:r>
      <w:r w:rsidRPr="00A327BF">
        <w:rPr>
          <w:sz w:val="24"/>
          <w:szCs w:val="24"/>
        </w:rPr>
        <w:t xml:space="preserve">  “Original cost”</w:t>
      </w:r>
      <w:r w:rsidR="00975964" w:rsidRPr="00A327BF">
        <w:rPr>
          <w:sz w:val="24"/>
          <w:szCs w:val="24"/>
        </w:rPr>
        <w:t xml:space="preserve"> means the basis of the property for federal income tax purposes prior to any federal adjustments at the time of acquisition by the taxpayer and adjusted by subsequent capital additions or improvements thereto and partial disposition thereof by reason of sale, exchange, abandonment, or other disposition</w:t>
      </w:r>
      <w:r w:rsidRPr="00A327BF">
        <w:rPr>
          <w:sz w:val="24"/>
          <w:szCs w:val="24"/>
        </w:rPr>
        <w:t>.</w:t>
      </w:r>
    </w:p>
    <w:p w14:paraId="7244682B" w14:textId="77777777" w:rsidR="00FE39F8" w:rsidRPr="00A327BF" w:rsidRDefault="00FE39F8" w:rsidP="00FF59CB">
      <w:pPr>
        <w:rPr>
          <w:sz w:val="24"/>
          <w:szCs w:val="24"/>
        </w:rPr>
      </w:pPr>
    </w:p>
    <w:p w14:paraId="641CCBB4" w14:textId="2C87C1F2" w:rsidR="001F5297" w:rsidRPr="00A327BF" w:rsidRDefault="001F5297" w:rsidP="00EC5ED4">
      <w:pPr>
        <w:pStyle w:val="ListParagraph"/>
        <w:numPr>
          <w:ilvl w:val="0"/>
          <w:numId w:val="1"/>
        </w:numPr>
        <w:rPr>
          <w:sz w:val="24"/>
          <w:szCs w:val="24"/>
        </w:rPr>
      </w:pPr>
      <w:r w:rsidRPr="00A327BF">
        <w:rPr>
          <w:b/>
          <w:bCs/>
          <w:sz w:val="24"/>
          <w:szCs w:val="24"/>
        </w:rPr>
        <w:t>Passamaquoddy Indian territory.</w:t>
      </w:r>
      <w:r w:rsidRPr="00A327BF">
        <w:rPr>
          <w:sz w:val="24"/>
          <w:szCs w:val="24"/>
        </w:rPr>
        <w:t xml:space="preserve">  “Passamaquoddy Indian territory” has the same meaning as in </w:t>
      </w:r>
      <w:r w:rsidR="00C40AE2" w:rsidRPr="00A327BF">
        <w:rPr>
          <w:sz w:val="24"/>
          <w:szCs w:val="24"/>
        </w:rPr>
        <w:t xml:space="preserve">36 M.R.S. § 111(2-A).  The term </w:t>
      </w:r>
      <w:r w:rsidR="008A444B" w:rsidRPr="00A327BF">
        <w:rPr>
          <w:sz w:val="24"/>
          <w:szCs w:val="24"/>
        </w:rPr>
        <w:t>as</w:t>
      </w:r>
      <w:r w:rsidR="00C40AE2" w:rsidRPr="00A327BF">
        <w:rPr>
          <w:sz w:val="24"/>
          <w:szCs w:val="24"/>
        </w:rPr>
        <w:t xml:space="preserve"> defined by 30</w:t>
      </w:r>
      <w:r w:rsidR="00E15DD4" w:rsidRPr="00A327BF">
        <w:rPr>
          <w:sz w:val="24"/>
          <w:szCs w:val="24"/>
        </w:rPr>
        <w:t xml:space="preserve"> M.R.S. § 6203(6) means the territory as defined by </w:t>
      </w:r>
      <w:r w:rsidRPr="00A327BF">
        <w:rPr>
          <w:sz w:val="24"/>
          <w:szCs w:val="24"/>
        </w:rPr>
        <w:t xml:space="preserve">30 </w:t>
      </w:r>
      <w:r w:rsidR="00460329" w:rsidRPr="00A327BF">
        <w:rPr>
          <w:sz w:val="24"/>
          <w:szCs w:val="24"/>
        </w:rPr>
        <w:t xml:space="preserve">M.R.S. § </w:t>
      </w:r>
      <w:r w:rsidRPr="00A327BF">
        <w:rPr>
          <w:sz w:val="24"/>
          <w:szCs w:val="24"/>
        </w:rPr>
        <w:t>620</w:t>
      </w:r>
      <w:r w:rsidR="00A71EC9" w:rsidRPr="00A327BF">
        <w:rPr>
          <w:sz w:val="24"/>
          <w:szCs w:val="24"/>
        </w:rPr>
        <w:t>5</w:t>
      </w:r>
      <w:r w:rsidR="00460329" w:rsidRPr="00A327BF">
        <w:rPr>
          <w:sz w:val="24"/>
          <w:szCs w:val="24"/>
        </w:rPr>
        <w:t>(</w:t>
      </w:r>
      <w:r w:rsidR="00A71EC9" w:rsidRPr="00A327BF">
        <w:rPr>
          <w:sz w:val="24"/>
          <w:szCs w:val="24"/>
        </w:rPr>
        <w:t>1</w:t>
      </w:r>
      <w:r w:rsidR="00460329" w:rsidRPr="00A327BF">
        <w:rPr>
          <w:sz w:val="24"/>
          <w:szCs w:val="24"/>
        </w:rPr>
        <w:t>)</w:t>
      </w:r>
      <w:r w:rsidRPr="00A327BF">
        <w:rPr>
          <w:sz w:val="24"/>
          <w:szCs w:val="24"/>
        </w:rPr>
        <w:t>.</w:t>
      </w:r>
    </w:p>
    <w:p w14:paraId="5697B96F" w14:textId="77777777" w:rsidR="00842C67" w:rsidRPr="00A327BF" w:rsidRDefault="00842C67" w:rsidP="00FF59CB">
      <w:pPr>
        <w:rPr>
          <w:sz w:val="24"/>
          <w:szCs w:val="24"/>
        </w:rPr>
      </w:pPr>
    </w:p>
    <w:p w14:paraId="45908E1A" w14:textId="03B8C69B" w:rsidR="00193F28" w:rsidRPr="00A327BF" w:rsidRDefault="00193F28" w:rsidP="00EC5ED4">
      <w:pPr>
        <w:pStyle w:val="ListParagraph"/>
        <w:numPr>
          <w:ilvl w:val="0"/>
          <w:numId w:val="1"/>
        </w:numPr>
        <w:rPr>
          <w:sz w:val="24"/>
          <w:szCs w:val="24"/>
        </w:rPr>
      </w:pPr>
      <w:r w:rsidRPr="00A327BF">
        <w:rPr>
          <w:b/>
          <w:bCs/>
          <w:sz w:val="24"/>
          <w:szCs w:val="24"/>
        </w:rPr>
        <w:t>Passamaquoddy Tribe.</w:t>
      </w:r>
      <w:r w:rsidRPr="00A327BF">
        <w:rPr>
          <w:sz w:val="24"/>
          <w:szCs w:val="24"/>
        </w:rPr>
        <w:t xml:space="preserve">  “Passamaquoddy Tribe” has the same meaning as in 30</w:t>
      </w:r>
      <w:r w:rsidR="00460329" w:rsidRPr="00A327BF">
        <w:rPr>
          <w:sz w:val="24"/>
          <w:szCs w:val="24"/>
        </w:rPr>
        <w:t xml:space="preserve"> M.R.S. §</w:t>
      </w:r>
      <w:r w:rsidRPr="00A327BF">
        <w:rPr>
          <w:sz w:val="24"/>
          <w:szCs w:val="24"/>
        </w:rPr>
        <w:t xml:space="preserve"> 6203</w:t>
      </w:r>
      <w:r w:rsidR="00460329" w:rsidRPr="00A327BF">
        <w:rPr>
          <w:sz w:val="24"/>
          <w:szCs w:val="24"/>
        </w:rPr>
        <w:t>(</w:t>
      </w:r>
      <w:r w:rsidRPr="00A327BF">
        <w:rPr>
          <w:sz w:val="24"/>
          <w:szCs w:val="24"/>
        </w:rPr>
        <w:t>7</w:t>
      </w:r>
      <w:r w:rsidR="00460329" w:rsidRPr="00A327BF">
        <w:rPr>
          <w:sz w:val="24"/>
          <w:szCs w:val="24"/>
        </w:rPr>
        <w:t>)</w:t>
      </w:r>
      <w:r w:rsidRPr="00A327BF">
        <w:rPr>
          <w:sz w:val="24"/>
          <w:szCs w:val="24"/>
        </w:rPr>
        <w:t>.</w:t>
      </w:r>
    </w:p>
    <w:p w14:paraId="1164F08F" w14:textId="77777777" w:rsidR="00537FB8" w:rsidRPr="00A327BF" w:rsidRDefault="00537FB8" w:rsidP="00FF59CB">
      <w:pPr>
        <w:rPr>
          <w:sz w:val="24"/>
          <w:szCs w:val="24"/>
        </w:rPr>
      </w:pPr>
    </w:p>
    <w:p w14:paraId="616F999C" w14:textId="6C89A72F" w:rsidR="00537FB8" w:rsidRPr="00A327BF" w:rsidRDefault="00537FB8" w:rsidP="00EC5ED4">
      <w:pPr>
        <w:pStyle w:val="ListParagraph"/>
        <w:numPr>
          <w:ilvl w:val="0"/>
          <w:numId w:val="1"/>
        </w:numPr>
        <w:rPr>
          <w:sz w:val="24"/>
          <w:szCs w:val="24"/>
        </w:rPr>
      </w:pPr>
      <w:r w:rsidRPr="00A327BF">
        <w:rPr>
          <w:b/>
          <w:bCs/>
          <w:sz w:val="24"/>
          <w:szCs w:val="24"/>
        </w:rPr>
        <w:t>Pass</w:t>
      </w:r>
      <w:r w:rsidR="007123E1" w:rsidRPr="00A327BF">
        <w:rPr>
          <w:b/>
          <w:bCs/>
          <w:sz w:val="24"/>
          <w:szCs w:val="24"/>
        </w:rPr>
        <w:t>-through entity.</w:t>
      </w:r>
      <w:r w:rsidR="007123E1" w:rsidRPr="00A327BF">
        <w:rPr>
          <w:sz w:val="24"/>
          <w:szCs w:val="24"/>
        </w:rPr>
        <w:t xml:space="preserve">  “Pass-through entity” means a corporation that for the applicable tax year is treated as an S corporation under the </w:t>
      </w:r>
      <w:r w:rsidR="00460329" w:rsidRPr="00A327BF">
        <w:rPr>
          <w:sz w:val="24"/>
          <w:szCs w:val="24"/>
        </w:rPr>
        <w:t xml:space="preserve">Internal Revenue </w:t>
      </w:r>
      <w:r w:rsidR="007123E1" w:rsidRPr="00A327BF">
        <w:rPr>
          <w:sz w:val="24"/>
          <w:szCs w:val="24"/>
        </w:rPr>
        <w:t>Code, or a general partnership</w:t>
      </w:r>
      <w:r w:rsidR="00D02403" w:rsidRPr="00A327BF">
        <w:rPr>
          <w:sz w:val="24"/>
          <w:szCs w:val="24"/>
        </w:rPr>
        <w:t>, limited partnership, limited liability partnership, limited liability company, trust</w:t>
      </w:r>
      <w:r w:rsidR="009A0C00" w:rsidRPr="00A327BF">
        <w:rPr>
          <w:sz w:val="24"/>
          <w:szCs w:val="24"/>
        </w:rPr>
        <w:t>,</w:t>
      </w:r>
      <w:r w:rsidR="00D02403" w:rsidRPr="00A327BF">
        <w:rPr>
          <w:sz w:val="24"/>
          <w:szCs w:val="24"/>
        </w:rPr>
        <w:t xml:space="preserve"> or similar entity that for the applicable tax year is not taxed at the entity level for federal income tax purposes.  “Pass-through entity” does not, for Maine income tax purposes, include a financial institution subject to tax under 36 M.R.S.</w:t>
      </w:r>
      <w:r w:rsidR="003A1E28" w:rsidRPr="00A327BF">
        <w:rPr>
          <w:sz w:val="24"/>
          <w:szCs w:val="24"/>
        </w:rPr>
        <w:t>,</w:t>
      </w:r>
      <w:r w:rsidR="00D02403" w:rsidRPr="00A327BF">
        <w:rPr>
          <w:sz w:val="24"/>
          <w:szCs w:val="24"/>
        </w:rPr>
        <w:t xml:space="preserve"> </w:t>
      </w:r>
      <w:r w:rsidR="003A1E28" w:rsidRPr="00A327BF">
        <w:rPr>
          <w:sz w:val="24"/>
          <w:szCs w:val="24"/>
        </w:rPr>
        <w:t>c</w:t>
      </w:r>
      <w:r w:rsidR="00D02403" w:rsidRPr="00A327BF">
        <w:rPr>
          <w:sz w:val="24"/>
          <w:szCs w:val="24"/>
        </w:rPr>
        <w:t>hap</w:t>
      </w:r>
      <w:r w:rsidR="006E30CC" w:rsidRPr="00A327BF">
        <w:rPr>
          <w:sz w:val="24"/>
          <w:szCs w:val="24"/>
        </w:rPr>
        <w:t>ter 819.</w:t>
      </w:r>
    </w:p>
    <w:p w14:paraId="7DACA1FD" w14:textId="77777777" w:rsidR="0085472A" w:rsidRPr="00A327BF" w:rsidRDefault="0085472A" w:rsidP="0085472A">
      <w:pPr>
        <w:pStyle w:val="ListParagraph"/>
        <w:rPr>
          <w:sz w:val="24"/>
          <w:szCs w:val="24"/>
        </w:rPr>
      </w:pPr>
    </w:p>
    <w:p w14:paraId="1E6ADD4B" w14:textId="6F4ABE10" w:rsidR="00842C67" w:rsidRPr="00A327BF" w:rsidRDefault="00416488" w:rsidP="00115331">
      <w:pPr>
        <w:pStyle w:val="ListParagraph"/>
        <w:numPr>
          <w:ilvl w:val="0"/>
          <w:numId w:val="1"/>
        </w:numPr>
        <w:rPr>
          <w:sz w:val="24"/>
          <w:szCs w:val="24"/>
        </w:rPr>
      </w:pPr>
      <w:r w:rsidRPr="00A327BF">
        <w:rPr>
          <w:b/>
          <w:bCs/>
          <w:sz w:val="24"/>
          <w:szCs w:val="24"/>
        </w:rPr>
        <w:t>Payroll factor</w:t>
      </w:r>
      <w:r w:rsidRPr="00A327BF">
        <w:rPr>
          <w:sz w:val="24"/>
          <w:szCs w:val="24"/>
        </w:rPr>
        <w:t>.  “Payroll factor”</w:t>
      </w:r>
      <w:r w:rsidR="00C102AB" w:rsidRPr="00A327BF">
        <w:rPr>
          <w:sz w:val="24"/>
          <w:szCs w:val="24"/>
        </w:rPr>
        <w:t xml:space="preserve"> means the ratio of compensation paid</w:t>
      </w:r>
      <w:r w:rsidR="00B76611" w:rsidRPr="00A327BF">
        <w:rPr>
          <w:sz w:val="24"/>
          <w:szCs w:val="24"/>
        </w:rPr>
        <w:t xml:space="preserve"> by the taxpayer to employees</w:t>
      </w:r>
      <w:r w:rsidR="00C102AB" w:rsidRPr="00A327BF">
        <w:rPr>
          <w:sz w:val="24"/>
          <w:szCs w:val="24"/>
        </w:rPr>
        <w:t xml:space="preserve"> during the taxable year</w:t>
      </w:r>
      <w:r w:rsidR="00B76611" w:rsidRPr="00A327BF">
        <w:rPr>
          <w:sz w:val="24"/>
          <w:szCs w:val="24"/>
        </w:rPr>
        <w:t xml:space="preserve"> whose base of operations is</w:t>
      </w:r>
      <w:r w:rsidR="003A62AD" w:rsidRPr="00A327BF">
        <w:rPr>
          <w:sz w:val="24"/>
          <w:szCs w:val="24"/>
        </w:rPr>
        <w:t xml:space="preserve"> on tribal land to</w:t>
      </w:r>
      <w:r w:rsidR="00C102AB" w:rsidRPr="00A327BF">
        <w:rPr>
          <w:sz w:val="24"/>
          <w:szCs w:val="24"/>
        </w:rPr>
        <w:t xml:space="preserve"> compensation paid</w:t>
      </w:r>
      <w:r w:rsidR="00B76611" w:rsidRPr="00A327BF">
        <w:rPr>
          <w:sz w:val="24"/>
          <w:szCs w:val="24"/>
        </w:rPr>
        <w:t xml:space="preserve"> by the taxpayer to employees</w:t>
      </w:r>
      <w:r w:rsidR="00C102AB" w:rsidRPr="00A327BF">
        <w:rPr>
          <w:sz w:val="24"/>
          <w:szCs w:val="24"/>
        </w:rPr>
        <w:t xml:space="preserve"> during the taxable year</w:t>
      </w:r>
      <w:r w:rsidR="003A62AD" w:rsidRPr="00A327BF">
        <w:rPr>
          <w:sz w:val="24"/>
          <w:szCs w:val="24"/>
        </w:rPr>
        <w:t xml:space="preserve"> everywhere</w:t>
      </w:r>
      <w:r w:rsidRPr="00A327BF">
        <w:rPr>
          <w:sz w:val="24"/>
          <w:szCs w:val="24"/>
        </w:rPr>
        <w:t>.</w:t>
      </w:r>
      <w:r w:rsidR="00B76611" w:rsidRPr="00A327BF">
        <w:rPr>
          <w:sz w:val="24"/>
          <w:szCs w:val="24"/>
        </w:rPr>
        <w:t xml:space="preserve">  </w:t>
      </w:r>
      <w:r w:rsidR="00E15DD4" w:rsidRPr="00A327BF">
        <w:rPr>
          <w:sz w:val="24"/>
          <w:szCs w:val="24"/>
        </w:rPr>
        <w:t>The following apply on</w:t>
      </w:r>
      <w:r w:rsidR="00FF7A0F" w:rsidRPr="00A327BF">
        <w:rPr>
          <w:sz w:val="24"/>
          <w:szCs w:val="24"/>
        </w:rPr>
        <w:t>ly f</w:t>
      </w:r>
      <w:r w:rsidR="00B76611" w:rsidRPr="00A327BF">
        <w:rPr>
          <w:sz w:val="24"/>
          <w:szCs w:val="24"/>
        </w:rPr>
        <w:t xml:space="preserve">or purposes of </w:t>
      </w:r>
      <w:r w:rsidR="009E58C1" w:rsidRPr="00A327BF">
        <w:rPr>
          <w:sz w:val="24"/>
          <w:szCs w:val="24"/>
        </w:rPr>
        <w:t>determining the payroll factor</w:t>
      </w:r>
      <w:r w:rsidR="00FF7A0F" w:rsidRPr="00A327BF">
        <w:rPr>
          <w:sz w:val="24"/>
          <w:szCs w:val="24"/>
        </w:rPr>
        <w:t>:</w:t>
      </w:r>
    </w:p>
    <w:p w14:paraId="068E7784" w14:textId="77777777" w:rsidR="00FF7A0F" w:rsidRPr="00A327BF" w:rsidRDefault="00FF7A0F" w:rsidP="00FF7A0F">
      <w:pPr>
        <w:pStyle w:val="ListParagraph"/>
        <w:rPr>
          <w:sz w:val="24"/>
          <w:szCs w:val="24"/>
        </w:rPr>
      </w:pPr>
    </w:p>
    <w:p w14:paraId="216A5012" w14:textId="77777777" w:rsidR="00FF7A0F" w:rsidRPr="00A327BF" w:rsidRDefault="00FF7A0F" w:rsidP="00FF7A0F">
      <w:pPr>
        <w:rPr>
          <w:sz w:val="24"/>
          <w:szCs w:val="24"/>
        </w:rPr>
      </w:pPr>
    </w:p>
    <w:p w14:paraId="5FB8F153" w14:textId="77777777" w:rsidR="009E58C1" w:rsidRPr="00A327BF" w:rsidRDefault="009E58C1" w:rsidP="007F3A32">
      <w:pPr>
        <w:pStyle w:val="ListParagraph"/>
        <w:widowControl/>
        <w:numPr>
          <w:ilvl w:val="0"/>
          <w:numId w:val="17"/>
        </w:numPr>
        <w:autoSpaceDE/>
        <w:autoSpaceDN/>
        <w:spacing w:after="200"/>
        <w:contextualSpacing/>
        <w:rPr>
          <w:b/>
          <w:bCs/>
          <w:sz w:val="24"/>
          <w:szCs w:val="24"/>
        </w:rPr>
      </w:pPr>
      <w:r w:rsidRPr="00A327BF">
        <w:rPr>
          <w:b/>
          <w:bCs/>
          <w:sz w:val="24"/>
          <w:szCs w:val="24"/>
        </w:rPr>
        <w:t>Effect of accounting method.</w:t>
      </w:r>
      <w:r w:rsidRPr="00A327BF">
        <w:rPr>
          <w:sz w:val="24"/>
          <w:szCs w:val="24"/>
        </w:rPr>
        <w:t xml:space="preserve"> If a taxpayer has adopted the accrual method of accounting, all compensation properly accrued will be deemed to have been paid. However, compensation may be included in the payroll factor by use of the cash method if the taxpayer is required to report such compensation under that method for unemployment compensation purposes.</w:t>
      </w:r>
    </w:p>
    <w:p w14:paraId="550EE527" w14:textId="77777777" w:rsidR="009E58C1" w:rsidRPr="00A327BF" w:rsidRDefault="009E58C1" w:rsidP="007F3A32">
      <w:pPr>
        <w:pStyle w:val="ListParagraph"/>
        <w:ind w:left="720" w:firstLine="0"/>
        <w:rPr>
          <w:sz w:val="24"/>
          <w:szCs w:val="24"/>
        </w:rPr>
      </w:pPr>
    </w:p>
    <w:p w14:paraId="3779E781" w14:textId="77777777" w:rsidR="009E58C1" w:rsidRPr="00A327BF" w:rsidRDefault="009E58C1" w:rsidP="007F3A32">
      <w:pPr>
        <w:pStyle w:val="ListParagraph"/>
        <w:widowControl/>
        <w:numPr>
          <w:ilvl w:val="0"/>
          <w:numId w:val="17"/>
        </w:numPr>
        <w:autoSpaceDE/>
        <w:autoSpaceDN/>
        <w:spacing w:after="200"/>
        <w:contextualSpacing/>
        <w:rPr>
          <w:b/>
          <w:bCs/>
          <w:sz w:val="24"/>
          <w:szCs w:val="24"/>
        </w:rPr>
      </w:pPr>
      <w:r w:rsidRPr="00A327BF">
        <w:rPr>
          <w:b/>
          <w:bCs/>
          <w:sz w:val="24"/>
          <w:szCs w:val="24"/>
        </w:rPr>
        <w:t>Base of operations.</w:t>
      </w:r>
      <w:r w:rsidRPr="00A327BF">
        <w:rPr>
          <w:sz w:val="24"/>
          <w:szCs w:val="24"/>
        </w:rPr>
        <w:t xml:space="preserve"> “Base of operations” means the taxpayer’s place of business from which an employee customarily begins work or to which the employee customarily returns at some other time to receive instructions, direction and supervision from the taxpayer or communications from customers or other persons, to </w:t>
      </w:r>
      <w:r w:rsidRPr="00A327BF">
        <w:rPr>
          <w:sz w:val="24"/>
          <w:szCs w:val="24"/>
        </w:rPr>
        <w:lastRenderedPageBreak/>
        <w:t>replenish stock or other materials, to repair equipment, or to perform any other function necessary to the exercise of the employee’s trade or profession.</w:t>
      </w:r>
    </w:p>
    <w:p w14:paraId="5AB30DA3" w14:textId="77777777" w:rsidR="009E58C1" w:rsidRPr="00A327BF" w:rsidRDefault="009E58C1" w:rsidP="007F3A32">
      <w:pPr>
        <w:pStyle w:val="ListParagraph"/>
        <w:ind w:left="720" w:firstLine="0"/>
        <w:rPr>
          <w:b/>
          <w:bCs/>
          <w:sz w:val="24"/>
          <w:szCs w:val="24"/>
        </w:rPr>
      </w:pPr>
    </w:p>
    <w:p w14:paraId="221F14E3" w14:textId="72FA1704" w:rsidR="009E58C1" w:rsidRPr="00A327BF" w:rsidRDefault="009E58C1" w:rsidP="007F3A32">
      <w:pPr>
        <w:pStyle w:val="ListParagraph"/>
        <w:widowControl/>
        <w:numPr>
          <w:ilvl w:val="0"/>
          <w:numId w:val="17"/>
        </w:numPr>
        <w:autoSpaceDE/>
        <w:autoSpaceDN/>
        <w:spacing w:after="200"/>
        <w:contextualSpacing/>
        <w:rPr>
          <w:b/>
          <w:bCs/>
          <w:sz w:val="24"/>
          <w:szCs w:val="24"/>
        </w:rPr>
      </w:pPr>
      <w:r w:rsidRPr="00A327BF">
        <w:rPr>
          <w:b/>
          <w:bCs/>
          <w:sz w:val="24"/>
          <w:szCs w:val="24"/>
        </w:rPr>
        <w:t>Compensation.</w:t>
      </w:r>
      <w:r w:rsidRPr="00A327BF">
        <w:rPr>
          <w:sz w:val="24"/>
          <w:szCs w:val="24"/>
        </w:rPr>
        <w:t xml:space="preserve"> “Compensation” means wages, salaries, commissions and any other form of remuneration paid to employees for personal services. Payments made pursuant to a contract to an employee-leasing company for leased employees</w:t>
      </w:r>
      <w:r w:rsidR="00F0590C" w:rsidRPr="00A327BF">
        <w:rPr>
          <w:sz w:val="24"/>
          <w:szCs w:val="24"/>
        </w:rPr>
        <w:t xml:space="preserve"> are included at 85% as compensation</w:t>
      </w:r>
      <w:r w:rsidRPr="00A327BF">
        <w:rPr>
          <w:sz w:val="24"/>
          <w:szCs w:val="24"/>
        </w:rPr>
        <w:t xml:space="preserve"> or to a temporary service company for temporary employees are </w:t>
      </w:r>
      <w:r w:rsidR="00C64C70" w:rsidRPr="00A327BF">
        <w:rPr>
          <w:sz w:val="24"/>
          <w:szCs w:val="24"/>
        </w:rPr>
        <w:t xml:space="preserve">included at 100% as </w:t>
      </w:r>
      <w:r w:rsidRPr="00A327BF">
        <w:rPr>
          <w:sz w:val="24"/>
          <w:szCs w:val="24"/>
        </w:rPr>
        <w:t>compensation. Payments made to an independent contractor, or any other person not properly classifiable as an employee, are excluded. Only amounts paid directly to employees are included in the payroll factor. Amounts considered paid directly include the value of board, rent, housing, lodging and other benefits or services furnished to an employee by the taxpayer in return for personal services provided that such amounts constitute income to the recipient under the Internal Revenue Code. In the case of employees not subject to the Internal Revenue Code (e.g., those employed in foreign countries), the determination of whether such benefits or services would constitute income to the employees is made as though such employees were subject to the Internal Revenue Code. Employer contributions under a retirement plan, qualified cash or deferred arrangement as defined in Internal Revenue Code § 401(k), and employer contributions to nonqualified deferred compensation plans are generally included in the payroll factor.</w:t>
      </w:r>
    </w:p>
    <w:p w14:paraId="1D7106CF" w14:textId="77777777" w:rsidR="009E58C1" w:rsidRPr="00A327BF" w:rsidRDefault="009E58C1" w:rsidP="009E58C1">
      <w:pPr>
        <w:pStyle w:val="ListParagraph"/>
        <w:ind w:left="720" w:firstLine="0"/>
        <w:rPr>
          <w:b/>
          <w:bCs/>
          <w:sz w:val="24"/>
          <w:szCs w:val="24"/>
        </w:rPr>
      </w:pPr>
    </w:p>
    <w:p w14:paraId="141EEB79" w14:textId="4D7302A7" w:rsidR="009E58C1" w:rsidRPr="00A327BF" w:rsidRDefault="009E58C1" w:rsidP="007F3A32">
      <w:pPr>
        <w:pStyle w:val="ListParagraph"/>
        <w:widowControl/>
        <w:numPr>
          <w:ilvl w:val="0"/>
          <w:numId w:val="17"/>
        </w:numPr>
        <w:autoSpaceDE/>
        <w:autoSpaceDN/>
        <w:spacing w:after="200"/>
        <w:contextualSpacing/>
        <w:rPr>
          <w:b/>
          <w:bCs/>
          <w:sz w:val="24"/>
          <w:szCs w:val="24"/>
        </w:rPr>
      </w:pPr>
      <w:r w:rsidRPr="00A327BF">
        <w:rPr>
          <w:b/>
          <w:bCs/>
          <w:sz w:val="24"/>
          <w:szCs w:val="24"/>
        </w:rPr>
        <w:t>Employee.</w:t>
      </w:r>
      <w:r w:rsidRPr="00A327BF">
        <w:rPr>
          <w:sz w:val="24"/>
          <w:szCs w:val="24"/>
        </w:rPr>
        <w:t xml:space="preserve"> “Employee” means any officer of a corporation or any individual who would be considered an employee under the common law rules governing the employer</w:t>
      </w:r>
      <w:r w:rsidR="00A75022" w:rsidRPr="00A327BF">
        <w:rPr>
          <w:sz w:val="24"/>
          <w:szCs w:val="24"/>
        </w:rPr>
        <w:t>-</w:t>
      </w:r>
      <w:r w:rsidRPr="00A327BF">
        <w:rPr>
          <w:sz w:val="24"/>
          <w:szCs w:val="24"/>
        </w:rPr>
        <w:t>employee relationship. Generally, an individual is considered to be an employee if the individual is included by the taxpayer as an employee for purposes of the payroll taxes imposed by the Federal Insurance Contributions Act</w:t>
      </w:r>
      <w:r w:rsidR="00F36DCA" w:rsidRPr="00A327BF">
        <w:rPr>
          <w:sz w:val="24"/>
          <w:szCs w:val="24"/>
        </w:rPr>
        <w:t xml:space="preserve"> (“FICA”)</w:t>
      </w:r>
      <w:r w:rsidRPr="00A327BF">
        <w:rPr>
          <w:sz w:val="24"/>
          <w:szCs w:val="24"/>
        </w:rPr>
        <w:t xml:space="preserve">. This presumption may be overcome by evidence provided by a taxpayer that an individual who is included as an employee for purposes of </w:t>
      </w:r>
      <w:r w:rsidR="00F36DCA" w:rsidRPr="00A327BF">
        <w:rPr>
          <w:sz w:val="24"/>
          <w:szCs w:val="24"/>
        </w:rPr>
        <w:t xml:space="preserve">FICA </w:t>
      </w:r>
      <w:r w:rsidRPr="00A327BF">
        <w:rPr>
          <w:sz w:val="24"/>
          <w:szCs w:val="24"/>
        </w:rPr>
        <w:t>would not be an employee of the taxpayer under the usual common law rules.  Generally, an independent contractor is not considered an employee.</w:t>
      </w:r>
    </w:p>
    <w:p w14:paraId="013C443F" w14:textId="77777777" w:rsidR="009E58C1" w:rsidRPr="00A327BF" w:rsidRDefault="009E58C1" w:rsidP="009E58C1">
      <w:pPr>
        <w:pStyle w:val="ListParagraph"/>
        <w:rPr>
          <w:b/>
          <w:bCs/>
          <w:sz w:val="24"/>
          <w:szCs w:val="24"/>
        </w:rPr>
      </w:pPr>
    </w:p>
    <w:p w14:paraId="0012DCB6" w14:textId="77777777" w:rsidR="009E58C1" w:rsidRPr="00A327BF" w:rsidRDefault="009E58C1" w:rsidP="007F3A32">
      <w:pPr>
        <w:pStyle w:val="ListParagraph"/>
        <w:widowControl/>
        <w:numPr>
          <w:ilvl w:val="0"/>
          <w:numId w:val="17"/>
        </w:numPr>
        <w:autoSpaceDE/>
        <w:autoSpaceDN/>
        <w:spacing w:after="200"/>
        <w:contextualSpacing/>
        <w:rPr>
          <w:b/>
          <w:bCs/>
          <w:sz w:val="24"/>
          <w:szCs w:val="24"/>
        </w:rPr>
      </w:pPr>
      <w:r w:rsidRPr="00A327BF">
        <w:rPr>
          <w:b/>
          <w:bCs/>
          <w:sz w:val="24"/>
          <w:szCs w:val="24"/>
        </w:rPr>
        <w:t>Independent contractor.</w:t>
      </w:r>
      <w:r w:rsidRPr="00A327BF">
        <w:rPr>
          <w:sz w:val="24"/>
          <w:szCs w:val="24"/>
        </w:rPr>
        <w:t xml:space="preserve"> “Independent contractor” means any individual who performs services for a taxpayer, but who is not an employee of the taxpayer, and who is not otherwise subject to the supervision or control of the taxpayer in the performance of the services.</w:t>
      </w:r>
    </w:p>
    <w:p w14:paraId="6EA9F1F4" w14:textId="77777777" w:rsidR="009E58C1" w:rsidRPr="00A327BF" w:rsidRDefault="009E58C1" w:rsidP="009E58C1">
      <w:pPr>
        <w:pStyle w:val="ListParagraph"/>
        <w:rPr>
          <w:b/>
          <w:bCs/>
          <w:sz w:val="24"/>
          <w:szCs w:val="24"/>
        </w:rPr>
      </w:pPr>
    </w:p>
    <w:p w14:paraId="08B4200E" w14:textId="5AB5BD31" w:rsidR="009E58C1" w:rsidRPr="00A327BF" w:rsidRDefault="009E58C1" w:rsidP="007F3A32">
      <w:pPr>
        <w:pStyle w:val="ListParagraph"/>
        <w:widowControl/>
        <w:numPr>
          <w:ilvl w:val="0"/>
          <w:numId w:val="17"/>
        </w:numPr>
        <w:autoSpaceDE/>
        <w:autoSpaceDN/>
        <w:contextualSpacing/>
        <w:rPr>
          <w:b/>
          <w:bCs/>
          <w:sz w:val="24"/>
          <w:szCs w:val="24"/>
        </w:rPr>
      </w:pPr>
      <w:r w:rsidRPr="00A327BF">
        <w:rPr>
          <w:b/>
          <w:bCs/>
          <w:sz w:val="24"/>
          <w:szCs w:val="24"/>
        </w:rPr>
        <w:t>Payroll in states in which taxpayer is not taxable.</w:t>
      </w:r>
      <w:r w:rsidRPr="00A327BF">
        <w:rPr>
          <w:sz w:val="24"/>
          <w:szCs w:val="24"/>
        </w:rPr>
        <w:t xml:space="preserve"> Compensation paid to employees whose services are performed entirely in a state where the taxpayer is immune from taxation, for example, by </w:t>
      </w:r>
      <w:r w:rsidR="001364DB" w:rsidRPr="00A327BF">
        <w:rPr>
          <w:sz w:val="24"/>
          <w:szCs w:val="24"/>
        </w:rPr>
        <w:t xml:space="preserve">15 </w:t>
      </w:r>
      <w:r w:rsidR="00F36DCA" w:rsidRPr="00A327BF">
        <w:rPr>
          <w:sz w:val="24"/>
          <w:szCs w:val="24"/>
        </w:rPr>
        <w:t>U.S.C.</w:t>
      </w:r>
      <w:r w:rsidR="001364DB" w:rsidRPr="00A327BF">
        <w:rPr>
          <w:sz w:val="24"/>
          <w:szCs w:val="24"/>
        </w:rPr>
        <w:t xml:space="preserve"> § 381 et seq. (</w:t>
      </w:r>
      <w:r w:rsidRPr="00A327BF">
        <w:rPr>
          <w:sz w:val="24"/>
          <w:szCs w:val="24"/>
        </w:rPr>
        <w:t>P.L. 86-272</w:t>
      </w:r>
      <w:r w:rsidR="001364DB" w:rsidRPr="00A327BF">
        <w:rPr>
          <w:sz w:val="24"/>
          <w:szCs w:val="24"/>
        </w:rPr>
        <w:t>)</w:t>
      </w:r>
      <w:r w:rsidRPr="00A327BF">
        <w:rPr>
          <w:sz w:val="24"/>
          <w:szCs w:val="24"/>
        </w:rPr>
        <w:t>, is included in the denominator of the payroll factor.</w:t>
      </w:r>
    </w:p>
    <w:p w14:paraId="013E709D" w14:textId="77777777" w:rsidR="009E58C1" w:rsidRPr="00A327BF" w:rsidRDefault="009E58C1" w:rsidP="009E58C1">
      <w:pPr>
        <w:rPr>
          <w:sz w:val="24"/>
          <w:szCs w:val="24"/>
        </w:rPr>
      </w:pPr>
    </w:p>
    <w:p w14:paraId="3A29CE31" w14:textId="3AB4AA93" w:rsidR="00193F28" w:rsidRPr="00A327BF" w:rsidRDefault="00193F28" w:rsidP="00EC5ED4">
      <w:pPr>
        <w:pStyle w:val="ListParagraph"/>
        <w:numPr>
          <w:ilvl w:val="0"/>
          <w:numId w:val="1"/>
        </w:numPr>
        <w:rPr>
          <w:sz w:val="24"/>
          <w:szCs w:val="24"/>
        </w:rPr>
      </w:pPr>
      <w:r w:rsidRPr="00A327BF">
        <w:rPr>
          <w:b/>
          <w:bCs/>
          <w:sz w:val="24"/>
          <w:szCs w:val="24"/>
        </w:rPr>
        <w:t>Penob</w:t>
      </w:r>
      <w:r w:rsidR="00291F91" w:rsidRPr="00A327BF">
        <w:rPr>
          <w:b/>
          <w:bCs/>
          <w:sz w:val="24"/>
          <w:szCs w:val="24"/>
        </w:rPr>
        <w:t>scot Indian territory.</w:t>
      </w:r>
      <w:r w:rsidR="00291F91" w:rsidRPr="00A327BF">
        <w:rPr>
          <w:sz w:val="24"/>
          <w:szCs w:val="24"/>
        </w:rPr>
        <w:t xml:space="preserve">  “Penobscot Indian territory” has the same meaning as in </w:t>
      </w:r>
      <w:r w:rsidR="008173C2" w:rsidRPr="00A327BF">
        <w:rPr>
          <w:sz w:val="24"/>
          <w:szCs w:val="24"/>
        </w:rPr>
        <w:t xml:space="preserve">36 M.R.S. </w:t>
      </w:r>
      <w:r w:rsidR="002C7A29" w:rsidRPr="00A327BF">
        <w:rPr>
          <w:sz w:val="24"/>
          <w:szCs w:val="24"/>
        </w:rPr>
        <w:t xml:space="preserve">§ 111(2-C).  The term as defined by 30 M.R.S. § 6203(9) means the territory as defined by </w:t>
      </w:r>
      <w:r w:rsidR="00291F91" w:rsidRPr="00A327BF">
        <w:rPr>
          <w:sz w:val="24"/>
          <w:szCs w:val="24"/>
        </w:rPr>
        <w:t xml:space="preserve">30 </w:t>
      </w:r>
      <w:r w:rsidR="00460329" w:rsidRPr="00A327BF">
        <w:rPr>
          <w:sz w:val="24"/>
          <w:szCs w:val="24"/>
        </w:rPr>
        <w:t xml:space="preserve">M.R.S. § </w:t>
      </w:r>
      <w:r w:rsidR="00291F91" w:rsidRPr="00A327BF">
        <w:rPr>
          <w:sz w:val="24"/>
          <w:szCs w:val="24"/>
        </w:rPr>
        <w:t>620</w:t>
      </w:r>
      <w:r w:rsidR="00E76419" w:rsidRPr="00A327BF">
        <w:rPr>
          <w:sz w:val="24"/>
          <w:szCs w:val="24"/>
        </w:rPr>
        <w:t>5</w:t>
      </w:r>
      <w:r w:rsidR="00460329" w:rsidRPr="00A327BF">
        <w:rPr>
          <w:sz w:val="24"/>
          <w:szCs w:val="24"/>
        </w:rPr>
        <w:t>(</w:t>
      </w:r>
      <w:r w:rsidR="00E76419" w:rsidRPr="00A327BF">
        <w:rPr>
          <w:sz w:val="24"/>
          <w:szCs w:val="24"/>
        </w:rPr>
        <w:t>2</w:t>
      </w:r>
      <w:r w:rsidR="00460329" w:rsidRPr="00A327BF">
        <w:rPr>
          <w:sz w:val="24"/>
          <w:szCs w:val="24"/>
        </w:rPr>
        <w:t>)</w:t>
      </w:r>
      <w:r w:rsidR="00825D01" w:rsidRPr="00A327BF">
        <w:rPr>
          <w:sz w:val="24"/>
          <w:szCs w:val="24"/>
        </w:rPr>
        <w:t>.</w:t>
      </w:r>
    </w:p>
    <w:p w14:paraId="2899A5D9" w14:textId="77777777" w:rsidR="00842C67" w:rsidRPr="00A327BF" w:rsidRDefault="00842C67" w:rsidP="00FF59CB">
      <w:pPr>
        <w:rPr>
          <w:sz w:val="24"/>
          <w:szCs w:val="24"/>
        </w:rPr>
      </w:pPr>
    </w:p>
    <w:p w14:paraId="436EFEAF" w14:textId="148DA080" w:rsidR="007F7FEB" w:rsidRPr="00A327BF" w:rsidRDefault="007F7FEB" w:rsidP="00EC5ED4">
      <w:pPr>
        <w:pStyle w:val="ListParagraph"/>
        <w:numPr>
          <w:ilvl w:val="0"/>
          <w:numId w:val="1"/>
        </w:numPr>
        <w:rPr>
          <w:sz w:val="24"/>
          <w:szCs w:val="24"/>
        </w:rPr>
      </w:pPr>
      <w:r w:rsidRPr="00A327BF">
        <w:rPr>
          <w:b/>
          <w:bCs/>
          <w:sz w:val="24"/>
          <w:szCs w:val="24"/>
        </w:rPr>
        <w:t>Penobscot Nation.</w:t>
      </w:r>
      <w:r w:rsidRPr="00A327BF">
        <w:rPr>
          <w:sz w:val="24"/>
          <w:szCs w:val="24"/>
        </w:rPr>
        <w:t xml:space="preserve">  “Penobscot Nation” has the same meaning as in 30 </w:t>
      </w:r>
      <w:r w:rsidR="00460329" w:rsidRPr="00A327BF">
        <w:rPr>
          <w:sz w:val="24"/>
          <w:szCs w:val="24"/>
        </w:rPr>
        <w:t xml:space="preserve">M.R.S. § </w:t>
      </w:r>
      <w:r w:rsidRPr="00A327BF">
        <w:rPr>
          <w:sz w:val="24"/>
          <w:szCs w:val="24"/>
        </w:rPr>
        <w:lastRenderedPageBreak/>
        <w:t>6203</w:t>
      </w:r>
      <w:r w:rsidR="00460329" w:rsidRPr="00A327BF">
        <w:rPr>
          <w:sz w:val="24"/>
          <w:szCs w:val="24"/>
        </w:rPr>
        <w:t>(</w:t>
      </w:r>
      <w:r w:rsidRPr="00A327BF">
        <w:rPr>
          <w:sz w:val="24"/>
          <w:szCs w:val="24"/>
        </w:rPr>
        <w:t>10</w:t>
      </w:r>
      <w:r w:rsidR="00460329" w:rsidRPr="00A327BF">
        <w:rPr>
          <w:sz w:val="24"/>
          <w:szCs w:val="24"/>
        </w:rPr>
        <w:t>)</w:t>
      </w:r>
      <w:r w:rsidRPr="00A327BF">
        <w:rPr>
          <w:sz w:val="24"/>
          <w:szCs w:val="24"/>
        </w:rPr>
        <w:t>.</w:t>
      </w:r>
    </w:p>
    <w:p w14:paraId="56B68864" w14:textId="77777777" w:rsidR="00490071" w:rsidRPr="00A327BF" w:rsidRDefault="00490071" w:rsidP="00FF59CB">
      <w:pPr>
        <w:rPr>
          <w:sz w:val="24"/>
          <w:szCs w:val="24"/>
        </w:rPr>
      </w:pPr>
    </w:p>
    <w:p w14:paraId="6C9978A7" w14:textId="4B42F7E4" w:rsidR="00490071" w:rsidRPr="00A327BF" w:rsidRDefault="00490071" w:rsidP="00EC5ED4">
      <w:pPr>
        <w:pStyle w:val="ListParagraph"/>
        <w:numPr>
          <w:ilvl w:val="0"/>
          <w:numId w:val="1"/>
        </w:numPr>
        <w:rPr>
          <w:sz w:val="24"/>
          <w:szCs w:val="24"/>
        </w:rPr>
      </w:pPr>
      <w:r w:rsidRPr="00A327BF">
        <w:rPr>
          <w:b/>
          <w:bCs/>
          <w:sz w:val="24"/>
          <w:szCs w:val="24"/>
        </w:rPr>
        <w:t>Permanent place of abode.</w:t>
      </w:r>
      <w:r w:rsidRPr="00A327BF">
        <w:rPr>
          <w:sz w:val="24"/>
          <w:szCs w:val="24"/>
        </w:rPr>
        <w:t xml:space="preserve">  “Permanent place of abode” means a house, apartment, residential care facility, dwelling place, or other residence that an individual maintains as a household </w:t>
      </w:r>
      <w:r w:rsidR="00E13CA6" w:rsidRPr="00A327BF">
        <w:rPr>
          <w:sz w:val="24"/>
          <w:szCs w:val="24"/>
        </w:rPr>
        <w:t>for</w:t>
      </w:r>
      <w:r w:rsidRPr="00A327BF">
        <w:rPr>
          <w:sz w:val="24"/>
          <w:szCs w:val="24"/>
        </w:rPr>
        <w:t xml:space="preserve"> the </w:t>
      </w:r>
      <w:r w:rsidR="00E13CA6" w:rsidRPr="00A327BF">
        <w:rPr>
          <w:sz w:val="24"/>
          <w:szCs w:val="24"/>
        </w:rPr>
        <w:t xml:space="preserve">entire </w:t>
      </w:r>
      <w:r w:rsidRPr="00A327BF">
        <w:rPr>
          <w:sz w:val="24"/>
          <w:szCs w:val="24"/>
        </w:rPr>
        <w:t>tax year, whether o</w:t>
      </w:r>
      <w:r w:rsidR="00BC6768" w:rsidRPr="00A327BF">
        <w:rPr>
          <w:sz w:val="24"/>
          <w:szCs w:val="24"/>
        </w:rPr>
        <w:t xml:space="preserve">r not that individual owns it.  The term does not include a seasonal camp or cottage that is used only for vacations or a dormitory room </w:t>
      </w:r>
      <w:r w:rsidR="006E7E41" w:rsidRPr="00A327BF">
        <w:rPr>
          <w:sz w:val="24"/>
          <w:szCs w:val="24"/>
        </w:rPr>
        <w:t xml:space="preserve">used by a student during the school year.  A place of abode is not considered “permanent” if it is maintained only during a temporary stay </w:t>
      </w:r>
      <w:r w:rsidR="002E69EB" w:rsidRPr="00A327BF">
        <w:rPr>
          <w:sz w:val="24"/>
          <w:szCs w:val="24"/>
        </w:rPr>
        <w:t>on tribal land</w:t>
      </w:r>
      <w:r w:rsidR="006E7E41" w:rsidRPr="00A327BF">
        <w:rPr>
          <w:sz w:val="24"/>
          <w:szCs w:val="24"/>
        </w:rPr>
        <w:t xml:space="preserve"> for the accomplishment of a </w:t>
      </w:r>
      <w:r w:rsidR="00692837" w:rsidRPr="00A327BF">
        <w:rPr>
          <w:sz w:val="24"/>
          <w:szCs w:val="24"/>
        </w:rPr>
        <w:t>particular purpose.</w:t>
      </w:r>
    </w:p>
    <w:p w14:paraId="608AFEB4" w14:textId="77777777" w:rsidR="00EB2CFB" w:rsidRPr="00A327BF" w:rsidRDefault="00EB2CFB" w:rsidP="00EB2CFB">
      <w:pPr>
        <w:pStyle w:val="ListParagraph"/>
        <w:rPr>
          <w:sz w:val="24"/>
          <w:szCs w:val="24"/>
        </w:rPr>
      </w:pPr>
    </w:p>
    <w:p w14:paraId="53F7B296" w14:textId="0AE8E062" w:rsidR="00EB2CFB" w:rsidRPr="00A327BF" w:rsidRDefault="00EB2CFB" w:rsidP="00EC5ED4">
      <w:pPr>
        <w:pStyle w:val="ListParagraph"/>
        <w:numPr>
          <w:ilvl w:val="0"/>
          <w:numId w:val="1"/>
        </w:numPr>
        <w:rPr>
          <w:sz w:val="24"/>
          <w:szCs w:val="24"/>
        </w:rPr>
      </w:pPr>
      <w:r w:rsidRPr="00A327BF">
        <w:rPr>
          <w:b/>
          <w:bCs/>
          <w:sz w:val="24"/>
          <w:szCs w:val="24"/>
        </w:rPr>
        <w:t xml:space="preserve">Property </w:t>
      </w:r>
      <w:r w:rsidR="001D2FB1" w:rsidRPr="00A327BF">
        <w:rPr>
          <w:b/>
          <w:bCs/>
          <w:sz w:val="24"/>
          <w:szCs w:val="24"/>
        </w:rPr>
        <w:t>factor.</w:t>
      </w:r>
      <w:r w:rsidR="001D2FB1" w:rsidRPr="00A327BF">
        <w:rPr>
          <w:sz w:val="24"/>
          <w:szCs w:val="24"/>
        </w:rPr>
        <w:t xml:space="preserve">  “Property factor” </w:t>
      </w:r>
      <w:r w:rsidR="00922255" w:rsidRPr="00A327BF">
        <w:rPr>
          <w:sz w:val="24"/>
          <w:szCs w:val="24"/>
        </w:rPr>
        <w:t>means the ratio of the average value of the taxpayer’s real and tangible personal property owned or rented and used on tribal land during the taxable year to the average value of all of the taxpayer’s real and tangible personal property owned or rented and used during the taxable year</w:t>
      </w:r>
      <w:r w:rsidR="001D2FB1" w:rsidRPr="00A327BF">
        <w:rPr>
          <w:sz w:val="24"/>
          <w:szCs w:val="24"/>
        </w:rPr>
        <w:t>.</w:t>
      </w:r>
      <w:r w:rsidR="00922255" w:rsidRPr="00A327BF">
        <w:rPr>
          <w:sz w:val="24"/>
          <w:szCs w:val="24"/>
        </w:rPr>
        <w:t xml:space="preserve">  </w:t>
      </w:r>
      <w:r w:rsidR="00CE2096" w:rsidRPr="00A327BF">
        <w:rPr>
          <w:sz w:val="24"/>
          <w:szCs w:val="24"/>
        </w:rPr>
        <w:t>The following apply only f</w:t>
      </w:r>
      <w:r w:rsidR="00922255" w:rsidRPr="00A327BF">
        <w:rPr>
          <w:sz w:val="24"/>
          <w:szCs w:val="24"/>
        </w:rPr>
        <w:t>or purposes of determining the property factor:</w:t>
      </w:r>
    </w:p>
    <w:p w14:paraId="5906B0C9" w14:textId="2A09B7FB" w:rsidR="00842C67" w:rsidRPr="00A327BF" w:rsidRDefault="00842C67" w:rsidP="00FF59CB">
      <w:pPr>
        <w:rPr>
          <w:sz w:val="24"/>
          <w:szCs w:val="24"/>
        </w:rPr>
      </w:pPr>
    </w:p>
    <w:p w14:paraId="0C94B6AA" w14:textId="77777777" w:rsidR="00944C17" w:rsidRPr="00A327BF" w:rsidRDefault="00944C17" w:rsidP="00EC5ED4">
      <w:pPr>
        <w:pStyle w:val="ListParagraph"/>
        <w:numPr>
          <w:ilvl w:val="0"/>
          <w:numId w:val="18"/>
        </w:numPr>
        <w:contextualSpacing/>
        <w:rPr>
          <w:b/>
          <w:bCs/>
          <w:sz w:val="24"/>
          <w:szCs w:val="24"/>
        </w:rPr>
      </w:pPr>
      <w:r w:rsidRPr="00A327BF">
        <w:rPr>
          <w:b/>
          <w:bCs/>
          <w:sz w:val="24"/>
          <w:szCs w:val="24"/>
        </w:rPr>
        <w:t>Real and tangible personal property.</w:t>
      </w:r>
      <w:r w:rsidRPr="00A327BF">
        <w:rPr>
          <w:sz w:val="24"/>
          <w:szCs w:val="24"/>
        </w:rPr>
        <w:t xml:space="preserve"> The term “real and tangible personal property” includes land, buildings, machinery, stocks of goods, equipment, and other real and tangible personal property but does not include coin or currency.</w:t>
      </w:r>
    </w:p>
    <w:p w14:paraId="40305C9E" w14:textId="77777777" w:rsidR="00944C17" w:rsidRPr="00A327BF" w:rsidRDefault="00944C17" w:rsidP="00944C17">
      <w:pPr>
        <w:pStyle w:val="ListParagraph"/>
        <w:ind w:left="720" w:firstLine="0"/>
        <w:rPr>
          <w:sz w:val="24"/>
          <w:szCs w:val="24"/>
        </w:rPr>
      </w:pPr>
    </w:p>
    <w:p w14:paraId="1A5DF078" w14:textId="77777777" w:rsidR="00944C17" w:rsidRPr="00A327BF" w:rsidRDefault="00944C17" w:rsidP="00EC5ED4">
      <w:pPr>
        <w:pStyle w:val="ListParagraph"/>
        <w:numPr>
          <w:ilvl w:val="0"/>
          <w:numId w:val="18"/>
        </w:numPr>
        <w:contextualSpacing/>
        <w:rPr>
          <w:b/>
          <w:bCs/>
          <w:sz w:val="24"/>
          <w:szCs w:val="24"/>
        </w:rPr>
      </w:pPr>
      <w:r w:rsidRPr="00A327BF">
        <w:rPr>
          <w:b/>
          <w:bCs/>
          <w:sz w:val="24"/>
          <w:szCs w:val="24"/>
        </w:rPr>
        <w:t>Property used during the taxable year.</w:t>
      </w:r>
      <w:r w:rsidRPr="00A327BF">
        <w:rPr>
          <w:sz w:val="24"/>
          <w:szCs w:val="24"/>
        </w:rPr>
        <w:t xml:space="preserve"> Property is included in the property factor if it is actually used or is available for use or capable of being used during the tax period by the taxpayer. Property held in reserve or standby facilities or property held as a reserve source of materials must be included in the factor. For example, a plant temporarily idle or raw material reserves not currently being processed are includable in the factor. Property or equipment under construction during the tax period (except inventoriable goods in process) must be excluded from the factor until such property is actually used by the taxpayer. If the property is partially used by the taxpayer while under construction, the value of the property to the extent used must be included in the property factor. Property used by the taxpayer must remain in the property factor until its permanent withdrawal is established by an identifiable event such as its sale or the lapse of an extended period of time (normally, five years) during which the property is held for sale.</w:t>
      </w:r>
    </w:p>
    <w:p w14:paraId="20DEE19F" w14:textId="77777777" w:rsidR="00944C17" w:rsidRPr="00A327BF" w:rsidRDefault="00944C17" w:rsidP="00944C17">
      <w:pPr>
        <w:pStyle w:val="ListParagraph"/>
        <w:rPr>
          <w:sz w:val="24"/>
          <w:szCs w:val="24"/>
        </w:rPr>
      </w:pPr>
    </w:p>
    <w:p w14:paraId="218242D1" w14:textId="06E05BF7" w:rsidR="00944C17" w:rsidRPr="00A327BF" w:rsidRDefault="00944C17" w:rsidP="00667259">
      <w:pPr>
        <w:pStyle w:val="ListParagraph"/>
        <w:numPr>
          <w:ilvl w:val="0"/>
          <w:numId w:val="18"/>
        </w:numPr>
        <w:contextualSpacing/>
        <w:rPr>
          <w:b/>
          <w:bCs/>
          <w:sz w:val="24"/>
          <w:szCs w:val="24"/>
        </w:rPr>
      </w:pPr>
      <w:r w:rsidRPr="00A327BF">
        <w:rPr>
          <w:b/>
          <w:bCs/>
          <w:sz w:val="24"/>
          <w:szCs w:val="24"/>
        </w:rPr>
        <w:t>Property in transit; mobile property.</w:t>
      </w:r>
      <w:r w:rsidRPr="00A327BF">
        <w:rPr>
          <w:sz w:val="24"/>
          <w:szCs w:val="24"/>
        </w:rPr>
        <w:t xml:space="preserve"> Property in transit between locations of the taxpayer to which it belongs is considered to be located at the destination for purposes of the property factor. Property in transit between a buyer and seller that is included by a taxpayer in the denominator of its property factor in accordance with its regular accounting practices must be included in the numerator according to the destination. The value of mobile or movable property, such as construction equipment, trucks or leased electronic equipment, that is located both within and without </w:t>
      </w:r>
      <w:r w:rsidR="0012656A" w:rsidRPr="00A327BF">
        <w:rPr>
          <w:sz w:val="24"/>
          <w:szCs w:val="24"/>
        </w:rPr>
        <w:t xml:space="preserve">of </w:t>
      </w:r>
      <w:r w:rsidR="005F37EC" w:rsidRPr="00A327BF">
        <w:rPr>
          <w:sz w:val="24"/>
          <w:szCs w:val="24"/>
        </w:rPr>
        <w:t>tribal land</w:t>
      </w:r>
      <w:r w:rsidRPr="00A327BF">
        <w:rPr>
          <w:sz w:val="24"/>
          <w:szCs w:val="24"/>
        </w:rPr>
        <w:t xml:space="preserve"> during the taxable year, is determined for purposes of the numerator of the property factor on the basis of total time within </w:t>
      </w:r>
      <w:r w:rsidR="005F37EC" w:rsidRPr="00A327BF">
        <w:rPr>
          <w:sz w:val="24"/>
          <w:szCs w:val="24"/>
        </w:rPr>
        <w:t>tribal land</w:t>
      </w:r>
      <w:r w:rsidRPr="00A327BF">
        <w:rPr>
          <w:sz w:val="24"/>
          <w:szCs w:val="24"/>
        </w:rPr>
        <w:t xml:space="preserve"> during the taxable year. Automobiles assigned to traveling employees are included in the numerator of the factor </w:t>
      </w:r>
      <w:r w:rsidR="00FD0822" w:rsidRPr="00A327BF">
        <w:rPr>
          <w:sz w:val="24"/>
          <w:szCs w:val="24"/>
        </w:rPr>
        <w:t>to</w:t>
      </w:r>
      <w:r w:rsidRPr="00A327BF">
        <w:rPr>
          <w:sz w:val="24"/>
          <w:szCs w:val="24"/>
        </w:rPr>
        <w:t xml:space="preserve"> the </w:t>
      </w:r>
      <w:r w:rsidR="00FD0822" w:rsidRPr="00A327BF">
        <w:rPr>
          <w:sz w:val="24"/>
          <w:szCs w:val="24"/>
        </w:rPr>
        <w:t>location</w:t>
      </w:r>
      <w:r w:rsidRPr="00A327BF">
        <w:rPr>
          <w:sz w:val="24"/>
          <w:szCs w:val="24"/>
        </w:rPr>
        <w:t xml:space="preserve"> to which the employee's compensation is assigned under the payroll factor.</w:t>
      </w:r>
    </w:p>
    <w:p w14:paraId="1D4A0C4B" w14:textId="77777777" w:rsidR="00944C17" w:rsidRPr="00A327BF" w:rsidRDefault="00944C17" w:rsidP="00944C17">
      <w:pPr>
        <w:pStyle w:val="ListParagraph"/>
        <w:rPr>
          <w:sz w:val="24"/>
          <w:szCs w:val="24"/>
        </w:rPr>
      </w:pPr>
    </w:p>
    <w:p w14:paraId="3CC64DD9" w14:textId="05C8350D" w:rsidR="00944C17" w:rsidRPr="00A327BF" w:rsidRDefault="00944C17" w:rsidP="00EC5ED4">
      <w:pPr>
        <w:pStyle w:val="ListParagraph"/>
        <w:numPr>
          <w:ilvl w:val="0"/>
          <w:numId w:val="18"/>
        </w:numPr>
        <w:contextualSpacing/>
        <w:rPr>
          <w:b/>
          <w:bCs/>
          <w:sz w:val="24"/>
          <w:szCs w:val="24"/>
        </w:rPr>
      </w:pPr>
      <w:r w:rsidRPr="00A327BF">
        <w:rPr>
          <w:b/>
          <w:bCs/>
          <w:sz w:val="24"/>
          <w:szCs w:val="24"/>
        </w:rPr>
        <w:t>Valuation of owned property.</w:t>
      </w:r>
      <w:r w:rsidRPr="00A327BF">
        <w:rPr>
          <w:sz w:val="24"/>
          <w:szCs w:val="24"/>
        </w:rPr>
        <w:t xml:space="preserve"> Property owned by the taxpayer is valued at its original cost.</w:t>
      </w:r>
      <w:r w:rsidR="00BA51DA" w:rsidRPr="00A327BF">
        <w:rPr>
          <w:sz w:val="24"/>
          <w:szCs w:val="24"/>
        </w:rPr>
        <w:t xml:space="preserve"> </w:t>
      </w:r>
      <w:r w:rsidRPr="00A327BF">
        <w:rPr>
          <w:sz w:val="24"/>
          <w:szCs w:val="24"/>
        </w:rPr>
        <w:t xml:space="preserve"> </w:t>
      </w:r>
      <w:r w:rsidR="00BA51DA" w:rsidRPr="00A327BF">
        <w:rPr>
          <w:sz w:val="24"/>
          <w:szCs w:val="24"/>
        </w:rPr>
        <w:t>C</w:t>
      </w:r>
      <w:r w:rsidRPr="00A327BF">
        <w:rPr>
          <w:sz w:val="24"/>
          <w:szCs w:val="24"/>
        </w:rPr>
        <w:t xml:space="preserve">apitalized intangible drilling and development costs are included in the factor whether or not they have been expensed for either federal or state tax purposes. If the original cost cannot be </w:t>
      </w:r>
      <w:r w:rsidR="00BA51DA" w:rsidRPr="00A327BF">
        <w:rPr>
          <w:sz w:val="24"/>
          <w:szCs w:val="24"/>
        </w:rPr>
        <w:t>determ</w:t>
      </w:r>
      <w:r w:rsidRPr="00A327BF">
        <w:rPr>
          <w:sz w:val="24"/>
          <w:szCs w:val="24"/>
        </w:rPr>
        <w:t>ined, the property must be included in the factor at its fair market value as of the date acqui</w:t>
      </w:r>
      <w:r w:rsidR="00BA51DA" w:rsidRPr="00A327BF">
        <w:rPr>
          <w:sz w:val="24"/>
          <w:szCs w:val="24"/>
        </w:rPr>
        <w:t>red</w:t>
      </w:r>
      <w:r w:rsidRPr="00A327BF">
        <w:rPr>
          <w:sz w:val="24"/>
          <w:szCs w:val="24"/>
        </w:rPr>
        <w:t xml:space="preserve"> by the taxpayer.</w:t>
      </w:r>
    </w:p>
    <w:p w14:paraId="1EA544F1" w14:textId="77777777" w:rsidR="00944C17" w:rsidRPr="00A327BF" w:rsidRDefault="00944C17" w:rsidP="00944C17">
      <w:pPr>
        <w:pStyle w:val="ListParagraph"/>
        <w:rPr>
          <w:sz w:val="24"/>
          <w:szCs w:val="24"/>
        </w:rPr>
      </w:pPr>
    </w:p>
    <w:p w14:paraId="4552937D" w14:textId="77777777" w:rsidR="00944C17" w:rsidRPr="00A327BF" w:rsidRDefault="00944C17" w:rsidP="005F37EC">
      <w:pPr>
        <w:pStyle w:val="ListParagraph"/>
        <w:ind w:left="1080" w:firstLine="0"/>
        <w:rPr>
          <w:sz w:val="24"/>
          <w:szCs w:val="24"/>
        </w:rPr>
      </w:pPr>
      <w:r w:rsidRPr="00A327BF">
        <w:rPr>
          <w:sz w:val="24"/>
          <w:szCs w:val="24"/>
        </w:rPr>
        <w:t>Generally, the average value of all property owned by the taxpayer is determined by averaging the values at the beginning and ending of the tax period. However, the assessor may require or allow averaging of monthly values if substantial fluctuations in the values of the property exist during the taxable year or if property is acquired after the beginning of the taxable year or disposed of before the end of the taxable year.</w:t>
      </w:r>
    </w:p>
    <w:p w14:paraId="0BF0F642" w14:textId="77777777" w:rsidR="00944C17" w:rsidRPr="00A327BF" w:rsidRDefault="00944C17" w:rsidP="00944C17">
      <w:pPr>
        <w:pStyle w:val="ListParagraph"/>
        <w:rPr>
          <w:sz w:val="24"/>
          <w:szCs w:val="24"/>
        </w:rPr>
      </w:pPr>
    </w:p>
    <w:p w14:paraId="3623FF45" w14:textId="77777777" w:rsidR="00944C17" w:rsidRPr="00A327BF" w:rsidRDefault="00944C17" w:rsidP="00EC5ED4">
      <w:pPr>
        <w:pStyle w:val="ListParagraph"/>
        <w:numPr>
          <w:ilvl w:val="0"/>
          <w:numId w:val="18"/>
        </w:numPr>
        <w:contextualSpacing/>
        <w:rPr>
          <w:b/>
          <w:bCs/>
          <w:sz w:val="24"/>
          <w:szCs w:val="24"/>
        </w:rPr>
      </w:pPr>
      <w:r w:rsidRPr="00A327BF">
        <w:rPr>
          <w:b/>
          <w:bCs/>
          <w:sz w:val="24"/>
          <w:szCs w:val="24"/>
        </w:rPr>
        <w:t>Valuation of rented property.</w:t>
      </w:r>
      <w:r w:rsidRPr="00A327BF">
        <w:rPr>
          <w:sz w:val="24"/>
          <w:szCs w:val="24"/>
        </w:rPr>
        <w:t xml:space="preserve"> Property rented by the taxpayer is valued at 8 times the net annual rental rate. Subrentals are not deducted.</w:t>
      </w:r>
      <w:r w:rsidRPr="00A327BF">
        <w:rPr>
          <w:b/>
          <w:bCs/>
          <w:sz w:val="24"/>
          <w:szCs w:val="24"/>
        </w:rPr>
        <w:t xml:space="preserve"> </w:t>
      </w:r>
    </w:p>
    <w:p w14:paraId="1E04C3E0" w14:textId="77777777" w:rsidR="00944C17" w:rsidRPr="00A327BF" w:rsidRDefault="00944C17" w:rsidP="00944C17">
      <w:pPr>
        <w:pStyle w:val="ListParagraph"/>
        <w:rPr>
          <w:sz w:val="24"/>
          <w:szCs w:val="24"/>
        </w:rPr>
      </w:pPr>
    </w:p>
    <w:p w14:paraId="37DB18A1" w14:textId="060B275D" w:rsidR="00944C17" w:rsidRPr="00A327BF" w:rsidRDefault="00944C17" w:rsidP="005F37EC">
      <w:pPr>
        <w:pStyle w:val="ListParagraph"/>
        <w:ind w:left="1080" w:firstLine="0"/>
        <w:rPr>
          <w:sz w:val="24"/>
          <w:szCs w:val="24"/>
        </w:rPr>
      </w:pPr>
      <w:r w:rsidRPr="00A327BF">
        <w:rPr>
          <w:sz w:val="24"/>
          <w:szCs w:val="24"/>
        </w:rPr>
        <w:t>If property is used at no charge or rented for a rate other than a reasonable market rate, the property must be included in the property factor on the basis of a reasonable market rental rate.</w:t>
      </w:r>
    </w:p>
    <w:p w14:paraId="6B4CB16D" w14:textId="77777777" w:rsidR="00944C17" w:rsidRPr="00A327BF" w:rsidRDefault="00944C17" w:rsidP="00944C17">
      <w:pPr>
        <w:pStyle w:val="ListParagraph"/>
        <w:rPr>
          <w:sz w:val="24"/>
          <w:szCs w:val="24"/>
        </w:rPr>
      </w:pPr>
    </w:p>
    <w:p w14:paraId="783F93BC" w14:textId="6C6B01CB" w:rsidR="00944C17" w:rsidRPr="00A327BF" w:rsidRDefault="00944C17" w:rsidP="005F37EC">
      <w:pPr>
        <w:pStyle w:val="ListParagraph"/>
        <w:ind w:left="1080" w:firstLine="0"/>
        <w:rPr>
          <w:sz w:val="24"/>
          <w:szCs w:val="24"/>
        </w:rPr>
      </w:pPr>
      <w:r w:rsidRPr="00A327BF">
        <w:rPr>
          <w:sz w:val="24"/>
          <w:szCs w:val="24"/>
        </w:rPr>
        <w:t>The “annual rental rate” is the amount paid as rent for the property for a twelve-month period. When property is rented for less than a twelve-month period, the net rent paid for the actual period of rental constitutes the “annual rental rate” for the tax period. However, when a taxpayer has rented property for a term of 12 or more months and the current tax period covers a period of less than 12 months, the net rent paid for the short tax period must be annualized. If the rental term is for less than 12 months, the rent must not be annualized beyond its term. Rent will not be annualized because of the uncertain duration when the rental term is on a month-to-month basis.</w:t>
      </w:r>
    </w:p>
    <w:p w14:paraId="3A139E4A" w14:textId="77777777" w:rsidR="00944C17" w:rsidRPr="00A327BF" w:rsidRDefault="00944C17" w:rsidP="00944C17">
      <w:pPr>
        <w:pStyle w:val="ListParagraph"/>
        <w:rPr>
          <w:sz w:val="24"/>
          <w:szCs w:val="24"/>
        </w:rPr>
      </w:pPr>
    </w:p>
    <w:p w14:paraId="1DAC54A0" w14:textId="77777777" w:rsidR="00944C17" w:rsidRPr="00A327BF" w:rsidRDefault="00944C17" w:rsidP="005F37EC">
      <w:pPr>
        <w:pStyle w:val="ListParagraph"/>
        <w:ind w:left="1080" w:firstLine="0"/>
        <w:rPr>
          <w:sz w:val="24"/>
          <w:szCs w:val="24"/>
        </w:rPr>
      </w:pPr>
      <w:r w:rsidRPr="00A327BF">
        <w:rPr>
          <w:sz w:val="24"/>
          <w:szCs w:val="24"/>
        </w:rPr>
        <w:t>“Rent” is the actual sum of money or other consideration payable, directly or indirectly, by the taxpayer or for its benefit for the use of the property and includes:</w:t>
      </w:r>
    </w:p>
    <w:p w14:paraId="77374C7F" w14:textId="77777777" w:rsidR="00944C17" w:rsidRPr="00A327BF" w:rsidRDefault="00944C17" w:rsidP="00944C17">
      <w:pPr>
        <w:pStyle w:val="ListParagraph"/>
        <w:rPr>
          <w:sz w:val="24"/>
          <w:szCs w:val="24"/>
        </w:rPr>
      </w:pPr>
    </w:p>
    <w:p w14:paraId="1F7EA431" w14:textId="77777777" w:rsidR="00944C17" w:rsidRPr="00A327BF" w:rsidRDefault="00944C17" w:rsidP="00EC5ED4">
      <w:pPr>
        <w:pStyle w:val="ListParagraph"/>
        <w:numPr>
          <w:ilvl w:val="0"/>
          <w:numId w:val="19"/>
        </w:numPr>
        <w:contextualSpacing/>
        <w:rPr>
          <w:sz w:val="24"/>
          <w:szCs w:val="24"/>
        </w:rPr>
      </w:pPr>
      <w:r w:rsidRPr="00A327BF">
        <w:rPr>
          <w:sz w:val="24"/>
          <w:szCs w:val="24"/>
        </w:rPr>
        <w:t>Any amount payable for the use of real or tangible personal property, or any part thereof, whether designated as a fixed sum of money or as a percentage of sales, profits or otherwise;</w:t>
      </w:r>
    </w:p>
    <w:p w14:paraId="586DAF9C" w14:textId="77777777" w:rsidR="00944C17" w:rsidRPr="00A327BF" w:rsidRDefault="00944C17" w:rsidP="00944C17">
      <w:pPr>
        <w:pStyle w:val="ListParagraph"/>
        <w:ind w:left="1080" w:firstLine="0"/>
        <w:rPr>
          <w:sz w:val="24"/>
          <w:szCs w:val="24"/>
        </w:rPr>
      </w:pPr>
    </w:p>
    <w:p w14:paraId="02F6DC47" w14:textId="77777777" w:rsidR="00944C17" w:rsidRPr="00A327BF" w:rsidRDefault="00944C17" w:rsidP="00EC5ED4">
      <w:pPr>
        <w:pStyle w:val="ListParagraph"/>
        <w:numPr>
          <w:ilvl w:val="0"/>
          <w:numId w:val="19"/>
        </w:numPr>
        <w:contextualSpacing/>
        <w:rPr>
          <w:sz w:val="24"/>
          <w:szCs w:val="24"/>
        </w:rPr>
      </w:pPr>
      <w:r w:rsidRPr="00A327BF">
        <w:rPr>
          <w:sz w:val="24"/>
          <w:szCs w:val="24"/>
        </w:rPr>
        <w:t>Any amount payable as additional rent or in lieu of rents, such as interest, taxes, insurance, repairs or any other items required to be paid by the terms of the lease or other arrangement but does not include amounts paid as service charges, such as utilities, janitor services, etc. If a payment includes rent and other charges unsegregated, the amount of rent must be determined by consideration of the relative values of the rent and the other items.</w:t>
      </w:r>
    </w:p>
    <w:p w14:paraId="536D32C9" w14:textId="77777777" w:rsidR="00944C17" w:rsidRPr="00A327BF" w:rsidRDefault="00944C17" w:rsidP="00944C17">
      <w:pPr>
        <w:pStyle w:val="ListParagraph"/>
        <w:rPr>
          <w:sz w:val="24"/>
          <w:szCs w:val="24"/>
        </w:rPr>
      </w:pPr>
    </w:p>
    <w:p w14:paraId="1F421C32" w14:textId="77777777" w:rsidR="00944C17" w:rsidRPr="00A327BF" w:rsidRDefault="00944C17" w:rsidP="005F37EC">
      <w:pPr>
        <w:ind w:left="1440"/>
        <w:rPr>
          <w:sz w:val="24"/>
          <w:szCs w:val="24"/>
        </w:rPr>
      </w:pPr>
      <w:r w:rsidRPr="00A327BF">
        <w:rPr>
          <w:sz w:val="24"/>
          <w:szCs w:val="24"/>
        </w:rPr>
        <w:t xml:space="preserve">“Rent” does not include incidental day-to-day expenses such as hotel or motel accommodations, daily rental of automobiles, etc. “Rent” does not include </w:t>
      </w:r>
      <w:r w:rsidRPr="00A327BF">
        <w:rPr>
          <w:sz w:val="24"/>
          <w:szCs w:val="24"/>
        </w:rPr>
        <w:lastRenderedPageBreak/>
        <w:t>royalties based on extraction of natural resources, whether represented by delivery or purchase. For this purpose, a royalty includes any consideration conveyed or credited to a holder of an interest in property that constitutes a sharing of current or future production of natural resources from such property, irrespective of the method of payment or how such consideration may be characterized, whether as a royalty, advance royalty, rental or otherwise.</w:t>
      </w:r>
    </w:p>
    <w:p w14:paraId="4640661B" w14:textId="77777777" w:rsidR="00944C17" w:rsidRPr="00A327BF" w:rsidRDefault="00944C17" w:rsidP="00944C17">
      <w:pPr>
        <w:ind w:left="720"/>
        <w:rPr>
          <w:sz w:val="24"/>
          <w:szCs w:val="24"/>
        </w:rPr>
      </w:pPr>
    </w:p>
    <w:p w14:paraId="2F99FFA3" w14:textId="77777777" w:rsidR="00944C17" w:rsidRPr="00A327BF" w:rsidRDefault="00944C17" w:rsidP="005F37EC">
      <w:pPr>
        <w:ind w:left="1440"/>
        <w:rPr>
          <w:sz w:val="24"/>
          <w:szCs w:val="24"/>
        </w:rPr>
      </w:pPr>
      <w:r w:rsidRPr="00A327BF">
        <w:rPr>
          <w:sz w:val="24"/>
          <w:szCs w:val="24"/>
        </w:rPr>
        <w:t>Leasehold improvements are treated as property owned by the taxpayer regardless of whether the taxpayer is entitled to remove the improvements or of whether the improvements revert to the lessor upon expiration of the lease.</w:t>
      </w:r>
    </w:p>
    <w:p w14:paraId="41F0E449" w14:textId="77777777" w:rsidR="00944C17" w:rsidRPr="00A327BF" w:rsidRDefault="00944C17" w:rsidP="00944C17">
      <w:pPr>
        <w:rPr>
          <w:sz w:val="24"/>
          <w:szCs w:val="24"/>
        </w:rPr>
      </w:pPr>
    </w:p>
    <w:p w14:paraId="2EE79083" w14:textId="64195321" w:rsidR="0076491B" w:rsidRPr="00A327BF" w:rsidRDefault="003D52BA" w:rsidP="00EC5ED4">
      <w:pPr>
        <w:pStyle w:val="ListParagraph"/>
        <w:numPr>
          <w:ilvl w:val="0"/>
          <w:numId w:val="1"/>
        </w:numPr>
        <w:rPr>
          <w:sz w:val="24"/>
          <w:szCs w:val="24"/>
        </w:rPr>
      </w:pPr>
      <w:r w:rsidRPr="00A327BF">
        <w:rPr>
          <w:b/>
          <w:bCs/>
          <w:sz w:val="24"/>
          <w:szCs w:val="24"/>
        </w:rPr>
        <w:t>Tangible personal property.</w:t>
      </w:r>
      <w:r w:rsidRPr="00A327BF">
        <w:rPr>
          <w:sz w:val="24"/>
          <w:szCs w:val="24"/>
        </w:rPr>
        <w:t xml:space="preserve"> “Tangible personal property” means personal property that has physical existence. It can be seen, weighed, measured, felt, touched or in any other manner perceived by the senses, but does not include anything that constitutes intangible property as defined in section </w:t>
      </w:r>
      <w:r w:rsidR="00E87184" w:rsidRPr="00A327BF">
        <w:rPr>
          <w:sz w:val="24"/>
          <w:szCs w:val="24"/>
        </w:rPr>
        <w:t>.01(</w:t>
      </w:r>
      <w:r w:rsidR="003A1E28" w:rsidRPr="00A327BF">
        <w:rPr>
          <w:sz w:val="24"/>
          <w:szCs w:val="24"/>
        </w:rPr>
        <w:t>D</w:t>
      </w:r>
      <w:r w:rsidR="00E87184" w:rsidRPr="00A327BF">
        <w:rPr>
          <w:sz w:val="24"/>
          <w:szCs w:val="24"/>
        </w:rPr>
        <w:t>)</w:t>
      </w:r>
      <w:r w:rsidRPr="00A327BF">
        <w:rPr>
          <w:sz w:val="24"/>
          <w:szCs w:val="24"/>
        </w:rPr>
        <w:t xml:space="preserve"> above.</w:t>
      </w:r>
    </w:p>
    <w:p w14:paraId="7E854D0A" w14:textId="77777777" w:rsidR="00842C67" w:rsidRPr="00A327BF" w:rsidRDefault="00842C67" w:rsidP="00FF59CB">
      <w:pPr>
        <w:rPr>
          <w:sz w:val="24"/>
          <w:szCs w:val="24"/>
        </w:rPr>
      </w:pPr>
    </w:p>
    <w:p w14:paraId="2FD51DFA" w14:textId="5E1CF823" w:rsidR="00CD2F59" w:rsidRPr="00A327BF" w:rsidRDefault="00F35D18" w:rsidP="00EC5ED4">
      <w:pPr>
        <w:pStyle w:val="ListParagraph"/>
        <w:numPr>
          <w:ilvl w:val="0"/>
          <w:numId w:val="1"/>
        </w:numPr>
        <w:rPr>
          <w:sz w:val="24"/>
          <w:szCs w:val="24"/>
        </w:rPr>
      </w:pPr>
      <w:r w:rsidRPr="00A327BF">
        <w:rPr>
          <w:b/>
          <w:bCs/>
          <w:sz w:val="24"/>
          <w:szCs w:val="24"/>
        </w:rPr>
        <w:t>Tribal land</w:t>
      </w:r>
      <w:r w:rsidR="002B7E5E" w:rsidRPr="00A327BF">
        <w:rPr>
          <w:b/>
          <w:bCs/>
          <w:sz w:val="24"/>
          <w:szCs w:val="24"/>
        </w:rPr>
        <w:t>.</w:t>
      </w:r>
      <w:r w:rsidR="002B7E5E" w:rsidRPr="00A327BF">
        <w:rPr>
          <w:sz w:val="24"/>
          <w:szCs w:val="24"/>
        </w:rPr>
        <w:t xml:space="preserve">  “</w:t>
      </w:r>
      <w:r w:rsidRPr="00A327BF">
        <w:rPr>
          <w:sz w:val="24"/>
          <w:szCs w:val="24"/>
        </w:rPr>
        <w:t>Tribal land</w:t>
      </w:r>
      <w:r w:rsidR="002B7E5E" w:rsidRPr="00A327BF">
        <w:rPr>
          <w:sz w:val="24"/>
          <w:szCs w:val="24"/>
        </w:rPr>
        <w:t>” means land within the Houlton</w:t>
      </w:r>
      <w:r w:rsidR="00213B91" w:rsidRPr="00A327BF">
        <w:rPr>
          <w:sz w:val="24"/>
          <w:szCs w:val="24"/>
        </w:rPr>
        <w:t xml:space="preserve"> </w:t>
      </w:r>
      <w:r w:rsidR="0070093D" w:rsidRPr="00A327BF">
        <w:rPr>
          <w:sz w:val="24"/>
          <w:szCs w:val="24"/>
        </w:rPr>
        <w:t xml:space="preserve">Band Trust Land, the Passamaquoddy Indian </w:t>
      </w:r>
      <w:r w:rsidR="009F5A73" w:rsidRPr="00A327BF">
        <w:rPr>
          <w:sz w:val="24"/>
          <w:szCs w:val="24"/>
        </w:rPr>
        <w:t>territory,</w:t>
      </w:r>
      <w:r w:rsidR="0070093D" w:rsidRPr="00A327BF">
        <w:rPr>
          <w:sz w:val="24"/>
          <w:szCs w:val="24"/>
        </w:rPr>
        <w:t xml:space="preserve"> or the Penobscot Indian </w:t>
      </w:r>
      <w:r w:rsidR="00675DB9" w:rsidRPr="00A327BF">
        <w:rPr>
          <w:sz w:val="24"/>
          <w:szCs w:val="24"/>
        </w:rPr>
        <w:t>territory.</w:t>
      </w:r>
    </w:p>
    <w:p w14:paraId="7E28616D" w14:textId="77777777" w:rsidR="00994FFD" w:rsidRPr="00A327BF" w:rsidRDefault="00994FFD" w:rsidP="00FF59CB">
      <w:pPr>
        <w:rPr>
          <w:sz w:val="24"/>
          <w:szCs w:val="24"/>
        </w:rPr>
      </w:pPr>
    </w:p>
    <w:p w14:paraId="00E6C27F" w14:textId="77777777" w:rsidR="00E74E22" w:rsidRPr="00A327BF" w:rsidRDefault="00675DB9" w:rsidP="00EC5ED4">
      <w:pPr>
        <w:pStyle w:val="ListParagraph"/>
        <w:numPr>
          <w:ilvl w:val="0"/>
          <w:numId w:val="1"/>
        </w:numPr>
        <w:rPr>
          <w:sz w:val="24"/>
          <w:szCs w:val="24"/>
        </w:rPr>
      </w:pPr>
      <w:r w:rsidRPr="00A327BF">
        <w:rPr>
          <w:b/>
          <w:bCs/>
          <w:sz w:val="24"/>
          <w:szCs w:val="24"/>
        </w:rPr>
        <w:t>Tribal member.</w:t>
      </w:r>
      <w:r w:rsidRPr="00A327BF">
        <w:rPr>
          <w:sz w:val="24"/>
          <w:szCs w:val="24"/>
        </w:rPr>
        <w:t xml:space="preserve">  “Tribal member” means an enrolled member of the Houlton Band of Maliseet Indians, the Passamaquoddy </w:t>
      </w:r>
      <w:r w:rsidR="009F5A73" w:rsidRPr="00A327BF">
        <w:rPr>
          <w:sz w:val="24"/>
          <w:szCs w:val="24"/>
        </w:rPr>
        <w:t>Tribe,</w:t>
      </w:r>
      <w:r w:rsidRPr="00A327BF">
        <w:rPr>
          <w:sz w:val="24"/>
          <w:szCs w:val="24"/>
        </w:rPr>
        <w:t xml:space="preserve"> or the Penobscot Nation.</w:t>
      </w:r>
    </w:p>
    <w:p w14:paraId="2FC02E6C" w14:textId="77777777" w:rsidR="00E74E22" w:rsidRPr="00A327BF" w:rsidRDefault="00E74E22" w:rsidP="00E74E22">
      <w:pPr>
        <w:pStyle w:val="ListParagraph"/>
        <w:rPr>
          <w:b/>
          <w:sz w:val="24"/>
          <w:szCs w:val="24"/>
        </w:rPr>
      </w:pPr>
    </w:p>
    <w:p w14:paraId="14889FD3" w14:textId="004C0EF7" w:rsidR="000D3D5C" w:rsidRPr="00A327BF" w:rsidRDefault="000D3D5C" w:rsidP="00EC5ED4">
      <w:pPr>
        <w:pStyle w:val="ListParagraph"/>
        <w:numPr>
          <w:ilvl w:val="0"/>
          <w:numId w:val="1"/>
        </w:numPr>
        <w:rPr>
          <w:sz w:val="24"/>
          <w:szCs w:val="24"/>
        </w:rPr>
      </w:pPr>
      <w:r w:rsidRPr="00A327BF">
        <w:rPr>
          <w:b/>
          <w:sz w:val="24"/>
          <w:szCs w:val="24"/>
        </w:rPr>
        <w:t xml:space="preserve">Tribal member residing on tribal land. </w:t>
      </w:r>
      <w:r w:rsidRPr="00A327BF">
        <w:rPr>
          <w:sz w:val="24"/>
          <w:szCs w:val="24"/>
        </w:rPr>
        <w:t xml:space="preserve"> "Tribal member residing on tribal land" means an individual who is a tribal member and:</w:t>
      </w:r>
    </w:p>
    <w:p w14:paraId="70317E1F" w14:textId="77777777" w:rsidR="000D3D5C" w:rsidRPr="00A327BF" w:rsidRDefault="000D3D5C" w:rsidP="00EC797C">
      <w:pPr>
        <w:pStyle w:val="ListParagraph"/>
        <w:rPr>
          <w:sz w:val="24"/>
          <w:szCs w:val="24"/>
        </w:rPr>
      </w:pPr>
    </w:p>
    <w:p w14:paraId="58680E3C" w14:textId="48567821" w:rsidR="000D3D5C" w:rsidRPr="00A327BF" w:rsidRDefault="000D3D5C" w:rsidP="00EC5ED4">
      <w:pPr>
        <w:pStyle w:val="ListParagraph"/>
        <w:numPr>
          <w:ilvl w:val="0"/>
          <w:numId w:val="16"/>
        </w:numPr>
        <w:rPr>
          <w:sz w:val="24"/>
          <w:szCs w:val="24"/>
        </w:rPr>
      </w:pPr>
      <w:r w:rsidRPr="00A327BF">
        <w:rPr>
          <w:sz w:val="24"/>
          <w:szCs w:val="24"/>
        </w:rPr>
        <w:t>Who is domiciled on tribal land, unless:</w:t>
      </w:r>
    </w:p>
    <w:p w14:paraId="035E02DA" w14:textId="77777777" w:rsidR="00EC797C" w:rsidRPr="00A327BF" w:rsidRDefault="00EC797C" w:rsidP="000D3D5C">
      <w:pPr>
        <w:ind w:left="720"/>
        <w:rPr>
          <w:sz w:val="24"/>
          <w:szCs w:val="24"/>
        </w:rPr>
      </w:pPr>
    </w:p>
    <w:p w14:paraId="2AF6F08F" w14:textId="5B317CFD" w:rsidR="000D3D5C" w:rsidRPr="00A327BF" w:rsidRDefault="000D3D5C" w:rsidP="00EC5ED4">
      <w:pPr>
        <w:pStyle w:val="ListParagraph"/>
        <w:numPr>
          <w:ilvl w:val="0"/>
          <w:numId w:val="14"/>
        </w:numPr>
        <w:rPr>
          <w:sz w:val="24"/>
          <w:szCs w:val="24"/>
        </w:rPr>
      </w:pPr>
      <w:r w:rsidRPr="00A327BF">
        <w:rPr>
          <w:sz w:val="24"/>
          <w:szCs w:val="24"/>
        </w:rPr>
        <w:t>The tribal member does not maintain a permanent place of abode on tribal land, maintains a permanent place of abode off of tribal land and spends in the aggregate not more than 30 days of the taxable year on tribal land; or</w:t>
      </w:r>
    </w:p>
    <w:p w14:paraId="63615B27" w14:textId="77777777" w:rsidR="00EC797C" w:rsidRPr="00A327BF" w:rsidRDefault="00EC797C" w:rsidP="000D3D5C">
      <w:pPr>
        <w:ind w:left="1080"/>
        <w:rPr>
          <w:sz w:val="24"/>
          <w:szCs w:val="24"/>
        </w:rPr>
      </w:pPr>
    </w:p>
    <w:p w14:paraId="5E7772D7" w14:textId="14395EBA" w:rsidR="000D3D5C" w:rsidRPr="00A327BF" w:rsidRDefault="000D3D5C" w:rsidP="00EC5ED4">
      <w:pPr>
        <w:pStyle w:val="ListParagraph"/>
        <w:numPr>
          <w:ilvl w:val="0"/>
          <w:numId w:val="14"/>
        </w:numPr>
        <w:rPr>
          <w:sz w:val="24"/>
          <w:szCs w:val="24"/>
        </w:rPr>
      </w:pPr>
      <w:r w:rsidRPr="00A327BF">
        <w:rPr>
          <w:sz w:val="24"/>
          <w:szCs w:val="24"/>
        </w:rPr>
        <w:t>Within any period of 548 consecutive days, the tribal member:</w:t>
      </w:r>
    </w:p>
    <w:p w14:paraId="65EC55FA" w14:textId="77777777" w:rsidR="00BF5639" w:rsidRPr="00A327BF" w:rsidRDefault="00BF5639" w:rsidP="000D3D5C">
      <w:pPr>
        <w:ind w:left="1440"/>
        <w:rPr>
          <w:sz w:val="24"/>
          <w:szCs w:val="24"/>
        </w:rPr>
      </w:pPr>
    </w:p>
    <w:p w14:paraId="277D9A98" w14:textId="5C7A5597" w:rsidR="000D3D5C" w:rsidRPr="00A327BF" w:rsidRDefault="000D3D5C" w:rsidP="00EC5ED4">
      <w:pPr>
        <w:pStyle w:val="ListParagraph"/>
        <w:numPr>
          <w:ilvl w:val="0"/>
          <w:numId w:val="15"/>
        </w:numPr>
        <w:rPr>
          <w:sz w:val="24"/>
          <w:szCs w:val="24"/>
        </w:rPr>
      </w:pPr>
      <w:r w:rsidRPr="00A327BF">
        <w:rPr>
          <w:sz w:val="24"/>
          <w:szCs w:val="24"/>
        </w:rPr>
        <w:t>Is present in a foreign country or countries for at least 450 days;</w:t>
      </w:r>
    </w:p>
    <w:p w14:paraId="4B30D44E" w14:textId="77777777" w:rsidR="00EC797C" w:rsidRPr="00A327BF" w:rsidRDefault="00EC797C" w:rsidP="000D3D5C">
      <w:pPr>
        <w:ind w:left="1440"/>
        <w:rPr>
          <w:sz w:val="24"/>
          <w:szCs w:val="24"/>
        </w:rPr>
      </w:pPr>
    </w:p>
    <w:p w14:paraId="18A06FB2" w14:textId="2532AA47" w:rsidR="000D3D5C" w:rsidRPr="00A327BF" w:rsidRDefault="000D3D5C" w:rsidP="00EC5ED4">
      <w:pPr>
        <w:pStyle w:val="ListParagraph"/>
        <w:numPr>
          <w:ilvl w:val="0"/>
          <w:numId w:val="15"/>
        </w:numPr>
        <w:rPr>
          <w:sz w:val="24"/>
          <w:szCs w:val="24"/>
        </w:rPr>
      </w:pPr>
      <w:r w:rsidRPr="00A327BF">
        <w:rPr>
          <w:sz w:val="24"/>
          <w:szCs w:val="24"/>
        </w:rPr>
        <w:t>Is not present on tribal land for more than 90 days;</w:t>
      </w:r>
    </w:p>
    <w:p w14:paraId="63619264" w14:textId="77777777" w:rsidR="00EC797C" w:rsidRPr="00A327BF" w:rsidRDefault="00EC797C" w:rsidP="000D3D5C">
      <w:pPr>
        <w:ind w:left="1440"/>
        <w:rPr>
          <w:sz w:val="24"/>
          <w:szCs w:val="24"/>
        </w:rPr>
      </w:pPr>
    </w:p>
    <w:p w14:paraId="5DE9B529" w14:textId="51B863E5" w:rsidR="000D3D5C" w:rsidRPr="00A327BF" w:rsidRDefault="000D3D5C" w:rsidP="00EC5ED4">
      <w:pPr>
        <w:pStyle w:val="ListParagraph"/>
        <w:numPr>
          <w:ilvl w:val="0"/>
          <w:numId w:val="15"/>
        </w:numPr>
        <w:rPr>
          <w:sz w:val="24"/>
          <w:szCs w:val="24"/>
        </w:rPr>
      </w:pPr>
      <w:r w:rsidRPr="00A327BF">
        <w:rPr>
          <w:sz w:val="24"/>
          <w:szCs w:val="24"/>
        </w:rPr>
        <w:t>Does not maintain a permanent place of abode on tribal land at which a minor child of the tribal member or the tribal member's spouse is present for more than 90 days, unless the tribal member and the tribal member's spouse are legally separated; and</w:t>
      </w:r>
    </w:p>
    <w:p w14:paraId="6F9DA5EA" w14:textId="77777777" w:rsidR="00EC797C" w:rsidRPr="00A327BF" w:rsidRDefault="00EC797C" w:rsidP="000D3D5C">
      <w:pPr>
        <w:ind w:left="1440"/>
        <w:rPr>
          <w:sz w:val="24"/>
          <w:szCs w:val="24"/>
        </w:rPr>
      </w:pPr>
    </w:p>
    <w:p w14:paraId="69D7DA42" w14:textId="0BBFA577" w:rsidR="000D3D5C" w:rsidRPr="00A327BF" w:rsidRDefault="000D3D5C" w:rsidP="00EC5ED4">
      <w:pPr>
        <w:pStyle w:val="ListParagraph"/>
        <w:numPr>
          <w:ilvl w:val="0"/>
          <w:numId w:val="15"/>
        </w:numPr>
        <w:rPr>
          <w:sz w:val="24"/>
          <w:szCs w:val="24"/>
        </w:rPr>
      </w:pPr>
      <w:r w:rsidRPr="00A327BF">
        <w:rPr>
          <w:sz w:val="24"/>
          <w:szCs w:val="24"/>
        </w:rPr>
        <w:t xml:space="preserve">During the nonresident portion of the taxable year with which, or within which, such period of 548 consecutive days begins and the nonresident portion of the taxable year with which, or within which, such period ends, is present on tribal land for a number of days that does not exceed an </w:t>
      </w:r>
      <w:r w:rsidRPr="00A327BF">
        <w:rPr>
          <w:sz w:val="24"/>
          <w:szCs w:val="24"/>
        </w:rPr>
        <w:lastRenderedPageBreak/>
        <w:t xml:space="preserve">amount that bears the same ratio to 90 as the number of days contained in such portion of the taxable year bears to 548; or </w:t>
      </w:r>
    </w:p>
    <w:p w14:paraId="31941110" w14:textId="77777777" w:rsidR="00EC797C" w:rsidRPr="00A327BF" w:rsidRDefault="00EC797C" w:rsidP="000D3D5C">
      <w:pPr>
        <w:ind w:left="1440"/>
        <w:rPr>
          <w:sz w:val="24"/>
          <w:szCs w:val="24"/>
        </w:rPr>
      </w:pPr>
    </w:p>
    <w:p w14:paraId="18DCF331" w14:textId="523B83D2" w:rsidR="000D3D5C" w:rsidRPr="00A327BF" w:rsidRDefault="000D3D5C" w:rsidP="00EC5ED4">
      <w:pPr>
        <w:pStyle w:val="ListParagraph"/>
        <w:numPr>
          <w:ilvl w:val="0"/>
          <w:numId w:val="16"/>
        </w:numPr>
        <w:rPr>
          <w:sz w:val="24"/>
          <w:szCs w:val="24"/>
        </w:rPr>
      </w:pPr>
      <w:r w:rsidRPr="00A327BF">
        <w:rPr>
          <w:sz w:val="24"/>
          <w:szCs w:val="24"/>
        </w:rPr>
        <w:t>Who is not domiciled on tribal land, but maintains a permanent place of abode on tribal land and spends in the aggregate more than 183 days of the taxable year on tribal land, unless the tribal member is in the Armed Forces of the United States</w:t>
      </w:r>
      <w:r w:rsidR="00F36DCA" w:rsidRPr="00A327BF">
        <w:rPr>
          <w:sz w:val="24"/>
          <w:szCs w:val="24"/>
        </w:rPr>
        <w:t xml:space="preserve"> (“U.S.”)</w:t>
      </w:r>
      <w:r w:rsidRPr="00A327BF">
        <w:rPr>
          <w:sz w:val="24"/>
          <w:szCs w:val="24"/>
        </w:rPr>
        <w:t>.</w:t>
      </w:r>
    </w:p>
    <w:p w14:paraId="101EB879" w14:textId="77777777" w:rsidR="00EC797C" w:rsidRPr="00A327BF" w:rsidRDefault="00EC797C" w:rsidP="00EC797C">
      <w:pPr>
        <w:pStyle w:val="ListParagraph"/>
        <w:ind w:left="720" w:firstLine="0"/>
        <w:rPr>
          <w:sz w:val="24"/>
          <w:szCs w:val="24"/>
        </w:rPr>
      </w:pPr>
    </w:p>
    <w:p w14:paraId="6767AAF1" w14:textId="1FEADCA0" w:rsidR="000D3D5C" w:rsidRPr="00A327BF" w:rsidRDefault="000D3D5C" w:rsidP="002B70DF">
      <w:pPr>
        <w:pStyle w:val="ListParagraph"/>
        <w:ind w:left="720" w:firstLine="0"/>
        <w:rPr>
          <w:sz w:val="24"/>
          <w:szCs w:val="24"/>
        </w:rPr>
      </w:pPr>
      <w:r w:rsidRPr="00A327BF">
        <w:rPr>
          <w:sz w:val="24"/>
          <w:szCs w:val="24"/>
        </w:rPr>
        <w:t>The geographic location of a political organization or political candidate that receives one or more contributions from the tribal member is not in and of itself determinative on the question of whether the tribal member is domiciled on tribal land. The geographic location of a professional advisor retained by a tribal member or the geographic location of a financial institution with an active account or loan of a tribal member may not be used to determine whether or not a tribal member is domiciled on tribal land. For purposes of this subsection, "professional advisor" includes, but is not limited to, a person that renders medical, financial, legal, accounting, insurance, fiduciary or investment services. Charitable contributions may not be used to determine whether or not a tribal member is domiciled on tribal land.</w:t>
      </w:r>
    </w:p>
    <w:p w14:paraId="31F3B59E" w14:textId="5EB64765" w:rsidR="004A08BF" w:rsidRPr="00A327BF" w:rsidRDefault="004A08BF" w:rsidP="00FF59CB">
      <w:pPr>
        <w:rPr>
          <w:sz w:val="24"/>
          <w:szCs w:val="24"/>
        </w:rPr>
      </w:pPr>
    </w:p>
    <w:p w14:paraId="11DDE248" w14:textId="77777777" w:rsidR="008316F1" w:rsidRPr="00A327BF" w:rsidRDefault="008316F1" w:rsidP="00FF59CB">
      <w:pPr>
        <w:rPr>
          <w:sz w:val="24"/>
          <w:szCs w:val="24"/>
        </w:rPr>
      </w:pPr>
    </w:p>
    <w:p w14:paraId="0D2F44B7" w14:textId="6B2CE9EB" w:rsidR="0019275C" w:rsidRPr="00A327BF" w:rsidRDefault="006A1E73" w:rsidP="00E364B3">
      <w:pPr>
        <w:pStyle w:val="Heading1"/>
        <w:tabs>
          <w:tab w:val="left" w:pos="720"/>
        </w:tabs>
        <w:ind w:left="720"/>
      </w:pPr>
      <w:r w:rsidRPr="00A327BF">
        <w:t xml:space="preserve">.02 </w:t>
      </w:r>
      <w:r w:rsidRPr="00A327BF">
        <w:tab/>
      </w:r>
      <w:r w:rsidR="00657298" w:rsidRPr="00A327BF">
        <w:t>T</w:t>
      </w:r>
      <w:r w:rsidR="00CC25A4" w:rsidRPr="00A327BF">
        <w:t xml:space="preserve">ribal member residing on </w:t>
      </w:r>
      <w:r w:rsidR="00F35D18" w:rsidRPr="00A327BF">
        <w:t>tribal land</w:t>
      </w:r>
    </w:p>
    <w:p w14:paraId="6847B454" w14:textId="77777777" w:rsidR="0019275C" w:rsidRPr="00A327BF" w:rsidRDefault="0019275C" w:rsidP="00E364B3">
      <w:pPr>
        <w:pStyle w:val="Heading1"/>
        <w:tabs>
          <w:tab w:val="left" w:pos="720"/>
        </w:tabs>
        <w:ind w:left="720"/>
      </w:pPr>
    </w:p>
    <w:p w14:paraId="45E4B5C6" w14:textId="7FB4D33D" w:rsidR="00FE334B" w:rsidRPr="00A327BF" w:rsidRDefault="0019275C" w:rsidP="0019275C">
      <w:pPr>
        <w:pStyle w:val="Heading1"/>
        <w:tabs>
          <w:tab w:val="left" w:pos="720"/>
        </w:tabs>
        <w:ind w:left="720"/>
        <w:rPr>
          <w:b w:val="0"/>
          <w:bCs w:val="0"/>
          <w:strike/>
        </w:rPr>
      </w:pPr>
      <w:r w:rsidRPr="00A327BF">
        <w:rPr>
          <w:b w:val="0"/>
          <w:bCs w:val="0"/>
        </w:rPr>
        <w:t xml:space="preserve">            </w:t>
      </w:r>
      <w:r w:rsidR="00A82A8B" w:rsidRPr="00A327BF">
        <w:rPr>
          <w:b w:val="0"/>
          <w:bCs w:val="0"/>
        </w:rPr>
        <w:t>For purposes of this rule</w:t>
      </w:r>
      <w:r w:rsidR="007152B7" w:rsidRPr="00A327BF">
        <w:rPr>
          <w:b w:val="0"/>
          <w:bCs w:val="0"/>
        </w:rPr>
        <w:t>,</w:t>
      </w:r>
      <w:r w:rsidR="00A82A8B" w:rsidRPr="00A327BF">
        <w:rPr>
          <w:b w:val="0"/>
          <w:bCs w:val="0"/>
        </w:rPr>
        <w:t xml:space="preserve"> </w:t>
      </w:r>
      <w:r w:rsidR="007152B7" w:rsidRPr="00A327BF">
        <w:rPr>
          <w:b w:val="0"/>
          <w:bCs w:val="0"/>
        </w:rPr>
        <w:t xml:space="preserve">a </w:t>
      </w:r>
      <w:r w:rsidR="00EE1558" w:rsidRPr="00A327BF">
        <w:rPr>
          <w:b w:val="0"/>
          <w:bCs w:val="0"/>
        </w:rPr>
        <w:t>tribal member</w:t>
      </w:r>
      <w:r w:rsidR="007152B7" w:rsidRPr="00A327BF">
        <w:rPr>
          <w:b w:val="0"/>
          <w:bCs w:val="0"/>
        </w:rPr>
        <w:t xml:space="preserve"> residing on tribal land is </w:t>
      </w:r>
      <w:r w:rsidR="00EE1558" w:rsidRPr="00A327BF">
        <w:rPr>
          <w:b w:val="0"/>
          <w:bCs w:val="0"/>
        </w:rPr>
        <w:t>a</w:t>
      </w:r>
      <w:r w:rsidR="007152B7" w:rsidRPr="00A327BF">
        <w:rPr>
          <w:b w:val="0"/>
          <w:bCs w:val="0"/>
        </w:rPr>
        <w:t xml:space="preserve"> Maine</w:t>
      </w:r>
      <w:r w:rsidR="00EE1558" w:rsidRPr="00A327BF">
        <w:rPr>
          <w:b w:val="0"/>
          <w:bCs w:val="0"/>
        </w:rPr>
        <w:t xml:space="preserve"> resident</w:t>
      </w:r>
      <w:r w:rsidR="007152B7" w:rsidRPr="00A327BF">
        <w:rPr>
          <w:b w:val="0"/>
          <w:bCs w:val="0"/>
        </w:rPr>
        <w:t xml:space="preserve"> individual, as that term is defined by</w:t>
      </w:r>
      <w:r w:rsidR="00EE1558" w:rsidRPr="00A327BF">
        <w:rPr>
          <w:b w:val="0"/>
          <w:bCs w:val="0"/>
        </w:rPr>
        <w:t xml:space="preserve"> 36 M.R.S. § </w:t>
      </w:r>
      <w:r w:rsidR="00216D92" w:rsidRPr="00A327BF">
        <w:rPr>
          <w:b w:val="0"/>
          <w:bCs w:val="0"/>
        </w:rPr>
        <w:t>5102(5)</w:t>
      </w:r>
      <w:r w:rsidR="00E10A55" w:rsidRPr="00A327BF">
        <w:rPr>
          <w:b w:val="0"/>
          <w:bCs w:val="0"/>
        </w:rPr>
        <w:t>.</w:t>
      </w:r>
      <w:r w:rsidR="007152B7" w:rsidRPr="00A327BF">
        <w:rPr>
          <w:b w:val="0"/>
          <w:bCs w:val="0"/>
        </w:rPr>
        <w:t xml:space="preserve">  </w:t>
      </w:r>
      <w:r w:rsidR="00A85705" w:rsidRPr="00A327BF">
        <w:rPr>
          <w:b w:val="0"/>
          <w:bCs w:val="0"/>
        </w:rPr>
        <w:t>This section provides guidance to assist in making a determination as to whether an individual is, for the taxable year, a tribal member residing on tribal land.</w:t>
      </w:r>
    </w:p>
    <w:p w14:paraId="05BD71F2" w14:textId="77777777" w:rsidR="00AC76E8" w:rsidRPr="00A327BF" w:rsidRDefault="00AC76E8" w:rsidP="00AC76E8">
      <w:pPr>
        <w:pStyle w:val="Default"/>
      </w:pPr>
    </w:p>
    <w:p w14:paraId="07AF488F" w14:textId="04339F9B" w:rsidR="006A7CF4" w:rsidRPr="00A327BF" w:rsidRDefault="008F7719" w:rsidP="00EC5ED4">
      <w:pPr>
        <w:pStyle w:val="ListParagraph"/>
        <w:numPr>
          <w:ilvl w:val="0"/>
          <w:numId w:val="2"/>
        </w:numPr>
        <w:rPr>
          <w:sz w:val="24"/>
          <w:szCs w:val="24"/>
        </w:rPr>
      </w:pPr>
      <w:r w:rsidRPr="00A327BF">
        <w:rPr>
          <w:b/>
          <w:bCs/>
          <w:sz w:val="24"/>
          <w:szCs w:val="24"/>
        </w:rPr>
        <w:t>Domicile on tribal land</w:t>
      </w:r>
      <w:r w:rsidR="00FF6A99" w:rsidRPr="00A327BF">
        <w:rPr>
          <w:b/>
          <w:bCs/>
          <w:sz w:val="24"/>
          <w:szCs w:val="24"/>
        </w:rPr>
        <w:t>.</w:t>
      </w:r>
      <w:r w:rsidR="004F197D" w:rsidRPr="00A327BF">
        <w:rPr>
          <w:sz w:val="24"/>
          <w:szCs w:val="24"/>
        </w:rPr>
        <w:t xml:space="preserve">  An individual is considered to be a tribal member residing on tribal land if the member is domiciled on tribal land.</w:t>
      </w:r>
    </w:p>
    <w:p w14:paraId="08C15D20" w14:textId="4849E011" w:rsidR="00D950DA" w:rsidRPr="00A327BF" w:rsidRDefault="00D950DA" w:rsidP="00D950DA">
      <w:pPr>
        <w:rPr>
          <w:sz w:val="24"/>
          <w:szCs w:val="24"/>
        </w:rPr>
      </w:pPr>
    </w:p>
    <w:p w14:paraId="3ED3DB6B" w14:textId="0A026C20" w:rsidR="004C572D" w:rsidRPr="00A327BF" w:rsidRDefault="00757AE6" w:rsidP="00EC5ED4">
      <w:pPr>
        <w:pStyle w:val="ListParagraph"/>
        <w:numPr>
          <w:ilvl w:val="0"/>
          <w:numId w:val="13"/>
        </w:numPr>
        <w:rPr>
          <w:sz w:val="24"/>
          <w:szCs w:val="24"/>
        </w:rPr>
      </w:pPr>
      <w:r w:rsidRPr="00A327BF">
        <w:rPr>
          <w:b/>
          <w:bCs/>
          <w:sz w:val="24"/>
          <w:szCs w:val="24"/>
        </w:rPr>
        <w:t>Generally.</w:t>
      </w:r>
      <w:r w:rsidRPr="00A327BF">
        <w:rPr>
          <w:sz w:val="24"/>
          <w:szCs w:val="24"/>
        </w:rPr>
        <w:t xml:space="preserve">  The word “domic</w:t>
      </w:r>
      <w:r w:rsidR="00567CF5" w:rsidRPr="00A327BF">
        <w:rPr>
          <w:sz w:val="24"/>
          <w:szCs w:val="24"/>
        </w:rPr>
        <w:t>i</w:t>
      </w:r>
      <w:r w:rsidRPr="00A327BF">
        <w:rPr>
          <w:sz w:val="24"/>
          <w:szCs w:val="24"/>
        </w:rPr>
        <w:t>le” is a common-law term that has been defined by Maine courts</w:t>
      </w:r>
      <w:r w:rsidR="00270794" w:rsidRPr="00A327BF">
        <w:rPr>
          <w:sz w:val="24"/>
          <w:szCs w:val="24"/>
        </w:rPr>
        <w:t xml:space="preserve">.  Under </w:t>
      </w:r>
      <w:r w:rsidR="002B70DF" w:rsidRPr="00A327BF">
        <w:rPr>
          <w:sz w:val="24"/>
          <w:szCs w:val="24"/>
        </w:rPr>
        <w:t xml:space="preserve">Maine </w:t>
      </w:r>
      <w:r w:rsidR="00270794" w:rsidRPr="00A327BF">
        <w:rPr>
          <w:sz w:val="24"/>
          <w:szCs w:val="24"/>
        </w:rPr>
        <w:t>common-law, “domicile” means the place (A) where a person resides, and (B) where th</w:t>
      </w:r>
      <w:r w:rsidR="00747234" w:rsidRPr="00A327BF">
        <w:rPr>
          <w:sz w:val="24"/>
          <w:szCs w:val="24"/>
        </w:rPr>
        <w:t xml:space="preserve">at person intends to remain and, whenever absent, intends to return.  Thus, </w:t>
      </w:r>
      <w:r w:rsidR="00382315" w:rsidRPr="00A327BF">
        <w:rPr>
          <w:sz w:val="24"/>
          <w:szCs w:val="24"/>
        </w:rPr>
        <w:t xml:space="preserve">under Maine law, </w:t>
      </w:r>
      <w:r w:rsidR="00747234" w:rsidRPr="00A327BF">
        <w:rPr>
          <w:sz w:val="24"/>
          <w:szCs w:val="24"/>
        </w:rPr>
        <w:t>domicile has two components</w:t>
      </w:r>
      <w:r w:rsidR="00014115" w:rsidRPr="00A327BF">
        <w:rPr>
          <w:sz w:val="24"/>
          <w:szCs w:val="24"/>
        </w:rPr>
        <w:t>: residence and the intent to remain or return, if absent.  Once an individual’s domicile is established, it continues until domicile is established elsewhere.  An individual alleging a change in domicile</w:t>
      </w:r>
      <w:r w:rsidR="00BF7DAC" w:rsidRPr="00A327BF">
        <w:rPr>
          <w:sz w:val="24"/>
          <w:szCs w:val="24"/>
        </w:rPr>
        <w:t xml:space="preserve"> has the burden to prove that domicile has been established elsewhere.  The intent to move in the future is not sufficient to establish a change in domicile.</w:t>
      </w:r>
    </w:p>
    <w:p w14:paraId="46C4FDA9" w14:textId="77777777" w:rsidR="00BF7DAC" w:rsidRPr="00A327BF" w:rsidRDefault="00BF7DAC" w:rsidP="00BF7DAC">
      <w:pPr>
        <w:pStyle w:val="ListParagraph"/>
        <w:ind w:left="1080" w:firstLine="0"/>
        <w:rPr>
          <w:sz w:val="24"/>
          <w:szCs w:val="24"/>
        </w:rPr>
      </w:pPr>
    </w:p>
    <w:p w14:paraId="5C088A1A" w14:textId="175325E9" w:rsidR="00FA0BDF" w:rsidRPr="00A327BF" w:rsidRDefault="004C572D" w:rsidP="00B37762">
      <w:pPr>
        <w:ind w:left="1080"/>
        <w:rPr>
          <w:sz w:val="24"/>
          <w:szCs w:val="24"/>
        </w:rPr>
      </w:pPr>
      <w:r w:rsidRPr="00A327BF">
        <w:rPr>
          <w:sz w:val="24"/>
          <w:szCs w:val="24"/>
        </w:rPr>
        <w:t>Maine Revenue Services considers all of an individual’s rele</w:t>
      </w:r>
      <w:r w:rsidR="003D736B" w:rsidRPr="00A327BF">
        <w:rPr>
          <w:sz w:val="24"/>
          <w:szCs w:val="24"/>
        </w:rPr>
        <w:t>vant facts and circumstances allowed by Maine law</w:t>
      </w:r>
      <w:r w:rsidR="0036355B" w:rsidRPr="00A327BF">
        <w:rPr>
          <w:sz w:val="24"/>
          <w:szCs w:val="24"/>
        </w:rPr>
        <w:t xml:space="preserve"> to</w:t>
      </w:r>
      <w:r w:rsidR="003D736B" w:rsidRPr="00A327BF">
        <w:rPr>
          <w:sz w:val="24"/>
          <w:szCs w:val="24"/>
        </w:rPr>
        <w:t xml:space="preserve"> determine</w:t>
      </w:r>
      <w:r w:rsidR="0036355B" w:rsidRPr="00A327BF">
        <w:rPr>
          <w:sz w:val="24"/>
          <w:szCs w:val="24"/>
        </w:rPr>
        <w:t xml:space="preserve"> the</w:t>
      </w:r>
      <w:r w:rsidR="003D736B" w:rsidRPr="00A327BF">
        <w:rPr>
          <w:sz w:val="24"/>
          <w:szCs w:val="24"/>
        </w:rPr>
        <w:t xml:space="preserve"> domicile</w:t>
      </w:r>
      <w:r w:rsidR="0036355B" w:rsidRPr="00A327BF">
        <w:rPr>
          <w:sz w:val="24"/>
          <w:szCs w:val="24"/>
        </w:rPr>
        <w:t xml:space="preserve"> of an individual</w:t>
      </w:r>
      <w:r w:rsidR="003D736B" w:rsidRPr="00A327BF">
        <w:rPr>
          <w:sz w:val="24"/>
          <w:szCs w:val="24"/>
        </w:rPr>
        <w:t>.  Although</w:t>
      </w:r>
      <w:r w:rsidR="00897AC4" w:rsidRPr="00A327BF">
        <w:rPr>
          <w:sz w:val="24"/>
          <w:szCs w:val="24"/>
        </w:rPr>
        <w:t xml:space="preserve"> an</w:t>
      </w:r>
      <w:r w:rsidR="003D736B" w:rsidRPr="00A327BF">
        <w:rPr>
          <w:sz w:val="24"/>
          <w:szCs w:val="24"/>
        </w:rPr>
        <w:t xml:space="preserve"> individual’s intent to remain or return is a critical factor in determining domicile, an individual’s statement as to intent</w:t>
      </w:r>
      <w:r w:rsidR="00D8649B" w:rsidRPr="00A327BF">
        <w:rPr>
          <w:sz w:val="24"/>
          <w:szCs w:val="24"/>
        </w:rPr>
        <w:t xml:space="preserve"> is not necessarily determinative.  Evidence of</w:t>
      </w:r>
      <w:r w:rsidR="00897AC4" w:rsidRPr="00A327BF">
        <w:rPr>
          <w:sz w:val="24"/>
          <w:szCs w:val="24"/>
        </w:rPr>
        <w:t xml:space="preserve"> an</w:t>
      </w:r>
      <w:r w:rsidR="00D8649B" w:rsidRPr="00A327BF">
        <w:rPr>
          <w:sz w:val="24"/>
          <w:szCs w:val="24"/>
        </w:rPr>
        <w:t xml:space="preserve"> individua</w:t>
      </w:r>
      <w:r w:rsidR="009F5807" w:rsidRPr="00A327BF">
        <w:rPr>
          <w:sz w:val="24"/>
          <w:szCs w:val="24"/>
        </w:rPr>
        <w:t>l’s intent may be found in many decisions made by the individual.  An individual may retain the</w:t>
      </w:r>
      <w:r w:rsidR="00897AC4" w:rsidRPr="00A327BF">
        <w:rPr>
          <w:sz w:val="24"/>
          <w:szCs w:val="24"/>
        </w:rPr>
        <w:t xml:space="preserve"> right</w:t>
      </w:r>
      <w:r w:rsidR="009F5807" w:rsidRPr="00A327BF">
        <w:rPr>
          <w:sz w:val="24"/>
          <w:szCs w:val="24"/>
        </w:rPr>
        <w:t xml:space="preserve"> to make decisions</w:t>
      </w:r>
      <w:r w:rsidR="00897AC4" w:rsidRPr="00A327BF">
        <w:rPr>
          <w:sz w:val="24"/>
          <w:szCs w:val="24"/>
        </w:rPr>
        <w:t xml:space="preserve"> that</w:t>
      </w:r>
      <w:r w:rsidR="009F5807" w:rsidRPr="00A327BF">
        <w:rPr>
          <w:sz w:val="24"/>
          <w:szCs w:val="24"/>
        </w:rPr>
        <w:t xml:space="preserve"> determine his or </w:t>
      </w:r>
      <w:r w:rsidR="009F5807" w:rsidRPr="00A327BF">
        <w:rPr>
          <w:sz w:val="24"/>
          <w:szCs w:val="24"/>
        </w:rPr>
        <w:lastRenderedPageBreak/>
        <w:t>her domicile</w:t>
      </w:r>
      <w:r w:rsidR="00897AC4" w:rsidRPr="00A327BF">
        <w:rPr>
          <w:sz w:val="24"/>
          <w:szCs w:val="24"/>
        </w:rPr>
        <w:t>,</w:t>
      </w:r>
      <w:r w:rsidR="009F5807" w:rsidRPr="00A327BF">
        <w:rPr>
          <w:sz w:val="24"/>
          <w:szCs w:val="24"/>
        </w:rPr>
        <w:t xml:space="preserve"> even though that individual is considered incapable of making, or chooses not to make, other decisions, such as health care choices or financial</w:t>
      </w:r>
      <w:r w:rsidR="00897AC4" w:rsidRPr="00A327BF">
        <w:rPr>
          <w:sz w:val="24"/>
          <w:szCs w:val="24"/>
        </w:rPr>
        <w:t xml:space="preserve"> decisions</w:t>
      </w:r>
      <w:r w:rsidR="009F5807" w:rsidRPr="00A327BF">
        <w:rPr>
          <w:sz w:val="24"/>
          <w:szCs w:val="24"/>
        </w:rPr>
        <w:t>.  Actions by a person responsible for an incapacitated individual’s affairs may be considered when determining the incap</w:t>
      </w:r>
      <w:r w:rsidR="00FA535E" w:rsidRPr="00A327BF">
        <w:rPr>
          <w:sz w:val="24"/>
          <w:szCs w:val="24"/>
        </w:rPr>
        <w:t xml:space="preserve">acitated individual’s intent to remain.  When a guardian has been appointed and chooses the incapacitated individual’s place of abode pursuant to authority as a guardian, the intent of the </w:t>
      </w:r>
      <w:r w:rsidR="00FA0BDF" w:rsidRPr="00A327BF">
        <w:rPr>
          <w:sz w:val="24"/>
          <w:szCs w:val="24"/>
        </w:rPr>
        <w:t>guardian for the individual to remain or return to a particular location becomes a factor in the determination of the incapacitated person’s domicile.  Evidence of the guardian’s intent may be found in relevant statements and actions.</w:t>
      </w:r>
    </w:p>
    <w:p w14:paraId="19AA48E7" w14:textId="34BB7F17" w:rsidR="00B37762" w:rsidRPr="00A327BF" w:rsidRDefault="00B37762" w:rsidP="00B37762">
      <w:pPr>
        <w:rPr>
          <w:sz w:val="24"/>
          <w:szCs w:val="24"/>
        </w:rPr>
      </w:pPr>
    </w:p>
    <w:p w14:paraId="18075F8A" w14:textId="030B39E4" w:rsidR="00B37762" w:rsidRPr="00A327BF" w:rsidRDefault="00B37762" w:rsidP="00EC5ED4">
      <w:pPr>
        <w:pStyle w:val="ListParagraph"/>
        <w:numPr>
          <w:ilvl w:val="0"/>
          <w:numId w:val="13"/>
        </w:numPr>
        <w:rPr>
          <w:sz w:val="24"/>
          <w:szCs w:val="24"/>
        </w:rPr>
      </w:pPr>
      <w:r w:rsidRPr="00A327BF">
        <w:rPr>
          <w:b/>
          <w:bCs/>
          <w:sz w:val="24"/>
          <w:szCs w:val="24"/>
        </w:rPr>
        <w:t>Factors used in determining an individual’s domicile.</w:t>
      </w:r>
      <w:r w:rsidR="00AA6E8B" w:rsidRPr="00A327BF">
        <w:rPr>
          <w:sz w:val="24"/>
          <w:szCs w:val="24"/>
        </w:rPr>
        <w:t xml:space="preserve"> </w:t>
      </w:r>
      <w:r w:rsidR="005367FE" w:rsidRPr="00A327BF">
        <w:rPr>
          <w:sz w:val="24"/>
          <w:szCs w:val="24"/>
        </w:rPr>
        <w:t xml:space="preserve"> </w:t>
      </w:r>
      <w:r w:rsidR="00AA6E8B" w:rsidRPr="00A327BF">
        <w:rPr>
          <w:sz w:val="24"/>
          <w:szCs w:val="24"/>
        </w:rPr>
        <w:t>All relevant facts and circumstances allowed by Maine law are considered in determining where an individual is domiciled.  The following factors, while not exclusive or of equal weight, may be used as evidence of domicile.</w:t>
      </w:r>
    </w:p>
    <w:p w14:paraId="30E9DACF" w14:textId="5676D9D4" w:rsidR="00FC22BD" w:rsidRPr="00A327BF" w:rsidRDefault="00FC22BD" w:rsidP="00FC22BD">
      <w:pPr>
        <w:rPr>
          <w:sz w:val="24"/>
          <w:szCs w:val="24"/>
        </w:rPr>
      </w:pPr>
    </w:p>
    <w:p w14:paraId="50DEE987" w14:textId="332D76EE" w:rsidR="00BE2D8B" w:rsidRPr="00A327BF" w:rsidRDefault="00BE2D8B" w:rsidP="00EC5ED4">
      <w:pPr>
        <w:pStyle w:val="ListParagraph"/>
        <w:numPr>
          <w:ilvl w:val="1"/>
          <w:numId w:val="13"/>
        </w:numPr>
        <w:rPr>
          <w:b/>
          <w:bCs/>
          <w:sz w:val="24"/>
          <w:szCs w:val="24"/>
        </w:rPr>
      </w:pPr>
      <w:r w:rsidRPr="00A327BF">
        <w:rPr>
          <w:b/>
          <w:bCs/>
          <w:sz w:val="24"/>
          <w:szCs w:val="24"/>
        </w:rPr>
        <w:t>Where the individual is enrolled as a tribal member</w:t>
      </w:r>
      <w:r w:rsidR="008E3972" w:rsidRPr="00A327BF">
        <w:rPr>
          <w:b/>
          <w:bCs/>
          <w:sz w:val="24"/>
          <w:szCs w:val="24"/>
        </w:rPr>
        <w:t>.</w:t>
      </w:r>
    </w:p>
    <w:p w14:paraId="45E493E8" w14:textId="77777777" w:rsidR="00BE2D8B" w:rsidRPr="00A327BF" w:rsidRDefault="00BE2D8B" w:rsidP="00BE2D8B">
      <w:pPr>
        <w:pStyle w:val="ListParagraph"/>
        <w:ind w:left="1800" w:firstLine="0"/>
        <w:rPr>
          <w:b/>
          <w:bCs/>
          <w:sz w:val="24"/>
          <w:szCs w:val="24"/>
        </w:rPr>
      </w:pPr>
    </w:p>
    <w:p w14:paraId="16CA197C" w14:textId="12B1B11E" w:rsidR="00FC22BD" w:rsidRPr="00A327BF" w:rsidRDefault="00FC22BD" w:rsidP="00EC5ED4">
      <w:pPr>
        <w:pStyle w:val="ListParagraph"/>
        <w:numPr>
          <w:ilvl w:val="1"/>
          <w:numId w:val="13"/>
        </w:numPr>
        <w:rPr>
          <w:b/>
          <w:bCs/>
          <w:sz w:val="24"/>
          <w:szCs w:val="24"/>
        </w:rPr>
      </w:pPr>
      <w:r w:rsidRPr="00A327BF">
        <w:rPr>
          <w:b/>
          <w:bCs/>
          <w:sz w:val="24"/>
          <w:szCs w:val="24"/>
        </w:rPr>
        <w:t>Property ownership and residence.</w:t>
      </w:r>
    </w:p>
    <w:p w14:paraId="4C021123" w14:textId="0C35BB7C" w:rsidR="00FC22BD" w:rsidRPr="00A327BF" w:rsidRDefault="00FC22BD" w:rsidP="00FC22BD">
      <w:pPr>
        <w:rPr>
          <w:sz w:val="24"/>
          <w:szCs w:val="24"/>
        </w:rPr>
      </w:pPr>
    </w:p>
    <w:p w14:paraId="0466453D" w14:textId="11D79875" w:rsidR="00FC22BD" w:rsidRPr="00A327BF" w:rsidRDefault="00040877" w:rsidP="00EC5ED4">
      <w:pPr>
        <w:pStyle w:val="ListParagraph"/>
        <w:numPr>
          <w:ilvl w:val="2"/>
          <w:numId w:val="13"/>
        </w:numPr>
        <w:rPr>
          <w:sz w:val="24"/>
          <w:szCs w:val="24"/>
        </w:rPr>
      </w:pPr>
      <w:r w:rsidRPr="00A327BF">
        <w:rPr>
          <w:sz w:val="24"/>
          <w:szCs w:val="24"/>
        </w:rPr>
        <w:t>Location of the individual’s principal residence under the Internal Revenue Code;</w:t>
      </w:r>
    </w:p>
    <w:p w14:paraId="170080A5" w14:textId="3D7A8FC0" w:rsidR="00040877" w:rsidRPr="00A327BF" w:rsidRDefault="00040877" w:rsidP="00040877">
      <w:pPr>
        <w:rPr>
          <w:sz w:val="24"/>
          <w:szCs w:val="24"/>
        </w:rPr>
      </w:pPr>
    </w:p>
    <w:p w14:paraId="21E99E34" w14:textId="3454DABE" w:rsidR="00040877" w:rsidRPr="00A327BF" w:rsidRDefault="00FF5FD6" w:rsidP="00EC5ED4">
      <w:pPr>
        <w:pStyle w:val="ListParagraph"/>
        <w:numPr>
          <w:ilvl w:val="2"/>
          <w:numId w:val="13"/>
        </w:numPr>
        <w:rPr>
          <w:sz w:val="24"/>
          <w:szCs w:val="24"/>
        </w:rPr>
      </w:pPr>
      <w:r w:rsidRPr="00A327BF">
        <w:rPr>
          <w:sz w:val="24"/>
          <w:szCs w:val="24"/>
        </w:rPr>
        <w:t>Location of the individual’s mailing address;</w:t>
      </w:r>
    </w:p>
    <w:p w14:paraId="7DD0F9BD" w14:textId="77777777" w:rsidR="00FF5FD6" w:rsidRPr="00A327BF" w:rsidRDefault="00FF5FD6" w:rsidP="00FF5FD6">
      <w:pPr>
        <w:pStyle w:val="ListParagraph"/>
        <w:rPr>
          <w:sz w:val="24"/>
          <w:szCs w:val="24"/>
        </w:rPr>
      </w:pPr>
    </w:p>
    <w:p w14:paraId="36588AC8" w14:textId="363B5CB4" w:rsidR="00FF5FD6" w:rsidRPr="00A327BF" w:rsidRDefault="00FF5FD6" w:rsidP="00EC5ED4">
      <w:pPr>
        <w:pStyle w:val="ListParagraph"/>
        <w:numPr>
          <w:ilvl w:val="2"/>
          <w:numId w:val="13"/>
        </w:numPr>
        <w:rPr>
          <w:sz w:val="24"/>
          <w:szCs w:val="24"/>
        </w:rPr>
      </w:pPr>
      <w:r w:rsidRPr="00A327BF">
        <w:rPr>
          <w:sz w:val="24"/>
          <w:szCs w:val="24"/>
        </w:rPr>
        <w:t>Where the individual spent the most amount of time; and</w:t>
      </w:r>
    </w:p>
    <w:p w14:paraId="6BD6FE14" w14:textId="77777777" w:rsidR="00FF5FD6" w:rsidRPr="00A327BF" w:rsidRDefault="00FF5FD6" w:rsidP="00FF5FD6">
      <w:pPr>
        <w:pStyle w:val="ListParagraph"/>
        <w:rPr>
          <w:sz w:val="24"/>
          <w:szCs w:val="24"/>
        </w:rPr>
      </w:pPr>
    </w:p>
    <w:p w14:paraId="1E6034D1" w14:textId="6BE21C9B" w:rsidR="00FF5FD6" w:rsidRPr="00A327BF" w:rsidRDefault="00FF5FD6" w:rsidP="00EC5ED4">
      <w:pPr>
        <w:pStyle w:val="ListParagraph"/>
        <w:numPr>
          <w:ilvl w:val="2"/>
          <w:numId w:val="13"/>
        </w:numPr>
        <w:rPr>
          <w:sz w:val="24"/>
          <w:szCs w:val="24"/>
        </w:rPr>
      </w:pPr>
      <w:r w:rsidRPr="00A327BF">
        <w:rPr>
          <w:sz w:val="24"/>
          <w:szCs w:val="24"/>
        </w:rPr>
        <w:t>Whether the individual applied for a residential property tax exemption or related benefit</w:t>
      </w:r>
      <w:r w:rsidR="0074299E" w:rsidRPr="00A327BF">
        <w:rPr>
          <w:sz w:val="24"/>
          <w:szCs w:val="24"/>
        </w:rPr>
        <w:t xml:space="preserve"> for property</w:t>
      </w:r>
      <w:r w:rsidRPr="00A327BF">
        <w:rPr>
          <w:sz w:val="24"/>
          <w:szCs w:val="24"/>
        </w:rPr>
        <w:t xml:space="preserve"> in Maine</w:t>
      </w:r>
      <w:r w:rsidR="0074299E" w:rsidRPr="00A327BF">
        <w:rPr>
          <w:sz w:val="24"/>
          <w:szCs w:val="24"/>
        </w:rPr>
        <w:t xml:space="preserve"> on tribal land</w:t>
      </w:r>
      <w:r w:rsidRPr="00A327BF">
        <w:rPr>
          <w:sz w:val="24"/>
          <w:szCs w:val="24"/>
        </w:rPr>
        <w:t xml:space="preserve"> or a comparable benefit</w:t>
      </w:r>
      <w:r w:rsidR="0074299E" w:rsidRPr="00A327BF">
        <w:rPr>
          <w:sz w:val="24"/>
          <w:szCs w:val="24"/>
        </w:rPr>
        <w:t xml:space="preserve"> for property located elsewhere</w:t>
      </w:r>
      <w:r w:rsidRPr="00A327BF">
        <w:rPr>
          <w:sz w:val="24"/>
          <w:szCs w:val="24"/>
        </w:rPr>
        <w:t>.</w:t>
      </w:r>
    </w:p>
    <w:p w14:paraId="5D6B7E2B" w14:textId="77777777" w:rsidR="00A1237A" w:rsidRPr="00A327BF" w:rsidRDefault="00A1237A" w:rsidP="00A1237A">
      <w:pPr>
        <w:pStyle w:val="ListParagraph"/>
        <w:rPr>
          <w:sz w:val="24"/>
          <w:szCs w:val="24"/>
        </w:rPr>
      </w:pPr>
    </w:p>
    <w:p w14:paraId="47247A0F" w14:textId="61BAEF57" w:rsidR="00A1237A" w:rsidRPr="00A327BF" w:rsidRDefault="00A1237A" w:rsidP="00EC5ED4">
      <w:pPr>
        <w:pStyle w:val="ListParagraph"/>
        <w:numPr>
          <w:ilvl w:val="1"/>
          <w:numId w:val="13"/>
        </w:numPr>
        <w:rPr>
          <w:b/>
          <w:bCs/>
          <w:sz w:val="24"/>
          <w:szCs w:val="24"/>
        </w:rPr>
      </w:pPr>
      <w:r w:rsidRPr="00A327BF">
        <w:rPr>
          <w:b/>
          <w:bCs/>
          <w:sz w:val="24"/>
          <w:szCs w:val="24"/>
        </w:rPr>
        <w:t>Family and dependents.</w:t>
      </w:r>
    </w:p>
    <w:p w14:paraId="5B7CBF6F" w14:textId="42318BEA" w:rsidR="00A1237A" w:rsidRPr="00A327BF" w:rsidRDefault="00A1237A" w:rsidP="00A1237A">
      <w:pPr>
        <w:rPr>
          <w:sz w:val="24"/>
          <w:szCs w:val="24"/>
        </w:rPr>
      </w:pPr>
    </w:p>
    <w:p w14:paraId="304A50B6" w14:textId="195673FE" w:rsidR="00C0546A" w:rsidRPr="00A327BF" w:rsidRDefault="00C0546A" w:rsidP="00EC5ED4">
      <w:pPr>
        <w:pStyle w:val="ListParagraph"/>
        <w:numPr>
          <w:ilvl w:val="2"/>
          <w:numId w:val="13"/>
        </w:numPr>
        <w:rPr>
          <w:sz w:val="24"/>
          <w:szCs w:val="24"/>
        </w:rPr>
      </w:pPr>
      <w:r w:rsidRPr="00A327BF">
        <w:rPr>
          <w:sz w:val="24"/>
          <w:szCs w:val="24"/>
        </w:rPr>
        <w:t>Whether the individual can be claimed as a dependent on another person’s federal income tax return and where that other person is domiciled;</w:t>
      </w:r>
    </w:p>
    <w:p w14:paraId="24AC8595" w14:textId="25C968AC" w:rsidR="00C0546A" w:rsidRPr="00A327BF" w:rsidRDefault="00C0546A" w:rsidP="0020770A">
      <w:pPr>
        <w:rPr>
          <w:sz w:val="24"/>
          <w:szCs w:val="24"/>
        </w:rPr>
      </w:pPr>
    </w:p>
    <w:p w14:paraId="3AC15F08" w14:textId="0A520B9D" w:rsidR="0020770A" w:rsidRPr="00A327BF" w:rsidRDefault="0020770A" w:rsidP="00EC5ED4">
      <w:pPr>
        <w:pStyle w:val="ListParagraph"/>
        <w:numPr>
          <w:ilvl w:val="2"/>
          <w:numId w:val="13"/>
        </w:numPr>
        <w:rPr>
          <w:sz w:val="24"/>
          <w:szCs w:val="24"/>
        </w:rPr>
      </w:pPr>
      <w:r w:rsidRPr="00A327BF">
        <w:rPr>
          <w:sz w:val="24"/>
          <w:szCs w:val="24"/>
        </w:rPr>
        <w:t>Where the individual’s spouse or dependents reside;</w:t>
      </w:r>
      <w:r w:rsidR="00D80640" w:rsidRPr="00A327BF">
        <w:rPr>
          <w:sz w:val="24"/>
          <w:szCs w:val="24"/>
        </w:rPr>
        <w:t xml:space="preserve"> and</w:t>
      </w:r>
    </w:p>
    <w:p w14:paraId="20469955" w14:textId="77777777" w:rsidR="0020770A" w:rsidRPr="00A327BF" w:rsidRDefault="0020770A" w:rsidP="0020770A">
      <w:pPr>
        <w:pStyle w:val="ListParagraph"/>
        <w:rPr>
          <w:sz w:val="24"/>
          <w:szCs w:val="24"/>
        </w:rPr>
      </w:pPr>
    </w:p>
    <w:p w14:paraId="28BE1C0B" w14:textId="5C1FC3AE" w:rsidR="0020770A" w:rsidRPr="00A327BF" w:rsidRDefault="0020770A" w:rsidP="00EC5ED4">
      <w:pPr>
        <w:pStyle w:val="ListParagraph"/>
        <w:numPr>
          <w:ilvl w:val="2"/>
          <w:numId w:val="13"/>
        </w:numPr>
        <w:rPr>
          <w:sz w:val="24"/>
          <w:szCs w:val="24"/>
        </w:rPr>
      </w:pPr>
      <w:r w:rsidRPr="00A327BF">
        <w:rPr>
          <w:sz w:val="24"/>
          <w:szCs w:val="24"/>
        </w:rPr>
        <w:t>Where the individual’s dependents attend elementary</w:t>
      </w:r>
      <w:r w:rsidR="0074299E" w:rsidRPr="00A327BF">
        <w:rPr>
          <w:sz w:val="24"/>
          <w:szCs w:val="24"/>
        </w:rPr>
        <w:t xml:space="preserve"> or</w:t>
      </w:r>
      <w:r w:rsidRPr="00A327BF">
        <w:rPr>
          <w:sz w:val="24"/>
          <w:szCs w:val="24"/>
        </w:rPr>
        <w:t xml:space="preserve"> secondary school</w:t>
      </w:r>
      <w:r w:rsidR="00D80640" w:rsidRPr="00A327BF">
        <w:rPr>
          <w:sz w:val="24"/>
          <w:szCs w:val="24"/>
        </w:rPr>
        <w:t>.</w:t>
      </w:r>
    </w:p>
    <w:p w14:paraId="395A9D3B" w14:textId="77777777" w:rsidR="0020770A" w:rsidRPr="00A327BF" w:rsidRDefault="0020770A" w:rsidP="0020770A">
      <w:pPr>
        <w:pStyle w:val="ListParagraph"/>
        <w:rPr>
          <w:sz w:val="24"/>
          <w:szCs w:val="24"/>
        </w:rPr>
      </w:pPr>
    </w:p>
    <w:p w14:paraId="169E1F01" w14:textId="66BD90D1" w:rsidR="00C9046B" w:rsidRPr="00A327BF" w:rsidRDefault="008109F7" w:rsidP="00EC5ED4">
      <w:pPr>
        <w:pStyle w:val="ListParagraph"/>
        <w:numPr>
          <w:ilvl w:val="1"/>
          <w:numId w:val="13"/>
        </w:numPr>
        <w:rPr>
          <w:b/>
          <w:bCs/>
          <w:sz w:val="24"/>
          <w:szCs w:val="24"/>
        </w:rPr>
      </w:pPr>
      <w:r w:rsidRPr="00A327BF">
        <w:rPr>
          <w:b/>
          <w:bCs/>
          <w:sz w:val="24"/>
          <w:szCs w:val="24"/>
        </w:rPr>
        <w:t>Licenses and registrations.</w:t>
      </w:r>
    </w:p>
    <w:p w14:paraId="11698A74" w14:textId="4C667CA9" w:rsidR="008109F7" w:rsidRPr="00A327BF" w:rsidRDefault="008109F7" w:rsidP="008109F7">
      <w:pPr>
        <w:rPr>
          <w:sz w:val="24"/>
          <w:szCs w:val="24"/>
        </w:rPr>
      </w:pPr>
    </w:p>
    <w:p w14:paraId="12C9356A" w14:textId="54E073FA" w:rsidR="008109F7" w:rsidRPr="00A327BF" w:rsidRDefault="008109F7" w:rsidP="00EC5ED4">
      <w:pPr>
        <w:pStyle w:val="ListParagraph"/>
        <w:numPr>
          <w:ilvl w:val="2"/>
          <w:numId w:val="13"/>
        </w:numPr>
        <w:rPr>
          <w:sz w:val="24"/>
          <w:szCs w:val="24"/>
        </w:rPr>
      </w:pPr>
      <w:r w:rsidRPr="00A327BF">
        <w:rPr>
          <w:sz w:val="24"/>
          <w:szCs w:val="24"/>
        </w:rPr>
        <w:t>Where the individual is registered to vote</w:t>
      </w:r>
      <w:r w:rsidR="00182BB2" w:rsidRPr="00A327BF">
        <w:rPr>
          <w:sz w:val="24"/>
          <w:szCs w:val="24"/>
        </w:rPr>
        <w:t>;</w:t>
      </w:r>
    </w:p>
    <w:p w14:paraId="41CE2DD7" w14:textId="52F7D578" w:rsidR="00182BB2" w:rsidRPr="00A327BF" w:rsidRDefault="00182BB2" w:rsidP="00182BB2">
      <w:pPr>
        <w:rPr>
          <w:sz w:val="24"/>
          <w:szCs w:val="24"/>
        </w:rPr>
      </w:pPr>
    </w:p>
    <w:p w14:paraId="08C53683" w14:textId="18F621DB" w:rsidR="00182BB2" w:rsidRPr="00A327BF" w:rsidRDefault="00013A4C" w:rsidP="00EC5ED4">
      <w:pPr>
        <w:pStyle w:val="ListParagraph"/>
        <w:numPr>
          <w:ilvl w:val="2"/>
          <w:numId w:val="13"/>
        </w:numPr>
        <w:rPr>
          <w:sz w:val="24"/>
          <w:szCs w:val="24"/>
        </w:rPr>
      </w:pPr>
      <w:r w:rsidRPr="00A327BF">
        <w:rPr>
          <w:sz w:val="24"/>
          <w:szCs w:val="24"/>
        </w:rPr>
        <w:t>The a</w:t>
      </w:r>
      <w:r w:rsidR="00D67758" w:rsidRPr="00A327BF">
        <w:rPr>
          <w:sz w:val="24"/>
          <w:szCs w:val="24"/>
        </w:rPr>
        <w:t>ddress listed on the</w:t>
      </w:r>
      <w:r w:rsidR="00182BB2" w:rsidRPr="00A327BF">
        <w:rPr>
          <w:sz w:val="24"/>
          <w:szCs w:val="24"/>
        </w:rPr>
        <w:t xml:space="preserve"> individual’s driver’s license;</w:t>
      </w:r>
    </w:p>
    <w:p w14:paraId="16BB87CF" w14:textId="270D3981" w:rsidR="00182BB2" w:rsidRPr="00A327BF" w:rsidRDefault="00182BB2" w:rsidP="00182BB2">
      <w:pPr>
        <w:pStyle w:val="ListParagraph"/>
        <w:rPr>
          <w:sz w:val="24"/>
          <w:szCs w:val="24"/>
        </w:rPr>
      </w:pPr>
    </w:p>
    <w:p w14:paraId="7F4BB714" w14:textId="69396F22" w:rsidR="00182BB2" w:rsidRPr="00A327BF" w:rsidRDefault="00083C24" w:rsidP="00EC5ED4">
      <w:pPr>
        <w:pStyle w:val="ListParagraph"/>
        <w:numPr>
          <w:ilvl w:val="2"/>
          <w:numId w:val="13"/>
        </w:numPr>
        <w:rPr>
          <w:sz w:val="24"/>
          <w:szCs w:val="24"/>
        </w:rPr>
      </w:pPr>
      <w:r w:rsidRPr="00A327BF">
        <w:rPr>
          <w:sz w:val="24"/>
          <w:szCs w:val="24"/>
        </w:rPr>
        <w:t>Where the individua</w:t>
      </w:r>
      <w:r w:rsidR="008E505E" w:rsidRPr="00A327BF">
        <w:rPr>
          <w:sz w:val="24"/>
          <w:szCs w:val="24"/>
        </w:rPr>
        <w:t>l</w:t>
      </w:r>
      <w:r w:rsidRPr="00A327BF">
        <w:rPr>
          <w:sz w:val="24"/>
          <w:szCs w:val="24"/>
        </w:rPr>
        <w:t>’s vehicles are registered;</w:t>
      </w:r>
      <w:r w:rsidR="003519CC" w:rsidRPr="00A327BF">
        <w:rPr>
          <w:sz w:val="24"/>
          <w:szCs w:val="24"/>
        </w:rPr>
        <w:t xml:space="preserve"> and</w:t>
      </w:r>
    </w:p>
    <w:p w14:paraId="650FD282" w14:textId="77777777" w:rsidR="00083C24" w:rsidRPr="00A327BF" w:rsidRDefault="00083C24" w:rsidP="00083C24">
      <w:pPr>
        <w:pStyle w:val="ListParagraph"/>
        <w:rPr>
          <w:sz w:val="24"/>
          <w:szCs w:val="24"/>
        </w:rPr>
      </w:pPr>
    </w:p>
    <w:p w14:paraId="64888980" w14:textId="3667E627" w:rsidR="00083C24" w:rsidRPr="00A327BF" w:rsidRDefault="00083C24" w:rsidP="00EC5ED4">
      <w:pPr>
        <w:pStyle w:val="ListParagraph"/>
        <w:numPr>
          <w:ilvl w:val="2"/>
          <w:numId w:val="13"/>
        </w:numPr>
        <w:rPr>
          <w:sz w:val="24"/>
          <w:szCs w:val="24"/>
        </w:rPr>
      </w:pPr>
      <w:r w:rsidRPr="00A327BF">
        <w:rPr>
          <w:sz w:val="24"/>
          <w:szCs w:val="24"/>
        </w:rPr>
        <w:t>Where the individual maintains professional lice</w:t>
      </w:r>
      <w:r w:rsidR="00D801DE" w:rsidRPr="00A327BF">
        <w:rPr>
          <w:sz w:val="24"/>
          <w:szCs w:val="24"/>
        </w:rPr>
        <w:t>nses</w:t>
      </w:r>
      <w:r w:rsidR="003519CC" w:rsidRPr="00A327BF">
        <w:rPr>
          <w:sz w:val="24"/>
          <w:szCs w:val="24"/>
        </w:rPr>
        <w:t>.</w:t>
      </w:r>
    </w:p>
    <w:p w14:paraId="3424F126" w14:textId="77777777" w:rsidR="00D801DE" w:rsidRPr="00A327BF" w:rsidRDefault="00D801DE" w:rsidP="00D801DE">
      <w:pPr>
        <w:pStyle w:val="ListParagraph"/>
        <w:rPr>
          <w:sz w:val="24"/>
          <w:szCs w:val="24"/>
        </w:rPr>
      </w:pPr>
    </w:p>
    <w:p w14:paraId="32C51350" w14:textId="27D9D382" w:rsidR="00D801DE" w:rsidRPr="00A327BF" w:rsidRDefault="00207227" w:rsidP="00EC5ED4">
      <w:pPr>
        <w:pStyle w:val="ListParagraph"/>
        <w:numPr>
          <w:ilvl w:val="1"/>
          <w:numId w:val="13"/>
        </w:numPr>
        <w:rPr>
          <w:b/>
          <w:bCs/>
          <w:sz w:val="24"/>
          <w:szCs w:val="24"/>
        </w:rPr>
      </w:pPr>
      <w:r w:rsidRPr="00A327BF">
        <w:rPr>
          <w:b/>
          <w:bCs/>
          <w:sz w:val="24"/>
          <w:szCs w:val="24"/>
        </w:rPr>
        <w:t>Financial data.</w:t>
      </w:r>
    </w:p>
    <w:p w14:paraId="6A93E6EF" w14:textId="3D10AA39" w:rsidR="00207227" w:rsidRPr="00A327BF" w:rsidRDefault="00207227" w:rsidP="00207227">
      <w:pPr>
        <w:rPr>
          <w:sz w:val="24"/>
          <w:szCs w:val="24"/>
        </w:rPr>
      </w:pPr>
    </w:p>
    <w:p w14:paraId="417DB230" w14:textId="1050833B" w:rsidR="00207227" w:rsidRPr="00A327BF" w:rsidRDefault="00207227" w:rsidP="00EC5ED4">
      <w:pPr>
        <w:pStyle w:val="ListParagraph"/>
        <w:numPr>
          <w:ilvl w:val="2"/>
          <w:numId w:val="13"/>
        </w:numPr>
        <w:rPr>
          <w:sz w:val="24"/>
          <w:szCs w:val="24"/>
        </w:rPr>
      </w:pPr>
      <w:r w:rsidRPr="00A327BF">
        <w:rPr>
          <w:sz w:val="24"/>
          <w:szCs w:val="24"/>
        </w:rPr>
        <w:t>Where the individual earns wages;</w:t>
      </w:r>
    </w:p>
    <w:p w14:paraId="237DA186" w14:textId="77777777" w:rsidR="00207227" w:rsidRPr="00A327BF" w:rsidRDefault="00207227" w:rsidP="00207227">
      <w:pPr>
        <w:pStyle w:val="ListParagraph"/>
        <w:rPr>
          <w:sz w:val="24"/>
          <w:szCs w:val="24"/>
        </w:rPr>
      </w:pPr>
    </w:p>
    <w:p w14:paraId="115B859B" w14:textId="77A59893" w:rsidR="00207227" w:rsidRPr="00A327BF" w:rsidRDefault="00207227" w:rsidP="00EC5ED4">
      <w:pPr>
        <w:pStyle w:val="ListParagraph"/>
        <w:numPr>
          <w:ilvl w:val="2"/>
          <w:numId w:val="13"/>
        </w:numPr>
        <w:rPr>
          <w:sz w:val="24"/>
          <w:szCs w:val="24"/>
        </w:rPr>
      </w:pPr>
      <w:r w:rsidRPr="00A327BF">
        <w:rPr>
          <w:sz w:val="24"/>
          <w:szCs w:val="24"/>
        </w:rPr>
        <w:t>The address recorded for the individual’s insurance policies, deeds, mortgages, or other legal documents; and</w:t>
      </w:r>
    </w:p>
    <w:p w14:paraId="44BC4820" w14:textId="77777777" w:rsidR="00207227" w:rsidRPr="00A327BF" w:rsidRDefault="00207227" w:rsidP="00207227">
      <w:pPr>
        <w:pStyle w:val="ListParagraph"/>
        <w:rPr>
          <w:sz w:val="24"/>
          <w:szCs w:val="24"/>
        </w:rPr>
      </w:pPr>
    </w:p>
    <w:p w14:paraId="26DB4394" w14:textId="0E527833" w:rsidR="00207227" w:rsidRPr="00A327BF" w:rsidRDefault="00207227" w:rsidP="00EC5ED4">
      <w:pPr>
        <w:pStyle w:val="ListParagraph"/>
        <w:numPr>
          <w:ilvl w:val="2"/>
          <w:numId w:val="13"/>
        </w:numPr>
        <w:rPr>
          <w:sz w:val="24"/>
          <w:szCs w:val="24"/>
        </w:rPr>
      </w:pPr>
      <w:r w:rsidRPr="00A327BF">
        <w:rPr>
          <w:sz w:val="24"/>
          <w:szCs w:val="24"/>
        </w:rPr>
        <w:t>Where the in</w:t>
      </w:r>
      <w:r w:rsidR="00176E90" w:rsidRPr="00A327BF">
        <w:rPr>
          <w:sz w:val="24"/>
          <w:szCs w:val="24"/>
        </w:rPr>
        <w:t>dividual’s safety deposit boxes are maintained.</w:t>
      </w:r>
    </w:p>
    <w:p w14:paraId="21FB4F77" w14:textId="77777777" w:rsidR="00176E90" w:rsidRPr="00A327BF" w:rsidRDefault="00176E90" w:rsidP="00176E90">
      <w:pPr>
        <w:pStyle w:val="ListParagraph"/>
        <w:rPr>
          <w:sz w:val="24"/>
          <w:szCs w:val="24"/>
        </w:rPr>
      </w:pPr>
    </w:p>
    <w:p w14:paraId="3C639410" w14:textId="3DD5AC47" w:rsidR="0029211E" w:rsidRPr="00A327BF" w:rsidRDefault="0029211E" w:rsidP="00EC5ED4">
      <w:pPr>
        <w:pStyle w:val="ListParagraph"/>
        <w:numPr>
          <w:ilvl w:val="1"/>
          <w:numId w:val="13"/>
        </w:numPr>
        <w:rPr>
          <w:b/>
          <w:bCs/>
          <w:sz w:val="24"/>
          <w:szCs w:val="24"/>
        </w:rPr>
      </w:pPr>
      <w:r w:rsidRPr="00A327BF">
        <w:rPr>
          <w:b/>
          <w:bCs/>
          <w:sz w:val="24"/>
          <w:szCs w:val="24"/>
        </w:rPr>
        <w:t>Affiliations.</w:t>
      </w:r>
    </w:p>
    <w:p w14:paraId="493EF62F" w14:textId="7BECD93C" w:rsidR="0029211E" w:rsidRPr="00A327BF" w:rsidRDefault="0029211E" w:rsidP="003532D7">
      <w:pPr>
        <w:rPr>
          <w:b/>
          <w:bCs/>
          <w:sz w:val="24"/>
          <w:szCs w:val="24"/>
        </w:rPr>
      </w:pPr>
    </w:p>
    <w:p w14:paraId="4856D59F" w14:textId="522BFA79" w:rsidR="003532D7" w:rsidRPr="00A327BF" w:rsidRDefault="003532D7" w:rsidP="00EC5ED4">
      <w:pPr>
        <w:pStyle w:val="ListParagraph"/>
        <w:numPr>
          <w:ilvl w:val="2"/>
          <w:numId w:val="13"/>
        </w:numPr>
        <w:rPr>
          <w:sz w:val="24"/>
          <w:szCs w:val="24"/>
        </w:rPr>
      </w:pPr>
      <w:r w:rsidRPr="00A327BF">
        <w:rPr>
          <w:sz w:val="24"/>
          <w:szCs w:val="24"/>
        </w:rPr>
        <w:t>Where the individual’s fraternal, social or athletic memberships are located;</w:t>
      </w:r>
    </w:p>
    <w:p w14:paraId="4A4A8E1D" w14:textId="37359607" w:rsidR="003532D7" w:rsidRPr="00A327BF" w:rsidRDefault="003532D7" w:rsidP="003532D7">
      <w:pPr>
        <w:rPr>
          <w:sz w:val="24"/>
          <w:szCs w:val="24"/>
        </w:rPr>
      </w:pPr>
    </w:p>
    <w:p w14:paraId="1DC96821" w14:textId="43153864" w:rsidR="003532D7" w:rsidRPr="00A327BF" w:rsidRDefault="003532D7" w:rsidP="00EC5ED4">
      <w:pPr>
        <w:pStyle w:val="ListParagraph"/>
        <w:numPr>
          <w:ilvl w:val="2"/>
          <w:numId w:val="13"/>
        </w:numPr>
        <w:rPr>
          <w:sz w:val="24"/>
          <w:szCs w:val="24"/>
        </w:rPr>
      </w:pPr>
      <w:r w:rsidRPr="00A327BF">
        <w:rPr>
          <w:sz w:val="24"/>
          <w:szCs w:val="24"/>
        </w:rPr>
        <w:t>Where the individual’s union memberships are maintained; and</w:t>
      </w:r>
    </w:p>
    <w:p w14:paraId="333461F5" w14:textId="77777777" w:rsidR="003532D7" w:rsidRPr="00A327BF" w:rsidRDefault="003532D7" w:rsidP="003532D7">
      <w:pPr>
        <w:pStyle w:val="ListParagraph"/>
        <w:rPr>
          <w:sz w:val="24"/>
          <w:szCs w:val="24"/>
        </w:rPr>
      </w:pPr>
    </w:p>
    <w:p w14:paraId="20212926" w14:textId="3B7FEF46" w:rsidR="003532D7" w:rsidRPr="00A327BF" w:rsidRDefault="003532D7" w:rsidP="00EC5ED4">
      <w:pPr>
        <w:pStyle w:val="ListParagraph"/>
        <w:numPr>
          <w:ilvl w:val="2"/>
          <w:numId w:val="13"/>
        </w:numPr>
        <w:rPr>
          <w:sz w:val="24"/>
          <w:szCs w:val="24"/>
        </w:rPr>
      </w:pPr>
      <w:r w:rsidRPr="00A327BF">
        <w:rPr>
          <w:sz w:val="24"/>
          <w:szCs w:val="24"/>
        </w:rPr>
        <w:t>The location of a church or other house of worship of which the individual is a member.</w:t>
      </w:r>
    </w:p>
    <w:p w14:paraId="0B384978" w14:textId="77777777" w:rsidR="0029211E" w:rsidRPr="00A327BF" w:rsidRDefault="0029211E" w:rsidP="0029211E">
      <w:pPr>
        <w:pStyle w:val="ListParagraph"/>
        <w:ind w:left="1800" w:firstLine="0"/>
        <w:rPr>
          <w:sz w:val="24"/>
          <w:szCs w:val="24"/>
        </w:rPr>
      </w:pPr>
    </w:p>
    <w:p w14:paraId="7A977612" w14:textId="5333F484" w:rsidR="00176E90" w:rsidRPr="00A327BF" w:rsidRDefault="0029211E" w:rsidP="00EC5ED4">
      <w:pPr>
        <w:pStyle w:val="ListParagraph"/>
        <w:numPr>
          <w:ilvl w:val="1"/>
          <w:numId w:val="13"/>
        </w:numPr>
        <w:rPr>
          <w:b/>
          <w:bCs/>
          <w:sz w:val="24"/>
          <w:szCs w:val="24"/>
        </w:rPr>
      </w:pPr>
      <w:r w:rsidRPr="00A327BF">
        <w:rPr>
          <w:b/>
          <w:bCs/>
          <w:sz w:val="24"/>
          <w:szCs w:val="24"/>
        </w:rPr>
        <w:t>Other factors</w:t>
      </w:r>
      <w:r w:rsidR="001617C4" w:rsidRPr="00A327BF">
        <w:rPr>
          <w:b/>
          <w:bCs/>
          <w:sz w:val="24"/>
          <w:szCs w:val="24"/>
        </w:rPr>
        <w:t>.</w:t>
      </w:r>
    </w:p>
    <w:p w14:paraId="5FBAE3BE" w14:textId="5C7D8239" w:rsidR="001617C4" w:rsidRPr="00A327BF" w:rsidRDefault="001617C4" w:rsidP="001617C4">
      <w:pPr>
        <w:rPr>
          <w:b/>
          <w:bCs/>
          <w:sz w:val="24"/>
          <w:szCs w:val="24"/>
        </w:rPr>
      </w:pPr>
    </w:p>
    <w:p w14:paraId="55F9A4EA" w14:textId="7C34DE5A" w:rsidR="001617C4" w:rsidRPr="00A327BF" w:rsidRDefault="001617C4" w:rsidP="00EC5ED4">
      <w:pPr>
        <w:pStyle w:val="ListParagraph"/>
        <w:numPr>
          <w:ilvl w:val="2"/>
          <w:numId w:val="13"/>
        </w:numPr>
        <w:rPr>
          <w:sz w:val="24"/>
          <w:szCs w:val="24"/>
        </w:rPr>
      </w:pPr>
      <w:r w:rsidRPr="00A327BF">
        <w:rPr>
          <w:sz w:val="24"/>
          <w:szCs w:val="24"/>
        </w:rPr>
        <w:t>Where the individual’s personal property is located;</w:t>
      </w:r>
    </w:p>
    <w:p w14:paraId="5FD1D137" w14:textId="5F755101" w:rsidR="001617C4" w:rsidRPr="00A327BF" w:rsidRDefault="001617C4" w:rsidP="001617C4">
      <w:pPr>
        <w:rPr>
          <w:sz w:val="24"/>
          <w:szCs w:val="24"/>
        </w:rPr>
      </w:pPr>
    </w:p>
    <w:p w14:paraId="32B17AFE" w14:textId="01120A8E" w:rsidR="001617C4" w:rsidRPr="00A327BF" w:rsidRDefault="001617C4" w:rsidP="00EC5ED4">
      <w:pPr>
        <w:pStyle w:val="ListParagraph"/>
        <w:numPr>
          <w:ilvl w:val="2"/>
          <w:numId w:val="13"/>
        </w:numPr>
        <w:rPr>
          <w:sz w:val="24"/>
          <w:szCs w:val="24"/>
        </w:rPr>
      </w:pPr>
      <w:r w:rsidRPr="00A327BF">
        <w:rPr>
          <w:sz w:val="24"/>
          <w:szCs w:val="24"/>
        </w:rPr>
        <w:t>Where the individual conducts business;</w:t>
      </w:r>
    </w:p>
    <w:p w14:paraId="1D1BE42F" w14:textId="77777777" w:rsidR="001617C4" w:rsidRPr="00A327BF" w:rsidRDefault="001617C4" w:rsidP="001617C4">
      <w:pPr>
        <w:pStyle w:val="ListParagraph"/>
        <w:rPr>
          <w:sz w:val="24"/>
          <w:szCs w:val="24"/>
        </w:rPr>
      </w:pPr>
    </w:p>
    <w:p w14:paraId="2C2B8862" w14:textId="29A75F8D" w:rsidR="001617C4" w:rsidRPr="00A327BF" w:rsidRDefault="001617C4" w:rsidP="00EC5ED4">
      <w:pPr>
        <w:pStyle w:val="ListParagraph"/>
        <w:numPr>
          <w:ilvl w:val="2"/>
          <w:numId w:val="13"/>
        </w:numPr>
        <w:rPr>
          <w:sz w:val="24"/>
          <w:szCs w:val="24"/>
        </w:rPr>
      </w:pPr>
      <w:r w:rsidRPr="00A327BF">
        <w:rPr>
          <w:sz w:val="24"/>
          <w:szCs w:val="24"/>
        </w:rPr>
        <w:t>The address</w:t>
      </w:r>
      <w:r w:rsidR="00AC43A6" w:rsidRPr="00A327BF">
        <w:rPr>
          <w:sz w:val="24"/>
          <w:szCs w:val="24"/>
        </w:rPr>
        <w:t xml:space="preserve"> listed for the individual in a telephone directory; and</w:t>
      </w:r>
    </w:p>
    <w:p w14:paraId="27A36415" w14:textId="77777777" w:rsidR="00AC43A6" w:rsidRPr="00A327BF" w:rsidRDefault="00AC43A6" w:rsidP="00AC43A6">
      <w:pPr>
        <w:pStyle w:val="ListParagraph"/>
        <w:rPr>
          <w:sz w:val="24"/>
          <w:szCs w:val="24"/>
        </w:rPr>
      </w:pPr>
    </w:p>
    <w:p w14:paraId="15097A3E" w14:textId="7444F8F2" w:rsidR="00AC43A6" w:rsidRPr="00A327BF" w:rsidRDefault="00AC43A6" w:rsidP="00EC5ED4">
      <w:pPr>
        <w:pStyle w:val="ListParagraph"/>
        <w:numPr>
          <w:ilvl w:val="2"/>
          <w:numId w:val="13"/>
        </w:numPr>
        <w:rPr>
          <w:sz w:val="24"/>
          <w:szCs w:val="24"/>
        </w:rPr>
      </w:pPr>
      <w:r w:rsidRPr="00A327BF">
        <w:rPr>
          <w:sz w:val="24"/>
          <w:szCs w:val="24"/>
        </w:rPr>
        <w:t>Where the individual’s pets are located.</w:t>
      </w:r>
    </w:p>
    <w:p w14:paraId="0A02D494" w14:textId="77777777" w:rsidR="00AC43A6" w:rsidRPr="00A327BF" w:rsidRDefault="00AC43A6" w:rsidP="00AC43A6">
      <w:pPr>
        <w:pStyle w:val="ListParagraph"/>
        <w:rPr>
          <w:sz w:val="24"/>
          <w:szCs w:val="24"/>
        </w:rPr>
      </w:pPr>
    </w:p>
    <w:p w14:paraId="150F60D7" w14:textId="7175E3F7" w:rsidR="00AC43A6" w:rsidRPr="00A327BF" w:rsidRDefault="008807BE" w:rsidP="00EC5ED4">
      <w:pPr>
        <w:pStyle w:val="ListParagraph"/>
        <w:numPr>
          <w:ilvl w:val="1"/>
          <w:numId w:val="13"/>
        </w:numPr>
        <w:rPr>
          <w:sz w:val="24"/>
          <w:szCs w:val="24"/>
        </w:rPr>
      </w:pPr>
      <w:r w:rsidRPr="00A327BF">
        <w:rPr>
          <w:b/>
          <w:bCs/>
          <w:sz w:val="24"/>
          <w:szCs w:val="24"/>
        </w:rPr>
        <w:t>Exceptions.</w:t>
      </w:r>
      <w:r w:rsidRPr="00A327BF">
        <w:rPr>
          <w:sz w:val="24"/>
          <w:szCs w:val="24"/>
        </w:rPr>
        <w:t xml:space="preserve">  Maine Revenue Services does not consider whether a donation was made to an organization located in or outside of</w:t>
      </w:r>
      <w:r w:rsidR="00876695" w:rsidRPr="00A327BF">
        <w:rPr>
          <w:sz w:val="24"/>
          <w:szCs w:val="24"/>
        </w:rPr>
        <w:t xml:space="preserve"> tribal land</w:t>
      </w:r>
      <w:r w:rsidRPr="00A327BF">
        <w:rPr>
          <w:sz w:val="24"/>
          <w:szCs w:val="24"/>
        </w:rPr>
        <w:t xml:space="preserve"> when making domicile determinations.  Also, the geographic location of an individual’s professional advisors (such as doctors, lawyers, accountants, financial advisor</w:t>
      </w:r>
      <w:r w:rsidR="007D7B6F" w:rsidRPr="00A327BF">
        <w:rPr>
          <w:sz w:val="24"/>
          <w:szCs w:val="24"/>
        </w:rPr>
        <w:t>s, and investment advisors) or the geographic location of a financial institution with an active account or loan of an individual is not considered.  The geographic</w:t>
      </w:r>
      <w:r w:rsidR="00F5305D" w:rsidRPr="00A327BF">
        <w:rPr>
          <w:sz w:val="24"/>
          <w:szCs w:val="24"/>
        </w:rPr>
        <w:t xml:space="preserve"> location of a political organization or candidate that an individual supports financially is not determinative of the individual’s domicile.</w:t>
      </w:r>
    </w:p>
    <w:p w14:paraId="4DB75391" w14:textId="77777777" w:rsidR="003519CC" w:rsidRPr="00A327BF" w:rsidRDefault="003519CC" w:rsidP="003519CC">
      <w:pPr>
        <w:pStyle w:val="ListParagraph"/>
        <w:ind w:left="1080" w:firstLine="0"/>
        <w:rPr>
          <w:b/>
          <w:bCs/>
          <w:sz w:val="24"/>
          <w:szCs w:val="24"/>
        </w:rPr>
      </w:pPr>
    </w:p>
    <w:p w14:paraId="5C4D65C9" w14:textId="170C4B74" w:rsidR="003519CC" w:rsidRPr="00A327BF" w:rsidRDefault="003519CC" w:rsidP="003519CC">
      <w:pPr>
        <w:pStyle w:val="ListParagraph"/>
        <w:numPr>
          <w:ilvl w:val="0"/>
          <w:numId w:val="13"/>
        </w:numPr>
        <w:rPr>
          <w:b/>
          <w:bCs/>
          <w:sz w:val="24"/>
          <w:szCs w:val="24"/>
        </w:rPr>
      </w:pPr>
      <w:r w:rsidRPr="00A327BF">
        <w:rPr>
          <w:b/>
          <w:bCs/>
          <w:sz w:val="24"/>
          <w:szCs w:val="24"/>
        </w:rPr>
        <w:t>Presumption.</w:t>
      </w:r>
      <w:r w:rsidRPr="00A327BF">
        <w:rPr>
          <w:sz w:val="24"/>
          <w:szCs w:val="24"/>
        </w:rPr>
        <w:t xml:space="preserve">  If an individual is married, both that individual and the individual’s spouse are presumed to have the same domicile, even though they may live apart for a </w:t>
      </w:r>
      <w:r w:rsidRPr="00A327BF">
        <w:rPr>
          <w:sz w:val="24"/>
          <w:szCs w:val="24"/>
        </w:rPr>
        <w:lastRenderedPageBreak/>
        <w:t>portion of the year.  This presumption can be overcome if the facts clearly demonstrate that the spouses are domiciled in different locations.</w:t>
      </w:r>
    </w:p>
    <w:p w14:paraId="2B5745DE" w14:textId="77777777" w:rsidR="00184377" w:rsidRPr="00A327BF" w:rsidRDefault="00184377" w:rsidP="00184377">
      <w:pPr>
        <w:pStyle w:val="ListParagraph"/>
        <w:rPr>
          <w:sz w:val="24"/>
          <w:szCs w:val="24"/>
        </w:rPr>
      </w:pPr>
    </w:p>
    <w:p w14:paraId="2B77BB40" w14:textId="373328EC" w:rsidR="00184377" w:rsidRPr="00A327BF" w:rsidRDefault="00D4405D" w:rsidP="00D4405D">
      <w:pPr>
        <w:pStyle w:val="ListParagraph"/>
        <w:numPr>
          <w:ilvl w:val="0"/>
          <w:numId w:val="13"/>
        </w:numPr>
        <w:rPr>
          <w:b/>
          <w:bCs/>
          <w:sz w:val="24"/>
          <w:szCs w:val="24"/>
        </w:rPr>
      </w:pPr>
      <w:r w:rsidRPr="00A327BF">
        <w:rPr>
          <w:b/>
          <w:bCs/>
          <w:sz w:val="24"/>
          <w:szCs w:val="24"/>
        </w:rPr>
        <w:t>Exceptions</w:t>
      </w:r>
      <w:r w:rsidR="00890CE2" w:rsidRPr="00A327BF">
        <w:rPr>
          <w:b/>
          <w:bCs/>
          <w:sz w:val="24"/>
          <w:szCs w:val="24"/>
        </w:rPr>
        <w:t xml:space="preserve"> to domicile on tribal land</w:t>
      </w:r>
      <w:r w:rsidR="00DB16B0" w:rsidRPr="00A327BF">
        <w:rPr>
          <w:b/>
          <w:bCs/>
          <w:sz w:val="24"/>
          <w:szCs w:val="24"/>
        </w:rPr>
        <w:t>.</w:t>
      </w:r>
    </w:p>
    <w:p w14:paraId="2FF4E2C6" w14:textId="30FA0A45" w:rsidR="00890CE2" w:rsidRPr="00A327BF" w:rsidRDefault="00890CE2" w:rsidP="00890CE2">
      <w:pPr>
        <w:rPr>
          <w:sz w:val="24"/>
          <w:szCs w:val="24"/>
        </w:rPr>
      </w:pPr>
    </w:p>
    <w:p w14:paraId="0368B96F" w14:textId="1F37247A" w:rsidR="00890CE2" w:rsidRPr="00A327BF" w:rsidRDefault="006147D5" w:rsidP="00EC5ED4">
      <w:pPr>
        <w:pStyle w:val="ListParagraph"/>
        <w:numPr>
          <w:ilvl w:val="1"/>
          <w:numId w:val="13"/>
        </w:numPr>
        <w:rPr>
          <w:sz w:val="24"/>
          <w:szCs w:val="24"/>
        </w:rPr>
      </w:pPr>
      <w:r w:rsidRPr="00A327BF">
        <w:rPr>
          <w:b/>
          <w:bCs/>
          <w:sz w:val="24"/>
          <w:szCs w:val="24"/>
        </w:rPr>
        <w:t>Generally.</w:t>
      </w:r>
      <w:r w:rsidRPr="00A327BF">
        <w:rPr>
          <w:sz w:val="24"/>
          <w:szCs w:val="24"/>
        </w:rPr>
        <w:t xml:space="preserve">  </w:t>
      </w:r>
      <w:r w:rsidR="00F12B62" w:rsidRPr="00A327BF">
        <w:rPr>
          <w:sz w:val="24"/>
          <w:szCs w:val="24"/>
        </w:rPr>
        <w:t>Certain individuals</w:t>
      </w:r>
      <w:r w:rsidR="00CC6765" w:rsidRPr="00A327BF">
        <w:rPr>
          <w:sz w:val="24"/>
          <w:szCs w:val="24"/>
        </w:rPr>
        <w:t xml:space="preserve"> domiciled on tribal land</w:t>
      </w:r>
      <w:r w:rsidR="00F12B62" w:rsidRPr="00A327BF">
        <w:rPr>
          <w:sz w:val="24"/>
          <w:szCs w:val="24"/>
        </w:rPr>
        <w:t xml:space="preserve"> are treated as</w:t>
      </w:r>
      <w:r w:rsidR="007F740A" w:rsidRPr="00A327BF">
        <w:rPr>
          <w:sz w:val="24"/>
          <w:szCs w:val="24"/>
        </w:rPr>
        <w:t xml:space="preserve"> not </w:t>
      </w:r>
      <w:r w:rsidR="005D14F5" w:rsidRPr="00A327BF">
        <w:rPr>
          <w:sz w:val="24"/>
          <w:szCs w:val="24"/>
        </w:rPr>
        <w:t>residing</w:t>
      </w:r>
      <w:r w:rsidR="00F12B62" w:rsidRPr="00A327BF">
        <w:rPr>
          <w:sz w:val="24"/>
          <w:szCs w:val="24"/>
        </w:rPr>
        <w:t xml:space="preserve"> on tribal land</w:t>
      </w:r>
      <w:r w:rsidR="007F740A" w:rsidRPr="00A327BF">
        <w:rPr>
          <w:sz w:val="24"/>
          <w:szCs w:val="24"/>
        </w:rPr>
        <w:t xml:space="preserve"> as</w:t>
      </w:r>
      <w:r w:rsidR="00C507C6" w:rsidRPr="00A327BF">
        <w:rPr>
          <w:sz w:val="24"/>
          <w:szCs w:val="24"/>
        </w:rPr>
        <w:t xml:space="preserve"> described in sub-paragraphs </w:t>
      </w:r>
      <w:r w:rsidR="00CC6765" w:rsidRPr="00A327BF">
        <w:rPr>
          <w:sz w:val="24"/>
          <w:szCs w:val="24"/>
        </w:rPr>
        <w:t>b</w:t>
      </w:r>
      <w:r w:rsidR="00C507C6" w:rsidRPr="00A327BF">
        <w:rPr>
          <w:sz w:val="24"/>
          <w:szCs w:val="24"/>
        </w:rPr>
        <w:t xml:space="preserve"> and </w:t>
      </w:r>
      <w:r w:rsidR="00CC6765" w:rsidRPr="00A327BF">
        <w:rPr>
          <w:sz w:val="24"/>
          <w:szCs w:val="24"/>
        </w:rPr>
        <w:t>c</w:t>
      </w:r>
      <w:r w:rsidR="00C507C6" w:rsidRPr="00A327BF">
        <w:rPr>
          <w:sz w:val="24"/>
          <w:szCs w:val="24"/>
        </w:rPr>
        <w:t xml:space="preserve"> below</w:t>
      </w:r>
      <w:r w:rsidR="00740C56" w:rsidRPr="00A327BF">
        <w:rPr>
          <w:sz w:val="24"/>
          <w:szCs w:val="24"/>
        </w:rPr>
        <w:t>:</w:t>
      </w:r>
    </w:p>
    <w:p w14:paraId="2A6DAEA1" w14:textId="2572D280" w:rsidR="006147D5" w:rsidRPr="00A327BF" w:rsidRDefault="006147D5" w:rsidP="006147D5">
      <w:pPr>
        <w:rPr>
          <w:sz w:val="24"/>
          <w:szCs w:val="24"/>
        </w:rPr>
      </w:pPr>
    </w:p>
    <w:p w14:paraId="41023B90" w14:textId="4E05CD9F" w:rsidR="006147D5" w:rsidRPr="00A327BF" w:rsidRDefault="006147D5" w:rsidP="00EC5ED4">
      <w:pPr>
        <w:pStyle w:val="ListParagraph"/>
        <w:numPr>
          <w:ilvl w:val="1"/>
          <w:numId w:val="13"/>
        </w:numPr>
        <w:rPr>
          <w:sz w:val="24"/>
          <w:szCs w:val="24"/>
        </w:rPr>
      </w:pPr>
      <w:r w:rsidRPr="00A327BF">
        <w:rPr>
          <w:b/>
          <w:bCs/>
          <w:sz w:val="24"/>
          <w:szCs w:val="24"/>
        </w:rPr>
        <w:t xml:space="preserve">General </w:t>
      </w:r>
      <w:r w:rsidR="00D4405D" w:rsidRPr="00A327BF">
        <w:rPr>
          <w:b/>
          <w:bCs/>
          <w:sz w:val="24"/>
          <w:szCs w:val="24"/>
        </w:rPr>
        <w:t>exception</w:t>
      </w:r>
      <w:r w:rsidRPr="00A327BF">
        <w:rPr>
          <w:b/>
          <w:bCs/>
          <w:sz w:val="24"/>
          <w:szCs w:val="24"/>
        </w:rPr>
        <w:t>:</w:t>
      </w:r>
      <w:r w:rsidRPr="00A327BF">
        <w:rPr>
          <w:sz w:val="24"/>
          <w:szCs w:val="24"/>
        </w:rPr>
        <w:t xml:space="preserve"> A</w:t>
      </w:r>
      <w:r w:rsidR="00045AEC" w:rsidRPr="00A327BF">
        <w:rPr>
          <w:sz w:val="24"/>
          <w:szCs w:val="24"/>
        </w:rPr>
        <w:t xml:space="preserve"> tribal member</w:t>
      </w:r>
      <w:r w:rsidRPr="00A327BF">
        <w:rPr>
          <w:sz w:val="24"/>
          <w:szCs w:val="24"/>
        </w:rPr>
        <w:t xml:space="preserve"> domiciled on tribal land</w:t>
      </w:r>
      <w:r w:rsidR="003D77C5" w:rsidRPr="00A327BF">
        <w:rPr>
          <w:sz w:val="24"/>
          <w:szCs w:val="24"/>
        </w:rPr>
        <w:t xml:space="preserve"> will be treated as not residing on tribal land if, during the tax</w:t>
      </w:r>
      <w:r w:rsidR="00242AEB" w:rsidRPr="00A327BF">
        <w:rPr>
          <w:sz w:val="24"/>
          <w:szCs w:val="24"/>
        </w:rPr>
        <w:t>able</w:t>
      </w:r>
      <w:r w:rsidR="003D77C5" w:rsidRPr="00A327BF">
        <w:rPr>
          <w:sz w:val="24"/>
          <w:szCs w:val="24"/>
        </w:rPr>
        <w:t xml:space="preserve"> year, the</w:t>
      </w:r>
      <w:r w:rsidR="00045AEC" w:rsidRPr="00A327BF">
        <w:rPr>
          <w:sz w:val="24"/>
          <w:szCs w:val="24"/>
        </w:rPr>
        <w:t xml:space="preserve"> tribal member</w:t>
      </w:r>
      <w:r w:rsidR="003D77C5" w:rsidRPr="00A327BF">
        <w:rPr>
          <w:sz w:val="24"/>
          <w:szCs w:val="24"/>
        </w:rPr>
        <w:t>:</w:t>
      </w:r>
    </w:p>
    <w:p w14:paraId="70672676" w14:textId="77777777" w:rsidR="003D77C5" w:rsidRPr="00A327BF" w:rsidRDefault="003D77C5" w:rsidP="003D77C5">
      <w:pPr>
        <w:pStyle w:val="ListParagraph"/>
        <w:rPr>
          <w:sz w:val="24"/>
          <w:szCs w:val="24"/>
        </w:rPr>
      </w:pPr>
    </w:p>
    <w:p w14:paraId="3668E006" w14:textId="7B98E251" w:rsidR="003D77C5" w:rsidRPr="00A327BF" w:rsidRDefault="003D77C5" w:rsidP="00EC5ED4">
      <w:pPr>
        <w:pStyle w:val="ListParagraph"/>
        <w:numPr>
          <w:ilvl w:val="2"/>
          <w:numId w:val="13"/>
        </w:numPr>
        <w:rPr>
          <w:sz w:val="24"/>
          <w:szCs w:val="24"/>
        </w:rPr>
      </w:pPr>
      <w:r w:rsidRPr="00A327BF">
        <w:rPr>
          <w:sz w:val="24"/>
          <w:szCs w:val="24"/>
        </w:rPr>
        <w:t>Did not maintain a permanent place of abode on tribal land</w:t>
      </w:r>
      <w:r w:rsidR="002B6716" w:rsidRPr="00A327BF">
        <w:rPr>
          <w:sz w:val="24"/>
          <w:szCs w:val="24"/>
        </w:rPr>
        <w:t>;</w:t>
      </w:r>
    </w:p>
    <w:p w14:paraId="332F310B" w14:textId="60F005ED" w:rsidR="002B6716" w:rsidRPr="00A327BF" w:rsidRDefault="002B6716" w:rsidP="002B6716">
      <w:pPr>
        <w:rPr>
          <w:sz w:val="24"/>
          <w:szCs w:val="24"/>
        </w:rPr>
      </w:pPr>
    </w:p>
    <w:p w14:paraId="73202FAF" w14:textId="69A308CF" w:rsidR="002B6716" w:rsidRPr="00A327BF" w:rsidRDefault="002B6716" w:rsidP="00EC5ED4">
      <w:pPr>
        <w:pStyle w:val="ListParagraph"/>
        <w:numPr>
          <w:ilvl w:val="2"/>
          <w:numId w:val="13"/>
        </w:numPr>
        <w:rPr>
          <w:sz w:val="24"/>
          <w:szCs w:val="24"/>
        </w:rPr>
      </w:pPr>
      <w:r w:rsidRPr="00A327BF">
        <w:rPr>
          <w:sz w:val="24"/>
          <w:szCs w:val="24"/>
        </w:rPr>
        <w:t>Maintained a permanent place of abode outside of tribal land; and</w:t>
      </w:r>
    </w:p>
    <w:p w14:paraId="4900973F" w14:textId="77777777" w:rsidR="002B6716" w:rsidRPr="00A327BF" w:rsidRDefault="002B6716" w:rsidP="002B6716">
      <w:pPr>
        <w:pStyle w:val="ListParagraph"/>
        <w:rPr>
          <w:sz w:val="24"/>
          <w:szCs w:val="24"/>
        </w:rPr>
      </w:pPr>
    </w:p>
    <w:p w14:paraId="2E95EF0D" w14:textId="2DE4D849" w:rsidR="002B6716" w:rsidRPr="00A327BF" w:rsidRDefault="002B6716" w:rsidP="00EC5ED4">
      <w:pPr>
        <w:pStyle w:val="ListParagraph"/>
        <w:numPr>
          <w:ilvl w:val="2"/>
          <w:numId w:val="13"/>
        </w:numPr>
        <w:rPr>
          <w:sz w:val="24"/>
          <w:szCs w:val="24"/>
        </w:rPr>
      </w:pPr>
      <w:r w:rsidRPr="00A327BF">
        <w:rPr>
          <w:sz w:val="24"/>
          <w:szCs w:val="24"/>
        </w:rPr>
        <w:t xml:space="preserve">Spent no more than 30 days in the aggregate </w:t>
      </w:r>
      <w:r w:rsidR="00417C2E" w:rsidRPr="00A327BF">
        <w:rPr>
          <w:sz w:val="24"/>
          <w:szCs w:val="24"/>
        </w:rPr>
        <w:t>on tribal land (with any portion of a day counted as a full day).</w:t>
      </w:r>
    </w:p>
    <w:p w14:paraId="1E9018B8" w14:textId="77777777" w:rsidR="00417C2E" w:rsidRPr="00A327BF" w:rsidRDefault="00417C2E" w:rsidP="00417C2E">
      <w:pPr>
        <w:pStyle w:val="ListParagraph"/>
        <w:rPr>
          <w:sz w:val="24"/>
          <w:szCs w:val="24"/>
        </w:rPr>
      </w:pPr>
    </w:p>
    <w:p w14:paraId="3F4A4043" w14:textId="3B13BB7A" w:rsidR="00417C2E" w:rsidRPr="00A327BF" w:rsidRDefault="00880C9A" w:rsidP="00EC5ED4">
      <w:pPr>
        <w:pStyle w:val="ListParagraph"/>
        <w:numPr>
          <w:ilvl w:val="1"/>
          <w:numId w:val="13"/>
        </w:numPr>
        <w:rPr>
          <w:sz w:val="24"/>
          <w:szCs w:val="24"/>
        </w:rPr>
      </w:pPr>
      <w:r w:rsidRPr="00A327BF">
        <w:rPr>
          <w:b/>
          <w:bCs/>
          <w:sz w:val="24"/>
          <w:szCs w:val="24"/>
        </w:rPr>
        <w:t xml:space="preserve">Foreign </w:t>
      </w:r>
      <w:r w:rsidR="00D4405D" w:rsidRPr="00A327BF">
        <w:rPr>
          <w:b/>
          <w:bCs/>
          <w:sz w:val="24"/>
          <w:szCs w:val="24"/>
        </w:rPr>
        <w:t>exception</w:t>
      </w:r>
      <w:r w:rsidRPr="00A327BF">
        <w:rPr>
          <w:b/>
          <w:bCs/>
          <w:sz w:val="24"/>
          <w:szCs w:val="24"/>
        </w:rPr>
        <w:t>.</w:t>
      </w:r>
      <w:r w:rsidRPr="00A327BF">
        <w:rPr>
          <w:sz w:val="24"/>
          <w:szCs w:val="24"/>
        </w:rPr>
        <w:t xml:space="preserve">  A</w:t>
      </w:r>
      <w:r w:rsidR="007C3D16" w:rsidRPr="00A327BF">
        <w:rPr>
          <w:sz w:val="24"/>
          <w:szCs w:val="24"/>
        </w:rPr>
        <w:t xml:space="preserve"> tribal member</w:t>
      </w:r>
      <w:r w:rsidRPr="00A327BF">
        <w:rPr>
          <w:sz w:val="24"/>
          <w:szCs w:val="24"/>
        </w:rPr>
        <w:t xml:space="preserve"> domiciled on </w:t>
      </w:r>
      <w:r w:rsidR="004B2CCD" w:rsidRPr="00A327BF">
        <w:rPr>
          <w:sz w:val="24"/>
          <w:szCs w:val="24"/>
        </w:rPr>
        <w:t>tribal land will be treated as not residing on tribal land if:</w:t>
      </w:r>
    </w:p>
    <w:p w14:paraId="741BAC74" w14:textId="50BD24B9" w:rsidR="004B2CCD" w:rsidRPr="00A327BF" w:rsidRDefault="004B2CCD" w:rsidP="004B2CCD">
      <w:pPr>
        <w:rPr>
          <w:sz w:val="24"/>
          <w:szCs w:val="24"/>
        </w:rPr>
      </w:pPr>
    </w:p>
    <w:p w14:paraId="0336AD1F" w14:textId="39D9ACD3" w:rsidR="004B2CCD" w:rsidRPr="00A327BF" w:rsidRDefault="004B2CCD" w:rsidP="00EC5ED4">
      <w:pPr>
        <w:pStyle w:val="ListParagraph"/>
        <w:numPr>
          <w:ilvl w:val="2"/>
          <w:numId w:val="13"/>
        </w:numPr>
        <w:rPr>
          <w:sz w:val="24"/>
          <w:szCs w:val="24"/>
        </w:rPr>
      </w:pPr>
      <w:r w:rsidRPr="00A327BF">
        <w:rPr>
          <w:sz w:val="24"/>
          <w:szCs w:val="24"/>
        </w:rPr>
        <w:t>Within any period of 548 consec</w:t>
      </w:r>
      <w:r w:rsidR="00145123" w:rsidRPr="00A327BF">
        <w:rPr>
          <w:sz w:val="24"/>
          <w:szCs w:val="24"/>
        </w:rPr>
        <w:t>utive days (the “548-day period”), the</w:t>
      </w:r>
      <w:r w:rsidR="00045AEC" w:rsidRPr="00A327BF">
        <w:rPr>
          <w:sz w:val="24"/>
          <w:szCs w:val="24"/>
        </w:rPr>
        <w:t xml:space="preserve"> tribal member</w:t>
      </w:r>
      <w:r w:rsidR="00145123" w:rsidRPr="00A327BF">
        <w:rPr>
          <w:sz w:val="24"/>
          <w:szCs w:val="24"/>
        </w:rPr>
        <w:t xml:space="preserve"> is present in a foreign country (or countries) for at least 450 days;</w:t>
      </w:r>
    </w:p>
    <w:p w14:paraId="34FFFEC6" w14:textId="7738BB8C" w:rsidR="00145123" w:rsidRPr="00A327BF" w:rsidRDefault="00145123" w:rsidP="00145123">
      <w:pPr>
        <w:rPr>
          <w:sz w:val="24"/>
          <w:szCs w:val="24"/>
        </w:rPr>
      </w:pPr>
    </w:p>
    <w:p w14:paraId="567FD65B" w14:textId="7F7148C4" w:rsidR="00145123" w:rsidRPr="00A327BF" w:rsidRDefault="00F80686" w:rsidP="00EC5ED4">
      <w:pPr>
        <w:pStyle w:val="ListParagraph"/>
        <w:numPr>
          <w:ilvl w:val="2"/>
          <w:numId w:val="13"/>
        </w:numPr>
        <w:rPr>
          <w:sz w:val="24"/>
          <w:szCs w:val="24"/>
        </w:rPr>
      </w:pPr>
      <w:r w:rsidRPr="00A327BF">
        <w:rPr>
          <w:sz w:val="24"/>
          <w:szCs w:val="24"/>
        </w:rPr>
        <w:t>During the 548-day period, the</w:t>
      </w:r>
      <w:r w:rsidR="00045AEC" w:rsidRPr="00A327BF">
        <w:rPr>
          <w:sz w:val="24"/>
          <w:szCs w:val="24"/>
        </w:rPr>
        <w:t xml:space="preserve"> tribal member</w:t>
      </w:r>
      <w:r w:rsidRPr="00A327BF">
        <w:rPr>
          <w:sz w:val="24"/>
          <w:szCs w:val="24"/>
        </w:rPr>
        <w:t xml:space="preserve"> is not present on tribal land for more than 90 days and does not maintain a permanent place of abode on tribal land </w:t>
      </w:r>
      <w:r w:rsidR="005A58F2" w:rsidRPr="00A327BF">
        <w:rPr>
          <w:sz w:val="24"/>
          <w:szCs w:val="24"/>
        </w:rPr>
        <w:t>at which the</w:t>
      </w:r>
      <w:r w:rsidR="00045AEC" w:rsidRPr="00A327BF">
        <w:rPr>
          <w:sz w:val="24"/>
          <w:szCs w:val="24"/>
        </w:rPr>
        <w:t xml:space="preserve"> tribal member’s</w:t>
      </w:r>
      <w:r w:rsidR="005A58F2" w:rsidRPr="00A327BF">
        <w:rPr>
          <w:sz w:val="24"/>
          <w:szCs w:val="24"/>
        </w:rPr>
        <w:t xml:space="preserve"> spouse (unless the</w:t>
      </w:r>
      <w:r w:rsidR="00045AEC" w:rsidRPr="00A327BF">
        <w:rPr>
          <w:sz w:val="24"/>
          <w:szCs w:val="24"/>
        </w:rPr>
        <w:t xml:space="preserve"> tribal member</w:t>
      </w:r>
      <w:r w:rsidR="005A58F2" w:rsidRPr="00A327BF">
        <w:rPr>
          <w:sz w:val="24"/>
          <w:szCs w:val="24"/>
        </w:rPr>
        <w:t xml:space="preserve"> and their spouse are legally separated) or a minor child is present for more than 90 days; and</w:t>
      </w:r>
    </w:p>
    <w:p w14:paraId="01EA3471" w14:textId="77777777" w:rsidR="005A58F2" w:rsidRPr="00A327BF" w:rsidRDefault="005A58F2" w:rsidP="005A58F2">
      <w:pPr>
        <w:pStyle w:val="ListParagraph"/>
        <w:rPr>
          <w:sz w:val="24"/>
          <w:szCs w:val="24"/>
        </w:rPr>
      </w:pPr>
    </w:p>
    <w:p w14:paraId="785221DE" w14:textId="5D61FA9E" w:rsidR="005A58F2" w:rsidRPr="00A327BF" w:rsidRDefault="0034389D" w:rsidP="00EC5ED4">
      <w:pPr>
        <w:pStyle w:val="ListParagraph"/>
        <w:numPr>
          <w:ilvl w:val="2"/>
          <w:numId w:val="13"/>
        </w:numPr>
        <w:rPr>
          <w:sz w:val="24"/>
          <w:szCs w:val="24"/>
        </w:rPr>
      </w:pPr>
      <w:r w:rsidRPr="00A327BF">
        <w:rPr>
          <w:sz w:val="24"/>
          <w:szCs w:val="24"/>
        </w:rPr>
        <w:t xml:space="preserve">During </w:t>
      </w:r>
      <w:r w:rsidR="004414D9" w:rsidRPr="00A327BF">
        <w:rPr>
          <w:sz w:val="24"/>
          <w:szCs w:val="24"/>
        </w:rPr>
        <w:t xml:space="preserve">that </w:t>
      </w:r>
      <w:r w:rsidRPr="00A327BF">
        <w:rPr>
          <w:sz w:val="24"/>
          <w:szCs w:val="24"/>
        </w:rPr>
        <w:t>period</w:t>
      </w:r>
      <w:r w:rsidR="00045AEC" w:rsidRPr="00A327BF">
        <w:rPr>
          <w:sz w:val="24"/>
          <w:szCs w:val="24"/>
        </w:rPr>
        <w:t xml:space="preserve"> of the taxable year the tribal member did</w:t>
      </w:r>
      <w:r w:rsidRPr="00A327BF">
        <w:rPr>
          <w:sz w:val="24"/>
          <w:szCs w:val="24"/>
        </w:rPr>
        <w:t xml:space="preserve"> not resid</w:t>
      </w:r>
      <w:r w:rsidR="00045AEC" w:rsidRPr="00A327BF">
        <w:rPr>
          <w:sz w:val="24"/>
          <w:szCs w:val="24"/>
        </w:rPr>
        <w:t>e</w:t>
      </w:r>
      <w:r w:rsidRPr="00A327BF">
        <w:rPr>
          <w:sz w:val="24"/>
          <w:szCs w:val="24"/>
        </w:rPr>
        <w:t xml:space="preserve"> on tribal land</w:t>
      </w:r>
      <w:r w:rsidR="00820746" w:rsidRPr="00A327BF">
        <w:rPr>
          <w:sz w:val="24"/>
          <w:szCs w:val="24"/>
        </w:rPr>
        <w:t xml:space="preserve"> with which or within which the 548-day period begins and during</w:t>
      </w:r>
      <w:r w:rsidR="004414D9" w:rsidRPr="00A327BF">
        <w:rPr>
          <w:sz w:val="24"/>
          <w:szCs w:val="24"/>
        </w:rPr>
        <w:t xml:space="preserve"> that</w:t>
      </w:r>
      <w:r w:rsidR="00820746" w:rsidRPr="00A327BF">
        <w:rPr>
          <w:sz w:val="24"/>
          <w:szCs w:val="24"/>
        </w:rPr>
        <w:t xml:space="preserve"> </w:t>
      </w:r>
      <w:r w:rsidR="00FD2591" w:rsidRPr="00A327BF">
        <w:rPr>
          <w:sz w:val="24"/>
          <w:szCs w:val="24"/>
        </w:rPr>
        <w:t>period</w:t>
      </w:r>
      <w:r w:rsidR="004414D9" w:rsidRPr="00A327BF">
        <w:rPr>
          <w:sz w:val="24"/>
          <w:szCs w:val="24"/>
        </w:rPr>
        <w:t xml:space="preserve"> of the taxable year</w:t>
      </w:r>
      <w:r w:rsidR="00045AEC" w:rsidRPr="00A327BF">
        <w:rPr>
          <w:sz w:val="24"/>
          <w:szCs w:val="24"/>
        </w:rPr>
        <w:t xml:space="preserve"> the tribal member did</w:t>
      </w:r>
      <w:r w:rsidR="00FD2591" w:rsidRPr="00A327BF">
        <w:rPr>
          <w:sz w:val="24"/>
          <w:szCs w:val="24"/>
        </w:rPr>
        <w:t xml:space="preserve"> not resid</w:t>
      </w:r>
      <w:r w:rsidR="00045AEC" w:rsidRPr="00A327BF">
        <w:rPr>
          <w:sz w:val="24"/>
          <w:szCs w:val="24"/>
        </w:rPr>
        <w:t>e</w:t>
      </w:r>
      <w:r w:rsidR="00FD2591" w:rsidRPr="00A327BF">
        <w:rPr>
          <w:sz w:val="24"/>
          <w:szCs w:val="24"/>
        </w:rPr>
        <w:t xml:space="preserve"> on tribal land with which or within which the 548-day period ends, the</w:t>
      </w:r>
      <w:r w:rsidR="004414D9" w:rsidRPr="00A327BF">
        <w:rPr>
          <w:sz w:val="24"/>
          <w:szCs w:val="24"/>
        </w:rPr>
        <w:t xml:space="preserve"> tribal member</w:t>
      </w:r>
      <w:r w:rsidR="001066D1" w:rsidRPr="00A327BF">
        <w:rPr>
          <w:sz w:val="24"/>
          <w:szCs w:val="24"/>
        </w:rPr>
        <w:t xml:space="preserve"> is present on tribal land for a number of days that does not exceed an amount that bears the same ratio </w:t>
      </w:r>
      <w:r w:rsidR="004A6F68" w:rsidRPr="00A327BF">
        <w:rPr>
          <w:sz w:val="24"/>
          <w:szCs w:val="24"/>
        </w:rPr>
        <w:t>to 90 as the number of days contained in the period not residing on tribal land</w:t>
      </w:r>
      <w:r w:rsidR="004414D9" w:rsidRPr="00A327BF">
        <w:rPr>
          <w:sz w:val="24"/>
          <w:szCs w:val="24"/>
        </w:rPr>
        <w:t xml:space="preserve"> during</w:t>
      </w:r>
      <w:r w:rsidR="004A6F68" w:rsidRPr="00A327BF">
        <w:rPr>
          <w:sz w:val="24"/>
          <w:szCs w:val="24"/>
        </w:rPr>
        <w:t xml:space="preserve"> the</w:t>
      </w:r>
      <w:r w:rsidR="004414D9" w:rsidRPr="00A327BF">
        <w:rPr>
          <w:sz w:val="24"/>
          <w:szCs w:val="24"/>
        </w:rPr>
        <w:t xml:space="preserve"> relevant</w:t>
      </w:r>
      <w:r w:rsidR="004A6F68" w:rsidRPr="00A327BF">
        <w:rPr>
          <w:sz w:val="24"/>
          <w:szCs w:val="24"/>
        </w:rPr>
        <w:t xml:space="preserve"> taxable year bears to </w:t>
      </w:r>
      <w:r w:rsidR="001567AF" w:rsidRPr="00A327BF">
        <w:rPr>
          <w:sz w:val="24"/>
          <w:szCs w:val="24"/>
        </w:rPr>
        <w:t>548.</w:t>
      </w:r>
    </w:p>
    <w:p w14:paraId="40ECEEE9" w14:textId="77777777" w:rsidR="007F740A" w:rsidRPr="00A327BF" w:rsidRDefault="007F740A" w:rsidP="0041028B">
      <w:pPr>
        <w:pStyle w:val="ListParagraph"/>
        <w:ind w:left="1800" w:firstLine="0"/>
        <w:rPr>
          <w:sz w:val="24"/>
          <w:szCs w:val="24"/>
        </w:rPr>
      </w:pPr>
    </w:p>
    <w:p w14:paraId="1AA5CBEE" w14:textId="77777777" w:rsidR="001602FC" w:rsidRPr="00A327BF" w:rsidRDefault="001602FC" w:rsidP="001602FC">
      <w:pPr>
        <w:pStyle w:val="ListParagraph"/>
        <w:ind w:left="1080" w:firstLine="0"/>
        <w:rPr>
          <w:b/>
          <w:bCs/>
          <w:sz w:val="24"/>
          <w:szCs w:val="24"/>
        </w:rPr>
      </w:pPr>
    </w:p>
    <w:p w14:paraId="40E9CD0F" w14:textId="60318E6F" w:rsidR="00863151" w:rsidRPr="00A327BF" w:rsidRDefault="00863151" w:rsidP="00667259">
      <w:pPr>
        <w:pStyle w:val="ListParagraph"/>
        <w:numPr>
          <w:ilvl w:val="0"/>
          <w:numId w:val="2"/>
        </w:numPr>
        <w:rPr>
          <w:sz w:val="24"/>
          <w:szCs w:val="24"/>
        </w:rPr>
      </w:pPr>
      <w:r w:rsidRPr="00A327BF">
        <w:rPr>
          <w:b/>
          <w:bCs/>
          <w:sz w:val="24"/>
          <w:szCs w:val="24"/>
        </w:rPr>
        <w:t xml:space="preserve">Statutory </w:t>
      </w:r>
      <w:r w:rsidR="002F56E5" w:rsidRPr="00A327BF">
        <w:rPr>
          <w:b/>
          <w:bCs/>
          <w:sz w:val="24"/>
          <w:szCs w:val="24"/>
        </w:rPr>
        <w:t>residen</w:t>
      </w:r>
      <w:r w:rsidR="00815684" w:rsidRPr="00A327BF">
        <w:rPr>
          <w:b/>
          <w:bCs/>
          <w:sz w:val="24"/>
          <w:szCs w:val="24"/>
        </w:rPr>
        <w:t>cy</w:t>
      </w:r>
      <w:r w:rsidR="00462C96" w:rsidRPr="00A327BF">
        <w:rPr>
          <w:b/>
          <w:bCs/>
          <w:sz w:val="24"/>
          <w:szCs w:val="24"/>
        </w:rPr>
        <w:t xml:space="preserve"> on tribal land</w:t>
      </w:r>
      <w:r w:rsidR="002F56E5" w:rsidRPr="00A327BF">
        <w:rPr>
          <w:b/>
          <w:bCs/>
          <w:sz w:val="24"/>
          <w:szCs w:val="24"/>
        </w:rPr>
        <w:t>.</w:t>
      </w:r>
      <w:r w:rsidR="002F56E5" w:rsidRPr="00A327BF">
        <w:rPr>
          <w:sz w:val="24"/>
          <w:szCs w:val="24"/>
        </w:rPr>
        <w:t xml:space="preserve">  </w:t>
      </w:r>
      <w:r w:rsidR="00702AA2" w:rsidRPr="00A327BF">
        <w:rPr>
          <w:sz w:val="24"/>
          <w:szCs w:val="24"/>
        </w:rPr>
        <w:t>Even if a</w:t>
      </w:r>
      <w:r w:rsidR="000B28C1" w:rsidRPr="00A327BF">
        <w:rPr>
          <w:sz w:val="24"/>
          <w:szCs w:val="24"/>
        </w:rPr>
        <w:t xml:space="preserve"> tribal member</w:t>
      </w:r>
      <w:r w:rsidR="00702AA2" w:rsidRPr="00A327BF">
        <w:rPr>
          <w:sz w:val="24"/>
          <w:szCs w:val="24"/>
        </w:rPr>
        <w:t xml:space="preserve"> is not domiciled on tribal land, he or she</w:t>
      </w:r>
      <w:r w:rsidR="006140DD" w:rsidRPr="00A327BF">
        <w:rPr>
          <w:sz w:val="24"/>
          <w:szCs w:val="24"/>
        </w:rPr>
        <w:t xml:space="preserve"> will</w:t>
      </w:r>
      <w:r w:rsidR="00702AA2" w:rsidRPr="00A327BF">
        <w:rPr>
          <w:sz w:val="24"/>
          <w:szCs w:val="24"/>
        </w:rPr>
        <w:t xml:space="preserve"> be considered</w:t>
      </w:r>
      <w:r w:rsidR="006140DD" w:rsidRPr="00A327BF">
        <w:rPr>
          <w:sz w:val="24"/>
          <w:szCs w:val="24"/>
        </w:rPr>
        <w:t xml:space="preserve"> to be</w:t>
      </w:r>
      <w:r w:rsidR="00702AA2" w:rsidRPr="00A327BF">
        <w:rPr>
          <w:sz w:val="24"/>
          <w:szCs w:val="24"/>
        </w:rPr>
        <w:t xml:space="preserve"> residing </w:t>
      </w:r>
      <w:r w:rsidR="00ED269B" w:rsidRPr="00A327BF">
        <w:rPr>
          <w:sz w:val="24"/>
          <w:szCs w:val="24"/>
        </w:rPr>
        <w:t>on tribal land</w:t>
      </w:r>
      <w:r w:rsidR="000B28C1" w:rsidRPr="00A327BF">
        <w:rPr>
          <w:sz w:val="24"/>
          <w:szCs w:val="24"/>
        </w:rPr>
        <w:t xml:space="preserve"> if the tribal member</w:t>
      </w:r>
      <w:r w:rsidR="00ED269B" w:rsidRPr="00A327BF">
        <w:rPr>
          <w:sz w:val="24"/>
          <w:szCs w:val="24"/>
        </w:rPr>
        <w:t xml:space="preserve"> maintained a permanent place of abode on tribal land</w:t>
      </w:r>
      <w:r w:rsidR="00CB3C27" w:rsidRPr="00A327BF">
        <w:rPr>
          <w:sz w:val="24"/>
          <w:szCs w:val="24"/>
        </w:rPr>
        <w:t xml:space="preserve"> and</w:t>
      </w:r>
      <w:r w:rsidR="000B28C1" w:rsidRPr="00A327BF">
        <w:rPr>
          <w:sz w:val="24"/>
          <w:szCs w:val="24"/>
        </w:rPr>
        <w:t xml:space="preserve"> was</w:t>
      </w:r>
      <w:r w:rsidR="00CB3C27" w:rsidRPr="00A327BF">
        <w:rPr>
          <w:sz w:val="24"/>
          <w:szCs w:val="24"/>
        </w:rPr>
        <w:t xml:space="preserve"> present on tribal land f</w:t>
      </w:r>
      <w:r w:rsidR="00462C96" w:rsidRPr="00A327BF">
        <w:rPr>
          <w:sz w:val="24"/>
          <w:szCs w:val="24"/>
        </w:rPr>
        <w:t>or more</w:t>
      </w:r>
      <w:r w:rsidR="00CB3C27" w:rsidRPr="00A327BF">
        <w:rPr>
          <w:sz w:val="24"/>
          <w:szCs w:val="24"/>
        </w:rPr>
        <w:t xml:space="preserve"> than 183 days during the tax</w:t>
      </w:r>
      <w:r w:rsidR="000B28C1" w:rsidRPr="00A327BF">
        <w:rPr>
          <w:sz w:val="24"/>
          <w:szCs w:val="24"/>
        </w:rPr>
        <w:t>able</w:t>
      </w:r>
      <w:r w:rsidR="00CB3C27" w:rsidRPr="00A327BF">
        <w:rPr>
          <w:sz w:val="24"/>
          <w:szCs w:val="24"/>
        </w:rPr>
        <w:t xml:space="preserve"> year</w:t>
      </w:r>
      <w:r w:rsidR="00E636F9" w:rsidRPr="00A327BF">
        <w:rPr>
          <w:sz w:val="24"/>
          <w:szCs w:val="24"/>
        </w:rPr>
        <w:t>, unless the tribal member is in the Armed Forces of the United States.</w:t>
      </w:r>
    </w:p>
    <w:p w14:paraId="6F47EDF8" w14:textId="580EFF05" w:rsidR="001B6D4C" w:rsidRPr="00A327BF" w:rsidRDefault="001B6D4C" w:rsidP="0084281F">
      <w:pPr>
        <w:rPr>
          <w:b/>
          <w:bCs/>
          <w:sz w:val="24"/>
          <w:szCs w:val="24"/>
        </w:rPr>
      </w:pPr>
    </w:p>
    <w:p w14:paraId="475EA009" w14:textId="77777777" w:rsidR="00142F5D" w:rsidRPr="00A327BF" w:rsidRDefault="00142F5D" w:rsidP="0084281F">
      <w:pPr>
        <w:rPr>
          <w:b/>
          <w:bCs/>
          <w:sz w:val="24"/>
          <w:szCs w:val="24"/>
        </w:rPr>
      </w:pPr>
    </w:p>
    <w:p w14:paraId="0A62EAB6" w14:textId="424F0D1D" w:rsidR="00FE334B" w:rsidRPr="00A327BF" w:rsidRDefault="006A1E73" w:rsidP="00012370">
      <w:pPr>
        <w:pStyle w:val="Heading1"/>
        <w:tabs>
          <w:tab w:val="left" w:pos="720"/>
        </w:tabs>
        <w:ind w:left="0" w:firstLine="0"/>
      </w:pPr>
      <w:r w:rsidRPr="00A327BF">
        <w:t xml:space="preserve">.03 </w:t>
      </w:r>
      <w:r w:rsidR="007111E9" w:rsidRPr="00A327BF">
        <w:tab/>
      </w:r>
      <w:r w:rsidR="009B7E6A" w:rsidRPr="00A327BF">
        <w:t>Maine adjusted gross i</w:t>
      </w:r>
      <w:r w:rsidR="00CA49B2" w:rsidRPr="00A327BF">
        <w:t xml:space="preserve">ncome </w:t>
      </w:r>
      <w:r w:rsidR="00D8583C" w:rsidRPr="00A327BF">
        <w:t xml:space="preserve">from sources </w:t>
      </w:r>
      <w:r w:rsidR="00CC25A4" w:rsidRPr="00A327BF">
        <w:t xml:space="preserve">on </w:t>
      </w:r>
      <w:r w:rsidR="00F35D18" w:rsidRPr="00A327BF">
        <w:t>tribal land</w:t>
      </w:r>
    </w:p>
    <w:p w14:paraId="13713C64" w14:textId="7A269739" w:rsidR="007C4360" w:rsidRPr="00A327BF" w:rsidRDefault="007C4360" w:rsidP="00012370">
      <w:pPr>
        <w:pStyle w:val="Heading1"/>
        <w:tabs>
          <w:tab w:val="left" w:pos="720"/>
        </w:tabs>
        <w:ind w:left="0" w:firstLine="0"/>
      </w:pPr>
    </w:p>
    <w:p w14:paraId="326B54B0" w14:textId="7CE6E791" w:rsidR="000F2458" w:rsidRPr="00A327BF" w:rsidRDefault="000F2458" w:rsidP="00EC5ED4">
      <w:pPr>
        <w:pStyle w:val="ListParagraph"/>
        <w:numPr>
          <w:ilvl w:val="0"/>
          <w:numId w:val="3"/>
        </w:numPr>
        <w:rPr>
          <w:b/>
          <w:bCs/>
          <w:sz w:val="24"/>
          <w:szCs w:val="24"/>
        </w:rPr>
      </w:pPr>
      <w:r w:rsidRPr="00A327BF">
        <w:rPr>
          <w:b/>
          <w:bCs/>
          <w:sz w:val="24"/>
          <w:szCs w:val="24"/>
        </w:rPr>
        <w:t>General</w:t>
      </w:r>
      <w:r w:rsidR="00C518F1" w:rsidRPr="00A327BF">
        <w:rPr>
          <w:b/>
          <w:bCs/>
          <w:sz w:val="24"/>
          <w:szCs w:val="24"/>
        </w:rPr>
        <w:t xml:space="preserve">.  </w:t>
      </w:r>
      <w:r w:rsidR="00C518F1" w:rsidRPr="00A327BF">
        <w:rPr>
          <w:sz w:val="24"/>
          <w:szCs w:val="24"/>
        </w:rPr>
        <w:t>For purposes of determining the income modification</w:t>
      </w:r>
      <w:r w:rsidR="00F82953" w:rsidRPr="00A327BF">
        <w:rPr>
          <w:sz w:val="24"/>
          <w:szCs w:val="24"/>
        </w:rPr>
        <w:t>s</w:t>
      </w:r>
      <w:r w:rsidR="00C518F1" w:rsidRPr="00A327BF">
        <w:rPr>
          <w:sz w:val="24"/>
          <w:szCs w:val="24"/>
        </w:rPr>
        <w:t xml:space="preserve"> under 36 M.R.S. </w:t>
      </w:r>
      <w:r w:rsidR="00A629B5" w:rsidRPr="00A327BF">
        <w:rPr>
          <w:sz w:val="24"/>
          <w:szCs w:val="24"/>
        </w:rPr>
        <w:t>§§</w:t>
      </w:r>
      <w:r w:rsidR="00A629B5" w:rsidRPr="00A327BF">
        <w:rPr>
          <w:b/>
          <w:bCs/>
          <w:sz w:val="24"/>
          <w:szCs w:val="24"/>
        </w:rPr>
        <w:t xml:space="preserve"> </w:t>
      </w:r>
    </w:p>
    <w:p w14:paraId="4A34CC72" w14:textId="052716A3" w:rsidR="000F2458" w:rsidRPr="00A327BF" w:rsidRDefault="00A629B5" w:rsidP="005367FE">
      <w:pPr>
        <w:ind w:left="720"/>
        <w:rPr>
          <w:sz w:val="24"/>
          <w:szCs w:val="24"/>
        </w:rPr>
      </w:pPr>
      <w:r w:rsidRPr="00A327BF">
        <w:rPr>
          <w:sz w:val="24"/>
          <w:szCs w:val="24"/>
        </w:rPr>
        <w:t>5122(1)(PP) and 5122(2)(ZZ), the Maine adjusted gross income</w:t>
      </w:r>
      <w:r w:rsidR="008F630A" w:rsidRPr="00A327BF">
        <w:rPr>
          <w:sz w:val="24"/>
          <w:szCs w:val="24"/>
        </w:rPr>
        <w:t xml:space="preserve"> </w:t>
      </w:r>
      <w:r w:rsidR="00386625" w:rsidRPr="00A327BF">
        <w:rPr>
          <w:sz w:val="24"/>
          <w:szCs w:val="24"/>
        </w:rPr>
        <w:t>of a tribal member derived from or connected with sources on tribal land is the sum of the following amounts:</w:t>
      </w:r>
    </w:p>
    <w:p w14:paraId="479C2822" w14:textId="77777777" w:rsidR="00386625" w:rsidRPr="00A327BF" w:rsidRDefault="00386625" w:rsidP="0084281F">
      <w:pPr>
        <w:rPr>
          <w:sz w:val="24"/>
          <w:szCs w:val="24"/>
        </w:rPr>
      </w:pPr>
    </w:p>
    <w:p w14:paraId="7262F1D2" w14:textId="419A54E5" w:rsidR="003765D1" w:rsidRPr="00A327BF" w:rsidRDefault="00E40B55" w:rsidP="00EC5ED4">
      <w:pPr>
        <w:pStyle w:val="ListParagraph"/>
        <w:numPr>
          <w:ilvl w:val="0"/>
          <w:numId w:val="4"/>
        </w:numPr>
        <w:rPr>
          <w:sz w:val="24"/>
          <w:szCs w:val="24"/>
        </w:rPr>
      </w:pPr>
      <w:r w:rsidRPr="00A327BF">
        <w:rPr>
          <w:sz w:val="24"/>
          <w:szCs w:val="24"/>
        </w:rPr>
        <w:t>The net amount of items of income, gain, loss and deduction entering into the tribal member’s federal adjusted gross income that are derived from or connected with sources on tribal land including:</w:t>
      </w:r>
    </w:p>
    <w:p w14:paraId="58B79F4B" w14:textId="6C1C0B17" w:rsidR="00FE5A63" w:rsidRPr="00A327BF" w:rsidRDefault="00FE5A63" w:rsidP="00FE5A63">
      <w:pPr>
        <w:ind w:left="720"/>
        <w:rPr>
          <w:sz w:val="24"/>
          <w:szCs w:val="24"/>
        </w:rPr>
      </w:pPr>
    </w:p>
    <w:p w14:paraId="0AE2637A" w14:textId="46780462" w:rsidR="00FE5A63" w:rsidRPr="00A327BF" w:rsidRDefault="00FE5A63" w:rsidP="00EC5ED4">
      <w:pPr>
        <w:pStyle w:val="ListParagraph"/>
        <w:numPr>
          <w:ilvl w:val="1"/>
          <w:numId w:val="4"/>
        </w:numPr>
        <w:rPr>
          <w:sz w:val="24"/>
          <w:szCs w:val="24"/>
        </w:rPr>
      </w:pPr>
      <w:r w:rsidRPr="00A327BF">
        <w:rPr>
          <w:sz w:val="24"/>
          <w:szCs w:val="24"/>
        </w:rPr>
        <w:t>The tribal member’s distributive share of partnership or limited liability company income and deductions</w:t>
      </w:r>
      <w:r w:rsidR="008F78C1" w:rsidRPr="00A327BF">
        <w:rPr>
          <w:sz w:val="24"/>
          <w:szCs w:val="24"/>
        </w:rPr>
        <w:t xml:space="preserve"> derived from or connected with sources on tribal land determined following the methods for sourcing income to this State under </w:t>
      </w:r>
      <w:r w:rsidR="001364DB" w:rsidRPr="00A327BF">
        <w:rPr>
          <w:sz w:val="24"/>
          <w:szCs w:val="24"/>
        </w:rPr>
        <w:t xml:space="preserve">36 M.R.S. § </w:t>
      </w:r>
      <w:r w:rsidR="008F78C1" w:rsidRPr="00A327BF">
        <w:rPr>
          <w:sz w:val="24"/>
          <w:szCs w:val="24"/>
        </w:rPr>
        <w:t xml:space="preserve">5192, except that </w:t>
      </w:r>
      <w:r w:rsidR="001364DB" w:rsidRPr="00A327BF">
        <w:rPr>
          <w:sz w:val="24"/>
          <w:szCs w:val="24"/>
        </w:rPr>
        <w:t>36 M.R.S. § 51</w:t>
      </w:r>
      <w:r w:rsidR="005B79E9" w:rsidRPr="00A327BF">
        <w:rPr>
          <w:sz w:val="24"/>
          <w:szCs w:val="24"/>
        </w:rPr>
        <w:t>3</w:t>
      </w:r>
      <w:r w:rsidR="001364DB" w:rsidRPr="00A327BF">
        <w:rPr>
          <w:sz w:val="24"/>
          <w:szCs w:val="24"/>
        </w:rPr>
        <w:t>2(</w:t>
      </w:r>
      <w:r w:rsidR="008F78C1" w:rsidRPr="00A327BF">
        <w:rPr>
          <w:sz w:val="24"/>
          <w:szCs w:val="24"/>
        </w:rPr>
        <w:t>2</w:t>
      </w:r>
      <w:r w:rsidR="001364DB" w:rsidRPr="00A327BF">
        <w:rPr>
          <w:sz w:val="24"/>
          <w:szCs w:val="24"/>
        </w:rPr>
        <w:t>)</w:t>
      </w:r>
      <w:r w:rsidR="008F78C1" w:rsidRPr="00A327BF">
        <w:rPr>
          <w:sz w:val="24"/>
          <w:szCs w:val="24"/>
        </w:rPr>
        <w:t xml:space="preserve"> </w:t>
      </w:r>
      <w:r w:rsidR="001364DB" w:rsidRPr="00A327BF">
        <w:rPr>
          <w:sz w:val="24"/>
          <w:szCs w:val="24"/>
        </w:rPr>
        <w:t>-</w:t>
      </w:r>
      <w:r w:rsidR="008F78C1" w:rsidRPr="00A327BF">
        <w:rPr>
          <w:sz w:val="24"/>
          <w:szCs w:val="24"/>
        </w:rPr>
        <w:t xml:space="preserve"> </w:t>
      </w:r>
      <w:r w:rsidR="001364DB" w:rsidRPr="00A327BF">
        <w:rPr>
          <w:sz w:val="24"/>
          <w:szCs w:val="24"/>
        </w:rPr>
        <w:t>(</w:t>
      </w:r>
      <w:r w:rsidR="008F78C1" w:rsidRPr="00A327BF">
        <w:rPr>
          <w:sz w:val="24"/>
          <w:szCs w:val="24"/>
        </w:rPr>
        <w:t>6</w:t>
      </w:r>
      <w:r w:rsidR="001364DB" w:rsidRPr="00A327BF">
        <w:rPr>
          <w:sz w:val="24"/>
          <w:szCs w:val="24"/>
        </w:rPr>
        <w:t xml:space="preserve">) </w:t>
      </w:r>
      <w:r w:rsidR="008F78C1" w:rsidRPr="00A327BF">
        <w:rPr>
          <w:sz w:val="24"/>
          <w:szCs w:val="24"/>
        </w:rPr>
        <w:t xml:space="preserve">and not </w:t>
      </w:r>
      <w:r w:rsidR="001364DB" w:rsidRPr="00A327BF">
        <w:rPr>
          <w:sz w:val="24"/>
          <w:szCs w:val="24"/>
        </w:rPr>
        <w:t xml:space="preserve">36 M.R.S. § </w:t>
      </w:r>
      <w:r w:rsidR="00305C1A" w:rsidRPr="00A327BF">
        <w:rPr>
          <w:sz w:val="24"/>
          <w:szCs w:val="24"/>
        </w:rPr>
        <w:t>5142</w:t>
      </w:r>
      <w:r w:rsidR="008F78C1" w:rsidRPr="00A327BF">
        <w:rPr>
          <w:sz w:val="24"/>
          <w:szCs w:val="24"/>
        </w:rPr>
        <w:t xml:space="preserve"> apply under </w:t>
      </w:r>
      <w:r w:rsidR="001364DB" w:rsidRPr="00A327BF">
        <w:rPr>
          <w:sz w:val="24"/>
          <w:szCs w:val="24"/>
        </w:rPr>
        <w:t xml:space="preserve">36 M.R.S. § </w:t>
      </w:r>
      <w:r w:rsidR="008F78C1" w:rsidRPr="00A327BF">
        <w:rPr>
          <w:sz w:val="24"/>
          <w:szCs w:val="24"/>
        </w:rPr>
        <w:t>5192</w:t>
      </w:r>
      <w:r w:rsidR="001364DB" w:rsidRPr="00A327BF">
        <w:rPr>
          <w:sz w:val="24"/>
          <w:szCs w:val="24"/>
        </w:rPr>
        <w:t>(</w:t>
      </w:r>
      <w:r w:rsidR="008F78C1" w:rsidRPr="00A327BF">
        <w:rPr>
          <w:sz w:val="24"/>
          <w:szCs w:val="24"/>
        </w:rPr>
        <w:t>1</w:t>
      </w:r>
      <w:r w:rsidR="001364DB" w:rsidRPr="00A327BF">
        <w:rPr>
          <w:sz w:val="24"/>
          <w:szCs w:val="24"/>
        </w:rPr>
        <w:t>)</w:t>
      </w:r>
      <w:r w:rsidR="00462C96" w:rsidRPr="00A327BF">
        <w:rPr>
          <w:sz w:val="24"/>
          <w:szCs w:val="24"/>
        </w:rPr>
        <w:t>;</w:t>
      </w:r>
    </w:p>
    <w:p w14:paraId="05CE4630" w14:textId="03223A35" w:rsidR="008F78C1" w:rsidRPr="00A327BF" w:rsidRDefault="008F78C1" w:rsidP="008F78C1">
      <w:pPr>
        <w:rPr>
          <w:sz w:val="24"/>
          <w:szCs w:val="24"/>
        </w:rPr>
      </w:pPr>
    </w:p>
    <w:p w14:paraId="531FB275" w14:textId="67012869" w:rsidR="008F78C1" w:rsidRPr="00A327BF" w:rsidRDefault="001755CA" w:rsidP="00EC5ED4">
      <w:pPr>
        <w:pStyle w:val="ListParagraph"/>
        <w:numPr>
          <w:ilvl w:val="1"/>
          <w:numId w:val="4"/>
        </w:numPr>
        <w:rPr>
          <w:sz w:val="24"/>
          <w:szCs w:val="24"/>
        </w:rPr>
      </w:pPr>
      <w:r w:rsidRPr="00A327BF">
        <w:rPr>
          <w:sz w:val="24"/>
          <w:szCs w:val="24"/>
        </w:rPr>
        <w:t xml:space="preserve">The tribal member’s share of estate or trust income and deductions derived from or connected with sources on tribal land determined following the methods for sourcing income to this State under </w:t>
      </w:r>
      <w:r w:rsidR="001364DB" w:rsidRPr="00A327BF">
        <w:rPr>
          <w:sz w:val="24"/>
          <w:szCs w:val="24"/>
        </w:rPr>
        <w:t xml:space="preserve">36 M.R.S. § </w:t>
      </w:r>
      <w:r w:rsidR="003657D0" w:rsidRPr="00A327BF">
        <w:rPr>
          <w:sz w:val="24"/>
          <w:szCs w:val="24"/>
        </w:rPr>
        <w:t xml:space="preserve">5176, except that </w:t>
      </w:r>
      <w:r w:rsidR="001364DB" w:rsidRPr="00A327BF">
        <w:rPr>
          <w:sz w:val="24"/>
          <w:szCs w:val="24"/>
        </w:rPr>
        <w:t>36 M.R.S. § 51</w:t>
      </w:r>
      <w:r w:rsidR="005B79E9" w:rsidRPr="00A327BF">
        <w:rPr>
          <w:sz w:val="24"/>
          <w:szCs w:val="24"/>
        </w:rPr>
        <w:t>32</w:t>
      </w:r>
      <w:r w:rsidR="001364DB" w:rsidRPr="00A327BF">
        <w:rPr>
          <w:sz w:val="24"/>
          <w:szCs w:val="24"/>
        </w:rPr>
        <w:t>(</w:t>
      </w:r>
      <w:r w:rsidR="003657D0" w:rsidRPr="00A327BF">
        <w:rPr>
          <w:sz w:val="24"/>
          <w:szCs w:val="24"/>
        </w:rPr>
        <w:t>2</w:t>
      </w:r>
      <w:r w:rsidR="001364DB" w:rsidRPr="00A327BF">
        <w:rPr>
          <w:sz w:val="24"/>
          <w:szCs w:val="24"/>
        </w:rPr>
        <w:t>)</w:t>
      </w:r>
      <w:r w:rsidR="003657D0" w:rsidRPr="00A327BF">
        <w:rPr>
          <w:sz w:val="24"/>
          <w:szCs w:val="24"/>
        </w:rPr>
        <w:t xml:space="preserve"> </w:t>
      </w:r>
      <w:r w:rsidR="00EB2DDB" w:rsidRPr="00A327BF">
        <w:rPr>
          <w:sz w:val="24"/>
          <w:szCs w:val="24"/>
        </w:rPr>
        <w:t>-</w:t>
      </w:r>
      <w:r w:rsidR="003657D0" w:rsidRPr="00A327BF">
        <w:rPr>
          <w:sz w:val="24"/>
          <w:szCs w:val="24"/>
        </w:rPr>
        <w:t xml:space="preserve"> </w:t>
      </w:r>
      <w:r w:rsidR="001364DB" w:rsidRPr="00A327BF">
        <w:rPr>
          <w:sz w:val="24"/>
          <w:szCs w:val="24"/>
        </w:rPr>
        <w:t>(</w:t>
      </w:r>
      <w:r w:rsidR="003657D0" w:rsidRPr="00A327BF">
        <w:rPr>
          <w:sz w:val="24"/>
          <w:szCs w:val="24"/>
        </w:rPr>
        <w:t>6</w:t>
      </w:r>
      <w:r w:rsidR="001364DB" w:rsidRPr="00A327BF">
        <w:rPr>
          <w:sz w:val="24"/>
          <w:szCs w:val="24"/>
        </w:rPr>
        <w:t>)</w:t>
      </w:r>
      <w:r w:rsidR="003657D0" w:rsidRPr="00A327BF">
        <w:rPr>
          <w:sz w:val="24"/>
          <w:szCs w:val="24"/>
        </w:rPr>
        <w:t xml:space="preserve"> and not </w:t>
      </w:r>
      <w:r w:rsidR="001364DB" w:rsidRPr="00A327BF">
        <w:rPr>
          <w:sz w:val="24"/>
          <w:szCs w:val="24"/>
        </w:rPr>
        <w:t xml:space="preserve">36 M.R.S. § </w:t>
      </w:r>
      <w:r w:rsidR="003657D0" w:rsidRPr="00A327BF">
        <w:rPr>
          <w:sz w:val="24"/>
          <w:szCs w:val="24"/>
        </w:rPr>
        <w:t xml:space="preserve">5142 apply under </w:t>
      </w:r>
      <w:r w:rsidR="001364DB" w:rsidRPr="00A327BF">
        <w:rPr>
          <w:sz w:val="24"/>
          <w:szCs w:val="24"/>
        </w:rPr>
        <w:t xml:space="preserve">36 M.R.S. § </w:t>
      </w:r>
      <w:r w:rsidR="003657D0" w:rsidRPr="00A327BF">
        <w:rPr>
          <w:sz w:val="24"/>
          <w:szCs w:val="24"/>
        </w:rPr>
        <w:t>5176</w:t>
      </w:r>
      <w:r w:rsidR="001364DB" w:rsidRPr="00A327BF">
        <w:rPr>
          <w:sz w:val="24"/>
          <w:szCs w:val="24"/>
        </w:rPr>
        <w:t>(</w:t>
      </w:r>
      <w:r w:rsidR="003657D0" w:rsidRPr="00A327BF">
        <w:rPr>
          <w:sz w:val="24"/>
          <w:szCs w:val="24"/>
        </w:rPr>
        <w:t>1</w:t>
      </w:r>
      <w:r w:rsidR="001364DB" w:rsidRPr="00A327BF">
        <w:rPr>
          <w:sz w:val="24"/>
          <w:szCs w:val="24"/>
        </w:rPr>
        <w:t>)</w:t>
      </w:r>
      <w:r w:rsidR="003657D0" w:rsidRPr="00A327BF">
        <w:rPr>
          <w:sz w:val="24"/>
          <w:szCs w:val="24"/>
        </w:rPr>
        <w:t>; and</w:t>
      </w:r>
    </w:p>
    <w:p w14:paraId="4E705546" w14:textId="77777777" w:rsidR="003657D0" w:rsidRPr="00A327BF" w:rsidRDefault="003657D0" w:rsidP="003657D0">
      <w:pPr>
        <w:pStyle w:val="ListParagraph"/>
        <w:rPr>
          <w:sz w:val="24"/>
          <w:szCs w:val="24"/>
        </w:rPr>
      </w:pPr>
    </w:p>
    <w:p w14:paraId="49AEB55C" w14:textId="4D14FCD4" w:rsidR="003657D0" w:rsidRPr="00A327BF" w:rsidRDefault="002C428C" w:rsidP="00EC5ED4">
      <w:pPr>
        <w:pStyle w:val="ListParagraph"/>
        <w:numPr>
          <w:ilvl w:val="1"/>
          <w:numId w:val="4"/>
        </w:numPr>
        <w:rPr>
          <w:sz w:val="24"/>
          <w:szCs w:val="24"/>
        </w:rPr>
      </w:pPr>
      <w:r w:rsidRPr="00A327BF">
        <w:rPr>
          <w:sz w:val="24"/>
          <w:szCs w:val="24"/>
        </w:rPr>
        <w:t>The tribal member’s pro rata share of the income of an S corporation derived from or connected with sources on tribal land; and</w:t>
      </w:r>
    </w:p>
    <w:p w14:paraId="20E70A89" w14:textId="77777777" w:rsidR="00C6067E" w:rsidRPr="00A327BF" w:rsidRDefault="00C6067E" w:rsidP="00C6067E">
      <w:pPr>
        <w:pStyle w:val="ListParagraph"/>
        <w:rPr>
          <w:sz w:val="24"/>
          <w:szCs w:val="24"/>
        </w:rPr>
      </w:pPr>
    </w:p>
    <w:p w14:paraId="393427C9" w14:textId="50D34A99" w:rsidR="00C6067E" w:rsidRPr="00A327BF" w:rsidRDefault="00C6067E" w:rsidP="00EC5ED4">
      <w:pPr>
        <w:pStyle w:val="ListParagraph"/>
        <w:numPr>
          <w:ilvl w:val="0"/>
          <w:numId w:val="4"/>
        </w:numPr>
        <w:rPr>
          <w:sz w:val="24"/>
          <w:szCs w:val="24"/>
        </w:rPr>
      </w:pPr>
      <w:r w:rsidRPr="00A327BF">
        <w:rPr>
          <w:sz w:val="24"/>
          <w:szCs w:val="24"/>
        </w:rPr>
        <w:t xml:space="preserve">The portion of the modifications described in </w:t>
      </w:r>
      <w:r w:rsidR="001364DB" w:rsidRPr="00A327BF">
        <w:rPr>
          <w:sz w:val="24"/>
          <w:szCs w:val="24"/>
        </w:rPr>
        <w:t xml:space="preserve">36 M.R.S. </w:t>
      </w:r>
      <w:r w:rsidR="00D731F7" w:rsidRPr="00A327BF">
        <w:rPr>
          <w:sz w:val="24"/>
          <w:szCs w:val="24"/>
        </w:rPr>
        <w:t>§</w:t>
      </w:r>
      <w:r w:rsidR="001364DB" w:rsidRPr="00A327BF">
        <w:rPr>
          <w:sz w:val="24"/>
          <w:szCs w:val="24"/>
        </w:rPr>
        <w:t xml:space="preserve">§ </w:t>
      </w:r>
      <w:r w:rsidRPr="00A327BF">
        <w:rPr>
          <w:sz w:val="24"/>
          <w:szCs w:val="24"/>
        </w:rPr>
        <w:t>5122</w:t>
      </w:r>
      <w:r w:rsidR="001364DB" w:rsidRPr="00A327BF">
        <w:rPr>
          <w:sz w:val="24"/>
          <w:szCs w:val="24"/>
        </w:rPr>
        <w:t>(</w:t>
      </w:r>
      <w:r w:rsidRPr="00A327BF">
        <w:rPr>
          <w:sz w:val="24"/>
          <w:szCs w:val="24"/>
        </w:rPr>
        <w:t>1</w:t>
      </w:r>
      <w:r w:rsidR="001364DB" w:rsidRPr="00A327BF">
        <w:rPr>
          <w:sz w:val="24"/>
          <w:szCs w:val="24"/>
        </w:rPr>
        <w:t>)</w:t>
      </w:r>
      <w:r w:rsidRPr="00A327BF">
        <w:rPr>
          <w:sz w:val="24"/>
          <w:szCs w:val="24"/>
        </w:rPr>
        <w:t xml:space="preserve"> and </w:t>
      </w:r>
      <w:r w:rsidR="001364DB" w:rsidRPr="00A327BF">
        <w:rPr>
          <w:sz w:val="24"/>
          <w:szCs w:val="24"/>
        </w:rPr>
        <w:t>(</w:t>
      </w:r>
      <w:r w:rsidRPr="00A327BF">
        <w:rPr>
          <w:sz w:val="24"/>
          <w:szCs w:val="24"/>
        </w:rPr>
        <w:t>2</w:t>
      </w:r>
      <w:r w:rsidR="001364DB" w:rsidRPr="00A327BF">
        <w:rPr>
          <w:sz w:val="24"/>
          <w:szCs w:val="24"/>
        </w:rPr>
        <w:t>)</w:t>
      </w:r>
      <w:r w:rsidRPr="00A327BF">
        <w:rPr>
          <w:sz w:val="24"/>
          <w:szCs w:val="24"/>
        </w:rPr>
        <w:t xml:space="preserve"> that relates to income derived from or connected with sources on tribal land, including any modification</w:t>
      </w:r>
      <w:r w:rsidR="00B91297" w:rsidRPr="00A327BF">
        <w:rPr>
          <w:sz w:val="24"/>
          <w:szCs w:val="24"/>
        </w:rPr>
        <w:t>s attributable to the tribal member as a partner of a partnership, shareholder of an S</w:t>
      </w:r>
      <w:r w:rsidR="002470E0" w:rsidRPr="00A327BF">
        <w:rPr>
          <w:sz w:val="24"/>
          <w:szCs w:val="24"/>
        </w:rPr>
        <w:t xml:space="preserve"> corporation, member of a limited liability company</w:t>
      </w:r>
      <w:r w:rsidR="000B3534" w:rsidRPr="00A327BF">
        <w:rPr>
          <w:sz w:val="24"/>
          <w:szCs w:val="24"/>
        </w:rPr>
        <w:t>,</w:t>
      </w:r>
      <w:r w:rsidR="002470E0" w:rsidRPr="00A327BF">
        <w:rPr>
          <w:sz w:val="24"/>
          <w:szCs w:val="24"/>
        </w:rPr>
        <w:t xml:space="preserve"> or beneficiary of an estate or trust.</w:t>
      </w:r>
    </w:p>
    <w:p w14:paraId="23AF580C" w14:textId="59D2D331" w:rsidR="004405F6" w:rsidRPr="00A327BF" w:rsidRDefault="004405F6" w:rsidP="004405F6">
      <w:pPr>
        <w:rPr>
          <w:sz w:val="24"/>
          <w:szCs w:val="24"/>
        </w:rPr>
      </w:pPr>
    </w:p>
    <w:p w14:paraId="3E8E612D" w14:textId="7F9EEAB5" w:rsidR="004405F6" w:rsidRPr="00A327BF" w:rsidRDefault="004405F6" w:rsidP="00EC5ED4">
      <w:pPr>
        <w:pStyle w:val="ListParagraph"/>
        <w:numPr>
          <w:ilvl w:val="0"/>
          <w:numId w:val="3"/>
        </w:numPr>
        <w:rPr>
          <w:sz w:val="24"/>
          <w:szCs w:val="24"/>
        </w:rPr>
      </w:pPr>
      <w:r w:rsidRPr="00A327BF">
        <w:rPr>
          <w:b/>
          <w:bCs/>
          <w:sz w:val="24"/>
          <w:szCs w:val="24"/>
        </w:rPr>
        <w:t>Attribution.</w:t>
      </w:r>
      <w:r w:rsidRPr="00A327BF">
        <w:rPr>
          <w:sz w:val="24"/>
          <w:szCs w:val="24"/>
        </w:rPr>
        <w:t xml:space="preserve">  Items of income, gain, loss</w:t>
      </w:r>
      <w:r w:rsidR="00715EC5" w:rsidRPr="00A327BF">
        <w:rPr>
          <w:sz w:val="24"/>
          <w:szCs w:val="24"/>
        </w:rPr>
        <w:t>,</w:t>
      </w:r>
      <w:r w:rsidRPr="00A327BF">
        <w:rPr>
          <w:sz w:val="24"/>
          <w:szCs w:val="24"/>
        </w:rPr>
        <w:t xml:space="preserve"> and deduction derived from or connected with sources within tribal land are those items attributable to:</w:t>
      </w:r>
    </w:p>
    <w:p w14:paraId="50A92280" w14:textId="27293D79" w:rsidR="009E3386" w:rsidRPr="00A327BF" w:rsidRDefault="009E3386" w:rsidP="009E3386">
      <w:pPr>
        <w:rPr>
          <w:sz w:val="24"/>
          <w:szCs w:val="24"/>
        </w:rPr>
      </w:pPr>
    </w:p>
    <w:p w14:paraId="742821B9" w14:textId="42CA38C8" w:rsidR="009E3386" w:rsidRPr="00A327BF" w:rsidRDefault="00AA192D" w:rsidP="00EC5ED4">
      <w:pPr>
        <w:pStyle w:val="ListParagraph"/>
        <w:numPr>
          <w:ilvl w:val="0"/>
          <w:numId w:val="5"/>
        </w:numPr>
        <w:rPr>
          <w:sz w:val="24"/>
          <w:szCs w:val="24"/>
        </w:rPr>
      </w:pPr>
      <w:r w:rsidRPr="00A327BF">
        <w:rPr>
          <w:sz w:val="24"/>
          <w:szCs w:val="24"/>
        </w:rPr>
        <w:t xml:space="preserve">The ownership or disposition of any interest in real or tangible personal property on tribal </w:t>
      </w:r>
      <w:r w:rsidR="00610D8B" w:rsidRPr="00A327BF">
        <w:rPr>
          <w:sz w:val="24"/>
          <w:szCs w:val="24"/>
        </w:rPr>
        <w:t>land;</w:t>
      </w:r>
    </w:p>
    <w:p w14:paraId="1FEB59B8" w14:textId="3CEC4585" w:rsidR="00610D8B" w:rsidRPr="00A327BF" w:rsidRDefault="00610D8B" w:rsidP="00610D8B">
      <w:pPr>
        <w:rPr>
          <w:sz w:val="24"/>
          <w:szCs w:val="24"/>
        </w:rPr>
      </w:pPr>
    </w:p>
    <w:p w14:paraId="7205E7C7" w14:textId="13432034" w:rsidR="006E6A0C" w:rsidRPr="00A327BF" w:rsidRDefault="006E6A0C" w:rsidP="00EC5ED4">
      <w:pPr>
        <w:pStyle w:val="ListParagraph"/>
        <w:numPr>
          <w:ilvl w:val="0"/>
          <w:numId w:val="5"/>
        </w:numPr>
        <w:rPr>
          <w:sz w:val="24"/>
          <w:szCs w:val="24"/>
        </w:rPr>
      </w:pPr>
      <w:r w:rsidRPr="00A327BF">
        <w:rPr>
          <w:sz w:val="24"/>
          <w:szCs w:val="24"/>
        </w:rPr>
        <w:t xml:space="preserve">A business, trade, </w:t>
      </w:r>
      <w:r w:rsidR="009F5A73" w:rsidRPr="00A327BF">
        <w:rPr>
          <w:sz w:val="24"/>
          <w:szCs w:val="24"/>
        </w:rPr>
        <w:t>profession,</w:t>
      </w:r>
      <w:r w:rsidRPr="00A327BF">
        <w:rPr>
          <w:sz w:val="24"/>
          <w:szCs w:val="24"/>
        </w:rPr>
        <w:t xml:space="preserve"> or occupation carried on within </w:t>
      </w:r>
      <w:r w:rsidR="00F35D18" w:rsidRPr="00A327BF">
        <w:rPr>
          <w:sz w:val="24"/>
          <w:szCs w:val="24"/>
        </w:rPr>
        <w:t>tribal land</w:t>
      </w:r>
      <w:r w:rsidRPr="00A327BF">
        <w:rPr>
          <w:sz w:val="24"/>
          <w:szCs w:val="24"/>
        </w:rPr>
        <w:t>; and</w:t>
      </w:r>
    </w:p>
    <w:p w14:paraId="6799BF84" w14:textId="77777777" w:rsidR="006E6A0C" w:rsidRPr="00A327BF" w:rsidRDefault="006E6A0C" w:rsidP="0084281F">
      <w:pPr>
        <w:rPr>
          <w:sz w:val="24"/>
          <w:szCs w:val="24"/>
        </w:rPr>
      </w:pPr>
    </w:p>
    <w:p w14:paraId="352BDB44" w14:textId="2C56A1B6" w:rsidR="0093033D" w:rsidRPr="00A327BF" w:rsidRDefault="006E6A0C" w:rsidP="00EC5ED4">
      <w:pPr>
        <w:pStyle w:val="ListParagraph"/>
        <w:numPr>
          <w:ilvl w:val="0"/>
          <w:numId w:val="5"/>
        </w:numPr>
        <w:rPr>
          <w:sz w:val="24"/>
          <w:szCs w:val="24"/>
        </w:rPr>
      </w:pPr>
      <w:r w:rsidRPr="00A327BF">
        <w:rPr>
          <w:sz w:val="24"/>
          <w:szCs w:val="24"/>
        </w:rPr>
        <w:t xml:space="preserve">Proceeds from any gambling activity conducted on </w:t>
      </w:r>
      <w:r w:rsidR="00F35D18" w:rsidRPr="00A327BF">
        <w:rPr>
          <w:sz w:val="24"/>
          <w:szCs w:val="24"/>
        </w:rPr>
        <w:t>tribal land</w:t>
      </w:r>
      <w:r w:rsidRPr="00A327BF">
        <w:rPr>
          <w:sz w:val="24"/>
          <w:szCs w:val="24"/>
        </w:rPr>
        <w:t xml:space="preserve"> or lottery tickets purchased on </w:t>
      </w:r>
      <w:r w:rsidR="00F35D18" w:rsidRPr="00A327BF">
        <w:rPr>
          <w:sz w:val="24"/>
          <w:szCs w:val="24"/>
        </w:rPr>
        <w:t>tribal land</w:t>
      </w:r>
      <w:r w:rsidRPr="00A327BF">
        <w:rPr>
          <w:sz w:val="24"/>
          <w:szCs w:val="24"/>
        </w:rPr>
        <w:t xml:space="preserve">, including payments received from </w:t>
      </w:r>
      <w:r w:rsidR="007B33C2" w:rsidRPr="00A327BF">
        <w:rPr>
          <w:sz w:val="24"/>
          <w:szCs w:val="24"/>
        </w:rPr>
        <w:t xml:space="preserve">a </w:t>
      </w:r>
      <w:r w:rsidRPr="00A327BF">
        <w:rPr>
          <w:sz w:val="24"/>
          <w:szCs w:val="24"/>
        </w:rPr>
        <w:t xml:space="preserve">3rd party for the transfer of the rights to future proceeds related to any such gambling activity or lottery tickets, except that proceeds from Maine State Lottery tickets, including </w:t>
      </w:r>
      <w:r w:rsidRPr="00A327BF">
        <w:rPr>
          <w:sz w:val="24"/>
          <w:szCs w:val="24"/>
        </w:rPr>
        <w:lastRenderedPageBreak/>
        <w:t xml:space="preserve">payments received from a 3rd party for the transfer of the rights to future proceeds related to the lottery tickets, </w:t>
      </w:r>
      <w:r w:rsidR="00C05169" w:rsidRPr="00A327BF">
        <w:rPr>
          <w:sz w:val="24"/>
          <w:szCs w:val="24"/>
        </w:rPr>
        <w:t xml:space="preserve">are not derived from or connected with sources on </w:t>
      </w:r>
      <w:r w:rsidR="00F35D18" w:rsidRPr="00A327BF">
        <w:rPr>
          <w:sz w:val="24"/>
          <w:szCs w:val="24"/>
        </w:rPr>
        <w:t>tribal land</w:t>
      </w:r>
      <w:r w:rsidR="00C05169" w:rsidRPr="00A327BF">
        <w:rPr>
          <w:sz w:val="24"/>
          <w:szCs w:val="24"/>
        </w:rPr>
        <w:t>.</w:t>
      </w:r>
    </w:p>
    <w:p w14:paraId="6E8793B2" w14:textId="77777777" w:rsidR="0093033D" w:rsidRPr="00A327BF" w:rsidRDefault="0093033D" w:rsidP="0084281F">
      <w:pPr>
        <w:rPr>
          <w:sz w:val="24"/>
          <w:szCs w:val="24"/>
        </w:rPr>
      </w:pPr>
    </w:p>
    <w:p w14:paraId="35EA5DC6" w14:textId="43C17194" w:rsidR="00C543CD" w:rsidRPr="00A327BF" w:rsidRDefault="00DC04EB" w:rsidP="00EC5ED4">
      <w:pPr>
        <w:pStyle w:val="ListParagraph"/>
        <w:numPr>
          <w:ilvl w:val="0"/>
          <w:numId w:val="3"/>
        </w:numPr>
        <w:rPr>
          <w:sz w:val="24"/>
          <w:szCs w:val="24"/>
        </w:rPr>
      </w:pPr>
      <w:r w:rsidRPr="00A327BF">
        <w:rPr>
          <w:b/>
          <w:bCs/>
          <w:sz w:val="24"/>
          <w:szCs w:val="24"/>
        </w:rPr>
        <w:t xml:space="preserve">Intangibles.  </w:t>
      </w:r>
      <w:r w:rsidRPr="00A327BF">
        <w:rPr>
          <w:sz w:val="24"/>
          <w:szCs w:val="24"/>
        </w:rPr>
        <w:t>Income from intangible personal property including annuities, dividends, interest and gains from the disposition of intangible personal property constitu</w:t>
      </w:r>
      <w:r w:rsidR="004960BF" w:rsidRPr="00A327BF">
        <w:rPr>
          <w:sz w:val="24"/>
          <w:szCs w:val="24"/>
        </w:rPr>
        <w:t xml:space="preserve">tes income derived from sources within </w:t>
      </w:r>
      <w:r w:rsidR="00F35D18" w:rsidRPr="00A327BF">
        <w:rPr>
          <w:sz w:val="24"/>
          <w:szCs w:val="24"/>
        </w:rPr>
        <w:t>tribal land</w:t>
      </w:r>
      <w:r w:rsidR="004960BF" w:rsidRPr="00A327BF">
        <w:rPr>
          <w:sz w:val="24"/>
          <w:szCs w:val="24"/>
        </w:rPr>
        <w:t xml:space="preserve"> only to the extent that such income is from property employed in a business, trade, profession or occupation carried on within </w:t>
      </w:r>
      <w:r w:rsidR="00F35D18" w:rsidRPr="00A327BF">
        <w:rPr>
          <w:sz w:val="24"/>
          <w:szCs w:val="24"/>
        </w:rPr>
        <w:t>tribal land</w:t>
      </w:r>
      <w:r w:rsidR="004960BF" w:rsidRPr="00A327BF">
        <w:rPr>
          <w:sz w:val="24"/>
          <w:szCs w:val="24"/>
        </w:rPr>
        <w:t>.</w:t>
      </w:r>
    </w:p>
    <w:p w14:paraId="5BA3AE07" w14:textId="77777777" w:rsidR="002A6215" w:rsidRPr="00A327BF" w:rsidRDefault="002A6215" w:rsidP="0084281F">
      <w:pPr>
        <w:rPr>
          <w:b/>
          <w:bCs/>
          <w:sz w:val="24"/>
          <w:szCs w:val="24"/>
        </w:rPr>
      </w:pPr>
    </w:p>
    <w:p w14:paraId="1E0B6B2A" w14:textId="3C350701" w:rsidR="007224C9" w:rsidRPr="00A327BF" w:rsidRDefault="00C543CD" w:rsidP="00EC5ED4">
      <w:pPr>
        <w:pStyle w:val="ListParagraph"/>
        <w:numPr>
          <w:ilvl w:val="0"/>
          <w:numId w:val="3"/>
        </w:numPr>
        <w:rPr>
          <w:sz w:val="24"/>
          <w:szCs w:val="24"/>
        </w:rPr>
      </w:pPr>
      <w:r w:rsidRPr="00A327BF">
        <w:rPr>
          <w:b/>
          <w:bCs/>
          <w:sz w:val="24"/>
          <w:szCs w:val="24"/>
        </w:rPr>
        <w:t xml:space="preserve">Gain or loss on sale of partnership interest.   </w:t>
      </w:r>
      <w:r w:rsidR="00030817" w:rsidRPr="00A327BF">
        <w:rPr>
          <w:sz w:val="24"/>
          <w:szCs w:val="24"/>
        </w:rPr>
        <w:t xml:space="preserve">Notwithstanding </w:t>
      </w:r>
      <w:r w:rsidR="001118E1" w:rsidRPr="00A327BF">
        <w:rPr>
          <w:sz w:val="24"/>
          <w:szCs w:val="24"/>
        </w:rPr>
        <w:t xml:space="preserve">section .03(C) </w:t>
      </w:r>
      <w:r w:rsidR="00072514" w:rsidRPr="00A327BF">
        <w:rPr>
          <w:sz w:val="24"/>
          <w:szCs w:val="24"/>
        </w:rPr>
        <w:t>above</w:t>
      </w:r>
      <w:r w:rsidR="000175A5" w:rsidRPr="00A327BF">
        <w:rPr>
          <w:sz w:val="24"/>
          <w:szCs w:val="24"/>
        </w:rPr>
        <w:t>, the gain or loss on the sale of partnership interest is sourced to tribal land in an amount equal to the gain or loss multipl</w:t>
      </w:r>
      <w:r w:rsidR="004520AF" w:rsidRPr="00A327BF">
        <w:rPr>
          <w:sz w:val="24"/>
          <w:szCs w:val="24"/>
        </w:rPr>
        <w:t>ied by the ratio obtained by dividing the original cost of partnership tangible property located on tribal land by the original cost of partnership</w:t>
      </w:r>
      <w:r w:rsidR="007C3198" w:rsidRPr="00A327BF">
        <w:rPr>
          <w:sz w:val="24"/>
          <w:szCs w:val="24"/>
        </w:rPr>
        <w:t xml:space="preserve"> tangible property everywhere, determined at the time of the sale.  Tangible property includes property owned or rented and is valued in accordance with</w:t>
      </w:r>
      <w:r w:rsidR="00476075" w:rsidRPr="00A327BF">
        <w:rPr>
          <w:sz w:val="24"/>
          <w:szCs w:val="24"/>
        </w:rPr>
        <w:t xml:space="preserve"> 36 M.R.S.</w:t>
      </w:r>
      <w:r w:rsidR="00E51A74" w:rsidRPr="00A327BF">
        <w:rPr>
          <w:sz w:val="24"/>
          <w:szCs w:val="24"/>
        </w:rPr>
        <w:t xml:space="preserve"> §</w:t>
      </w:r>
      <w:r w:rsidR="007C3198" w:rsidRPr="00A327BF">
        <w:rPr>
          <w:sz w:val="24"/>
          <w:szCs w:val="24"/>
        </w:rPr>
        <w:t xml:space="preserve"> 5211</w:t>
      </w:r>
      <w:r w:rsidR="00476075" w:rsidRPr="00A327BF">
        <w:rPr>
          <w:sz w:val="24"/>
          <w:szCs w:val="24"/>
        </w:rPr>
        <w:t>(10)</w:t>
      </w:r>
      <w:r w:rsidR="007C3198" w:rsidRPr="00A327BF">
        <w:rPr>
          <w:sz w:val="24"/>
          <w:szCs w:val="24"/>
        </w:rPr>
        <w:t xml:space="preserve">.  If more than 50% of the value of the partnership’s assets consists of </w:t>
      </w:r>
      <w:r w:rsidR="009037C5" w:rsidRPr="00A327BF">
        <w:rPr>
          <w:sz w:val="24"/>
          <w:szCs w:val="24"/>
        </w:rPr>
        <w:t>intangible property, gain or loss from the sale of the partnership interest is sourced to tribal land in accordance with the property and payroll factors</w:t>
      </w:r>
      <w:r w:rsidR="00645E94" w:rsidRPr="00A327BF">
        <w:rPr>
          <w:sz w:val="24"/>
          <w:szCs w:val="24"/>
        </w:rPr>
        <w:t xml:space="preserve"> of the partnership for its first full tax period immediately preceding the tax period of the partnership during which the partnership interest was sold.  For purposes of this subsection, the property and payroll factors of a partnership are determined in accordance with</w:t>
      </w:r>
      <w:r w:rsidR="00476075" w:rsidRPr="00A327BF">
        <w:rPr>
          <w:sz w:val="24"/>
          <w:szCs w:val="24"/>
        </w:rPr>
        <w:t xml:space="preserve"> 36 M.R.S.,</w:t>
      </w:r>
      <w:r w:rsidR="00645E94" w:rsidRPr="00A327BF">
        <w:rPr>
          <w:sz w:val="24"/>
          <w:szCs w:val="24"/>
        </w:rPr>
        <w:t xml:space="preserve"> chapter 821.  This subsection does not apply to the sa</w:t>
      </w:r>
      <w:r w:rsidR="006E2DFB" w:rsidRPr="00A327BF">
        <w:rPr>
          <w:sz w:val="24"/>
          <w:szCs w:val="24"/>
        </w:rPr>
        <w:t>l</w:t>
      </w:r>
      <w:r w:rsidR="00645E94" w:rsidRPr="00A327BF">
        <w:rPr>
          <w:sz w:val="24"/>
          <w:szCs w:val="24"/>
        </w:rPr>
        <w:t xml:space="preserve">e of a limited partner’s interest in an </w:t>
      </w:r>
      <w:r w:rsidR="002E0CFB" w:rsidRPr="00A327BF">
        <w:rPr>
          <w:sz w:val="24"/>
          <w:szCs w:val="24"/>
        </w:rPr>
        <w:t>investment partnership where more than 80% of the value of the partnership’s total assets consists of intangible personal property</w:t>
      </w:r>
      <w:r w:rsidR="007224C9" w:rsidRPr="00A327BF">
        <w:rPr>
          <w:sz w:val="24"/>
          <w:szCs w:val="24"/>
        </w:rPr>
        <w:t xml:space="preserve"> held for investment, except that such property cannot include an interest in a partnership unless that partnership is itself an investment partnership.</w:t>
      </w:r>
    </w:p>
    <w:p w14:paraId="20BE58AC" w14:textId="77777777" w:rsidR="007224C9" w:rsidRPr="00A327BF" w:rsidRDefault="007224C9" w:rsidP="007224C9">
      <w:pPr>
        <w:pStyle w:val="ListParagraph"/>
        <w:ind w:left="720" w:firstLine="0"/>
        <w:rPr>
          <w:sz w:val="24"/>
          <w:szCs w:val="24"/>
        </w:rPr>
      </w:pPr>
    </w:p>
    <w:p w14:paraId="1B4414ED" w14:textId="1EDE10EA" w:rsidR="00034C58" w:rsidRPr="00A327BF" w:rsidRDefault="007224C9" w:rsidP="00571BEF">
      <w:pPr>
        <w:pStyle w:val="ListParagraph"/>
        <w:ind w:left="720" w:firstLine="0"/>
        <w:rPr>
          <w:sz w:val="24"/>
          <w:szCs w:val="24"/>
        </w:rPr>
      </w:pPr>
      <w:r w:rsidRPr="00A327BF">
        <w:rPr>
          <w:sz w:val="24"/>
          <w:szCs w:val="24"/>
        </w:rPr>
        <w:t>If the apportionment provisions of this subsection do not fairly represent the extent of the partnership’s business activity on tribal land, the taxpayer</w:t>
      </w:r>
      <w:r w:rsidR="00602327" w:rsidRPr="00A327BF">
        <w:rPr>
          <w:sz w:val="24"/>
          <w:szCs w:val="24"/>
        </w:rPr>
        <w:t xml:space="preserve"> may petition for, or the State Tax Assessor may require, in respect to all or any part of the partnership’s </w:t>
      </w:r>
      <w:r w:rsidR="00BD7937" w:rsidRPr="00A327BF">
        <w:rPr>
          <w:sz w:val="24"/>
          <w:szCs w:val="24"/>
        </w:rPr>
        <w:t>business activity the employment of any other method to effectuate an equitable apportionment to tribal land of the partner’s income from the sale of the partnership interest.</w:t>
      </w:r>
    </w:p>
    <w:p w14:paraId="29EC89F3" w14:textId="65478AFE" w:rsidR="00F35D18" w:rsidRPr="00A327BF" w:rsidRDefault="00F35D18" w:rsidP="0084281F">
      <w:pPr>
        <w:rPr>
          <w:sz w:val="24"/>
          <w:szCs w:val="24"/>
        </w:rPr>
      </w:pPr>
    </w:p>
    <w:p w14:paraId="04AC20A6" w14:textId="52C2EAC2" w:rsidR="00F35D18" w:rsidRPr="00A327BF" w:rsidRDefault="00F35D18" w:rsidP="00EC5ED4">
      <w:pPr>
        <w:pStyle w:val="ListParagraph"/>
        <w:numPr>
          <w:ilvl w:val="0"/>
          <w:numId w:val="3"/>
        </w:numPr>
        <w:rPr>
          <w:sz w:val="24"/>
          <w:szCs w:val="24"/>
        </w:rPr>
      </w:pPr>
      <w:r w:rsidRPr="00A327BF">
        <w:rPr>
          <w:b/>
          <w:bCs/>
          <w:sz w:val="24"/>
          <w:szCs w:val="24"/>
        </w:rPr>
        <w:t>Deduction for losses.</w:t>
      </w:r>
      <w:r w:rsidRPr="00A327BF">
        <w:rPr>
          <w:sz w:val="24"/>
          <w:szCs w:val="24"/>
        </w:rPr>
        <w:t xml:space="preserve">  Deductions with respect to capital losses, net long-term capital gains and net operating losses must be based solely on income, gains, losses</w:t>
      </w:r>
      <w:r w:rsidR="00B84174" w:rsidRPr="00A327BF">
        <w:rPr>
          <w:sz w:val="24"/>
          <w:szCs w:val="24"/>
        </w:rPr>
        <w:t>,</w:t>
      </w:r>
      <w:r w:rsidRPr="00A327BF">
        <w:rPr>
          <w:sz w:val="24"/>
          <w:szCs w:val="24"/>
        </w:rPr>
        <w:t xml:space="preserve"> and deductions derived from or connected with sources on tribal land, under regulations to be prescribed by the assessor, but otherwise must be determined in the same manner as the corresponding federal deductions.</w:t>
      </w:r>
    </w:p>
    <w:p w14:paraId="3969548B" w14:textId="4AB9383B" w:rsidR="004F11EF" w:rsidRPr="00A327BF" w:rsidRDefault="004F11EF" w:rsidP="004F11EF">
      <w:pPr>
        <w:rPr>
          <w:b/>
          <w:bCs/>
          <w:sz w:val="24"/>
          <w:szCs w:val="24"/>
        </w:rPr>
      </w:pPr>
    </w:p>
    <w:p w14:paraId="3EAF08E6" w14:textId="37F659DF" w:rsidR="004F11EF" w:rsidRPr="00A327BF" w:rsidRDefault="001F3FBF" w:rsidP="00EC5ED4">
      <w:pPr>
        <w:pStyle w:val="ListParagraph"/>
        <w:numPr>
          <w:ilvl w:val="0"/>
          <w:numId w:val="3"/>
        </w:numPr>
        <w:rPr>
          <w:sz w:val="24"/>
          <w:szCs w:val="24"/>
        </w:rPr>
      </w:pPr>
      <w:r w:rsidRPr="00A327BF">
        <w:rPr>
          <w:b/>
          <w:bCs/>
          <w:sz w:val="24"/>
          <w:szCs w:val="24"/>
        </w:rPr>
        <w:t xml:space="preserve">Apportionment.  </w:t>
      </w:r>
      <w:r w:rsidRPr="00A327BF">
        <w:rPr>
          <w:sz w:val="24"/>
          <w:szCs w:val="24"/>
        </w:rPr>
        <w:t>If a business, trade, profession</w:t>
      </w:r>
      <w:r w:rsidR="003E6F1B" w:rsidRPr="00A327BF">
        <w:rPr>
          <w:sz w:val="24"/>
          <w:szCs w:val="24"/>
        </w:rPr>
        <w:t>,</w:t>
      </w:r>
      <w:r w:rsidRPr="00A327BF">
        <w:rPr>
          <w:sz w:val="24"/>
          <w:szCs w:val="24"/>
        </w:rPr>
        <w:t xml:space="preserve"> or occupation is carried on partly within and partly without tribal land, the items</w:t>
      </w:r>
      <w:r w:rsidR="000538B4" w:rsidRPr="00A327BF">
        <w:rPr>
          <w:sz w:val="24"/>
          <w:szCs w:val="24"/>
        </w:rPr>
        <w:t xml:space="preserve"> of income and deduction derived from o</w:t>
      </w:r>
      <w:r w:rsidR="00D10646" w:rsidRPr="00A327BF">
        <w:rPr>
          <w:sz w:val="24"/>
          <w:szCs w:val="24"/>
        </w:rPr>
        <w:t>r</w:t>
      </w:r>
      <w:r w:rsidR="000538B4" w:rsidRPr="00A327BF">
        <w:rPr>
          <w:sz w:val="24"/>
          <w:szCs w:val="24"/>
        </w:rPr>
        <w:t xml:space="preserve"> connected with sources within tribal land</w:t>
      </w:r>
      <w:r w:rsidR="00A64633" w:rsidRPr="00A327BF">
        <w:rPr>
          <w:sz w:val="24"/>
          <w:szCs w:val="24"/>
        </w:rPr>
        <w:t xml:space="preserve"> must be determined as apportioned to tribal land according to the following methods:</w:t>
      </w:r>
    </w:p>
    <w:p w14:paraId="7E36780F" w14:textId="77777777" w:rsidR="00A64633" w:rsidRPr="00A327BF" w:rsidRDefault="00A64633" w:rsidP="00A64633">
      <w:pPr>
        <w:pStyle w:val="ListParagraph"/>
        <w:rPr>
          <w:sz w:val="24"/>
          <w:szCs w:val="24"/>
        </w:rPr>
      </w:pPr>
    </w:p>
    <w:p w14:paraId="36A8A108" w14:textId="0D57EE31" w:rsidR="00A64633" w:rsidRPr="00A327BF" w:rsidRDefault="00E30F69" w:rsidP="00EC5ED4">
      <w:pPr>
        <w:pStyle w:val="ListParagraph"/>
        <w:numPr>
          <w:ilvl w:val="0"/>
          <w:numId w:val="8"/>
        </w:numPr>
        <w:rPr>
          <w:sz w:val="24"/>
          <w:szCs w:val="24"/>
        </w:rPr>
      </w:pPr>
      <w:r w:rsidRPr="00A327BF">
        <w:rPr>
          <w:sz w:val="24"/>
          <w:szCs w:val="24"/>
        </w:rPr>
        <w:t>Except as provided in paragraph 2</w:t>
      </w:r>
      <w:r w:rsidR="001364DB" w:rsidRPr="00A327BF">
        <w:rPr>
          <w:sz w:val="24"/>
          <w:szCs w:val="24"/>
        </w:rPr>
        <w:t xml:space="preserve"> below of this subsection</w:t>
      </w:r>
      <w:r w:rsidRPr="00A327BF">
        <w:rPr>
          <w:sz w:val="24"/>
          <w:szCs w:val="24"/>
        </w:rPr>
        <w:t xml:space="preserve">, according to the methods for apportioning income to this </w:t>
      </w:r>
      <w:r w:rsidR="00583583" w:rsidRPr="00A327BF">
        <w:rPr>
          <w:sz w:val="24"/>
          <w:szCs w:val="24"/>
        </w:rPr>
        <w:t>State under</w:t>
      </w:r>
      <w:r w:rsidR="00476075" w:rsidRPr="00A327BF">
        <w:rPr>
          <w:sz w:val="24"/>
          <w:szCs w:val="24"/>
        </w:rPr>
        <w:t xml:space="preserve"> 36 M.R.S.,</w:t>
      </w:r>
      <w:r w:rsidR="00583583" w:rsidRPr="00A327BF">
        <w:rPr>
          <w:sz w:val="24"/>
          <w:szCs w:val="24"/>
        </w:rPr>
        <w:t xml:space="preserve"> chapter 821, except that </w:t>
      </w:r>
      <w:r w:rsidR="00583583" w:rsidRPr="00A327BF">
        <w:rPr>
          <w:sz w:val="24"/>
          <w:szCs w:val="24"/>
        </w:rPr>
        <w:lastRenderedPageBreak/>
        <w:t>instead of apportioning income to tribal land using the sales factor pursuant to</w:t>
      </w:r>
      <w:r w:rsidR="00476075" w:rsidRPr="00A327BF">
        <w:rPr>
          <w:sz w:val="24"/>
          <w:szCs w:val="24"/>
        </w:rPr>
        <w:t xml:space="preserve"> 36 M.R.S. §</w:t>
      </w:r>
      <w:r w:rsidR="00583583" w:rsidRPr="00A327BF">
        <w:rPr>
          <w:sz w:val="24"/>
          <w:szCs w:val="24"/>
        </w:rPr>
        <w:t xml:space="preserve"> 5211</w:t>
      </w:r>
      <w:r w:rsidR="00476075" w:rsidRPr="00A327BF">
        <w:rPr>
          <w:sz w:val="24"/>
          <w:szCs w:val="24"/>
        </w:rPr>
        <w:t>(8)</w:t>
      </w:r>
      <w:r w:rsidR="00583583" w:rsidRPr="00A327BF">
        <w:rPr>
          <w:sz w:val="24"/>
          <w:szCs w:val="24"/>
        </w:rPr>
        <w:t xml:space="preserve">, income is apportioned to tribal land by multiplying </w:t>
      </w:r>
      <w:r w:rsidR="00A45F0A" w:rsidRPr="00A327BF">
        <w:rPr>
          <w:sz w:val="24"/>
          <w:szCs w:val="24"/>
        </w:rPr>
        <w:t xml:space="preserve">the income by a fraction, the </w:t>
      </w:r>
      <w:r w:rsidR="000D7C70" w:rsidRPr="00A327BF">
        <w:rPr>
          <w:sz w:val="24"/>
          <w:szCs w:val="24"/>
        </w:rPr>
        <w:t>numerator</w:t>
      </w:r>
      <w:r w:rsidR="00A45F0A" w:rsidRPr="00A327BF">
        <w:rPr>
          <w:sz w:val="24"/>
          <w:szCs w:val="24"/>
        </w:rPr>
        <w:t xml:space="preserve"> of which is the property factor plus the payroll factor and the denominator of which is 2; or</w:t>
      </w:r>
    </w:p>
    <w:p w14:paraId="29EBB183" w14:textId="3D27BCB8" w:rsidR="00A45F0A" w:rsidRPr="00A327BF" w:rsidRDefault="00A45F0A" w:rsidP="00A45F0A">
      <w:pPr>
        <w:rPr>
          <w:sz w:val="24"/>
          <w:szCs w:val="24"/>
        </w:rPr>
      </w:pPr>
    </w:p>
    <w:p w14:paraId="387FA26E" w14:textId="16AB3E9D" w:rsidR="00A45F0A" w:rsidRPr="00A327BF" w:rsidRDefault="00AB11C6" w:rsidP="00EC5ED4">
      <w:pPr>
        <w:pStyle w:val="ListParagraph"/>
        <w:numPr>
          <w:ilvl w:val="0"/>
          <w:numId w:val="8"/>
        </w:numPr>
        <w:rPr>
          <w:sz w:val="24"/>
          <w:szCs w:val="24"/>
        </w:rPr>
      </w:pPr>
      <w:r w:rsidRPr="00A327BF">
        <w:rPr>
          <w:sz w:val="24"/>
          <w:szCs w:val="24"/>
        </w:rPr>
        <w:t xml:space="preserve">In the case of the rendering of purely personal services by a tribal member, according </w:t>
      </w:r>
      <w:r w:rsidR="000D7C70" w:rsidRPr="00A327BF">
        <w:rPr>
          <w:sz w:val="24"/>
          <w:szCs w:val="24"/>
        </w:rPr>
        <w:t>to the methods established in regulations to be prescribed by the assessor.</w:t>
      </w:r>
    </w:p>
    <w:p w14:paraId="527B5AA2" w14:textId="77777777" w:rsidR="005D0B92" w:rsidRPr="00A327BF" w:rsidRDefault="005D0B92" w:rsidP="005D0B92">
      <w:pPr>
        <w:pStyle w:val="ListParagraph"/>
        <w:rPr>
          <w:sz w:val="24"/>
          <w:szCs w:val="24"/>
        </w:rPr>
      </w:pPr>
    </w:p>
    <w:p w14:paraId="1A842784" w14:textId="77777777" w:rsidR="001D171A" w:rsidRPr="00A327BF" w:rsidRDefault="001D171A" w:rsidP="007009AB">
      <w:pPr>
        <w:pStyle w:val="BodyText"/>
        <w:rPr>
          <w:b/>
        </w:rPr>
      </w:pPr>
    </w:p>
    <w:p w14:paraId="79107DFA" w14:textId="67C6BF19" w:rsidR="00FE334B" w:rsidRPr="00A327BF" w:rsidRDefault="00C40BA5" w:rsidP="00517341">
      <w:pPr>
        <w:pStyle w:val="BodyText"/>
        <w:ind w:left="720" w:hanging="720"/>
        <w:rPr>
          <w:bCs/>
        </w:rPr>
      </w:pPr>
      <w:r w:rsidRPr="00A327BF">
        <w:rPr>
          <w:b/>
        </w:rPr>
        <w:t>.04</w:t>
      </w:r>
      <w:r w:rsidRPr="00A327BF">
        <w:rPr>
          <w:b/>
        </w:rPr>
        <w:tab/>
        <w:t xml:space="preserve">Income </w:t>
      </w:r>
      <w:r w:rsidR="005B79E9" w:rsidRPr="00A327BF">
        <w:rPr>
          <w:b/>
        </w:rPr>
        <w:t>attributable</w:t>
      </w:r>
      <w:r w:rsidRPr="00A327BF">
        <w:rPr>
          <w:b/>
        </w:rPr>
        <w:t xml:space="preserve"> to tribal land</w:t>
      </w:r>
      <w:r w:rsidR="0090459C" w:rsidRPr="00A327BF">
        <w:rPr>
          <w:b/>
        </w:rPr>
        <w:t xml:space="preserve">.  </w:t>
      </w:r>
      <w:r w:rsidR="0090459C" w:rsidRPr="00A327BF">
        <w:rPr>
          <w:bCs/>
        </w:rPr>
        <w:t>For purposes of subsection .03(B) above the following apply:</w:t>
      </w:r>
    </w:p>
    <w:p w14:paraId="78A03A6D" w14:textId="469CB183" w:rsidR="00C40BA5" w:rsidRPr="00A327BF" w:rsidRDefault="00C40BA5" w:rsidP="007009AB">
      <w:pPr>
        <w:pStyle w:val="BodyText"/>
        <w:rPr>
          <w:bCs/>
        </w:rPr>
      </w:pPr>
    </w:p>
    <w:p w14:paraId="0452D41F" w14:textId="086A7DAF" w:rsidR="00C40BA5" w:rsidRPr="00A327BF" w:rsidRDefault="00C40BA5" w:rsidP="00EC5ED4">
      <w:pPr>
        <w:pStyle w:val="BodyText"/>
        <w:numPr>
          <w:ilvl w:val="0"/>
          <w:numId w:val="9"/>
        </w:numPr>
        <w:rPr>
          <w:bCs/>
        </w:rPr>
      </w:pPr>
      <w:r w:rsidRPr="00A327BF">
        <w:rPr>
          <w:b/>
        </w:rPr>
        <w:t>Generally.</w:t>
      </w:r>
      <w:r w:rsidRPr="00A327BF">
        <w:rPr>
          <w:bCs/>
        </w:rPr>
        <w:t xml:space="preserve">  Income received by </w:t>
      </w:r>
      <w:r w:rsidR="00306AE0" w:rsidRPr="00A327BF">
        <w:rPr>
          <w:bCs/>
        </w:rPr>
        <w:t xml:space="preserve">a tribal member </w:t>
      </w:r>
      <w:r w:rsidR="00BA2169" w:rsidRPr="00A327BF">
        <w:rPr>
          <w:bCs/>
        </w:rPr>
        <w:t>is attributable to tribal land when the income is derived fr</w:t>
      </w:r>
      <w:r w:rsidR="009979B4" w:rsidRPr="00A327BF">
        <w:rPr>
          <w:bCs/>
        </w:rPr>
        <w:t>om or connected with sources on tribal land.  The itemized and standard deductions, credits, income modifications</w:t>
      </w:r>
      <w:r w:rsidR="00560D58" w:rsidRPr="00A327BF">
        <w:rPr>
          <w:bCs/>
        </w:rPr>
        <w:t>,</w:t>
      </w:r>
      <w:r w:rsidR="009979B4" w:rsidRPr="00A327BF">
        <w:rPr>
          <w:bCs/>
        </w:rPr>
        <w:t xml:space="preserve"> and personal exemptions apply to tribal members in accordance with Maine law.  </w:t>
      </w:r>
      <w:r w:rsidR="00E34973" w:rsidRPr="00A327BF">
        <w:rPr>
          <w:bCs/>
        </w:rPr>
        <w:t>A loss is sourced to tribal land in the same manner that a gain is sourced to tribal land.</w:t>
      </w:r>
    </w:p>
    <w:p w14:paraId="0242A31D" w14:textId="51784BED" w:rsidR="00CE6627" w:rsidRPr="00A327BF" w:rsidRDefault="00CE6627" w:rsidP="00CE6627">
      <w:pPr>
        <w:pStyle w:val="BodyText"/>
        <w:rPr>
          <w:bCs/>
        </w:rPr>
      </w:pPr>
    </w:p>
    <w:p w14:paraId="12BC515F" w14:textId="76C4C3F4" w:rsidR="00763C8F" w:rsidRPr="00A327BF" w:rsidRDefault="00CE6627" w:rsidP="00EC5ED4">
      <w:pPr>
        <w:pStyle w:val="BodyText"/>
        <w:numPr>
          <w:ilvl w:val="0"/>
          <w:numId w:val="9"/>
        </w:numPr>
        <w:rPr>
          <w:bCs/>
        </w:rPr>
      </w:pPr>
      <w:r w:rsidRPr="00A327BF">
        <w:rPr>
          <w:b/>
        </w:rPr>
        <w:t>Compensation for personal services</w:t>
      </w:r>
      <w:r w:rsidR="0058019A" w:rsidRPr="00A327BF">
        <w:rPr>
          <w:b/>
        </w:rPr>
        <w:t xml:space="preserve"> derived from or connected with sources on tribal land</w:t>
      </w:r>
      <w:r w:rsidRPr="00A327BF">
        <w:rPr>
          <w:b/>
        </w:rPr>
        <w:t>.</w:t>
      </w:r>
      <w:r w:rsidRPr="00A327BF">
        <w:rPr>
          <w:bCs/>
        </w:rPr>
        <w:t xml:space="preserve">  </w:t>
      </w:r>
      <w:r w:rsidR="00E74466" w:rsidRPr="00A327BF">
        <w:rPr>
          <w:bCs/>
        </w:rPr>
        <w:t>Personal service</w:t>
      </w:r>
      <w:r w:rsidR="00531B7C" w:rsidRPr="00A327BF">
        <w:rPr>
          <w:bCs/>
        </w:rPr>
        <w:t>s</w:t>
      </w:r>
      <w:r w:rsidR="00E74466" w:rsidRPr="00A327BF">
        <w:rPr>
          <w:bCs/>
        </w:rPr>
        <w:t xml:space="preserve"> compensation</w:t>
      </w:r>
      <w:r w:rsidR="0058019A" w:rsidRPr="00A327BF">
        <w:rPr>
          <w:bCs/>
        </w:rPr>
        <w:t xml:space="preserve"> derived from or connected with sources on tribal land</w:t>
      </w:r>
      <w:r w:rsidR="0034659A" w:rsidRPr="00A327BF">
        <w:rPr>
          <w:bCs/>
        </w:rPr>
        <w:t xml:space="preserve"> is the income derived from personal services performed on tribal land</w:t>
      </w:r>
      <w:r w:rsidR="001A4F88" w:rsidRPr="00A327BF">
        <w:rPr>
          <w:bCs/>
        </w:rPr>
        <w:t>.  Compensation</w:t>
      </w:r>
      <w:r w:rsidR="00E74466" w:rsidRPr="00A327BF">
        <w:rPr>
          <w:bCs/>
        </w:rPr>
        <w:t xml:space="preserve"> includ</w:t>
      </w:r>
      <w:r w:rsidR="001A4F88" w:rsidRPr="00A327BF">
        <w:rPr>
          <w:bCs/>
        </w:rPr>
        <w:t>es</w:t>
      </w:r>
      <w:r w:rsidR="00E74466" w:rsidRPr="00A327BF">
        <w:rPr>
          <w:bCs/>
        </w:rPr>
        <w:t xml:space="preserve">, but </w:t>
      </w:r>
      <w:r w:rsidR="00431675" w:rsidRPr="00A327BF">
        <w:rPr>
          <w:bCs/>
        </w:rPr>
        <w:t>is not limited to, wages, salaries, taxable benefits such as annual and sick leave, commissions, fees,</w:t>
      </w:r>
      <w:r w:rsidR="0058019A" w:rsidRPr="00A327BF">
        <w:rPr>
          <w:bCs/>
        </w:rPr>
        <w:t xml:space="preserve"> and</w:t>
      </w:r>
      <w:r w:rsidR="00431675" w:rsidRPr="00A327BF">
        <w:rPr>
          <w:bCs/>
        </w:rPr>
        <w:t xml:space="preserve"> payment in kind.  Personal services</w:t>
      </w:r>
      <w:r w:rsidR="00180E6B" w:rsidRPr="00A327BF">
        <w:rPr>
          <w:bCs/>
        </w:rPr>
        <w:t xml:space="preserve"> compensation attributable to tribal land</w:t>
      </w:r>
      <w:r w:rsidR="00431675" w:rsidRPr="00A327BF">
        <w:rPr>
          <w:bCs/>
        </w:rPr>
        <w:t xml:space="preserve"> include</w:t>
      </w:r>
      <w:r w:rsidR="00180E6B" w:rsidRPr="00A327BF">
        <w:rPr>
          <w:bCs/>
        </w:rPr>
        <w:t>s</w:t>
      </w:r>
      <w:r w:rsidR="00431675" w:rsidRPr="00A327BF">
        <w:rPr>
          <w:bCs/>
        </w:rPr>
        <w:t xml:space="preserve"> sick time and vacation time earn</w:t>
      </w:r>
      <w:r w:rsidR="00833D15" w:rsidRPr="00A327BF">
        <w:rPr>
          <w:bCs/>
        </w:rPr>
        <w:t xml:space="preserve">ed while working on tribal land.  </w:t>
      </w:r>
      <w:r w:rsidR="00180E6B" w:rsidRPr="00A327BF">
        <w:rPr>
          <w:bCs/>
        </w:rPr>
        <w:t>C</w:t>
      </w:r>
      <w:r w:rsidR="00762458" w:rsidRPr="00A327BF">
        <w:rPr>
          <w:bCs/>
        </w:rPr>
        <w:t>ompensation for personal services</w:t>
      </w:r>
      <w:r w:rsidR="00180E6B" w:rsidRPr="00A327BF">
        <w:rPr>
          <w:bCs/>
        </w:rPr>
        <w:t xml:space="preserve"> is includable for purposes of this subsection</w:t>
      </w:r>
      <w:r w:rsidR="00762458" w:rsidRPr="00A327BF">
        <w:rPr>
          <w:bCs/>
        </w:rPr>
        <w:t xml:space="preserve"> unless</w:t>
      </w:r>
      <w:r w:rsidR="00180E6B" w:rsidRPr="00A327BF">
        <w:rPr>
          <w:bCs/>
        </w:rPr>
        <w:t xml:space="preserve"> it is</w:t>
      </w:r>
      <w:r w:rsidR="00762458" w:rsidRPr="00A327BF">
        <w:rPr>
          <w:bCs/>
        </w:rPr>
        <w:t xml:space="preserve"> excluded from “</w:t>
      </w:r>
      <w:r w:rsidR="00180E6B" w:rsidRPr="00A327BF">
        <w:rPr>
          <w:bCs/>
        </w:rPr>
        <w:t xml:space="preserve">gross </w:t>
      </w:r>
      <w:r w:rsidR="00762458" w:rsidRPr="00A327BF">
        <w:rPr>
          <w:bCs/>
        </w:rPr>
        <w:t>income” under the Internal Revenue Code</w:t>
      </w:r>
      <w:r w:rsidR="00FC0659" w:rsidRPr="00A327BF">
        <w:rPr>
          <w:bCs/>
        </w:rPr>
        <w:t>.  For example, amounts withheld by an employer for federal</w:t>
      </w:r>
      <w:r w:rsidR="00180E6B" w:rsidRPr="00A327BF">
        <w:rPr>
          <w:bCs/>
        </w:rPr>
        <w:t xml:space="preserve"> and state</w:t>
      </w:r>
      <w:r w:rsidR="00FC0659" w:rsidRPr="00A327BF">
        <w:rPr>
          <w:bCs/>
        </w:rPr>
        <w:t xml:space="preserve"> income taxes, FICA contributions, medical insurance plans, or other similar</w:t>
      </w:r>
      <w:r w:rsidR="001A4F88" w:rsidRPr="00A327BF">
        <w:rPr>
          <w:bCs/>
        </w:rPr>
        <w:t xml:space="preserve"> payroll</w:t>
      </w:r>
      <w:r w:rsidR="00FC0659" w:rsidRPr="00A327BF">
        <w:rPr>
          <w:bCs/>
        </w:rPr>
        <w:t xml:space="preserve"> deductions </w:t>
      </w:r>
      <w:r w:rsidR="00DF486C" w:rsidRPr="00A327BF">
        <w:rPr>
          <w:bCs/>
        </w:rPr>
        <w:t>are considered compensation for personal services</w:t>
      </w:r>
      <w:r w:rsidR="00415C06" w:rsidRPr="00A327BF">
        <w:rPr>
          <w:bCs/>
        </w:rPr>
        <w:t>.</w:t>
      </w:r>
    </w:p>
    <w:p w14:paraId="1F43B16A" w14:textId="77777777" w:rsidR="00763C8F" w:rsidRPr="00A327BF" w:rsidRDefault="00763C8F" w:rsidP="00763C8F">
      <w:pPr>
        <w:pStyle w:val="BodyText"/>
        <w:ind w:left="720"/>
        <w:rPr>
          <w:bCs/>
        </w:rPr>
      </w:pPr>
    </w:p>
    <w:p w14:paraId="0F05AC61" w14:textId="02608856" w:rsidR="00CE6627" w:rsidRPr="00A327BF" w:rsidRDefault="009D5902" w:rsidP="00763C8F">
      <w:pPr>
        <w:pStyle w:val="BodyText"/>
        <w:ind w:left="720"/>
        <w:rPr>
          <w:bCs/>
        </w:rPr>
      </w:pPr>
      <w:r w:rsidRPr="00A327BF">
        <w:rPr>
          <w:bCs/>
        </w:rPr>
        <w:t>Unemployment compensation received by a tribal member that is derived from employment</w:t>
      </w:r>
      <w:r w:rsidR="00180E6B" w:rsidRPr="00A327BF">
        <w:rPr>
          <w:bCs/>
        </w:rPr>
        <w:t xml:space="preserve"> on tribal land</w:t>
      </w:r>
      <w:r w:rsidRPr="00A327BF">
        <w:rPr>
          <w:bCs/>
        </w:rPr>
        <w:t xml:space="preserve"> </w:t>
      </w:r>
      <w:r w:rsidR="00BB4805" w:rsidRPr="00A327BF">
        <w:rPr>
          <w:bCs/>
        </w:rPr>
        <w:t>is</w:t>
      </w:r>
      <w:r w:rsidR="00180E6B" w:rsidRPr="00A327BF">
        <w:rPr>
          <w:bCs/>
        </w:rPr>
        <w:t xml:space="preserve"> attributable to </w:t>
      </w:r>
      <w:r w:rsidR="00F40DB8" w:rsidRPr="00A327BF">
        <w:rPr>
          <w:bCs/>
        </w:rPr>
        <w:t>tribal land</w:t>
      </w:r>
      <w:r w:rsidRPr="00A327BF">
        <w:rPr>
          <w:bCs/>
        </w:rPr>
        <w:t>.</w:t>
      </w:r>
    </w:p>
    <w:p w14:paraId="71695EF7" w14:textId="77777777" w:rsidR="004F4371" w:rsidRPr="00A327BF" w:rsidRDefault="004F4371" w:rsidP="004F4371">
      <w:pPr>
        <w:pStyle w:val="ListParagraph"/>
        <w:rPr>
          <w:bCs/>
        </w:rPr>
      </w:pPr>
    </w:p>
    <w:p w14:paraId="50E4B7BB" w14:textId="63D52275" w:rsidR="004F4371" w:rsidRPr="00A327BF" w:rsidRDefault="004F4371" w:rsidP="004F4371">
      <w:pPr>
        <w:pStyle w:val="BodyText"/>
        <w:ind w:left="720"/>
        <w:rPr>
          <w:bCs/>
        </w:rPr>
      </w:pPr>
      <w:r w:rsidRPr="00A327BF">
        <w:rPr>
          <w:bCs/>
        </w:rPr>
        <w:t>Generally, incentive stock options, nonstatutory stock options, and employee stock purchase plans</w:t>
      </w:r>
      <w:r w:rsidR="00E771A4" w:rsidRPr="00A327BF">
        <w:rPr>
          <w:bCs/>
        </w:rPr>
        <w:t xml:space="preserve"> are compensation for personal services in the amount that represents the fair market value of the stock on the date </w:t>
      </w:r>
      <w:r w:rsidR="00C352A1" w:rsidRPr="00A327BF">
        <w:rPr>
          <w:bCs/>
        </w:rPr>
        <w:t>exercised (</w:t>
      </w:r>
      <w:r w:rsidR="00816D6D" w:rsidRPr="00A327BF">
        <w:rPr>
          <w:bCs/>
        </w:rPr>
        <w:t>i.e.,</w:t>
      </w:r>
      <w:r w:rsidR="00C352A1" w:rsidRPr="00A327BF">
        <w:rPr>
          <w:bCs/>
        </w:rPr>
        <w:t xml:space="preserve"> when the employee has purchased the stock) that exceeds the option price of the stock at the time </w:t>
      </w:r>
      <w:r w:rsidR="00F67D71" w:rsidRPr="00A327BF">
        <w:rPr>
          <w:bCs/>
        </w:rPr>
        <w:t xml:space="preserve">the option is granted.  </w:t>
      </w:r>
      <w:r w:rsidR="00DF399D" w:rsidRPr="00A327BF">
        <w:rPr>
          <w:bCs/>
        </w:rPr>
        <w:t xml:space="preserve">Income from </w:t>
      </w:r>
      <w:r w:rsidR="00F67D71" w:rsidRPr="00A327BF">
        <w:rPr>
          <w:bCs/>
        </w:rPr>
        <w:t>stock option plans</w:t>
      </w:r>
      <w:r w:rsidR="00DF399D" w:rsidRPr="00A327BF">
        <w:rPr>
          <w:bCs/>
        </w:rPr>
        <w:t xml:space="preserve"> reported as capital gains on the federal income tax return is, for purposes of</w:t>
      </w:r>
      <w:r w:rsidR="00F67D71" w:rsidRPr="00A327BF">
        <w:rPr>
          <w:bCs/>
        </w:rPr>
        <w:t xml:space="preserve"> this paragraph,</w:t>
      </w:r>
      <w:r w:rsidR="00DF399D" w:rsidRPr="00A327BF">
        <w:rPr>
          <w:bCs/>
        </w:rPr>
        <w:t xml:space="preserve"> compensation</w:t>
      </w:r>
      <w:r w:rsidR="00F67D71" w:rsidRPr="00A327BF">
        <w:rPr>
          <w:bCs/>
        </w:rPr>
        <w:t xml:space="preserve"> from personal services</w:t>
      </w:r>
      <w:r w:rsidR="00CE77AC" w:rsidRPr="00A327BF">
        <w:rPr>
          <w:bCs/>
        </w:rPr>
        <w:t>.</w:t>
      </w:r>
      <w:r w:rsidR="00DF399D" w:rsidRPr="00A327BF">
        <w:rPr>
          <w:bCs/>
        </w:rPr>
        <w:t xml:space="preserve">  If the period between the grant of a stock option and the exercise of </w:t>
      </w:r>
      <w:r w:rsidR="001A4F88" w:rsidRPr="00A327BF">
        <w:rPr>
          <w:bCs/>
        </w:rPr>
        <w:t>the</w:t>
      </w:r>
      <w:r w:rsidR="00DF399D" w:rsidRPr="00A327BF">
        <w:rPr>
          <w:bCs/>
        </w:rPr>
        <w:t xml:space="preserve"> option straddles employment on and off tribal land, the amount attributable to </w:t>
      </w:r>
      <w:r w:rsidR="001A4F88" w:rsidRPr="00A327BF">
        <w:rPr>
          <w:bCs/>
        </w:rPr>
        <w:t>employment on tribal land must be determined in accordance with section .05(B)</w:t>
      </w:r>
      <w:r w:rsidR="001364DB" w:rsidRPr="00A327BF">
        <w:rPr>
          <w:bCs/>
        </w:rPr>
        <w:t xml:space="preserve"> below</w:t>
      </w:r>
      <w:r w:rsidR="001A4F88" w:rsidRPr="00A327BF">
        <w:rPr>
          <w:bCs/>
        </w:rPr>
        <w:t xml:space="preserve"> </w:t>
      </w:r>
      <w:r w:rsidR="009D21CA" w:rsidRPr="00A327BF">
        <w:rPr>
          <w:bCs/>
        </w:rPr>
        <w:t xml:space="preserve">and </w:t>
      </w:r>
      <w:r w:rsidR="008A00C3" w:rsidRPr="00A327BF">
        <w:rPr>
          <w:bCs/>
        </w:rPr>
        <w:t xml:space="preserve">the amount so determined </w:t>
      </w:r>
      <w:r w:rsidR="00D77922" w:rsidRPr="00A327BF">
        <w:rPr>
          <w:bCs/>
        </w:rPr>
        <w:t>i</w:t>
      </w:r>
      <w:r w:rsidR="008A00C3" w:rsidRPr="00A327BF">
        <w:rPr>
          <w:bCs/>
        </w:rPr>
        <w:t>s compensation derived from or connected with sources on tribal land</w:t>
      </w:r>
      <w:r w:rsidR="009D21CA" w:rsidRPr="00A327BF">
        <w:rPr>
          <w:bCs/>
        </w:rPr>
        <w:t xml:space="preserve"> </w:t>
      </w:r>
      <w:r w:rsidR="001A4F88" w:rsidRPr="00A327BF">
        <w:rPr>
          <w:bCs/>
        </w:rPr>
        <w:t xml:space="preserve">for the </w:t>
      </w:r>
      <w:r w:rsidR="009D21CA" w:rsidRPr="00A327BF">
        <w:rPr>
          <w:bCs/>
        </w:rPr>
        <w:t xml:space="preserve">same </w:t>
      </w:r>
      <w:r w:rsidR="001A4F88" w:rsidRPr="00A327BF">
        <w:rPr>
          <w:bCs/>
        </w:rPr>
        <w:t xml:space="preserve">taxable year </w:t>
      </w:r>
      <w:r w:rsidR="008A00C3" w:rsidRPr="00A327BF">
        <w:rPr>
          <w:bCs/>
        </w:rPr>
        <w:t xml:space="preserve">that </w:t>
      </w:r>
      <w:r w:rsidR="001A4F88" w:rsidRPr="00A327BF">
        <w:rPr>
          <w:bCs/>
        </w:rPr>
        <w:t>the income is included in federal adjusted gross income.</w:t>
      </w:r>
    </w:p>
    <w:p w14:paraId="38EE91F6" w14:textId="31C87278" w:rsidR="00CE77AC" w:rsidRPr="00A327BF" w:rsidRDefault="00CE77AC" w:rsidP="00CE77AC">
      <w:pPr>
        <w:pStyle w:val="BodyText"/>
        <w:rPr>
          <w:bCs/>
        </w:rPr>
      </w:pPr>
    </w:p>
    <w:p w14:paraId="71DC3A2F" w14:textId="625AF572" w:rsidR="00CE77AC" w:rsidRPr="00A327BF" w:rsidRDefault="008B53B9" w:rsidP="00EC5ED4">
      <w:pPr>
        <w:pStyle w:val="BodyText"/>
        <w:numPr>
          <w:ilvl w:val="0"/>
          <w:numId w:val="9"/>
        </w:numPr>
        <w:rPr>
          <w:bCs/>
        </w:rPr>
      </w:pPr>
      <w:r w:rsidRPr="00A327BF">
        <w:rPr>
          <w:b/>
        </w:rPr>
        <w:t>I</w:t>
      </w:r>
      <w:r w:rsidR="00CE77AC" w:rsidRPr="00A327BF">
        <w:rPr>
          <w:b/>
        </w:rPr>
        <w:t>ncome</w:t>
      </w:r>
      <w:r w:rsidRPr="00A327BF">
        <w:rPr>
          <w:b/>
        </w:rPr>
        <w:t xml:space="preserve"> from a trade or business</w:t>
      </w:r>
      <w:r w:rsidR="00CE77AC" w:rsidRPr="00A327BF">
        <w:rPr>
          <w:b/>
        </w:rPr>
        <w:t>.</w:t>
      </w:r>
      <w:r w:rsidR="00CE77AC" w:rsidRPr="00A327BF">
        <w:rPr>
          <w:bCs/>
        </w:rPr>
        <w:t xml:space="preserve">  All income derived from or connected with the carrying on of a trade or business on tribal land is </w:t>
      </w:r>
      <w:r w:rsidR="00805717" w:rsidRPr="00A327BF">
        <w:rPr>
          <w:bCs/>
        </w:rPr>
        <w:t xml:space="preserve">income sourced to tribal land.  </w:t>
      </w:r>
      <w:r w:rsidR="00805717" w:rsidRPr="00A327BF">
        <w:rPr>
          <w:bCs/>
        </w:rPr>
        <w:lastRenderedPageBreak/>
        <w:t>Generally, a tribal member has a trade or business if:</w:t>
      </w:r>
    </w:p>
    <w:p w14:paraId="78BBE622" w14:textId="5B789BFD" w:rsidR="00805717" w:rsidRPr="00A327BF" w:rsidRDefault="00805717" w:rsidP="00805717">
      <w:pPr>
        <w:pStyle w:val="BodyText"/>
        <w:rPr>
          <w:bCs/>
        </w:rPr>
      </w:pPr>
    </w:p>
    <w:p w14:paraId="3D0519A5" w14:textId="6D2A07EA" w:rsidR="00805717" w:rsidRPr="00A327BF" w:rsidRDefault="000360C8" w:rsidP="00EC5ED4">
      <w:pPr>
        <w:pStyle w:val="BodyText"/>
        <w:numPr>
          <w:ilvl w:val="0"/>
          <w:numId w:val="10"/>
        </w:numPr>
        <w:rPr>
          <w:bCs/>
        </w:rPr>
      </w:pPr>
      <w:r w:rsidRPr="00A327BF">
        <w:rPr>
          <w:bCs/>
        </w:rPr>
        <w:t>The tribal member, directly or through agents or employees or through a pass-through entity in which the</w:t>
      </w:r>
      <w:r w:rsidR="001A4F88" w:rsidRPr="00A327BF">
        <w:rPr>
          <w:bCs/>
        </w:rPr>
        <w:t xml:space="preserve"> tribal member</w:t>
      </w:r>
      <w:r w:rsidRPr="00A327BF">
        <w:rPr>
          <w:bCs/>
        </w:rPr>
        <w:t xml:space="preserve"> is a shareholder, member, or partner, maintains or operates or shares in maintaining or operating a desk, room, office, shop, store, warehouse, factory, or any other place on tribal land where business affairs are systematically and regularly conducted; or</w:t>
      </w:r>
    </w:p>
    <w:p w14:paraId="5B1A129D" w14:textId="12490254" w:rsidR="000360C8" w:rsidRPr="00A327BF" w:rsidRDefault="000360C8" w:rsidP="000360C8">
      <w:pPr>
        <w:pStyle w:val="BodyText"/>
        <w:rPr>
          <w:bCs/>
        </w:rPr>
      </w:pPr>
    </w:p>
    <w:p w14:paraId="15EB1C92" w14:textId="317C22B8" w:rsidR="000360C8" w:rsidRPr="00A327BF" w:rsidRDefault="00A07025" w:rsidP="00EC5ED4">
      <w:pPr>
        <w:pStyle w:val="BodyText"/>
        <w:numPr>
          <w:ilvl w:val="0"/>
          <w:numId w:val="10"/>
        </w:numPr>
        <w:rPr>
          <w:bCs/>
        </w:rPr>
      </w:pPr>
      <w:r w:rsidRPr="00A327BF">
        <w:rPr>
          <w:bCs/>
        </w:rPr>
        <w:t xml:space="preserve">The tribal member, directly or through agents or employees or through a pass-through entity in which the tribal member is a shareholder, member, or </w:t>
      </w:r>
      <w:r w:rsidR="000470F8" w:rsidRPr="00A327BF">
        <w:rPr>
          <w:bCs/>
        </w:rPr>
        <w:t>partner, is present for business on tribal land on other than a systematic or regular basis and earns or derives gross income during the taxable year from contractual or sales-related activities.</w:t>
      </w:r>
    </w:p>
    <w:p w14:paraId="552D07BB" w14:textId="77777777" w:rsidR="000470F8" w:rsidRPr="00A327BF" w:rsidRDefault="000470F8" w:rsidP="000470F8">
      <w:pPr>
        <w:pStyle w:val="ListParagraph"/>
        <w:rPr>
          <w:bCs/>
        </w:rPr>
      </w:pPr>
    </w:p>
    <w:p w14:paraId="024CBE4B" w14:textId="00FD1EBC" w:rsidR="000470F8" w:rsidRPr="00A327BF" w:rsidRDefault="007C6F8F" w:rsidP="00EC5ED4">
      <w:pPr>
        <w:pStyle w:val="BodyText"/>
        <w:numPr>
          <w:ilvl w:val="0"/>
          <w:numId w:val="9"/>
        </w:numPr>
        <w:rPr>
          <w:bCs/>
        </w:rPr>
      </w:pPr>
      <w:r w:rsidRPr="00A327BF">
        <w:rPr>
          <w:b/>
        </w:rPr>
        <w:t>Income from ownership of real or tangible personal property.</w:t>
      </w:r>
      <w:r w:rsidRPr="00A327BF">
        <w:rPr>
          <w:bCs/>
        </w:rPr>
        <w:t xml:space="preserve">  All income derived from the ownership of real or tangible personal property located on tribal land is income sourced to tribal land; however, unless the property was employed in a business, trade, profession, or occupation carried on </w:t>
      </w:r>
      <w:r w:rsidR="00EC4A6D" w:rsidRPr="00A327BF">
        <w:rPr>
          <w:bCs/>
        </w:rPr>
        <w:t xml:space="preserve">within </w:t>
      </w:r>
      <w:r w:rsidR="007238C7" w:rsidRPr="00A327BF">
        <w:rPr>
          <w:bCs/>
        </w:rPr>
        <w:t>tribal land, interest income earned from the sale of such property is not subject to sourcing to tribal land.  Income sourced to tribal land includes rents derived from and gains from a federally taxable sale or exchange of:</w:t>
      </w:r>
    </w:p>
    <w:p w14:paraId="22EBE90A" w14:textId="4F57DF73" w:rsidR="007238C7" w:rsidRPr="00A327BF" w:rsidRDefault="007238C7" w:rsidP="007238C7">
      <w:pPr>
        <w:pStyle w:val="BodyText"/>
        <w:rPr>
          <w:bCs/>
        </w:rPr>
      </w:pPr>
    </w:p>
    <w:p w14:paraId="79242F2B" w14:textId="313DBA8F" w:rsidR="007238C7" w:rsidRPr="00A327BF" w:rsidRDefault="006C12DA" w:rsidP="00EC5ED4">
      <w:pPr>
        <w:pStyle w:val="BodyText"/>
        <w:numPr>
          <w:ilvl w:val="0"/>
          <w:numId w:val="11"/>
        </w:numPr>
        <w:rPr>
          <w:bCs/>
        </w:rPr>
      </w:pPr>
      <w:r w:rsidRPr="00A327BF">
        <w:rPr>
          <w:bCs/>
        </w:rPr>
        <w:t>Real property located on tribal land;</w:t>
      </w:r>
    </w:p>
    <w:p w14:paraId="282AD91E" w14:textId="0ED80D39" w:rsidR="006C12DA" w:rsidRPr="00A327BF" w:rsidRDefault="006C12DA" w:rsidP="006C12DA">
      <w:pPr>
        <w:pStyle w:val="BodyText"/>
        <w:rPr>
          <w:bCs/>
        </w:rPr>
      </w:pPr>
    </w:p>
    <w:p w14:paraId="117FF576" w14:textId="77C7E2ED" w:rsidR="006C12DA" w:rsidRPr="00A327BF" w:rsidRDefault="006C12DA" w:rsidP="00EC5ED4">
      <w:pPr>
        <w:pStyle w:val="BodyText"/>
        <w:numPr>
          <w:ilvl w:val="0"/>
          <w:numId w:val="11"/>
        </w:numPr>
        <w:rPr>
          <w:bCs/>
        </w:rPr>
      </w:pPr>
      <w:r w:rsidRPr="00A327BF">
        <w:rPr>
          <w:bCs/>
        </w:rPr>
        <w:t>Tangible personal property having a s</w:t>
      </w:r>
      <w:r w:rsidR="00DB6C5B" w:rsidRPr="00A327BF">
        <w:rPr>
          <w:bCs/>
        </w:rPr>
        <w:t>itus on tribal land; or</w:t>
      </w:r>
    </w:p>
    <w:p w14:paraId="6B73DDC8" w14:textId="77777777" w:rsidR="00DB6C5B" w:rsidRPr="00A327BF" w:rsidRDefault="00DB6C5B" w:rsidP="00DB6C5B">
      <w:pPr>
        <w:pStyle w:val="ListParagraph"/>
        <w:rPr>
          <w:bCs/>
        </w:rPr>
      </w:pPr>
    </w:p>
    <w:p w14:paraId="4A59A09F" w14:textId="448FA5E6" w:rsidR="00DB6C5B" w:rsidRPr="00A327BF" w:rsidRDefault="00DB6C5B" w:rsidP="00EC5ED4">
      <w:pPr>
        <w:pStyle w:val="BodyText"/>
        <w:numPr>
          <w:ilvl w:val="0"/>
          <w:numId w:val="11"/>
        </w:numPr>
        <w:rPr>
          <w:bCs/>
        </w:rPr>
      </w:pPr>
      <w:r w:rsidRPr="00A327BF">
        <w:rPr>
          <w:bCs/>
        </w:rPr>
        <w:t>Any interest in a time-share or similar arrangement on tribal land.</w:t>
      </w:r>
    </w:p>
    <w:p w14:paraId="002234E4" w14:textId="77777777" w:rsidR="00D462A6" w:rsidRPr="00A327BF" w:rsidRDefault="00D462A6" w:rsidP="00D462A6">
      <w:pPr>
        <w:pStyle w:val="ListParagraph"/>
        <w:rPr>
          <w:bCs/>
        </w:rPr>
      </w:pPr>
    </w:p>
    <w:p w14:paraId="4D44DF8B" w14:textId="77777777" w:rsidR="008316F1" w:rsidRPr="00A327BF" w:rsidRDefault="008316F1" w:rsidP="00012370">
      <w:pPr>
        <w:pStyle w:val="BodyText"/>
      </w:pPr>
    </w:p>
    <w:p w14:paraId="36920354" w14:textId="7A9FCF1E" w:rsidR="00FE334B" w:rsidRPr="00A327BF" w:rsidRDefault="006A1E73" w:rsidP="00012370">
      <w:pPr>
        <w:pStyle w:val="Heading1"/>
        <w:tabs>
          <w:tab w:val="left" w:pos="720"/>
        </w:tabs>
        <w:ind w:left="0" w:firstLine="0"/>
      </w:pPr>
      <w:r w:rsidRPr="00A327BF">
        <w:t>.0</w:t>
      </w:r>
      <w:r w:rsidR="00FF7A5F" w:rsidRPr="00A327BF">
        <w:t>5</w:t>
      </w:r>
      <w:r w:rsidRPr="00A327BF">
        <w:t xml:space="preserve"> </w:t>
      </w:r>
      <w:r w:rsidR="007111E9" w:rsidRPr="00A327BF">
        <w:tab/>
      </w:r>
      <w:r w:rsidR="00D97DF0" w:rsidRPr="00A327BF">
        <w:t>Special sourcing rules</w:t>
      </w:r>
    </w:p>
    <w:p w14:paraId="1A968A5B" w14:textId="77777777" w:rsidR="00FE334B" w:rsidRPr="00A327BF" w:rsidRDefault="00FE334B" w:rsidP="00012370">
      <w:pPr>
        <w:pStyle w:val="BodyText"/>
        <w:spacing w:before="6"/>
        <w:rPr>
          <w:b/>
        </w:rPr>
      </w:pPr>
    </w:p>
    <w:p w14:paraId="41CC464F" w14:textId="5B3CE944" w:rsidR="0059205B" w:rsidRPr="00A327BF" w:rsidRDefault="001B7A80" w:rsidP="00EC5ED4">
      <w:pPr>
        <w:pStyle w:val="ListParagraph"/>
        <w:numPr>
          <w:ilvl w:val="0"/>
          <w:numId w:val="6"/>
        </w:numPr>
        <w:rPr>
          <w:sz w:val="24"/>
          <w:szCs w:val="24"/>
        </w:rPr>
      </w:pPr>
      <w:r w:rsidRPr="00A327BF">
        <w:rPr>
          <w:b/>
          <w:bCs/>
          <w:sz w:val="24"/>
          <w:szCs w:val="24"/>
        </w:rPr>
        <w:t>Allocation or apportionment required.</w:t>
      </w:r>
      <w:r w:rsidRPr="00A327BF">
        <w:rPr>
          <w:sz w:val="24"/>
          <w:szCs w:val="24"/>
        </w:rPr>
        <w:t xml:space="preserve"> When a </w:t>
      </w:r>
      <w:r w:rsidR="00595A1A" w:rsidRPr="00A327BF">
        <w:rPr>
          <w:sz w:val="24"/>
          <w:szCs w:val="24"/>
        </w:rPr>
        <w:t>tribal member</w:t>
      </w:r>
      <w:r w:rsidRPr="00A327BF">
        <w:rPr>
          <w:sz w:val="24"/>
          <w:szCs w:val="24"/>
        </w:rPr>
        <w:t xml:space="preserve"> earns or derives income, including income from pass-through entities or sole proprietorships, from</w:t>
      </w:r>
      <w:r w:rsidR="00853DEB" w:rsidRPr="00A327BF">
        <w:rPr>
          <w:sz w:val="24"/>
          <w:szCs w:val="24"/>
        </w:rPr>
        <w:t xml:space="preserve"> sources both </w:t>
      </w:r>
      <w:r w:rsidR="00A24930" w:rsidRPr="00A327BF">
        <w:rPr>
          <w:sz w:val="24"/>
          <w:szCs w:val="24"/>
        </w:rPr>
        <w:t xml:space="preserve">on </w:t>
      </w:r>
      <w:r w:rsidR="00F35D18" w:rsidRPr="00A327BF">
        <w:rPr>
          <w:sz w:val="24"/>
          <w:szCs w:val="24"/>
        </w:rPr>
        <w:t>tribal land</w:t>
      </w:r>
      <w:r w:rsidR="00853DEB" w:rsidRPr="00A327BF">
        <w:rPr>
          <w:sz w:val="24"/>
          <w:szCs w:val="24"/>
        </w:rPr>
        <w:t xml:space="preserve"> and elsewhere, an allocation or apportionment of the income must be made to determine the amount of</w:t>
      </w:r>
      <w:r w:rsidR="009251D5" w:rsidRPr="00A327BF">
        <w:rPr>
          <w:sz w:val="24"/>
          <w:szCs w:val="24"/>
        </w:rPr>
        <w:t xml:space="preserve"> </w:t>
      </w:r>
      <w:r w:rsidR="00780FE0" w:rsidRPr="00A327BF">
        <w:rPr>
          <w:sz w:val="24"/>
          <w:szCs w:val="24"/>
        </w:rPr>
        <w:t xml:space="preserve">income sourced to </w:t>
      </w:r>
      <w:r w:rsidR="00F35D18" w:rsidRPr="00A327BF">
        <w:rPr>
          <w:sz w:val="24"/>
          <w:szCs w:val="24"/>
        </w:rPr>
        <w:t xml:space="preserve">tribal </w:t>
      </w:r>
      <w:r w:rsidR="00780FE0" w:rsidRPr="00A327BF">
        <w:rPr>
          <w:sz w:val="24"/>
          <w:szCs w:val="24"/>
        </w:rPr>
        <w:t>land</w:t>
      </w:r>
      <w:r w:rsidR="00853DEB" w:rsidRPr="00A327BF">
        <w:rPr>
          <w:sz w:val="24"/>
          <w:szCs w:val="24"/>
        </w:rPr>
        <w:t xml:space="preserve">. The following provisions set forth the rules for the determination of a </w:t>
      </w:r>
      <w:r w:rsidR="009251D5" w:rsidRPr="00A327BF">
        <w:rPr>
          <w:sz w:val="24"/>
          <w:szCs w:val="24"/>
        </w:rPr>
        <w:t>tribal member’s</w:t>
      </w:r>
      <w:r w:rsidR="00853DEB" w:rsidRPr="00A327BF">
        <w:rPr>
          <w:sz w:val="24"/>
          <w:szCs w:val="24"/>
        </w:rPr>
        <w:t xml:space="preserve"> </w:t>
      </w:r>
      <w:r w:rsidR="003C2B97" w:rsidRPr="00A327BF">
        <w:rPr>
          <w:sz w:val="24"/>
          <w:szCs w:val="24"/>
        </w:rPr>
        <w:t xml:space="preserve">income sourced to </w:t>
      </w:r>
      <w:r w:rsidR="00F35D18" w:rsidRPr="00A327BF">
        <w:rPr>
          <w:sz w:val="24"/>
          <w:szCs w:val="24"/>
        </w:rPr>
        <w:t xml:space="preserve">tribal </w:t>
      </w:r>
      <w:r w:rsidR="003C2B97" w:rsidRPr="00A327BF">
        <w:rPr>
          <w:sz w:val="24"/>
          <w:szCs w:val="24"/>
        </w:rPr>
        <w:t>land</w:t>
      </w:r>
      <w:r w:rsidR="00880B74" w:rsidRPr="00A327BF">
        <w:rPr>
          <w:sz w:val="24"/>
          <w:szCs w:val="24"/>
        </w:rPr>
        <w:t>.</w:t>
      </w:r>
      <w:r w:rsidR="00853DEB" w:rsidRPr="00A327BF">
        <w:rPr>
          <w:sz w:val="24"/>
          <w:szCs w:val="24"/>
        </w:rPr>
        <w:t xml:space="preserve"> </w:t>
      </w:r>
      <w:r w:rsidR="00BF5639" w:rsidRPr="00A327BF">
        <w:rPr>
          <w:sz w:val="24"/>
          <w:szCs w:val="24"/>
        </w:rPr>
        <w:t xml:space="preserve"> F</w:t>
      </w:r>
      <w:r w:rsidR="00853DEB" w:rsidRPr="00A327BF">
        <w:rPr>
          <w:sz w:val="24"/>
          <w:szCs w:val="24"/>
        </w:rPr>
        <w:t xml:space="preserve">or the purpose of this section, the term “income” includes, in the alternative, the term “loss.” A </w:t>
      </w:r>
      <w:r w:rsidR="00A770AD" w:rsidRPr="00A327BF">
        <w:rPr>
          <w:sz w:val="24"/>
          <w:szCs w:val="24"/>
        </w:rPr>
        <w:t>tribal member</w:t>
      </w:r>
      <w:r w:rsidR="00853DEB" w:rsidRPr="00A327BF">
        <w:rPr>
          <w:sz w:val="24"/>
          <w:szCs w:val="24"/>
        </w:rPr>
        <w:t xml:space="preserve"> may</w:t>
      </w:r>
      <w:r w:rsidR="00880B74" w:rsidRPr="00A327BF">
        <w:rPr>
          <w:sz w:val="24"/>
          <w:szCs w:val="24"/>
        </w:rPr>
        <w:t>, with the return for the taxable year, request</w:t>
      </w:r>
      <w:r w:rsidR="00853DEB" w:rsidRPr="00A327BF">
        <w:rPr>
          <w:sz w:val="24"/>
          <w:szCs w:val="24"/>
        </w:rPr>
        <w:t xml:space="preserve"> an alternative method of allocation</w:t>
      </w:r>
      <w:r w:rsidR="00880B74" w:rsidRPr="00A327BF">
        <w:rPr>
          <w:sz w:val="24"/>
          <w:szCs w:val="24"/>
        </w:rPr>
        <w:t xml:space="preserve"> or apportionment of</w:t>
      </w:r>
      <w:r w:rsidR="00853DEB" w:rsidRPr="00A327BF">
        <w:rPr>
          <w:sz w:val="24"/>
          <w:szCs w:val="24"/>
        </w:rPr>
        <w:t xml:space="preserve"> income</w:t>
      </w:r>
      <w:r w:rsidR="007153B0" w:rsidRPr="00A327BF">
        <w:rPr>
          <w:sz w:val="24"/>
          <w:szCs w:val="24"/>
        </w:rPr>
        <w:t xml:space="preserve"> with a full explanation of the</w:t>
      </w:r>
      <w:r w:rsidR="00853DEB" w:rsidRPr="00A327BF">
        <w:rPr>
          <w:sz w:val="24"/>
          <w:szCs w:val="24"/>
        </w:rPr>
        <w:t xml:space="preserve"> method</w:t>
      </w:r>
      <w:r w:rsidR="007153B0" w:rsidRPr="00A327BF">
        <w:rPr>
          <w:sz w:val="24"/>
          <w:szCs w:val="24"/>
        </w:rPr>
        <w:t>.  The proposed method is</w:t>
      </w:r>
      <w:r w:rsidR="00853DEB" w:rsidRPr="00A327BF">
        <w:rPr>
          <w:sz w:val="24"/>
          <w:szCs w:val="24"/>
        </w:rPr>
        <w:t xml:space="preserve"> subject to</w:t>
      </w:r>
      <w:r w:rsidR="007153B0" w:rsidRPr="00A327BF">
        <w:rPr>
          <w:sz w:val="24"/>
          <w:szCs w:val="24"/>
        </w:rPr>
        <w:t xml:space="preserve"> </w:t>
      </w:r>
      <w:r w:rsidR="008B53B9" w:rsidRPr="00A327BF">
        <w:rPr>
          <w:sz w:val="24"/>
          <w:szCs w:val="24"/>
        </w:rPr>
        <w:t>review and modification</w:t>
      </w:r>
      <w:r w:rsidR="00853DEB" w:rsidRPr="00A327BF">
        <w:rPr>
          <w:sz w:val="24"/>
          <w:szCs w:val="24"/>
        </w:rPr>
        <w:t xml:space="preserve"> by the Assessor.</w:t>
      </w:r>
      <w:r w:rsidR="00D56465" w:rsidRPr="00A327BF">
        <w:rPr>
          <w:sz w:val="24"/>
          <w:szCs w:val="24"/>
        </w:rPr>
        <w:t xml:space="preserve"> </w:t>
      </w:r>
      <w:r w:rsidR="00853DEB" w:rsidRPr="00A327BF">
        <w:rPr>
          <w:sz w:val="24"/>
          <w:szCs w:val="24"/>
        </w:rPr>
        <w:t xml:space="preserve"> A</w:t>
      </w:r>
      <w:r w:rsidR="007153B0" w:rsidRPr="00A327BF">
        <w:rPr>
          <w:sz w:val="24"/>
          <w:szCs w:val="24"/>
        </w:rPr>
        <w:t>llocation or a</w:t>
      </w:r>
      <w:r w:rsidR="00853DEB" w:rsidRPr="00A327BF">
        <w:rPr>
          <w:sz w:val="24"/>
          <w:szCs w:val="24"/>
        </w:rPr>
        <w:t>pportionment of income from the rendering of purely personal services by employees, salespersons, athletes, and entertainers is addressed</w:t>
      </w:r>
      <w:r w:rsidR="007153B0" w:rsidRPr="00A327BF">
        <w:rPr>
          <w:sz w:val="24"/>
          <w:szCs w:val="24"/>
        </w:rPr>
        <w:t xml:space="preserve"> below</w:t>
      </w:r>
      <w:r w:rsidR="00853DEB" w:rsidRPr="00A327BF">
        <w:rPr>
          <w:sz w:val="24"/>
          <w:szCs w:val="24"/>
        </w:rPr>
        <w:t>.</w:t>
      </w:r>
    </w:p>
    <w:p w14:paraId="2215E6B0" w14:textId="77777777" w:rsidR="00474E85" w:rsidRPr="00A327BF" w:rsidRDefault="00474E85" w:rsidP="0084281F">
      <w:pPr>
        <w:rPr>
          <w:b/>
          <w:bCs/>
          <w:sz w:val="24"/>
          <w:szCs w:val="24"/>
        </w:rPr>
      </w:pPr>
    </w:p>
    <w:p w14:paraId="2F049AAA" w14:textId="7BC4E0DF" w:rsidR="00474E85" w:rsidRPr="00A327BF" w:rsidRDefault="00853DEB" w:rsidP="00EC5ED4">
      <w:pPr>
        <w:pStyle w:val="ListParagraph"/>
        <w:numPr>
          <w:ilvl w:val="0"/>
          <w:numId w:val="6"/>
        </w:numPr>
        <w:rPr>
          <w:sz w:val="24"/>
          <w:szCs w:val="24"/>
        </w:rPr>
      </w:pPr>
      <w:r w:rsidRPr="00A327BF">
        <w:rPr>
          <w:b/>
          <w:bCs/>
          <w:sz w:val="24"/>
          <w:szCs w:val="24"/>
        </w:rPr>
        <w:t>Employees generally.</w:t>
      </w:r>
      <w:r w:rsidRPr="00A327BF">
        <w:rPr>
          <w:sz w:val="24"/>
          <w:szCs w:val="24"/>
        </w:rPr>
        <w:t xml:space="preserve"> When a </w:t>
      </w:r>
      <w:r w:rsidR="00E232DB" w:rsidRPr="00A327BF">
        <w:rPr>
          <w:sz w:val="24"/>
          <w:szCs w:val="24"/>
        </w:rPr>
        <w:t>tribal member</w:t>
      </w:r>
      <w:r w:rsidRPr="00A327BF">
        <w:rPr>
          <w:sz w:val="24"/>
          <w:szCs w:val="24"/>
        </w:rPr>
        <w:t xml:space="preserve"> </w:t>
      </w:r>
      <w:r w:rsidR="0077516A" w:rsidRPr="00A327BF">
        <w:rPr>
          <w:sz w:val="24"/>
          <w:szCs w:val="24"/>
        </w:rPr>
        <w:t xml:space="preserve">employee </w:t>
      </w:r>
      <w:r w:rsidRPr="00A327BF">
        <w:rPr>
          <w:sz w:val="24"/>
          <w:szCs w:val="24"/>
        </w:rPr>
        <w:t>establish</w:t>
      </w:r>
      <w:r w:rsidR="00327CE3" w:rsidRPr="00A327BF">
        <w:rPr>
          <w:sz w:val="24"/>
          <w:szCs w:val="24"/>
        </w:rPr>
        <w:t>es</w:t>
      </w:r>
      <w:r w:rsidRPr="00A327BF">
        <w:rPr>
          <w:sz w:val="24"/>
          <w:szCs w:val="24"/>
        </w:rPr>
        <w:t xml:space="preserve"> the exact amount of </w:t>
      </w:r>
      <w:r w:rsidR="00327CE3" w:rsidRPr="00A327BF">
        <w:rPr>
          <w:sz w:val="24"/>
          <w:szCs w:val="24"/>
        </w:rPr>
        <w:t>compensation</w:t>
      </w:r>
      <w:r w:rsidRPr="00A327BF">
        <w:rPr>
          <w:sz w:val="24"/>
          <w:szCs w:val="24"/>
        </w:rPr>
        <w:t xml:space="preserve"> received for services performed </w:t>
      </w:r>
      <w:r w:rsidR="00E232DB" w:rsidRPr="00A327BF">
        <w:rPr>
          <w:sz w:val="24"/>
          <w:szCs w:val="24"/>
        </w:rPr>
        <w:t xml:space="preserve">on </w:t>
      </w:r>
      <w:r w:rsidR="00F35D18" w:rsidRPr="00A327BF">
        <w:rPr>
          <w:sz w:val="24"/>
          <w:szCs w:val="24"/>
        </w:rPr>
        <w:t>tribal land</w:t>
      </w:r>
      <w:r w:rsidRPr="00A327BF">
        <w:rPr>
          <w:sz w:val="24"/>
          <w:szCs w:val="24"/>
        </w:rPr>
        <w:t>, that amount is the amount of</w:t>
      </w:r>
      <w:r w:rsidR="009E6CC3" w:rsidRPr="00A327BF">
        <w:rPr>
          <w:sz w:val="24"/>
          <w:szCs w:val="24"/>
        </w:rPr>
        <w:t xml:space="preserve"> income sourced to</w:t>
      </w:r>
      <w:r w:rsidRPr="00A327BF">
        <w:rPr>
          <w:sz w:val="24"/>
          <w:szCs w:val="24"/>
        </w:rPr>
        <w:t xml:space="preserve"> </w:t>
      </w:r>
      <w:r w:rsidR="00F35D18" w:rsidRPr="00A327BF">
        <w:rPr>
          <w:sz w:val="24"/>
          <w:szCs w:val="24"/>
        </w:rPr>
        <w:t xml:space="preserve">tribal </w:t>
      </w:r>
      <w:r w:rsidR="009E6CC3" w:rsidRPr="00A327BF">
        <w:rPr>
          <w:sz w:val="24"/>
          <w:szCs w:val="24"/>
        </w:rPr>
        <w:t>land</w:t>
      </w:r>
      <w:r w:rsidRPr="00A327BF">
        <w:rPr>
          <w:sz w:val="24"/>
          <w:szCs w:val="24"/>
        </w:rPr>
        <w:t>. When</w:t>
      </w:r>
      <w:r w:rsidR="00327CE3" w:rsidRPr="00A327BF">
        <w:rPr>
          <w:sz w:val="24"/>
          <w:szCs w:val="24"/>
        </w:rPr>
        <w:t xml:space="preserve"> a tribal member is unable to establish</w:t>
      </w:r>
      <w:r w:rsidRPr="00A327BF">
        <w:rPr>
          <w:sz w:val="24"/>
          <w:szCs w:val="24"/>
        </w:rPr>
        <w:t xml:space="preserve"> such exact determination of amounts earned</w:t>
      </w:r>
      <w:r w:rsidR="00036DF6" w:rsidRPr="00A327BF">
        <w:rPr>
          <w:sz w:val="24"/>
          <w:szCs w:val="24"/>
        </w:rPr>
        <w:t xml:space="preserve"> on,</w:t>
      </w:r>
      <w:r w:rsidRPr="00A327BF">
        <w:rPr>
          <w:sz w:val="24"/>
          <w:szCs w:val="24"/>
        </w:rPr>
        <w:t xml:space="preserve"> or derived</w:t>
      </w:r>
      <w:r w:rsidR="00036DF6" w:rsidRPr="00A327BF">
        <w:rPr>
          <w:sz w:val="24"/>
          <w:szCs w:val="24"/>
        </w:rPr>
        <w:t xml:space="preserve"> from,</w:t>
      </w:r>
      <w:r w:rsidR="00E232DB" w:rsidRPr="00A327BF">
        <w:rPr>
          <w:sz w:val="24"/>
          <w:szCs w:val="24"/>
        </w:rPr>
        <w:t xml:space="preserve"> </w:t>
      </w:r>
      <w:r w:rsidR="00F35D18" w:rsidRPr="00A327BF">
        <w:rPr>
          <w:sz w:val="24"/>
          <w:szCs w:val="24"/>
        </w:rPr>
        <w:t>tribal land</w:t>
      </w:r>
      <w:r w:rsidRPr="00A327BF">
        <w:rPr>
          <w:sz w:val="24"/>
          <w:szCs w:val="24"/>
        </w:rPr>
        <w:t xml:space="preserve">, the </w:t>
      </w:r>
      <w:r w:rsidR="00906AC9" w:rsidRPr="00A327BF">
        <w:rPr>
          <w:sz w:val="24"/>
          <w:szCs w:val="24"/>
        </w:rPr>
        <w:t>compensation</w:t>
      </w:r>
      <w:r w:rsidRPr="00A327BF">
        <w:rPr>
          <w:sz w:val="24"/>
          <w:szCs w:val="24"/>
        </w:rPr>
        <w:t xml:space="preserve"> must be apportioned to </w:t>
      </w:r>
      <w:r w:rsidR="00F35D18" w:rsidRPr="00A327BF">
        <w:rPr>
          <w:sz w:val="24"/>
          <w:szCs w:val="24"/>
        </w:rPr>
        <w:t>tribal land</w:t>
      </w:r>
      <w:r w:rsidRPr="00A327BF">
        <w:rPr>
          <w:sz w:val="24"/>
          <w:szCs w:val="24"/>
        </w:rPr>
        <w:t xml:space="preserve">. </w:t>
      </w:r>
      <w:r w:rsidR="00906AC9" w:rsidRPr="00A327BF">
        <w:rPr>
          <w:sz w:val="24"/>
          <w:szCs w:val="24"/>
        </w:rPr>
        <w:t>The apportionment is calculated by multiplying</w:t>
      </w:r>
      <w:r w:rsidR="00972463" w:rsidRPr="00A327BF">
        <w:rPr>
          <w:sz w:val="24"/>
          <w:szCs w:val="24"/>
        </w:rPr>
        <w:t xml:space="preserve"> the g</w:t>
      </w:r>
      <w:r w:rsidRPr="00A327BF">
        <w:rPr>
          <w:sz w:val="24"/>
          <w:szCs w:val="24"/>
        </w:rPr>
        <w:t xml:space="preserve">ross </w:t>
      </w:r>
      <w:r w:rsidR="00972463" w:rsidRPr="00A327BF">
        <w:rPr>
          <w:sz w:val="24"/>
          <w:szCs w:val="24"/>
        </w:rPr>
        <w:t>compensation</w:t>
      </w:r>
      <w:r w:rsidRPr="00A327BF">
        <w:rPr>
          <w:sz w:val="24"/>
          <w:szCs w:val="24"/>
        </w:rPr>
        <w:t xml:space="preserve"> wherever earned by a fraction, the numerator of which is the number of </w:t>
      </w:r>
      <w:r w:rsidRPr="00A327BF">
        <w:rPr>
          <w:sz w:val="24"/>
          <w:szCs w:val="24"/>
        </w:rPr>
        <w:lastRenderedPageBreak/>
        <w:t xml:space="preserve">days spent working </w:t>
      </w:r>
      <w:r w:rsidR="00192969" w:rsidRPr="00A327BF">
        <w:rPr>
          <w:sz w:val="24"/>
          <w:szCs w:val="24"/>
        </w:rPr>
        <w:t xml:space="preserve">on </w:t>
      </w:r>
      <w:r w:rsidR="00F35D18" w:rsidRPr="00A327BF">
        <w:rPr>
          <w:sz w:val="24"/>
          <w:szCs w:val="24"/>
        </w:rPr>
        <w:t>tribal land</w:t>
      </w:r>
      <w:r w:rsidR="00192969" w:rsidRPr="00A327BF">
        <w:rPr>
          <w:sz w:val="24"/>
          <w:szCs w:val="24"/>
        </w:rPr>
        <w:t xml:space="preserve"> </w:t>
      </w:r>
      <w:r w:rsidRPr="00A327BF">
        <w:rPr>
          <w:sz w:val="24"/>
          <w:szCs w:val="24"/>
        </w:rPr>
        <w:t xml:space="preserve">and the denominator of which is the total working days. The result is the amount of the </w:t>
      </w:r>
      <w:r w:rsidR="00192969" w:rsidRPr="00A327BF">
        <w:rPr>
          <w:sz w:val="24"/>
          <w:szCs w:val="24"/>
        </w:rPr>
        <w:t xml:space="preserve">tribal member’s </w:t>
      </w:r>
      <w:r w:rsidR="00972463" w:rsidRPr="00A327BF">
        <w:rPr>
          <w:sz w:val="24"/>
          <w:szCs w:val="24"/>
        </w:rPr>
        <w:t>compensation</w:t>
      </w:r>
      <w:r w:rsidR="009D3D69" w:rsidRPr="00A327BF">
        <w:rPr>
          <w:sz w:val="24"/>
          <w:szCs w:val="24"/>
        </w:rPr>
        <w:t xml:space="preserve"> sourced to </w:t>
      </w:r>
      <w:r w:rsidR="00F35D18" w:rsidRPr="00A327BF">
        <w:rPr>
          <w:sz w:val="24"/>
          <w:szCs w:val="24"/>
        </w:rPr>
        <w:t xml:space="preserve">tribal </w:t>
      </w:r>
      <w:r w:rsidR="009D3D69" w:rsidRPr="00A327BF">
        <w:rPr>
          <w:sz w:val="24"/>
          <w:szCs w:val="24"/>
        </w:rPr>
        <w:t>land.  H</w:t>
      </w:r>
      <w:r w:rsidRPr="00A327BF">
        <w:rPr>
          <w:sz w:val="24"/>
          <w:szCs w:val="24"/>
        </w:rPr>
        <w:t xml:space="preserve">olidays, sick days, vacations, and paid or unpaid leave are included </w:t>
      </w:r>
      <w:r w:rsidR="00357144" w:rsidRPr="00A327BF">
        <w:rPr>
          <w:sz w:val="24"/>
          <w:szCs w:val="24"/>
        </w:rPr>
        <w:t xml:space="preserve">in both the numerator and the </w:t>
      </w:r>
      <w:r w:rsidR="00B000FA" w:rsidRPr="00A327BF">
        <w:rPr>
          <w:sz w:val="24"/>
          <w:szCs w:val="24"/>
        </w:rPr>
        <w:t>denominator</w:t>
      </w:r>
      <w:r w:rsidRPr="00A327BF">
        <w:rPr>
          <w:sz w:val="24"/>
          <w:szCs w:val="24"/>
        </w:rPr>
        <w:t xml:space="preserve">. When a working day is spent working partly </w:t>
      </w:r>
      <w:r w:rsidR="00187EF1" w:rsidRPr="00A327BF">
        <w:rPr>
          <w:sz w:val="24"/>
          <w:szCs w:val="24"/>
        </w:rPr>
        <w:t xml:space="preserve">on </w:t>
      </w:r>
      <w:r w:rsidR="00F35D18" w:rsidRPr="00A327BF">
        <w:rPr>
          <w:sz w:val="24"/>
          <w:szCs w:val="24"/>
        </w:rPr>
        <w:t>tribal land</w:t>
      </w:r>
      <w:r w:rsidRPr="00A327BF">
        <w:rPr>
          <w:sz w:val="24"/>
          <w:szCs w:val="24"/>
        </w:rPr>
        <w:t xml:space="preserve"> and partly elsewhere, it is treated as one-half of a day spent working </w:t>
      </w:r>
      <w:r w:rsidR="00187EF1" w:rsidRPr="00A327BF">
        <w:rPr>
          <w:sz w:val="24"/>
          <w:szCs w:val="24"/>
        </w:rPr>
        <w:t xml:space="preserve">on </w:t>
      </w:r>
      <w:r w:rsidR="00F35D18" w:rsidRPr="00A327BF">
        <w:rPr>
          <w:sz w:val="24"/>
          <w:szCs w:val="24"/>
        </w:rPr>
        <w:t>tribal land</w:t>
      </w:r>
      <w:r w:rsidRPr="00A327BF">
        <w:rPr>
          <w:sz w:val="24"/>
          <w:szCs w:val="24"/>
        </w:rPr>
        <w:t>.</w:t>
      </w:r>
    </w:p>
    <w:p w14:paraId="0B7CB0AF" w14:textId="77777777" w:rsidR="00B000FA" w:rsidRPr="00A327BF" w:rsidRDefault="00B000FA" w:rsidP="00B000FA">
      <w:pPr>
        <w:pStyle w:val="ListParagraph"/>
        <w:rPr>
          <w:sz w:val="24"/>
          <w:szCs w:val="24"/>
        </w:rPr>
      </w:pPr>
    </w:p>
    <w:p w14:paraId="26F022D1" w14:textId="2EF53C2C" w:rsidR="00B000FA" w:rsidRPr="00A327BF" w:rsidRDefault="008E7582" w:rsidP="00B000FA">
      <w:pPr>
        <w:ind w:left="720"/>
        <w:rPr>
          <w:sz w:val="24"/>
          <w:szCs w:val="24"/>
        </w:rPr>
      </w:pPr>
      <w:r w:rsidRPr="00A327BF">
        <w:rPr>
          <w:sz w:val="24"/>
          <w:szCs w:val="24"/>
        </w:rPr>
        <w:t>For purposes of this subsection, salaries and wages earned while te</w:t>
      </w:r>
      <w:r w:rsidR="006245EB" w:rsidRPr="00A327BF">
        <w:rPr>
          <w:sz w:val="24"/>
          <w:szCs w:val="24"/>
        </w:rPr>
        <w:t xml:space="preserve">leworking or working remotely on tribal land, whether for the convenience of the tribal member </w:t>
      </w:r>
      <w:r w:rsidR="00D56465" w:rsidRPr="00A327BF">
        <w:rPr>
          <w:sz w:val="24"/>
          <w:szCs w:val="24"/>
        </w:rPr>
        <w:t xml:space="preserve">employee </w:t>
      </w:r>
      <w:r w:rsidR="006245EB" w:rsidRPr="00A327BF">
        <w:rPr>
          <w:sz w:val="24"/>
          <w:szCs w:val="24"/>
        </w:rPr>
        <w:t xml:space="preserve">or the </w:t>
      </w:r>
      <w:r w:rsidR="002E43BB" w:rsidRPr="00A327BF">
        <w:rPr>
          <w:sz w:val="24"/>
          <w:szCs w:val="24"/>
        </w:rPr>
        <w:t xml:space="preserve">employer, are </w:t>
      </w:r>
      <w:r w:rsidR="005C4309" w:rsidRPr="00A327BF">
        <w:rPr>
          <w:sz w:val="24"/>
          <w:szCs w:val="24"/>
        </w:rPr>
        <w:t>items of</w:t>
      </w:r>
      <w:r w:rsidR="002E43BB" w:rsidRPr="00A327BF">
        <w:rPr>
          <w:sz w:val="24"/>
          <w:szCs w:val="24"/>
        </w:rPr>
        <w:t xml:space="preserve"> income derived from sources on tribal land.</w:t>
      </w:r>
      <w:r w:rsidR="005461B4" w:rsidRPr="00A327BF">
        <w:rPr>
          <w:sz w:val="24"/>
          <w:szCs w:val="24"/>
        </w:rPr>
        <w:t xml:space="preserve">  Conversely, salaries and wages earned while teleworking or working remotely off tribal land, whether for the convenience of the tribal member employee or the employer, are not </w:t>
      </w:r>
      <w:r w:rsidR="005C4309" w:rsidRPr="00A327BF">
        <w:rPr>
          <w:sz w:val="24"/>
          <w:szCs w:val="24"/>
        </w:rPr>
        <w:t>items of</w:t>
      </w:r>
      <w:r w:rsidR="005461B4" w:rsidRPr="00A327BF">
        <w:rPr>
          <w:sz w:val="24"/>
          <w:szCs w:val="24"/>
        </w:rPr>
        <w:t xml:space="preserve"> income derived from sources on tribal land.</w:t>
      </w:r>
    </w:p>
    <w:p w14:paraId="5EF8AD05" w14:textId="77777777" w:rsidR="00474E85" w:rsidRPr="00A327BF" w:rsidRDefault="00474E85" w:rsidP="0084281F">
      <w:pPr>
        <w:rPr>
          <w:sz w:val="24"/>
          <w:szCs w:val="24"/>
        </w:rPr>
      </w:pPr>
    </w:p>
    <w:p w14:paraId="7C459FC5" w14:textId="091F781B" w:rsidR="006D3C7A" w:rsidRPr="00A327BF" w:rsidRDefault="00853DEB" w:rsidP="00EC5ED4">
      <w:pPr>
        <w:pStyle w:val="ListParagraph"/>
        <w:numPr>
          <w:ilvl w:val="0"/>
          <w:numId w:val="6"/>
        </w:numPr>
        <w:rPr>
          <w:sz w:val="24"/>
          <w:szCs w:val="24"/>
        </w:rPr>
      </w:pPr>
      <w:r w:rsidRPr="00A327BF">
        <w:rPr>
          <w:b/>
          <w:bCs/>
          <w:sz w:val="24"/>
          <w:szCs w:val="24"/>
        </w:rPr>
        <w:t>Salespersons.</w:t>
      </w:r>
      <w:r w:rsidRPr="00A327BF">
        <w:rPr>
          <w:sz w:val="24"/>
          <w:szCs w:val="24"/>
        </w:rPr>
        <w:t xml:space="preserve"> T</w:t>
      </w:r>
      <w:r w:rsidR="00F35D18" w:rsidRPr="00A327BF">
        <w:rPr>
          <w:sz w:val="24"/>
          <w:szCs w:val="24"/>
        </w:rPr>
        <w:t>ribal land</w:t>
      </w:r>
      <w:r w:rsidRPr="00A327BF">
        <w:rPr>
          <w:sz w:val="24"/>
          <w:szCs w:val="24"/>
        </w:rPr>
        <w:t xml:space="preserve"> income of a </w:t>
      </w:r>
      <w:r w:rsidR="004C0003" w:rsidRPr="00A327BF">
        <w:rPr>
          <w:sz w:val="24"/>
          <w:szCs w:val="24"/>
        </w:rPr>
        <w:t xml:space="preserve">tribal member </w:t>
      </w:r>
      <w:r w:rsidR="00277C94" w:rsidRPr="00A327BF">
        <w:rPr>
          <w:sz w:val="24"/>
          <w:szCs w:val="24"/>
        </w:rPr>
        <w:t xml:space="preserve">who is a </w:t>
      </w:r>
      <w:r w:rsidRPr="00A327BF">
        <w:rPr>
          <w:sz w:val="24"/>
          <w:szCs w:val="24"/>
        </w:rPr>
        <w:t>salesperson or whose compensation is based in whole or in part upon commissions is computed as follows: The gross income earned</w:t>
      </w:r>
      <w:r w:rsidR="0095570A" w:rsidRPr="00A327BF">
        <w:rPr>
          <w:sz w:val="24"/>
          <w:szCs w:val="24"/>
        </w:rPr>
        <w:t xml:space="preserve"> by the tribal member</w:t>
      </w:r>
      <w:r w:rsidRPr="00A327BF">
        <w:rPr>
          <w:sz w:val="24"/>
          <w:szCs w:val="24"/>
        </w:rPr>
        <w:t xml:space="preserve"> from sales everywhere is multiplied by a fraction, the numerator of which is the amount of sales made</w:t>
      </w:r>
      <w:r w:rsidR="0095570A" w:rsidRPr="00A327BF">
        <w:rPr>
          <w:sz w:val="24"/>
          <w:szCs w:val="24"/>
        </w:rPr>
        <w:t xml:space="preserve"> by the tribal member</w:t>
      </w:r>
      <w:r w:rsidRPr="00A327BF">
        <w:rPr>
          <w:sz w:val="24"/>
          <w:szCs w:val="24"/>
        </w:rPr>
        <w:t xml:space="preserve"> </w:t>
      </w:r>
      <w:r w:rsidR="007D3945" w:rsidRPr="00A327BF">
        <w:rPr>
          <w:sz w:val="24"/>
          <w:szCs w:val="24"/>
        </w:rPr>
        <w:t xml:space="preserve">on </w:t>
      </w:r>
      <w:r w:rsidR="00F35D18" w:rsidRPr="00A327BF">
        <w:rPr>
          <w:sz w:val="24"/>
          <w:szCs w:val="24"/>
        </w:rPr>
        <w:t>tribal land</w:t>
      </w:r>
      <w:r w:rsidRPr="00A327BF">
        <w:rPr>
          <w:sz w:val="24"/>
          <w:szCs w:val="24"/>
        </w:rPr>
        <w:t xml:space="preserve"> and the denominator of which is the amount of sales</w:t>
      </w:r>
      <w:r w:rsidR="0095570A" w:rsidRPr="00A327BF">
        <w:rPr>
          <w:sz w:val="24"/>
          <w:szCs w:val="24"/>
        </w:rPr>
        <w:t xml:space="preserve"> made by the tribal member</w:t>
      </w:r>
      <w:r w:rsidRPr="00A327BF">
        <w:rPr>
          <w:sz w:val="24"/>
          <w:szCs w:val="24"/>
        </w:rPr>
        <w:t xml:space="preserve"> everywhere. For the purposes of this calculation, the "amount of sales" is determined under the same method by which the amount of sales is determined for purposes of calculating the</w:t>
      </w:r>
      <w:r w:rsidR="004C0003" w:rsidRPr="00A327BF">
        <w:rPr>
          <w:sz w:val="24"/>
          <w:szCs w:val="24"/>
        </w:rPr>
        <w:t xml:space="preserve"> tribal member</w:t>
      </w:r>
      <w:r w:rsidR="0095570A" w:rsidRPr="00A327BF">
        <w:rPr>
          <w:sz w:val="24"/>
          <w:szCs w:val="24"/>
        </w:rPr>
        <w:t>’s</w:t>
      </w:r>
      <w:r w:rsidRPr="00A327BF">
        <w:rPr>
          <w:sz w:val="24"/>
          <w:szCs w:val="24"/>
        </w:rPr>
        <w:t xml:space="preserve"> commissions. </w:t>
      </w:r>
      <w:r w:rsidR="0095570A" w:rsidRPr="00A327BF">
        <w:rPr>
          <w:sz w:val="24"/>
          <w:szCs w:val="24"/>
        </w:rPr>
        <w:t>S</w:t>
      </w:r>
      <w:r w:rsidRPr="00A327BF">
        <w:rPr>
          <w:sz w:val="24"/>
          <w:szCs w:val="24"/>
        </w:rPr>
        <w:t>ales are</w:t>
      </w:r>
      <w:r w:rsidR="0095570A" w:rsidRPr="00A327BF">
        <w:rPr>
          <w:sz w:val="24"/>
          <w:szCs w:val="24"/>
        </w:rPr>
        <w:t xml:space="preserve"> sourced to the location</w:t>
      </w:r>
      <w:r w:rsidRPr="00A327BF">
        <w:rPr>
          <w:sz w:val="24"/>
          <w:szCs w:val="24"/>
        </w:rPr>
        <w:t xml:space="preserve"> where the </w:t>
      </w:r>
      <w:r w:rsidR="008009B8" w:rsidRPr="00A327BF">
        <w:rPr>
          <w:sz w:val="24"/>
          <w:szCs w:val="24"/>
        </w:rPr>
        <w:t>tribal member</w:t>
      </w:r>
      <w:r w:rsidRPr="00A327BF">
        <w:rPr>
          <w:sz w:val="24"/>
          <w:szCs w:val="24"/>
        </w:rPr>
        <w:t xml:space="preserve"> performs the activities in obtaining the order, not</w:t>
      </w:r>
      <w:r w:rsidR="00A4111D" w:rsidRPr="00A327BF">
        <w:rPr>
          <w:sz w:val="24"/>
          <w:szCs w:val="24"/>
        </w:rPr>
        <w:t xml:space="preserve"> to</w:t>
      </w:r>
      <w:r w:rsidRPr="00A327BF">
        <w:rPr>
          <w:sz w:val="24"/>
          <w:szCs w:val="24"/>
        </w:rPr>
        <w:t xml:space="preserve"> the location of the formal acceptance of the contract.</w:t>
      </w:r>
    </w:p>
    <w:p w14:paraId="645614A7" w14:textId="77777777" w:rsidR="006D3C7A" w:rsidRPr="00A327BF" w:rsidRDefault="006D3C7A" w:rsidP="0084281F">
      <w:pPr>
        <w:rPr>
          <w:sz w:val="24"/>
          <w:szCs w:val="24"/>
        </w:rPr>
      </w:pPr>
    </w:p>
    <w:p w14:paraId="68F46E8F" w14:textId="66F2EFD0" w:rsidR="006D3C7A" w:rsidRPr="00A327BF" w:rsidRDefault="00853DEB" w:rsidP="00EC5ED4">
      <w:pPr>
        <w:pStyle w:val="ListParagraph"/>
        <w:numPr>
          <w:ilvl w:val="0"/>
          <w:numId w:val="6"/>
        </w:numPr>
        <w:rPr>
          <w:b/>
          <w:bCs/>
          <w:sz w:val="24"/>
          <w:szCs w:val="24"/>
        </w:rPr>
      </w:pPr>
      <w:r w:rsidRPr="00A327BF">
        <w:rPr>
          <w:b/>
          <w:bCs/>
          <w:sz w:val="24"/>
          <w:szCs w:val="24"/>
        </w:rPr>
        <w:t>Professional Athletes.</w:t>
      </w:r>
    </w:p>
    <w:p w14:paraId="4BB15BF0" w14:textId="77777777" w:rsidR="00B15518" w:rsidRPr="00A327BF" w:rsidRDefault="00B15518" w:rsidP="0084281F">
      <w:pPr>
        <w:rPr>
          <w:sz w:val="24"/>
          <w:szCs w:val="24"/>
        </w:rPr>
      </w:pPr>
    </w:p>
    <w:p w14:paraId="7EC3A46A" w14:textId="10DDCE70" w:rsidR="00C4504A" w:rsidRPr="00A327BF" w:rsidRDefault="00853DEB" w:rsidP="00EC5ED4">
      <w:pPr>
        <w:pStyle w:val="ListParagraph"/>
        <w:numPr>
          <w:ilvl w:val="0"/>
          <w:numId w:val="7"/>
        </w:numPr>
        <w:rPr>
          <w:sz w:val="24"/>
          <w:szCs w:val="24"/>
        </w:rPr>
      </w:pPr>
      <w:r w:rsidRPr="00A327BF">
        <w:rPr>
          <w:b/>
          <w:bCs/>
          <w:sz w:val="24"/>
          <w:szCs w:val="24"/>
        </w:rPr>
        <w:t xml:space="preserve">Exhibition and regular season games. </w:t>
      </w:r>
      <w:r w:rsidR="005367FE" w:rsidRPr="00A327BF">
        <w:rPr>
          <w:b/>
          <w:bCs/>
          <w:sz w:val="24"/>
          <w:szCs w:val="24"/>
        </w:rPr>
        <w:t xml:space="preserve"> </w:t>
      </w:r>
      <w:r w:rsidR="00472C1E" w:rsidRPr="00A327BF">
        <w:rPr>
          <w:sz w:val="24"/>
          <w:szCs w:val="24"/>
        </w:rPr>
        <w:t>A t</w:t>
      </w:r>
      <w:r w:rsidR="00484FFB" w:rsidRPr="00A327BF">
        <w:rPr>
          <w:sz w:val="24"/>
          <w:szCs w:val="24"/>
        </w:rPr>
        <w:t>ribal member</w:t>
      </w:r>
      <w:r w:rsidRPr="00A327BF">
        <w:rPr>
          <w:sz w:val="24"/>
          <w:szCs w:val="24"/>
        </w:rPr>
        <w:t xml:space="preserve"> </w:t>
      </w:r>
      <w:r w:rsidR="00277C94" w:rsidRPr="00A327BF">
        <w:rPr>
          <w:sz w:val="24"/>
          <w:szCs w:val="24"/>
        </w:rPr>
        <w:t xml:space="preserve">who is a </w:t>
      </w:r>
      <w:r w:rsidRPr="00A327BF">
        <w:rPr>
          <w:sz w:val="24"/>
          <w:szCs w:val="24"/>
        </w:rPr>
        <w:t xml:space="preserve">professional athlete must </w:t>
      </w:r>
      <w:r w:rsidR="002F477F" w:rsidRPr="00A327BF">
        <w:rPr>
          <w:sz w:val="24"/>
          <w:szCs w:val="24"/>
        </w:rPr>
        <w:t xml:space="preserve">include in </w:t>
      </w:r>
      <w:r w:rsidR="00975EAF" w:rsidRPr="00A327BF">
        <w:rPr>
          <w:sz w:val="24"/>
          <w:szCs w:val="24"/>
        </w:rPr>
        <w:t xml:space="preserve">the </w:t>
      </w:r>
      <w:r w:rsidR="002F477F" w:rsidRPr="00A327BF">
        <w:rPr>
          <w:sz w:val="24"/>
          <w:szCs w:val="24"/>
        </w:rPr>
        <w:t xml:space="preserve">income </w:t>
      </w:r>
      <w:r w:rsidR="00975EAF" w:rsidRPr="00A327BF">
        <w:rPr>
          <w:sz w:val="24"/>
          <w:szCs w:val="24"/>
        </w:rPr>
        <w:t xml:space="preserve">sourced to tribal land </w:t>
      </w:r>
      <w:r w:rsidR="002F477F" w:rsidRPr="00A327BF">
        <w:rPr>
          <w:sz w:val="24"/>
          <w:szCs w:val="24"/>
        </w:rPr>
        <w:t xml:space="preserve">the entire amount of </w:t>
      </w:r>
      <w:r w:rsidRPr="00A327BF">
        <w:rPr>
          <w:sz w:val="24"/>
          <w:szCs w:val="24"/>
        </w:rPr>
        <w:t xml:space="preserve">compensation received for games played </w:t>
      </w:r>
      <w:r w:rsidR="00430095" w:rsidRPr="00A327BF">
        <w:rPr>
          <w:sz w:val="24"/>
          <w:szCs w:val="24"/>
        </w:rPr>
        <w:t xml:space="preserve">on </w:t>
      </w:r>
      <w:r w:rsidR="00F35D18" w:rsidRPr="00A327BF">
        <w:rPr>
          <w:sz w:val="24"/>
          <w:szCs w:val="24"/>
        </w:rPr>
        <w:t>tribal land</w:t>
      </w:r>
      <w:r w:rsidRPr="00A327BF">
        <w:rPr>
          <w:sz w:val="24"/>
          <w:szCs w:val="24"/>
        </w:rPr>
        <w:t xml:space="preserve">. In the case of a </w:t>
      </w:r>
      <w:r w:rsidR="00430095" w:rsidRPr="00A327BF">
        <w:rPr>
          <w:sz w:val="24"/>
          <w:szCs w:val="24"/>
        </w:rPr>
        <w:t>tribal member</w:t>
      </w:r>
      <w:r w:rsidRPr="00A327BF">
        <w:rPr>
          <w:sz w:val="24"/>
          <w:szCs w:val="24"/>
        </w:rPr>
        <w:t xml:space="preserve"> athlete not paid specifically for the game played </w:t>
      </w:r>
      <w:r w:rsidR="00430095" w:rsidRPr="00A327BF">
        <w:rPr>
          <w:sz w:val="24"/>
          <w:szCs w:val="24"/>
        </w:rPr>
        <w:t xml:space="preserve">on </w:t>
      </w:r>
      <w:r w:rsidR="00F35D18" w:rsidRPr="00A327BF">
        <w:rPr>
          <w:sz w:val="24"/>
          <w:szCs w:val="24"/>
        </w:rPr>
        <w:t>tribal land</w:t>
      </w:r>
      <w:r w:rsidRPr="00A327BF">
        <w:rPr>
          <w:sz w:val="24"/>
          <w:szCs w:val="24"/>
        </w:rPr>
        <w:t xml:space="preserve">, the following apportionment formula must be used: The income earned </w:t>
      </w:r>
      <w:r w:rsidR="00430095" w:rsidRPr="00A327BF">
        <w:rPr>
          <w:sz w:val="24"/>
          <w:szCs w:val="24"/>
        </w:rPr>
        <w:t xml:space="preserve">on </w:t>
      </w:r>
      <w:r w:rsidR="00F35D18" w:rsidRPr="00A327BF">
        <w:rPr>
          <w:sz w:val="24"/>
          <w:szCs w:val="24"/>
        </w:rPr>
        <w:t>tribal land</w:t>
      </w:r>
      <w:r w:rsidRPr="00A327BF">
        <w:rPr>
          <w:sz w:val="24"/>
          <w:szCs w:val="24"/>
        </w:rPr>
        <w:t xml:space="preserve"> is the total compensation earned during the taxable year, including incentive payments, bonuses, and extras, but excluding signing</w:t>
      </w:r>
      <w:r w:rsidR="00C4504A" w:rsidRPr="00A327BF">
        <w:rPr>
          <w:sz w:val="24"/>
          <w:szCs w:val="24"/>
        </w:rPr>
        <w:t xml:space="preserve"> bonuses and league playoff money. Total compensation is multiplied by a fraction, the numerator of which is the number of exhibition and regular season games the </w:t>
      </w:r>
      <w:r w:rsidR="008009B8" w:rsidRPr="00A327BF">
        <w:rPr>
          <w:sz w:val="24"/>
          <w:szCs w:val="24"/>
        </w:rPr>
        <w:t xml:space="preserve">tribal member </w:t>
      </w:r>
      <w:r w:rsidR="00C4504A" w:rsidRPr="00A327BF">
        <w:rPr>
          <w:sz w:val="24"/>
          <w:szCs w:val="24"/>
        </w:rPr>
        <w:t xml:space="preserve">played (or was available to play for the </w:t>
      </w:r>
      <w:r w:rsidR="00DB3600" w:rsidRPr="00A327BF">
        <w:rPr>
          <w:sz w:val="24"/>
          <w:szCs w:val="24"/>
        </w:rPr>
        <w:t>tribal member</w:t>
      </w:r>
      <w:r w:rsidR="00BC347D" w:rsidRPr="00A327BF">
        <w:rPr>
          <w:sz w:val="24"/>
          <w:szCs w:val="24"/>
        </w:rPr>
        <w:t>’s</w:t>
      </w:r>
      <w:r w:rsidR="00DB3600" w:rsidRPr="00A327BF">
        <w:rPr>
          <w:sz w:val="24"/>
          <w:szCs w:val="24"/>
        </w:rPr>
        <w:t xml:space="preserve"> </w:t>
      </w:r>
      <w:r w:rsidR="00C4504A" w:rsidRPr="00A327BF">
        <w:rPr>
          <w:sz w:val="24"/>
          <w:szCs w:val="24"/>
        </w:rPr>
        <w:t xml:space="preserve">team, as, for example, with substitutes) </w:t>
      </w:r>
      <w:r w:rsidR="0015372F" w:rsidRPr="00A327BF">
        <w:rPr>
          <w:sz w:val="24"/>
          <w:szCs w:val="24"/>
        </w:rPr>
        <w:t xml:space="preserve">on </w:t>
      </w:r>
      <w:r w:rsidR="00F35D18" w:rsidRPr="00A327BF">
        <w:rPr>
          <w:sz w:val="24"/>
          <w:szCs w:val="24"/>
        </w:rPr>
        <w:t>tribal land</w:t>
      </w:r>
      <w:r w:rsidR="00C4504A" w:rsidRPr="00A327BF">
        <w:rPr>
          <w:sz w:val="24"/>
          <w:szCs w:val="24"/>
        </w:rPr>
        <w:t xml:space="preserve"> during the taxable year, and the denominator of which is the total number of exhibition and regular season games that the </w:t>
      </w:r>
      <w:r w:rsidR="00DB3600" w:rsidRPr="00A327BF">
        <w:rPr>
          <w:sz w:val="24"/>
          <w:szCs w:val="24"/>
        </w:rPr>
        <w:t xml:space="preserve">tribal member </w:t>
      </w:r>
      <w:r w:rsidR="00C4504A" w:rsidRPr="00A327BF">
        <w:rPr>
          <w:sz w:val="24"/>
          <w:szCs w:val="24"/>
        </w:rPr>
        <w:t xml:space="preserve">was obligated to play under contract or otherwise during the taxable year, including games in which the </w:t>
      </w:r>
      <w:r w:rsidR="00DB3600" w:rsidRPr="00A327BF">
        <w:rPr>
          <w:sz w:val="24"/>
          <w:szCs w:val="24"/>
        </w:rPr>
        <w:t xml:space="preserve">tribal member </w:t>
      </w:r>
      <w:r w:rsidR="00C4504A" w:rsidRPr="00A327BF">
        <w:rPr>
          <w:sz w:val="24"/>
          <w:szCs w:val="24"/>
        </w:rPr>
        <w:t>was excused from playing because of injury or illness.</w:t>
      </w:r>
    </w:p>
    <w:p w14:paraId="48B7D7C0" w14:textId="77777777" w:rsidR="002B3C87" w:rsidRPr="00A327BF" w:rsidRDefault="002B3C87" w:rsidP="0084281F">
      <w:pPr>
        <w:rPr>
          <w:sz w:val="24"/>
          <w:szCs w:val="24"/>
        </w:rPr>
      </w:pPr>
    </w:p>
    <w:p w14:paraId="60739599" w14:textId="35142780" w:rsidR="002B3C87" w:rsidRPr="00A327BF" w:rsidRDefault="00706BF8" w:rsidP="00EC5ED4">
      <w:pPr>
        <w:pStyle w:val="ListParagraph"/>
        <w:numPr>
          <w:ilvl w:val="0"/>
          <w:numId w:val="7"/>
        </w:numPr>
        <w:rPr>
          <w:sz w:val="24"/>
          <w:szCs w:val="24"/>
        </w:rPr>
      </w:pPr>
      <w:r w:rsidRPr="00A327BF">
        <w:rPr>
          <w:b/>
          <w:bCs/>
          <w:sz w:val="24"/>
          <w:szCs w:val="24"/>
        </w:rPr>
        <w:t>P</w:t>
      </w:r>
      <w:r w:rsidR="00C4504A" w:rsidRPr="00A327BF">
        <w:rPr>
          <w:b/>
          <w:bCs/>
          <w:sz w:val="24"/>
          <w:szCs w:val="24"/>
        </w:rPr>
        <w:t>layoff games.</w:t>
      </w:r>
      <w:r w:rsidR="00C4504A" w:rsidRPr="00A327BF">
        <w:rPr>
          <w:sz w:val="24"/>
          <w:szCs w:val="24"/>
        </w:rPr>
        <w:t xml:space="preserve"> For playoff games played </w:t>
      </w:r>
      <w:r w:rsidR="0015372F" w:rsidRPr="00A327BF">
        <w:rPr>
          <w:sz w:val="24"/>
          <w:szCs w:val="24"/>
        </w:rPr>
        <w:t xml:space="preserve">on </w:t>
      </w:r>
      <w:r w:rsidR="00F35D18" w:rsidRPr="00A327BF">
        <w:rPr>
          <w:sz w:val="24"/>
          <w:szCs w:val="24"/>
        </w:rPr>
        <w:t>tribal land</w:t>
      </w:r>
      <w:r w:rsidR="00C4504A" w:rsidRPr="00A327BF">
        <w:rPr>
          <w:sz w:val="24"/>
          <w:szCs w:val="24"/>
        </w:rPr>
        <w:t xml:space="preserve">, the amount of league playoff money earned by the </w:t>
      </w:r>
      <w:r w:rsidR="00DB3600" w:rsidRPr="00A327BF">
        <w:rPr>
          <w:sz w:val="24"/>
          <w:szCs w:val="24"/>
        </w:rPr>
        <w:t xml:space="preserve">tribal member </w:t>
      </w:r>
      <w:r w:rsidR="00C4504A" w:rsidRPr="00A327BF">
        <w:rPr>
          <w:sz w:val="24"/>
          <w:szCs w:val="24"/>
        </w:rPr>
        <w:t xml:space="preserve">for playing or being available to play in such games is </w:t>
      </w:r>
      <w:r w:rsidR="00B86A53" w:rsidRPr="00A327BF">
        <w:rPr>
          <w:sz w:val="24"/>
          <w:szCs w:val="24"/>
        </w:rPr>
        <w:t>determined by</w:t>
      </w:r>
      <w:r w:rsidR="00C4504A" w:rsidRPr="00A327BF">
        <w:rPr>
          <w:sz w:val="24"/>
          <w:szCs w:val="24"/>
        </w:rPr>
        <w:t xml:space="preserve"> the following formula: League playoff money earned </w:t>
      </w:r>
      <w:r w:rsidR="00DC1538" w:rsidRPr="00A327BF">
        <w:rPr>
          <w:sz w:val="24"/>
          <w:szCs w:val="24"/>
        </w:rPr>
        <w:t xml:space="preserve">on </w:t>
      </w:r>
      <w:r w:rsidR="00F35D18" w:rsidRPr="00A327BF">
        <w:rPr>
          <w:sz w:val="24"/>
          <w:szCs w:val="24"/>
        </w:rPr>
        <w:t>tribal land</w:t>
      </w:r>
      <w:r w:rsidR="00C4504A" w:rsidRPr="00A327BF">
        <w:rPr>
          <w:sz w:val="24"/>
          <w:szCs w:val="24"/>
        </w:rPr>
        <w:t xml:space="preserve"> is the total league playoff compensation earned during the taxable year multiplied by a fraction, the numerator of which is the number of playoff games the </w:t>
      </w:r>
      <w:r w:rsidR="000C5739" w:rsidRPr="00A327BF">
        <w:rPr>
          <w:sz w:val="24"/>
          <w:szCs w:val="24"/>
        </w:rPr>
        <w:lastRenderedPageBreak/>
        <w:t xml:space="preserve">tribal member </w:t>
      </w:r>
      <w:r w:rsidR="00C4504A" w:rsidRPr="00A327BF">
        <w:rPr>
          <w:sz w:val="24"/>
          <w:szCs w:val="24"/>
        </w:rPr>
        <w:t xml:space="preserve">played or was available to play </w:t>
      </w:r>
      <w:r w:rsidR="00DC1538" w:rsidRPr="00A327BF">
        <w:rPr>
          <w:sz w:val="24"/>
          <w:szCs w:val="24"/>
        </w:rPr>
        <w:t xml:space="preserve">on </w:t>
      </w:r>
      <w:r w:rsidR="00F35D18" w:rsidRPr="00A327BF">
        <w:rPr>
          <w:sz w:val="24"/>
          <w:szCs w:val="24"/>
        </w:rPr>
        <w:t>tribal land</w:t>
      </w:r>
      <w:r w:rsidR="00C4504A" w:rsidRPr="00A327BF">
        <w:rPr>
          <w:sz w:val="24"/>
          <w:szCs w:val="24"/>
        </w:rPr>
        <w:t xml:space="preserve"> during the taxable year, and the denominator of which is the total number of playoff games which the </w:t>
      </w:r>
      <w:r w:rsidR="000C5739" w:rsidRPr="00A327BF">
        <w:rPr>
          <w:sz w:val="24"/>
          <w:szCs w:val="24"/>
        </w:rPr>
        <w:t>tribal member</w:t>
      </w:r>
      <w:r w:rsidR="00B447E8" w:rsidRPr="00A327BF">
        <w:rPr>
          <w:sz w:val="24"/>
          <w:szCs w:val="24"/>
        </w:rPr>
        <w:t>’s</w:t>
      </w:r>
      <w:r w:rsidR="000C5739" w:rsidRPr="00A327BF">
        <w:rPr>
          <w:sz w:val="24"/>
          <w:szCs w:val="24"/>
        </w:rPr>
        <w:t xml:space="preserve"> </w:t>
      </w:r>
      <w:r w:rsidR="00C4504A" w:rsidRPr="00A327BF">
        <w:rPr>
          <w:sz w:val="24"/>
          <w:szCs w:val="24"/>
        </w:rPr>
        <w:t xml:space="preserve">team played during the taxable year, including playoff games in which the </w:t>
      </w:r>
      <w:r w:rsidR="000C5739" w:rsidRPr="00A327BF">
        <w:rPr>
          <w:sz w:val="24"/>
          <w:szCs w:val="24"/>
        </w:rPr>
        <w:t xml:space="preserve">tribal member </w:t>
      </w:r>
      <w:r w:rsidR="00C4504A" w:rsidRPr="00A327BF">
        <w:rPr>
          <w:sz w:val="24"/>
          <w:szCs w:val="24"/>
        </w:rPr>
        <w:t>was excused from playing because of injury or illness.</w:t>
      </w:r>
    </w:p>
    <w:p w14:paraId="02C333C1" w14:textId="77777777" w:rsidR="002B3C87" w:rsidRPr="00A327BF" w:rsidRDefault="002B3C87" w:rsidP="0084281F">
      <w:pPr>
        <w:rPr>
          <w:sz w:val="24"/>
          <w:szCs w:val="24"/>
        </w:rPr>
      </w:pPr>
    </w:p>
    <w:p w14:paraId="7C61798B" w14:textId="613C368F" w:rsidR="002B3C87" w:rsidRPr="00A327BF" w:rsidRDefault="00C4504A" w:rsidP="00EC5ED4">
      <w:pPr>
        <w:pStyle w:val="ListParagraph"/>
        <w:numPr>
          <w:ilvl w:val="0"/>
          <w:numId w:val="7"/>
        </w:numPr>
        <w:rPr>
          <w:sz w:val="24"/>
          <w:szCs w:val="24"/>
        </w:rPr>
      </w:pPr>
      <w:r w:rsidRPr="00A327BF">
        <w:rPr>
          <w:b/>
          <w:bCs/>
          <w:sz w:val="24"/>
          <w:szCs w:val="24"/>
        </w:rPr>
        <w:t>Signing bonuses.</w:t>
      </w:r>
      <w:r w:rsidRPr="00A327BF">
        <w:rPr>
          <w:sz w:val="24"/>
          <w:szCs w:val="24"/>
        </w:rPr>
        <w:t xml:space="preserve"> Any amount received by a </w:t>
      </w:r>
      <w:r w:rsidR="005071B9" w:rsidRPr="00A327BF">
        <w:rPr>
          <w:sz w:val="24"/>
          <w:szCs w:val="24"/>
        </w:rPr>
        <w:t>tribal member</w:t>
      </w:r>
      <w:r w:rsidRPr="00A327BF">
        <w:rPr>
          <w:sz w:val="24"/>
          <w:szCs w:val="24"/>
        </w:rPr>
        <w:t xml:space="preserve"> as a signing bonus is excluded from the income subject to apportionment.</w:t>
      </w:r>
    </w:p>
    <w:p w14:paraId="608D57F2" w14:textId="77777777" w:rsidR="002B3C87" w:rsidRPr="00A327BF" w:rsidRDefault="002B3C87" w:rsidP="0084281F">
      <w:pPr>
        <w:rPr>
          <w:sz w:val="24"/>
          <w:szCs w:val="24"/>
        </w:rPr>
      </w:pPr>
    </w:p>
    <w:p w14:paraId="471755A8" w14:textId="6B02BDCF" w:rsidR="002B3C87" w:rsidRPr="00A327BF" w:rsidRDefault="00C4504A" w:rsidP="00EC5ED4">
      <w:pPr>
        <w:pStyle w:val="ListParagraph"/>
        <w:numPr>
          <w:ilvl w:val="0"/>
          <w:numId w:val="6"/>
        </w:numPr>
        <w:rPr>
          <w:sz w:val="24"/>
          <w:szCs w:val="24"/>
        </w:rPr>
      </w:pPr>
      <w:r w:rsidRPr="00A327BF">
        <w:rPr>
          <w:b/>
          <w:bCs/>
          <w:sz w:val="24"/>
          <w:szCs w:val="24"/>
        </w:rPr>
        <w:t>Entertainers.</w:t>
      </w:r>
      <w:r w:rsidRPr="00A327BF">
        <w:rPr>
          <w:sz w:val="24"/>
          <w:szCs w:val="24"/>
        </w:rPr>
        <w:t xml:space="preserve"> T</w:t>
      </w:r>
      <w:r w:rsidR="00F35D18" w:rsidRPr="00A327BF">
        <w:rPr>
          <w:sz w:val="24"/>
          <w:szCs w:val="24"/>
        </w:rPr>
        <w:t>ribal land</w:t>
      </w:r>
      <w:r w:rsidR="00B840D7" w:rsidRPr="00A327BF">
        <w:rPr>
          <w:sz w:val="24"/>
          <w:szCs w:val="24"/>
        </w:rPr>
        <w:t xml:space="preserve"> </w:t>
      </w:r>
      <w:r w:rsidRPr="00A327BF">
        <w:rPr>
          <w:sz w:val="24"/>
          <w:szCs w:val="24"/>
        </w:rPr>
        <w:t xml:space="preserve">income of </w:t>
      </w:r>
      <w:r w:rsidR="00B840D7" w:rsidRPr="00A327BF">
        <w:rPr>
          <w:sz w:val="24"/>
          <w:szCs w:val="24"/>
        </w:rPr>
        <w:t xml:space="preserve">a </w:t>
      </w:r>
      <w:r w:rsidR="00B46586" w:rsidRPr="00A327BF">
        <w:rPr>
          <w:sz w:val="24"/>
          <w:szCs w:val="24"/>
        </w:rPr>
        <w:t>tribal member</w:t>
      </w:r>
      <w:r w:rsidRPr="00A327BF">
        <w:rPr>
          <w:sz w:val="24"/>
          <w:szCs w:val="24"/>
        </w:rPr>
        <w:t xml:space="preserve"> </w:t>
      </w:r>
      <w:r w:rsidR="00F5162A" w:rsidRPr="00A327BF">
        <w:rPr>
          <w:sz w:val="24"/>
          <w:szCs w:val="24"/>
        </w:rPr>
        <w:t xml:space="preserve">who is an </w:t>
      </w:r>
      <w:r w:rsidRPr="00A327BF">
        <w:rPr>
          <w:sz w:val="24"/>
          <w:szCs w:val="24"/>
        </w:rPr>
        <w:t>entertainer is the entire amount received</w:t>
      </w:r>
      <w:r w:rsidR="00F5162A" w:rsidRPr="00A327BF">
        <w:rPr>
          <w:sz w:val="24"/>
          <w:szCs w:val="24"/>
        </w:rPr>
        <w:t xml:space="preserve"> by the tribal member</w:t>
      </w:r>
      <w:r w:rsidRPr="00A327BF">
        <w:rPr>
          <w:sz w:val="24"/>
          <w:szCs w:val="24"/>
        </w:rPr>
        <w:t xml:space="preserve"> for performances, engagements</w:t>
      </w:r>
      <w:r w:rsidR="00AA3AA4" w:rsidRPr="00A327BF">
        <w:rPr>
          <w:sz w:val="24"/>
          <w:szCs w:val="24"/>
        </w:rPr>
        <w:t>,</w:t>
      </w:r>
      <w:r w:rsidRPr="00A327BF">
        <w:rPr>
          <w:sz w:val="24"/>
          <w:szCs w:val="24"/>
        </w:rPr>
        <w:t xml:space="preserve"> or events that occurred </w:t>
      </w:r>
      <w:r w:rsidR="00B46586" w:rsidRPr="00A327BF">
        <w:rPr>
          <w:sz w:val="24"/>
          <w:szCs w:val="24"/>
        </w:rPr>
        <w:t xml:space="preserve">on </w:t>
      </w:r>
      <w:r w:rsidR="00F35D18" w:rsidRPr="00A327BF">
        <w:rPr>
          <w:sz w:val="24"/>
          <w:szCs w:val="24"/>
        </w:rPr>
        <w:t>tribal land</w:t>
      </w:r>
      <w:r w:rsidRPr="00A327BF">
        <w:rPr>
          <w:sz w:val="24"/>
          <w:szCs w:val="24"/>
        </w:rPr>
        <w:t xml:space="preserve">. In the case of a </w:t>
      </w:r>
      <w:r w:rsidR="00B46586" w:rsidRPr="00A327BF">
        <w:rPr>
          <w:sz w:val="24"/>
          <w:szCs w:val="24"/>
        </w:rPr>
        <w:t>tribal member</w:t>
      </w:r>
      <w:r w:rsidRPr="00A327BF">
        <w:rPr>
          <w:sz w:val="24"/>
          <w:szCs w:val="24"/>
        </w:rPr>
        <w:t xml:space="preserve"> who is not paid specifically for a performance </w:t>
      </w:r>
      <w:r w:rsidR="00B46586" w:rsidRPr="00A327BF">
        <w:rPr>
          <w:sz w:val="24"/>
          <w:szCs w:val="24"/>
        </w:rPr>
        <w:t xml:space="preserve">on </w:t>
      </w:r>
      <w:r w:rsidR="00F35D18" w:rsidRPr="00A327BF">
        <w:rPr>
          <w:sz w:val="24"/>
          <w:szCs w:val="24"/>
        </w:rPr>
        <w:t>tribal land</w:t>
      </w:r>
      <w:r w:rsidRPr="00A327BF">
        <w:rPr>
          <w:sz w:val="24"/>
          <w:szCs w:val="24"/>
        </w:rPr>
        <w:t xml:space="preserve">, the following apportionment formula must be used: The income earned </w:t>
      </w:r>
      <w:r w:rsidR="00FF0ED9" w:rsidRPr="00A327BF">
        <w:rPr>
          <w:sz w:val="24"/>
          <w:szCs w:val="24"/>
        </w:rPr>
        <w:t xml:space="preserve">on </w:t>
      </w:r>
      <w:r w:rsidR="00F35D18" w:rsidRPr="00A327BF">
        <w:rPr>
          <w:sz w:val="24"/>
          <w:szCs w:val="24"/>
        </w:rPr>
        <w:t>tribal land</w:t>
      </w:r>
      <w:r w:rsidRPr="00A327BF">
        <w:rPr>
          <w:sz w:val="24"/>
          <w:szCs w:val="24"/>
        </w:rPr>
        <w:t xml:space="preserve"> is the </w:t>
      </w:r>
      <w:r w:rsidR="000C5739" w:rsidRPr="00A327BF">
        <w:rPr>
          <w:sz w:val="24"/>
          <w:szCs w:val="24"/>
        </w:rPr>
        <w:t>tribal member</w:t>
      </w:r>
      <w:r w:rsidR="00AA3AA4" w:rsidRPr="00A327BF">
        <w:rPr>
          <w:sz w:val="24"/>
          <w:szCs w:val="24"/>
        </w:rPr>
        <w:t>’s</w:t>
      </w:r>
      <w:r w:rsidR="000C5739" w:rsidRPr="00A327BF">
        <w:rPr>
          <w:sz w:val="24"/>
          <w:szCs w:val="24"/>
        </w:rPr>
        <w:t xml:space="preserve"> </w:t>
      </w:r>
      <w:r w:rsidRPr="00A327BF">
        <w:rPr>
          <w:sz w:val="24"/>
          <w:szCs w:val="24"/>
        </w:rPr>
        <w:t>total annual compensation multiplied by a fraction, the numerator of which is the number of performances the</w:t>
      </w:r>
      <w:r w:rsidR="00D3579D" w:rsidRPr="00A327BF">
        <w:rPr>
          <w:sz w:val="24"/>
          <w:szCs w:val="24"/>
        </w:rPr>
        <w:t xml:space="preserve"> tribal member</w:t>
      </w:r>
      <w:r w:rsidRPr="00A327BF">
        <w:rPr>
          <w:sz w:val="24"/>
          <w:szCs w:val="24"/>
        </w:rPr>
        <w:t xml:space="preserve"> performed (or was available to perform, as, for example, with understudies) </w:t>
      </w:r>
      <w:r w:rsidR="00FF0ED9" w:rsidRPr="00A327BF">
        <w:rPr>
          <w:sz w:val="24"/>
          <w:szCs w:val="24"/>
        </w:rPr>
        <w:t xml:space="preserve">on </w:t>
      </w:r>
      <w:r w:rsidR="00F35D18" w:rsidRPr="00A327BF">
        <w:rPr>
          <w:sz w:val="24"/>
          <w:szCs w:val="24"/>
        </w:rPr>
        <w:t>tribal land</w:t>
      </w:r>
      <w:r w:rsidRPr="00A327BF">
        <w:rPr>
          <w:sz w:val="24"/>
          <w:szCs w:val="24"/>
        </w:rPr>
        <w:t xml:space="preserve">, and the denominator of which is the total number of performances which the </w:t>
      </w:r>
      <w:r w:rsidR="00D3579D" w:rsidRPr="00A327BF">
        <w:rPr>
          <w:sz w:val="24"/>
          <w:szCs w:val="24"/>
        </w:rPr>
        <w:t xml:space="preserve">tribal member </w:t>
      </w:r>
      <w:r w:rsidRPr="00A327BF">
        <w:rPr>
          <w:sz w:val="24"/>
          <w:szCs w:val="24"/>
        </w:rPr>
        <w:t>was obligated to perform under contract or otherwise during the taxable year.</w:t>
      </w:r>
    </w:p>
    <w:p w14:paraId="11BBD5C9" w14:textId="77777777" w:rsidR="002B3C87" w:rsidRPr="00A327BF" w:rsidRDefault="002B3C87" w:rsidP="0084281F">
      <w:pPr>
        <w:rPr>
          <w:sz w:val="24"/>
          <w:szCs w:val="24"/>
        </w:rPr>
      </w:pPr>
    </w:p>
    <w:p w14:paraId="35C6176F" w14:textId="77777777" w:rsidR="00B415B6" w:rsidRPr="00A327BF" w:rsidRDefault="00B415B6" w:rsidP="00E81E9F">
      <w:pPr>
        <w:tabs>
          <w:tab w:val="left" w:pos="720"/>
        </w:tabs>
        <w:rPr>
          <w:b/>
          <w:sz w:val="24"/>
          <w:szCs w:val="24"/>
        </w:rPr>
      </w:pPr>
    </w:p>
    <w:p w14:paraId="7B2BF379" w14:textId="3C700E54" w:rsidR="00E81E9F" w:rsidRPr="00A327BF" w:rsidRDefault="007469CB" w:rsidP="00E81E9F">
      <w:pPr>
        <w:tabs>
          <w:tab w:val="left" w:pos="720"/>
        </w:tabs>
        <w:rPr>
          <w:b/>
          <w:sz w:val="24"/>
          <w:szCs w:val="24"/>
        </w:rPr>
      </w:pPr>
      <w:r w:rsidRPr="00A327BF">
        <w:rPr>
          <w:b/>
          <w:sz w:val="24"/>
          <w:szCs w:val="24"/>
        </w:rPr>
        <w:t>.0</w:t>
      </w:r>
      <w:r w:rsidR="00FF7A5F" w:rsidRPr="00A327BF">
        <w:rPr>
          <w:b/>
          <w:sz w:val="24"/>
          <w:szCs w:val="24"/>
        </w:rPr>
        <w:t>6</w:t>
      </w:r>
      <w:r w:rsidRPr="00A327BF">
        <w:rPr>
          <w:b/>
          <w:sz w:val="24"/>
          <w:szCs w:val="24"/>
        </w:rPr>
        <w:tab/>
      </w:r>
      <w:r w:rsidR="00A421B4" w:rsidRPr="00A327BF">
        <w:rPr>
          <w:b/>
          <w:sz w:val="24"/>
          <w:szCs w:val="24"/>
        </w:rPr>
        <w:t>Estate of</w:t>
      </w:r>
      <w:r w:rsidRPr="00A327BF">
        <w:rPr>
          <w:b/>
          <w:sz w:val="24"/>
          <w:szCs w:val="24"/>
        </w:rPr>
        <w:t xml:space="preserve"> tribal member</w:t>
      </w:r>
      <w:r w:rsidR="00C11DF1" w:rsidRPr="00A327BF">
        <w:rPr>
          <w:b/>
          <w:sz w:val="24"/>
          <w:szCs w:val="24"/>
        </w:rPr>
        <w:t xml:space="preserve"> </w:t>
      </w:r>
      <w:r w:rsidR="00A421B4" w:rsidRPr="00A327BF">
        <w:rPr>
          <w:b/>
          <w:sz w:val="24"/>
          <w:szCs w:val="24"/>
        </w:rPr>
        <w:t>decedent</w:t>
      </w:r>
    </w:p>
    <w:p w14:paraId="417759BE" w14:textId="1ABA925C" w:rsidR="007469CB" w:rsidRPr="00A327BF" w:rsidRDefault="007469CB" w:rsidP="00E81E9F">
      <w:pPr>
        <w:tabs>
          <w:tab w:val="left" w:pos="720"/>
        </w:tabs>
        <w:rPr>
          <w:b/>
          <w:sz w:val="24"/>
          <w:szCs w:val="24"/>
        </w:rPr>
      </w:pPr>
    </w:p>
    <w:p w14:paraId="1E25FF7A" w14:textId="0EBB3205" w:rsidR="001D1CD3" w:rsidRPr="00A327BF" w:rsidRDefault="001D1CD3" w:rsidP="00A535F8">
      <w:pPr>
        <w:ind w:left="720"/>
        <w:rPr>
          <w:sz w:val="24"/>
          <w:szCs w:val="24"/>
        </w:rPr>
      </w:pPr>
      <w:r w:rsidRPr="00A327BF">
        <w:rPr>
          <w:sz w:val="24"/>
          <w:szCs w:val="24"/>
        </w:rPr>
        <w:t xml:space="preserve">An estate of a </w:t>
      </w:r>
      <w:r w:rsidR="001F1BC1" w:rsidRPr="00A327BF">
        <w:rPr>
          <w:sz w:val="24"/>
          <w:szCs w:val="24"/>
        </w:rPr>
        <w:t xml:space="preserve">decedent who at the time of death was a tribal member residing on </w:t>
      </w:r>
      <w:r w:rsidR="00F35D18" w:rsidRPr="00A327BF">
        <w:rPr>
          <w:sz w:val="24"/>
          <w:szCs w:val="24"/>
        </w:rPr>
        <w:t xml:space="preserve">tribal </w:t>
      </w:r>
      <w:r w:rsidR="000306BC" w:rsidRPr="00A327BF">
        <w:rPr>
          <w:sz w:val="24"/>
          <w:szCs w:val="24"/>
        </w:rPr>
        <w:t xml:space="preserve">land must apply the provisions of this </w:t>
      </w:r>
      <w:r w:rsidR="00891286" w:rsidRPr="00A327BF">
        <w:rPr>
          <w:sz w:val="24"/>
          <w:szCs w:val="24"/>
        </w:rPr>
        <w:t>R</w:t>
      </w:r>
      <w:r w:rsidR="000306BC" w:rsidRPr="00A327BF">
        <w:rPr>
          <w:sz w:val="24"/>
          <w:szCs w:val="24"/>
        </w:rPr>
        <w:t xml:space="preserve">ule to determine the income modifications under 36 M.R.S. </w:t>
      </w:r>
      <w:r w:rsidR="00AE4B2A" w:rsidRPr="00A327BF">
        <w:rPr>
          <w:sz w:val="24"/>
          <w:szCs w:val="24"/>
        </w:rPr>
        <w:t>§</w:t>
      </w:r>
      <w:r w:rsidR="000306BC" w:rsidRPr="00A327BF">
        <w:rPr>
          <w:sz w:val="24"/>
          <w:szCs w:val="24"/>
        </w:rPr>
        <w:t>§ 5122(1)(</w:t>
      </w:r>
      <w:r w:rsidR="00AE4B2A" w:rsidRPr="00A327BF">
        <w:rPr>
          <w:sz w:val="24"/>
          <w:szCs w:val="24"/>
        </w:rPr>
        <w:t>PP) and 5122(2)(ZZ) to calculate the income of the estate</w:t>
      </w:r>
      <w:r w:rsidR="004B6DEE" w:rsidRPr="00A327BF">
        <w:rPr>
          <w:sz w:val="24"/>
          <w:szCs w:val="24"/>
        </w:rPr>
        <w:t xml:space="preserve"> subject to Maine income tax under 36 M.R.S.</w:t>
      </w:r>
      <w:r w:rsidR="001364DB" w:rsidRPr="00A327BF">
        <w:rPr>
          <w:sz w:val="24"/>
          <w:szCs w:val="24"/>
        </w:rPr>
        <w:t>,</w:t>
      </w:r>
      <w:r w:rsidR="004B6DEE" w:rsidRPr="00A327BF">
        <w:rPr>
          <w:sz w:val="24"/>
          <w:szCs w:val="24"/>
        </w:rPr>
        <w:t xml:space="preserve"> </w:t>
      </w:r>
      <w:r w:rsidR="00D72D6B" w:rsidRPr="00A327BF">
        <w:rPr>
          <w:sz w:val="24"/>
          <w:szCs w:val="24"/>
        </w:rPr>
        <w:t>Part 8</w:t>
      </w:r>
      <w:r w:rsidR="00AE4B2A" w:rsidRPr="00A327BF">
        <w:rPr>
          <w:sz w:val="24"/>
          <w:szCs w:val="24"/>
        </w:rPr>
        <w:t>.</w:t>
      </w:r>
    </w:p>
    <w:p w14:paraId="64D61628" w14:textId="149221C1" w:rsidR="00FE334B" w:rsidRPr="00A327BF" w:rsidRDefault="00FE334B" w:rsidP="0084281F">
      <w:pPr>
        <w:rPr>
          <w:sz w:val="24"/>
          <w:szCs w:val="24"/>
        </w:rPr>
      </w:pPr>
    </w:p>
    <w:p w14:paraId="4525B8B0" w14:textId="77777777" w:rsidR="00B415B6" w:rsidRPr="00A327BF" w:rsidRDefault="00B415B6" w:rsidP="0084281F">
      <w:pPr>
        <w:rPr>
          <w:sz w:val="24"/>
          <w:szCs w:val="24"/>
        </w:rPr>
      </w:pPr>
    </w:p>
    <w:p w14:paraId="3A76771A" w14:textId="1B59F8A9" w:rsidR="00502F9F" w:rsidRPr="00A327BF" w:rsidRDefault="006A1E73" w:rsidP="00591950">
      <w:pPr>
        <w:pStyle w:val="Heading1"/>
        <w:tabs>
          <w:tab w:val="left" w:pos="720"/>
        </w:tabs>
        <w:ind w:left="720"/>
      </w:pPr>
      <w:r w:rsidRPr="00A327BF">
        <w:t>.0</w:t>
      </w:r>
      <w:r w:rsidR="00FF7A5F" w:rsidRPr="00A327BF">
        <w:t>7</w:t>
      </w:r>
      <w:r w:rsidRPr="00A327BF">
        <w:t xml:space="preserve"> </w:t>
      </w:r>
      <w:r w:rsidR="007111E9" w:rsidRPr="00A327BF">
        <w:tab/>
      </w:r>
      <w:r w:rsidR="00112310" w:rsidRPr="00A327BF">
        <w:t>Maine income tax withholding requirements</w:t>
      </w:r>
      <w:r w:rsidR="004C6241" w:rsidRPr="00A327BF">
        <w:t xml:space="preserve"> on payments to tribal members</w:t>
      </w:r>
    </w:p>
    <w:p w14:paraId="129951DE" w14:textId="77777777" w:rsidR="00502F9F" w:rsidRPr="00A327BF" w:rsidRDefault="00502F9F" w:rsidP="00591950">
      <w:pPr>
        <w:pStyle w:val="Heading1"/>
        <w:tabs>
          <w:tab w:val="left" w:pos="720"/>
        </w:tabs>
        <w:ind w:left="720"/>
      </w:pPr>
    </w:p>
    <w:p w14:paraId="041CE8A8" w14:textId="12DB4E15" w:rsidR="00FE334B" w:rsidRPr="00A327BF" w:rsidRDefault="00A535F8" w:rsidP="00A535F8">
      <w:pPr>
        <w:pStyle w:val="Heading1"/>
        <w:tabs>
          <w:tab w:val="left" w:pos="720"/>
        </w:tabs>
        <w:ind w:left="720"/>
        <w:rPr>
          <w:b w:val="0"/>
          <w:bCs w:val="0"/>
        </w:rPr>
      </w:pPr>
      <w:r w:rsidRPr="00A327BF">
        <w:rPr>
          <w:b w:val="0"/>
          <w:bCs w:val="0"/>
        </w:rPr>
        <w:t xml:space="preserve">            </w:t>
      </w:r>
      <w:r w:rsidR="00591950" w:rsidRPr="00A327BF">
        <w:rPr>
          <w:b w:val="0"/>
          <w:bCs w:val="0"/>
        </w:rPr>
        <w:t>See MRS Rule 803 (18-125 C.M.R., ch. 803) for the Ma</w:t>
      </w:r>
      <w:r w:rsidR="00BC32CF" w:rsidRPr="00A327BF">
        <w:rPr>
          <w:b w:val="0"/>
          <w:bCs w:val="0"/>
        </w:rPr>
        <w:t>ine withholding requirements</w:t>
      </w:r>
      <w:r w:rsidRPr="00A327BF">
        <w:rPr>
          <w:b w:val="0"/>
          <w:bCs w:val="0"/>
        </w:rPr>
        <w:t xml:space="preserve"> </w:t>
      </w:r>
      <w:r w:rsidR="00BC32CF" w:rsidRPr="00A327BF">
        <w:rPr>
          <w:b w:val="0"/>
          <w:bCs w:val="0"/>
        </w:rPr>
        <w:t>on wage and non-wage payments to a tribal member.</w:t>
      </w:r>
    </w:p>
    <w:p w14:paraId="64162CA0" w14:textId="77777777" w:rsidR="00FE334B" w:rsidRPr="00A327BF" w:rsidRDefault="00FE334B" w:rsidP="0084281F">
      <w:pPr>
        <w:rPr>
          <w:sz w:val="24"/>
          <w:szCs w:val="24"/>
        </w:rPr>
      </w:pPr>
    </w:p>
    <w:p w14:paraId="327FD3D4" w14:textId="77777777" w:rsidR="00560BC4" w:rsidRPr="00A327BF" w:rsidRDefault="00560BC4" w:rsidP="00012370">
      <w:pPr>
        <w:pStyle w:val="BodyText"/>
        <w:spacing w:before="4"/>
      </w:pPr>
    </w:p>
    <w:p w14:paraId="023D059F" w14:textId="1D463844" w:rsidR="00FE334B" w:rsidRPr="00A327BF" w:rsidRDefault="00411085" w:rsidP="00411085">
      <w:pPr>
        <w:pStyle w:val="Heading1"/>
        <w:tabs>
          <w:tab w:val="left" w:pos="720"/>
        </w:tabs>
        <w:ind w:left="0" w:firstLine="0"/>
      </w:pPr>
      <w:r w:rsidRPr="00A327BF">
        <w:t>.0</w:t>
      </w:r>
      <w:r w:rsidR="00FF7A5F" w:rsidRPr="00A327BF">
        <w:t>8</w:t>
      </w:r>
      <w:r w:rsidR="006A1E73" w:rsidRPr="00A327BF">
        <w:t xml:space="preserve"> </w:t>
      </w:r>
      <w:r w:rsidR="007111E9" w:rsidRPr="00A327BF">
        <w:tab/>
      </w:r>
      <w:r w:rsidR="00DA33E9" w:rsidRPr="00A327BF">
        <w:t>Application</w:t>
      </w:r>
      <w:r w:rsidR="00DA33E9" w:rsidRPr="00A327BF">
        <w:rPr>
          <w:spacing w:val="-5"/>
        </w:rPr>
        <w:t xml:space="preserve"> </w:t>
      </w:r>
      <w:r w:rsidR="00DA33E9" w:rsidRPr="00A327BF">
        <w:t>date</w:t>
      </w:r>
    </w:p>
    <w:p w14:paraId="7A0D4EA5" w14:textId="77777777" w:rsidR="00FE334B" w:rsidRPr="00A327BF" w:rsidRDefault="00FE334B" w:rsidP="00012370">
      <w:pPr>
        <w:pStyle w:val="BodyText"/>
        <w:spacing w:before="6"/>
        <w:rPr>
          <w:b/>
        </w:rPr>
      </w:pPr>
    </w:p>
    <w:p w14:paraId="6B8EFE63" w14:textId="2943C88D" w:rsidR="00FE334B" w:rsidRPr="00A327BF" w:rsidRDefault="006318D3" w:rsidP="00A535F8">
      <w:pPr>
        <w:ind w:left="720"/>
        <w:rPr>
          <w:sz w:val="24"/>
          <w:szCs w:val="24"/>
        </w:rPr>
      </w:pPr>
      <w:r w:rsidRPr="00A327BF">
        <w:rPr>
          <w:sz w:val="24"/>
          <w:szCs w:val="24"/>
        </w:rPr>
        <w:t>Except where otherwise stated</w:t>
      </w:r>
      <w:r w:rsidR="00DA33E9" w:rsidRPr="00A327BF">
        <w:rPr>
          <w:sz w:val="24"/>
          <w:szCs w:val="24"/>
        </w:rPr>
        <w:t xml:space="preserve">, this </w:t>
      </w:r>
      <w:r w:rsidR="00891286" w:rsidRPr="00A327BF">
        <w:rPr>
          <w:sz w:val="24"/>
          <w:szCs w:val="24"/>
        </w:rPr>
        <w:t>R</w:t>
      </w:r>
      <w:r w:rsidR="00DA33E9" w:rsidRPr="00A327BF">
        <w:rPr>
          <w:sz w:val="24"/>
          <w:szCs w:val="24"/>
        </w:rPr>
        <w:t>ule applies to tax</w:t>
      </w:r>
      <w:r w:rsidR="00D72D6B" w:rsidRPr="00A327BF">
        <w:rPr>
          <w:sz w:val="24"/>
          <w:szCs w:val="24"/>
        </w:rPr>
        <w:t>able</w:t>
      </w:r>
      <w:r w:rsidR="00DA33E9" w:rsidRPr="00A327BF">
        <w:rPr>
          <w:sz w:val="24"/>
          <w:szCs w:val="24"/>
        </w:rPr>
        <w:t xml:space="preserve"> </w:t>
      </w:r>
      <w:r w:rsidR="00BA0F0F" w:rsidRPr="00A327BF">
        <w:rPr>
          <w:sz w:val="24"/>
          <w:szCs w:val="24"/>
        </w:rPr>
        <w:t>years</w:t>
      </w:r>
      <w:r w:rsidR="00DA33E9" w:rsidRPr="00A327BF">
        <w:rPr>
          <w:sz w:val="24"/>
          <w:szCs w:val="24"/>
        </w:rPr>
        <w:t xml:space="preserve"> beginning on or after January 1,</w:t>
      </w:r>
      <w:r w:rsidR="001D60C0" w:rsidRPr="00A327BF">
        <w:rPr>
          <w:sz w:val="24"/>
          <w:szCs w:val="24"/>
        </w:rPr>
        <w:t xml:space="preserve"> </w:t>
      </w:r>
      <w:r w:rsidR="00716D5C" w:rsidRPr="00A327BF">
        <w:rPr>
          <w:sz w:val="24"/>
          <w:szCs w:val="24"/>
        </w:rPr>
        <w:t>2023</w:t>
      </w:r>
      <w:r w:rsidR="00DA33E9" w:rsidRPr="00A327BF">
        <w:rPr>
          <w:sz w:val="24"/>
          <w:szCs w:val="24"/>
        </w:rPr>
        <w:t>.</w:t>
      </w:r>
    </w:p>
    <w:p w14:paraId="67C202D7" w14:textId="1E42FB82" w:rsidR="00FE334B" w:rsidRPr="00A327BF" w:rsidRDefault="00FE334B" w:rsidP="00012370">
      <w:pPr>
        <w:pStyle w:val="BodyText"/>
        <w:pBdr>
          <w:bottom w:val="single" w:sz="12" w:space="1" w:color="auto"/>
        </w:pBdr>
      </w:pPr>
    </w:p>
    <w:p w14:paraId="0AB773E2" w14:textId="3AE56DC8" w:rsidR="00142F5D" w:rsidRPr="00A327BF" w:rsidRDefault="00142F5D" w:rsidP="00012370">
      <w:pPr>
        <w:pStyle w:val="BodyText"/>
        <w:pBdr>
          <w:bottom w:val="single" w:sz="12" w:space="1" w:color="auto"/>
        </w:pBdr>
      </w:pPr>
    </w:p>
    <w:p w14:paraId="0EB172D7" w14:textId="488F6C22" w:rsidR="00142F5D" w:rsidRPr="00A327BF" w:rsidRDefault="00142F5D" w:rsidP="00012370">
      <w:pPr>
        <w:pStyle w:val="BodyText"/>
        <w:pBdr>
          <w:bottom w:val="single" w:sz="12" w:space="1" w:color="auto"/>
        </w:pBdr>
      </w:pPr>
    </w:p>
    <w:p w14:paraId="225F9C8C" w14:textId="77777777" w:rsidR="00142F5D" w:rsidRPr="00A327BF" w:rsidRDefault="00142F5D" w:rsidP="00012370">
      <w:pPr>
        <w:pStyle w:val="BodyText"/>
        <w:pBdr>
          <w:bottom w:val="single" w:sz="12" w:space="1" w:color="auto"/>
        </w:pBdr>
      </w:pPr>
    </w:p>
    <w:p w14:paraId="5E287A76" w14:textId="77777777" w:rsidR="00FE334B" w:rsidRPr="00A327BF" w:rsidRDefault="00FE334B" w:rsidP="00012370">
      <w:pPr>
        <w:pStyle w:val="BodyText"/>
        <w:spacing w:before="6"/>
      </w:pPr>
    </w:p>
    <w:p w14:paraId="23A223C5" w14:textId="77777777" w:rsidR="00142F5D" w:rsidRPr="00A327BF" w:rsidRDefault="00DA33E9" w:rsidP="00012370">
      <w:pPr>
        <w:pStyle w:val="BodyText"/>
        <w:spacing w:before="90" w:line="480" w:lineRule="auto"/>
      </w:pPr>
      <w:r w:rsidRPr="00A327BF">
        <w:t>STATUTORY AUTHORITY:</w:t>
      </w:r>
      <w:r w:rsidR="004C6241" w:rsidRPr="00A327BF">
        <w:t xml:space="preserve">  P.L. 2021, c. 681, Part H; 36 M.R.S. § 112(1)</w:t>
      </w:r>
    </w:p>
    <w:p w14:paraId="0E40992A" w14:textId="77777777" w:rsidR="00B87403" w:rsidRDefault="00DA33E9" w:rsidP="00012370">
      <w:pPr>
        <w:pStyle w:val="BodyText"/>
        <w:spacing w:before="90" w:line="480" w:lineRule="auto"/>
      </w:pPr>
      <w:r w:rsidRPr="00A327BF">
        <w:t>EFFECTIVE DATE:</w:t>
      </w:r>
      <w:r w:rsidR="0019260A">
        <w:tab/>
      </w:r>
    </w:p>
    <w:p w14:paraId="2B35CE00" w14:textId="036D2C13" w:rsidR="0019260A" w:rsidRDefault="0019260A" w:rsidP="00B87403">
      <w:pPr>
        <w:pStyle w:val="BodyText"/>
        <w:spacing w:before="90" w:line="480" w:lineRule="auto"/>
        <w:ind w:firstLine="720"/>
      </w:pPr>
      <w:r>
        <w:lastRenderedPageBreak/>
        <w:t>September 30, 2023 – filing 2023-179</w:t>
      </w:r>
    </w:p>
    <w:p w14:paraId="131A60FF" w14:textId="0186EF8A" w:rsidR="005C1E27" w:rsidRPr="00A327BF" w:rsidRDefault="005C1E27" w:rsidP="005C1E27">
      <w:pPr>
        <w:pStyle w:val="BodyText"/>
        <w:spacing w:before="90" w:line="480" w:lineRule="auto"/>
      </w:pPr>
      <w:r>
        <w:t>ACCESSIBILITY CHECK: July 3, 2025</w:t>
      </w:r>
    </w:p>
    <w:sectPr w:rsidR="005C1E27" w:rsidRPr="00A327BF" w:rsidSect="00BA475A">
      <w:headerReference w:type="default" r:id="rId15"/>
      <w:pgSz w:w="12240" w:h="15840"/>
      <w:pgMar w:top="1440" w:right="1440" w:bottom="1440" w:left="1440" w:header="756"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99CB8" w14:textId="77777777" w:rsidR="00F40703" w:rsidRDefault="00F40703">
      <w:r>
        <w:separator/>
      </w:r>
    </w:p>
  </w:endnote>
  <w:endnote w:type="continuationSeparator" w:id="0">
    <w:p w14:paraId="5CDFEEB3" w14:textId="77777777" w:rsidR="00F40703" w:rsidRDefault="00F40703">
      <w:r>
        <w:continuationSeparator/>
      </w:r>
    </w:p>
  </w:endnote>
  <w:endnote w:type="continuationNotice" w:id="1">
    <w:p w14:paraId="2D202AE4" w14:textId="77777777" w:rsidR="00F40703" w:rsidRDefault="00F40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1EC85" w14:textId="77777777" w:rsidR="00F40703" w:rsidRDefault="00F40703">
      <w:r>
        <w:separator/>
      </w:r>
    </w:p>
  </w:footnote>
  <w:footnote w:type="continuationSeparator" w:id="0">
    <w:p w14:paraId="5A9A0AAB" w14:textId="77777777" w:rsidR="00F40703" w:rsidRDefault="00F40703">
      <w:r>
        <w:continuationSeparator/>
      </w:r>
    </w:p>
  </w:footnote>
  <w:footnote w:type="continuationNotice" w:id="1">
    <w:p w14:paraId="0286663F" w14:textId="77777777" w:rsidR="00F40703" w:rsidRDefault="00F407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14C4D" w14:textId="48A905EF" w:rsidR="00DB2414" w:rsidRDefault="00DB2414">
    <w:pPr>
      <w:pStyle w:val="BodyText"/>
      <w:spacing w:line="14" w:lineRule="auto"/>
      <w:rPr>
        <w:sz w:val="20"/>
      </w:rPr>
    </w:pPr>
    <w:r>
      <w:rPr>
        <w:noProof/>
      </w:rPr>
      <mc:AlternateContent>
        <mc:Choice Requires="wps">
          <w:drawing>
            <wp:anchor distT="0" distB="0" distL="114300" distR="114300" simplePos="0" relativeHeight="503303264" behindDoc="1" locked="0" layoutInCell="1" allowOverlap="1" wp14:anchorId="1B7148A8" wp14:editId="60A5DE64">
              <wp:simplePos x="0" y="0"/>
              <wp:positionH relativeFrom="page">
                <wp:posOffset>1124585</wp:posOffset>
              </wp:positionH>
              <wp:positionV relativeFrom="page">
                <wp:posOffset>626110</wp:posOffset>
              </wp:positionV>
              <wp:extent cx="5523230" cy="0"/>
              <wp:effectExtent l="10160" t="6985" r="10160" b="12065"/>
              <wp:wrapNone/>
              <wp:docPr id="2"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23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5419A" id="Line 2" o:spid="_x0000_s1026" alt="&quot;&quot;" style="position:absolute;z-index:-1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55pt,49.3pt" to="523.4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VEWsAEAAEgDAAAOAAAAZHJzL2Uyb0RvYy54bWysU8Fu2zAMvQ/YPwi6L3ZStN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" strokeweight=".16969mm">
              <w10:wrap anchorx="page" anchory="page"/>
            </v:line>
          </w:pict>
        </mc:Fallback>
      </mc:AlternateContent>
    </w:r>
    <w:r>
      <w:rPr>
        <w:noProof/>
      </w:rPr>
      <mc:AlternateContent>
        <mc:Choice Requires="wps">
          <w:drawing>
            <wp:anchor distT="0" distB="0" distL="114300" distR="114300" simplePos="0" relativeHeight="503303288" behindDoc="1" locked="0" layoutInCell="1" allowOverlap="1" wp14:anchorId="7E6FC70F" wp14:editId="2134773F">
              <wp:simplePos x="0" y="0"/>
              <wp:positionH relativeFrom="page">
                <wp:posOffset>5309235</wp:posOffset>
              </wp:positionH>
              <wp:positionV relativeFrom="page">
                <wp:posOffset>467360</wp:posOffset>
              </wp:positionV>
              <wp:extent cx="1346835" cy="152400"/>
              <wp:effectExtent l="3810" t="635"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8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F7BD5" w14:textId="69209065" w:rsidR="00DB2414" w:rsidRDefault="00DB2414">
                          <w:pPr>
                            <w:spacing w:before="12"/>
                            <w:ind w:left="20"/>
                            <w:rPr>
                              <w:sz w:val="18"/>
                            </w:rPr>
                          </w:pPr>
                          <w:r>
                            <w:rPr>
                              <w:sz w:val="18"/>
                            </w:rPr>
                            <w:t>18-125 Chapter 8</w:t>
                          </w:r>
                          <w:r w:rsidR="000E72E4">
                            <w:rPr>
                              <w:sz w:val="18"/>
                            </w:rPr>
                            <w:t>25</w:t>
                          </w:r>
                          <w:r>
                            <w:rPr>
                              <w:sz w:val="18"/>
                            </w:rPr>
                            <w:t xml:space="preserve"> Page </w:t>
                          </w:r>
                          <w:r>
                            <w:fldChar w:fldCharType="begin"/>
                          </w:r>
                          <w:r>
                            <w:rPr>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FC70F" id="_x0000_t202" coordsize="21600,21600" o:spt="202" path="m,l,21600r21600,l21600,xe">
              <v:stroke joinstyle="miter"/>
              <v:path gradientshapeok="t" o:connecttype="rect"/>
            </v:shapetype>
            <v:shape id="Text Box 1" o:spid="_x0000_s1026" type="#_x0000_t202" style="position:absolute;margin-left:418.05pt;margin-top:36.8pt;width:106.05pt;height:12pt;z-index:-13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" filled="f" stroked="f">
              <v:textbox inset="0,0,0,0">
                <w:txbxContent>
                  <w:p w14:paraId="74CF7BD5" w14:textId="69209065" w:rsidR="00DB2414" w:rsidRDefault="00DB2414">
                    <w:pPr>
                      <w:spacing w:before="12"/>
                      <w:ind w:left="20"/>
                      <w:rPr>
                        <w:sz w:val="18"/>
                      </w:rPr>
                    </w:pPr>
                    <w:r>
                      <w:rPr>
                        <w:sz w:val="18"/>
                      </w:rPr>
                      <w:t>18-125 Chapter 8</w:t>
                    </w:r>
                    <w:r w:rsidR="000E72E4">
                      <w:rPr>
                        <w:sz w:val="18"/>
                      </w:rPr>
                      <w:t>25</w:t>
                    </w:r>
                    <w:r>
                      <w:rPr>
                        <w:sz w:val="18"/>
                      </w:rPr>
                      <w:t xml:space="preserve"> Page </w:t>
                    </w:r>
                    <w:r>
                      <w:fldChar w:fldCharType="begin"/>
                    </w:r>
                    <w:r>
                      <w:rPr>
                        <w:sz w:val="18"/>
                      </w:rPr>
                      <w:instrText xml:space="preserve"> PAGE </w:instrText>
                    </w:r>
                    <w:r>
                      <w:fldChar w:fldCharType="separate"/>
                    </w:r>
                    <w: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E34CE"/>
    <w:multiLevelType w:val="hybridMultilevel"/>
    <w:tmpl w:val="688E6C74"/>
    <w:lvl w:ilvl="0" w:tplc="0D524778">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8379CC"/>
    <w:multiLevelType w:val="hybridMultilevel"/>
    <w:tmpl w:val="D45EB4F4"/>
    <w:lvl w:ilvl="0" w:tplc="94EA62E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F64151"/>
    <w:multiLevelType w:val="hybridMultilevel"/>
    <w:tmpl w:val="7A9C11E2"/>
    <w:lvl w:ilvl="0" w:tplc="7292C93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5A135C"/>
    <w:multiLevelType w:val="hybridMultilevel"/>
    <w:tmpl w:val="ABB8335C"/>
    <w:lvl w:ilvl="0" w:tplc="B23AEEE8">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7F4BF6"/>
    <w:multiLevelType w:val="hybridMultilevel"/>
    <w:tmpl w:val="1EE0D7B4"/>
    <w:lvl w:ilvl="0" w:tplc="B810BC26">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C6AF9"/>
    <w:multiLevelType w:val="hybridMultilevel"/>
    <w:tmpl w:val="AD1A37FE"/>
    <w:lvl w:ilvl="0" w:tplc="52BC4D3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724D2D"/>
    <w:multiLevelType w:val="hybridMultilevel"/>
    <w:tmpl w:val="8A1E2648"/>
    <w:lvl w:ilvl="0" w:tplc="F58EE496">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212141"/>
    <w:multiLevelType w:val="hybridMultilevel"/>
    <w:tmpl w:val="C36ED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4A400A"/>
    <w:multiLevelType w:val="hybridMultilevel"/>
    <w:tmpl w:val="155E08BC"/>
    <w:lvl w:ilvl="0" w:tplc="6B9E1DB8">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284552"/>
    <w:multiLevelType w:val="hybridMultilevel"/>
    <w:tmpl w:val="8B94566E"/>
    <w:lvl w:ilvl="0" w:tplc="0D90C64C">
      <w:start w:val="1"/>
      <w:numFmt w:val="decimal"/>
      <w:lvlText w:val="%1."/>
      <w:lvlJc w:val="left"/>
      <w:pPr>
        <w:ind w:left="1080" w:hanging="360"/>
      </w:pPr>
      <w:rPr>
        <w:rFonts w:hint="default"/>
        <w:b/>
        <w:bCs/>
        <w:color w:val="auto"/>
      </w:rPr>
    </w:lvl>
    <w:lvl w:ilvl="1" w:tplc="DDDAB086">
      <w:start w:val="1"/>
      <w:numFmt w:val="lowerLetter"/>
      <w:lvlText w:val="%2."/>
      <w:lvlJc w:val="left"/>
      <w:pPr>
        <w:ind w:left="1800" w:hanging="360"/>
      </w:pPr>
      <w:rPr>
        <w:b/>
        <w:bCs/>
      </w:rPr>
    </w:lvl>
    <w:lvl w:ilvl="2" w:tplc="1200110A">
      <w:start w:val="1"/>
      <w:numFmt w:val="lowerRoman"/>
      <w:lvlText w:val="%3."/>
      <w:lvlJc w:val="right"/>
      <w:pPr>
        <w:ind w:left="2520" w:hanging="180"/>
      </w:pPr>
      <w:rPr>
        <w:b/>
        <w:bCs/>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0A2884"/>
    <w:multiLevelType w:val="hybridMultilevel"/>
    <w:tmpl w:val="29900176"/>
    <w:lvl w:ilvl="0" w:tplc="5232B57E">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8440CA"/>
    <w:multiLevelType w:val="hybridMultilevel"/>
    <w:tmpl w:val="39946BD6"/>
    <w:lvl w:ilvl="0" w:tplc="24B2170A">
      <w:start w:val="1"/>
      <w:numFmt w:val="decimal"/>
      <w:lvlText w:val="%1."/>
      <w:lvlJc w:val="left"/>
      <w:pPr>
        <w:ind w:left="1080" w:hanging="360"/>
      </w:pPr>
      <w:rPr>
        <w:rFonts w:hint="default"/>
        <w:b/>
        <w:bCs/>
      </w:rPr>
    </w:lvl>
    <w:lvl w:ilvl="1" w:tplc="7E388CB6">
      <w:start w:val="1"/>
      <w:numFmt w:val="lowerLetter"/>
      <w:lvlText w:val="%2."/>
      <w:lvlJc w:val="left"/>
      <w:pPr>
        <w:ind w:left="1800" w:hanging="360"/>
      </w:pPr>
      <w:rPr>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8AB56B8"/>
    <w:multiLevelType w:val="hybridMultilevel"/>
    <w:tmpl w:val="B98EEAB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232A6D"/>
    <w:multiLevelType w:val="hybridMultilevel"/>
    <w:tmpl w:val="A2AE8822"/>
    <w:lvl w:ilvl="0" w:tplc="11121DAE">
      <w:start w:val="1"/>
      <w:numFmt w:val="lowerLetter"/>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8182536"/>
    <w:multiLevelType w:val="hybridMultilevel"/>
    <w:tmpl w:val="A050949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82803FB"/>
    <w:multiLevelType w:val="hybridMultilevel"/>
    <w:tmpl w:val="EDC08834"/>
    <w:lvl w:ilvl="0" w:tplc="BE16D510">
      <w:start w:val="1"/>
      <w:numFmt w:val="upperLetter"/>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80168D"/>
    <w:multiLevelType w:val="hybridMultilevel"/>
    <w:tmpl w:val="FE3ABAF8"/>
    <w:lvl w:ilvl="0" w:tplc="56509B0A">
      <w:start w:val="1"/>
      <w:numFmt w:val="lowerRoman"/>
      <w:lvlText w:val="%1."/>
      <w:lvlJc w:val="left"/>
      <w:pPr>
        <w:ind w:left="2160" w:hanging="72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80D6532"/>
    <w:multiLevelType w:val="hybridMultilevel"/>
    <w:tmpl w:val="426EDE46"/>
    <w:lvl w:ilvl="0" w:tplc="D37E0D4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FC49A0"/>
    <w:multiLevelType w:val="hybridMultilevel"/>
    <w:tmpl w:val="287EE722"/>
    <w:lvl w:ilvl="0" w:tplc="A8E016AC">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00884341">
    <w:abstractNumId w:val="5"/>
  </w:num>
  <w:num w:numId="2" w16cid:durableId="1400713102">
    <w:abstractNumId w:val="4"/>
  </w:num>
  <w:num w:numId="3" w16cid:durableId="1908999304">
    <w:abstractNumId w:val="10"/>
  </w:num>
  <w:num w:numId="4" w16cid:durableId="1177311530">
    <w:abstractNumId w:val="11"/>
  </w:num>
  <w:num w:numId="5" w16cid:durableId="488327681">
    <w:abstractNumId w:val="1"/>
  </w:num>
  <w:num w:numId="6" w16cid:durableId="379670731">
    <w:abstractNumId w:val="17"/>
  </w:num>
  <w:num w:numId="7" w16cid:durableId="1741756144">
    <w:abstractNumId w:val="2"/>
  </w:num>
  <w:num w:numId="8" w16cid:durableId="1348947536">
    <w:abstractNumId w:val="18"/>
  </w:num>
  <w:num w:numId="9" w16cid:durableId="1402676533">
    <w:abstractNumId w:val="15"/>
  </w:num>
  <w:num w:numId="10" w16cid:durableId="38360113">
    <w:abstractNumId w:val="0"/>
  </w:num>
  <w:num w:numId="11" w16cid:durableId="82000449">
    <w:abstractNumId w:val="6"/>
  </w:num>
  <w:num w:numId="12" w16cid:durableId="26831756">
    <w:abstractNumId w:val="7"/>
  </w:num>
  <w:num w:numId="13" w16cid:durableId="572860267">
    <w:abstractNumId w:val="9"/>
  </w:num>
  <w:num w:numId="14" w16cid:durableId="1690375955">
    <w:abstractNumId w:val="3"/>
  </w:num>
  <w:num w:numId="15" w16cid:durableId="1938369011">
    <w:abstractNumId w:val="16"/>
  </w:num>
  <w:num w:numId="16" w16cid:durableId="1519001880">
    <w:abstractNumId w:val="8"/>
  </w:num>
  <w:num w:numId="17" w16cid:durableId="1472940300">
    <w:abstractNumId w:val="14"/>
  </w:num>
  <w:num w:numId="18" w16cid:durableId="1095593466">
    <w:abstractNumId w:val="12"/>
  </w:num>
  <w:num w:numId="19" w16cid:durableId="202983788">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34B"/>
    <w:rsid w:val="00000E5F"/>
    <w:rsid w:val="0000225B"/>
    <w:rsid w:val="000025BE"/>
    <w:rsid w:val="0000279F"/>
    <w:rsid w:val="0000334E"/>
    <w:rsid w:val="0000479D"/>
    <w:rsid w:val="00004A37"/>
    <w:rsid w:val="00005B59"/>
    <w:rsid w:val="00006627"/>
    <w:rsid w:val="00006A9E"/>
    <w:rsid w:val="0000742A"/>
    <w:rsid w:val="00007572"/>
    <w:rsid w:val="0000777E"/>
    <w:rsid w:val="0000788E"/>
    <w:rsid w:val="00010A1B"/>
    <w:rsid w:val="00012370"/>
    <w:rsid w:val="000129D7"/>
    <w:rsid w:val="00013A4C"/>
    <w:rsid w:val="00014115"/>
    <w:rsid w:val="00014980"/>
    <w:rsid w:val="0001641A"/>
    <w:rsid w:val="000175A5"/>
    <w:rsid w:val="000176A3"/>
    <w:rsid w:val="00017E77"/>
    <w:rsid w:val="000212E7"/>
    <w:rsid w:val="000217A2"/>
    <w:rsid w:val="00024167"/>
    <w:rsid w:val="00024667"/>
    <w:rsid w:val="00024B5E"/>
    <w:rsid w:val="00024C8D"/>
    <w:rsid w:val="00027A36"/>
    <w:rsid w:val="000306BC"/>
    <w:rsid w:val="00030817"/>
    <w:rsid w:val="00030FED"/>
    <w:rsid w:val="00033E82"/>
    <w:rsid w:val="000344D4"/>
    <w:rsid w:val="00034C58"/>
    <w:rsid w:val="000360C8"/>
    <w:rsid w:val="00036DF6"/>
    <w:rsid w:val="00040877"/>
    <w:rsid w:val="000419CC"/>
    <w:rsid w:val="00042CBB"/>
    <w:rsid w:val="0004344C"/>
    <w:rsid w:val="000434A5"/>
    <w:rsid w:val="000449CC"/>
    <w:rsid w:val="00045AEC"/>
    <w:rsid w:val="000470F8"/>
    <w:rsid w:val="00050932"/>
    <w:rsid w:val="00052100"/>
    <w:rsid w:val="000521BA"/>
    <w:rsid w:val="000538B4"/>
    <w:rsid w:val="0005452F"/>
    <w:rsid w:val="0005565E"/>
    <w:rsid w:val="00055739"/>
    <w:rsid w:val="000573A1"/>
    <w:rsid w:val="00060046"/>
    <w:rsid w:val="000600DD"/>
    <w:rsid w:val="00060480"/>
    <w:rsid w:val="00060C7C"/>
    <w:rsid w:val="000610C5"/>
    <w:rsid w:val="00061C4D"/>
    <w:rsid w:val="0006312E"/>
    <w:rsid w:val="0006318E"/>
    <w:rsid w:val="00064555"/>
    <w:rsid w:val="00064A3D"/>
    <w:rsid w:val="00064AAF"/>
    <w:rsid w:val="00064F4F"/>
    <w:rsid w:val="000670B6"/>
    <w:rsid w:val="00071281"/>
    <w:rsid w:val="00071A4E"/>
    <w:rsid w:val="00072514"/>
    <w:rsid w:val="00074770"/>
    <w:rsid w:val="0008019B"/>
    <w:rsid w:val="0008056B"/>
    <w:rsid w:val="00081BBA"/>
    <w:rsid w:val="0008220D"/>
    <w:rsid w:val="0008299D"/>
    <w:rsid w:val="00083C24"/>
    <w:rsid w:val="000900E7"/>
    <w:rsid w:val="00090382"/>
    <w:rsid w:val="000917BC"/>
    <w:rsid w:val="0009225C"/>
    <w:rsid w:val="0009235A"/>
    <w:rsid w:val="00093049"/>
    <w:rsid w:val="0009389C"/>
    <w:rsid w:val="00093B38"/>
    <w:rsid w:val="00094809"/>
    <w:rsid w:val="0009481A"/>
    <w:rsid w:val="00097040"/>
    <w:rsid w:val="00097106"/>
    <w:rsid w:val="00097951"/>
    <w:rsid w:val="00097AAF"/>
    <w:rsid w:val="000A0174"/>
    <w:rsid w:val="000A04BD"/>
    <w:rsid w:val="000A12F9"/>
    <w:rsid w:val="000A1596"/>
    <w:rsid w:val="000A395E"/>
    <w:rsid w:val="000A4EBA"/>
    <w:rsid w:val="000A67E8"/>
    <w:rsid w:val="000A67F7"/>
    <w:rsid w:val="000A6C4E"/>
    <w:rsid w:val="000A7598"/>
    <w:rsid w:val="000A76F9"/>
    <w:rsid w:val="000A774D"/>
    <w:rsid w:val="000B030B"/>
    <w:rsid w:val="000B07EE"/>
    <w:rsid w:val="000B28C1"/>
    <w:rsid w:val="000B34A8"/>
    <w:rsid w:val="000B3534"/>
    <w:rsid w:val="000B35A4"/>
    <w:rsid w:val="000B3D99"/>
    <w:rsid w:val="000B563C"/>
    <w:rsid w:val="000B596D"/>
    <w:rsid w:val="000B5D05"/>
    <w:rsid w:val="000B5D34"/>
    <w:rsid w:val="000B6502"/>
    <w:rsid w:val="000B71AA"/>
    <w:rsid w:val="000C082C"/>
    <w:rsid w:val="000C0B5B"/>
    <w:rsid w:val="000C2E39"/>
    <w:rsid w:val="000C4C52"/>
    <w:rsid w:val="000C52ED"/>
    <w:rsid w:val="000C5739"/>
    <w:rsid w:val="000C6009"/>
    <w:rsid w:val="000C7B16"/>
    <w:rsid w:val="000C7FA7"/>
    <w:rsid w:val="000D0230"/>
    <w:rsid w:val="000D229F"/>
    <w:rsid w:val="000D26A6"/>
    <w:rsid w:val="000D293A"/>
    <w:rsid w:val="000D38CF"/>
    <w:rsid w:val="000D3C5E"/>
    <w:rsid w:val="000D3D5C"/>
    <w:rsid w:val="000D3F8F"/>
    <w:rsid w:val="000D42C1"/>
    <w:rsid w:val="000D4D8B"/>
    <w:rsid w:val="000D61EA"/>
    <w:rsid w:val="000D786A"/>
    <w:rsid w:val="000D7C70"/>
    <w:rsid w:val="000E28EF"/>
    <w:rsid w:val="000E3218"/>
    <w:rsid w:val="000E4FCD"/>
    <w:rsid w:val="000E5754"/>
    <w:rsid w:val="000E5FB0"/>
    <w:rsid w:val="000E697D"/>
    <w:rsid w:val="000E72E4"/>
    <w:rsid w:val="000E7BBF"/>
    <w:rsid w:val="000F0B28"/>
    <w:rsid w:val="000F2458"/>
    <w:rsid w:val="000F2B2E"/>
    <w:rsid w:val="000F3515"/>
    <w:rsid w:val="000F4EC9"/>
    <w:rsid w:val="000F5766"/>
    <w:rsid w:val="000F7A03"/>
    <w:rsid w:val="00100459"/>
    <w:rsid w:val="00101396"/>
    <w:rsid w:val="00101C03"/>
    <w:rsid w:val="00102FB4"/>
    <w:rsid w:val="001031A2"/>
    <w:rsid w:val="001047F0"/>
    <w:rsid w:val="00104B88"/>
    <w:rsid w:val="00106194"/>
    <w:rsid w:val="001066B7"/>
    <w:rsid w:val="001066D1"/>
    <w:rsid w:val="00106BF2"/>
    <w:rsid w:val="00107393"/>
    <w:rsid w:val="00107D37"/>
    <w:rsid w:val="0011116F"/>
    <w:rsid w:val="001118E1"/>
    <w:rsid w:val="00112310"/>
    <w:rsid w:val="00112A19"/>
    <w:rsid w:val="00112E2D"/>
    <w:rsid w:val="00113717"/>
    <w:rsid w:val="001145F6"/>
    <w:rsid w:val="00114658"/>
    <w:rsid w:val="001147FF"/>
    <w:rsid w:val="001152F5"/>
    <w:rsid w:val="00116EA8"/>
    <w:rsid w:val="00117B73"/>
    <w:rsid w:val="00120563"/>
    <w:rsid w:val="0012063C"/>
    <w:rsid w:val="001211EB"/>
    <w:rsid w:val="001222AF"/>
    <w:rsid w:val="00123550"/>
    <w:rsid w:val="00124253"/>
    <w:rsid w:val="00124B19"/>
    <w:rsid w:val="0012611E"/>
    <w:rsid w:val="00126418"/>
    <w:rsid w:val="0012656A"/>
    <w:rsid w:val="00126571"/>
    <w:rsid w:val="001269A4"/>
    <w:rsid w:val="00127282"/>
    <w:rsid w:val="00130019"/>
    <w:rsid w:val="00130974"/>
    <w:rsid w:val="00130D30"/>
    <w:rsid w:val="001313FF"/>
    <w:rsid w:val="00131D74"/>
    <w:rsid w:val="0013254C"/>
    <w:rsid w:val="00132ADB"/>
    <w:rsid w:val="00132BC7"/>
    <w:rsid w:val="001331F0"/>
    <w:rsid w:val="001364DB"/>
    <w:rsid w:val="001365F9"/>
    <w:rsid w:val="0014083A"/>
    <w:rsid w:val="001410CC"/>
    <w:rsid w:val="00142948"/>
    <w:rsid w:val="00142F5D"/>
    <w:rsid w:val="00143DEA"/>
    <w:rsid w:val="00143F26"/>
    <w:rsid w:val="0014450B"/>
    <w:rsid w:val="0014453A"/>
    <w:rsid w:val="00144965"/>
    <w:rsid w:val="00144CB1"/>
    <w:rsid w:val="00145123"/>
    <w:rsid w:val="0014600D"/>
    <w:rsid w:val="00147CCC"/>
    <w:rsid w:val="0015145A"/>
    <w:rsid w:val="0015157E"/>
    <w:rsid w:val="00151CA3"/>
    <w:rsid w:val="0015274E"/>
    <w:rsid w:val="0015372F"/>
    <w:rsid w:val="00153BBB"/>
    <w:rsid w:val="00154446"/>
    <w:rsid w:val="00155728"/>
    <w:rsid w:val="00156220"/>
    <w:rsid w:val="00156502"/>
    <w:rsid w:val="0015656B"/>
    <w:rsid w:val="001567AF"/>
    <w:rsid w:val="00156F04"/>
    <w:rsid w:val="001573CB"/>
    <w:rsid w:val="001577C3"/>
    <w:rsid w:val="00157F22"/>
    <w:rsid w:val="001602A4"/>
    <w:rsid w:val="001602FC"/>
    <w:rsid w:val="001609A0"/>
    <w:rsid w:val="00160DB0"/>
    <w:rsid w:val="00161603"/>
    <w:rsid w:val="001617C4"/>
    <w:rsid w:val="00162093"/>
    <w:rsid w:val="0016213E"/>
    <w:rsid w:val="00162748"/>
    <w:rsid w:val="00163833"/>
    <w:rsid w:val="00163ECE"/>
    <w:rsid w:val="001645B4"/>
    <w:rsid w:val="00166666"/>
    <w:rsid w:val="00166CE9"/>
    <w:rsid w:val="001677DA"/>
    <w:rsid w:val="00167D35"/>
    <w:rsid w:val="0017080B"/>
    <w:rsid w:val="00171C3E"/>
    <w:rsid w:val="00171D13"/>
    <w:rsid w:val="00172DCD"/>
    <w:rsid w:val="00174722"/>
    <w:rsid w:val="00174B4A"/>
    <w:rsid w:val="001755CA"/>
    <w:rsid w:val="001768A6"/>
    <w:rsid w:val="00176981"/>
    <w:rsid w:val="00176E90"/>
    <w:rsid w:val="00177BFC"/>
    <w:rsid w:val="00180E6B"/>
    <w:rsid w:val="00181D5C"/>
    <w:rsid w:val="00182BB2"/>
    <w:rsid w:val="00182F00"/>
    <w:rsid w:val="00183547"/>
    <w:rsid w:val="00183B35"/>
    <w:rsid w:val="00184377"/>
    <w:rsid w:val="00184CF8"/>
    <w:rsid w:val="0018634D"/>
    <w:rsid w:val="00186BD0"/>
    <w:rsid w:val="00186EB3"/>
    <w:rsid w:val="00187EF1"/>
    <w:rsid w:val="0019002D"/>
    <w:rsid w:val="00190386"/>
    <w:rsid w:val="00190E24"/>
    <w:rsid w:val="001918C6"/>
    <w:rsid w:val="0019260A"/>
    <w:rsid w:val="0019275C"/>
    <w:rsid w:val="001928B4"/>
    <w:rsid w:val="00192969"/>
    <w:rsid w:val="00192E27"/>
    <w:rsid w:val="00193225"/>
    <w:rsid w:val="00193422"/>
    <w:rsid w:val="00193F28"/>
    <w:rsid w:val="001942F2"/>
    <w:rsid w:val="00195634"/>
    <w:rsid w:val="00195641"/>
    <w:rsid w:val="00196654"/>
    <w:rsid w:val="001977D8"/>
    <w:rsid w:val="0019794F"/>
    <w:rsid w:val="001A0E44"/>
    <w:rsid w:val="001A0FC8"/>
    <w:rsid w:val="001A136B"/>
    <w:rsid w:val="001A2170"/>
    <w:rsid w:val="001A308A"/>
    <w:rsid w:val="001A4F88"/>
    <w:rsid w:val="001A76DA"/>
    <w:rsid w:val="001A7B74"/>
    <w:rsid w:val="001B018F"/>
    <w:rsid w:val="001B030B"/>
    <w:rsid w:val="001B0E70"/>
    <w:rsid w:val="001B10AD"/>
    <w:rsid w:val="001B1B4B"/>
    <w:rsid w:val="001B1EFB"/>
    <w:rsid w:val="001B20F2"/>
    <w:rsid w:val="001B2888"/>
    <w:rsid w:val="001B2CBC"/>
    <w:rsid w:val="001B3FB2"/>
    <w:rsid w:val="001B507F"/>
    <w:rsid w:val="001B528D"/>
    <w:rsid w:val="001B63F4"/>
    <w:rsid w:val="001B6D4C"/>
    <w:rsid w:val="001B7A80"/>
    <w:rsid w:val="001C19AE"/>
    <w:rsid w:val="001C19CB"/>
    <w:rsid w:val="001C1C31"/>
    <w:rsid w:val="001C288B"/>
    <w:rsid w:val="001C2A36"/>
    <w:rsid w:val="001C3C08"/>
    <w:rsid w:val="001C3C1F"/>
    <w:rsid w:val="001C4752"/>
    <w:rsid w:val="001C4D9A"/>
    <w:rsid w:val="001C54AE"/>
    <w:rsid w:val="001C6E5B"/>
    <w:rsid w:val="001C6F1F"/>
    <w:rsid w:val="001D00E4"/>
    <w:rsid w:val="001D0D0D"/>
    <w:rsid w:val="001D10A6"/>
    <w:rsid w:val="001D171A"/>
    <w:rsid w:val="001D1CD3"/>
    <w:rsid w:val="001D2868"/>
    <w:rsid w:val="001D2FB1"/>
    <w:rsid w:val="001D379B"/>
    <w:rsid w:val="001D45BE"/>
    <w:rsid w:val="001D4779"/>
    <w:rsid w:val="001D5669"/>
    <w:rsid w:val="001D60C0"/>
    <w:rsid w:val="001D635B"/>
    <w:rsid w:val="001E06F1"/>
    <w:rsid w:val="001E099A"/>
    <w:rsid w:val="001E0EF9"/>
    <w:rsid w:val="001E1BA2"/>
    <w:rsid w:val="001E24E3"/>
    <w:rsid w:val="001E2987"/>
    <w:rsid w:val="001E30E9"/>
    <w:rsid w:val="001E4254"/>
    <w:rsid w:val="001E4CDA"/>
    <w:rsid w:val="001E4F36"/>
    <w:rsid w:val="001E5403"/>
    <w:rsid w:val="001E562D"/>
    <w:rsid w:val="001E5C7B"/>
    <w:rsid w:val="001E5DC8"/>
    <w:rsid w:val="001E6D35"/>
    <w:rsid w:val="001E6FC9"/>
    <w:rsid w:val="001F07A1"/>
    <w:rsid w:val="001F0D70"/>
    <w:rsid w:val="001F1211"/>
    <w:rsid w:val="001F19B4"/>
    <w:rsid w:val="001F1B61"/>
    <w:rsid w:val="001F1BC1"/>
    <w:rsid w:val="001F2421"/>
    <w:rsid w:val="001F29E2"/>
    <w:rsid w:val="001F2AE1"/>
    <w:rsid w:val="001F2D76"/>
    <w:rsid w:val="001F3B9C"/>
    <w:rsid w:val="001F3FBF"/>
    <w:rsid w:val="001F4E5E"/>
    <w:rsid w:val="001F5297"/>
    <w:rsid w:val="001F5EB6"/>
    <w:rsid w:val="001F6EE3"/>
    <w:rsid w:val="001F778A"/>
    <w:rsid w:val="00200101"/>
    <w:rsid w:val="00200435"/>
    <w:rsid w:val="00201004"/>
    <w:rsid w:val="00201B94"/>
    <w:rsid w:val="00202289"/>
    <w:rsid w:val="00203020"/>
    <w:rsid w:val="0020350C"/>
    <w:rsid w:val="00204B3F"/>
    <w:rsid w:val="002053CE"/>
    <w:rsid w:val="002054BB"/>
    <w:rsid w:val="00205A7E"/>
    <w:rsid w:val="0020631C"/>
    <w:rsid w:val="00206476"/>
    <w:rsid w:val="00207227"/>
    <w:rsid w:val="0020770A"/>
    <w:rsid w:val="0021030B"/>
    <w:rsid w:val="00210EF0"/>
    <w:rsid w:val="0021247B"/>
    <w:rsid w:val="00213689"/>
    <w:rsid w:val="00213B91"/>
    <w:rsid w:val="002141AC"/>
    <w:rsid w:val="00215155"/>
    <w:rsid w:val="00215360"/>
    <w:rsid w:val="002155C3"/>
    <w:rsid w:val="002159C9"/>
    <w:rsid w:val="00215B8B"/>
    <w:rsid w:val="00215D31"/>
    <w:rsid w:val="00215FEB"/>
    <w:rsid w:val="00216161"/>
    <w:rsid w:val="00216D92"/>
    <w:rsid w:val="0021773F"/>
    <w:rsid w:val="002177E8"/>
    <w:rsid w:val="00220477"/>
    <w:rsid w:val="00221C36"/>
    <w:rsid w:val="00221DCD"/>
    <w:rsid w:val="00222DFD"/>
    <w:rsid w:val="00223427"/>
    <w:rsid w:val="00225014"/>
    <w:rsid w:val="00225510"/>
    <w:rsid w:val="00226710"/>
    <w:rsid w:val="00226C03"/>
    <w:rsid w:val="00234079"/>
    <w:rsid w:val="00234189"/>
    <w:rsid w:val="002353A3"/>
    <w:rsid w:val="00235AE5"/>
    <w:rsid w:val="00236231"/>
    <w:rsid w:val="00236303"/>
    <w:rsid w:val="002375B7"/>
    <w:rsid w:val="00240653"/>
    <w:rsid w:val="00240880"/>
    <w:rsid w:val="00240E69"/>
    <w:rsid w:val="00241E19"/>
    <w:rsid w:val="00242AEB"/>
    <w:rsid w:val="00242F46"/>
    <w:rsid w:val="00243A56"/>
    <w:rsid w:val="00245D2B"/>
    <w:rsid w:val="002470E0"/>
    <w:rsid w:val="00247B85"/>
    <w:rsid w:val="002517F8"/>
    <w:rsid w:val="00251D23"/>
    <w:rsid w:val="00251F8D"/>
    <w:rsid w:val="00252B8F"/>
    <w:rsid w:val="002539DD"/>
    <w:rsid w:val="002541D8"/>
    <w:rsid w:val="002544CB"/>
    <w:rsid w:val="00254DD6"/>
    <w:rsid w:val="00255DB3"/>
    <w:rsid w:val="00263076"/>
    <w:rsid w:val="00265FF0"/>
    <w:rsid w:val="002667B9"/>
    <w:rsid w:val="0026690D"/>
    <w:rsid w:val="00266B99"/>
    <w:rsid w:val="00267F0C"/>
    <w:rsid w:val="00270742"/>
    <w:rsid w:val="00270794"/>
    <w:rsid w:val="0027399F"/>
    <w:rsid w:val="00274132"/>
    <w:rsid w:val="002757CD"/>
    <w:rsid w:val="00275933"/>
    <w:rsid w:val="00276016"/>
    <w:rsid w:val="00276ED4"/>
    <w:rsid w:val="00277337"/>
    <w:rsid w:val="00277C94"/>
    <w:rsid w:val="00282A0F"/>
    <w:rsid w:val="00283BC0"/>
    <w:rsid w:val="00284111"/>
    <w:rsid w:val="0028487A"/>
    <w:rsid w:val="0028635D"/>
    <w:rsid w:val="002867C3"/>
    <w:rsid w:val="00287F59"/>
    <w:rsid w:val="00291F91"/>
    <w:rsid w:val="0029211E"/>
    <w:rsid w:val="00292C81"/>
    <w:rsid w:val="00293248"/>
    <w:rsid w:val="00293860"/>
    <w:rsid w:val="00293D7A"/>
    <w:rsid w:val="00294C22"/>
    <w:rsid w:val="00295530"/>
    <w:rsid w:val="00295541"/>
    <w:rsid w:val="002955B2"/>
    <w:rsid w:val="002973A1"/>
    <w:rsid w:val="002A0E58"/>
    <w:rsid w:val="002A193D"/>
    <w:rsid w:val="002A4C6C"/>
    <w:rsid w:val="002A5E07"/>
    <w:rsid w:val="002A5E85"/>
    <w:rsid w:val="002A61E5"/>
    <w:rsid w:val="002A6215"/>
    <w:rsid w:val="002A6832"/>
    <w:rsid w:val="002B0625"/>
    <w:rsid w:val="002B070D"/>
    <w:rsid w:val="002B1C30"/>
    <w:rsid w:val="002B3C87"/>
    <w:rsid w:val="002B594A"/>
    <w:rsid w:val="002B5F8E"/>
    <w:rsid w:val="002B5F8F"/>
    <w:rsid w:val="002B6716"/>
    <w:rsid w:val="002B70DF"/>
    <w:rsid w:val="002B7144"/>
    <w:rsid w:val="002B78C4"/>
    <w:rsid w:val="002B7E5E"/>
    <w:rsid w:val="002B7F7D"/>
    <w:rsid w:val="002C036C"/>
    <w:rsid w:val="002C0EB3"/>
    <w:rsid w:val="002C18DA"/>
    <w:rsid w:val="002C2732"/>
    <w:rsid w:val="002C27BC"/>
    <w:rsid w:val="002C2A57"/>
    <w:rsid w:val="002C31DC"/>
    <w:rsid w:val="002C428C"/>
    <w:rsid w:val="002C4374"/>
    <w:rsid w:val="002C6580"/>
    <w:rsid w:val="002C737E"/>
    <w:rsid w:val="002C7A29"/>
    <w:rsid w:val="002D06BF"/>
    <w:rsid w:val="002D261D"/>
    <w:rsid w:val="002D3B16"/>
    <w:rsid w:val="002D3F09"/>
    <w:rsid w:val="002D413C"/>
    <w:rsid w:val="002D4E6A"/>
    <w:rsid w:val="002D656B"/>
    <w:rsid w:val="002D7344"/>
    <w:rsid w:val="002E0A3A"/>
    <w:rsid w:val="002E0CFB"/>
    <w:rsid w:val="002E3CBC"/>
    <w:rsid w:val="002E43BB"/>
    <w:rsid w:val="002E532E"/>
    <w:rsid w:val="002E69EB"/>
    <w:rsid w:val="002F06E0"/>
    <w:rsid w:val="002F14A5"/>
    <w:rsid w:val="002F1AFC"/>
    <w:rsid w:val="002F263A"/>
    <w:rsid w:val="002F4023"/>
    <w:rsid w:val="002F477F"/>
    <w:rsid w:val="002F4A7B"/>
    <w:rsid w:val="002F4B2F"/>
    <w:rsid w:val="002F562B"/>
    <w:rsid w:val="002F5680"/>
    <w:rsid w:val="002F56E5"/>
    <w:rsid w:val="002F59D4"/>
    <w:rsid w:val="002F64AB"/>
    <w:rsid w:val="002F6D0B"/>
    <w:rsid w:val="002F7FC0"/>
    <w:rsid w:val="0030013A"/>
    <w:rsid w:val="00300D02"/>
    <w:rsid w:val="003010DB"/>
    <w:rsid w:val="003025AA"/>
    <w:rsid w:val="00302A6F"/>
    <w:rsid w:val="00302DB5"/>
    <w:rsid w:val="00302EED"/>
    <w:rsid w:val="003030F9"/>
    <w:rsid w:val="003033B0"/>
    <w:rsid w:val="003033D4"/>
    <w:rsid w:val="00303891"/>
    <w:rsid w:val="00304693"/>
    <w:rsid w:val="00304EB4"/>
    <w:rsid w:val="00305C1A"/>
    <w:rsid w:val="00306AE0"/>
    <w:rsid w:val="00307954"/>
    <w:rsid w:val="00310397"/>
    <w:rsid w:val="00310A1F"/>
    <w:rsid w:val="0031222D"/>
    <w:rsid w:val="00313184"/>
    <w:rsid w:val="00314648"/>
    <w:rsid w:val="003161E4"/>
    <w:rsid w:val="00316D45"/>
    <w:rsid w:val="003177B6"/>
    <w:rsid w:val="003202A8"/>
    <w:rsid w:val="0032052B"/>
    <w:rsid w:val="00320583"/>
    <w:rsid w:val="003227B2"/>
    <w:rsid w:val="00323602"/>
    <w:rsid w:val="003241D9"/>
    <w:rsid w:val="00327CE3"/>
    <w:rsid w:val="00330375"/>
    <w:rsid w:val="00332E80"/>
    <w:rsid w:val="00333761"/>
    <w:rsid w:val="00334672"/>
    <w:rsid w:val="00334ECB"/>
    <w:rsid w:val="00334F35"/>
    <w:rsid w:val="00335898"/>
    <w:rsid w:val="00335A4B"/>
    <w:rsid w:val="0033628E"/>
    <w:rsid w:val="0033781D"/>
    <w:rsid w:val="003378A0"/>
    <w:rsid w:val="003400C4"/>
    <w:rsid w:val="0034077F"/>
    <w:rsid w:val="00340859"/>
    <w:rsid w:val="00341485"/>
    <w:rsid w:val="00342933"/>
    <w:rsid w:val="0034389D"/>
    <w:rsid w:val="00343D7A"/>
    <w:rsid w:val="00343D8A"/>
    <w:rsid w:val="003441CE"/>
    <w:rsid w:val="00344236"/>
    <w:rsid w:val="00344E9D"/>
    <w:rsid w:val="00346189"/>
    <w:rsid w:val="0034659A"/>
    <w:rsid w:val="00347ED6"/>
    <w:rsid w:val="003502FA"/>
    <w:rsid w:val="003519CC"/>
    <w:rsid w:val="003532D7"/>
    <w:rsid w:val="00355D5C"/>
    <w:rsid w:val="00357144"/>
    <w:rsid w:val="0035728B"/>
    <w:rsid w:val="00360108"/>
    <w:rsid w:val="00363250"/>
    <w:rsid w:val="0036355B"/>
    <w:rsid w:val="00363A53"/>
    <w:rsid w:val="003652BD"/>
    <w:rsid w:val="003657D0"/>
    <w:rsid w:val="00365827"/>
    <w:rsid w:val="00365F22"/>
    <w:rsid w:val="003660A2"/>
    <w:rsid w:val="00367435"/>
    <w:rsid w:val="00367CCD"/>
    <w:rsid w:val="00370951"/>
    <w:rsid w:val="00371394"/>
    <w:rsid w:val="00372347"/>
    <w:rsid w:val="003726B4"/>
    <w:rsid w:val="00372F34"/>
    <w:rsid w:val="0037316C"/>
    <w:rsid w:val="0037364A"/>
    <w:rsid w:val="003765D1"/>
    <w:rsid w:val="003776A1"/>
    <w:rsid w:val="003801F3"/>
    <w:rsid w:val="00380AF0"/>
    <w:rsid w:val="00381029"/>
    <w:rsid w:val="00381480"/>
    <w:rsid w:val="00382315"/>
    <w:rsid w:val="003823F7"/>
    <w:rsid w:val="003824F9"/>
    <w:rsid w:val="003829E2"/>
    <w:rsid w:val="003851EB"/>
    <w:rsid w:val="003859C9"/>
    <w:rsid w:val="003862C2"/>
    <w:rsid w:val="00386625"/>
    <w:rsid w:val="00386B30"/>
    <w:rsid w:val="00387376"/>
    <w:rsid w:val="00390032"/>
    <w:rsid w:val="0039112B"/>
    <w:rsid w:val="00391EC3"/>
    <w:rsid w:val="00394131"/>
    <w:rsid w:val="00394853"/>
    <w:rsid w:val="00396C8D"/>
    <w:rsid w:val="00397528"/>
    <w:rsid w:val="00397A3D"/>
    <w:rsid w:val="003A0C9B"/>
    <w:rsid w:val="003A1E28"/>
    <w:rsid w:val="003A2894"/>
    <w:rsid w:val="003A34D2"/>
    <w:rsid w:val="003A3B06"/>
    <w:rsid w:val="003A4697"/>
    <w:rsid w:val="003A4895"/>
    <w:rsid w:val="003A51C4"/>
    <w:rsid w:val="003A5F95"/>
    <w:rsid w:val="003A62AD"/>
    <w:rsid w:val="003A67BE"/>
    <w:rsid w:val="003A6861"/>
    <w:rsid w:val="003A6F2F"/>
    <w:rsid w:val="003A7906"/>
    <w:rsid w:val="003B145C"/>
    <w:rsid w:val="003B1B4B"/>
    <w:rsid w:val="003B2B68"/>
    <w:rsid w:val="003B3C24"/>
    <w:rsid w:val="003B4CCC"/>
    <w:rsid w:val="003B6B47"/>
    <w:rsid w:val="003B72F7"/>
    <w:rsid w:val="003C0238"/>
    <w:rsid w:val="003C12CB"/>
    <w:rsid w:val="003C15E3"/>
    <w:rsid w:val="003C207A"/>
    <w:rsid w:val="003C2144"/>
    <w:rsid w:val="003C2B97"/>
    <w:rsid w:val="003C2D13"/>
    <w:rsid w:val="003C4935"/>
    <w:rsid w:val="003C4E82"/>
    <w:rsid w:val="003C4F6E"/>
    <w:rsid w:val="003C5D69"/>
    <w:rsid w:val="003C6A9B"/>
    <w:rsid w:val="003D1100"/>
    <w:rsid w:val="003D1417"/>
    <w:rsid w:val="003D15F2"/>
    <w:rsid w:val="003D2A7B"/>
    <w:rsid w:val="003D2AA4"/>
    <w:rsid w:val="003D2C9E"/>
    <w:rsid w:val="003D2DED"/>
    <w:rsid w:val="003D32C5"/>
    <w:rsid w:val="003D382C"/>
    <w:rsid w:val="003D489C"/>
    <w:rsid w:val="003D4EEF"/>
    <w:rsid w:val="003D50AB"/>
    <w:rsid w:val="003D52BA"/>
    <w:rsid w:val="003D5472"/>
    <w:rsid w:val="003D5902"/>
    <w:rsid w:val="003D6E07"/>
    <w:rsid w:val="003D70E5"/>
    <w:rsid w:val="003D736B"/>
    <w:rsid w:val="003D77C5"/>
    <w:rsid w:val="003D7CA5"/>
    <w:rsid w:val="003E0966"/>
    <w:rsid w:val="003E0B73"/>
    <w:rsid w:val="003E0C89"/>
    <w:rsid w:val="003E17F7"/>
    <w:rsid w:val="003E2DDE"/>
    <w:rsid w:val="003E467E"/>
    <w:rsid w:val="003E5519"/>
    <w:rsid w:val="003E6F1B"/>
    <w:rsid w:val="003E7670"/>
    <w:rsid w:val="003F344E"/>
    <w:rsid w:val="003F3F8A"/>
    <w:rsid w:val="003F4180"/>
    <w:rsid w:val="003F48F8"/>
    <w:rsid w:val="003F5790"/>
    <w:rsid w:val="003F5C0C"/>
    <w:rsid w:val="003F6F49"/>
    <w:rsid w:val="00400067"/>
    <w:rsid w:val="00401723"/>
    <w:rsid w:val="00403476"/>
    <w:rsid w:val="00406607"/>
    <w:rsid w:val="00406DA6"/>
    <w:rsid w:val="004075AC"/>
    <w:rsid w:val="0041028B"/>
    <w:rsid w:val="00411085"/>
    <w:rsid w:val="00412042"/>
    <w:rsid w:val="00415654"/>
    <w:rsid w:val="00415704"/>
    <w:rsid w:val="004159E4"/>
    <w:rsid w:val="00415C06"/>
    <w:rsid w:val="00416224"/>
    <w:rsid w:val="00416488"/>
    <w:rsid w:val="00417C2E"/>
    <w:rsid w:val="00417E28"/>
    <w:rsid w:val="00417E47"/>
    <w:rsid w:val="00420826"/>
    <w:rsid w:val="00420D9C"/>
    <w:rsid w:val="00422107"/>
    <w:rsid w:val="00422371"/>
    <w:rsid w:val="00423666"/>
    <w:rsid w:val="00423AB8"/>
    <w:rsid w:val="00423BD3"/>
    <w:rsid w:val="0042450A"/>
    <w:rsid w:val="00426174"/>
    <w:rsid w:val="00430095"/>
    <w:rsid w:val="00430EDB"/>
    <w:rsid w:val="00431675"/>
    <w:rsid w:val="00431A79"/>
    <w:rsid w:val="00433116"/>
    <w:rsid w:val="004333F2"/>
    <w:rsid w:val="00433742"/>
    <w:rsid w:val="00434569"/>
    <w:rsid w:val="00435356"/>
    <w:rsid w:val="00435E16"/>
    <w:rsid w:val="004365CB"/>
    <w:rsid w:val="00436BAA"/>
    <w:rsid w:val="00436FCD"/>
    <w:rsid w:val="00437866"/>
    <w:rsid w:val="00437A26"/>
    <w:rsid w:val="004405F6"/>
    <w:rsid w:val="00440E14"/>
    <w:rsid w:val="004414D1"/>
    <w:rsid w:val="004414D9"/>
    <w:rsid w:val="00441561"/>
    <w:rsid w:val="004416A1"/>
    <w:rsid w:val="004419DD"/>
    <w:rsid w:val="00441EA9"/>
    <w:rsid w:val="00442067"/>
    <w:rsid w:val="004423CD"/>
    <w:rsid w:val="004427CE"/>
    <w:rsid w:val="004444B2"/>
    <w:rsid w:val="004452E3"/>
    <w:rsid w:val="00445BC4"/>
    <w:rsid w:val="00445F62"/>
    <w:rsid w:val="004463E9"/>
    <w:rsid w:val="00447607"/>
    <w:rsid w:val="00447C61"/>
    <w:rsid w:val="00450B83"/>
    <w:rsid w:val="004520AF"/>
    <w:rsid w:val="0045245D"/>
    <w:rsid w:val="004524B9"/>
    <w:rsid w:val="00452DA2"/>
    <w:rsid w:val="0045302A"/>
    <w:rsid w:val="00454B97"/>
    <w:rsid w:val="0045551E"/>
    <w:rsid w:val="00455F80"/>
    <w:rsid w:val="00456D90"/>
    <w:rsid w:val="00457127"/>
    <w:rsid w:val="00460329"/>
    <w:rsid w:val="00460F0A"/>
    <w:rsid w:val="00461EDF"/>
    <w:rsid w:val="00462918"/>
    <w:rsid w:val="00462C96"/>
    <w:rsid w:val="00464301"/>
    <w:rsid w:val="00464BCB"/>
    <w:rsid w:val="00466D70"/>
    <w:rsid w:val="00470E3E"/>
    <w:rsid w:val="004717E8"/>
    <w:rsid w:val="00471E2B"/>
    <w:rsid w:val="00472C1E"/>
    <w:rsid w:val="00472E91"/>
    <w:rsid w:val="0047326D"/>
    <w:rsid w:val="0047349F"/>
    <w:rsid w:val="00474193"/>
    <w:rsid w:val="00474468"/>
    <w:rsid w:val="004748F7"/>
    <w:rsid w:val="00474AA9"/>
    <w:rsid w:val="00474E85"/>
    <w:rsid w:val="004751AA"/>
    <w:rsid w:val="0047547A"/>
    <w:rsid w:val="00475E92"/>
    <w:rsid w:val="00476075"/>
    <w:rsid w:val="00477B4A"/>
    <w:rsid w:val="00477FF2"/>
    <w:rsid w:val="00480DDD"/>
    <w:rsid w:val="00482100"/>
    <w:rsid w:val="0048225D"/>
    <w:rsid w:val="00484FFB"/>
    <w:rsid w:val="0048597A"/>
    <w:rsid w:val="00485CC9"/>
    <w:rsid w:val="00485E33"/>
    <w:rsid w:val="00486283"/>
    <w:rsid w:val="004878E7"/>
    <w:rsid w:val="00487944"/>
    <w:rsid w:val="00490071"/>
    <w:rsid w:val="00491088"/>
    <w:rsid w:val="00494513"/>
    <w:rsid w:val="004960BF"/>
    <w:rsid w:val="00496B29"/>
    <w:rsid w:val="004978BA"/>
    <w:rsid w:val="00497966"/>
    <w:rsid w:val="004A049B"/>
    <w:rsid w:val="004A08BF"/>
    <w:rsid w:val="004A26E7"/>
    <w:rsid w:val="004A3FC8"/>
    <w:rsid w:val="004A4A3B"/>
    <w:rsid w:val="004A4AE5"/>
    <w:rsid w:val="004A4B67"/>
    <w:rsid w:val="004A4D0B"/>
    <w:rsid w:val="004A4F9F"/>
    <w:rsid w:val="004A69DC"/>
    <w:rsid w:val="004A6F68"/>
    <w:rsid w:val="004A7425"/>
    <w:rsid w:val="004B195A"/>
    <w:rsid w:val="004B2995"/>
    <w:rsid w:val="004B2CCD"/>
    <w:rsid w:val="004B363D"/>
    <w:rsid w:val="004B3A47"/>
    <w:rsid w:val="004B4867"/>
    <w:rsid w:val="004B4B6C"/>
    <w:rsid w:val="004B5002"/>
    <w:rsid w:val="004B5A7C"/>
    <w:rsid w:val="004B60BE"/>
    <w:rsid w:val="004B67FB"/>
    <w:rsid w:val="004B6DEE"/>
    <w:rsid w:val="004C0003"/>
    <w:rsid w:val="004C0338"/>
    <w:rsid w:val="004C1111"/>
    <w:rsid w:val="004C29A7"/>
    <w:rsid w:val="004C3881"/>
    <w:rsid w:val="004C42D6"/>
    <w:rsid w:val="004C458E"/>
    <w:rsid w:val="004C52DF"/>
    <w:rsid w:val="004C5308"/>
    <w:rsid w:val="004C572D"/>
    <w:rsid w:val="004C5B7E"/>
    <w:rsid w:val="004C6241"/>
    <w:rsid w:val="004C62C9"/>
    <w:rsid w:val="004C65FC"/>
    <w:rsid w:val="004C66D5"/>
    <w:rsid w:val="004C67AD"/>
    <w:rsid w:val="004C78A9"/>
    <w:rsid w:val="004D0C85"/>
    <w:rsid w:val="004D25ED"/>
    <w:rsid w:val="004D288A"/>
    <w:rsid w:val="004D3294"/>
    <w:rsid w:val="004D4EED"/>
    <w:rsid w:val="004D70F2"/>
    <w:rsid w:val="004E0F76"/>
    <w:rsid w:val="004E1FC8"/>
    <w:rsid w:val="004E1FF6"/>
    <w:rsid w:val="004E3BD3"/>
    <w:rsid w:val="004E3CAA"/>
    <w:rsid w:val="004E4FA7"/>
    <w:rsid w:val="004E5265"/>
    <w:rsid w:val="004E5B43"/>
    <w:rsid w:val="004E734A"/>
    <w:rsid w:val="004F0BB0"/>
    <w:rsid w:val="004F0E50"/>
    <w:rsid w:val="004F11EF"/>
    <w:rsid w:val="004F14F2"/>
    <w:rsid w:val="004F197D"/>
    <w:rsid w:val="004F2ECC"/>
    <w:rsid w:val="004F4371"/>
    <w:rsid w:val="004F4573"/>
    <w:rsid w:val="004F457A"/>
    <w:rsid w:val="004F5963"/>
    <w:rsid w:val="004F5E4B"/>
    <w:rsid w:val="005012A1"/>
    <w:rsid w:val="00502C24"/>
    <w:rsid w:val="00502F9F"/>
    <w:rsid w:val="0050360B"/>
    <w:rsid w:val="0050645E"/>
    <w:rsid w:val="005071B9"/>
    <w:rsid w:val="00510D63"/>
    <w:rsid w:val="005117DC"/>
    <w:rsid w:val="005131BB"/>
    <w:rsid w:val="0051379D"/>
    <w:rsid w:val="005137C6"/>
    <w:rsid w:val="00515233"/>
    <w:rsid w:val="0051630F"/>
    <w:rsid w:val="00516780"/>
    <w:rsid w:val="00516F0C"/>
    <w:rsid w:val="00517341"/>
    <w:rsid w:val="005175F2"/>
    <w:rsid w:val="005232F0"/>
    <w:rsid w:val="00523417"/>
    <w:rsid w:val="00523707"/>
    <w:rsid w:val="00524CC1"/>
    <w:rsid w:val="00526CF5"/>
    <w:rsid w:val="00527445"/>
    <w:rsid w:val="0053123A"/>
    <w:rsid w:val="00531B7C"/>
    <w:rsid w:val="00531F45"/>
    <w:rsid w:val="0053353C"/>
    <w:rsid w:val="005340D3"/>
    <w:rsid w:val="00534739"/>
    <w:rsid w:val="00534B23"/>
    <w:rsid w:val="0053502A"/>
    <w:rsid w:val="0053615F"/>
    <w:rsid w:val="00536171"/>
    <w:rsid w:val="005367FE"/>
    <w:rsid w:val="00537744"/>
    <w:rsid w:val="00537F84"/>
    <w:rsid w:val="00537FB8"/>
    <w:rsid w:val="0054101E"/>
    <w:rsid w:val="00541119"/>
    <w:rsid w:val="00542247"/>
    <w:rsid w:val="00542D70"/>
    <w:rsid w:val="005431AE"/>
    <w:rsid w:val="00544247"/>
    <w:rsid w:val="00545465"/>
    <w:rsid w:val="0054597A"/>
    <w:rsid w:val="005461B4"/>
    <w:rsid w:val="00546B3F"/>
    <w:rsid w:val="00546BE4"/>
    <w:rsid w:val="0055014B"/>
    <w:rsid w:val="005506F4"/>
    <w:rsid w:val="00552303"/>
    <w:rsid w:val="00552E3E"/>
    <w:rsid w:val="00553729"/>
    <w:rsid w:val="00553A37"/>
    <w:rsid w:val="005576CF"/>
    <w:rsid w:val="00560BC4"/>
    <w:rsid w:val="00560D58"/>
    <w:rsid w:val="0056131A"/>
    <w:rsid w:val="00561E6E"/>
    <w:rsid w:val="00562082"/>
    <w:rsid w:val="00562A18"/>
    <w:rsid w:val="0056329F"/>
    <w:rsid w:val="00563C8B"/>
    <w:rsid w:val="005652D3"/>
    <w:rsid w:val="0056536B"/>
    <w:rsid w:val="005662C8"/>
    <w:rsid w:val="00567CF5"/>
    <w:rsid w:val="00567F5D"/>
    <w:rsid w:val="00571293"/>
    <w:rsid w:val="00571624"/>
    <w:rsid w:val="00571918"/>
    <w:rsid w:val="00571BEF"/>
    <w:rsid w:val="0057351B"/>
    <w:rsid w:val="00574FCE"/>
    <w:rsid w:val="00574FE6"/>
    <w:rsid w:val="0057549B"/>
    <w:rsid w:val="005761CC"/>
    <w:rsid w:val="0058019A"/>
    <w:rsid w:val="00580369"/>
    <w:rsid w:val="005808F2"/>
    <w:rsid w:val="00581128"/>
    <w:rsid w:val="005814ED"/>
    <w:rsid w:val="00581F0E"/>
    <w:rsid w:val="005820EB"/>
    <w:rsid w:val="00582D42"/>
    <w:rsid w:val="00582E36"/>
    <w:rsid w:val="00583468"/>
    <w:rsid w:val="00583583"/>
    <w:rsid w:val="00583707"/>
    <w:rsid w:val="00585195"/>
    <w:rsid w:val="00585633"/>
    <w:rsid w:val="0058619B"/>
    <w:rsid w:val="005904C4"/>
    <w:rsid w:val="00590AE4"/>
    <w:rsid w:val="0059109E"/>
    <w:rsid w:val="00591950"/>
    <w:rsid w:val="0059205B"/>
    <w:rsid w:val="005922EB"/>
    <w:rsid w:val="005925B3"/>
    <w:rsid w:val="0059318C"/>
    <w:rsid w:val="00595A1A"/>
    <w:rsid w:val="00596FC8"/>
    <w:rsid w:val="005977F7"/>
    <w:rsid w:val="005A02DB"/>
    <w:rsid w:val="005A147C"/>
    <w:rsid w:val="005A3010"/>
    <w:rsid w:val="005A31F0"/>
    <w:rsid w:val="005A3A9F"/>
    <w:rsid w:val="005A5468"/>
    <w:rsid w:val="005A58F2"/>
    <w:rsid w:val="005A6414"/>
    <w:rsid w:val="005A6E7E"/>
    <w:rsid w:val="005A6E96"/>
    <w:rsid w:val="005B1632"/>
    <w:rsid w:val="005B21F1"/>
    <w:rsid w:val="005B2406"/>
    <w:rsid w:val="005B2B51"/>
    <w:rsid w:val="005B344E"/>
    <w:rsid w:val="005B554F"/>
    <w:rsid w:val="005B5972"/>
    <w:rsid w:val="005B683F"/>
    <w:rsid w:val="005B7451"/>
    <w:rsid w:val="005B79E9"/>
    <w:rsid w:val="005B7A58"/>
    <w:rsid w:val="005C1330"/>
    <w:rsid w:val="005C1E27"/>
    <w:rsid w:val="005C2B80"/>
    <w:rsid w:val="005C2FD6"/>
    <w:rsid w:val="005C4309"/>
    <w:rsid w:val="005D0B92"/>
    <w:rsid w:val="005D0BB7"/>
    <w:rsid w:val="005D10C3"/>
    <w:rsid w:val="005D1317"/>
    <w:rsid w:val="005D14E1"/>
    <w:rsid w:val="005D14F5"/>
    <w:rsid w:val="005D175F"/>
    <w:rsid w:val="005D185E"/>
    <w:rsid w:val="005D1B1C"/>
    <w:rsid w:val="005D1DB4"/>
    <w:rsid w:val="005D2FB6"/>
    <w:rsid w:val="005D3F06"/>
    <w:rsid w:val="005D41D0"/>
    <w:rsid w:val="005D4B9B"/>
    <w:rsid w:val="005D50D5"/>
    <w:rsid w:val="005D511D"/>
    <w:rsid w:val="005D67D1"/>
    <w:rsid w:val="005D6930"/>
    <w:rsid w:val="005E038C"/>
    <w:rsid w:val="005E21B6"/>
    <w:rsid w:val="005E3706"/>
    <w:rsid w:val="005E4D0E"/>
    <w:rsid w:val="005E78D9"/>
    <w:rsid w:val="005F0864"/>
    <w:rsid w:val="005F11E5"/>
    <w:rsid w:val="005F309C"/>
    <w:rsid w:val="005F37EC"/>
    <w:rsid w:val="005F3AFF"/>
    <w:rsid w:val="005F3C30"/>
    <w:rsid w:val="005F40B1"/>
    <w:rsid w:val="005F470E"/>
    <w:rsid w:val="005F5400"/>
    <w:rsid w:val="005F5466"/>
    <w:rsid w:val="005F5539"/>
    <w:rsid w:val="005F5830"/>
    <w:rsid w:val="005F68E5"/>
    <w:rsid w:val="005F6BD3"/>
    <w:rsid w:val="005F7BCE"/>
    <w:rsid w:val="005F7D87"/>
    <w:rsid w:val="00600119"/>
    <w:rsid w:val="00600E46"/>
    <w:rsid w:val="00600F72"/>
    <w:rsid w:val="00601AF0"/>
    <w:rsid w:val="00602327"/>
    <w:rsid w:val="00603149"/>
    <w:rsid w:val="00603466"/>
    <w:rsid w:val="00603563"/>
    <w:rsid w:val="00603E41"/>
    <w:rsid w:val="006062C7"/>
    <w:rsid w:val="0060675E"/>
    <w:rsid w:val="00606F82"/>
    <w:rsid w:val="0060778D"/>
    <w:rsid w:val="006104D7"/>
    <w:rsid w:val="00610D8B"/>
    <w:rsid w:val="006122BB"/>
    <w:rsid w:val="006140DD"/>
    <w:rsid w:val="006147D5"/>
    <w:rsid w:val="0061481C"/>
    <w:rsid w:val="00614D22"/>
    <w:rsid w:val="0061538E"/>
    <w:rsid w:val="00617613"/>
    <w:rsid w:val="0062060F"/>
    <w:rsid w:val="00621159"/>
    <w:rsid w:val="006228CC"/>
    <w:rsid w:val="00622D7B"/>
    <w:rsid w:val="00623257"/>
    <w:rsid w:val="006245EB"/>
    <w:rsid w:val="006255F8"/>
    <w:rsid w:val="0062587B"/>
    <w:rsid w:val="006273EF"/>
    <w:rsid w:val="00630420"/>
    <w:rsid w:val="006318D3"/>
    <w:rsid w:val="00631DBD"/>
    <w:rsid w:val="00632610"/>
    <w:rsid w:val="0063276C"/>
    <w:rsid w:val="0063304C"/>
    <w:rsid w:val="0063344B"/>
    <w:rsid w:val="0063590C"/>
    <w:rsid w:val="00637CEE"/>
    <w:rsid w:val="00637EB9"/>
    <w:rsid w:val="00640A3F"/>
    <w:rsid w:val="00640F38"/>
    <w:rsid w:val="00641F19"/>
    <w:rsid w:val="006420D0"/>
    <w:rsid w:val="00642FE5"/>
    <w:rsid w:val="006450A5"/>
    <w:rsid w:val="00645E94"/>
    <w:rsid w:val="00646A72"/>
    <w:rsid w:val="00647F33"/>
    <w:rsid w:val="00650D4C"/>
    <w:rsid w:val="006543D0"/>
    <w:rsid w:val="00654A76"/>
    <w:rsid w:val="00655669"/>
    <w:rsid w:val="00655DFD"/>
    <w:rsid w:val="006564C4"/>
    <w:rsid w:val="00657298"/>
    <w:rsid w:val="0065733E"/>
    <w:rsid w:val="006579A7"/>
    <w:rsid w:val="00657C95"/>
    <w:rsid w:val="006615A9"/>
    <w:rsid w:val="006615DE"/>
    <w:rsid w:val="00661BDC"/>
    <w:rsid w:val="00664705"/>
    <w:rsid w:val="00665924"/>
    <w:rsid w:val="00665D89"/>
    <w:rsid w:val="006660B4"/>
    <w:rsid w:val="00666C36"/>
    <w:rsid w:val="00667259"/>
    <w:rsid w:val="006676ED"/>
    <w:rsid w:val="00670E92"/>
    <w:rsid w:val="00672356"/>
    <w:rsid w:val="00673691"/>
    <w:rsid w:val="00674E0D"/>
    <w:rsid w:val="006757C2"/>
    <w:rsid w:val="00675805"/>
    <w:rsid w:val="00675DB9"/>
    <w:rsid w:val="00675ED6"/>
    <w:rsid w:val="0067651E"/>
    <w:rsid w:val="00676E08"/>
    <w:rsid w:val="00677E76"/>
    <w:rsid w:val="0068045B"/>
    <w:rsid w:val="006807D4"/>
    <w:rsid w:val="00682C98"/>
    <w:rsid w:val="00683029"/>
    <w:rsid w:val="00683061"/>
    <w:rsid w:val="00684B9C"/>
    <w:rsid w:val="006858E1"/>
    <w:rsid w:val="00690AAD"/>
    <w:rsid w:val="00691336"/>
    <w:rsid w:val="006916A9"/>
    <w:rsid w:val="006922CA"/>
    <w:rsid w:val="00692688"/>
    <w:rsid w:val="00692837"/>
    <w:rsid w:val="00693518"/>
    <w:rsid w:val="00694212"/>
    <w:rsid w:val="006943E9"/>
    <w:rsid w:val="006945A2"/>
    <w:rsid w:val="00694851"/>
    <w:rsid w:val="00695082"/>
    <w:rsid w:val="006950FC"/>
    <w:rsid w:val="006954D2"/>
    <w:rsid w:val="00695692"/>
    <w:rsid w:val="0069585C"/>
    <w:rsid w:val="00695B92"/>
    <w:rsid w:val="00697454"/>
    <w:rsid w:val="006A1BEC"/>
    <w:rsid w:val="006A1E73"/>
    <w:rsid w:val="006A313A"/>
    <w:rsid w:val="006A4F12"/>
    <w:rsid w:val="006A4FF4"/>
    <w:rsid w:val="006A510C"/>
    <w:rsid w:val="006A77E6"/>
    <w:rsid w:val="006A7CF4"/>
    <w:rsid w:val="006A7F19"/>
    <w:rsid w:val="006B142C"/>
    <w:rsid w:val="006B2978"/>
    <w:rsid w:val="006B3B2A"/>
    <w:rsid w:val="006B3BAF"/>
    <w:rsid w:val="006B41B4"/>
    <w:rsid w:val="006B468F"/>
    <w:rsid w:val="006B5C54"/>
    <w:rsid w:val="006B7F9F"/>
    <w:rsid w:val="006C06F3"/>
    <w:rsid w:val="006C0EC7"/>
    <w:rsid w:val="006C12DA"/>
    <w:rsid w:val="006C33EA"/>
    <w:rsid w:val="006C3DD6"/>
    <w:rsid w:val="006C55C2"/>
    <w:rsid w:val="006C6105"/>
    <w:rsid w:val="006C6A36"/>
    <w:rsid w:val="006C6D30"/>
    <w:rsid w:val="006D0299"/>
    <w:rsid w:val="006D071C"/>
    <w:rsid w:val="006D138E"/>
    <w:rsid w:val="006D2696"/>
    <w:rsid w:val="006D305D"/>
    <w:rsid w:val="006D3C7A"/>
    <w:rsid w:val="006D615E"/>
    <w:rsid w:val="006D6921"/>
    <w:rsid w:val="006E0879"/>
    <w:rsid w:val="006E17CA"/>
    <w:rsid w:val="006E1E66"/>
    <w:rsid w:val="006E2AA7"/>
    <w:rsid w:val="006E2DFB"/>
    <w:rsid w:val="006E30CC"/>
    <w:rsid w:val="006E3C4F"/>
    <w:rsid w:val="006E3DCE"/>
    <w:rsid w:val="006E4477"/>
    <w:rsid w:val="006E4EE2"/>
    <w:rsid w:val="006E6772"/>
    <w:rsid w:val="006E6873"/>
    <w:rsid w:val="006E6A0C"/>
    <w:rsid w:val="006E6CD9"/>
    <w:rsid w:val="006E6CF3"/>
    <w:rsid w:val="006E7E41"/>
    <w:rsid w:val="006E7F98"/>
    <w:rsid w:val="006F02CB"/>
    <w:rsid w:val="006F0F14"/>
    <w:rsid w:val="006F1229"/>
    <w:rsid w:val="006F1452"/>
    <w:rsid w:val="006F1490"/>
    <w:rsid w:val="006F25B4"/>
    <w:rsid w:val="006F336F"/>
    <w:rsid w:val="006F35AF"/>
    <w:rsid w:val="006F6A56"/>
    <w:rsid w:val="006F7432"/>
    <w:rsid w:val="007002E9"/>
    <w:rsid w:val="0070093D"/>
    <w:rsid w:val="007009AB"/>
    <w:rsid w:val="00700FD5"/>
    <w:rsid w:val="00701006"/>
    <w:rsid w:val="0070174A"/>
    <w:rsid w:val="00702AA2"/>
    <w:rsid w:val="00702D66"/>
    <w:rsid w:val="0070427D"/>
    <w:rsid w:val="007051CB"/>
    <w:rsid w:val="007066D6"/>
    <w:rsid w:val="00706BF8"/>
    <w:rsid w:val="00710B7C"/>
    <w:rsid w:val="00710F22"/>
    <w:rsid w:val="007111E9"/>
    <w:rsid w:val="007123E1"/>
    <w:rsid w:val="0071292F"/>
    <w:rsid w:val="00712991"/>
    <w:rsid w:val="00712D09"/>
    <w:rsid w:val="00714F23"/>
    <w:rsid w:val="007152B7"/>
    <w:rsid w:val="007153B0"/>
    <w:rsid w:val="00715EC5"/>
    <w:rsid w:val="00715F23"/>
    <w:rsid w:val="00716D5C"/>
    <w:rsid w:val="00717EB9"/>
    <w:rsid w:val="007224C9"/>
    <w:rsid w:val="00722977"/>
    <w:rsid w:val="00722CDC"/>
    <w:rsid w:val="007238C7"/>
    <w:rsid w:val="00723C1B"/>
    <w:rsid w:val="007249AC"/>
    <w:rsid w:val="00724CDC"/>
    <w:rsid w:val="00726201"/>
    <w:rsid w:val="00732783"/>
    <w:rsid w:val="007338DE"/>
    <w:rsid w:val="00733BB2"/>
    <w:rsid w:val="00734180"/>
    <w:rsid w:val="00735588"/>
    <w:rsid w:val="007376DB"/>
    <w:rsid w:val="007405FB"/>
    <w:rsid w:val="00740C56"/>
    <w:rsid w:val="00741222"/>
    <w:rsid w:val="00741524"/>
    <w:rsid w:val="00741EAB"/>
    <w:rsid w:val="007422B3"/>
    <w:rsid w:val="0074299E"/>
    <w:rsid w:val="00742CAE"/>
    <w:rsid w:val="00742EC0"/>
    <w:rsid w:val="007430F0"/>
    <w:rsid w:val="00743905"/>
    <w:rsid w:val="007439FB"/>
    <w:rsid w:val="00743C77"/>
    <w:rsid w:val="00745DD1"/>
    <w:rsid w:val="007467C5"/>
    <w:rsid w:val="007469CB"/>
    <w:rsid w:val="00747234"/>
    <w:rsid w:val="00747D2C"/>
    <w:rsid w:val="00747EA3"/>
    <w:rsid w:val="0075041A"/>
    <w:rsid w:val="0075581C"/>
    <w:rsid w:val="00755845"/>
    <w:rsid w:val="0075598C"/>
    <w:rsid w:val="0075744B"/>
    <w:rsid w:val="007578BF"/>
    <w:rsid w:val="00757AE6"/>
    <w:rsid w:val="00760AB1"/>
    <w:rsid w:val="00762458"/>
    <w:rsid w:val="00762763"/>
    <w:rsid w:val="0076291F"/>
    <w:rsid w:val="00762D30"/>
    <w:rsid w:val="00763140"/>
    <w:rsid w:val="00763C8F"/>
    <w:rsid w:val="00764069"/>
    <w:rsid w:val="0076491B"/>
    <w:rsid w:val="00764A6B"/>
    <w:rsid w:val="00764CCD"/>
    <w:rsid w:val="007662FB"/>
    <w:rsid w:val="00766C51"/>
    <w:rsid w:val="00770233"/>
    <w:rsid w:val="007713E7"/>
    <w:rsid w:val="007715BF"/>
    <w:rsid w:val="00771944"/>
    <w:rsid w:val="00771950"/>
    <w:rsid w:val="00772C16"/>
    <w:rsid w:val="0077516A"/>
    <w:rsid w:val="00776199"/>
    <w:rsid w:val="00777B2C"/>
    <w:rsid w:val="00780242"/>
    <w:rsid w:val="00780FE0"/>
    <w:rsid w:val="00781783"/>
    <w:rsid w:val="00783A03"/>
    <w:rsid w:val="00783C3B"/>
    <w:rsid w:val="00784317"/>
    <w:rsid w:val="007845AC"/>
    <w:rsid w:val="00790493"/>
    <w:rsid w:val="007909C7"/>
    <w:rsid w:val="00791CA9"/>
    <w:rsid w:val="0079289B"/>
    <w:rsid w:val="00792AC0"/>
    <w:rsid w:val="00792BAC"/>
    <w:rsid w:val="007940CA"/>
    <w:rsid w:val="007940FB"/>
    <w:rsid w:val="0079423E"/>
    <w:rsid w:val="007971F8"/>
    <w:rsid w:val="00797986"/>
    <w:rsid w:val="007A130C"/>
    <w:rsid w:val="007A1F45"/>
    <w:rsid w:val="007A3376"/>
    <w:rsid w:val="007A385F"/>
    <w:rsid w:val="007A45A4"/>
    <w:rsid w:val="007A5B92"/>
    <w:rsid w:val="007B0796"/>
    <w:rsid w:val="007B084B"/>
    <w:rsid w:val="007B0AB3"/>
    <w:rsid w:val="007B252A"/>
    <w:rsid w:val="007B33C2"/>
    <w:rsid w:val="007B40AD"/>
    <w:rsid w:val="007B4CA2"/>
    <w:rsid w:val="007B72F2"/>
    <w:rsid w:val="007B7C75"/>
    <w:rsid w:val="007C0F6C"/>
    <w:rsid w:val="007C2035"/>
    <w:rsid w:val="007C2211"/>
    <w:rsid w:val="007C2301"/>
    <w:rsid w:val="007C2424"/>
    <w:rsid w:val="007C2A49"/>
    <w:rsid w:val="007C3198"/>
    <w:rsid w:val="007C3D16"/>
    <w:rsid w:val="007C418B"/>
    <w:rsid w:val="007C4360"/>
    <w:rsid w:val="007C5278"/>
    <w:rsid w:val="007C641C"/>
    <w:rsid w:val="007C6580"/>
    <w:rsid w:val="007C6951"/>
    <w:rsid w:val="007C6F8F"/>
    <w:rsid w:val="007C70F0"/>
    <w:rsid w:val="007C7AD2"/>
    <w:rsid w:val="007C7B59"/>
    <w:rsid w:val="007D2412"/>
    <w:rsid w:val="007D2EEA"/>
    <w:rsid w:val="007D353D"/>
    <w:rsid w:val="007D3945"/>
    <w:rsid w:val="007D3F83"/>
    <w:rsid w:val="007D532C"/>
    <w:rsid w:val="007D5BED"/>
    <w:rsid w:val="007D5C8F"/>
    <w:rsid w:val="007D650F"/>
    <w:rsid w:val="007D6534"/>
    <w:rsid w:val="007D6D82"/>
    <w:rsid w:val="007D7B6F"/>
    <w:rsid w:val="007E0837"/>
    <w:rsid w:val="007E0DBE"/>
    <w:rsid w:val="007E16DB"/>
    <w:rsid w:val="007E1E7C"/>
    <w:rsid w:val="007E1F49"/>
    <w:rsid w:val="007E2E53"/>
    <w:rsid w:val="007E3386"/>
    <w:rsid w:val="007E3BB4"/>
    <w:rsid w:val="007E40D8"/>
    <w:rsid w:val="007E4D6B"/>
    <w:rsid w:val="007E5809"/>
    <w:rsid w:val="007E5E84"/>
    <w:rsid w:val="007F1084"/>
    <w:rsid w:val="007F1452"/>
    <w:rsid w:val="007F2471"/>
    <w:rsid w:val="007F24F5"/>
    <w:rsid w:val="007F279C"/>
    <w:rsid w:val="007F3A32"/>
    <w:rsid w:val="007F3B06"/>
    <w:rsid w:val="007F430D"/>
    <w:rsid w:val="007F45A3"/>
    <w:rsid w:val="007F45AE"/>
    <w:rsid w:val="007F4BA1"/>
    <w:rsid w:val="007F6643"/>
    <w:rsid w:val="007F6EC7"/>
    <w:rsid w:val="007F6EE7"/>
    <w:rsid w:val="007F740A"/>
    <w:rsid w:val="007F797C"/>
    <w:rsid w:val="007F7F75"/>
    <w:rsid w:val="007F7FEB"/>
    <w:rsid w:val="008006EA"/>
    <w:rsid w:val="008009B8"/>
    <w:rsid w:val="008016D4"/>
    <w:rsid w:val="0080181A"/>
    <w:rsid w:val="00801984"/>
    <w:rsid w:val="0080219F"/>
    <w:rsid w:val="00803053"/>
    <w:rsid w:val="00803707"/>
    <w:rsid w:val="008037E7"/>
    <w:rsid w:val="00803C99"/>
    <w:rsid w:val="00803F1A"/>
    <w:rsid w:val="008045A3"/>
    <w:rsid w:val="008050E5"/>
    <w:rsid w:val="0080513C"/>
    <w:rsid w:val="00805717"/>
    <w:rsid w:val="008061C7"/>
    <w:rsid w:val="00806819"/>
    <w:rsid w:val="00806875"/>
    <w:rsid w:val="00806B03"/>
    <w:rsid w:val="00806FEA"/>
    <w:rsid w:val="008109F7"/>
    <w:rsid w:val="008120A5"/>
    <w:rsid w:val="0081365C"/>
    <w:rsid w:val="00813CEB"/>
    <w:rsid w:val="00814D0C"/>
    <w:rsid w:val="00815684"/>
    <w:rsid w:val="00815DB6"/>
    <w:rsid w:val="0081653E"/>
    <w:rsid w:val="0081683B"/>
    <w:rsid w:val="00816D43"/>
    <w:rsid w:val="00816D6D"/>
    <w:rsid w:val="00817218"/>
    <w:rsid w:val="00817267"/>
    <w:rsid w:val="008173C2"/>
    <w:rsid w:val="00817E00"/>
    <w:rsid w:val="00820746"/>
    <w:rsid w:val="00821E77"/>
    <w:rsid w:val="00822B14"/>
    <w:rsid w:val="00823456"/>
    <w:rsid w:val="00823E45"/>
    <w:rsid w:val="00825D01"/>
    <w:rsid w:val="0082635C"/>
    <w:rsid w:val="00826371"/>
    <w:rsid w:val="00830860"/>
    <w:rsid w:val="00830DA9"/>
    <w:rsid w:val="0083141D"/>
    <w:rsid w:val="008316F1"/>
    <w:rsid w:val="00831969"/>
    <w:rsid w:val="00832DF6"/>
    <w:rsid w:val="00833587"/>
    <w:rsid w:val="00833D15"/>
    <w:rsid w:val="00834900"/>
    <w:rsid w:val="00834CA3"/>
    <w:rsid w:val="00834E42"/>
    <w:rsid w:val="00834E78"/>
    <w:rsid w:val="0083554B"/>
    <w:rsid w:val="00836547"/>
    <w:rsid w:val="00836B6A"/>
    <w:rsid w:val="00841AD1"/>
    <w:rsid w:val="008426A9"/>
    <w:rsid w:val="0084281F"/>
    <w:rsid w:val="00842C67"/>
    <w:rsid w:val="00844090"/>
    <w:rsid w:val="00845B9F"/>
    <w:rsid w:val="00846A8C"/>
    <w:rsid w:val="0085393A"/>
    <w:rsid w:val="00853DEB"/>
    <w:rsid w:val="00854360"/>
    <w:rsid w:val="0085472A"/>
    <w:rsid w:val="00854948"/>
    <w:rsid w:val="00855F38"/>
    <w:rsid w:val="008563BC"/>
    <w:rsid w:val="0085660C"/>
    <w:rsid w:val="008569F6"/>
    <w:rsid w:val="00856DD4"/>
    <w:rsid w:val="008570CD"/>
    <w:rsid w:val="008575EF"/>
    <w:rsid w:val="00857993"/>
    <w:rsid w:val="00860A92"/>
    <w:rsid w:val="00861BA7"/>
    <w:rsid w:val="0086221D"/>
    <w:rsid w:val="00863151"/>
    <w:rsid w:val="00863364"/>
    <w:rsid w:val="008642A6"/>
    <w:rsid w:val="00864408"/>
    <w:rsid w:val="008649D9"/>
    <w:rsid w:val="00866F03"/>
    <w:rsid w:val="00870BD4"/>
    <w:rsid w:val="008726A2"/>
    <w:rsid w:val="00872805"/>
    <w:rsid w:val="008728BF"/>
    <w:rsid w:val="00872DD9"/>
    <w:rsid w:val="00872F3B"/>
    <w:rsid w:val="008734E7"/>
    <w:rsid w:val="00875B6A"/>
    <w:rsid w:val="008760AF"/>
    <w:rsid w:val="00876362"/>
    <w:rsid w:val="00876695"/>
    <w:rsid w:val="008801E7"/>
    <w:rsid w:val="008803B8"/>
    <w:rsid w:val="008807BE"/>
    <w:rsid w:val="008809E0"/>
    <w:rsid w:val="00880B74"/>
    <w:rsid w:val="00880C9A"/>
    <w:rsid w:val="00880EC5"/>
    <w:rsid w:val="00884866"/>
    <w:rsid w:val="00884C6F"/>
    <w:rsid w:val="008872B8"/>
    <w:rsid w:val="00890204"/>
    <w:rsid w:val="00890CE2"/>
    <w:rsid w:val="00890E14"/>
    <w:rsid w:val="00890EF4"/>
    <w:rsid w:val="00891286"/>
    <w:rsid w:val="0089177D"/>
    <w:rsid w:val="0089258A"/>
    <w:rsid w:val="00892739"/>
    <w:rsid w:val="00892AA7"/>
    <w:rsid w:val="00892F6E"/>
    <w:rsid w:val="00893CB8"/>
    <w:rsid w:val="00895763"/>
    <w:rsid w:val="008970CB"/>
    <w:rsid w:val="008972B9"/>
    <w:rsid w:val="00897986"/>
    <w:rsid w:val="00897AC4"/>
    <w:rsid w:val="008A00C3"/>
    <w:rsid w:val="008A022F"/>
    <w:rsid w:val="008A14D3"/>
    <w:rsid w:val="008A444B"/>
    <w:rsid w:val="008A4FE2"/>
    <w:rsid w:val="008A5178"/>
    <w:rsid w:val="008A6FFE"/>
    <w:rsid w:val="008B25C2"/>
    <w:rsid w:val="008B53B9"/>
    <w:rsid w:val="008B5C4F"/>
    <w:rsid w:val="008B6A70"/>
    <w:rsid w:val="008B78F1"/>
    <w:rsid w:val="008C0CC2"/>
    <w:rsid w:val="008C1401"/>
    <w:rsid w:val="008C1678"/>
    <w:rsid w:val="008C2072"/>
    <w:rsid w:val="008C290E"/>
    <w:rsid w:val="008C36FC"/>
    <w:rsid w:val="008C3A3F"/>
    <w:rsid w:val="008C41B2"/>
    <w:rsid w:val="008C5689"/>
    <w:rsid w:val="008C676B"/>
    <w:rsid w:val="008D0087"/>
    <w:rsid w:val="008D07D2"/>
    <w:rsid w:val="008D33FE"/>
    <w:rsid w:val="008D3C9B"/>
    <w:rsid w:val="008D5A69"/>
    <w:rsid w:val="008D5C26"/>
    <w:rsid w:val="008D62B6"/>
    <w:rsid w:val="008D7200"/>
    <w:rsid w:val="008E0472"/>
    <w:rsid w:val="008E346C"/>
    <w:rsid w:val="008E3972"/>
    <w:rsid w:val="008E3D0D"/>
    <w:rsid w:val="008E3D92"/>
    <w:rsid w:val="008E3F1F"/>
    <w:rsid w:val="008E3FC9"/>
    <w:rsid w:val="008E41E3"/>
    <w:rsid w:val="008E505E"/>
    <w:rsid w:val="008E530B"/>
    <w:rsid w:val="008E5A89"/>
    <w:rsid w:val="008E6195"/>
    <w:rsid w:val="008E662B"/>
    <w:rsid w:val="008E6D46"/>
    <w:rsid w:val="008E7582"/>
    <w:rsid w:val="008E7609"/>
    <w:rsid w:val="008F0493"/>
    <w:rsid w:val="008F087C"/>
    <w:rsid w:val="008F134D"/>
    <w:rsid w:val="008F1CD5"/>
    <w:rsid w:val="008F21C1"/>
    <w:rsid w:val="008F2C46"/>
    <w:rsid w:val="008F2EDD"/>
    <w:rsid w:val="008F34B6"/>
    <w:rsid w:val="008F3B5B"/>
    <w:rsid w:val="008F424D"/>
    <w:rsid w:val="008F5919"/>
    <w:rsid w:val="008F630A"/>
    <w:rsid w:val="008F7719"/>
    <w:rsid w:val="008F78C1"/>
    <w:rsid w:val="00900471"/>
    <w:rsid w:val="00900568"/>
    <w:rsid w:val="00900AEA"/>
    <w:rsid w:val="00900E30"/>
    <w:rsid w:val="0090215D"/>
    <w:rsid w:val="00902A7F"/>
    <w:rsid w:val="009030F7"/>
    <w:rsid w:val="009037C5"/>
    <w:rsid w:val="0090382D"/>
    <w:rsid w:val="0090459C"/>
    <w:rsid w:val="009056CE"/>
    <w:rsid w:val="00906449"/>
    <w:rsid w:val="009067EB"/>
    <w:rsid w:val="00906AC9"/>
    <w:rsid w:val="009078CB"/>
    <w:rsid w:val="00907E6B"/>
    <w:rsid w:val="00910016"/>
    <w:rsid w:val="009121FD"/>
    <w:rsid w:val="0091364F"/>
    <w:rsid w:val="0091390D"/>
    <w:rsid w:val="00914043"/>
    <w:rsid w:val="009144DC"/>
    <w:rsid w:val="00915857"/>
    <w:rsid w:val="009161FF"/>
    <w:rsid w:val="00916318"/>
    <w:rsid w:val="009203FB"/>
    <w:rsid w:val="0092063B"/>
    <w:rsid w:val="00920735"/>
    <w:rsid w:val="00921345"/>
    <w:rsid w:val="0092149D"/>
    <w:rsid w:val="00922255"/>
    <w:rsid w:val="009223D2"/>
    <w:rsid w:val="009236F8"/>
    <w:rsid w:val="00925091"/>
    <w:rsid w:val="009251D5"/>
    <w:rsid w:val="0092584C"/>
    <w:rsid w:val="00926B77"/>
    <w:rsid w:val="00927112"/>
    <w:rsid w:val="009276BA"/>
    <w:rsid w:val="009277E7"/>
    <w:rsid w:val="0093033D"/>
    <w:rsid w:val="009316A6"/>
    <w:rsid w:val="00932054"/>
    <w:rsid w:val="009322B2"/>
    <w:rsid w:val="00933141"/>
    <w:rsid w:val="0093380C"/>
    <w:rsid w:val="00934033"/>
    <w:rsid w:val="009341D4"/>
    <w:rsid w:val="009345D4"/>
    <w:rsid w:val="0093493A"/>
    <w:rsid w:val="0093558F"/>
    <w:rsid w:val="00936325"/>
    <w:rsid w:val="009374BA"/>
    <w:rsid w:val="009375AC"/>
    <w:rsid w:val="009402AC"/>
    <w:rsid w:val="009422FD"/>
    <w:rsid w:val="0094249D"/>
    <w:rsid w:val="00943E8D"/>
    <w:rsid w:val="00944899"/>
    <w:rsid w:val="0094495D"/>
    <w:rsid w:val="00944C17"/>
    <w:rsid w:val="00945152"/>
    <w:rsid w:val="0094549B"/>
    <w:rsid w:val="00945D50"/>
    <w:rsid w:val="00946560"/>
    <w:rsid w:val="00946772"/>
    <w:rsid w:val="009475F3"/>
    <w:rsid w:val="009516AD"/>
    <w:rsid w:val="00951BCD"/>
    <w:rsid w:val="00952219"/>
    <w:rsid w:val="00952273"/>
    <w:rsid w:val="0095248E"/>
    <w:rsid w:val="00952826"/>
    <w:rsid w:val="0095283E"/>
    <w:rsid w:val="00952B35"/>
    <w:rsid w:val="0095570A"/>
    <w:rsid w:val="0095595E"/>
    <w:rsid w:val="00955A7A"/>
    <w:rsid w:val="00955E66"/>
    <w:rsid w:val="009577CC"/>
    <w:rsid w:val="00960EDC"/>
    <w:rsid w:val="009615BF"/>
    <w:rsid w:val="0096223B"/>
    <w:rsid w:val="009634FE"/>
    <w:rsid w:val="00964280"/>
    <w:rsid w:val="009659A1"/>
    <w:rsid w:val="00965C13"/>
    <w:rsid w:val="00966414"/>
    <w:rsid w:val="0096686E"/>
    <w:rsid w:val="00966DEA"/>
    <w:rsid w:val="009676AA"/>
    <w:rsid w:val="00967784"/>
    <w:rsid w:val="00967888"/>
    <w:rsid w:val="009679FE"/>
    <w:rsid w:val="00967C0A"/>
    <w:rsid w:val="00971385"/>
    <w:rsid w:val="00972250"/>
    <w:rsid w:val="00972463"/>
    <w:rsid w:val="009738A3"/>
    <w:rsid w:val="00973F52"/>
    <w:rsid w:val="009755EB"/>
    <w:rsid w:val="00975964"/>
    <w:rsid w:val="00975EAF"/>
    <w:rsid w:val="00976687"/>
    <w:rsid w:val="009819A7"/>
    <w:rsid w:val="00982E0E"/>
    <w:rsid w:val="009837BD"/>
    <w:rsid w:val="009845EE"/>
    <w:rsid w:val="00984D01"/>
    <w:rsid w:val="009853D7"/>
    <w:rsid w:val="00985A21"/>
    <w:rsid w:val="00986EB3"/>
    <w:rsid w:val="00987165"/>
    <w:rsid w:val="00987167"/>
    <w:rsid w:val="0098770A"/>
    <w:rsid w:val="009900D7"/>
    <w:rsid w:val="009903DA"/>
    <w:rsid w:val="00992DCB"/>
    <w:rsid w:val="00993110"/>
    <w:rsid w:val="00993362"/>
    <w:rsid w:val="009935D2"/>
    <w:rsid w:val="00993E72"/>
    <w:rsid w:val="00994FFD"/>
    <w:rsid w:val="0099641B"/>
    <w:rsid w:val="00997384"/>
    <w:rsid w:val="0099740F"/>
    <w:rsid w:val="009979B4"/>
    <w:rsid w:val="009A0C00"/>
    <w:rsid w:val="009A11A9"/>
    <w:rsid w:val="009A2C7D"/>
    <w:rsid w:val="009A3870"/>
    <w:rsid w:val="009A400F"/>
    <w:rsid w:val="009A4803"/>
    <w:rsid w:val="009A551A"/>
    <w:rsid w:val="009A558C"/>
    <w:rsid w:val="009A718E"/>
    <w:rsid w:val="009A7604"/>
    <w:rsid w:val="009B1122"/>
    <w:rsid w:val="009B11C6"/>
    <w:rsid w:val="009B2A12"/>
    <w:rsid w:val="009B398F"/>
    <w:rsid w:val="009B5292"/>
    <w:rsid w:val="009B746A"/>
    <w:rsid w:val="009B75FD"/>
    <w:rsid w:val="009B7E6A"/>
    <w:rsid w:val="009C03DE"/>
    <w:rsid w:val="009C0B3F"/>
    <w:rsid w:val="009C1F78"/>
    <w:rsid w:val="009C2676"/>
    <w:rsid w:val="009C28F8"/>
    <w:rsid w:val="009C29EA"/>
    <w:rsid w:val="009C2E28"/>
    <w:rsid w:val="009C2F1F"/>
    <w:rsid w:val="009C396A"/>
    <w:rsid w:val="009C3B36"/>
    <w:rsid w:val="009C4037"/>
    <w:rsid w:val="009C5142"/>
    <w:rsid w:val="009C5FE3"/>
    <w:rsid w:val="009D0E3C"/>
    <w:rsid w:val="009D1696"/>
    <w:rsid w:val="009D21CA"/>
    <w:rsid w:val="009D3D69"/>
    <w:rsid w:val="009D413E"/>
    <w:rsid w:val="009D4E12"/>
    <w:rsid w:val="009D4EAF"/>
    <w:rsid w:val="009D57AF"/>
    <w:rsid w:val="009D5902"/>
    <w:rsid w:val="009D5A28"/>
    <w:rsid w:val="009D5B4E"/>
    <w:rsid w:val="009D61D0"/>
    <w:rsid w:val="009E0443"/>
    <w:rsid w:val="009E052A"/>
    <w:rsid w:val="009E0825"/>
    <w:rsid w:val="009E1153"/>
    <w:rsid w:val="009E16A6"/>
    <w:rsid w:val="009E1D55"/>
    <w:rsid w:val="009E3386"/>
    <w:rsid w:val="009E4136"/>
    <w:rsid w:val="009E42C7"/>
    <w:rsid w:val="009E58C1"/>
    <w:rsid w:val="009E6AF4"/>
    <w:rsid w:val="009E6CC3"/>
    <w:rsid w:val="009E7206"/>
    <w:rsid w:val="009F0C8F"/>
    <w:rsid w:val="009F1BA0"/>
    <w:rsid w:val="009F2B2A"/>
    <w:rsid w:val="009F3AB8"/>
    <w:rsid w:val="009F3BF7"/>
    <w:rsid w:val="009F488A"/>
    <w:rsid w:val="009F4D16"/>
    <w:rsid w:val="009F4F84"/>
    <w:rsid w:val="009F5807"/>
    <w:rsid w:val="009F5A73"/>
    <w:rsid w:val="009F7386"/>
    <w:rsid w:val="009F774D"/>
    <w:rsid w:val="009F7E1F"/>
    <w:rsid w:val="00A00D13"/>
    <w:rsid w:val="00A01629"/>
    <w:rsid w:val="00A01B31"/>
    <w:rsid w:val="00A023CC"/>
    <w:rsid w:val="00A02CB2"/>
    <w:rsid w:val="00A030DE"/>
    <w:rsid w:val="00A03156"/>
    <w:rsid w:val="00A056C5"/>
    <w:rsid w:val="00A0581C"/>
    <w:rsid w:val="00A0582A"/>
    <w:rsid w:val="00A07025"/>
    <w:rsid w:val="00A11543"/>
    <w:rsid w:val="00A1237A"/>
    <w:rsid w:val="00A1610D"/>
    <w:rsid w:val="00A201CB"/>
    <w:rsid w:val="00A23757"/>
    <w:rsid w:val="00A24434"/>
    <w:rsid w:val="00A24930"/>
    <w:rsid w:val="00A2574F"/>
    <w:rsid w:val="00A258BF"/>
    <w:rsid w:val="00A265BB"/>
    <w:rsid w:val="00A274B7"/>
    <w:rsid w:val="00A27968"/>
    <w:rsid w:val="00A327BF"/>
    <w:rsid w:val="00A33112"/>
    <w:rsid w:val="00A33467"/>
    <w:rsid w:val="00A343B5"/>
    <w:rsid w:val="00A34CD4"/>
    <w:rsid w:val="00A3500A"/>
    <w:rsid w:val="00A35226"/>
    <w:rsid w:val="00A36EE6"/>
    <w:rsid w:val="00A377F4"/>
    <w:rsid w:val="00A4019E"/>
    <w:rsid w:val="00A40CE7"/>
    <w:rsid w:val="00A40DCD"/>
    <w:rsid w:val="00A40F7F"/>
    <w:rsid w:val="00A4111D"/>
    <w:rsid w:val="00A41820"/>
    <w:rsid w:val="00A421B4"/>
    <w:rsid w:val="00A42360"/>
    <w:rsid w:val="00A4276B"/>
    <w:rsid w:val="00A42C47"/>
    <w:rsid w:val="00A435E0"/>
    <w:rsid w:val="00A43A22"/>
    <w:rsid w:val="00A452A2"/>
    <w:rsid w:val="00A45F0A"/>
    <w:rsid w:val="00A46014"/>
    <w:rsid w:val="00A47807"/>
    <w:rsid w:val="00A5247A"/>
    <w:rsid w:val="00A52C9A"/>
    <w:rsid w:val="00A535F8"/>
    <w:rsid w:val="00A53777"/>
    <w:rsid w:val="00A53807"/>
    <w:rsid w:val="00A53C39"/>
    <w:rsid w:val="00A54277"/>
    <w:rsid w:val="00A56165"/>
    <w:rsid w:val="00A567B0"/>
    <w:rsid w:val="00A578D7"/>
    <w:rsid w:val="00A57C80"/>
    <w:rsid w:val="00A6010A"/>
    <w:rsid w:val="00A602C4"/>
    <w:rsid w:val="00A60EA4"/>
    <w:rsid w:val="00A629B5"/>
    <w:rsid w:val="00A63895"/>
    <w:rsid w:val="00A64203"/>
    <w:rsid w:val="00A64633"/>
    <w:rsid w:val="00A64761"/>
    <w:rsid w:val="00A6733D"/>
    <w:rsid w:val="00A70B5A"/>
    <w:rsid w:val="00A71A47"/>
    <w:rsid w:val="00A71AA6"/>
    <w:rsid w:val="00A71EC9"/>
    <w:rsid w:val="00A72148"/>
    <w:rsid w:val="00A738A7"/>
    <w:rsid w:val="00A74B22"/>
    <w:rsid w:val="00A75022"/>
    <w:rsid w:val="00A76B4A"/>
    <w:rsid w:val="00A770AD"/>
    <w:rsid w:val="00A77987"/>
    <w:rsid w:val="00A77AF5"/>
    <w:rsid w:val="00A807BA"/>
    <w:rsid w:val="00A80CEF"/>
    <w:rsid w:val="00A82102"/>
    <w:rsid w:val="00A82A8B"/>
    <w:rsid w:val="00A82E67"/>
    <w:rsid w:val="00A83134"/>
    <w:rsid w:val="00A831C7"/>
    <w:rsid w:val="00A83AF3"/>
    <w:rsid w:val="00A85705"/>
    <w:rsid w:val="00A85C0A"/>
    <w:rsid w:val="00A86DEB"/>
    <w:rsid w:val="00A9015F"/>
    <w:rsid w:val="00A919CF"/>
    <w:rsid w:val="00A92266"/>
    <w:rsid w:val="00A92C9A"/>
    <w:rsid w:val="00A93F3E"/>
    <w:rsid w:val="00A943A7"/>
    <w:rsid w:val="00A94BAB"/>
    <w:rsid w:val="00A95B7E"/>
    <w:rsid w:val="00A96371"/>
    <w:rsid w:val="00A971C7"/>
    <w:rsid w:val="00A971F9"/>
    <w:rsid w:val="00A975A9"/>
    <w:rsid w:val="00A978C8"/>
    <w:rsid w:val="00AA09FA"/>
    <w:rsid w:val="00AA1916"/>
    <w:rsid w:val="00AA192D"/>
    <w:rsid w:val="00AA1F6F"/>
    <w:rsid w:val="00AA2EBF"/>
    <w:rsid w:val="00AA3448"/>
    <w:rsid w:val="00AA3AA4"/>
    <w:rsid w:val="00AA3E7F"/>
    <w:rsid w:val="00AA4487"/>
    <w:rsid w:val="00AA4E05"/>
    <w:rsid w:val="00AA5809"/>
    <w:rsid w:val="00AA6E8B"/>
    <w:rsid w:val="00AA775F"/>
    <w:rsid w:val="00AB11C6"/>
    <w:rsid w:val="00AB1873"/>
    <w:rsid w:val="00AB18FE"/>
    <w:rsid w:val="00AB19CB"/>
    <w:rsid w:val="00AB2E00"/>
    <w:rsid w:val="00AB2FD7"/>
    <w:rsid w:val="00AB3354"/>
    <w:rsid w:val="00AB3906"/>
    <w:rsid w:val="00AB3D8E"/>
    <w:rsid w:val="00AB42DE"/>
    <w:rsid w:val="00AB6578"/>
    <w:rsid w:val="00AC0683"/>
    <w:rsid w:val="00AC1B83"/>
    <w:rsid w:val="00AC2542"/>
    <w:rsid w:val="00AC2978"/>
    <w:rsid w:val="00AC2994"/>
    <w:rsid w:val="00AC42E2"/>
    <w:rsid w:val="00AC43A6"/>
    <w:rsid w:val="00AC52EB"/>
    <w:rsid w:val="00AC6BF9"/>
    <w:rsid w:val="00AC6E0A"/>
    <w:rsid w:val="00AC74E2"/>
    <w:rsid w:val="00AC76E8"/>
    <w:rsid w:val="00AD0E29"/>
    <w:rsid w:val="00AD1893"/>
    <w:rsid w:val="00AD2164"/>
    <w:rsid w:val="00AD5D5F"/>
    <w:rsid w:val="00AD6164"/>
    <w:rsid w:val="00AD6DCA"/>
    <w:rsid w:val="00AD74AF"/>
    <w:rsid w:val="00AD77D7"/>
    <w:rsid w:val="00AE0FB9"/>
    <w:rsid w:val="00AE4822"/>
    <w:rsid w:val="00AE4A47"/>
    <w:rsid w:val="00AE4B2A"/>
    <w:rsid w:val="00AE4BF1"/>
    <w:rsid w:val="00AE7168"/>
    <w:rsid w:val="00AE7268"/>
    <w:rsid w:val="00AE7269"/>
    <w:rsid w:val="00AF305B"/>
    <w:rsid w:val="00AF35AB"/>
    <w:rsid w:val="00AF383D"/>
    <w:rsid w:val="00AF444C"/>
    <w:rsid w:val="00AF48A5"/>
    <w:rsid w:val="00AF4AD9"/>
    <w:rsid w:val="00AF5B13"/>
    <w:rsid w:val="00AF5CE5"/>
    <w:rsid w:val="00AF6868"/>
    <w:rsid w:val="00AF6E5D"/>
    <w:rsid w:val="00AF710D"/>
    <w:rsid w:val="00AF7409"/>
    <w:rsid w:val="00AF7AD1"/>
    <w:rsid w:val="00B000FA"/>
    <w:rsid w:val="00B00EC3"/>
    <w:rsid w:val="00B01558"/>
    <w:rsid w:val="00B01870"/>
    <w:rsid w:val="00B01A2F"/>
    <w:rsid w:val="00B022CF"/>
    <w:rsid w:val="00B03A6F"/>
    <w:rsid w:val="00B048CC"/>
    <w:rsid w:val="00B04D0F"/>
    <w:rsid w:val="00B05419"/>
    <w:rsid w:val="00B06EDC"/>
    <w:rsid w:val="00B07AED"/>
    <w:rsid w:val="00B07B02"/>
    <w:rsid w:val="00B07D48"/>
    <w:rsid w:val="00B07F03"/>
    <w:rsid w:val="00B1105B"/>
    <w:rsid w:val="00B116AA"/>
    <w:rsid w:val="00B12505"/>
    <w:rsid w:val="00B1269D"/>
    <w:rsid w:val="00B12A40"/>
    <w:rsid w:val="00B12C3A"/>
    <w:rsid w:val="00B15518"/>
    <w:rsid w:val="00B157D2"/>
    <w:rsid w:val="00B16A02"/>
    <w:rsid w:val="00B16F98"/>
    <w:rsid w:val="00B175DA"/>
    <w:rsid w:val="00B22C2F"/>
    <w:rsid w:val="00B22EC3"/>
    <w:rsid w:val="00B2361C"/>
    <w:rsid w:val="00B243B0"/>
    <w:rsid w:val="00B2500E"/>
    <w:rsid w:val="00B265F6"/>
    <w:rsid w:val="00B26927"/>
    <w:rsid w:val="00B26F22"/>
    <w:rsid w:val="00B27207"/>
    <w:rsid w:val="00B27639"/>
    <w:rsid w:val="00B27B7F"/>
    <w:rsid w:val="00B3106C"/>
    <w:rsid w:val="00B31FE3"/>
    <w:rsid w:val="00B32559"/>
    <w:rsid w:val="00B33201"/>
    <w:rsid w:val="00B33C15"/>
    <w:rsid w:val="00B33D7A"/>
    <w:rsid w:val="00B3409E"/>
    <w:rsid w:val="00B341DE"/>
    <w:rsid w:val="00B348C9"/>
    <w:rsid w:val="00B34B9F"/>
    <w:rsid w:val="00B3578A"/>
    <w:rsid w:val="00B35B53"/>
    <w:rsid w:val="00B35FDF"/>
    <w:rsid w:val="00B36236"/>
    <w:rsid w:val="00B36FEF"/>
    <w:rsid w:val="00B374A8"/>
    <w:rsid w:val="00B37762"/>
    <w:rsid w:val="00B37E9B"/>
    <w:rsid w:val="00B41035"/>
    <w:rsid w:val="00B41128"/>
    <w:rsid w:val="00B415B6"/>
    <w:rsid w:val="00B4177A"/>
    <w:rsid w:val="00B41F08"/>
    <w:rsid w:val="00B41FA2"/>
    <w:rsid w:val="00B4293A"/>
    <w:rsid w:val="00B447E8"/>
    <w:rsid w:val="00B45C1E"/>
    <w:rsid w:val="00B45F0D"/>
    <w:rsid w:val="00B46586"/>
    <w:rsid w:val="00B4731B"/>
    <w:rsid w:val="00B47F32"/>
    <w:rsid w:val="00B512F0"/>
    <w:rsid w:val="00B51928"/>
    <w:rsid w:val="00B52D1B"/>
    <w:rsid w:val="00B53166"/>
    <w:rsid w:val="00B56103"/>
    <w:rsid w:val="00B57C69"/>
    <w:rsid w:val="00B57ECD"/>
    <w:rsid w:val="00B6067F"/>
    <w:rsid w:val="00B60ADF"/>
    <w:rsid w:val="00B60AE5"/>
    <w:rsid w:val="00B60E85"/>
    <w:rsid w:val="00B61B84"/>
    <w:rsid w:val="00B620FE"/>
    <w:rsid w:val="00B626D0"/>
    <w:rsid w:val="00B63527"/>
    <w:rsid w:val="00B63EA7"/>
    <w:rsid w:val="00B64085"/>
    <w:rsid w:val="00B64484"/>
    <w:rsid w:val="00B64596"/>
    <w:rsid w:val="00B6468A"/>
    <w:rsid w:val="00B65333"/>
    <w:rsid w:val="00B66CB2"/>
    <w:rsid w:val="00B66D7F"/>
    <w:rsid w:val="00B66EFD"/>
    <w:rsid w:val="00B70140"/>
    <w:rsid w:val="00B71124"/>
    <w:rsid w:val="00B7207E"/>
    <w:rsid w:val="00B73A3F"/>
    <w:rsid w:val="00B741F9"/>
    <w:rsid w:val="00B7574C"/>
    <w:rsid w:val="00B7617E"/>
    <w:rsid w:val="00B76611"/>
    <w:rsid w:val="00B77E08"/>
    <w:rsid w:val="00B8145B"/>
    <w:rsid w:val="00B8199D"/>
    <w:rsid w:val="00B819F4"/>
    <w:rsid w:val="00B840D7"/>
    <w:rsid w:val="00B84174"/>
    <w:rsid w:val="00B85890"/>
    <w:rsid w:val="00B86A53"/>
    <w:rsid w:val="00B86F0B"/>
    <w:rsid w:val="00B87403"/>
    <w:rsid w:val="00B90E92"/>
    <w:rsid w:val="00B91297"/>
    <w:rsid w:val="00B94BE6"/>
    <w:rsid w:val="00B95CC2"/>
    <w:rsid w:val="00B95DB8"/>
    <w:rsid w:val="00B96737"/>
    <w:rsid w:val="00B968AE"/>
    <w:rsid w:val="00B96C28"/>
    <w:rsid w:val="00B9794E"/>
    <w:rsid w:val="00B97957"/>
    <w:rsid w:val="00B97CBD"/>
    <w:rsid w:val="00B97DEB"/>
    <w:rsid w:val="00BA0F0F"/>
    <w:rsid w:val="00BA2121"/>
    <w:rsid w:val="00BA2169"/>
    <w:rsid w:val="00BA2D81"/>
    <w:rsid w:val="00BA2F35"/>
    <w:rsid w:val="00BA475A"/>
    <w:rsid w:val="00BA4E7F"/>
    <w:rsid w:val="00BA50E6"/>
    <w:rsid w:val="00BA51DA"/>
    <w:rsid w:val="00BA52BB"/>
    <w:rsid w:val="00BA70C4"/>
    <w:rsid w:val="00BA7399"/>
    <w:rsid w:val="00BB05BD"/>
    <w:rsid w:val="00BB12FE"/>
    <w:rsid w:val="00BB2295"/>
    <w:rsid w:val="00BB276F"/>
    <w:rsid w:val="00BB315F"/>
    <w:rsid w:val="00BB4805"/>
    <w:rsid w:val="00BB4E94"/>
    <w:rsid w:val="00BB58B3"/>
    <w:rsid w:val="00BB6017"/>
    <w:rsid w:val="00BB637A"/>
    <w:rsid w:val="00BB6FE9"/>
    <w:rsid w:val="00BB743D"/>
    <w:rsid w:val="00BB772F"/>
    <w:rsid w:val="00BC0161"/>
    <w:rsid w:val="00BC17F3"/>
    <w:rsid w:val="00BC1C97"/>
    <w:rsid w:val="00BC206D"/>
    <w:rsid w:val="00BC2672"/>
    <w:rsid w:val="00BC32CF"/>
    <w:rsid w:val="00BC347D"/>
    <w:rsid w:val="00BC3553"/>
    <w:rsid w:val="00BC5EA4"/>
    <w:rsid w:val="00BC6768"/>
    <w:rsid w:val="00BC68AE"/>
    <w:rsid w:val="00BD0E69"/>
    <w:rsid w:val="00BD1F0C"/>
    <w:rsid w:val="00BD2585"/>
    <w:rsid w:val="00BD3347"/>
    <w:rsid w:val="00BD3463"/>
    <w:rsid w:val="00BD4079"/>
    <w:rsid w:val="00BD4781"/>
    <w:rsid w:val="00BD4D78"/>
    <w:rsid w:val="00BD62AF"/>
    <w:rsid w:val="00BD7937"/>
    <w:rsid w:val="00BD794F"/>
    <w:rsid w:val="00BE02CD"/>
    <w:rsid w:val="00BE096F"/>
    <w:rsid w:val="00BE09C0"/>
    <w:rsid w:val="00BE0B1E"/>
    <w:rsid w:val="00BE2D8B"/>
    <w:rsid w:val="00BE3569"/>
    <w:rsid w:val="00BE38BB"/>
    <w:rsid w:val="00BE3932"/>
    <w:rsid w:val="00BE3E4C"/>
    <w:rsid w:val="00BE4612"/>
    <w:rsid w:val="00BE60CA"/>
    <w:rsid w:val="00BE6182"/>
    <w:rsid w:val="00BF0019"/>
    <w:rsid w:val="00BF08B1"/>
    <w:rsid w:val="00BF0AAB"/>
    <w:rsid w:val="00BF25E6"/>
    <w:rsid w:val="00BF336C"/>
    <w:rsid w:val="00BF353C"/>
    <w:rsid w:val="00BF3C80"/>
    <w:rsid w:val="00BF4A2A"/>
    <w:rsid w:val="00BF5639"/>
    <w:rsid w:val="00BF5959"/>
    <w:rsid w:val="00BF706A"/>
    <w:rsid w:val="00BF7D4C"/>
    <w:rsid w:val="00BF7DAC"/>
    <w:rsid w:val="00C003B0"/>
    <w:rsid w:val="00C04056"/>
    <w:rsid w:val="00C05169"/>
    <w:rsid w:val="00C0546A"/>
    <w:rsid w:val="00C056E3"/>
    <w:rsid w:val="00C058D9"/>
    <w:rsid w:val="00C063BF"/>
    <w:rsid w:val="00C102AB"/>
    <w:rsid w:val="00C1095E"/>
    <w:rsid w:val="00C11DF1"/>
    <w:rsid w:val="00C11FF3"/>
    <w:rsid w:val="00C12A04"/>
    <w:rsid w:val="00C134E4"/>
    <w:rsid w:val="00C13703"/>
    <w:rsid w:val="00C139E7"/>
    <w:rsid w:val="00C14559"/>
    <w:rsid w:val="00C14BEC"/>
    <w:rsid w:val="00C2061B"/>
    <w:rsid w:val="00C236EB"/>
    <w:rsid w:val="00C255F8"/>
    <w:rsid w:val="00C26085"/>
    <w:rsid w:val="00C27673"/>
    <w:rsid w:val="00C27BEA"/>
    <w:rsid w:val="00C3141B"/>
    <w:rsid w:val="00C33B29"/>
    <w:rsid w:val="00C34892"/>
    <w:rsid w:val="00C35128"/>
    <w:rsid w:val="00C352A1"/>
    <w:rsid w:val="00C35C3E"/>
    <w:rsid w:val="00C36ABD"/>
    <w:rsid w:val="00C37A0C"/>
    <w:rsid w:val="00C37A6E"/>
    <w:rsid w:val="00C37D41"/>
    <w:rsid w:val="00C400D5"/>
    <w:rsid w:val="00C40997"/>
    <w:rsid w:val="00C40AE2"/>
    <w:rsid w:val="00C40BA5"/>
    <w:rsid w:val="00C41B6B"/>
    <w:rsid w:val="00C41D43"/>
    <w:rsid w:val="00C42889"/>
    <w:rsid w:val="00C429A7"/>
    <w:rsid w:val="00C44333"/>
    <w:rsid w:val="00C446B9"/>
    <w:rsid w:val="00C44D6E"/>
    <w:rsid w:val="00C44FD4"/>
    <w:rsid w:val="00C4504A"/>
    <w:rsid w:val="00C45DFF"/>
    <w:rsid w:val="00C463D8"/>
    <w:rsid w:val="00C46482"/>
    <w:rsid w:val="00C507C6"/>
    <w:rsid w:val="00C512A6"/>
    <w:rsid w:val="00C518F1"/>
    <w:rsid w:val="00C51941"/>
    <w:rsid w:val="00C53016"/>
    <w:rsid w:val="00C530E0"/>
    <w:rsid w:val="00C53292"/>
    <w:rsid w:val="00C53641"/>
    <w:rsid w:val="00C543CD"/>
    <w:rsid w:val="00C5472A"/>
    <w:rsid w:val="00C6067E"/>
    <w:rsid w:val="00C606E1"/>
    <w:rsid w:val="00C615C1"/>
    <w:rsid w:val="00C61914"/>
    <w:rsid w:val="00C62458"/>
    <w:rsid w:val="00C62B2B"/>
    <w:rsid w:val="00C63259"/>
    <w:rsid w:val="00C637AA"/>
    <w:rsid w:val="00C63AD3"/>
    <w:rsid w:val="00C63CAE"/>
    <w:rsid w:val="00C64C70"/>
    <w:rsid w:val="00C67AF7"/>
    <w:rsid w:val="00C70F41"/>
    <w:rsid w:val="00C712EC"/>
    <w:rsid w:val="00C71EF5"/>
    <w:rsid w:val="00C7249C"/>
    <w:rsid w:val="00C7411F"/>
    <w:rsid w:val="00C74C6C"/>
    <w:rsid w:val="00C74EE1"/>
    <w:rsid w:val="00C765C6"/>
    <w:rsid w:val="00C769B0"/>
    <w:rsid w:val="00C77F76"/>
    <w:rsid w:val="00C802C8"/>
    <w:rsid w:val="00C814B3"/>
    <w:rsid w:val="00C824DF"/>
    <w:rsid w:val="00C839A8"/>
    <w:rsid w:val="00C83AB3"/>
    <w:rsid w:val="00C83C69"/>
    <w:rsid w:val="00C84FB5"/>
    <w:rsid w:val="00C85B7B"/>
    <w:rsid w:val="00C87EFB"/>
    <w:rsid w:val="00C9046B"/>
    <w:rsid w:val="00C9177C"/>
    <w:rsid w:val="00C91C5E"/>
    <w:rsid w:val="00C91CE7"/>
    <w:rsid w:val="00C92079"/>
    <w:rsid w:val="00C92D51"/>
    <w:rsid w:val="00C93953"/>
    <w:rsid w:val="00C94C61"/>
    <w:rsid w:val="00C95E95"/>
    <w:rsid w:val="00C96B60"/>
    <w:rsid w:val="00C9735B"/>
    <w:rsid w:val="00C97CF1"/>
    <w:rsid w:val="00CA021E"/>
    <w:rsid w:val="00CA0489"/>
    <w:rsid w:val="00CA097D"/>
    <w:rsid w:val="00CA0B95"/>
    <w:rsid w:val="00CA26D0"/>
    <w:rsid w:val="00CA2EFB"/>
    <w:rsid w:val="00CA32AA"/>
    <w:rsid w:val="00CA3C6B"/>
    <w:rsid w:val="00CA49B2"/>
    <w:rsid w:val="00CA52DF"/>
    <w:rsid w:val="00CA68A2"/>
    <w:rsid w:val="00CA7780"/>
    <w:rsid w:val="00CB3A94"/>
    <w:rsid w:val="00CB3C27"/>
    <w:rsid w:val="00CB3CEC"/>
    <w:rsid w:val="00CB4091"/>
    <w:rsid w:val="00CB5ECF"/>
    <w:rsid w:val="00CB67AC"/>
    <w:rsid w:val="00CB71A6"/>
    <w:rsid w:val="00CB73E3"/>
    <w:rsid w:val="00CB7432"/>
    <w:rsid w:val="00CB7728"/>
    <w:rsid w:val="00CC19A2"/>
    <w:rsid w:val="00CC2044"/>
    <w:rsid w:val="00CC25A4"/>
    <w:rsid w:val="00CC25FB"/>
    <w:rsid w:val="00CC3AA1"/>
    <w:rsid w:val="00CC4645"/>
    <w:rsid w:val="00CC5080"/>
    <w:rsid w:val="00CC5D19"/>
    <w:rsid w:val="00CC6765"/>
    <w:rsid w:val="00CC782E"/>
    <w:rsid w:val="00CD14EA"/>
    <w:rsid w:val="00CD2C47"/>
    <w:rsid w:val="00CD2F59"/>
    <w:rsid w:val="00CD3033"/>
    <w:rsid w:val="00CD3D8E"/>
    <w:rsid w:val="00CD50DB"/>
    <w:rsid w:val="00CD79B1"/>
    <w:rsid w:val="00CD7F9C"/>
    <w:rsid w:val="00CE2096"/>
    <w:rsid w:val="00CE281D"/>
    <w:rsid w:val="00CE2999"/>
    <w:rsid w:val="00CE407C"/>
    <w:rsid w:val="00CE4BB3"/>
    <w:rsid w:val="00CE56C2"/>
    <w:rsid w:val="00CE6627"/>
    <w:rsid w:val="00CE677E"/>
    <w:rsid w:val="00CE6D7A"/>
    <w:rsid w:val="00CE77AC"/>
    <w:rsid w:val="00CE7DB8"/>
    <w:rsid w:val="00CE7EF0"/>
    <w:rsid w:val="00CF0A68"/>
    <w:rsid w:val="00CF1EFD"/>
    <w:rsid w:val="00CF27A6"/>
    <w:rsid w:val="00CF2D39"/>
    <w:rsid w:val="00CF3637"/>
    <w:rsid w:val="00CF38EB"/>
    <w:rsid w:val="00CF4903"/>
    <w:rsid w:val="00CF4E57"/>
    <w:rsid w:val="00CF58EE"/>
    <w:rsid w:val="00CF6B24"/>
    <w:rsid w:val="00CF6B7D"/>
    <w:rsid w:val="00CF6E28"/>
    <w:rsid w:val="00D00179"/>
    <w:rsid w:val="00D02403"/>
    <w:rsid w:val="00D02434"/>
    <w:rsid w:val="00D0263E"/>
    <w:rsid w:val="00D02EF7"/>
    <w:rsid w:val="00D04314"/>
    <w:rsid w:val="00D05943"/>
    <w:rsid w:val="00D06C7B"/>
    <w:rsid w:val="00D10646"/>
    <w:rsid w:val="00D107FB"/>
    <w:rsid w:val="00D109EA"/>
    <w:rsid w:val="00D11A9D"/>
    <w:rsid w:val="00D12D00"/>
    <w:rsid w:val="00D12E61"/>
    <w:rsid w:val="00D14EB7"/>
    <w:rsid w:val="00D14F84"/>
    <w:rsid w:val="00D15B91"/>
    <w:rsid w:val="00D15BF2"/>
    <w:rsid w:val="00D16570"/>
    <w:rsid w:val="00D203FA"/>
    <w:rsid w:val="00D20FAD"/>
    <w:rsid w:val="00D2114B"/>
    <w:rsid w:val="00D2127C"/>
    <w:rsid w:val="00D2222D"/>
    <w:rsid w:val="00D228C6"/>
    <w:rsid w:val="00D23BE3"/>
    <w:rsid w:val="00D240FF"/>
    <w:rsid w:val="00D249AF"/>
    <w:rsid w:val="00D25878"/>
    <w:rsid w:val="00D25CCC"/>
    <w:rsid w:val="00D2630F"/>
    <w:rsid w:val="00D26CE3"/>
    <w:rsid w:val="00D27A5B"/>
    <w:rsid w:val="00D324B0"/>
    <w:rsid w:val="00D3253B"/>
    <w:rsid w:val="00D330F1"/>
    <w:rsid w:val="00D33DBE"/>
    <w:rsid w:val="00D3563B"/>
    <w:rsid w:val="00D3579D"/>
    <w:rsid w:val="00D36D80"/>
    <w:rsid w:val="00D40CE6"/>
    <w:rsid w:val="00D425B3"/>
    <w:rsid w:val="00D4405D"/>
    <w:rsid w:val="00D45053"/>
    <w:rsid w:val="00D45400"/>
    <w:rsid w:val="00D462A6"/>
    <w:rsid w:val="00D503DF"/>
    <w:rsid w:val="00D50E76"/>
    <w:rsid w:val="00D51B47"/>
    <w:rsid w:val="00D5202C"/>
    <w:rsid w:val="00D52150"/>
    <w:rsid w:val="00D53549"/>
    <w:rsid w:val="00D53A33"/>
    <w:rsid w:val="00D54B41"/>
    <w:rsid w:val="00D54E31"/>
    <w:rsid w:val="00D5573A"/>
    <w:rsid w:val="00D561EB"/>
    <w:rsid w:val="00D56465"/>
    <w:rsid w:val="00D56478"/>
    <w:rsid w:val="00D603E1"/>
    <w:rsid w:val="00D6277D"/>
    <w:rsid w:val="00D637C9"/>
    <w:rsid w:val="00D65DA1"/>
    <w:rsid w:val="00D670E0"/>
    <w:rsid w:val="00D67758"/>
    <w:rsid w:val="00D70217"/>
    <w:rsid w:val="00D70F10"/>
    <w:rsid w:val="00D72873"/>
    <w:rsid w:val="00D72D30"/>
    <w:rsid w:val="00D72D6B"/>
    <w:rsid w:val="00D731F7"/>
    <w:rsid w:val="00D73A2C"/>
    <w:rsid w:val="00D73B13"/>
    <w:rsid w:val="00D7436C"/>
    <w:rsid w:val="00D748C8"/>
    <w:rsid w:val="00D7490E"/>
    <w:rsid w:val="00D754C9"/>
    <w:rsid w:val="00D76759"/>
    <w:rsid w:val="00D769C3"/>
    <w:rsid w:val="00D775D5"/>
    <w:rsid w:val="00D775ED"/>
    <w:rsid w:val="00D77922"/>
    <w:rsid w:val="00D801DE"/>
    <w:rsid w:val="00D80640"/>
    <w:rsid w:val="00D80B8C"/>
    <w:rsid w:val="00D820EB"/>
    <w:rsid w:val="00D82927"/>
    <w:rsid w:val="00D835B7"/>
    <w:rsid w:val="00D837C1"/>
    <w:rsid w:val="00D83910"/>
    <w:rsid w:val="00D8583C"/>
    <w:rsid w:val="00D8649B"/>
    <w:rsid w:val="00D8712A"/>
    <w:rsid w:val="00D874B2"/>
    <w:rsid w:val="00D87FDB"/>
    <w:rsid w:val="00D91687"/>
    <w:rsid w:val="00D92A02"/>
    <w:rsid w:val="00D93AF9"/>
    <w:rsid w:val="00D940A8"/>
    <w:rsid w:val="00D950DA"/>
    <w:rsid w:val="00D953DA"/>
    <w:rsid w:val="00D955D0"/>
    <w:rsid w:val="00D959A5"/>
    <w:rsid w:val="00D9620B"/>
    <w:rsid w:val="00D97DF0"/>
    <w:rsid w:val="00DA06D5"/>
    <w:rsid w:val="00DA0882"/>
    <w:rsid w:val="00DA0958"/>
    <w:rsid w:val="00DA1421"/>
    <w:rsid w:val="00DA17D2"/>
    <w:rsid w:val="00DA1A32"/>
    <w:rsid w:val="00DA1AC0"/>
    <w:rsid w:val="00DA2AB7"/>
    <w:rsid w:val="00DA3285"/>
    <w:rsid w:val="00DA33E9"/>
    <w:rsid w:val="00DA40EB"/>
    <w:rsid w:val="00DA57B5"/>
    <w:rsid w:val="00DA65D1"/>
    <w:rsid w:val="00DA767F"/>
    <w:rsid w:val="00DA7736"/>
    <w:rsid w:val="00DB0ABA"/>
    <w:rsid w:val="00DB1686"/>
    <w:rsid w:val="00DB16B0"/>
    <w:rsid w:val="00DB2414"/>
    <w:rsid w:val="00DB3600"/>
    <w:rsid w:val="00DB36A9"/>
    <w:rsid w:val="00DB3A5C"/>
    <w:rsid w:val="00DB4862"/>
    <w:rsid w:val="00DB5104"/>
    <w:rsid w:val="00DB607E"/>
    <w:rsid w:val="00DB60C9"/>
    <w:rsid w:val="00DB69C7"/>
    <w:rsid w:val="00DB69D8"/>
    <w:rsid w:val="00DB6C5B"/>
    <w:rsid w:val="00DC04EB"/>
    <w:rsid w:val="00DC1538"/>
    <w:rsid w:val="00DC1A3D"/>
    <w:rsid w:val="00DC1DA8"/>
    <w:rsid w:val="00DC35CD"/>
    <w:rsid w:val="00DC3FEC"/>
    <w:rsid w:val="00DC5406"/>
    <w:rsid w:val="00DC6336"/>
    <w:rsid w:val="00DC6A21"/>
    <w:rsid w:val="00DC6A52"/>
    <w:rsid w:val="00DD0D54"/>
    <w:rsid w:val="00DD17EF"/>
    <w:rsid w:val="00DD190D"/>
    <w:rsid w:val="00DD78B2"/>
    <w:rsid w:val="00DD7A2D"/>
    <w:rsid w:val="00DE0DF6"/>
    <w:rsid w:val="00DE18D4"/>
    <w:rsid w:val="00DE1C85"/>
    <w:rsid w:val="00DE2184"/>
    <w:rsid w:val="00DE238B"/>
    <w:rsid w:val="00DE2562"/>
    <w:rsid w:val="00DE53F2"/>
    <w:rsid w:val="00DE6040"/>
    <w:rsid w:val="00DE626C"/>
    <w:rsid w:val="00DE7024"/>
    <w:rsid w:val="00DE72A4"/>
    <w:rsid w:val="00DE7764"/>
    <w:rsid w:val="00DE77E5"/>
    <w:rsid w:val="00DE7EFD"/>
    <w:rsid w:val="00DF0603"/>
    <w:rsid w:val="00DF0A1F"/>
    <w:rsid w:val="00DF1DDB"/>
    <w:rsid w:val="00DF2133"/>
    <w:rsid w:val="00DF399D"/>
    <w:rsid w:val="00DF474E"/>
    <w:rsid w:val="00DF486C"/>
    <w:rsid w:val="00DF619E"/>
    <w:rsid w:val="00DF6DD7"/>
    <w:rsid w:val="00E01760"/>
    <w:rsid w:val="00E01C3D"/>
    <w:rsid w:val="00E0275E"/>
    <w:rsid w:val="00E0299E"/>
    <w:rsid w:val="00E02A85"/>
    <w:rsid w:val="00E03C0D"/>
    <w:rsid w:val="00E04410"/>
    <w:rsid w:val="00E05D25"/>
    <w:rsid w:val="00E06FD0"/>
    <w:rsid w:val="00E10A55"/>
    <w:rsid w:val="00E13CA6"/>
    <w:rsid w:val="00E15DD4"/>
    <w:rsid w:val="00E16037"/>
    <w:rsid w:val="00E16353"/>
    <w:rsid w:val="00E16E75"/>
    <w:rsid w:val="00E20FCC"/>
    <w:rsid w:val="00E2134A"/>
    <w:rsid w:val="00E21C15"/>
    <w:rsid w:val="00E232DB"/>
    <w:rsid w:val="00E23792"/>
    <w:rsid w:val="00E25080"/>
    <w:rsid w:val="00E25A6E"/>
    <w:rsid w:val="00E26A48"/>
    <w:rsid w:val="00E27102"/>
    <w:rsid w:val="00E27129"/>
    <w:rsid w:val="00E277DE"/>
    <w:rsid w:val="00E279E9"/>
    <w:rsid w:val="00E27FBC"/>
    <w:rsid w:val="00E30F5A"/>
    <w:rsid w:val="00E30F69"/>
    <w:rsid w:val="00E321EA"/>
    <w:rsid w:val="00E34973"/>
    <w:rsid w:val="00E34A61"/>
    <w:rsid w:val="00E364B3"/>
    <w:rsid w:val="00E36F1F"/>
    <w:rsid w:val="00E37AA1"/>
    <w:rsid w:val="00E40B55"/>
    <w:rsid w:val="00E43486"/>
    <w:rsid w:val="00E43D8D"/>
    <w:rsid w:val="00E451A7"/>
    <w:rsid w:val="00E45394"/>
    <w:rsid w:val="00E466EA"/>
    <w:rsid w:val="00E46A21"/>
    <w:rsid w:val="00E47376"/>
    <w:rsid w:val="00E47963"/>
    <w:rsid w:val="00E47ED5"/>
    <w:rsid w:val="00E50162"/>
    <w:rsid w:val="00E51966"/>
    <w:rsid w:val="00E51996"/>
    <w:rsid w:val="00E51A74"/>
    <w:rsid w:val="00E51BC9"/>
    <w:rsid w:val="00E51CC0"/>
    <w:rsid w:val="00E53196"/>
    <w:rsid w:val="00E539E5"/>
    <w:rsid w:val="00E53B9D"/>
    <w:rsid w:val="00E54A33"/>
    <w:rsid w:val="00E603D6"/>
    <w:rsid w:val="00E625D6"/>
    <w:rsid w:val="00E62960"/>
    <w:rsid w:val="00E636F9"/>
    <w:rsid w:val="00E64228"/>
    <w:rsid w:val="00E65801"/>
    <w:rsid w:val="00E66C3A"/>
    <w:rsid w:val="00E6715E"/>
    <w:rsid w:val="00E6744E"/>
    <w:rsid w:val="00E6751F"/>
    <w:rsid w:val="00E70067"/>
    <w:rsid w:val="00E7086D"/>
    <w:rsid w:val="00E7094B"/>
    <w:rsid w:val="00E70AE7"/>
    <w:rsid w:val="00E71682"/>
    <w:rsid w:val="00E7315F"/>
    <w:rsid w:val="00E73C74"/>
    <w:rsid w:val="00E73DD3"/>
    <w:rsid w:val="00E74466"/>
    <w:rsid w:val="00E74E22"/>
    <w:rsid w:val="00E76419"/>
    <w:rsid w:val="00E76E47"/>
    <w:rsid w:val="00E771A4"/>
    <w:rsid w:val="00E8019C"/>
    <w:rsid w:val="00E817CF"/>
    <w:rsid w:val="00E81E9F"/>
    <w:rsid w:val="00E83143"/>
    <w:rsid w:val="00E8406D"/>
    <w:rsid w:val="00E8414A"/>
    <w:rsid w:val="00E84DF6"/>
    <w:rsid w:val="00E859FE"/>
    <w:rsid w:val="00E87184"/>
    <w:rsid w:val="00E9030A"/>
    <w:rsid w:val="00E90681"/>
    <w:rsid w:val="00E92D14"/>
    <w:rsid w:val="00E93098"/>
    <w:rsid w:val="00E93496"/>
    <w:rsid w:val="00E935B3"/>
    <w:rsid w:val="00E94007"/>
    <w:rsid w:val="00E94149"/>
    <w:rsid w:val="00E9601A"/>
    <w:rsid w:val="00E967F9"/>
    <w:rsid w:val="00E976F7"/>
    <w:rsid w:val="00E97E8F"/>
    <w:rsid w:val="00EA0924"/>
    <w:rsid w:val="00EA18E0"/>
    <w:rsid w:val="00EA34BC"/>
    <w:rsid w:val="00EA44F5"/>
    <w:rsid w:val="00EA53AE"/>
    <w:rsid w:val="00EA7210"/>
    <w:rsid w:val="00EA7435"/>
    <w:rsid w:val="00EB1D9F"/>
    <w:rsid w:val="00EB2A82"/>
    <w:rsid w:val="00EB2CFB"/>
    <w:rsid w:val="00EB2DDB"/>
    <w:rsid w:val="00EB38E8"/>
    <w:rsid w:val="00EB3F92"/>
    <w:rsid w:val="00EB5576"/>
    <w:rsid w:val="00EB63E2"/>
    <w:rsid w:val="00EB64CC"/>
    <w:rsid w:val="00EB6C9E"/>
    <w:rsid w:val="00EB6EF8"/>
    <w:rsid w:val="00EB7430"/>
    <w:rsid w:val="00EC03C8"/>
    <w:rsid w:val="00EC0781"/>
    <w:rsid w:val="00EC08DB"/>
    <w:rsid w:val="00EC16F9"/>
    <w:rsid w:val="00EC17D5"/>
    <w:rsid w:val="00EC1DDD"/>
    <w:rsid w:val="00EC36E7"/>
    <w:rsid w:val="00EC4432"/>
    <w:rsid w:val="00EC4A6D"/>
    <w:rsid w:val="00EC5B16"/>
    <w:rsid w:val="00EC5ED4"/>
    <w:rsid w:val="00EC7685"/>
    <w:rsid w:val="00EC797C"/>
    <w:rsid w:val="00ED05E8"/>
    <w:rsid w:val="00ED099B"/>
    <w:rsid w:val="00ED16AA"/>
    <w:rsid w:val="00ED174A"/>
    <w:rsid w:val="00ED19D3"/>
    <w:rsid w:val="00ED1CDD"/>
    <w:rsid w:val="00ED269B"/>
    <w:rsid w:val="00ED2B8B"/>
    <w:rsid w:val="00ED3C32"/>
    <w:rsid w:val="00ED4E4F"/>
    <w:rsid w:val="00ED544E"/>
    <w:rsid w:val="00EE021D"/>
    <w:rsid w:val="00EE109A"/>
    <w:rsid w:val="00EE12D8"/>
    <w:rsid w:val="00EE1558"/>
    <w:rsid w:val="00EE1F8A"/>
    <w:rsid w:val="00EE2D56"/>
    <w:rsid w:val="00EE2FDF"/>
    <w:rsid w:val="00EE4390"/>
    <w:rsid w:val="00EE5B89"/>
    <w:rsid w:val="00EE6265"/>
    <w:rsid w:val="00EE6E96"/>
    <w:rsid w:val="00EF0E27"/>
    <w:rsid w:val="00EF1A99"/>
    <w:rsid w:val="00EF2512"/>
    <w:rsid w:val="00EF44DE"/>
    <w:rsid w:val="00EF5992"/>
    <w:rsid w:val="00EF6343"/>
    <w:rsid w:val="00EF63E4"/>
    <w:rsid w:val="00EF695F"/>
    <w:rsid w:val="00EF6A99"/>
    <w:rsid w:val="00EF6ADE"/>
    <w:rsid w:val="00F004E3"/>
    <w:rsid w:val="00F007E6"/>
    <w:rsid w:val="00F00FAF"/>
    <w:rsid w:val="00F05690"/>
    <w:rsid w:val="00F0590C"/>
    <w:rsid w:val="00F05B9C"/>
    <w:rsid w:val="00F05C47"/>
    <w:rsid w:val="00F0660A"/>
    <w:rsid w:val="00F06ADC"/>
    <w:rsid w:val="00F07397"/>
    <w:rsid w:val="00F07AEB"/>
    <w:rsid w:val="00F11A8F"/>
    <w:rsid w:val="00F12B62"/>
    <w:rsid w:val="00F12E1A"/>
    <w:rsid w:val="00F13769"/>
    <w:rsid w:val="00F13D2B"/>
    <w:rsid w:val="00F1434E"/>
    <w:rsid w:val="00F16C0A"/>
    <w:rsid w:val="00F17F8F"/>
    <w:rsid w:val="00F2050A"/>
    <w:rsid w:val="00F212A6"/>
    <w:rsid w:val="00F213EF"/>
    <w:rsid w:val="00F22620"/>
    <w:rsid w:val="00F22F02"/>
    <w:rsid w:val="00F247F4"/>
    <w:rsid w:val="00F25830"/>
    <w:rsid w:val="00F26704"/>
    <w:rsid w:val="00F26F0B"/>
    <w:rsid w:val="00F31203"/>
    <w:rsid w:val="00F31E7A"/>
    <w:rsid w:val="00F31EDC"/>
    <w:rsid w:val="00F335AD"/>
    <w:rsid w:val="00F33AAA"/>
    <w:rsid w:val="00F33D79"/>
    <w:rsid w:val="00F35D18"/>
    <w:rsid w:val="00F36166"/>
    <w:rsid w:val="00F36DCA"/>
    <w:rsid w:val="00F37944"/>
    <w:rsid w:val="00F40703"/>
    <w:rsid w:val="00F40716"/>
    <w:rsid w:val="00F40DB8"/>
    <w:rsid w:val="00F42493"/>
    <w:rsid w:val="00F43043"/>
    <w:rsid w:val="00F45045"/>
    <w:rsid w:val="00F454AA"/>
    <w:rsid w:val="00F461F1"/>
    <w:rsid w:val="00F4683A"/>
    <w:rsid w:val="00F468EF"/>
    <w:rsid w:val="00F4709A"/>
    <w:rsid w:val="00F479E2"/>
    <w:rsid w:val="00F5162A"/>
    <w:rsid w:val="00F5190D"/>
    <w:rsid w:val="00F52153"/>
    <w:rsid w:val="00F5229C"/>
    <w:rsid w:val="00F5305D"/>
    <w:rsid w:val="00F54217"/>
    <w:rsid w:val="00F5466D"/>
    <w:rsid w:val="00F54887"/>
    <w:rsid w:val="00F556F0"/>
    <w:rsid w:val="00F55AF1"/>
    <w:rsid w:val="00F55C36"/>
    <w:rsid w:val="00F56DF5"/>
    <w:rsid w:val="00F56EA4"/>
    <w:rsid w:val="00F570E9"/>
    <w:rsid w:val="00F57225"/>
    <w:rsid w:val="00F57A55"/>
    <w:rsid w:val="00F618F8"/>
    <w:rsid w:val="00F62273"/>
    <w:rsid w:val="00F62837"/>
    <w:rsid w:val="00F62E4C"/>
    <w:rsid w:val="00F63A3F"/>
    <w:rsid w:val="00F65146"/>
    <w:rsid w:val="00F67527"/>
    <w:rsid w:val="00F678F5"/>
    <w:rsid w:val="00F67D71"/>
    <w:rsid w:val="00F7012E"/>
    <w:rsid w:val="00F711AF"/>
    <w:rsid w:val="00F71A96"/>
    <w:rsid w:val="00F71AF6"/>
    <w:rsid w:val="00F72AA1"/>
    <w:rsid w:val="00F75FD5"/>
    <w:rsid w:val="00F7736B"/>
    <w:rsid w:val="00F77C1E"/>
    <w:rsid w:val="00F80686"/>
    <w:rsid w:val="00F80BFF"/>
    <w:rsid w:val="00F80F01"/>
    <w:rsid w:val="00F82519"/>
    <w:rsid w:val="00F82953"/>
    <w:rsid w:val="00F82B4F"/>
    <w:rsid w:val="00F839B9"/>
    <w:rsid w:val="00F83A71"/>
    <w:rsid w:val="00F849C3"/>
    <w:rsid w:val="00F84F23"/>
    <w:rsid w:val="00F85364"/>
    <w:rsid w:val="00F8562C"/>
    <w:rsid w:val="00F87776"/>
    <w:rsid w:val="00F90F93"/>
    <w:rsid w:val="00F91420"/>
    <w:rsid w:val="00F9231A"/>
    <w:rsid w:val="00F92F2D"/>
    <w:rsid w:val="00F9320C"/>
    <w:rsid w:val="00F9329E"/>
    <w:rsid w:val="00F94123"/>
    <w:rsid w:val="00F954A9"/>
    <w:rsid w:val="00F95E27"/>
    <w:rsid w:val="00F96517"/>
    <w:rsid w:val="00F967E2"/>
    <w:rsid w:val="00F968AF"/>
    <w:rsid w:val="00FA01C0"/>
    <w:rsid w:val="00FA0635"/>
    <w:rsid w:val="00FA0801"/>
    <w:rsid w:val="00FA0BDF"/>
    <w:rsid w:val="00FA118A"/>
    <w:rsid w:val="00FA19D5"/>
    <w:rsid w:val="00FA236F"/>
    <w:rsid w:val="00FA262E"/>
    <w:rsid w:val="00FA264A"/>
    <w:rsid w:val="00FA36DD"/>
    <w:rsid w:val="00FA42C5"/>
    <w:rsid w:val="00FA52D2"/>
    <w:rsid w:val="00FA535E"/>
    <w:rsid w:val="00FA7264"/>
    <w:rsid w:val="00FA76B6"/>
    <w:rsid w:val="00FB18BC"/>
    <w:rsid w:val="00FB235F"/>
    <w:rsid w:val="00FB29F9"/>
    <w:rsid w:val="00FB4349"/>
    <w:rsid w:val="00FB4696"/>
    <w:rsid w:val="00FB4827"/>
    <w:rsid w:val="00FB5EA4"/>
    <w:rsid w:val="00FC0154"/>
    <w:rsid w:val="00FC0659"/>
    <w:rsid w:val="00FC13CC"/>
    <w:rsid w:val="00FC17E8"/>
    <w:rsid w:val="00FC18AF"/>
    <w:rsid w:val="00FC22BD"/>
    <w:rsid w:val="00FC2734"/>
    <w:rsid w:val="00FC3189"/>
    <w:rsid w:val="00FC3401"/>
    <w:rsid w:val="00FC58AC"/>
    <w:rsid w:val="00FD07F6"/>
    <w:rsid w:val="00FD0822"/>
    <w:rsid w:val="00FD1CDB"/>
    <w:rsid w:val="00FD1F4A"/>
    <w:rsid w:val="00FD2405"/>
    <w:rsid w:val="00FD2591"/>
    <w:rsid w:val="00FD3513"/>
    <w:rsid w:val="00FD3534"/>
    <w:rsid w:val="00FD4622"/>
    <w:rsid w:val="00FD4FA4"/>
    <w:rsid w:val="00FD5668"/>
    <w:rsid w:val="00FD5D8F"/>
    <w:rsid w:val="00FD75EC"/>
    <w:rsid w:val="00FE24A3"/>
    <w:rsid w:val="00FE334B"/>
    <w:rsid w:val="00FE33B0"/>
    <w:rsid w:val="00FE3905"/>
    <w:rsid w:val="00FE39F8"/>
    <w:rsid w:val="00FE3AE4"/>
    <w:rsid w:val="00FE4E42"/>
    <w:rsid w:val="00FE5A63"/>
    <w:rsid w:val="00FE5F40"/>
    <w:rsid w:val="00FE64A0"/>
    <w:rsid w:val="00FE6B01"/>
    <w:rsid w:val="00FE77D3"/>
    <w:rsid w:val="00FF0B43"/>
    <w:rsid w:val="00FF0ED9"/>
    <w:rsid w:val="00FF175B"/>
    <w:rsid w:val="00FF1E87"/>
    <w:rsid w:val="00FF2514"/>
    <w:rsid w:val="00FF2B11"/>
    <w:rsid w:val="00FF2D4D"/>
    <w:rsid w:val="00FF59CB"/>
    <w:rsid w:val="00FF5FD6"/>
    <w:rsid w:val="00FF6A99"/>
    <w:rsid w:val="00FF704E"/>
    <w:rsid w:val="00FF7A0F"/>
    <w:rsid w:val="00FF7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C189F"/>
  <w15:docId w15:val="{758F8864-AA6D-4D7F-AFE8-CFA9C0F0C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60"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86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348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8C9"/>
    <w:rPr>
      <w:rFonts w:ascii="Segoe UI" w:eastAsia="Times New Roman" w:hAnsi="Segoe UI" w:cs="Segoe UI"/>
      <w:sz w:val="18"/>
      <w:szCs w:val="18"/>
    </w:rPr>
  </w:style>
  <w:style w:type="character" w:styleId="CommentReference">
    <w:name w:val="annotation reference"/>
    <w:basedOn w:val="DefaultParagraphFont"/>
    <w:unhideWhenUsed/>
    <w:rsid w:val="007A45A4"/>
    <w:rPr>
      <w:sz w:val="16"/>
      <w:szCs w:val="16"/>
    </w:rPr>
  </w:style>
  <w:style w:type="paragraph" w:styleId="CommentText">
    <w:name w:val="annotation text"/>
    <w:basedOn w:val="Normal"/>
    <w:link w:val="CommentTextChar"/>
    <w:uiPriority w:val="99"/>
    <w:unhideWhenUsed/>
    <w:rsid w:val="007A45A4"/>
    <w:rPr>
      <w:sz w:val="20"/>
      <w:szCs w:val="20"/>
    </w:rPr>
  </w:style>
  <w:style w:type="character" w:customStyle="1" w:styleId="CommentTextChar">
    <w:name w:val="Comment Text Char"/>
    <w:basedOn w:val="DefaultParagraphFont"/>
    <w:link w:val="CommentText"/>
    <w:uiPriority w:val="99"/>
    <w:rsid w:val="007A45A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45A4"/>
    <w:rPr>
      <w:b/>
      <w:bCs/>
    </w:rPr>
  </w:style>
  <w:style w:type="character" w:customStyle="1" w:styleId="CommentSubjectChar">
    <w:name w:val="Comment Subject Char"/>
    <w:basedOn w:val="CommentTextChar"/>
    <w:link w:val="CommentSubject"/>
    <w:uiPriority w:val="99"/>
    <w:semiHidden/>
    <w:rsid w:val="007A45A4"/>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CD3033"/>
    <w:rPr>
      <w:color w:val="0000FF" w:themeColor="hyperlink"/>
      <w:u w:val="single"/>
    </w:rPr>
  </w:style>
  <w:style w:type="character" w:styleId="UnresolvedMention">
    <w:name w:val="Unresolved Mention"/>
    <w:basedOn w:val="DefaultParagraphFont"/>
    <w:uiPriority w:val="99"/>
    <w:semiHidden/>
    <w:unhideWhenUsed/>
    <w:rsid w:val="00CD3033"/>
    <w:rPr>
      <w:color w:val="605E5C"/>
      <w:shd w:val="clear" w:color="auto" w:fill="E1DFDD"/>
    </w:rPr>
  </w:style>
  <w:style w:type="character" w:styleId="FollowedHyperlink">
    <w:name w:val="FollowedHyperlink"/>
    <w:basedOn w:val="DefaultParagraphFont"/>
    <w:uiPriority w:val="99"/>
    <w:semiHidden/>
    <w:unhideWhenUsed/>
    <w:rsid w:val="00A807BA"/>
    <w:rPr>
      <w:color w:val="800080" w:themeColor="followedHyperlink"/>
      <w:u w:val="single"/>
    </w:rPr>
  </w:style>
  <w:style w:type="paragraph" w:styleId="Header">
    <w:name w:val="header"/>
    <w:basedOn w:val="Normal"/>
    <w:link w:val="HeaderChar"/>
    <w:uiPriority w:val="99"/>
    <w:unhideWhenUsed/>
    <w:rsid w:val="00601AF0"/>
    <w:pPr>
      <w:tabs>
        <w:tab w:val="center" w:pos="4680"/>
        <w:tab w:val="right" w:pos="9360"/>
      </w:tabs>
    </w:pPr>
  </w:style>
  <w:style w:type="character" w:customStyle="1" w:styleId="HeaderChar">
    <w:name w:val="Header Char"/>
    <w:basedOn w:val="DefaultParagraphFont"/>
    <w:link w:val="Header"/>
    <w:uiPriority w:val="99"/>
    <w:rsid w:val="00601AF0"/>
    <w:rPr>
      <w:rFonts w:ascii="Times New Roman" w:eastAsia="Times New Roman" w:hAnsi="Times New Roman" w:cs="Times New Roman"/>
    </w:rPr>
  </w:style>
  <w:style w:type="paragraph" w:styleId="Footer">
    <w:name w:val="footer"/>
    <w:basedOn w:val="Normal"/>
    <w:link w:val="FooterChar"/>
    <w:uiPriority w:val="99"/>
    <w:unhideWhenUsed/>
    <w:rsid w:val="00601AF0"/>
    <w:pPr>
      <w:tabs>
        <w:tab w:val="center" w:pos="4680"/>
        <w:tab w:val="right" w:pos="9360"/>
      </w:tabs>
    </w:pPr>
  </w:style>
  <w:style w:type="character" w:customStyle="1" w:styleId="FooterChar">
    <w:name w:val="Footer Char"/>
    <w:basedOn w:val="DefaultParagraphFont"/>
    <w:link w:val="Footer"/>
    <w:uiPriority w:val="99"/>
    <w:rsid w:val="00601AF0"/>
    <w:rPr>
      <w:rFonts w:ascii="Times New Roman" w:eastAsia="Times New Roman" w:hAnsi="Times New Roman" w:cs="Times New Roman"/>
    </w:rPr>
  </w:style>
  <w:style w:type="character" w:customStyle="1" w:styleId="BodyTextChar">
    <w:name w:val="Body Text Char"/>
    <w:basedOn w:val="DefaultParagraphFont"/>
    <w:link w:val="BodyText"/>
    <w:uiPriority w:val="1"/>
    <w:rsid w:val="001A308A"/>
    <w:rPr>
      <w:rFonts w:ascii="Times New Roman" w:eastAsia="Times New Roman" w:hAnsi="Times New Roman" w:cs="Times New Roman"/>
      <w:sz w:val="24"/>
      <w:szCs w:val="24"/>
    </w:rPr>
  </w:style>
  <w:style w:type="paragraph" w:styleId="Revision">
    <w:name w:val="Revision"/>
    <w:hidden/>
    <w:uiPriority w:val="99"/>
    <w:semiHidden/>
    <w:rsid w:val="00AF710D"/>
    <w:pPr>
      <w:widowControl/>
      <w:autoSpaceDE/>
      <w:autoSpaceDN/>
    </w:pPr>
    <w:rPr>
      <w:rFonts w:ascii="Times New Roman" w:eastAsia="Times New Roman" w:hAnsi="Times New Roman" w:cs="Times New Roman"/>
    </w:rPr>
  </w:style>
  <w:style w:type="table" w:styleId="TableGrid">
    <w:name w:val="Table Grid"/>
    <w:basedOn w:val="TableNormal"/>
    <w:uiPriority w:val="39"/>
    <w:rsid w:val="00304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3513"/>
    <w:pPr>
      <w:widowControl/>
      <w:adjustRightInd w:val="0"/>
    </w:pPr>
    <w:rPr>
      <w:rFonts w:ascii="Times New Roman" w:hAnsi="Times New Roman" w:cs="Times New Roman"/>
      <w:color w:val="000000"/>
      <w:sz w:val="24"/>
      <w:szCs w:val="24"/>
    </w:rPr>
  </w:style>
  <w:style w:type="paragraph" w:customStyle="1" w:styleId="BPSParagraphLeftAlign">
    <w:name w:val="BPS Paragraph Left Align"/>
    <w:basedOn w:val="Normal"/>
    <w:qFormat/>
    <w:rsid w:val="000D3D5C"/>
    <w:pPr>
      <w:widowControl/>
      <w:autoSpaceDE/>
      <w:autoSpaceDN/>
      <w:spacing w:before="100" w:after="10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613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D051388F4C8347A442BD4E523BF3F2" ma:contentTypeVersion="12" ma:contentTypeDescription="Create a new document." ma:contentTypeScope="" ma:versionID="6af66ce593591bf9ffd069e688cb9ae6">
  <xsd:schema xmlns:xsd="http://www.w3.org/2001/XMLSchema" xmlns:xs="http://www.w3.org/2001/XMLSchema" xmlns:p="http://schemas.microsoft.com/office/2006/metadata/properties" xmlns:ns1="http://schemas.microsoft.com/sharepoint/v3" xmlns:ns3="f29306f4-09c1-4c2e-ac72-df531d0ce347" xmlns:ns4="c7b4977b-59b7-4e10-9d51-346aaa97b699" targetNamespace="http://schemas.microsoft.com/office/2006/metadata/properties" ma:root="true" ma:fieldsID="5232acb96b4e30b90ffb2af4ef274181" ns1:_="" ns3:_="" ns4:_="">
    <xsd:import namespace="http://schemas.microsoft.com/sharepoint/v3"/>
    <xsd:import namespace="f29306f4-09c1-4c2e-ac72-df531d0ce347"/>
    <xsd:import namespace="c7b4977b-59b7-4e10-9d51-346aaa97b6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306f4-09c1-4c2e-ac72-df531d0ce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4977b-59b7-4e10-9d51-346aaa97b6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70D29D-870C-4850-9405-383E14BD7B7D}">
  <ds:schemaRefs>
    <ds:schemaRef ds:uri="http://schemas.microsoft.com/sharepoint/v3/contenttype/forms"/>
  </ds:schemaRefs>
</ds:datastoreItem>
</file>

<file path=customXml/itemProps2.xml><?xml version="1.0" encoding="utf-8"?>
<ds:datastoreItem xmlns:ds="http://schemas.openxmlformats.org/officeDocument/2006/customXml" ds:itemID="{7BF6A877-45EE-4BFA-AF13-53A2C85E1B17}">
  <ds:schemaRefs>
    <ds:schemaRef ds:uri="http://schemas.microsoft.com/sharepoint/v3/contenttype/forms"/>
  </ds:schemaRefs>
</ds:datastoreItem>
</file>

<file path=customXml/itemProps3.xml><?xml version="1.0" encoding="utf-8"?>
<ds:datastoreItem xmlns:ds="http://schemas.openxmlformats.org/officeDocument/2006/customXml" ds:itemID="{09ED8FAC-F15E-40B5-AD71-F1C15F52E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9306f4-09c1-4c2e-ac72-df531d0ce347"/>
    <ds:schemaRef ds:uri="c7b4977b-59b7-4e10-9d51-346aaa97b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401EB3-FC2E-4243-9B5E-1F946084A64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5CA2314-F158-4971-8E44-AB5247EB4495}">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8FC4CC79-BD6D-4FFA-8255-3BE7C16D35DF}">
  <ds:schemaRefs>
    <ds:schemaRef ds:uri="http://schemas.microsoft.com/office/2006/metadata/properties"/>
    <ds:schemaRef ds:uri="http://schemas.microsoft.com/office/infopath/2007/PartnerControls"/>
    <ds:schemaRef ds:uri="http://schemas.microsoft.com/sharepoint/v3"/>
  </ds:schemaRefs>
</ds:datastoreItem>
</file>

<file path=customXml/itemProps7.xml><?xml version="1.0" encoding="utf-8"?>
<ds:datastoreItem xmlns:ds="http://schemas.openxmlformats.org/officeDocument/2006/customXml" ds:itemID="{980550C8-CF51-457F-8B0C-71EB953820CD}">
  <ds:schemaRefs>
    <ds:schemaRef ds:uri="http://schemas.openxmlformats.org/officeDocument/2006/bibliography"/>
  </ds:schemaRefs>
</ds:datastoreItem>
</file>

<file path=customXml/itemProps8.xml><?xml version="1.0" encoding="utf-8"?>
<ds:datastoreItem xmlns:ds="http://schemas.openxmlformats.org/officeDocument/2006/customXml" ds:itemID="{7C626FF3-3AAB-4534-8E5E-2ED013A049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6187</Words>
  <Characters>35267</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Bayley, Heather</dc:creator>
  <cp:lastModifiedBy>Parr, J.Chris</cp:lastModifiedBy>
  <cp:revision>3</cp:revision>
  <cp:lastPrinted>2023-05-16T13:10:00Z</cp:lastPrinted>
  <dcterms:created xsi:type="dcterms:W3CDTF">2025-07-03T15:08:00Z</dcterms:created>
  <dcterms:modified xsi:type="dcterms:W3CDTF">2025-07-03T15:09:00Z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2016-10-13T00:00:00Z</vt:filetime>
  </property>
  <property fmtid="{D5CDD505-2E9C-101B-9397-08002B2CF9AE}" pid="3" name="Creator">
    <vt:lpwstr>Acrobat PDFMaker 15 for Word</vt:lpwstr>
  </property>
  <property fmtid="{D5CDD505-2E9C-101B-9397-08002B2CF9AE}" pid="4" name="LastSaved">
    <vt:filetime>2020-02-21T00:00:00Z</vt:filetime>
  </property>
  <property fmtid="{D5CDD505-2E9C-101B-9397-08002B2CF9AE}" pid="5" name="ContentTypeId">
    <vt:lpwstr>0x01010094D051388F4C8347A442BD4E523BF3F2</vt:lpwstr>
  </property>
</Properties>
</file>