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9B106" w14:textId="3CE46C61" w:rsidR="0082748F" w:rsidRPr="00DF5B5B" w:rsidRDefault="0082748F" w:rsidP="00DF5B5B">
      <w:pPr>
        <w:tabs>
          <w:tab w:val="left" w:pos="720"/>
          <w:tab w:val="left" w:pos="1440"/>
          <w:tab w:val="left" w:pos="2160"/>
          <w:tab w:val="left" w:pos="2880"/>
          <w:tab w:val="left" w:pos="3600"/>
        </w:tabs>
        <w:rPr>
          <w:b/>
          <w:sz w:val="22"/>
          <w:szCs w:val="22"/>
        </w:rPr>
      </w:pPr>
      <w:r w:rsidRPr="00DF5B5B">
        <w:rPr>
          <w:b/>
          <w:sz w:val="22"/>
          <w:szCs w:val="22"/>
        </w:rPr>
        <w:t>18</w:t>
      </w:r>
      <w:r w:rsidRPr="00DF5B5B">
        <w:rPr>
          <w:b/>
          <w:sz w:val="22"/>
          <w:szCs w:val="22"/>
        </w:rPr>
        <w:tab/>
      </w:r>
      <w:r w:rsidR="00DF5B5B">
        <w:rPr>
          <w:b/>
          <w:sz w:val="22"/>
          <w:szCs w:val="22"/>
        </w:rPr>
        <w:tab/>
      </w:r>
      <w:r w:rsidRPr="00DF5B5B">
        <w:rPr>
          <w:b/>
          <w:sz w:val="22"/>
          <w:szCs w:val="22"/>
        </w:rPr>
        <w:t>DEPARTMENT OF ADMINISTRATIVE AND FINANCIAL SERVICES</w:t>
      </w:r>
    </w:p>
    <w:p w14:paraId="1E491FFA" w14:textId="77777777" w:rsidR="0082748F" w:rsidRPr="00DF5B5B" w:rsidRDefault="0082748F" w:rsidP="00DF5B5B">
      <w:pPr>
        <w:tabs>
          <w:tab w:val="left" w:pos="720"/>
          <w:tab w:val="left" w:pos="1440"/>
          <w:tab w:val="left" w:pos="2160"/>
          <w:tab w:val="left" w:pos="2880"/>
          <w:tab w:val="left" w:pos="3600"/>
        </w:tabs>
        <w:rPr>
          <w:b/>
          <w:sz w:val="22"/>
          <w:szCs w:val="22"/>
        </w:rPr>
      </w:pPr>
    </w:p>
    <w:p w14:paraId="765C89C4" w14:textId="303A0527" w:rsidR="0082748F" w:rsidRPr="00DF5B5B" w:rsidRDefault="0082748F" w:rsidP="00DF5B5B">
      <w:pPr>
        <w:tabs>
          <w:tab w:val="left" w:pos="720"/>
          <w:tab w:val="left" w:pos="1440"/>
          <w:tab w:val="left" w:pos="2160"/>
          <w:tab w:val="left" w:pos="2880"/>
          <w:tab w:val="left" w:pos="3600"/>
        </w:tabs>
        <w:rPr>
          <w:b/>
          <w:caps/>
          <w:sz w:val="22"/>
          <w:szCs w:val="22"/>
        </w:rPr>
      </w:pPr>
      <w:r w:rsidRPr="00DF5B5B">
        <w:rPr>
          <w:b/>
          <w:sz w:val="22"/>
          <w:szCs w:val="22"/>
        </w:rPr>
        <w:t>125</w:t>
      </w:r>
      <w:r w:rsidRPr="00DF5B5B">
        <w:rPr>
          <w:b/>
          <w:sz w:val="22"/>
          <w:szCs w:val="22"/>
        </w:rPr>
        <w:tab/>
      </w:r>
      <w:r w:rsidR="00DF5B5B">
        <w:rPr>
          <w:b/>
          <w:sz w:val="22"/>
          <w:szCs w:val="22"/>
        </w:rPr>
        <w:tab/>
      </w:r>
      <w:r w:rsidRPr="00DF5B5B">
        <w:rPr>
          <w:b/>
          <w:caps/>
          <w:sz w:val="22"/>
          <w:szCs w:val="22"/>
        </w:rPr>
        <w:t>Maine Revenue Services</w:t>
      </w:r>
    </w:p>
    <w:p w14:paraId="571E1D23" w14:textId="77777777" w:rsidR="0082748F" w:rsidRPr="00DF5B5B" w:rsidRDefault="0082748F" w:rsidP="00DF5B5B">
      <w:pPr>
        <w:tabs>
          <w:tab w:val="left" w:pos="720"/>
          <w:tab w:val="left" w:pos="1440"/>
          <w:tab w:val="left" w:pos="2160"/>
          <w:tab w:val="left" w:pos="2880"/>
          <w:tab w:val="left" w:pos="3600"/>
        </w:tabs>
        <w:rPr>
          <w:b/>
          <w:sz w:val="22"/>
          <w:szCs w:val="22"/>
        </w:rPr>
      </w:pPr>
    </w:p>
    <w:p w14:paraId="3950A826" w14:textId="77777777" w:rsidR="0082748F" w:rsidRPr="00DF5B5B" w:rsidRDefault="0082748F" w:rsidP="00DF5B5B">
      <w:pPr>
        <w:tabs>
          <w:tab w:val="left" w:pos="720"/>
          <w:tab w:val="left" w:pos="1440"/>
          <w:tab w:val="left" w:pos="2160"/>
          <w:tab w:val="left" w:pos="2880"/>
          <w:tab w:val="left" w:pos="3600"/>
        </w:tabs>
        <w:rPr>
          <w:b/>
          <w:sz w:val="22"/>
          <w:szCs w:val="22"/>
        </w:rPr>
      </w:pPr>
      <w:r w:rsidRPr="00DF5B5B">
        <w:rPr>
          <w:b/>
          <w:sz w:val="22"/>
          <w:szCs w:val="22"/>
        </w:rPr>
        <w:t>Chapter 304:</w:t>
      </w:r>
      <w:r w:rsidRPr="00DF5B5B">
        <w:rPr>
          <w:b/>
          <w:sz w:val="22"/>
          <w:szCs w:val="22"/>
        </w:rPr>
        <w:tab/>
        <w:t>SALES AND USE TAX RETURNS AND PAYMENTS</w:t>
      </w:r>
    </w:p>
    <w:p w14:paraId="148FA1BF" w14:textId="77777777" w:rsidR="0082748F" w:rsidRPr="00DF5B5B" w:rsidRDefault="0082748F" w:rsidP="00DF5B5B">
      <w:pPr>
        <w:pBdr>
          <w:bottom w:val="single" w:sz="4" w:space="1" w:color="auto"/>
        </w:pBdr>
        <w:tabs>
          <w:tab w:val="left" w:pos="720"/>
          <w:tab w:val="left" w:pos="1440"/>
          <w:tab w:val="left" w:pos="2160"/>
          <w:tab w:val="left" w:pos="2880"/>
          <w:tab w:val="left" w:pos="3600"/>
        </w:tabs>
        <w:autoSpaceDE w:val="0"/>
        <w:autoSpaceDN w:val="0"/>
        <w:adjustRightInd w:val="0"/>
        <w:rPr>
          <w:sz w:val="22"/>
          <w:szCs w:val="22"/>
        </w:rPr>
      </w:pPr>
    </w:p>
    <w:p w14:paraId="653CE537" w14:textId="77777777" w:rsidR="0082748F" w:rsidRPr="00DF5B5B" w:rsidRDefault="0082748F" w:rsidP="00DF5B5B">
      <w:pPr>
        <w:tabs>
          <w:tab w:val="left" w:pos="720"/>
          <w:tab w:val="left" w:pos="1440"/>
          <w:tab w:val="left" w:pos="2160"/>
          <w:tab w:val="left" w:pos="2880"/>
          <w:tab w:val="left" w:pos="3600"/>
        </w:tabs>
        <w:autoSpaceDE w:val="0"/>
        <w:autoSpaceDN w:val="0"/>
        <w:adjustRightInd w:val="0"/>
        <w:rPr>
          <w:b/>
          <w:sz w:val="22"/>
          <w:szCs w:val="22"/>
        </w:rPr>
      </w:pPr>
    </w:p>
    <w:p w14:paraId="6C325E19" w14:textId="41E019C9" w:rsidR="0082748F" w:rsidRPr="00DF5B5B" w:rsidRDefault="0082748F" w:rsidP="00DF5B5B">
      <w:pPr>
        <w:tabs>
          <w:tab w:val="left" w:pos="720"/>
          <w:tab w:val="left" w:pos="1440"/>
          <w:tab w:val="left" w:pos="2160"/>
          <w:tab w:val="left" w:pos="2880"/>
          <w:tab w:val="left" w:pos="3600"/>
        </w:tabs>
        <w:rPr>
          <w:sz w:val="22"/>
          <w:szCs w:val="22"/>
        </w:rPr>
      </w:pPr>
      <w:r w:rsidRPr="00DF5B5B">
        <w:rPr>
          <w:b/>
          <w:sz w:val="22"/>
          <w:szCs w:val="22"/>
        </w:rPr>
        <w:t>SUMMARY:</w:t>
      </w:r>
      <w:r w:rsidR="00DF5B5B">
        <w:rPr>
          <w:sz w:val="22"/>
          <w:szCs w:val="22"/>
        </w:rPr>
        <w:t xml:space="preserve"> </w:t>
      </w:r>
      <w:r w:rsidRPr="00DF5B5B">
        <w:rPr>
          <w:sz w:val="22"/>
          <w:szCs w:val="22"/>
        </w:rPr>
        <w:t>This rule establishes requirements for the filing of sales and use tax returns and the payment of taxes due pursuant to 36 M.R.S., Chapter 219.</w:t>
      </w:r>
    </w:p>
    <w:p w14:paraId="6350CD3B" w14:textId="77777777" w:rsidR="0082748F" w:rsidRPr="00DF5B5B" w:rsidRDefault="0082748F" w:rsidP="00DF5B5B">
      <w:pPr>
        <w:pBdr>
          <w:bottom w:val="single" w:sz="4" w:space="1" w:color="auto"/>
        </w:pBdr>
        <w:tabs>
          <w:tab w:val="left" w:pos="720"/>
          <w:tab w:val="left" w:pos="1440"/>
          <w:tab w:val="left" w:pos="2160"/>
          <w:tab w:val="left" w:pos="2880"/>
          <w:tab w:val="left" w:pos="3600"/>
        </w:tabs>
        <w:autoSpaceDE w:val="0"/>
        <w:autoSpaceDN w:val="0"/>
        <w:adjustRightInd w:val="0"/>
        <w:rPr>
          <w:sz w:val="22"/>
          <w:szCs w:val="22"/>
        </w:rPr>
      </w:pPr>
    </w:p>
    <w:p w14:paraId="2DDE3CDB" w14:textId="77777777" w:rsidR="0082748F" w:rsidRPr="00DF5B5B" w:rsidRDefault="0082748F" w:rsidP="00DF5B5B">
      <w:pPr>
        <w:tabs>
          <w:tab w:val="left" w:pos="720"/>
          <w:tab w:val="left" w:pos="1440"/>
          <w:tab w:val="left" w:pos="2160"/>
          <w:tab w:val="left" w:pos="2880"/>
          <w:tab w:val="left" w:pos="3600"/>
        </w:tabs>
        <w:autoSpaceDE w:val="0"/>
        <w:autoSpaceDN w:val="0"/>
        <w:adjustRightInd w:val="0"/>
        <w:rPr>
          <w:b/>
          <w:sz w:val="22"/>
          <w:szCs w:val="22"/>
        </w:rPr>
      </w:pPr>
    </w:p>
    <w:p w14:paraId="41D17107" w14:textId="77777777" w:rsidR="0082748F" w:rsidRPr="00DF5B5B" w:rsidRDefault="0082748F" w:rsidP="00DF5B5B">
      <w:pPr>
        <w:tabs>
          <w:tab w:val="left" w:pos="720"/>
          <w:tab w:val="left" w:pos="1440"/>
          <w:tab w:val="left" w:pos="2160"/>
          <w:tab w:val="left" w:pos="2880"/>
          <w:tab w:val="left" w:pos="3600"/>
        </w:tabs>
        <w:rPr>
          <w:sz w:val="22"/>
          <w:szCs w:val="22"/>
        </w:rPr>
      </w:pPr>
    </w:p>
    <w:p w14:paraId="1AEA00B9" w14:textId="77777777" w:rsidR="0082748F" w:rsidRPr="00DF5B5B" w:rsidRDefault="0082748F" w:rsidP="00DF5B5B">
      <w:pPr>
        <w:tabs>
          <w:tab w:val="left" w:pos="720"/>
          <w:tab w:val="left" w:pos="1440"/>
          <w:tab w:val="left" w:pos="2160"/>
          <w:tab w:val="left" w:pos="2880"/>
          <w:tab w:val="left" w:pos="3600"/>
        </w:tabs>
        <w:rPr>
          <w:b/>
          <w:sz w:val="22"/>
          <w:szCs w:val="22"/>
        </w:rPr>
      </w:pPr>
      <w:proofErr w:type="gramStart"/>
      <w:r w:rsidRPr="00DF5B5B">
        <w:rPr>
          <w:b/>
          <w:sz w:val="22"/>
          <w:szCs w:val="22"/>
        </w:rPr>
        <w:t>SEC</w:t>
      </w:r>
      <w:bookmarkStart w:id="0" w:name="_GoBack"/>
      <w:bookmarkEnd w:id="0"/>
      <w:r w:rsidRPr="00DF5B5B">
        <w:rPr>
          <w:b/>
          <w:sz w:val="22"/>
          <w:szCs w:val="22"/>
        </w:rPr>
        <w:t>TION 1.</w:t>
      </w:r>
      <w:proofErr w:type="gramEnd"/>
      <w:r w:rsidRPr="00DF5B5B">
        <w:rPr>
          <w:b/>
          <w:sz w:val="22"/>
          <w:szCs w:val="22"/>
        </w:rPr>
        <w:tab/>
        <w:t>Definitions</w:t>
      </w:r>
    </w:p>
    <w:p w14:paraId="1E2A7141" w14:textId="77777777" w:rsidR="0082748F" w:rsidRPr="00DF5B5B" w:rsidRDefault="0082748F" w:rsidP="00DF5B5B">
      <w:pPr>
        <w:tabs>
          <w:tab w:val="left" w:pos="720"/>
          <w:tab w:val="left" w:pos="1440"/>
          <w:tab w:val="left" w:pos="2160"/>
          <w:tab w:val="left" w:pos="2880"/>
          <w:tab w:val="left" w:pos="3600"/>
        </w:tabs>
        <w:rPr>
          <w:b/>
          <w:sz w:val="22"/>
          <w:szCs w:val="22"/>
        </w:rPr>
      </w:pPr>
    </w:p>
    <w:p w14:paraId="5D479F5B" w14:textId="7F88B34C" w:rsidR="0082748F" w:rsidRPr="00DF5B5B" w:rsidRDefault="0082748F" w:rsidP="00DF5B5B">
      <w:pPr>
        <w:tabs>
          <w:tab w:val="left" w:pos="720"/>
          <w:tab w:val="left" w:pos="1440"/>
          <w:tab w:val="left" w:pos="2160"/>
          <w:tab w:val="left" w:pos="2880"/>
          <w:tab w:val="left" w:pos="3600"/>
        </w:tabs>
        <w:ind w:left="720"/>
        <w:rPr>
          <w:sz w:val="22"/>
          <w:szCs w:val="22"/>
        </w:rPr>
      </w:pPr>
      <w:r w:rsidRPr="00DF5B5B">
        <w:rPr>
          <w:sz w:val="22"/>
          <w:szCs w:val="22"/>
        </w:rPr>
        <w:t xml:space="preserve">As used in this rule, the term "retailer" has the same meaning ascribed to that term in 36 M.R.S. </w:t>
      </w:r>
      <w:r w:rsidR="00DF5B5B">
        <w:rPr>
          <w:sz w:val="22"/>
          <w:szCs w:val="22"/>
        </w:rPr>
        <w:t>§</w:t>
      </w:r>
      <w:r w:rsidRPr="00DF5B5B">
        <w:rPr>
          <w:sz w:val="22"/>
          <w:szCs w:val="22"/>
        </w:rPr>
        <w:t>1752(10).</w:t>
      </w:r>
    </w:p>
    <w:p w14:paraId="1FB9509C" w14:textId="77777777" w:rsidR="0082748F" w:rsidRDefault="0082748F" w:rsidP="00DF5B5B">
      <w:pPr>
        <w:tabs>
          <w:tab w:val="left" w:pos="720"/>
          <w:tab w:val="left" w:pos="1440"/>
          <w:tab w:val="left" w:pos="2160"/>
          <w:tab w:val="left" w:pos="2880"/>
          <w:tab w:val="left" w:pos="3600"/>
        </w:tabs>
        <w:rPr>
          <w:sz w:val="22"/>
          <w:szCs w:val="22"/>
        </w:rPr>
      </w:pPr>
    </w:p>
    <w:p w14:paraId="221E9C75" w14:textId="77777777" w:rsidR="00DF5B5B" w:rsidRPr="00DF5B5B" w:rsidRDefault="00DF5B5B" w:rsidP="00DF5B5B">
      <w:pPr>
        <w:tabs>
          <w:tab w:val="left" w:pos="720"/>
          <w:tab w:val="left" w:pos="1440"/>
          <w:tab w:val="left" w:pos="2160"/>
          <w:tab w:val="left" w:pos="2880"/>
          <w:tab w:val="left" w:pos="3600"/>
        </w:tabs>
        <w:rPr>
          <w:sz w:val="22"/>
          <w:szCs w:val="22"/>
        </w:rPr>
      </w:pPr>
    </w:p>
    <w:p w14:paraId="23562F64" w14:textId="5FF786B8" w:rsidR="0082748F" w:rsidRPr="00DF5B5B" w:rsidRDefault="0082748F" w:rsidP="00DF5B5B">
      <w:pPr>
        <w:tabs>
          <w:tab w:val="left" w:pos="720"/>
          <w:tab w:val="left" w:pos="1440"/>
          <w:tab w:val="left" w:pos="2160"/>
          <w:tab w:val="left" w:pos="2880"/>
          <w:tab w:val="left" w:pos="3600"/>
        </w:tabs>
        <w:ind w:left="540" w:hanging="540"/>
        <w:rPr>
          <w:sz w:val="22"/>
          <w:szCs w:val="22"/>
        </w:rPr>
      </w:pPr>
      <w:proofErr w:type="gramStart"/>
      <w:r w:rsidRPr="00DF5B5B">
        <w:rPr>
          <w:b/>
          <w:sz w:val="22"/>
          <w:szCs w:val="22"/>
        </w:rPr>
        <w:t>SECTION 2.</w:t>
      </w:r>
      <w:proofErr w:type="gramEnd"/>
      <w:r w:rsidRPr="00DF5B5B">
        <w:rPr>
          <w:sz w:val="22"/>
          <w:szCs w:val="22"/>
        </w:rPr>
        <w:tab/>
      </w:r>
      <w:r w:rsidRPr="00DF5B5B">
        <w:rPr>
          <w:b/>
          <w:sz w:val="22"/>
          <w:szCs w:val="22"/>
        </w:rPr>
        <w:t>Sales and Use Tax Returns</w:t>
      </w:r>
    </w:p>
    <w:p w14:paraId="3C64C414" w14:textId="77777777" w:rsidR="0082748F" w:rsidRPr="00DF5B5B" w:rsidRDefault="0082748F" w:rsidP="00DF5B5B">
      <w:pPr>
        <w:tabs>
          <w:tab w:val="left" w:pos="720"/>
          <w:tab w:val="left" w:pos="1440"/>
          <w:tab w:val="left" w:pos="2160"/>
          <w:tab w:val="left" w:pos="2880"/>
          <w:tab w:val="left" w:pos="3600"/>
        </w:tabs>
        <w:ind w:left="540" w:hanging="540"/>
        <w:rPr>
          <w:sz w:val="22"/>
          <w:szCs w:val="22"/>
        </w:rPr>
      </w:pPr>
    </w:p>
    <w:p w14:paraId="00C30850" w14:textId="3BDD23D1" w:rsidR="0082748F" w:rsidRPr="00DF5B5B" w:rsidRDefault="0082748F" w:rsidP="00DF5B5B">
      <w:pPr>
        <w:tabs>
          <w:tab w:val="left" w:pos="720"/>
          <w:tab w:val="left" w:pos="1440"/>
          <w:tab w:val="left" w:pos="2160"/>
          <w:tab w:val="left" w:pos="2880"/>
          <w:tab w:val="left" w:pos="3600"/>
        </w:tabs>
        <w:ind w:left="1440" w:hanging="720"/>
        <w:rPr>
          <w:strike/>
          <w:sz w:val="22"/>
          <w:szCs w:val="22"/>
        </w:rPr>
      </w:pPr>
      <w:r w:rsidRPr="00DF5B5B">
        <w:rPr>
          <w:sz w:val="22"/>
          <w:szCs w:val="22"/>
        </w:rPr>
        <w:t>A.</w:t>
      </w:r>
      <w:r w:rsidRPr="00DF5B5B">
        <w:rPr>
          <w:sz w:val="22"/>
          <w:szCs w:val="22"/>
        </w:rPr>
        <w:tab/>
      </w:r>
      <w:r w:rsidRPr="00DF5B5B">
        <w:rPr>
          <w:b/>
          <w:sz w:val="22"/>
          <w:szCs w:val="22"/>
        </w:rPr>
        <w:t>Generally; monthly returns.</w:t>
      </w:r>
      <w:r w:rsidR="00DF5B5B">
        <w:rPr>
          <w:sz w:val="22"/>
          <w:szCs w:val="22"/>
        </w:rPr>
        <w:t xml:space="preserve"> </w:t>
      </w:r>
      <w:proofErr w:type="gramStart"/>
      <w:r w:rsidRPr="00DF5B5B">
        <w:rPr>
          <w:sz w:val="22"/>
          <w:szCs w:val="22"/>
        </w:rPr>
        <w:t>Except as otherwise provided by this rule, every retailer must file monthly sales and use tax returns</w:t>
      </w:r>
      <w:r w:rsidR="009A1BCD" w:rsidRPr="00DF5B5B">
        <w:rPr>
          <w:sz w:val="22"/>
          <w:szCs w:val="22"/>
        </w:rPr>
        <w:t>.</w:t>
      </w:r>
      <w:proofErr w:type="gramEnd"/>
    </w:p>
    <w:p w14:paraId="55229EC2" w14:textId="77777777" w:rsidR="0082748F" w:rsidRPr="00DF5B5B" w:rsidRDefault="0082748F" w:rsidP="00DF5B5B">
      <w:pPr>
        <w:tabs>
          <w:tab w:val="left" w:pos="720"/>
          <w:tab w:val="left" w:pos="1440"/>
          <w:tab w:val="left" w:pos="2160"/>
          <w:tab w:val="left" w:pos="2880"/>
          <w:tab w:val="left" w:pos="3600"/>
        </w:tabs>
        <w:ind w:left="1440" w:hanging="720"/>
        <w:rPr>
          <w:strike/>
          <w:sz w:val="22"/>
          <w:szCs w:val="22"/>
        </w:rPr>
      </w:pPr>
    </w:p>
    <w:p w14:paraId="2C314D13" w14:textId="666EA923" w:rsidR="0082748F" w:rsidRPr="00DF5B5B" w:rsidRDefault="0082748F" w:rsidP="00DF5B5B">
      <w:pPr>
        <w:tabs>
          <w:tab w:val="left" w:pos="720"/>
          <w:tab w:val="left" w:pos="1440"/>
          <w:tab w:val="left" w:pos="2160"/>
          <w:tab w:val="left" w:pos="2880"/>
          <w:tab w:val="left" w:pos="3600"/>
        </w:tabs>
        <w:ind w:left="1440" w:hanging="720"/>
        <w:rPr>
          <w:sz w:val="22"/>
          <w:szCs w:val="22"/>
        </w:rPr>
      </w:pPr>
      <w:r w:rsidRPr="00DF5B5B">
        <w:rPr>
          <w:sz w:val="22"/>
          <w:szCs w:val="22"/>
        </w:rPr>
        <w:t>B.</w:t>
      </w:r>
      <w:r w:rsidRPr="00DF5B5B">
        <w:rPr>
          <w:sz w:val="22"/>
          <w:szCs w:val="22"/>
        </w:rPr>
        <w:tab/>
      </w:r>
      <w:r w:rsidRPr="00DF5B5B">
        <w:rPr>
          <w:b/>
          <w:sz w:val="22"/>
          <w:szCs w:val="22"/>
        </w:rPr>
        <w:t>Due dates.</w:t>
      </w:r>
      <w:r w:rsidR="00DF5B5B">
        <w:rPr>
          <w:sz w:val="22"/>
          <w:szCs w:val="22"/>
        </w:rPr>
        <w:t xml:space="preserve"> </w:t>
      </w:r>
      <w:r w:rsidRPr="00DF5B5B">
        <w:rPr>
          <w:sz w:val="22"/>
          <w:szCs w:val="22"/>
        </w:rPr>
        <w:t>The due date for filing a return and paying the tax is the fifteenth day of the month following the end of each reporting period.</w:t>
      </w:r>
    </w:p>
    <w:p w14:paraId="7A66939C" w14:textId="77777777" w:rsidR="0082748F" w:rsidRPr="00DF5B5B" w:rsidRDefault="0082748F" w:rsidP="00DF5B5B">
      <w:pPr>
        <w:tabs>
          <w:tab w:val="left" w:pos="720"/>
          <w:tab w:val="left" w:pos="1440"/>
          <w:tab w:val="left" w:pos="2160"/>
          <w:tab w:val="left" w:pos="2880"/>
          <w:tab w:val="left" w:pos="3600"/>
        </w:tabs>
        <w:ind w:left="1440" w:hanging="720"/>
        <w:rPr>
          <w:sz w:val="22"/>
          <w:szCs w:val="22"/>
        </w:rPr>
      </w:pPr>
    </w:p>
    <w:p w14:paraId="4C39D356" w14:textId="7F2BAC59" w:rsidR="0082748F" w:rsidRPr="00DF5B5B" w:rsidRDefault="00A03A93" w:rsidP="00DF5B5B">
      <w:pPr>
        <w:tabs>
          <w:tab w:val="left" w:pos="720"/>
          <w:tab w:val="left" w:pos="1440"/>
          <w:tab w:val="left" w:pos="2160"/>
          <w:tab w:val="left" w:pos="2880"/>
          <w:tab w:val="left" w:pos="3600"/>
        </w:tabs>
        <w:autoSpaceDE w:val="0"/>
        <w:autoSpaceDN w:val="0"/>
        <w:adjustRightInd w:val="0"/>
        <w:ind w:left="1440" w:hanging="720"/>
        <w:rPr>
          <w:strike/>
          <w:sz w:val="22"/>
          <w:szCs w:val="22"/>
        </w:rPr>
      </w:pPr>
      <w:r w:rsidRPr="00DF5B5B">
        <w:rPr>
          <w:sz w:val="22"/>
          <w:szCs w:val="22"/>
        </w:rPr>
        <w:t>C</w:t>
      </w:r>
      <w:r w:rsidR="0082748F" w:rsidRPr="00DF5B5B">
        <w:rPr>
          <w:sz w:val="22"/>
          <w:szCs w:val="22"/>
        </w:rPr>
        <w:t>.</w:t>
      </w:r>
      <w:r w:rsidRPr="00DF5B5B">
        <w:rPr>
          <w:sz w:val="22"/>
          <w:szCs w:val="22"/>
        </w:rPr>
        <w:tab/>
      </w:r>
      <w:r w:rsidRPr="00DF5B5B">
        <w:rPr>
          <w:b/>
          <w:sz w:val="22"/>
          <w:szCs w:val="22"/>
        </w:rPr>
        <w:t>Quarterly returns.</w:t>
      </w:r>
      <w:r w:rsidR="00DF5B5B">
        <w:rPr>
          <w:sz w:val="22"/>
          <w:szCs w:val="22"/>
        </w:rPr>
        <w:t xml:space="preserve"> </w:t>
      </w:r>
      <w:r w:rsidR="0082748F" w:rsidRPr="00DF5B5B">
        <w:rPr>
          <w:sz w:val="22"/>
          <w:szCs w:val="22"/>
        </w:rPr>
        <w:t xml:space="preserve">Every retailer whose average sales and use tax liability is at least $100 per month but less than $600 per month </w:t>
      </w:r>
      <w:r w:rsidR="00524D66" w:rsidRPr="00DF5B5B">
        <w:rPr>
          <w:sz w:val="22"/>
          <w:szCs w:val="22"/>
        </w:rPr>
        <w:t>must</w:t>
      </w:r>
      <w:r w:rsidRPr="00DF5B5B">
        <w:rPr>
          <w:sz w:val="22"/>
          <w:szCs w:val="22"/>
        </w:rPr>
        <w:t xml:space="preserve"> </w:t>
      </w:r>
      <w:r w:rsidR="0082748F" w:rsidRPr="00DF5B5B">
        <w:rPr>
          <w:sz w:val="22"/>
          <w:szCs w:val="22"/>
        </w:rPr>
        <w:t>file four returns each year.</w:t>
      </w:r>
      <w:r w:rsidR="00DF5B5B">
        <w:rPr>
          <w:sz w:val="22"/>
          <w:szCs w:val="22"/>
        </w:rPr>
        <w:t xml:space="preserve"> </w:t>
      </w:r>
      <w:r w:rsidR="0082748F" w:rsidRPr="00DF5B5B">
        <w:rPr>
          <w:sz w:val="22"/>
          <w:szCs w:val="22"/>
        </w:rPr>
        <w:t>The reporting periods are January through March</w:t>
      </w:r>
      <w:r w:rsidRPr="00DF5B5B">
        <w:rPr>
          <w:sz w:val="22"/>
          <w:szCs w:val="22"/>
        </w:rPr>
        <w:t>;</w:t>
      </w:r>
      <w:r w:rsidR="0082748F" w:rsidRPr="00DF5B5B">
        <w:rPr>
          <w:sz w:val="22"/>
          <w:szCs w:val="22"/>
        </w:rPr>
        <w:t xml:space="preserve"> April through June</w:t>
      </w:r>
      <w:r w:rsidRPr="00DF5B5B">
        <w:rPr>
          <w:sz w:val="22"/>
          <w:szCs w:val="22"/>
        </w:rPr>
        <w:t>;</w:t>
      </w:r>
      <w:r w:rsidR="0082748F" w:rsidRPr="00DF5B5B">
        <w:rPr>
          <w:sz w:val="22"/>
          <w:szCs w:val="22"/>
        </w:rPr>
        <w:t xml:space="preserve"> July through September</w:t>
      </w:r>
      <w:r w:rsidRPr="00DF5B5B">
        <w:rPr>
          <w:sz w:val="22"/>
          <w:szCs w:val="22"/>
        </w:rPr>
        <w:t>;</w:t>
      </w:r>
      <w:r w:rsidR="0082748F" w:rsidRPr="00DF5B5B">
        <w:rPr>
          <w:sz w:val="22"/>
          <w:szCs w:val="22"/>
        </w:rPr>
        <w:t xml:space="preserve"> and October through December</w:t>
      </w:r>
      <w:r w:rsidR="009A1BCD" w:rsidRPr="00DF5B5B">
        <w:rPr>
          <w:sz w:val="22"/>
          <w:szCs w:val="22"/>
        </w:rPr>
        <w:t>.</w:t>
      </w:r>
    </w:p>
    <w:p w14:paraId="616D7A42" w14:textId="77777777" w:rsidR="00A03A93" w:rsidRPr="00DF5B5B" w:rsidRDefault="00A03A93" w:rsidP="00DF5B5B">
      <w:pPr>
        <w:tabs>
          <w:tab w:val="left" w:pos="720"/>
          <w:tab w:val="left" w:pos="1440"/>
          <w:tab w:val="left" w:pos="2160"/>
          <w:tab w:val="left" w:pos="2880"/>
          <w:tab w:val="left" w:pos="3600"/>
        </w:tabs>
        <w:autoSpaceDE w:val="0"/>
        <w:autoSpaceDN w:val="0"/>
        <w:adjustRightInd w:val="0"/>
        <w:ind w:left="1440" w:hanging="720"/>
        <w:rPr>
          <w:strike/>
          <w:sz w:val="22"/>
          <w:szCs w:val="22"/>
        </w:rPr>
      </w:pPr>
    </w:p>
    <w:p w14:paraId="3FF82505" w14:textId="6A61F105" w:rsidR="00A03A93" w:rsidRPr="00DF5B5B" w:rsidRDefault="00A03A93" w:rsidP="00DF5B5B">
      <w:pPr>
        <w:tabs>
          <w:tab w:val="left" w:pos="720"/>
          <w:tab w:val="left" w:pos="1440"/>
          <w:tab w:val="left" w:pos="2160"/>
          <w:tab w:val="left" w:pos="2880"/>
          <w:tab w:val="left" w:pos="3600"/>
        </w:tabs>
        <w:autoSpaceDE w:val="0"/>
        <w:autoSpaceDN w:val="0"/>
        <w:adjustRightInd w:val="0"/>
        <w:ind w:left="1440" w:hanging="720"/>
        <w:rPr>
          <w:sz w:val="22"/>
          <w:szCs w:val="22"/>
        </w:rPr>
      </w:pPr>
      <w:r w:rsidRPr="00DF5B5B">
        <w:rPr>
          <w:sz w:val="22"/>
          <w:szCs w:val="22"/>
        </w:rPr>
        <w:t>D.</w:t>
      </w:r>
      <w:r w:rsidRPr="00DF5B5B">
        <w:rPr>
          <w:sz w:val="22"/>
          <w:szCs w:val="22"/>
        </w:rPr>
        <w:tab/>
      </w:r>
      <w:r w:rsidRPr="00DF5B5B">
        <w:rPr>
          <w:b/>
          <w:sz w:val="22"/>
          <w:szCs w:val="22"/>
        </w:rPr>
        <w:t>Semiannual returns.</w:t>
      </w:r>
      <w:r w:rsidR="00DF5B5B">
        <w:rPr>
          <w:sz w:val="22"/>
          <w:szCs w:val="22"/>
        </w:rPr>
        <w:t xml:space="preserve"> </w:t>
      </w:r>
      <w:r w:rsidRPr="00DF5B5B">
        <w:rPr>
          <w:sz w:val="22"/>
          <w:szCs w:val="22"/>
        </w:rPr>
        <w:t>Every retailer whose average sales and use tax liability is less than $100 per month, but more than $50 per year must file two sales and use tax returns each year.</w:t>
      </w:r>
      <w:r w:rsidR="00DF5B5B">
        <w:rPr>
          <w:sz w:val="22"/>
          <w:szCs w:val="22"/>
        </w:rPr>
        <w:t xml:space="preserve"> </w:t>
      </w:r>
      <w:r w:rsidRPr="00DF5B5B">
        <w:rPr>
          <w:sz w:val="22"/>
          <w:szCs w:val="22"/>
        </w:rPr>
        <w:t>The reporting periods are January through June and July through December.</w:t>
      </w:r>
    </w:p>
    <w:p w14:paraId="2DB11200" w14:textId="77777777" w:rsidR="00A03A93" w:rsidRPr="00DF5B5B" w:rsidRDefault="00A03A93" w:rsidP="00DF5B5B">
      <w:pPr>
        <w:tabs>
          <w:tab w:val="left" w:pos="720"/>
          <w:tab w:val="left" w:pos="1440"/>
          <w:tab w:val="left" w:pos="2160"/>
          <w:tab w:val="left" w:pos="2880"/>
          <w:tab w:val="left" w:pos="3600"/>
        </w:tabs>
        <w:autoSpaceDE w:val="0"/>
        <w:autoSpaceDN w:val="0"/>
        <w:adjustRightInd w:val="0"/>
        <w:ind w:left="1440" w:hanging="720"/>
        <w:rPr>
          <w:sz w:val="22"/>
          <w:szCs w:val="22"/>
        </w:rPr>
      </w:pPr>
    </w:p>
    <w:p w14:paraId="7D0C5407" w14:textId="2861B756" w:rsidR="00A03A93" w:rsidRPr="00DF5B5B" w:rsidRDefault="00A03A93" w:rsidP="00DF5B5B">
      <w:pPr>
        <w:tabs>
          <w:tab w:val="left" w:pos="720"/>
          <w:tab w:val="left" w:pos="1440"/>
          <w:tab w:val="left" w:pos="2160"/>
          <w:tab w:val="left" w:pos="2880"/>
          <w:tab w:val="left" w:pos="3600"/>
        </w:tabs>
        <w:autoSpaceDE w:val="0"/>
        <w:autoSpaceDN w:val="0"/>
        <w:adjustRightInd w:val="0"/>
        <w:ind w:left="1440" w:hanging="720"/>
        <w:rPr>
          <w:sz w:val="22"/>
          <w:szCs w:val="22"/>
        </w:rPr>
      </w:pPr>
      <w:r w:rsidRPr="00DF5B5B">
        <w:rPr>
          <w:sz w:val="22"/>
          <w:szCs w:val="22"/>
        </w:rPr>
        <w:t>E.</w:t>
      </w:r>
      <w:r w:rsidRPr="00DF5B5B">
        <w:rPr>
          <w:sz w:val="22"/>
          <w:szCs w:val="22"/>
        </w:rPr>
        <w:tab/>
      </w:r>
      <w:r w:rsidRPr="00DF5B5B">
        <w:rPr>
          <w:b/>
          <w:sz w:val="22"/>
          <w:szCs w:val="22"/>
        </w:rPr>
        <w:t>Annual return</w:t>
      </w:r>
      <w:r w:rsidRPr="00DF5B5B">
        <w:rPr>
          <w:sz w:val="22"/>
          <w:szCs w:val="22"/>
        </w:rPr>
        <w:t>.</w:t>
      </w:r>
      <w:r w:rsidR="00DF5B5B">
        <w:rPr>
          <w:sz w:val="22"/>
          <w:szCs w:val="22"/>
        </w:rPr>
        <w:t xml:space="preserve"> </w:t>
      </w:r>
      <w:r w:rsidRPr="00DF5B5B">
        <w:rPr>
          <w:sz w:val="22"/>
          <w:szCs w:val="22"/>
        </w:rPr>
        <w:t xml:space="preserve">Every retailer whose average annual sales and use tax liability is less than $50 </w:t>
      </w:r>
      <w:r w:rsidR="00524D66" w:rsidRPr="00DF5B5B">
        <w:rPr>
          <w:sz w:val="22"/>
          <w:szCs w:val="22"/>
        </w:rPr>
        <w:t>must</w:t>
      </w:r>
      <w:r w:rsidRPr="00DF5B5B">
        <w:rPr>
          <w:sz w:val="22"/>
          <w:szCs w:val="22"/>
        </w:rPr>
        <w:t xml:space="preserve"> file one return each year.</w:t>
      </w:r>
      <w:r w:rsidR="00DF5B5B">
        <w:rPr>
          <w:sz w:val="22"/>
          <w:szCs w:val="22"/>
        </w:rPr>
        <w:t xml:space="preserve"> </w:t>
      </w:r>
      <w:r w:rsidRPr="00DF5B5B">
        <w:rPr>
          <w:sz w:val="22"/>
          <w:szCs w:val="22"/>
        </w:rPr>
        <w:t>The reporting period is the calendar year.</w:t>
      </w:r>
    </w:p>
    <w:p w14:paraId="5D007C10" w14:textId="77777777" w:rsidR="00A03A93" w:rsidRPr="00DF5B5B" w:rsidRDefault="00A03A93" w:rsidP="00DF5B5B">
      <w:pPr>
        <w:tabs>
          <w:tab w:val="left" w:pos="720"/>
          <w:tab w:val="left" w:pos="1440"/>
          <w:tab w:val="left" w:pos="2160"/>
          <w:tab w:val="left" w:pos="2880"/>
          <w:tab w:val="left" w:pos="3600"/>
        </w:tabs>
        <w:autoSpaceDE w:val="0"/>
        <w:autoSpaceDN w:val="0"/>
        <w:adjustRightInd w:val="0"/>
        <w:ind w:left="1440" w:hanging="720"/>
        <w:rPr>
          <w:sz w:val="22"/>
          <w:szCs w:val="22"/>
        </w:rPr>
      </w:pPr>
    </w:p>
    <w:p w14:paraId="76A464D3" w14:textId="3B4D8D34" w:rsidR="00A03A93" w:rsidRPr="00DF5B5B" w:rsidRDefault="00A03A93" w:rsidP="00DF5B5B">
      <w:pPr>
        <w:tabs>
          <w:tab w:val="left" w:pos="720"/>
          <w:tab w:val="left" w:pos="1440"/>
          <w:tab w:val="left" w:pos="2160"/>
          <w:tab w:val="left" w:pos="2880"/>
          <w:tab w:val="left" w:pos="3600"/>
        </w:tabs>
        <w:autoSpaceDE w:val="0"/>
        <w:autoSpaceDN w:val="0"/>
        <w:adjustRightInd w:val="0"/>
        <w:ind w:left="1440" w:hanging="720"/>
        <w:rPr>
          <w:sz w:val="22"/>
          <w:szCs w:val="22"/>
          <w:u w:val="single"/>
        </w:rPr>
      </w:pPr>
      <w:r w:rsidRPr="00DF5B5B">
        <w:rPr>
          <w:sz w:val="22"/>
          <w:szCs w:val="22"/>
        </w:rPr>
        <w:t>F.</w:t>
      </w:r>
      <w:r w:rsidRPr="00DF5B5B">
        <w:rPr>
          <w:sz w:val="22"/>
          <w:szCs w:val="22"/>
        </w:rPr>
        <w:tab/>
      </w:r>
      <w:r w:rsidRPr="00DF5B5B">
        <w:rPr>
          <w:b/>
          <w:sz w:val="22"/>
          <w:szCs w:val="22"/>
        </w:rPr>
        <w:t>Exceptions; changes</w:t>
      </w:r>
      <w:r w:rsidRPr="00DF5B5B">
        <w:rPr>
          <w:sz w:val="22"/>
          <w:szCs w:val="22"/>
        </w:rPr>
        <w:t>.</w:t>
      </w:r>
      <w:r w:rsidR="00DF5B5B">
        <w:rPr>
          <w:sz w:val="22"/>
          <w:szCs w:val="22"/>
        </w:rPr>
        <w:t xml:space="preserve"> </w:t>
      </w:r>
      <w:r w:rsidRPr="00DF5B5B">
        <w:rPr>
          <w:sz w:val="22"/>
          <w:szCs w:val="22"/>
        </w:rPr>
        <w:t>The State Tax Assessor may temporarily require retailers to file using different or more frequent reporting periods in order to administer substantial changes in the tax law, such as rate changes.</w:t>
      </w:r>
      <w:r w:rsidR="00DF5B5B">
        <w:rPr>
          <w:sz w:val="22"/>
          <w:szCs w:val="22"/>
        </w:rPr>
        <w:t xml:space="preserve"> </w:t>
      </w:r>
      <w:r w:rsidRPr="00DF5B5B">
        <w:rPr>
          <w:sz w:val="22"/>
          <w:szCs w:val="22"/>
        </w:rPr>
        <w:t>The assessor will periodically review the status of sales and use tax accounts and notify retailers whose filing frequency has been changed.</w:t>
      </w:r>
      <w:r w:rsidR="00DF5B5B">
        <w:rPr>
          <w:sz w:val="22"/>
          <w:szCs w:val="22"/>
        </w:rPr>
        <w:t xml:space="preserve"> </w:t>
      </w:r>
      <w:r w:rsidRPr="00DF5B5B">
        <w:rPr>
          <w:sz w:val="22"/>
          <w:szCs w:val="22"/>
        </w:rPr>
        <w:t xml:space="preserve">In addition, retailers may </w:t>
      </w:r>
      <w:r w:rsidR="00524D66" w:rsidRPr="00DF5B5B">
        <w:rPr>
          <w:sz w:val="22"/>
          <w:szCs w:val="22"/>
        </w:rPr>
        <w:t>request</w:t>
      </w:r>
      <w:r w:rsidRPr="00DF5B5B">
        <w:rPr>
          <w:sz w:val="22"/>
          <w:szCs w:val="22"/>
        </w:rPr>
        <w:t xml:space="preserve"> to file returns using different or more frequently reporting periods than this rule requires.</w:t>
      </w:r>
    </w:p>
    <w:p w14:paraId="45DF92B8" w14:textId="77777777" w:rsidR="00524D66" w:rsidRPr="00DF5B5B" w:rsidRDefault="00524D66" w:rsidP="00DF5B5B">
      <w:pPr>
        <w:tabs>
          <w:tab w:val="left" w:pos="720"/>
          <w:tab w:val="left" w:pos="1440"/>
          <w:tab w:val="left" w:pos="2160"/>
          <w:tab w:val="left" w:pos="2880"/>
          <w:tab w:val="left" w:pos="3600"/>
        </w:tabs>
        <w:autoSpaceDE w:val="0"/>
        <w:autoSpaceDN w:val="0"/>
        <w:adjustRightInd w:val="0"/>
        <w:ind w:left="540" w:hanging="540"/>
        <w:rPr>
          <w:b/>
          <w:sz w:val="22"/>
          <w:szCs w:val="22"/>
        </w:rPr>
      </w:pPr>
    </w:p>
    <w:p w14:paraId="215FE986" w14:textId="77777777" w:rsidR="004C6624" w:rsidRDefault="004C6624" w:rsidP="00DF5B5B">
      <w:pPr>
        <w:tabs>
          <w:tab w:val="left" w:pos="720"/>
          <w:tab w:val="left" w:pos="1440"/>
          <w:tab w:val="left" w:pos="2160"/>
          <w:tab w:val="left" w:pos="2880"/>
          <w:tab w:val="left" w:pos="3600"/>
        </w:tabs>
        <w:autoSpaceDE w:val="0"/>
        <w:autoSpaceDN w:val="0"/>
        <w:adjustRightInd w:val="0"/>
        <w:ind w:left="540" w:hanging="540"/>
        <w:rPr>
          <w:b/>
          <w:sz w:val="22"/>
          <w:szCs w:val="22"/>
        </w:rPr>
      </w:pPr>
    </w:p>
    <w:p w14:paraId="39B23969" w14:textId="0B64F878" w:rsidR="000569F9" w:rsidRPr="00DF5B5B" w:rsidRDefault="000569F9" w:rsidP="00DF5B5B">
      <w:pPr>
        <w:tabs>
          <w:tab w:val="left" w:pos="720"/>
          <w:tab w:val="left" w:pos="1440"/>
          <w:tab w:val="left" w:pos="2160"/>
          <w:tab w:val="left" w:pos="2880"/>
          <w:tab w:val="left" w:pos="3600"/>
        </w:tabs>
        <w:autoSpaceDE w:val="0"/>
        <w:autoSpaceDN w:val="0"/>
        <w:adjustRightInd w:val="0"/>
        <w:ind w:left="540" w:hanging="540"/>
        <w:rPr>
          <w:sz w:val="22"/>
          <w:szCs w:val="22"/>
        </w:rPr>
      </w:pPr>
      <w:proofErr w:type="gramStart"/>
      <w:r w:rsidRPr="00DF5B5B">
        <w:rPr>
          <w:b/>
          <w:sz w:val="22"/>
          <w:szCs w:val="22"/>
        </w:rPr>
        <w:t>SECTION 3</w:t>
      </w:r>
      <w:r w:rsidR="00A03A93" w:rsidRPr="00DF5B5B">
        <w:rPr>
          <w:sz w:val="22"/>
          <w:szCs w:val="22"/>
        </w:rPr>
        <w:t>.</w:t>
      </w:r>
      <w:proofErr w:type="gramEnd"/>
      <w:r w:rsidR="00A03A93" w:rsidRPr="00DF5B5B">
        <w:rPr>
          <w:b/>
          <w:sz w:val="22"/>
          <w:szCs w:val="22"/>
        </w:rPr>
        <w:tab/>
        <w:t>Seasonal Filing</w:t>
      </w:r>
    </w:p>
    <w:p w14:paraId="055131BD" w14:textId="77777777" w:rsidR="000569F9" w:rsidRPr="00DF5B5B" w:rsidRDefault="000569F9" w:rsidP="00DF5B5B">
      <w:pPr>
        <w:tabs>
          <w:tab w:val="left" w:pos="720"/>
          <w:tab w:val="left" w:pos="1440"/>
          <w:tab w:val="left" w:pos="2160"/>
          <w:tab w:val="left" w:pos="2880"/>
          <w:tab w:val="left" w:pos="3600"/>
        </w:tabs>
        <w:autoSpaceDE w:val="0"/>
        <w:autoSpaceDN w:val="0"/>
        <w:adjustRightInd w:val="0"/>
        <w:ind w:left="540" w:hanging="540"/>
        <w:rPr>
          <w:sz w:val="22"/>
          <w:szCs w:val="22"/>
        </w:rPr>
      </w:pPr>
    </w:p>
    <w:p w14:paraId="16EDC2CE" w14:textId="073F1220" w:rsidR="00A03A93" w:rsidRPr="00DF5B5B" w:rsidRDefault="00A03A93" w:rsidP="00DF5B5B">
      <w:pPr>
        <w:tabs>
          <w:tab w:val="left" w:pos="720"/>
          <w:tab w:val="left" w:pos="1440"/>
          <w:tab w:val="left" w:pos="2160"/>
          <w:tab w:val="left" w:pos="2880"/>
          <w:tab w:val="left" w:pos="3600"/>
        </w:tabs>
        <w:autoSpaceDE w:val="0"/>
        <w:autoSpaceDN w:val="0"/>
        <w:adjustRightInd w:val="0"/>
        <w:ind w:left="720"/>
        <w:rPr>
          <w:sz w:val="22"/>
          <w:szCs w:val="22"/>
        </w:rPr>
      </w:pPr>
      <w:r w:rsidRPr="00DF5B5B">
        <w:rPr>
          <w:sz w:val="22"/>
          <w:szCs w:val="22"/>
        </w:rPr>
        <w:t>A retailer whose business is completely closed for one or more calendar months</w:t>
      </w:r>
      <w:r w:rsidR="000569F9" w:rsidRPr="00DF5B5B">
        <w:rPr>
          <w:sz w:val="22"/>
          <w:szCs w:val="22"/>
        </w:rPr>
        <w:t xml:space="preserve"> may,</w:t>
      </w:r>
      <w:r w:rsidRPr="00DF5B5B">
        <w:rPr>
          <w:sz w:val="22"/>
          <w:szCs w:val="22"/>
        </w:rPr>
        <w:t xml:space="preserve"> on a regular schedule each year</w:t>
      </w:r>
      <w:r w:rsidR="000569F9" w:rsidRPr="00DF5B5B">
        <w:rPr>
          <w:sz w:val="22"/>
          <w:szCs w:val="22"/>
        </w:rPr>
        <w:t>,</w:t>
      </w:r>
      <w:r w:rsidRPr="00DF5B5B">
        <w:rPr>
          <w:sz w:val="22"/>
          <w:szCs w:val="22"/>
        </w:rPr>
        <w:t xml:space="preserve"> register as a seasonal filer, indicating the months during which the business is </w:t>
      </w:r>
      <w:r w:rsidRPr="00DF5B5B">
        <w:rPr>
          <w:sz w:val="22"/>
          <w:szCs w:val="22"/>
        </w:rPr>
        <w:lastRenderedPageBreak/>
        <w:t>open.</w:t>
      </w:r>
      <w:r w:rsidR="00DF5B5B">
        <w:rPr>
          <w:sz w:val="22"/>
          <w:szCs w:val="22"/>
        </w:rPr>
        <w:t xml:space="preserve"> </w:t>
      </w:r>
      <w:r w:rsidRPr="00DF5B5B">
        <w:rPr>
          <w:sz w:val="22"/>
          <w:szCs w:val="22"/>
        </w:rPr>
        <w:t xml:space="preserve">A retailer that is registered as a seasonal filer is not required to file </w:t>
      </w:r>
      <w:proofErr w:type="gramStart"/>
      <w:r w:rsidRPr="00DF5B5B">
        <w:rPr>
          <w:sz w:val="22"/>
          <w:szCs w:val="22"/>
        </w:rPr>
        <w:t>a sales</w:t>
      </w:r>
      <w:proofErr w:type="gramEnd"/>
      <w:r w:rsidRPr="00DF5B5B">
        <w:rPr>
          <w:sz w:val="22"/>
          <w:szCs w:val="22"/>
        </w:rPr>
        <w:t xml:space="preserve"> and use tax return for </w:t>
      </w:r>
      <w:r w:rsidR="000569F9" w:rsidRPr="00DF5B5B">
        <w:rPr>
          <w:sz w:val="22"/>
          <w:szCs w:val="22"/>
        </w:rPr>
        <w:t xml:space="preserve">those </w:t>
      </w:r>
      <w:r w:rsidRPr="00DF5B5B">
        <w:rPr>
          <w:sz w:val="22"/>
          <w:szCs w:val="22"/>
        </w:rPr>
        <w:t>reporting period</w:t>
      </w:r>
      <w:r w:rsidR="000569F9" w:rsidRPr="00DF5B5B">
        <w:rPr>
          <w:sz w:val="22"/>
          <w:szCs w:val="22"/>
        </w:rPr>
        <w:t>s</w:t>
      </w:r>
      <w:r w:rsidRPr="00DF5B5B">
        <w:rPr>
          <w:sz w:val="22"/>
          <w:szCs w:val="22"/>
        </w:rPr>
        <w:t xml:space="preserve"> during which the retailer did not engage in business.</w:t>
      </w:r>
    </w:p>
    <w:p w14:paraId="3A571395" w14:textId="77777777" w:rsidR="0082748F" w:rsidRDefault="0082748F" w:rsidP="00DF5B5B">
      <w:pPr>
        <w:tabs>
          <w:tab w:val="left" w:pos="720"/>
          <w:tab w:val="left" w:pos="1440"/>
          <w:tab w:val="left" w:pos="2160"/>
          <w:tab w:val="left" w:pos="2880"/>
          <w:tab w:val="left" w:pos="3600"/>
        </w:tabs>
        <w:rPr>
          <w:b/>
          <w:sz w:val="22"/>
          <w:szCs w:val="22"/>
        </w:rPr>
      </w:pPr>
    </w:p>
    <w:p w14:paraId="4D4A1919" w14:textId="77777777" w:rsidR="00DF5B5B" w:rsidRPr="00DF5B5B" w:rsidRDefault="00DF5B5B" w:rsidP="00DF5B5B">
      <w:pPr>
        <w:tabs>
          <w:tab w:val="left" w:pos="720"/>
          <w:tab w:val="left" w:pos="1440"/>
          <w:tab w:val="left" w:pos="2160"/>
          <w:tab w:val="left" w:pos="2880"/>
          <w:tab w:val="left" w:pos="3600"/>
        </w:tabs>
        <w:rPr>
          <w:b/>
          <w:sz w:val="22"/>
          <w:szCs w:val="22"/>
        </w:rPr>
      </w:pPr>
    </w:p>
    <w:p w14:paraId="3996FE31" w14:textId="0383E0B3" w:rsidR="000569F9" w:rsidRPr="00DF5B5B" w:rsidRDefault="000569F9" w:rsidP="00DF5B5B">
      <w:pPr>
        <w:tabs>
          <w:tab w:val="left" w:pos="720"/>
          <w:tab w:val="left" w:pos="1440"/>
          <w:tab w:val="left" w:pos="2160"/>
          <w:tab w:val="left" w:pos="2880"/>
          <w:tab w:val="left" w:pos="3600"/>
        </w:tabs>
        <w:ind w:left="540" w:hanging="540"/>
        <w:rPr>
          <w:sz w:val="22"/>
          <w:szCs w:val="22"/>
        </w:rPr>
      </w:pPr>
      <w:proofErr w:type="gramStart"/>
      <w:r w:rsidRPr="00DF5B5B">
        <w:rPr>
          <w:b/>
          <w:sz w:val="22"/>
          <w:szCs w:val="22"/>
        </w:rPr>
        <w:t>SECTION 4</w:t>
      </w:r>
      <w:r w:rsidRPr="00DF5B5B">
        <w:rPr>
          <w:sz w:val="22"/>
          <w:szCs w:val="22"/>
        </w:rPr>
        <w:t>.</w:t>
      </w:r>
      <w:proofErr w:type="gramEnd"/>
      <w:r w:rsidRPr="00DF5B5B">
        <w:rPr>
          <w:sz w:val="22"/>
          <w:szCs w:val="22"/>
        </w:rPr>
        <w:tab/>
      </w:r>
      <w:r w:rsidRPr="00DF5B5B">
        <w:rPr>
          <w:b/>
          <w:sz w:val="22"/>
          <w:szCs w:val="22"/>
        </w:rPr>
        <w:t>Extension for Filing</w:t>
      </w:r>
    </w:p>
    <w:p w14:paraId="70A26714" w14:textId="77777777" w:rsidR="000569F9" w:rsidRPr="00DF5B5B" w:rsidRDefault="000569F9" w:rsidP="00DF5B5B">
      <w:pPr>
        <w:tabs>
          <w:tab w:val="left" w:pos="720"/>
          <w:tab w:val="left" w:pos="1440"/>
          <w:tab w:val="left" w:pos="2160"/>
          <w:tab w:val="left" w:pos="2880"/>
          <w:tab w:val="left" w:pos="3600"/>
        </w:tabs>
        <w:ind w:left="540" w:hanging="540"/>
        <w:rPr>
          <w:sz w:val="22"/>
          <w:szCs w:val="22"/>
        </w:rPr>
      </w:pPr>
    </w:p>
    <w:p w14:paraId="21595CD5" w14:textId="456BD4A6" w:rsidR="0082748F" w:rsidRPr="00DF5B5B" w:rsidRDefault="000569F9" w:rsidP="00DF5B5B">
      <w:pPr>
        <w:tabs>
          <w:tab w:val="left" w:pos="720"/>
          <w:tab w:val="left" w:pos="1440"/>
          <w:tab w:val="left" w:pos="2160"/>
          <w:tab w:val="left" w:pos="2880"/>
          <w:tab w:val="left" w:pos="3600"/>
        </w:tabs>
        <w:ind w:left="720"/>
        <w:rPr>
          <w:sz w:val="22"/>
          <w:szCs w:val="22"/>
        </w:rPr>
      </w:pPr>
      <w:r w:rsidRPr="00DF5B5B">
        <w:rPr>
          <w:sz w:val="22"/>
          <w:szCs w:val="22"/>
        </w:rPr>
        <w:t>Retailers may apply to the State Tax Assessor to extend the due date for filing sales and use tax returns by 30 days for good cause.</w:t>
      </w:r>
      <w:r w:rsidR="00DF5B5B">
        <w:rPr>
          <w:sz w:val="22"/>
          <w:szCs w:val="22"/>
        </w:rPr>
        <w:t xml:space="preserve"> </w:t>
      </w:r>
      <w:r w:rsidRPr="00DF5B5B">
        <w:rPr>
          <w:sz w:val="22"/>
          <w:szCs w:val="22"/>
        </w:rPr>
        <w:t>An authorized extension remains in effect until revoked in writing by the</w:t>
      </w:r>
      <w:r w:rsidR="009A1BCD" w:rsidRPr="00DF5B5B">
        <w:rPr>
          <w:sz w:val="22"/>
          <w:szCs w:val="22"/>
        </w:rPr>
        <w:t xml:space="preserve"> </w:t>
      </w:r>
      <w:r w:rsidRPr="00DF5B5B">
        <w:rPr>
          <w:sz w:val="22"/>
          <w:szCs w:val="22"/>
        </w:rPr>
        <w:t>assessor.</w:t>
      </w:r>
      <w:r w:rsidR="00DF5B5B">
        <w:rPr>
          <w:sz w:val="22"/>
          <w:szCs w:val="22"/>
        </w:rPr>
        <w:t xml:space="preserve"> </w:t>
      </w:r>
      <w:r w:rsidRPr="00DF5B5B">
        <w:rPr>
          <w:sz w:val="22"/>
          <w:szCs w:val="22"/>
        </w:rPr>
        <w:t>The extension does not extend the time for paying the tax.</w:t>
      </w:r>
    </w:p>
    <w:p w14:paraId="7C4B26E0" w14:textId="77777777" w:rsidR="000569F9" w:rsidRDefault="000569F9" w:rsidP="00DF5B5B">
      <w:pPr>
        <w:tabs>
          <w:tab w:val="left" w:pos="720"/>
          <w:tab w:val="left" w:pos="1440"/>
          <w:tab w:val="left" w:pos="2160"/>
          <w:tab w:val="left" w:pos="2880"/>
          <w:tab w:val="left" w:pos="3600"/>
        </w:tabs>
        <w:ind w:left="540" w:hanging="540"/>
        <w:rPr>
          <w:sz w:val="22"/>
          <w:szCs w:val="22"/>
        </w:rPr>
      </w:pPr>
    </w:p>
    <w:p w14:paraId="2EB1AF32" w14:textId="77777777" w:rsidR="00DF5B5B" w:rsidRPr="00DF5B5B" w:rsidRDefault="00DF5B5B" w:rsidP="00DF5B5B">
      <w:pPr>
        <w:tabs>
          <w:tab w:val="left" w:pos="720"/>
          <w:tab w:val="left" w:pos="1440"/>
          <w:tab w:val="left" w:pos="2160"/>
          <w:tab w:val="left" w:pos="2880"/>
          <w:tab w:val="left" w:pos="3600"/>
        </w:tabs>
        <w:ind w:left="540" w:hanging="540"/>
        <w:rPr>
          <w:sz w:val="22"/>
          <w:szCs w:val="22"/>
        </w:rPr>
      </w:pPr>
    </w:p>
    <w:p w14:paraId="6A1F54DC" w14:textId="418EC4E8" w:rsidR="000569F9" w:rsidRPr="00DF5B5B" w:rsidRDefault="000569F9" w:rsidP="00DF5B5B">
      <w:pPr>
        <w:tabs>
          <w:tab w:val="left" w:pos="720"/>
          <w:tab w:val="left" w:pos="1440"/>
          <w:tab w:val="left" w:pos="2160"/>
          <w:tab w:val="left" w:pos="2880"/>
          <w:tab w:val="left" w:pos="3600"/>
        </w:tabs>
        <w:ind w:left="540" w:hanging="540"/>
        <w:rPr>
          <w:sz w:val="22"/>
          <w:szCs w:val="22"/>
        </w:rPr>
      </w:pPr>
      <w:proofErr w:type="gramStart"/>
      <w:r w:rsidRPr="00DF5B5B">
        <w:rPr>
          <w:b/>
          <w:sz w:val="22"/>
          <w:szCs w:val="22"/>
        </w:rPr>
        <w:t>SECTION 5</w:t>
      </w:r>
      <w:r w:rsidRPr="00DF5B5B">
        <w:rPr>
          <w:sz w:val="22"/>
          <w:szCs w:val="22"/>
        </w:rPr>
        <w:t>.</w:t>
      </w:r>
      <w:proofErr w:type="gramEnd"/>
      <w:r w:rsidRPr="00DF5B5B">
        <w:rPr>
          <w:sz w:val="22"/>
          <w:szCs w:val="22"/>
        </w:rPr>
        <w:tab/>
      </w:r>
      <w:r w:rsidRPr="00DF5B5B">
        <w:rPr>
          <w:b/>
          <w:sz w:val="22"/>
          <w:szCs w:val="22"/>
        </w:rPr>
        <w:t>Basis of Accounting</w:t>
      </w:r>
    </w:p>
    <w:p w14:paraId="4F0774EE" w14:textId="77777777" w:rsidR="000569F9" w:rsidRPr="00DF5B5B" w:rsidRDefault="000569F9" w:rsidP="00DF5B5B">
      <w:pPr>
        <w:tabs>
          <w:tab w:val="left" w:pos="720"/>
          <w:tab w:val="left" w:pos="1440"/>
          <w:tab w:val="left" w:pos="2160"/>
          <w:tab w:val="left" w:pos="2880"/>
          <w:tab w:val="left" w:pos="3600"/>
        </w:tabs>
        <w:ind w:left="540" w:hanging="540"/>
        <w:rPr>
          <w:sz w:val="22"/>
          <w:szCs w:val="22"/>
        </w:rPr>
      </w:pPr>
    </w:p>
    <w:p w14:paraId="6C1DB5B6" w14:textId="568CA8E2" w:rsidR="000569F9" w:rsidRPr="00DF5B5B" w:rsidRDefault="00B60434" w:rsidP="00DF5B5B">
      <w:pPr>
        <w:tabs>
          <w:tab w:val="left" w:pos="720"/>
          <w:tab w:val="left" w:pos="1440"/>
          <w:tab w:val="left" w:pos="2160"/>
          <w:tab w:val="left" w:pos="2880"/>
          <w:tab w:val="left" w:pos="3600"/>
        </w:tabs>
        <w:ind w:left="720"/>
        <w:rPr>
          <w:sz w:val="22"/>
          <w:szCs w:val="22"/>
        </w:rPr>
      </w:pPr>
      <w:r w:rsidRPr="00DF5B5B">
        <w:rPr>
          <w:sz w:val="22"/>
          <w:szCs w:val="22"/>
        </w:rPr>
        <w:t>R</w:t>
      </w:r>
      <w:r w:rsidR="000569F9" w:rsidRPr="00DF5B5B">
        <w:rPr>
          <w:sz w:val="22"/>
          <w:szCs w:val="22"/>
        </w:rPr>
        <w:t>etailers are required to file sales and use tax returns on an accrual basis</w:t>
      </w:r>
      <w:r w:rsidRPr="00DF5B5B">
        <w:rPr>
          <w:sz w:val="22"/>
          <w:szCs w:val="22"/>
        </w:rPr>
        <w:t>, but</w:t>
      </w:r>
      <w:r w:rsidR="009A1BCD" w:rsidRPr="00DF5B5B">
        <w:rPr>
          <w:sz w:val="22"/>
          <w:szCs w:val="22"/>
        </w:rPr>
        <w:t xml:space="preserve"> </w:t>
      </w:r>
      <w:r w:rsidR="000569F9" w:rsidRPr="00DF5B5B">
        <w:rPr>
          <w:sz w:val="22"/>
          <w:szCs w:val="22"/>
        </w:rPr>
        <w:t>a retailer that properly files its federal income tax returns on a cash basis may elect to file its sales and use tax returns on a cash basis.</w:t>
      </w:r>
    </w:p>
    <w:p w14:paraId="4AD0EC7F" w14:textId="77777777" w:rsidR="000569F9" w:rsidRDefault="000569F9" w:rsidP="00DF5B5B">
      <w:pPr>
        <w:tabs>
          <w:tab w:val="left" w:pos="720"/>
          <w:tab w:val="left" w:pos="1440"/>
          <w:tab w:val="left" w:pos="2160"/>
          <w:tab w:val="left" w:pos="2880"/>
          <w:tab w:val="left" w:pos="3600"/>
        </w:tabs>
        <w:ind w:left="540" w:hanging="540"/>
        <w:rPr>
          <w:sz w:val="22"/>
          <w:szCs w:val="22"/>
        </w:rPr>
      </w:pPr>
    </w:p>
    <w:p w14:paraId="719AE634" w14:textId="77777777" w:rsidR="00DF5B5B" w:rsidRPr="00DF5B5B" w:rsidRDefault="00DF5B5B" w:rsidP="00DF5B5B">
      <w:pPr>
        <w:tabs>
          <w:tab w:val="left" w:pos="720"/>
          <w:tab w:val="left" w:pos="1440"/>
          <w:tab w:val="left" w:pos="2160"/>
          <w:tab w:val="left" w:pos="2880"/>
          <w:tab w:val="left" w:pos="3600"/>
        </w:tabs>
        <w:ind w:left="540" w:hanging="540"/>
        <w:rPr>
          <w:sz w:val="22"/>
          <w:szCs w:val="22"/>
        </w:rPr>
      </w:pPr>
    </w:p>
    <w:p w14:paraId="4C0D94D6" w14:textId="23D90AD8" w:rsidR="000569F9" w:rsidRPr="00DF5B5B" w:rsidRDefault="000569F9" w:rsidP="00DF5B5B">
      <w:pPr>
        <w:tabs>
          <w:tab w:val="left" w:pos="720"/>
          <w:tab w:val="left" w:pos="1440"/>
          <w:tab w:val="left" w:pos="2160"/>
          <w:tab w:val="left" w:pos="2880"/>
          <w:tab w:val="left" w:pos="3600"/>
        </w:tabs>
        <w:ind w:left="540" w:hanging="540"/>
        <w:rPr>
          <w:strike/>
          <w:sz w:val="22"/>
          <w:szCs w:val="22"/>
        </w:rPr>
      </w:pPr>
      <w:proofErr w:type="gramStart"/>
      <w:r w:rsidRPr="00DF5B5B">
        <w:rPr>
          <w:b/>
          <w:sz w:val="22"/>
          <w:szCs w:val="22"/>
        </w:rPr>
        <w:t>SECTION 6.</w:t>
      </w:r>
      <w:proofErr w:type="gramEnd"/>
      <w:r w:rsidRPr="00DF5B5B">
        <w:rPr>
          <w:sz w:val="22"/>
          <w:szCs w:val="22"/>
        </w:rPr>
        <w:tab/>
      </w:r>
      <w:r w:rsidRPr="00DF5B5B">
        <w:rPr>
          <w:b/>
          <w:sz w:val="22"/>
          <w:szCs w:val="22"/>
        </w:rPr>
        <w:t>Supplemental</w:t>
      </w:r>
      <w:r w:rsidR="009A1BCD" w:rsidRPr="00DF5B5B">
        <w:rPr>
          <w:b/>
          <w:sz w:val="22"/>
          <w:szCs w:val="22"/>
        </w:rPr>
        <w:t xml:space="preserve"> </w:t>
      </w:r>
      <w:r w:rsidR="00665DC6" w:rsidRPr="00DF5B5B">
        <w:rPr>
          <w:b/>
          <w:sz w:val="22"/>
          <w:szCs w:val="22"/>
        </w:rPr>
        <w:t>Statement</w:t>
      </w:r>
    </w:p>
    <w:p w14:paraId="4013A145" w14:textId="77777777" w:rsidR="000569F9" w:rsidRPr="00DF5B5B" w:rsidRDefault="000569F9" w:rsidP="00DF5B5B">
      <w:pPr>
        <w:tabs>
          <w:tab w:val="left" w:pos="720"/>
          <w:tab w:val="left" w:pos="1440"/>
          <w:tab w:val="left" w:pos="2160"/>
          <w:tab w:val="left" w:pos="2880"/>
          <w:tab w:val="left" w:pos="3600"/>
        </w:tabs>
        <w:ind w:left="540" w:hanging="540"/>
        <w:rPr>
          <w:strike/>
          <w:sz w:val="22"/>
          <w:szCs w:val="22"/>
        </w:rPr>
      </w:pPr>
    </w:p>
    <w:p w14:paraId="4C1EB180" w14:textId="441A163B" w:rsidR="000569F9" w:rsidRPr="00DF5B5B" w:rsidRDefault="000569F9" w:rsidP="004C6624">
      <w:pPr>
        <w:tabs>
          <w:tab w:val="left" w:pos="720"/>
          <w:tab w:val="left" w:pos="1440"/>
          <w:tab w:val="left" w:pos="2160"/>
          <w:tab w:val="left" w:pos="2880"/>
          <w:tab w:val="left" w:pos="3600"/>
        </w:tabs>
        <w:ind w:left="720" w:right="-90"/>
        <w:rPr>
          <w:sz w:val="22"/>
          <w:szCs w:val="22"/>
          <w:u w:val="single"/>
        </w:rPr>
      </w:pPr>
      <w:r w:rsidRPr="00DF5B5B">
        <w:rPr>
          <w:sz w:val="22"/>
          <w:szCs w:val="22"/>
        </w:rPr>
        <w:t xml:space="preserve">Every retailer of motor vehicles, watercraft, aircraft, special mobile equipment, trailers, camper trailers, or truck campers must complete, in addition to the sales and use tax return, a supplemental </w:t>
      </w:r>
      <w:r w:rsidR="00665DC6" w:rsidRPr="00DF5B5B">
        <w:rPr>
          <w:sz w:val="22"/>
          <w:szCs w:val="22"/>
        </w:rPr>
        <w:t xml:space="preserve">statement </w:t>
      </w:r>
      <w:r w:rsidRPr="00DF5B5B">
        <w:rPr>
          <w:sz w:val="22"/>
          <w:szCs w:val="22"/>
        </w:rPr>
        <w:t>reporting individually each sale of any of these kinds of property made during the reporting period.</w:t>
      </w:r>
      <w:r w:rsidR="00DF5B5B">
        <w:rPr>
          <w:sz w:val="22"/>
          <w:szCs w:val="22"/>
        </w:rPr>
        <w:t xml:space="preserve"> </w:t>
      </w:r>
      <w:r w:rsidR="000206B8" w:rsidRPr="00DF5B5B">
        <w:rPr>
          <w:sz w:val="22"/>
          <w:szCs w:val="22"/>
        </w:rPr>
        <w:t xml:space="preserve">In addition, every </w:t>
      </w:r>
      <w:r w:rsidRPr="00DF5B5B">
        <w:rPr>
          <w:sz w:val="22"/>
          <w:szCs w:val="22"/>
        </w:rPr>
        <w:t>person who rents or leases automobiles</w:t>
      </w:r>
      <w:r w:rsidR="000206B8" w:rsidRPr="00DF5B5B">
        <w:rPr>
          <w:sz w:val="22"/>
          <w:szCs w:val="22"/>
        </w:rPr>
        <w:t>, camper</w:t>
      </w:r>
      <w:r w:rsidR="000206B8" w:rsidRPr="00DF5B5B">
        <w:rPr>
          <w:sz w:val="22"/>
          <w:szCs w:val="22"/>
          <w:u w:val="single"/>
        </w:rPr>
        <w:t xml:space="preserve"> </w:t>
      </w:r>
      <w:r w:rsidR="000206B8" w:rsidRPr="00DF5B5B">
        <w:rPr>
          <w:sz w:val="22"/>
          <w:szCs w:val="22"/>
        </w:rPr>
        <w:t>trailers, or motor homes</w:t>
      </w:r>
      <w:r w:rsidRPr="00DF5B5B">
        <w:rPr>
          <w:sz w:val="22"/>
          <w:szCs w:val="22"/>
        </w:rPr>
        <w:t xml:space="preserve"> for </w:t>
      </w:r>
      <w:r w:rsidR="000206B8" w:rsidRPr="00DF5B5B">
        <w:rPr>
          <w:sz w:val="22"/>
          <w:szCs w:val="22"/>
        </w:rPr>
        <w:t xml:space="preserve">a rental period of </w:t>
      </w:r>
      <w:r w:rsidRPr="00DF5B5B">
        <w:rPr>
          <w:sz w:val="22"/>
          <w:szCs w:val="22"/>
        </w:rPr>
        <w:t xml:space="preserve">one year or more must </w:t>
      </w:r>
      <w:r w:rsidR="000206B8" w:rsidRPr="00DF5B5B">
        <w:rPr>
          <w:sz w:val="22"/>
          <w:szCs w:val="22"/>
        </w:rPr>
        <w:t xml:space="preserve">complete </w:t>
      </w:r>
      <w:r w:rsidRPr="00DF5B5B">
        <w:rPr>
          <w:sz w:val="22"/>
          <w:szCs w:val="22"/>
        </w:rPr>
        <w:t xml:space="preserve">a supplemental </w:t>
      </w:r>
      <w:r w:rsidR="00665DC6" w:rsidRPr="00DF5B5B">
        <w:rPr>
          <w:sz w:val="22"/>
          <w:szCs w:val="22"/>
        </w:rPr>
        <w:t xml:space="preserve">statement </w:t>
      </w:r>
      <w:r w:rsidRPr="00DF5B5B">
        <w:rPr>
          <w:sz w:val="22"/>
          <w:szCs w:val="22"/>
        </w:rPr>
        <w:t>reporting individually each lease or rental.</w:t>
      </w:r>
      <w:r w:rsidR="00DF5B5B">
        <w:rPr>
          <w:sz w:val="22"/>
          <w:szCs w:val="22"/>
        </w:rPr>
        <w:t xml:space="preserve"> </w:t>
      </w:r>
      <w:r w:rsidR="000206B8" w:rsidRPr="00DF5B5B">
        <w:rPr>
          <w:sz w:val="22"/>
          <w:szCs w:val="22"/>
        </w:rPr>
        <w:t xml:space="preserve">The supplemental </w:t>
      </w:r>
      <w:r w:rsidR="00C61B58" w:rsidRPr="00DF5B5B">
        <w:rPr>
          <w:sz w:val="22"/>
          <w:szCs w:val="22"/>
        </w:rPr>
        <w:t>statements</w:t>
      </w:r>
      <w:r w:rsidR="00665DC6" w:rsidRPr="00DF5B5B">
        <w:rPr>
          <w:sz w:val="22"/>
          <w:szCs w:val="22"/>
        </w:rPr>
        <w:t xml:space="preserve"> </w:t>
      </w:r>
      <w:r w:rsidR="000206B8" w:rsidRPr="00DF5B5B">
        <w:rPr>
          <w:sz w:val="22"/>
          <w:szCs w:val="22"/>
        </w:rPr>
        <w:t>are to be maintained in the retailer</w:t>
      </w:r>
      <w:r w:rsidR="00D70968" w:rsidRPr="00DF5B5B">
        <w:rPr>
          <w:sz w:val="22"/>
          <w:szCs w:val="22"/>
        </w:rPr>
        <w:t>’</w:t>
      </w:r>
      <w:r w:rsidR="000206B8" w:rsidRPr="00DF5B5B">
        <w:rPr>
          <w:sz w:val="22"/>
          <w:szCs w:val="22"/>
        </w:rPr>
        <w:t xml:space="preserve">s records </w:t>
      </w:r>
      <w:r w:rsidR="00D70968" w:rsidRPr="00DF5B5B">
        <w:rPr>
          <w:sz w:val="22"/>
          <w:szCs w:val="22"/>
        </w:rPr>
        <w:t xml:space="preserve">in accordance with Maine Revenue Services Rule 103 </w:t>
      </w:r>
      <w:r w:rsidR="000206B8" w:rsidRPr="00DF5B5B">
        <w:rPr>
          <w:sz w:val="22"/>
          <w:szCs w:val="22"/>
        </w:rPr>
        <w:t>and made available for inspection by the assessor</w:t>
      </w:r>
      <w:r w:rsidR="004F2757" w:rsidRPr="00DF5B5B">
        <w:rPr>
          <w:sz w:val="22"/>
          <w:szCs w:val="22"/>
        </w:rPr>
        <w:t xml:space="preserve"> upon audit or other request</w:t>
      </w:r>
      <w:r w:rsidR="000206B8" w:rsidRPr="00DF5B5B">
        <w:rPr>
          <w:sz w:val="22"/>
          <w:szCs w:val="22"/>
        </w:rPr>
        <w:t>.</w:t>
      </w:r>
    </w:p>
    <w:p w14:paraId="508C68BF" w14:textId="77777777" w:rsidR="000569F9" w:rsidRDefault="000569F9" w:rsidP="00DF5B5B">
      <w:pPr>
        <w:tabs>
          <w:tab w:val="left" w:pos="720"/>
          <w:tab w:val="left" w:pos="1440"/>
          <w:tab w:val="left" w:pos="2160"/>
          <w:tab w:val="left" w:pos="2880"/>
          <w:tab w:val="left" w:pos="3600"/>
        </w:tabs>
        <w:ind w:left="540" w:hanging="540"/>
        <w:rPr>
          <w:sz w:val="22"/>
          <w:szCs w:val="22"/>
        </w:rPr>
      </w:pPr>
    </w:p>
    <w:p w14:paraId="5E7E5F4F" w14:textId="77777777" w:rsidR="00DF5B5B" w:rsidRPr="00DF5B5B" w:rsidRDefault="00DF5B5B" w:rsidP="00DF5B5B">
      <w:pPr>
        <w:tabs>
          <w:tab w:val="left" w:pos="720"/>
          <w:tab w:val="left" w:pos="1440"/>
          <w:tab w:val="left" w:pos="2160"/>
          <w:tab w:val="left" w:pos="2880"/>
          <w:tab w:val="left" w:pos="3600"/>
        </w:tabs>
        <w:ind w:left="540" w:hanging="540"/>
        <w:rPr>
          <w:sz w:val="22"/>
          <w:szCs w:val="22"/>
        </w:rPr>
      </w:pPr>
    </w:p>
    <w:p w14:paraId="359B3AC8" w14:textId="4FDA5510" w:rsidR="000206B8" w:rsidRPr="00DF5B5B" w:rsidRDefault="000206B8" w:rsidP="00DF5B5B">
      <w:pPr>
        <w:tabs>
          <w:tab w:val="left" w:pos="720"/>
          <w:tab w:val="left" w:pos="1440"/>
          <w:tab w:val="left" w:pos="2160"/>
          <w:tab w:val="left" w:pos="2880"/>
          <w:tab w:val="left" w:pos="3600"/>
        </w:tabs>
        <w:ind w:left="540" w:hanging="540"/>
        <w:rPr>
          <w:sz w:val="22"/>
          <w:szCs w:val="22"/>
        </w:rPr>
      </w:pPr>
      <w:proofErr w:type="gramStart"/>
      <w:r w:rsidRPr="00DF5B5B">
        <w:rPr>
          <w:b/>
          <w:sz w:val="22"/>
          <w:szCs w:val="22"/>
        </w:rPr>
        <w:t>SECTION 7</w:t>
      </w:r>
      <w:r w:rsidR="000569F9" w:rsidRPr="00DF5B5B">
        <w:rPr>
          <w:sz w:val="22"/>
          <w:szCs w:val="22"/>
        </w:rPr>
        <w:t>.</w:t>
      </w:r>
      <w:proofErr w:type="gramEnd"/>
      <w:r w:rsidR="000569F9" w:rsidRPr="00DF5B5B">
        <w:rPr>
          <w:sz w:val="22"/>
          <w:szCs w:val="22"/>
        </w:rPr>
        <w:tab/>
      </w:r>
      <w:r w:rsidR="000569F9" w:rsidRPr="00DF5B5B">
        <w:rPr>
          <w:b/>
          <w:sz w:val="22"/>
          <w:szCs w:val="22"/>
        </w:rPr>
        <w:t>Agents of Out-of-State Sellers</w:t>
      </w:r>
    </w:p>
    <w:p w14:paraId="1F2AEADE" w14:textId="77777777" w:rsidR="000206B8" w:rsidRPr="00DF5B5B" w:rsidRDefault="000206B8" w:rsidP="00DF5B5B">
      <w:pPr>
        <w:tabs>
          <w:tab w:val="left" w:pos="720"/>
          <w:tab w:val="left" w:pos="1440"/>
          <w:tab w:val="left" w:pos="2160"/>
          <w:tab w:val="left" w:pos="2880"/>
          <w:tab w:val="left" w:pos="3600"/>
        </w:tabs>
        <w:ind w:left="540" w:hanging="540"/>
        <w:rPr>
          <w:sz w:val="22"/>
          <w:szCs w:val="22"/>
        </w:rPr>
      </w:pPr>
    </w:p>
    <w:p w14:paraId="4C8102D1" w14:textId="2B4FB518" w:rsidR="000569F9" w:rsidRPr="00DF5B5B" w:rsidRDefault="000569F9" w:rsidP="00DF5B5B">
      <w:pPr>
        <w:tabs>
          <w:tab w:val="left" w:pos="720"/>
          <w:tab w:val="left" w:pos="1440"/>
          <w:tab w:val="left" w:pos="2160"/>
          <w:tab w:val="left" w:pos="2880"/>
          <w:tab w:val="left" w:pos="3600"/>
        </w:tabs>
        <w:ind w:left="720"/>
        <w:rPr>
          <w:sz w:val="22"/>
          <w:szCs w:val="22"/>
        </w:rPr>
      </w:pPr>
      <w:r w:rsidRPr="00DF5B5B">
        <w:rPr>
          <w:sz w:val="22"/>
          <w:szCs w:val="22"/>
        </w:rPr>
        <w:t xml:space="preserve">Every person required to register by 36 M.R.S. </w:t>
      </w:r>
      <w:r w:rsidR="00DF5B5B">
        <w:rPr>
          <w:sz w:val="22"/>
          <w:szCs w:val="22"/>
        </w:rPr>
        <w:t>§</w:t>
      </w:r>
      <w:r w:rsidRPr="00DF5B5B">
        <w:rPr>
          <w:sz w:val="22"/>
          <w:szCs w:val="22"/>
        </w:rPr>
        <w:t>1754-B</w:t>
      </w:r>
      <w:r w:rsidR="000206B8" w:rsidRPr="00DF5B5B">
        <w:rPr>
          <w:sz w:val="22"/>
          <w:szCs w:val="22"/>
        </w:rPr>
        <w:t>(</w:t>
      </w:r>
      <w:r w:rsidRPr="00DF5B5B">
        <w:rPr>
          <w:sz w:val="22"/>
          <w:szCs w:val="22"/>
        </w:rPr>
        <w:t>1</w:t>
      </w:r>
      <w:r w:rsidR="00062ED8" w:rsidRPr="00DF5B5B">
        <w:rPr>
          <w:sz w:val="22"/>
          <w:szCs w:val="22"/>
        </w:rPr>
        <w:t>-B</w:t>
      </w:r>
      <w:r w:rsidR="000206B8" w:rsidRPr="00DF5B5B">
        <w:rPr>
          <w:sz w:val="22"/>
          <w:szCs w:val="22"/>
        </w:rPr>
        <w:t>)(</w:t>
      </w:r>
      <w:r w:rsidR="00062ED8" w:rsidRPr="00DF5B5B">
        <w:rPr>
          <w:sz w:val="22"/>
          <w:szCs w:val="22"/>
        </w:rPr>
        <w:t>C</w:t>
      </w:r>
      <w:r w:rsidR="000206B8" w:rsidRPr="00DF5B5B">
        <w:rPr>
          <w:sz w:val="22"/>
          <w:szCs w:val="22"/>
        </w:rPr>
        <w:t>)</w:t>
      </w:r>
      <w:r w:rsidRPr="00DF5B5B">
        <w:rPr>
          <w:sz w:val="22"/>
          <w:szCs w:val="22"/>
        </w:rPr>
        <w:t xml:space="preserve"> or </w:t>
      </w:r>
      <w:r w:rsidR="00EF5B50" w:rsidRPr="00DF5B5B">
        <w:rPr>
          <w:sz w:val="22"/>
          <w:szCs w:val="22"/>
        </w:rPr>
        <w:t>(</w:t>
      </w:r>
      <w:r w:rsidR="00062ED8" w:rsidRPr="00DF5B5B">
        <w:rPr>
          <w:sz w:val="22"/>
          <w:szCs w:val="22"/>
        </w:rPr>
        <w:t>D</w:t>
      </w:r>
      <w:r w:rsidR="00EF5B50" w:rsidRPr="00DF5B5B">
        <w:rPr>
          <w:sz w:val="22"/>
          <w:szCs w:val="22"/>
        </w:rPr>
        <w:t>)</w:t>
      </w:r>
      <w:r w:rsidRPr="00DF5B5B">
        <w:rPr>
          <w:sz w:val="22"/>
          <w:szCs w:val="22"/>
        </w:rPr>
        <w:t xml:space="preserve"> must report all sales made by or through the person on behalf of the </w:t>
      </w:r>
      <w:r w:rsidR="000206B8" w:rsidRPr="00DF5B5B">
        <w:rPr>
          <w:sz w:val="22"/>
          <w:szCs w:val="22"/>
        </w:rPr>
        <w:t xml:space="preserve">person's </w:t>
      </w:r>
      <w:r w:rsidRPr="00DF5B5B">
        <w:rPr>
          <w:sz w:val="22"/>
          <w:szCs w:val="22"/>
        </w:rPr>
        <w:t>principal.</w:t>
      </w:r>
    </w:p>
    <w:p w14:paraId="0C55E04C" w14:textId="77777777" w:rsidR="000569F9" w:rsidRDefault="000569F9" w:rsidP="00DF5B5B">
      <w:pPr>
        <w:tabs>
          <w:tab w:val="left" w:pos="720"/>
          <w:tab w:val="left" w:pos="1440"/>
          <w:tab w:val="left" w:pos="2160"/>
          <w:tab w:val="left" w:pos="2880"/>
          <w:tab w:val="left" w:pos="3600"/>
        </w:tabs>
        <w:ind w:left="540" w:hanging="540"/>
        <w:rPr>
          <w:sz w:val="22"/>
          <w:szCs w:val="22"/>
        </w:rPr>
      </w:pPr>
    </w:p>
    <w:p w14:paraId="311B54A8" w14:textId="77777777" w:rsidR="00DF5B5B" w:rsidRPr="00DF5B5B" w:rsidRDefault="00DF5B5B" w:rsidP="00DF5B5B">
      <w:pPr>
        <w:tabs>
          <w:tab w:val="left" w:pos="720"/>
          <w:tab w:val="left" w:pos="1440"/>
          <w:tab w:val="left" w:pos="2160"/>
          <w:tab w:val="left" w:pos="2880"/>
          <w:tab w:val="left" w:pos="3600"/>
        </w:tabs>
        <w:ind w:left="540" w:hanging="540"/>
        <w:rPr>
          <w:sz w:val="22"/>
          <w:szCs w:val="22"/>
        </w:rPr>
      </w:pPr>
    </w:p>
    <w:p w14:paraId="558A8B51" w14:textId="15CD7277" w:rsidR="000206B8" w:rsidRPr="00DF5B5B" w:rsidRDefault="000206B8" w:rsidP="00DF5B5B">
      <w:pPr>
        <w:tabs>
          <w:tab w:val="left" w:pos="720"/>
          <w:tab w:val="left" w:pos="1440"/>
          <w:tab w:val="left" w:pos="2160"/>
          <w:tab w:val="left" w:pos="2880"/>
          <w:tab w:val="left" w:pos="3600"/>
        </w:tabs>
        <w:ind w:left="540" w:hanging="540"/>
        <w:rPr>
          <w:sz w:val="22"/>
          <w:szCs w:val="22"/>
        </w:rPr>
      </w:pPr>
      <w:proofErr w:type="gramStart"/>
      <w:r w:rsidRPr="00DF5B5B">
        <w:rPr>
          <w:b/>
          <w:sz w:val="22"/>
          <w:szCs w:val="22"/>
        </w:rPr>
        <w:t>SECTION 8</w:t>
      </w:r>
      <w:r w:rsidR="000569F9" w:rsidRPr="00DF5B5B">
        <w:rPr>
          <w:sz w:val="22"/>
          <w:szCs w:val="22"/>
        </w:rPr>
        <w:t>.</w:t>
      </w:r>
      <w:proofErr w:type="gramEnd"/>
      <w:r w:rsidR="000569F9" w:rsidRPr="00DF5B5B">
        <w:rPr>
          <w:sz w:val="22"/>
          <w:szCs w:val="22"/>
        </w:rPr>
        <w:tab/>
      </w:r>
      <w:r w:rsidR="000569F9" w:rsidRPr="00DF5B5B">
        <w:rPr>
          <w:b/>
          <w:sz w:val="22"/>
          <w:szCs w:val="22"/>
        </w:rPr>
        <w:t>Consolidated Filing</w:t>
      </w:r>
    </w:p>
    <w:p w14:paraId="3F0F75BF" w14:textId="77777777" w:rsidR="000206B8" w:rsidRPr="00DF5B5B" w:rsidRDefault="000206B8" w:rsidP="00DF5B5B">
      <w:pPr>
        <w:tabs>
          <w:tab w:val="left" w:pos="720"/>
          <w:tab w:val="left" w:pos="1440"/>
          <w:tab w:val="left" w:pos="2160"/>
          <w:tab w:val="left" w:pos="2880"/>
          <w:tab w:val="left" w:pos="3600"/>
        </w:tabs>
        <w:ind w:left="540" w:hanging="540"/>
        <w:rPr>
          <w:sz w:val="22"/>
          <w:szCs w:val="22"/>
        </w:rPr>
      </w:pPr>
    </w:p>
    <w:p w14:paraId="4F24F9A0" w14:textId="4ECFA3E9" w:rsidR="000569F9" w:rsidRDefault="000206B8" w:rsidP="00DF5B5B">
      <w:pPr>
        <w:tabs>
          <w:tab w:val="left" w:pos="720"/>
          <w:tab w:val="left" w:pos="1440"/>
          <w:tab w:val="left" w:pos="2160"/>
          <w:tab w:val="left" w:pos="2880"/>
          <w:tab w:val="left" w:pos="3600"/>
        </w:tabs>
        <w:ind w:left="720"/>
        <w:rPr>
          <w:sz w:val="22"/>
          <w:szCs w:val="22"/>
        </w:rPr>
      </w:pPr>
      <w:r w:rsidRPr="00DF5B5B">
        <w:rPr>
          <w:sz w:val="22"/>
          <w:szCs w:val="22"/>
        </w:rPr>
        <w:t xml:space="preserve">A </w:t>
      </w:r>
      <w:r w:rsidR="000569F9" w:rsidRPr="00DF5B5B">
        <w:rPr>
          <w:sz w:val="22"/>
          <w:szCs w:val="22"/>
        </w:rPr>
        <w:t xml:space="preserve">retailer that makes sales at more than one place of business may </w:t>
      </w:r>
      <w:r w:rsidRPr="00DF5B5B">
        <w:rPr>
          <w:sz w:val="22"/>
          <w:szCs w:val="22"/>
        </w:rPr>
        <w:t xml:space="preserve">apply to the State Tax Assessor for authorization </w:t>
      </w:r>
      <w:r w:rsidR="000569F9" w:rsidRPr="00DF5B5B">
        <w:rPr>
          <w:sz w:val="22"/>
          <w:szCs w:val="22"/>
        </w:rPr>
        <w:t xml:space="preserve">to file a single consolidated return reporting the total amount of sales made at all of </w:t>
      </w:r>
      <w:r w:rsidRPr="00DF5B5B">
        <w:rPr>
          <w:sz w:val="22"/>
          <w:szCs w:val="22"/>
        </w:rPr>
        <w:t xml:space="preserve">its </w:t>
      </w:r>
      <w:r w:rsidR="000569F9" w:rsidRPr="00DF5B5B">
        <w:rPr>
          <w:sz w:val="22"/>
          <w:szCs w:val="22"/>
        </w:rPr>
        <w:t>locations.</w:t>
      </w:r>
      <w:r w:rsidR="00DF5B5B">
        <w:rPr>
          <w:sz w:val="22"/>
          <w:szCs w:val="22"/>
        </w:rPr>
        <w:t xml:space="preserve"> </w:t>
      </w:r>
      <w:r w:rsidRPr="00DF5B5B">
        <w:rPr>
          <w:sz w:val="22"/>
          <w:szCs w:val="22"/>
        </w:rPr>
        <w:t xml:space="preserve">A consolidated </w:t>
      </w:r>
      <w:r w:rsidR="000569F9" w:rsidRPr="00DF5B5B">
        <w:rPr>
          <w:sz w:val="22"/>
          <w:szCs w:val="22"/>
        </w:rPr>
        <w:t xml:space="preserve">return must include a schedule showing a breakdown of </w:t>
      </w:r>
      <w:r w:rsidRPr="00DF5B5B">
        <w:rPr>
          <w:sz w:val="22"/>
          <w:szCs w:val="22"/>
        </w:rPr>
        <w:t xml:space="preserve">the </w:t>
      </w:r>
      <w:r w:rsidR="000569F9" w:rsidRPr="00DF5B5B">
        <w:rPr>
          <w:sz w:val="22"/>
          <w:szCs w:val="22"/>
        </w:rPr>
        <w:t>taxable sales made at each location.</w:t>
      </w:r>
    </w:p>
    <w:p w14:paraId="6667DAAE" w14:textId="77777777" w:rsidR="004C6624" w:rsidRPr="00DF5B5B" w:rsidRDefault="004C6624" w:rsidP="00DF5B5B">
      <w:pPr>
        <w:tabs>
          <w:tab w:val="left" w:pos="720"/>
          <w:tab w:val="left" w:pos="1440"/>
          <w:tab w:val="left" w:pos="2160"/>
          <w:tab w:val="left" w:pos="2880"/>
          <w:tab w:val="left" w:pos="3600"/>
        </w:tabs>
        <w:ind w:left="720"/>
        <w:rPr>
          <w:sz w:val="22"/>
          <w:szCs w:val="22"/>
        </w:rPr>
      </w:pPr>
    </w:p>
    <w:p w14:paraId="588955C7" w14:textId="77777777" w:rsidR="000569F9" w:rsidRPr="00DF5B5B" w:rsidRDefault="000569F9" w:rsidP="00DF5B5B">
      <w:pPr>
        <w:tabs>
          <w:tab w:val="left" w:pos="720"/>
          <w:tab w:val="left" w:pos="1440"/>
          <w:tab w:val="left" w:pos="2160"/>
          <w:tab w:val="left" w:pos="2880"/>
          <w:tab w:val="left" w:pos="3600"/>
        </w:tabs>
        <w:ind w:left="540" w:hanging="540"/>
        <w:rPr>
          <w:sz w:val="22"/>
          <w:szCs w:val="22"/>
        </w:rPr>
      </w:pPr>
    </w:p>
    <w:p w14:paraId="27AC874A" w14:textId="51CF25A7" w:rsidR="000206B8" w:rsidRPr="00DF5B5B" w:rsidRDefault="000206B8" w:rsidP="004C6624">
      <w:pPr>
        <w:tabs>
          <w:tab w:val="left" w:pos="720"/>
          <w:tab w:val="left" w:pos="1440"/>
          <w:tab w:val="left" w:pos="2160"/>
          <w:tab w:val="left" w:pos="2880"/>
          <w:tab w:val="left" w:pos="3600"/>
        </w:tabs>
        <w:ind w:left="540" w:hanging="540"/>
        <w:rPr>
          <w:sz w:val="22"/>
          <w:szCs w:val="22"/>
        </w:rPr>
      </w:pPr>
      <w:proofErr w:type="gramStart"/>
      <w:r w:rsidRPr="00DF5B5B">
        <w:rPr>
          <w:b/>
          <w:sz w:val="22"/>
          <w:szCs w:val="22"/>
        </w:rPr>
        <w:t>SECTION 9</w:t>
      </w:r>
      <w:r w:rsidR="000569F9" w:rsidRPr="00DF5B5B">
        <w:rPr>
          <w:sz w:val="22"/>
          <w:szCs w:val="22"/>
        </w:rPr>
        <w:t>.</w:t>
      </w:r>
      <w:proofErr w:type="gramEnd"/>
      <w:r w:rsidR="000569F9" w:rsidRPr="00DF5B5B">
        <w:rPr>
          <w:sz w:val="22"/>
          <w:szCs w:val="22"/>
        </w:rPr>
        <w:tab/>
      </w:r>
      <w:r w:rsidR="000569F9" w:rsidRPr="00DF5B5B">
        <w:rPr>
          <w:b/>
          <w:sz w:val="22"/>
          <w:szCs w:val="22"/>
        </w:rPr>
        <w:t>Use Tax Returns</w:t>
      </w:r>
    </w:p>
    <w:p w14:paraId="20CEED1D" w14:textId="77777777" w:rsidR="000206B8" w:rsidRPr="00DF5B5B" w:rsidRDefault="000206B8" w:rsidP="004C6624">
      <w:pPr>
        <w:tabs>
          <w:tab w:val="left" w:pos="720"/>
          <w:tab w:val="left" w:pos="1440"/>
          <w:tab w:val="left" w:pos="2160"/>
          <w:tab w:val="left" w:pos="2880"/>
          <w:tab w:val="left" w:pos="3600"/>
        </w:tabs>
        <w:ind w:left="540" w:hanging="540"/>
        <w:rPr>
          <w:sz w:val="22"/>
          <w:szCs w:val="22"/>
        </w:rPr>
      </w:pPr>
    </w:p>
    <w:p w14:paraId="3D6B3319" w14:textId="7308F81E" w:rsidR="000569F9" w:rsidRPr="00DF5B5B" w:rsidRDefault="000569F9" w:rsidP="004C6624">
      <w:pPr>
        <w:tabs>
          <w:tab w:val="left" w:pos="720"/>
          <w:tab w:val="left" w:pos="1440"/>
          <w:tab w:val="left" w:pos="2160"/>
          <w:tab w:val="left" w:pos="2880"/>
          <w:tab w:val="left" w:pos="3600"/>
        </w:tabs>
        <w:ind w:left="720"/>
        <w:rPr>
          <w:sz w:val="22"/>
          <w:szCs w:val="22"/>
        </w:rPr>
      </w:pPr>
      <w:r w:rsidRPr="00DF5B5B">
        <w:rPr>
          <w:sz w:val="22"/>
          <w:szCs w:val="22"/>
        </w:rPr>
        <w:t>Every person not otherwise required to file sales and use tax returns</w:t>
      </w:r>
      <w:r w:rsidR="000206B8" w:rsidRPr="00DF5B5B">
        <w:rPr>
          <w:sz w:val="22"/>
          <w:szCs w:val="22"/>
        </w:rPr>
        <w:t xml:space="preserve"> and</w:t>
      </w:r>
      <w:r w:rsidRPr="00DF5B5B">
        <w:rPr>
          <w:sz w:val="22"/>
          <w:szCs w:val="22"/>
        </w:rPr>
        <w:t xml:space="preserve"> who regularly makes purchases for business use that are subject to Maine use tax must register with the State Tax Assessor to file use tax returns.</w:t>
      </w:r>
      <w:r w:rsidR="00DF5B5B">
        <w:rPr>
          <w:sz w:val="22"/>
          <w:szCs w:val="22"/>
        </w:rPr>
        <w:t xml:space="preserve"> </w:t>
      </w:r>
      <w:r w:rsidRPr="00DF5B5B">
        <w:rPr>
          <w:sz w:val="22"/>
          <w:szCs w:val="22"/>
        </w:rPr>
        <w:t>Every person so registered must file a use tax return</w:t>
      </w:r>
      <w:r w:rsidR="000206B8" w:rsidRPr="00DF5B5B">
        <w:rPr>
          <w:sz w:val="22"/>
          <w:szCs w:val="22"/>
        </w:rPr>
        <w:t xml:space="preserve"> and pay the use tax</w:t>
      </w:r>
      <w:r w:rsidRPr="00DF5B5B">
        <w:rPr>
          <w:sz w:val="22"/>
          <w:szCs w:val="22"/>
        </w:rPr>
        <w:t xml:space="preserve"> for each month in which purchases </w:t>
      </w:r>
      <w:r w:rsidR="000206B8" w:rsidRPr="00DF5B5B">
        <w:rPr>
          <w:sz w:val="22"/>
          <w:szCs w:val="22"/>
        </w:rPr>
        <w:t xml:space="preserve">subject to use tax </w:t>
      </w:r>
      <w:r w:rsidRPr="00DF5B5B">
        <w:rPr>
          <w:sz w:val="22"/>
          <w:szCs w:val="22"/>
        </w:rPr>
        <w:t>were made.</w:t>
      </w:r>
      <w:r w:rsidR="00DF5B5B">
        <w:rPr>
          <w:sz w:val="22"/>
          <w:szCs w:val="22"/>
        </w:rPr>
        <w:t xml:space="preserve"> </w:t>
      </w:r>
      <w:r w:rsidRPr="00DF5B5B">
        <w:rPr>
          <w:sz w:val="22"/>
          <w:szCs w:val="22"/>
        </w:rPr>
        <w:t>Use tax returns need not be filed for months during which no</w:t>
      </w:r>
      <w:r w:rsidR="00EF5B50" w:rsidRPr="00DF5B5B">
        <w:rPr>
          <w:sz w:val="22"/>
          <w:szCs w:val="22"/>
        </w:rPr>
        <w:t xml:space="preserve"> </w:t>
      </w:r>
      <w:r w:rsidR="000206B8" w:rsidRPr="00DF5B5B">
        <w:rPr>
          <w:sz w:val="22"/>
          <w:szCs w:val="22"/>
        </w:rPr>
        <w:t>tax is due</w:t>
      </w:r>
      <w:r w:rsidRPr="00DF5B5B">
        <w:rPr>
          <w:sz w:val="22"/>
          <w:szCs w:val="22"/>
        </w:rPr>
        <w:t>.</w:t>
      </w:r>
    </w:p>
    <w:p w14:paraId="04C5B9E7" w14:textId="77777777" w:rsidR="00DF5B5B" w:rsidRPr="00DF5B5B" w:rsidRDefault="00DF5B5B" w:rsidP="00DF5B5B">
      <w:pPr>
        <w:tabs>
          <w:tab w:val="left" w:pos="720"/>
          <w:tab w:val="left" w:pos="1440"/>
          <w:tab w:val="left" w:pos="2160"/>
          <w:tab w:val="left" w:pos="2880"/>
          <w:tab w:val="left" w:pos="3600"/>
        </w:tabs>
        <w:rPr>
          <w:sz w:val="22"/>
          <w:szCs w:val="22"/>
        </w:rPr>
      </w:pPr>
    </w:p>
    <w:p w14:paraId="4F746A29" w14:textId="5073DF25" w:rsidR="00DF5B5B" w:rsidRDefault="004C6624" w:rsidP="00DF5B5B">
      <w:r>
        <w:t>STATUTORY AUTHORITY: 36 M.R.S.</w:t>
      </w:r>
      <w:r w:rsidR="00DF5B5B">
        <w:t xml:space="preserve"> §112</w:t>
      </w:r>
    </w:p>
    <w:p w14:paraId="40198049" w14:textId="77777777" w:rsidR="00DF5B5B" w:rsidRDefault="00DF5B5B" w:rsidP="00DF5B5B"/>
    <w:p w14:paraId="2D5B3EBF" w14:textId="77777777" w:rsidR="00DF5B5B" w:rsidRDefault="00DF5B5B" w:rsidP="00DF5B5B">
      <w:pPr>
        <w:tabs>
          <w:tab w:val="left" w:pos="720"/>
          <w:tab w:val="left" w:pos="1440"/>
          <w:tab w:val="left" w:pos="2160"/>
          <w:tab w:val="left" w:pos="2880"/>
          <w:tab w:val="left" w:pos="3600"/>
        </w:tabs>
      </w:pPr>
      <w:r>
        <w:t>EFFECTIVE DATE:</w:t>
      </w:r>
    </w:p>
    <w:p w14:paraId="2082F124" w14:textId="77777777" w:rsidR="00DF5B5B" w:rsidRDefault="00DF5B5B" w:rsidP="00DF5B5B">
      <w:pPr>
        <w:tabs>
          <w:tab w:val="left" w:pos="720"/>
          <w:tab w:val="left" w:pos="1440"/>
          <w:tab w:val="left" w:pos="2160"/>
          <w:tab w:val="left" w:pos="2880"/>
          <w:tab w:val="left" w:pos="3600"/>
        </w:tabs>
      </w:pPr>
      <w:r>
        <w:tab/>
        <w:t>June 1, 1951</w:t>
      </w:r>
    </w:p>
    <w:p w14:paraId="5A69BE0E" w14:textId="77777777" w:rsidR="00DF5B5B" w:rsidRDefault="00DF5B5B" w:rsidP="00DF5B5B">
      <w:pPr>
        <w:tabs>
          <w:tab w:val="left" w:pos="720"/>
          <w:tab w:val="left" w:pos="1440"/>
          <w:tab w:val="left" w:pos="2160"/>
          <w:tab w:val="left" w:pos="2880"/>
          <w:tab w:val="left" w:pos="3600"/>
        </w:tabs>
      </w:pPr>
    </w:p>
    <w:p w14:paraId="25ACFFF8" w14:textId="77777777" w:rsidR="00DF5B5B" w:rsidRDefault="00DF5B5B" w:rsidP="00DF5B5B">
      <w:pPr>
        <w:tabs>
          <w:tab w:val="left" w:pos="720"/>
          <w:tab w:val="left" w:pos="1440"/>
          <w:tab w:val="left" w:pos="2160"/>
          <w:tab w:val="left" w:pos="2880"/>
          <w:tab w:val="left" w:pos="3600"/>
        </w:tabs>
      </w:pPr>
      <w:r>
        <w:t>AMENDED:</w:t>
      </w:r>
    </w:p>
    <w:p w14:paraId="78E4A19C" w14:textId="77777777" w:rsidR="00DF5B5B" w:rsidRDefault="00DF5B5B" w:rsidP="00DF5B5B">
      <w:pPr>
        <w:tabs>
          <w:tab w:val="left" w:pos="720"/>
          <w:tab w:val="left" w:pos="1440"/>
          <w:tab w:val="left" w:pos="2160"/>
          <w:tab w:val="left" w:pos="2880"/>
          <w:tab w:val="left" w:pos="3600"/>
        </w:tabs>
      </w:pPr>
      <w:r>
        <w:tab/>
        <w:t>August 8, 1953</w:t>
      </w:r>
    </w:p>
    <w:p w14:paraId="7618D9AD" w14:textId="77777777" w:rsidR="00DF5B5B" w:rsidRDefault="00DF5B5B" w:rsidP="00DF5B5B">
      <w:pPr>
        <w:tabs>
          <w:tab w:val="left" w:pos="720"/>
          <w:tab w:val="left" w:pos="1440"/>
          <w:tab w:val="left" w:pos="2160"/>
          <w:tab w:val="left" w:pos="2880"/>
          <w:tab w:val="left" w:pos="3600"/>
        </w:tabs>
      </w:pPr>
      <w:r>
        <w:tab/>
        <w:t>September 1, 1955</w:t>
      </w:r>
    </w:p>
    <w:p w14:paraId="3263B35D" w14:textId="77777777" w:rsidR="00DF5B5B" w:rsidRDefault="00DF5B5B" w:rsidP="00DF5B5B">
      <w:pPr>
        <w:tabs>
          <w:tab w:val="left" w:pos="720"/>
          <w:tab w:val="left" w:pos="1440"/>
          <w:tab w:val="left" w:pos="2160"/>
          <w:tab w:val="left" w:pos="2880"/>
          <w:tab w:val="left" w:pos="3600"/>
        </w:tabs>
      </w:pPr>
      <w:r>
        <w:tab/>
        <w:t>August 28, 1957</w:t>
      </w:r>
    </w:p>
    <w:p w14:paraId="35E4D7D1" w14:textId="77777777" w:rsidR="00DF5B5B" w:rsidRDefault="00DF5B5B" w:rsidP="00DF5B5B">
      <w:pPr>
        <w:tabs>
          <w:tab w:val="left" w:pos="720"/>
          <w:tab w:val="left" w:pos="1440"/>
          <w:tab w:val="left" w:pos="2160"/>
          <w:tab w:val="left" w:pos="2880"/>
          <w:tab w:val="left" w:pos="3600"/>
        </w:tabs>
      </w:pPr>
      <w:r>
        <w:tab/>
        <w:t>September 1, 1959</w:t>
      </w:r>
    </w:p>
    <w:p w14:paraId="27384F62" w14:textId="77777777" w:rsidR="00DF5B5B" w:rsidRDefault="00DF5B5B" w:rsidP="00DF5B5B">
      <w:pPr>
        <w:tabs>
          <w:tab w:val="left" w:pos="720"/>
          <w:tab w:val="left" w:pos="1440"/>
          <w:tab w:val="left" w:pos="2160"/>
          <w:tab w:val="left" w:pos="2880"/>
          <w:tab w:val="left" w:pos="3600"/>
        </w:tabs>
      </w:pPr>
      <w:r>
        <w:tab/>
        <w:t>July 1, 1961</w:t>
      </w:r>
    </w:p>
    <w:p w14:paraId="364A3001" w14:textId="77777777" w:rsidR="00DF5B5B" w:rsidRDefault="00DF5B5B" w:rsidP="00DF5B5B">
      <w:pPr>
        <w:tabs>
          <w:tab w:val="left" w:pos="720"/>
          <w:tab w:val="left" w:pos="1440"/>
          <w:tab w:val="left" w:pos="2160"/>
          <w:tab w:val="left" w:pos="2880"/>
          <w:tab w:val="left" w:pos="3600"/>
        </w:tabs>
      </w:pPr>
      <w:r>
        <w:tab/>
        <w:t>January 1, 1967</w:t>
      </w:r>
    </w:p>
    <w:p w14:paraId="57206231" w14:textId="77777777" w:rsidR="00DF5B5B" w:rsidRDefault="00DF5B5B" w:rsidP="00DF5B5B">
      <w:pPr>
        <w:tabs>
          <w:tab w:val="left" w:pos="720"/>
          <w:tab w:val="left" w:pos="1440"/>
          <w:tab w:val="left" w:pos="2160"/>
          <w:tab w:val="left" w:pos="2880"/>
          <w:tab w:val="left" w:pos="3600"/>
        </w:tabs>
      </w:pPr>
      <w:r>
        <w:tab/>
        <w:t>September 1, 1969</w:t>
      </w:r>
    </w:p>
    <w:p w14:paraId="1063C4C0" w14:textId="77777777" w:rsidR="00DF5B5B" w:rsidRDefault="00DF5B5B" w:rsidP="00DF5B5B">
      <w:pPr>
        <w:tabs>
          <w:tab w:val="left" w:pos="720"/>
          <w:tab w:val="left" w:pos="1440"/>
          <w:tab w:val="left" w:pos="2160"/>
          <w:tab w:val="left" w:pos="2880"/>
          <w:tab w:val="left" w:pos="3600"/>
        </w:tabs>
      </w:pPr>
      <w:r>
        <w:tab/>
        <w:t>September 1, 1973</w:t>
      </w:r>
    </w:p>
    <w:p w14:paraId="5E7FB025" w14:textId="77777777" w:rsidR="00DF5B5B" w:rsidRDefault="00DF5B5B" w:rsidP="00DF5B5B">
      <w:pPr>
        <w:tabs>
          <w:tab w:val="left" w:pos="720"/>
          <w:tab w:val="left" w:pos="1440"/>
          <w:tab w:val="left" w:pos="2160"/>
          <w:tab w:val="left" w:pos="2880"/>
          <w:tab w:val="left" w:pos="3600"/>
        </w:tabs>
      </w:pPr>
      <w:r>
        <w:tab/>
        <w:t>June 30, 1978</w:t>
      </w:r>
    </w:p>
    <w:p w14:paraId="639576B2" w14:textId="77777777" w:rsidR="00DF5B5B" w:rsidRDefault="00DF5B5B" w:rsidP="00DF5B5B">
      <w:pPr>
        <w:tabs>
          <w:tab w:val="left" w:pos="720"/>
          <w:tab w:val="left" w:pos="1440"/>
          <w:tab w:val="left" w:pos="2160"/>
          <w:tab w:val="left" w:pos="2880"/>
          <w:tab w:val="left" w:pos="3600"/>
        </w:tabs>
      </w:pPr>
    </w:p>
    <w:p w14:paraId="77F78325" w14:textId="77777777" w:rsidR="00DF5B5B" w:rsidRDefault="00DF5B5B" w:rsidP="00DF5B5B">
      <w:pPr>
        <w:tabs>
          <w:tab w:val="left" w:pos="720"/>
          <w:tab w:val="left" w:pos="1440"/>
          <w:tab w:val="left" w:pos="2160"/>
          <w:tab w:val="left" w:pos="2880"/>
          <w:tab w:val="left" w:pos="3600"/>
        </w:tabs>
      </w:pPr>
      <w:r>
        <w:t>REPLACED:</w:t>
      </w:r>
    </w:p>
    <w:p w14:paraId="6D6F25A3" w14:textId="77777777" w:rsidR="00DF5B5B" w:rsidRDefault="00DF5B5B" w:rsidP="00DF5B5B">
      <w:pPr>
        <w:tabs>
          <w:tab w:val="left" w:pos="720"/>
          <w:tab w:val="left" w:pos="1440"/>
          <w:tab w:val="left" w:pos="2160"/>
          <w:tab w:val="left" w:pos="2880"/>
          <w:tab w:val="left" w:pos="3600"/>
        </w:tabs>
      </w:pPr>
      <w:r>
        <w:tab/>
        <w:t>December 31, 1979</w:t>
      </w:r>
    </w:p>
    <w:p w14:paraId="5C03E084" w14:textId="77777777" w:rsidR="00DF5B5B" w:rsidRDefault="00DF5B5B" w:rsidP="00DF5B5B">
      <w:pPr>
        <w:tabs>
          <w:tab w:val="left" w:pos="720"/>
          <w:tab w:val="left" w:pos="1440"/>
          <w:tab w:val="left" w:pos="2160"/>
          <w:tab w:val="left" w:pos="2880"/>
          <w:tab w:val="left" w:pos="3600"/>
        </w:tabs>
      </w:pPr>
    </w:p>
    <w:p w14:paraId="1BC8FD00" w14:textId="77777777" w:rsidR="00DF5B5B" w:rsidRDefault="00DF5B5B" w:rsidP="00DF5B5B">
      <w:pPr>
        <w:tabs>
          <w:tab w:val="left" w:pos="720"/>
          <w:tab w:val="left" w:pos="1440"/>
          <w:tab w:val="left" w:pos="2160"/>
          <w:tab w:val="left" w:pos="2880"/>
          <w:tab w:val="left" w:pos="3600"/>
        </w:tabs>
      </w:pPr>
      <w:r>
        <w:t>AMENDED:</w:t>
      </w:r>
    </w:p>
    <w:p w14:paraId="089EA2B3" w14:textId="77777777" w:rsidR="00DF5B5B" w:rsidRDefault="00DF5B5B" w:rsidP="00DF5B5B">
      <w:pPr>
        <w:tabs>
          <w:tab w:val="left" w:pos="720"/>
          <w:tab w:val="left" w:pos="1440"/>
          <w:tab w:val="left" w:pos="2160"/>
          <w:tab w:val="left" w:pos="2880"/>
          <w:tab w:val="left" w:pos="3600"/>
        </w:tabs>
      </w:pPr>
      <w:r>
        <w:tab/>
        <w:t>July 1, 1980</w:t>
      </w:r>
    </w:p>
    <w:p w14:paraId="48D45B42" w14:textId="77777777" w:rsidR="00DF5B5B" w:rsidRDefault="00DF5B5B" w:rsidP="00DF5B5B">
      <w:pPr>
        <w:tabs>
          <w:tab w:val="left" w:pos="720"/>
          <w:tab w:val="left" w:pos="1440"/>
          <w:tab w:val="left" w:pos="2160"/>
          <w:tab w:val="left" w:pos="2880"/>
          <w:tab w:val="left" w:pos="3600"/>
        </w:tabs>
      </w:pPr>
      <w:r>
        <w:tab/>
        <w:t>November 12, 1989</w:t>
      </w:r>
    </w:p>
    <w:p w14:paraId="15BDCF97" w14:textId="77777777" w:rsidR="00DF5B5B" w:rsidRDefault="00DF5B5B" w:rsidP="00DF5B5B">
      <w:pPr>
        <w:tabs>
          <w:tab w:val="left" w:pos="720"/>
          <w:tab w:val="left" w:pos="1440"/>
          <w:tab w:val="left" w:pos="2160"/>
          <w:tab w:val="left" w:pos="2880"/>
          <w:tab w:val="left" w:pos="3600"/>
        </w:tabs>
      </w:pPr>
    </w:p>
    <w:p w14:paraId="2DD19AD0" w14:textId="77777777" w:rsidR="00DF5B5B" w:rsidRDefault="00DF5B5B" w:rsidP="00DF5B5B">
      <w:pPr>
        <w:tabs>
          <w:tab w:val="left" w:pos="720"/>
          <w:tab w:val="left" w:pos="1440"/>
          <w:tab w:val="left" w:pos="2160"/>
          <w:tab w:val="left" w:pos="2880"/>
          <w:tab w:val="left" w:pos="3600"/>
        </w:tabs>
      </w:pPr>
      <w:r>
        <w:t>EFFECTIVE DATE (ELECTRONIC CONVERSION):</w:t>
      </w:r>
    </w:p>
    <w:p w14:paraId="5D2CF7ED" w14:textId="77777777" w:rsidR="00DF5B5B" w:rsidRDefault="00DF5B5B" w:rsidP="00DF5B5B">
      <w:pPr>
        <w:tabs>
          <w:tab w:val="left" w:pos="720"/>
          <w:tab w:val="left" w:pos="1440"/>
          <w:tab w:val="left" w:pos="2160"/>
          <w:tab w:val="left" w:pos="2880"/>
          <w:tab w:val="left" w:pos="3600"/>
        </w:tabs>
      </w:pPr>
      <w:r>
        <w:tab/>
        <w:t>May 1, 1996</w:t>
      </w:r>
    </w:p>
    <w:p w14:paraId="21301B30" w14:textId="77777777" w:rsidR="00DF5B5B" w:rsidRDefault="00DF5B5B" w:rsidP="00DF5B5B">
      <w:pPr>
        <w:tabs>
          <w:tab w:val="left" w:pos="720"/>
          <w:tab w:val="left" w:pos="1440"/>
          <w:tab w:val="left" w:pos="2160"/>
          <w:tab w:val="left" w:pos="2880"/>
          <w:tab w:val="left" w:pos="3600"/>
        </w:tabs>
      </w:pPr>
    </w:p>
    <w:p w14:paraId="4D8FBCFB" w14:textId="77777777" w:rsidR="00DF5B5B" w:rsidRDefault="00DF5B5B" w:rsidP="00DF5B5B">
      <w:pPr>
        <w:tabs>
          <w:tab w:val="left" w:pos="720"/>
          <w:tab w:val="left" w:pos="1440"/>
          <w:tab w:val="left" w:pos="2160"/>
          <w:tab w:val="left" w:pos="2880"/>
          <w:tab w:val="left" w:pos="3600"/>
        </w:tabs>
      </w:pPr>
      <w:r>
        <w:t>REPEALED AND REPLACED:</w:t>
      </w:r>
    </w:p>
    <w:p w14:paraId="1E51BA09" w14:textId="77777777" w:rsidR="00DF5B5B" w:rsidRDefault="00DF5B5B" w:rsidP="00DF5B5B">
      <w:pPr>
        <w:tabs>
          <w:tab w:val="left" w:pos="720"/>
          <w:tab w:val="left" w:pos="1440"/>
          <w:tab w:val="left" w:pos="2160"/>
          <w:tab w:val="left" w:pos="2880"/>
          <w:tab w:val="left" w:pos="3600"/>
        </w:tabs>
      </w:pPr>
      <w:r>
        <w:tab/>
        <w:t>July 28, 2002</w:t>
      </w:r>
    </w:p>
    <w:p w14:paraId="373F2617" w14:textId="77777777" w:rsidR="000206B8" w:rsidRDefault="000206B8" w:rsidP="00DF5B5B">
      <w:pPr>
        <w:tabs>
          <w:tab w:val="left" w:pos="720"/>
          <w:tab w:val="left" w:pos="1440"/>
          <w:tab w:val="left" w:pos="2160"/>
          <w:tab w:val="left" w:pos="2880"/>
          <w:tab w:val="left" w:pos="3600"/>
        </w:tabs>
        <w:rPr>
          <w:sz w:val="22"/>
          <w:szCs w:val="22"/>
        </w:rPr>
      </w:pPr>
    </w:p>
    <w:p w14:paraId="405A9E5F" w14:textId="484F2263" w:rsidR="00DF5B5B" w:rsidRDefault="00DF5B5B" w:rsidP="00DF5B5B">
      <w:pPr>
        <w:tabs>
          <w:tab w:val="left" w:pos="720"/>
          <w:tab w:val="left" w:pos="1440"/>
          <w:tab w:val="left" w:pos="2160"/>
          <w:tab w:val="left" w:pos="2880"/>
          <w:tab w:val="left" w:pos="3600"/>
        </w:tabs>
        <w:rPr>
          <w:sz w:val="22"/>
          <w:szCs w:val="22"/>
        </w:rPr>
      </w:pPr>
      <w:r>
        <w:rPr>
          <w:sz w:val="22"/>
          <w:szCs w:val="22"/>
        </w:rPr>
        <w:t>AMENDED:</w:t>
      </w:r>
    </w:p>
    <w:p w14:paraId="178DC376" w14:textId="4CE4F725" w:rsidR="00DF5B5B" w:rsidRPr="00DF5B5B" w:rsidRDefault="00DF5B5B" w:rsidP="00DF5B5B">
      <w:pPr>
        <w:tabs>
          <w:tab w:val="left" w:pos="720"/>
          <w:tab w:val="left" w:pos="1440"/>
          <w:tab w:val="left" w:pos="2160"/>
          <w:tab w:val="left" w:pos="2880"/>
          <w:tab w:val="left" w:pos="3600"/>
        </w:tabs>
        <w:rPr>
          <w:sz w:val="22"/>
          <w:szCs w:val="22"/>
        </w:rPr>
      </w:pPr>
      <w:r>
        <w:rPr>
          <w:sz w:val="22"/>
          <w:szCs w:val="22"/>
        </w:rPr>
        <w:tab/>
        <w:t>August 19, 2019 – filing 2019-149</w:t>
      </w:r>
    </w:p>
    <w:sectPr w:rsidR="00DF5B5B" w:rsidRPr="00DF5B5B" w:rsidSect="00DF5B5B">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8BA51" w14:textId="77777777" w:rsidR="00DF5B5B" w:rsidRDefault="00DF5B5B" w:rsidP="00DF5B5B">
      <w:r>
        <w:separator/>
      </w:r>
    </w:p>
  </w:endnote>
  <w:endnote w:type="continuationSeparator" w:id="0">
    <w:p w14:paraId="4155B81D" w14:textId="77777777" w:rsidR="00DF5B5B" w:rsidRDefault="00DF5B5B" w:rsidP="00DF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5C1BE" w14:textId="77777777" w:rsidR="00DF5B5B" w:rsidRDefault="00DF5B5B" w:rsidP="00DF5B5B">
      <w:r>
        <w:separator/>
      </w:r>
    </w:p>
  </w:footnote>
  <w:footnote w:type="continuationSeparator" w:id="0">
    <w:p w14:paraId="2B622F23" w14:textId="77777777" w:rsidR="00DF5B5B" w:rsidRDefault="00DF5B5B" w:rsidP="00DF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9DA7" w14:textId="7BAC4211" w:rsidR="00DF5B5B" w:rsidRPr="00DF5B5B" w:rsidRDefault="00DF5B5B" w:rsidP="00DF5B5B">
    <w:pPr>
      <w:pStyle w:val="Header"/>
      <w:pBdr>
        <w:bottom w:val="single" w:sz="4" w:space="1" w:color="auto"/>
      </w:pBdr>
      <w:jc w:val="right"/>
      <w:rPr>
        <w:sz w:val="18"/>
        <w:szCs w:val="18"/>
      </w:rPr>
    </w:pPr>
    <w:r w:rsidRPr="00DF5B5B">
      <w:rPr>
        <w:sz w:val="18"/>
        <w:szCs w:val="18"/>
      </w:rPr>
      <w:t xml:space="preserve">18-125 Chapter 304     page </w:t>
    </w:r>
    <w:r w:rsidRPr="00DF5B5B">
      <w:rPr>
        <w:sz w:val="18"/>
        <w:szCs w:val="18"/>
      </w:rPr>
      <w:fldChar w:fldCharType="begin"/>
    </w:r>
    <w:r w:rsidRPr="00DF5B5B">
      <w:rPr>
        <w:sz w:val="18"/>
        <w:szCs w:val="18"/>
      </w:rPr>
      <w:instrText xml:space="preserve"> PAGE   \* MERGEFORMAT </w:instrText>
    </w:r>
    <w:r w:rsidRPr="00DF5B5B">
      <w:rPr>
        <w:sz w:val="18"/>
        <w:szCs w:val="18"/>
      </w:rPr>
      <w:fldChar w:fldCharType="separate"/>
    </w:r>
    <w:r w:rsidR="008F4ABB">
      <w:rPr>
        <w:noProof/>
        <w:sz w:val="18"/>
        <w:szCs w:val="18"/>
      </w:rPr>
      <w:t>2</w:t>
    </w:r>
    <w:r w:rsidRPr="00DF5B5B">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8F"/>
    <w:rsid w:val="000206B8"/>
    <w:rsid w:val="000569F9"/>
    <w:rsid w:val="00062ED8"/>
    <w:rsid w:val="00076D73"/>
    <w:rsid w:val="0010560E"/>
    <w:rsid w:val="002340C8"/>
    <w:rsid w:val="00340040"/>
    <w:rsid w:val="00360D09"/>
    <w:rsid w:val="00382172"/>
    <w:rsid w:val="0039581F"/>
    <w:rsid w:val="003A2E18"/>
    <w:rsid w:val="003C436B"/>
    <w:rsid w:val="003F49D6"/>
    <w:rsid w:val="004749B6"/>
    <w:rsid w:val="004C6624"/>
    <w:rsid w:val="004F2757"/>
    <w:rsid w:val="00524D66"/>
    <w:rsid w:val="0060562D"/>
    <w:rsid w:val="00665DC6"/>
    <w:rsid w:val="006902CF"/>
    <w:rsid w:val="006E2506"/>
    <w:rsid w:val="007E45DB"/>
    <w:rsid w:val="0082748F"/>
    <w:rsid w:val="008F4ABB"/>
    <w:rsid w:val="008F55A4"/>
    <w:rsid w:val="00932C42"/>
    <w:rsid w:val="00970BB5"/>
    <w:rsid w:val="009A1BCD"/>
    <w:rsid w:val="00A03A93"/>
    <w:rsid w:val="00AF080C"/>
    <w:rsid w:val="00AF69BF"/>
    <w:rsid w:val="00B4306F"/>
    <w:rsid w:val="00B60434"/>
    <w:rsid w:val="00C61B58"/>
    <w:rsid w:val="00D52168"/>
    <w:rsid w:val="00D70968"/>
    <w:rsid w:val="00DF5B5B"/>
    <w:rsid w:val="00E06E46"/>
    <w:rsid w:val="00EF5B50"/>
    <w:rsid w:val="00F8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8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0434"/>
    <w:rPr>
      <w:sz w:val="16"/>
      <w:szCs w:val="16"/>
    </w:rPr>
  </w:style>
  <w:style w:type="paragraph" w:styleId="CommentText">
    <w:name w:val="annotation text"/>
    <w:basedOn w:val="Normal"/>
    <w:link w:val="CommentTextChar"/>
    <w:uiPriority w:val="99"/>
    <w:semiHidden/>
    <w:unhideWhenUsed/>
    <w:rsid w:val="00B60434"/>
    <w:rPr>
      <w:sz w:val="20"/>
      <w:szCs w:val="20"/>
    </w:rPr>
  </w:style>
  <w:style w:type="character" w:customStyle="1" w:styleId="CommentTextChar">
    <w:name w:val="Comment Text Char"/>
    <w:basedOn w:val="DefaultParagraphFont"/>
    <w:link w:val="CommentText"/>
    <w:uiPriority w:val="99"/>
    <w:semiHidden/>
    <w:rsid w:val="00B6043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0434"/>
    <w:rPr>
      <w:b/>
      <w:bCs/>
    </w:rPr>
  </w:style>
  <w:style w:type="character" w:customStyle="1" w:styleId="CommentSubjectChar">
    <w:name w:val="Comment Subject Char"/>
    <w:basedOn w:val="CommentTextChar"/>
    <w:link w:val="CommentSubject"/>
    <w:uiPriority w:val="99"/>
    <w:semiHidden/>
    <w:rsid w:val="00B60434"/>
    <w:rPr>
      <w:rFonts w:eastAsia="Times New Roman" w:cs="Times New Roman"/>
      <w:b/>
      <w:bCs/>
      <w:sz w:val="20"/>
      <w:szCs w:val="20"/>
    </w:rPr>
  </w:style>
  <w:style w:type="paragraph" w:styleId="BalloonText">
    <w:name w:val="Balloon Text"/>
    <w:basedOn w:val="Normal"/>
    <w:link w:val="BalloonTextChar"/>
    <w:uiPriority w:val="99"/>
    <w:semiHidden/>
    <w:unhideWhenUsed/>
    <w:rsid w:val="00B60434"/>
    <w:rPr>
      <w:rFonts w:ascii="Tahoma" w:hAnsi="Tahoma" w:cs="Tahoma"/>
      <w:sz w:val="16"/>
      <w:szCs w:val="16"/>
    </w:rPr>
  </w:style>
  <w:style w:type="character" w:customStyle="1" w:styleId="BalloonTextChar">
    <w:name w:val="Balloon Text Char"/>
    <w:basedOn w:val="DefaultParagraphFont"/>
    <w:link w:val="BalloonText"/>
    <w:uiPriority w:val="99"/>
    <w:semiHidden/>
    <w:rsid w:val="00B60434"/>
    <w:rPr>
      <w:rFonts w:ascii="Tahoma" w:eastAsia="Times New Roman" w:hAnsi="Tahoma" w:cs="Tahoma"/>
      <w:sz w:val="16"/>
      <w:szCs w:val="16"/>
    </w:rPr>
  </w:style>
  <w:style w:type="paragraph" w:styleId="Header">
    <w:name w:val="header"/>
    <w:basedOn w:val="Normal"/>
    <w:link w:val="HeaderChar"/>
    <w:uiPriority w:val="99"/>
    <w:unhideWhenUsed/>
    <w:rsid w:val="00DF5B5B"/>
    <w:pPr>
      <w:tabs>
        <w:tab w:val="center" w:pos="4680"/>
        <w:tab w:val="right" w:pos="9360"/>
      </w:tabs>
    </w:pPr>
  </w:style>
  <w:style w:type="character" w:customStyle="1" w:styleId="HeaderChar">
    <w:name w:val="Header Char"/>
    <w:basedOn w:val="DefaultParagraphFont"/>
    <w:link w:val="Header"/>
    <w:uiPriority w:val="99"/>
    <w:rsid w:val="00DF5B5B"/>
    <w:rPr>
      <w:rFonts w:eastAsia="Times New Roman" w:cs="Times New Roman"/>
      <w:szCs w:val="24"/>
    </w:rPr>
  </w:style>
  <w:style w:type="paragraph" w:styleId="Footer">
    <w:name w:val="footer"/>
    <w:basedOn w:val="Normal"/>
    <w:link w:val="FooterChar"/>
    <w:uiPriority w:val="99"/>
    <w:unhideWhenUsed/>
    <w:rsid w:val="00DF5B5B"/>
    <w:pPr>
      <w:tabs>
        <w:tab w:val="center" w:pos="4680"/>
        <w:tab w:val="right" w:pos="9360"/>
      </w:tabs>
    </w:pPr>
  </w:style>
  <w:style w:type="character" w:customStyle="1" w:styleId="FooterChar">
    <w:name w:val="Footer Char"/>
    <w:basedOn w:val="DefaultParagraphFont"/>
    <w:link w:val="Footer"/>
    <w:uiPriority w:val="99"/>
    <w:rsid w:val="00DF5B5B"/>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8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0434"/>
    <w:rPr>
      <w:sz w:val="16"/>
      <w:szCs w:val="16"/>
    </w:rPr>
  </w:style>
  <w:style w:type="paragraph" w:styleId="CommentText">
    <w:name w:val="annotation text"/>
    <w:basedOn w:val="Normal"/>
    <w:link w:val="CommentTextChar"/>
    <w:uiPriority w:val="99"/>
    <w:semiHidden/>
    <w:unhideWhenUsed/>
    <w:rsid w:val="00B60434"/>
    <w:rPr>
      <w:sz w:val="20"/>
      <w:szCs w:val="20"/>
    </w:rPr>
  </w:style>
  <w:style w:type="character" w:customStyle="1" w:styleId="CommentTextChar">
    <w:name w:val="Comment Text Char"/>
    <w:basedOn w:val="DefaultParagraphFont"/>
    <w:link w:val="CommentText"/>
    <w:uiPriority w:val="99"/>
    <w:semiHidden/>
    <w:rsid w:val="00B6043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0434"/>
    <w:rPr>
      <w:b/>
      <w:bCs/>
    </w:rPr>
  </w:style>
  <w:style w:type="character" w:customStyle="1" w:styleId="CommentSubjectChar">
    <w:name w:val="Comment Subject Char"/>
    <w:basedOn w:val="CommentTextChar"/>
    <w:link w:val="CommentSubject"/>
    <w:uiPriority w:val="99"/>
    <w:semiHidden/>
    <w:rsid w:val="00B60434"/>
    <w:rPr>
      <w:rFonts w:eastAsia="Times New Roman" w:cs="Times New Roman"/>
      <w:b/>
      <w:bCs/>
      <w:sz w:val="20"/>
      <w:szCs w:val="20"/>
    </w:rPr>
  </w:style>
  <w:style w:type="paragraph" w:styleId="BalloonText">
    <w:name w:val="Balloon Text"/>
    <w:basedOn w:val="Normal"/>
    <w:link w:val="BalloonTextChar"/>
    <w:uiPriority w:val="99"/>
    <w:semiHidden/>
    <w:unhideWhenUsed/>
    <w:rsid w:val="00B60434"/>
    <w:rPr>
      <w:rFonts w:ascii="Tahoma" w:hAnsi="Tahoma" w:cs="Tahoma"/>
      <w:sz w:val="16"/>
      <w:szCs w:val="16"/>
    </w:rPr>
  </w:style>
  <w:style w:type="character" w:customStyle="1" w:styleId="BalloonTextChar">
    <w:name w:val="Balloon Text Char"/>
    <w:basedOn w:val="DefaultParagraphFont"/>
    <w:link w:val="BalloonText"/>
    <w:uiPriority w:val="99"/>
    <w:semiHidden/>
    <w:rsid w:val="00B60434"/>
    <w:rPr>
      <w:rFonts w:ascii="Tahoma" w:eastAsia="Times New Roman" w:hAnsi="Tahoma" w:cs="Tahoma"/>
      <w:sz w:val="16"/>
      <w:szCs w:val="16"/>
    </w:rPr>
  </w:style>
  <w:style w:type="paragraph" w:styleId="Header">
    <w:name w:val="header"/>
    <w:basedOn w:val="Normal"/>
    <w:link w:val="HeaderChar"/>
    <w:uiPriority w:val="99"/>
    <w:unhideWhenUsed/>
    <w:rsid w:val="00DF5B5B"/>
    <w:pPr>
      <w:tabs>
        <w:tab w:val="center" w:pos="4680"/>
        <w:tab w:val="right" w:pos="9360"/>
      </w:tabs>
    </w:pPr>
  </w:style>
  <w:style w:type="character" w:customStyle="1" w:styleId="HeaderChar">
    <w:name w:val="Header Char"/>
    <w:basedOn w:val="DefaultParagraphFont"/>
    <w:link w:val="Header"/>
    <w:uiPriority w:val="99"/>
    <w:rsid w:val="00DF5B5B"/>
    <w:rPr>
      <w:rFonts w:eastAsia="Times New Roman" w:cs="Times New Roman"/>
      <w:szCs w:val="24"/>
    </w:rPr>
  </w:style>
  <w:style w:type="paragraph" w:styleId="Footer">
    <w:name w:val="footer"/>
    <w:basedOn w:val="Normal"/>
    <w:link w:val="FooterChar"/>
    <w:uiPriority w:val="99"/>
    <w:unhideWhenUsed/>
    <w:rsid w:val="00DF5B5B"/>
    <w:pPr>
      <w:tabs>
        <w:tab w:val="center" w:pos="4680"/>
        <w:tab w:val="right" w:pos="9360"/>
      </w:tabs>
    </w:pPr>
  </w:style>
  <w:style w:type="character" w:customStyle="1" w:styleId="FooterChar">
    <w:name w:val="Footer Char"/>
    <w:basedOn w:val="DefaultParagraphFont"/>
    <w:link w:val="Footer"/>
    <w:uiPriority w:val="99"/>
    <w:rsid w:val="00DF5B5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180E93F738B47AAE02BB7CBAD16A0" ma:contentTypeVersion="7" ma:contentTypeDescription="Create a new document." ma:contentTypeScope="" ma:versionID="1ea70d61f797ce93b0ef0f9512e6abbf">
  <xsd:schema xmlns:xsd="http://www.w3.org/2001/XMLSchema" xmlns:xs="http://www.w3.org/2001/XMLSchema" xmlns:p="http://schemas.microsoft.com/office/2006/metadata/properties" xmlns:ns3="9fe448f3-a432-4d89-9fb0-236cdfff8a17" targetNamespace="http://schemas.microsoft.com/office/2006/metadata/properties" ma:root="true" ma:fieldsID="8f09696b50c7af51d878ba19d314a146" ns3:_="">
    <xsd:import namespace="9fe448f3-a432-4d89-9fb0-236cdfff8a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448f3-a432-4d89-9fb0-236cdfff8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CC8D7-A159-47B7-A046-833261717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448f3-a432-4d89-9fb0-236cdfff8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BD46B-1328-4B08-9F26-9B77EC62FA45}">
  <ds:schemaRefs>
    <ds:schemaRef ds:uri="http://schemas.microsoft.com/sharepoint/v3/contenttype/forms"/>
  </ds:schemaRefs>
</ds:datastoreItem>
</file>

<file path=customXml/itemProps3.xml><?xml version="1.0" encoding="utf-8"?>
<ds:datastoreItem xmlns:ds="http://schemas.openxmlformats.org/officeDocument/2006/customXml" ds:itemID="{241AEBC0-F311-4037-ADAC-17216F2BF03F}">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9fe448f3-a432-4d89-9fb0-236cdfff8a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Alaina L</dc:creator>
  <cp:lastModifiedBy>Wismer, Don</cp:lastModifiedBy>
  <cp:revision>2</cp:revision>
  <cp:lastPrinted>2019-08-12T15:21:00Z</cp:lastPrinted>
  <dcterms:created xsi:type="dcterms:W3CDTF">2019-08-21T15:22:00Z</dcterms:created>
  <dcterms:modified xsi:type="dcterms:W3CDTF">2019-08-21T15:22:00Z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0x010100355180E93F738B47AAE02BB7CBAD16A0</vt:lpwstr>
  </property>
</Properties>
</file>