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0562" w14:textId="1083B168" w:rsidR="00D623BB" w:rsidRPr="00657D52"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rPr>
      </w:pPr>
      <w:r w:rsidRPr="00657D52">
        <w:rPr>
          <w:rFonts w:ascii="Times New Roman" w:eastAsia="Times New Roman" w:hAnsi="Times New Roman" w:cs="Times New Roman"/>
          <w:b/>
        </w:rPr>
        <w:t>18</w:t>
      </w:r>
      <w:r w:rsidRPr="00657D52">
        <w:rPr>
          <w:rFonts w:ascii="Times New Roman" w:eastAsia="Times New Roman" w:hAnsi="Times New Roman" w:cs="Times New Roman"/>
          <w:b/>
        </w:rPr>
        <w:tab/>
      </w:r>
      <w:r w:rsidRPr="00657D52">
        <w:rPr>
          <w:rFonts w:ascii="Times New Roman" w:eastAsia="Times New Roman" w:hAnsi="Times New Roman" w:cs="Times New Roman"/>
          <w:b/>
        </w:rPr>
        <w:tab/>
        <w:t>DEPARTMENT OF ADMINISTRATIVE AND FINANCIAL SERVICES</w:t>
      </w:r>
    </w:p>
    <w:p w14:paraId="5C3335B9" w14:textId="77777777" w:rsidR="00D623BB" w:rsidRPr="00657D52"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rPr>
      </w:pPr>
    </w:p>
    <w:p w14:paraId="33A0F218" w14:textId="3782F862" w:rsidR="00D623BB" w:rsidRPr="00657D52"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rPr>
      </w:pPr>
      <w:r w:rsidRPr="00657D52">
        <w:rPr>
          <w:rFonts w:ascii="Times New Roman" w:eastAsia="Times New Roman" w:hAnsi="Times New Roman" w:cs="Times New Roman"/>
          <w:b/>
        </w:rPr>
        <w:t>125</w:t>
      </w:r>
      <w:r w:rsidRPr="00657D52">
        <w:rPr>
          <w:rFonts w:ascii="Times New Roman" w:eastAsia="Times New Roman" w:hAnsi="Times New Roman" w:cs="Times New Roman"/>
          <w:b/>
        </w:rPr>
        <w:tab/>
      </w:r>
      <w:r w:rsidRPr="00657D52">
        <w:rPr>
          <w:rFonts w:ascii="Times New Roman" w:eastAsia="Times New Roman" w:hAnsi="Times New Roman" w:cs="Times New Roman"/>
          <w:b/>
        </w:rPr>
        <w:tab/>
      </w:r>
      <w:r w:rsidR="00A211D6" w:rsidRPr="00657D52">
        <w:rPr>
          <w:rFonts w:ascii="Times New Roman" w:eastAsia="Times New Roman" w:hAnsi="Times New Roman" w:cs="Times New Roman"/>
          <w:b/>
        </w:rPr>
        <w:t>MAINE</w:t>
      </w:r>
      <w:r w:rsidRPr="00657D52">
        <w:rPr>
          <w:rFonts w:ascii="Times New Roman" w:eastAsia="Times New Roman" w:hAnsi="Times New Roman" w:cs="Times New Roman"/>
          <w:b/>
        </w:rPr>
        <w:t xml:space="preserve"> REVENUE SERVICES</w:t>
      </w:r>
    </w:p>
    <w:p w14:paraId="40744E2C" w14:textId="77777777" w:rsidR="00D623BB" w:rsidRPr="00657D52"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rPr>
      </w:pPr>
    </w:p>
    <w:p w14:paraId="48E7C474" w14:textId="50B2C9C0" w:rsidR="00D623BB" w:rsidRPr="00657D52"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rPr>
      </w:pPr>
      <w:r w:rsidRPr="00657D52">
        <w:rPr>
          <w:rFonts w:ascii="Times New Roman" w:eastAsia="Times New Roman" w:hAnsi="Times New Roman" w:cs="Times New Roman"/>
          <w:b/>
        </w:rPr>
        <w:t>Chapter 207:</w:t>
      </w:r>
      <w:r w:rsidRPr="00657D52">
        <w:rPr>
          <w:rFonts w:ascii="Times New Roman" w:eastAsia="Times New Roman" w:hAnsi="Times New Roman" w:cs="Times New Roman"/>
          <w:b/>
        </w:rPr>
        <w:tab/>
      </w:r>
      <w:r w:rsidR="00725155" w:rsidRPr="00657D52">
        <w:rPr>
          <w:rFonts w:ascii="Times New Roman" w:eastAsia="Times New Roman" w:hAnsi="Times New Roman" w:cs="Times New Roman"/>
          <w:b/>
        </w:rPr>
        <w:t>CONTROLLING INTEREST</w:t>
      </w:r>
      <w:r w:rsidRPr="00657D52">
        <w:rPr>
          <w:rFonts w:ascii="Times New Roman" w:eastAsia="Times New Roman" w:hAnsi="Times New Roman" w:cs="Times New Roman"/>
          <w:b/>
        </w:rPr>
        <w:t xml:space="preserve"> TRANSFERS</w:t>
      </w:r>
    </w:p>
    <w:p w14:paraId="7E686124" w14:textId="77777777" w:rsidR="00D623BB" w:rsidRPr="00657D52" w:rsidRDefault="00D623BB" w:rsidP="009719DC">
      <w:pPr>
        <w:pBdr>
          <w:bottom w:val="single" w:sz="6" w:space="1" w:color="auto"/>
        </w:pBd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05639B77" w14:textId="77777777" w:rsidR="00D623BB" w:rsidRPr="00657D52"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594FE198" w14:textId="6ADA2068" w:rsidR="00D623BB" w:rsidRPr="00B8408A" w:rsidRDefault="00D623BB" w:rsidP="009719DC">
      <w:pPr>
        <w:tabs>
          <w:tab w:val="left" w:pos="720"/>
          <w:tab w:val="left" w:pos="1440"/>
          <w:tab w:val="left" w:pos="2160"/>
          <w:tab w:val="left" w:pos="2880"/>
          <w:tab w:val="left" w:pos="3600"/>
        </w:tabs>
        <w:spacing w:after="0" w:line="240" w:lineRule="auto"/>
        <w:ind w:left="1440" w:hanging="1440"/>
        <w:contextualSpacing/>
        <w:rPr>
          <w:rFonts w:ascii="Times New Roman" w:eastAsia="Times New Roman" w:hAnsi="Times New Roman" w:cs="Times New Roman"/>
        </w:rPr>
      </w:pPr>
      <w:r w:rsidRPr="00B8408A">
        <w:rPr>
          <w:rFonts w:ascii="Times New Roman" w:eastAsia="Times New Roman" w:hAnsi="Times New Roman" w:cs="Times New Roman"/>
          <w:b/>
        </w:rPr>
        <w:t>SUMMARY</w:t>
      </w:r>
      <w:r w:rsidRPr="00B8408A">
        <w:rPr>
          <w:rFonts w:ascii="Times New Roman" w:eastAsia="Times New Roman" w:hAnsi="Times New Roman" w:cs="Times New Roman"/>
        </w:rPr>
        <w:t>:</w:t>
      </w:r>
      <w:r w:rsidRPr="00B8408A">
        <w:rPr>
          <w:rFonts w:ascii="Times New Roman" w:eastAsia="Times New Roman" w:hAnsi="Times New Roman" w:cs="Times New Roman"/>
        </w:rPr>
        <w:tab/>
        <w:t>This rule explains Maine law</w:t>
      </w:r>
      <w:r w:rsidR="00313CF8" w:rsidRPr="00B8408A">
        <w:rPr>
          <w:rFonts w:ascii="Times New Roman" w:eastAsia="Times New Roman" w:hAnsi="Times New Roman" w:cs="Times New Roman"/>
        </w:rPr>
        <w:t xml:space="preserve"> on the application of </w:t>
      </w:r>
      <w:r w:rsidRPr="00B8408A">
        <w:rPr>
          <w:rFonts w:ascii="Times New Roman" w:eastAsia="Times New Roman" w:hAnsi="Times New Roman" w:cs="Times New Roman"/>
        </w:rPr>
        <w:t xml:space="preserve">the </w:t>
      </w:r>
      <w:r w:rsidR="00270D06" w:rsidRPr="00B8408A">
        <w:rPr>
          <w:rFonts w:ascii="Times New Roman" w:eastAsia="Times New Roman" w:hAnsi="Times New Roman" w:cs="Times New Roman"/>
        </w:rPr>
        <w:t xml:space="preserve">controlling interest </w:t>
      </w:r>
      <w:r w:rsidRPr="00B8408A">
        <w:rPr>
          <w:rFonts w:ascii="Times New Roman" w:eastAsia="Times New Roman" w:hAnsi="Times New Roman" w:cs="Times New Roman"/>
        </w:rPr>
        <w:t>transfer tax</w:t>
      </w:r>
      <w:r w:rsidR="00FD5951" w:rsidRPr="00B8408A">
        <w:rPr>
          <w:rFonts w:ascii="Times New Roman" w:eastAsia="Times New Roman" w:hAnsi="Times New Roman" w:cs="Times New Roman"/>
        </w:rPr>
        <w:t xml:space="preserve"> under </w:t>
      </w:r>
      <w:r w:rsidR="00447D37" w:rsidRPr="00B8408A">
        <w:rPr>
          <w:rFonts w:ascii="Times New Roman" w:eastAsia="Times New Roman" w:hAnsi="Times New Roman" w:cs="Times New Roman"/>
        </w:rPr>
        <w:t>36 M.R.S.</w:t>
      </w:r>
      <w:r w:rsidR="004E0FE6" w:rsidRPr="00B8408A">
        <w:rPr>
          <w:rFonts w:ascii="Times New Roman" w:eastAsia="Times New Roman" w:hAnsi="Times New Roman" w:cs="Times New Roman"/>
        </w:rPr>
        <w:t>, chapter</w:t>
      </w:r>
      <w:r w:rsidR="00270D06" w:rsidRPr="00B8408A">
        <w:rPr>
          <w:rFonts w:ascii="Times New Roman" w:eastAsia="Times New Roman" w:hAnsi="Times New Roman" w:cs="Times New Roman"/>
        </w:rPr>
        <w:t xml:space="preserve"> 711-A. </w:t>
      </w:r>
    </w:p>
    <w:p w14:paraId="688E7B5A" w14:textId="77777777" w:rsidR="00D623BB" w:rsidRPr="00B8408A" w:rsidRDefault="00D623BB" w:rsidP="009719DC">
      <w:pPr>
        <w:pBdr>
          <w:bottom w:val="single" w:sz="6" w:space="1" w:color="auto"/>
        </w:pBd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6ECA34E6"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5E5C492C" w14:textId="77777777" w:rsidR="00D623BB" w:rsidRPr="00B8408A" w:rsidRDefault="00D623BB" w:rsidP="009719DC">
      <w:pPr>
        <w:tabs>
          <w:tab w:val="left" w:pos="720"/>
          <w:tab w:val="left" w:pos="1440"/>
          <w:tab w:val="left" w:pos="2160"/>
          <w:tab w:val="left" w:pos="2880"/>
          <w:tab w:val="left" w:pos="3600"/>
        </w:tabs>
        <w:spacing w:after="0" w:line="240" w:lineRule="auto"/>
        <w:contextualSpacing/>
        <w:outlineLvl w:val="0"/>
        <w:rPr>
          <w:rFonts w:ascii="Times New Roman" w:eastAsia="Times New Roman" w:hAnsi="Times New Roman" w:cs="Times New Roman"/>
          <w:b/>
        </w:rPr>
      </w:pPr>
      <w:r w:rsidRPr="00B8408A">
        <w:rPr>
          <w:rFonts w:ascii="Times New Roman" w:eastAsia="Times New Roman" w:hAnsi="Times New Roman" w:cs="Times New Roman"/>
          <w:b/>
        </w:rPr>
        <w:t>Outline of Contents:</w:t>
      </w:r>
    </w:p>
    <w:p w14:paraId="1570134D"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07A11D2F" w14:textId="77777777" w:rsidR="00D623BB" w:rsidRPr="00B8408A" w:rsidRDefault="00D623BB" w:rsidP="009719DC">
      <w:pPr>
        <w:tabs>
          <w:tab w:val="left" w:pos="720"/>
          <w:tab w:val="left" w:pos="1440"/>
          <w:tab w:val="left" w:pos="2160"/>
          <w:tab w:val="left" w:pos="2880"/>
          <w:tab w:val="left" w:pos="3600"/>
        </w:tabs>
        <w:spacing w:after="0" w:line="240" w:lineRule="auto"/>
        <w:contextualSpacing/>
        <w:outlineLvl w:val="0"/>
        <w:rPr>
          <w:rFonts w:ascii="Times New Roman" w:eastAsia="Times New Roman" w:hAnsi="Times New Roman" w:cs="Times New Roman"/>
        </w:rPr>
      </w:pPr>
      <w:r w:rsidRPr="00B8408A">
        <w:rPr>
          <w:rFonts w:ascii="Times New Roman" w:eastAsia="Times New Roman" w:hAnsi="Times New Roman" w:cs="Times New Roman"/>
        </w:rPr>
        <w:t>.01</w:t>
      </w:r>
      <w:r w:rsidRPr="00B8408A">
        <w:rPr>
          <w:rFonts w:ascii="Times New Roman" w:eastAsia="Times New Roman" w:hAnsi="Times New Roman" w:cs="Times New Roman"/>
        </w:rPr>
        <w:tab/>
        <w:t>General</w:t>
      </w:r>
    </w:p>
    <w:p w14:paraId="4AE94DFE" w14:textId="77777777" w:rsidR="00D623BB" w:rsidRPr="00B8408A" w:rsidRDefault="00D623BB" w:rsidP="009719DC">
      <w:pPr>
        <w:tabs>
          <w:tab w:val="left" w:pos="720"/>
          <w:tab w:val="left" w:pos="1440"/>
          <w:tab w:val="left" w:pos="2160"/>
          <w:tab w:val="left" w:pos="2880"/>
          <w:tab w:val="left" w:pos="3600"/>
        </w:tabs>
        <w:spacing w:after="0" w:line="240" w:lineRule="auto"/>
        <w:contextualSpacing/>
        <w:outlineLvl w:val="0"/>
        <w:rPr>
          <w:rFonts w:ascii="Times New Roman" w:eastAsia="Times New Roman" w:hAnsi="Times New Roman" w:cs="Times New Roman"/>
        </w:rPr>
      </w:pPr>
      <w:r w:rsidRPr="00B8408A">
        <w:rPr>
          <w:rFonts w:ascii="Times New Roman" w:eastAsia="Times New Roman" w:hAnsi="Times New Roman" w:cs="Times New Roman"/>
        </w:rPr>
        <w:t>.02</w:t>
      </w:r>
      <w:r w:rsidRPr="00B8408A">
        <w:rPr>
          <w:rFonts w:ascii="Times New Roman" w:eastAsia="Times New Roman" w:hAnsi="Times New Roman" w:cs="Times New Roman"/>
        </w:rPr>
        <w:tab/>
        <w:t>Definitions</w:t>
      </w:r>
    </w:p>
    <w:p w14:paraId="7361F2C5" w14:textId="4D1A1816"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.03</w:t>
      </w:r>
      <w:r w:rsidRPr="00B8408A">
        <w:rPr>
          <w:rFonts w:ascii="Times New Roman" w:eastAsia="Times New Roman" w:hAnsi="Times New Roman" w:cs="Times New Roman"/>
        </w:rPr>
        <w:tab/>
        <w:t xml:space="preserve">Controlling </w:t>
      </w:r>
      <w:r w:rsidR="00066B42" w:rsidRPr="00B8408A">
        <w:rPr>
          <w:rFonts w:ascii="Times New Roman" w:eastAsia="Times New Roman" w:hAnsi="Times New Roman" w:cs="Times New Roman"/>
        </w:rPr>
        <w:t>I</w:t>
      </w:r>
      <w:r w:rsidRPr="00B8408A">
        <w:rPr>
          <w:rFonts w:ascii="Times New Roman" w:eastAsia="Times New Roman" w:hAnsi="Times New Roman" w:cs="Times New Roman"/>
        </w:rPr>
        <w:t xml:space="preserve">nterest </w:t>
      </w:r>
      <w:r w:rsidR="00066B42" w:rsidRPr="00B8408A">
        <w:rPr>
          <w:rFonts w:ascii="Times New Roman" w:eastAsia="Times New Roman" w:hAnsi="Times New Roman" w:cs="Times New Roman"/>
        </w:rPr>
        <w:t>T</w:t>
      </w:r>
      <w:r w:rsidRPr="00B8408A">
        <w:rPr>
          <w:rFonts w:ascii="Times New Roman" w:eastAsia="Times New Roman" w:hAnsi="Times New Roman" w:cs="Times New Roman"/>
        </w:rPr>
        <w:t>ransfers</w:t>
      </w:r>
    </w:p>
    <w:p w14:paraId="0FAB662E"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.04</w:t>
      </w:r>
      <w:r w:rsidRPr="00B8408A">
        <w:rPr>
          <w:rFonts w:ascii="Times New Roman" w:eastAsia="Times New Roman" w:hAnsi="Times New Roman" w:cs="Times New Roman"/>
        </w:rPr>
        <w:tab/>
        <w:t>Tax</w:t>
      </w:r>
    </w:p>
    <w:p w14:paraId="3D7BBADE" w14:textId="7D1AE9D1"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.05</w:t>
      </w:r>
      <w:r w:rsidRPr="00B8408A">
        <w:rPr>
          <w:rFonts w:ascii="Times New Roman" w:eastAsia="Times New Roman" w:hAnsi="Times New Roman" w:cs="Times New Roman"/>
        </w:rPr>
        <w:tab/>
      </w:r>
      <w:r w:rsidR="00390FB3" w:rsidRPr="00B8408A">
        <w:rPr>
          <w:rFonts w:ascii="Times New Roman" w:eastAsia="Times New Roman" w:hAnsi="Times New Roman" w:cs="Times New Roman"/>
        </w:rPr>
        <w:t>Filing</w:t>
      </w:r>
      <w:r w:rsidR="001F615D" w:rsidRPr="00B8408A">
        <w:rPr>
          <w:rFonts w:ascii="Times New Roman" w:eastAsia="Times New Roman" w:hAnsi="Times New Roman" w:cs="Times New Roman"/>
        </w:rPr>
        <w:t xml:space="preserve"> and Payment</w:t>
      </w:r>
    </w:p>
    <w:p w14:paraId="4EBCAD6A"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.06</w:t>
      </w:r>
      <w:r w:rsidRPr="00B8408A">
        <w:rPr>
          <w:rFonts w:ascii="Times New Roman" w:eastAsia="Times New Roman" w:hAnsi="Times New Roman" w:cs="Times New Roman"/>
        </w:rPr>
        <w:tab/>
        <w:t>Exemptions</w:t>
      </w:r>
    </w:p>
    <w:p w14:paraId="3755A263" w14:textId="77777777" w:rsidR="00D623BB" w:rsidRPr="00B8408A" w:rsidRDefault="00D623BB" w:rsidP="009719DC">
      <w:pPr>
        <w:pBdr>
          <w:bottom w:val="single" w:sz="6" w:space="1" w:color="auto"/>
        </w:pBd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158C7DBB"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49C031B2" w14:textId="77777777"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b/>
        </w:rPr>
      </w:pPr>
      <w:r w:rsidRPr="00B8408A">
        <w:rPr>
          <w:rFonts w:ascii="Times New Roman" w:eastAsia="Times New Roman" w:hAnsi="Times New Roman" w:cs="Times New Roman"/>
          <w:b/>
        </w:rPr>
        <w:t>.01</w:t>
      </w:r>
      <w:r w:rsidRPr="00B8408A">
        <w:rPr>
          <w:rFonts w:ascii="Times New Roman" w:eastAsia="Times New Roman" w:hAnsi="Times New Roman" w:cs="Times New Roman"/>
          <w:b/>
        </w:rPr>
        <w:tab/>
        <w:t>General</w:t>
      </w:r>
    </w:p>
    <w:p w14:paraId="6D3F4D6E" w14:textId="77777777"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p>
    <w:p w14:paraId="308A7803" w14:textId="0C88F15D" w:rsidR="00D623BB" w:rsidRPr="00B8408A" w:rsidRDefault="000A214E"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r w:rsidRPr="00B8408A">
        <w:rPr>
          <w:rFonts w:ascii="Times New Roman" w:eastAsia="Times New Roman" w:hAnsi="Times New Roman" w:cs="Times New Roman"/>
        </w:rPr>
        <w:tab/>
      </w:r>
      <w:r w:rsidR="00A11AFF" w:rsidRPr="00B8408A">
        <w:rPr>
          <w:rFonts w:ascii="Times New Roman" w:eastAsia="Times New Roman" w:hAnsi="Times New Roman" w:cs="Times New Roman"/>
        </w:rPr>
        <w:t xml:space="preserve">Maine imposes a tax </w:t>
      </w:r>
      <w:r w:rsidR="000368B4" w:rsidRPr="00B8408A">
        <w:rPr>
          <w:rFonts w:ascii="Times New Roman" w:eastAsia="Times New Roman" w:hAnsi="Times New Roman" w:cs="Times New Roman"/>
        </w:rPr>
        <w:t xml:space="preserve">on the </w:t>
      </w:r>
      <w:r w:rsidR="00A90DF6" w:rsidRPr="00B8408A">
        <w:rPr>
          <w:rFonts w:ascii="Times New Roman" w:eastAsia="Times New Roman" w:hAnsi="Times New Roman" w:cs="Times New Roman"/>
        </w:rPr>
        <w:t xml:space="preserve">non-exempt </w:t>
      </w:r>
      <w:r w:rsidR="000368B4" w:rsidRPr="00B8408A">
        <w:rPr>
          <w:rFonts w:ascii="Times New Roman" w:eastAsia="Times New Roman" w:hAnsi="Times New Roman" w:cs="Times New Roman"/>
        </w:rPr>
        <w:t xml:space="preserve">transfer or </w:t>
      </w:r>
      <w:r w:rsidR="00140A21" w:rsidRPr="00B8408A">
        <w:rPr>
          <w:rFonts w:ascii="Times New Roman" w:eastAsia="Times New Roman" w:hAnsi="Times New Roman" w:cs="Times New Roman"/>
        </w:rPr>
        <w:t>acquisition within a 12-month period of</w:t>
      </w:r>
      <w:r w:rsidR="00DD4EC5" w:rsidRPr="00B8408A">
        <w:rPr>
          <w:rFonts w:ascii="Times New Roman" w:eastAsia="Times New Roman" w:hAnsi="Times New Roman" w:cs="Times New Roman"/>
        </w:rPr>
        <w:t xml:space="preserve"> a direct or indirect</w:t>
      </w:r>
      <w:r w:rsidR="00D92392" w:rsidRPr="00B8408A">
        <w:rPr>
          <w:rFonts w:ascii="Times New Roman" w:eastAsia="Times New Roman" w:hAnsi="Times New Roman" w:cs="Times New Roman"/>
        </w:rPr>
        <w:t xml:space="preserve"> </w:t>
      </w:r>
      <w:r w:rsidR="00D623BB" w:rsidRPr="00B8408A">
        <w:rPr>
          <w:rFonts w:ascii="Times New Roman" w:eastAsia="Times New Roman" w:hAnsi="Times New Roman" w:cs="Times New Roman"/>
        </w:rPr>
        <w:t xml:space="preserve">controlling interest of an entity </w:t>
      </w:r>
      <w:r w:rsidR="00DD4EC5" w:rsidRPr="00B8408A">
        <w:rPr>
          <w:rFonts w:ascii="Times New Roman" w:eastAsia="Times New Roman" w:hAnsi="Times New Roman" w:cs="Times New Roman"/>
        </w:rPr>
        <w:t xml:space="preserve">with a fee interest in </w:t>
      </w:r>
      <w:r w:rsidR="00D623BB" w:rsidRPr="00B8408A">
        <w:rPr>
          <w:rFonts w:ascii="Times New Roman" w:eastAsia="Times New Roman" w:hAnsi="Times New Roman" w:cs="Times New Roman"/>
        </w:rPr>
        <w:t xml:space="preserve">Maine real property.  </w:t>
      </w:r>
    </w:p>
    <w:p w14:paraId="4B2AD917" w14:textId="77777777" w:rsidR="00D623BB"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p>
    <w:p w14:paraId="7A1EFEE0" w14:textId="77777777" w:rsidR="00F61DAF" w:rsidRPr="00B8408A" w:rsidRDefault="00F61DAF"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p>
    <w:p w14:paraId="69A2A704" w14:textId="77777777"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b/>
        </w:rPr>
      </w:pPr>
      <w:r w:rsidRPr="00B8408A">
        <w:rPr>
          <w:rFonts w:ascii="Times New Roman" w:eastAsia="Times New Roman" w:hAnsi="Times New Roman" w:cs="Times New Roman"/>
          <w:b/>
        </w:rPr>
        <w:t>.02</w:t>
      </w:r>
      <w:r w:rsidRPr="00B8408A">
        <w:rPr>
          <w:rFonts w:ascii="Times New Roman" w:eastAsia="Times New Roman" w:hAnsi="Times New Roman" w:cs="Times New Roman"/>
          <w:b/>
        </w:rPr>
        <w:tab/>
        <w:t>Definitions</w:t>
      </w:r>
    </w:p>
    <w:p w14:paraId="74BF7DA3" w14:textId="7143C0FC" w:rsidR="00E507F7" w:rsidRPr="00B8408A" w:rsidRDefault="00E507F7"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p>
    <w:p w14:paraId="7D02DEEE" w14:textId="50F362FF" w:rsidR="00270D06" w:rsidRPr="00B8408A" w:rsidRDefault="00A35071" w:rsidP="00270D0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r w:rsidRPr="00B8408A">
        <w:rPr>
          <w:rFonts w:ascii="Times New Roman" w:eastAsia="Times New Roman" w:hAnsi="Times New Roman" w:cs="Times New Roman"/>
          <w:b/>
          <w:bCs/>
        </w:rPr>
        <w:t>A.</w:t>
      </w:r>
      <w:r w:rsidRPr="00B8408A">
        <w:rPr>
          <w:rFonts w:ascii="Times New Roman" w:eastAsia="Times New Roman" w:hAnsi="Times New Roman" w:cs="Times New Roman"/>
          <w:b/>
          <w:bCs/>
        </w:rPr>
        <w:tab/>
      </w:r>
      <w:r w:rsidR="00270D06" w:rsidRPr="00B8408A">
        <w:rPr>
          <w:rFonts w:ascii="Times New Roman" w:eastAsia="Times New Roman" w:hAnsi="Times New Roman" w:cs="Times New Roman"/>
          <w:b/>
          <w:bCs/>
        </w:rPr>
        <w:t xml:space="preserve">Adjusted assessed value.  </w:t>
      </w:r>
      <w:r w:rsidR="00270D06" w:rsidRPr="00B8408A">
        <w:rPr>
          <w:rFonts w:ascii="Times New Roman" w:eastAsia="Times New Roman" w:hAnsi="Times New Roman" w:cs="Times New Roman"/>
        </w:rPr>
        <w:t>“Adjusted assessed value” means a property</w:t>
      </w:r>
      <w:r w:rsidR="009A247F" w:rsidRPr="00B8408A">
        <w:rPr>
          <w:rFonts w:ascii="Times New Roman" w:eastAsia="Times New Roman" w:hAnsi="Times New Roman" w:cs="Times New Roman"/>
        </w:rPr>
        <w:t>’</w:t>
      </w:r>
      <w:r w:rsidR="00270D06" w:rsidRPr="00B8408A">
        <w:rPr>
          <w:rFonts w:ascii="Times New Roman" w:eastAsia="Times New Roman" w:hAnsi="Times New Roman" w:cs="Times New Roman"/>
        </w:rPr>
        <w:t xml:space="preserve">s most recently locally assessed value divided by the </w:t>
      </w:r>
      <w:r w:rsidR="00741A3A" w:rsidRPr="00B8408A">
        <w:rPr>
          <w:rFonts w:ascii="Times New Roman" w:eastAsia="Times New Roman" w:hAnsi="Times New Roman" w:cs="Times New Roman"/>
        </w:rPr>
        <w:t xml:space="preserve">applicable </w:t>
      </w:r>
      <w:r w:rsidR="00270D06" w:rsidRPr="00B8408A">
        <w:rPr>
          <w:rFonts w:ascii="Times New Roman" w:eastAsia="Times New Roman" w:hAnsi="Times New Roman" w:cs="Times New Roman"/>
        </w:rPr>
        <w:t xml:space="preserve">certified ratio of the municipality or unorganized territory where the property is located.  </w:t>
      </w:r>
    </w:p>
    <w:p w14:paraId="64683368" w14:textId="77777777" w:rsidR="00270D06" w:rsidRPr="00B8408A" w:rsidRDefault="00270D06" w:rsidP="00270D0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p>
    <w:p w14:paraId="24DC0290" w14:textId="00B9E3BB" w:rsidR="00270D06" w:rsidRPr="00B8408A" w:rsidRDefault="00270D06" w:rsidP="00270D0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r w:rsidRPr="00B8408A">
        <w:rPr>
          <w:rFonts w:ascii="Times New Roman" w:eastAsia="Times New Roman" w:hAnsi="Times New Roman" w:cs="Times New Roman"/>
          <w:b/>
          <w:bCs/>
        </w:rPr>
        <w:t>B.</w:t>
      </w:r>
      <w:r w:rsidRPr="00B8408A">
        <w:rPr>
          <w:rFonts w:ascii="Times New Roman" w:eastAsia="Times New Roman" w:hAnsi="Times New Roman" w:cs="Times New Roman"/>
        </w:rPr>
        <w:tab/>
      </w:r>
      <w:r w:rsidRPr="00B8408A">
        <w:rPr>
          <w:rFonts w:ascii="Times New Roman" w:eastAsia="Times New Roman" w:hAnsi="Times New Roman" w:cs="Times New Roman"/>
          <w:b/>
          <w:bCs/>
        </w:rPr>
        <w:t>Assessed value.</w:t>
      </w:r>
      <w:r w:rsidRPr="00B8408A">
        <w:rPr>
          <w:rFonts w:ascii="Times New Roman" w:eastAsia="Times New Roman" w:hAnsi="Times New Roman" w:cs="Times New Roman"/>
        </w:rPr>
        <w:t xml:space="preserve">  “Assessed value” means the property value established by the assessor</w:t>
      </w:r>
      <w:r w:rsidR="00661537" w:rsidRPr="00B8408A">
        <w:rPr>
          <w:rFonts w:ascii="Times New Roman" w:eastAsia="Times New Roman" w:hAnsi="Times New Roman" w:cs="Times New Roman"/>
        </w:rPr>
        <w:t>, or MRS for property in the unorganized territory,</w:t>
      </w:r>
      <w:r w:rsidRPr="00B8408A">
        <w:rPr>
          <w:rFonts w:ascii="Times New Roman" w:eastAsia="Times New Roman" w:hAnsi="Times New Roman" w:cs="Times New Roman"/>
        </w:rPr>
        <w:t xml:space="preserve"> for purposes of property taxation. Assessed value may be equal to, higher than, or lower than market value.</w:t>
      </w:r>
    </w:p>
    <w:p w14:paraId="18247481" w14:textId="77777777" w:rsidR="00270D06" w:rsidRPr="00B8408A" w:rsidRDefault="00270D06" w:rsidP="00270D0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p>
    <w:p w14:paraId="4CBBF533" w14:textId="5BCE63B5" w:rsidR="00270D06" w:rsidRPr="00B8408A" w:rsidRDefault="00270D06" w:rsidP="00270D06">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bCs/>
        </w:rPr>
      </w:pPr>
      <w:r w:rsidRPr="00B8408A">
        <w:rPr>
          <w:rFonts w:ascii="Times New Roman" w:eastAsia="Times New Roman" w:hAnsi="Times New Roman" w:cs="Times New Roman"/>
          <w:b/>
        </w:rPr>
        <w:t>C.</w:t>
      </w:r>
      <w:r w:rsidRPr="00B8408A">
        <w:rPr>
          <w:rFonts w:ascii="Times New Roman" w:eastAsia="Times New Roman" w:hAnsi="Times New Roman" w:cs="Times New Roman"/>
          <w:b/>
        </w:rPr>
        <w:tab/>
        <w:t xml:space="preserve">Certified ratio. </w:t>
      </w:r>
      <w:r w:rsidR="00B8408A">
        <w:rPr>
          <w:rFonts w:ascii="Times New Roman" w:eastAsia="Times New Roman" w:hAnsi="Times New Roman" w:cs="Times New Roman"/>
          <w:b/>
        </w:rPr>
        <w:t xml:space="preserve"> </w:t>
      </w:r>
      <w:r w:rsidRPr="00B8408A">
        <w:rPr>
          <w:rFonts w:ascii="Times New Roman" w:eastAsia="Times New Roman" w:hAnsi="Times New Roman" w:cs="Times New Roman"/>
          <w:bCs/>
        </w:rPr>
        <w:t>“Certified ratio” means the level of assessed value, expressed as a percentage, relative to just value as certified by the assessor pursuant to 36 M.R.S. § 383. A certified ratio of 100% means that the just value of real estate in a municipality is, on average, equal to the assessed value of real estate in the municipality.</w:t>
      </w:r>
    </w:p>
    <w:p w14:paraId="5D4BF67D" w14:textId="77777777" w:rsidR="00270D06" w:rsidRPr="00B8408A" w:rsidRDefault="00270D06" w:rsidP="00E04008">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b/>
          <w:bCs/>
        </w:rPr>
      </w:pPr>
    </w:p>
    <w:p w14:paraId="4B0BE8B5" w14:textId="17D3FBFC" w:rsidR="00DA0B82" w:rsidRPr="00B8408A" w:rsidRDefault="00270D06" w:rsidP="00E04008">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r w:rsidRPr="00B8408A">
        <w:rPr>
          <w:rFonts w:ascii="Times New Roman" w:eastAsia="Times New Roman" w:hAnsi="Times New Roman" w:cs="Times New Roman"/>
          <w:b/>
          <w:bCs/>
        </w:rPr>
        <w:t>D.</w:t>
      </w:r>
      <w:r w:rsidRPr="00B8408A">
        <w:rPr>
          <w:rFonts w:ascii="Times New Roman" w:eastAsia="Times New Roman" w:hAnsi="Times New Roman" w:cs="Times New Roman"/>
          <w:b/>
          <w:bCs/>
        </w:rPr>
        <w:tab/>
      </w:r>
      <w:r w:rsidR="00C53813" w:rsidRPr="00B8408A">
        <w:rPr>
          <w:rFonts w:ascii="Times New Roman" w:eastAsia="Times New Roman" w:hAnsi="Times New Roman" w:cs="Times New Roman"/>
          <w:b/>
          <w:bCs/>
        </w:rPr>
        <w:t>C</w:t>
      </w:r>
      <w:r w:rsidR="00777EF2" w:rsidRPr="00B8408A">
        <w:rPr>
          <w:rFonts w:ascii="Times New Roman" w:eastAsia="Times New Roman" w:hAnsi="Times New Roman" w:cs="Times New Roman"/>
          <w:b/>
          <w:bCs/>
        </w:rPr>
        <w:t>onsideration</w:t>
      </w:r>
      <w:r w:rsidR="00A77907" w:rsidRPr="00B8408A">
        <w:rPr>
          <w:rFonts w:ascii="Times New Roman" w:eastAsia="Times New Roman" w:hAnsi="Times New Roman" w:cs="Times New Roman"/>
          <w:b/>
          <w:bCs/>
        </w:rPr>
        <w:t>.</w:t>
      </w:r>
      <w:r w:rsidR="00A77907" w:rsidRPr="00B8408A">
        <w:rPr>
          <w:rFonts w:ascii="Times New Roman" w:eastAsia="Times New Roman" w:hAnsi="Times New Roman" w:cs="Times New Roman"/>
        </w:rPr>
        <w:t xml:space="preserve"> </w:t>
      </w:r>
      <w:r w:rsidR="00B8408A">
        <w:rPr>
          <w:rFonts w:ascii="Times New Roman" w:eastAsia="Times New Roman" w:hAnsi="Times New Roman" w:cs="Times New Roman"/>
        </w:rPr>
        <w:t xml:space="preserve"> </w:t>
      </w:r>
      <w:r w:rsidR="00633EBC" w:rsidRPr="00B8408A">
        <w:t>“</w:t>
      </w:r>
      <w:r w:rsidR="008A2E4E" w:rsidRPr="00B8408A">
        <w:t>Consideration</w:t>
      </w:r>
      <w:r w:rsidR="00DA0B82" w:rsidRPr="00B8408A">
        <w:t>,</w:t>
      </w:r>
      <w:r w:rsidR="00633EBC" w:rsidRPr="00B8408A">
        <w:t>”</w:t>
      </w:r>
      <w:r w:rsidR="00DA0B82" w:rsidRPr="00B8408A">
        <w:t xml:space="preserve"> as defined in 36 M.R.S. </w:t>
      </w:r>
      <w:r w:rsidR="00DA0B82" w:rsidRPr="00B8408A">
        <w:rPr>
          <w:rFonts w:cstheme="minorHAnsi"/>
        </w:rPr>
        <w:t>§</w:t>
      </w:r>
      <w:r w:rsidR="00DA0B82" w:rsidRPr="00B8408A">
        <w:t xml:space="preserve"> 4641(1),</w:t>
      </w:r>
      <w:r w:rsidR="008A2E4E" w:rsidRPr="00B8408A">
        <w:t xml:space="preserve"> means the total price or amount paid, or required to be paid, for real property valued in money, whether received in money or otherwise and includes the amount of any mortgages, liens or encumbrances thereon, regardless of whether the underlying indebtedness is assumed by the grantee.</w:t>
      </w:r>
    </w:p>
    <w:p w14:paraId="3AAE114A" w14:textId="6CBFA5B5" w:rsidR="00270D06" w:rsidRPr="00B8408A" w:rsidRDefault="00270D06" w:rsidP="00B8408A">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rPr>
      </w:pPr>
    </w:p>
    <w:p w14:paraId="463258E5" w14:textId="69FD6046" w:rsidR="00AD58A7" w:rsidRPr="00B8408A" w:rsidRDefault="00270D06" w:rsidP="00AD58A7">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r w:rsidRPr="00B8408A">
        <w:rPr>
          <w:rFonts w:ascii="Times New Roman" w:eastAsia="Times New Roman" w:hAnsi="Times New Roman" w:cs="Times New Roman"/>
          <w:b/>
        </w:rPr>
        <w:t xml:space="preserve">E. </w:t>
      </w:r>
      <w:r w:rsidRPr="00B8408A">
        <w:rPr>
          <w:rFonts w:ascii="Times New Roman" w:eastAsia="Times New Roman" w:hAnsi="Times New Roman" w:cs="Times New Roman"/>
          <w:b/>
        </w:rPr>
        <w:tab/>
      </w:r>
      <w:r w:rsidR="00D623BB" w:rsidRPr="00B8408A">
        <w:rPr>
          <w:rFonts w:ascii="Times New Roman" w:eastAsia="Times New Roman" w:hAnsi="Times New Roman" w:cs="Times New Roman"/>
          <w:b/>
        </w:rPr>
        <w:t>Controlling interest.</w:t>
      </w:r>
      <w:r w:rsidR="00D623BB" w:rsidRPr="00B8408A">
        <w:rPr>
          <w:rFonts w:ascii="Times New Roman" w:eastAsia="Times New Roman" w:hAnsi="Times New Roman" w:cs="Times New Roman"/>
        </w:rPr>
        <w:t xml:space="preserve">  “Controlling interest</w:t>
      </w:r>
      <w:r w:rsidR="00AD58A7" w:rsidRPr="00B8408A">
        <w:rPr>
          <w:rFonts w:ascii="Times New Roman" w:eastAsia="Times New Roman" w:hAnsi="Times New Roman" w:cs="Times New Roman"/>
        </w:rPr>
        <w:t>,” as defined in 36 M.R.S. § 4641(1-A), means the following</w:t>
      </w:r>
      <w:r w:rsidR="00140A21" w:rsidRPr="00B8408A">
        <w:rPr>
          <w:rFonts w:ascii="Times New Roman" w:eastAsia="Times New Roman" w:hAnsi="Times New Roman" w:cs="Times New Roman"/>
        </w:rPr>
        <w:t>:</w:t>
      </w:r>
      <w:r w:rsidR="00AD58A7" w:rsidRPr="00B8408A">
        <w:rPr>
          <w:rFonts w:ascii="Times New Roman" w:eastAsia="Times New Roman" w:hAnsi="Times New Roman" w:cs="Times New Roman"/>
        </w:rPr>
        <w:t xml:space="preserve">  </w:t>
      </w:r>
    </w:p>
    <w:p w14:paraId="1489213C" w14:textId="77777777" w:rsidR="00AD58A7" w:rsidRPr="00B8408A" w:rsidRDefault="00AD58A7" w:rsidP="00AD58A7">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p>
    <w:p w14:paraId="6BCCBEAE" w14:textId="4B5130B0" w:rsidR="00AD58A7" w:rsidRPr="00B8408A" w:rsidRDefault="00AD58A7" w:rsidP="00AD58A7">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r w:rsidRPr="00B8408A">
        <w:rPr>
          <w:rFonts w:ascii="Times New Roman" w:eastAsia="Times New Roman" w:hAnsi="Times New Roman" w:cs="Times New Roman"/>
        </w:rPr>
        <w:t>1.</w:t>
      </w:r>
      <w:r w:rsidRPr="00B8408A">
        <w:rPr>
          <w:rFonts w:ascii="Times New Roman" w:eastAsia="Times New Roman" w:hAnsi="Times New Roman" w:cs="Times New Roman"/>
        </w:rPr>
        <w:tab/>
        <w:t xml:space="preserve">In the case of a corporation, </w:t>
      </w:r>
      <w:r w:rsidR="00633EBC" w:rsidRPr="00B8408A">
        <w:rPr>
          <w:rFonts w:ascii="Times New Roman" w:eastAsia="Times New Roman" w:hAnsi="Times New Roman" w:cs="Times New Roman"/>
        </w:rPr>
        <w:t>“</w:t>
      </w:r>
      <w:r w:rsidRPr="00B8408A">
        <w:rPr>
          <w:rFonts w:ascii="Times New Roman" w:eastAsia="Times New Roman" w:hAnsi="Times New Roman" w:cs="Times New Roman"/>
        </w:rPr>
        <w:t>controlling interest</w:t>
      </w:r>
      <w:r w:rsidR="00633EBC" w:rsidRPr="00B8408A">
        <w:rPr>
          <w:rFonts w:ascii="Times New Roman" w:eastAsia="Times New Roman" w:hAnsi="Times New Roman" w:cs="Times New Roman"/>
        </w:rPr>
        <w:t>”</w:t>
      </w:r>
      <w:r w:rsidRPr="00B8408A">
        <w:rPr>
          <w:rFonts w:ascii="Times New Roman" w:eastAsia="Times New Roman" w:hAnsi="Times New Roman" w:cs="Times New Roman"/>
        </w:rPr>
        <w:t xml:space="preserve"> means more than 50% of the total combined voting power of all classes of stock of the corporation entitled to vote or more than 50% of the capital, profits or beneficial interest in the voting stock of the corporation.   </w:t>
      </w:r>
    </w:p>
    <w:p w14:paraId="28BC08C8" w14:textId="77777777" w:rsidR="00AD58A7" w:rsidRPr="00B8408A" w:rsidRDefault="00AD58A7" w:rsidP="00AD58A7">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p>
    <w:p w14:paraId="50A9A5F7" w14:textId="6FB1D375" w:rsidR="00AD58A7" w:rsidRPr="00B8408A" w:rsidRDefault="00AD58A7" w:rsidP="00AD58A7">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r w:rsidRPr="00B8408A">
        <w:rPr>
          <w:rFonts w:ascii="Times New Roman" w:eastAsia="Times New Roman" w:hAnsi="Times New Roman" w:cs="Times New Roman"/>
        </w:rPr>
        <w:t>2.</w:t>
      </w:r>
      <w:r w:rsidRPr="00B8408A">
        <w:rPr>
          <w:rFonts w:ascii="Times New Roman" w:eastAsia="Times New Roman" w:hAnsi="Times New Roman" w:cs="Times New Roman"/>
        </w:rPr>
        <w:tab/>
        <w:t xml:space="preserve">In the case of a partnership, association, trust or other entity, </w:t>
      </w:r>
      <w:r w:rsidR="00633EBC" w:rsidRPr="00B8408A">
        <w:rPr>
          <w:rFonts w:ascii="Times New Roman" w:eastAsia="Times New Roman" w:hAnsi="Times New Roman" w:cs="Times New Roman"/>
        </w:rPr>
        <w:t>“</w:t>
      </w:r>
      <w:r w:rsidRPr="00B8408A">
        <w:rPr>
          <w:rFonts w:ascii="Times New Roman" w:eastAsia="Times New Roman" w:hAnsi="Times New Roman" w:cs="Times New Roman"/>
        </w:rPr>
        <w:t>controlling interest</w:t>
      </w:r>
      <w:r w:rsidR="00633EBC" w:rsidRPr="00B8408A">
        <w:rPr>
          <w:rFonts w:ascii="Times New Roman" w:eastAsia="Times New Roman" w:hAnsi="Times New Roman" w:cs="Times New Roman"/>
        </w:rPr>
        <w:t>”</w:t>
      </w:r>
      <w:r w:rsidRPr="00B8408A">
        <w:rPr>
          <w:rFonts w:ascii="Times New Roman" w:eastAsia="Times New Roman" w:hAnsi="Times New Roman" w:cs="Times New Roman"/>
        </w:rPr>
        <w:t xml:space="preserve"> means more than 50% of the capital, profits or beneficial interest in the partnership, association, trust or other entity.   </w:t>
      </w:r>
    </w:p>
    <w:p w14:paraId="1750CF3F" w14:textId="77777777" w:rsidR="00AD58A7" w:rsidRPr="00B8408A" w:rsidRDefault="00AD58A7" w:rsidP="00AD58A7">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p>
    <w:p w14:paraId="4495BA32" w14:textId="410F587C" w:rsidR="00D623BB" w:rsidRPr="00B8408A" w:rsidRDefault="003D519C"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r w:rsidRPr="00B8408A">
        <w:rPr>
          <w:rFonts w:ascii="Times New Roman" w:eastAsia="Times New Roman" w:hAnsi="Times New Roman" w:cs="Times New Roman"/>
          <w:b/>
        </w:rPr>
        <w:t>F.</w:t>
      </w:r>
      <w:r w:rsidR="00D623BB" w:rsidRPr="00B8408A">
        <w:rPr>
          <w:rFonts w:ascii="Times New Roman" w:eastAsia="Times New Roman" w:hAnsi="Times New Roman" w:cs="Times New Roman"/>
          <w:b/>
        </w:rPr>
        <w:tab/>
        <w:t>Entity.</w:t>
      </w:r>
      <w:r w:rsidR="00D623BB" w:rsidRPr="00B8408A">
        <w:rPr>
          <w:rFonts w:ascii="Times New Roman" w:eastAsia="Times New Roman" w:hAnsi="Times New Roman" w:cs="Times New Roman"/>
        </w:rPr>
        <w:t xml:space="preserve">  “Entity” means an organization that has a legal identity that is separate from the individual members</w:t>
      </w:r>
      <w:r w:rsidR="008D4764" w:rsidRPr="00B8408A">
        <w:rPr>
          <w:rFonts w:ascii="Times New Roman" w:eastAsia="Times New Roman" w:hAnsi="Times New Roman" w:cs="Times New Roman"/>
        </w:rPr>
        <w:t xml:space="preserve"> or owners</w:t>
      </w:r>
      <w:r w:rsidR="00D623BB" w:rsidRPr="00B8408A">
        <w:rPr>
          <w:rFonts w:ascii="Times New Roman" w:eastAsia="Times New Roman" w:hAnsi="Times New Roman" w:cs="Times New Roman"/>
        </w:rPr>
        <w:t xml:space="preserve"> of that organization.  </w:t>
      </w:r>
      <w:r w:rsidR="007B7E4F" w:rsidRPr="00B8408A">
        <w:rPr>
          <w:rFonts w:ascii="Times New Roman" w:eastAsia="Times New Roman" w:hAnsi="Times New Roman" w:cs="Times New Roman"/>
        </w:rPr>
        <w:t>E</w:t>
      </w:r>
      <w:r w:rsidR="00D623BB" w:rsidRPr="00B8408A">
        <w:rPr>
          <w:rFonts w:ascii="Times New Roman" w:eastAsia="Times New Roman" w:hAnsi="Times New Roman" w:cs="Times New Roman"/>
        </w:rPr>
        <w:t xml:space="preserve">xamples of entities </w:t>
      </w:r>
      <w:r w:rsidR="00560CD3" w:rsidRPr="00B8408A">
        <w:rPr>
          <w:rFonts w:ascii="Times New Roman" w:eastAsia="Times New Roman" w:hAnsi="Times New Roman" w:cs="Times New Roman"/>
        </w:rPr>
        <w:t>include</w:t>
      </w:r>
      <w:r w:rsidR="00C10442" w:rsidRPr="00B8408A">
        <w:rPr>
          <w:rFonts w:ascii="Times New Roman" w:eastAsia="Times New Roman" w:hAnsi="Times New Roman" w:cs="Times New Roman"/>
        </w:rPr>
        <w:t>, but are not limited to,</w:t>
      </w:r>
      <w:r w:rsidR="00D623BB" w:rsidRPr="00B8408A">
        <w:rPr>
          <w:rFonts w:ascii="Times New Roman" w:eastAsia="Times New Roman" w:hAnsi="Times New Roman" w:cs="Times New Roman"/>
        </w:rPr>
        <w:t xml:space="preserve"> partnerships, corporations, </w:t>
      </w:r>
      <w:r w:rsidR="005A0EB3" w:rsidRPr="00B8408A">
        <w:rPr>
          <w:rFonts w:ascii="Times New Roman" w:eastAsia="Times New Roman" w:hAnsi="Times New Roman" w:cs="Times New Roman"/>
        </w:rPr>
        <w:t xml:space="preserve">associations, </w:t>
      </w:r>
      <w:r w:rsidR="00D623BB" w:rsidRPr="00B8408A">
        <w:rPr>
          <w:rFonts w:ascii="Times New Roman" w:eastAsia="Times New Roman" w:hAnsi="Times New Roman" w:cs="Times New Roman"/>
        </w:rPr>
        <w:t>and trusts.</w:t>
      </w:r>
    </w:p>
    <w:p w14:paraId="3F14F984" w14:textId="77777777" w:rsidR="00D623BB" w:rsidRPr="00B8408A" w:rsidRDefault="00D623BB"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b/>
        </w:rPr>
      </w:pPr>
    </w:p>
    <w:p w14:paraId="257B1041" w14:textId="6FE5C22C" w:rsidR="00687600" w:rsidRPr="00B8408A" w:rsidRDefault="003D519C"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b/>
        </w:rPr>
      </w:pPr>
      <w:r w:rsidRPr="00B8408A">
        <w:rPr>
          <w:rFonts w:ascii="Times New Roman" w:eastAsia="Times New Roman" w:hAnsi="Times New Roman" w:cs="Times New Roman"/>
          <w:b/>
        </w:rPr>
        <w:t>G.</w:t>
      </w:r>
      <w:r w:rsidR="00D623BB" w:rsidRPr="00B8408A">
        <w:rPr>
          <w:rFonts w:ascii="Times New Roman" w:eastAsia="Times New Roman" w:hAnsi="Times New Roman" w:cs="Times New Roman"/>
          <w:b/>
        </w:rPr>
        <w:tab/>
      </w:r>
      <w:r w:rsidR="00687600" w:rsidRPr="00B8408A">
        <w:rPr>
          <w:rFonts w:ascii="Times New Roman" w:eastAsia="Times New Roman" w:hAnsi="Times New Roman" w:cs="Times New Roman"/>
          <w:b/>
        </w:rPr>
        <w:t xml:space="preserve">Indirect controlling interest.  </w:t>
      </w:r>
      <w:r w:rsidR="00687600" w:rsidRPr="00B8408A">
        <w:rPr>
          <w:rFonts w:ascii="Times New Roman" w:eastAsia="Times New Roman" w:hAnsi="Times New Roman" w:cs="Times New Roman"/>
        </w:rPr>
        <w:t xml:space="preserve">“Indirect controlling interest” means </w:t>
      </w:r>
      <w:r w:rsidR="00CF0510" w:rsidRPr="00B8408A">
        <w:rPr>
          <w:rFonts w:ascii="Times New Roman" w:eastAsia="Times New Roman" w:hAnsi="Times New Roman" w:cs="Times New Roman"/>
        </w:rPr>
        <w:t>the</w:t>
      </w:r>
      <w:r w:rsidR="00687600" w:rsidRPr="00B8408A">
        <w:rPr>
          <w:rFonts w:ascii="Times New Roman" w:eastAsia="Times New Roman" w:hAnsi="Times New Roman" w:cs="Times New Roman"/>
        </w:rPr>
        <w:t xml:space="preserve"> </w:t>
      </w:r>
      <w:r w:rsidR="00742C9E" w:rsidRPr="00B8408A">
        <w:rPr>
          <w:rFonts w:ascii="Times New Roman" w:eastAsia="Times New Roman" w:hAnsi="Times New Roman" w:cs="Times New Roman"/>
        </w:rPr>
        <w:t xml:space="preserve">ultimate </w:t>
      </w:r>
      <w:r w:rsidR="00CF0510" w:rsidRPr="00B8408A">
        <w:rPr>
          <w:rFonts w:ascii="Times New Roman" w:eastAsia="Times New Roman" w:hAnsi="Times New Roman" w:cs="Times New Roman"/>
        </w:rPr>
        <w:t>controlling</w:t>
      </w:r>
      <w:r w:rsidR="00687600" w:rsidRPr="00B8408A">
        <w:rPr>
          <w:rFonts w:ascii="Times New Roman" w:eastAsia="Times New Roman" w:hAnsi="Times New Roman" w:cs="Times New Roman"/>
        </w:rPr>
        <w:t xml:space="preserve"> interest in an entity </w:t>
      </w:r>
      <w:r w:rsidR="00B6794E" w:rsidRPr="00B8408A">
        <w:rPr>
          <w:rFonts w:ascii="Times New Roman" w:eastAsia="Times New Roman" w:hAnsi="Times New Roman" w:cs="Times New Roman"/>
        </w:rPr>
        <w:t xml:space="preserve">through the </w:t>
      </w:r>
      <w:r w:rsidR="00742C9E" w:rsidRPr="00B8408A">
        <w:rPr>
          <w:rFonts w:ascii="Times New Roman" w:eastAsia="Times New Roman" w:hAnsi="Times New Roman" w:cs="Times New Roman"/>
        </w:rPr>
        <w:t xml:space="preserve">direct </w:t>
      </w:r>
      <w:r w:rsidR="00B6794E" w:rsidRPr="00B8408A">
        <w:rPr>
          <w:rFonts w:ascii="Times New Roman" w:eastAsia="Times New Roman" w:hAnsi="Times New Roman" w:cs="Times New Roman"/>
        </w:rPr>
        <w:t>controlling interest of an intermediary entity</w:t>
      </w:r>
      <w:r w:rsidR="00B81738" w:rsidRPr="00B8408A">
        <w:rPr>
          <w:rFonts w:ascii="Times New Roman" w:eastAsia="Times New Roman" w:hAnsi="Times New Roman" w:cs="Times New Roman"/>
        </w:rPr>
        <w:t xml:space="preserve"> or entities</w:t>
      </w:r>
      <w:r w:rsidR="0012690D" w:rsidRPr="00B8408A">
        <w:rPr>
          <w:rFonts w:ascii="Times New Roman" w:eastAsia="Times New Roman" w:hAnsi="Times New Roman" w:cs="Times New Roman"/>
        </w:rPr>
        <w:t xml:space="preserve">. </w:t>
      </w:r>
      <w:r w:rsidR="00517DBD" w:rsidRPr="00B8408A">
        <w:rPr>
          <w:rFonts w:ascii="Times New Roman" w:eastAsia="Times New Roman" w:hAnsi="Times New Roman" w:cs="Times New Roman"/>
        </w:rPr>
        <w:t xml:space="preserve"> </w:t>
      </w:r>
    </w:p>
    <w:p w14:paraId="55C5DE66" w14:textId="77777777" w:rsidR="00687600" w:rsidRPr="00B8408A" w:rsidRDefault="00687600"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b/>
        </w:rPr>
      </w:pPr>
    </w:p>
    <w:p w14:paraId="22B51645" w14:textId="7BB0C5CF" w:rsidR="00D623BB" w:rsidRPr="00B8408A" w:rsidRDefault="003D519C"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r w:rsidRPr="00B8408A">
        <w:rPr>
          <w:rFonts w:ascii="Times New Roman" w:eastAsia="Times New Roman" w:hAnsi="Times New Roman" w:cs="Times New Roman"/>
          <w:b/>
        </w:rPr>
        <w:t>H.</w:t>
      </w:r>
      <w:r w:rsidR="00687600" w:rsidRPr="00B8408A">
        <w:rPr>
          <w:rFonts w:ascii="Times New Roman" w:eastAsia="Times New Roman" w:hAnsi="Times New Roman" w:cs="Times New Roman"/>
          <w:b/>
        </w:rPr>
        <w:tab/>
      </w:r>
      <w:r w:rsidR="00D623BB" w:rsidRPr="00B8408A">
        <w:rPr>
          <w:rFonts w:ascii="Times New Roman" w:eastAsia="Times New Roman" w:hAnsi="Times New Roman" w:cs="Times New Roman"/>
          <w:b/>
        </w:rPr>
        <w:t>Market value.</w:t>
      </w:r>
      <w:r w:rsidR="00D623BB" w:rsidRPr="00B8408A">
        <w:rPr>
          <w:rFonts w:ascii="Times New Roman" w:eastAsia="Times New Roman" w:hAnsi="Times New Roman" w:cs="Times New Roman"/>
        </w:rPr>
        <w:t xml:space="preserve">  “Market value” means the amount in cash that could reasonably be expected to be paid by an informed buyer to an informed seller for a property, each acting without compulsion in an arm’s-length transaction.</w:t>
      </w:r>
    </w:p>
    <w:p w14:paraId="18241C53" w14:textId="77777777" w:rsidR="00D623BB" w:rsidRPr="00B8408A" w:rsidRDefault="00D623BB"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b/>
        </w:rPr>
      </w:pPr>
    </w:p>
    <w:p w14:paraId="3C5F6C07" w14:textId="508E17E6" w:rsidR="00D623BB" w:rsidRPr="00B8408A" w:rsidRDefault="003D519C"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r w:rsidRPr="00B8408A">
        <w:rPr>
          <w:rFonts w:ascii="Times New Roman" w:eastAsia="Times New Roman" w:hAnsi="Times New Roman" w:cs="Times New Roman"/>
          <w:b/>
        </w:rPr>
        <w:t>I.</w:t>
      </w:r>
      <w:r w:rsidR="00D623BB" w:rsidRPr="00B8408A">
        <w:rPr>
          <w:rFonts w:ascii="Times New Roman" w:eastAsia="Times New Roman" w:hAnsi="Times New Roman" w:cs="Times New Roman"/>
          <w:b/>
        </w:rPr>
        <w:tab/>
        <w:t>Person.</w:t>
      </w:r>
      <w:r w:rsidR="00D623BB" w:rsidRPr="00B8408A">
        <w:rPr>
          <w:rFonts w:ascii="Times New Roman" w:eastAsia="Times New Roman" w:hAnsi="Times New Roman" w:cs="Times New Roman"/>
        </w:rPr>
        <w:t xml:space="preserve">  “Person</w:t>
      </w:r>
      <w:r w:rsidR="00106EB2" w:rsidRPr="00B8408A">
        <w:rPr>
          <w:rFonts w:ascii="Times New Roman" w:eastAsia="Times New Roman" w:hAnsi="Times New Roman" w:cs="Times New Roman"/>
        </w:rPr>
        <w:t>,</w:t>
      </w:r>
      <w:r w:rsidR="00D623BB" w:rsidRPr="00B8408A">
        <w:rPr>
          <w:rFonts w:ascii="Times New Roman" w:eastAsia="Times New Roman" w:hAnsi="Times New Roman" w:cs="Times New Roman"/>
        </w:rPr>
        <w:t xml:space="preserve">” </w:t>
      </w:r>
      <w:r w:rsidR="00106EB2" w:rsidRPr="00B8408A">
        <w:rPr>
          <w:rFonts w:ascii="Times New Roman" w:eastAsia="Times New Roman" w:hAnsi="Times New Roman" w:cs="Times New Roman"/>
        </w:rPr>
        <w:t>as defined in 36 M.R.S. § 111(3)</w:t>
      </w:r>
      <w:r w:rsidR="006B6CC9" w:rsidRPr="00B8408A">
        <w:rPr>
          <w:rFonts w:ascii="Times New Roman" w:eastAsia="Times New Roman" w:hAnsi="Times New Roman" w:cs="Times New Roman"/>
        </w:rPr>
        <w:t>,</w:t>
      </w:r>
      <w:r w:rsidR="00106EB2" w:rsidRPr="00B8408A">
        <w:rPr>
          <w:rFonts w:ascii="Times New Roman" w:eastAsia="Times New Roman" w:hAnsi="Times New Roman" w:cs="Times New Roman"/>
        </w:rPr>
        <w:t xml:space="preserve"> means an individual, firm, partnership, association, society, club, corporation, financial institution, estate, trust, business trust, receiver, assignee or any other group or combination acting as a unit, the State or Federal Government or any political subdivision or agency of either government.</w:t>
      </w:r>
    </w:p>
    <w:p w14:paraId="33C01426" w14:textId="77777777" w:rsidR="00D623BB" w:rsidRPr="00B8408A" w:rsidRDefault="00D623BB"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p>
    <w:p w14:paraId="6AD1B3D8" w14:textId="77304AB5" w:rsidR="00D623BB" w:rsidRPr="00B8408A" w:rsidRDefault="003D519C"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r w:rsidRPr="00B8408A">
        <w:rPr>
          <w:rFonts w:ascii="Times New Roman" w:eastAsia="Times New Roman" w:hAnsi="Times New Roman" w:cs="Times New Roman"/>
          <w:b/>
        </w:rPr>
        <w:t>J.</w:t>
      </w:r>
      <w:r w:rsidR="00D623BB" w:rsidRPr="00B8408A">
        <w:rPr>
          <w:rFonts w:ascii="Times New Roman" w:eastAsia="Times New Roman" w:hAnsi="Times New Roman" w:cs="Times New Roman"/>
          <w:b/>
        </w:rPr>
        <w:tab/>
        <w:t>Return.</w:t>
      </w:r>
      <w:r w:rsidR="00D623BB" w:rsidRPr="00B8408A">
        <w:rPr>
          <w:rFonts w:ascii="Times New Roman" w:eastAsia="Times New Roman" w:hAnsi="Times New Roman" w:cs="Times New Roman"/>
        </w:rPr>
        <w:t xml:space="preserve">  “Return” means the combined Controlling Interest Transfer Tax </w:t>
      </w:r>
      <w:r w:rsidR="009E2AAB" w:rsidRPr="00B8408A">
        <w:rPr>
          <w:rFonts w:ascii="Times New Roman" w:eastAsia="Times New Roman" w:hAnsi="Times New Roman" w:cs="Times New Roman"/>
        </w:rPr>
        <w:t xml:space="preserve">Declaration of Value (“CITTD”) </w:t>
      </w:r>
      <w:r w:rsidR="00D623BB" w:rsidRPr="00B8408A">
        <w:rPr>
          <w:rFonts w:ascii="Times New Roman" w:eastAsia="Times New Roman" w:hAnsi="Times New Roman" w:cs="Times New Roman"/>
        </w:rPr>
        <w:t xml:space="preserve">form furnished by </w:t>
      </w:r>
      <w:r w:rsidR="004454C6" w:rsidRPr="00B8408A">
        <w:rPr>
          <w:rFonts w:ascii="Times New Roman" w:eastAsia="Times New Roman" w:hAnsi="Times New Roman" w:cs="Times New Roman"/>
        </w:rPr>
        <w:t>Maine Revenue Services (“MRS”)</w:t>
      </w:r>
      <w:r w:rsidR="00D623BB" w:rsidRPr="00B8408A">
        <w:rPr>
          <w:rFonts w:ascii="Times New Roman" w:eastAsia="Times New Roman" w:hAnsi="Times New Roman" w:cs="Times New Roman"/>
        </w:rPr>
        <w:t>.</w:t>
      </w:r>
    </w:p>
    <w:p w14:paraId="3081D3CF" w14:textId="7FA78BBB" w:rsidR="004D1865" w:rsidRPr="00B8408A" w:rsidRDefault="004D1865"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p>
    <w:p w14:paraId="578070E8" w14:textId="399E4876" w:rsidR="00782119" w:rsidRPr="00B8408A" w:rsidRDefault="003D519C" w:rsidP="00D972C4">
      <w:pPr>
        <w:tabs>
          <w:tab w:val="left" w:pos="720"/>
          <w:tab w:val="left" w:pos="1440"/>
          <w:tab w:val="left" w:pos="2160"/>
          <w:tab w:val="left" w:pos="2880"/>
          <w:tab w:val="left" w:pos="3600"/>
        </w:tabs>
        <w:spacing w:after="0" w:line="240" w:lineRule="auto"/>
        <w:ind w:left="1440" w:hanging="720"/>
        <w:contextualSpacing/>
      </w:pPr>
      <w:r w:rsidRPr="00B8408A">
        <w:rPr>
          <w:rFonts w:ascii="Times New Roman" w:eastAsia="Times New Roman" w:hAnsi="Times New Roman" w:cs="Times New Roman"/>
          <w:b/>
          <w:bCs/>
        </w:rPr>
        <w:t>K.</w:t>
      </w:r>
      <w:r w:rsidR="004D1865" w:rsidRPr="00B8408A">
        <w:rPr>
          <w:rFonts w:ascii="Times New Roman" w:eastAsia="Times New Roman" w:hAnsi="Times New Roman" w:cs="Times New Roman"/>
        </w:rPr>
        <w:tab/>
      </w:r>
      <w:r w:rsidR="004D1865" w:rsidRPr="00B8408A">
        <w:rPr>
          <w:rFonts w:ascii="Times New Roman" w:eastAsia="Times New Roman" w:hAnsi="Times New Roman" w:cs="Times New Roman"/>
          <w:b/>
          <w:bCs/>
        </w:rPr>
        <w:t>Value.</w:t>
      </w:r>
      <w:r w:rsidR="004D1865" w:rsidRPr="00B8408A">
        <w:rPr>
          <w:rFonts w:ascii="Times New Roman" w:eastAsia="Times New Roman" w:hAnsi="Times New Roman" w:cs="Times New Roman"/>
        </w:rPr>
        <w:t xml:space="preserve">  “Value,” as defined in </w:t>
      </w:r>
      <w:r w:rsidR="008A15AA" w:rsidRPr="00B8408A">
        <w:rPr>
          <w:rFonts w:ascii="Times New Roman" w:eastAsia="Times New Roman" w:hAnsi="Times New Roman" w:cs="Times New Roman"/>
        </w:rPr>
        <w:t>36 M.R.S. § 4641(3)</w:t>
      </w:r>
      <w:r w:rsidR="009D271C" w:rsidRPr="00B8408A">
        <w:rPr>
          <w:rFonts w:ascii="Times New Roman" w:eastAsia="Times New Roman" w:hAnsi="Times New Roman" w:cs="Times New Roman"/>
        </w:rPr>
        <w:t>,</w:t>
      </w:r>
      <w:r w:rsidR="00782119" w:rsidRPr="00B8408A">
        <w:rPr>
          <w:rFonts w:ascii="Times New Roman" w:eastAsia="Times New Roman" w:hAnsi="Times New Roman" w:cs="Times New Roman"/>
        </w:rPr>
        <w:t xml:space="preserve"> means</w:t>
      </w:r>
      <w:r w:rsidR="009D271C" w:rsidRPr="00B8408A">
        <w:rPr>
          <w:rFonts w:ascii="Times New Roman" w:eastAsia="Times New Roman" w:hAnsi="Times New Roman" w:cs="Times New Roman"/>
        </w:rPr>
        <w:t xml:space="preserve"> either</w:t>
      </w:r>
      <w:r w:rsidR="00725155" w:rsidRPr="00B8408A">
        <w:rPr>
          <w:rFonts w:ascii="Times New Roman" w:eastAsia="Times New Roman" w:hAnsi="Times New Roman" w:cs="Times New Roman"/>
        </w:rPr>
        <w:t xml:space="preserve"> </w:t>
      </w:r>
      <w:r w:rsidR="00315520" w:rsidRPr="00B8408A">
        <w:rPr>
          <w:rFonts w:ascii="Times New Roman" w:eastAsia="Times New Roman" w:hAnsi="Times New Roman" w:cs="Times New Roman"/>
        </w:rPr>
        <w:t xml:space="preserve">(1) </w:t>
      </w:r>
      <w:r w:rsidR="00725155" w:rsidRPr="00B8408A">
        <w:rPr>
          <w:rFonts w:ascii="Times New Roman" w:eastAsia="Times New Roman" w:hAnsi="Times New Roman" w:cs="Times New Roman"/>
        </w:rPr>
        <w:t>the</w:t>
      </w:r>
      <w:r w:rsidR="00782119" w:rsidRPr="00B8408A">
        <w:t xml:space="preserve"> </w:t>
      </w:r>
      <w:r w:rsidR="003C25B4" w:rsidRPr="00B8408A">
        <w:t xml:space="preserve">amount of the </w:t>
      </w:r>
      <w:r w:rsidR="00782119" w:rsidRPr="00B8408A">
        <w:t xml:space="preserve">actual consideration paid for the fee interest in the real property, or </w:t>
      </w:r>
      <w:r w:rsidR="00315520" w:rsidRPr="00B8408A">
        <w:t>(2)</w:t>
      </w:r>
      <w:r w:rsidR="00782119" w:rsidRPr="00B8408A">
        <w:t xml:space="preserve"> the </w:t>
      </w:r>
      <w:r w:rsidR="00725155" w:rsidRPr="00B8408A">
        <w:t xml:space="preserve">market value </w:t>
      </w:r>
      <w:r w:rsidR="003D69F2" w:rsidRPr="00B8408A">
        <w:t>o</w:t>
      </w:r>
      <w:r w:rsidR="00782119" w:rsidRPr="00B8408A">
        <w:t xml:space="preserve">f the fee interest in real property when the entity has been transferred by gift or with nominal consideration or without stated consideration, or when the consideration for the real property cannot be determined. </w:t>
      </w:r>
      <w:r w:rsidR="006C7412" w:rsidRPr="00B8408A">
        <w:t xml:space="preserve"> “N</w:t>
      </w:r>
      <w:r w:rsidR="00782119" w:rsidRPr="00B8408A">
        <w:t>ominal</w:t>
      </w:r>
      <w:r w:rsidR="006C7412" w:rsidRPr="00B8408A">
        <w:t xml:space="preserve"> consideration”</w:t>
      </w:r>
      <w:r w:rsidR="00782119" w:rsidRPr="00B8408A">
        <w:t xml:space="preserve"> means less than 20% of the property</w:t>
      </w:r>
      <w:r w:rsidR="00EA51FE" w:rsidRPr="00B8408A">
        <w:t>’</w:t>
      </w:r>
      <w:r w:rsidR="00782119" w:rsidRPr="00B8408A">
        <w:t>s most recently locally assessed value as adjusted by the municipality</w:t>
      </w:r>
      <w:r w:rsidR="00EA51FE" w:rsidRPr="00B8408A">
        <w:t>’</w:t>
      </w:r>
      <w:r w:rsidR="00782119" w:rsidRPr="00B8408A">
        <w:t>s or unorganized territory</w:t>
      </w:r>
      <w:r w:rsidR="00EA51FE" w:rsidRPr="00B8408A">
        <w:t>’</w:t>
      </w:r>
      <w:r w:rsidR="00782119" w:rsidRPr="00B8408A">
        <w:t>s certified assessment ratio, unless the taxpayer provides an attestation from the local assessor that the most recent locally assessed value does not reflect market value.</w:t>
      </w:r>
      <w:r w:rsidR="006C7412" w:rsidRPr="00B8408A">
        <w:t xml:space="preserve">  </w:t>
      </w:r>
    </w:p>
    <w:p w14:paraId="5F4C3AD4" w14:textId="77777777" w:rsidR="00EC0C9A" w:rsidRPr="00B8408A" w:rsidRDefault="00EC0C9A" w:rsidP="00D972C4">
      <w:pPr>
        <w:tabs>
          <w:tab w:val="left" w:pos="720"/>
          <w:tab w:val="left" w:pos="1440"/>
          <w:tab w:val="left" w:pos="2160"/>
          <w:tab w:val="left" w:pos="2880"/>
          <w:tab w:val="left" w:pos="3600"/>
        </w:tabs>
        <w:spacing w:after="0" w:line="240" w:lineRule="auto"/>
        <w:ind w:left="1440" w:hanging="720"/>
        <w:contextualSpacing/>
      </w:pPr>
    </w:p>
    <w:p w14:paraId="67198DE5" w14:textId="4079E150" w:rsidR="00EC0C9A" w:rsidRPr="00B8408A" w:rsidRDefault="00EC0C9A" w:rsidP="00D972C4">
      <w:pPr>
        <w:tabs>
          <w:tab w:val="left" w:pos="720"/>
          <w:tab w:val="left" w:pos="1440"/>
          <w:tab w:val="left" w:pos="2160"/>
          <w:tab w:val="left" w:pos="2880"/>
          <w:tab w:val="left" w:pos="3600"/>
        </w:tabs>
        <w:spacing w:after="0" w:line="240" w:lineRule="auto"/>
        <w:ind w:left="1440" w:hanging="720"/>
        <w:contextualSpacing/>
      </w:pPr>
      <w:r w:rsidRPr="00B8408A">
        <w:tab/>
        <w:t xml:space="preserve">“Value” does not include the amount of consideration attributable to vacation exchange rights, vacation services or club memberships or the costs associated with those rights, services or memberships. Upon request of a municipal assessor or the State Tax Assessor, a developer of a time-share estate, as defined under 33 M.R.S. § 591(7), or an association of time-share estate owners shall provide an itemized schedule of fees included in the sales price of a time-share estate.  </w:t>
      </w:r>
    </w:p>
    <w:p w14:paraId="48F3D095" w14:textId="3A76B53C" w:rsidR="00B8408A" w:rsidRPr="00B8408A" w:rsidRDefault="008A15AA" w:rsidP="00B8408A">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r w:rsidRPr="00B8408A">
        <w:rPr>
          <w:rFonts w:ascii="Times New Roman" w:eastAsia="Times New Roman" w:hAnsi="Times New Roman" w:cs="Times New Roman"/>
        </w:rPr>
        <w:t xml:space="preserve"> </w:t>
      </w:r>
    </w:p>
    <w:p w14:paraId="2566BEA2" w14:textId="77777777" w:rsidR="00B8408A" w:rsidRDefault="00B8408A"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p>
    <w:p w14:paraId="29020ADD" w14:textId="77777777" w:rsidR="00F61DAF" w:rsidRDefault="00F61DAF"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p>
    <w:p w14:paraId="757147BD" w14:textId="77777777" w:rsidR="00F61DAF" w:rsidRDefault="00F61DAF"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p>
    <w:p w14:paraId="67A507E6" w14:textId="77777777" w:rsidR="00F61DAF" w:rsidRPr="00B8408A" w:rsidRDefault="00F61DAF" w:rsidP="009719DC">
      <w:pPr>
        <w:tabs>
          <w:tab w:val="left" w:pos="720"/>
          <w:tab w:val="left" w:pos="1440"/>
          <w:tab w:val="left" w:pos="2160"/>
          <w:tab w:val="left" w:pos="2880"/>
          <w:tab w:val="left" w:pos="3600"/>
        </w:tabs>
        <w:spacing w:after="0" w:line="240" w:lineRule="auto"/>
        <w:ind w:left="1440" w:hanging="720"/>
        <w:contextualSpacing/>
        <w:rPr>
          <w:rFonts w:ascii="Times New Roman" w:eastAsia="Times New Roman" w:hAnsi="Times New Roman" w:cs="Times New Roman"/>
        </w:rPr>
      </w:pPr>
    </w:p>
    <w:p w14:paraId="745B767C" w14:textId="660A6B5F" w:rsidR="00D623BB" w:rsidRPr="00B8408A" w:rsidRDefault="00D623BB" w:rsidP="00716DAF">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b/>
        </w:rPr>
      </w:pPr>
      <w:r w:rsidRPr="00B8408A">
        <w:rPr>
          <w:rFonts w:ascii="Times New Roman" w:eastAsia="Times New Roman" w:hAnsi="Times New Roman" w:cs="Times New Roman"/>
          <w:b/>
        </w:rPr>
        <w:lastRenderedPageBreak/>
        <w:t>.03</w:t>
      </w:r>
      <w:r w:rsidRPr="00B8408A">
        <w:rPr>
          <w:rFonts w:ascii="Times New Roman" w:eastAsia="Times New Roman" w:hAnsi="Times New Roman" w:cs="Times New Roman"/>
          <w:b/>
        </w:rPr>
        <w:tab/>
        <w:t xml:space="preserve">Controlling </w:t>
      </w:r>
      <w:r w:rsidR="00066B42" w:rsidRPr="00B8408A">
        <w:rPr>
          <w:rFonts w:ascii="Times New Roman" w:eastAsia="Times New Roman" w:hAnsi="Times New Roman" w:cs="Times New Roman"/>
          <w:b/>
        </w:rPr>
        <w:t>I</w:t>
      </w:r>
      <w:r w:rsidRPr="00B8408A">
        <w:rPr>
          <w:rFonts w:ascii="Times New Roman" w:eastAsia="Times New Roman" w:hAnsi="Times New Roman" w:cs="Times New Roman"/>
          <w:b/>
        </w:rPr>
        <w:t xml:space="preserve">nterest </w:t>
      </w:r>
      <w:r w:rsidR="00066B42" w:rsidRPr="00B8408A">
        <w:rPr>
          <w:rFonts w:ascii="Times New Roman" w:eastAsia="Times New Roman" w:hAnsi="Times New Roman" w:cs="Times New Roman"/>
          <w:b/>
        </w:rPr>
        <w:t>T</w:t>
      </w:r>
      <w:r w:rsidRPr="00B8408A">
        <w:rPr>
          <w:rFonts w:ascii="Times New Roman" w:eastAsia="Times New Roman" w:hAnsi="Times New Roman" w:cs="Times New Roman"/>
          <w:b/>
        </w:rPr>
        <w:t>ransfers</w:t>
      </w:r>
    </w:p>
    <w:p w14:paraId="73DD7113" w14:textId="77777777"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p>
    <w:p w14:paraId="1147D3D3" w14:textId="30B78B90" w:rsidR="00D623BB" w:rsidRPr="00B8408A" w:rsidRDefault="008F4D73" w:rsidP="003D519C">
      <w:pPr>
        <w:pStyle w:val="ListParagraph"/>
        <w:numPr>
          <w:ilvl w:val="0"/>
          <w:numId w:val="12"/>
        </w:num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r w:rsidRPr="00B8408A">
        <w:rPr>
          <w:rFonts w:ascii="Times New Roman" w:eastAsia="Times New Roman" w:hAnsi="Times New Roman" w:cs="Times New Roman"/>
          <w:b/>
          <w:bCs/>
        </w:rPr>
        <w:t xml:space="preserve">Generally.  </w:t>
      </w:r>
      <w:r w:rsidR="00D623BB" w:rsidRPr="00B8408A">
        <w:rPr>
          <w:rFonts w:ascii="Times New Roman" w:eastAsia="Times New Roman" w:hAnsi="Times New Roman" w:cs="Times New Roman"/>
        </w:rPr>
        <w:t xml:space="preserve">A controlling interest transfer occurs when </w:t>
      </w:r>
      <w:r w:rsidR="00FB5D96" w:rsidRPr="00B8408A">
        <w:rPr>
          <w:rFonts w:ascii="Times New Roman" w:eastAsia="Times New Roman" w:hAnsi="Times New Roman" w:cs="Times New Roman"/>
        </w:rPr>
        <w:t>a person</w:t>
      </w:r>
      <w:r w:rsidR="00C51908" w:rsidRPr="00B8408A">
        <w:rPr>
          <w:rFonts w:ascii="Times New Roman" w:eastAsia="Times New Roman" w:hAnsi="Times New Roman" w:cs="Times New Roman"/>
        </w:rPr>
        <w:t>,</w:t>
      </w:r>
      <w:r w:rsidR="00FB5D96" w:rsidRPr="00B8408A">
        <w:rPr>
          <w:rFonts w:ascii="Times New Roman" w:eastAsia="Times New Roman" w:hAnsi="Times New Roman" w:cs="Times New Roman"/>
        </w:rPr>
        <w:t xml:space="preserve"> or</w:t>
      </w:r>
      <w:r w:rsidR="00C51908" w:rsidRPr="00B8408A">
        <w:rPr>
          <w:rFonts w:ascii="Times New Roman" w:eastAsia="Times New Roman" w:hAnsi="Times New Roman" w:cs="Times New Roman"/>
        </w:rPr>
        <w:t xml:space="preserve"> a</w:t>
      </w:r>
      <w:r w:rsidR="00FB5D96" w:rsidRPr="00B8408A">
        <w:rPr>
          <w:rFonts w:ascii="Times New Roman" w:eastAsia="Times New Roman" w:hAnsi="Times New Roman" w:cs="Times New Roman"/>
        </w:rPr>
        <w:t xml:space="preserve"> group of persons acting in concert</w:t>
      </w:r>
      <w:r w:rsidR="00C51908" w:rsidRPr="00B8408A">
        <w:rPr>
          <w:rFonts w:ascii="Times New Roman" w:eastAsia="Times New Roman" w:hAnsi="Times New Roman" w:cs="Times New Roman"/>
        </w:rPr>
        <w:t>,</w:t>
      </w:r>
      <w:r w:rsidR="00FB5D96" w:rsidRPr="00B8408A">
        <w:rPr>
          <w:rFonts w:ascii="Times New Roman" w:eastAsia="Times New Roman" w:hAnsi="Times New Roman" w:cs="Times New Roman"/>
        </w:rPr>
        <w:t xml:space="preserve"> </w:t>
      </w:r>
      <w:r w:rsidR="00FB1DC9" w:rsidRPr="00B8408A">
        <w:rPr>
          <w:rFonts w:ascii="Times New Roman" w:eastAsia="Times New Roman" w:hAnsi="Times New Roman" w:cs="Times New Roman"/>
        </w:rPr>
        <w:t xml:space="preserve">transfers or </w:t>
      </w:r>
      <w:r w:rsidR="00D623BB" w:rsidRPr="00B8408A">
        <w:rPr>
          <w:rFonts w:ascii="Times New Roman" w:eastAsia="Times New Roman" w:hAnsi="Times New Roman" w:cs="Times New Roman"/>
        </w:rPr>
        <w:t xml:space="preserve">acquires </w:t>
      </w:r>
      <w:r w:rsidR="0050499D" w:rsidRPr="00B8408A">
        <w:rPr>
          <w:rFonts w:ascii="Times New Roman" w:eastAsia="Times New Roman" w:hAnsi="Times New Roman" w:cs="Times New Roman"/>
        </w:rPr>
        <w:t>more than</w:t>
      </w:r>
      <w:r w:rsidR="00D623BB" w:rsidRPr="00B8408A">
        <w:rPr>
          <w:rFonts w:ascii="Times New Roman" w:eastAsia="Times New Roman" w:hAnsi="Times New Roman" w:cs="Times New Roman"/>
        </w:rPr>
        <w:t xml:space="preserve"> </w:t>
      </w:r>
      <w:r w:rsidR="00DE2392" w:rsidRPr="00B8408A">
        <w:rPr>
          <w:rFonts w:ascii="Times New Roman" w:eastAsia="Times New Roman" w:hAnsi="Times New Roman" w:cs="Times New Roman"/>
        </w:rPr>
        <w:t xml:space="preserve">a </w:t>
      </w:r>
      <w:r w:rsidR="00D623BB" w:rsidRPr="00B8408A">
        <w:rPr>
          <w:rFonts w:ascii="Times New Roman" w:eastAsia="Times New Roman" w:hAnsi="Times New Roman" w:cs="Times New Roman"/>
        </w:rPr>
        <w:t xml:space="preserve">50% </w:t>
      </w:r>
      <w:r w:rsidR="00DE2392" w:rsidRPr="00B8408A">
        <w:rPr>
          <w:rFonts w:ascii="Times New Roman" w:eastAsia="Times New Roman" w:hAnsi="Times New Roman" w:cs="Times New Roman"/>
        </w:rPr>
        <w:t>interest in</w:t>
      </w:r>
      <w:r w:rsidR="00D623BB" w:rsidRPr="00B8408A">
        <w:rPr>
          <w:rFonts w:ascii="Times New Roman" w:eastAsia="Times New Roman" w:hAnsi="Times New Roman" w:cs="Times New Roman"/>
        </w:rPr>
        <w:t xml:space="preserve"> </w:t>
      </w:r>
      <w:r w:rsidR="00C51908" w:rsidRPr="00B8408A">
        <w:rPr>
          <w:rFonts w:ascii="Times New Roman" w:eastAsia="Times New Roman" w:hAnsi="Times New Roman" w:cs="Times New Roman"/>
        </w:rPr>
        <w:t xml:space="preserve">an </w:t>
      </w:r>
      <w:r w:rsidR="00D623BB" w:rsidRPr="00B8408A">
        <w:rPr>
          <w:rFonts w:ascii="Times New Roman" w:eastAsia="Times New Roman" w:hAnsi="Times New Roman" w:cs="Times New Roman"/>
        </w:rPr>
        <w:t>entity</w:t>
      </w:r>
      <w:r w:rsidR="002970A8" w:rsidRPr="00B8408A">
        <w:rPr>
          <w:rFonts w:ascii="Times New Roman" w:eastAsia="Times New Roman" w:hAnsi="Times New Roman" w:cs="Times New Roman"/>
        </w:rPr>
        <w:t xml:space="preserve"> that owns real property in </w:t>
      </w:r>
      <w:r w:rsidR="00AC3DCC" w:rsidRPr="00B8408A">
        <w:rPr>
          <w:rFonts w:ascii="Times New Roman" w:eastAsia="Times New Roman" w:hAnsi="Times New Roman" w:cs="Times New Roman"/>
        </w:rPr>
        <w:t>Maine</w:t>
      </w:r>
      <w:r w:rsidR="00826187" w:rsidRPr="00B8408A">
        <w:rPr>
          <w:rFonts w:ascii="Times New Roman" w:eastAsia="Times New Roman" w:hAnsi="Times New Roman" w:cs="Times New Roman"/>
        </w:rPr>
        <w:t xml:space="preserve"> within a 12-month period</w:t>
      </w:r>
      <w:r w:rsidR="00D623BB" w:rsidRPr="00B8408A">
        <w:rPr>
          <w:rFonts w:ascii="Times New Roman" w:eastAsia="Times New Roman" w:hAnsi="Times New Roman" w:cs="Times New Roman"/>
        </w:rPr>
        <w:t xml:space="preserve">. </w:t>
      </w:r>
      <w:r w:rsidR="005212CF" w:rsidRPr="00B8408A">
        <w:rPr>
          <w:rFonts w:ascii="Times New Roman" w:eastAsia="Times New Roman" w:hAnsi="Times New Roman" w:cs="Times New Roman"/>
        </w:rPr>
        <w:t xml:space="preserve"> </w:t>
      </w:r>
      <w:r w:rsidR="002C6E9A" w:rsidRPr="00B8408A">
        <w:rPr>
          <w:rFonts w:ascii="Times New Roman" w:eastAsia="Times New Roman" w:hAnsi="Times New Roman" w:cs="Times New Roman"/>
        </w:rPr>
        <w:t xml:space="preserve">A controlling interest transfer occurs notwithstanding the absence of a deed </w:t>
      </w:r>
      <w:r w:rsidR="00390FB3" w:rsidRPr="00B8408A">
        <w:rPr>
          <w:rFonts w:ascii="Times New Roman" w:eastAsia="Times New Roman" w:hAnsi="Times New Roman" w:cs="Times New Roman"/>
        </w:rPr>
        <w:t>conveying</w:t>
      </w:r>
      <w:r w:rsidR="002C6E9A" w:rsidRPr="00B8408A">
        <w:rPr>
          <w:rFonts w:ascii="Times New Roman" w:eastAsia="Times New Roman" w:hAnsi="Times New Roman" w:cs="Times New Roman"/>
        </w:rPr>
        <w:t xml:space="preserve"> </w:t>
      </w:r>
      <w:r w:rsidR="0087659A" w:rsidRPr="00B8408A">
        <w:rPr>
          <w:rFonts w:ascii="Times New Roman" w:eastAsia="Times New Roman" w:hAnsi="Times New Roman" w:cs="Times New Roman"/>
        </w:rPr>
        <w:t xml:space="preserve">the </w:t>
      </w:r>
      <w:r w:rsidR="002C6E9A" w:rsidRPr="00B8408A">
        <w:rPr>
          <w:rFonts w:ascii="Times New Roman" w:eastAsia="Times New Roman" w:hAnsi="Times New Roman" w:cs="Times New Roman"/>
        </w:rPr>
        <w:t xml:space="preserve">real </w:t>
      </w:r>
      <w:r w:rsidR="00390FB3" w:rsidRPr="00B8408A">
        <w:rPr>
          <w:rFonts w:ascii="Times New Roman" w:eastAsia="Times New Roman" w:hAnsi="Times New Roman" w:cs="Times New Roman"/>
        </w:rPr>
        <w:t>property</w:t>
      </w:r>
      <w:r w:rsidR="002C6E9A" w:rsidRPr="00B8408A">
        <w:rPr>
          <w:rFonts w:ascii="Times New Roman" w:eastAsia="Times New Roman" w:hAnsi="Times New Roman" w:cs="Times New Roman"/>
        </w:rPr>
        <w:t xml:space="preserve">. </w:t>
      </w:r>
    </w:p>
    <w:p w14:paraId="65852A4A" w14:textId="77777777" w:rsidR="00D424D0" w:rsidRPr="00B8408A" w:rsidRDefault="00D424D0" w:rsidP="00D424D0">
      <w:pPr>
        <w:pStyle w:val="ListParagraph"/>
        <w:tabs>
          <w:tab w:val="left" w:pos="720"/>
          <w:tab w:val="left" w:pos="1440"/>
          <w:tab w:val="left" w:pos="2160"/>
          <w:tab w:val="left" w:pos="2880"/>
          <w:tab w:val="left" w:pos="3600"/>
        </w:tabs>
        <w:spacing w:after="0" w:line="240" w:lineRule="auto"/>
        <w:ind w:left="1440"/>
        <w:rPr>
          <w:rFonts w:ascii="Times New Roman" w:eastAsia="Times New Roman" w:hAnsi="Times New Roman" w:cs="Times New Roman"/>
        </w:rPr>
      </w:pPr>
    </w:p>
    <w:p w14:paraId="400A6721" w14:textId="08DB636E" w:rsidR="006939F6" w:rsidRPr="00B8408A" w:rsidRDefault="00D424D0" w:rsidP="00C05B39">
      <w:pPr>
        <w:pStyle w:val="ListParagraph"/>
        <w:tabs>
          <w:tab w:val="left" w:pos="720"/>
          <w:tab w:val="left" w:pos="1440"/>
          <w:tab w:val="left" w:pos="2160"/>
          <w:tab w:val="left" w:pos="2880"/>
          <w:tab w:val="left" w:pos="3600"/>
        </w:tabs>
        <w:spacing w:after="0" w:line="240" w:lineRule="auto"/>
        <w:ind w:left="2160"/>
        <w:rPr>
          <w:rFonts w:ascii="Times New Roman" w:eastAsia="Times New Roman" w:hAnsi="Times New Roman" w:cs="Times New Roman"/>
        </w:rPr>
      </w:pPr>
      <w:r w:rsidRPr="00B8408A">
        <w:rPr>
          <w:rFonts w:ascii="Times New Roman" w:eastAsia="Times New Roman" w:hAnsi="Times New Roman" w:cs="Times New Roman"/>
          <w:b/>
          <w:bCs/>
        </w:rPr>
        <w:t>Example 1.</w:t>
      </w:r>
      <w:r w:rsidRPr="00B8408A">
        <w:rPr>
          <w:rFonts w:ascii="Times New Roman" w:eastAsia="Times New Roman" w:hAnsi="Times New Roman" w:cs="Times New Roman"/>
        </w:rPr>
        <w:t xml:space="preserve">  </w:t>
      </w:r>
      <w:r w:rsidR="00BA72AB" w:rsidRPr="00B8408A">
        <w:rPr>
          <w:rFonts w:ascii="Times New Roman" w:eastAsia="Times New Roman" w:hAnsi="Times New Roman" w:cs="Times New Roman"/>
        </w:rPr>
        <w:t>Within a 12-month period</w:t>
      </w:r>
      <w:r w:rsidR="001E6624" w:rsidRPr="00B8408A">
        <w:rPr>
          <w:rFonts w:ascii="Times New Roman" w:eastAsia="Times New Roman" w:hAnsi="Times New Roman" w:cs="Times New Roman"/>
        </w:rPr>
        <w:t xml:space="preserve">, </w:t>
      </w:r>
      <w:r w:rsidRPr="00B8408A">
        <w:rPr>
          <w:rFonts w:ascii="Times New Roman" w:eastAsia="Times New Roman" w:hAnsi="Times New Roman" w:cs="Times New Roman"/>
        </w:rPr>
        <w:t xml:space="preserve">Company A acquires a 75% interest in Company B from an unrelated individual.  </w:t>
      </w:r>
      <w:r w:rsidR="00D3044D" w:rsidRPr="00B8408A">
        <w:rPr>
          <w:rFonts w:ascii="Times New Roman" w:eastAsia="Times New Roman" w:hAnsi="Times New Roman" w:cs="Times New Roman"/>
        </w:rPr>
        <w:t>Company B owns real property in Maine</w:t>
      </w:r>
      <w:r w:rsidR="00661537" w:rsidRPr="00B8408A">
        <w:rPr>
          <w:rFonts w:ascii="Times New Roman" w:eastAsia="Times New Roman" w:hAnsi="Times New Roman" w:cs="Times New Roman"/>
        </w:rPr>
        <w:t xml:space="preserve"> at the time of transfer</w:t>
      </w:r>
      <w:r w:rsidR="00D3044D" w:rsidRPr="00B8408A">
        <w:rPr>
          <w:rFonts w:ascii="Times New Roman" w:eastAsia="Times New Roman" w:hAnsi="Times New Roman" w:cs="Times New Roman"/>
        </w:rPr>
        <w:t xml:space="preserve">.  </w:t>
      </w:r>
      <w:r w:rsidRPr="00B8408A">
        <w:rPr>
          <w:rFonts w:ascii="Times New Roman" w:eastAsia="Times New Roman" w:hAnsi="Times New Roman" w:cs="Times New Roman"/>
        </w:rPr>
        <w:t xml:space="preserve">A controlling interest transfer has occurred.  </w:t>
      </w:r>
    </w:p>
    <w:p w14:paraId="74EB8FB7" w14:textId="66E3C025" w:rsidR="00C05B39" w:rsidRPr="00B8408A" w:rsidRDefault="004935FD" w:rsidP="004935FD">
      <w:pPr>
        <w:pStyle w:val="ListParagraph"/>
        <w:tabs>
          <w:tab w:val="left" w:pos="720"/>
          <w:tab w:val="left" w:pos="1440"/>
          <w:tab w:val="left" w:pos="2160"/>
          <w:tab w:val="left" w:pos="7785"/>
        </w:tabs>
        <w:spacing w:after="0" w:line="240" w:lineRule="auto"/>
        <w:ind w:left="2160"/>
        <w:rPr>
          <w:rFonts w:ascii="Times New Roman" w:eastAsia="Times New Roman" w:hAnsi="Times New Roman" w:cs="Times New Roman"/>
        </w:rPr>
      </w:pPr>
      <w:r w:rsidRPr="00B8408A">
        <w:rPr>
          <w:rFonts w:ascii="Times New Roman" w:eastAsia="Times New Roman" w:hAnsi="Times New Roman" w:cs="Times New Roman"/>
        </w:rPr>
        <w:tab/>
      </w:r>
    </w:p>
    <w:p w14:paraId="514B1CDF" w14:textId="2CC9B7DA" w:rsidR="00C05B39" w:rsidRPr="00B8408A" w:rsidRDefault="00C05B39" w:rsidP="00C05B39">
      <w:pPr>
        <w:pStyle w:val="ListParagraph"/>
        <w:tabs>
          <w:tab w:val="left" w:pos="720"/>
          <w:tab w:val="left" w:pos="1440"/>
          <w:tab w:val="left" w:pos="2160"/>
          <w:tab w:val="left" w:pos="2880"/>
          <w:tab w:val="left" w:pos="3600"/>
        </w:tabs>
        <w:spacing w:after="0" w:line="240" w:lineRule="auto"/>
        <w:ind w:left="2160"/>
        <w:rPr>
          <w:rFonts w:ascii="Times New Roman" w:eastAsia="Times New Roman" w:hAnsi="Times New Roman" w:cs="Times New Roman"/>
        </w:rPr>
      </w:pPr>
      <w:r w:rsidRPr="00B8408A">
        <w:rPr>
          <w:rFonts w:ascii="Times New Roman" w:eastAsia="Times New Roman" w:hAnsi="Times New Roman" w:cs="Times New Roman"/>
          <w:b/>
          <w:bCs/>
        </w:rPr>
        <w:t xml:space="preserve">Example </w:t>
      </w:r>
      <w:r w:rsidR="008F4D73" w:rsidRPr="00B8408A">
        <w:rPr>
          <w:rFonts w:ascii="Times New Roman" w:eastAsia="Times New Roman" w:hAnsi="Times New Roman" w:cs="Times New Roman"/>
          <w:b/>
          <w:bCs/>
        </w:rPr>
        <w:t>2</w:t>
      </w:r>
      <w:r w:rsidRPr="00B8408A">
        <w:rPr>
          <w:rFonts w:ascii="Times New Roman" w:eastAsia="Times New Roman" w:hAnsi="Times New Roman" w:cs="Times New Roman"/>
          <w:b/>
          <w:bCs/>
        </w:rPr>
        <w:t>.</w:t>
      </w:r>
      <w:r w:rsidRPr="00B8408A">
        <w:rPr>
          <w:rFonts w:ascii="Times New Roman" w:eastAsia="Times New Roman" w:hAnsi="Times New Roman" w:cs="Times New Roman"/>
        </w:rPr>
        <w:t xml:space="preserve">  </w:t>
      </w:r>
      <w:r w:rsidR="00483310" w:rsidRPr="00B8408A">
        <w:rPr>
          <w:rFonts w:ascii="Times New Roman" w:eastAsia="Times New Roman" w:hAnsi="Times New Roman" w:cs="Times New Roman"/>
        </w:rPr>
        <w:t>Every</w:t>
      </w:r>
      <w:r w:rsidR="00BA72AB" w:rsidRPr="00B8408A">
        <w:rPr>
          <w:rFonts w:ascii="Times New Roman" w:eastAsia="Times New Roman" w:hAnsi="Times New Roman" w:cs="Times New Roman"/>
        </w:rPr>
        <w:t xml:space="preserve"> month, </w:t>
      </w:r>
      <w:r w:rsidRPr="00B8408A">
        <w:rPr>
          <w:rFonts w:ascii="Times New Roman" w:eastAsia="Times New Roman" w:hAnsi="Times New Roman" w:cs="Times New Roman"/>
        </w:rPr>
        <w:t xml:space="preserve">Company A acquires a </w:t>
      </w:r>
      <w:r w:rsidR="00483310" w:rsidRPr="00B8408A">
        <w:rPr>
          <w:rFonts w:ascii="Times New Roman" w:eastAsia="Times New Roman" w:hAnsi="Times New Roman" w:cs="Times New Roman"/>
        </w:rPr>
        <w:t>10</w:t>
      </w:r>
      <w:r w:rsidRPr="00B8408A">
        <w:rPr>
          <w:rFonts w:ascii="Times New Roman" w:eastAsia="Times New Roman" w:hAnsi="Times New Roman" w:cs="Times New Roman"/>
        </w:rPr>
        <w:t>% interest</w:t>
      </w:r>
      <w:r w:rsidR="001E6624" w:rsidRPr="00B8408A">
        <w:rPr>
          <w:rFonts w:ascii="Times New Roman" w:eastAsia="Times New Roman" w:hAnsi="Times New Roman" w:cs="Times New Roman"/>
        </w:rPr>
        <w:t xml:space="preserve"> </w:t>
      </w:r>
      <w:r w:rsidRPr="00B8408A">
        <w:rPr>
          <w:rFonts w:ascii="Times New Roman" w:eastAsia="Times New Roman" w:hAnsi="Times New Roman" w:cs="Times New Roman"/>
        </w:rPr>
        <w:t xml:space="preserve">in Company B from an unrelated individual.  </w:t>
      </w:r>
      <w:r w:rsidR="00483310" w:rsidRPr="00B8408A">
        <w:rPr>
          <w:rFonts w:ascii="Times New Roman" w:eastAsia="Times New Roman" w:hAnsi="Times New Roman" w:cs="Times New Roman"/>
        </w:rPr>
        <w:t>After 6 months</w:t>
      </w:r>
      <w:r w:rsidRPr="00B8408A">
        <w:rPr>
          <w:rFonts w:ascii="Times New Roman" w:eastAsia="Times New Roman" w:hAnsi="Times New Roman" w:cs="Times New Roman"/>
        </w:rPr>
        <w:t xml:space="preserve">, Company A has acquired a </w:t>
      </w:r>
      <w:r w:rsidR="00483310" w:rsidRPr="00B8408A">
        <w:rPr>
          <w:rFonts w:ascii="Times New Roman" w:eastAsia="Times New Roman" w:hAnsi="Times New Roman" w:cs="Times New Roman"/>
        </w:rPr>
        <w:t xml:space="preserve">60% </w:t>
      </w:r>
      <w:r w:rsidRPr="00B8408A">
        <w:rPr>
          <w:rFonts w:ascii="Times New Roman" w:eastAsia="Times New Roman" w:hAnsi="Times New Roman" w:cs="Times New Roman"/>
        </w:rPr>
        <w:t xml:space="preserve">interest in Company B.  </w:t>
      </w:r>
      <w:r w:rsidR="00D3044D" w:rsidRPr="00B8408A">
        <w:rPr>
          <w:rFonts w:ascii="Times New Roman" w:eastAsia="Times New Roman" w:hAnsi="Times New Roman" w:cs="Times New Roman"/>
        </w:rPr>
        <w:t>Company B owns real property in Maine</w:t>
      </w:r>
      <w:r w:rsidR="00661537" w:rsidRPr="00B8408A">
        <w:rPr>
          <w:rFonts w:ascii="Times New Roman" w:eastAsia="Times New Roman" w:hAnsi="Times New Roman" w:cs="Times New Roman"/>
        </w:rPr>
        <w:t xml:space="preserve"> at the time of transfer</w:t>
      </w:r>
      <w:r w:rsidR="00D3044D" w:rsidRPr="00B8408A">
        <w:rPr>
          <w:rFonts w:ascii="Times New Roman" w:eastAsia="Times New Roman" w:hAnsi="Times New Roman" w:cs="Times New Roman"/>
        </w:rPr>
        <w:t xml:space="preserve">.  </w:t>
      </w:r>
      <w:r w:rsidRPr="00B8408A">
        <w:rPr>
          <w:rFonts w:ascii="Times New Roman" w:eastAsia="Times New Roman" w:hAnsi="Times New Roman" w:cs="Times New Roman"/>
        </w:rPr>
        <w:t xml:space="preserve">A controlling interest transfer has occurred.  </w:t>
      </w:r>
    </w:p>
    <w:p w14:paraId="0B960B1D" w14:textId="77777777" w:rsidR="00D623BB" w:rsidRPr="00B8408A" w:rsidRDefault="00D623BB" w:rsidP="003D519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163519A0" w14:textId="71AC1275" w:rsidR="00D623BB" w:rsidRPr="00B8408A" w:rsidRDefault="004D6CE4" w:rsidP="004D6CE4">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r w:rsidRPr="00B8408A">
        <w:rPr>
          <w:rFonts w:ascii="Times New Roman" w:eastAsia="Times New Roman" w:hAnsi="Times New Roman" w:cs="Times New Roman"/>
          <w:b/>
          <w:bCs/>
        </w:rPr>
        <w:t>B.</w:t>
      </w:r>
      <w:r w:rsidRPr="00B8408A">
        <w:rPr>
          <w:rFonts w:ascii="Times New Roman" w:eastAsia="Times New Roman" w:hAnsi="Times New Roman" w:cs="Times New Roman"/>
          <w:b/>
          <w:bCs/>
        </w:rPr>
        <w:tab/>
      </w:r>
      <w:r w:rsidR="008F4D73" w:rsidRPr="00B8408A">
        <w:rPr>
          <w:rFonts w:ascii="Times New Roman" w:eastAsia="Times New Roman" w:hAnsi="Times New Roman" w:cs="Times New Roman"/>
          <w:b/>
          <w:bCs/>
        </w:rPr>
        <w:t>Persons acting in concert.</w:t>
      </w:r>
      <w:r w:rsidR="00D623BB" w:rsidRPr="00B8408A">
        <w:rPr>
          <w:rFonts w:ascii="Times New Roman" w:eastAsia="Times New Roman" w:hAnsi="Times New Roman" w:cs="Times New Roman"/>
        </w:rPr>
        <w:t xml:space="preserve">  </w:t>
      </w:r>
      <w:r w:rsidR="000C5437" w:rsidRPr="00B8408A">
        <w:rPr>
          <w:rFonts w:ascii="Times New Roman" w:eastAsia="Times New Roman" w:hAnsi="Times New Roman" w:cs="Times New Roman"/>
        </w:rPr>
        <w:t>F</w:t>
      </w:r>
      <w:r w:rsidR="00D623BB" w:rsidRPr="00B8408A">
        <w:rPr>
          <w:rFonts w:ascii="Times New Roman" w:eastAsia="Times New Roman" w:hAnsi="Times New Roman" w:cs="Times New Roman"/>
        </w:rPr>
        <w:t>actors</w:t>
      </w:r>
      <w:r w:rsidR="006C2869" w:rsidRPr="00B8408A">
        <w:rPr>
          <w:rFonts w:ascii="Times New Roman" w:eastAsia="Times New Roman" w:hAnsi="Times New Roman" w:cs="Times New Roman"/>
        </w:rPr>
        <w:t xml:space="preserve"> relevant in </w:t>
      </w:r>
      <w:r w:rsidR="00D623BB" w:rsidRPr="00B8408A">
        <w:rPr>
          <w:rFonts w:ascii="Times New Roman" w:eastAsia="Times New Roman" w:hAnsi="Times New Roman" w:cs="Times New Roman"/>
        </w:rPr>
        <w:t>determin</w:t>
      </w:r>
      <w:r w:rsidR="006C2869" w:rsidRPr="00B8408A">
        <w:rPr>
          <w:rFonts w:ascii="Times New Roman" w:eastAsia="Times New Roman" w:hAnsi="Times New Roman" w:cs="Times New Roman"/>
        </w:rPr>
        <w:t>ing</w:t>
      </w:r>
      <w:r w:rsidR="00D623BB" w:rsidRPr="00B8408A">
        <w:rPr>
          <w:rFonts w:ascii="Times New Roman" w:eastAsia="Times New Roman" w:hAnsi="Times New Roman" w:cs="Times New Roman"/>
        </w:rPr>
        <w:t xml:space="preserve"> whether two or more </w:t>
      </w:r>
      <w:r w:rsidR="0066062B" w:rsidRPr="00B8408A">
        <w:rPr>
          <w:rFonts w:ascii="Times New Roman" w:eastAsia="Times New Roman" w:hAnsi="Times New Roman" w:cs="Times New Roman"/>
        </w:rPr>
        <w:t>persons</w:t>
      </w:r>
      <w:r w:rsidR="00D623BB" w:rsidRPr="00B8408A">
        <w:rPr>
          <w:rFonts w:ascii="Times New Roman" w:eastAsia="Times New Roman" w:hAnsi="Times New Roman" w:cs="Times New Roman"/>
        </w:rPr>
        <w:t xml:space="preserve"> are acting in concert</w:t>
      </w:r>
      <w:r w:rsidR="00E766FF" w:rsidRPr="00B8408A">
        <w:rPr>
          <w:rFonts w:ascii="Times New Roman" w:eastAsia="Times New Roman" w:hAnsi="Times New Roman" w:cs="Times New Roman"/>
        </w:rPr>
        <w:t xml:space="preserve"> include but are not limited </w:t>
      </w:r>
      <w:r w:rsidR="00271AAC" w:rsidRPr="00B8408A">
        <w:rPr>
          <w:rFonts w:ascii="Times New Roman" w:eastAsia="Times New Roman" w:hAnsi="Times New Roman" w:cs="Times New Roman"/>
        </w:rPr>
        <w:t>to:</w:t>
      </w:r>
    </w:p>
    <w:p w14:paraId="0E24CA8C" w14:textId="77777777" w:rsidR="00D623BB" w:rsidRPr="00B8408A" w:rsidRDefault="00D623BB" w:rsidP="009719DC">
      <w:pPr>
        <w:tabs>
          <w:tab w:val="left" w:pos="720"/>
          <w:tab w:val="left" w:pos="1440"/>
          <w:tab w:val="left" w:pos="2160"/>
          <w:tab w:val="left" w:pos="2880"/>
          <w:tab w:val="left" w:pos="3600"/>
        </w:tabs>
        <w:spacing w:after="0" w:line="240" w:lineRule="auto"/>
        <w:ind w:left="1620" w:hanging="540"/>
        <w:contextualSpacing/>
        <w:rPr>
          <w:rFonts w:ascii="Times New Roman" w:eastAsia="Times New Roman" w:hAnsi="Times New Roman" w:cs="Times New Roman"/>
        </w:rPr>
      </w:pPr>
    </w:p>
    <w:p w14:paraId="347B11E9" w14:textId="6EA3CE14" w:rsidR="00D623BB" w:rsidRPr="00B8408A" w:rsidRDefault="00D623BB" w:rsidP="003D519C">
      <w:pPr>
        <w:pStyle w:val="ListParagraph"/>
        <w:numPr>
          <w:ilvl w:val="0"/>
          <w:numId w:val="13"/>
        </w:numPr>
        <w:tabs>
          <w:tab w:val="left" w:pos="720"/>
          <w:tab w:val="left" w:pos="1440"/>
          <w:tab w:val="left" w:pos="2160"/>
          <w:tab w:val="left" w:pos="2880"/>
          <w:tab w:val="left" w:pos="3600"/>
        </w:tabs>
        <w:spacing w:after="0" w:line="240" w:lineRule="auto"/>
        <w:rPr>
          <w:rFonts w:ascii="Times New Roman" w:eastAsia="Times New Roman" w:hAnsi="Times New Roman" w:cs="Times New Roman"/>
          <w:strike/>
        </w:rPr>
      </w:pPr>
      <w:r w:rsidRPr="00B8408A">
        <w:rPr>
          <w:rFonts w:ascii="Times New Roman" w:eastAsia="Times New Roman" w:hAnsi="Times New Roman" w:cs="Times New Roman"/>
          <w:b/>
        </w:rPr>
        <w:t xml:space="preserve">Common </w:t>
      </w:r>
      <w:r w:rsidR="000050D8" w:rsidRPr="00B8408A">
        <w:rPr>
          <w:rFonts w:ascii="Times New Roman" w:eastAsia="Times New Roman" w:hAnsi="Times New Roman" w:cs="Times New Roman"/>
          <w:b/>
        </w:rPr>
        <w:t>ownership</w:t>
      </w:r>
      <w:r w:rsidRPr="00B8408A">
        <w:rPr>
          <w:rFonts w:ascii="Times New Roman" w:eastAsia="Times New Roman" w:hAnsi="Times New Roman" w:cs="Times New Roman"/>
          <w:b/>
        </w:rPr>
        <w:t>.</w:t>
      </w:r>
      <w:r w:rsidRPr="00B8408A">
        <w:rPr>
          <w:rFonts w:ascii="Times New Roman" w:eastAsia="Times New Roman" w:hAnsi="Times New Roman" w:cs="Times New Roman"/>
        </w:rPr>
        <w:t xml:space="preserve">  </w:t>
      </w:r>
      <w:r w:rsidR="000050D8" w:rsidRPr="00B8408A">
        <w:rPr>
          <w:rFonts w:ascii="Times New Roman" w:eastAsia="Times New Roman" w:hAnsi="Times New Roman" w:cs="Times New Roman"/>
        </w:rPr>
        <w:t>P</w:t>
      </w:r>
      <w:r w:rsidRPr="00B8408A">
        <w:rPr>
          <w:rFonts w:ascii="Times New Roman" w:eastAsia="Times New Roman" w:hAnsi="Times New Roman" w:cs="Times New Roman"/>
        </w:rPr>
        <w:t xml:space="preserve">ersons </w:t>
      </w:r>
      <w:r w:rsidR="000050D8" w:rsidRPr="00B8408A">
        <w:rPr>
          <w:rFonts w:ascii="Times New Roman" w:eastAsia="Times New Roman" w:hAnsi="Times New Roman" w:cs="Times New Roman"/>
        </w:rPr>
        <w:t xml:space="preserve">are treated as acting in concert if they </w:t>
      </w:r>
      <w:r w:rsidRPr="00B8408A">
        <w:rPr>
          <w:rFonts w:ascii="Times New Roman" w:eastAsia="Times New Roman" w:hAnsi="Times New Roman" w:cs="Times New Roman"/>
        </w:rPr>
        <w:t>have a relationship with each other such that one person influences or controls the actions of another</w:t>
      </w:r>
      <w:r w:rsidR="00A55446" w:rsidRPr="00B8408A">
        <w:rPr>
          <w:rFonts w:ascii="Times New Roman" w:eastAsia="Times New Roman" w:hAnsi="Times New Roman" w:cs="Times New Roman"/>
        </w:rPr>
        <w:t xml:space="preserve"> </w:t>
      </w:r>
      <w:r w:rsidRPr="00B8408A">
        <w:rPr>
          <w:rFonts w:ascii="Times New Roman" w:eastAsia="Times New Roman" w:hAnsi="Times New Roman" w:cs="Times New Roman"/>
        </w:rPr>
        <w:t xml:space="preserve">through common ownership.  </w:t>
      </w:r>
    </w:p>
    <w:p w14:paraId="773C20C4" w14:textId="77777777" w:rsidR="008F4D73" w:rsidRPr="00B8408A" w:rsidRDefault="008F4D73" w:rsidP="008F4D73">
      <w:pPr>
        <w:pStyle w:val="ListParagraph"/>
        <w:tabs>
          <w:tab w:val="left" w:pos="720"/>
          <w:tab w:val="left" w:pos="1440"/>
          <w:tab w:val="left" w:pos="2160"/>
          <w:tab w:val="left" w:pos="2880"/>
          <w:tab w:val="left" w:pos="3600"/>
        </w:tabs>
        <w:spacing w:after="0" w:line="240" w:lineRule="auto"/>
        <w:ind w:left="2160"/>
        <w:rPr>
          <w:rFonts w:ascii="Times New Roman" w:eastAsia="Times New Roman" w:hAnsi="Times New Roman" w:cs="Times New Roman"/>
          <w:b/>
        </w:rPr>
      </w:pPr>
    </w:p>
    <w:p w14:paraId="5BBFD4F5" w14:textId="072EEDC6" w:rsidR="008F4D73" w:rsidRPr="00B8408A" w:rsidRDefault="008F4D73" w:rsidP="003D519C">
      <w:pPr>
        <w:pStyle w:val="ListParagraph"/>
        <w:tabs>
          <w:tab w:val="left" w:pos="720"/>
          <w:tab w:val="left" w:pos="1440"/>
          <w:tab w:val="left" w:pos="2160"/>
          <w:tab w:val="left" w:pos="2880"/>
          <w:tab w:val="left" w:pos="3600"/>
        </w:tabs>
        <w:spacing w:after="0" w:line="240" w:lineRule="auto"/>
        <w:ind w:left="2880"/>
        <w:rPr>
          <w:rFonts w:ascii="Times New Roman" w:eastAsia="Times New Roman" w:hAnsi="Times New Roman" w:cs="Times New Roman"/>
        </w:rPr>
      </w:pPr>
      <w:r w:rsidRPr="00B8408A">
        <w:rPr>
          <w:rFonts w:ascii="Times New Roman" w:eastAsia="Times New Roman" w:hAnsi="Times New Roman" w:cs="Times New Roman"/>
          <w:b/>
          <w:bCs/>
        </w:rPr>
        <w:t>Example 3.</w:t>
      </w:r>
      <w:r w:rsidRPr="00B8408A">
        <w:rPr>
          <w:rFonts w:ascii="Times New Roman" w:eastAsia="Times New Roman" w:hAnsi="Times New Roman" w:cs="Times New Roman"/>
        </w:rPr>
        <w:t xml:space="preserve">  Company A is the parent corporation of </w:t>
      </w:r>
      <w:r w:rsidR="00271AAC" w:rsidRPr="00B8408A">
        <w:rPr>
          <w:rFonts w:ascii="Times New Roman" w:eastAsia="Times New Roman" w:hAnsi="Times New Roman" w:cs="Times New Roman"/>
        </w:rPr>
        <w:t xml:space="preserve">wholly-owned subsidiary, </w:t>
      </w:r>
      <w:r w:rsidR="00066B42" w:rsidRPr="00B8408A">
        <w:rPr>
          <w:rFonts w:ascii="Times New Roman" w:eastAsia="Times New Roman" w:hAnsi="Times New Roman" w:cs="Times New Roman"/>
        </w:rPr>
        <w:t>Company B</w:t>
      </w:r>
      <w:r w:rsidRPr="00B8408A">
        <w:rPr>
          <w:rFonts w:ascii="Times New Roman" w:eastAsia="Times New Roman" w:hAnsi="Times New Roman" w:cs="Times New Roman"/>
        </w:rPr>
        <w:t xml:space="preserve">.  Company A and </w:t>
      </w:r>
      <w:r w:rsidR="00271AAC" w:rsidRPr="00B8408A">
        <w:rPr>
          <w:rFonts w:ascii="Times New Roman" w:eastAsia="Times New Roman" w:hAnsi="Times New Roman" w:cs="Times New Roman"/>
        </w:rPr>
        <w:t xml:space="preserve">Company </w:t>
      </w:r>
      <w:proofErr w:type="spellStart"/>
      <w:r w:rsidRPr="00B8408A">
        <w:rPr>
          <w:rFonts w:ascii="Times New Roman" w:eastAsia="Times New Roman" w:hAnsi="Times New Roman" w:cs="Times New Roman"/>
        </w:rPr>
        <w:t>B each</w:t>
      </w:r>
      <w:proofErr w:type="spellEnd"/>
      <w:r w:rsidRPr="00B8408A">
        <w:rPr>
          <w:rFonts w:ascii="Times New Roman" w:eastAsia="Times New Roman" w:hAnsi="Times New Roman" w:cs="Times New Roman"/>
        </w:rPr>
        <w:t xml:space="preserve"> purchase a 30% interest in Company C.  </w:t>
      </w:r>
      <w:r w:rsidR="00271AAC" w:rsidRPr="00B8408A">
        <w:rPr>
          <w:rFonts w:ascii="Times New Roman" w:eastAsia="Times New Roman" w:hAnsi="Times New Roman" w:cs="Times New Roman"/>
        </w:rPr>
        <w:t xml:space="preserve">Company A and Company B have collectively acquired 60% of Company C.  </w:t>
      </w:r>
      <w:r w:rsidRPr="00B8408A">
        <w:rPr>
          <w:rFonts w:ascii="Times New Roman" w:eastAsia="Times New Roman" w:hAnsi="Times New Roman" w:cs="Times New Roman"/>
        </w:rPr>
        <w:t xml:space="preserve">Company A and </w:t>
      </w:r>
      <w:r w:rsidR="00271AAC" w:rsidRPr="00B8408A">
        <w:rPr>
          <w:rFonts w:ascii="Times New Roman" w:eastAsia="Times New Roman" w:hAnsi="Times New Roman" w:cs="Times New Roman"/>
        </w:rPr>
        <w:t xml:space="preserve">Company </w:t>
      </w:r>
      <w:r w:rsidRPr="00B8408A">
        <w:rPr>
          <w:rFonts w:ascii="Times New Roman" w:eastAsia="Times New Roman" w:hAnsi="Times New Roman" w:cs="Times New Roman"/>
        </w:rPr>
        <w:t>B have acted in concert to acquire a controlling interest in Company C.</w:t>
      </w:r>
    </w:p>
    <w:p w14:paraId="706AE232" w14:textId="77777777" w:rsidR="00D623BB" w:rsidRPr="00B8408A" w:rsidRDefault="00D623BB" w:rsidP="004D6CE4">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p>
    <w:p w14:paraId="4F748E1A" w14:textId="77138B98" w:rsidR="00D623BB" w:rsidRPr="00B8408A" w:rsidRDefault="00D623BB" w:rsidP="003D519C">
      <w:pPr>
        <w:pStyle w:val="ListParagraph"/>
        <w:numPr>
          <w:ilvl w:val="0"/>
          <w:numId w:val="13"/>
        </w:num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r w:rsidRPr="00B8408A">
        <w:rPr>
          <w:rFonts w:ascii="Times New Roman" w:eastAsia="Times New Roman" w:hAnsi="Times New Roman" w:cs="Times New Roman"/>
          <w:b/>
        </w:rPr>
        <w:t>Unity.</w:t>
      </w:r>
      <w:r w:rsidRPr="00B8408A">
        <w:rPr>
          <w:rFonts w:ascii="Times New Roman" w:eastAsia="Times New Roman" w:hAnsi="Times New Roman" w:cs="Times New Roman"/>
        </w:rPr>
        <w:t xml:space="preserve"> </w:t>
      </w:r>
      <w:r w:rsidR="00B8408A">
        <w:rPr>
          <w:rFonts w:ascii="Times New Roman" w:eastAsia="Times New Roman" w:hAnsi="Times New Roman" w:cs="Times New Roman"/>
        </w:rPr>
        <w:t xml:space="preserve"> </w:t>
      </w:r>
      <w:r w:rsidR="005212CF" w:rsidRPr="00B8408A">
        <w:rPr>
          <w:rFonts w:ascii="Times New Roman" w:eastAsia="Times New Roman" w:hAnsi="Times New Roman" w:cs="Times New Roman"/>
        </w:rPr>
        <w:t xml:space="preserve">Persons </w:t>
      </w:r>
      <w:r w:rsidR="00BA72AB" w:rsidRPr="00B8408A">
        <w:rPr>
          <w:rFonts w:ascii="Times New Roman" w:eastAsia="Times New Roman" w:hAnsi="Times New Roman" w:cs="Times New Roman"/>
        </w:rPr>
        <w:t xml:space="preserve">are </w:t>
      </w:r>
      <w:r w:rsidR="000050D8" w:rsidRPr="00B8408A">
        <w:rPr>
          <w:rFonts w:ascii="Times New Roman" w:eastAsia="Times New Roman" w:hAnsi="Times New Roman" w:cs="Times New Roman"/>
        </w:rPr>
        <w:t>treated as acting in concert only if the unity with which the purchasers have negotiated and will consummate the transfer supports a find</w:t>
      </w:r>
      <w:r w:rsidR="00561281" w:rsidRPr="00B8408A">
        <w:rPr>
          <w:rFonts w:ascii="Times New Roman" w:eastAsia="Times New Roman" w:hAnsi="Times New Roman" w:cs="Times New Roman"/>
        </w:rPr>
        <w:t>ing</w:t>
      </w:r>
      <w:r w:rsidR="000050D8" w:rsidRPr="00B8408A">
        <w:rPr>
          <w:rFonts w:ascii="Times New Roman" w:eastAsia="Times New Roman" w:hAnsi="Times New Roman" w:cs="Times New Roman"/>
        </w:rPr>
        <w:t xml:space="preserve"> that </w:t>
      </w:r>
      <w:r w:rsidR="0032159C" w:rsidRPr="00B8408A">
        <w:rPr>
          <w:rFonts w:ascii="Times New Roman" w:eastAsia="Times New Roman" w:hAnsi="Times New Roman" w:cs="Times New Roman"/>
        </w:rPr>
        <w:t>they are</w:t>
      </w:r>
      <w:r w:rsidR="000050D8" w:rsidRPr="00B8408A">
        <w:rPr>
          <w:rFonts w:ascii="Times New Roman" w:eastAsia="Times New Roman" w:hAnsi="Times New Roman" w:cs="Times New Roman"/>
        </w:rPr>
        <w:t xml:space="preserve"> acting as a single entity</w:t>
      </w:r>
      <w:r w:rsidR="00393AC0" w:rsidRPr="00B8408A">
        <w:rPr>
          <w:rFonts w:ascii="Times New Roman" w:eastAsia="Times New Roman" w:hAnsi="Times New Roman" w:cs="Times New Roman"/>
        </w:rPr>
        <w:t>.</w:t>
      </w:r>
      <w:r w:rsidRPr="00B8408A">
        <w:rPr>
          <w:rFonts w:ascii="Times New Roman" w:eastAsia="Times New Roman" w:hAnsi="Times New Roman" w:cs="Times New Roman"/>
        </w:rPr>
        <w:t xml:space="preserve">  </w:t>
      </w:r>
    </w:p>
    <w:p w14:paraId="43158F09" w14:textId="77777777" w:rsidR="00885F24" w:rsidRPr="00B8408A" w:rsidRDefault="00885F24" w:rsidP="00885F24">
      <w:pPr>
        <w:pStyle w:val="ListParagraph"/>
        <w:tabs>
          <w:tab w:val="left" w:pos="720"/>
          <w:tab w:val="left" w:pos="1440"/>
          <w:tab w:val="left" w:pos="2160"/>
          <w:tab w:val="left" w:pos="2880"/>
          <w:tab w:val="left" w:pos="3600"/>
        </w:tabs>
        <w:spacing w:after="0" w:line="240" w:lineRule="auto"/>
        <w:ind w:left="2160"/>
        <w:rPr>
          <w:rFonts w:ascii="Times New Roman" w:eastAsia="Times New Roman" w:hAnsi="Times New Roman" w:cs="Times New Roman"/>
          <w:b/>
        </w:rPr>
      </w:pPr>
    </w:p>
    <w:p w14:paraId="0395B6FF" w14:textId="1CDA6417" w:rsidR="00885F24" w:rsidRPr="00B8408A" w:rsidRDefault="00885F24" w:rsidP="00885F24">
      <w:pPr>
        <w:pStyle w:val="ListParagraph"/>
        <w:tabs>
          <w:tab w:val="left" w:pos="720"/>
          <w:tab w:val="left" w:pos="1440"/>
          <w:tab w:val="left" w:pos="2160"/>
          <w:tab w:val="left" w:pos="2880"/>
          <w:tab w:val="left" w:pos="3600"/>
        </w:tabs>
        <w:spacing w:after="0" w:line="240" w:lineRule="auto"/>
        <w:ind w:left="2880"/>
        <w:rPr>
          <w:rFonts w:ascii="Times New Roman" w:eastAsia="Times New Roman" w:hAnsi="Times New Roman" w:cs="Times New Roman"/>
          <w:bCs/>
        </w:rPr>
      </w:pPr>
      <w:r w:rsidRPr="00B8408A">
        <w:rPr>
          <w:rFonts w:ascii="Times New Roman" w:eastAsia="Times New Roman" w:hAnsi="Times New Roman" w:cs="Times New Roman"/>
          <w:b/>
        </w:rPr>
        <w:t xml:space="preserve">Example 4.  </w:t>
      </w:r>
      <w:r w:rsidRPr="00B8408A">
        <w:rPr>
          <w:rFonts w:ascii="Times New Roman" w:eastAsia="Times New Roman" w:hAnsi="Times New Roman" w:cs="Times New Roman"/>
          <w:bCs/>
        </w:rPr>
        <w:t xml:space="preserve">Partnership A, B, and C are neither commonly owned nor commonly controlled.  Partnership </w:t>
      </w:r>
      <w:r w:rsidR="00D2263B" w:rsidRPr="00B8408A">
        <w:rPr>
          <w:rFonts w:ascii="Times New Roman" w:eastAsia="Times New Roman" w:hAnsi="Times New Roman" w:cs="Times New Roman"/>
          <w:bCs/>
        </w:rPr>
        <w:t xml:space="preserve">A, B, and C each </w:t>
      </w:r>
      <w:r w:rsidRPr="00B8408A">
        <w:rPr>
          <w:rFonts w:ascii="Times New Roman" w:eastAsia="Times New Roman" w:hAnsi="Times New Roman" w:cs="Times New Roman"/>
          <w:bCs/>
        </w:rPr>
        <w:t>purchase a 20% interest in Company A as part of a collective negotiation to acquire</w:t>
      </w:r>
      <w:r w:rsidR="001E6624" w:rsidRPr="00B8408A">
        <w:rPr>
          <w:rFonts w:ascii="Times New Roman" w:eastAsia="Times New Roman" w:hAnsi="Times New Roman" w:cs="Times New Roman"/>
          <w:bCs/>
        </w:rPr>
        <w:t xml:space="preserve"> a 60%</w:t>
      </w:r>
      <w:r w:rsidRPr="00B8408A">
        <w:rPr>
          <w:rFonts w:ascii="Times New Roman" w:eastAsia="Times New Roman" w:hAnsi="Times New Roman" w:cs="Times New Roman"/>
          <w:bCs/>
        </w:rPr>
        <w:t xml:space="preserve"> controlling interest in Company A.  Partnership</w:t>
      </w:r>
      <w:r w:rsidR="00417A74" w:rsidRPr="00B8408A">
        <w:rPr>
          <w:rFonts w:ascii="Times New Roman" w:eastAsia="Times New Roman" w:hAnsi="Times New Roman" w:cs="Times New Roman"/>
          <w:bCs/>
        </w:rPr>
        <w:t>s</w:t>
      </w:r>
      <w:r w:rsidRPr="00B8408A">
        <w:rPr>
          <w:rFonts w:ascii="Times New Roman" w:eastAsia="Times New Roman" w:hAnsi="Times New Roman" w:cs="Times New Roman"/>
          <w:bCs/>
        </w:rPr>
        <w:t xml:space="preserve"> A, B, and C have acted in concert to acquire a controlling interest in Company A.  </w:t>
      </w:r>
    </w:p>
    <w:p w14:paraId="77813230" w14:textId="77777777" w:rsidR="00885F24" w:rsidRPr="00B8408A" w:rsidRDefault="00885F24" w:rsidP="00885F24">
      <w:pPr>
        <w:pStyle w:val="ListParagraph"/>
        <w:tabs>
          <w:tab w:val="left" w:pos="720"/>
          <w:tab w:val="left" w:pos="1440"/>
          <w:tab w:val="left" w:pos="2160"/>
          <w:tab w:val="left" w:pos="2880"/>
          <w:tab w:val="left" w:pos="3600"/>
        </w:tabs>
        <w:spacing w:after="0" w:line="240" w:lineRule="auto"/>
        <w:ind w:left="2880"/>
        <w:rPr>
          <w:rFonts w:ascii="Times New Roman" w:eastAsia="Times New Roman" w:hAnsi="Times New Roman" w:cs="Times New Roman"/>
          <w:bCs/>
        </w:rPr>
      </w:pPr>
    </w:p>
    <w:p w14:paraId="4E313EBD" w14:textId="013E8932" w:rsidR="00885F24" w:rsidRPr="00B8408A" w:rsidRDefault="00885F24" w:rsidP="003D519C">
      <w:pPr>
        <w:pStyle w:val="ListParagraph"/>
        <w:tabs>
          <w:tab w:val="left" w:pos="720"/>
          <w:tab w:val="left" w:pos="1440"/>
          <w:tab w:val="left" w:pos="2160"/>
          <w:tab w:val="left" w:pos="2880"/>
          <w:tab w:val="left" w:pos="3600"/>
        </w:tabs>
        <w:spacing w:after="0" w:line="240" w:lineRule="auto"/>
        <w:ind w:left="2880"/>
        <w:rPr>
          <w:rFonts w:ascii="Times New Roman" w:eastAsia="Times New Roman" w:hAnsi="Times New Roman" w:cs="Times New Roman"/>
          <w:bCs/>
        </w:rPr>
      </w:pPr>
      <w:r w:rsidRPr="00B8408A">
        <w:rPr>
          <w:rFonts w:ascii="Times New Roman" w:eastAsia="Times New Roman" w:hAnsi="Times New Roman" w:cs="Times New Roman"/>
          <w:b/>
        </w:rPr>
        <w:t xml:space="preserve">Example 5. </w:t>
      </w:r>
      <w:r w:rsidRPr="00B8408A">
        <w:rPr>
          <w:rFonts w:ascii="Times New Roman" w:eastAsia="Times New Roman" w:hAnsi="Times New Roman" w:cs="Times New Roman"/>
          <w:bCs/>
        </w:rPr>
        <w:t xml:space="preserve"> Same facts as Example 4, except that Partnership</w:t>
      </w:r>
      <w:r w:rsidR="00417A74" w:rsidRPr="00B8408A">
        <w:rPr>
          <w:rFonts w:ascii="Times New Roman" w:eastAsia="Times New Roman" w:hAnsi="Times New Roman" w:cs="Times New Roman"/>
          <w:bCs/>
        </w:rPr>
        <w:t>s</w:t>
      </w:r>
      <w:r w:rsidRPr="00B8408A">
        <w:rPr>
          <w:rFonts w:ascii="Times New Roman" w:eastAsia="Times New Roman" w:hAnsi="Times New Roman" w:cs="Times New Roman"/>
          <w:bCs/>
        </w:rPr>
        <w:t xml:space="preserve"> A, B, and C did not collectively negotiate to acquire a controlling interest in Company A.  Each Partnership acquires an interest in Company A without regard to the identity </w:t>
      </w:r>
      <w:r w:rsidR="00D2263B" w:rsidRPr="00B8408A">
        <w:rPr>
          <w:rFonts w:ascii="Times New Roman" w:eastAsia="Times New Roman" w:hAnsi="Times New Roman" w:cs="Times New Roman"/>
          <w:bCs/>
        </w:rPr>
        <w:t xml:space="preserve">or interests </w:t>
      </w:r>
      <w:r w:rsidRPr="00B8408A">
        <w:rPr>
          <w:rFonts w:ascii="Times New Roman" w:eastAsia="Times New Roman" w:hAnsi="Times New Roman" w:cs="Times New Roman"/>
          <w:bCs/>
        </w:rPr>
        <w:t>of the other purchasers.  Partnership</w:t>
      </w:r>
      <w:r w:rsidR="00417A74" w:rsidRPr="00B8408A">
        <w:rPr>
          <w:rFonts w:ascii="Times New Roman" w:eastAsia="Times New Roman" w:hAnsi="Times New Roman" w:cs="Times New Roman"/>
          <w:bCs/>
        </w:rPr>
        <w:t>s</w:t>
      </w:r>
      <w:r w:rsidRPr="00B8408A">
        <w:rPr>
          <w:rFonts w:ascii="Times New Roman" w:eastAsia="Times New Roman" w:hAnsi="Times New Roman" w:cs="Times New Roman"/>
          <w:bCs/>
        </w:rPr>
        <w:t xml:space="preserve"> A, B, and C </w:t>
      </w:r>
      <w:r w:rsidR="002C6E9A" w:rsidRPr="00B8408A">
        <w:rPr>
          <w:rFonts w:ascii="Times New Roman" w:eastAsia="Times New Roman" w:hAnsi="Times New Roman" w:cs="Times New Roman"/>
          <w:bCs/>
        </w:rPr>
        <w:t>have not</w:t>
      </w:r>
      <w:r w:rsidR="00D2263B" w:rsidRPr="00B8408A">
        <w:rPr>
          <w:rFonts w:ascii="Times New Roman" w:eastAsia="Times New Roman" w:hAnsi="Times New Roman" w:cs="Times New Roman"/>
          <w:bCs/>
        </w:rPr>
        <w:t xml:space="preserve"> </w:t>
      </w:r>
      <w:r w:rsidR="00D3044D" w:rsidRPr="00B8408A">
        <w:rPr>
          <w:rFonts w:ascii="Times New Roman" w:eastAsia="Times New Roman" w:hAnsi="Times New Roman" w:cs="Times New Roman"/>
          <w:bCs/>
        </w:rPr>
        <w:t>acted in concert</w:t>
      </w:r>
      <w:r w:rsidR="002C6E9A" w:rsidRPr="00B8408A">
        <w:rPr>
          <w:rFonts w:ascii="Times New Roman" w:eastAsia="Times New Roman" w:hAnsi="Times New Roman" w:cs="Times New Roman"/>
          <w:bCs/>
        </w:rPr>
        <w:t xml:space="preserve"> to</w:t>
      </w:r>
      <w:r w:rsidR="00D3044D" w:rsidRPr="00B8408A">
        <w:rPr>
          <w:rFonts w:ascii="Times New Roman" w:eastAsia="Times New Roman" w:hAnsi="Times New Roman" w:cs="Times New Roman"/>
          <w:bCs/>
        </w:rPr>
        <w:t xml:space="preserve"> </w:t>
      </w:r>
      <w:r w:rsidRPr="00B8408A">
        <w:rPr>
          <w:rFonts w:ascii="Times New Roman" w:eastAsia="Times New Roman" w:hAnsi="Times New Roman" w:cs="Times New Roman"/>
          <w:bCs/>
        </w:rPr>
        <w:t>acquire a controlling interest in Company A.</w:t>
      </w:r>
    </w:p>
    <w:p w14:paraId="457C51B0" w14:textId="77777777" w:rsidR="00D623BB" w:rsidRPr="00B8408A" w:rsidRDefault="00D623BB" w:rsidP="004D6CE4">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p>
    <w:p w14:paraId="4D56A966" w14:textId="24342AD8" w:rsidR="00D623BB" w:rsidRPr="00B8408A" w:rsidRDefault="004D6CE4" w:rsidP="004D6CE4">
      <w:pPr>
        <w:tabs>
          <w:tab w:val="left" w:pos="720"/>
          <w:tab w:val="left" w:pos="1440"/>
          <w:tab w:val="left" w:pos="2160"/>
          <w:tab w:val="left" w:pos="2880"/>
          <w:tab w:val="left" w:pos="3600"/>
        </w:tabs>
        <w:spacing w:after="0" w:line="240" w:lineRule="auto"/>
        <w:ind w:left="2160" w:hanging="720"/>
        <w:rPr>
          <w:rFonts w:ascii="Times New Roman" w:eastAsia="Times New Roman" w:hAnsi="Times New Roman" w:cs="Times New Roman"/>
        </w:rPr>
      </w:pPr>
      <w:r w:rsidRPr="00B8408A">
        <w:rPr>
          <w:rFonts w:ascii="Times New Roman" w:eastAsia="Times New Roman" w:hAnsi="Times New Roman" w:cs="Times New Roman"/>
          <w:b/>
        </w:rPr>
        <w:t>3.</w:t>
      </w:r>
      <w:r w:rsidRPr="00B8408A">
        <w:rPr>
          <w:rFonts w:ascii="Times New Roman" w:eastAsia="Times New Roman" w:hAnsi="Times New Roman" w:cs="Times New Roman"/>
          <w:b/>
        </w:rPr>
        <w:tab/>
      </w:r>
      <w:r w:rsidR="00D623BB" w:rsidRPr="00B8408A">
        <w:rPr>
          <w:rFonts w:ascii="Times New Roman" w:eastAsia="Times New Roman" w:hAnsi="Times New Roman" w:cs="Times New Roman"/>
          <w:b/>
        </w:rPr>
        <w:t>Other factors.</w:t>
      </w:r>
      <w:r w:rsidR="00D623BB" w:rsidRPr="00B8408A">
        <w:rPr>
          <w:rFonts w:ascii="Times New Roman" w:eastAsia="Times New Roman" w:hAnsi="Times New Roman" w:cs="Times New Roman"/>
        </w:rPr>
        <w:t xml:space="preserve">  </w:t>
      </w:r>
      <w:r w:rsidR="00A851A7" w:rsidRPr="00B8408A">
        <w:rPr>
          <w:rFonts w:ascii="Times New Roman" w:eastAsia="Times New Roman" w:hAnsi="Times New Roman" w:cs="Times New Roman"/>
        </w:rPr>
        <w:t>Other f</w:t>
      </w:r>
      <w:r w:rsidR="00D623BB" w:rsidRPr="00B8408A">
        <w:rPr>
          <w:rFonts w:ascii="Times New Roman" w:eastAsia="Times New Roman" w:hAnsi="Times New Roman" w:cs="Times New Roman"/>
        </w:rPr>
        <w:t>actors to be considered in determining whether persons are acting in concert include, without limitation</w:t>
      </w:r>
      <w:r w:rsidR="00A26366" w:rsidRPr="00B8408A">
        <w:rPr>
          <w:rFonts w:ascii="Times New Roman" w:eastAsia="Times New Roman" w:hAnsi="Times New Roman" w:cs="Times New Roman"/>
        </w:rPr>
        <w:t>, the following</w:t>
      </w:r>
      <w:r w:rsidR="00D623BB" w:rsidRPr="00B8408A">
        <w:rPr>
          <w:rFonts w:ascii="Times New Roman" w:eastAsia="Times New Roman" w:hAnsi="Times New Roman" w:cs="Times New Roman"/>
        </w:rPr>
        <w:t xml:space="preserve">: </w:t>
      </w:r>
    </w:p>
    <w:p w14:paraId="10AD8D71" w14:textId="77777777" w:rsidR="00D623BB" w:rsidRPr="00B8408A" w:rsidRDefault="00D623BB" w:rsidP="009719DC">
      <w:pPr>
        <w:tabs>
          <w:tab w:val="left" w:pos="720"/>
          <w:tab w:val="left" w:pos="1440"/>
          <w:tab w:val="left" w:pos="2160"/>
          <w:tab w:val="left" w:pos="2880"/>
          <w:tab w:val="left" w:pos="3600"/>
        </w:tabs>
        <w:spacing w:after="0" w:line="240" w:lineRule="auto"/>
        <w:ind w:left="1080" w:hanging="540"/>
        <w:contextualSpacing/>
        <w:rPr>
          <w:rFonts w:ascii="Times New Roman" w:eastAsia="Times New Roman" w:hAnsi="Times New Roman" w:cs="Times New Roman"/>
        </w:rPr>
      </w:pPr>
    </w:p>
    <w:p w14:paraId="6D17E44A" w14:textId="13ED2E15" w:rsidR="00D623BB" w:rsidRPr="00B8408A" w:rsidRDefault="004D6CE4" w:rsidP="004D6CE4">
      <w:pPr>
        <w:tabs>
          <w:tab w:val="left" w:pos="720"/>
          <w:tab w:val="left" w:pos="1440"/>
          <w:tab w:val="left" w:pos="2160"/>
          <w:tab w:val="left" w:pos="2880"/>
          <w:tab w:val="left" w:pos="3600"/>
        </w:tabs>
        <w:spacing w:after="0" w:line="240" w:lineRule="auto"/>
        <w:ind w:left="2880" w:hanging="720"/>
        <w:rPr>
          <w:rFonts w:ascii="Times New Roman" w:eastAsia="Times New Roman" w:hAnsi="Times New Roman" w:cs="Times New Roman"/>
        </w:rPr>
      </w:pPr>
      <w:r w:rsidRPr="00B8408A">
        <w:rPr>
          <w:rFonts w:ascii="Times New Roman" w:eastAsia="Times New Roman" w:hAnsi="Times New Roman" w:cs="Times New Roman"/>
        </w:rPr>
        <w:t>a.</w:t>
      </w:r>
      <w:r w:rsidRPr="00B8408A">
        <w:rPr>
          <w:rFonts w:ascii="Times New Roman" w:eastAsia="Times New Roman" w:hAnsi="Times New Roman" w:cs="Times New Roman"/>
        </w:rPr>
        <w:tab/>
      </w:r>
      <w:r w:rsidR="002B293E" w:rsidRPr="00B8408A">
        <w:rPr>
          <w:rFonts w:ascii="Times New Roman" w:eastAsia="Times New Roman" w:hAnsi="Times New Roman" w:cs="Times New Roman"/>
        </w:rPr>
        <w:t xml:space="preserve">The </w:t>
      </w:r>
      <w:r w:rsidR="003E4B00" w:rsidRPr="00B8408A">
        <w:rPr>
          <w:rFonts w:ascii="Times New Roman" w:eastAsia="Times New Roman" w:hAnsi="Times New Roman" w:cs="Times New Roman"/>
        </w:rPr>
        <w:t>t</w:t>
      </w:r>
      <w:r w:rsidR="00D623BB" w:rsidRPr="00B8408A">
        <w:rPr>
          <w:rFonts w:ascii="Times New Roman" w:eastAsia="Times New Roman" w:hAnsi="Times New Roman" w:cs="Times New Roman"/>
        </w:rPr>
        <w:t>im</w:t>
      </w:r>
      <w:r w:rsidR="003E4B00" w:rsidRPr="00B8408A">
        <w:rPr>
          <w:rFonts w:ascii="Times New Roman" w:eastAsia="Times New Roman" w:hAnsi="Times New Roman" w:cs="Times New Roman"/>
        </w:rPr>
        <w:t xml:space="preserve">ing </w:t>
      </w:r>
      <w:r w:rsidR="00D623BB" w:rsidRPr="00B8408A">
        <w:rPr>
          <w:rFonts w:ascii="Times New Roman" w:eastAsia="Times New Roman" w:hAnsi="Times New Roman" w:cs="Times New Roman"/>
        </w:rPr>
        <w:t xml:space="preserve">of the </w:t>
      </w:r>
      <w:r w:rsidR="00C51641" w:rsidRPr="00B8408A">
        <w:rPr>
          <w:rFonts w:ascii="Times New Roman" w:eastAsia="Times New Roman" w:hAnsi="Times New Roman" w:cs="Times New Roman"/>
        </w:rPr>
        <w:t xml:space="preserve">separate </w:t>
      </w:r>
      <w:r w:rsidR="00BB4990" w:rsidRPr="00B8408A">
        <w:rPr>
          <w:rFonts w:ascii="Times New Roman" w:eastAsia="Times New Roman" w:hAnsi="Times New Roman" w:cs="Times New Roman"/>
        </w:rPr>
        <w:t>transfers</w:t>
      </w:r>
      <w:r w:rsidR="002B293E" w:rsidRPr="00B8408A">
        <w:rPr>
          <w:rFonts w:ascii="Times New Roman" w:eastAsia="Times New Roman" w:hAnsi="Times New Roman" w:cs="Times New Roman"/>
        </w:rPr>
        <w:t xml:space="preserve"> </w:t>
      </w:r>
      <w:r w:rsidR="00D623BB" w:rsidRPr="00B8408A">
        <w:rPr>
          <w:rFonts w:ascii="Times New Roman" w:eastAsia="Times New Roman" w:hAnsi="Times New Roman" w:cs="Times New Roman"/>
        </w:rPr>
        <w:t>or acquisitions</w:t>
      </w:r>
      <w:r w:rsidR="00463761" w:rsidRPr="00B8408A">
        <w:rPr>
          <w:rFonts w:ascii="Times New Roman" w:eastAsia="Times New Roman" w:hAnsi="Times New Roman" w:cs="Times New Roman"/>
        </w:rPr>
        <w:t xml:space="preserve"> of interests in an entity</w:t>
      </w:r>
      <w:r w:rsidR="00D623BB" w:rsidRPr="00B8408A">
        <w:rPr>
          <w:rFonts w:ascii="Times New Roman" w:eastAsia="Times New Roman" w:hAnsi="Times New Roman" w:cs="Times New Roman"/>
        </w:rPr>
        <w:t xml:space="preserve">; </w:t>
      </w:r>
    </w:p>
    <w:p w14:paraId="489DEC95" w14:textId="77777777" w:rsidR="00D623BB" w:rsidRPr="00B8408A" w:rsidRDefault="00D623BB" w:rsidP="004D6CE4">
      <w:pPr>
        <w:tabs>
          <w:tab w:val="left" w:pos="720"/>
          <w:tab w:val="left" w:pos="1440"/>
          <w:tab w:val="left" w:pos="2160"/>
          <w:tab w:val="left" w:pos="2880"/>
          <w:tab w:val="left" w:pos="3600"/>
        </w:tabs>
        <w:spacing w:after="0" w:line="240" w:lineRule="auto"/>
        <w:ind w:left="2880" w:hanging="720"/>
        <w:contextualSpacing/>
        <w:rPr>
          <w:rFonts w:ascii="Times New Roman" w:eastAsia="Times New Roman" w:hAnsi="Times New Roman" w:cs="Times New Roman"/>
        </w:rPr>
      </w:pPr>
    </w:p>
    <w:p w14:paraId="6D89FA26" w14:textId="0CCCA6BB" w:rsidR="00D623BB" w:rsidRPr="00B8408A" w:rsidRDefault="004D6CE4" w:rsidP="004D6CE4">
      <w:pPr>
        <w:tabs>
          <w:tab w:val="left" w:pos="720"/>
          <w:tab w:val="left" w:pos="1440"/>
          <w:tab w:val="left" w:pos="2160"/>
          <w:tab w:val="left" w:pos="2880"/>
          <w:tab w:val="left" w:pos="3600"/>
        </w:tabs>
        <w:spacing w:after="0" w:line="240" w:lineRule="auto"/>
        <w:ind w:left="2880" w:hanging="720"/>
        <w:rPr>
          <w:rFonts w:ascii="Times New Roman" w:eastAsia="Times New Roman" w:hAnsi="Times New Roman" w:cs="Times New Roman"/>
        </w:rPr>
      </w:pPr>
      <w:r w:rsidRPr="00B8408A">
        <w:rPr>
          <w:rFonts w:ascii="Times New Roman" w:eastAsia="Times New Roman" w:hAnsi="Times New Roman" w:cs="Times New Roman"/>
        </w:rPr>
        <w:t>b.</w:t>
      </w:r>
      <w:r w:rsidRPr="00B8408A">
        <w:rPr>
          <w:rFonts w:ascii="Times New Roman" w:eastAsia="Times New Roman" w:hAnsi="Times New Roman" w:cs="Times New Roman"/>
        </w:rPr>
        <w:tab/>
      </w:r>
      <w:r w:rsidR="00D623BB" w:rsidRPr="00B8408A">
        <w:rPr>
          <w:rFonts w:ascii="Times New Roman" w:eastAsia="Times New Roman" w:hAnsi="Times New Roman" w:cs="Times New Roman"/>
        </w:rPr>
        <w:t xml:space="preserve">Contractual terms indicating unity; </w:t>
      </w:r>
    </w:p>
    <w:p w14:paraId="614E84D4" w14:textId="77777777" w:rsidR="00D623BB" w:rsidRPr="00B8408A" w:rsidRDefault="00D623BB" w:rsidP="004D6CE4">
      <w:pPr>
        <w:tabs>
          <w:tab w:val="left" w:pos="720"/>
          <w:tab w:val="left" w:pos="1440"/>
          <w:tab w:val="left" w:pos="2160"/>
          <w:tab w:val="left" w:pos="2880"/>
          <w:tab w:val="left" w:pos="3600"/>
        </w:tabs>
        <w:spacing w:after="0" w:line="240" w:lineRule="auto"/>
        <w:ind w:left="2880" w:hanging="720"/>
        <w:contextualSpacing/>
        <w:rPr>
          <w:rFonts w:ascii="Times New Roman" w:eastAsia="Times New Roman" w:hAnsi="Times New Roman" w:cs="Times New Roman"/>
        </w:rPr>
      </w:pPr>
    </w:p>
    <w:p w14:paraId="1C4AB121" w14:textId="2EE092D5" w:rsidR="00D623BB" w:rsidRPr="00B8408A" w:rsidRDefault="004D6CE4" w:rsidP="004D6CE4">
      <w:pPr>
        <w:tabs>
          <w:tab w:val="left" w:pos="720"/>
          <w:tab w:val="left" w:pos="1440"/>
          <w:tab w:val="left" w:pos="2160"/>
          <w:tab w:val="left" w:pos="2880"/>
          <w:tab w:val="left" w:pos="3600"/>
        </w:tabs>
        <w:spacing w:after="0" w:line="240" w:lineRule="auto"/>
        <w:ind w:left="2880" w:hanging="720"/>
        <w:rPr>
          <w:rFonts w:ascii="Times New Roman" w:eastAsia="Times New Roman" w:hAnsi="Times New Roman" w:cs="Times New Roman"/>
        </w:rPr>
      </w:pPr>
      <w:r w:rsidRPr="00B8408A">
        <w:rPr>
          <w:rFonts w:ascii="Times New Roman" w:eastAsia="Times New Roman" w:hAnsi="Times New Roman" w:cs="Times New Roman"/>
        </w:rPr>
        <w:t>c.</w:t>
      </w:r>
      <w:r w:rsidRPr="00B8408A">
        <w:rPr>
          <w:rFonts w:ascii="Times New Roman" w:eastAsia="Times New Roman" w:hAnsi="Times New Roman" w:cs="Times New Roman"/>
        </w:rPr>
        <w:tab/>
      </w:r>
      <w:r w:rsidR="00D623BB" w:rsidRPr="00B8408A">
        <w:rPr>
          <w:rFonts w:ascii="Times New Roman" w:eastAsia="Times New Roman" w:hAnsi="Times New Roman" w:cs="Times New Roman"/>
        </w:rPr>
        <w:t xml:space="preserve">Agreements between the purchasers that bind them to a course of action with respect to the transfer or acquisition; </w:t>
      </w:r>
    </w:p>
    <w:p w14:paraId="7879F8FB" w14:textId="77777777" w:rsidR="00D623BB" w:rsidRPr="00B8408A" w:rsidRDefault="00D623BB" w:rsidP="00B8408A">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55832DE1" w14:textId="672C7064" w:rsidR="00576957" w:rsidRPr="00B8408A" w:rsidRDefault="004D6CE4" w:rsidP="004D6CE4">
      <w:pPr>
        <w:tabs>
          <w:tab w:val="left" w:pos="720"/>
          <w:tab w:val="left" w:pos="1440"/>
          <w:tab w:val="left" w:pos="2160"/>
          <w:tab w:val="left" w:pos="2880"/>
          <w:tab w:val="left" w:pos="3600"/>
        </w:tabs>
        <w:spacing w:after="0" w:line="240" w:lineRule="auto"/>
        <w:ind w:left="2880" w:hanging="720"/>
        <w:rPr>
          <w:rFonts w:ascii="Times New Roman" w:eastAsia="Times New Roman" w:hAnsi="Times New Roman" w:cs="Times New Roman"/>
        </w:rPr>
      </w:pPr>
      <w:r w:rsidRPr="00B8408A">
        <w:rPr>
          <w:rFonts w:ascii="Times New Roman" w:eastAsia="Times New Roman" w:hAnsi="Times New Roman" w:cs="Times New Roman"/>
        </w:rPr>
        <w:t>d.</w:t>
      </w:r>
      <w:r w:rsidRPr="00B8408A">
        <w:rPr>
          <w:rFonts w:ascii="Times New Roman" w:eastAsia="Times New Roman" w:hAnsi="Times New Roman" w:cs="Times New Roman"/>
        </w:rPr>
        <w:tab/>
      </w:r>
      <w:r w:rsidR="00B251E6" w:rsidRPr="00B8408A">
        <w:rPr>
          <w:rFonts w:ascii="Times New Roman" w:eastAsia="Times New Roman" w:hAnsi="Times New Roman" w:cs="Times New Roman"/>
        </w:rPr>
        <w:t xml:space="preserve">The </w:t>
      </w:r>
      <w:r w:rsidR="00D623BB" w:rsidRPr="00B8408A">
        <w:rPr>
          <w:rFonts w:ascii="Times New Roman" w:eastAsia="Times New Roman" w:hAnsi="Times New Roman" w:cs="Times New Roman"/>
        </w:rPr>
        <w:t>number of purchasers</w:t>
      </w:r>
      <w:r w:rsidR="00576957" w:rsidRPr="00B8408A">
        <w:rPr>
          <w:rFonts w:ascii="Times New Roman" w:eastAsia="Times New Roman" w:hAnsi="Times New Roman" w:cs="Times New Roman"/>
        </w:rPr>
        <w:t>;</w:t>
      </w:r>
      <w:r w:rsidR="0070192E" w:rsidRPr="00B8408A">
        <w:rPr>
          <w:rFonts w:ascii="Times New Roman" w:eastAsia="Times New Roman" w:hAnsi="Times New Roman" w:cs="Times New Roman"/>
        </w:rPr>
        <w:t xml:space="preserve"> </w:t>
      </w:r>
      <w:r w:rsidR="00D2263B" w:rsidRPr="00B8408A">
        <w:rPr>
          <w:rFonts w:ascii="Times New Roman" w:eastAsia="Times New Roman" w:hAnsi="Times New Roman" w:cs="Times New Roman"/>
        </w:rPr>
        <w:t>and</w:t>
      </w:r>
    </w:p>
    <w:p w14:paraId="72D6B7E4" w14:textId="77777777" w:rsidR="00576957" w:rsidRPr="00B8408A" w:rsidRDefault="00576957" w:rsidP="004D6CE4">
      <w:pPr>
        <w:tabs>
          <w:tab w:val="left" w:pos="720"/>
          <w:tab w:val="left" w:pos="1440"/>
          <w:tab w:val="left" w:pos="2160"/>
          <w:tab w:val="left" w:pos="2880"/>
          <w:tab w:val="left" w:pos="3600"/>
        </w:tabs>
        <w:spacing w:after="0" w:line="240" w:lineRule="auto"/>
        <w:ind w:left="2880" w:hanging="720"/>
        <w:rPr>
          <w:rFonts w:ascii="Times New Roman" w:eastAsia="Times New Roman" w:hAnsi="Times New Roman" w:cs="Times New Roman"/>
        </w:rPr>
      </w:pPr>
    </w:p>
    <w:p w14:paraId="7A51A5A6" w14:textId="0F30452C" w:rsidR="00D623BB" w:rsidRPr="00B8408A" w:rsidRDefault="00576957" w:rsidP="004D6CE4">
      <w:pPr>
        <w:tabs>
          <w:tab w:val="left" w:pos="720"/>
          <w:tab w:val="left" w:pos="1440"/>
          <w:tab w:val="left" w:pos="2160"/>
          <w:tab w:val="left" w:pos="2880"/>
          <w:tab w:val="left" w:pos="3600"/>
        </w:tabs>
        <w:spacing w:after="0" w:line="240" w:lineRule="auto"/>
        <w:ind w:left="2880" w:hanging="720"/>
        <w:rPr>
          <w:rFonts w:ascii="Times New Roman" w:eastAsia="Times New Roman" w:hAnsi="Times New Roman" w:cs="Times New Roman"/>
        </w:rPr>
      </w:pPr>
      <w:r w:rsidRPr="00B8408A">
        <w:rPr>
          <w:rFonts w:ascii="Times New Roman" w:eastAsia="Times New Roman" w:hAnsi="Times New Roman" w:cs="Times New Roman"/>
        </w:rPr>
        <w:t xml:space="preserve">e. </w:t>
      </w:r>
      <w:r w:rsidRPr="00B8408A">
        <w:rPr>
          <w:rFonts w:ascii="Times New Roman" w:eastAsia="Times New Roman" w:hAnsi="Times New Roman" w:cs="Times New Roman"/>
        </w:rPr>
        <w:tab/>
        <w:t xml:space="preserve">The nature of relationships (e.g., </w:t>
      </w:r>
      <w:r w:rsidR="0070192E" w:rsidRPr="00B8408A">
        <w:rPr>
          <w:rFonts w:ascii="Times New Roman" w:eastAsia="Times New Roman" w:hAnsi="Times New Roman" w:cs="Times New Roman"/>
        </w:rPr>
        <w:t xml:space="preserve">close </w:t>
      </w:r>
      <w:r w:rsidR="00085F07" w:rsidRPr="00B8408A">
        <w:rPr>
          <w:rFonts w:ascii="Times New Roman" w:eastAsia="Times New Roman" w:hAnsi="Times New Roman" w:cs="Times New Roman"/>
        </w:rPr>
        <w:t xml:space="preserve">personal or family </w:t>
      </w:r>
      <w:r w:rsidR="0070192E" w:rsidRPr="00B8408A">
        <w:rPr>
          <w:rFonts w:ascii="Times New Roman" w:eastAsia="Times New Roman" w:hAnsi="Times New Roman" w:cs="Times New Roman"/>
        </w:rPr>
        <w:t>relationship</w:t>
      </w:r>
      <w:r w:rsidR="00841F6C" w:rsidRPr="00B8408A">
        <w:rPr>
          <w:rFonts w:ascii="Times New Roman" w:eastAsia="Times New Roman" w:hAnsi="Times New Roman" w:cs="Times New Roman"/>
        </w:rPr>
        <w:t>s)</w:t>
      </w:r>
      <w:r w:rsidR="00D623BB" w:rsidRPr="00B8408A">
        <w:rPr>
          <w:rFonts w:ascii="Times New Roman" w:eastAsia="Times New Roman" w:hAnsi="Times New Roman" w:cs="Times New Roman"/>
        </w:rPr>
        <w:t>.</w:t>
      </w:r>
    </w:p>
    <w:p w14:paraId="294CC3DF" w14:textId="77777777" w:rsidR="00D623BB" w:rsidRPr="00B8408A" w:rsidRDefault="00D623BB" w:rsidP="009719DC">
      <w:pPr>
        <w:tabs>
          <w:tab w:val="left" w:pos="720"/>
          <w:tab w:val="left" w:pos="1440"/>
          <w:tab w:val="left" w:pos="2160"/>
          <w:tab w:val="left" w:pos="2880"/>
          <w:tab w:val="left" w:pos="3600"/>
        </w:tabs>
        <w:spacing w:after="0" w:line="240" w:lineRule="auto"/>
        <w:ind w:left="1080"/>
        <w:contextualSpacing/>
        <w:rPr>
          <w:rFonts w:ascii="Times New Roman" w:eastAsia="Times New Roman" w:hAnsi="Times New Roman" w:cs="Times New Roman"/>
        </w:rPr>
      </w:pPr>
    </w:p>
    <w:p w14:paraId="01031184" w14:textId="43DF4D64" w:rsidR="00D623BB" w:rsidRPr="00B8408A" w:rsidRDefault="00D623BB" w:rsidP="00B8408A">
      <w:pPr>
        <w:tabs>
          <w:tab w:val="left" w:pos="720"/>
          <w:tab w:val="left" w:pos="1440"/>
          <w:tab w:val="left" w:pos="2160"/>
          <w:tab w:val="left" w:pos="2880"/>
          <w:tab w:val="left" w:pos="3600"/>
        </w:tabs>
        <w:spacing w:after="0" w:line="240" w:lineRule="auto"/>
        <w:ind w:left="720"/>
        <w:rPr>
          <w:rFonts w:ascii="Times New Roman" w:eastAsia="Times New Roman" w:hAnsi="Times New Roman" w:cs="Times New Roman"/>
        </w:rPr>
      </w:pPr>
      <w:r w:rsidRPr="00B8408A">
        <w:rPr>
          <w:rFonts w:ascii="Times New Roman" w:eastAsia="Times New Roman" w:hAnsi="Times New Roman" w:cs="Times New Roman"/>
        </w:rPr>
        <w:t>All transfers within a 12-month period by persons acting in concert are aggregated for the purpose of determining whether a controlling interest transfer has taken place.</w:t>
      </w:r>
    </w:p>
    <w:p w14:paraId="79A3798A" w14:textId="77777777" w:rsidR="00C05B39" w:rsidRPr="00B8408A" w:rsidRDefault="00C05B39" w:rsidP="003D519C">
      <w:pPr>
        <w:pStyle w:val="ListParagraph"/>
        <w:tabs>
          <w:tab w:val="left" w:pos="720"/>
          <w:tab w:val="left" w:pos="1440"/>
          <w:tab w:val="left" w:pos="2160"/>
          <w:tab w:val="left" w:pos="2880"/>
          <w:tab w:val="left" w:pos="3600"/>
        </w:tabs>
        <w:spacing w:after="0" w:line="240" w:lineRule="auto"/>
        <w:ind w:left="1440"/>
        <w:rPr>
          <w:rFonts w:ascii="Times New Roman" w:eastAsia="Times New Roman" w:hAnsi="Times New Roman" w:cs="Times New Roman"/>
        </w:rPr>
      </w:pPr>
    </w:p>
    <w:p w14:paraId="7F39DA25" w14:textId="2466D03F" w:rsidR="00C05B39" w:rsidRPr="00B8408A" w:rsidRDefault="00C05B39" w:rsidP="00B8408A">
      <w:pPr>
        <w:pStyle w:val="ListParagraph"/>
        <w:tabs>
          <w:tab w:val="left" w:pos="720"/>
          <w:tab w:val="left" w:pos="1440"/>
          <w:tab w:val="left" w:pos="2160"/>
          <w:tab w:val="left" w:pos="2880"/>
          <w:tab w:val="left" w:pos="3600"/>
        </w:tabs>
        <w:spacing w:after="0" w:line="240" w:lineRule="auto"/>
        <w:ind w:left="1440"/>
        <w:rPr>
          <w:rFonts w:ascii="Times New Roman" w:eastAsia="Times New Roman" w:hAnsi="Times New Roman" w:cs="Times New Roman"/>
        </w:rPr>
      </w:pPr>
      <w:r w:rsidRPr="00B8408A">
        <w:rPr>
          <w:rFonts w:ascii="Times New Roman" w:eastAsia="Times New Roman" w:hAnsi="Times New Roman" w:cs="Times New Roman"/>
          <w:b/>
          <w:bCs/>
        </w:rPr>
        <w:t xml:space="preserve">Example </w:t>
      </w:r>
      <w:r w:rsidR="009070B2" w:rsidRPr="00B8408A">
        <w:rPr>
          <w:rFonts w:ascii="Times New Roman" w:eastAsia="Times New Roman" w:hAnsi="Times New Roman" w:cs="Times New Roman"/>
          <w:b/>
          <w:bCs/>
        </w:rPr>
        <w:t>6</w:t>
      </w:r>
      <w:r w:rsidRPr="00B8408A">
        <w:rPr>
          <w:rFonts w:ascii="Times New Roman" w:eastAsia="Times New Roman" w:hAnsi="Times New Roman" w:cs="Times New Roman"/>
          <w:b/>
          <w:bCs/>
        </w:rPr>
        <w:t>.</w:t>
      </w:r>
      <w:r w:rsidRPr="00B8408A">
        <w:rPr>
          <w:rFonts w:ascii="Times New Roman" w:eastAsia="Times New Roman" w:hAnsi="Times New Roman" w:cs="Times New Roman"/>
        </w:rPr>
        <w:t xml:space="preserve">  </w:t>
      </w:r>
      <w:r w:rsidR="009070B2" w:rsidRPr="00B8408A">
        <w:rPr>
          <w:rFonts w:ascii="Times New Roman" w:eastAsia="Times New Roman" w:hAnsi="Times New Roman" w:cs="Times New Roman"/>
        </w:rPr>
        <w:t>Company A and Company B</w:t>
      </w:r>
      <w:r w:rsidR="00D7090F" w:rsidRPr="00B8408A">
        <w:rPr>
          <w:rFonts w:ascii="Times New Roman" w:eastAsia="Times New Roman" w:hAnsi="Times New Roman" w:cs="Times New Roman"/>
        </w:rPr>
        <w:t xml:space="preserve"> </w:t>
      </w:r>
      <w:r w:rsidR="009070B2" w:rsidRPr="00B8408A">
        <w:rPr>
          <w:rFonts w:ascii="Times New Roman" w:eastAsia="Times New Roman" w:hAnsi="Times New Roman" w:cs="Times New Roman"/>
        </w:rPr>
        <w:t>work in concert</w:t>
      </w:r>
      <w:r w:rsidR="00D7090F" w:rsidRPr="00B8408A">
        <w:rPr>
          <w:rFonts w:ascii="Times New Roman" w:eastAsia="Times New Roman" w:hAnsi="Times New Roman" w:cs="Times New Roman"/>
        </w:rPr>
        <w:t xml:space="preserve"> to acquire a controlling interest in Company C.  Company A and Company </w:t>
      </w:r>
      <w:proofErr w:type="spellStart"/>
      <w:r w:rsidR="00D7090F" w:rsidRPr="00B8408A">
        <w:rPr>
          <w:rFonts w:ascii="Times New Roman" w:eastAsia="Times New Roman" w:hAnsi="Times New Roman" w:cs="Times New Roman"/>
        </w:rPr>
        <w:t>B</w:t>
      </w:r>
      <w:r w:rsidR="009070B2" w:rsidRPr="00B8408A">
        <w:rPr>
          <w:rFonts w:ascii="Times New Roman" w:eastAsia="Times New Roman" w:hAnsi="Times New Roman" w:cs="Times New Roman"/>
        </w:rPr>
        <w:t xml:space="preserve"> each</w:t>
      </w:r>
      <w:proofErr w:type="spellEnd"/>
      <w:r w:rsidRPr="00B8408A">
        <w:rPr>
          <w:rFonts w:ascii="Times New Roman" w:eastAsia="Times New Roman" w:hAnsi="Times New Roman" w:cs="Times New Roman"/>
        </w:rPr>
        <w:t xml:space="preserve"> acquire a 40% interest in Company C from an unrelated individual.  Company A and </w:t>
      </w:r>
      <w:r w:rsidR="00271AAC" w:rsidRPr="00B8408A">
        <w:rPr>
          <w:rFonts w:ascii="Times New Roman" w:eastAsia="Times New Roman" w:hAnsi="Times New Roman" w:cs="Times New Roman"/>
        </w:rPr>
        <w:t xml:space="preserve">Company </w:t>
      </w:r>
      <w:r w:rsidRPr="00B8408A">
        <w:rPr>
          <w:rFonts w:ascii="Times New Roman" w:eastAsia="Times New Roman" w:hAnsi="Times New Roman" w:cs="Times New Roman"/>
        </w:rPr>
        <w:t>B</w:t>
      </w:r>
      <w:r w:rsidR="001E6624" w:rsidRPr="00B8408A">
        <w:rPr>
          <w:rFonts w:ascii="Times New Roman" w:eastAsia="Times New Roman" w:hAnsi="Times New Roman" w:cs="Times New Roman"/>
        </w:rPr>
        <w:t xml:space="preserve">’s </w:t>
      </w:r>
      <w:r w:rsidR="00271AAC" w:rsidRPr="00B8408A">
        <w:rPr>
          <w:rFonts w:ascii="Times New Roman" w:eastAsia="Times New Roman" w:hAnsi="Times New Roman" w:cs="Times New Roman"/>
        </w:rPr>
        <w:t xml:space="preserve">respective interests are aggregated for purposes of the controlling interest transfer tax.  Company A and Company B </w:t>
      </w:r>
      <w:r w:rsidRPr="00B8408A">
        <w:rPr>
          <w:rFonts w:ascii="Times New Roman" w:eastAsia="Times New Roman" w:hAnsi="Times New Roman" w:cs="Times New Roman"/>
        </w:rPr>
        <w:t xml:space="preserve">have collectively acquired 80% of Company C.  </w:t>
      </w:r>
    </w:p>
    <w:p w14:paraId="6DC39DB6"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5B2A13C2" w14:textId="77777777" w:rsidR="004935FD" w:rsidRPr="00B8408A" w:rsidRDefault="004935FD"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2E89E67E"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Cs/>
        </w:rPr>
      </w:pPr>
      <w:r w:rsidRPr="00B8408A">
        <w:rPr>
          <w:rFonts w:ascii="Times New Roman" w:eastAsia="Times New Roman" w:hAnsi="Times New Roman" w:cs="Times New Roman"/>
          <w:b/>
        </w:rPr>
        <w:t>.04</w:t>
      </w:r>
      <w:r w:rsidRPr="00B8408A">
        <w:rPr>
          <w:rFonts w:ascii="Times New Roman" w:eastAsia="Times New Roman" w:hAnsi="Times New Roman" w:cs="Times New Roman"/>
          <w:b/>
        </w:rPr>
        <w:tab/>
        <w:t>Tax</w:t>
      </w:r>
    </w:p>
    <w:p w14:paraId="7B5C34B4" w14:textId="36AB984A"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Cs/>
        </w:rPr>
      </w:pPr>
    </w:p>
    <w:p w14:paraId="262B4CF1" w14:textId="6A08BDEE" w:rsidR="00270D06" w:rsidRPr="00B8408A" w:rsidRDefault="004D6CE4" w:rsidP="00B867B0">
      <w:pPr>
        <w:tabs>
          <w:tab w:val="left" w:pos="720"/>
          <w:tab w:val="left" w:pos="1440"/>
          <w:tab w:val="left" w:pos="2160"/>
          <w:tab w:val="left" w:pos="2880"/>
          <w:tab w:val="left" w:pos="3600"/>
        </w:tabs>
        <w:spacing w:after="0" w:line="240" w:lineRule="auto"/>
        <w:ind w:left="1440" w:hanging="720"/>
        <w:rPr>
          <w:rFonts w:eastAsia="Times New Roman"/>
        </w:rPr>
      </w:pPr>
      <w:r w:rsidRPr="00B8408A">
        <w:rPr>
          <w:rFonts w:eastAsia="Times New Roman"/>
          <w:b/>
          <w:bCs/>
        </w:rPr>
        <w:t>A.</w:t>
      </w:r>
      <w:r w:rsidRPr="00B8408A">
        <w:rPr>
          <w:rFonts w:eastAsia="Times New Roman"/>
          <w:b/>
          <w:bCs/>
        </w:rPr>
        <w:tab/>
      </w:r>
      <w:r w:rsidR="002C6E9A" w:rsidRPr="00B8408A">
        <w:rPr>
          <w:rFonts w:eastAsia="Times New Roman"/>
          <w:b/>
          <w:bCs/>
        </w:rPr>
        <w:t xml:space="preserve">Tax </w:t>
      </w:r>
      <w:r w:rsidR="00417A74" w:rsidRPr="00B8408A">
        <w:rPr>
          <w:rFonts w:eastAsia="Times New Roman"/>
          <w:b/>
          <w:bCs/>
        </w:rPr>
        <w:t>imposed</w:t>
      </w:r>
      <w:r w:rsidR="002C6E9A" w:rsidRPr="00B8408A">
        <w:rPr>
          <w:rFonts w:eastAsia="Times New Roman"/>
          <w:b/>
          <w:bCs/>
        </w:rPr>
        <w:t>.</w:t>
      </w:r>
      <w:r w:rsidR="00D623BB" w:rsidRPr="00B8408A">
        <w:rPr>
          <w:rFonts w:eastAsia="Times New Roman"/>
        </w:rPr>
        <w:t xml:space="preserve">  </w:t>
      </w:r>
      <w:r w:rsidR="00270D06" w:rsidRPr="00B8408A">
        <w:rPr>
          <w:rFonts w:eastAsia="Times New Roman"/>
        </w:rPr>
        <w:t xml:space="preserve">The controlling interest transfer tax is imposed </w:t>
      </w:r>
      <w:r w:rsidR="00A363B8" w:rsidRPr="00B8408A">
        <w:rPr>
          <w:rFonts w:eastAsia="Times New Roman"/>
        </w:rPr>
        <w:t>50%</w:t>
      </w:r>
      <w:r w:rsidR="00270D06" w:rsidRPr="00B8408A">
        <w:rPr>
          <w:rFonts w:eastAsia="Times New Roman"/>
        </w:rPr>
        <w:t xml:space="preserve"> on the </w:t>
      </w:r>
      <w:r w:rsidR="00D34A36" w:rsidRPr="00B8408A">
        <w:rPr>
          <w:rFonts w:eastAsia="Times New Roman"/>
        </w:rPr>
        <w:t>transferor</w:t>
      </w:r>
      <w:r w:rsidR="00B867B0" w:rsidRPr="00B8408A">
        <w:rPr>
          <w:rFonts w:eastAsia="Times New Roman"/>
        </w:rPr>
        <w:t>(s)</w:t>
      </w:r>
      <w:r w:rsidR="00270D06" w:rsidRPr="00B8408A">
        <w:rPr>
          <w:rFonts w:eastAsia="Times New Roman"/>
        </w:rPr>
        <w:t xml:space="preserve"> and </w:t>
      </w:r>
      <w:r w:rsidR="00A363B8" w:rsidRPr="00B8408A">
        <w:rPr>
          <w:rFonts w:eastAsia="Times New Roman"/>
        </w:rPr>
        <w:t>50%</w:t>
      </w:r>
      <w:r w:rsidR="00270D06" w:rsidRPr="00B8408A">
        <w:rPr>
          <w:rFonts w:eastAsia="Times New Roman"/>
        </w:rPr>
        <w:t xml:space="preserve"> on the </w:t>
      </w:r>
      <w:r w:rsidR="00D34A36" w:rsidRPr="00B8408A">
        <w:rPr>
          <w:rFonts w:eastAsia="Times New Roman"/>
        </w:rPr>
        <w:t>transferee</w:t>
      </w:r>
      <w:r w:rsidR="00B867B0" w:rsidRPr="00B8408A">
        <w:rPr>
          <w:rFonts w:eastAsia="Times New Roman"/>
        </w:rPr>
        <w:t>(s)</w:t>
      </w:r>
      <w:r w:rsidR="009070B2" w:rsidRPr="00B8408A">
        <w:rPr>
          <w:rFonts w:eastAsia="Times New Roman"/>
        </w:rPr>
        <w:t xml:space="preserve"> of a controlling interest transfer</w:t>
      </w:r>
      <w:r w:rsidR="00270D06" w:rsidRPr="00B8408A">
        <w:rPr>
          <w:rFonts w:eastAsia="Times New Roman"/>
        </w:rPr>
        <w:t xml:space="preserve">. </w:t>
      </w:r>
      <w:r w:rsidR="00D34A36" w:rsidRPr="00B8408A">
        <w:rPr>
          <w:rFonts w:eastAsia="Times New Roman"/>
        </w:rPr>
        <w:t xml:space="preserve"> </w:t>
      </w:r>
      <w:r w:rsidR="00B867B0" w:rsidRPr="00B8408A">
        <w:rPr>
          <w:rFonts w:eastAsia="Times New Roman"/>
        </w:rPr>
        <w:t xml:space="preserve">The </w:t>
      </w:r>
      <w:r w:rsidR="009070B2" w:rsidRPr="00B8408A">
        <w:rPr>
          <w:rFonts w:eastAsia="Times New Roman"/>
        </w:rPr>
        <w:t xml:space="preserve">controlling interest </w:t>
      </w:r>
      <w:r w:rsidR="00B867B0" w:rsidRPr="00B8408A">
        <w:rPr>
          <w:rFonts w:eastAsia="Times New Roman"/>
        </w:rPr>
        <w:t xml:space="preserve">transfer tax is adjusted by the percentage of interest transferred.  </w:t>
      </w:r>
    </w:p>
    <w:p w14:paraId="3B44AA1A" w14:textId="77777777" w:rsidR="006939F6" w:rsidRPr="00B8408A" w:rsidRDefault="006939F6" w:rsidP="00B867B0">
      <w:pPr>
        <w:tabs>
          <w:tab w:val="left" w:pos="720"/>
          <w:tab w:val="left" w:pos="1440"/>
          <w:tab w:val="left" w:pos="2160"/>
          <w:tab w:val="left" w:pos="2880"/>
          <w:tab w:val="left" w:pos="3600"/>
        </w:tabs>
        <w:spacing w:after="0" w:line="240" w:lineRule="auto"/>
        <w:ind w:left="1440" w:hanging="720"/>
        <w:rPr>
          <w:rFonts w:eastAsia="Times New Roman"/>
        </w:rPr>
      </w:pPr>
    </w:p>
    <w:p w14:paraId="72E2D61C" w14:textId="4D3D0F87" w:rsidR="006939F6" w:rsidRPr="00B8408A" w:rsidRDefault="006939F6" w:rsidP="0099732E">
      <w:pPr>
        <w:tabs>
          <w:tab w:val="left" w:pos="720"/>
          <w:tab w:val="left" w:pos="1440"/>
          <w:tab w:val="left" w:pos="2160"/>
          <w:tab w:val="left" w:pos="2880"/>
          <w:tab w:val="left" w:pos="3600"/>
        </w:tabs>
        <w:spacing w:after="0" w:line="240" w:lineRule="auto"/>
        <w:ind w:left="2160" w:hanging="720"/>
        <w:rPr>
          <w:rFonts w:eastAsia="Times New Roman"/>
        </w:rPr>
      </w:pPr>
      <w:r w:rsidRPr="00B8408A">
        <w:rPr>
          <w:rFonts w:eastAsia="Times New Roman"/>
          <w:b/>
          <w:bCs/>
        </w:rPr>
        <w:tab/>
        <w:t xml:space="preserve">Example </w:t>
      </w:r>
      <w:r w:rsidR="009070B2" w:rsidRPr="00B8408A">
        <w:rPr>
          <w:rFonts w:eastAsia="Times New Roman"/>
          <w:b/>
          <w:bCs/>
        </w:rPr>
        <w:t>7</w:t>
      </w:r>
      <w:r w:rsidRPr="00B8408A">
        <w:rPr>
          <w:rFonts w:eastAsia="Times New Roman"/>
          <w:b/>
          <w:bCs/>
        </w:rPr>
        <w:t>.</w:t>
      </w:r>
      <w:r w:rsidRPr="00B8408A">
        <w:rPr>
          <w:rFonts w:eastAsia="Times New Roman"/>
        </w:rPr>
        <w:t xml:space="preserve">  Within a 12-month period, Company A acquires a 75% interest in Company B from </w:t>
      </w:r>
      <w:r w:rsidR="0014743B" w:rsidRPr="00B8408A">
        <w:rPr>
          <w:rFonts w:eastAsia="Times New Roman"/>
        </w:rPr>
        <w:t>unrelated Individual A</w:t>
      </w:r>
      <w:r w:rsidRPr="00B8408A">
        <w:rPr>
          <w:rFonts w:eastAsia="Times New Roman"/>
        </w:rPr>
        <w:t>.  Company B owns real property in Maine with a value of $</w:t>
      </w:r>
      <w:r w:rsidR="00F840E9" w:rsidRPr="00B8408A">
        <w:rPr>
          <w:rFonts w:eastAsia="Times New Roman"/>
        </w:rPr>
        <w:t>5</w:t>
      </w:r>
      <w:r w:rsidRPr="00B8408A">
        <w:rPr>
          <w:rFonts w:eastAsia="Times New Roman"/>
        </w:rPr>
        <w:t>00,000 at the time of the transfer.  A controlling interest transfer has occurred.</w:t>
      </w:r>
      <w:r w:rsidR="00417A74" w:rsidRPr="00B8408A">
        <w:rPr>
          <w:rFonts w:eastAsia="Times New Roman"/>
        </w:rPr>
        <w:t xml:space="preserve"> </w:t>
      </w:r>
      <w:r w:rsidR="00661537" w:rsidRPr="00B8408A">
        <w:rPr>
          <w:rFonts w:eastAsia="Times New Roman"/>
        </w:rPr>
        <w:t>Company A owes tax on 75% of the</w:t>
      </w:r>
      <w:r w:rsidR="00F840E9" w:rsidRPr="00B8408A">
        <w:rPr>
          <w:rFonts w:eastAsia="Times New Roman"/>
        </w:rPr>
        <w:t xml:space="preserve"> value of the real property </w:t>
      </w:r>
      <w:r w:rsidR="009070B2" w:rsidRPr="00B8408A">
        <w:rPr>
          <w:rFonts w:eastAsia="Times New Roman"/>
        </w:rPr>
        <w:t xml:space="preserve">transferred. </w:t>
      </w:r>
      <w:r w:rsidR="00F840E9" w:rsidRPr="00B8408A">
        <w:rPr>
          <w:rFonts w:eastAsia="Times New Roman"/>
        </w:rPr>
        <w:t xml:space="preserve"> </w:t>
      </w:r>
    </w:p>
    <w:p w14:paraId="3D539DC9" w14:textId="4A426AAF" w:rsidR="0099732E" w:rsidRPr="00B8408A" w:rsidRDefault="006939F6" w:rsidP="0099732E">
      <w:pPr>
        <w:tabs>
          <w:tab w:val="left" w:pos="720"/>
          <w:tab w:val="left" w:pos="1440"/>
          <w:tab w:val="left" w:pos="2160"/>
          <w:tab w:val="left" w:pos="2880"/>
          <w:tab w:val="left" w:pos="3600"/>
        </w:tabs>
        <w:spacing w:after="0" w:line="240" w:lineRule="auto"/>
        <w:ind w:left="2160" w:hanging="720"/>
        <w:rPr>
          <w:rFonts w:eastAsia="Times New Roman"/>
        </w:rPr>
      </w:pPr>
      <w:r w:rsidRPr="00B8408A">
        <w:rPr>
          <w:rFonts w:eastAsia="Times New Roman"/>
        </w:rPr>
        <w:tab/>
      </w:r>
    </w:p>
    <w:p w14:paraId="4FDE1B87" w14:textId="4B062590" w:rsidR="00861018" w:rsidRPr="00B8408A" w:rsidRDefault="00414F6A" w:rsidP="00536D54">
      <w:pPr>
        <w:tabs>
          <w:tab w:val="left" w:pos="720"/>
          <w:tab w:val="left" w:pos="1440"/>
          <w:tab w:val="left" w:pos="2160"/>
          <w:tab w:val="left" w:pos="2880"/>
          <w:tab w:val="left" w:pos="3600"/>
        </w:tabs>
        <w:spacing w:after="0" w:line="240" w:lineRule="auto"/>
        <w:ind w:left="1440"/>
        <w:rPr>
          <w:rFonts w:eastAsia="Times New Roman"/>
        </w:rPr>
      </w:pPr>
      <w:r w:rsidRPr="00B8408A">
        <w:rPr>
          <w:rFonts w:eastAsia="Times New Roman"/>
        </w:rPr>
        <w:t>L</w:t>
      </w:r>
      <w:r w:rsidR="002D1775" w:rsidRPr="00B8408A">
        <w:rPr>
          <w:rFonts w:eastAsia="Times New Roman"/>
        </w:rPr>
        <w:t xml:space="preserve">iability under the controlling interest transfer tax is imposed </w:t>
      </w:r>
      <w:r w:rsidR="008A1891" w:rsidRPr="00B8408A">
        <w:rPr>
          <w:rFonts w:eastAsia="Times New Roman"/>
        </w:rPr>
        <w:t>upon</w:t>
      </w:r>
      <w:r w:rsidR="002D1775" w:rsidRPr="00B8408A">
        <w:rPr>
          <w:rFonts w:eastAsia="Times New Roman"/>
        </w:rPr>
        <w:t xml:space="preserve"> the transferer(s) and transferee(s) on the date </w:t>
      </w:r>
      <w:r w:rsidR="00C9044A" w:rsidRPr="00B8408A">
        <w:rPr>
          <w:rFonts w:eastAsia="Times New Roman"/>
        </w:rPr>
        <w:t xml:space="preserve">that </w:t>
      </w:r>
      <w:r w:rsidR="002D1775" w:rsidRPr="00B8408A">
        <w:rPr>
          <w:rFonts w:eastAsia="Times New Roman"/>
        </w:rPr>
        <w:t xml:space="preserve">the transfer is </w:t>
      </w:r>
      <w:r w:rsidR="009F4D2E" w:rsidRPr="00B8408A">
        <w:rPr>
          <w:rFonts w:eastAsia="Times New Roman"/>
        </w:rPr>
        <w:t>consummated</w:t>
      </w:r>
      <w:r w:rsidR="002D1775" w:rsidRPr="00B8408A">
        <w:rPr>
          <w:rFonts w:eastAsia="Times New Roman"/>
        </w:rPr>
        <w:t>.</w:t>
      </w:r>
      <w:r w:rsidR="00861018" w:rsidRPr="00B8408A">
        <w:rPr>
          <w:rFonts w:eastAsia="Times New Roman"/>
        </w:rPr>
        <w:t xml:space="preserve">  </w:t>
      </w:r>
      <w:bookmarkStart w:id="0" w:name="_Hlk219199490"/>
      <w:r w:rsidR="00861018" w:rsidRPr="00B8408A">
        <w:rPr>
          <w:rFonts w:eastAsia="Times New Roman"/>
        </w:rPr>
        <w:t xml:space="preserve">In cases where a controlling interest transfer </w:t>
      </w:r>
      <w:r w:rsidR="003E6AEE" w:rsidRPr="00B8408A">
        <w:rPr>
          <w:rFonts w:eastAsia="Times New Roman"/>
        </w:rPr>
        <w:t xml:space="preserve">is </w:t>
      </w:r>
      <w:r w:rsidR="009F4D2E" w:rsidRPr="00B8408A">
        <w:rPr>
          <w:rFonts w:eastAsia="Times New Roman"/>
        </w:rPr>
        <w:t xml:space="preserve">consummated </w:t>
      </w:r>
      <w:r w:rsidR="00861018" w:rsidRPr="00B8408A">
        <w:rPr>
          <w:rFonts w:eastAsia="Times New Roman"/>
        </w:rPr>
        <w:t xml:space="preserve">as the result of a series of separate transfers within a 12-month period, liability is imposed </w:t>
      </w:r>
      <w:r w:rsidR="008A1891" w:rsidRPr="00B8408A">
        <w:rPr>
          <w:rFonts w:eastAsia="Times New Roman"/>
        </w:rPr>
        <w:t>on</w:t>
      </w:r>
      <w:r w:rsidR="00861018" w:rsidRPr="00B8408A">
        <w:rPr>
          <w:rFonts w:eastAsia="Times New Roman"/>
        </w:rPr>
        <w:t xml:space="preserve"> date of the final transfer</w:t>
      </w:r>
      <w:r w:rsidR="0080701D" w:rsidRPr="00B8408A">
        <w:rPr>
          <w:rFonts w:eastAsia="Times New Roman"/>
        </w:rPr>
        <w:t xml:space="preserve"> within the 12-month period</w:t>
      </w:r>
      <w:r w:rsidR="00861018" w:rsidRPr="00B8408A">
        <w:rPr>
          <w:rFonts w:eastAsia="Times New Roman"/>
        </w:rPr>
        <w:t>.</w:t>
      </w:r>
      <w:bookmarkEnd w:id="0"/>
      <w:r w:rsidR="002D1775" w:rsidRPr="00B8408A">
        <w:rPr>
          <w:rFonts w:eastAsia="Times New Roman"/>
        </w:rPr>
        <w:t xml:space="preserve">  </w:t>
      </w:r>
    </w:p>
    <w:p w14:paraId="24F656CE" w14:textId="77777777" w:rsidR="002D1775" w:rsidRPr="00B8408A" w:rsidRDefault="002D1775" w:rsidP="004D6CE4">
      <w:pPr>
        <w:tabs>
          <w:tab w:val="left" w:pos="720"/>
          <w:tab w:val="left" w:pos="1440"/>
          <w:tab w:val="left" w:pos="2160"/>
          <w:tab w:val="left" w:pos="2880"/>
          <w:tab w:val="left" w:pos="3600"/>
        </w:tabs>
        <w:spacing w:after="0" w:line="240" w:lineRule="auto"/>
        <w:ind w:left="1440" w:hanging="720"/>
        <w:rPr>
          <w:rFonts w:eastAsia="Times New Roman"/>
          <w:b/>
          <w:bCs/>
        </w:rPr>
      </w:pPr>
    </w:p>
    <w:p w14:paraId="1AD35B68" w14:textId="6C6B4CC4" w:rsidR="00D623BB" w:rsidRPr="00B8408A" w:rsidRDefault="002D1775" w:rsidP="004D6CE4">
      <w:pPr>
        <w:tabs>
          <w:tab w:val="left" w:pos="720"/>
          <w:tab w:val="left" w:pos="1440"/>
          <w:tab w:val="left" w:pos="2160"/>
          <w:tab w:val="left" w:pos="2880"/>
          <w:tab w:val="left" w:pos="3600"/>
        </w:tabs>
        <w:spacing w:after="0" w:line="240" w:lineRule="auto"/>
        <w:ind w:left="1440" w:hanging="720"/>
        <w:rPr>
          <w:rFonts w:eastAsia="Times New Roman"/>
        </w:rPr>
      </w:pPr>
      <w:r w:rsidRPr="00B8408A">
        <w:rPr>
          <w:rFonts w:eastAsia="Times New Roman"/>
          <w:b/>
          <w:bCs/>
        </w:rPr>
        <w:t>B.</w:t>
      </w:r>
      <w:r w:rsidRPr="00B8408A">
        <w:rPr>
          <w:rFonts w:eastAsia="Times New Roman"/>
          <w:b/>
          <w:bCs/>
        </w:rPr>
        <w:tab/>
      </w:r>
      <w:r w:rsidR="00FC6EC6" w:rsidRPr="00B8408A">
        <w:rPr>
          <w:rFonts w:eastAsia="Times New Roman"/>
          <w:b/>
          <w:bCs/>
        </w:rPr>
        <w:t xml:space="preserve">Market value.  </w:t>
      </w:r>
      <w:r w:rsidR="00AF2875" w:rsidRPr="00B8408A">
        <w:rPr>
          <w:rFonts w:eastAsia="Times New Roman"/>
        </w:rPr>
        <w:t xml:space="preserve">If the </w:t>
      </w:r>
      <w:r w:rsidR="00B867B0" w:rsidRPr="00B8408A">
        <w:rPr>
          <w:rFonts w:eastAsia="Times New Roman"/>
        </w:rPr>
        <w:t xml:space="preserve">controlling interest </w:t>
      </w:r>
      <w:r w:rsidR="00AF2875" w:rsidRPr="00B8408A">
        <w:rPr>
          <w:rFonts w:eastAsia="Times New Roman"/>
        </w:rPr>
        <w:t>transfer t</w:t>
      </w:r>
      <w:r w:rsidR="00BB441B" w:rsidRPr="00B8408A">
        <w:rPr>
          <w:rFonts w:eastAsia="Times New Roman"/>
        </w:rPr>
        <w:t>ax</w:t>
      </w:r>
      <w:r w:rsidR="00AF2875" w:rsidRPr="00B8408A">
        <w:rPr>
          <w:rFonts w:eastAsia="Times New Roman"/>
        </w:rPr>
        <w:t xml:space="preserve"> is</w:t>
      </w:r>
      <w:r w:rsidR="00BB441B" w:rsidRPr="00B8408A">
        <w:rPr>
          <w:rFonts w:eastAsia="Times New Roman"/>
        </w:rPr>
        <w:t xml:space="preserve"> </w:t>
      </w:r>
      <w:r w:rsidR="00D623BB" w:rsidRPr="00B8408A">
        <w:rPr>
          <w:rFonts w:eastAsia="Times New Roman"/>
        </w:rPr>
        <w:t xml:space="preserve">based on </w:t>
      </w:r>
      <w:r w:rsidR="005C561A" w:rsidRPr="00B8408A">
        <w:rPr>
          <w:rFonts w:eastAsia="Times New Roman"/>
        </w:rPr>
        <w:t>the market value</w:t>
      </w:r>
      <w:r w:rsidR="00231A7D" w:rsidRPr="00B8408A">
        <w:rPr>
          <w:rFonts w:eastAsia="Times New Roman"/>
        </w:rPr>
        <w:t xml:space="preserve"> of the real property</w:t>
      </w:r>
      <w:r w:rsidR="000B69E7" w:rsidRPr="00B8408A">
        <w:rPr>
          <w:rFonts w:eastAsia="Times New Roman"/>
        </w:rPr>
        <w:t>, rather than the actual consideration</w:t>
      </w:r>
      <w:r w:rsidR="00231A7D" w:rsidRPr="00B8408A">
        <w:rPr>
          <w:rFonts w:eastAsia="Times New Roman"/>
        </w:rPr>
        <w:t xml:space="preserve"> paid</w:t>
      </w:r>
      <w:r w:rsidR="000B69E7" w:rsidRPr="00B8408A">
        <w:rPr>
          <w:rFonts w:eastAsia="Times New Roman"/>
        </w:rPr>
        <w:t xml:space="preserve">, </w:t>
      </w:r>
      <w:r w:rsidR="00AF2875" w:rsidRPr="00B8408A">
        <w:rPr>
          <w:rFonts w:eastAsia="Times New Roman"/>
        </w:rPr>
        <w:t xml:space="preserve">the </w:t>
      </w:r>
      <w:r w:rsidR="009B3765" w:rsidRPr="00B8408A">
        <w:rPr>
          <w:rFonts w:eastAsia="Times New Roman"/>
        </w:rPr>
        <w:t xml:space="preserve">reported </w:t>
      </w:r>
      <w:r w:rsidR="00AF2875" w:rsidRPr="00B8408A">
        <w:rPr>
          <w:rFonts w:eastAsia="Times New Roman"/>
        </w:rPr>
        <w:t>value is</w:t>
      </w:r>
      <w:r w:rsidR="00D623BB" w:rsidRPr="00B8408A">
        <w:rPr>
          <w:rFonts w:eastAsia="Times New Roman"/>
        </w:rPr>
        <w:t xml:space="preserve"> subject to review by </w:t>
      </w:r>
      <w:r w:rsidR="00A05875" w:rsidRPr="00B8408A">
        <w:rPr>
          <w:rFonts w:eastAsia="Times New Roman"/>
        </w:rPr>
        <w:t>MRS</w:t>
      </w:r>
      <w:r w:rsidR="00D623BB" w:rsidRPr="00B8408A">
        <w:rPr>
          <w:rFonts w:eastAsia="Times New Roman"/>
        </w:rPr>
        <w:t>.  In determin</w:t>
      </w:r>
      <w:r w:rsidR="002C07A3" w:rsidRPr="00B8408A">
        <w:rPr>
          <w:rFonts w:eastAsia="Times New Roman"/>
        </w:rPr>
        <w:t>ing</w:t>
      </w:r>
      <w:r w:rsidR="00D623BB" w:rsidRPr="00B8408A">
        <w:rPr>
          <w:rFonts w:eastAsia="Times New Roman"/>
        </w:rPr>
        <w:t xml:space="preserve"> whether </w:t>
      </w:r>
      <w:r w:rsidR="002E477E" w:rsidRPr="00B8408A">
        <w:rPr>
          <w:rFonts w:eastAsia="Times New Roman"/>
        </w:rPr>
        <w:t>the reported</w:t>
      </w:r>
      <w:r w:rsidR="009649C0" w:rsidRPr="00B8408A">
        <w:rPr>
          <w:rFonts w:eastAsia="Times New Roman"/>
        </w:rPr>
        <w:t xml:space="preserve"> </w:t>
      </w:r>
      <w:r w:rsidR="005340B2" w:rsidRPr="00B8408A">
        <w:rPr>
          <w:rFonts w:eastAsia="Times New Roman"/>
        </w:rPr>
        <w:t>market value</w:t>
      </w:r>
      <w:r w:rsidR="00D623BB" w:rsidRPr="00B8408A">
        <w:rPr>
          <w:rFonts w:eastAsia="Times New Roman"/>
        </w:rPr>
        <w:t xml:space="preserve"> is reasonable, </w:t>
      </w:r>
      <w:r w:rsidR="00A05875" w:rsidRPr="00B8408A">
        <w:rPr>
          <w:rFonts w:eastAsia="Times New Roman"/>
        </w:rPr>
        <w:t>MRS</w:t>
      </w:r>
      <w:r w:rsidR="00D623BB" w:rsidRPr="00B8408A">
        <w:rPr>
          <w:rFonts w:eastAsia="Times New Roman"/>
        </w:rPr>
        <w:t xml:space="preserve"> may consider any or all of the following: </w:t>
      </w:r>
    </w:p>
    <w:p w14:paraId="396673D5"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2A767E0F" w14:textId="6907FCAC" w:rsidR="00D623BB" w:rsidRPr="00B8408A" w:rsidRDefault="004D6CE4" w:rsidP="004D6CE4">
      <w:pPr>
        <w:tabs>
          <w:tab w:val="left" w:pos="720"/>
          <w:tab w:val="left" w:pos="1440"/>
          <w:tab w:val="left" w:pos="2160"/>
          <w:tab w:val="left" w:pos="2880"/>
          <w:tab w:val="left" w:pos="3600"/>
        </w:tabs>
        <w:spacing w:after="0" w:line="240" w:lineRule="auto"/>
        <w:ind w:left="2160" w:hanging="720"/>
        <w:rPr>
          <w:rFonts w:eastAsia="Times New Roman"/>
        </w:rPr>
      </w:pPr>
      <w:r w:rsidRPr="00B8408A">
        <w:rPr>
          <w:rFonts w:eastAsia="Times New Roman"/>
        </w:rPr>
        <w:t>1.</w:t>
      </w:r>
      <w:r w:rsidRPr="00B8408A">
        <w:rPr>
          <w:rFonts w:eastAsia="Times New Roman"/>
        </w:rPr>
        <w:tab/>
      </w:r>
      <w:r w:rsidR="00D623BB" w:rsidRPr="00B8408A">
        <w:rPr>
          <w:rFonts w:eastAsia="Times New Roman"/>
        </w:rPr>
        <w:t xml:space="preserve">A </w:t>
      </w:r>
      <w:r w:rsidR="00B723FB" w:rsidRPr="00B8408A">
        <w:rPr>
          <w:rFonts w:eastAsia="Times New Roman"/>
        </w:rPr>
        <w:t xml:space="preserve">recent </w:t>
      </w:r>
      <w:r w:rsidR="00D623BB" w:rsidRPr="00B8408A">
        <w:rPr>
          <w:rFonts w:eastAsia="Times New Roman"/>
        </w:rPr>
        <w:t xml:space="preserve">appraisal of the </w:t>
      </w:r>
      <w:r w:rsidR="00B867B0" w:rsidRPr="00B8408A">
        <w:rPr>
          <w:rFonts w:eastAsia="Times New Roman"/>
        </w:rPr>
        <w:t xml:space="preserve">transferred real </w:t>
      </w:r>
      <w:r w:rsidR="00D623BB" w:rsidRPr="00B8408A">
        <w:rPr>
          <w:rFonts w:eastAsia="Times New Roman"/>
        </w:rPr>
        <w:t>property</w:t>
      </w:r>
      <w:r w:rsidR="00B867B0" w:rsidRPr="00B8408A">
        <w:rPr>
          <w:rFonts w:eastAsia="Times New Roman"/>
        </w:rPr>
        <w:t xml:space="preserve"> or properties</w:t>
      </w:r>
      <w:r w:rsidR="00D623BB" w:rsidRPr="00B8408A">
        <w:rPr>
          <w:rFonts w:eastAsia="Times New Roman"/>
        </w:rPr>
        <w:t xml:space="preserve">; </w:t>
      </w:r>
    </w:p>
    <w:p w14:paraId="1ECECA76" w14:textId="77777777" w:rsidR="00D623BB" w:rsidRPr="00B8408A" w:rsidRDefault="00D623BB" w:rsidP="004D6CE4">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p>
    <w:p w14:paraId="7E39CF81" w14:textId="4F65B18F" w:rsidR="00D623BB" w:rsidRPr="00B8408A" w:rsidRDefault="004D6CE4" w:rsidP="004D6CE4">
      <w:pPr>
        <w:tabs>
          <w:tab w:val="left" w:pos="720"/>
          <w:tab w:val="left" w:pos="1440"/>
          <w:tab w:val="left" w:pos="2160"/>
          <w:tab w:val="left" w:pos="2880"/>
          <w:tab w:val="left" w:pos="3600"/>
        </w:tabs>
        <w:spacing w:after="0" w:line="240" w:lineRule="auto"/>
        <w:ind w:left="2160" w:hanging="720"/>
        <w:rPr>
          <w:rFonts w:eastAsia="Times New Roman"/>
        </w:rPr>
      </w:pPr>
      <w:r w:rsidRPr="00B8408A">
        <w:rPr>
          <w:rFonts w:eastAsia="Times New Roman"/>
        </w:rPr>
        <w:t>2.</w:t>
      </w:r>
      <w:r w:rsidRPr="00B8408A">
        <w:rPr>
          <w:rFonts w:eastAsia="Times New Roman"/>
        </w:rPr>
        <w:tab/>
      </w:r>
      <w:r w:rsidR="00D623BB" w:rsidRPr="00B8408A">
        <w:rPr>
          <w:rFonts w:eastAsia="Times New Roman"/>
        </w:rPr>
        <w:t xml:space="preserve">An allocation of assets by the </w:t>
      </w:r>
      <w:r w:rsidR="00B867B0" w:rsidRPr="00B8408A">
        <w:rPr>
          <w:rFonts w:eastAsia="Times New Roman"/>
        </w:rPr>
        <w:t>transferor</w:t>
      </w:r>
      <w:r w:rsidR="002940F1" w:rsidRPr="00B8408A">
        <w:rPr>
          <w:rFonts w:eastAsia="Times New Roman"/>
        </w:rPr>
        <w:t>(s)</w:t>
      </w:r>
      <w:r w:rsidR="00B867B0" w:rsidRPr="00B8408A">
        <w:rPr>
          <w:rFonts w:eastAsia="Times New Roman"/>
        </w:rPr>
        <w:t xml:space="preserve"> </w:t>
      </w:r>
      <w:r w:rsidR="00D623BB" w:rsidRPr="00B8408A">
        <w:rPr>
          <w:rFonts w:eastAsia="Times New Roman"/>
        </w:rPr>
        <w:t xml:space="preserve">or the </w:t>
      </w:r>
      <w:r w:rsidR="00B867B0" w:rsidRPr="00B8408A">
        <w:rPr>
          <w:rFonts w:eastAsia="Times New Roman"/>
        </w:rPr>
        <w:t>transferee</w:t>
      </w:r>
      <w:r w:rsidR="002940F1" w:rsidRPr="00B8408A">
        <w:rPr>
          <w:rFonts w:eastAsia="Times New Roman"/>
        </w:rPr>
        <w:t>(s)</w:t>
      </w:r>
      <w:r w:rsidR="00B867B0" w:rsidRPr="00B8408A">
        <w:rPr>
          <w:rFonts w:eastAsia="Times New Roman"/>
        </w:rPr>
        <w:t xml:space="preserve"> </w:t>
      </w:r>
      <w:r w:rsidR="00D623BB" w:rsidRPr="00B8408A">
        <w:rPr>
          <w:rFonts w:eastAsia="Times New Roman"/>
        </w:rPr>
        <w:t xml:space="preserve">made pursuant to section 1060 of the Internal Revenue Code and reported to the Internal Revenue Service; </w:t>
      </w:r>
    </w:p>
    <w:p w14:paraId="0ADA8260" w14:textId="77777777" w:rsidR="00D623BB" w:rsidRPr="00B8408A" w:rsidRDefault="00D623BB" w:rsidP="004D6CE4">
      <w:pPr>
        <w:tabs>
          <w:tab w:val="left" w:pos="720"/>
          <w:tab w:val="left" w:pos="1440"/>
          <w:tab w:val="left" w:pos="2160"/>
          <w:tab w:val="left" w:pos="2880"/>
          <w:tab w:val="left" w:pos="3600"/>
        </w:tabs>
        <w:spacing w:after="0" w:line="240" w:lineRule="auto"/>
        <w:ind w:left="2160" w:hanging="720"/>
        <w:contextualSpacing/>
        <w:rPr>
          <w:rFonts w:ascii="Times New Roman" w:eastAsia="Times New Roman" w:hAnsi="Times New Roman" w:cs="Times New Roman"/>
        </w:rPr>
      </w:pPr>
    </w:p>
    <w:p w14:paraId="7BC84FBF" w14:textId="05D4404C" w:rsidR="00D623BB" w:rsidRPr="00B8408A" w:rsidRDefault="004D6CE4" w:rsidP="004D6CE4">
      <w:pPr>
        <w:tabs>
          <w:tab w:val="left" w:pos="720"/>
          <w:tab w:val="left" w:pos="1440"/>
          <w:tab w:val="left" w:pos="2160"/>
          <w:tab w:val="left" w:pos="2880"/>
          <w:tab w:val="left" w:pos="3600"/>
        </w:tabs>
        <w:spacing w:after="0" w:line="240" w:lineRule="auto"/>
        <w:ind w:left="2160" w:hanging="720"/>
        <w:rPr>
          <w:rFonts w:eastAsia="Times New Roman"/>
        </w:rPr>
      </w:pPr>
      <w:r w:rsidRPr="00B8408A">
        <w:rPr>
          <w:rFonts w:eastAsia="Times New Roman"/>
        </w:rPr>
        <w:t>3.</w:t>
      </w:r>
      <w:r w:rsidRPr="00B8408A">
        <w:rPr>
          <w:rFonts w:eastAsia="Times New Roman"/>
        </w:rPr>
        <w:tab/>
      </w:r>
      <w:r w:rsidR="00D623BB" w:rsidRPr="00B8408A">
        <w:rPr>
          <w:rFonts w:eastAsia="Times New Roman"/>
        </w:rPr>
        <w:t xml:space="preserve">The </w:t>
      </w:r>
      <w:r w:rsidR="00A31110" w:rsidRPr="00B8408A">
        <w:rPr>
          <w:rFonts w:eastAsia="Times New Roman"/>
        </w:rPr>
        <w:t xml:space="preserve">adjusted assessed value </w:t>
      </w:r>
      <w:r w:rsidR="00D623BB" w:rsidRPr="00B8408A">
        <w:rPr>
          <w:rFonts w:eastAsia="Times New Roman"/>
        </w:rPr>
        <w:t xml:space="preserve">of the </w:t>
      </w:r>
      <w:r w:rsidR="00390FB3" w:rsidRPr="00B8408A">
        <w:rPr>
          <w:rFonts w:eastAsia="Times New Roman"/>
        </w:rPr>
        <w:t xml:space="preserve">transferred </w:t>
      </w:r>
      <w:r w:rsidR="00B867B0" w:rsidRPr="00B8408A">
        <w:rPr>
          <w:rFonts w:eastAsia="Times New Roman"/>
        </w:rPr>
        <w:t xml:space="preserve">real </w:t>
      </w:r>
      <w:r w:rsidR="003E6AEE" w:rsidRPr="00B8408A">
        <w:rPr>
          <w:rFonts w:eastAsia="Times New Roman"/>
        </w:rPr>
        <w:t>property</w:t>
      </w:r>
      <w:r w:rsidR="00A31110" w:rsidRPr="00B8408A">
        <w:rPr>
          <w:rFonts w:eastAsia="Times New Roman"/>
        </w:rPr>
        <w:t xml:space="preserve">; </w:t>
      </w:r>
      <w:r w:rsidR="00510E59" w:rsidRPr="00B8408A">
        <w:rPr>
          <w:rFonts w:eastAsia="Times New Roman"/>
        </w:rPr>
        <w:t>and</w:t>
      </w:r>
    </w:p>
    <w:p w14:paraId="3990D0D7" w14:textId="03A8A4A5" w:rsidR="00510E59" w:rsidRPr="00B8408A" w:rsidRDefault="00510E59" w:rsidP="004D6CE4">
      <w:pPr>
        <w:tabs>
          <w:tab w:val="left" w:pos="720"/>
          <w:tab w:val="left" w:pos="1440"/>
          <w:tab w:val="left" w:pos="2160"/>
          <w:tab w:val="left" w:pos="2880"/>
          <w:tab w:val="left" w:pos="3600"/>
        </w:tabs>
        <w:spacing w:after="0" w:line="240" w:lineRule="auto"/>
        <w:ind w:left="2160" w:hanging="720"/>
        <w:rPr>
          <w:rFonts w:eastAsia="Times New Roman"/>
        </w:rPr>
      </w:pPr>
    </w:p>
    <w:p w14:paraId="77C10DED" w14:textId="3AB34494" w:rsidR="00510E59" w:rsidRPr="00B8408A" w:rsidRDefault="00510E59" w:rsidP="004D6CE4">
      <w:pPr>
        <w:tabs>
          <w:tab w:val="left" w:pos="720"/>
          <w:tab w:val="left" w:pos="1440"/>
          <w:tab w:val="left" w:pos="2160"/>
          <w:tab w:val="left" w:pos="2880"/>
          <w:tab w:val="left" w:pos="3600"/>
        </w:tabs>
        <w:spacing w:after="0" w:line="240" w:lineRule="auto"/>
        <w:ind w:left="2160" w:hanging="720"/>
        <w:rPr>
          <w:rFonts w:eastAsia="Times New Roman"/>
        </w:rPr>
      </w:pPr>
      <w:r w:rsidRPr="00B8408A">
        <w:rPr>
          <w:rFonts w:eastAsia="Times New Roman"/>
        </w:rPr>
        <w:lastRenderedPageBreak/>
        <w:t>4.</w:t>
      </w:r>
      <w:r w:rsidRPr="00B8408A">
        <w:rPr>
          <w:rFonts w:eastAsia="Times New Roman"/>
        </w:rPr>
        <w:tab/>
        <w:t xml:space="preserve">Other evidence that the </w:t>
      </w:r>
      <w:r w:rsidR="002940F1" w:rsidRPr="00B8408A">
        <w:rPr>
          <w:rFonts w:eastAsia="Times New Roman"/>
        </w:rPr>
        <w:t xml:space="preserve">transferor(s) or transferee(s) </w:t>
      </w:r>
      <w:r w:rsidRPr="00B8408A">
        <w:rPr>
          <w:rFonts w:eastAsia="Times New Roman"/>
        </w:rPr>
        <w:t>may present</w:t>
      </w:r>
      <w:r w:rsidR="00661537" w:rsidRPr="00B8408A">
        <w:rPr>
          <w:rFonts w:eastAsia="Times New Roman"/>
        </w:rPr>
        <w:t>, or that MRS may request</w:t>
      </w:r>
      <w:r w:rsidR="00916750" w:rsidRPr="00B8408A">
        <w:rPr>
          <w:rFonts w:eastAsia="Times New Roman"/>
        </w:rPr>
        <w:t>,</w:t>
      </w:r>
      <w:r w:rsidRPr="00B8408A">
        <w:rPr>
          <w:rFonts w:eastAsia="Times New Roman"/>
        </w:rPr>
        <w:t xml:space="preserve"> to prove market value of the </w:t>
      </w:r>
      <w:r w:rsidR="00A31110" w:rsidRPr="00B8408A">
        <w:rPr>
          <w:rFonts w:eastAsia="Times New Roman"/>
        </w:rPr>
        <w:t xml:space="preserve">transferred </w:t>
      </w:r>
      <w:r w:rsidR="00B867B0" w:rsidRPr="00B8408A">
        <w:rPr>
          <w:rFonts w:eastAsia="Times New Roman"/>
        </w:rPr>
        <w:t xml:space="preserve">real </w:t>
      </w:r>
      <w:r w:rsidRPr="00B8408A">
        <w:rPr>
          <w:rFonts w:eastAsia="Times New Roman"/>
        </w:rPr>
        <w:t>property.</w:t>
      </w:r>
    </w:p>
    <w:p w14:paraId="2071C868" w14:textId="702EBCB3" w:rsidR="00FE5644" w:rsidRPr="00B8408A" w:rsidRDefault="00FE5644" w:rsidP="00A143C5">
      <w:p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p>
    <w:p w14:paraId="6AF346AE" w14:textId="77777777" w:rsidR="00863040" w:rsidRPr="00B8408A" w:rsidRDefault="00863040" w:rsidP="00A143C5">
      <w:p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p>
    <w:p w14:paraId="2179A938" w14:textId="0A5AB89C"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bCs/>
        </w:rPr>
      </w:pPr>
      <w:r w:rsidRPr="00B8408A">
        <w:rPr>
          <w:rFonts w:ascii="Times New Roman" w:eastAsia="Times New Roman" w:hAnsi="Times New Roman" w:cs="Times New Roman"/>
          <w:b/>
          <w:bCs/>
        </w:rPr>
        <w:t>.05</w:t>
      </w:r>
      <w:r w:rsidRPr="00B8408A">
        <w:rPr>
          <w:rFonts w:ascii="Times New Roman" w:eastAsia="Times New Roman" w:hAnsi="Times New Roman" w:cs="Times New Roman"/>
          <w:b/>
          <w:bCs/>
        </w:rPr>
        <w:tab/>
      </w:r>
      <w:r w:rsidR="00C21AA0" w:rsidRPr="00B8408A">
        <w:rPr>
          <w:rFonts w:ascii="Times New Roman" w:eastAsia="Times New Roman" w:hAnsi="Times New Roman" w:cs="Times New Roman"/>
          <w:b/>
          <w:bCs/>
        </w:rPr>
        <w:t>Filing</w:t>
      </w:r>
      <w:r w:rsidR="001F615D" w:rsidRPr="00B8408A">
        <w:rPr>
          <w:rFonts w:ascii="Times New Roman" w:eastAsia="Times New Roman" w:hAnsi="Times New Roman" w:cs="Times New Roman"/>
          <w:b/>
          <w:bCs/>
        </w:rPr>
        <w:t xml:space="preserve"> and Payment</w:t>
      </w:r>
    </w:p>
    <w:p w14:paraId="535D8EF4"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bCs/>
        </w:rPr>
      </w:pPr>
    </w:p>
    <w:p w14:paraId="5C58A032" w14:textId="0FA22A31" w:rsidR="00C21AA0" w:rsidRPr="00B8408A" w:rsidRDefault="00C21AA0" w:rsidP="00A410B2">
      <w:pPr>
        <w:tabs>
          <w:tab w:val="left" w:pos="720"/>
          <w:tab w:val="left" w:pos="1440"/>
          <w:tab w:val="left" w:pos="2160"/>
          <w:tab w:val="left" w:pos="2880"/>
          <w:tab w:val="left" w:pos="3600"/>
        </w:tabs>
        <w:spacing w:after="0" w:line="240" w:lineRule="auto"/>
        <w:ind w:left="720"/>
        <w:contextualSpacing/>
        <w:rPr>
          <w:rFonts w:ascii="Times New Roman" w:eastAsia="Times New Roman" w:hAnsi="Times New Roman" w:cs="Times New Roman"/>
        </w:rPr>
      </w:pPr>
      <w:r w:rsidRPr="00B8408A">
        <w:rPr>
          <w:rFonts w:ascii="Times New Roman" w:eastAsia="Times New Roman" w:hAnsi="Times New Roman" w:cs="Times New Roman"/>
        </w:rPr>
        <w:t>Controlling interest transfers must be reported to the register</w:t>
      </w:r>
      <w:r w:rsidR="003E6AEE" w:rsidRPr="00B8408A">
        <w:rPr>
          <w:rFonts w:ascii="Times New Roman" w:eastAsia="Times New Roman" w:hAnsi="Times New Roman" w:cs="Times New Roman"/>
        </w:rPr>
        <w:t>(s)</w:t>
      </w:r>
      <w:r w:rsidRPr="00B8408A">
        <w:rPr>
          <w:rFonts w:ascii="Times New Roman" w:eastAsia="Times New Roman" w:hAnsi="Times New Roman" w:cs="Times New Roman"/>
        </w:rPr>
        <w:t xml:space="preserve"> of deeds in the county or counties in which the transferred real property </w:t>
      </w:r>
      <w:r w:rsidR="00171156" w:rsidRPr="00B8408A">
        <w:rPr>
          <w:rFonts w:ascii="Times New Roman" w:eastAsia="Times New Roman" w:hAnsi="Times New Roman" w:cs="Times New Roman"/>
        </w:rPr>
        <w:t xml:space="preserve">is </w:t>
      </w:r>
      <w:r w:rsidRPr="00B8408A">
        <w:rPr>
          <w:rFonts w:ascii="Times New Roman" w:eastAsia="Times New Roman" w:hAnsi="Times New Roman" w:cs="Times New Roman"/>
        </w:rPr>
        <w:t xml:space="preserve">located within 30 days of the date of the </w:t>
      </w:r>
      <w:r w:rsidR="00661537" w:rsidRPr="00B8408A">
        <w:rPr>
          <w:rFonts w:ascii="Times New Roman" w:eastAsia="Times New Roman" w:hAnsi="Times New Roman" w:cs="Times New Roman"/>
        </w:rPr>
        <w:t xml:space="preserve">controlling interest </w:t>
      </w:r>
      <w:r w:rsidRPr="00B8408A">
        <w:rPr>
          <w:rFonts w:ascii="Times New Roman" w:eastAsia="Times New Roman" w:hAnsi="Times New Roman" w:cs="Times New Roman"/>
        </w:rPr>
        <w:t>transfer.</w:t>
      </w:r>
      <w:r w:rsidR="008A1891" w:rsidRPr="00B8408A">
        <w:rPr>
          <w:rFonts w:ascii="Times New Roman" w:eastAsia="Times New Roman" w:hAnsi="Times New Roman" w:cs="Times New Roman"/>
        </w:rPr>
        <w:t xml:space="preserve">  </w:t>
      </w:r>
    </w:p>
    <w:p w14:paraId="0DFF077A" w14:textId="77777777" w:rsidR="0080701D" w:rsidRPr="00B8408A" w:rsidRDefault="0080701D" w:rsidP="00B8408A">
      <w:pPr>
        <w:tabs>
          <w:tab w:val="left" w:pos="720"/>
          <w:tab w:val="left" w:pos="1440"/>
          <w:tab w:val="left" w:pos="2160"/>
          <w:tab w:val="left" w:pos="2880"/>
          <w:tab w:val="left" w:pos="3600"/>
        </w:tabs>
        <w:spacing w:after="0" w:line="240" w:lineRule="auto"/>
        <w:ind w:right="-120"/>
        <w:rPr>
          <w:rFonts w:ascii="Times New Roman" w:eastAsia="Times New Roman" w:hAnsi="Times New Roman" w:cs="Times New Roman"/>
        </w:rPr>
      </w:pPr>
    </w:p>
    <w:p w14:paraId="1A301DDB" w14:textId="55690027" w:rsidR="0080701D" w:rsidRPr="00B8408A" w:rsidRDefault="0080701D" w:rsidP="00A410B2">
      <w:pPr>
        <w:tabs>
          <w:tab w:val="left" w:pos="720"/>
          <w:tab w:val="left" w:pos="1440"/>
          <w:tab w:val="left" w:pos="2160"/>
          <w:tab w:val="left" w:pos="2880"/>
          <w:tab w:val="left" w:pos="3600"/>
        </w:tabs>
        <w:spacing w:after="0" w:line="240" w:lineRule="auto"/>
        <w:ind w:left="720" w:right="-120"/>
        <w:rPr>
          <w:rFonts w:ascii="Times New Roman" w:eastAsia="Times New Roman" w:hAnsi="Times New Roman" w:cs="Times New Roman"/>
        </w:rPr>
      </w:pPr>
      <w:r w:rsidRPr="00B8408A">
        <w:rPr>
          <w:rFonts w:ascii="Times New Roman" w:eastAsia="Times New Roman" w:hAnsi="Times New Roman" w:cs="Times New Roman"/>
        </w:rPr>
        <w:t xml:space="preserve">Controlling interest transfers are reported on the </w:t>
      </w:r>
      <w:r w:rsidR="00916750" w:rsidRPr="00B8408A">
        <w:rPr>
          <w:rFonts w:ascii="Times New Roman" w:eastAsia="Times New Roman" w:hAnsi="Times New Roman" w:cs="Times New Roman"/>
        </w:rPr>
        <w:t xml:space="preserve">CITTD. </w:t>
      </w:r>
      <w:r w:rsidRPr="00B8408A">
        <w:rPr>
          <w:rFonts w:ascii="Times New Roman" w:eastAsia="Times New Roman" w:hAnsi="Times New Roman" w:cs="Times New Roman"/>
        </w:rPr>
        <w:t xml:space="preserve"> The CITTD must be completed and submitted to the </w:t>
      </w:r>
      <w:r w:rsidR="00116A49" w:rsidRPr="00B8408A">
        <w:rPr>
          <w:rFonts w:ascii="Times New Roman" w:eastAsia="Times New Roman" w:hAnsi="Times New Roman" w:cs="Times New Roman"/>
        </w:rPr>
        <w:t xml:space="preserve">register(s) of deeds in </w:t>
      </w:r>
      <w:r w:rsidRPr="00B8408A">
        <w:rPr>
          <w:rFonts w:ascii="Times New Roman" w:eastAsia="Times New Roman" w:hAnsi="Times New Roman" w:cs="Times New Roman"/>
        </w:rPr>
        <w:t>county or counties in which the transferred real property is located within 30 days of the date of the transfer.</w:t>
      </w:r>
      <w:r w:rsidR="008A1891" w:rsidRPr="00B8408A">
        <w:rPr>
          <w:rFonts w:ascii="Times New Roman" w:eastAsia="Times New Roman" w:hAnsi="Times New Roman" w:cs="Times New Roman"/>
        </w:rPr>
        <w:t xml:space="preserve">  Payment of the tax is due to the applicable register</w:t>
      </w:r>
      <w:r w:rsidR="00B22C98" w:rsidRPr="00B8408A">
        <w:rPr>
          <w:rFonts w:ascii="Times New Roman" w:eastAsia="Times New Roman" w:hAnsi="Times New Roman" w:cs="Times New Roman"/>
        </w:rPr>
        <w:t>(s)</w:t>
      </w:r>
      <w:r w:rsidR="008A1891" w:rsidRPr="00B8408A">
        <w:rPr>
          <w:rFonts w:ascii="Times New Roman" w:eastAsia="Times New Roman" w:hAnsi="Times New Roman" w:cs="Times New Roman"/>
        </w:rPr>
        <w:t xml:space="preserve"> of deeds when a CITTD is filed.    </w:t>
      </w:r>
    </w:p>
    <w:p w14:paraId="029D58D3" w14:textId="77777777" w:rsidR="0080701D" w:rsidRPr="00B8408A" w:rsidRDefault="0080701D" w:rsidP="00B8408A">
      <w:p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p>
    <w:p w14:paraId="42B27F39" w14:textId="5310D89C" w:rsidR="00970FC6" w:rsidRPr="00B8408A" w:rsidRDefault="0080701D" w:rsidP="00970FC6">
      <w:pPr>
        <w:pStyle w:val="ListParagraph"/>
        <w:numPr>
          <w:ilvl w:val="0"/>
          <w:numId w:val="16"/>
        </w:num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r w:rsidRPr="00B8408A">
        <w:rPr>
          <w:rFonts w:ascii="Times New Roman" w:eastAsia="Times New Roman" w:hAnsi="Times New Roman" w:cs="Times New Roman"/>
          <w:b/>
          <w:bCs/>
        </w:rPr>
        <w:t xml:space="preserve">Multiple transfers.  </w:t>
      </w:r>
      <w:r w:rsidRPr="00B8408A">
        <w:rPr>
          <w:rFonts w:ascii="Times New Roman" w:eastAsia="Times New Roman" w:hAnsi="Times New Roman" w:cs="Times New Roman"/>
        </w:rPr>
        <w:t xml:space="preserve">In cases where a controlling interest transfer is </w:t>
      </w:r>
      <w:r w:rsidR="009B5C4F" w:rsidRPr="00B8408A">
        <w:rPr>
          <w:rFonts w:ascii="Times New Roman" w:eastAsia="Times New Roman" w:hAnsi="Times New Roman" w:cs="Times New Roman"/>
        </w:rPr>
        <w:t xml:space="preserve">consummated </w:t>
      </w:r>
      <w:r w:rsidRPr="00B8408A">
        <w:rPr>
          <w:rFonts w:ascii="Times New Roman" w:eastAsia="Times New Roman" w:hAnsi="Times New Roman" w:cs="Times New Roman"/>
        </w:rPr>
        <w:t xml:space="preserve">as the result of a series of separate transfers, the </w:t>
      </w:r>
      <w:r w:rsidR="00970FC6" w:rsidRPr="00B8408A">
        <w:rPr>
          <w:rFonts w:ascii="Times New Roman" w:eastAsia="Times New Roman" w:hAnsi="Times New Roman" w:cs="Times New Roman"/>
        </w:rPr>
        <w:t xml:space="preserve">CITTD </w:t>
      </w:r>
      <w:r w:rsidRPr="00B8408A">
        <w:rPr>
          <w:rFonts w:ascii="Times New Roman" w:eastAsia="Times New Roman" w:hAnsi="Times New Roman" w:cs="Times New Roman"/>
        </w:rPr>
        <w:t>must be submitted within 30 days of the date</w:t>
      </w:r>
      <w:r w:rsidR="009B5C4F" w:rsidRPr="00B8408A">
        <w:rPr>
          <w:rFonts w:ascii="Times New Roman" w:eastAsia="Times New Roman" w:hAnsi="Times New Roman" w:cs="Times New Roman"/>
        </w:rPr>
        <w:t xml:space="preserve"> that more than 50% of the entity is transferred. </w:t>
      </w:r>
      <w:r w:rsidRPr="00B8408A">
        <w:rPr>
          <w:rFonts w:ascii="Times New Roman" w:eastAsia="Times New Roman" w:hAnsi="Times New Roman" w:cs="Times New Roman"/>
        </w:rPr>
        <w:t xml:space="preserve"> </w:t>
      </w:r>
      <w:r w:rsidR="00661537" w:rsidRPr="00B8408A">
        <w:rPr>
          <w:rFonts w:ascii="Times New Roman" w:eastAsia="Times New Roman" w:hAnsi="Times New Roman" w:cs="Times New Roman"/>
        </w:rPr>
        <w:t>Any subsequent transfer</w:t>
      </w:r>
      <w:r w:rsidR="009B5C4F" w:rsidRPr="00B8408A">
        <w:rPr>
          <w:rFonts w:ascii="Times New Roman" w:eastAsia="Times New Roman" w:hAnsi="Times New Roman" w:cs="Times New Roman"/>
        </w:rPr>
        <w:t xml:space="preserve"> </w:t>
      </w:r>
      <w:r w:rsidR="00661537" w:rsidRPr="00B8408A">
        <w:rPr>
          <w:rFonts w:ascii="Times New Roman" w:eastAsia="Times New Roman" w:hAnsi="Times New Roman" w:cs="Times New Roman"/>
        </w:rPr>
        <w:t xml:space="preserve">of </w:t>
      </w:r>
      <w:r w:rsidR="006F267B" w:rsidRPr="00B8408A">
        <w:rPr>
          <w:rFonts w:ascii="Times New Roman" w:eastAsia="Times New Roman" w:hAnsi="Times New Roman" w:cs="Times New Roman"/>
        </w:rPr>
        <w:t xml:space="preserve">an interest in </w:t>
      </w:r>
      <w:r w:rsidR="00661537" w:rsidRPr="00B8408A">
        <w:rPr>
          <w:rFonts w:ascii="Times New Roman" w:eastAsia="Times New Roman" w:hAnsi="Times New Roman" w:cs="Times New Roman"/>
        </w:rPr>
        <w:t xml:space="preserve">the same entity </w:t>
      </w:r>
      <w:r w:rsidR="00970FC6" w:rsidRPr="00B8408A">
        <w:rPr>
          <w:rFonts w:ascii="Times New Roman" w:eastAsia="Times New Roman" w:hAnsi="Times New Roman" w:cs="Times New Roman"/>
        </w:rPr>
        <w:t xml:space="preserve">involving the same persons within 12 months </w:t>
      </w:r>
      <w:r w:rsidR="00661537" w:rsidRPr="00B8408A">
        <w:rPr>
          <w:rFonts w:ascii="Times New Roman" w:eastAsia="Times New Roman" w:hAnsi="Times New Roman" w:cs="Times New Roman"/>
        </w:rPr>
        <w:t>require</w:t>
      </w:r>
      <w:r w:rsidR="009B5C4F" w:rsidRPr="00B8408A">
        <w:rPr>
          <w:rFonts w:ascii="Times New Roman" w:eastAsia="Times New Roman" w:hAnsi="Times New Roman" w:cs="Times New Roman"/>
        </w:rPr>
        <w:t>s</w:t>
      </w:r>
      <w:r w:rsidR="00661537" w:rsidRPr="00B8408A">
        <w:rPr>
          <w:rFonts w:ascii="Times New Roman" w:eastAsia="Times New Roman" w:hAnsi="Times New Roman" w:cs="Times New Roman"/>
        </w:rPr>
        <w:t xml:space="preserve"> </w:t>
      </w:r>
      <w:r w:rsidR="009B5C4F" w:rsidRPr="00B8408A">
        <w:rPr>
          <w:rFonts w:ascii="Times New Roman" w:eastAsia="Times New Roman" w:hAnsi="Times New Roman" w:cs="Times New Roman"/>
        </w:rPr>
        <w:t>a</w:t>
      </w:r>
      <w:r w:rsidR="006F267B" w:rsidRPr="00B8408A">
        <w:rPr>
          <w:rFonts w:ascii="Times New Roman" w:eastAsia="Times New Roman" w:hAnsi="Times New Roman" w:cs="Times New Roman"/>
        </w:rPr>
        <w:t>n amended</w:t>
      </w:r>
      <w:r w:rsidR="009B5C4F" w:rsidRPr="00B8408A">
        <w:rPr>
          <w:rFonts w:ascii="Times New Roman" w:eastAsia="Times New Roman" w:hAnsi="Times New Roman" w:cs="Times New Roman"/>
        </w:rPr>
        <w:t xml:space="preserve"> </w:t>
      </w:r>
      <w:r w:rsidR="00970FC6" w:rsidRPr="00B8408A">
        <w:rPr>
          <w:rFonts w:ascii="Times New Roman" w:eastAsia="Times New Roman" w:hAnsi="Times New Roman" w:cs="Times New Roman"/>
        </w:rPr>
        <w:t xml:space="preserve">CITTD to be filed </w:t>
      </w:r>
      <w:r w:rsidR="009B5C4F" w:rsidRPr="00B8408A">
        <w:rPr>
          <w:rFonts w:ascii="Times New Roman" w:eastAsia="Times New Roman" w:hAnsi="Times New Roman" w:cs="Times New Roman"/>
        </w:rPr>
        <w:t>within 30</w:t>
      </w:r>
      <w:r w:rsidR="00970FC6" w:rsidRPr="00B8408A">
        <w:rPr>
          <w:rFonts w:ascii="Times New Roman" w:eastAsia="Times New Roman" w:hAnsi="Times New Roman" w:cs="Times New Roman"/>
        </w:rPr>
        <w:t xml:space="preserve"> </w:t>
      </w:r>
      <w:r w:rsidR="009B5C4F" w:rsidRPr="00B8408A">
        <w:rPr>
          <w:rFonts w:ascii="Times New Roman" w:eastAsia="Times New Roman" w:hAnsi="Times New Roman" w:cs="Times New Roman"/>
        </w:rPr>
        <w:t>days</w:t>
      </w:r>
      <w:r w:rsidR="00970FC6" w:rsidRPr="00B8408A">
        <w:rPr>
          <w:rFonts w:ascii="Times New Roman" w:eastAsia="Times New Roman" w:hAnsi="Times New Roman" w:cs="Times New Roman"/>
        </w:rPr>
        <w:t>.</w:t>
      </w:r>
      <w:r w:rsidR="009B5C4F" w:rsidRPr="00B8408A">
        <w:rPr>
          <w:rFonts w:ascii="Times New Roman" w:eastAsia="Times New Roman" w:hAnsi="Times New Roman" w:cs="Times New Roman"/>
        </w:rPr>
        <w:t xml:space="preserve"> </w:t>
      </w:r>
      <w:r w:rsidR="00970FC6" w:rsidRPr="00B8408A">
        <w:rPr>
          <w:rFonts w:ascii="Times New Roman" w:eastAsia="Times New Roman" w:hAnsi="Times New Roman" w:cs="Times New Roman"/>
        </w:rPr>
        <w:t xml:space="preserve"> </w:t>
      </w:r>
    </w:p>
    <w:p w14:paraId="651D21B4" w14:textId="77777777" w:rsidR="00970FC6" w:rsidRPr="00B8408A" w:rsidRDefault="00970FC6" w:rsidP="00970FC6">
      <w:p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p>
    <w:p w14:paraId="2D0D0808" w14:textId="0597404B" w:rsidR="00970FC6" w:rsidRPr="00B8408A" w:rsidRDefault="00970FC6" w:rsidP="00970FC6">
      <w:pPr>
        <w:tabs>
          <w:tab w:val="left" w:pos="720"/>
          <w:tab w:val="left" w:pos="1440"/>
          <w:tab w:val="left" w:pos="2160"/>
          <w:tab w:val="left" w:pos="2880"/>
          <w:tab w:val="left" w:pos="3600"/>
        </w:tabs>
        <w:spacing w:after="0" w:line="240" w:lineRule="auto"/>
        <w:ind w:left="2160"/>
        <w:rPr>
          <w:rFonts w:ascii="Times New Roman" w:eastAsia="Times New Roman" w:hAnsi="Times New Roman" w:cs="Times New Roman"/>
        </w:rPr>
      </w:pPr>
      <w:r w:rsidRPr="00B8408A">
        <w:rPr>
          <w:rFonts w:ascii="Times New Roman" w:eastAsia="Times New Roman" w:hAnsi="Times New Roman" w:cs="Times New Roman"/>
          <w:b/>
          <w:bCs/>
        </w:rPr>
        <w:t xml:space="preserve">Example 8. </w:t>
      </w:r>
      <w:r w:rsidRPr="00B8408A">
        <w:rPr>
          <w:rFonts w:ascii="Times New Roman" w:eastAsia="Times New Roman" w:hAnsi="Times New Roman" w:cs="Times New Roman"/>
        </w:rPr>
        <w:t xml:space="preserve"> </w:t>
      </w:r>
      <w:r w:rsidR="00353B0F" w:rsidRPr="00B8408A">
        <w:rPr>
          <w:rFonts w:ascii="Times New Roman" w:eastAsia="Times New Roman" w:hAnsi="Times New Roman" w:cs="Times New Roman"/>
        </w:rPr>
        <w:t>Beginning o</w:t>
      </w:r>
      <w:r w:rsidR="00A909C6" w:rsidRPr="00B8408A">
        <w:rPr>
          <w:rFonts w:ascii="Times New Roman" w:eastAsia="Times New Roman" w:hAnsi="Times New Roman" w:cs="Times New Roman"/>
        </w:rPr>
        <w:t xml:space="preserve">n January 1, </w:t>
      </w:r>
      <w:r w:rsidRPr="00B8408A">
        <w:rPr>
          <w:rFonts w:ascii="Times New Roman" w:eastAsia="Times New Roman" w:hAnsi="Times New Roman" w:cs="Times New Roman"/>
        </w:rPr>
        <w:t>Company A acquires a 10% interest in Company B from an unrelated individual</w:t>
      </w:r>
      <w:r w:rsidR="00353B0F" w:rsidRPr="00B8408A">
        <w:rPr>
          <w:rFonts w:ascii="Times New Roman" w:eastAsia="Times New Roman" w:hAnsi="Times New Roman" w:cs="Times New Roman"/>
        </w:rPr>
        <w:t xml:space="preserve"> each month, with the final transfer consummating on June 1</w:t>
      </w:r>
      <w:r w:rsidRPr="00B8408A">
        <w:rPr>
          <w:rFonts w:ascii="Times New Roman" w:eastAsia="Times New Roman" w:hAnsi="Times New Roman" w:cs="Times New Roman"/>
        </w:rPr>
        <w:t xml:space="preserve">.  </w:t>
      </w:r>
      <w:r w:rsidR="00A909C6" w:rsidRPr="00B8408A">
        <w:rPr>
          <w:rFonts w:ascii="Times New Roman" w:eastAsia="Times New Roman" w:hAnsi="Times New Roman" w:cs="Times New Roman"/>
        </w:rPr>
        <w:t>Company B owns real property in Maine.  On June 1</w:t>
      </w:r>
      <w:r w:rsidRPr="00B8408A">
        <w:rPr>
          <w:rFonts w:ascii="Times New Roman" w:eastAsia="Times New Roman" w:hAnsi="Times New Roman" w:cs="Times New Roman"/>
        </w:rPr>
        <w:t>, Company A has acquired 60%</w:t>
      </w:r>
      <w:r w:rsidR="006F267B" w:rsidRPr="00B8408A">
        <w:rPr>
          <w:rFonts w:ascii="Times New Roman" w:eastAsia="Times New Roman" w:hAnsi="Times New Roman" w:cs="Times New Roman"/>
        </w:rPr>
        <w:t>, and thus a controlling</w:t>
      </w:r>
      <w:r w:rsidRPr="00B8408A">
        <w:rPr>
          <w:rFonts w:ascii="Times New Roman" w:eastAsia="Times New Roman" w:hAnsi="Times New Roman" w:cs="Times New Roman"/>
        </w:rPr>
        <w:t xml:space="preserve"> interest</w:t>
      </w:r>
      <w:r w:rsidR="00353B0F" w:rsidRPr="00B8408A">
        <w:rPr>
          <w:rFonts w:ascii="Times New Roman" w:eastAsia="Times New Roman" w:hAnsi="Times New Roman" w:cs="Times New Roman"/>
        </w:rPr>
        <w:t>,</w:t>
      </w:r>
      <w:r w:rsidRPr="00B8408A">
        <w:rPr>
          <w:rFonts w:ascii="Times New Roman" w:eastAsia="Times New Roman" w:hAnsi="Times New Roman" w:cs="Times New Roman"/>
        </w:rPr>
        <w:t xml:space="preserve"> in Company B.</w:t>
      </w:r>
      <w:r w:rsidR="00A909C6" w:rsidRPr="00B8408A">
        <w:rPr>
          <w:rFonts w:ascii="Times New Roman" w:eastAsia="Times New Roman" w:hAnsi="Times New Roman" w:cs="Times New Roman"/>
        </w:rPr>
        <w:t xml:space="preserve">  </w:t>
      </w:r>
      <w:r w:rsidRPr="00B8408A">
        <w:rPr>
          <w:rFonts w:ascii="Times New Roman" w:eastAsia="Times New Roman" w:hAnsi="Times New Roman" w:cs="Times New Roman"/>
        </w:rPr>
        <w:t>Company A must submit a CITTD to the applicable register(s) of deeds within 30 days of the date that Company A acquired the 60% interest in Company B</w:t>
      </w:r>
      <w:r w:rsidR="00A909C6" w:rsidRPr="00B8408A">
        <w:rPr>
          <w:rFonts w:ascii="Times New Roman" w:eastAsia="Times New Roman" w:hAnsi="Times New Roman" w:cs="Times New Roman"/>
        </w:rPr>
        <w:t xml:space="preserve"> (June 1)</w:t>
      </w:r>
      <w:r w:rsidRPr="00B8408A">
        <w:rPr>
          <w:rFonts w:ascii="Times New Roman" w:eastAsia="Times New Roman" w:hAnsi="Times New Roman" w:cs="Times New Roman"/>
        </w:rPr>
        <w:t xml:space="preserve">.  Company A </w:t>
      </w:r>
      <w:r w:rsidR="006F267B" w:rsidRPr="00B8408A">
        <w:rPr>
          <w:rFonts w:ascii="Times New Roman" w:eastAsia="Times New Roman" w:hAnsi="Times New Roman" w:cs="Times New Roman"/>
        </w:rPr>
        <w:t xml:space="preserve">then acquires an additional 20% interest in Company B on </w:t>
      </w:r>
      <w:r w:rsidR="00353B0F" w:rsidRPr="00B8408A">
        <w:rPr>
          <w:rFonts w:ascii="Times New Roman" w:eastAsia="Times New Roman" w:hAnsi="Times New Roman" w:cs="Times New Roman"/>
        </w:rPr>
        <w:t>Novem</w:t>
      </w:r>
      <w:r w:rsidR="006F267B" w:rsidRPr="00B8408A">
        <w:rPr>
          <w:rFonts w:ascii="Times New Roman" w:eastAsia="Times New Roman" w:hAnsi="Times New Roman" w:cs="Times New Roman"/>
        </w:rPr>
        <w:t xml:space="preserve">ber 1.  Since this transfer occurred within 12 months of the </w:t>
      </w:r>
      <w:r w:rsidR="00353B0F" w:rsidRPr="00B8408A">
        <w:rPr>
          <w:rFonts w:ascii="Times New Roman" w:eastAsia="Times New Roman" w:hAnsi="Times New Roman" w:cs="Times New Roman"/>
        </w:rPr>
        <w:t>earlier series of transfers</w:t>
      </w:r>
      <w:r w:rsidR="006F267B" w:rsidRPr="00B8408A">
        <w:rPr>
          <w:rFonts w:ascii="Times New Roman" w:eastAsia="Times New Roman" w:hAnsi="Times New Roman" w:cs="Times New Roman"/>
        </w:rPr>
        <w:t xml:space="preserve">, Company A must file an amended </w:t>
      </w:r>
      <w:r w:rsidRPr="00B8408A">
        <w:rPr>
          <w:rFonts w:ascii="Times New Roman" w:eastAsia="Times New Roman" w:hAnsi="Times New Roman" w:cs="Times New Roman"/>
        </w:rPr>
        <w:t xml:space="preserve"> CITTD within 30 days of </w:t>
      </w:r>
      <w:r w:rsidR="006F267B" w:rsidRPr="00B8408A">
        <w:rPr>
          <w:rFonts w:ascii="Times New Roman" w:eastAsia="Times New Roman" w:hAnsi="Times New Roman" w:cs="Times New Roman"/>
        </w:rPr>
        <w:t xml:space="preserve">the </w:t>
      </w:r>
      <w:r w:rsidR="00353B0F" w:rsidRPr="00B8408A">
        <w:rPr>
          <w:rFonts w:ascii="Times New Roman" w:eastAsia="Times New Roman" w:hAnsi="Times New Roman" w:cs="Times New Roman"/>
        </w:rPr>
        <w:t>Novembe</w:t>
      </w:r>
      <w:r w:rsidR="006F267B" w:rsidRPr="00B8408A">
        <w:rPr>
          <w:rFonts w:ascii="Times New Roman" w:eastAsia="Times New Roman" w:hAnsi="Times New Roman" w:cs="Times New Roman"/>
        </w:rPr>
        <w:t>r 1 transfer</w:t>
      </w:r>
      <w:r w:rsidR="00353B0F" w:rsidRPr="00B8408A">
        <w:rPr>
          <w:rFonts w:ascii="Times New Roman" w:eastAsia="Times New Roman" w:hAnsi="Times New Roman" w:cs="Times New Roman"/>
        </w:rPr>
        <w:t xml:space="preserve"> to reflect all the transfers consummated during the 12-month period</w:t>
      </w:r>
      <w:r w:rsidRPr="00B8408A">
        <w:rPr>
          <w:rFonts w:ascii="Times New Roman" w:eastAsia="Times New Roman" w:hAnsi="Times New Roman" w:cs="Times New Roman"/>
        </w:rPr>
        <w:t xml:space="preserve">.  </w:t>
      </w:r>
    </w:p>
    <w:p w14:paraId="11D875CA" w14:textId="1CB85B7B" w:rsidR="00970FC6" w:rsidRPr="00B8408A" w:rsidRDefault="00970FC6" w:rsidP="00970FC6">
      <w:pPr>
        <w:tabs>
          <w:tab w:val="left" w:pos="720"/>
          <w:tab w:val="left" w:pos="1440"/>
          <w:tab w:val="left" w:pos="2160"/>
          <w:tab w:val="left" w:pos="2880"/>
          <w:tab w:val="left" w:pos="3600"/>
        </w:tabs>
        <w:spacing w:after="0" w:line="240" w:lineRule="auto"/>
        <w:rPr>
          <w:rFonts w:ascii="Times New Roman" w:eastAsia="Times New Roman" w:hAnsi="Times New Roman" w:cs="Times New Roman"/>
        </w:rPr>
      </w:pPr>
    </w:p>
    <w:p w14:paraId="1BD11EA8" w14:textId="7833DB6A" w:rsidR="0080701D" w:rsidRPr="00B8408A" w:rsidRDefault="0080701D" w:rsidP="00970FC6">
      <w:pPr>
        <w:pStyle w:val="ListParagraph"/>
        <w:tabs>
          <w:tab w:val="left" w:pos="720"/>
          <w:tab w:val="left" w:pos="1440"/>
          <w:tab w:val="left" w:pos="2160"/>
          <w:tab w:val="left" w:pos="2880"/>
          <w:tab w:val="left" w:pos="3600"/>
        </w:tabs>
        <w:spacing w:after="0" w:line="240" w:lineRule="auto"/>
        <w:ind w:left="1440"/>
        <w:rPr>
          <w:rFonts w:ascii="Times New Roman" w:eastAsia="Times New Roman" w:hAnsi="Times New Roman" w:cs="Times New Roman"/>
        </w:rPr>
      </w:pPr>
      <w:r w:rsidRPr="00B8408A">
        <w:rPr>
          <w:rFonts w:ascii="Times New Roman" w:eastAsia="Times New Roman" w:hAnsi="Times New Roman" w:cs="Times New Roman"/>
        </w:rPr>
        <w:t xml:space="preserve">The transferer(s) and transferee(s) of the final transfer must complete pro forma returns on behalf of </w:t>
      </w:r>
      <w:r w:rsidR="005E62E6" w:rsidRPr="00B8408A">
        <w:rPr>
          <w:rFonts w:ascii="Times New Roman" w:eastAsia="Times New Roman" w:hAnsi="Times New Roman" w:cs="Times New Roman"/>
        </w:rPr>
        <w:t>a</w:t>
      </w:r>
      <w:r w:rsidRPr="00B8408A">
        <w:rPr>
          <w:rFonts w:ascii="Times New Roman" w:eastAsia="Times New Roman" w:hAnsi="Times New Roman" w:cs="Times New Roman"/>
        </w:rPr>
        <w:t xml:space="preserve">ny party to any other </w:t>
      </w:r>
      <w:r w:rsidR="005E62E6" w:rsidRPr="00B8408A">
        <w:rPr>
          <w:rFonts w:ascii="Times New Roman" w:eastAsia="Times New Roman" w:hAnsi="Times New Roman" w:cs="Times New Roman"/>
        </w:rPr>
        <w:t>transaction</w:t>
      </w:r>
      <w:r w:rsidRPr="00B8408A">
        <w:rPr>
          <w:rFonts w:ascii="Times New Roman" w:eastAsia="Times New Roman" w:hAnsi="Times New Roman" w:cs="Times New Roman"/>
        </w:rPr>
        <w:t xml:space="preserve"> contributing to the controlling interest transfer for which a CITTD have has not been filed.  </w:t>
      </w:r>
    </w:p>
    <w:p w14:paraId="44BBE316" w14:textId="77777777" w:rsidR="0080701D" w:rsidRPr="00B8408A" w:rsidRDefault="0080701D" w:rsidP="00FC6EC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p>
    <w:p w14:paraId="57D58012" w14:textId="78756F3C" w:rsidR="0080701D" w:rsidRPr="00B8408A" w:rsidRDefault="0080701D" w:rsidP="00FC6EC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r w:rsidRPr="00B8408A">
        <w:rPr>
          <w:rFonts w:ascii="Times New Roman" w:eastAsia="Times New Roman" w:hAnsi="Times New Roman" w:cs="Times New Roman"/>
          <w:b/>
          <w:bCs/>
        </w:rPr>
        <w:t xml:space="preserve">B. </w:t>
      </w:r>
      <w:r w:rsidRPr="00B8408A">
        <w:rPr>
          <w:rFonts w:ascii="Times New Roman" w:eastAsia="Times New Roman" w:hAnsi="Times New Roman" w:cs="Times New Roman"/>
          <w:b/>
          <w:bCs/>
        </w:rPr>
        <w:tab/>
      </w:r>
      <w:r w:rsidRPr="00B8408A">
        <w:rPr>
          <w:b/>
          <w:bCs/>
        </w:rPr>
        <w:t xml:space="preserve">Failure to file.  </w:t>
      </w:r>
      <w:r w:rsidRPr="00B8408A">
        <w:rPr>
          <w:rFonts w:ascii="Times New Roman" w:eastAsia="Times New Roman" w:hAnsi="Times New Roman" w:cs="Times New Roman"/>
        </w:rPr>
        <w:t>I</w:t>
      </w:r>
      <w:r w:rsidRPr="00B8408A">
        <w:t xml:space="preserve">f a controlling interest transfer is not reported to the applicable register(s) of deeds and the tax is not paid within 30 days </w:t>
      </w:r>
      <w:r w:rsidR="00424F40" w:rsidRPr="00B8408A">
        <w:t>of the controlling interest transfer</w:t>
      </w:r>
      <w:r w:rsidRPr="00B8408A">
        <w:t>, the transferer(s) and transferee(s) are jointly and severally liable for the full amount due, plus applicable interest and penalties</w:t>
      </w:r>
      <w:r w:rsidR="007C3981" w:rsidRPr="00B8408A">
        <w:t xml:space="preserve"> as provided under 36 M.R.S. ch. 7</w:t>
      </w:r>
      <w:r w:rsidRPr="00B8408A">
        <w:t xml:space="preserve">.  </w:t>
      </w:r>
      <w:r w:rsidRPr="00B8408A">
        <w:rPr>
          <w:rFonts w:ascii="Times New Roman" w:eastAsia="Times New Roman" w:hAnsi="Times New Roman" w:cs="Times New Roman"/>
        </w:rPr>
        <w:t xml:space="preserve">Any party to a controlling interest transfer that has timely reported the transfer to the appropriate register(s) of deeds and timely paid that party’s respective share of the tax is not liable for the tax due from another party.  </w:t>
      </w:r>
    </w:p>
    <w:p w14:paraId="6B93C8A8" w14:textId="77777777" w:rsidR="0080701D" w:rsidRPr="00B8408A" w:rsidRDefault="0080701D" w:rsidP="00FC6EC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p>
    <w:p w14:paraId="22D4D835" w14:textId="76C74DCF" w:rsidR="0080701D" w:rsidRPr="00B8408A" w:rsidRDefault="0080701D" w:rsidP="00FC6EC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r w:rsidRPr="00B8408A">
        <w:rPr>
          <w:rFonts w:ascii="Times New Roman" w:eastAsia="Times New Roman" w:hAnsi="Times New Roman" w:cs="Times New Roman"/>
          <w:b/>
          <w:bCs/>
        </w:rPr>
        <w:t xml:space="preserve">C. </w:t>
      </w:r>
      <w:r w:rsidRPr="00B8408A">
        <w:rPr>
          <w:rFonts w:ascii="Times New Roman" w:eastAsia="Times New Roman" w:hAnsi="Times New Roman" w:cs="Times New Roman"/>
          <w:b/>
          <w:bCs/>
        </w:rPr>
        <w:tab/>
      </w:r>
      <w:r w:rsidR="008A1891" w:rsidRPr="00B8408A">
        <w:rPr>
          <w:rFonts w:ascii="Times New Roman" w:eastAsia="Times New Roman" w:hAnsi="Times New Roman" w:cs="Times New Roman"/>
          <w:b/>
          <w:bCs/>
        </w:rPr>
        <w:t>Payment to m</w:t>
      </w:r>
      <w:r w:rsidRPr="00B8408A">
        <w:rPr>
          <w:rFonts w:ascii="Times New Roman" w:eastAsia="Times New Roman" w:hAnsi="Times New Roman" w:cs="Times New Roman"/>
          <w:b/>
          <w:bCs/>
        </w:rPr>
        <w:t xml:space="preserve">ultiple counties.  </w:t>
      </w:r>
      <w:r w:rsidRPr="00B8408A">
        <w:rPr>
          <w:rFonts w:ascii="Times New Roman" w:eastAsia="Times New Roman" w:hAnsi="Times New Roman" w:cs="Times New Roman"/>
        </w:rPr>
        <w:t xml:space="preserve">When a controlling interest in an entity that holds real property in Maine is transferred, and the real property owned by the entity is located in more than one county, the controlling interest transfer tax </w:t>
      </w:r>
      <w:r w:rsidR="00B22C98" w:rsidRPr="00B8408A">
        <w:rPr>
          <w:rFonts w:ascii="Times New Roman" w:eastAsia="Times New Roman" w:hAnsi="Times New Roman" w:cs="Times New Roman"/>
        </w:rPr>
        <w:t>paid</w:t>
      </w:r>
      <w:r w:rsidRPr="00B8408A">
        <w:rPr>
          <w:rFonts w:ascii="Times New Roman" w:eastAsia="Times New Roman" w:hAnsi="Times New Roman" w:cs="Times New Roman"/>
        </w:rPr>
        <w:t xml:space="preserve"> by the parties must be divided among the counties in the same proportion that the value of the real property is distributed among the different counties.  Any dispute between counties as to the proper </w:t>
      </w:r>
      <w:r w:rsidRPr="00B8408A">
        <w:rPr>
          <w:rFonts w:ascii="Times New Roman" w:eastAsia="Times New Roman" w:hAnsi="Times New Roman" w:cs="Times New Roman"/>
        </w:rPr>
        <w:lastRenderedPageBreak/>
        <w:t>amount of controlling interest transfer tax due to each county will be decided by MRS on written petition from an official authorized to act on behalf of an aggrieved county.</w:t>
      </w:r>
    </w:p>
    <w:p w14:paraId="539CEE4A" w14:textId="77777777" w:rsidR="00C21AA0" w:rsidRPr="00B8408A" w:rsidRDefault="00C21AA0" w:rsidP="00FC6EC6">
      <w:pPr>
        <w:tabs>
          <w:tab w:val="left" w:pos="720"/>
          <w:tab w:val="left" w:pos="1440"/>
          <w:tab w:val="left" w:pos="2160"/>
          <w:tab w:val="left" w:pos="2880"/>
          <w:tab w:val="left" w:pos="3600"/>
        </w:tabs>
        <w:spacing w:after="0" w:line="240" w:lineRule="auto"/>
        <w:ind w:left="1440" w:hanging="720"/>
        <w:rPr>
          <w:rFonts w:ascii="Times New Roman" w:eastAsia="Times New Roman" w:hAnsi="Times New Roman" w:cs="Times New Roman"/>
        </w:rPr>
      </w:pPr>
    </w:p>
    <w:p w14:paraId="28526860" w14:textId="77777777" w:rsidR="005F4BE5" w:rsidRPr="00B8408A" w:rsidRDefault="005F4BE5" w:rsidP="00BA6DA0">
      <w:pPr>
        <w:tabs>
          <w:tab w:val="left" w:pos="720"/>
          <w:tab w:val="left" w:pos="1440"/>
          <w:tab w:val="left" w:pos="2160"/>
          <w:tab w:val="left" w:pos="2880"/>
          <w:tab w:val="left" w:pos="3600"/>
        </w:tabs>
        <w:spacing w:after="0" w:line="240" w:lineRule="auto"/>
        <w:ind w:left="720"/>
        <w:rPr>
          <w:rFonts w:ascii="Times New Roman" w:eastAsia="Times New Roman" w:hAnsi="Times New Roman" w:cs="Times New Roman"/>
        </w:rPr>
      </w:pPr>
    </w:p>
    <w:p w14:paraId="41C74CC8" w14:textId="48613425" w:rsidR="00D623BB" w:rsidRPr="00B8408A" w:rsidRDefault="00D623BB" w:rsidP="00510E59">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b/>
        </w:rPr>
      </w:pPr>
      <w:r w:rsidRPr="00B8408A">
        <w:rPr>
          <w:rFonts w:ascii="Times New Roman" w:eastAsia="Times New Roman" w:hAnsi="Times New Roman" w:cs="Times New Roman"/>
          <w:b/>
        </w:rPr>
        <w:t>.06</w:t>
      </w:r>
      <w:r w:rsidRPr="00B8408A">
        <w:rPr>
          <w:rFonts w:ascii="Times New Roman" w:eastAsia="Times New Roman" w:hAnsi="Times New Roman" w:cs="Times New Roman"/>
          <w:b/>
        </w:rPr>
        <w:tab/>
        <w:t>Exemptions</w:t>
      </w:r>
    </w:p>
    <w:p w14:paraId="15D97445"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524E25DA" w14:textId="27664435"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b/>
        </w:rPr>
      </w:pPr>
      <w:r w:rsidRPr="00B8408A">
        <w:rPr>
          <w:rFonts w:ascii="Times New Roman" w:eastAsia="Times New Roman" w:hAnsi="Times New Roman" w:cs="Times New Roman"/>
        </w:rPr>
        <w:tab/>
        <w:t>A controlling interest</w:t>
      </w:r>
      <w:r w:rsidR="008C4724" w:rsidRPr="00B8408A">
        <w:rPr>
          <w:rFonts w:ascii="Times New Roman" w:eastAsia="Times New Roman" w:hAnsi="Times New Roman" w:cs="Times New Roman"/>
        </w:rPr>
        <w:t xml:space="preserve"> transfer</w:t>
      </w:r>
      <w:r w:rsidRPr="00B8408A">
        <w:rPr>
          <w:rFonts w:ascii="Times New Roman" w:eastAsia="Times New Roman" w:hAnsi="Times New Roman" w:cs="Times New Roman"/>
        </w:rPr>
        <w:t xml:space="preserve"> is exempt from the </w:t>
      </w:r>
      <w:r w:rsidR="00A31110" w:rsidRPr="00B8408A">
        <w:rPr>
          <w:rFonts w:ascii="Times New Roman" w:eastAsia="Times New Roman" w:hAnsi="Times New Roman" w:cs="Times New Roman"/>
        </w:rPr>
        <w:t xml:space="preserve">controlling interest </w:t>
      </w:r>
      <w:r w:rsidRPr="00B8408A">
        <w:rPr>
          <w:rFonts w:ascii="Times New Roman" w:eastAsia="Times New Roman" w:hAnsi="Times New Roman" w:cs="Times New Roman"/>
        </w:rPr>
        <w:t xml:space="preserve">transfer tax if the transfer would have qualified for exemption </w:t>
      </w:r>
      <w:r w:rsidR="00595044" w:rsidRPr="00B8408A">
        <w:rPr>
          <w:rFonts w:ascii="Times New Roman" w:eastAsia="Times New Roman" w:hAnsi="Times New Roman" w:cs="Times New Roman"/>
        </w:rPr>
        <w:t>had</w:t>
      </w:r>
      <w:r w:rsidRPr="00B8408A">
        <w:rPr>
          <w:rFonts w:ascii="Times New Roman" w:eastAsia="Times New Roman" w:hAnsi="Times New Roman" w:cs="Times New Roman"/>
        </w:rPr>
        <w:t xml:space="preserve"> </w:t>
      </w:r>
      <w:r w:rsidR="00A31110" w:rsidRPr="00B8408A">
        <w:rPr>
          <w:rFonts w:ascii="Times New Roman" w:eastAsia="Times New Roman" w:hAnsi="Times New Roman" w:cs="Times New Roman"/>
        </w:rPr>
        <w:t xml:space="preserve">the transfer </w:t>
      </w:r>
      <w:r w:rsidR="00595044" w:rsidRPr="00B8408A">
        <w:rPr>
          <w:rFonts w:ascii="Times New Roman" w:eastAsia="Times New Roman" w:hAnsi="Times New Roman" w:cs="Times New Roman"/>
        </w:rPr>
        <w:t>been</w:t>
      </w:r>
      <w:r w:rsidR="00A31110" w:rsidRPr="00B8408A">
        <w:rPr>
          <w:rFonts w:ascii="Times New Roman" w:eastAsia="Times New Roman" w:hAnsi="Times New Roman" w:cs="Times New Roman"/>
        </w:rPr>
        <w:t xml:space="preserve"> </w:t>
      </w:r>
      <w:r w:rsidR="009F4D2E" w:rsidRPr="00B8408A">
        <w:rPr>
          <w:rFonts w:ascii="Times New Roman" w:eastAsia="Times New Roman" w:hAnsi="Times New Roman" w:cs="Times New Roman"/>
        </w:rPr>
        <w:t xml:space="preserve">consummated </w:t>
      </w:r>
      <w:r w:rsidR="00A31110" w:rsidRPr="00B8408A">
        <w:rPr>
          <w:rFonts w:ascii="Times New Roman" w:eastAsia="Times New Roman" w:hAnsi="Times New Roman" w:cs="Times New Roman"/>
        </w:rPr>
        <w:t xml:space="preserve">by </w:t>
      </w:r>
      <w:r w:rsidRPr="00B8408A">
        <w:rPr>
          <w:rFonts w:ascii="Times New Roman" w:eastAsia="Times New Roman" w:hAnsi="Times New Roman" w:cs="Times New Roman"/>
        </w:rPr>
        <w:t xml:space="preserve">deed.  See 36 M.R.S. § 4641-C for </w:t>
      </w:r>
      <w:r w:rsidR="00A31110" w:rsidRPr="00B8408A">
        <w:rPr>
          <w:rFonts w:ascii="Times New Roman" w:eastAsia="Times New Roman" w:hAnsi="Times New Roman" w:cs="Times New Roman"/>
        </w:rPr>
        <w:t xml:space="preserve">the applicable </w:t>
      </w:r>
      <w:r w:rsidRPr="00B8408A">
        <w:rPr>
          <w:rFonts w:ascii="Times New Roman" w:eastAsia="Times New Roman" w:hAnsi="Times New Roman" w:cs="Times New Roman"/>
        </w:rPr>
        <w:t xml:space="preserve">exemptions.  </w:t>
      </w:r>
      <w:r w:rsidR="0095351D" w:rsidRPr="00B8408A">
        <w:rPr>
          <w:rFonts w:ascii="Times New Roman" w:eastAsia="Times New Roman" w:hAnsi="Times New Roman" w:cs="Times New Roman"/>
        </w:rPr>
        <w:t>Any</w:t>
      </w:r>
      <w:r w:rsidRPr="00B8408A">
        <w:rPr>
          <w:rFonts w:ascii="Times New Roman" w:eastAsia="Times New Roman" w:hAnsi="Times New Roman" w:cs="Times New Roman"/>
        </w:rPr>
        <w:t xml:space="preserve"> exemption </w:t>
      </w:r>
      <w:r w:rsidR="00595044" w:rsidRPr="00B8408A">
        <w:rPr>
          <w:rFonts w:ascii="Times New Roman" w:eastAsia="Times New Roman" w:hAnsi="Times New Roman" w:cs="Times New Roman"/>
        </w:rPr>
        <w:t xml:space="preserve">from the controlling interest transfer tax </w:t>
      </w:r>
      <w:r w:rsidRPr="00B8408A">
        <w:rPr>
          <w:rFonts w:ascii="Times New Roman" w:eastAsia="Times New Roman" w:hAnsi="Times New Roman" w:cs="Times New Roman"/>
        </w:rPr>
        <w:t xml:space="preserve">must be claimed and identified on </w:t>
      </w:r>
      <w:r w:rsidR="00595044" w:rsidRPr="00B8408A">
        <w:rPr>
          <w:rFonts w:ascii="Times New Roman" w:eastAsia="Times New Roman" w:hAnsi="Times New Roman" w:cs="Times New Roman"/>
        </w:rPr>
        <w:t xml:space="preserve">the applicable CITTD.  </w:t>
      </w:r>
      <w:r w:rsidRPr="00B8408A">
        <w:rPr>
          <w:rFonts w:ascii="Times New Roman" w:eastAsia="Times New Roman" w:hAnsi="Times New Roman" w:cs="Times New Roman"/>
        </w:rPr>
        <w:t xml:space="preserve">  </w:t>
      </w:r>
    </w:p>
    <w:p w14:paraId="76B5BF4F" w14:textId="77777777" w:rsidR="00F61DAF" w:rsidRPr="00B8408A" w:rsidRDefault="00F61DAF" w:rsidP="009719DC">
      <w:pPr>
        <w:pBdr>
          <w:bottom w:val="single" w:sz="6" w:space="1" w:color="auto"/>
        </w:pBd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64E0A45F"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190ECE8B" w14:textId="164ADAA6"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STATUTORY AUTHORITY: 36 M.R.S. §</w:t>
      </w:r>
      <w:r w:rsidR="008C6BDA" w:rsidRPr="00B8408A">
        <w:rPr>
          <w:rFonts w:ascii="Times New Roman" w:eastAsia="Times New Roman" w:hAnsi="Times New Roman" w:cs="Times New Roman"/>
        </w:rPr>
        <w:t>§</w:t>
      </w:r>
      <w:r w:rsidRPr="00B8408A">
        <w:rPr>
          <w:rFonts w:ascii="Times New Roman" w:eastAsia="Times New Roman" w:hAnsi="Times New Roman" w:cs="Times New Roman"/>
        </w:rPr>
        <w:t xml:space="preserve"> </w:t>
      </w:r>
      <w:r w:rsidR="008C6BDA" w:rsidRPr="00B8408A">
        <w:rPr>
          <w:rFonts w:ascii="Times New Roman" w:eastAsia="Times New Roman" w:hAnsi="Times New Roman" w:cs="Times New Roman"/>
        </w:rPr>
        <w:t xml:space="preserve">4641(1-A)(C) and </w:t>
      </w:r>
      <w:r w:rsidRPr="00B8408A">
        <w:rPr>
          <w:rFonts w:ascii="Times New Roman" w:eastAsia="Times New Roman" w:hAnsi="Times New Roman" w:cs="Times New Roman"/>
        </w:rPr>
        <w:t>4641-E</w:t>
      </w:r>
    </w:p>
    <w:p w14:paraId="681671E7"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401C88BA"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EFFECTIVE DATE:</w:t>
      </w:r>
    </w:p>
    <w:p w14:paraId="21B6314C"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ab/>
      </w:r>
      <w:smartTag w:uri="urn:schemas-microsoft-com:office:smarttags" w:element="date">
        <w:smartTagPr>
          <w:attr w:name="Month" w:val="9"/>
          <w:attr w:name="Day" w:val="21"/>
          <w:attr w:name="Year" w:val="1987"/>
        </w:smartTagPr>
        <w:r w:rsidRPr="00B8408A">
          <w:rPr>
            <w:rFonts w:ascii="Times New Roman" w:eastAsia="Times New Roman" w:hAnsi="Times New Roman" w:cs="Times New Roman"/>
          </w:rPr>
          <w:t>September 21, 1987</w:t>
        </w:r>
      </w:smartTag>
      <w:r w:rsidRPr="00B8408A">
        <w:rPr>
          <w:rFonts w:ascii="Times New Roman" w:eastAsia="Times New Roman" w:hAnsi="Times New Roman" w:cs="Times New Roman"/>
        </w:rPr>
        <w:t xml:space="preserve"> - filing 87-330</w:t>
      </w:r>
    </w:p>
    <w:p w14:paraId="658DEF66" w14:textId="77777777"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p>
    <w:p w14:paraId="1125FE24" w14:textId="77777777"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r w:rsidRPr="00B8408A">
        <w:rPr>
          <w:rFonts w:ascii="Times New Roman" w:eastAsia="Times New Roman" w:hAnsi="Times New Roman" w:cs="Times New Roman"/>
        </w:rPr>
        <w:t>EFFECTIVE DATE (ELECTRONIC CONVERSION):</w:t>
      </w:r>
    </w:p>
    <w:p w14:paraId="799355A2" w14:textId="77777777" w:rsidR="00D623BB" w:rsidRPr="00B8408A" w:rsidRDefault="00D623BB" w:rsidP="009719DC">
      <w:pPr>
        <w:tabs>
          <w:tab w:val="left" w:pos="720"/>
          <w:tab w:val="left" w:pos="1440"/>
          <w:tab w:val="left" w:pos="2160"/>
          <w:tab w:val="left" w:pos="2880"/>
          <w:tab w:val="left" w:pos="3600"/>
        </w:tabs>
        <w:spacing w:after="0" w:line="240" w:lineRule="auto"/>
        <w:ind w:left="720" w:hanging="720"/>
        <w:contextualSpacing/>
        <w:rPr>
          <w:rFonts w:ascii="Times New Roman" w:eastAsia="Times New Roman" w:hAnsi="Times New Roman" w:cs="Times New Roman"/>
        </w:rPr>
      </w:pPr>
      <w:r w:rsidRPr="00B8408A">
        <w:rPr>
          <w:rFonts w:ascii="Times New Roman" w:eastAsia="Times New Roman" w:hAnsi="Times New Roman" w:cs="Times New Roman"/>
        </w:rPr>
        <w:tab/>
      </w:r>
      <w:smartTag w:uri="urn:schemas-microsoft-com:office:smarttags" w:element="date">
        <w:smartTagPr>
          <w:attr w:name="Month" w:val="5"/>
          <w:attr w:name="Day" w:val="1"/>
          <w:attr w:name="Year" w:val="1996"/>
        </w:smartTagPr>
        <w:r w:rsidRPr="00B8408A">
          <w:rPr>
            <w:rFonts w:ascii="Times New Roman" w:eastAsia="Times New Roman" w:hAnsi="Times New Roman" w:cs="Times New Roman"/>
          </w:rPr>
          <w:t>May 1, 1996</w:t>
        </w:r>
      </w:smartTag>
    </w:p>
    <w:p w14:paraId="24492EA6"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268F6774"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REPEALED AND REPLACED:</w:t>
      </w:r>
    </w:p>
    <w:p w14:paraId="66809C1D"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ab/>
      </w:r>
      <w:smartTag w:uri="urn:schemas-microsoft-com:office:smarttags" w:element="date">
        <w:smartTagPr>
          <w:attr w:name="Month" w:val="1"/>
          <w:attr w:name="Day" w:val="12"/>
          <w:attr w:name="Year" w:val="2003"/>
        </w:smartTagPr>
        <w:r w:rsidRPr="00B8408A">
          <w:rPr>
            <w:rFonts w:ascii="Times New Roman" w:eastAsia="Times New Roman" w:hAnsi="Times New Roman" w:cs="Times New Roman"/>
          </w:rPr>
          <w:t>January 12, 2003</w:t>
        </w:r>
      </w:smartTag>
      <w:r w:rsidRPr="00B8408A">
        <w:rPr>
          <w:rFonts w:ascii="Times New Roman" w:eastAsia="Times New Roman" w:hAnsi="Times New Roman" w:cs="Times New Roman"/>
        </w:rPr>
        <w:t xml:space="preserve"> - filing 2003-4</w:t>
      </w:r>
    </w:p>
    <w:p w14:paraId="6EF1EF9B"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5281FCCD"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AMENDED:</w:t>
      </w:r>
    </w:p>
    <w:p w14:paraId="5FCC291A"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ab/>
      </w:r>
      <w:smartTag w:uri="urn:schemas-microsoft-com:office:smarttags" w:element="date">
        <w:smartTagPr>
          <w:attr w:name="Month" w:val="1"/>
          <w:attr w:name="Day" w:val="16"/>
          <w:attr w:name="Year" w:val="2007"/>
        </w:smartTagPr>
        <w:r w:rsidRPr="00B8408A">
          <w:rPr>
            <w:rFonts w:ascii="Times New Roman" w:eastAsia="Times New Roman" w:hAnsi="Times New Roman" w:cs="Times New Roman"/>
          </w:rPr>
          <w:t>January 16, 2007</w:t>
        </w:r>
      </w:smartTag>
      <w:r w:rsidRPr="00B8408A">
        <w:rPr>
          <w:rFonts w:ascii="Times New Roman" w:eastAsia="Times New Roman" w:hAnsi="Times New Roman" w:cs="Times New Roman"/>
        </w:rPr>
        <w:t xml:space="preserve"> – filing 2007-7</w:t>
      </w:r>
    </w:p>
    <w:p w14:paraId="660CBF4C" w14:textId="531E4273" w:rsidR="00EC0C9A"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ab/>
      </w:r>
      <w:smartTag w:uri="urn:schemas-microsoft-com:office:smarttags" w:element="date">
        <w:smartTagPr>
          <w:attr w:name="Month" w:val="1"/>
          <w:attr w:name="Day" w:val="7"/>
          <w:attr w:name="Year" w:val="2008"/>
        </w:smartTagPr>
        <w:r w:rsidRPr="00B8408A">
          <w:rPr>
            <w:rFonts w:ascii="Times New Roman" w:eastAsia="Times New Roman" w:hAnsi="Times New Roman" w:cs="Times New Roman"/>
          </w:rPr>
          <w:t>January 7, 2008</w:t>
        </w:r>
      </w:smartTag>
      <w:r w:rsidRPr="00B8408A">
        <w:rPr>
          <w:rFonts w:ascii="Times New Roman" w:eastAsia="Times New Roman" w:hAnsi="Times New Roman" w:cs="Times New Roman"/>
        </w:rPr>
        <w:t xml:space="preserve"> – filing 2008-2</w:t>
      </w:r>
    </w:p>
    <w:p w14:paraId="74C4F9F0"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43B5705C" w14:textId="77777777"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REPEALED AND REPLACED:</w:t>
      </w:r>
    </w:p>
    <w:p w14:paraId="1A9F144D" w14:textId="54813BFD" w:rsidR="00D623BB" w:rsidRPr="00B8408A" w:rsidRDefault="00D623BB"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ab/>
      </w:r>
      <w:r w:rsidR="007F5DFB" w:rsidRPr="00B8408A">
        <w:rPr>
          <w:rFonts w:ascii="Times New Roman" w:eastAsia="Times New Roman" w:hAnsi="Times New Roman" w:cs="Times New Roman"/>
        </w:rPr>
        <w:t>August 24, 2022 – filing 2022-153</w:t>
      </w:r>
    </w:p>
    <w:p w14:paraId="41912933" w14:textId="77777777" w:rsidR="00EC0C9A" w:rsidRPr="00B8408A" w:rsidRDefault="00EC0C9A"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p>
    <w:p w14:paraId="1920A6CD" w14:textId="212F5E61" w:rsidR="00EC0C9A" w:rsidRPr="00B8408A" w:rsidRDefault="00EC0C9A"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 xml:space="preserve">AMENDED: </w:t>
      </w:r>
    </w:p>
    <w:p w14:paraId="3145F220" w14:textId="01C56DCD" w:rsidR="00EC0C9A" w:rsidRPr="00B8408A" w:rsidRDefault="00EC0C9A" w:rsidP="009719DC">
      <w:pPr>
        <w:tabs>
          <w:tab w:val="left" w:pos="720"/>
          <w:tab w:val="left" w:pos="1440"/>
          <w:tab w:val="left" w:pos="2160"/>
          <w:tab w:val="left" w:pos="2880"/>
          <w:tab w:val="left" w:pos="3600"/>
        </w:tabs>
        <w:spacing w:after="0" w:line="240" w:lineRule="auto"/>
        <w:contextualSpacing/>
        <w:rPr>
          <w:rFonts w:ascii="Times New Roman" w:eastAsia="Times New Roman" w:hAnsi="Times New Roman" w:cs="Times New Roman"/>
        </w:rPr>
      </w:pPr>
      <w:r w:rsidRPr="00B8408A">
        <w:rPr>
          <w:rFonts w:ascii="Times New Roman" w:eastAsia="Times New Roman" w:hAnsi="Times New Roman" w:cs="Times New Roman"/>
        </w:rPr>
        <w:tab/>
      </w:r>
      <w:r w:rsidR="00342F62">
        <w:rPr>
          <w:rFonts w:ascii="Times New Roman" w:eastAsia="Times New Roman" w:hAnsi="Times New Roman" w:cs="Times New Roman"/>
        </w:rPr>
        <w:t>June 30, 2026</w:t>
      </w:r>
      <w:r w:rsidR="007D540C" w:rsidRPr="00B8408A">
        <w:rPr>
          <w:rFonts w:ascii="Times New Roman" w:eastAsia="Times New Roman" w:hAnsi="Times New Roman" w:cs="Times New Roman"/>
        </w:rPr>
        <w:t xml:space="preserve"> </w:t>
      </w:r>
      <w:r w:rsidRPr="00B8408A">
        <w:rPr>
          <w:rFonts w:ascii="Times New Roman" w:eastAsia="Times New Roman" w:hAnsi="Times New Roman" w:cs="Times New Roman"/>
        </w:rPr>
        <w:t xml:space="preserve">– filing </w:t>
      </w:r>
      <w:r w:rsidR="00916750" w:rsidRPr="00B8408A">
        <w:rPr>
          <w:rFonts w:ascii="Times New Roman" w:eastAsia="Times New Roman" w:hAnsi="Times New Roman" w:cs="Times New Roman"/>
        </w:rPr>
        <w:t>2026-</w:t>
      </w:r>
      <w:r w:rsidR="007D540C">
        <w:rPr>
          <w:rFonts w:ascii="Times New Roman" w:eastAsia="Times New Roman" w:hAnsi="Times New Roman" w:cs="Times New Roman"/>
        </w:rPr>
        <w:t>132</w:t>
      </w:r>
    </w:p>
    <w:sectPr w:rsidR="00EC0C9A" w:rsidRPr="00B8408A" w:rsidSect="00F95D1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94544" w14:textId="77777777" w:rsidR="001770BC" w:rsidRDefault="001770BC" w:rsidP="005D2715">
      <w:pPr>
        <w:spacing w:after="0" w:line="240" w:lineRule="auto"/>
      </w:pPr>
      <w:r>
        <w:separator/>
      </w:r>
    </w:p>
  </w:endnote>
  <w:endnote w:type="continuationSeparator" w:id="0">
    <w:p w14:paraId="7EE4C609" w14:textId="77777777" w:rsidR="001770BC" w:rsidRDefault="001770BC" w:rsidP="005D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AEEA" w14:textId="77777777" w:rsidR="00ED0759" w:rsidRDefault="00ED0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F587" w14:textId="77777777" w:rsidR="00ED0759" w:rsidRDefault="00ED07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5F0B" w14:textId="77777777" w:rsidR="00ED0759" w:rsidRDefault="00ED0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4E6C3" w14:textId="77777777" w:rsidR="001770BC" w:rsidRDefault="001770BC" w:rsidP="005D2715">
      <w:pPr>
        <w:spacing w:after="0" w:line="240" w:lineRule="auto"/>
      </w:pPr>
      <w:r>
        <w:separator/>
      </w:r>
    </w:p>
  </w:footnote>
  <w:footnote w:type="continuationSeparator" w:id="0">
    <w:p w14:paraId="710BB3F4" w14:textId="77777777" w:rsidR="001770BC" w:rsidRDefault="001770BC" w:rsidP="005D2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DE17" w14:textId="63121B9C" w:rsidR="00ED0759" w:rsidRDefault="00ED0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2F60" w14:textId="48BA1BCB" w:rsidR="00D716A3" w:rsidRDefault="00D716A3" w:rsidP="00343257">
    <w:pPr>
      <w:pStyle w:val="Header"/>
      <w:pBdr>
        <w:bottom w:val="single" w:sz="4" w:space="1" w:color="auto"/>
      </w:pBdr>
      <w:jc w:val="right"/>
    </w:pPr>
    <w:r>
      <w:t xml:space="preserve">     18-125 Chapter 207     page </w:t>
    </w:r>
    <w:sdt>
      <w:sdtPr>
        <w:id w:val="153646254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C5F4201" w14:textId="77777777" w:rsidR="00D716A3" w:rsidRPr="00343257" w:rsidRDefault="00D716A3" w:rsidP="003432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4B8B" w14:textId="7D9F4B21" w:rsidR="00ED0759" w:rsidRDefault="00ED0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A1C"/>
    <w:multiLevelType w:val="hybridMultilevel"/>
    <w:tmpl w:val="0D5E0F58"/>
    <w:lvl w:ilvl="0" w:tplc="EAC07214">
      <w:start w:val="3"/>
      <w:numFmt w:val="upp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DD540D"/>
    <w:multiLevelType w:val="hybridMultilevel"/>
    <w:tmpl w:val="79B8F8A4"/>
    <w:lvl w:ilvl="0" w:tplc="F29256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0993BB9"/>
    <w:multiLevelType w:val="hybridMultilevel"/>
    <w:tmpl w:val="6B68FFCE"/>
    <w:lvl w:ilvl="0" w:tplc="0B8A02E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135C0F"/>
    <w:multiLevelType w:val="hybridMultilevel"/>
    <w:tmpl w:val="D140FDD2"/>
    <w:lvl w:ilvl="0" w:tplc="D194DA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3D22F1A"/>
    <w:multiLevelType w:val="hybridMultilevel"/>
    <w:tmpl w:val="BF5CBB86"/>
    <w:lvl w:ilvl="0" w:tplc="A2065F34">
      <w:start w:val="1"/>
      <w:numFmt w:val="decimal"/>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5663F3E"/>
    <w:multiLevelType w:val="hybridMultilevel"/>
    <w:tmpl w:val="B3681CCE"/>
    <w:lvl w:ilvl="0" w:tplc="A86CCD54">
      <w:start w:val="1"/>
      <w:numFmt w:val="upp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A37B5B"/>
    <w:multiLevelType w:val="hybridMultilevel"/>
    <w:tmpl w:val="0D9A30CE"/>
    <w:lvl w:ilvl="0" w:tplc="B92C6586">
      <w:start w:val="1"/>
      <w:numFmt w:val="upperLetter"/>
      <w:lvlText w:val="%1."/>
      <w:lvlJc w:val="left"/>
      <w:pPr>
        <w:ind w:left="1440" w:hanging="720"/>
      </w:pPr>
      <w:rPr>
        <w:rFonts w:hint="default"/>
        <w:b/>
        <w:u w:val="none"/>
      </w:rPr>
    </w:lvl>
    <w:lvl w:ilvl="1" w:tplc="F4E6CD04">
      <w:start w:val="1"/>
      <w:numFmt w:val="decimal"/>
      <w:lvlText w:val="(%2)"/>
      <w:lvlJc w:val="righ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4872B4"/>
    <w:multiLevelType w:val="hybridMultilevel"/>
    <w:tmpl w:val="67D8441E"/>
    <w:lvl w:ilvl="0" w:tplc="6B5AD6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F84FAA"/>
    <w:multiLevelType w:val="hybridMultilevel"/>
    <w:tmpl w:val="D2AA6E8A"/>
    <w:lvl w:ilvl="0" w:tplc="B10E17A8">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BE32BD"/>
    <w:multiLevelType w:val="hybridMultilevel"/>
    <w:tmpl w:val="987AF398"/>
    <w:lvl w:ilvl="0" w:tplc="C082EFAE">
      <w:start w:val="2"/>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AD0855"/>
    <w:multiLevelType w:val="hybridMultilevel"/>
    <w:tmpl w:val="174E60B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5C007F"/>
    <w:multiLevelType w:val="hybridMultilevel"/>
    <w:tmpl w:val="9AF07122"/>
    <w:lvl w:ilvl="0" w:tplc="BFFE22BA">
      <w:start w:val="2"/>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AF36EEF"/>
    <w:multiLevelType w:val="hybridMultilevel"/>
    <w:tmpl w:val="DC5A2950"/>
    <w:lvl w:ilvl="0" w:tplc="4D7032B0">
      <w:start w:val="1"/>
      <w:numFmt w:val="decimal"/>
      <w:lvlText w:val="%1."/>
      <w:lvlJc w:val="left"/>
      <w:pPr>
        <w:ind w:left="2160" w:hanging="720"/>
      </w:pPr>
      <w:rPr>
        <w:rFonts w:hint="default"/>
        <w:b/>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27B52D6"/>
    <w:multiLevelType w:val="hybridMultilevel"/>
    <w:tmpl w:val="3C82D7DC"/>
    <w:lvl w:ilvl="0" w:tplc="7DAEFDC0">
      <w:start w:val="1"/>
      <w:numFmt w:val="upp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4D0D09"/>
    <w:multiLevelType w:val="hybridMultilevel"/>
    <w:tmpl w:val="72AA406A"/>
    <w:lvl w:ilvl="0" w:tplc="7A603458">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9A1F4E"/>
    <w:multiLevelType w:val="hybridMultilevel"/>
    <w:tmpl w:val="21481F0C"/>
    <w:lvl w:ilvl="0" w:tplc="8BA608F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2017496">
    <w:abstractNumId w:val="2"/>
  </w:num>
  <w:num w:numId="2" w16cid:durableId="606544288">
    <w:abstractNumId w:val="0"/>
  </w:num>
  <w:num w:numId="3" w16cid:durableId="1092311058">
    <w:abstractNumId w:val="15"/>
  </w:num>
  <w:num w:numId="4" w16cid:durableId="953753048">
    <w:abstractNumId w:val="1"/>
  </w:num>
  <w:num w:numId="5" w16cid:durableId="6833273">
    <w:abstractNumId w:val="13"/>
  </w:num>
  <w:num w:numId="6" w16cid:durableId="790588937">
    <w:abstractNumId w:val="5"/>
  </w:num>
  <w:num w:numId="7" w16cid:durableId="295570825">
    <w:abstractNumId w:val="4"/>
  </w:num>
  <w:num w:numId="8" w16cid:durableId="850030683">
    <w:abstractNumId w:val="7"/>
  </w:num>
  <w:num w:numId="9" w16cid:durableId="1511094140">
    <w:abstractNumId w:val="3"/>
  </w:num>
  <w:num w:numId="10" w16cid:durableId="1551577078">
    <w:abstractNumId w:val="9"/>
  </w:num>
  <w:num w:numId="11" w16cid:durableId="1159345704">
    <w:abstractNumId w:val="11"/>
  </w:num>
  <w:num w:numId="12" w16cid:durableId="1559970771">
    <w:abstractNumId w:val="6"/>
  </w:num>
  <w:num w:numId="13" w16cid:durableId="1838691089">
    <w:abstractNumId w:val="12"/>
  </w:num>
  <w:num w:numId="14" w16cid:durableId="450979104">
    <w:abstractNumId w:val="10"/>
  </w:num>
  <w:num w:numId="15" w16cid:durableId="2124810067">
    <w:abstractNumId w:val="14"/>
  </w:num>
  <w:num w:numId="16" w16cid:durableId="14542085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3BB"/>
    <w:rsid w:val="000024B9"/>
    <w:rsid w:val="00002520"/>
    <w:rsid w:val="000050D8"/>
    <w:rsid w:val="000064F9"/>
    <w:rsid w:val="000137E1"/>
    <w:rsid w:val="000163B9"/>
    <w:rsid w:val="00016D94"/>
    <w:rsid w:val="00021A20"/>
    <w:rsid w:val="0002323D"/>
    <w:rsid w:val="00026682"/>
    <w:rsid w:val="00026EC4"/>
    <w:rsid w:val="0003444B"/>
    <w:rsid w:val="000368B4"/>
    <w:rsid w:val="00041F92"/>
    <w:rsid w:val="00043379"/>
    <w:rsid w:val="00046C26"/>
    <w:rsid w:val="00047FF3"/>
    <w:rsid w:val="00051102"/>
    <w:rsid w:val="00053955"/>
    <w:rsid w:val="0005615E"/>
    <w:rsid w:val="0005730A"/>
    <w:rsid w:val="0006232C"/>
    <w:rsid w:val="00065206"/>
    <w:rsid w:val="00066B42"/>
    <w:rsid w:val="00067708"/>
    <w:rsid w:val="0007283F"/>
    <w:rsid w:val="0007491F"/>
    <w:rsid w:val="000753A0"/>
    <w:rsid w:val="000753FA"/>
    <w:rsid w:val="00075BC9"/>
    <w:rsid w:val="00076293"/>
    <w:rsid w:val="00085569"/>
    <w:rsid w:val="00085D2C"/>
    <w:rsid w:val="00085F07"/>
    <w:rsid w:val="00087C70"/>
    <w:rsid w:val="0009202E"/>
    <w:rsid w:val="00096999"/>
    <w:rsid w:val="00096DA1"/>
    <w:rsid w:val="00097094"/>
    <w:rsid w:val="00097906"/>
    <w:rsid w:val="000A062B"/>
    <w:rsid w:val="000A087C"/>
    <w:rsid w:val="000A214E"/>
    <w:rsid w:val="000A224C"/>
    <w:rsid w:val="000A2660"/>
    <w:rsid w:val="000A6299"/>
    <w:rsid w:val="000A7256"/>
    <w:rsid w:val="000B2060"/>
    <w:rsid w:val="000B2792"/>
    <w:rsid w:val="000B69E7"/>
    <w:rsid w:val="000C04D5"/>
    <w:rsid w:val="000C49D2"/>
    <w:rsid w:val="000C5437"/>
    <w:rsid w:val="000C6EA5"/>
    <w:rsid w:val="000D2CE0"/>
    <w:rsid w:val="000D2CEB"/>
    <w:rsid w:val="000D4E65"/>
    <w:rsid w:val="000D5CA1"/>
    <w:rsid w:val="000D62EC"/>
    <w:rsid w:val="000E2932"/>
    <w:rsid w:val="000E4338"/>
    <w:rsid w:val="000E4BD6"/>
    <w:rsid w:val="000E687B"/>
    <w:rsid w:val="000E702C"/>
    <w:rsid w:val="000E73E3"/>
    <w:rsid w:val="000F17E3"/>
    <w:rsid w:val="001025DD"/>
    <w:rsid w:val="001056A1"/>
    <w:rsid w:val="00106EB2"/>
    <w:rsid w:val="00107C33"/>
    <w:rsid w:val="00113239"/>
    <w:rsid w:val="001136E8"/>
    <w:rsid w:val="00115E60"/>
    <w:rsid w:val="00116A49"/>
    <w:rsid w:val="001177C8"/>
    <w:rsid w:val="00117E6A"/>
    <w:rsid w:val="00120746"/>
    <w:rsid w:val="001215F9"/>
    <w:rsid w:val="001239B4"/>
    <w:rsid w:val="001247E8"/>
    <w:rsid w:val="001256AA"/>
    <w:rsid w:val="0012690D"/>
    <w:rsid w:val="001324E6"/>
    <w:rsid w:val="00133434"/>
    <w:rsid w:val="00133AF6"/>
    <w:rsid w:val="001361AA"/>
    <w:rsid w:val="00136E5D"/>
    <w:rsid w:val="001370C5"/>
    <w:rsid w:val="00137337"/>
    <w:rsid w:val="00140618"/>
    <w:rsid w:val="00140A21"/>
    <w:rsid w:val="00141957"/>
    <w:rsid w:val="00142331"/>
    <w:rsid w:val="00145B8B"/>
    <w:rsid w:val="0014743B"/>
    <w:rsid w:val="001578D3"/>
    <w:rsid w:val="0016172D"/>
    <w:rsid w:val="001641BD"/>
    <w:rsid w:val="00165B1C"/>
    <w:rsid w:val="001671BA"/>
    <w:rsid w:val="00167DD8"/>
    <w:rsid w:val="00171156"/>
    <w:rsid w:val="001718C8"/>
    <w:rsid w:val="00175CDC"/>
    <w:rsid w:val="001765C3"/>
    <w:rsid w:val="001770BC"/>
    <w:rsid w:val="00183118"/>
    <w:rsid w:val="00183868"/>
    <w:rsid w:val="00183BBE"/>
    <w:rsid w:val="00184560"/>
    <w:rsid w:val="00184F0D"/>
    <w:rsid w:val="001866D7"/>
    <w:rsid w:val="0019205E"/>
    <w:rsid w:val="00192285"/>
    <w:rsid w:val="001946D4"/>
    <w:rsid w:val="00194B37"/>
    <w:rsid w:val="001A5473"/>
    <w:rsid w:val="001B08E6"/>
    <w:rsid w:val="001B0EDF"/>
    <w:rsid w:val="001B1542"/>
    <w:rsid w:val="001B461A"/>
    <w:rsid w:val="001C1451"/>
    <w:rsid w:val="001C202B"/>
    <w:rsid w:val="001C5AB9"/>
    <w:rsid w:val="001C6B80"/>
    <w:rsid w:val="001C78E1"/>
    <w:rsid w:val="001C7A94"/>
    <w:rsid w:val="001D10E2"/>
    <w:rsid w:val="001D2F60"/>
    <w:rsid w:val="001D6790"/>
    <w:rsid w:val="001E0F0C"/>
    <w:rsid w:val="001E1262"/>
    <w:rsid w:val="001E3F7A"/>
    <w:rsid w:val="001E44FC"/>
    <w:rsid w:val="001E547B"/>
    <w:rsid w:val="001E6624"/>
    <w:rsid w:val="001E6DE9"/>
    <w:rsid w:val="001E74DA"/>
    <w:rsid w:val="001F2A18"/>
    <w:rsid w:val="001F615D"/>
    <w:rsid w:val="002035BF"/>
    <w:rsid w:val="00203EB4"/>
    <w:rsid w:val="00205CC0"/>
    <w:rsid w:val="00206D26"/>
    <w:rsid w:val="00211714"/>
    <w:rsid w:val="00212E50"/>
    <w:rsid w:val="00213184"/>
    <w:rsid w:val="00221C2A"/>
    <w:rsid w:val="00221E6A"/>
    <w:rsid w:val="002233E4"/>
    <w:rsid w:val="00224DB7"/>
    <w:rsid w:val="00225CDD"/>
    <w:rsid w:val="002279A9"/>
    <w:rsid w:val="00231A7D"/>
    <w:rsid w:val="00232ACE"/>
    <w:rsid w:val="00240FC7"/>
    <w:rsid w:val="0024674B"/>
    <w:rsid w:val="00247221"/>
    <w:rsid w:val="002476BE"/>
    <w:rsid w:val="00252045"/>
    <w:rsid w:val="002527EC"/>
    <w:rsid w:val="00253149"/>
    <w:rsid w:val="00253214"/>
    <w:rsid w:val="00253763"/>
    <w:rsid w:val="002547F2"/>
    <w:rsid w:val="00255820"/>
    <w:rsid w:val="00263D24"/>
    <w:rsid w:val="00270D06"/>
    <w:rsid w:val="00271393"/>
    <w:rsid w:val="00271AAC"/>
    <w:rsid w:val="00272306"/>
    <w:rsid w:val="00272D06"/>
    <w:rsid w:val="0027362C"/>
    <w:rsid w:val="00277588"/>
    <w:rsid w:val="00277A3A"/>
    <w:rsid w:val="00277A54"/>
    <w:rsid w:val="00281983"/>
    <w:rsid w:val="0028388E"/>
    <w:rsid w:val="002940F1"/>
    <w:rsid w:val="002970A8"/>
    <w:rsid w:val="002974E1"/>
    <w:rsid w:val="002A12EE"/>
    <w:rsid w:val="002A3D73"/>
    <w:rsid w:val="002A4501"/>
    <w:rsid w:val="002B0915"/>
    <w:rsid w:val="002B1B08"/>
    <w:rsid w:val="002B2521"/>
    <w:rsid w:val="002B2911"/>
    <w:rsid w:val="002B293E"/>
    <w:rsid w:val="002B2D1D"/>
    <w:rsid w:val="002B465D"/>
    <w:rsid w:val="002C04F6"/>
    <w:rsid w:val="002C07A3"/>
    <w:rsid w:val="002C36F4"/>
    <w:rsid w:val="002C3C78"/>
    <w:rsid w:val="002C4FFF"/>
    <w:rsid w:val="002C6E9A"/>
    <w:rsid w:val="002D1775"/>
    <w:rsid w:val="002D189C"/>
    <w:rsid w:val="002D22A6"/>
    <w:rsid w:val="002D307B"/>
    <w:rsid w:val="002D3DD7"/>
    <w:rsid w:val="002E2033"/>
    <w:rsid w:val="002E34E1"/>
    <w:rsid w:val="002E477E"/>
    <w:rsid w:val="002F244D"/>
    <w:rsid w:val="002F5419"/>
    <w:rsid w:val="002F715D"/>
    <w:rsid w:val="00300C0A"/>
    <w:rsid w:val="00303D5D"/>
    <w:rsid w:val="0030477A"/>
    <w:rsid w:val="00304897"/>
    <w:rsid w:val="00304EE9"/>
    <w:rsid w:val="00306AAA"/>
    <w:rsid w:val="00313CF8"/>
    <w:rsid w:val="00315520"/>
    <w:rsid w:val="0031614C"/>
    <w:rsid w:val="00316911"/>
    <w:rsid w:val="00316A23"/>
    <w:rsid w:val="0032159C"/>
    <w:rsid w:val="003229C9"/>
    <w:rsid w:val="00322EAE"/>
    <w:rsid w:val="00326D4D"/>
    <w:rsid w:val="003315C5"/>
    <w:rsid w:val="003342FA"/>
    <w:rsid w:val="00334648"/>
    <w:rsid w:val="00334AE5"/>
    <w:rsid w:val="00335641"/>
    <w:rsid w:val="0033594F"/>
    <w:rsid w:val="00342F62"/>
    <w:rsid w:val="00343257"/>
    <w:rsid w:val="00351D85"/>
    <w:rsid w:val="00352456"/>
    <w:rsid w:val="0035256F"/>
    <w:rsid w:val="00353B0F"/>
    <w:rsid w:val="00356FDB"/>
    <w:rsid w:val="00357E71"/>
    <w:rsid w:val="00360FE0"/>
    <w:rsid w:val="003616DB"/>
    <w:rsid w:val="003632CE"/>
    <w:rsid w:val="00365466"/>
    <w:rsid w:val="00376812"/>
    <w:rsid w:val="003818D3"/>
    <w:rsid w:val="0038283C"/>
    <w:rsid w:val="003828BA"/>
    <w:rsid w:val="00383A1C"/>
    <w:rsid w:val="0038487F"/>
    <w:rsid w:val="00390FB3"/>
    <w:rsid w:val="003914F0"/>
    <w:rsid w:val="0039274B"/>
    <w:rsid w:val="00393AC0"/>
    <w:rsid w:val="00393F41"/>
    <w:rsid w:val="003A2049"/>
    <w:rsid w:val="003A7B2D"/>
    <w:rsid w:val="003A7B86"/>
    <w:rsid w:val="003A7CCE"/>
    <w:rsid w:val="003B0DB1"/>
    <w:rsid w:val="003B5459"/>
    <w:rsid w:val="003B56F3"/>
    <w:rsid w:val="003B5F3D"/>
    <w:rsid w:val="003B635C"/>
    <w:rsid w:val="003B7670"/>
    <w:rsid w:val="003C25B4"/>
    <w:rsid w:val="003C4C90"/>
    <w:rsid w:val="003C5736"/>
    <w:rsid w:val="003D1682"/>
    <w:rsid w:val="003D519C"/>
    <w:rsid w:val="003D61E2"/>
    <w:rsid w:val="003D69F2"/>
    <w:rsid w:val="003E1879"/>
    <w:rsid w:val="003E2D08"/>
    <w:rsid w:val="003E4AEA"/>
    <w:rsid w:val="003E4B00"/>
    <w:rsid w:val="003E6AEE"/>
    <w:rsid w:val="003E75D9"/>
    <w:rsid w:val="003E7C7A"/>
    <w:rsid w:val="003F2F1F"/>
    <w:rsid w:val="003F3DAE"/>
    <w:rsid w:val="003F7EF4"/>
    <w:rsid w:val="00401CD6"/>
    <w:rsid w:val="00407BF9"/>
    <w:rsid w:val="004106C2"/>
    <w:rsid w:val="0041204D"/>
    <w:rsid w:val="004143C6"/>
    <w:rsid w:val="00414F6A"/>
    <w:rsid w:val="00416DE9"/>
    <w:rsid w:val="00417A74"/>
    <w:rsid w:val="00417B3F"/>
    <w:rsid w:val="00424F40"/>
    <w:rsid w:val="00427381"/>
    <w:rsid w:val="00430FB7"/>
    <w:rsid w:val="00431E46"/>
    <w:rsid w:val="00432570"/>
    <w:rsid w:val="00434150"/>
    <w:rsid w:val="0043627B"/>
    <w:rsid w:val="0044018E"/>
    <w:rsid w:val="004440CF"/>
    <w:rsid w:val="00444432"/>
    <w:rsid w:val="00444CD7"/>
    <w:rsid w:val="004454C6"/>
    <w:rsid w:val="00446902"/>
    <w:rsid w:val="00447D37"/>
    <w:rsid w:val="00451598"/>
    <w:rsid w:val="00451C42"/>
    <w:rsid w:val="00453ECD"/>
    <w:rsid w:val="00456017"/>
    <w:rsid w:val="0045636D"/>
    <w:rsid w:val="004578C5"/>
    <w:rsid w:val="00457E33"/>
    <w:rsid w:val="00463761"/>
    <w:rsid w:val="00463A4D"/>
    <w:rsid w:val="00466D14"/>
    <w:rsid w:val="00473DFC"/>
    <w:rsid w:val="00475DA6"/>
    <w:rsid w:val="0047648E"/>
    <w:rsid w:val="00483310"/>
    <w:rsid w:val="00486A01"/>
    <w:rsid w:val="004871D7"/>
    <w:rsid w:val="0049121C"/>
    <w:rsid w:val="00491CA9"/>
    <w:rsid w:val="004935FD"/>
    <w:rsid w:val="00494C94"/>
    <w:rsid w:val="00497510"/>
    <w:rsid w:val="00497FC1"/>
    <w:rsid w:val="004A28BB"/>
    <w:rsid w:val="004A34AD"/>
    <w:rsid w:val="004B10D5"/>
    <w:rsid w:val="004B4A2E"/>
    <w:rsid w:val="004B6606"/>
    <w:rsid w:val="004B78B5"/>
    <w:rsid w:val="004C209B"/>
    <w:rsid w:val="004C4BE0"/>
    <w:rsid w:val="004C7A60"/>
    <w:rsid w:val="004D1865"/>
    <w:rsid w:val="004D31DE"/>
    <w:rsid w:val="004D5285"/>
    <w:rsid w:val="004D6036"/>
    <w:rsid w:val="004D6CE4"/>
    <w:rsid w:val="004D7CE2"/>
    <w:rsid w:val="004E0FE6"/>
    <w:rsid w:val="004E5CD3"/>
    <w:rsid w:val="004E6990"/>
    <w:rsid w:val="004F024E"/>
    <w:rsid w:val="004F22AF"/>
    <w:rsid w:val="004F3B75"/>
    <w:rsid w:val="004F5561"/>
    <w:rsid w:val="004F6FFD"/>
    <w:rsid w:val="004F7303"/>
    <w:rsid w:val="004F787D"/>
    <w:rsid w:val="004F7D30"/>
    <w:rsid w:val="005029B9"/>
    <w:rsid w:val="00502BAF"/>
    <w:rsid w:val="0050499D"/>
    <w:rsid w:val="00504DEE"/>
    <w:rsid w:val="00505E16"/>
    <w:rsid w:val="00507771"/>
    <w:rsid w:val="00507F1E"/>
    <w:rsid w:val="00510058"/>
    <w:rsid w:val="00510641"/>
    <w:rsid w:val="005109D2"/>
    <w:rsid w:val="00510E59"/>
    <w:rsid w:val="00511971"/>
    <w:rsid w:val="00517DBD"/>
    <w:rsid w:val="005212CF"/>
    <w:rsid w:val="00522974"/>
    <w:rsid w:val="0052336D"/>
    <w:rsid w:val="0052673B"/>
    <w:rsid w:val="005272A9"/>
    <w:rsid w:val="005276FA"/>
    <w:rsid w:val="00530C2B"/>
    <w:rsid w:val="00532BB0"/>
    <w:rsid w:val="005340B2"/>
    <w:rsid w:val="00536D54"/>
    <w:rsid w:val="00543323"/>
    <w:rsid w:val="0054355E"/>
    <w:rsid w:val="005471CD"/>
    <w:rsid w:val="00547E78"/>
    <w:rsid w:val="00550091"/>
    <w:rsid w:val="00550FFA"/>
    <w:rsid w:val="00560CD3"/>
    <w:rsid w:val="00561281"/>
    <w:rsid w:val="00561C2F"/>
    <w:rsid w:val="00571E53"/>
    <w:rsid w:val="00573FB7"/>
    <w:rsid w:val="00576957"/>
    <w:rsid w:val="00580B20"/>
    <w:rsid w:val="00585E05"/>
    <w:rsid w:val="00592560"/>
    <w:rsid w:val="00592B07"/>
    <w:rsid w:val="00595044"/>
    <w:rsid w:val="00597FAA"/>
    <w:rsid w:val="005A07DC"/>
    <w:rsid w:val="005A0EB3"/>
    <w:rsid w:val="005A25DF"/>
    <w:rsid w:val="005A27FC"/>
    <w:rsid w:val="005A47BB"/>
    <w:rsid w:val="005A6451"/>
    <w:rsid w:val="005A7D6C"/>
    <w:rsid w:val="005B16C5"/>
    <w:rsid w:val="005B2624"/>
    <w:rsid w:val="005C01A7"/>
    <w:rsid w:val="005C561A"/>
    <w:rsid w:val="005C5E71"/>
    <w:rsid w:val="005C620E"/>
    <w:rsid w:val="005C7C35"/>
    <w:rsid w:val="005D25B1"/>
    <w:rsid w:val="005D2715"/>
    <w:rsid w:val="005D63C4"/>
    <w:rsid w:val="005E03B6"/>
    <w:rsid w:val="005E15FD"/>
    <w:rsid w:val="005E2727"/>
    <w:rsid w:val="005E3390"/>
    <w:rsid w:val="005E47C7"/>
    <w:rsid w:val="005E4D15"/>
    <w:rsid w:val="005E62E6"/>
    <w:rsid w:val="005E695F"/>
    <w:rsid w:val="005E77B2"/>
    <w:rsid w:val="005F04F0"/>
    <w:rsid w:val="005F3A2F"/>
    <w:rsid w:val="005F4BE5"/>
    <w:rsid w:val="005F654A"/>
    <w:rsid w:val="005F7574"/>
    <w:rsid w:val="00602B18"/>
    <w:rsid w:val="00606C40"/>
    <w:rsid w:val="00610E63"/>
    <w:rsid w:val="00611B00"/>
    <w:rsid w:val="00616A49"/>
    <w:rsid w:val="00617C92"/>
    <w:rsid w:val="00620E54"/>
    <w:rsid w:val="006242F3"/>
    <w:rsid w:val="00633EBC"/>
    <w:rsid w:val="00636134"/>
    <w:rsid w:val="00636445"/>
    <w:rsid w:val="00637780"/>
    <w:rsid w:val="00640F57"/>
    <w:rsid w:val="0064118D"/>
    <w:rsid w:val="00642CC8"/>
    <w:rsid w:val="00645690"/>
    <w:rsid w:val="00647179"/>
    <w:rsid w:val="006507A7"/>
    <w:rsid w:val="00652556"/>
    <w:rsid w:val="00657D52"/>
    <w:rsid w:val="0066062B"/>
    <w:rsid w:val="00661537"/>
    <w:rsid w:val="0066227C"/>
    <w:rsid w:val="00665423"/>
    <w:rsid w:val="0066652C"/>
    <w:rsid w:val="00666E9F"/>
    <w:rsid w:val="00671595"/>
    <w:rsid w:val="00673396"/>
    <w:rsid w:val="00687019"/>
    <w:rsid w:val="00687600"/>
    <w:rsid w:val="00691671"/>
    <w:rsid w:val="00692B5A"/>
    <w:rsid w:val="00692D8C"/>
    <w:rsid w:val="006939F6"/>
    <w:rsid w:val="00695501"/>
    <w:rsid w:val="006A300D"/>
    <w:rsid w:val="006A672A"/>
    <w:rsid w:val="006A7F49"/>
    <w:rsid w:val="006B1BB6"/>
    <w:rsid w:val="006B25F0"/>
    <w:rsid w:val="006B3FC3"/>
    <w:rsid w:val="006B40FE"/>
    <w:rsid w:val="006B6CC9"/>
    <w:rsid w:val="006C25C5"/>
    <w:rsid w:val="006C2869"/>
    <w:rsid w:val="006C4810"/>
    <w:rsid w:val="006C7412"/>
    <w:rsid w:val="006E2534"/>
    <w:rsid w:val="006E3A7D"/>
    <w:rsid w:val="006E4F39"/>
    <w:rsid w:val="006E5333"/>
    <w:rsid w:val="006F267B"/>
    <w:rsid w:val="006F26C2"/>
    <w:rsid w:val="006F52FF"/>
    <w:rsid w:val="006F548D"/>
    <w:rsid w:val="007016C2"/>
    <w:rsid w:val="0070192E"/>
    <w:rsid w:val="007025C9"/>
    <w:rsid w:val="00703598"/>
    <w:rsid w:val="00705C5D"/>
    <w:rsid w:val="00706CBE"/>
    <w:rsid w:val="00707035"/>
    <w:rsid w:val="00714CBE"/>
    <w:rsid w:val="0071558F"/>
    <w:rsid w:val="00716DAF"/>
    <w:rsid w:val="00720ED2"/>
    <w:rsid w:val="0072188C"/>
    <w:rsid w:val="007221A4"/>
    <w:rsid w:val="00722A16"/>
    <w:rsid w:val="00725155"/>
    <w:rsid w:val="00725C6F"/>
    <w:rsid w:val="00725E5E"/>
    <w:rsid w:val="007262B3"/>
    <w:rsid w:val="00730C4A"/>
    <w:rsid w:val="00734759"/>
    <w:rsid w:val="007374F4"/>
    <w:rsid w:val="007413F6"/>
    <w:rsid w:val="00741701"/>
    <w:rsid w:val="00741A3A"/>
    <w:rsid w:val="00742C9E"/>
    <w:rsid w:val="007467AF"/>
    <w:rsid w:val="00752A4E"/>
    <w:rsid w:val="007557BF"/>
    <w:rsid w:val="00756A9D"/>
    <w:rsid w:val="007574EA"/>
    <w:rsid w:val="00757C33"/>
    <w:rsid w:val="00762219"/>
    <w:rsid w:val="00774426"/>
    <w:rsid w:val="00774CA0"/>
    <w:rsid w:val="00777EF2"/>
    <w:rsid w:val="00781CFC"/>
    <w:rsid w:val="00782119"/>
    <w:rsid w:val="00782381"/>
    <w:rsid w:val="007837E0"/>
    <w:rsid w:val="007937C1"/>
    <w:rsid w:val="00794B08"/>
    <w:rsid w:val="0079538F"/>
    <w:rsid w:val="00797001"/>
    <w:rsid w:val="007A0899"/>
    <w:rsid w:val="007A4748"/>
    <w:rsid w:val="007A58F7"/>
    <w:rsid w:val="007A6794"/>
    <w:rsid w:val="007A6A0F"/>
    <w:rsid w:val="007B1B96"/>
    <w:rsid w:val="007B5988"/>
    <w:rsid w:val="007B7E4F"/>
    <w:rsid w:val="007C3981"/>
    <w:rsid w:val="007D540C"/>
    <w:rsid w:val="007E103C"/>
    <w:rsid w:val="007E1200"/>
    <w:rsid w:val="007E2556"/>
    <w:rsid w:val="007E6B1E"/>
    <w:rsid w:val="007F47F9"/>
    <w:rsid w:val="007F5AF7"/>
    <w:rsid w:val="007F5DFB"/>
    <w:rsid w:val="008015A3"/>
    <w:rsid w:val="00801BCB"/>
    <w:rsid w:val="00802963"/>
    <w:rsid w:val="00806B13"/>
    <w:rsid w:val="0080701D"/>
    <w:rsid w:val="008072CA"/>
    <w:rsid w:val="00810173"/>
    <w:rsid w:val="00815614"/>
    <w:rsid w:val="00815DC6"/>
    <w:rsid w:val="00824DC3"/>
    <w:rsid w:val="0082503A"/>
    <w:rsid w:val="00826187"/>
    <w:rsid w:val="008274C4"/>
    <w:rsid w:val="008334FA"/>
    <w:rsid w:val="00841F6C"/>
    <w:rsid w:val="008441A3"/>
    <w:rsid w:val="008460C5"/>
    <w:rsid w:val="008471B5"/>
    <w:rsid w:val="00850A33"/>
    <w:rsid w:val="00851552"/>
    <w:rsid w:val="00852661"/>
    <w:rsid w:val="00854D19"/>
    <w:rsid w:val="00855B2B"/>
    <w:rsid w:val="00855E00"/>
    <w:rsid w:val="00856140"/>
    <w:rsid w:val="00861018"/>
    <w:rsid w:val="00863040"/>
    <w:rsid w:val="008657BA"/>
    <w:rsid w:val="0087480A"/>
    <w:rsid w:val="0087659A"/>
    <w:rsid w:val="00876AE8"/>
    <w:rsid w:val="00880E8D"/>
    <w:rsid w:val="00881971"/>
    <w:rsid w:val="00881E96"/>
    <w:rsid w:val="00885F24"/>
    <w:rsid w:val="008904F1"/>
    <w:rsid w:val="0089405A"/>
    <w:rsid w:val="0089410A"/>
    <w:rsid w:val="00895020"/>
    <w:rsid w:val="0089576B"/>
    <w:rsid w:val="008962BB"/>
    <w:rsid w:val="00897612"/>
    <w:rsid w:val="008977C7"/>
    <w:rsid w:val="008A0403"/>
    <w:rsid w:val="008A072C"/>
    <w:rsid w:val="008A15AA"/>
    <w:rsid w:val="008A1891"/>
    <w:rsid w:val="008A2E4E"/>
    <w:rsid w:val="008A46A3"/>
    <w:rsid w:val="008B20EB"/>
    <w:rsid w:val="008B4707"/>
    <w:rsid w:val="008B47BB"/>
    <w:rsid w:val="008B6E36"/>
    <w:rsid w:val="008B7A85"/>
    <w:rsid w:val="008C4724"/>
    <w:rsid w:val="008C6BDA"/>
    <w:rsid w:val="008C7B46"/>
    <w:rsid w:val="008D4764"/>
    <w:rsid w:val="008E09F9"/>
    <w:rsid w:val="008E3950"/>
    <w:rsid w:val="008E3F30"/>
    <w:rsid w:val="008E49CD"/>
    <w:rsid w:val="008E53E2"/>
    <w:rsid w:val="008E5D18"/>
    <w:rsid w:val="008E6D7B"/>
    <w:rsid w:val="008E6F44"/>
    <w:rsid w:val="008F44B9"/>
    <w:rsid w:val="008F4D73"/>
    <w:rsid w:val="008F7554"/>
    <w:rsid w:val="00901097"/>
    <w:rsid w:val="0090114D"/>
    <w:rsid w:val="00902D62"/>
    <w:rsid w:val="00906262"/>
    <w:rsid w:val="009070B2"/>
    <w:rsid w:val="00910B77"/>
    <w:rsid w:val="00910C81"/>
    <w:rsid w:val="0091355D"/>
    <w:rsid w:val="009145CA"/>
    <w:rsid w:val="00915741"/>
    <w:rsid w:val="00915E6E"/>
    <w:rsid w:val="00915F24"/>
    <w:rsid w:val="00916750"/>
    <w:rsid w:val="00921407"/>
    <w:rsid w:val="0092217B"/>
    <w:rsid w:val="009226D2"/>
    <w:rsid w:val="00925FE5"/>
    <w:rsid w:val="00933587"/>
    <w:rsid w:val="00937DA3"/>
    <w:rsid w:val="00937DA5"/>
    <w:rsid w:val="00940404"/>
    <w:rsid w:val="00941888"/>
    <w:rsid w:val="0094552C"/>
    <w:rsid w:val="009459D1"/>
    <w:rsid w:val="0095351D"/>
    <w:rsid w:val="0096063E"/>
    <w:rsid w:val="009616CE"/>
    <w:rsid w:val="00962A09"/>
    <w:rsid w:val="009630C4"/>
    <w:rsid w:val="009649C0"/>
    <w:rsid w:val="00965ECF"/>
    <w:rsid w:val="00970FC6"/>
    <w:rsid w:val="009719DC"/>
    <w:rsid w:val="0097229E"/>
    <w:rsid w:val="0097233C"/>
    <w:rsid w:val="00973039"/>
    <w:rsid w:val="0097315A"/>
    <w:rsid w:val="00975D34"/>
    <w:rsid w:val="0097659C"/>
    <w:rsid w:val="00976D5F"/>
    <w:rsid w:val="00980806"/>
    <w:rsid w:val="009822CA"/>
    <w:rsid w:val="00982933"/>
    <w:rsid w:val="00982BFA"/>
    <w:rsid w:val="00986026"/>
    <w:rsid w:val="009860DB"/>
    <w:rsid w:val="00987150"/>
    <w:rsid w:val="00987662"/>
    <w:rsid w:val="00991ADB"/>
    <w:rsid w:val="009946DC"/>
    <w:rsid w:val="0099673F"/>
    <w:rsid w:val="009970D1"/>
    <w:rsid w:val="0099732E"/>
    <w:rsid w:val="009A247F"/>
    <w:rsid w:val="009A2873"/>
    <w:rsid w:val="009A6934"/>
    <w:rsid w:val="009B2113"/>
    <w:rsid w:val="009B27CB"/>
    <w:rsid w:val="009B3765"/>
    <w:rsid w:val="009B487C"/>
    <w:rsid w:val="009B5024"/>
    <w:rsid w:val="009B5921"/>
    <w:rsid w:val="009B5C4F"/>
    <w:rsid w:val="009B5D3A"/>
    <w:rsid w:val="009C08B7"/>
    <w:rsid w:val="009C22E6"/>
    <w:rsid w:val="009C3F5F"/>
    <w:rsid w:val="009D271C"/>
    <w:rsid w:val="009D44F6"/>
    <w:rsid w:val="009D5FC2"/>
    <w:rsid w:val="009D6704"/>
    <w:rsid w:val="009E059B"/>
    <w:rsid w:val="009E2AAB"/>
    <w:rsid w:val="009E2DAF"/>
    <w:rsid w:val="009E408A"/>
    <w:rsid w:val="009E6443"/>
    <w:rsid w:val="009E6BA2"/>
    <w:rsid w:val="009F03C1"/>
    <w:rsid w:val="009F03C9"/>
    <w:rsid w:val="009F4116"/>
    <w:rsid w:val="009F4D2E"/>
    <w:rsid w:val="009F6019"/>
    <w:rsid w:val="009F791F"/>
    <w:rsid w:val="00A00575"/>
    <w:rsid w:val="00A02A23"/>
    <w:rsid w:val="00A03256"/>
    <w:rsid w:val="00A04C08"/>
    <w:rsid w:val="00A05875"/>
    <w:rsid w:val="00A11AFF"/>
    <w:rsid w:val="00A11B87"/>
    <w:rsid w:val="00A143C5"/>
    <w:rsid w:val="00A211D6"/>
    <w:rsid w:val="00A224A7"/>
    <w:rsid w:val="00A22B3B"/>
    <w:rsid w:val="00A25717"/>
    <w:rsid w:val="00A26366"/>
    <w:rsid w:val="00A3072B"/>
    <w:rsid w:val="00A31110"/>
    <w:rsid w:val="00A31748"/>
    <w:rsid w:val="00A347F8"/>
    <w:rsid w:val="00A34AA7"/>
    <w:rsid w:val="00A34D46"/>
    <w:rsid w:val="00A35071"/>
    <w:rsid w:val="00A36237"/>
    <w:rsid w:val="00A363B8"/>
    <w:rsid w:val="00A36BD0"/>
    <w:rsid w:val="00A410B2"/>
    <w:rsid w:val="00A4350F"/>
    <w:rsid w:val="00A44B6D"/>
    <w:rsid w:val="00A55446"/>
    <w:rsid w:val="00A62842"/>
    <w:rsid w:val="00A63801"/>
    <w:rsid w:val="00A73779"/>
    <w:rsid w:val="00A750ED"/>
    <w:rsid w:val="00A77907"/>
    <w:rsid w:val="00A8002C"/>
    <w:rsid w:val="00A83CE4"/>
    <w:rsid w:val="00A84C48"/>
    <w:rsid w:val="00A851A7"/>
    <w:rsid w:val="00A85703"/>
    <w:rsid w:val="00A87DCD"/>
    <w:rsid w:val="00A904C1"/>
    <w:rsid w:val="00A909C6"/>
    <w:rsid w:val="00A90DF6"/>
    <w:rsid w:val="00A93CC7"/>
    <w:rsid w:val="00A95A3A"/>
    <w:rsid w:val="00A9670F"/>
    <w:rsid w:val="00AA0948"/>
    <w:rsid w:val="00AA10EB"/>
    <w:rsid w:val="00AA16A2"/>
    <w:rsid w:val="00AA3617"/>
    <w:rsid w:val="00AA5DA3"/>
    <w:rsid w:val="00AA60FE"/>
    <w:rsid w:val="00AA7C42"/>
    <w:rsid w:val="00AB23BF"/>
    <w:rsid w:val="00AB6805"/>
    <w:rsid w:val="00AB680D"/>
    <w:rsid w:val="00AC3AE5"/>
    <w:rsid w:val="00AC3DCC"/>
    <w:rsid w:val="00AD082D"/>
    <w:rsid w:val="00AD1D69"/>
    <w:rsid w:val="00AD58A7"/>
    <w:rsid w:val="00AD69DE"/>
    <w:rsid w:val="00AE0BAF"/>
    <w:rsid w:val="00AE20B0"/>
    <w:rsid w:val="00AE2112"/>
    <w:rsid w:val="00AE3C77"/>
    <w:rsid w:val="00AE3F3B"/>
    <w:rsid w:val="00AF2875"/>
    <w:rsid w:val="00AF3793"/>
    <w:rsid w:val="00AF3F75"/>
    <w:rsid w:val="00AF6CFB"/>
    <w:rsid w:val="00B00F7C"/>
    <w:rsid w:val="00B05522"/>
    <w:rsid w:val="00B0624F"/>
    <w:rsid w:val="00B114B2"/>
    <w:rsid w:val="00B122A0"/>
    <w:rsid w:val="00B15882"/>
    <w:rsid w:val="00B166E5"/>
    <w:rsid w:val="00B200A6"/>
    <w:rsid w:val="00B22C98"/>
    <w:rsid w:val="00B23CD1"/>
    <w:rsid w:val="00B251E6"/>
    <w:rsid w:val="00B27386"/>
    <w:rsid w:val="00B27E9B"/>
    <w:rsid w:val="00B33936"/>
    <w:rsid w:val="00B33B8A"/>
    <w:rsid w:val="00B3552A"/>
    <w:rsid w:val="00B35A01"/>
    <w:rsid w:val="00B36493"/>
    <w:rsid w:val="00B3655F"/>
    <w:rsid w:val="00B36585"/>
    <w:rsid w:val="00B36B72"/>
    <w:rsid w:val="00B41252"/>
    <w:rsid w:val="00B41A8C"/>
    <w:rsid w:val="00B42393"/>
    <w:rsid w:val="00B43765"/>
    <w:rsid w:val="00B43D87"/>
    <w:rsid w:val="00B44512"/>
    <w:rsid w:val="00B5120E"/>
    <w:rsid w:val="00B60224"/>
    <w:rsid w:val="00B6794E"/>
    <w:rsid w:val="00B705EC"/>
    <w:rsid w:val="00B71C32"/>
    <w:rsid w:val="00B723FB"/>
    <w:rsid w:val="00B74AAE"/>
    <w:rsid w:val="00B765F6"/>
    <w:rsid w:val="00B77320"/>
    <w:rsid w:val="00B81738"/>
    <w:rsid w:val="00B825F8"/>
    <w:rsid w:val="00B8408A"/>
    <w:rsid w:val="00B867B0"/>
    <w:rsid w:val="00B86CFD"/>
    <w:rsid w:val="00B96AC2"/>
    <w:rsid w:val="00BA3753"/>
    <w:rsid w:val="00BA3E17"/>
    <w:rsid w:val="00BA4149"/>
    <w:rsid w:val="00BA431C"/>
    <w:rsid w:val="00BA46E6"/>
    <w:rsid w:val="00BA6DA0"/>
    <w:rsid w:val="00BA72AB"/>
    <w:rsid w:val="00BB048A"/>
    <w:rsid w:val="00BB441B"/>
    <w:rsid w:val="00BB4990"/>
    <w:rsid w:val="00BB4FD0"/>
    <w:rsid w:val="00BB76AF"/>
    <w:rsid w:val="00BC1E1D"/>
    <w:rsid w:val="00BC4E06"/>
    <w:rsid w:val="00BC6363"/>
    <w:rsid w:val="00BC6A75"/>
    <w:rsid w:val="00BC6C7D"/>
    <w:rsid w:val="00BD151F"/>
    <w:rsid w:val="00BD3DD9"/>
    <w:rsid w:val="00BD4D63"/>
    <w:rsid w:val="00BE1EC8"/>
    <w:rsid w:val="00BE49CE"/>
    <w:rsid w:val="00BF288C"/>
    <w:rsid w:val="00BF5E45"/>
    <w:rsid w:val="00BF5F8E"/>
    <w:rsid w:val="00BF65AC"/>
    <w:rsid w:val="00BF7A94"/>
    <w:rsid w:val="00C00202"/>
    <w:rsid w:val="00C0039A"/>
    <w:rsid w:val="00C01700"/>
    <w:rsid w:val="00C02C12"/>
    <w:rsid w:val="00C05B39"/>
    <w:rsid w:val="00C10442"/>
    <w:rsid w:val="00C149C6"/>
    <w:rsid w:val="00C15269"/>
    <w:rsid w:val="00C203E2"/>
    <w:rsid w:val="00C20F3C"/>
    <w:rsid w:val="00C21AA0"/>
    <w:rsid w:val="00C24F76"/>
    <w:rsid w:val="00C24F86"/>
    <w:rsid w:val="00C31290"/>
    <w:rsid w:val="00C32A37"/>
    <w:rsid w:val="00C34036"/>
    <w:rsid w:val="00C34109"/>
    <w:rsid w:val="00C34DB0"/>
    <w:rsid w:val="00C36D9A"/>
    <w:rsid w:val="00C379F1"/>
    <w:rsid w:val="00C40EC5"/>
    <w:rsid w:val="00C4129A"/>
    <w:rsid w:val="00C42840"/>
    <w:rsid w:val="00C4473E"/>
    <w:rsid w:val="00C45043"/>
    <w:rsid w:val="00C45B71"/>
    <w:rsid w:val="00C45D56"/>
    <w:rsid w:val="00C46907"/>
    <w:rsid w:val="00C50661"/>
    <w:rsid w:val="00C50B43"/>
    <w:rsid w:val="00C51641"/>
    <w:rsid w:val="00C51908"/>
    <w:rsid w:val="00C534DE"/>
    <w:rsid w:val="00C53813"/>
    <w:rsid w:val="00C55EF4"/>
    <w:rsid w:val="00C610E6"/>
    <w:rsid w:val="00C61FCE"/>
    <w:rsid w:val="00C72974"/>
    <w:rsid w:val="00C75F9B"/>
    <w:rsid w:val="00C841B6"/>
    <w:rsid w:val="00C9044A"/>
    <w:rsid w:val="00C96291"/>
    <w:rsid w:val="00C975B7"/>
    <w:rsid w:val="00CA1041"/>
    <w:rsid w:val="00CA35C1"/>
    <w:rsid w:val="00CA3BAF"/>
    <w:rsid w:val="00CA3E20"/>
    <w:rsid w:val="00CA7085"/>
    <w:rsid w:val="00CB46F2"/>
    <w:rsid w:val="00CB47DB"/>
    <w:rsid w:val="00CC2783"/>
    <w:rsid w:val="00CC5A6D"/>
    <w:rsid w:val="00CC67AE"/>
    <w:rsid w:val="00CD5A37"/>
    <w:rsid w:val="00CD5D7E"/>
    <w:rsid w:val="00CD7F77"/>
    <w:rsid w:val="00CE0C58"/>
    <w:rsid w:val="00CE4325"/>
    <w:rsid w:val="00CF0510"/>
    <w:rsid w:val="00CF2A52"/>
    <w:rsid w:val="00CF3B95"/>
    <w:rsid w:val="00D00084"/>
    <w:rsid w:val="00D01649"/>
    <w:rsid w:val="00D03724"/>
    <w:rsid w:val="00D169C7"/>
    <w:rsid w:val="00D2263B"/>
    <w:rsid w:val="00D22EEE"/>
    <w:rsid w:val="00D25B2E"/>
    <w:rsid w:val="00D26D78"/>
    <w:rsid w:val="00D3044D"/>
    <w:rsid w:val="00D312D9"/>
    <w:rsid w:val="00D34A36"/>
    <w:rsid w:val="00D34BF3"/>
    <w:rsid w:val="00D424D0"/>
    <w:rsid w:val="00D431D4"/>
    <w:rsid w:val="00D4556C"/>
    <w:rsid w:val="00D46458"/>
    <w:rsid w:val="00D46507"/>
    <w:rsid w:val="00D46B53"/>
    <w:rsid w:val="00D515F6"/>
    <w:rsid w:val="00D51CF3"/>
    <w:rsid w:val="00D53246"/>
    <w:rsid w:val="00D5708A"/>
    <w:rsid w:val="00D623BB"/>
    <w:rsid w:val="00D63F20"/>
    <w:rsid w:val="00D658DE"/>
    <w:rsid w:val="00D66D7C"/>
    <w:rsid w:val="00D67A7A"/>
    <w:rsid w:val="00D7027D"/>
    <w:rsid w:val="00D70490"/>
    <w:rsid w:val="00D7090F"/>
    <w:rsid w:val="00D716A3"/>
    <w:rsid w:val="00D726D0"/>
    <w:rsid w:val="00D72F84"/>
    <w:rsid w:val="00D7431B"/>
    <w:rsid w:val="00D7672B"/>
    <w:rsid w:val="00D81023"/>
    <w:rsid w:val="00D8237E"/>
    <w:rsid w:val="00D82443"/>
    <w:rsid w:val="00D85A33"/>
    <w:rsid w:val="00D86347"/>
    <w:rsid w:val="00D9218D"/>
    <w:rsid w:val="00D92392"/>
    <w:rsid w:val="00D94105"/>
    <w:rsid w:val="00D972C4"/>
    <w:rsid w:val="00DA0B82"/>
    <w:rsid w:val="00DA1B0D"/>
    <w:rsid w:val="00DA2663"/>
    <w:rsid w:val="00DA324F"/>
    <w:rsid w:val="00DA371E"/>
    <w:rsid w:val="00DA4A42"/>
    <w:rsid w:val="00DA5DDE"/>
    <w:rsid w:val="00DA7296"/>
    <w:rsid w:val="00DB0F59"/>
    <w:rsid w:val="00DB5815"/>
    <w:rsid w:val="00DB5849"/>
    <w:rsid w:val="00DC0A7F"/>
    <w:rsid w:val="00DC602E"/>
    <w:rsid w:val="00DD45F4"/>
    <w:rsid w:val="00DD4EC5"/>
    <w:rsid w:val="00DE2392"/>
    <w:rsid w:val="00DE5293"/>
    <w:rsid w:val="00DF2C1D"/>
    <w:rsid w:val="00E0343C"/>
    <w:rsid w:val="00E04008"/>
    <w:rsid w:val="00E047C3"/>
    <w:rsid w:val="00E057CD"/>
    <w:rsid w:val="00E07BB0"/>
    <w:rsid w:val="00E11764"/>
    <w:rsid w:val="00E11F8B"/>
    <w:rsid w:val="00E162C6"/>
    <w:rsid w:val="00E20861"/>
    <w:rsid w:val="00E27995"/>
    <w:rsid w:val="00E310D4"/>
    <w:rsid w:val="00E312ED"/>
    <w:rsid w:val="00E31CDF"/>
    <w:rsid w:val="00E31E6D"/>
    <w:rsid w:val="00E34242"/>
    <w:rsid w:val="00E34E6C"/>
    <w:rsid w:val="00E35E50"/>
    <w:rsid w:val="00E404CC"/>
    <w:rsid w:val="00E507F7"/>
    <w:rsid w:val="00E5093F"/>
    <w:rsid w:val="00E51FDC"/>
    <w:rsid w:val="00E5758C"/>
    <w:rsid w:val="00E57D3E"/>
    <w:rsid w:val="00E63E9E"/>
    <w:rsid w:val="00E7254A"/>
    <w:rsid w:val="00E72857"/>
    <w:rsid w:val="00E739E7"/>
    <w:rsid w:val="00E74C07"/>
    <w:rsid w:val="00E766FF"/>
    <w:rsid w:val="00E8079D"/>
    <w:rsid w:val="00E87898"/>
    <w:rsid w:val="00E90487"/>
    <w:rsid w:val="00E90D39"/>
    <w:rsid w:val="00E91A36"/>
    <w:rsid w:val="00E94E83"/>
    <w:rsid w:val="00E95071"/>
    <w:rsid w:val="00EA3BB0"/>
    <w:rsid w:val="00EA51FE"/>
    <w:rsid w:val="00EB0DF0"/>
    <w:rsid w:val="00EB12D4"/>
    <w:rsid w:val="00EB18D7"/>
    <w:rsid w:val="00EB3096"/>
    <w:rsid w:val="00EB3398"/>
    <w:rsid w:val="00EB4800"/>
    <w:rsid w:val="00EC0C9A"/>
    <w:rsid w:val="00EC59E8"/>
    <w:rsid w:val="00EC64DA"/>
    <w:rsid w:val="00EC65E2"/>
    <w:rsid w:val="00ED0759"/>
    <w:rsid w:val="00ED64F6"/>
    <w:rsid w:val="00EE0FAE"/>
    <w:rsid w:val="00EE15DB"/>
    <w:rsid w:val="00EE1649"/>
    <w:rsid w:val="00EE3372"/>
    <w:rsid w:val="00EE510E"/>
    <w:rsid w:val="00EF0A54"/>
    <w:rsid w:val="00F07161"/>
    <w:rsid w:val="00F11480"/>
    <w:rsid w:val="00F11CF4"/>
    <w:rsid w:val="00F13133"/>
    <w:rsid w:val="00F14757"/>
    <w:rsid w:val="00F22BDD"/>
    <w:rsid w:val="00F30EE8"/>
    <w:rsid w:val="00F325B3"/>
    <w:rsid w:val="00F35C25"/>
    <w:rsid w:val="00F36CFB"/>
    <w:rsid w:val="00F40DC1"/>
    <w:rsid w:val="00F41781"/>
    <w:rsid w:val="00F472C3"/>
    <w:rsid w:val="00F524DA"/>
    <w:rsid w:val="00F55667"/>
    <w:rsid w:val="00F57077"/>
    <w:rsid w:val="00F57843"/>
    <w:rsid w:val="00F61DAF"/>
    <w:rsid w:val="00F637C6"/>
    <w:rsid w:val="00F63A92"/>
    <w:rsid w:val="00F70B55"/>
    <w:rsid w:val="00F840E9"/>
    <w:rsid w:val="00F85541"/>
    <w:rsid w:val="00F85A47"/>
    <w:rsid w:val="00F87070"/>
    <w:rsid w:val="00F91005"/>
    <w:rsid w:val="00F94A07"/>
    <w:rsid w:val="00F95026"/>
    <w:rsid w:val="00F95D19"/>
    <w:rsid w:val="00F963B9"/>
    <w:rsid w:val="00F97F46"/>
    <w:rsid w:val="00FA3B01"/>
    <w:rsid w:val="00FA5EC7"/>
    <w:rsid w:val="00FB1DC9"/>
    <w:rsid w:val="00FB23BB"/>
    <w:rsid w:val="00FB337F"/>
    <w:rsid w:val="00FB5D96"/>
    <w:rsid w:val="00FC131B"/>
    <w:rsid w:val="00FC14D3"/>
    <w:rsid w:val="00FC1CFD"/>
    <w:rsid w:val="00FC341A"/>
    <w:rsid w:val="00FC3CB2"/>
    <w:rsid w:val="00FC4116"/>
    <w:rsid w:val="00FC6EC6"/>
    <w:rsid w:val="00FD0E8D"/>
    <w:rsid w:val="00FD1EE7"/>
    <w:rsid w:val="00FD5951"/>
    <w:rsid w:val="00FE0932"/>
    <w:rsid w:val="00FE0956"/>
    <w:rsid w:val="00FE5644"/>
    <w:rsid w:val="00FF1DB6"/>
    <w:rsid w:val="00FF32DD"/>
    <w:rsid w:val="00FF50D8"/>
    <w:rsid w:val="00FF5929"/>
    <w:rsid w:val="00FF656F"/>
    <w:rsid w:val="00FF6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009D0F94"/>
  <w15:docId w15:val="{9A841BC5-D0A4-4EDB-A945-A433804A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F8E"/>
  </w:style>
  <w:style w:type="paragraph" w:styleId="Heading1">
    <w:name w:val="heading 1"/>
    <w:basedOn w:val="Normal"/>
    <w:next w:val="Normal"/>
    <w:link w:val="Heading1Char"/>
    <w:uiPriority w:val="9"/>
    <w:qFormat/>
    <w:rsid w:val="00BF5F8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BF5F8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F5F8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F5F8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F5F8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F5F8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F5F8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F5F8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F5F8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F8E"/>
    <w:pPr>
      <w:ind w:left="720"/>
      <w:contextualSpacing/>
    </w:pPr>
  </w:style>
  <w:style w:type="character" w:customStyle="1" w:styleId="Heading1Char">
    <w:name w:val="Heading 1 Char"/>
    <w:basedOn w:val="DefaultParagraphFont"/>
    <w:link w:val="Heading1"/>
    <w:uiPriority w:val="9"/>
    <w:rsid w:val="00BF5F8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BF5F8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F5F8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F5F8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F5F8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F5F8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F5F8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F5F8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F5F8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5F8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F5F8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F5F8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F5F8E"/>
    <w:rPr>
      <w:rFonts w:asciiTheme="majorHAnsi" w:eastAsiaTheme="majorEastAsia" w:hAnsiTheme="majorHAnsi" w:cstheme="majorBidi"/>
      <w:i/>
      <w:iCs/>
      <w:spacing w:val="13"/>
      <w:sz w:val="24"/>
      <w:szCs w:val="24"/>
    </w:rPr>
  </w:style>
  <w:style w:type="character" w:styleId="Strong">
    <w:name w:val="Strong"/>
    <w:uiPriority w:val="22"/>
    <w:qFormat/>
    <w:rsid w:val="00BF5F8E"/>
    <w:rPr>
      <w:b/>
      <w:bCs/>
    </w:rPr>
  </w:style>
  <w:style w:type="character" w:styleId="Emphasis">
    <w:name w:val="Emphasis"/>
    <w:uiPriority w:val="20"/>
    <w:qFormat/>
    <w:rsid w:val="00BF5F8E"/>
    <w:rPr>
      <w:b/>
      <w:bCs/>
      <w:i/>
      <w:iCs/>
      <w:spacing w:val="10"/>
      <w:bdr w:val="none" w:sz="0" w:space="0" w:color="auto"/>
      <w:shd w:val="clear" w:color="auto" w:fill="auto"/>
    </w:rPr>
  </w:style>
  <w:style w:type="paragraph" w:styleId="NoSpacing">
    <w:name w:val="No Spacing"/>
    <w:basedOn w:val="Normal"/>
    <w:link w:val="NoSpacingChar"/>
    <w:uiPriority w:val="1"/>
    <w:qFormat/>
    <w:rsid w:val="00BF5F8E"/>
    <w:pPr>
      <w:spacing w:after="0" w:line="240" w:lineRule="auto"/>
    </w:pPr>
  </w:style>
  <w:style w:type="character" w:customStyle="1" w:styleId="NoSpacingChar">
    <w:name w:val="No Spacing Char"/>
    <w:basedOn w:val="DefaultParagraphFont"/>
    <w:link w:val="NoSpacing"/>
    <w:uiPriority w:val="1"/>
    <w:rsid w:val="00BF5F8E"/>
  </w:style>
  <w:style w:type="paragraph" w:styleId="Quote">
    <w:name w:val="Quote"/>
    <w:basedOn w:val="Normal"/>
    <w:next w:val="Normal"/>
    <w:link w:val="QuoteChar"/>
    <w:uiPriority w:val="29"/>
    <w:qFormat/>
    <w:rsid w:val="00BF5F8E"/>
    <w:pPr>
      <w:spacing w:before="200" w:after="0"/>
      <w:ind w:left="360" w:right="360"/>
    </w:pPr>
    <w:rPr>
      <w:i/>
      <w:iCs/>
    </w:rPr>
  </w:style>
  <w:style w:type="character" w:customStyle="1" w:styleId="QuoteChar">
    <w:name w:val="Quote Char"/>
    <w:basedOn w:val="DefaultParagraphFont"/>
    <w:link w:val="Quote"/>
    <w:uiPriority w:val="29"/>
    <w:rsid w:val="00BF5F8E"/>
    <w:rPr>
      <w:i/>
      <w:iCs/>
    </w:rPr>
  </w:style>
  <w:style w:type="paragraph" w:styleId="IntenseQuote">
    <w:name w:val="Intense Quote"/>
    <w:basedOn w:val="Normal"/>
    <w:next w:val="Normal"/>
    <w:link w:val="IntenseQuoteChar"/>
    <w:uiPriority w:val="30"/>
    <w:qFormat/>
    <w:rsid w:val="00BF5F8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F5F8E"/>
    <w:rPr>
      <w:b/>
      <w:bCs/>
      <w:i/>
      <w:iCs/>
    </w:rPr>
  </w:style>
  <w:style w:type="character" w:styleId="SubtleEmphasis">
    <w:name w:val="Subtle Emphasis"/>
    <w:uiPriority w:val="19"/>
    <w:qFormat/>
    <w:rsid w:val="00BF5F8E"/>
    <w:rPr>
      <w:i/>
      <w:iCs/>
    </w:rPr>
  </w:style>
  <w:style w:type="character" w:styleId="IntenseEmphasis">
    <w:name w:val="Intense Emphasis"/>
    <w:uiPriority w:val="21"/>
    <w:qFormat/>
    <w:rsid w:val="00BF5F8E"/>
    <w:rPr>
      <w:b/>
      <w:bCs/>
    </w:rPr>
  </w:style>
  <w:style w:type="character" w:styleId="SubtleReference">
    <w:name w:val="Subtle Reference"/>
    <w:uiPriority w:val="31"/>
    <w:qFormat/>
    <w:rsid w:val="00BF5F8E"/>
    <w:rPr>
      <w:smallCaps/>
    </w:rPr>
  </w:style>
  <w:style w:type="character" w:styleId="IntenseReference">
    <w:name w:val="Intense Reference"/>
    <w:uiPriority w:val="32"/>
    <w:qFormat/>
    <w:rsid w:val="00BF5F8E"/>
    <w:rPr>
      <w:smallCaps/>
      <w:spacing w:val="5"/>
      <w:u w:val="single"/>
    </w:rPr>
  </w:style>
  <w:style w:type="character" w:styleId="BookTitle">
    <w:name w:val="Book Title"/>
    <w:uiPriority w:val="33"/>
    <w:qFormat/>
    <w:rsid w:val="00BF5F8E"/>
    <w:rPr>
      <w:i/>
      <w:iCs/>
      <w:smallCaps/>
      <w:spacing w:val="5"/>
    </w:rPr>
  </w:style>
  <w:style w:type="paragraph" w:styleId="TOCHeading">
    <w:name w:val="TOC Heading"/>
    <w:basedOn w:val="Heading1"/>
    <w:next w:val="Normal"/>
    <w:uiPriority w:val="39"/>
    <w:semiHidden/>
    <w:unhideWhenUsed/>
    <w:qFormat/>
    <w:rsid w:val="00BF5F8E"/>
    <w:pPr>
      <w:outlineLvl w:val="9"/>
    </w:pPr>
    <w:rPr>
      <w:lang w:bidi="en-US"/>
    </w:rPr>
  </w:style>
  <w:style w:type="paragraph" w:customStyle="1" w:styleId="DefaultText">
    <w:name w:val="Default Text"/>
    <w:basedOn w:val="Normal"/>
    <w:rsid w:val="00991AD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InitialStyle">
    <w:name w:val="InitialStyle"/>
    <w:rsid w:val="00991ADB"/>
    <w:rPr>
      <w:rFonts w:ascii="Times New Roman" w:hAnsi="Times New Roman"/>
      <w:color w:val="auto"/>
      <w:spacing w:val="0"/>
      <w:sz w:val="24"/>
    </w:rPr>
  </w:style>
  <w:style w:type="paragraph" w:styleId="BalloonText">
    <w:name w:val="Balloon Text"/>
    <w:basedOn w:val="Normal"/>
    <w:link w:val="BalloonTextChar"/>
    <w:uiPriority w:val="99"/>
    <w:semiHidden/>
    <w:unhideWhenUsed/>
    <w:rsid w:val="00991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ADB"/>
    <w:rPr>
      <w:rFonts w:ascii="Tahoma" w:hAnsi="Tahoma" w:cs="Tahoma"/>
      <w:sz w:val="16"/>
      <w:szCs w:val="16"/>
    </w:rPr>
  </w:style>
  <w:style w:type="character" w:styleId="CommentReference">
    <w:name w:val="annotation reference"/>
    <w:basedOn w:val="DefaultParagraphFont"/>
    <w:uiPriority w:val="99"/>
    <w:semiHidden/>
    <w:unhideWhenUsed/>
    <w:rsid w:val="00C45043"/>
    <w:rPr>
      <w:sz w:val="16"/>
      <w:szCs w:val="16"/>
    </w:rPr>
  </w:style>
  <w:style w:type="paragraph" w:styleId="CommentText">
    <w:name w:val="annotation text"/>
    <w:basedOn w:val="Normal"/>
    <w:link w:val="CommentTextChar"/>
    <w:uiPriority w:val="99"/>
    <w:unhideWhenUsed/>
    <w:rsid w:val="00C45043"/>
    <w:pPr>
      <w:spacing w:line="240" w:lineRule="auto"/>
    </w:pPr>
    <w:rPr>
      <w:sz w:val="20"/>
      <w:szCs w:val="20"/>
    </w:rPr>
  </w:style>
  <w:style w:type="character" w:customStyle="1" w:styleId="CommentTextChar">
    <w:name w:val="Comment Text Char"/>
    <w:basedOn w:val="DefaultParagraphFont"/>
    <w:link w:val="CommentText"/>
    <w:uiPriority w:val="99"/>
    <w:rsid w:val="00C45043"/>
    <w:rPr>
      <w:sz w:val="20"/>
      <w:szCs w:val="20"/>
    </w:rPr>
  </w:style>
  <w:style w:type="paragraph" w:styleId="CommentSubject">
    <w:name w:val="annotation subject"/>
    <w:basedOn w:val="CommentText"/>
    <w:next w:val="CommentText"/>
    <w:link w:val="CommentSubjectChar"/>
    <w:uiPriority w:val="99"/>
    <w:semiHidden/>
    <w:unhideWhenUsed/>
    <w:rsid w:val="00C45043"/>
    <w:rPr>
      <w:b/>
      <w:bCs/>
    </w:rPr>
  </w:style>
  <w:style w:type="character" w:customStyle="1" w:styleId="CommentSubjectChar">
    <w:name w:val="Comment Subject Char"/>
    <w:basedOn w:val="CommentTextChar"/>
    <w:link w:val="CommentSubject"/>
    <w:uiPriority w:val="99"/>
    <w:semiHidden/>
    <w:rsid w:val="00C45043"/>
    <w:rPr>
      <w:b/>
      <w:bCs/>
      <w:sz w:val="20"/>
      <w:szCs w:val="20"/>
    </w:rPr>
  </w:style>
  <w:style w:type="paragraph" w:styleId="Header">
    <w:name w:val="header"/>
    <w:basedOn w:val="Normal"/>
    <w:link w:val="HeaderChar"/>
    <w:uiPriority w:val="99"/>
    <w:unhideWhenUsed/>
    <w:rsid w:val="005D2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715"/>
  </w:style>
  <w:style w:type="paragraph" w:styleId="Footer">
    <w:name w:val="footer"/>
    <w:basedOn w:val="Normal"/>
    <w:link w:val="FooterChar"/>
    <w:uiPriority w:val="99"/>
    <w:unhideWhenUsed/>
    <w:rsid w:val="005D2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715"/>
  </w:style>
  <w:style w:type="character" w:customStyle="1" w:styleId="headnote">
    <w:name w:val="headnote"/>
    <w:basedOn w:val="DefaultParagraphFont"/>
    <w:rsid w:val="003C4C90"/>
  </w:style>
  <w:style w:type="paragraph" w:styleId="Revision">
    <w:name w:val="Revision"/>
    <w:hidden/>
    <w:uiPriority w:val="99"/>
    <w:semiHidden/>
    <w:rsid w:val="00167DD8"/>
    <w:pPr>
      <w:spacing w:after="0" w:line="240" w:lineRule="auto"/>
    </w:pPr>
  </w:style>
  <w:style w:type="character" w:styleId="Hyperlink">
    <w:name w:val="Hyperlink"/>
    <w:basedOn w:val="DefaultParagraphFont"/>
    <w:uiPriority w:val="99"/>
    <w:unhideWhenUsed/>
    <w:rsid w:val="00EC0C9A"/>
    <w:rPr>
      <w:color w:val="0000FF" w:themeColor="hyperlink"/>
      <w:u w:val="single"/>
    </w:rPr>
  </w:style>
  <w:style w:type="character" w:styleId="UnresolvedMention">
    <w:name w:val="Unresolved Mention"/>
    <w:basedOn w:val="DefaultParagraphFont"/>
    <w:uiPriority w:val="99"/>
    <w:semiHidden/>
    <w:unhideWhenUsed/>
    <w:rsid w:val="00EC0C9A"/>
    <w:rPr>
      <w:color w:val="605E5C"/>
      <w:shd w:val="clear" w:color="auto" w:fill="E1DFDD"/>
    </w:rPr>
  </w:style>
  <w:style w:type="character" w:styleId="PlaceholderText">
    <w:name w:val="Placeholder Text"/>
    <w:basedOn w:val="DefaultParagraphFont"/>
    <w:uiPriority w:val="99"/>
    <w:semiHidden/>
    <w:rsid w:val="00F840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04131">
      <w:bodyDiv w:val="1"/>
      <w:marLeft w:val="0"/>
      <w:marRight w:val="0"/>
      <w:marTop w:val="0"/>
      <w:marBottom w:val="0"/>
      <w:divBdr>
        <w:top w:val="none" w:sz="0" w:space="0" w:color="auto"/>
        <w:left w:val="none" w:sz="0" w:space="0" w:color="auto"/>
        <w:bottom w:val="none" w:sz="0" w:space="0" w:color="auto"/>
        <w:right w:val="none" w:sz="0" w:space="0" w:color="auto"/>
      </w:divBdr>
    </w:div>
    <w:div w:id="1199778108">
      <w:bodyDiv w:val="1"/>
      <w:marLeft w:val="0"/>
      <w:marRight w:val="0"/>
      <w:marTop w:val="0"/>
      <w:marBottom w:val="0"/>
      <w:divBdr>
        <w:top w:val="none" w:sz="0" w:space="0" w:color="auto"/>
        <w:left w:val="none" w:sz="0" w:space="0" w:color="auto"/>
        <w:bottom w:val="none" w:sz="0" w:space="0" w:color="auto"/>
        <w:right w:val="none" w:sz="0" w:space="0" w:color="auto"/>
      </w:divBdr>
      <w:divsChild>
        <w:div w:id="857932648">
          <w:marLeft w:val="480"/>
          <w:marRight w:val="0"/>
          <w:marTop w:val="120"/>
          <w:marBottom w:val="120"/>
          <w:divBdr>
            <w:top w:val="none" w:sz="0" w:space="0" w:color="auto"/>
            <w:left w:val="none" w:sz="0" w:space="0" w:color="auto"/>
            <w:bottom w:val="none" w:sz="0" w:space="0" w:color="auto"/>
            <w:right w:val="none" w:sz="0" w:space="0" w:color="auto"/>
          </w:divBdr>
        </w:div>
      </w:divsChild>
    </w:div>
    <w:div w:id="187715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97D3456431194D96D14305AE826242" ma:contentTypeVersion="9" ma:contentTypeDescription="Create a new document." ma:contentTypeScope="" ma:versionID="7ea48148f803ff654d8cdda1eab7c2a5">
  <xsd:schema xmlns:xsd="http://www.w3.org/2001/XMLSchema" xmlns:xs="http://www.w3.org/2001/XMLSchema" xmlns:p="http://schemas.microsoft.com/office/2006/metadata/properties" xmlns:ns3="49103403-56bd-4f0f-8860-9624c3148cf9" xmlns:ns4="8809d3c4-513e-4bed-b5a1-0d1158097122" targetNamespace="http://schemas.microsoft.com/office/2006/metadata/properties" ma:root="true" ma:fieldsID="bbc54df83bb610c20af6f550f0fce77c" ns3:_="" ns4:_="">
    <xsd:import namespace="49103403-56bd-4f0f-8860-9624c3148cf9"/>
    <xsd:import namespace="8809d3c4-513e-4bed-b5a1-0d11580971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03403-56bd-4f0f-8860-9624c3148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09d3c4-513e-4bed-b5a1-0d11580971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538B7-2D8F-444D-8EB9-611DFB1A3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03403-56bd-4f0f-8860-9624c3148cf9"/>
    <ds:schemaRef ds:uri="8809d3c4-513e-4bed-b5a1-0d1158097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264F1-DD1F-4240-9122-327B1A61253E}">
  <ds:schemaRefs>
    <ds:schemaRef ds:uri="http://schemas.microsoft.com/sharepoint/v3/contenttype/forms"/>
  </ds:schemaRefs>
</ds:datastoreItem>
</file>

<file path=customXml/itemProps3.xml><?xml version="1.0" encoding="utf-8"?>
<ds:datastoreItem xmlns:ds="http://schemas.openxmlformats.org/officeDocument/2006/customXml" ds:itemID="{182249FA-1323-464E-97C3-68E0C19E18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236647-0B30-4F82-AEE2-FF6062443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Brunelle</dc:creator>
  <cp:keywords/>
  <dc:description/>
  <cp:lastModifiedBy>Parr, J.Chris</cp:lastModifiedBy>
  <cp:revision>7</cp:revision>
  <cp:lastPrinted>2014-09-08T18:36:00Z</cp:lastPrinted>
  <dcterms:created xsi:type="dcterms:W3CDTF">2026-04-17T18:19:00Z</dcterms:created>
  <dcterms:modified xsi:type="dcterms:W3CDTF">2026-06-25T15:32:00Z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0x010100BC97D3456431194D96D14305AE826242</vt:lpwstr>
  </property>
</Properties>
</file>