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CBC1" w14:textId="0D48D1CC" w:rsidR="00A34AA7" w:rsidRPr="005B4F5A" w:rsidRDefault="002B2521" w:rsidP="005B4F5A">
      <w:pPr>
        <w:pStyle w:val="Heading1"/>
        <w:tabs>
          <w:tab w:val="left" w:pos="1440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5B4F5A">
        <w:rPr>
          <w:rFonts w:ascii="Times New Roman" w:hAnsi="Times New Roman" w:cs="Times New Roman"/>
          <w:sz w:val="22"/>
          <w:szCs w:val="22"/>
        </w:rPr>
        <w:t>18</w:t>
      </w:r>
      <w:r w:rsidRPr="005B4F5A">
        <w:rPr>
          <w:rFonts w:ascii="Times New Roman" w:hAnsi="Times New Roman" w:cs="Times New Roman"/>
          <w:sz w:val="22"/>
          <w:szCs w:val="22"/>
        </w:rPr>
        <w:tab/>
      </w:r>
      <w:r w:rsidR="00A34AA7" w:rsidRPr="005B4F5A">
        <w:rPr>
          <w:rFonts w:ascii="Times New Roman" w:hAnsi="Times New Roman" w:cs="Times New Roman"/>
          <w:sz w:val="22"/>
          <w:szCs w:val="22"/>
        </w:rPr>
        <w:t>DEPARTMENT OF ADMINISTRATIVE AND FINANCIAL SERVICES</w:t>
      </w:r>
    </w:p>
    <w:p w14:paraId="496A6721" w14:textId="77777777" w:rsidR="001E6DE9" w:rsidRPr="005B4F5A" w:rsidRDefault="001E6DE9" w:rsidP="005B4F5A">
      <w:pPr>
        <w:pStyle w:val="Heading1"/>
        <w:tabs>
          <w:tab w:val="left" w:pos="1440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120349CA" w14:textId="77777777" w:rsidR="00A34AA7" w:rsidRPr="005B4F5A" w:rsidRDefault="002B2521" w:rsidP="005B4F5A">
      <w:pPr>
        <w:pStyle w:val="Heading1"/>
        <w:tabs>
          <w:tab w:val="left" w:pos="1440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5B4F5A">
        <w:rPr>
          <w:rFonts w:ascii="Times New Roman" w:hAnsi="Times New Roman" w:cs="Times New Roman"/>
          <w:sz w:val="22"/>
          <w:szCs w:val="22"/>
        </w:rPr>
        <w:t>125</w:t>
      </w:r>
      <w:r w:rsidRPr="005B4F5A">
        <w:rPr>
          <w:rFonts w:ascii="Times New Roman" w:hAnsi="Times New Roman" w:cs="Times New Roman"/>
          <w:sz w:val="22"/>
          <w:szCs w:val="22"/>
        </w:rPr>
        <w:tab/>
      </w:r>
      <w:r w:rsidR="00A34AA7" w:rsidRPr="005B4F5A">
        <w:rPr>
          <w:rFonts w:ascii="Times New Roman" w:hAnsi="Times New Roman" w:cs="Times New Roman"/>
          <w:sz w:val="22"/>
          <w:szCs w:val="22"/>
        </w:rPr>
        <w:t xml:space="preserve">BUREAU OF </w:t>
      </w:r>
      <w:r w:rsidR="00991ADB" w:rsidRPr="005B4F5A">
        <w:rPr>
          <w:rFonts w:ascii="Times New Roman" w:hAnsi="Times New Roman" w:cs="Times New Roman"/>
          <w:sz w:val="22"/>
          <w:szCs w:val="22"/>
        </w:rPr>
        <w:t>REVENUE SERVICES</w:t>
      </w:r>
    </w:p>
    <w:p w14:paraId="233273F8" w14:textId="77777777" w:rsidR="001E6DE9" w:rsidRPr="005B4F5A" w:rsidRDefault="001E6DE9" w:rsidP="005B4F5A">
      <w:pPr>
        <w:pStyle w:val="Heading1"/>
        <w:tabs>
          <w:tab w:val="left" w:pos="1440"/>
        </w:tabs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6197C3AA" w14:textId="783FFA40" w:rsidR="00A34AA7" w:rsidRPr="005B4F5A" w:rsidRDefault="00A34AA7" w:rsidP="005B4F5A">
      <w:pPr>
        <w:pStyle w:val="Heading1"/>
        <w:tabs>
          <w:tab w:val="left" w:pos="1440"/>
        </w:tabs>
        <w:spacing w:before="0" w:line="240" w:lineRule="auto"/>
        <w:ind w:right="-180"/>
        <w:rPr>
          <w:rFonts w:ascii="Times New Roman" w:hAnsi="Times New Roman" w:cs="Times New Roman"/>
          <w:sz w:val="22"/>
          <w:szCs w:val="22"/>
        </w:rPr>
      </w:pPr>
      <w:r w:rsidRPr="005B4F5A">
        <w:rPr>
          <w:rFonts w:ascii="Times New Roman" w:hAnsi="Times New Roman" w:cs="Times New Roman"/>
          <w:sz w:val="22"/>
          <w:szCs w:val="22"/>
        </w:rPr>
        <w:t>Chapter 201</w:t>
      </w:r>
      <w:r w:rsidR="002B2521" w:rsidRPr="005B4F5A">
        <w:rPr>
          <w:rFonts w:ascii="Times New Roman" w:hAnsi="Times New Roman" w:cs="Times New Roman"/>
          <w:sz w:val="22"/>
          <w:szCs w:val="22"/>
        </w:rPr>
        <w:t>:</w:t>
      </w:r>
      <w:r w:rsidR="002B2521" w:rsidRPr="005B4F5A">
        <w:rPr>
          <w:rFonts w:ascii="Times New Roman" w:hAnsi="Times New Roman" w:cs="Times New Roman"/>
          <w:sz w:val="22"/>
          <w:szCs w:val="22"/>
        </w:rPr>
        <w:tab/>
      </w:r>
      <w:r w:rsidRPr="005B4F5A">
        <w:rPr>
          <w:rFonts w:ascii="Times New Roman" w:hAnsi="Times New Roman" w:cs="Times New Roman"/>
          <w:sz w:val="22"/>
          <w:szCs w:val="22"/>
        </w:rPr>
        <w:t>RULES OF PROCEDURE USED TO DEVELOP STATE VALUATION</w:t>
      </w:r>
    </w:p>
    <w:p w14:paraId="06841BDC" w14:textId="77777777" w:rsidR="005B4F5A" w:rsidRPr="005B4F5A" w:rsidRDefault="005B4F5A" w:rsidP="005B4F5A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240E9611" w14:textId="77777777" w:rsidR="005B4F5A" w:rsidRDefault="005B4F5A" w:rsidP="005B4F5A">
      <w:pPr>
        <w:pStyle w:val="DefaultText"/>
        <w:tabs>
          <w:tab w:val="left" w:pos="540"/>
          <w:tab w:val="left" w:pos="900"/>
          <w:tab w:val="left" w:pos="1260"/>
          <w:tab w:val="left" w:pos="1620"/>
          <w:tab w:val="left" w:pos="1980"/>
        </w:tabs>
        <w:contextualSpacing/>
        <w:rPr>
          <w:rStyle w:val="InitialStyle"/>
          <w:b/>
          <w:sz w:val="22"/>
          <w:szCs w:val="22"/>
        </w:rPr>
      </w:pPr>
    </w:p>
    <w:p w14:paraId="0BC1869A" w14:textId="35128F42" w:rsidR="002B2521" w:rsidRPr="005B4F5A" w:rsidRDefault="00991ADB" w:rsidP="005B4F5A">
      <w:pPr>
        <w:pStyle w:val="DefaultText"/>
        <w:tabs>
          <w:tab w:val="left" w:pos="540"/>
          <w:tab w:val="left" w:pos="900"/>
          <w:tab w:val="left" w:pos="1260"/>
          <w:tab w:val="left" w:pos="1620"/>
          <w:tab w:val="left" w:pos="1980"/>
        </w:tabs>
        <w:contextualSpacing/>
        <w:rPr>
          <w:sz w:val="22"/>
          <w:szCs w:val="22"/>
        </w:rPr>
      </w:pPr>
      <w:r w:rsidRPr="005B4F5A">
        <w:rPr>
          <w:rStyle w:val="InitialStyle"/>
          <w:b/>
          <w:sz w:val="22"/>
          <w:szCs w:val="22"/>
        </w:rPr>
        <w:t>SUMMARY:</w:t>
      </w:r>
      <w:r w:rsidRPr="005B4F5A">
        <w:rPr>
          <w:rStyle w:val="InitialStyle"/>
          <w:sz w:val="22"/>
          <w:szCs w:val="22"/>
        </w:rPr>
        <w:tab/>
        <w:t xml:space="preserve">This rule provides an overview of the annual </w:t>
      </w:r>
      <w:r w:rsidR="00555FF4" w:rsidRPr="005B4F5A">
        <w:rPr>
          <w:rStyle w:val="InitialStyle"/>
          <w:sz w:val="22"/>
          <w:szCs w:val="22"/>
        </w:rPr>
        <w:t xml:space="preserve">State Valuation </w:t>
      </w:r>
      <w:r w:rsidRPr="005B4F5A">
        <w:rPr>
          <w:rStyle w:val="InitialStyle"/>
          <w:sz w:val="22"/>
          <w:szCs w:val="22"/>
        </w:rPr>
        <w:t xml:space="preserve">process conducted by Maine Revenue Services and provides clarification </w:t>
      </w:r>
      <w:r w:rsidR="00555FF4" w:rsidRPr="005B4F5A">
        <w:rPr>
          <w:rStyle w:val="InitialStyle"/>
          <w:sz w:val="22"/>
          <w:szCs w:val="22"/>
        </w:rPr>
        <w:t xml:space="preserve">regarding </w:t>
      </w:r>
      <w:r w:rsidRPr="005B4F5A">
        <w:rPr>
          <w:rStyle w:val="InitialStyle"/>
          <w:sz w:val="22"/>
          <w:szCs w:val="22"/>
        </w:rPr>
        <w:t>the law</w:t>
      </w:r>
      <w:r w:rsidR="007F34E1" w:rsidRPr="005B4F5A">
        <w:rPr>
          <w:rStyle w:val="InitialStyle"/>
          <w:sz w:val="22"/>
          <w:szCs w:val="22"/>
        </w:rPr>
        <w:t xml:space="preserve"> governing </w:t>
      </w:r>
      <w:r w:rsidR="00555FF4" w:rsidRPr="005B4F5A">
        <w:rPr>
          <w:rStyle w:val="InitialStyle"/>
          <w:sz w:val="22"/>
          <w:szCs w:val="22"/>
        </w:rPr>
        <w:t>State Valuation</w:t>
      </w:r>
      <w:r w:rsidRPr="005B4F5A">
        <w:rPr>
          <w:rStyle w:val="InitialStyle"/>
          <w:sz w:val="22"/>
          <w:szCs w:val="22"/>
        </w:rPr>
        <w:t>.</w:t>
      </w:r>
    </w:p>
    <w:p w14:paraId="5E9CFE57" w14:textId="77777777" w:rsidR="002B2521" w:rsidRPr="005B4F5A" w:rsidRDefault="002B2521" w:rsidP="005B4F5A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</w:p>
    <w:p w14:paraId="47D63A9A" w14:textId="3AA18C50" w:rsidR="002B2521" w:rsidRDefault="002B2521" w:rsidP="005B4F5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</w:p>
    <w:p w14:paraId="6290A2CA" w14:textId="77777777" w:rsidR="005B4F5A" w:rsidRPr="005B4F5A" w:rsidRDefault="005B4F5A" w:rsidP="005B4F5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</w:p>
    <w:p w14:paraId="00930E79" w14:textId="77777777" w:rsidR="00991ADB" w:rsidRPr="005B4F5A" w:rsidRDefault="00991ADB" w:rsidP="005B4F5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center" w:pos="4680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spacing w:val="-3"/>
        </w:rPr>
      </w:pPr>
      <w:r w:rsidRPr="005B4F5A">
        <w:rPr>
          <w:rFonts w:ascii="Times New Roman" w:hAnsi="Times New Roman" w:cs="Times New Roman"/>
          <w:b/>
          <w:bCs/>
          <w:spacing w:val="-3"/>
        </w:rPr>
        <w:t>Outline of Contents:</w:t>
      </w:r>
    </w:p>
    <w:p w14:paraId="249EFA58" w14:textId="77777777" w:rsidR="00991ADB" w:rsidRPr="005B4F5A" w:rsidRDefault="00991ADB" w:rsidP="005B4F5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center" w:pos="4680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spacing w:val="-3"/>
        </w:rPr>
      </w:pPr>
    </w:p>
    <w:p w14:paraId="01F6D944" w14:textId="08453F1B" w:rsidR="00991ADB" w:rsidRPr="005B4F5A" w:rsidRDefault="00991ADB" w:rsidP="005204AB">
      <w:pPr>
        <w:tabs>
          <w:tab w:val="left" w:pos="720"/>
          <w:tab w:val="left" w:pos="900"/>
          <w:tab w:val="left" w:pos="1260"/>
          <w:tab w:val="left" w:pos="1620"/>
          <w:tab w:val="left" w:pos="1980"/>
          <w:tab w:val="center" w:pos="4680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spacing w:val="-3"/>
        </w:rPr>
      </w:pPr>
      <w:r w:rsidRPr="005B4F5A">
        <w:rPr>
          <w:rFonts w:ascii="Times New Roman" w:hAnsi="Times New Roman" w:cs="Times New Roman"/>
          <w:bCs/>
          <w:spacing w:val="-3"/>
        </w:rPr>
        <w:t>.01</w:t>
      </w:r>
      <w:r w:rsidRPr="005B4F5A">
        <w:rPr>
          <w:rFonts w:ascii="Times New Roman" w:hAnsi="Times New Roman" w:cs="Times New Roman"/>
          <w:bCs/>
          <w:spacing w:val="-3"/>
        </w:rPr>
        <w:tab/>
      </w:r>
      <w:r w:rsidR="00F56DA2" w:rsidRPr="005B4F5A">
        <w:rPr>
          <w:rFonts w:ascii="Times New Roman" w:hAnsi="Times New Roman" w:cs="Times New Roman"/>
          <w:bCs/>
          <w:spacing w:val="-3"/>
        </w:rPr>
        <w:t>Scope of rule</w:t>
      </w:r>
    </w:p>
    <w:p w14:paraId="75F9B5C4" w14:textId="6392ACD9" w:rsidR="00991ADB" w:rsidRPr="005B4F5A" w:rsidRDefault="00991ADB" w:rsidP="005204AB">
      <w:pPr>
        <w:tabs>
          <w:tab w:val="left" w:pos="720"/>
          <w:tab w:val="left" w:pos="900"/>
          <w:tab w:val="left" w:pos="1260"/>
          <w:tab w:val="left" w:pos="1620"/>
          <w:tab w:val="left" w:pos="1980"/>
          <w:tab w:val="center" w:pos="4680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spacing w:val="-3"/>
        </w:rPr>
      </w:pPr>
      <w:r w:rsidRPr="005B4F5A">
        <w:rPr>
          <w:rFonts w:ascii="Times New Roman" w:hAnsi="Times New Roman" w:cs="Times New Roman"/>
          <w:bCs/>
          <w:spacing w:val="-3"/>
        </w:rPr>
        <w:t>.02</w:t>
      </w:r>
      <w:r w:rsidRPr="005B4F5A">
        <w:rPr>
          <w:rFonts w:ascii="Times New Roman" w:hAnsi="Times New Roman" w:cs="Times New Roman"/>
          <w:bCs/>
          <w:spacing w:val="-3"/>
        </w:rPr>
        <w:tab/>
      </w:r>
      <w:r w:rsidR="00F56DA2" w:rsidRPr="005B4F5A">
        <w:rPr>
          <w:rFonts w:ascii="Times New Roman" w:hAnsi="Times New Roman" w:cs="Times New Roman"/>
          <w:bCs/>
          <w:spacing w:val="-3"/>
        </w:rPr>
        <w:t>Definitions</w:t>
      </w:r>
    </w:p>
    <w:p w14:paraId="07BF2146" w14:textId="0CFDE9F6" w:rsidR="00991ADB" w:rsidRPr="005B4F5A" w:rsidRDefault="00991ADB" w:rsidP="005204AB">
      <w:pPr>
        <w:tabs>
          <w:tab w:val="left" w:pos="720"/>
          <w:tab w:val="left" w:pos="900"/>
          <w:tab w:val="left" w:pos="1260"/>
          <w:tab w:val="left" w:pos="1620"/>
          <w:tab w:val="left" w:pos="1980"/>
          <w:tab w:val="center" w:pos="4680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spacing w:val="-3"/>
        </w:rPr>
      </w:pPr>
      <w:r w:rsidRPr="005B4F5A">
        <w:rPr>
          <w:rFonts w:ascii="Times New Roman" w:hAnsi="Times New Roman" w:cs="Times New Roman"/>
          <w:bCs/>
          <w:spacing w:val="-3"/>
        </w:rPr>
        <w:t>.03</w:t>
      </w:r>
      <w:r w:rsidRPr="005B4F5A">
        <w:rPr>
          <w:rFonts w:ascii="Times New Roman" w:hAnsi="Times New Roman" w:cs="Times New Roman"/>
          <w:bCs/>
          <w:spacing w:val="-3"/>
        </w:rPr>
        <w:tab/>
        <w:t xml:space="preserve">Ratio </w:t>
      </w:r>
      <w:r w:rsidR="00BC031D" w:rsidRPr="005B4F5A">
        <w:rPr>
          <w:rFonts w:ascii="Times New Roman" w:hAnsi="Times New Roman" w:cs="Times New Roman"/>
          <w:bCs/>
          <w:spacing w:val="-3"/>
        </w:rPr>
        <w:t>Studies</w:t>
      </w:r>
    </w:p>
    <w:p w14:paraId="4A6C2D02" w14:textId="04052FC7" w:rsidR="00991ADB" w:rsidRPr="005B4F5A" w:rsidRDefault="001177C8" w:rsidP="005204AB">
      <w:pPr>
        <w:tabs>
          <w:tab w:val="left" w:pos="720"/>
          <w:tab w:val="left" w:pos="900"/>
          <w:tab w:val="left" w:pos="1260"/>
          <w:tab w:val="left" w:pos="1620"/>
          <w:tab w:val="left" w:pos="1980"/>
          <w:tab w:val="center" w:pos="4680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spacing w:val="-3"/>
        </w:rPr>
      </w:pPr>
      <w:r w:rsidRPr="005B4F5A">
        <w:rPr>
          <w:rFonts w:ascii="Times New Roman" w:hAnsi="Times New Roman" w:cs="Times New Roman"/>
          <w:bCs/>
          <w:spacing w:val="-3"/>
        </w:rPr>
        <w:t>.04</w:t>
      </w:r>
      <w:r w:rsidRPr="005B4F5A">
        <w:rPr>
          <w:rFonts w:ascii="Times New Roman" w:hAnsi="Times New Roman" w:cs="Times New Roman"/>
          <w:bCs/>
          <w:spacing w:val="-3"/>
        </w:rPr>
        <w:tab/>
        <w:t xml:space="preserve">Computation of </w:t>
      </w:r>
      <w:r w:rsidR="00555FF4" w:rsidRPr="005B4F5A">
        <w:rPr>
          <w:rFonts w:ascii="Times New Roman" w:hAnsi="Times New Roman" w:cs="Times New Roman"/>
          <w:bCs/>
          <w:spacing w:val="-3"/>
        </w:rPr>
        <w:t>State Valuation</w:t>
      </w:r>
    </w:p>
    <w:p w14:paraId="33077082" w14:textId="56069B9D" w:rsidR="009B5921" w:rsidRPr="005B4F5A" w:rsidRDefault="00991ADB" w:rsidP="005204AB">
      <w:pPr>
        <w:tabs>
          <w:tab w:val="left" w:pos="720"/>
          <w:tab w:val="left" w:pos="900"/>
          <w:tab w:val="left" w:pos="1260"/>
          <w:tab w:val="left" w:pos="1620"/>
          <w:tab w:val="left" w:pos="1980"/>
          <w:tab w:val="center" w:pos="4680"/>
        </w:tabs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Cs/>
          <w:spacing w:val="-3"/>
        </w:rPr>
        <w:t>.05</w:t>
      </w:r>
      <w:r w:rsidRPr="005B4F5A">
        <w:rPr>
          <w:rFonts w:ascii="Times New Roman" w:hAnsi="Times New Roman" w:cs="Times New Roman"/>
          <w:bCs/>
          <w:spacing w:val="-3"/>
        </w:rPr>
        <w:tab/>
      </w:r>
      <w:r w:rsidR="001641BD" w:rsidRPr="005B4F5A">
        <w:rPr>
          <w:rFonts w:ascii="Times New Roman" w:hAnsi="Times New Roman" w:cs="Times New Roman"/>
          <w:bCs/>
          <w:spacing w:val="-3"/>
        </w:rPr>
        <w:t xml:space="preserve">Aggregate </w:t>
      </w:r>
      <w:r w:rsidR="00555FF4" w:rsidRPr="005B4F5A">
        <w:rPr>
          <w:rFonts w:ascii="Times New Roman" w:hAnsi="Times New Roman" w:cs="Times New Roman"/>
          <w:bCs/>
          <w:spacing w:val="-3"/>
        </w:rPr>
        <w:t>State Valuation</w:t>
      </w:r>
    </w:p>
    <w:p w14:paraId="5CCB9EB2" w14:textId="77777777" w:rsidR="009B5921" w:rsidRPr="005B4F5A" w:rsidRDefault="009B5921" w:rsidP="005B4F5A">
      <w:pPr>
        <w:pBdr>
          <w:bottom w:val="single" w:sz="4" w:space="1" w:color="auto"/>
        </w:pBd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left="540" w:hanging="540"/>
        <w:contextualSpacing/>
        <w:rPr>
          <w:rFonts w:ascii="Times New Roman" w:hAnsi="Times New Roman" w:cs="Times New Roman"/>
        </w:rPr>
      </w:pPr>
    </w:p>
    <w:p w14:paraId="0A9408AE" w14:textId="77777777" w:rsidR="009B5921" w:rsidRPr="005B4F5A" w:rsidRDefault="009B5921" w:rsidP="005B4F5A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left="540" w:hanging="540"/>
        <w:contextualSpacing/>
        <w:rPr>
          <w:rFonts w:ascii="Times New Roman" w:hAnsi="Times New Roman" w:cs="Times New Roman"/>
        </w:rPr>
      </w:pPr>
    </w:p>
    <w:p w14:paraId="2EC5E2FE" w14:textId="77777777" w:rsidR="00D9071A" w:rsidRPr="005B4F5A" w:rsidRDefault="00D9071A" w:rsidP="005B4F5A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left="540" w:hanging="540"/>
        <w:contextualSpacing/>
        <w:rPr>
          <w:rFonts w:ascii="Times New Roman" w:hAnsi="Times New Roman" w:cs="Times New Roman"/>
          <w:b/>
        </w:rPr>
      </w:pPr>
    </w:p>
    <w:p w14:paraId="6ECC79A3" w14:textId="55DA323B" w:rsidR="00F56DA2" w:rsidRPr="005B4F5A" w:rsidRDefault="00F56DA2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</w:rPr>
      </w:pPr>
      <w:r w:rsidRPr="005B4F5A">
        <w:rPr>
          <w:rFonts w:ascii="Times New Roman" w:hAnsi="Times New Roman" w:cs="Times New Roman"/>
          <w:b/>
        </w:rPr>
        <w:t>.01</w:t>
      </w:r>
      <w:r w:rsidRPr="005B4F5A">
        <w:rPr>
          <w:rFonts w:ascii="Times New Roman" w:hAnsi="Times New Roman" w:cs="Times New Roman"/>
          <w:b/>
        </w:rPr>
        <w:tab/>
        <w:t>Scope of rule</w:t>
      </w:r>
    </w:p>
    <w:p w14:paraId="35635B14" w14:textId="77777777" w:rsidR="00F56DA2" w:rsidRPr="005B4F5A" w:rsidRDefault="00F56DA2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3FA9CFAE" w14:textId="40D627F9" w:rsidR="00F56DA2" w:rsidRPr="005B4F5A" w:rsidRDefault="00F56DA2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</w:rPr>
        <w:t>This rule governs the method used by the Bureau to develop the annual State Valuation report.</w:t>
      </w:r>
      <w:r w:rsid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>The State Tax Assessor may order or approve additional procedures to achieve the goal of Equalized Value, consistent with the intent of this rule and Maine law.</w:t>
      </w:r>
    </w:p>
    <w:p w14:paraId="70910FA3" w14:textId="77777777" w:rsidR="00F56DA2" w:rsidRPr="005B4F5A" w:rsidRDefault="00F56DA2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779EFF92" w14:textId="77777777" w:rsidR="00D9071A" w:rsidRPr="005B4F5A" w:rsidRDefault="00D9071A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</w:rPr>
      </w:pPr>
    </w:p>
    <w:p w14:paraId="6C1DB1E8" w14:textId="78A1F0C7" w:rsidR="009B5921" w:rsidRPr="005B4F5A" w:rsidRDefault="00F56DA2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.02</w:t>
      </w:r>
      <w:r w:rsidR="00F13133" w:rsidRPr="005B4F5A">
        <w:rPr>
          <w:rFonts w:ascii="Times New Roman" w:hAnsi="Times New Roman" w:cs="Times New Roman"/>
          <w:b/>
        </w:rPr>
        <w:tab/>
      </w:r>
      <w:r w:rsidR="009B5921" w:rsidRPr="005B4F5A">
        <w:rPr>
          <w:rFonts w:ascii="Times New Roman" w:hAnsi="Times New Roman" w:cs="Times New Roman"/>
          <w:b/>
        </w:rPr>
        <w:t>Definitions</w:t>
      </w:r>
      <w:r w:rsidR="00A34AA7" w:rsidRPr="005B4F5A">
        <w:rPr>
          <w:rFonts w:ascii="Times New Roman" w:hAnsi="Times New Roman" w:cs="Times New Roman"/>
        </w:rPr>
        <w:t xml:space="preserve"> </w:t>
      </w:r>
    </w:p>
    <w:p w14:paraId="6E3E6E6F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6C1F7DA0" w14:textId="63463CE7" w:rsidR="00A34AA7" w:rsidRPr="005B4F5A" w:rsidRDefault="005E63D3" w:rsidP="005B4F5A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A</w:t>
      </w:r>
      <w:r w:rsidR="005A6F85" w:rsidRPr="005B4F5A">
        <w:rPr>
          <w:rFonts w:ascii="Times New Roman" w:hAnsi="Times New Roman" w:cs="Times New Roman"/>
          <w:b/>
        </w:rPr>
        <w:t>.</w:t>
      </w:r>
      <w:r w:rsidR="005A6F85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Assessor.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>Assessor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566518" w:rsidRPr="005B4F5A">
        <w:rPr>
          <w:rFonts w:ascii="Times New Roman" w:hAnsi="Times New Roman" w:cs="Times New Roman"/>
        </w:rPr>
        <w:t xml:space="preserve">means </w:t>
      </w:r>
      <w:r w:rsidR="00C975B7" w:rsidRPr="005B4F5A">
        <w:rPr>
          <w:rFonts w:ascii="Times New Roman" w:hAnsi="Times New Roman" w:cs="Times New Roman"/>
        </w:rPr>
        <w:t xml:space="preserve">a </w:t>
      </w:r>
      <w:r w:rsidR="00A34AA7" w:rsidRPr="005B4F5A">
        <w:rPr>
          <w:rFonts w:ascii="Times New Roman" w:hAnsi="Times New Roman" w:cs="Times New Roman"/>
        </w:rPr>
        <w:t>sworn municipal assessing authority, whether an</w:t>
      </w:r>
      <w:r w:rsidR="001E6DE9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individual </w:t>
      </w:r>
      <w:r w:rsidR="00991ADB" w:rsidRPr="005B4F5A">
        <w:rPr>
          <w:rFonts w:ascii="Times New Roman" w:hAnsi="Times New Roman" w:cs="Times New Roman"/>
        </w:rPr>
        <w:t>a</w:t>
      </w:r>
      <w:r w:rsidR="00A34AA7" w:rsidRPr="005B4F5A">
        <w:rPr>
          <w:rFonts w:ascii="Times New Roman" w:hAnsi="Times New Roman" w:cs="Times New Roman"/>
        </w:rPr>
        <w:t>ssessor</w:t>
      </w:r>
      <w:r w:rsidR="00CC1E06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a </w:t>
      </w:r>
      <w:r w:rsidR="00991ADB" w:rsidRPr="005B4F5A">
        <w:rPr>
          <w:rFonts w:ascii="Times New Roman" w:hAnsi="Times New Roman" w:cs="Times New Roman"/>
        </w:rPr>
        <w:t>b</w:t>
      </w:r>
      <w:r w:rsidR="00A34AA7" w:rsidRPr="005B4F5A">
        <w:rPr>
          <w:rFonts w:ascii="Times New Roman" w:hAnsi="Times New Roman" w:cs="Times New Roman"/>
        </w:rPr>
        <w:t xml:space="preserve">oard of </w:t>
      </w:r>
      <w:r w:rsidR="00991ADB" w:rsidRPr="005B4F5A">
        <w:rPr>
          <w:rFonts w:ascii="Times New Roman" w:hAnsi="Times New Roman" w:cs="Times New Roman"/>
        </w:rPr>
        <w:t>a</w:t>
      </w:r>
      <w:r w:rsidR="00A34AA7" w:rsidRPr="005B4F5A">
        <w:rPr>
          <w:rFonts w:ascii="Times New Roman" w:hAnsi="Times New Roman" w:cs="Times New Roman"/>
        </w:rPr>
        <w:t>ssessors</w:t>
      </w:r>
      <w:r w:rsidR="00CC1E06" w:rsidRPr="005B4F5A">
        <w:rPr>
          <w:rFonts w:ascii="Times New Roman" w:hAnsi="Times New Roman" w:cs="Times New Roman"/>
        </w:rPr>
        <w:t>, or a chief assessor of a primary assessing area</w:t>
      </w:r>
      <w:r w:rsidR="00A34AA7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555FF4" w:rsidRPr="005B4F5A">
        <w:rPr>
          <w:rFonts w:ascii="Times New Roman" w:hAnsi="Times New Roman" w:cs="Times New Roman"/>
        </w:rPr>
        <w:t xml:space="preserve">With respect to the unorganized territory, </w:t>
      </w:r>
      <w:r w:rsidR="00FF73E3" w:rsidRPr="005B4F5A">
        <w:rPr>
          <w:rFonts w:ascii="Times New Roman" w:hAnsi="Times New Roman" w:cs="Times New Roman"/>
        </w:rPr>
        <w:t>“</w:t>
      </w:r>
      <w:r w:rsidR="00C534DE" w:rsidRPr="005B4F5A">
        <w:rPr>
          <w:rFonts w:ascii="Times New Roman" w:hAnsi="Times New Roman" w:cs="Times New Roman"/>
        </w:rPr>
        <w:t>Assessor</w:t>
      </w:r>
      <w:r w:rsidR="00FF73E3" w:rsidRPr="005B4F5A">
        <w:rPr>
          <w:rFonts w:ascii="Times New Roman" w:hAnsi="Times New Roman" w:cs="Times New Roman"/>
        </w:rPr>
        <w:t>”</w:t>
      </w:r>
      <w:r w:rsidR="00C534DE" w:rsidRPr="005B4F5A">
        <w:rPr>
          <w:rFonts w:ascii="Times New Roman" w:hAnsi="Times New Roman" w:cs="Times New Roman"/>
        </w:rPr>
        <w:t xml:space="preserve"> </w:t>
      </w:r>
      <w:r w:rsidR="008334FA" w:rsidRPr="005B4F5A">
        <w:rPr>
          <w:rFonts w:ascii="Times New Roman" w:hAnsi="Times New Roman" w:cs="Times New Roman"/>
        </w:rPr>
        <w:t>means</w:t>
      </w:r>
      <w:r w:rsidR="00C534DE" w:rsidRPr="005B4F5A">
        <w:rPr>
          <w:rFonts w:ascii="Times New Roman" w:hAnsi="Times New Roman" w:cs="Times New Roman"/>
        </w:rPr>
        <w:t xml:space="preserve"> the State Tax Assessor.</w:t>
      </w:r>
    </w:p>
    <w:p w14:paraId="0F235325" w14:textId="77777777" w:rsidR="001E6DE9" w:rsidRPr="005B4F5A" w:rsidRDefault="001E6DE9" w:rsidP="005B4F5A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59397B32" w14:textId="1A23DCE4" w:rsidR="00A34AA7" w:rsidRPr="005B4F5A" w:rsidRDefault="005375B8" w:rsidP="005B4F5A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B</w:t>
      </w:r>
      <w:r w:rsidR="00A34AA7" w:rsidRPr="005B4F5A">
        <w:rPr>
          <w:rFonts w:ascii="Times New Roman" w:hAnsi="Times New Roman" w:cs="Times New Roman"/>
          <w:b/>
        </w:rPr>
        <w:t>.</w:t>
      </w:r>
      <w:r w:rsidR="003B0DB1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Average Deviation.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B72125" w:rsidRPr="005B4F5A">
        <w:rPr>
          <w:rFonts w:ascii="Times New Roman" w:hAnsi="Times New Roman" w:cs="Times New Roman"/>
        </w:rPr>
        <w:t>A</w:t>
      </w:r>
      <w:r w:rsidR="00A34AA7" w:rsidRPr="005B4F5A">
        <w:rPr>
          <w:rFonts w:ascii="Times New Roman" w:hAnsi="Times New Roman" w:cs="Times New Roman"/>
        </w:rPr>
        <w:t xml:space="preserve">verage </w:t>
      </w:r>
      <w:r w:rsidR="00555FF4" w:rsidRPr="005B4F5A">
        <w:rPr>
          <w:rFonts w:ascii="Times New Roman" w:hAnsi="Times New Roman" w:cs="Times New Roman"/>
        </w:rPr>
        <w:t>Deviation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566518"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a </w:t>
      </w:r>
      <w:r w:rsidR="00A24908" w:rsidRPr="005B4F5A">
        <w:rPr>
          <w:rFonts w:ascii="Times New Roman" w:hAnsi="Times New Roman" w:cs="Times New Roman"/>
        </w:rPr>
        <w:t xml:space="preserve">statistic derived from a </w:t>
      </w:r>
      <w:r w:rsidR="00555FF4" w:rsidRPr="005B4F5A">
        <w:rPr>
          <w:rFonts w:ascii="Times New Roman" w:hAnsi="Times New Roman" w:cs="Times New Roman"/>
        </w:rPr>
        <w:t>Ratio Study</w:t>
      </w:r>
      <w:r w:rsidR="00A34AA7" w:rsidRP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is calculated</w:t>
      </w:r>
      <w:r w:rsidR="001E6DE9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by summing the </w:t>
      </w:r>
      <w:r w:rsidR="00767DCA" w:rsidRPr="005B4F5A">
        <w:rPr>
          <w:rFonts w:ascii="Times New Roman" w:hAnsi="Times New Roman" w:cs="Times New Roman"/>
        </w:rPr>
        <w:t>Deviations</w:t>
      </w:r>
      <w:r w:rsidR="008A0F99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of all the </w:t>
      </w:r>
      <w:r w:rsidR="00555FF4" w:rsidRPr="005B4F5A">
        <w:rPr>
          <w:rFonts w:ascii="Times New Roman" w:hAnsi="Times New Roman" w:cs="Times New Roman"/>
        </w:rPr>
        <w:t xml:space="preserve">Sales Ratios </w:t>
      </w:r>
      <w:r w:rsidR="00A34AA7" w:rsidRPr="005B4F5A">
        <w:rPr>
          <w:rFonts w:ascii="Times New Roman" w:hAnsi="Times New Roman" w:cs="Times New Roman"/>
        </w:rPr>
        <w:t xml:space="preserve">in a </w:t>
      </w:r>
      <w:r w:rsidR="00555FF4" w:rsidRPr="005B4F5A">
        <w:rPr>
          <w:rFonts w:ascii="Times New Roman" w:hAnsi="Times New Roman" w:cs="Times New Roman"/>
        </w:rPr>
        <w:t xml:space="preserve">Ratio Study </w:t>
      </w:r>
      <w:r w:rsidR="00A34AA7" w:rsidRPr="005B4F5A">
        <w:rPr>
          <w:rFonts w:ascii="Times New Roman" w:hAnsi="Times New Roman" w:cs="Times New Roman"/>
        </w:rPr>
        <w:t xml:space="preserve">and dividing </w:t>
      </w:r>
      <w:r w:rsidR="00566518" w:rsidRPr="005B4F5A">
        <w:rPr>
          <w:rFonts w:ascii="Times New Roman" w:hAnsi="Times New Roman" w:cs="Times New Roman"/>
        </w:rPr>
        <w:t xml:space="preserve">the resulting </w:t>
      </w:r>
      <w:r w:rsidR="00A34AA7" w:rsidRPr="005B4F5A">
        <w:rPr>
          <w:rFonts w:ascii="Times New Roman" w:hAnsi="Times New Roman" w:cs="Times New Roman"/>
        </w:rPr>
        <w:t>sum by</w:t>
      </w:r>
      <w:r w:rsidR="001E6DE9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total number of </w:t>
      </w:r>
      <w:r w:rsidR="00555FF4" w:rsidRPr="005B4F5A">
        <w:rPr>
          <w:rFonts w:ascii="Times New Roman" w:hAnsi="Times New Roman" w:cs="Times New Roman"/>
        </w:rPr>
        <w:t xml:space="preserve">Sales Ratios </w:t>
      </w:r>
      <w:r w:rsidR="00A34AA7" w:rsidRPr="005B4F5A">
        <w:rPr>
          <w:rFonts w:ascii="Times New Roman" w:hAnsi="Times New Roman" w:cs="Times New Roman"/>
        </w:rPr>
        <w:t xml:space="preserve">in </w:t>
      </w:r>
      <w:r w:rsidR="00C534DE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study.</w:t>
      </w:r>
    </w:p>
    <w:p w14:paraId="0D381551" w14:textId="77777777" w:rsidR="001E6DE9" w:rsidRPr="005B4F5A" w:rsidRDefault="001E6DE9" w:rsidP="005B4F5A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3B968A56" w14:textId="28370F75" w:rsidR="00A34AA7" w:rsidRPr="005B4F5A" w:rsidRDefault="005375B8" w:rsidP="005B4F5A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C</w:t>
      </w:r>
      <w:r w:rsidR="00A34AA7" w:rsidRPr="005B4F5A">
        <w:rPr>
          <w:rFonts w:ascii="Times New Roman" w:hAnsi="Times New Roman" w:cs="Times New Roman"/>
          <w:b/>
        </w:rPr>
        <w:t>.</w:t>
      </w:r>
      <w:r w:rsidR="003B0DB1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Average Ratio.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B72125" w:rsidRPr="005B4F5A">
        <w:rPr>
          <w:rFonts w:ascii="Times New Roman" w:hAnsi="Times New Roman" w:cs="Times New Roman"/>
        </w:rPr>
        <w:t>A</w:t>
      </w:r>
      <w:r w:rsidR="00A34AA7" w:rsidRPr="005B4F5A">
        <w:rPr>
          <w:rFonts w:ascii="Times New Roman" w:hAnsi="Times New Roman" w:cs="Times New Roman"/>
        </w:rPr>
        <w:t xml:space="preserve">verage </w:t>
      </w:r>
      <w:r w:rsidR="00555FF4" w:rsidRPr="005B4F5A">
        <w:rPr>
          <w:rFonts w:ascii="Times New Roman" w:hAnsi="Times New Roman" w:cs="Times New Roman"/>
        </w:rPr>
        <w:t>Ratio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566518"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a </w:t>
      </w:r>
      <w:r w:rsidR="0042080F" w:rsidRPr="005B4F5A">
        <w:rPr>
          <w:rFonts w:ascii="Times New Roman" w:hAnsi="Times New Roman" w:cs="Times New Roman"/>
        </w:rPr>
        <w:t xml:space="preserve">statistic derived from a </w:t>
      </w:r>
      <w:r w:rsidR="00555FF4" w:rsidRPr="005B4F5A">
        <w:rPr>
          <w:rFonts w:ascii="Times New Roman" w:hAnsi="Times New Roman" w:cs="Times New Roman"/>
        </w:rPr>
        <w:t>Ratio Study</w:t>
      </w:r>
      <w:r w:rsidR="00A34AA7" w:rsidRP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is calculated </w:t>
      </w:r>
      <w:r w:rsidR="0082503A" w:rsidRPr="005B4F5A">
        <w:rPr>
          <w:rFonts w:ascii="Times New Roman" w:hAnsi="Times New Roman" w:cs="Times New Roman"/>
        </w:rPr>
        <w:t xml:space="preserve">by summing the </w:t>
      </w:r>
      <w:r w:rsidR="00555FF4" w:rsidRPr="005B4F5A">
        <w:rPr>
          <w:rFonts w:ascii="Times New Roman" w:hAnsi="Times New Roman" w:cs="Times New Roman"/>
        </w:rPr>
        <w:t xml:space="preserve">Sales Ratios </w:t>
      </w:r>
      <w:r w:rsidR="0082503A" w:rsidRPr="005B4F5A">
        <w:rPr>
          <w:rFonts w:ascii="Times New Roman" w:hAnsi="Times New Roman" w:cs="Times New Roman"/>
        </w:rPr>
        <w:t xml:space="preserve">in the central 70% of a </w:t>
      </w:r>
      <w:r w:rsidR="00555FF4" w:rsidRPr="005B4F5A">
        <w:rPr>
          <w:rFonts w:ascii="Times New Roman" w:hAnsi="Times New Roman" w:cs="Times New Roman"/>
        </w:rPr>
        <w:t xml:space="preserve">Ratio Study </w:t>
      </w:r>
      <w:r w:rsidR="0082503A" w:rsidRPr="005B4F5A">
        <w:rPr>
          <w:rFonts w:ascii="Times New Roman" w:hAnsi="Times New Roman" w:cs="Times New Roman"/>
        </w:rPr>
        <w:t xml:space="preserve">and dividing that sum by the total number of </w:t>
      </w:r>
      <w:r w:rsidR="00555FF4" w:rsidRPr="005B4F5A">
        <w:rPr>
          <w:rFonts w:ascii="Times New Roman" w:hAnsi="Times New Roman" w:cs="Times New Roman"/>
        </w:rPr>
        <w:t xml:space="preserve">Sales Ratios </w:t>
      </w:r>
      <w:r w:rsidR="0082503A" w:rsidRPr="005B4F5A">
        <w:rPr>
          <w:rFonts w:ascii="Times New Roman" w:hAnsi="Times New Roman" w:cs="Times New Roman"/>
        </w:rPr>
        <w:t>in the central 70%.</w:t>
      </w:r>
      <w:r w:rsidR="005B4F5A">
        <w:rPr>
          <w:rFonts w:ascii="Times New Roman" w:hAnsi="Times New Roman" w:cs="Times New Roman"/>
        </w:rPr>
        <w:t xml:space="preserve"> </w:t>
      </w:r>
      <w:r w:rsidR="0082503A" w:rsidRPr="005B4F5A">
        <w:rPr>
          <w:rFonts w:ascii="Times New Roman" w:hAnsi="Times New Roman" w:cs="Times New Roman"/>
        </w:rPr>
        <w:t xml:space="preserve">The central 70% of a </w:t>
      </w:r>
      <w:r w:rsidR="00EC7511" w:rsidRPr="005B4F5A">
        <w:rPr>
          <w:rFonts w:ascii="Times New Roman" w:hAnsi="Times New Roman" w:cs="Times New Roman"/>
        </w:rPr>
        <w:t xml:space="preserve">Ratio Study </w:t>
      </w:r>
      <w:r w:rsidR="0082503A" w:rsidRPr="005B4F5A">
        <w:rPr>
          <w:rFonts w:ascii="Times New Roman" w:hAnsi="Times New Roman" w:cs="Times New Roman"/>
        </w:rPr>
        <w:t xml:space="preserve">excludes the highest 15% of </w:t>
      </w:r>
      <w:r w:rsidR="00EC7511" w:rsidRPr="005B4F5A">
        <w:rPr>
          <w:rFonts w:ascii="Times New Roman" w:hAnsi="Times New Roman" w:cs="Times New Roman"/>
        </w:rPr>
        <w:t xml:space="preserve">Sales Ratios </w:t>
      </w:r>
      <w:r w:rsidR="0082503A" w:rsidRPr="005B4F5A">
        <w:rPr>
          <w:rFonts w:ascii="Times New Roman" w:hAnsi="Times New Roman" w:cs="Times New Roman"/>
        </w:rPr>
        <w:t xml:space="preserve">and the lowest 15% of </w:t>
      </w:r>
      <w:r w:rsidR="00EC7511" w:rsidRPr="005B4F5A">
        <w:rPr>
          <w:rFonts w:ascii="Times New Roman" w:hAnsi="Times New Roman" w:cs="Times New Roman"/>
        </w:rPr>
        <w:t xml:space="preserve">Sales Ratios </w:t>
      </w:r>
      <w:r w:rsidR="0082503A" w:rsidRPr="005B4F5A">
        <w:rPr>
          <w:rFonts w:ascii="Times New Roman" w:hAnsi="Times New Roman" w:cs="Times New Roman"/>
        </w:rPr>
        <w:t xml:space="preserve">from the total number of </w:t>
      </w:r>
      <w:r w:rsidR="00EC7511" w:rsidRPr="005B4F5A">
        <w:rPr>
          <w:rFonts w:ascii="Times New Roman" w:hAnsi="Times New Roman" w:cs="Times New Roman"/>
        </w:rPr>
        <w:t xml:space="preserve">Sales Ratios </w:t>
      </w:r>
      <w:r w:rsidR="0082503A" w:rsidRPr="005B4F5A">
        <w:rPr>
          <w:rFonts w:ascii="Times New Roman" w:hAnsi="Times New Roman" w:cs="Times New Roman"/>
        </w:rPr>
        <w:t xml:space="preserve">in the </w:t>
      </w:r>
      <w:r w:rsidR="00EC7511" w:rsidRPr="005B4F5A">
        <w:rPr>
          <w:rFonts w:ascii="Times New Roman" w:hAnsi="Times New Roman" w:cs="Times New Roman"/>
        </w:rPr>
        <w:t>Ratio Study</w:t>
      </w:r>
      <w:r w:rsidR="0082503A" w:rsidRPr="005B4F5A">
        <w:rPr>
          <w:rFonts w:ascii="Times New Roman" w:hAnsi="Times New Roman" w:cs="Times New Roman"/>
        </w:rPr>
        <w:t>.</w:t>
      </w:r>
    </w:p>
    <w:p w14:paraId="1945CAC7" w14:textId="77777777" w:rsidR="001E6DE9" w:rsidRPr="005B4F5A" w:rsidRDefault="001E6DE9" w:rsidP="005B4F5A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2580FD5A" w14:textId="5E824ABB" w:rsidR="00A34AA7" w:rsidRPr="005B4F5A" w:rsidRDefault="005375B8" w:rsidP="005B4F5A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D</w:t>
      </w:r>
      <w:r w:rsidR="00A34AA7" w:rsidRPr="005B4F5A">
        <w:rPr>
          <w:rFonts w:ascii="Times New Roman" w:hAnsi="Times New Roman" w:cs="Times New Roman"/>
          <w:b/>
        </w:rPr>
        <w:t>.</w:t>
      </w:r>
      <w:r w:rsidR="003B0DB1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Base Lot.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Base </w:t>
      </w:r>
      <w:r w:rsidR="0061518C" w:rsidRPr="005B4F5A">
        <w:rPr>
          <w:rFonts w:ascii="Times New Roman" w:hAnsi="Times New Roman" w:cs="Times New Roman"/>
        </w:rPr>
        <w:t>Lot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566518" w:rsidRPr="005B4F5A">
        <w:rPr>
          <w:rFonts w:ascii="Times New Roman" w:hAnsi="Times New Roman" w:cs="Times New Roman"/>
        </w:rPr>
        <w:t xml:space="preserve">means </w:t>
      </w:r>
      <w:r w:rsidR="00B90C2C" w:rsidRPr="005B4F5A">
        <w:rPr>
          <w:rFonts w:ascii="Times New Roman" w:hAnsi="Times New Roman" w:cs="Times New Roman"/>
        </w:rPr>
        <w:t xml:space="preserve">a </w:t>
      </w:r>
      <w:r w:rsidR="00566518" w:rsidRPr="005B4F5A">
        <w:rPr>
          <w:rFonts w:ascii="Times New Roman" w:hAnsi="Times New Roman" w:cs="Times New Roman"/>
        </w:rPr>
        <w:t xml:space="preserve">minimum </w:t>
      </w:r>
      <w:r w:rsidR="00B90C2C" w:rsidRPr="005B4F5A">
        <w:rPr>
          <w:rFonts w:ascii="Times New Roman" w:hAnsi="Times New Roman" w:cs="Times New Roman"/>
        </w:rPr>
        <w:t xml:space="preserve">parcel of land, </w:t>
      </w:r>
      <w:r w:rsidR="00566518" w:rsidRPr="005B4F5A">
        <w:rPr>
          <w:rFonts w:ascii="Times New Roman" w:hAnsi="Times New Roman" w:cs="Times New Roman"/>
        </w:rPr>
        <w:t xml:space="preserve">as determined by the </w:t>
      </w:r>
      <w:r w:rsidR="0061518C" w:rsidRPr="005B4F5A">
        <w:rPr>
          <w:rFonts w:ascii="Times New Roman" w:hAnsi="Times New Roman" w:cs="Times New Roman"/>
        </w:rPr>
        <w:t>A</w:t>
      </w:r>
      <w:r w:rsidR="00566518" w:rsidRPr="005B4F5A">
        <w:rPr>
          <w:rFonts w:ascii="Times New Roman" w:hAnsi="Times New Roman" w:cs="Times New Roman"/>
        </w:rPr>
        <w:t xml:space="preserve">ssessor, </w:t>
      </w:r>
      <w:r w:rsidR="00B90C2C" w:rsidRPr="005B4F5A">
        <w:rPr>
          <w:rFonts w:ascii="Times New Roman" w:hAnsi="Times New Roman" w:cs="Times New Roman"/>
        </w:rPr>
        <w:t>normally expressed in acres or front feet, which me</w:t>
      </w:r>
      <w:r w:rsidR="007C4025" w:rsidRPr="005B4F5A">
        <w:rPr>
          <w:rFonts w:ascii="Times New Roman" w:hAnsi="Times New Roman" w:cs="Times New Roman"/>
        </w:rPr>
        <w:t>e</w:t>
      </w:r>
      <w:r w:rsidR="00B90C2C" w:rsidRPr="005B4F5A">
        <w:rPr>
          <w:rFonts w:ascii="Times New Roman" w:hAnsi="Times New Roman" w:cs="Times New Roman"/>
        </w:rPr>
        <w:t>ts municipal guidelines for development.</w:t>
      </w:r>
    </w:p>
    <w:p w14:paraId="60841CFE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759180F" w14:textId="26B50777" w:rsidR="002A5CD1" w:rsidRPr="005B4F5A" w:rsidRDefault="005375B8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lastRenderedPageBreak/>
        <w:t>E</w:t>
      </w:r>
      <w:r w:rsidR="002A5CD1" w:rsidRPr="005B4F5A">
        <w:rPr>
          <w:rFonts w:ascii="Times New Roman" w:hAnsi="Times New Roman" w:cs="Times New Roman"/>
          <w:b/>
        </w:rPr>
        <w:t>.</w:t>
      </w:r>
      <w:r w:rsidR="002A5CD1" w:rsidRPr="005B4F5A">
        <w:rPr>
          <w:rFonts w:ascii="Times New Roman" w:hAnsi="Times New Roman" w:cs="Times New Roman"/>
          <w:b/>
        </w:rPr>
        <w:tab/>
        <w:t>Base Sales Period.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B72125" w:rsidRPr="005B4F5A">
        <w:rPr>
          <w:rFonts w:ascii="Times New Roman" w:hAnsi="Times New Roman" w:cs="Times New Roman"/>
        </w:rPr>
        <w:t>B</w:t>
      </w:r>
      <w:r w:rsidR="002A5CD1" w:rsidRPr="005B4F5A">
        <w:rPr>
          <w:rFonts w:ascii="Times New Roman" w:hAnsi="Times New Roman" w:cs="Times New Roman"/>
        </w:rPr>
        <w:t xml:space="preserve">ase </w:t>
      </w:r>
      <w:r w:rsidR="0061518C" w:rsidRPr="005B4F5A">
        <w:rPr>
          <w:rFonts w:ascii="Times New Roman" w:hAnsi="Times New Roman" w:cs="Times New Roman"/>
        </w:rPr>
        <w:t>Sales Period</w:t>
      </w:r>
      <w:r w:rsidR="00FF73E3" w:rsidRPr="005B4F5A">
        <w:rPr>
          <w:rFonts w:ascii="Times New Roman" w:hAnsi="Times New Roman" w:cs="Times New Roman"/>
        </w:rPr>
        <w:t>”</w:t>
      </w:r>
      <w:r w:rsidR="002A5CD1" w:rsidRPr="005B4F5A">
        <w:rPr>
          <w:rFonts w:ascii="Times New Roman" w:hAnsi="Times New Roman" w:cs="Times New Roman"/>
        </w:rPr>
        <w:t xml:space="preserve"> </w:t>
      </w:r>
      <w:r w:rsidR="00566518" w:rsidRPr="005B4F5A">
        <w:rPr>
          <w:rFonts w:ascii="Times New Roman" w:hAnsi="Times New Roman" w:cs="Times New Roman"/>
        </w:rPr>
        <w:t xml:space="preserve">means </w:t>
      </w:r>
      <w:r w:rsidR="002A5CD1" w:rsidRPr="005B4F5A">
        <w:rPr>
          <w:rFonts w:ascii="Times New Roman" w:hAnsi="Times New Roman" w:cs="Times New Roman"/>
        </w:rPr>
        <w:t xml:space="preserve">the </w:t>
      </w:r>
      <w:r w:rsidR="00FF73E3" w:rsidRPr="005B4F5A">
        <w:rPr>
          <w:rFonts w:ascii="Times New Roman" w:hAnsi="Times New Roman" w:cs="Times New Roman"/>
        </w:rPr>
        <w:t>12-month period</w:t>
      </w:r>
      <w:r w:rsidR="002A5CD1" w:rsidRPr="005B4F5A">
        <w:rPr>
          <w:rFonts w:ascii="Times New Roman" w:hAnsi="Times New Roman" w:cs="Times New Roman"/>
        </w:rPr>
        <w:t xml:space="preserve"> from July 1 through June 30 </w:t>
      </w:r>
      <w:r w:rsidR="00FF73E3" w:rsidRPr="005B4F5A">
        <w:rPr>
          <w:rFonts w:ascii="Times New Roman" w:hAnsi="Times New Roman" w:cs="Times New Roman"/>
        </w:rPr>
        <w:t xml:space="preserve">that </w:t>
      </w:r>
      <w:r w:rsidR="002A5CD1" w:rsidRPr="005B4F5A">
        <w:rPr>
          <w:rFonts w:ascii="Times New Roman" w:hAnsi="Times New Roman" w:cs="Times New Roman"/>
        </w:rPr>
        <w:t>includ</w:t>
      </w:r>
      <w:r w:rsidR="00FF73E3" w:rsidRPr="005B4F5A">
        <w:rPr>
          <w:rFonts w:ascii="Times New Roman" w:hAnsi="Times New Roman" w:cs="Times New Roman"/>
        </w:rPr>
        <w:t>es</w:t>
      </w:r>
      <w:r w:rsidR="002A5CD1" w:rsidRPr="005B4F5A">
        <w:rPr>
          <w:rFonts w:ascii="Times New Roman" w:hAnsi="Times New Roman" w:cs="Times New Roman"/>
        </w:rPr>
        <w:t xml:space="preserve"> the April 1 assessment date that is the basis for the </w:t>
      </w:r>
      <w:r w:rsidR="0061518C" w:rsidRPr="005B4F5A">
        <w:rPr>
          <w:rFonts w:ascii="Times New Roman" w:hAnsi="Times New Roman" w:cs="Times New Roman"/>
        </w:rPr>
        <w:t xml:space="preserve">State Valuation </w:t>
      </w:r>
      <w:r w:rsidR="000D3411" w:rsidRPr="005B4F5A">
        <w:rPr>
          <w:rFonts w:ascii="Times New Roman" w:hAnsi="Times New Roman" w:cs="Times New Roman"/>
        </w:rPr>
        <w:t>period</w:t>
      </w:r>
      <w:r w:rsidR="000B6516" w:rsidRPr="005B4F5A">
        <w:rPr>
          <w:rFonts w:ascii="Times New Roman" w:hAnsi="Times New Roman" w:cs="Times New Roman"/>
        </w:rPr>
        <w:t xml:space="preserve"> under review</w:t>
      </w:r>
      <w:r w:rsidR="002A5CD1" w:rsidRPr="005B4F5A">
        <w:rPr>
          <w:rFonts w:ascii="Times New Roman" w:hAnsi="Times New Roman" w:cs="Times New Roman"/>
        </w:rPr>
        <w:t>.</w:t>
      </w:r>
    </w:p>
    <w:p w14:paraId="3FFCE4D8" w14:textId="77777777" w:rsidR="002A5CD1" w:rsidRPr="005B4F5A" w:rsidRDefault="002A5CD1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63E413CC" w14:textId="49146F76" w:rsidR="00C45B71" w:rsidRPr="005B4F5A" w:rsidRDefault="005375B8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F</w:t>
      </w:r>
      <w:r w:rsidR="00C45B71" w:rsidRPr="005B4F5A">
        <w:rPr>
          <w:rFonts w:ascii="Times New Roman" w:hAnsi="Times New Roman" w:cs="Times New Roman"/>
          <w:b/>
        </w:rPr>
        <w:t>.</w:t>
      </w:r>
      <w:r w:rsidR="00C45B71" w:rsidRPr="005B4F5A">
        <w:rPr>
          <w:rFonts w:ascii="Times New Roman" w:hAnsi="Times New Roman" w:cs="Times New Roman"/>
          <w:b/>
        </w:rPr>
        <w:tab/>
        <w:t>Bureau.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C45B71" w:rsidRPr="005B4F5A">
        <w:rPr>
          <w:rFonts w:ascii="Times New Roman" w:hAnsi="Times New Roman" w:cs="Times New Roman"/>
        </w:rPr>
        <w:t>Bureau</w:t>
      </w:r>
      <w:r w:rsidR="00FF73E3" w:rsidRPr="005B4F5A">
        <w:rPr>
          <w:rFonts w:ascii="Times New Roman" w:hAnsi="Times New Roman" w:cs="Times New Roman"/>
        </w:rPr>
        <w:t>”</w:t>
      </w:r>
      <w:r w:rsidR="00C45B71" w:rsidRPr="005B4F5A">
        <w:rPr>
          <w:rFonts w:ascii="Times New Roman" w:hAnsi="Times New Roman" w:cs="Times New Roman"/>
        </w:rPr>
        <w:t xml:space="preserve"> </w:t>
      </w:r>
      <w:r w:rsidR="00566518" w:rsidRPr="005B4F5A">
        <w:rPr>
          <w:rFonts w:ascii="Times New Roman" w:hAnsi="Times New Roman" w:cs="Times New Roman"/>
        </w:rPr>
        <w:t xml:space="preserve">means </w:t>
      </w:r>
      <w:r w:rsidR="00ED41B0" w:rsidRPr="005B4F5A">
        <w:rPr>
          <w:rFonts w:ascii="Times New Roman" w:hAnsi="Times New Roman" w:cs="Times New Roman"/>
        </w:rPr>
        <w:t>the Bureau of Revenue Services</w:t>
      </w:r>
      <w:r w:rsidR="00566518" w:rsidRPr="005B4F5A">
        <w:rPr>
          <w:rFonts w:ascii="Times New Roman" w:hAnsi="Times New Roman" w:cs="Times New Roman"/>
        </w:rPr>
        <w:t>, which may be referred to as</w:t>
      </w:r>
      <w:r w:rsidR="00ED41B0" w:rsidRPr="005B4F5A">
        <w:rPr>
          <w:rFonts w:ascii="Times New Roman" w:hAnsi="Times New Roman" w:cs="Times New Roman"/>
        </w:rPr>
        <w:t xml:space="preserve"> </w:t>
      </w:r>
      <w:r w:rsidR="00C45B71" w:rsidRPr="005B4F5A">
        <w:rPr>
          <w:rFonts w:ascii="Times New Roman" w:hAnsi="Times New Roman" w:cs="Times New Roman"/>
        </w:rPr>
        <w:t>Maine Revenue Services.</w:t>
      </w:r>
      <w:r w:rsidR="005B4F5A">
        <w:rPr>
          <w:rFonts w:ascii="Times New Roman" w:hAnsi="Times New Roman" w:cs="Times New Roman"/>
        </w:rPr>
        <w:t xml:space="preserve"> </w:t>
      </w:r>
      <w:r w:rsidR="00C45B71" w:rsidRPr="005B4F5A">
        <w:rPr>
          <w:rFonts w:ascii="Times New Roman" w:hAnsi="Times New Roman" w:cs="Times New Roman"/>
        </w:rPr>
        <w:t xml:space="preserve">The </w:t>
      </w:r>
      <w:r w:rsidR="00E51EB8" w:rsidRPr="005B4F5A">
        <w:rPr>
          <w:rFonts w:ascii="Times New Roman" w:hAnsi="Times New Roman" w:cs="Times New Roman"/>
        </w:rPr>
        <w:t xml:space="preserve">executive </w:t>
      </w:r>
      <w:r w:rsidR="00147A0F" w:rsidRPr="005B4F5A">
        <w:rPr>
          <w:rFonts w:ascii="Times New Roman" w:hAnsi="Times New Roman" w:cs="Times New Roman"/>
        </w:rPr>
        <w:t xml:space="preserve">director of the </w:t>
      </w:r>
      <w:r w:rsidR="005620FA" w:rsidRPr="005B4F5A">
        <w:rPr>
          <w:rFonts w:ascii="Times New Roman" w:hAnsi="Times New Roman" w:cs="Times New Roman"/>
        </w:rPr>
        <w:t xml:space="preserve">Bureau </w:t>
      </w:r>
      <w:r w:rsidR="00C45B71" w:rsidRPr="005B4F5A">
        <w:rPr>
          <w:rFonts w:ascii="Times New Roman" w:hAnsi="Times New Roman" w:cs="Times New Roman"/>
        </w:rPr>
        <w:t xml:space="preserve">is </w:t>
      </w:r>
      <w:r w:rsidR="00147A0F" w:rsidRPr="005B4F5A">
        <w:rPr>
          <w:rFonts w:ascii="Times New Roman" w:hAnsi="Times New Roman" w:cs="Times New Roman"/>
        </w:rPr>
        <w:t xml:space="preserve">the </w:t>
      </w:r>
      <w:r w:rsidR="00C45B71" w:rsidRPr="005B4F5A">
        <w:rPr>
          <w:rFonts w:ascii="Times New Roman" w:hAnsi="Times New Roman" w:cs="Times New Roman"/>
        </w:rPr>
        <w:t>State Tax Assessor.</w:t>
      </w:r>
    </w:p>
    <w:p w14:paraId="3FD87770" w14:textId="77777777" w:rsidR="00C45B71" w:rsidRPr="005B4F5A" w:rsidRDefault="00C45B71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  <w:b/>
        </w:rPr>
      </w:pPr>
    </w:p>
    <w:p w14:paraId="51E54B5F" w14:textId="4A7A443A" w:rsidR="00564366" w:rsidRPr="005B4F5A" w:rsidRDefault="00564366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G.</w:t>
      </w:r>
      <w:r w:rsidRPr="005B4F5A">
        <w:rPr>
          <w:rFonts w:ascii="Times New Roman" w:hAnsi="Times New Roman" w:cs="Times New Roman"/>
          <w:b/>
        </w:rPr>
        <w:tab/>
        <w:t xml:space="preserve">Captured </w:t>
      </w:r>
      <w:r w:rsidR="00EE7E12" w:rsidRPr="005B4F5A">
        <w:rPr>
          <w:rFonts w:ascii="Times New Roman" w:hAnsi="Times New Roman" w:cs="Times New Roman"/>
          <w:b/>
        </w:rPr>
        <w:t>Assessed</w:t>
      </w:r>
      <w:r w:rsidRPr="005B4F5A">
        <w:rPr>
          <w:rFonts w:ascii="Times New Roman" w:hAnsi="Times New Roman" w:cs="Times New Roman"/>
          <w:b/>
        </w:rPr>
        <w:t xml:space="preserve"> Value.</w:t>
      </w:r>
      <w:r w:rsid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“Captured </w:t>
      </w:r>
      <w:r w:rsidR="005620FA" w:rsidRPr="005B4F5A">
        <w:rPr>
          <w:rFonts w:ascii="Times New Roman" w:hAnsi="Times New Roman" w:cs="Times New Roman"/>
        </w:rPr>
        <w:t>A</w:t>
      </w:r>
      <w:r w:rsidRPr="005B4F5A">
        <w:rPr>
          <w:rFonts w:ascii="Times New Roman" w:hAnsi="Times New Roman" w:cs="Times New Roman"/>
        </w:rPr>
        <w:t xml:space="preserve">ssessed </w:t>
      </w:r>
      <w:r w:rsidR="005620FA" w:rsidRPr="005B4F5A">
        <w:rPr>
          <w:rFonts w:ascii="Times New Roman" w:hAnsi="Times New Roman" w:cs="Times New Roman"/>
        </w:rPr>
        <w:t>V</w:t>
      </w:r>
      <w:r w:rsidRPr="005B4F5A">
        <w:rPr>
          <w:rFonts w:ascii="Times New Roman" w:hAnsi="Times New Roman" w:cs="Times New Roman"/>
        </w:rPr>
        <w:t xml:space="preserve">alue” </w:t>
      </w:r>
      <w:r w:rsidR="00566518" w:rsidRPr="005B4F5A">
        <w:rPr>
          <w:rFonts w:ascii="Times New Roman" w:hAnsi="Times New Roman" w:cs="Times New Roman"/>
        </w:rPr>
        <w:t xml:space="preserve">has the same meaning as </w:t>
      </w:r>
      <w:r w:rsidR="005620FA" w:rsidRPr="005B4F5A">
        <w:rPr>
          <w:rFonts w:ascii="Times New Roman" w:hAnsi="Times New Roman" w:cs="Times New Roman"/>
        </w:rPr>
        <w:t>provided in</w:t>
      </w:r>
      <w:r w:rsidR="00F900EB" w:rsidRPr="005B4F5A">
        <w:rPr>
          <w:rFonts w:ascii="Times New Roman" w:hAnsi="Times New Roman" w:cs="Times New Roman"/>
        </w:rPr>
        <w:t xml:space="preserve"> 30-A M.R.S. §5222</w:t>
      </w:r>
      <w:r w:rsidR="00EE7E12" w:rsidRPr="005B4F5A">
        <w:rPr>
          <w:rFonts w:ascii="Times New Roman" w:hAnsi="Times New Roman" w:cs="Times New Roman"/>
        </w:rPr>
        <w:t>.</w:t>
      </w:r>
    </w:p>
    <w:p w14:paraId="071FE6E4" w14:textId="77777777" w:rsidR="00564366" w:rsidRPr="005B4F5A" w:rsidRDefault="00564366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  <w:b/>
        </w:rPr>
      </w:pPr>
    </w:p>
    <w:p w14:paraId="19107C5E" w14:textId="4F98511E" w:rsidR="00566518" w:rsidRPr="005B4F5A" w:rsidRDefault="00566518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H.</w:t>
      </w:r>
      <w:r w:rsidR="002F16E9">
        <w:rPr>
          <w:rFonts w:ascii="Times New Roman" w:hAnsi="Times New Roman" w:cs="Times New Roman"/>
          <w:b/>
        </w:rPr>
        <w:tab/>
      </w:r>
      <w:r w:rsidRPr="005B4F5A">
        <w:rPr>
          <w:rFonts w:ascii="Times New Roman" w:hAnsi="Times New Roman" w:cs="Times New Roman"/>
          <w:b/>
        </w:rPr>
        <w:t>Certified Ratio.</w:t>
      </w:r>
      <w:r w:rsid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“Certified </w:t>
      </w:r>
      <w:r w:rsidR="005620FA" w:rsidRPr="005B4F5A">
        <w:rPr>
          <w:rFonts w:ascii="Times New Roman" w:hAnsi="Times New Roman" w:cs="Times New Roman"/>
        </w:rPr>
        <w:t>R</w:t>
      </w:r>
      <w:r w:rsidRPr="005B4F5A">
        <w:rPr>
          <w:rFonts w:ascii="Times New Roman" w:hAnsi="Times New Roman" w:cs="Times New Roman"/>
        </w:rPr>
        <w:t xml:space="preserve">atio” </w:t>
      </w:r>
      <w:r w:rsidR="001C7840" w:rsidRPr="005B4F5A">
        <w:rPr>
          <w:rFonts w:ascii="Times New Roman" w:hAnsi="Times New Roman" w:cs="Times New Roman"/>
        </w:rPr>
        <w:t>means</w:t>
      </w:r>
      <w:r w:rsidRPr="005B4F5A">
        <w:rPr>
          <w:rFonts w:ascii="Times New Roman" w:hAnsi="Times New Roman" w:cs="Times New Roman"/>
        </w:rPr>
        <w:t xml:space="preserve"> the level of </w:t>
      </w:r>
      <w:r w:rsidR="00427D10" w:rsidRPr="005B4F5A">
        <w:rPr>
          <w:rFonts w:ascii="Times New Roman" w:hAnsi="Times New Roman" w:cs="Times New Roman"/>
        </w:rPr>
        <w:t>M</w:t>
      </w:r>
      <w:r w:rsidRPr="005B4F5A">
        <w:rPr>
          <w:rFonts w:ascii="Times New Roman" w:hAnsi="Times New Roman" w:cs="Times New Roman"/>
        </w:rPr>
        <w:t xml:space="preserve">unicipal </w:t>
      </w:r>
      <w:r w:rsidR="005620FA" w:rsidRPr="005B4F5A">
        <w:rPr>
          <w:rFonts w:ascii="Times New Roman" w:hAnsi="Times New Roman" w:cs="Times New Roman"/>
        </w:rPr>
        <w:t>A</w:t>
      </w:r>
      <w:r w:rsidRPr="005B4F5A">
        <w:rPr>
          <w:rFonts w:ascii="Times New Roman" w:hAnsi="Times New Roman" w:cs="Times New Roman"/>
        </w:rPr>
        <w:t xml:space="preserve">ssessed </w:t>
      </w:r>
      <w:r w:rsidR="005620FA" w:rsidRPr="005B4F5A">
        <w:rPr>
          <w:rFonts w:ascii="Times New Roman" w:hAnsi="Times New Roman" w:cs="Times New Roman"/>
        </w:rPr>
        <w:t>V</w:t>
      </w:r>
      <w:r w:rsidRPr="005B4F5A">
        <w:rPr>
          <w:rFonts w:ascii="Times New Roman" w:hAnsi="Times New Roman" w:cs="Times New Roman"/>
        </w:rPr>
        <w:t xml:space="preserve">alue, expressed as a percentage, relative to </w:t>
      </w:r>
      <w:r w:rsidR="00427D10" w:rsidRPr="005B4F5A">
        <w:rPr>
          <w:rFonts w:ascii="Times New Roman" w:hAnsi="Times New Roman" w:cs="Times New Roman"/>
        </w:rPr>
        <w:t xml:space="preserve">Just </w:t>
      </w:r>
      <w:r w:rsidR="005620FA" w:rsidRPr="005B4F5A">
        <w:rPr>
          <w:rFonts w:ascii="Times New Roman" w:hAnsi="Times New Roman" w:cs="Times New Roman"/>
        </w:rPr>
        <w:t>V</w:t>
      </w:r>
      <w:r w:rsidRPr="005B4F5A">
        <w:rPr>
          <w:rFonts w:ascii="Times New Roman" w:hAnsi="Times New Roman" w:cs="Times New Roman"/>
        </w:rPr>
        <w:t xml:space="preserve">alue as certified by the </w:t>
      </w:r>
      <w:r w:rsidR="005620FA" w:rsidRPr="005B4F5A">
        <w:rPr>
          <w:rFonts w:ascii="Times New Roman" w:hAnsi="Times New Roman" w:cs="Times New Roman"/>
        </w:rPr>
        <w:t>A</w:t>
      </w:r>
      <w:r w:rsidRPr="005B4F5A">
        <w:rPr>
          <w:rFonts w:ascii="Times New Roman" w:hAnsi="Times New Roman" w:cs="Times New Roman"/>
        </w:rPr>
        <w:t>ssessor pursuant to 36 M.R.S. §383.</w:t>
      </w:r>
    </w:p>
    <w:p w14:paraId="287FF326" w14:textId="77777777" w:rsidR="00566518" w:rsidRPr="005B4F5A" w:rsidRDefault="00566518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6E6AE6F7" w14:textId="4A9E41F3" w:rsidR="001E6DE9" w:rsidRPr="005B4F5A" w:rsidRDefault="001C7840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I</w:t>
      </w:r>
      <w:r w:rsidR="00A34AA7" w:rsidRPr="005B4F5A">
        <w:rPr>
          <w:rFonts w:ascii="Times New Roman" w:hAnsi="Times New Roman" w:cs="Times New Roman"/>
          <w:b/>
        </w:rPr>
        <w:t>.</w:t>
      </w:r>
      <w:r w:rsidR="003B0DB1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Commercial Property.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Commercial </w:t>
      </w:r>
      <w:r w:rsidR="005620FA" w:rsidRPr="005B4F5A">
        <w:rPr>
          <w:rFonts w:ascii="Times New Roman" w:hAnsi="Times New Roman" w:cs="Times New Roman"/>
        </w:rPr>
        <w:t>Property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D37BC4"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real estate </w:t>
      </w:r>
      <w:r w:rsidR="00913A05" w:rsidRPr="005B4F5A">
        <w:rPr>
          <w:rFonts w:ascii="Times New Roman" w:hAnsi="Times New Roman" w:cs="Times New Roman"/>
        </w:rPr>
        <w:t xml:space="preserve">that </w:t>
      </w:r>
      <w:r w:rsidR="00A34AA7" w:rsidRPr="005B4F5A">
        <w:rPr>
          <w:rFonts w:ascii="Times New Roman" w:hAnsi="Times New Roman" w:cs="Times New Roman"/>
        </w:rPr>
        <w:t xml:space="preserve">is used </w:t>
      </w:r>
      <w:r w:rsidR="00566518" w:rsidRPr="005B4F5A">
        <w:rPr>
          <w:rFonts w:ascii="Times New Roman" w:hAnsi="Times New Roman" w:cs="Times New Roman"/>
        </w:rPr>
        <w:t xml:space="preserve">primarily </w:t>
      </w:r>
      <w:r w:rsidR="00A34AA7" w:rsidRPr="005B4F5A">
        <w:rPr>
          <w:rFonts w:ascii="Times New Roman" w:hAnsi="Times New Roman" w:cs="Times New Roman"/>
        </w:rPr>
        <w:t>for business</w:t>
      </w:r>
      <w:r w:rsidR="001E6DE9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purposes (</w:t>
      </w:r>
      <w:r w:rsidR="001C5A0B" w:rsidRPr="005B4F5A">
        <w:rPr>
          <w:rFonts w:ascii="Times New Roman" w:hAnsi="Times New Roman" w:cs="Times New Roman"/>
          <w:iCs/>
        </w:rPr>
        <w:t>e.g.,</w:t>
      </w:r>
      <w:r w:rsidR="001C5A0B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service, retail</w:t>
      </w:r>
      <w:r w:rsidR="00D24012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or wholesale) including</w:t>
      </w:r>
      <w:r w:rsidR="00C45043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without limitation,</w:t>
      </w:r>
      <w:r w:rsidR="00ED41B0" w:rsidRPr="005B4F5A">
        <w:rPr>
          <w:rFonts w:ascii="Times New Roman" w:hAnsi="Times New Roman" w:cs="Times New Roman"/>
        </w:rPr>
        <w:t xml:space="preserve"> apartment buildings with five or more rental or lease units, mobile home parks, office buildings</w:t>
      </w:r>
      <w:r w:rsidR="001C5A0B" w:rsidRPr="005B4F5A">
        <w:rPr>
          <w:rFonts w:ascii="Times New Roman" w:hAnsi="Times New Roman" w:cs="Times New Roman"/>
        </w:rPr>
        <w:t>,</w:t>
      </w:r>
      <w:r w:rsidR="00ED41B0" w:rsidRPr="005B4F5A">
        <w:rPr>
          <w:rFonts w:ascii="Times New Roman" w:hAnsi="Times New Roman" w:cs="Times New Roman"/>
        </w:rPr>
        <w:t xml:space="preserve"> and recreational facilities.</w:t>
      </w:r>
      <w:r w:rsidR="005B4F5A">
        <w:rPr>
          <w:rFonts w:ascii="Times New Roman" w:hAnsi="Times New Roman" w:cs="Times New Roman"/>
        </w:rPr>
        <w:t xml:space="preserve"> </w:t>
      </w:r>
      <w:r w:rsidR="002A73E8" w:rsidRPr="005B4F5A">
        <w:rPr>
          <w:rFonts w:ascii="Times New Roman" w:hAnsi="Times New Roman" w:cs="Times New Roman"/>
        </w:rPr>
        <w:t xml:space="preserve">Apartment buildings with fewer than five rental or lease units are considered </w:t>
      </w:r>
      <w:r w:rsidR="005620FA" w:rsidRPr="005B4F5A">
        <w:rPr>
          <w:rFonts w:ascii="Times New Roman" w:hAnsi="Times New Roman" w:cs="Times New Roman"/>
        </w:rPr>
        <w:t>R</w:t>
      </w:r>
      <w:r w:rsidR="002A73E8" w:rsidRPr="005B4F5A">
        <w:rPr>
          <w:rFonts w:ascii="Times New Roman" w:hAnsi="Times New Roman" w:cs="Times New Roman"/>
        </w:rPr>
        <w:t xml:space="preserve">esidential </w:t>
      </w:r>
      <w:r w:rsidR="005620FA" w:rsidRPr="005B4F5A">
        <w:rPr>
          <w:rFonts w:ascii="Times New Roman" w:hAnsi="Times New Roman" w:cs="Times New Roman"/>
        </w:rPr>
        <w:t>P</w:t>
      </w:r>
      <w:r w:rsidR="002A73E8" w:rsidRPr="005B4F5A">
        <w:rPr>
          <w:rFonts w:ascii="Times New Roman" w:hAnsi="Times New Roman" w:cs="Times New Roman"/>
        </w:rPr>
        <w:t>roperty.</w:t>
      </w:r>
    </w:p>
    <w:p w14:paraId="162B856C" w14:textId="77777777" w:rsidR="007308A6" w:rsidRPr="005B4F5A" w:rsidRDefault="007308A6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  <w:b/>
        </w:rPr>
      </w:pPr>
    </w:p>
    <w:p w14:paraId="1EAA4519" w14:textId="647D7A3F" w:rsidR="00A34AA7" w:rsidRPr="005B4F5A" w:rsidRDefault="001C7840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18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J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Condominium.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>Condominium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D37BC4" w:rsidRPr="005B4F5A">
        <w:rPr>
          <w:rFonts w:ascii="Times New Roman" w:hAnsi="Times New Roman" w:cs="Times New Roman"/>
        </w:rPr>
        <w:t>has the same meaning</w:t>
      </w:r>
      <w:r w:rsidR="005620FA" w:rsidRPr="005B4F5A">
        <w:rPr>
          <w:rFonts w:ascii="Times New Roman" w:hAnsi="Times New Roman" w:cs="Times New Roman"/>
        </w:rPr>
        <w:t xml:space="preserve"> </w:t>
      </w:r>
      <w:r w:rsidR="00B15DAB" w:rsidRPr="005B4F5A">
        <w:rPr>
          <w:rFonts w:ascii="Times New Roman" w:hAnsi="Times New Roman" w:cs="Times New Roman"/>
        </w:rPr>
        <w:t xml:space="preserve">as </w:t>
      </w:r>
      <w:r w:rsidR="005620FA" w:rsidRPr="005B4F5A">
        <w:rPr>
          <w:rFonts w:ascii="Times New Roman" w:hAnsi="Times New Roman" w:cs="Times New Roman"/>
        </w:rPr>
        <w:t>provided in</w:t>
      </w:r>
      <w:r w:rsidR="00C45043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33 M</w:t>
      </w:r>
      <w:r w:rsidR="00C45043" w:rsidRPr="005B4F5A">
        <w:rPr>
          <w:rFonts w:ascii="Times New Roman" w:hAnsi="Times New Roman" w:cs="Times New Roman"/>
        </w:rPr>
        <w:t>.</w:t>
      </w:r>
      <w:r w:rsidR="00A34AA7" w:rsidRPr="005B4F5A">
        <w:rPr>
          <w:rFonts w:ascii="Times New Roman" w:hAnsi="Times New Roman" w:cs="Times New Roman"/>
        </w:rPr>
        <w:t>R</w:t>
      </w:r>
      <w:r w:rsidR="00C45043" w:rsidRPr="005B4F5A">
        <w:rPr>
          <w:rFonts w:ascii="Times New Roman" w:hAnsi="Times New Roman" w:cs="Times New Roman"/>
        </w:rPr>
        <w:t>.</w:t>
      </w:r>
      <w:r w:rsidR="00A34AA7" w:rsidRPr="005B4F5A">
        <w:rPr>
          <w:rFonts w:ascii="Times New Roman" w:hAnsi="Times New Roman" w:cs="Times New Roman"/>
        </w:rPr>
        <w:t>S</w:t>
      </w:r>
      <w:r w:rsidR="00C45043" w:rsidRPr="005B4F5A">
        <w:rPr>
          <w:rFonts w:ascii="Times New Roman" w:hAnsi="Times New Roman" w:cs="Times New Roman"/>
        </w:rPr>
        <w:t xml:space="preserve">. </w:t>
      </w:r>
      <w:r w:rsidR="00434C3B">
        <w:rPr>
          <w:rFonts w:ascii="Times New Roman" w:hAnsi="Times New Roman" w:cs="Times New Roman"/>
        </w:rPr>
        <w:t>§</w:t>
      </w:r>
      <w:r w:rsidR="00A34AA7" w:rsidRPr="005B4F5A">
        <w:rPr>
          <w:rFonts w:ascii="Times New Roman" w:hAnsi="Times New Roman" w:cs="Times New Roman"/>
        </w:rPr>
        <w:t>1601-103(7).</w:t>
      </w:r>
    </w:p>
    <w:p w14:paraId="052980CA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243E7B68" w14:textId="7012BFDA" w:rsidR="00A34AA7" w:rsidRPr="005B4F5A" w:rsidRDefault="001C7840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K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Current Use.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Current </w:t>
      </w:r>
      <w:r w:rsidR="005620FA" w:rsidRPr="005B4F5A">
        <w:rPr>
          <w:rFonts w:ascii="Times New Roman" w:hAnsi="Times New Roman" w:cs="Times New Roman"/>
        </w:rPr>
        <w:t>Use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8B264A" w:rsidRPr="005B4F5A">
        <w:rPr>
          <w:rFonts w:ascii="Times New Roman" w:hAnsi="Times New Roman" w:cs="Times New Roman"/>
        </w:rPr>
        <w:t>a</w:t>
      </w:r>
      <w:r w:rsidR="00A34AA7" w:rsidRPr="005B4F5A">
        <w:rPr>
          <w:rFonts w:ascii="Times New Roman" w:hAnsi="Times New Roman" w:cs="Times New Roman"/>
        </w:rPr>
        <w:t xml:space="preserve"> special valuation method applicable to certain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types of property </w:t>
      </w:r>
      <w:r w:rsidR="00A34AA7" w:rsidRPr="005B4F5A">
        <w:rPr>
          <w:rFonts w:ascii="Times New Roman" w:hAnsi="Times New Roman" w:cs="Times New Roman"/>
        </w:rPr>
        <w:t>as provided by Article IX, section 8, subsection 2 of the Constitution of the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State of Maine</w:t>
      </w:r>
      <w:r w:rsidR="00D7027D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</w:p>
    <w:p w14:paraId="37481ECB" w14:textId="77777777" w:rsidR="00C45043" w:rsidRPr="005B4F5A" w:rsidRDefault="00C45043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64D218DA" w14:textId="149A413A" w:rsidR="00A34AA7" w:rsidRPr="005B4F5A" w:rsidRDefault="00BA1D7A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L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Deviation.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2D0A76" w:rsidRPr="005B4F5A">
        <w:rPr>
          <w:rFonts w:ascii="Times New Roman" w:hAnsi="Times New Roman" w:cs="Times New Roman"/>
        </w:rPr>
        <w:t>Deviation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1C7840"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a statistic </w:t>
      </w:r>
      <w:r w:rsidR="008B4C12" w:rsidRPr="005B4F5A">
        <w:rPr>
          <w:rFonts w:ascii="Times New Roman" w:hAnsi="Times New Roman" w:cs="Times New Roman"/>
        </w:rPr>
        <w:t xml:space="preserve">derived from a Ratio Study </w:t>
      </w:r>
      <w:r w:rsidR="00EE49F7" w:rsidRPr="005B4F5A">
        <w:rPr>
          <w:rFonts w:ascii="Times New Roman" w:hAnsi="Times New Roman" w:cs="Times New Roman"/>
        </w:rPr>
        <w:t xml:space="preserve">that is </w:t>
      </w:r>
      <w:r w:rsidR="00806B13" w:rsidRPr="005B4F5A">
        <w:rPr>
          <w:rFonts w:ascii="Times New Roman" w:hAnsi="Times New Roman" w:cs="Times New Roman"/>
        </w:rPr>
        <w:t>equal to</w:t>
      </w:r>
      <w:r w:rsidR="00A34AA7" w:rsidRPr="005B4F5A">
        <w:rPr>
          <w:rFonts w:ascii="Times New Roman" w:hAnsi="Times New Roman" w:cs="Times New Roman"/>
        </w:rPr>
        <w:t xml:space="preserve"> the absolute</w:t>
      </w:r>
      <w:r w:rsidR="001C7840" w:rsidRPr="005B4F5A">
        <w:rPr>
          <w:rFonts w:ascii="Times New Roman" w:hAnsi="Times New Roman" w:cs="Times New Roman"/>
        </w:rPr>
        <w:t xml:space="preserve"> value of the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percentage</w:t>
      </w:r>
      <w:r w:rsidR="004727C3" w:rsidRPr="005B4F5A">
        <w:rPr>
          <w:rFonts w:ascii="Times New Roman" w:hAnsi="Times New Roman" w:cs="Times New Roman"/>
        </w:rPr>
        <w:t>-</w:t>
      </w:r>
      <w:r w:rsidR="00A34AA7" w:rsidRPr="005B4F5A">
        <w:rPr>
          <w:rFonts w:ascii="Times New Roman" w:hAnsi="Times New Roman" w:cs="Times New Roman"/>
        </w:rPr>
        <w:t xml:space="preserve">point difference between an individual </w:t>
      </w:r>
      <w:r w:rsidR="005620FA" w:rsidRPr="005B4F5A">
        <w:rPr>
          <w:rFonts w:ascii="Times New Roman" w:hAnsi="Times New Roman" w:cs="Times New Roman"/>
        </w:rPr>
        <w:t xml:space="preserve">Sales Ratio </w:t>
      </w:r>
      <w:r w:rsidR="00A34AA7" w:rsidRPr="005B4F5A">
        <w:rPr>
          <w:rFonts w:ascii="Times New Roman" w:hAnsi="Times New Roman" w:cs="Times New Roman"/>
        </w:rPr>
        <w:t xml:space="preserve">and the </w:t>
      </w:r>
      <w:r w:rsidR="005620FA" w:rsidRPr="005B4F5A">
        <w:rPr>
          <w:rFonts w:ascii="Times New Roman" w:hAnsi="Times New Roman" w:cs="Times New Roman"/>
        </w:rPr>
        <w:t>Average Ratio</w:t>
      </w:r>
      <w:r w:rsidR="00A34AA7" w:rsidRPr="005B4F5A">
        <w:rPr>
          <w:rFonts w:ascii="Times New Roman" w:hAnsi="Times New Roman" w:cs="Times New Roman"/>
        </w:rPr>
        <w:t>.</w:t>
      </w:r>
    </w:p>
    <w:p w14:paraId="6B104B7E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5DA7A560" w14:textId="19DAE76B" w:rsidR="00564366" w:rsidRPr="005B4F5A" w:rsidRDefault="00BA1D7A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M</w:t>
      </w:r>
      <w:r w:rsidR="00564366" w:rsidRPr="005B4F5A">
        <w:rPr>
          <w:rFonts w:ascii="Times New Roman" w:hAnsi="Times New Roman" w:cs="Times New Roman"/>
          <w:b/>
        </w:rPr>
        <w:t>.</w:t>
      </w:r>
      <w:r w:rsidR="00564366" w:rsidRPr="005B4F5A">
        <w:rPr>
          <w:rFonts w:ascii="Times New Roman" w:hAnsi="Times New Roman" w:cs="Times New Roman"/>
          <w:b/>
        </w:rPr>
        <w:tab/>
        <w:t xml:space="preserve">Equalized </w:t>
      </w:r>
      <w:r w:rsidR="00427D10" w:rsidRPr="005B4F5A">
        <w:rPr>
          <w:rFonts w:ascii="Times New Roman" w:hAnsi="Times New Roman" w:cs="Times New Roman"/>
          <w:b/>
        </w:rPr>
        <w:t>V</w:t>
      </w:r>
      <w:r w:rsidR="00564366" w:rsidRPr="005B4F5A">
        <w:rPr>
          <w:rFonts w:ascii="Times New Roman" w:hAnsi="Times New Roman" w:cs="Times New Roman"/>
          <w:b/>
        </w:rPr>
        <w:t>alue.</w:t>
      </w:r>
      <w:r w:rsidR="005B4F5A">
        <w:rPr>
          <w:rFonts w:ascii="Times New Roman" w:hAnsi="Times New Roman" w:cs="Times New Roman"/>
        </w:rPr>
        <w:t xml:space="preserve"> </w:t>
      </w:r>
      <w:r w:rsidR="00564366" w:rsidRPr="005B4F5A">
        <w:rPr>
          <w:rFonts w:ascii="Times New Roman" w:hAnsi="Times New Roman" w:cs="Times New Roman"/>
        </w:rPr>
        <w:t xml:space="preserve">“Equalized </w:t>
      </w:r>
      <w:r w:rsidR="005620FA" w:rsidRPr="005B4F5A">
        <w:rPr>
          <w:rFonts w:ascii="Times New Roman" w:hAnsi="Times New Roman" w:cs="Times New Roman"/>
        </w:rPr>
        <w:t>V</w:t>
      </w:r>
      <w:r w:rsidR="00564366" w:rsidRPr="005B4F5A">
        <w:rPr>
          <w:rFonts w:ascii="Times New Roman" w:hAnsi="Times New Roman" w:cs="Times New Roman"/>
        </w:rPr>
        <w:t xml:space="preserve">alue” means </w:t>
      </w:r>
      <w:r w:rsidR="00EE7E12" w:rsidRPr="005B4F5A">
        <w:rPr>
          <w:rFonts w:ascii="Times New Roman" w:hAnsi="Times New Roman" w:cs="Times New Roman"/>
        </w:rPr>
        <w:t xml:space="preserve">the </w:t>
      </w:r>
      <w:r w:rsidR="005620FA" w:rsidRPr="005B4F5A">
        <w:rPr>
          <w:rFonts w:ascii="Times New Roman" w:hAnsi="Times New Roman" w:cs="Times New Roman"/>
        </w:rPr>
        <w:t>M</w:t>
      </w:r>
      <w:r w:rsidR="00EE7E12" w:rsidRPr="005B4F5A">
        <w:rPr>
          <w:rFonts w:ascii="Times New Roman" w:hAnsi="Times New Roman" w:cs="Times New Roman"/>
        </w:rPr>
        <w:t xml:space="preserve">unicipal </w:t>
      </w:r>
      <w:r w:rsidR="005620FA" w:rsidRPr="005B4F5A">
        <w:rPr>
          <w:rFonts w:ascii="Times New Roman" w:hAnsi="Times New Roman" w:cs="Times New Roman"/>
        </w:rPr>
        <w:t>A</w:t>
      </w:r>
      <w:r w:rsidR="00EE7E12" w:rsidRPr="005B4F5A">
        <w:rPr>
          <w:rFonts w:ascii="Times New Roman" w:hAnsi="Times New Roman" w:cs="Times New Roman"/>
        </w:rPr>
        <w:t xml:space="preserve">ssessed </w:t>
      </w:r>
      <w:r w:rsidR="005620FA" w:rsidRPr="005B4F5A">
        <w:rPr>
          <w:rFonts w:ascii="Times New Roman" w:hAnsi="Times New Roman" w:cs="Times New Roman"/>
        </w:rPr>
        <w:t>V</w:t>
      </w:r>
      <w:r w:rsidR="00EE7E12" w:rsidRPr="005B4F5A">
        <w:rPr>
          <w:rFonts w:ascii="Times New Roman" w:hAnsi="Times New Roman" w:cs="Times New Roman"/>
        </w:rPr>
        <w:t xml:space="preserve">alue adjusted to </w:t>
      </w:r>
      <w:r w:rsidR="00B15DAB" w:rsidRPr="005B4F5A">
        <w:rPr>
          <w:rFonts w:ascii="Times New Roman" w:hAnsi="Times New Roman" w:cs="Times New Roman"/>
        </w:rPr>
        <w:t xml:space="preserve">the </w:t>
      </w:r>
      <w:r w:rsidR="00427D10" w:rsidRPr="005B4F5A">
        <w:rPr>
          <w:rFonts w:ascii="Times New Roman" w:hAnsi="Times New Roman" w:cs="Times New Roman"/>
        </w:rPr>
        <w:t xml:space="preserve">Just </w:t>
      </w:r>
      <w:r w:rsidR="005620FA" w:rsidRPr="005B4F5A">
        <w:rPr>
          <w:rFonts w:ascii="Times New Roman" w:hAnsi="Times New Roman" w:cs="Times New Roman"/>
        </w:rPr>
        <w:t>V</w:t>
      </w:r>
      <w:r w:rsidR="00EE7E12" w:rsidRPr="005B4F5A">
        <w:rPr>
          <w:rFonts w:ascii="Times New Roman" w:hAnsi="Times New Roman" w:cs="Times New Roman"/>
        </w:rPr>
        <w:t>alue</w:t>
      </w:r>
      <w:r w:rsidR="00C75FCD" w:rsidRPr="005B4F5A">
        <w:rPr>
          <w:rFonts w:ascii="Times New Roman" w:hAnsi="Times New Roman" w:cs="Times New Roman"/>
        </w:rPr>
        <w:t xml:space="preserve"> or</w:t>
      </w:r>
      <w:r w:rsidR="00B15DAB" w:rsidRPr="005B4F5A">
        <w:rPr>
          <w:rFonts w:ascii="Times New Roman" w:hAnsi="Times New Roman" w:cs="Times New Roman"/>
        </w:rPr>
        <w:t xml:space="preserve">, if applicable, to the </w:t>
      </w:r>
      <w:r w:rsidR="00C75FCD" w:rsidRPr="005B4F5A">
        <w:rPr>
          <w:rFonts w:ascii="Times New Roman" w:hAnsi="Times New Roman" w:cs="Times New Roman"/>
        </w:rPr>
        <w:t>Current Use value</w:t>
      </w:r>
      <w:r w:rsidR="00EE7E12" w:rsidRPr="005B4F5A">
        <w:rPr>
          <w:rFonts w:ascii="Times New Roman" w:hAnsi="Times New Roman" w:cs="Times New Roman"/>
        </w:rPr>
        <w:t>.</w:t>
      </w:r>
    </w:p>
    <w:p w14:paraId="6AAB1184" w14:textId="77777777" w:rsidR="00564366" w:rsidRPr="005B4F5A" w:rsidRDefault="00564366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  <w:b/>
        </w:rPr>
      </w:pPr>
    </w:p>
    <w:p w14:paraId="5423CBDB" w14:textId="2E68B78E" w:rsidR="00A34AA7" w:rsidRPr="005B4F5A" w:rsidRDefault="00BA1D7A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N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Industrial Property.</w:t>
      </w:r>
      <w:r w:rsidR="005B4F5A">
        <w:rPr>
          <w:rFonts w:ascii="Times New Roman" w:hAnsi="Times New Roman" w:cs="Times New Roman"/>
        </w:rPr>
        <w:t xml:space="preserve"> </w:t>
      </w:r>
      <w:r w:rsidR="00FF73E3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Industrial </w:t>
      </w:r>
      <w:r w:rsidR="005620FA" w:rsidRPr="005B4F5A">
        <w:rPr>
          <w:rFonts w:ascii="Times New Roman" w:hAnsi="Times New Roman" w:cs="Times New Roman"/>
        </w:rPr>
        <w:t>Property</w:t>
      </w:r>
      <w:r w:rsidR="00FF73E3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164B33"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>property dedicated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to the assembling, processing,</w:t>
      </w:r>
      <w:r w:rsidR="00896F66" w:rsidRPr="005B4F5A">
        <w:rPr>
          <w:rFonts w:ascii="Times New Roman" w:hAnsi="Times New Roman" w:cs="Times New Roman"/>
        </w:rPr>
        <w:t xml:space="preserve"> warehousing</w:t>
      </w:r>
      <w:r w:rsidR="006063BF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or manufacturing of finished or partially finished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products from raw materials or manufactured parts.</w:t>
      </w:r>
    </w:p>
    <w:p w14:paraId="7C506A05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7F5AE9D2" w14:textId="1B3084B1" w:rsidR="000E6883" w:rsidRPr="005B4F5A" w:rsidRDefault="00BA1D7A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O</w:t>
      </w:r>
      <w:r w:rsidR="000E6883" w:rsidRPr="005B4F5A">
        <w:rPr>
          <w:rFonts w:ascii="Times New Roman" w:hAnsi="Times New Roman" w:cs="Times New Roman"/>
          <w:b/>
        </w:rPr>
        <w:t>.</w:t>
      </w:r>
      <w:r w:rsidR="000E6883" w:rsidRPr="005B4F5A">
        <w:rPr>
          <w:rFonts w:ascii="Times New Roman" w:hAnsi="Times New Roman" w:cs="Times New Roman"/>
          <w:b/>
        </w:rPr>
        <w:tab/>
      </w:r>
      <w:r w:rsidR="00BC031D" w:rsidRPr="005B4F5A">
        <w:rPr>
          <w:rFonts w:ascii="Times New Roman" w:hAnsi="Times New Roman" w:cs="Times New Roman"/>
          <w:b/>
        </w:rPr>
        <w:t>Just Value</w:t>
      </w:r>
      <w:r w:rsidR="000E6883" w:rsidRPr="005B4F5A">
        <w:rPr>
          <w:rFonts w:ascii="Times New Roman" w:hAnsi="Times New Roman" w:cs="Times New Roman"/>
          <w:b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0E6883" w:rsidRPr="005B4F5A">
        <w:rPr>
          <w:rFonts w:ascii="Times New Roman" w:hAnsi="Times New Roman" w:cs="Times New Roman"/>
        </w:rPr>
        <w:t>“</w:t>
      </w:r>
      <w:r w:rsidR="00BC031D" w:rsidRPr="005B4F5A">
        <w:rPr>
          <w:rFonts w:ascii="Times New Roman" w:hAnsi="Times New Roman" w:cs="Times New Roman"/>
        </w:rPr>
        <w:t xml:space="preserve">Just </w:t>
      </w:r>
      <w:r w:rsidR="005620FA" w:rsidRPr="005B4F5A">
        <w:rPr>
          <w:rFonts w:ascii="Times New Roman" w:hAnsi="Times New Roman" w:cs="Times New Roman"/>
        </w:rPr>
        <w:t>V</w:t>
      </w:r>
      <w:r w:rsidR="000E6883" w:rsidRPr="005B4F5A">
        <w:rPr>
          <w:rFonts w:ascii="Times New Roman" w:hAnsi="Times New Roman" w:cs="Times New Roman"/>
        </w:rPr>
        <w:t xml:space="preserve">alue” means </w:t>
      </w:r>
      <w:r w:rsidR="00BC031D" w:rsidRPr="005B4F5A">
        <w:rPr>
          <w:rFonts w:ascii="Times New Roman" w:hAnsi="Times New Roman" w:cs="Times New Roman"/>
        </w:rPr>
        <w:t xml:space="preserve">market value, </w:t>
      </w:r>
      <w:r w:rsidR="00DC5647" w:rsidRPr="005B4F5A">
        <w:rPr>
          <w:rFonts w:ascii="Times New Roman" w:hAnsi="Times New Roman" w:cs="Times New Roman"/>
        </w:rPr>
        <w:t xml:space="preserve">that is </w:t>
      </w:r>
      <w:r w:rsidR="000E6883" w:rsidRPr="005B4F5A">
        <w:rPr>
          <w:rFonts w:ascii="Times New Roman" w:hAnsi="Times New Roman" w:cs="Times New Roman"/>
        </w:rPr>
        <w:t xml:space="preserve">the </w:t>
      </w:r>
      <w:r w:rsidR="00F9463A" w:rsidRPr="005B4F5A">
        <w:rPr>
          <w:rFonts w:ascii="Times New Roman" w:hAnsi="Times New Roman" w:cs="Times New Roman"/>
        </w:rPr>
        <w:t>amount in cash that could reasonably be expected to be paid by an informed buyer to an informed seller for a property, each acting without compulsion in an arm’s-length transaction</w:t>
      </w:r>
      <w:r w:rsidR="000E6883" w:rsidRPr="005B4F5A">
        <w:rPr>
          <w:rFonts w:ascii="Times New Roman" w:hAnsi="Times New Roman" w:cs="Times New Roman"/>
        </w:rPr>
        <w:t>.</w:t>
      </w:r>
    </w:p>
    <w:p w14:paraId="70585009" w14:textId="4382191C" w:rsidR="00EE7E12" w:rsidRPr="005B4F5A" w:rsidRDefault="00EE7E12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34003D60" w14:textId="50120F64" w:rsidR="00A34AA7" w:rsidRPr="005B4F5A" w:rsidRDefault="00BA1D7A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P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Municipal</w:t>
      </w:r>
      <w:r w:rsidR="00462A18" w:rsidRPr="005B4F5A">
        <w:rPr>
          <w:rFonts w:ascii="Times New Roman" w:hAnsi="Times New Roman" w:cs="Times New Roman"/>
          <w:b/>
        </w:rPr>
        <w:t xml:space="preserve"> Assessed</w:t>
      </w:r>
      <w:r w:rsidR="00A34AA7" w:rsidRPr="005B4F5A">
        <w:rPr>
          <w:rFonts w:ascii="Times New Roman" w:hAnsi="Times New Roman" w:cs="Times New Roman"/>
          <w:b/>
        </w:rPr>
        <w:t xml:space="preserve"> Value.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>Municipal</w:t>
      </w:r>
      <w:r w:rsidR="005620FA" w:rsidRPr="005B4F5A">
        <w:rPr>
          <w:rFonts w:ascii="Times New Roman" w:hAnsi="Times New Roman" w:cs="Times New Roman"/>
        </w:rPr>
        <w:t xml:space="preserve"> Assessed Value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164B33"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0551B6" w:rsidRPr="005B4F5A">
        <w:rPr>
          <w:rFonts w:ascii="Times New Roman" w:hAnsi="Times New Roman" w:cs="Times New Roman"/>
        </w:rPr>
        <w:t xml:space="preserve">property </w:t>
      </w:r>
      <w:r w:rsidR="00A34AA7" w:rsidRPr="005B4F5A">
        <w:rPr>
          <w:rFonts w:ascii="Times New Roman" w:hAnsi="Times New Roman" w:cs="Times New Roman"/>
        </w:rPr>
        <w:t>value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established by the </w:t>
      </w:r>
      <w:r w:rsidR="005620FA" w:rsidRPr="005B4F5A">
        <w:rPr>
          <w:rFonts w:ascii="Times New Roman" w:hAnsi="Times New Roman" w:cs="Times New Roman"/>
        </w:rPr>
        <w:t xml:space="preserve">Assessor </w:t>
      </w:r>
      <w:r w:rsidR="00977749" w:rsidRPr="005B4F5A">
        <w:rPr>
          <w:rFonts w:ascii="Times New Roman" w:hAnsi="Times New Roman" w:cs="Times New Roman"/>
        </w:rPr>
        <w:t>for purposes of local property taxation.</w:t>
      </w:r>
    </w:p>
    <w:p w14:paraId="083F5396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07A92EB0" w14:textId="53AD9D2C" w:rsidR="00164B33" w:rsidRPr="005B4F5A" w:rsidRDefault="00164B33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Q.</w:t>
      </w:r>
      <w:r w:rsidRPr="005B4F5A">
        <w:rPr>
          <w:rFonts w:ascii="Times New Roman" w:hAnsi="Times New Roman" w:cs="Times New Roman"/>
          <w:b/>
        </w:rPr>
        <w:tab/>
        <w:t>Municipality.</w:t>
      </w:r>
      <w:r w:rsidRPr="005B4F5A">
        <w:rPr>
          <w:rFonts w:ascii="Times New Roman" w:hAnsi="Times New Roman" w:cs="Times New Roman"/>
        </w:rPr>
        <w:t xml:space="preserve"> “Municipality” means any city, town, plantation, or </w:t>
      </w:r>
      <w:r w:rsidR="005620FA" w:rsidRPr="005B4F5A">
        <w:rPr>
          <w:rFonts w:ascii="Times New Roman" w:hAnsi="Times New Roman" w:cs="Times New Roman"/>
        </w:rPr>
        <w:t>that portion of a county</w:t>
      </w:r>
      <w:r w:rsidRPr="005B4F5A">
        <w:rPr>
          <w:rFonts w:ascii="Times New Roman" w:hAnsi="Times New Roman" w:cs="Times New Roman"/>
        </w:rPr>
        <w:t xml:space="preserve"> in the unorganized territory.</w:t>
      </w:r>
    </w:p>
    <w:p w14:paraId="4673719B" w14:textId="77777777" w:rsidR="00D9071A" w:rsidRPr="005B4F5A" w:rsidRDefault="00D9071A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00764E74" w14:textId="78DBEED0" w:rsidR="00A34AA7" w:rsidRPr="005B4F5A" w:rsidRDefault="009E7AE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R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Non</w:t>
      </w:r>
      <w:r w:rsidR="00A40D22" w:rsidRPr="005B4F5A">
        <w:rPr>
          <w:rFonts w:ascii="Times New Roman" w:hAnsi="Times New Roman" w:cs="Times New Roman"/>
          <w:b/>
        </w:rPr>
        <w:t>-</w:t>
      </w:r>
      <w:r w:rsidR="00A34AA7" w:rsidRPr="005B4F5A">
        <w:rPr>
          <w:rFonts w:ascii="Times New Roman" w:hAnsi="Times New Roman" w:cs="Times New Roman"/>
          <w:b/>
        </w:rPr>
        <w:t>segregated Ratio Study</w:t>
      </w:r>
      <w:r w:rsidR="00777EED" w:rsidRPr="005B4F5A">
        <w:rPr>
          <w:rFonts w:ascii="Times New Roman" w:hAnsi="Times New Roman" w:cs="Times New Roman"/>
          <w:b/>
        </w:rPr>
        <w:t xml:space="preserve"> or Combined Study</w:t>
      </w:r>
      <w:r w:rsidR="00A34AA7" w:rsidRPr="005B4F5A">
        <w:rPr>
          <w:rFonts w:ascii="Times New Roman" w:hAnsi="Times New Roman" w:cs="Times New Roman"/>
          <w:b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977749" w:rsidRPr="005B4F5A">
        <w:rPr>
          <w:rFonts w:ascii="Times New Roman" w:hAnsi="Times New Roman" w:cs="Times New Roman"/>
        </w:rPr>
        <w:t>“</w:t>
      </w:r>
      <w:r w:rsidR="00B72125" w:rsidRPr="005B4F5A">
        <w:rPr>
          <w:rFonts w:ascii="Times New Roman" w:hAnsi="Times New Roman" w:cs="Times New Roman"/>
        </w:rPr>
        <w:t>N</w:t>
      </w:r>
      <w:r w:rsidR="00A34AA7" w:rsidRPr="005B4F5A">
        <w:rPr>
          <w:rFonts w:ascii="Times New Roman" w:hAnsi="Times New Roman" w:cs="Times New Roman"/>
        </w:rPr>
        <w:t>on</w:t>
      </w:r>
      <w:r w:rsidR="00A40D22" w:rsidRPr="005B4F5A">
        <w:rPr>
          <w:rFonts w:ascii="Times New Roman" w:hAnsi="Times New Roman" w:cs="Times New Roman"/>
        </w:rPr>
        <w:t>-</w:t>
      </w:r>
      <w:r w:rsidR="00A34AA7" w:rsidRPr="005B4F5A">
        <w:rPr>
          <w:rFonts w:ascii="Times New Roman" w:hAnsi="Times New Roman" w:cs="Times New Roman"/>
        </w:rPr>
        <w:t xml:space="preserve">segregated </w:t>
      </w:r>
      <w:r w:rsidR="00B24D65" w:rsidRPr="005B4F5A">
        <w:rPr>
          <w:rFonts w:ascii="Times New Roman" w:hAnsi="Times New Roman" w:cs="Times New Roman"/>
        </w:rPr>
        <w:t>Ratio Study</w:t>
      </w:r>
      <w:r w:rsidR="00B72125" w:rsidRPr="005B4F5A">
        <w:rPr>
          <w:rFonts w:ascii="Times New Roman" w:hAnsi="Times New Roman" w:cs="Times New Roman"/>
        </w:rPr>
        <w:t>”</w:t>
      </w:r>
      <w:r w:rsidR="00977749" w:rsidRPr="005B4F5A">
        <w:rPr>
          <w:rFonts w:ascii="Times New Roman" w:hAnsi="Times New Roman" w:cs="Times New Roman"/>
        </w:rPr>
        <w:t xml:space="preserve"> </w:t>
      </w:r>
      <w:r w:rsidR="00777EED" w:rsidRPr="005B4F5A">
        <w:rPr>
          <w:rFonts w:ascii="Times New Roman" w:hAnsi="Times New Roman" w:cs="Times New Roman"/>
        </w:rPr>
        <w:t xml:space="preserve">or </w:t>
      </w:r>
      <w:r w:rsidR="00B72125" w:rsidRPr="005B4F5A">
        <w:rPr>
          <w:rFonts w:ascii="Times New Roman" w:hAnsi="Times New Roman" w:cs="Times New Roman"/>
        </w:rPr>
        <w:t>“</w:t>
      </w:r>
      <w:r w:rsidR="00B24D65" w:rsidRPr="005B4F5A">
        <w:rPr>
          <w:rFonts w:ascii="Times New Roman" w:hAnsi="Times New Roman" w:cs="Times New Roman"/>
        </w:rPr>
        <w:t>Combined Study</w:t>
      </w:r>
      <w:r w:rsidR="00977749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="00A02204"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>a</w:t>
      </w:r>
      <w:r w:rsidR="00434150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 xml:space="preserve">Ratio Study </w:t>
      </w:r>
      <w:r w:rsidR="00977749" w:rsidRPr="005B4F5A">
        <w:rPr>
          <w:rFonts w:ascii="Times New Roman" w:hAnsi="Times New Roman" w:cs="Times New Roman"/>
        </w:rPr>
        <w:t>that</w:t>
      </w:r>
      <w:r w:rsidR="00A34525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combines</w:t>
      </w:r>
      <w:r w:rsidR="00977749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more than one class of property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lastRenderedPageBreak/>
        <w:t>(</w:t>
      </w:r>
      <w:r w:rsidR="00A34AA7" w:rsidRPr="005B4F5A">
        <w:rPr>
          <w:rFonts w:ascii="Times New Roman" w:hAnsi="Times New Roman" w:cs="Times New Roman"/>
          <w:iCs/>
        </w:rPr>
        <w:t>e.g</w:t>
      </w:r>
      <w:r w:rsidR="00A34AA7" w:rsidRPr="005B4F5A">
        <w:rPr>
          <w:rFonts w:ascii="Times New Roman" w:hAnsi="Times New Roman" w:cs="Times New Roman"/>
          <w:i/>
        </w:rPr>
        <w:t>.</w:t>
      </w:r>
      <w:r w:rsidR="00977749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Waterfront Property</w:t>
      </w:r>
      <w:r w:rsidR="00A34AA7" w:rsidRPr="005B4F5A">
        <w:rPr>
          <w:rFonts w:ascii="Times New Roman" w:hAnsi="Times New Roman" w:cs="Times New Roman"/>
        </w:rPr>
        <w:t>,</w:t>
      </w:r>
      <w:r w:rsidR="00434150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Nonwaterfront Property</w:t>
      </w:r>
      <w:r w:rsidR="00A34AA7" w:rsidRPr="005B4F5A">
        <w:rPr>
          <w:rFonts w:ascii="Times New Roman" w:hAnsi="Times New Roman" w:cs="Times New Roman"/>
        </w:rPr>
        <w:t xml:space="preserve">, </w:t>
      </w:r>
      <w:r w:rsidR="00B24D65" w:rsidRPr="005B4F5A">
        <w:rPr>
          <w:rFonts w:ascii="Times New Roman" w:hAnsi="Times New Roman" w:cs="Times New Roman"/>
        </w:rPr>
        <w:t>Condominium</w:t>
      </w:r>
      <w:r w:rsidR="00977749" w:rsidRPr="005B4F5A">
        <w:rPr>
          <w:rFonts w:ascii="Times New Roman" w:hAnsi="Times New Roman" w:cs="Times New Roman"/>
        </w:rPr>
        <w:t>,</w:t>
      </w:r>
      <w:r w:rsidR="00913A05" w:rsidRPr="005B4F5A">
        <w:rPr>
          <w:rFonts w:ascii="Times New Roman" w:hAnsi="Times New Roman" w:cs="Times New Roman"/>
        </w:rPr>
        <w:t xml:space="preserve"> </w:t>
      </w:r>
      <w:r w:rsidR="00A40D22" w:rsidRPr="005B4F5A">
        <w:rPr>
          <w:rFonts w:ascii="Times New Roman" w:hAnsi="Times New Roman" w:cs="Times New Roman"/>
        </w:rPr>
        <w:t>and</w:t>
      </w:r>
      <w:r w:rsidR="00A34AA7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Commercial Property</w:t>
      </w:r>
      <w:r w:rsidR="00A34AA7" w:rsidRPr="005B4F5A">
        <w:rPr>
          <w:rFonts w:ascii="Times New Roman" w:hAnsi="Times New Roman" w:cs="Times New Roman"/>
        </w:rPr>
        <w:t>)</w:t>
      </w:r>
      <w:r w:rsidR="00ED5E85" w:rsidRPr="005B4F5A">
        <w:rPr>
          <w:rFonts w:ascii="Times New Roman" w:hAnsi="Times New Roman" w:cs="Times New Roman"/>
        </w:rPr>
        <w:t xml:space="preserve"> into a single study</w:t>
      </w:r>
      <w:r w:rsidR="00A34AA7" w:rsidRPr="005B4F5A">
        <w:rPr>
          <w:rFonts w:ascii="Times New Roman" w:hAnsi="Times New Roman" w:cs="Times New Roman"/>
        </w:rPr>
        <w:t>.</w:t>
      </w:r>
    </w:p>
    <w:p w14:paraId="55AC6B04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52925F1B" w14:textId="5BEDA58A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S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Nonwaterfront Property.</w:t>
      </w:r>
      <w:r w:rsidR="005B4F5A">
        <w:rPr>
          <w:rFonts w:ascii="Times New Roman" w:hAnsi="Times New Roman" w:cs="Times New Roman"/>
        </w:rPr>
        <w:t xml:space="preserve"> </w:t>
      </w:r>
      <w:r w:rsidR="00E51EB8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Nonwaterfront </w:t>
      </w:r>
      <w:r w:rsidR="00B24D65" w:rsidRPr="005B4F5A">
        <w:rPr>
          <w:rFonts w:ascii="Times New Roman" w:hAnsi="Times New Roman" w:cs="Times New Roman"/>
        </w:rPr>
        <w:t>Property</w:t>
      </w:r>
      <w:r w:rsidR="00E51EB8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>means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real estate </w:t>
      </w:r>
      <w:r w:rsidR="00977749" w:rsidRPr="005B4F5A">
        <w:rPr>
          <w:rFonts w:ascii="Times New Roman" w:hAnsi="Times New Roman" w:cs="Times New Roman"/>
        </w:rPr>
        <w:t xml:space="preserve">that is not bounded by water </w:t>
      </w:r>
      <w:r w:rsidR="006A49D0" w:rsidRPr="005B4F5A">
        <w:rPr>
          <w:rFonts w:ascii="Times New Roman" w:hAnsi="Times New Roman" w:cs="Times New Roman"/>
        </w:rPr>
        <w:t>and</w:t>
      </w:r>
      <w:r w:rsidR="00A34AA7" w:rsidRPr="005B4F5A">
        <w:rPr>
          <w:rFonts w:ascii="Times New Roman" w:hAnsi="Times New Roman" w:cs="Times New Roman"/>
        </w:rPr>
        <w:t xml:space="preserve"> </w:t>
      </w:r>
      <w:r w:rsidR="00977749" w:rsidRPr="005B4F5A">
        <w:rPr>
          <w:rFonts w:ascii="Times New Roman" w:hAnsi="Times New Roman" w:cs="Times New Roman"/>
        </w:rPr>
        <w:t xml:space="preserve">whose value </w:t>
      </w:r>
      <w:r w:rsidR="00A34AA7" w:rsidRPr="005B4F5A">
        <w:rPr>
          <w:rFonts w:ascii="Times New Roman" w:hAnsi="Times New Roman" w:cs="Times New Roman"/>
        </w:rPr>
        <w:t>is not</w:t>
      </w:r>
      <w:r w:rsidR="002E235E" w:rsidRPr="005B4F5A">
        <w:rPr>
          <w:rFonts w:ascii="Times New Roman" w:hAnsi="Times New Roman" w:cs="Times New Roman"/>
        </w:rPr>
        <w:t xml:space="preserve"> measurably</w:t>
      </w:r>
      <w:r w:rsidR="00A34AA7" w:rsidRPr="005B4F5A">
        <w:rPr>
          <w:rFonts w:ascii="Times New Roman" w:hAnsi="Times New Roman" w:cs="Times New Roman"/>
        </w:rPr>
        <w:t xml:space="preserve"> </w:t>
      </w:r>
      <w:r w:rsidR="003A2ED2" w:rsidRPr="005B4F5A">
        <w:rPr>
          <w:rFonts w:ascii="Times New Roman" w:hAnsi="Times New Roman" w:cs="Times New Roman"/>
        </w:rPr>
        <w:t xml:space="preserve">influenced by access or proximity to </w:t>
      </w:r>
      <w:r w:rsidR="00A34AA7" w:rsidRPr="005B4F5A">
        <w:rPr>
          <w:rFonts w:ascii="Times New Roman" w:hAnsi="Times New Roman" w:cs="Times New Roman"/>
        </w:rPr>
        <w:t>water.</w:t>
      </w:r>
    </w:p>
    <w:p w14:paraId="54576E44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392E1047" w14:textId="513BD896" w:rsidR="00A34AA7" w:rsidRPr="005B4F5A" w:rsidRDefault="00A02204" w:rsidP="005B60A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81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T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Personal Property.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Personal </w:t>
      </w:r>
      <w:r w:rsidR="00B24D65" w:rsidRPr="005B4F5A">
        <w:rPr>
          <w:rFonts w:ascii="Times New Roman" w:hAnsi="Times New Roman" w:cs="Times New Roman"/>
        </w:rPr>
        <w:t>Property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>has the same meaning</w:t>
      </w:r>
      <w:r w:rsidR="00B15DAB" w:rsidRPr="005B4F5A">
        <w:rPr>
          <w:rFonts w:ascii="Times New Roman" w:hAnsi="Times New Roman" w:cs="Times New Roman"/>
        </w:rPr>
        <w:t xml:space="preserve"> as</w:t>
      </w:r>
      <w:r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provided in</w:t>
      </w:r>
      <w:r w:rsidRPr="005B4F5A">
        <w:rPr>
          <w:rFonts w:ascii="Times New Roman" w:hAnsi="Times New Roman" w:cs="Times New Roman"/>
        </w:rPr>
        <w:t xml:space="preserve"> </w:t>
      </w:r>
      <w:r w:rsidR="006B3FC3" w:rsidRPr="005B4F5A">
        <w:rPr>
          <w:rFonts w:ascii="Times New Roman" w:hAnsi="Times New Roman" w:cs="Times New Roman"/>
        </w:rPr>
        <w:t xml:space="preserve">36 M.R.S. </w:t>
      </w:r>
      <w:r w:rsidR="00434C3B">
        <w:rPr>
          <w:rFonts w:ascii="Times New Roman" w:hAnsi="Times New Roman" w:cs="Times New Roman"/>
        </w:rPr>
        <w:t>§</w:t>
      </w:r>
      <w:r w:rsidR="00A34AA7" w:rsidRPr="005B4F5A">
        <w:rPr>
          <w:rFonts w:ascii="Times New Roman" w:hAnsi="Times New Roman" w:cs="Times New Roman"/>
        </w:rPr>
        <w:t>601.</w:t>
      </w:r>
    </w:p>
    <w:p w14:paraId="37334B03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45D1760D" w14:textId="5C5CD394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U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Quality Rating.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B72125" w:rsidRPr="005B4F5A">
        <w:rPr>
          <w:rFonts w:ascii="Times New Roman" w:hAnsi="Times New Roman" w:cs="Times New Roman"/>
        </w:rPr>
        <w:t>Q</w:t>
      </w:r>
      <w:r w:rsidR="00A34AA7" w:rsidRPr="005B4F5A">
        <w:rPr>
          <w:rFonts w:ascii="Times New Roman" w:hAnsi="Times New Roman" w:cs="Times New Roman"/>
        </w:rPr>
        <w:t xml:space="preserve">uality </w:t>
      </w:r>
      <w:r w:rsidR="00B24D65" w:rsidRPr="005B4F5A">
        <w:rPr>
          <w:rFonts w:ascii="Times New Roman" w:hAnsi="Times New Roman" w:cs="Times New Roman"/>
        </w:rPr>
        <w:t>Rating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a </w:t>
      </w:r>
      <w:r w:rsidR="00F37D31" w:rsidRPr="005B4F5A">
        <w:rPr>
          <w:rFonts w:ascii="Times New Roman" w:hAnsi="Times New Roman" w:cs="Times New Roman"/>
        </w:rPr>
        <w:t>statistic derived from</w:t>
      </w:r>
      <w:r w:rsidR="00DA7D1E" w:rsidRPr="005B4F5A">
        <w:rPr>
          <w:rFonts w:ascii="Times New Roman" w:hAnsi="Times New Roman" w:cs="Times New Roman"/>
        </w:rPr>
        <w:t xml:space="preserve"> a</w:t>
      </w:r>
      <w:r w:rsidR="00F37D31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 xml:space="preserve">Ratio Study </w:t>
      </w:r>
      <w:r w:rsidR="00F37D31" w:rsidRPr="005B4F5A">
        <w:rPr>
          <w:rFonts w:ascii="Times New Roman" w:hAnsi="Times New Roman" w:cs="Times New Roman"/>
        </w:rPr>
        <w:t>that is</w:t>
      </w:r>
      <w:r w:rsidR="00A34AA7" w:rsidRPr="005B4F5A">
        <w:rPr>
          <w:rFonts w:ascii="Times New Roman" w:hAnsi="Times New Roman" w:cs="Times New Roman"/>
        </w:rPr>
        <w:t xml:space="preserve"> calculated by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dividing the </w:t>
      </w:r>
      <w:r w:rsidR="00B24D65" w:rsidRPr="005B4F5A">
        <w:rPr>
          <w:rFonts w:ascii="Times New Roman" w:hAnsi="Times New Roman" w:cs="Times New Roman"/>
        </w:rPr>
        <w:t xml:space="preserve">Average Deviation </w:t>
      </w:r>
      <w:r w:rsidR="00A34AA7" w:rsidRPr="005B4F5A">
        <w:rPr>
          <w:rFonts w:ascii="Times New Roman" w:hAnsi="Times New Roman" w:cs="Times New Roman"/>
        </w:rPr>
        <w:t xml:space="preserve">by the </w:t>
      </w:r>
      <w:r w:rsidR="00B24D65" w:rsidRPr="005B4F5A">
        <w:rPr>
          <w:rFonts w:ascii="Times New Roman" w:hAnsi="Times New Roman" w:cs="Times New Roman"/>
        </w:rPr>
        <w:t>Average Ratio</w:t>
      </w:r>
      <w:r w:rsidR="00A34AA7" w:rsidRPr="005B4F5A">
        <w:rPr>
          <w:rFonts w:ascii="Times New Roman" w:hAnsi="Times New Roman" w:cs="Times New Roman"/>
        </w:rPr>
        <w:t>.</w:t>
      </w:r>
    </w:p>
    <w:p w14:paraId="0FAAA0E6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1FEB58AB" w14:textId="24FD518F" w:rsidR="00A34AA7" w:rsidRPr="005B4F5A" w:rsidRDefault="00A02204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V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Ratio Study.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B72125" w:rsidRPr="005B4F5A">
        <w:rPr>
          <w:rFonts w:ascii="Times New Roman" w:hAnsi="Times New Roman" w:cs="Times New Roman"/>
        </w:rPr>
        <w:t>R</w:t>
      </w:r>
      <w:r w:rsidR="00A34AA7" w:rsidRPr="005B4F5A">
        <w:rPr>
          <w:rFonts w:ascii="Times New Roman" w:hAnsi="Times New Roman" w:cs="Times New Roman"/>
        </w:rPr>
        <w:t xml:space="preserve">atio </w:t>
      </w:r>
      <w:r w:rsidR="00B24D65" w:rsidRPr="005B4F5A">
        <w:rPr>
          <w:rFonts w:ascii="Times New Roman" w:hAnsi="Times New Roman" w:cs="Times New Roman"/>
        </w:rPr>
        <w:t>Study</w:t>
      </w:r>
      <w:r w:rsidR="00291EC2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>a statistical display of real estate sales information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where sales data is </w:t>
      </w:r>
      <w:r w:rsidR="006B3FC3" w:rsidRPr="005B4F5A">
        <w:rPr>
          <w:rFonts w:ascii="Times New Roman" w:hAnsi="Times New Roman" w:cs="Times New Roman"/>
        </w:rPr>
        <w:t xml:space="preserve">typically </w:t>
      </w:r>
      <w:r w:rsidR="00A34AA7" w:rsidRPr="005B4F5A">
        <w:rPr>
          <w:rFonts w:ascii="Times New Roman" w:hAnsi="Times New Roman" w:cs="Times New Roman"/>
        </w:rPr>
        <w:t xml:space="preserve">arranged under </w:t>
      </w:r>
      <w:r w:rsidR="006B3FC3" w:rsidRPr="005B4F5A">
        <w:rPr>
          <w:rFonts w:ascii="Times New Roman" w:hAnsi="Times New Roman" w:cs="Times New Roman"/>
        </w:rPr>
        <w:t xml:space="preserve">some or all of </w:t>
      </w:r>
      <w:r w:rsidR="00A34AA7" w:rsidRPr="005B4F5A">
        <w:rPr>
          <w:rFonts w:ascii="Times New Roman" w:hAnsi="Times New Roman" w:cs="Times New Roman"/>
        </w:rPr>
        <w:t>the following headings</w:t>
      </w:r>
      <w:r w:rsidR="00291EC2" w:rsidRPr="005B4F5A">
        <w:rPr>
          <w:rFonts w:ascii="Times New Roman" w:hAnsi="Times New Roman" w:cs="Times New Roman"/>
        </w:rPr>
        <w:t>:</w:t>
      </w:r>
      <w:r w:rsidR="00A34AA7" w:rsidRPr="005B4F5A">
        <w:rPr>
          <w:rFonts w:ascii="Times New Roman" w:hAnsi="Times New Roman" w:cs="Times New Roman"/>
        </w:rPr>
        <w:t xml:space="preserve"> </w:t>
      </w:r>
      <w:r w:rsidR="001B0EDF" w:rsidRPr="005B4F5A">
        <w:rPr>
          <w:rFonts w:ascii="Times New Roman" w:hAnsi="Times New Roman" w:cs="Times New Roman"/>
        </w:rPr>
        <w:t>o</w:t>
      </w:r>
      <w:r w:rsidR="00A34AA7" w:rsidRPr="005B4F5A">
        <w:rPr>
          <w:rFonts w:ascii="Times New Roman" w:hAnsi="Times New Roman" w:cs="Times New Roman"/>
        </w:rPr>
        <w:t>wner or class of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property (</w:t>
      </w:r>
      <w:r w:rsidR="00D85A33" w:rsidRPr="005B4F5A">
        <w:rPr>
          <w:rFonts w:ascii="Times New Roman" w:hAnsi="Times New Roman" w:cs="Times New Roman"/>
          <w:iCs/>
        </w:rPr>
        <w:t>e.g.</w:t>
      </w:r>
      <w:r w:rsidR="00291EC2" w:rsidRPr="005B4F5A">
        <w:rPr>
          <w:rFonts w:ascii="Times New Roman" w:hAnsi="Times New Roman" w:cs="Times New Roman"/>
          <w:iCs/>
        </w:rPr>
        <w:t>,</w:t>
      </w:r>
      <w:r w:rsidR="00D85A33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Waterfront</w:t>
      </w:r>
      <w:r w:rsidR="0078657C" w:rsidRPr="005B4F5A">
        <w:rPr>
          <w:rFonts w:ascii="Times New Roman" w:hAnsi="Times New Roman" w:cs="Times New Roman"/>
        </w:rPr>
        <w:t xml:space="preserve"> Property</w:t>
      </w:r>
      <w:r w:rsidR="00D85A33" w:rsidRPr="005B4F5A">
        <w:rPr>
          <w:rFonts w:ascii="Times New Roman" w:hAnsi="Times New Roman" w:cs="Times New Roman"/>
        </w:rPr>
        <w:t xml:space="preserve"> or</w:t>
      </w:r>
      <w:r w:rsidR="00A34AA7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Nonwaterfront</w:t>
      </w:r>
      <w:r w:rsidR="0078657C" w:rsidRPr="005B4F5A">
        <w:rPr>
          <w:rFonts w:ascii="Times New Roman" w:hAnsi="Times New Roman" w:cs="Times New Roman"/>
        </w:rPr>
        <w:t xml:space="preserve"> Property</w:t>
      </w:r>
      <w:r w:rsidR="00A34AA7" w:rsidRPr="005B4F5A">
        <w:rPr>
          <w:rFonts w:ascii="Times New Roman" w:hAnsi="Times New Roman" w:cs="Times New Roman"/>
        </w:rPr>
        <w:t>)</w:t>
      </w:r>
      <w:r w:rsidRPr="005B4F5A">
        <w:rPr>
          <w:rFonts w:ascii="Times New Roman" w:hAnsi="Times New Roman" w:cs="Times New Roman"/>
        </w:rPr>
        <w:t>;</w:t>
      </w:r>
      <w:r w:rsidR="00A34AA7" w:rsidRPr="005B4F5A">
        <w:rPr>
          <w:rFonts w:ascii="Times New Roman" w:hAnsi="Times New Roman" w:cs="Times New Roman"/>
        </w:rPr>
        <w:t xml:space="preserve"> date of </w:t>
      </w:r>
      <w:r w:rsidR="006B3FC3" w:rsidRPr="005B4F5A">
        <w:rPr>
          <w:rFonts w:ascii="Times New Roman" w:hAnsi="Times New Roman" w:cs="Times New Roman"/>
        </w:rPr>
        <w:t>sale</w:t>
      </w:r>
      <w:r w:rsidRPr="005B4F5A">
        <w:rPr>
          <w:rFonts w:ascii="Times New Roman" w:hAnsi="Times New Roman" w:cs="Times New Roman"/>
        </w:rPr>
        <w:t>;</w:t>
      </w:r>
      <w:r w:rsidR="00A34AA7" w:rsidRPr="005B4F5A">
        <w:rPr>
          <w:rFonts w:ascii="Times New Roman" w:hAnsi="Times New Roman" w:cs="Times New Roman"/>
        </w:rPr>
        <w:t xml:space="preserve"> book and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page</w:t>
      </w:r>
      <w:r w:rsidRPr="005B4F5A">
        <w:rPr>
          <w:rFonts w:ascii="Times New Roman" w:hAnsi="Times New Roman" w:cs="Times New Roman"/>
        </w:rPr>
        <w:t>;</w:t>
      </w:r>
      <w:r w:rsidR="00A34AA7" w:rsidRPr="005B4F5A">
        <w:rPr>
          <w:rFonts w:ascii="Times New Roman" w:hAnsi="Times New Roman" w:cs="Times New Roman"/>
        </w:rPr>
        <w:t xml:space="preserve"> tax map, plan</w:t>
      </w:r>
      <w:r w:rsidR="00B27B52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and lot number</w:t>
      </w:r>
      <w:r w:rsidRPr="005B4F5A">
        <w:rPr>
          <w:rFonts w:ascii="Times New Roman" w:hAnsi="Times New Roman" w:cs="Times New Roman"/>
        </w:rPr>
        <w:t>;</w:t>
      </w:r>
      <w:r w:rsidR="00A34AA7" w:rsidRPr="005B4F5A">
        <w:rPr>
          <w:rFonts w:ascii="Times New Roman" w:hAnsi="Times New Roman" w:cs="Times New Roman"/>
        </w:rPr>
        <w:t xml:space="preserve"> selling price</w:t>
      </w:r>
      <w:r w:rsidRPr="005B4F5A">
        <w:rPr>
          <w:rFonts w:ascii="Times New Roman" w:hAnsi="Times New Roman" w:cs="Times New Roman"/>
        </w:rPr>
        <w:t>;</w:t>
      </w:r>
      <w:r w:rsidR="00A34AA7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Municipal Assessed Value</w:t>
      </w:r>
      <w:r w:rsidRPr="005B4F5A">
        <w:rPr>
          <w:rFonts w:ascii="Times New Roman" w:hAnsi="Times New Roman" w:cs="Times New Roman"/>
        </w:rPr>
        <w:t>;</w:t>
      </w:r>
      <w:r w:rsidR="00434150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Sales Ratio</w:t>
      </w:r>
      <w:r w:rsidRPr="005B4F5A">
        <w:rPr>
          <w:rFonts w:ascii="Times New Roman" w:hAnsi="Times New Roman" w:cs="Times New Roman"/>
        </w:rPr>
        <w:t>;</w:t>
      </w:r>
      <w:r w:rsidR="00A34AA7" w:rsidRPr="005B4F5A">
        <w:rPr>
          <w:rFonts w:ascii="Times New Roman" w:hAnsi="Times New Roman" w:cs="Times New Roman"/>
        </w:rPr>
        <w:t xml:space="preserve"> and </w:t>
      </w:r>
      <w:r w:rsidR="00B24D65" w:rsidRPr="005B4F5A">
        <w:rPr>
          <w:rFonts w:ascii="Times New Roman" w:hAnsi="Times New Roman" w:cs="Times New Roman"/>
        </w:rPr>
        <w:t>Deviation</w:t>
      </w:r>
      <w:r w:rsidR="00A34AA7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CB46F2" w:rsidRPr="005B4F5A">
        <w:rPr>
          <w:rFonts w:ascii="Times New Roman" w:hAnsi="Times New Roman" w:cs="Times New Roman"/>
        </w:rPr>
        <w:t xml:space="preserve">A </w:t>
      </w:r>
      <w:r w:rsidR="00B24D65" w:rsidRPr="005B4F5A">
        <w:rPr>
          <w:rFonts w:ascii="Times New Roman" w:hAnsi="Times New Roman" w:cs="Times New Roman"/>
        </w:rPr>
        <w:t>Ratio Study</w:t>
      </w:r>
      <w:r w:rsidR="00A34AA7" w:rsidRPr="005B4F5A">
        <w:rPr>
          <w:rFonts w:ascii="Times New Roman" w:hAnsi="Times New Roman" w:cs="Times New Roman"/>
        </w:rPr>
        <w:t xml:space="preserve"> </w:t>
      </w:r>
      <w:r w:rsidR="006063BF" w:rsidRPr="005B4F5A">
        <w:rPr>
          <w:rFonts w:ascii="Times New Roman" w:hAnsi="Times New Roman" w:cs="Times New Roman"/>
        </w:rPr>
        <w:t xml:space="preserve">typically </w:t>
      </w:r>
      <w:r w:rsidR="00A34AA7" w:rsidRPr="005B4F5A">
        <w:rPr>
          <w:rFonts w:ascii="Times New Roman" w:hAnsi="Times New Roman" w:cs="Times New Roman"/>
        </w:rPr>
        <w:t>also contains a summary</w:t>
      </w:r>
      <w:r w:rsidR="006063BF" w:rsidRPr="005B4F5A">
        <w:rPr>
          <w:rFonts w:ascii="Times New Roman" w:hAnsi="Times New Roman" w:cs="Times New Roman"/>
        </w:rPr>
        <w:t xml:space="preserve"> that</w:t>
      </w:r>
      <w:r w:rsidR="00A34AA7" w:rsidRPr="005B4F5A">
        <w:rPr>
          <w:rFonts w:ascii="Times New Roman" w:hAnsi="Times New Roman" w:cs="Times New Roman"/>
        </w:rPr>
        <w:t xml:space="preserve"> show</w:t>
      </w:r>
      <w:r w:rsidR="006063BF" w:rsidRPr="005B4F5A">
        <w:rPr>
          <w:rFonts w:ascii="Times New Roman" w:hAnsi="Times New Roman" w:cs="Times New Roman"/>
        </w:rPr>
        <w:t>s</w:t>
      </w:r>
      <w:r w:rsidR="00A34AA7" w:rsidRPr="005B4F5A">
        <w:rPr>
          <w:rFonts w:ascii="Times New Roman" w:hAnsi="Times New Roman" w:cs="Times New Roman"/>
        </w:rPr>
        <w:t xml:space="preserve"> the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B24D65" w:rsidRPr="005B4F5A">
        <w:rPr>
          <w:rFonts w:ascii="Times New Roman" w:hAnsi="Times New Roman" w:cs="Times New Roman"/>
        </w:rPr>
        <w:t>Weighted Average</w:t>
      </w:r>
      <w:r w:rsidR="00A34AA7" w:rsidRPr="005B4F5A">
        <w:rPr>
          <w:rFonts w:ascii="Times New Roman" w:hAnsi="Times New Roman" w:cs="Times New Roman"/>
        </w:rPr>
        <w:t xml:space="preserve">, the </w:t>
      </w:r>
      <w:r w:rsidR="00B24D65" w:rsidRPr="005B4F5A">
        <w:rPr>
          <w:rFonts w:ascii="Times New Roman" w:hAnsi="Times New Roman" w:cs="Times New Roman"/>
        </w:rPr>
        <w:t>Average Ratio</w:t>
      </w:r>
      <w:r w:rsidR="00A34AA7" w:rsidRPr="005B4F5A">
        <w:rPr>
          <w:rFonts w:ascii="Times New Roman" w:hAnsi="Times New Roman" w:cs="Times New Roman"/>
        </w:rPr>
        <w:t xml:space="preserve">, the </w:t>
      </w:r>
      <w:r w:rsidR="00B24D65" w:rsidRPr="005B4F5A">
        <w:rPr>
          <w:rFonts w:ascii="Times New Roman" w:hAnsi="Times New Roman" w:cs="Times New Roman"/>
        </w:rPr>
        <w:t>Average Deviation</w:t>
      </w:r>
      <w:r w:rsidR="00291EC2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and the </w:t>
      </w:r>
      <w:r w:rsidR="00B24D65" w:rsidRPr="005B4F5A">
        <w:rPr>
          <w:rFonts w:ascii="Times New Roman" w:hAnsi="Times New Roman" w:cs="Times New Roman"/>
        </w:rPr>
        <w:t>Quality Rating</w:t>
      </w:r>
      <w:r w:rsidR="00A34AA7" w:rsidRPr="005B4F5A">
        <w:rPr>
          <w:rFonts w:ascii="Times New Roman" w:hAnsi="Times New Roman" w:cs="Times New Roman"/>
        </w:rPr>
        <w:t>.</w:t>
      </w:r>
    </w:p>
    <w:p w14:paraId="22B56C0B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24FEA642" w14:textId="081A6641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W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Residential Property.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Residential </w:t>
      </w:r>
      <w:r w:rsidR="00B24D65" w:rsidRPr="005B4F5A">
        <w:rPr>
          <w:rFonts w:ascii="Times New Roman" w:hAnsi="Times New Roman" w:cs="Times New Roman"/>
        </w:rPr>
        <w:t>Property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real estate </w:t>
      </w:r>
      <w:r w:rsidR="001C5A0B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is suitable for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seasonal or year-round use as a dwelling.</w:t>
      </w:r>
      <w:r w:rsidR="005B4F5A">
        <w:rPr>
          <w:rFonts w:ascii="Times New Roman" w:hAnsi="Times New Roman" w:cs="Times New Roman"/>
        </w:rPr>
        <w:t xml:space="preserve"> </w:t>
      </w:r>
      <w:r w:rsidR="000E01DD" w:rsidRPr="005B4F5A">
        <w:rPr>
          <w:rFonts w:ascii="Times New Roman" w:hAnsi="Times New Roman" w:cs="Times New Roman"/>
        </w:rPr>
        <w:t xml:space="preserve">Residential </w:t>
      </w:r>
      <w:r w:rsidR="00B24D65" w:rsidRPr="005B4F5A">
        <w:rPr>
          <w:rFonts w:ascii="Times New Roman" w:hAnsi="Times New Roman" w:cs="Times New Roman"/>
        </w:rPr>
        <w:t>P</w:t>
      </w:r>
      <w:r w:rsidR="000E01DD" w:rsidRPr="005B4F5A">
        <w:rPr>
          <w:rFonts w:ascii="Times New Roman" w:hAnsi="Times New Roman" w:cs="Times New Roman"/>
        </w:rPr>
        <w:t>roperty includes apartment buildings with fewer than five rental or lease units.</w:t>
      </w:r>
    </w:p>
    <w:p w14:paraId="583CF7A9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35F5E563" w14:textId="43C4D76E" w:rsidR="00301226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X</w:t>
      </w:r>
      <w:r w:rsidR="00301226" w:rsidRPr="005B4F5A">
        <w:rPr>
          <w:rFonts w:ascii="Times New Roman" w:hAnsi="Times New Roman" w:cs="Times New Roman"/>
          <w:b/>
        </w:rPr>
        <w:t>.</w:t>
      </w:r>
      <w:r w:rsidR="00301226" w:rsidRPr="005B4F5A">
        <w:rPr>
          <w:rFonts w:ascii="Times New Roman" w:hAnsi="Times New Roman" w:cs="Times New Roman"/>
          <w:b/>
        </w:rPr>
        <w:tab/>
        <w:t>Sample.</w:t>
      </w:r>
      <w:r w:rsidR="005B4F5A">
        <w:rPr>
          <w:rFonts w:ascii="Times New Roman" w:hAnsi="Times New Roman" w:cs="Times New Roman"/>
        </w:rPr>
        <w:t xml:space="preserve"> </w:t>
      </w:r>
      <w:r w:rsidR="00301226" w:rsidRPr="005B4F5A">
        <w:rPr>
          <w:rFonts w:ascii="Times New Roman" w:hAnsi="Times New Roman" w:cs="Times New Roman"/>
        </w:rPr>
        <w:t xml:space="preserve">“Sample” generally </w:t>
      </w:r>
      <w:r w:rsidRPr="005B4F5A">
        <w:rPr>
          <w:rFonts w:ascii="Times New Roman" w:hAnsi="Times New Roman" w:cs="Times New Roman"/>
        </w:rPr>
        <w:t>means</w:t>
      </w:r>
      <w:r w:rsidR="008B05FA" w:rsidRPr="005B4F5A">
        <w:rPr>
          <w:rFonts w:ascii="Times New Roman" w:hAnsi="Times New Roman" w:cs="Times New Roman"/>
        </w:rPr>
        <w:t xml:space="preserve">, for purposes of a </w:t>
      </w:r>
      <w:r w:rsidR="0078657C" w:rsidRPr="005B4F5A">
        <w:rPr>
          <w:rFonts w:ascii="Times New Roman" w:hAnsi="Times New Roman" w:cs="Times New Roman"/>
        </w:rPr>
        <w:t>Ratio Study</w:t>
      </w:r>
      <w:r w:rsidR="008B05FA" w:rsidRPr="005B4F5A">
        <w:rPr>
          <w:rFonts w:ascii="Times New Roman" w:hAnsi="Times New Roman" w:cs="Times New Roman"/>
        </w:rPr>
        <w:t>,</w:t>
      </w:r>
      <w:r w:rsidR="00301226" w:rsidRPr="005B4F5A">
        <w:rPr>
          <w:rFonts w:ascii="Times New Roman" w:hAnsi="Times New Roman" w:cs="Times New Roman"/>
        </w:rPr>
        <w:t xml:space="preserve"> </w:t>
      </w:r>
      <w:r w:rsidR="00913A05" w:rsidRPr="005B4F5A">
        <w:rPr>
          <w:rFonts w:ascii="Times New Roman" w:hAnsi="Times New Roman" w:cs="Times New Roman"/>
        </w:rPr>
        <w:t xml:space="preserve">a </w:t>
      </w:r>
      <w:r w:rsidR="000A0653" w:rsidRPr="005B4F5A">
        <w:rPr>
          <w:rFonts w:ascii="Times New Roman" w:hAnsi="Times New Roman" w:cs="Times New Roman"/>
        </w:rPr>
        <w:t xml:space="preserve">sale of </w:t>
      </w:r>
      <w:r w:rsidR="00913A05" w:rsidRPr="005B4F5A">
        <w:rPr>
          <w:rFonts w:ascii="Times New Roman" w:hAnsi="Times New Roman" w:cs="Times New Roman"/>
        </w:rPr>
        <w:t>property</w:t>
      </w:r>
      <w:r w:rsidR="00301226" w:rsidRPr="005B4F5A">
        <w:rPr>
          <w:rFonts w:ascii="Times New Roman" w:hAnsi="Times New Roman" w:cs="Times New Roman"/>
        </w:rPr>
        <w:t>, but</w:t>
      </w:r>
      <w:r w:rsidR="000A0653" w:rsidRPr="005B4F5A">
        <w:rPr>
          <w:rFonts w:ascii="Times New Roman" w:hAnsi="Times New Roman" w:cs="Times New Roman"/>
        </w:rPr>
        <w:t xml:space="preserve"> may include appraisals conducted by the </w:t>
      </w:r>
      <w:r w:rsidR="0078657C" w:rsidRPr="005B4F5A">
        <w:rPr>
          <w:rFonts w:ascii="Times New Roman" w:hAnsi="Times New Roman" w:cs="Times New Roman"/>
        </w:rPr>
        <w:t xml:space="preserve">Bureau </w:t>
      </w:r>
      <w:r w:rsidR="00301226" w:rsidRPr="005B4F5A">
        <w:rPr>
          <w:rFonts w:ascii="Times New Roman" w:hAnsi="Times New Roman" w:cs="Times New Roman"/>
        </w:rPr>
        <w:t xml:space="preserve">when the number of sales in </w:t>
      </w:r>
      <w:r w:rsidR="00906C3D" w:rsidRPr="005B4F5A">
        <w:rPr>
          <w:rFonts w:ascii="Times New Roman" w:hAnsi="Times New Roman" w:cs="Times New Roman"/>
        </w:rPr>
        <w:t>an expanded</w:t>
      </w:r>
      <w:r w:rsidR="00301226" w:rsidRPr="005B4F5A">
        <w:rPr>
          <w:rFonts w:ascii="Times New Roman" w:hAnsi="Times New Roman" w:cs="Times New Roman"/>
        </w:rPr>
        <w:t xml:space="preserve"> sales period is insufficient</w:t>
      </w:r>
      <w:r w:rsidR="00906C3D" w:rsidRPr="005B4F5A">
        <w:rPr>
          <w:rFonts w:ascii="Times New Roman" w:hAnsi="Times New Roman" w:cs="Times New Roman"/>
        </w:rPr>
        <w:t>.</w:t>
      </w:r>
      <w:r w:rsidR="000A0653" w:rsidRPr="005B4F5A">
        <w:rPr>
          <w:rFonts w:ascii="Times New Roman" w:hAnsi="Times New Roman" w:cs="Times New Roman"/>
        </w:rPr>
        <w:t xml:space="preserve"> </w:t>
      </w:r>
    </w:p>
    <w:p w14:paraId="356DDC62" w14:textId="77777777" w:rsidR="00301226" w:rsidRPr="005B4F5A" w:rsidRDefault="00301226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  <w:b/>
        </w:rPr>
      </w:pPr>
    </w:p>
    <w:p w14:paraId="52AC7823" w14:textId="3A41EFD2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Y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Sales Ratio.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Sales </w:t>
      </w:r>
      <w:r w:rsidR="0078657C" w:rsidRPr="005B4F5A">
        <w:rPr>
          <w:rFonts w:ascii="Times New Roman" w:hAnsi="Times New Roman" w:cs="Times New Roman"/>
        </w:rPr>
        <w:t>Ratio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a </w:t>
      </w:r>
      <w:r w:rsidR="001B1E78" w:rsidRPr="005B4F5A">
        <w:rPr>
          <w:rFonts w:ascii="Times New Roman" w:hAnsi="Times New Roman" w:cs="Times New Roman"/>
        </w:rPr>
        <w:t xml:space="preserve">statistic derived from </w:t>
      </w:r>
      <w:r w:rsidR="000D56B4" w:rsidRPr="005B4F5A">
        <w:rPr>
          <w:rFonts w:ascii="Times New Roman" w:hAnsi="Times New Roman" w:cs="Times New Roman"/>
        </w:rPr>
        <w:t xml:space="preserve">a </w:t>
      </w:r>
      <w:r w:rsidR="0078657C" w:rsidRPr="005B4F5A">
        <w:rPr>
          <w:rFonts w:ascii="Times New Roman" w:hAnsi="Times New Roman" w:cs="Times New Roman"/>
        </w:rPr>
        <w:t>Ratio Study</w:t>
      </w:r>
      <w:r w:rsidR="00A34AA7" w:rsidRPr="005B4F5A">
        <w:rPr>
          <w:rFonts w:ascii="Times New Roman" w:hAnsi="Times New Roman" w:cs="Times New Roman"/>
        </w:rPr>
        <w:t xml:space="preserve"> </w:t>
      </w:r>
      <w:r w:rsidR="00291EC2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is calculated by dividing a property</w:t>
      </w:r>
      <w:r w:rsidR="00291EC2" w:rsidRPr="005B4F5A">
        <w:rPr>
          <w:rFonts w:ascii="Times New Roman" w:hAnsi="Times New Roman" w:cs="Times New Roman"/>
        </w:rPr>
        <w:t>’</w:t>
      </w:r>
      <w:r w:rsidR="00A34AA7" w:rsidRPr="005B4F5A">
        <w:rPr>
          <w:rFonts w:ascii="Times New Roman" w:hAnsi="Times New Roman" w:cs="Times New Roman"/>
        </w:rPr>
        <w:t>s</w:t>
      </w:r>
      <w:r w:rsidR="00434150" w:rsidRPr="005B4F5A">
        <w:rPr>
          <w:rFonts w:ascii="Times New Roman" w:hAnsi="Times New Roman" w:cs="Times New Roman"/>
        </w:rPr>
        <w:t xml:space="preserve"> </w:t>
      </w:r>
      <w:r w:rsidR="0078657C" w:rsidRPr="005B4F5A">
        <w:rPr>
          <w:rFonts w:ascii="Times New Roman" w:hAnsi="Times New Roman" w:cs="Times New Roman"/>
        </w:rPr>
        <w:t xml:space="preserve">Municipal Assessed Value </w:t>
      </w:r>
      <w:r w:rsidR="00A34AA7" w:rsidRPr="005B4F5A">
        <w:rPr>
          <w:rFonts w:ascii="Times New Roman" w:hAnsi="Times New Roman" w:cs="Times New Roman"/>
        </w:rPr>
        <w:t xml:space="preserve">by its selling price (or </w:t>
      </w:r>
      <w:r w:rsidR="0078657C" w:rsidRPr="005B4F5A">
        <w:rPr>
          <w:rFonts w:ascii="Times New Roman" w:hAnsi="Times New Roman" w:cs="Times New Roman"/>
        </w:rPr>
        <w:t xml:space="preserve">Bureau </w:t>
      </w:r>
      <w:r w:rsidR="00A34AA7" w:rsidRPr="005B4F5A">
        <w:rPr>
          <w:rFonts w:ascii="Times New Roman" w:hAnsi="Times New Roman" w:cs="Times New Roman"/>
        </w:rPr>
        <w:t>appraised value).</w:t>
      </w:r>
    </w:p>
    <w:p w14:paraId="3D89BD11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682713A9" w14:textId="4C442101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Z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Segregated Ratio Study.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E2497B" w:rsidRPr="005B4F5A">
        <w:rPr>
          <w:rFonts w:ascii="Times New Roman" w:hAnsi="Times New Roman" w:cs="Times New Roman"/>
        </w:rPr>
        <w:t xml:space="preserve">Segregated </w:t>
      </w:r>
      <w:r w:rsidR="0078657C" w:rsidRPr="005B4F5A">
        <w:rPr>
          <w:rFonts w:ascii="Times New Roman" w:hAnsi="Times New Roman" w:cs="Times New Roman"/>
        </w:rPr>
        <w:t>Ratio Study</w:t>
      </w:r>
      <w:r w:rsidR="00D3259C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a </w:t>
      </w:r>
      <w:r w:rsidR="0078657C" w:rsidRPr="005B4F5A">
        <w:rPr>
          <w:rFonts w:ascii="Times New Roman" w:hAnsi="Times New Roman" w:cs="Times New Roman"/>
        </w:rPr>
        <w:t xml:space="preserve">Ratio Study </w:t>
      </w:r>
      <w:r w:rsidR="006063BF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</w:t>
      </w:r>
      <w:r w:rsidR="00580B20" w:rsidRPr="005B4F5A">
        <w:rPr>
          <w:rFonts w:ascii="Times New Roman" w:hAnsi="Times New Roman" w:cs="Times New Roman"/>
        </w:rPr>
        <w:t xml:space="preserve">includes sales of </w:t>
      </w:r>
      <w:r w:rsidR="00E42740" w:rsidRPr="005B4F5A">
        <w:rPr>
          <w:rFonts w:ascii="Times New Roman" w:hAnsi="Times New Roman" w:cs="Times New Roman"/>
        </w:rPr>
        <w:t>a single</w:t>
      </w:r>
      <w:r w:rsidR="00A34AA7" w:rsidRPr="005B4F5A">
        <w:rPr>
          <w:rFonts w:ascii="Times New Roman" w:hAnsi="Times New Roman" w:cs="Times New Roman"/>
        </w:rPr>
        <w:t xml:space="preserve"> class of property (</w:t>
      </w:r>
      <w:r w:rsidR="00A34AA7" w:rsidRPr="005B4F5A">
        <w:rPr>
          <w:rFonts w:ascii="Times New Roman" w:hAnsi="Times New Roman" w:cs="Times New Roman"/>
          <w:iCs/>
        </w:rPr>
        <w:t>e.g.</w:t>
      </w:r>
      <w:r w:rsidR="006063BF" w:rsidRPr="005B4F5A">
        <w:rPr>
          <w:rFonts w:ascii="Times New Roman" w:hAnsi="Times New Roman" w:cs="Times New Roman"/>
          <w:iCs/>
        </w:rPr>
        <w:t>,</w:t>
      </w:r>
      <w:r w:rsidR="00A34AA7" w:rsidRPr="005B4F5A">
        <w:rPr>
          <w:rFonts w:ascii="Times New Roman" w:hAnsi="Times New Roman" w:cs="Times New Roman"/>
        </w:rPr>
        <w:t xml:space="preserve"> </w:t>
      </w:r>
      <w:r w:rsidR="0078657C" w:rsidRPr="005B4F5A">
        <w:rPr>
          <w:rFonts w:ascii="Times New Roman" w:hAnsi="Times New Roman" w:cs="Times New Roman"/>
        </w:rPr>
        <w:t>Waterfront</w:t>
      </w:r>
      <w:r w:rsidR="00B15DAB" w:rsidRPr="005B4F5A">
        <w:rPr>
          <w:rFonts w:ascii="Times New Roman" w:hAnsi="Times New Roman" w:cs="Times New Roman"/>
        </w:rPr>
        <w:t xml:space="preserve"> </w:t>
      </w:r>
      <w:r w:rsidR="0078657C" w:rsidRPr="005B4F5A">
        <w:rPr>
          <w:rFonts w:ascii="Times New Roman" w:hAnsi="Times New Roman" w:cs="Times New Roman"/>
        </w:rPr>
        <w:t>Property</w:t>
      </w:r>
      <w:r w:rsidR="00A34AA7" w:rsidRPr="005B4F5A">
        <w:rPr>
          <w:rFonts w:ascii="Times New Roman" w:hAnsi="Times New Roman" w:cs="Times New Roman"/>
        </w:rPr>
        <w:t xml:space="preserve">, </w:t>
      </w:r>
      <w:r w:rsidR="0078657C" w:rsidRPr="005B4F5A">
        <w:rPr>
          <w:rFonts w:ascii="Times New Roman" w:hAnsi="Times New Roman" w:cs="Times New Roman"/>
        </w:rPr>
        <w:t>Nonwaterfront Property</w:t>
      </w:r>
      <w:r w:rsidR="00A34AA7" w:rsidRPr="005B4F5A">
        <w:rPr>
          <w:rFonts w:ascii="Times New Roman" w:hAnsi="Times New Roman" w:cs="Times New Roman"/>
        </w:rPr>
        <w:t xml:space="preserve">, </w:t>
      </w:r>
      <w:r w:rsidR="0078657C" w:rsidRPr="005B4F5A">
        <w:rPr>
          <w:rFonts w:ascii="Times New Roman" w:hAnsi="Times New Roman" w:cs="Times New Roman"/>
        </w:rPr>
        <w:t>Condominium</w:t>
      </w:r>
      <w:r w:rsidR="006063BF" w:rsidRPr="005B4F5A">
        <w:rPr>
          <w:rFonts w:ascii="Times New Roman" w:hAnsi="Times New Roman" w:cs="Times New Roman"/>
        </w:rPr>
        <w:t xml:space="preserve">, </w:t>
      </w:r>
      <w:r w:rsidR="00DC4048" w:rsidRPr="005B4F5A">
        <w:rPr>
          <w:rFonts w:ascii="Times New Roman" w:hAnsi="Times New Roman" w:cs="Times New Roman"/>
        </w:rPr>
        <w:t xml:space="preserve">or </w:t>
      </w:r>
      <w:r w:rsidR="0078657C" w:rsidRPr="005B4F5A">
        <w:rPr>
          <w:rFonts w:ascii="Times New Roman" w:hAnsi="Times New Roman" w:cs="Times New Roman"/>
        </w:rPr>
        <w:t>Commercial Property</w:t>
      </w:r>
      <w:r w:rsidR="00A34AA7" w:rsidRPr="005B4F5A">
        <w:rPr>
          <w:rFonts w:ascii="Times New Roman" w:hAnsi="Times New Roman" w:cs="Times New Roman"/>
        </w:rPr>
        <w:t>).</w:t>
      </w:r>
    </w:p>
    <w:p w14:paraId="3E2A161B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6F9EF03C" w14:textId="548DE288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AA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 xml:space="preserve">State </w:t>
      </w:r>
      <w:r w:rsidR="003A2ED2" w:rsidRPr="005B4F5A">
        <w:rPr>
          <w:rFonts w:ascii="Times New Roman" w:hAnsi="Times New Roman" w:cs="Times New Roman"/>
          <w:b/>
        </w:rPr>
        <w:t>Valuation</w:t>
      </w:r>
      <w:r w:rsidR="00A34AA7" w:rsidRPr="005B4F5A">
        <w:rPr>
          <w:rFonts w:ascii="Times New Roman" w:hAnsi="Times New Roman" w:cs="Times New Roman"/>
          <w:b/>
        </w:rPr>
        <w:t>.</w:t>
      </w:r>
      <w:r w:rsidR="005B4F5A">
        <w:rPr>
          <w:rFonts w:ascii="Times New Roman" w:hAnsi="Times New Roman" w:cs="Times New Roman"/>
        </w:rPr>
        <w:t xml:space="preserve"> </w:t>
      </w:r>
      <w:bookmarkStart w:id="0" w:name="_Hlk23335276"/>
      <w:r w:rsidR="002A73E8" w:rsidRPr="005B4F5A">
        <w:rPr>
          <w:rStyle w:val="InitialStyle"/>
          <w:rFonts w:cs="Times New Roman"/>
          <w:sz w:val="22"/>
        </w:rPr>
        <w:t>“</w:t>
      </w:r>
      <w:r w:rsidR="00E35218" w:rsidRPr="005B4F5A">
        <w:rPr>
          <w:rStyle w:val="InitialStyle"/>
          <w:rFonts w:cs="Times New Roman"/>
          <w:sz w:val="22"/>
        </w:rPr>
        <w:t>S</w:t>
      </w:r>
      <w:r w:rsidR="002A73E8" w:rsidRPr="005B4F5A">
        <w:rPr>
          <w:rStyle w:val="InitialStyle"/>
          <w:rFonts w:cs="Times New Roman"/>
          <w:sz w:val="22"/>
        </w:rPr>
        <w:t xml:space="preserve">tate </w:t>
      </w:r>
      <w:r w:rsidR="00E35218" w:rsidRPr="005B4F5A">
        <w:rPr>
          <w:rStyle w:val="InitialStyle"/>
          <w:rFonts w:cs="Times New Roman"/>
          <w:sz w:val="22"/>
        </w:rPr>
        <w:t>V</w:t>
      </w:r>
      <w:r w:rsidR="002A73E8" w:rsidRPr="005B4F5A">
        <w:rPr>
          <w:rStyle w:val="InitialStyle"/>
          <w:rFonts w:cs="Times New Roman"/>
          <w:sz w:val="22"/>
        </w:rPr>
        <w:t xml:space="preserve">aluation” for a given tax year means the total </w:t>
      </w:r>
      <w:r w:rsidR="00E35218" w:rsidRPr="005B4F5A">
        <w:rPr>
          <w:rStyle w:val="InitialStyle"/>
          <w:rFonts w:cs="Times New Roman"/>
          <w:sz w:val="22"/>
        </w:rPr>
        <w:t>E</w:t>
      </w:r>
      <w:r w:rsidR="002A73E8" w:rsidRPr="005B4F5A">
        <w:rPr>
          <w:rStyle w:val="InitialStyle"/>
          <w:rFonts w:cs="Times New Roman"/>
          <w:sz w:val="22"/>
        </w:rPr>
        <w:t xml:space="preserve">qualized </w:t>
      </w:r>
      <w:r w:rsidR="00E35218" w:rsidRPr="005B4F5A">
        <w:rPr>
          <w:rStyle w:val="InitialStyle"/>
          <w:rFonts w:cs="Times New Roman"/>
          <w:sz w:val="22"/>
        </w:rPr>
        <w:t>V</w:t>
      </w:r>
      <w:r w:rsidR="002A73E8" w:rsidRPr="005B4F5A">
        <w:rPr>
          <w:rStyle w:val="InitialStyle"/>
          <w:rFonts w:cs="Times New Roman"/>
          <w:sz w:val="22"/>
        </w:rPr>
        <w:t xml:space="preserve">alue of all taxable property in a </w:t>
      </w:r>
      <w:r w:rsidR="00E35218" w:rsidRPr="005B4F5A">
        <w:rPr>
          <w:rStyle w:val="InitialStyle"/>
          <w:rFonts w:cs="Times New Roman"/>
          <w:sz w:val="22"/>
        </w:rPr>
        <w:t>M</w:t>
      </w:r>
      <w:r w:rsidR="002A73E8" w:rsidRPr="005B4F5A">
        <w:rPr>
          <w:rStyle w:val="InitialStyle"/>
          <w:rFonts w:cs="Times New Roman"/>
          <w:sz w:val="22"/>
        </w:rPr>
        <w:t>unicipality as of</w:t>
      </w:r>
      <w:r w:rsidR="00DC4048" w:rsidRPr="005B4F5A">
        <w:rPr>
          <w:rStyle w:val="InitialStyle"/>
          <w:rFonts w:cs="Times New Roman"/>
          <w:sz w:val="22"/>
        </w:rPr>
        <w:t xml:space="preserve"> the</w:t>
      </w:r>
      <w:r w:rsidR="002A73E8" w:rsidRPr="005B4F5A">
        <w:rPr>
          <w:rStyle w:val="InitialStyle"/>
          <w:rFonts w:cs="Times New Roman"/>
          <w:sz w:val="22"/>
        </w:rPr>
        <w:t xml:space="preserve"> April 1</w:t>
      </w:r>
      <w:r w:rsidR="0006541E" w:rsidRPr="005B4F5A">
        <w:rPr>
          <w:rStyle w:val="InitialStyle"/>
          <w:rFonts w:cs="Times New Roman"/>
          <w:sz w:val="22"/>
        </w:rPr>
        <w:t xml:space="preserve"> two years prior</w:t>
      </w:r>
      <w:r w:rsidR="002A73E8" w:rsidRPr="005B4F5A">
        <w:rPr>
          <w:rStyle w:val="InitialStyle"/>
          <w:rFonts w:cs="Times New Roman"/>
          <w:sz w:val="22"/>
        </w:rPr>
        <w:t xml:space="preserve">, plus the portion of exempt value of homestead exemptions and Business Equipment Tax Exemption property reimbursed by the State to the </w:t>
      </w:r>
      <w:r w:rsidR="00E35218" w:rsidRPr="005B4F5A">
        <w:rPr>
          <w:rStyle w:val="InitialStyle"/>
          <w:rFonts w:cs="Times New Roman"/>
          <w:sz w:val="22"/>
        </w:rPr>
        <w:t>M</w:t>
      </w:r>
      <w:r w:rsidR="002A73E8" w:rsidRPr="005B4F5A">
        <w:rPr>
          <w:rStyle w:val="InitialStyle"/>
          <w:rFonts w:cs="Times New Roman"/>
          <w:sz w:val="22"/>
        </w:rPr>
        <w:t>unicipality</w:t>
      </w:r>
      <w:r w:rsidR="00D4199B" w:rsidRPr="005B4F5A">
        <w:rPr>
          <w:rStyle w:val="InitialStyle"/>
          <w:rFonts w:cs="Times New Roman"/>
          <w:sz w:val="22"/>
        </w:rPr>
        <w:t xml:space="preserve"> pursuant to 36 M.R.S. </w:t>
      </w:r>
      <w:r w:rsidR="00434C3B">
        <w:rPr>
          <w:rStyle w:val="InitialStyle"/>
          <w:rFonts w:cs="Times New Roman"/>
          <w:sz w:val="22"/>
        </w:rPr>
        <w:t>§</w:t>
      </w:r>
      <w:r w:rsidR="00D4199B" w:rsidRPr="005B4F5A">
        <w:rPr>
          <w:rStyle w:val="InitialStyle"/>
          <w:rFonts w:cs="Times New Roman"/>
          <w:sz w:val="22"/>
        </w:rPr>
        <w:t>691</w:t>
      </w:r>
      <w:r w:rsidR="00764ADB" w:rsidRPr="005B4F5A">
        <w:rPr>
          <w:rStyle w:val="InitialStyle"/>
          <w:rFonts w:cs="Times New Roman"/>
          <w:sz w:val="22"/>
        </w:rPr>
        <w:t>,</w:t>
      </w:r>
      <w:r w:rsidR="00D4199B" w:rsidRPr="005B4F5A">
        <w:rPr>
          <w:rStyle w:val="InitialStyle"/>
          <w:rFonts w:cs="Times New Roman"/>
          <w:sz w:val="22"/>
        </w:rPr>
        <w:t xml:space="preserve"> et al.</w:t>
      </w:r>
      <w:r w:rsidR="002A73E8" w:rsidRPr="005B4F5A">
        <w:rPr>
          <w:rStyle w:val="InitialStyle"/>
          <w:rFonts w:cs="Times New Roman"/>
          <w:sz w:val="22"/>
        </w:rPr>
        <w:t xml:space="preserve">, less the </w:t>
      </w:r>
      <w:r w:rsidR="00E35218" w:rsidRPr="005B4F5A">
        <w:rPr>
          <w:rStyle w:val="InitialStyle"/>
          <w:rFonts w:cs="Times New Roman"/>
          <w:sz w:val="22"/>
        </w:rPr>
        <w:t>C</w:t>
      </w:r>
      <w:r w:rsidR="002A73E8" w:rsidRPr="005B4F5A">
        <w:rPr>
          <w:rStyle w:val="InitialStyle"/>
          <w:rFonts w:cs="Times New Roman"/>
          <w:sz w:val="22"/>
        </w:rPr>
        <w:t xml:space="preserve">aptured </w:t>
      </w:r>
      <w:r w:rsidR="00E35218" w:rsidRPr="005B4F5A">
        <w:rPr>
          <w:rStyle w:val="InitialStyle"/>
          <w:rFonts w:cs="Times New Roman"/>
          <w:sz w:val="22"/>
        </w:rPr>
        <w:t>A</w:t>
      </w:r>
      <w:r w:rsidR="00832FBD" w:rsidRPr="005B4F5A">
        <w:rPr>
          <w:rStyle w:val="InitialStyle"/>
          <w:rFonts w:cs="Times New Roman"/>
          <w:sz w:val="22"/>
        </w:rPr>
        <w:t>ssessed</w:t>
      </w:r>
      <w:r w:rsidR="002A73E8" w:rsidRPr="005B4F5A">
        <w:rPr>
          <w:rStyle w:val="InitialStyle"/>
          <w:rFonts w:cs="Times New Roman"/>
          <w:sz w:val="22"/>
        </w:rPr>
        <w:t xml:space="preserve"> </w:t>
      </w:r>
      <w:r w:rsidR="00E35218" w:rsidRPr="005B4F5A">
        <w:rPr>
          <w:rStyle w:val="InitialStyle"/>
          <w:rFonts w:cs="Times New Roman"/>
          <w:sz w:val="22"/>
        </w:rPr>
        <w:t>V</w:t>
      </w:r>
      <w:r w:rsidR="002A73E8" w:rsidRPr="005B4F5A">
        <w:rPr>
          <w:rStyle w:val="InitialStyle"/>
          <w:rFonts w:cs="Times New Roman"/>
          <w:sz w:val="22"/>
        </w:rPr>
        <w:t xml:space="preserve">alue </w:t>
      </w:r>
      <w:r w:rsidR="00B10279" w:rsidRPr="005B4F5A">
        <w:rPr>
          <w:rStyle w:val="InitialStyle"/>
          <w:rFonts w:cs="Times New Roman"/>
          <w:sz w:val="22"/>
        </w:rPr>
        <w:t>of</w:t>
      </w:r>
      <w:r w:rsidR="002A73E8" w:rsidRPr="005B4F5A">
        <w:rPr>
          <w:rStyle w:val="InitialStyle"/>
          <w:rFonts w:cs="Times New Roman"/>
          <w:sz w:val="22"/>
        </w:rPr>
        <w:t xml:space="preserve"> tax increment financing districts in the </w:t>
      </w:r>
      <w:r w:rsidR="00E35218" w:rsidRPr="005B4F5A">
        <w:rPr>
          <w:rStyle w:val="InitialStyle"/>
          <w:rFonts w:cs="Times New Roman"/>
          <w:sz w:val="22"/>
        </w:rPr>
        <w:t>M</w:t>
      </w:r>
      <w:r w:rsidR="002A73E8" w:rsidRPr="005B4F5A">
        <w:rPr>
          <w:rStyle w:val="InitialStyle"/>
          <w:rFonts w:cs="Times New Roman"/>
          <w:sz w:val="22"/>
        </w:rPr>
        <w:t>unicipality.</w:t>
      </w:r>
    </w:p>
    <w:bookmarkEnd w:id="0"/>
    <w:p w14:paraId="3F731340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3CB655FE" w14:textId="2F7A4A56" w:rsidR="00896F66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BB</w:t>
      </w:r>
      <w:r w:rsidR="00896F66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896F66" w:rsidRPr="005B4F5A">
        <w:rPr>
          <w:rFonts w:ascii="Times New Roman" w:hAnsi="Times New Roman" w:cs="Times New Roman"/>
          <w:b/>
        </w:rPr>
        <w:t>Transmission and Distribution Property.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896F66" w:rsidRPr="005B4F5A">
        <w:rPr>
          <w:rFonts w:ascii="Times New Roman" w:hAnsi="Times New Roman" w:cs="Times New Roman"/>
        </w:rPr>
        <w:t xml:space="preserve">Transmission and </w:t>
      </w:r>
      <w:r w:rsidR="008438B1" w:rsidRPr="005B4F5A">
        <w:rPr>
          <w:rFonts w:ascii="Times New Roman" w:hAnsi="Times New Roman" w:cs="Times New Roman"/>
        </w:rPr>
        <w:t>Distribution Property</w:t>
      </w:r>
      <w:r w:rsidR="001C5A0B" w:rsidRPr="005B4F5A">
        <w:rPr>
          <w:rFonts w:ascii="Times New Roman" w:hAnsi="Times New Roman" w:cs="Times New Roman"/>
        </w:rPr>
        <w:t>”</w:t>
      </w:r>
      <w:r w:rsidR="00896F66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896F66" w:rsidRPr="005B4F5A">
        <w:rPr>
          <w:rFonts w:ascii="Times New Roman" w:hAnsi="Times New Roman" w:cs="Times New Roman"/>
        </w:rPr>
        <w:t>property owned by a transmission and distribution utility that is regulated by the Public Utilities Commission under Title 35-A</w:t>
      </w:r>
      <w:r w:rsidR="004727C3" w:rsidRPr="005B4F5A">
        <w:rPr>
          <w:rFonts w:ascii="Times New Roman" w:hAnsi="Times New Roman" w:cs="Times New Roman"/>
        </w:rPr>
        <w:t xml:space="preserve"> of the Maine Revised Statutes</w:t>
      </w:r>
      <w:r w:rsidR="00896F66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896F66" w:rsidRPr="005B4F5A">
        <w:rPr>
          <w:rFonts w:ascii="Times New Roman" w:hAnsi="Times New Roman" w:cs="Times New Roman"/>
        </w:rPr>
        <w:t xml:space="preserve">Transmission and </w:t>
      </w:r>
      <w:r w:rsidR="008438B1" w:rsidRPr="005B4F5A">
        <w:rPr>
          <w:rFonts w:ascii="Times New Roman" w:hAnsi="Times New Roman" w:cs="Times New Roman"/>
        </w:rPr>
        <w:t xml:space="preserve">Distribution Property </w:t>
      </w:r>
      <w:r w:rsidR="00896F66" w:rsidRPr="005B4F5A">
        <w:rPr>
          <w:rFonts w:ascii="Times New Roman" w:hAnsi="Times New Roman" w:cs="Times New Roman"/>
        </w:rPr>
        <w:t xml:space="preserve">includes, </w:t>
      </w:r>
      <w:r w:rsidR="009067A0" w:rsidRPr="005B4F5A">
        <w:rPr>
          <w:rFonts w:ascii="Times New Roman" w:hAnsi="Times New Roman" w:cs="Times New Roman"/>
        </w:rPr>
        <w:t>without limitation</w:t>
      </w:r>
      <w:r w:rsidR="00913A05" w:rsidRPr="005B4F5A">
        <w:rPr>
          <w:rFonts w:ascii="Times New Roman" w:hAnsi="Times New Roman" w:cs="Times New Roman"/>
        </w:rPr>
        <w:t>,</w:t>
      </w:r>
      <w:r w:rsidR="00896F66" w:rsidRPr="005B4F5A">
        <w:rPr>
          <w:rFonts w:ascii="Times New Roman" w:hAnsi="Times New Roman" w:cs="Times New Roman"/>
        </w:rPr>
        <w:t xml:space="preserve"> substations, transformers, transmission systems</w:t>
      </w:r>
      <w:r w:rsidR="009067A0" w:rsidRPr="005B4F5A">
        <w:rPr>
          <w:rFonts w:ascii="Times New Roman" w:hAnsi="Times New Roman" w:cs="Times New Roman"/>
        </w:rPr>
        <w:t>,</w:t>
      </w:r>
      <w:r w:rsidR="00896F66" w:rsidRPr="005B4F5A">
        <w:rPr>
          <w:rFonts w:ascii="Times New Roman" w:hAnsi="Times New Roman" w:cs="Times New Roman"/>
        </w:rPr>
        <w:t xml:space="preserve"> and distribution systems.</w:t>
      </w:r>
    </w:p>
    <w:p w14:paraId="3A0DBFA6" w14:textId="77777777" w:rsidR="00896F66" w:rsidRPr="005B4F5A" w:rsidRDefault="00896F66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3C7E1CFF" w14:textId="08D9146E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CC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Undeveloped Land.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Undeveloped </w:t>
      </w:r>
      <w:r w:rsidR="008438B1" w:rsidRPr="005B4F5A">
        <w:rPr>
          <w:rFonts w:ascii="Times New Roman" w:hAnsi="Times New Roman" w:cs="Times New Roman"/>
        </w:rPr>
        <w:t>Land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>unimproved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D52E92" w:rsidRPr="005B4F5A">
        <w:rPr>
          <w:rFonts w:ascii="Times New Roman" w:hAnsi="Times New Roman" w:cs="Times New Roman"/>
        </w:rPr>
        <w:t xml:space="preserve">Nonwaterfront Property </w:t>
      </w:r>
      <w:r w:rsidR="00335C48" w:rsidRPr="005B4F5A">
        <w:rPr>
          <w:rFonts w:ascii="Times New Roman" w:hAnsi="Times New Roman" w:cs="Times New Roman"/>
        </w:rPr>
        <w:t xml:space="preserve">that </w:t>
      </w:r>
      <w:r w:rsidR="00A34AA7" w:rsidRPr="005B4F5A">
        <w:rPr>
          <w:rFonts w:ascii="Times New Roman" w:hAnsi="Times New Roman" w:cs="Times New Roman"/>
        </w:rPr>
        <w:t xml:space="preserve">is not classified under </w:t>
      </w:r>
      <w:r w:rsidR="008438B1" w:rsidRPr="005B4F5A">
        <w:rPr>
          <w:rFonts w:ascii="Times New Roman" w:hAnsi="Times New Roman" w:cs="Times New Roman"/>
        </w:rPr>
        <w:t xml:space="preserve">Current Use </w:t>
      </w:r>
      <w:r w:rsidR="00A34AA7" w:rsidRPr="005B4F5A">
        <w:rPr>
          <w:rFonts w:ascii="Times New Roman" w:hAnsi="Times New Roman" w:cs="Times New Roman"/>
        </w:rPr>
        <w:t>provisions,</w:t>
      </w:r>
      <w:r w:rsidR="00CD5381" w:rsidRPr="005B4F5A">
        <w:rPr>
          <w:rFonts w:ascii="Times New Roman" w:hAnsi="Times New Roman" w:cs="Times New Roman"/>
        </w:rPr>
        <w:t xml:space="preserve"> and not classified as</w:t>
      </w:r>
      <w:r w:rsidR="00A34AA7" w:rsidRPr="005B4F5A">
        <w:rPr>
          <w:rFonts w:ascii="Times New Roman" w:hAnsi="Times New Roman" w:cs="Times New Roman"/>
        </w:rPr>
        <w:t xml:space="preserve"> a </w:t>
      </w:r>
      <w:r w:rsidR="008438B1" w:rsidRPr="005B4F5A">
        <w:rPr>
          <w:rFonts w:ascii="Times New Roman" w:hAnsi="Times New Roman" w:cs="Times New Roman"/>
        </w:rPr>
        <w:t>Base Lot</w:t>
      </w:r>
      <w:r w:rsidR="00403E05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E51EB8" w:rsidRPr="005B4F5A">
        <w:rPr>
          <w:rFonts w:ascii="Times New Roman" w:hAnsi="Times New Roman" w:cs="Times New Roman"/>
        </w:rPr>
        <w:t xml:space="preserve">When a </w:t>
      </w:r>
      <w:r w:rsidR="008438B1" w:rsidRPr="005B4F5A">
        <w:rPr>
          <w:rFonts w:ascii="Times New Roman" w:hAnsi="Times New Roman" w:cs="Times New Roman"/>
        </w:rPr>
        <w:t xml:space="preserve">Municipality </w:t>
      </w:r>
      <w:r w:rsidR="00E51EB8" w:rsidRPr="005B4F5A">
        <w:rPr>
          <w:rFonts w:ascii="Times New Roman" w:hAnsi="Times New Roman" w:cs="Times New Roman"/>
        </w:rPr>
        <w:t xml:space="preserve">values </w:t>
      </w:r>
      <w:r w:rsidR="008438B1" w:rsidRPr="005B4F5A">
        <w:rPr>
          <w:rFonts w:ascii="Times New Roman" w:hAnsi="Times New Roman" w:cs="Times New Roman"/>
        </w:rPr>
        <w:t xml:space="preserve">Wasteland </w:t>
      </w:r>
      <w:r w:rsidR="000541DA" w:rsidRPr="005B4F5A">
        <w:rPr>
          <w:rFonts w:ascii="Times New Roman" w:hAnsi="Times New Roman" w:cs="Times New Roman"/>
        </w:rPr>
        <w:t xml:space="preserve">separately from </w:t>
      </w:r>
      <w:r w:rsidR="008438B1" w:rsidRPr="005B4F5A">
        <w:rPr>
          <w:rFonts w:ascii="Times New Roman" w:hAnsi="Times New Roman" w:cs="Times New Roman"/>
        </w:rPr>
        <w:t>Undeveloped Land</w:t>
      </w:r>
      <w:r w:rsidR="00E51EB8" w:rsidRPr="005B4F5A">
        <w:rPr>
          <w:rFonts w:ascii="Times New Roman" w:hAnsi="Times New Roman" w:cs="Times New Roman"/>
        </w:rPr>
        <w:t xml:space="preserve">, the </w:t>
      </w:r>
      <w:r w:rsidR="008438B1" w:rsidRPr="005B4F5A">
        <w:rPr>
          <w:rFonts w:ascii="Times New Roman" w:hAnsi="Times New Roman" w:cs="Times New Roman"/>
        </w:rPr>
        <w:t xml:space="preserve">Bureau </w:t>
      </w:r>
      <w:r w:rsidR="00E51EB8" w:rsidRPr="005B4F5A">
        <w:rPr>
          <w:rFonts w:ascii="Times New Roman" w:hAnsi="Times New Roman" w:cs="Times New Roman"/>
        </w:rPr>
        <w:lastRenderedPageBreak/>
        <w:t>will accept the separate valuations</w:t>
      </w:r>
      <w:r w:rsidR="00F46F98" w:rsidRPr="005B4F5A">
        <w:rPr>
          <w:rFonts w:ascii="Times New Roman" w:hAnsi="Times New Roman" w:cs="Times New Roman"/>
        </w:rPr>
        <w:t xml:space="preserve"> unless it determines that </w:t>
      </w:r>
      <w:r w:rsidR="00564366" w:rsidRPr="005B4F5A">
        <w:rPr>
          <w:rFonts w:ascii="Times New Roman" w:hAnsi="Times New Roman" w:cs="Times New Roman"/>
        </w:rPr>
        <w:t>one or both</w:t>
      </w:r>
      <w:r w:rsidR="00F46F98" w:rsidRPr="005B4F5A">
        <w:rPr>
          <w:rFonts w:ascii="Times New Roman" w:hAnsi="Times New Roman" w:cs="Times New Roman"/>
        </w:rPr>
        <w:t xml:space="preserve"> valuations are significantly understated or overstated</w:t>
      </w:r>
      <w:r w:rsidR="00A34AA7" w:rsidRPr="005B4F5A">
        <w:rPr>
          <w:rFonts w:ascii="Times New Roman" w:hAnsi="Times New Roman" w:cs="Times New Roman"/>
        </w:rPr>
        <w:t>.</w:t>
      </w:r>
    </w:p>
    <w:p w14:paraId="4D2B265F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0B6BEC26" w14:textId="6A1A818D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DD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Waste</w:t>
      </w:r>
      <w:r w:rsidR="005E099B" w:rsidRPr="005B4F5A">
        <w:rPr>
          <w:rFonts w:ascii="Times New Roman" w:hAnsi="Times New Roman" w:cs="Times New Roman"/>
          <w:b/>
        </w:rPr>
        <w:t>l</w:t>
      </w:r>
      <w:r w:rsidR="000163B9" w:rsidRPr="005B4F5A">
        <w:rPr>
          <w:rFonts w:ascii="Times New Roman" w:hAnsi="Times New Roman" w:cs="Times New Roman"/>
          <w:b/>
        </w:rPr>
        <w:t>and</w:t>
      </w:r>
      <w:r w:rsidR="00A34AA7" w:rsidRPr="005B4F5A">
        <w:rPr>
          <w:rFonts w:ascii="Times New Roman" w:hAnsi="Times New Roman" w:cs="Times New Roman"/>
          <w:b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>Waste</w:t>
      </w:r>
      <w:r w:rsidR="000163B9" w:rsidRPr="005B4F5A">
        <w:rPr>
          <w:rFonts w:ascii="Times New Roman" w:hAnsi="Times New Roman" w:cs="Times New Roman"/>
        </w:rPr>
        <w:t>land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6063BF" w:rsidRPr="005B4F5A">
        <w:rPr>
          <w:rFonts w:ascii="Times New Roman" w:hAnsi="Times New Roman" w:cs="Times New Roman"/>
        </w:rPr>
        <w:t xml:space="preserve">real estate </w:t>
      </w:r>
      <w:r w:rsidR="00977749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is unsuitable for development</w:t>
      </w:r>
      <w:r w:rsidR="00210557" w:rsidRPr="005B4F5A">
        <w:rPr>
          <w:rFonts w:ascii="Times New Roman" w:hAnsi="Times New Roman" w:cs="Times New Roman"/>
        </w:rPr>
        <w:t xml:space="preserve"> or</w:t>
      </w:r>
      <w:r w:rsidR="00A34AA7" w:rsidRPr="005B4F5A">
        <w:rPr>
          <w:rFonts w:ascii="Times New Roman" w:hAnsi="Times New Roman" w:cs="Times New Roman"/>
        </w:rPr>
        <w:t xml:space="preserve"> agricultural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or silvicultural use </w:t>
      </w:r>
      <w:r w:rsidR="000163B9" w:rsidRPr="005B4F5A">
        <w:rPr>
          <w:rFonts w:ascii="Times New Roman" w:hAnsi="Times New Roman" w:cs="Times New Roman"/>
        </w:rPr>
        <w:t>(</w:t>
      </w:r>
      <w:r w:rsidR="00977749" w:rsidRPr="005B4F5A">
        <w:rPr>
          <w:rFonts w:ascii="Times New Roman" w:hAnsi="Times New Roman" w:cs="Times New Roman"/>
          <w:iCs/>
        </w:rPr>
        <w:t>e.g</w:t>
      </w:r>
      <w:r w:rsidR="00977749" w:rsidRPr="005B4F5A">
        <w:rPr>
          <w:rFonts w:ascii="Times New Roman" w:hAnsi="Times New Roman" w:cs="Times New Roman"/>
          <w:i/>
        </w:rPr>
        <w:t>.</w:t>
      </w:r>
      <w:r w:rsidR="00977749" w:rsidRPr="005B4F5A">
        <w:rPr>
          <w:rFonts w:ascii="Times New Roman" w:hAnsi="Times New Roman" w:cs="Times New Roman"/>
        </w:rPr>
        <w:t xml:space="preserve">, </w:t>
      </w:r>
      <w:r w:rsidR="00A34AA7" w:rsidRPr="005B4F5A">
        <w:rPr>
          <w:rFonts w:ascii="Times New Roman" w:hAnsi="Times New Roman" w:cs="Times New Roman"/>
        </w:rPr>
        <w:t>wetland, ledge</w:t>
      </w:r>
      <w:r w:rsidR="00977749" w:rsidRPr="005B4F5A">
        <w:rPr>
          <w:rFonts w:ascii="Times New Roman" w:hAnsi="Times New Roman" w:cs="Times New Roman"/>
        </w:rPr>
        <w:t>,</w:t>
      </w:r>
      <w:r w:rsidR="000163B9" w:rsidRPr="005B4F5A">
        <w:rPr>
          <w:rFonts w:ascii="Times New Roman" w:hAnsi="Times New Roman" w:cs="Times New Roman"/>
        </w:rPr>
        <w:t xml:space="preserve"> or</w:t>
      </w:r>
      <w:r w:rsidR="00A34AA7" w:rsidRPr="005B4F5A">
        <w:rPr>
          <w:rFonts w:ascii="Times New Roman" w:hAnsi="Times New Roman" w:cs="Times New Roman"/>
        </w:rPr>
        <w:t xml:space="preserve"> other </w:t>
      </w:r>
      <w:r w:rsidR="00977749" w:rsidRPr="005B4F5A">
        <w:rPr>
          <w:rFonts w:ascii="Times New Roman" w:hAnsi="Times New Roman" w:cs="Times New Roman"/>
        </w:rPr>
        <w:t xml:space="preserve">unsuitable </w:t>
      </w:r>
      <w:r w:rsidR="00A34AA7" w:rsidRPr="005B4F5A">
        <w:rPr>
          <w:rFonts w:ascii="Times New Roman" w:hAnsi="Times New Roman" w:cs="Times New Roman"/>
        </w:rPr>
        <w:t>land</w:t>
      </w:r>
      <w:r w:rsidR="000163B9" w:rsidRPr="005B4F5A">
        <w:rPr>
          <w:rFonts w:ascii="Times New Roman" w:hAnsi="Times New Roman" w:cs="Times New Roman"/>
        </w:rPr>
        <w:t>)</w:t>
      </w:r>
      <w:r w:rsidR="00A34AA7" w:rsidRPr="005B4F5A">
        <w:rPr>
          <w:rFonts w:ascii="Times New Roman" w:hAnsi="Times New Roman" w:cs="Times New Roman"/>
        </w:rPr>
        <w:t>.</w:t>
      </w:r>
    </w:p>
    <w:p w14:paraId="464F14EB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62E24E2A" w14:textId="23EA5A9A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EE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Waterfront Property.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A34AA7" w:rsidRPr="005B4F5A">
        <w:rPr>
          <w:rFonts w:ascii="Times New Roman" w:hAnsi="Times New Roman" w:cs="Times New Roman"/>
        </w:rPr>
        <w:t xml:space="preserve">Waterfront </w:t>
      </w:r>
      <w:r w:rsidR="00B15DAB" w:rsidRPr="005B4F5A">
        <w:rPr>
          <w:rFonts w:ascii="Times New Roman" w:hAnsi="Times New Roman" w:cs="Times New Roman"/>
        </w:rPr>
        <w:t>Property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>real estate bounded by a body of water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or waterway</w:t>
      </w:r>
      <w:r w:rsidR="00403E05" w:rsidRPr="005B4F5A">
        <w:rPr>
          <w:rFonts w:ascii="Times New Roman" w:hAnsi="Times New Roman" w:cs="Times New Roman"/>
        </w:rPr>
        <w:t xml:space="preserve"> </w:t>
      </w:r>
      <w:r w:rsidR="008438B1" w:rsidRPr="005B4F5A">
        <w:rPr>
          <w:rFonts w:ascii="Times New Roman" w:hAnsi="Times New Roman" w:cs="Times New Roman"/>
        </w:rPr>
        <w:t xml:space="preserve">or </w:t>
      </w:r>
      <w:r w:rsidR="00977749" w:rsidRPr="005B4F5A">
        <w:rPr>
          <w:rFonts w:ascii="Times New Roman" w:hAnsi="Times New Roman" w:cs="Times New Roman"/>
        </w:rPr>
        <w:t xml:space="preserve">real estate whose value is </w:t>
      </w:r>
      <w:r w:rsidR="002E235E" w:rsidRPr="005B4F5A">
        <w:rPr>
          <w:rFonts w:ascii="Times New Roman" w:hAnsi="Times New Roman" w:cs="Times New Roman"/>
        </w:rPr>
        <w:t xml:space="preserve">measurably </w:t>
      </w:r>
      <w:r w:rsidR="00977749" w:rsidRPr="005B4F5A">
        <w:rPr>
          <w:rFonts w:ascii="Times New Roman" w:hAnsi="Times New Roman" w:cs="Times New Roman"/>
        </w:rPr>
        <w:t xml:space="preserve">influenced by its </w:t>
      </w:r>
      <w:r w:rsidR="00A34AA7" w:rsidRPr="005B4F5A">
        <w:rPr>
          <w:rFonts w:ascii="Times New Roman" w:hAnsi="Times New Roman" w:cs="Times New Roman"/>
        </w:rPr>
        <w:t xml:space="preserve">access </w:t>
      </w:r>
      <w:r w:rsidR="009067A0" w:rsidRPr="005B4F5A">
        <w:rPr>
          <w:rFonts w:ascii="Times New Roman" w:hAnsi="Times New Roman" w:cs="Times New Roman"/>
        </w:rPr>
        <w:t xml:space="preserve">or proximity </w:t>
      </w:r>
      <w:r w:rsidR="00A34AA7" w:rsidRPr="005B4F5A">
        <w:rPr>
          <w:rFonts w:ascii="Times New Roman" w:hAnsi="Times New Roman" w:cs="Times New Roman"/>
        </w:rPr>
        <w:t>to water</w:t>
      </w:r>
      <w:r w:rsidR="009067A0" w:rsidRPr="005B4F5A">
        <w:rPr>
          <w:rFonts w:ascii="Times New Roman" w:hAnsi="Times New Roman" w:cs="Times New Roman"/>
        </w:rPr>
        <w:t>.</w:t>
      </w:r>
    </w:p>
    <w:p w14:paraId="1EDD9673" w14:textId="77777777" w:rsidR="001E6DE9" w:rsidRPr="005B4F5A" w:rsidRDefault="001E6DE9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35E1708D" w14:textId="26749AC0" w:rsidR="00A34AA7" w:rsidRPr="005B4F5A" w:rsidRDefault="00A02204" w:rsidP="00C32A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FF</w:t>
      </w:r>
      <w:r w:rsidR="00A34AA7" w:rsidRPr="005B4F5A">
        <w:rPr>
          <w:rFonts w:ascii="Times New Roman" w:hAnsi="Times New Roman" w:cs="Times New Roman"/>
          <w:b/>
        </w:rPr>
        <w:t>.</w:t>
      </w:r>
      <w:r w:rsidR="002F16E9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Weighted Average.</w:t>
      </w:r>
      <w:r w:rsidR="005B4F5A">
        <w:rPr>
          <w:rFonts w:ascii="Times New Roman" w:hAnsi="Times New Roman" w:cs="Times New Roman"/>
        </w:rPr>
        <w:t xml:space="preserve"> </w:t>
      </w:r>
      <w:r w:rsidR="001C5A0B" w:rsidRPr="005B4F5A">
        <w:rPr>
          <w:rFonts w:ascii="Times New Roman" w:hAnsi="Times New Roman" w:cs="Times New Roman"/>
        </w:rPr>
        <w:t>“</w:t>
      </w:r>
      <w:r w:rsidR="00B72125" w:rsidRPr="005B4F5A">
        <w:rPr>
          <w:rFonts w:ascii="Times New Roman" w:hAnsi="Times New Roman" w:cs="Times New Roman"/>
        </w:rPr>
        <w:t>W</w:t>
      </w:r>
      <w:r w:rsidR="00A34AA7" w:rsidRPr="005B4F5A">
        <w:rPr>
          <w:rFonts w:ascii="Times New Roman" w:hAnsi="Times New Roman" w:cs="Times New Roman"/>
        </w:rPr>
        <w:t xml:space="preserve">eighted </w:t>
      </w:r>
      <w:r w:rsidR="008438B1" w:rsidRPr="005B4F5A">
        <w:rPr>
          <w:rFonts w:ascii="Times New Roman" w:hAnsi="Times New Roman" w:cs="Times New Roman"/>
        </w:rPr>
        <w:t>Average</w:t>
      </w:r>
      <w:r w:rsidR="001C5A0B" w:rsidRPr="005B4F5A">
        <w:rPr>
          <w:rFonts w:ascii="Times New Roman" w:hAnsi="Times New Roman" w:cs="Times New Roman"/>
        </w:rPr>
        <w:t>”</w:t>
      </w:r>
      <w:r w:rsidR="00A34AA7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means </w:t>
      </w:r>
      <w:r w:rsidR="00A34AA7" w:rsidRPr="005B4F5A">
        <w:rPr>
          <w:rFonts w:ascii="Times New Roman" w:hAnsi="Times New Roman" w:cs="Times New Roman"/>
        </w:rPr>
        <w:t xml:space="preserve">a </w:t>
      </w:r>
      <w:r w:rsidR="00EE2E4B" w:rsidRPr="005B4F5A">
        <w:rPr>
          <w:rFonts w:ascii="Times New Roman" w:hAnsi="Times New Roman" w:cs="Times New Roman"/>
        </w:rPr>
        <w:t xml:space="preserve">statistic derived from a </w:t>
      </w:r>
      <w:r w:rsidR="008438B1" w:rsidRPr="005B4F5A">
        <w:rPr>
          <w:rFonts w:ascii="Times New Roman" w:hAnsi="Times New Roman" w:cs="Times New Roman"/>
        </w:rPr>
        <w:t>Ratio Study</w:t>
      </w:r>
      <w:r w:rsidR="00A34AA7" w:rsidRPr="005B4F5A">
        <w:rPr>
          <w:rFonts w:ascii="Times New Roman" w:hAnsi="Times New Roman" w:cs="Times New Roman"/>
        </w:rPr>
        <w:t xml:space="preserve"> </w:t>
      </w:r>
      <w:r w:rsidR="00913A05" w:rsidRPr="005B4F5A">
        <w:rPr>
          <w:rFonts w:ascii="Times New Roman" w:hAnsi="Times New Roman" w:cs="Times New Roman"/>
        </w:rPr>
        <w:t xml:space="preserve">that </w:t>
      </w:r>
      <w:r w:rsidR="00A34AA7" w:rsidRPr="005B4F5A">
        <w:rPr>
          <w:rFonts w:ascii="Times New Roman" w:hAnsi="Times New Roman" w:cs="Times New Roman"/>
        </w:rPr>
        <w:t>is calculated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by dividing the sum of </w:t>
      </w:r>
      <w:r w:rsidR="0006451A" w:rsidRPr="005B4F5A">
        <w:rPr>
          <w:rFonts w:ascii="Times New Roman" w:hAnsi="Times New Roman" w:cs="Times New Roman"/>
        </w:rPr>
        <w:t>Municipal</w:t>
      </w:r>
      <w:r w:rsidR="00A34AA7" w:rsidRPr="005B4F5A">
        <w:rPr>
          <w:rFonts w:ascii="Times New Roman" w:hAnsi="Times New Roman" w:cs="Times New Roman"/>
        </w:rPr>
        <w:t xml:space="preserve"> </w:t>
      </w:r>
      <w:r w:rsidR="008438B1" w:rsidRPr="005B4F5A">
        <w:rPr>
          <w:rFonts w:ascii="Times New Roman" w:hAnsi="Times New Roman" w:cs="Times New Roman"/>
        </w:rPr>
        <w:t xml:space="preserve">Assessed Values </w:t>
      </w:r>
      <w:r w:rsidR="00A34AA7" w:rsidRPr="005B4F5A">
        <w:rPr>
          <w:rFonts w:ascii="Times New Roman" w:hAnsi="Times New Roman" w:cs="Times New Roman"/>
        </w:rPr>
        <w:t>by the sum of the s</w:t>
      </w:r>
      <w:r w:rsidR="006063BF" w:rsidRPr="005B4F5A">
        <w:rPr>
          <w:rFonts w:ascii="Times New Roman" w:hAnsi="Times New Roman" w:cs="Times New Roman"/>
        </w:rPr>
        <w:t>ale</w:t>
      </w:r>
      <w:r w:rsidR="00A34AA7" w:rsidRPr="005B4F5A">
        <w:rPr>
          <w:rFonts w:ascii="Times New Roman" w:hAnsi="Times New Roman" w:cs="Times New Roman"/>
        </w:rPr>
        <w:t xml:space="preserve"> prices or</w:t>
      </w:r>
      <w:r w:rsidR="00434150" w:rsidRPr="005B4F5A">
        <w:rPr>
          <w:rFonts w:ascii="Times New Roman" w:hAnsi="Times New Roman" w:cs="Times New Roman"/>
        </w:rPr>
        <w:t xml:space="preserve"> </w:t>
      </w:r>
      <w:r w:rsidR="008438B1" w:rsidRPr="005B4F5A">
        <w:rPr>
          <w:rFonts w:ascii="Times New Roman" w:hAnsi="Times New Roman" w:cs="Times New Roman"/>
        </w:rPr>
        <w:t>Bureau</w:t>
      </w:r>
      <w:r w:rsidR="006063BF" w:rsidRPr="005B4F5A">
        <w:rPr>
          <w:rFonts w:ascii="Times New Roman" w:hAnsi="Times New Roman" w:cs="Times New Roman"/>
        </w:rPr>
        <w:t>-</w:t>
      </w:r>
      <w:r w:rsidR="00A34AA7" w:rsidRPr="005B4F5A">
        <w:rPr>
          <w:rFonts w:ascii="Times New Roman" w:hAnsi="Times New Roman" w:cs="Times New Roman"/>
        </w:rPr>
        <w:t xml:space="preserve">appraised values of all the </w:t>
      </w:r>
      <w:r w:rsidR="00A24D94" w:rsidRPr="005B4F5A">
        <w:rPr>
          <w:rFonts w:ascii="Times New Roman" w:hAnsi="Times New Roman" w:cs="Times New Roman"/>
        </w:rPr>
        <w:t xml:space="preserve">Samples </w:t>
      </w:r>
      <w:r w:rsidR="00A34AA7" w:rsidRPr="005B4F5A">
        <w:rPr>
          <w:rFonts w:ascii="Times New Roman" w:hAnsi="Times New Roman" w:cs="Times New Roman"/>
        </w:rPr>
        <w:t xml:space="preserve">in </w:t>
      </w:r>
      <w:r w:rsidR="000163B9" w:rsidRPr="005B4F5A">
        <w:rPr>
          <w:rFonts w:ascii="Times New Roman" w:hAnsi="Times New Roman" w:cs="Times New Roman"/>
        </w:rPr>
        <w:t xml:space="preserve">a </w:t>
      </w:r>
      <w:r w:rsidR="00A24D94" w:rsidRPr="005B4F5A">
        <w:rPr>
          <w:rFonts w:ascii="Times New Roman" w:hAnsi="Times New Roman" w:cs="Times New Roman"/>
        </w:rPr>
        <w:t>Ratio Study</w:t>
      </w:r>
      <w:r w:rsidR="00A34AA7" w:rsidRPr="005B4F5A">
        <w:rPr>
          <w:rFonts w:ascii="Times New Roman" w:hAnsi="Times New Roman" w:cs="Times New Roman"/>
        </w:rPr>
        <w:t>.</w:t>
      </w:r>
    </w:p>
    <w:p w14:paraId="24A7A299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000B5611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DF18A64" w14:textId="5EAD41A4" w:rsidR="00987150" w:rsidRPr="005B4F5A" w:rsidRDefault="00A34AA7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</w:rPr>
      </w:pPr>
      <w:r w:rsidRPr="005B4F5A">
        <w:rPr>
          <w:rFonts w:ascii="Times New Roman" w:hAnsi="Times New Roman" w:cs="Times New Roman"/>
          <w:b/>
        </w:rPr>
        <w:t>.</w:t>
      </w:r>
      <w:r w:rsidR="00987150" w:rsidRPr="005B4F5A">
        <w:rPr>
          <w:rFonts w:ascii="Times New Roman" w:hAnsi="Times New Roman" w:cs="Times New Roman"/>
          <w:b/>
        </w:rPr>
        <w:t>03</w:t>
      </w:r>
      <w:r w:rsidR="00987150" w:rsidRPr="005B4F5A">
        <w:rPr>
          <w:rFonts w:ascii="Times New Roman" w:hAnsi="Times New Roman" w:cs="Times New Roman"/>
          <w:b/>
        </w:rPr>
        <w:tab/>
        <w:t xml:space="preserve">Ratio </w:t>
      </w:r>
      <w:r w:rsidR="00BC031D" w:rsidRPr="005B4F5A">
        <w:rPr>
          <w:rFonts w:ascii="Times New Roman" w:hAnsi="Times New Roman" w:cs="Times New Roman"/>
          <w:b/>
        </w:rPr>
        <w:t>Studies</w:t>
      </w:r>
    </w:p>
    <w:p w14:paraId="4656EB5B" w14:textId="77777777" w:rsidR="00987150" w:rsidRPr="005B4F5A" w:rsidRDefault="00987150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0F8FDF0C" w14:textId="6B48562D" w:rsidR="00A34AA7" w:rsidRPr="005B4F5A" w:rsidRDefault="00A34AA7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</w:rPr>
        <w:t xml:space="preserve">Ratio </w:t>
      </w:r>
      <w:r w:rsidR="009653B0" w:rsidRPr="005B4F5A">
        <w:rPr>
          <w:rFonts w:ascii="Times New Roman" w:hAnsi="Times New Roman" w:cs="Times New Roman"/>
        </w:rPr>
        <w:t xml:space="preserve">Studies </w:t>
      </w:r>
      <w:r w:rsidRPr="005B4F5A">
        <w:rPr>
          <w:rFonts w:ascii="Times New Roman" w:hAnsi="Times New Roman" w:cs="Times New Roman"/>
        </w:rPr>
        <w:t xml:space="preserve">used in the computation of </w:t>
      </w:r>
      <w:r w:rsidR="009653B0" w:rsidRPr="005B4F5A">
        <w:rPr>
          <w:rFonts w:ascii="Times New Roman" w:hAnsi="Times New Roman" w:cs="Times New Roman"/>
        </w:rPr>
        <w:t xml:space="preserve">State Valuation </w:t>
      </w:r>
      <w:r w:rsidRPr="005B4F5A">
        <w:rPr>
          <w:rFonts w:ascii="Times New Roman" w:hAnsi="Times New Roman" w:cs="Times New Roman"/>
        </w:rPr>
        <w:t xml:space="preserve">are </w:t>
      </w:r>
      <w:r w:rsidR="002E1411" w:rsidRPr="005B4F5A">
        <w:rPr>
          <w:rFonts w:ascii="Times New Roman" w:hAnsi="Times New Roman" w:cs="Times New Roman"/>
        </w:rPr>
        <w:t>created</w:t>
      </w:r>
      <w:r w:rsidRPr="005B4F5A">
        <w:rPr>
          <w:rFonts w:ascii="Times New Roman" w:hAnsi="Times New Roman" w:cs="Times New Roman"/>
        </w:rPr>
        <w:t xml:space="preserve"> according to the following guidelines:</w:t>
      </w:r>
    </w:p>
    <w:p w14:paraId="1D6C92CC" w14:textId="77777777" w:rsidR="001E6DE9" w:rsidRPr="005B4F5A" w:rsidRDefault="001E6DE9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694861DE" w14:textId="60307882" w:rsidR="00A34AA7" w:rsidRPr="005B4F5A" w:rsidRDefault="00A34AA7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A.</w:t>
      </w:r>
      <w:r w:rsidR="00F13133" w:rsidRPr="005B4F5A">
        <w:rPr>
          <w:rFonts w:ascii="Times New Roman" w:hAnsi="Times New Roman" w:cs="Times New Roman"/>
          <w:b/>
        </w:rPr>
        <w:tab/>
      </w:r>
      <w:r w:rsidRPr="005B4F5A">
        <w:rPr>
          <w:rFonts w:ascii="Times New Roman" w:hAnsi="Times New Roman" w:cs="Times New Roman"/>
          <w:b/>
        </w:rPr>
        <w:t>Representative Sampling.</w:t>
      </w:r>
      <w:r w:rsidR="005B4F5A">
        <w:rPr>
          <w:rFonts w:ascii="Times New Roman" w:hAnsi="Times New Roman" w:cs="Times New Roman"/>
        </w:rPr>
        <w:t xml:space="preserve"> </w:t>
      </w:r>
      <w:r w:rsidR="00AD082D" w:rsidRPr="005B4F5A">
        <w:rPr>
          <w:rFonts w:ascii="Times New Roman" w:hAnsi="Times New Roman" w:cs="Times New Roman"/>
        </w:rPr>
        <w:t xml:space="preserve">The number of </w:t>
      </w:r>
      <w:r w:rsidR="009653B0" w:rsidRPr="005B4F5A">
        <w:rPr>
          <w:rFonts w:ascii="Times New Roman" w:hAnsi="Times New Roman" w:cs="Times New Roman"/>
        </w:rPr>
        <w:t xml:space="preserve">Samples </w:t>
      </w:r>
      <w:r w:rsidR="00AD082D" w:rsidRPr="005B4F5A">
        <w:rPr>
          <w:rFonts w:ascii="Times New Roman" w:hAnsi="Times New Roman" w:cs="Times New Roman"/>
        </w:rPr>
        <w:t xml:space="preserve">included in the </w:t>
      </w:r>
      <w:r w:rsidR="009653B0" w:rsidRPr="005B4F5A">
        <w:rPr>
          <w:rFonts w:ascii="Times New Roman" w:hAnsi="Times New Roman" w:cs="Times New Roman"/>
        </w:rPr>
        <w:t xml:space="preserve">Ratio Study </w:t>
      </w:r>
      <w:r w:rsidR="00927864" w:rsidRPr="005B4F5A">
        <w:rPr>
          <w:rFonts w:ascii="Times New Roman" w:hAnsi="Times New Roman" w:cs="Times New Roman"/>
        </w:rPr>
        <w:t xml:space="preserve">must </w:t>
      </w:r>
      <w:r w:rsidR="00AD082D" w:rsidRPr="005B4F5A">
        <w:rPr>
          <w:rFonts w:ascii="Times New Roman" w:hAnsi="Times New Roman" w:cs="Times New Roman"/>
        </w:rPr>
        <w:t xml:space="preserve">be sufficient to provide a </w:t>
      </w:r>
      <w:r w:rsidR="009067A0" w:rsidRPr="005B4F5A">
        <w:rPr>
          <w:rFonts w:ascii="Times New Roman" w:hAnsi="Times New Roman" w:cs="Times New Roman"/>
        </w:rPr>
        <w:t xml:space="preserve">reliable </w:t>
      </w:r>
      <w:r w:rsidR="00A911A2" w:rsidRPr="005B4F5A">
        <w:rPr>
          <w:rFonts w:ascii="Times New Roman" w:hAnsi="Times New Roman" w:cs="Times New Roman"/>
        </w:rPr>
        <w:t>analysis</w:t>
      </w:r>
      <w:r w:rsidR="00AD082D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The </w:t>
      </w:r>
      <w:r w:rsidR="00927864" w:rsidRPr="005B4F5A">
        <w:rPr>
          <w:rFonts w:ascii="Times New Roman" w:hAnsi="Times New Roman" w:cs="Times New Roman"/>
        </w:rPr>
        <w:t xml:space="preserve">Samples </w:t>
      </w:r>
      <w:r w:rsidRPr="005B4F5A">
        <w:rPr>
          <w:rFonts w:ascii="Times New Roman" w:hAnsi="Times New Roman" w:cs="Times New Roman"/>
        </w:rPr>
        <w:t xml:space="preserve">included in a </w:t>
      </w:r>
      <w:r w:rsidR="00927864" w:rsidRPr="005B4F5A">
        <w:rPr>
          <w:rFonts w:ascii="Times New Roman" w:hAnsi="Times New Roman" w:cs="Times New Roman"/>
        </w:rPr>
        <w:t xml:space="preserve">Ratio Study must </w:t>
      </w:r>
      <w:r w:rsidRPr="005B4F5A">
        <w:rPr>
          <w:rFonts w:ascii="Times New Roman" w:hAnsi="Times New Roman" w:cs="Times New Roman"/>
        </w:rPr>
        <w:t xml:space="preserve">reasonably </w:t>
      </w:r>
      <w:r w:rsidR="00927864" w:rsidRPr="005B4F5A">
        <w:rPr>
          <w:rFonts w:ascii="Times New Roman" w:hAnsi="Times New Roman" w:cs="Times New Roman"/>
        </w:rPr>
        <w:t xml:space="preserve">reflect </w:t>
      </w:r>
      <w:r w:rsidRPr="005B4F5A">
        <w:rPr>
          <w:rFonts w:ascii="Times New Roman" w:hAnsi="Times New Roman" w:cs="Times New Roman"/>
        </w:rPr>
        <w:t xml:space="preserve">the </w:t>
      </w:r>
      <w:r w:rsidR="00927864" w:rsidRPr="005B4F5A">
        <w:rPr>
          <w:rFonts w:ascii="Times New Roman" w:hAnsi="Times New Roman" w:cs="Times New Roman"/>
        </w:rPr>
        <w:t xml:space="preserve">distribution in the Municipality </w:t>
      </w:r>
      <w:r w:rsidRPr="005B4F5A">
        <w:rPr>
          <w:rFonts w:ascii="Times New Roman" w:hAnsi="Times New Roman" w:cs="Times New Roman"/>
        </w:rPr>
        <w:t xml:space="preserve">of the property classes </w:t>
      </w:r>
      <w:r w:rsidR="00927864" w:rsidRPr="005B4F5A">
        <w:rPr>
          <w:rFonts w:ascii="Times New Roman" w:hAnsi="Times New Roman" w:cs="Times New Roman"/>
        </w:rPr>
        <w:t>described in subsections .04(A) through (E)</w:t>
      </w:r>
      <w:r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830325" w:rsidRPr="005B4F5A">
        <w:rPr>
          <w:rFonts w:ascii="Times New Roman" w:hAnsi="Times New Roman" w:cs="Times New Roman"/>
        </w:rPr>
        <w:t xml:space="preserve">A minimum of 12 </w:t>
      </w:r>
      <w:r w:rsidR="00927864" w:rsidRPr="005B4F5A">
        <w:rPr>
          <w:rFonts w:ascii="Times New Roman" w:hAnsi="Times New Roman" w:cs="Times New Roman"/>
        </w:rPr>
        <w:t>S</w:t>
      </w:r>
      <w:r w:rsidR="00830325" w:rsidRPr="005B4F5A">
        <w:rPr>
          <w:rFonts w:ascii="Times New Roman" w:hAnsi="Times New Roman" w:cs="Times New Roman"/>
        </w:rPr>
        <w:t xml:space="preserve">amples is required for a </w:t>
      </w:r>
      <w:r w:rsidR="00927864" w:rsidRPr="005B4F5A">
        <w:rPr>
          <w:rFonts w:ascii="Times New Roman" w:hAnsi="Times New Roman" w:cs="Times New Roman"/>
        </w:rPr>
        <w:t>R</w:t>
      </w:r>
      <w:r w:rsidR="00830325" w:rsidRPr="005B4F5A">
        <w:rPr>
          <w:rFonts w:ascii="Times New Roman" w:hAnsi="Times New Roman" w:cs="Times New Roman"/>
        </w:rPr>
        <w:t xml:space="preserve">atio </w:t>
      </w:r>
      <w:r w:rsidR="00927864" w:rsidRPr="005B4F5A">
        <w:rPr>
          <w:rFonts w:ascii="Times New Roman" w:hAnsi="Times New Roman" w:cs="Times New Roman"/>
        </w:rPr>
        <w:t>S</w:t>
      </w:r>
      <w:r w:rsidR="00830325" w:rsidRPr="005B4F5A">
        <w:rPr>
          <w:rFonts w:ascii="Times New Roman" w:hAnsi="Times New Roman" w:cs="Times New Roman"/>
        </w:rPr>
        <w:t>tudy.</w:t>
      </w:r>
    </w:p>
    <w:p w14:paraId="18DF5F9C" w14:textId="77777777" w:rsidR="001E6DE9" w:rsidRPr="005B4F5A" w:rsidRDefault="001E6DE9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4C63B4F8" w14:textId="3E8C087D" w:rsidR="00A34AA7" w:rsidRPr="005B4F5A" w:rsidRDefault="00A34AA7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B.</w:t>
      </w:r>
      <w:r w:rsidR="00F13133" w:rsidRPr="005B4F5A">
        <w:rPr>
          <w:rFonts w:ascii="Times New Roman" w:hAnsi="Times New Roman" w:cs="Times New Roman"/>
          <w:b/>
        </w:rPr>
        <w:tab/>
      </w:r>
      <w:r w:rsidR="00335C48" w:rsidRPr="005B4F5A">
        <w:rPr>
          <w:rFonts w:ascii="Times New Roman" w:hAnsi="Times New Roman" w:cs="Times New Roman"/>
          <w:b/>
        </w:rPr>
        <w:t xml:space="preserve">Segregated </w:t>
      </w:r>
      <w:r w:rsidR="003F7EF4" w:rsidRPr="005B4F5A">
        <w:rPr>
          <w:rFonts w:ascii="Times New Roman" w:hAnsi="Times New Roman" w:cs="Times New Roman"/>
          <w:b/>
        </w:rPr>
        <w:t>Ratio</w:t>
      </w:r>
      <w:r w:rsidRPr="005B4F5A">
        <w:rPr>
          <w:rFonts w:ascii="Times New Roman" w:hAnsi="Times New Roman" w:cs="Times New Roman"/>
          <w:b/>
        </w:rPr>
        <w:t xml:space="preserve"> Studies.</w:t>
      </w:r>
      <w:r w:rsidR="005B4F5A">
        <w:rPr>
          <w:rFonts w:ascii="Times New Roman" w:hAnsi="Times New Roman" w:cs="Times New Roman"/>
        </w:rPr>
        <w:t xml:space="preserve"> </w:t>
      </w:r>
      <w:r w:rsidR="00580B20" w:rsidRPr="005B4F5A">
        <w:rPr>
          <w:rFonts w:ascii="Times New Roman" w:hAnsi="Times New Roman" w:cs="Times New Roman"/>
        </w:rPr>
        <w:t>S</w:t>
      </w:r>
      <w:r w:rsidRPr="005B4F5A">
        <w:rPr>
          <w:rFonts w:ascii="Times New Roman" w:hAnsi="Times New Roman" w:cs="Times New Roman"/>
        </w:rPr>
        <w:t xml:space="preserve">egregated </w:t>
      </w:r>
      <w:r w:rsidR="00927864" w:rsidRPr="005B4F5A">
        <w:rPr>
          <w:rFonts w:ascii="Times New Roman" w:hAnsi="Times New Roman" w:cs="Times New Roman"/>
        </w:rPr>
        <w:t xml:space="preserve">Ratio Studies </w:t>
      </w:r>
      <w:r w:rsidR="0019092B" w:rsidRPr="005B4F5A">
        <w:rPr>
          <w:rFonts w:ascii="Times New Roman" w:hAnsi="Times New Roman" w:cs="Times New Roman"/>
        </w:rPr>
        <w:t xml:space="preserve">are </w:t>
      </w:r>
      <w:r w:rsidRPr="005B4F5A">
        <w:rPr>
          <w:rFonts w:ascii="Times New Roman" w:hAnsi="Times New Roman" w:cs="Times New Roman"/>
        </w:rPr>
        <w:t xml:space="preserve">used when </w:t>
      </w:r>
      <w:r w:rsidR="00927864" w:rsidRPr="005B4F5A">
        <w:rPr>
          <w:rFonts w:ascii="Times New Roman" w:hAnsi="Times New Roman" w:cs="Times New Roman"/>
        </w:rPr>
        <w:t xml:space="preserve">the State Tax Assessor determines that the Samples </w:t>
      </w:r>
      <w:r w:rsidR="00E51EB8" w:rsidRPr="005B4F5A">
        <w:rPr>
          <w:rFonts w:ascii="Times New Roman" w:hAnsi="Times New Roman" w:cs="Times New Roman"/>
        </w:rPr>
        <w:t xml:space="preserve">do not </w:t>
      </w:r>
      <w:r w:rsidR="000541DA" w:rsidRPr="005B4F5A">
        <w:rPr>
          <w:rFonts w:ascii="Times New Roman" w:hAnsi="Times New Roman" w:cs="Times New Roman"/>
        </w:rPr>
        <w:t xml:space="preserve">reasonably </w:t>
      </w:r>
      <w:r w:rsidR="00E51EB8" w:rsidRPr="005B4F5A">
        <w:rPr>
          <w:rFonts w:ascii="Times New Roman" w:hAnsi="Times New Roman" w:cs="Times New Roman"/>
        </w:rPr>
        <w:t>reflect the distribution</w:t>
      </w:r>
      <w:r w:rsidR="00927864" w:rsidRPr="005B4F5A">
        <w:rPr>
          <w:rFonts w:ascii="Times New Roman" w:hAnsi="Times New Roman" w:cs="Times New Roman"/>
        </w:rPr>
        <w:t xml:space="preserve"> in that Municipality</w:t>
      </w:r>
      <w:r w:rsidR="00E51EB8" w:rsidRPr="005B4F5A">
        <w:rPr>
          <w:rFonts w:ascii="Times New Roman" w:hAnsi="Times New Roman" w:cs="Times New Roman"/>
        </w:rPr>
        <w:t xml:space="preserve"> of property classes </w:t>
      </w:r>
      <w:r w:rsidR="00E34014" w:rsidRPr="005B4F5A">
        <w:rPr>
          <w:rFonts w:ascii="Times New Roman" w:hAnsi="Times New Roman" w:cs="Times New Roman"/>
        </w:rPr>
        <w:t>d</w:t>
      </w:r>
      <w:r w:rsidR="00927864" w:rsidRPr="005B4F5A">
        <w:rPr>
          <w:rFonts w:ascii="Times New Roman" w:hAnsi="Times New Roman" w:cs="Times New Roman"/>
        </w:rPr>
        <w:t>escribed in subsections .04(A) through (E)</w:t>
      </w:r>
      <w:r w:rsidR="00437AE0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437AE0" w:rsidRPr="005B4F5A">
        <w:rPr>
          <w:rFonts w:ascii="Times New Roman" w:hAnsi="Times New Roman" w:cs="Times New Roman"/>
        </w:rPr>
        <w:t xml:space="preserve">Segregated </w:t>
      </w:r>
      <w:r w:rsidR="00927864" w:rsidRPr="005B4F5A">
        <w:rPr>
          <w:rFonts w:ascii="Times New Roman" w:hAnsi="Times New Roman" w:cs="Times New Roman"/>
        </w:rPr>
        <w:t xml:space="preserve">Ratio Studies </w:t>
      </w:r>
      <w:r w:rsidR="00437AE0" w:rsidRPr="005B4F5A">
        <w:rPr>
          <w:rFonts w:ascii="Times New Roman" w:hAnsi="Times New Roman" w:cs="Times New Roman"/>
        </w:rPr>
        <w:t>are also used</w:t>
      </w:r>
      <w:r w:rsidRPr="005B4F5A">
        <w:rPr>
          <w:rFonts w:ascii="Times New Roman" w:hAnsi="Times New Roman" w:cs="Times New Roman"/>
        </w:rPr>
        <w:t xml:space="preserve"> when </w:t>
      </w:r>
      <w:r w:rsidR="003B09C8" w:rsidRPr="005B4F5A">
        <w:rPr>
          <w:rFonts w:ascii="Times New Roman" w:hAnsi="Times New Roman" w:cs="Times New Roman"/>
        </w:rPr>
        <w:t xml:space="preserve">the </w:t>
      </w:r>
      <w:r w:rsidR="009653B0" w:rsidRPr="005B4F5A">
        <w:rPr>
          <w:rFonts w:ascii="Times New Roman" w:hAnsi="Times New Roman" w:cs="Times New Roman"/>
        </w:rPr>
        <w:t xml:space="preserve">Average Ratios </w:t>
      </w:r>
      <w:r w:rsidR="003B09C8" w:rsidRPr="005B4F5A">
        <w:rPr>
          <w:rFonts w:ascii="Times New Roman" w:hAnsi="Times New Roman" w:cs="Times New Roman"/>
        </w:rPr>
        <w:t>among</w:t>
      </w:r>
      <w:r w:rsidR="00437AE0" w:rsidRPr="005B4F5A">
        <w:rPr>
          <w:rFonts w:ascii="Times New Roman" w:hAnsi="Times New Roman" w:cs="Times New Roman"/>
        </w:rPr>
        <w:t xml:space="preserve"> </w:t>
      </w:r>
      <w:r w:rsidR="00927864" w:rsidRPr="005B4F5A">
        <w:rPr>
          <w:rFonts w:ascii="Times New Roman" w:hAnsi="Times New Roman" w:cs="Times New Roman"/>
        </w:rPr>
        <w:t xml:space="preserve">the </w:t>
      </w:r>
      <w:r w:rsidR="00437AE0" w:rsidRPr="005B4F5A">
        <w:rPr>
          <w:rFonts w:ascii="Times New Roman" w:hAnsi="Times New Roman" w:cs="Times New Roman"/>
        </w:rPr>
        <w:t>property class</w:t>
      </w:r>
      <w:r w:rsidR="003B09C8" w:rsidRPr="005B4F5A">
        <w:rPr>
          <w:rFonts w:ascii="Times New Roman" w:hAnsi="Times New Roman" w:cs="Times New Roman"/>
        </w:rPr>
        <w:t>es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>deviate</w:t>
      </w:r>
      <w:r w:rsidR="00437AE0" w:rsidRPr="005B4F5A">
        <w:rPr>
          <w:rFonts w:ascii="Times New Roman" w:hAnsi="Times New Roman" w:cs="Times New Roman"/>
        </w:rPr>
        <w:t xml:space="preserve"> </w:t>
      </w:r>
      <w:r w:rsidR="00BC1C9F" w:rsidRPr="005B4F5A">
        <w:rPr>
          <w:rFonts w:ascii="Times New Roman" w:hAnsi="Times New Roman" w:cs="Times New Roman"/>
        </w:rPr>
        <w:t xml:space="preserve">by more than </w:t>
      </w:r>
      <w:r w:rsidR="00D7225D" w:rsidRPr="005B4F5A">
        <w:rPr>
          <w:rFonts w:ascii="Times New Roman" w:hAnsi="Times New Roman" w:cs="Times New Roman"/>
        </w:rPr>
        <w:t>10-</w:t>
      </w:r>
      <w:r w:rsidR="003B09C8" w:rsidRPr="005B4F5A">
        <w:rPr>
          <w:rFonts w:ascii="Times New Roman" w:hAnsi="Times New Roman" w:cs="Times New Roman"/>
        </w:rPr>
        <w:t>percentage points</w:t>
      </w:r>
      <w:r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927864" w:rsidRPr="005B4F5A">
        <w:rPr>
          <w:rFonts w:ascii="Times New Roman" w:hAnsi="Times New Roman" w:cs="Times New Roman"/>
        </w:rPr>
        <w:t>The State Tax Assessor requires a</w:t>
      </w:r>
      <w:r w:rsidR="00830325" w:rsidRPr="005B4F5A">
        <w:rPr>
          <w:rFonts w:ascii="Times New Roman" w:hAnsi="Times New Roman" w:cs="Times New Roman"/>
        </w:rPr>
        <w:t xml:space="preserve"> minimum of eight </w:t>
      </w:r>
      <w:r w:rsidR="00927864" w:rsidRPr="005B4F5A">
        <w:rPr>
          <w:rFonts w:ascii="Times New Roman" w:hAnsi="Times New Roman" w:cs="Times New Roman"/>
        </w:rPr>
        <w:t>S</w:t>
      </w:r>
      <w:r w:rsidR="00830325" w:rsidRPr="005B4F5A">
        <w:rPr>
          <w:rFonts w:ascii="Times New Roman" w:hAnsi="Times New Roman" w:cs="Times New Roman"/>
        </w:rPr>
        <w:t xml:space="preserve">amples within each class of property to conduct a </w:t>
      </w:r>
      <w:r w:rsidR="00927864" w:rsidRPr="005B4F5A">
        <w:rPr>
          <w:rFonts w:ascii="Times New Roman" w:hAnsi="Times New Roman" w:cs="Times New Roman"/>
        </w:rPr>
        <w:t>S</w:t>
      </w:r>
      <w:r w:rsidR="00830325" w:rsidRPr="005B4F5A">
        <w:rPr>
          <w:rFonts w:ascii="Times New Roman" w:hAnsi="Times New Roman" w:cs="Times New Roman"/>
        </w:rPr>
        <w:t xml:space="preserve">egregated </w:t>
      </w:r>
      <w:r w:rsidR="00927864" w:rsidRPr="005B4F5A">
        <w:rPr>
          <w:rFonts w:ascii="Times New Roman" w:hAnsi="Times New Roman" w:cs="Times New Roman"/>
        </w:rPr>
        <w:t>R</w:t>
      </w:r>
      <w:r w:rsidR="00830325" w:rsidRPr="005B4F5A">
        <w:rPr>
          <w:rFonts w:ascii="Times New Roman" w:hAnsi="Times New Roman" w:cs="Times New Roman"/>
        </w:rPr>
        <w:t xml:space="preserve">atio </w:t>
      </w:r>
      <w:r w:rsidR="00927864" w:rsidRPr="005B4F5A">
        <w:rPr>
          <w:rFonts w:ascii="Times New Roman" w:hAnsi="Times New Roman" w:cs="Times New Roman"/>
        </w:rPr>
        <w:t>S</w:t>
      </w:r>
      <w:r w:rsidR="00830325" w:rsidRPr="005B4F5A">
        <w:rPr>
          <w:rFonts w:ascii="Times New Roman" w:hAnsi="Times New Roman" w:cs="Times New Roman"/>
        </w:rPr>
        <w:t>tudy.</w:t>
      </w:r>
    </w:p>
    <w:p w14:paraId="28226B02" w14:textId="77777777" w:rsidR="001E6DE9" w:rsidRPr="005B4F5A" w:rsidRDefault="001E6DE9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355C686E" w14:textId="6C039322" w:rsidR="00A34AA7" w:rsidRPr="005B4F5A" w:rsidRDefault="00A34AA7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C.</w:t>
      </w:r>
      <w:r w:rsidR="00F13133" w:rsidRPr="005B4F5A">
        <w:rPr>
          <w:rFonts w:ascii="Times New Roman" w:hAnsi="Times New Roman" w:cs="Times New Roman"/>
          <w:b/>
        </w:rPr>
        <w:tab/>
      </w:r>
      <w:r w:rsidRPr="005B4F5A">
        <w:rPr>
          <w:rFonts w:ascii="Times New Roman" w:hAnsi="Times New Roman" w:cs="Times New Roman"/>
          <w:b/>
        </w:rPr>
        <w:t>Expanded Sales Period.</w:t>
      </w:r>
      <w:r w:rsid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If the </w:t>
      </w:r>
      <w:r w:rsidR="00533235" w:rsidRPr="005B4F5A">
        <w:rPr>
          <w:rFonts w:ascii="Times New Roman" w:hAnsi="Times New Roman" w:cs="Times New Roman"/>
        </w:rPr>
        <w:t xml:space="preserve">Base Sales Period </w:t>
      </w:r>
      <w:r w:rsidRPr="005B4F5A">
        <w:rPr>
          <w:rFonts w:ascii="Times New Roman" w:hAnsi="Times New Roman" w:cs="Times New Roman"/>
        </w:rPr>
        <w:t>does not contain the minimum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number of </w:t>
      </w:r>
      <w:r w:rsidR="00533235" w:rsidRPr="005B4F5A">
        <w:rPr>
          <w:rFonts w:ascii="Times New Roman" w:hAnsi="Times New Roman" w:cs="Times New Roman"/>
        </w:rPr>
        <w:t xml:space="preserve">Samples </w:t>
      </w:r>
      <w:r w:rsidRPr="005B4F5A">
        <w:rPr>
          <w:rFonts w:ascii="Times New Roman" w:hAnsi="Times New Roman" w:cs="Times New Roman"/>
        </w:rPr>
        <w:t>required</w:t>
      </w:r>
      <w:r w:rsidR="007F7065" w:rsidRPr="005B4F5A">
        <w:rPr>
          <w:rFonts w:ascii="Times New Roman" w:hAnsi="Times New Roman" w:cs="Times New Roman"/>
        </w:rPr>
        <w:t xml:space="preserve"> by subsections A or B</w:t>
      </w:r>
      <w:r w:rsidRPr="005B4F5A">
        <w:rPr>
          <w:rFonts w:ascii="Times New Roman" w:hAnsi="Times New Roman" w:cs="Times New Roman"/>
        </w:rPr>
        <w:t>,</w:t>
      </w:r>
      <w:r w:rsidR="0085631B" w:rsidRPr="005B4F5A">
        <w:rPr>
          <w:rFonts w:ascii="Times New Roman" w:hAnsi="Times New Roman" w:cs="Times New Roman"/>
        </w:rPr>
        <w:t xml:space="preserve"> or </w:t>
      </w:r>
      <w:r w:rsidR="007F7065" w:rsidRPr="005B4F5A">
        <w:rPr>
          <w:rFonts w:ascii="Times New Roman" w:hAnsi="Times New Roman" w:cs="Times New Roman"/>
        </w:rPr>
        <w:t>if the State Tax Assessor determines that the Samples included in the Base Sales Period do not reasonably reflect the distribution in the Municipality</w:t>
      </w:r>
      <w:r w:rsidR="0085631B" w:rsidRPr="005B4F5A">
        <w:rPr>
          <w:rFonts w:ascii="Times New Roman" w:hAnsi="Times New Roman" w:cs="Times New Roman"/>
        </w:rPr>
        <w:t xml:space="preserve"> of </w:t>
      </w:r>
      <w:r w:rsidR="007F7065" w:rsidRPr="005B4F5A">
        <w:rPr>
          <w:rFonts w:ascii="Times New Roman" w:hAnsi="Times New Roman" w:cs="Times New Roman"/>
        </w:rPr>
        <w:t xml:space="preserve">the </w:t>
      </w:r>
      <w:r w:rsidR="0085631B" w:rsidRPr="005B4F5A">
        <w:rPr>
          <w:rFonts w:ascii="Times New Roman" w:hAnsi="Times New Roman" w:cs="Times New Roman"/>
        </w:rPr>
        <w:t xml:space="preserve">property </w:t>
      </w:r>
      <w:r w:rsidR="00B637EB" w:rsidRPr="005B4F5A">
        <w:rPr>
          <w:rFonts w:ascii="Times New Roman" w:hAnsi="Times New Roman" w:cs="Times New Roman"/>
        </w:rPr>
        <w:t>classes</w:t>
      </w:r>
      <w:r w:rsidR="007F7065" w:rsidRPr="005B4F5A">
        <w:rPr>
          <w:rFonts w:ascii="Times New Roman" w:hAnsi="Times New Roman" w:cs="Times New Roman"/>
        </w:rPr>
        <w:t xml:space="preserve"> described in subsections .04(A) through (E)</w:t>
      </w:r>
      <w:r w:rsidR="0085631B" w:rsidRPr="005B4F5A">
        <w:rPr>
          <w:rFonts w:ascii="Times New Roman" w:hAnsi="Times New Roman" w:cs="Times New Roman"/>
        </w:rPr>
        <w:t>,</w:t>
      </w:r>
      <w:r w:rsidRPr="005B4F5A">
        <w:rPr>
          <w:rFonts w:ascii="Times New Roman" w:hAnsi="Times New Roman" w:cs="Times New Roman"/>
        </w:rPr>
        <w:t xml:space="preserve"> the </w:t>
      </w:r>
      <w:r w:rsidR="00E2497B" w:rsidRPr="005B4F5A">
        <w:rPr>
          <w:rFonts w:ascii="Times New Roman" w:hAnsi="Times New Roman" w:cs="Times New Roman"/>
        </w:rPr>
        <w:t xml:space="preserve">Base Sales Period </w:t>
      </w:r>
      <w:r w:rsidR="00B0276C" w:rsidRPr="005B4F5A">
        <w:rPr>
          <w:rFonts w:ascii="Times New Roman" w:hAnsi="Times New Roman" w:cs="Times New Roman"/>
        </w:rPr>
        <w:t xml:space="preserve">is </w:t>
      </w:r>
      <w:r w:rsidRPr="005B4F5A">
        <w:rPr>
          <w:rFonts w:ascii="Times New Roman" w:hAnsi="Times New Roman" w:cs="Times New Roman"/>
        </w:rPr>
        <w:t>expanded as follows:</w:t>
      </w:r>
    </w:p>
    <w:p w14:paraId="351F24EB" w14:textId="77777777" w:rsidR="001E6DE9" w:rsidRPr="005B4F5A" w:rsidRDefault="001E6DE9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</w:p>
    <w:p w14:paraId="06D826DD" w14:textId="7C879E6F" w:rsidR="00A34AA7" w:rsidRPr="005B4F5A" w:rsidRDefault="00987150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right="-9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1.</w:t>
      </w:r>
      <w:r w:rsidR="00D67A7A" w:rsidRPr="005B4F5A">
        <w:rPr>
          <w:rFonts w:ascii="Times New Roman" w:hAnsi="Times New Roman" w:cs="Times New Roman"/>
        </w:rPr>
        <w:tab/>
      </w:r>
      <w:r w:rsidR="00A34AA7" w:rsidRPr="005B4F5A">
        <w:rPr>
          <w:rFonts w:ascii="Times New Roman" w:hAnsi="Times New Roman" w:cs="Times New Roman"/>
        </w:rPr>
        <w:t xml:space="preserve">An </w:t>
      </w:r>
      <w:r w:rsidR="003315C5" w:rsidRPr="005B4F5A">
        <w:rPr>
          <w:rFonts w:ascii="Times New Roman" w:hAnsi="Times New Roman" w:cs="Times New Roman"/>
        </w:rPr>
        <w:t>18-</w:t>
      </w:r>
      <w:r w:rsidR="00A34AA7" w:rsidRPr="005B4F5A">
        <w:rPr>
          <w:rFonts w:ascii="Times New Roman" w:hAnsi="Times New Roman" w:cs="Times New Roman"/>
        </w:rPr>
        <w:t xml:space="preserve">month period </w:t>
      </w:r>
      <w:r w:rsidR="00B637EB" w:rsidRPr="005B4F5A">
        <w:rPr>
          <w:rFonts w:ascii="Times New Roman" w:hAnsi="Times New Roman" w:cs="Times New Roman"/>
        </w:rPr>
        <w:t xml:space="preserve">that begins on the </w:t>
      </w:r>
      <w:r w:rsidR="00A34AA7" w:rsidRPr="005B4F5A">
        <w:rPr>
          <w:rFonts w:ascii="Times New Roman" w:hAnsi="Times New Roman" w:cs="Times New Roman"/>
        </w:rPr>
        <w:t xml:space="preserve">April 1 </w:t>
      </w:r>
      <w:r w:rsidR="00B637EB" w:rsidRPr="005B4F5A">
        <w:rPr>
          <w:rFonts w:ascii="Times New Roman" w:hAnsi="Times New Roman" w:cs="Times New Roman"/>
        </w:rPr>
        <w:t xml:space="preserve">immediately preceding </w:t>
      </w:r>
      <w:r w:rsidR="00A34AA7" w:rsidRPr="005B4F5A">
        <w:rPr>
          <w:rFonts w:ascii="Times New Roman" w:hAnsi="Times New Roman" w:cs="Times New Roman"/>
        </w:rPr>
        <w:t xml:space="preserve">the April </w:t>
      </w:r>
      <w:r w:rsidR="00434150" w:rsidRPr="005B4F5A">
        <w:rPr>
          <w:rFonts w:ascii="Times New Roman" w:hAnsi="Times New Roman" w:cs="Times New Roman"/>
        </w:rPr>
        <w:t xml:space="preserve">1 </w:t>
      </w:r>
      <w:r w:rsidR="00A34AA7" w:rsidRPr="005B4F5A">
        <w:rPr>
          <w:rFonts w:ascii="Times New Roman" w:hAnsi="Times New Roman" w:cs="Times New Roman"/>
        </w:rPr>
        <w:t xml:space="preserve">assessment date under review and </w:t>
      </w:r>
      <w:r w:rsidR="00C34FB3" w:rsidRPr="005B4F5A">
        <w:rPr>
          <w:rFonts w:ascii="Times New Roman" w:hAnsi="Times New Roman" w:cs="Times New Roman"/>
        </w:rPr>
        <w:t>runs</w:t>
      </w:r>
      <w:r w:rsidR="00A34AA7" w:rsidRPr="005B4F5A">
        <w:rPr>
          <w:rFonts w:ascii="Times New Roman" w:hAnsi="Times New Roman" w:cs="Times New Roman"/>
        </w:rPr>
        <w:t xml:space="preserve"> through September 30 of the tax year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under review.</w:t>
      </w:r>
      <w:r w:rsidR="005B4F5A">
        <w:rPr>
          <w:rFonts w:ascii="Times New Roman" w:hAnsi="Times New Roman" w:cs="Times New Roman"/>
        </w:rPr>
        <w:t xml:space="preserve"> </w:t>
      </w:r>
      <w:r w:rsidR="00A911A2" w:rsidRPr="005B4F5A">
        <w:rPr>
          <w:rFonts w:ascii="Times New Roman" w:hAnsi="Times New Roman" w:cs="Times New Roman"/>
        </w:rPr>
        <w:t xml:space="preserve">For example, if the valuation period </w:t>
      </w:r>
      <w:r w:rsidR="000B6516" w:rsidRPr="005B4F5A">
        <w:rPr>
          <w:rFonts w:ascii="Times New Roman" w:hAnsi="Times New Roman" w:cs="Times New Roman"/>
        </w:rPr>
        <w:t xml:space="preserve">under review </w:t>
      </w:r>
      <w:r w:rsidR="00A911A2" w:rsidRPr="005B4F5A">
        <w:rPr>
          <w:rFonts w:ascii="Times New Roman" w:hAnsi="Times New Roman" w:cs="Times New Roman"/>
        </w:rPr>
        <w:t xml:space="preserve">is based on an assessment date of April 1, </w:t>
      </w:r>
      <w:r w:rsidR="001844A4" w:rsidRPr="005B4F5A">
        <w:rPr>
          <w:rFonts w:ascii="Times New Roman" w:hAnsi="Times New Roman" w:cs="Times New Roman"/>
        </w:rPr>
        <w:t>2019</w:t>
      </w:r>
      <w:r w:rsidR="00A911A2" w:rsidRPr="005B4F5A">
        <w:rPr>
          <w:rFonts w:ascii="Times New Roman" w:hAnsi="Times New Roman" w:cs="Times New Roman"/>
        </w:rPr>
        <w:t xml:space="preserve">, the </w:t>
      </w:r>
      <w:r w:rsidR="007F7065" w:rsidRPr="005B4F5A">
        <w:rPr>
          <w:rFonts w:ascii="Times New Roman" w:hAnsi="Times New Roman" w:cs="Times New Roman"/>
        </w:rPr>
        <w:t xml:space="preserve">Base Sales Period </w:t>
      </w:r>
      <w:r w:rsidR="00A911A2" w:rsidRPr="005B4F5A">
        <w:rPr>
          <w:rFonts w:ascii="Times New Roman" w:hAnsi="Times New Roman" w:cs="Times New Roman"/>
        </w:rPr>
        <w:t xml:space="preserve">is July 1, </w:t>
      </w:r>
      <w:r w:rsidR="001844A4" w:rsidRPr="005B4F5A">
        <w:rPr>
          <w:rFonts w:ascii="Times New Roman" w:hAnsi="Times New Roman" w:cs="Times New Roman"/>
        </w:rPr>
        <w:t>2018</w:t>
      </w:r>
      <w:r w:rsidR="00A911A2" w:rsidRPr="005B4F5A">
        <w:rPr>
          <w:rFonts w:ascii="Times New Roman" w:hAnsi="Times New Roman" w:cs="Times New Roman"/>
        </w:rPr>
        <w:t xml:space="preserve"> – June 30, </w:t>
      </w:r>
      <w:r w:rsidR="001844A4" w:rsidRPr="005B4F5A">
        <w:rPr>
          <w:rFonts w:ascii="Times New Roman" w:hAnsi="Times New Roman" w:cs="Times New Roman"/>
        </w:rPr>
        <w:t>2019</w:t>
      </w:r>
      <w:r w:rsidR="00A911A2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A911A2" w:rsidRPr="005B4F5A">
        <w:rPr>
          <w:rFonts w:ascii="Times New Roman" w:hAnsi="Times New Roman" w:cs="Times New Roman"/>
        </w:rPr>
        <w:t xml:space="preserve">The 18-month expanded sales period is April 1, </w:t>
      </w:r>
      <w:r w:rsidR="001844A4" w:rsidRPr="005B4F5A">
        <w:rPr>
          <w:rFonts w:ascii="Times New Roman" w:hAnsi="Times New Roman" w:cs="Times New Roman"/>
        </w:rPr>
        <w:t>2018</w:t>
      </w:r>
      <w:r w:rsidR="00A911A2" w:rsidRPr="005B4F5A">
        <w:rPr>
          <w:rFonts w:ascii="Times New Roman" w:hAnsi="Times New Roman" w:cs="Times New Roman"/>
        </w:rPr>
        <w:t xml:space="preserve"> – September 30, </w:t>
      </w:r>
      <w:r w:rsidR="001844A4" w:rsidRPr="005B4F5A">
        <w:rPr>
          <w:rFonts w:ascii="Times New Roman" w:hAnsi="Times New Roman" w:cs="Times New Roman"/>
        </w:rPr>
        <w:t>2019</w:t>
      </w:r>
      <w:r w:rsidR="00A911A2" w:rsidRPr="005B4F5A">
        <w:rPr>
          <w:rFonts w:ascii="Times New Roman" w:hAnsi="Times New Roman" w:cs="Times New Roman"/>
        </w:rPr>
        <w:t>.</w:t>
      </w:r>
    </w:p>
    <w:p w14:paraId="2D579772" w14:textId="77777777" w:rsidR="001E6DE9" w:rsidRPr="005B4F5A" w:rsidRDefault="001E6DE9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</w:p>
    <w:p w14:paraId="4FF667CD" w14:textId="5220E248" w:rsidR="00CB41DE" w:rsidRPr="005B4F5A" w:rsidRDefault="00987150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2.</w:t>
      </w:r>
      <w:r w:rsidR="00D67A7A" w:rsidRPr="005B4F5A">
        <w:rPr>
          <w:rFonts w:ascii="Times New Roman" w:hAnsi="Times New Roman" w:cs="Times New Roman"/>
        </w:rPr>
        <w:tab/>
      </w:r>
      <w:r w:rsidR="00A34AA7" w:rsidRPr="005B4F5A">
        <w:rPr>
          <w:rFonts w:ascii="Times New Roman" w:hAnsi="Times New Roman" w:cs="Times New Roman"/>
        </w:rPr>
        <w:t xml:space="preserve">If an </w:t>
      </w:r>
      <w:r w:rsidR="003315C5" w:rsidRPr="005B4F5A">
        <w:rPr>
          <w:rFonts w:ascii="Times New Roman" w:hAnsi="Times New Roman" w:cs="Times New Roman"/>
        </w:rPr>
        <w:t>18-</w:t>
      </w:r>
      <w:r w:rsidR="00A34AA7" w:rsidRPr="005B4F5A">
        <w:rPr>
          <w:rFonts w:ascii="Times New Roman" w:hAnsi="Times New Roman" w:cs="Times New Roman"/>
        </w:rPr>
        <w:t xml:space="preserve">month sales period does not yield the minimum number of </w:t>
      </w:r>
      <w:r w:rsidR="007F7065" w:rsidRPr="005B4F5A">
        <w:rPr>
          <w:rFonts w:ascii="Times New Roman" w:hAnsi="Times New Roman" w:cs="Times New Roman"/>
        </w:rPr>
        <w:t xml:space="preserve">Samples </w:t>
      </w:r>
      <w:r w:rsidR="00A34AA7" w:rsidRPr="005B4F5A">
        <w:rPr>
          <w:rFonts w:ascii="Times New Roman" w:hAnsi="Times New Roman" w:cs="Times New Roman"/>
        </w:rPr>
        <w:t>required</w:t>
      </w:r>
      <w:r w:rsidR="007F7065" w:rsidRPr="005B4F5A">
        <w:rPr>
          <w:rFonts w:ascii="Times New Roman" w:hAnsi="Times New Roman" w:cs="Times New Roman"/>
        </w:rPr>
        <w:t xml:space="preserve"> by subsections A or B</w:t>
      </w:r>
      <w:r w:rsidR="00A34AA7" w:rsidRPr="005B4F5A">
        <w:rPr>
          <w:rFonts w:ascii="Times New Roman" w:hAnsi="Times New Roman" w:cs="Times New Roman"/>
        </w:rPr>
        <w:t xml:space="preserve">, </w:t>
      </w:r>
      <w:r w:rsidR="007F7065" w:rsidRPr="005B4F5A">
        <w:rPr>
          <w:rFonts w:ascii="Times New Roman" w:hAnsi="Times New Roman" w:cs="Times New Roman"/>
        </w:rPr>
        <w:t xml:space="preserve">Samples </w:t>
      </w:r>
      <w:r w:rsidR="0080059C" w:rsidRPr="005B4F5A">
        <w:rPr>
          <w:rFonts w:ascii="Times New Roman" w:hAnsi="Times New Roman" w:cs="Times New Roman"/>
        </w:rPr>
        <w:t xml:space="preserve">are </w:t>
      </w:r>
      <w:r w:rsidR="00A34AA7" w:rsidRPr="005B4F5A">
        <w:rPr>
          <w:rFonts w:ascii="Times New Roman" w:hAnsi="Times New Roman" w:cs="Times New Roman"/>
        </w:rPr>
        <w:t xml:space="preserve">drawn from a </w:t>
      </w:r>
      <w:r w:rsidR="00BA3E17" w:rsidRPr="005B4F5A">
        <w:rPr>
          <w:rFonts w:ascii="Times New Roman" w:hAnsi="Times New Roman" w:cs="Times New Roman"/>
        </w:rPr>
        <w:t>24</w:t>
      </w:r>
      <w:r w:rsidR="003315C5" w:rsidRPr="005B4F5A">
        <w:rPr>
          <w:rFonts w:ascii="Times New Roman" w:hAnsi="Times New Roman" w:cs="Times New Roman"/>
        </w:rPr>
        <w:t>-</w:t>
      </w:r>
      <w:r w:rsidR="00A34AA7" w:rsidRPr="005B4F5A">
        <w:rPr>
          <w:rFonts w:ascii="Times New Roman" w:hAnsi="Times New Roman" w:cs="Times New Roman"/>
        </w:rPr>
        <w:t xml:space="preserve">month period </w:t>
      </w:r>
      <w:r w:rsidR="00B637EB" w:rsidRPr="005B4F5A">
        <w:rPr>
          <w:rFonts w:ascii="Times New Roman" w:hAnsi="Times New Roman" w:cs="Times New Roman"/>
        </w:rPr>
        <w:t xml:space="preserve">that begins on </w:t>
      </w:r>
      <w:r w:rsidR="00A34AA7" w:rsidRPr="005B4F5A">
        <w:rPr>
          <w:rFonts w:ascii="Times New Roman" w:hAnsi="Times New Roman" w:cs="Times New Roman"/>
        </w:rPr>
        <w:t>January 1,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15 months prior to the April 1 assessment date under review</w:t>
      </w:r>
      <w:r w:rsidR="00B637EB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and</w:t>
      </w:r>
      <w:r w:rsidR="005B4F5A">
        <w:rPr>
          <w:rFonts w:ascii="Times New Roman" w:hAnsi="Times New Roman" w:cs="Times New Roman"/>
        </w:rPr>
        <w:t xml:space="preserve"> </w:t>
      </w:r>
      <w:r w:rsidR="007F7065" w:rsidRPr="005B4F5A">
        <w:rPr>
          <w:rFonts w:ascii="Times New Roman" w:hAnsi="Times New Roman" w:cs="Times New Roman"/>
        </w:rPr>
        <w:t xml:space="preserve">runs </w:t>
      </w:r>
      <w:r w:rsidR="00A34AA7" w:rsidRPr="005B4F5A">
        <w:rPr>
          <w:rFonts w:ascii="Times New Roman" w:hAnsi="Times New Roman" w:cs="Times New Roman"/>
        </w:rPr>
        <w:t>through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December 31 of the tax year under review.</w:t>
      </w:r>
      <w:r w:rsidR="005B4F5A">
        <w:rPr>
          <w:rFonts w:ascii="Times New Roman" w:hAnsi="Times New Roman" w:cs="Times New Roman"/>
        </w:rPr>
        <w:t xml:space="preserve"> </w:t>
      </w:r>
      <w:r w:rsidR="00A911A2" w:rsidRPr="005B4F5A">
        <w:rPr>
          <w:rFonts w:ascii="Times New Roman" w:hAnsi="Times New Roman" w:cs="Times New Roman"/>
        </w:rPr>
        <w:t xml:space="preserve">For example, if the valuation period </w:t>
      </w:r>
      <w:r w:rsidR="000B6516" w:rsidRPr="005B4F5A">
        <w:rPr>
          <w:rFonts w:ascii="Times New Roman" w:hAnsi="Times New Roman" w:cs="Times New Roman"/>
        </w:rPr>
        <w:t xml:space="preserve">under review </w:t>
      </w:r>
      <w:r w:rsidR="00A911A2" w:rsidRPr="005B4F5A">
        <w:rPr>
          <w:rFonts w:ascii="Times New Roman" w:hAnsi="Times New Roman" w:cs="Times New Roman"/>
        </w:rPr>
        <w:t xml:space="preserve">is based on an assessment date of April 1, </w:t>
      </w:r>
      <w:r w:rsidR="001844A4" w:rsidRPr="005B4F5A">
        <w:rPr>
          <w:rFonts w:ascii="Times New Roman" w:hAnsi="Times New Roman" w:cs="Times New Roman"/>
        </w:rPr>
        <w:t>2019</w:t>
      </w:r>
      <w:r w:rsidR="00A911A2" w:rsidRPr="005B4F5A">
        <w:rPr>
          <w:rFonts w:ascii="Times New Roman" w:hAnsi="Times New Roman" w:cs="Times New Roman"/>
        </w:rPr>
        <w:t xml:space="preserve">, the 24-month expanded sales period is January 1, </w:t>
      </w:r>
      <w:r w:rsidR="001844A4" w:rsidRPr="005B4F5A">
        <w:rPr>
          <w:rFonts w:ascii="Times New Roman" w:hAnsi="Times New Roman" w:cs="Times New Roman"/>
        </w:rPr>
        <w:t>2018</w:t>
      </w:r>
      <w:r w:rsidR="00A911A2" w:rsidRPr="005B4F5A">
        <w:rPr>
          <w:rFonts w:ascii="Times New Roman" w:hAnsi="Times New Roman" w:cs="Times New Roman"/>
        </w:rPr>
        <w:t xml:space="preserve"> – December 31, </w:t>
      </w:r>
      <w:r w:rsidR="001844A4" w:rsidRPr="005B4F5A">
        <w:rPr>
          <w:rFonts w:ascii="Times New Roman" w:hAnsi="Times New Roman" w:cs="Times New Roman"/>
        </w:rPr>
        <w:t>2019</w:t>
      </w:r>
      <w:r w:rsidR="00A911A2" w:rsidRPr="005B4F5A">
        <w:rPr>
          <w:rFonts w:ascii="Times New Roman" w:hAnsi="Times New Roman" w:cs="Times New Roman"/>
        </w:rPr>
        <w:t>.</w:t>
      </w:r>
    </w:p>
    <w:p w14:paraId="55646F85" w14:textId="091735D5" w:rsidR="001844A4" w:rsidRPr="005B4F5A" w:rsidRDefault="001844A4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</w:p>
    <w:p w14:paraId="5A78F129" w14:textId="6B3A2F65" w:rsidR="001844A4" w:rsidRPr="005B4F5A" w:rsidRDefault="001844A4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3.</w:t>
      </w:r>
      <w:r w:rsidRPr="005B4F5A">
        <w:rPr>
          <w:rFonts w:ascii="Times New Roman" w:hAnsi="Times New Roman" w:cs="Times New Roman"/>
        </w:rPr>
        <w:tab/>
        <w:t xml:space="preserve">The </w:t>
      </w:r>
      <w:r w:rsidR="007F7065" w:rsidRPr="005B4F5A">
        <w:rPr>
          <w:rFonts w:ascii="Times New Roman" w:hAnsi="Times New Roman" w:cs="Times New Roman"/>
        </w:rPr>
        <w:t xml:space="preserve">State Tax Assessor may expand the </w:t>
      </w:r>
      <w:r w:rsidRPr="005B4F5A">
        <w:rPr>
          <w:rFonts w:ascii="Times New Roman" w:hAnsi="Times New Roman" w:cs="Times New Roman"/>
        </w:rPr>
        <w:t xml:space="preserve">24-month sales period </w:t>
      </w:r>
      <w:r w:rsidR="007F7065" w:rsidRPr="005B4F5A">
        <w:rPr>
          <w:rFonts w:ascii="Times New Roman" w:hAnsi="Times New Roman" w:cs="Times New Roman"/>
        </w:rPr>
        <w:t xml:space="preserve">described in paragraph 2 when </w:t>
      </w:r>
      <w:r w:rsidRPr="005B4F5A">
        <w:rPr>
          <w:rFonts w:ascii="Times New Roman" w:hAnsi="Times New Roman" w:cs="Times New Roman"/>
        </w:rPr>
        <w:t>the State Tax Assessor</w:t>
      </w:r>
      <w:r w:rsidR="007F7065" w:rsidRPr="005B4F5A">
        <w:rPr>
          <w:rFonts w:ascii="Times New Roman" w:hAnsi="Times New Roman" w:cs="Times New Roman"/>
        </w:rPr>
        <w:t xml:space="preserve"> determines that additional Samples are needed</w:t>
      </w:r>
      <w:r w:rsidRPr="005B4F5A">
        <w:rPr>
          <w:rFonts w:ascii="Times New Roman" w:hAnsi="Times New Roman" w:cs="Times New Roman"/>
        </w:rPr>
        <w:t xml:space="preserve"> </w:t>
      </w:r>
      <w:r w:rsidR="00CB1CAF" w:rsidRPr="005B4F5A">
        <w:rPr>
          <w:rFonts w:ascii="Times New Roman" w:hAnsi="Times New Roman" w:cs="Times New Roman"/>
        </w:rPr>
        <w:t>to ensure</w:t>
      </w:r>
      <w:r w:rsidRPr="005B4F5A">
        <w:rPr>
          <w:rFonts w:ascii="Times New Roman" w:hAnsi="Times New Roman" w:cs="Times New Roman"/>
        </w:rPr>
        <w:t xml:space="preserve"> </w:t>
      </w:r>
      <w:r w:rsidR="007F7065" w:rsidRPr="005B4F5A">
        <w:rPr>
          <w:rFonts w:ascii="Times New Roman" w:hAnsi="Times New Roman" w:cs="Times New Roman"/>
        </w:rPr>
        <w:t>that the</w:t>
      </w:r>
      <w:r w:rsidRPr="005B4F5A">
        <w:rPr>
          <w:rFonts w:ascii="Times New Roman" w:hAnsi="Times New Roman" w:cs="Times New Roman"/>
        </w:rPr>
        <w:t xml:space="preserve"> </w:t>
      </w:r>
      <w:r w:rsidR="007F7065" w:rsidRPr="005B4F5A">
        <w:rPr>
          <w:rFonts w:ascii="Times New Roman" w:hAnsi="Times New Roman" w:cs="Times New Roman"/>
        </w:rPr>
        <w:t>R</w:t>
      </w:r>
      <w:r w:rsidRPr="005B4F5A">
        <w:rPr>
          <w:rFonts w:ascii="Times New Roman" w:hAnsi="Times New Roman" w:cs="Times New Roman"/>
        </w:rPr>
        <w:t xml:space="preserve">atio </w:t>
      </w:r>
      <w:r w:rsidR="007F7065" w:rsidRPr="005B4F5A">
        <w:rPr>
          <w:rFonts w:ascii="Times New Roman" w:hAnsi="Times New Roman" w:cs="Times New Roman"/>
        </w:rPr>
        <w:t>S</w:t>
      </w:r>
      <w:r w:rsidRPr="005B4F5A">
        <w:rPr>
          <w:rFonts w:ascii="Times New Roman" w:hAnsi="Times New Roman" w:cs="Times New Roman"/>
        </w:rPr>
        <w:t>tudy</w:t>
      </w:r>
      <w:r w:rsidR="007F7065" w:rsidRPr="005B4F5A">
        <w:rPr>
          <w:rFonts w:ascii="Times New Roman" w:hAnsi="Times New Roman" w:cs="Times New Roman"/>
        </w:rPr>
        <w:t xml:space="preserve"> is representative of the sales in that Municipality</w:t>
      </w:r>
      <w:r w:rsidRPr="005B4F5A">
        <w:rPr>
          <w:rFonts w:ascii="Times New Roman" w:hAnsi="Times New Roman" w:cs="Times New Roman"/>
        </w:rPr>
        <w:t>.</w:t>
      </w:r>
    </w:p>
    <w:p w14:paraId="51890A1D" w14:textId="77777777" w:rsidR="001E6DE9" w:rsidRPr="005B4F5A" w:rsidRDefault="001E6DE9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1155EBE8" w14:textId="1B4209D3" w:rsidR="00A34AA7" w:rsidRPr="005B4F5A" w:rsidRDefault="00A34AA7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D.</w:t>
      </w:r>
      <w:r w:rsidR="00F13133" w:rsidRPr="005B4F5A">
        <w:rPr>
          <w:rFonts w:ascii="Times New Roman" w:hAnsi="Times New Roman" w:cs="Times New Roman"/>
          <w:b/>
        </w:rPr>
        <w:tab/>
      </w:r>
      <w:r w:rsidRPr="005B4F5A">
        <w:rPr>
          <w:rFonts w:ascii="Times New Roman" w:hAnsi="Times New Roman" w:cs="Times New Roman"/>
          <w:b/>
        </w:rPr>
        <w:t>Appraisals.</w:t>
      </w:r>
      <w:r w:rsid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When </w:t>
      </w:r>
      <w:r w:rsidR="007F7065" w:rsidRPr="005B4F5A">
        <w:rPr>
          <w:rFonts w:ascii="Times New Roman" w:hAnsi="Times New Roman" w:cs="Times New Roman"/>
        </w:rPr>
        <w:t xml:space="preserve">the </w:t>
      </w:r>
      <w:r w:rsidR="00580B20" w:rsidRPr="005B4F5A">
        <w:rPr>
          <w:rFonts w:ascii="Times New Roman" w:hAnsi="Times New Roman" w:cs="Times New Roman"/>
        </w:rPr>
        <w:t xml:space="preserve">number of </w:t>
      </w:r>
      <w:r w:rsidR="007F7065" w:rsidRPr="005B4F5A">
        <w:rPr>
          <w:rFonts w:ascii="Times New Roman" w:hAnsi="Times New Roman" w:cs="Times New Roman"/>
        </w:rPr>
        <w:t xml:space="preserve">Samples </w:t>
      </w:r>
      <w:r w:rsidR="00BC1C9F" w:rsidRPr="005B4F5A">
        <w:rPr>
          <w:rFonts w:ascii="Times New Roman" w:hAnsi="Times New Roman" w:cs="Times New Roman"/>
        </w:rPr>
        <w:t xml:space="preserve">during </w:t>
      </w:r>
      <w:r w:rsidR="00DE13D6" w:rsidRPr="005B4F5A">
        <w:rPr>
          <w:rFonts w:ascii="Times New Roman" w:hAnsi="Times New Roman" w:cs="Times New Roman"/>
        </w:rPr>
        <w:t xml:space="preserve">both </w:t>
      </w:r>
      <w:r w:rsidR="00BC1C9F" w:rsidRPr="005B4F5A">
        <w:rPr>
          <w:rFonts w:ascii="Times New Roman" w:hAnsi="Times New Roman" w:cs="Times New Roman"/>
        </w:rPr>
        <w:t xml:space="preserve">the </w:t>
      </w:r>
      <w:r w:rsidR="007F7065" w:rsidRPr="005B4F5A">
        <w:rPr>
          <w:rFonts w:ascii="Times New Roman" w:hAnsi="Times New Roman" w:cs="Times New Roman"/>
        </w:rPr>
        <w:t xml:space="preserve">Base Sales Period </w:t>
      </w:r>
      <w:r w:rsidR="00BC1C9F" w:rsidRPr="005B4F5A">
        <w:rPr>
          <w:rFonts w:ascii="Times New Roman" w:hAnsi="Times New Roman" w:cs="Times New Roman"/>
        </w:rPr>
        <w:t xml:space="preserve">and the expanded sales </w:t>
      </w:r>
      <w:r w:rsidR="007F7065" w:rsidRPr="005B4F5A">
        <w:rPr>
          <w:rFonts w:ascii="Times New Roman" w:hAnsi="Times New Roman" w:cs="Times New Roman"/>
        </w:rPr>
        <w:t xml:space="preserve">period </w:t>
      </w:r>
      <w:r w:rsidR="00867546" w:rsidRPr="005B4F5A">
        <w:rPr>
          <w:rFonts w:ascii="Times New Roman" w:hAnsi="Times New Roman" w:cs="Times New Roman"/>
        </w:rPr>
        <w:t xml:space="preserve">are less than </w:t>
      </w:r>
      <w:r w:rsidR="003315C5" w:rsidRPr="005B4F5A">
        <w:rPr>
          <w:rFonts w:ascii="Times New Roman" w:hAnsi="Times New Roman" w:cs="Times New Roman"/>
        </w:rPr>
        <w:t xml:space="preserve">the minimum </w:t>
      </w:r>
      <w:r w:rsidR="00867546" w:rsidRPr="005B4F5A">
        <w:rPr>
          <w:rFonts w:ascii="Times New Roman" w:hAnsi="Times New Roman" w:cs="Times New Roman"/>
        </w:rPr>
        <w:t>number required by subsections A or B</w:t>
      </w:r>
      <w:r w:rsidRPr="005B4F5A">
        <w:rPr>
          <w:rFonts w:ascii="Times New Roman" w:hAnsi="Times New Roman" w:cs="Times New Roman"/>
        </w:rPr>
        <w:t>,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the minimum number of </w:t>
      </w:r>
      <w:r w:rsidR="00867546" w:rsidRPr="005B4F5A">
        <w:rPr>
          <w:rFonts w:ascii="Times New Roman" w:hAnsi="Times New Roman" w:cs="Times New Roman"/>
        </w:rPr>
        <w:t xml:space="preserve">Ratio Study Samples </w:t>
      </w:r>
      <w:r w:rsidR="00E90DD4" w:rsidRPr="005B4F5A">
        <w:rPr>
          <w:rFonts w:ascii="Times New Roman" w:hAnsi="Times New Roman" w:cs="Times New Roman"/>
        </w:rPr>
        <w:t>is</w:t>
      </w:r>
      <w:r w:rsidRPr="005B4F5A">
        <w:rPr>
          <w:rFonts w:ascii="Times New Roman" w:hAnsi="Times New Roman" w:cs="Times New Roman"/>
        </w:rPr>
        <w:t xml:space="preserve"> obtained by combining the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available sales with appraisals conducted by </w:t>
      </w:r>
      <w:r w:rsidR="0080059C" w:rsidRPr="005B4F5A">
        <w:rPr>
          <w:rFonts w:ascii="Times New Roman" w:hAnsi="Times New Roman" w:cs="Times New Roman"/>
        </w:rPr>
        <w:t xml:space="preserve">the </w:t>
      </w:r>
      <w:r w:rsidR="00867546" w:rsidRPr="005B4F5A">
        <w:rPr>
          <w:rFonts w:ascii="Times New Roman" w:hAnsi="Times New Roman" w:cs="Times New Roman"/>
        </w:rPr>
        <w:t xml:space="preserve">Bureau </w:t>
      </w:r>
      <w:r w:rsidRPr="005B4F5A">
        <w:rPr>
          <w:rFonts w:ascii="Times New Roman" w:hAnsi="Times New Roman" w:cs="Times New Roman"/>
        </w:rPr>
        <w:t>using</w:t>
      </w:r>
      <w:r w:rsidR="00434150" w:rsidRPr="005B4F5A">
        <w:rPr>
          <w:rFonts w:ascii="Times New Roman" w:hAnsi="Times New Roman" w:cs="Times New Roman"/>
        </w:rPr>
        <w:t xml:space="preserve"> </w:t>
      </w:r>
      <w:r w:rsidR="00CB1CAF" w:rsidRPr="005B4F5A">
        <w:rPr>
          <w:rFonts w:ascii="Times New Roman" w:hAnsi="Times New Roman" w:cs="Times New Roman"/>
        </w:rPr>
        <w:t xml:space="preserve">the State </w:t>
      </w:r>
      <w:r w:rsidRPr="005B4F5A">
        <w:rPr>
          <w:rFonts w:ascii="Times New Roman" w:hAnsi="Times New Roman" w:cs="Times New Roman"/>
        </w:rPr>
        <w:t xml:space="preserve">assessment manual </w:t>
      </w:r>
      <w:r w:rsidR="00CB1CAF" w:rsidRPr="005B4F5A">
        <w:rPr>
          <w:rFonts w:ascii="Times New Roman" w:hAnsi="Times New Roman" w:cs="Times New Roman"/>
        </w:rPr>
        <w:t xml:space="preserve">maintained by the State Tax Assessor pursuant to </w:t>
      </w:r>
      <w:r w:rsidRPr="005B4F5A">
        <w:rPr>
          <w:rFonts w:ascii="Times New Roman" w:hAnsi="Times New Roman" w:cs="Times New Roman"/>
        </w:rPr>
        <w:t>36 M</w:t>
      </w:r>
      <w:r w:rsidR="00AF6CFB" w:rsidRPr="005B4F5A">
        <w:rPr>
          <w:rFonts w:ascii="Times New Roman" w:hAnsi="Times New Roman" w:cs="Times New Roman"/>
        </w:rPr>
        <w:t>.</w:t>
      </w:r>
      <w:r w:rsidRPr="005B4F5A">
        <w:rPr>
          <w:rFonts w:ascii="Times New Roman" w:hAnsi="Times New Roman" w:cs="Times New Roman"/>
        </w:rPr>
        <w:t>R</w:t>
      </w:r>
      <w:r w:rsidR="00AF6CFB" w:rsidRPr="005B4F5A">
        <w:rPr>
          <w:rFonts w:ascii="Times New Roman" w:hAnsi="Times New Roman" w:cs="Times New Roman"/>
        </w:rPr>
        <w:t>.</w:t>
      </w:r>
      <w:r w:rsidRPr="005B4F5A">
        <w:rPr>
          <w:rFonts w:ascii="Times New Roman" w:hAnsi="Times New Roman" w:cs="Times New Roman"/>
        </w:rPr>
        <w:t>S</w:t>
      </w:r>
      <w:r w:rsidR="00AF6CFB" w:rsidRPr="005B4F5A">
        <w:rPr>
          <w:rFonts w:ascii="Times New Roman" w:hAnsi="Times New Roman" w:cs="Times New Roman"/>
        </w:rPr>
        <w:t xml:space="preserve">. </w:t>
      </w:r>
      <w:r w:rsidR="00434C3B">
        <w:rPr>
          <w:rFonts w:ascii="Times New Roman" w:hAnsi="Times New Roman" w:cs="Times New Roman"/>
        </w:rPr>
        <w:t>§</w:t>
      </w:r>
      <w:r w:rsidRPr="005B4F5A">
        <w:rPr>
          <w:rFonts w:ascii="Times New Roman" w:hAnsi="Times New Roman" w:cs="Times New Roman"/>
        </w:rPr>
        <w:t>331.</w:t>
      </w:r>
    </w:p>
    <w:p w14:paraId="2847CFF1" w14:textId="77777777" w:rsidR="001E6DE9" w:rsidRPr="005B4F5A" w:rsidRDefault="001E6DE9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66010DEA" w14:textId="4F7FA13E" w:rsidR="00A34AA7" w:rsidRPr="005B4F5A" w:rsidRDefault="00A34AA7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E.</w:t>
      </w:r>
      <w:r w:rsidR="00F13133" w:rsidRPr="005B4F5A">
        <w:rPr>
          <w:rFonts w:ascii="Times New Roman" w:hAnsi="Times New Roman" w:cs="Times New Roman"/>
          <w:b/>
        </w:rPr>
        <w:tab/>
      </w:r>
      <w:r w:rsidR="00580B20" w:rsidRPr="005B4F5A">
        <w:rPr>
          <w:rFonts w:ascii="Times New Roman" w:hAnsi="Times New Roman" w:cs="Times New Roman"/>
          <w:b/>
        </w:rPr>
        <w:t xml:space="preserve">Segregated Ratio Study </w:t>
      </w:r>
      <w:r w:rsidRPr="005B4F5A">
        <w:rPr>
          <w:rFonts w:ascii="Times New Roman" w:hAnsi="Times New Roman" w:cs="Times New Roman"/>
          <w:b/>
        </w:rPr>
        <w:t>Sales Periods.</w:t>
      </w:r>
      <w:r w:rsidR="005B4F5A">
        <w:rPr>
          <w:rFonts w:ascii="Times New Roman" w:hAnsi="Times New Roman" w:cs="Times New Roman"/>
        </w:rPr>
        <w:t xml:space="preserve"> </w:t>
      </w:r>
      <w:r w:rsidR="00573CA7" w:rsidRPr="005B4F5A">
        <w:rPr>
          <w:rFonts w:ascii="Times New Roman" w:hAnsi="Times New Roman" w:cs="Times New Roman"/>
        </w:rPr>
        <w:t xml:space="preserve">Segregated Ratio Studies </w:t>
      </w:r>
      <w:r w:rsidRPr="005B4F5A">
        <w:rPr>
          <w:rFonts w:ascii="Times New Roman" w:hAnsi="Times New Roman" w:cs="Times New Roman"/>
        </w:rPr>
        <w:t xml:space="preserve">follow the </w:t>
      </w:r>
      <w:r w:rsidR="00BA3E17" w:rsidRPr="005B4F5A">
        <w:rPr>
          <w:rFonts w:ascii="Times New Roman" w:hAnsi="Times New Roman" w:cs="Times New Roman"/>
        </w:rPr>
        <w:t xml:space="preserve">expanded sales period </w:t>
      </w:r>
      <w:r w:rsidRPr="005B4F5A">
        <w:rPr>
          <w:rFonts w:ascii="Times New Roman" w:hAnsi="Times New Roman" w:cs="Times New Roman"/>
        </w:rPr>
        <w:t>procedure</w:t>
      </w:r>
      <w:r w:rsidR="00DE13D6" w:rsidRPr="005B4F5A">
        <w:rPr>
          <w:rFonts w:ascii="Times New Roman" w:hAnsi="Times New Roman" w:cs="Times New Roman"/>
        </w:rPr>
        <w:t xml:space="preserve"> outlined above</w:t>
      </w:r>
      <w:r w:rsidR="00573CA7" w:rsidRPr="005B4F5A">
        <w:rPr>
          <w:rFonts w:ascii="Times New Roman" w:hAnsi="Times New Roman" w:cs="Times New Roman"/>
        </w:rPr>
        <w:t>; however,</w:t>
      </w:r>
      <w:r w:rsidRPr="005B4F5A">
        <w:rPr>
          <w:rFonts w:ascii="Times New Roman" w:hAnsi="Times New Roman" w:cs="Times New Roman"/>
        </w:rPr>
        <w:t xml:space="preserve"> the time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E90DD4" w:rsidRPr="005B4F5A">
        <w:rPr>
          <w:rFonts w:ascii="Times New Roman" w:hAnsi="Times New Roman" w:cs="Times New Roman"/>
        </w:rPr>
        <w:t>frames</w:t>
      </w:r>
      <w:r w:rsidRPr="005B4F5A">
        <w:rPr>
          <w:rFonts w:ascii="Times New Roman" w:hAnsi="Times New Roman" w:cs="Times New Roman"/>
        </w:rPr>
        <w:t xml:space="preserve"> for </w:t>
      </w:r>
      <w:r w:rsidR="00573CA7" w:rsidRPr="005B4F5A">
        <w:rPr>
          <w:rFonts w:ascii="Times New Roman" w:hAnsi="Times New Roman" w:cs="Times New Roman"/>
        </w:rPr>
        <w:t xml:space="preserve">different Segregated Ratio Studies in each Municipality </w:t>
      </w:r>
      <w:r w:rsidR="00CB1CAF" w:rsidRPr="005B4F5A">
        <w:rPr>
          <w:rFonts w:ascii="Times New Roman" w:hAnsi="Times New Roman" w:cs="Times New Roman"/>
        </w:rPr>
        <w:t xml:space="preserve">do not </w:t>
      </w:r>
      <w:r w:rsidRPr="005B4F5A">
        <w:rPr>
          <w:rFonts w:ascii="Times New Roman" w:hAnsi="Times New Roman" w:cs="Times New Roman"/>
        </w:rPr>
        <w:t xml:space="preserve">need </w:t>
      </w:r>
      <w:r w:rsidR="00CB1CAF" w:rsidRPr="005B4F5A">
        <w:rPr>
          <w:rFonts w:ascii="Times New Roman" w:hAnsi="Times New Roman" w:cs="Times New Roman"/>
        </w:rPr>
        <w:t xml:space="preserve">to </w:t>
      </w:r>
      <w:r w:rsidRPr="005B4F5A">
        <w:rPr>
          <w:rFonts w:ascii="Times New Roman" w:hAnsi="Times New Roman" w:cs="Times New Roman"/>
        </w:rPr>
        <w:t xml:space="preserve">be </w:t>
      </w:r>
      <w:r w:rsidR="00573CA7" w:rsidRPr="005B4F5A">
        <w:rPr>
          <w:rFonts w:ascii="Times New Roman" w:hAnsi="Times New Roman" w:cs="Times New Roman"/>
        </w:rPr>
        <w:t>the same</w:t>
      </w:r>
      <w:r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D22687" w:rsidRPr="005B4F5A">
        <w:rPr>
          <w:rFonts w:ascii="Times New Roman" w:hAnsi="Times New Roman" w:cs="Times New Roman"/>
        </w:rPr>
        <w:t xml:space="preserve">For example, </w:t>
      </w:r>
      <w:r w:rsidR="00DE13D6" w:rsidRPr="005B4F5A">
        <w:rPr>
          <w:rFonts w:ascii="Times New Roman" w:hAnsi="Times New Roman" w:cs="Times New Roman"/>
        </w:rPr>
        <w:t xml:space="preserve">a </w:t>
      </w:r>
      <w:r w:rsidR="00573CA7" w:rsidRPr="005B4F5A">
        <w:rPr>
          <w:rFonts w:ascii="Times New Roman" w:hAnsi="Times New Roman" w:cs="Times New Roman"/>
        </w:rPr>
        <w:t xml:space="preserve">Segregated Ratio Study </w:t>
      </w:r>
      <w:r w:rsidR="00DE13D6" w:rsidRPr="005B4F5A">
        <w:rPr>
          <w:rFonts w:ascii="Times New Roman" w:hAnsi="Times New Roman" w:cs="Times New Roman"/>
        </w:rPr>
        <w:t xml:space="preserve">of </w:t>
      </w:r>
      <w:r w:rsidR="00D22687" w:rsidRPr="005B4F5A">
        <w:rPr>
          <w:rFonts w:ascii="Times New Roman" w:hAnsi="Times New Roman" w:cs="Times New Roman"/>
        </w:rPr>
        <w:t xml:space="preserve">residential </w:t>
      </w:r>
      <w:r w:rsidR="00573CA7" w:rsidRPr="005B4F5A">
        <w:rPr>
          <w:rFonts w:ascii="Times New Roman" w:hAnsi="Times New Roman" w:cs="Times New Roman"/>
        </w:rPr>
        <w:t xml:space="preserve">Nonwaterfront Property </w:t>
      </w:r>
      <w:r w:rsidR="00D22687" w:rsidRPr="005B4F5A">
        <w:rPr>
          <w:rFonts w:ascii="Times New Roman" w:hAnsi="Times New Roman" w:cs="Times New Roman"/>
        </w:rPr>
        <w:t xml:space="preserve">may require </w:t>
      </w:r>
      <w:r w:rsidR="00DE13D6" w:rsidRPr="005B4F5A">
        <w:rPr>
          <w:rFonts w:ascii="Times New Roman" w:hAnsi="Times New Roman" w:cs="Times New Roman"/>
        </w:rPr>
        <w:t xml:space="preserve">only </w:t>
      </w:r>
      <w:r w:rsidR="00D22687" w:rsidRPr="005B4F5A">
        <w:rPr>
          <w:rFonts w:ascii="Times New Roman" w:hAnsi="Times New Roman" w:cs="Times New Roman"/>
        </w:rPr>
        <w:t xml:space="preserve">the </w:t>
      </w:r>
      <w:r w:rsidR="00573CA7" w:rsidRPr="005B4F5A">
        <w:rPr>
          <w:rFonts w:ascii="Times New Roman" w:hAnsi="Times New Roman" w:cs="Times New Roman"/>
        </w:rPr>
        <w:t>Base Sales Period to meet the minimum number of Samples required by subsections A and B</w:t>
      </w:r>
      <w:r w:rsidR="00D22687" w:rsidRPr="005B4F5A">
        <w:rPr>
          <w:rFonts w:ascii="Times New Roman" w:hAnsi="Times New Roman" w:cs="Times New Roman"/>
        </w:rPr>
        <w:t>, wh</w:t>
      </w:r>
      <w:r w:rsidR="00DE13D6" w:rsidRPr="005B4F5A">
        <w:rPr>
          <w:rFonts w:ascii="Times New Roman" w:hAnsi="Times New Roman" w:cs="Times New Roman"/>
        </w:rPr>
        <w:t xml:space="preserve">ereas a </w:t>
      </w:r>
      <w:r w:rsidR="00573CA7" w:rsidRPr="005B4F5A">
        <w:rPr>
          <w:rFonts w:ascii="Times New Roman" w:hAnsi="Times New Roman" w:cs="Times New Roman"/>
        </w:rPr>
        <w:t xml:space="preserve">Segregated Ratio Study </w:t>
      </w:r>
      <w:r w:rsidR="00DE13D6" w:rsidRPr="005B4F5A">
        <w:rPr>
          <w:rFonts w:ascii="Times New Roman" w:hAnsi="Times New Roman" w:cs="Times New Roman"/>
        </w:rPr>
        <w:t>of</w:t>
      </w:r>
      <w:r w:rsidR="00D22687" w:rsidRPr="005B4F5A">
        <w:rPr>
          <w:rFonts w:ascii="Times New Roman" w:hAnsi="Times New Roman" w:cs="Times New Roman"/>
        </w:rPr>
        <w:t xml:space="preserve"> </w:t>
      </w:r>
      <w:r w:rsidR="00573CA7" w:rsidRPr="005B4F5A">
        <w:rPr>
          <w:rFonts w:ascii="Times New Roman" w:hAnsi="Times New Roman" w:cs="Times New Roman"/>
        </w:rPr>
        <w:t xml:space="preserve">Commercial Property </w:t>
      </w:r>
      <w:r w:rsidR="00DE13D6" w:rsidRPr="005B4F5A">
        <w:rPr>
          <w:rFonts w:ascii="Times New Roman" w:hAnsi="Times New Roman" w:cs="Times New Roman"/>
        </w:rPr>
        <w:t xml:space="preserve">may </w:t>
      </w:r>
      <w:r w:rsidR="00D22687" w:rsidRPr="005B4F5A">
        <w:rPr>
          <w:rFonts w:ascii="Times New Roman" w:hAnsi="Times New Roman" w:cs="Times New Roman"/>
        </w:rPr>
        <w:t>need the 18-month expanded sales period</w:t>
      </w:r>
      <w:r w:rsidR="00DE13D6" w:rsidRPr="005B4F5A">
        <w:rPr>
          <w:rFonts w:ascii="Times New Roman" w:hAnsi="Times New Roman" w:cs="Times New Roman"/>
        </w:rPr>
        <w:t xml:space="preserve"> to</w:t>
      </w:r>
      <w:r w:rsidR="00CE0C4C" w:rsidRPr="005B4F5A">
        <w:rPr>
          <w:rFonts w:ascii="Times New Roman" w:hAnsi="Times New Roman" w:cs="Times New Roman"/>
        </w:rPr>
        <w:t xml:space="preserve"> obtain</w:t>
      </w:r>
      <w:r w:rsidR="00DE13D6" w:rsidRPr="005B4F5A">
        <w:rPr>
          <w:rFonts w:ascii="Times New Roman" w:hAnsi="Times New Roman" w:cs="Times New Roman"/>
        </w:rPr>
        <w:t xml:space="preserve"> the minimum number of </w:t>
      </w:r>
      <w:r w:rsidR="00573CA7" w:rsidRPr="005B4F5A">
        <w:rPr>
          <w:rFonts w:ascii="Times New Roman" w:hAnsi="Times New Roman" w:cs="Times New Roman"/>
        </w:rPr>
        <w:t>Samples required by subsection B</w:t>
      </w:r>
      <w:r w:rsidR="00D22687" w:rsidRPr="005B4F5A">
        <w:rPr>
          <w:rFonts w:ascii="Times New Roman" w:hAnsi="Times New Roman" w:cs="Times New Roman"/>
        </w:rPr>
        <w:t>.</w:t>
      </w:r>
    </w:p>
    <w:p w14:paraId="517FC125" w14:textId="77777777" w:rsidR="001E6DE9" w:rsidRPr="005B4F5A" w:rsidRDefault="001E6DE9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2D217AF0" w14:textId="6E59AD33" w:rsidR="001E6DE9" w:rsidRPr="005B4F5A" w:rsidRDefault="00A34AA7" w:rsidP="00423E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F.</w:t>
      </w:r>
      <w:r w:rsidR="00F13133" w:rsidRPr="005B4F5A">
        <w:rPr>
          <w:rFonts w:ascii="Times New Roman" w:hAnsi="Times New Roman" w:cs="Times New Roman"/>
          <w:b/>
        </w:rPr>
        <w:tab/>
      </w:r>
      <w:r w:rsidRPr="005B4F5A">
        <w:rPr>
          <w:rFonts w:ascii="Times New Roman" w:hAnsi="Times New Roman" w:cs="Times New Roman"/>
          <w:b/>
        </w:rPr>
        <w:t>Invalid Ratios; Amended Ratio Studies.</w:t>
      </w:r>
      <w:r w:rsidR="005B4F5A">
        <w:rPr>
          <w:rFonts w:ascii="Times New Roman" w:hAnsi="Times New Roman" w:cs="Times New Roman"/>
        </w:rPr>
        <w:t xml:space="preserve"> </w:t>
      </w:r>
      <w:r w:rsidR="00A26A6B" w:rsidRPr="005B4F5A">
        <w:rPr>
          <w:rFonts w:ascii="Times New Roman" w:hAnsi="Times New Roman" w:cs="Times New Roman"/>
        </w:rPr>
        <w:t>For cause, t</w:t>
      </w:r>
      <w:r w:rsidRPr="005B4F5A">
        <w:rPr>
          <w:rFonts w:ascii="Times New Roman" w:hAnsi="Times New Roman" w:cs="Times New Roman"/>
        </w:rPr>
        <w:t>he</w:t>
      </w:r>
      <w:r w:rsidR="00E31E6D" w:rsidRPr="005B4F5A">
        <w:rPr>
          <w:rFonts w:ascii="Times New Roman" w:hAnsi="Times New Roman" w:cs="Times New Roman"/>
        </w:rPr>
        <w:t xml:space="preserve"> State Tax Assessor</w:t>
      </w:r>
      <w:r w:rsidRPr="005B4F5A">
        <w:rPr>
          <w:rFonts w:ascii="Times New Roman" w:hAnsi="Times New Roman" w:cs="Times New Roman"/>
        </w:rPr>
        <w:t xml:space="preserve"> may determine that an </w:t>
      </w:r>
      <w:r w:rsidR="009653B0" w:rsidRPr="005B4F5A">
        <w:rPr>
          <w:rFonts w:ascii="Times New Roman" w:hAnsi="Times New Roman" w:cs="Times New Roman"/>
        </w:rPr>
        <w:t xml:space="preserve">Average Ratio </w:t>
      </w:r>
      <w:r w:rsidRPr="005B4F5A">
        <w:rPr>
          <w:rFonts w:ascii="Times New Roman" w:hAnsi="Times New Roman" w:cs="Times New Roman"/>
        </w:rPr>
        <w:t>is invalid</w:t>
      </w:r>
      <w:r w:rsidR="00A26A6B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DC2D94" w:rsidRPr="005B4F5A">
        <w:rPr>
          <w:rFonts w:ascii="Times New Roman" w:hAnsi="Times New Roman" w:cs="Times New Roman"/>
        </w:rPr>
        <w:t xml:space="preserve">Cause </w:t>
      </w:r>
      <w:r w:rsidR="00A26A6B" w:rsidRPr="005B4F5A">
        <w:rPr>
          <w:rFonts w:ascii="Times New Roman" w:hAnsi="Times New Roman" w:cs="Times New Roman"/>
        </w:rPr>
        <w:t xml:space="preserve">includes, without </w:t>
      </w:r>
      <w:r w:rsidR="00EA0ED8" w:rsidRPr="005B4F5A">
        <w:rPr>
          <w:rFonts w:ascii="Times New Roman" w:hAnsi="Times New Roman" w:cs="Times New Roman"/>
        </w:rPr>
        <w:t xml:space="preserve">limitation, the use of </w:t>
      </w:r>
      <w:r w:rsidR="00E51EB8" w:rsidRPr="005B4F5A">
        <w:rPr>
          <w:rFonts w:ascii="Times New Roman" w:hAnsi="Times New Roman" w:cs="Times New Roman"/>
        </w:rPr>
        <w:t>“</w:t>
      </w:r>
      <w:r w:rsidR="00C663F2" w:rsidRPr="005B4F5A">
        <w:rPr>
          <w:rFonts w:ascii="Times New Roman" w:hAnsi="Times New Roman" w:cs="Times New Roman"/>
        </w:rPr>
        <w:t>w</w:t>
      </w:r>
      <w:r w:rsidR="00EA0ED8" w:rsidRPr="005B4F5A">
        <w:rPr>
          <w:rFonts w:ascii="Times New Roman" w:hAnsi="Times New Roman" w:cs="Times New Roman"/>
        </w:rPr>
        <w:t xml:space="preserve">elcome </w:t>
      </w:r>
      <w:r w:rsidR="00C663F2" w:rsidRPr="005B4F5A">
        <w:rPr>
          <w:rFonts w:ascii="Times New Roman" w:hAnsi="Times New Roman" w:cs="Times New Roman"/>
        </w:rPr>
        <w:t>s</w:t>
      </w:r>
      <w:r w:rsidR="00EA0ED8" w:rsidRPr="005B4F5A">
        <w:rPr>
          <w:rFonts w:ascii="Times New Roman" w:hAnsi="Times New Roman" w:cs="Times New Roman"/>
        </w:rPr>
        <w:t>tranger</w:t>
      </w:r>
      <w:r w:rsidR="00E51EB8" w:rsidRPr="005B4F5A">
        <w:rPr>
          <w:rFonts w:ascii="Times New Roman" w:hAnsi="Times New Roman" w:cs="Times New Roman"/>
        </w:rPr>
        <w:t>”</w:t>
      </w:r>
      <w:r w:rsidR="00C663F2" w:rsidRPr="005B4F5A">
        <w:rPr>
          <w:rFonts w:ascii="Times New Roman" w:hAnsi="Times New Roman" w:cs="Times New Roman"/>
        </w:rPr>
        <w:t xml:space="preserve"> assessments (where </w:t>
      </w:r>
      <w:r w:rsidR="00B72125" w:rsidRPr="005B4F5A">
        <w:rPr>
          <w:rFonts w:ascii="Times New Roman" w:hAnsi="Times New Roman" w:cs="Times New Roman"/>
        </w:rPr>
        <w:t>property</w:t>
      </w:r>
      <w:r w:rsidR="00C663F2" w:rsidRPr="005B4F5A">
        <w:rPr>
          <w:rFonts w:ascii="Times New Roman" w:hAnsi="Times New Roman" w:cs="Times New Roman"/>
        </w:rPr>
        <w:t xml:space="preserve"> values are </w:t>
      </w:r>
      <w:r w:rsidR="00573E03" w:rsidRPr="005B4F5A">
        <w:rPr>
          <w:rFonts w:ascii="Times New Roman" w:hAnsi="Times New Roman" w:cs="Times New Roman"/>
        </w:rPr>
        <w:t>adjusted</w:t>
      </w:r>
      <w:r w:rsidR="00C663F2" w:rsidRPr="005B4F5A">
        <w:rPr>
          <w:rFonts w:ascii="Times New Roman" w:hAnsi="Times New Roman" w:cs="Times New Roman"/>
        </w:rPr>
        <w:t xml:space="preserve"> only when </w:t>
      </w:r>
      <w:r w:rsidR="000541DA" w:rsidRPr="005B4F5A">
        <w:rPr>
          <w:rFonts w:ascii="Times New Roman" w:hAnsi="Times New Roman" w:cs="Times New Roman"/>
        </w:rPr>
        <w:t xml:space="preserve">properties are </w:t>
      </w:r>
      <w:r w:rsidR="00C663F2" w:rsidRPr="005B4F5A">
        <w:rPr>
          <w:rFonts w:ascii="Times New Roman" w:hAnsi="Times New Roman" w:cs="Times New Roman"/>
        </w:rPr>
        <w:t>sold)</w:t>
      </w:r>
      <w:r w:rsidR="00EA0ED8" w:rsidRPr="005B4F5A">
        <w:rPr>
          <w:rFonts w:ascii="Times New Roman" w:hAnsi="Times New Roman" w:cs="Times New Roman"/>
        </w:rPr>
        <w:t xml:space="preserve"> and other assessing practices </w:t>
      </w:r>
      <w:r w:rsidR="00E51EB8" w:rsidRPr="005B4F5A">
        <w:rPr>
          <w:rFonts w:ascii="Times New Roman" w:hAnsi="Times New Roman" w:cs="Times New Roman"/>
        </w:rPr>
        <w:t xml:space="preserve">that </w:t>
      </w:r>
      <w:r w:rsidR="00EA0ED8" w:rsidRPr="005B4F5A">
        <w:rPr>
          <w:rFonts w:ascii="Times New Roman" w:hAnsi="Times New Roman" w:cs="Times New Roman"/>
        </w:rPr>
        <w:t xml:space="preserve">result in </w:t>
      </w:r>
      <w:r w:rsidR="007426BA" w:rsidRPr="005B4F5A">
        <w:rPr>
          <w:rFonts w:ascii="Times New Roman" w:hAnsi="Times New Roman" w:cs="Times New Roman"/>
        </w:rPr>
        <w:t xml:space="preserve">inequitable </w:t>
      </w:r>
      <w:r w:rsidR="00EA0ED8" w:rsidRPr="005B4F5A">
        <w:rPr>
          <w:rFonts w:ascii="Times New Roman" w:hAnsi="Times New Roman" w:cs="Times New Roman"/>
        </w:rPr>
        <w:t>valuations</w:t>
      </w:r>
      <w:r w:rsidR="00C663F2" w:rsidRPr="005B4F5A">
        <w:rPr>
          <w:rFonts w:ascii="Times New Roman" w:hAnsi="Times New Roman" w:cs="Times New Roman"/>
        </w:rPr>
        <w:t>.</w:t>
      </w:r>
      <w:r w:rsidR="00EA0ED8" w:rsidRPr="005B4F5A">
        <w:rPr>
          <w:rFonts w:ascii="Times New Roman" w:hAnsi="Times New Roman" w:cs="Times New Roman"/>
        </w:rPr>
        <w:t xml:space="preserve"> </w:t>
      </w:r>
    </w:p>
    <w:p w14:paraId="78762280" w14:textId="77777777" w:rsidR="00B72125" w:rsidRPr="005B4F5A" w:rsidRDefault="00B72125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14:paraId="6716761E" w14:textId="3819ECB8" w:rsidR="001E6DE9" w:rsidRPr="005B4F5A" w:rsidRDefault="00142331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</w:rPr>
        <w:t xml:space="preserve">To </w:t>
      </w:r>
      <w:r w:rsidR="00580B20" w:rsidRPr="005B4F5A">
        <w:rPr>
          <w:rFonts w:ascii="Times New Roman" w:hAnsi="Times New Roman" w:cs="Times New Roman"/>
        </w:rPr>
        <w:t>determin</w:t>
      </w:r>
      <w:r w:rsidRPr="005B4F5A">
        <w:rPr>
          <w:rFonts w:ascii="Times New Roman" w:hAnsi="Times New Roman" w:cs="Times New Roman"/>
        </w:rPr>
        <w:t>e</w:t>
      </w:r>
      <w:r w:rsidR="00A34AA7" w:rsidRPr="005B4F5A">
        <w:rPr>
          <w:rFonts w:ascii="Times New Roman" w:hAnsi="Times New Roman" w:cs="Times New Roman"/>
        </w:rPr>
        <w:t xml:space="preserve"> the validity of </w:t>
      </w:r>
      <w:r w:rsidR="00ED1E89" w:rsidRPr="005B4F5A">
        <w:rPr>
          <w:rFonts w:ascii="Times New Roman" w:hAnsi="Times New Roman" w:cs="Times New Roman"/>
        </w:rPr>
        <w:t xml:space="preserve">Municipal Assessed Value </w:t>
      </w:r>
      <w:r w:rsidR="00A34AA7" w:rsidRPr="005B4F5A">
        <w:rPr>
          <w:rFonts w:ascii="Times New Roman" w:hAnsi="Times New Roman" w:cs="Times New Roman"/>
        </w:rPr>
        <w:t xml:space="preserve">information </w:t>
      </w:r>
      <w:r w:rsidR="00580B20" w:rsidRPr="005B4F5A">
        <w:rPr>
          <w:rFonts w:ascii="Times New Roman" w:hAnsi="Times New Roman" w:cs="Times New Roman"/>
        </w:rPr>
        <w:t xml:space="preserve">used </w:t>
      </w:r>
      <w:r w:rsidR="00A34AA7" w:rsidRPr="005B4F5A">
        <w:rPr>
          <w:rFonts w:ascii="Times New Roman" w:hAnsi="Times New Roman" w:cs="Times New Roman"/>
        </w:rPr>
        <w:t xml:space="preserve">in </w:t>
      </w:r>
      <w:r w:rsidR="00580B20" w:rsidRPr="005B4F5A">
        <w:rPr>
          <w:rFonts w:ascii="Times New Roman" w:hAnsi="Times New Roman" w:cs="Times New Roman"/>
        </w:rPr>
        <w:t>a</w:t>
      </w:r>
      <w:r w:rsidR="00434150" w:rsidRPr="005B4F5A">
        <w:rPr>
          <w:rFonts w:ascii="Times New Roman" w:hAnsi="Times New Roman" w:cs="Times New Roman"/>
        </w:rPr>
        <w:t xml:space="preserve"> </w:t>
      </w:r>
      <w:r w:rsidR="00ED1E89" w:rsidRPr="005B4F5A">
        <w:rPr>
          <w:rFonts w:ascii="Times New Roman" w:hAnsi="Times New Roman" w:cs="Times New Roman"/>
        </w:rPr>
        <w:t>Ratio Study</w:t>
      </w:r>
      <w:r w:rsidR="00A34AA7" w:rsidRPr="005B4F5A">
        <w:rPr>
          <w:rFonts w:ascii="Times New Roman" w:hAnsi="Times New Roman" w:cs="Times New Roman"/>
        </w:rPr>
        <w:t xml:space="preserve">, </w:t>
      </w:r>
      <w:r w:rsidR="00DC2D94" w:rsidRPr="005B4F5A">
        <w:rPr>
          <w:rFonts w:ascii="Times New Roman" w:hAnsi="Times New Roman" w:cs="Times New Roman"/>
        </w:rPr>
        <w:t xml:space="preserve">the State Tax Assessor compares </w:t>
      </w:r>
      <w:r w:rsidR="00A34AA7" w:rsidRPr="005B4F5A">
        <w:rPr>
          <w:rFonts w:ascii="Times New Roman" w:hAnsi="Times New Roman" w:cs="Times New Roman"/>
        </w:rPr>
        <w:t>the current year</w:t>
      </w:r>
      <w:r w:rsidR="00A26A6B" w:rsidRPr="005B4F5A">
        <w:rPr>
          <w:rFonts w:ascii="Times New Roman" w:hAnsi="Times New Roman" w:cs="Times New Roman"/>
        </w:rPr>
        <w:t>’</w:t>
      </w:r>
      <w:r w:rsidR="00A34AA7" w:rsidRPr="005B4F5A">
        <w:rPr>
          <w:rFonts w:ascii="Times New Roman" w:hAnsi="Times New Roman" w:cs="Times New Roman"/>
        </w:rPr>
        <w:t>s assessed value to the prior year</w:t>
      </w:r>
      <w:r w:rsidR="00A26A6B" w:rsidRPr="005B4F5A">
        <w:rPr>
          <w:rFonts w:ascii="Times New Roman" w:hAnsi="Times New Roman" w:cs="Times New Roman"/>
        </w:rPr>
        <w:t>’</w:t>
      </w:r>
      <w:r w:rsidR="00A34AA7" w:rsidRPr="005B4F5A">
        <w:rPr>
          <w:rFonts w:ascii="Times New Roman" w:hAnsi="Times New Roman" w:cs="Times New Roman"/>
        </w:rPr>
        <w:t>s assessed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value for a random sampling of properties</w:t>
      </w:r>
      <w:r w:rsidR="0080059C" w:rsidRPr="005B4F5A">
        <w:rPr>
          <w:rFonts w:ascii="Times New Roman" w:hAnsi="Times New Roman" w:cs="Times New Roman"/>
        </w:rPr>
        <w:t xml:space="preserve"> </w:t>
      </w:r>
      <w:r w:rsidR="009F5A7C" w:rsidRPr="005B4F5A">
        <w:rPr>
          <w:rFonts w:ascii="Times New Roman" w:hAnsi="Times New Roman" w:cs="Times New Roman"/>
        </w:rPr>
        <w:t xml:space="preserve">in the </w:t>
      </w:r>
      <w:r w:rsidR="00ED1E89" w:rsidRPr="005B4F5A">
        <w:rPr>
          <w:rFonts w:ascii="Times New Roman" w:hAnsi="Times New Roman" w:cs="Times New Roman"/>
        </w:rPr>
        <w:t>Municipality</w:t>
      </w:r>
      <w:r w:rsidR="00A34AA7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573E03" w:rsidRPr="005B4F5A">
        <w:rPr>
          <w:rFonts w:ascii="Times New Roman" w:hAnsi="Times New Roman" w:cs="Times New Roman"/>
        </w:rPr>
        <w:t xml:space="preserve">This random sampling </w:t>
      </w:r>
      <w:r w:rsidR="00DC2D94" w:rsidRPr="005B4F5A">
        <w:rPr>
          <w:rFonts w:ascii="Times New Roman" w:hAnsi="Times New Roman" w:cs="Times New Roman"/>
        </w:rPr>
        <w:t xml:space="preserve">does not </w:t>
      </w:r>
      <w:r w:rsidR="00573E03" w:rsidRPr="005B4F5A">
        <w:rPr>
          <w:rFonts w:ascii="Times New Roman" w:hAnsi="Times New Roman" w:cs="Times New Roman"/>
        </w:rPr>
        <w:t xml:space="preserve">include properties where </w:t>
      </w:r>
      <w:r w:rsidR="00E51EB8" w:rsidRPr="005B4F5A">
        <w:rPr>
          <w:rFonts w:ascii="Times New Roman" w:hAnsi="Times New Roman" w:cs="Times New Roman"/>
        </w:rPr>
        <w:t>significant improvements</w:t>
      </w:r>
      <w:r w:rsidR="00573E03" w:rsidRPr="005B4F5A">
        <w:rPr>
          <w:rFonts w:ascii="Times New Roman" w:hAnsi="Times New Roman" w:cs="Times New Roman"/>
        </w:rPr>
        <w:t xml:space="preserve"> to</w:t>
      </w:r>
      <w:r w:rsidR="00E51EB8" w:rsidRPr="005B4F5A">
        <w:rPr>
          <w:rFonts w:ascii="Times New Roman" w:hAnsi="Times New Roman" w:cs="Times New Roman"/>
        </w:rPr>
        <w:t>, or deletions from,</w:t>
      </w:r>
      <w:r w:rsidR="00573E03" w:rsidRPr="005B4F5A">
        <w:rPr>
          <w:rFonts w:ascii="Times New Roman" w:hAnsi="Times New Roman" w:cs="Times New Roman"/>
        </w:rPr>
        <w:t xml:space="preserve"> the property have occurred from the prior year to the current year.</w:t>
      </w:r>
      <w:r w:rsidR="005B4F5A">
        <w:rPr>
          <w:rFonts w:ascii="Times New Roman" w:hAnsi="Times New Roman" w:cs="Times New Roman"/>
        </w:rPr>
        <w:t xml:space="preserve"> </w:t>
      </w:r>
      <w:r w:rsidR="00E51EB8" w:rsidRPr="005B4F5A">
        <w:rPr>
          <w:rFonts w:ascii="Times New Roman" w:hAnsi="Times New Roman" w:cs="Times New Roman"/>
        </w:rPr>
        <w:t xml:space="preserve">The random sampling must exclude any property that was sold during the </w:t>
      </w:r>
      <w:r w:rsidR="006A223A" w:rsidRPr="005B4F5A">
        <w:rPr>
          <w:rFonts w:ascii="Times New Roman" w:hAnsi="Times New Roman" w:cs="Times New Roman"/>
        </w:rPr>
        <w:t xml:space="preserve">period covered by the </w:t>
      </w:r>
      <w:r w:rsidR="00ED1E89" w:rsidRPr="005B4F5A">
        <w:rPr>
          <w:rFonts w:ascii="Times New Roman" w:hAnsi="Times New Roman" w:cs="Times New Roman"/>
        </w:rPr>
        <w:t>Ratio Study</w:t>
      </w:r>
      <w:r w:rsidR="006A223A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random sampling </w:t>
      </w:r>
      <w:r w:rsidR="006A223A" w:rsidRPr="005B4F5A">
        <w:rPr>
          <w:rFonts w:ascii="Times New Roman" w:hAnsi="Times New Roman" w:cs="Times New Roman"/>
        </w:rPr>
        <w:t xml:space="preserve">is </w:t>
      </w:r>
      <w:r w:rsidR="00A34AA7" w:rsidRPr="005B4F5A">
        <w:rPr>
          <w:rFonts w:ascii="Times New Roman" w:hAnsi="Times New Roman" w:cs="Times New Roman"/>
        </w:rPr>
        <w:t>weighted to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reasonably reflect the </w:t>
      </w:r>
      <w:r w:rsidR="006A223A" w:rsidRPr="005B4F5A">
        <w:rPr>
          <w:rFonts w:ascii="Times New Roman" w:hAnsi="Times New Roman" w:cs="Times New Roman"/>
        </w:rPr>
        <w:t>distribution</w:t>
      </w:r>
      <w:r w:rsidR="00A34AA7" w:rsidRPr="005B4F5A">
        <w:rPr>
          <w:rFonts w:ascii="Times New Roman" w:hAnsi="Times New Roman" w:cs="Times New Roman"/>
        </w:rPr>
        <w:t xml:space="preserve"> </w:t>
      </w:r>
      <w:r w:rsidR="00ED1E89" w:rsidRPr="005B4F5A">
        <w:rPr>
          <w:rFonts w:ascii="Times New Roman" w:hAnsi="Times New Roman" w:cs="Times New Roman"/>
        </w:rPr>
        <w:t xml:space="preserve">in the Municipality </w:t>
      </w:r>
      <w:r w:rsidR="0080059C" w:rsidRPr="005B4F5A">
        <w:rPr>
          <w:rFonts w:ascii="Times New Roman" w:hAnsi="Times New Roman" w:cs="Times New Roman"/>
        </w:rPr>
        <w:t>of</w:t>
      </w:r>
      <w:r w:rsidR="00A34AA7" w:rsidRPr="005B4F5A">
        <w:rPr>
          <w:rFonts w:ascii="Times New Roman" w:hAnsi="Times New Roman" w:cs="Times New Roman"/>
        </w:rPr>
        <w:t xml:space="preserve"> </w:t>
      </w:r>
      <w:r w:rsidR="00ED1E89" w:rsidRPr="005B4F5A">
        <w:rPr>
          <w:rFonts w:ascii="Times New Roman" w:hAnsi="Times New Roman" w:cs="Times New Roman"/>
        </w:rPr>
        <w:t xml:space="preserve">all of </w:t>
      </w:r>
      <w:r w:rsidR="00A34AA7" w:rsidRPr="005B4F5A">
        <w:rPr>
          <w:rFonts w:ascii="Times New Roman" w:hAnsi="Times New Roman" w:cs="Times New Roman"/>
        </w:rPr>
        <w:t xml:space="preserve">the classes of property </w:t>
      </w:r>
      <w:r w:rsidR="00ED1E89" w:rsidRPr="005B4F5A">
        <w:rPr>
          <w:rFonts w:ascii="Times New Roman" w:hAnsi="Times New Roman" w:cs="Times New Roman"/>
        </w:rPr>
        <w:t>described in subsections .04(A) through (E)</w:t>
      </w:r>
      <w:r w:rsidR="00A34AA7" w:rsidRPr="005B4F5A">
        <w:rPr>
          <w:rFonts w:ascii="Times New Roman" w:hAnsi="Times New Roman" w:cs="Times New Roman"/>
        </w:rPr>
        <w:t>.</w:t>
      </w:r>
      <w:r w:rsidR="009D30AE" w:rsidRPr="005B4F5A" w:rsidDel="009D30AE">
        <w:rPr>
          <w:rFonts w:ascii="Times New Roman" w:hAnsi="Times New Roman" w:cs="Times New Roman"/>
        </w:rPr>
        <w:t xml:space="preserve"> </w:t>
      </w:r>
    </w:p>
    <w:p w14:paraId="63BE5335" w14:textId="77777777" w:rsidR="007308A6" w:rsidRPr="005B4F5A" w:rsidRDefault="007308A6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14:paraId="178B1131" w14:textId="39D6D161" w:rsidR="00A34AA7" w:rsidRPr="005B4F5A" w:rsidRDefault="00A34AA7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</w:rPr>
        <w:t>When</w:t>
      </w:r>
      <w:r w:rsidR="005E77B2" w:rsidRPr="005B4F5A">
        <w:rPr>
          <w:rFonts w:ascii="Times New Roman" w:hAnsi="Times New Roman" w:cs="Times New Roman"/>
        </w:rPr>
        <w:t xml:space="preserve"> </w:t>
      </w:r>
      <w:r w:rsidR="00ED1E89" w:rsidRPr="005B4F5A">
        <w:rPr>
          <w:rFonts w:ascii="Times New Roman" w:hAnsi="Times New Roman" w:cs="Times New Roman"/>
        </w:rPr>
        <w:t xml:space="preserve">the State Tax Assessor determines that </w:t>
      </w:r>
      <w:r w:rsidR="005E77B2" w:rsidRPr="005B4F5A">
        <w:rPr>
          <w:rFonts w:ascii="Times New Roman" w:hAnsi="Times New Roman" w:cs="Times New Roman"/>
        </w:rPr>
        <w:t>a</w:t>
      </w:r>
      <w:r w:rsidRPr="005B4F5A">
        <w:rPr>
          <w:rFonts w:ascii="Times New Roman" w:hAnsi="Times New Roman" w:cs="Times New Roman"/>
        </w:rPr>
        <w:t xml:space="preserve"> </w:t>
      </w:r>
      <w:r w:rsidR="00ED1E89" w:rsidRPr="005B4F5A">
        <w:rPr>
          <w:rFonts w:ascii="Times New Roman" w:hAnsi="Times New Roman" w:cs="Times New Roman"/>
        </w:rPr>
        <w:t xml:space="preserve">Ratio Study </w:t>
      </w:r>
      <w:r w:rsidR="005E77B2" w:rsidRPr="005B4F5A">
        <w:rPr>
          <w:rFonts w:ascii="Times New Roman" w:hAnsi="Times New Roman" w:cs="Times New Roman"/>
        </w:rPr>
        <w:t>is</w:t>
      </w:r>
      <w:r w:rsidRPr="005B4F5A">
        <w:rPr>
          <w:rFonts w:ascii="Times New Roman" w:hAnsi="Times New Roman" w:cs="Times New Roman"/>
        </w:rPr>
        <w:t xml:space="preserve"> invalid,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the </w:t>
      </w:r>
      <w:r w:rsidR="005E77B2" w:rsidRPr="005B4F5A">
        <w:rPr>
          <w:rFonts w:ascii="Times New Roman" w:hAnsi="Times New Roman" w:cs="Times New Roman"/>
        </w:rPr>
        <w:t>State Tax Assessor</w:t>
      </w:r>
      <w:r w:rsidRPr="005B4F5A">
        <w:rPr>
          <w:rFonts w:ascii="Times New Roman" w:hAnsi="Times New Roman" w:cs="Times New Roman"/>
        </w:rPr>
        <w:t xml:space="preserve"> </w:t>
      </w:r>
      <w:r w:rsidR="0019092B" w:rsidRPr="005B4F5A">
        <w:rPr>
          <w:rFonts w:ascii="Times New Roman" w:hAnsi="Times New Roman" w:cs="Times New Roman"/>
        </w:rPr>
        <w:t>will</w:t>
      </w:r>
      <w:r w:rsidRPr="005B4F5A">
        <w:rPr>
          <w:rFonts w:ascii="Times New Roman" w:hAnsi="Times New Roman" w:cs="Times New Roman"/>
        </w:rPr>
        <w:t xml:space="preserve"> adjust the </w:t>
      </w:r>
      <w:r w:rsidR="00ED1E89" w:rsidRPr="005B4F5A">
        <w:rPr>
          <w:rFonts w:ascii="Times New Roman" w:hAnsi="Times New Roman" w:cs="Times New Roman"/>
        </w:rPr>
        <w:t xml:space="preserve">Municipal Assessed Value </w:t>
      </w:r>
      <w:r w:rsidRPr="005B4F5A">
        <w:rPr>
          <w:rFonts w:ascii="Times New Roman" w:hAnsi="Times New Roman" w:cs="Times New Roman"/>
        </w:rPr>
        <w:t xml:space="preserve">of the </w:t>
      </w:r>
      <w:r w:rsidR="00ED1E89" w:rsidRPr="005B4F5A">
        <w:rPr>
          <w:rFonts w:ascii="Times New Roman" w:hAnsi="Times New Roman" w:cs="Times New Roman"/>
        </w:rPr>
        <w:t xml:space="preserve">Samples </w:t>
      </w:r>
      <w:r w:rsidRPr="005B4F5A">
        <w:rPr>
          <w:rFonts w:ascii="Times New Roman" w:hAnsi="Times New Roman" w:cs="Times New Roman"/>
        </w:rPr>
        <w:t xml:space="preserve">in the </w:t>
      </w:r>
      <w:r w:rsidR="00ED1E89" w:rsidRPr="005B4F5A">
        <w:rPr>
          <w:rFonts w:ascii="Times New Roman" w:hAnsi="Times New Roman" w:cs="Times New Roman"/>
        </w:rPr>
        <w:t xml:space="preserve">Ratio Study </w:t>
      </w:r>
      <w:r w:rsidRPr="005B4F5A">
        <w:rPr>
          <w:rFonts w:ascii="Times New Roman" w:hAnsi="Times New Roman" w:cs="Times New Roman"/>
        </w:rPr>
        <w:t xml:space="preserve">to </w:t>
      </w:r>
      <w:r w:rsidR="00B33936" w:rsidRPr="005B4F5A">
        <w:rPr>
          <w:rFonts w:ascii="Times New Roman" w:hAnsi="Times New Roman" w:cs="Times New Roman"/>
        </w:rPr>
        <w:t>develop an</w:t>
      </w:r>
      <w:r w:rsidRPr="005B4F5A">
        <w:rPr>
          <w:rFonts w:ascii="Times New Roman" w:hAnsi="Times New Roman" w:cs="Times New Roman"/>
        </w:rPr>
        <w:t xml:space="preserve"> amended </w:t>
      </w:r>
      <w:r w:rsidR="00ED1E89" w:rsidRPr="005B4F5A">
        <w:rPr>
          <w:rFonts w:ascii="Times New Roman" w:hAnsi="Times New Roman" w:cs="Times New Roman"/>
        </w:rPr>
        <w:t xml:space="preserve">Ratio Study </w:t>
      </w:r>
      <w:r w:rsidR="00B33936" w:rsidRPr="005B4F5A">
        <w:rPr>
          <w:rFonts w:ascii="Times New Roman" w:hAnsi="Times New Roman" w:cs="Times New Roman"/>
        </w:rPr>
        <w:t xml:space="preserve">that </w:t>
      </w:r>
      <w:r w:rsidR="00ED1E89" w:rsidRPr="005B4F5A">
        <w:rPr>
          <w:rFonts w:ascii="Times New Roman" w:hAnsi="Times New Roman" w:cs="Times New Roman"/>
        </w:rPr>
        <w:t xml:space="preserve">the State Tax Assessor determines </w:t>
      </w:r>
      <w:r w:rsidR="00B33936" w:rsidRPr="005B4F5A">
        <w:rPr>
          <w:rFonts w:ascii="Times New Roman" w:hAnsi="Times New Roman" w:cs="Times New Roman"/>
        </w:rPr>
        <w:t>is a</w:t>
      </w:r>
      <w:r w:rsidRPr="005B4F5A">
        <w:rPr>
          <w:rFonts w:ascii="Times New Roman" w:hAnsi="Times New Roman" w:cs="Times New Roman"/>
        </w:rPr>
        <w:t xml:space="preserve"> </w:t>
      </w:r>
      <w:r w:rsidR="00D22687" w:rsidRPr="005B4F5A">
        <w:rPr>
          <w:rFonts w:ascii="Times New Roman" w:hAnsi="Times New Roman" w:cs="Times New Roman"/>
        </w:rPr>
        <w:t xml:space="preserve">more </w:t>
      </w:r>
      <w:r w:rsidRPr="005B4F5A">
        <w:rPr>
          <w:rFonts w:ascii="Times New Roman" w:hAnsi="Times New Roman" w:cs="Times New Roman"/>
        </w:rPr>
        <w:t xml:space="preserve">reliable </w:t>
      </w:r>
      <w:r w:rsidR="00B33936" w:rsidRPr="005B4F5A">
        <w:rPr>
          <w:rFonts w:ascii="Times New Roman" w:hAnsi="Times New Roman" w:cs="Times New Roman"/>
        </w:rPr>
        <w:t xml:space="preserve">indicator </w:t>
      </w:r>
      <w:r w:rsidRPr="005B4F5A">
        <w:rPr>
          <w:rFonts w:ascii="Times New Roman" w:hAnsi="Times New Roman" w:cs="Times New Roman"/>
        </w:rPr>
        <w:t>of current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>assessment levels.</w:t>
      </w:r>
      <w:r w:rsidR="005B4F5A">
        <w:rPr>
          <w:rFonts w:ascii="Times New Roman" w:hAnsi="Times New Roman" w:cs="Times New Roman"/>
        </w:rPr>
        <w:t xml:space="preserve"> </w:t>
      </w:r>
      <w:r w:rsidR="00B33936" w:rsidRPr="005B4F5A">
        <w:rPr>
          <w:rFonts w:ascii="Times New Roman" w:hAnsi="Times New Roman" w:cs="Times New Roman"/>
        </w:rPr>
        <w:t xml:space="preserve">The State Tax Assessor may </w:t>
      </w:r>
      <w:r w:rsidR="006A223A" w:rsidRPr="005B4F5A">
        <w:rPr>
          <w:rFonts w:ascii="Times New Roman" w:hAnsi="Times New Roman" w:cs="Times New Roman"/>
        </w:rPr>
        <w:t xml:space="preserve">consider </w:t>
      </w:r>
      <w:r w:rsidRPr="005B4F5A">
        <w:rPr>
          <w:rFonts w:ascii="Times New Roman" w:hAnsi="Times New Roman" w:cs="Times New Roman"/>
        </w:rPr>
        <w:t xml:space="preserve">sales data for transactions </w:t>
      </w:r>
      <w:r w:rsidR="00D22687" w:rsidRPr="005B4F5A">
        <w:rPr>
          <w:rFonts w:ascii="Times New Roman" w:hAnsi="Times New Roman" w:cs="Times New Roman"/>
        </w:rPr>
        <w:t xml:space="preserve">that </w:t>
      </w:r>
      <w:r w:rsidRPr="005B4F5A">
        <w:rPr>
          <w:rFonts w:ascii="Times New Roman" w:hAnsi="Times New Roman" w:cs="Times New Roman"/>
        </w:rPr>
        <w:t>have occurred after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the </w:t>
      </w:r>
      <w:r w:rsidR="00BC1C9F" w:rsidRPr="005B4F5A">
        <w:rPr>
          <w:rFonts w:ascii="Times New Roman" w:hAnsi="Times New Roman" w:cs="Times New Roman"/>
        </w:rPr>
        <w:t>expanded sales</w:t>
      </w:r>
      <w:r w:rsidRPr="005B4F5A">
        <w:rPr>
          <w:rFonts w:ascii="Times New Roman" w:hAnsi="Times New Roman" w:cs="Times New Roman"/>
        </w:rPr>
        <w:t xml:space="preserve"> period </w:t>
      </w:r>
      <w:r w:rsidR="00B33936" w:rsidRPr="005B4F5A">
        <w:rPr>
          <w:rFonts w:ascii="Times New Roman" w:hAnsi="Times New Roman" w:cs="Times New Roman"/>
        </w:rPr>
        <w:t xml:space="preserve">to develop an amended </w:t>
      </w:r>
      <w:r w:rsidR="00ED1E89" w:rsidRPr="005B4F5A">
        <w:rPr>
          <w:rFonts w:ascii="Times New Roman" w:hAnsi="Times New Roman" w:cs="Times New Roman"/>
        </w:rPr>
        <w:t>Ratio Study</w:t>
      </w:r>
      <w:r w:rsidRPr="005B4F5A">
        <w:rPr>
          <w:rFonts w:ascii="Times New Roman" w:hAnsi="Times New Roman" w:cs="Times New Roman"/>
        </w:rPr>
        <w:t>.</w:t>
      </w:r>
    </w:p>
    <w:p w14:paraId="4D1F3EB8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318C23EE" w14:textId="77777777" w:rsidR="00D9071A" w:rsidRPr="005B4F5A" w:rsidRDefault="00D9071A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</w:rPr>
      </w:pPr>
    </w:p>
    <w:p w14:paraId="42B60258" w14:textId="7F4811D0" w:rsidR="001C5AB9" w:rsidRPr="005B4F5A" w:rsidRDefault="00A34AA7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</w:rPr>
      </w:pPr>
      <w:r w:rsidRPr="005B4F5A">
        <w:rPr>
          <w:rFonts w:ascii="Times New Roman" w:hAnsi="Times New Roman" w:cs="Times New Roman"/>
          <w:b/>
        </w:rPr>
        <w:t>.</w:t>
      </w:r>
      <w:r w:rsidR="001C5AB9" w:rsidRPr="005B4F5A">
        <w:rPr>
          <w:rFonts w:ascii="Times New Roman" w:hAnsi="Times New Roman" w:cs="Times New Roman"/>
          <w:b/>
        </w:rPr>
        <w:t>04</w:t>
      </w:r>
      <w:r w:rsidR="00F13133" w:rsidRPr="005B4F5A">
        <w:rPr>
          <w:rFonts w:ascii="Times New Roman" w:hAnsi="Times New Roman" w:cs="Times New Roman"/>
          <w:b/>
        </w:rPr>
        <w:tab/>
      </w:r>
      <w:r w:rsidR="001C5AB9" w:rsidRPr="005B4F5A">
        <w:rPr>
          <w:rFonts w:ascii="Times New Roman" w:hAnsi="Times New Roman" w:cs="Times New Roman"/>
          <w:b/>
        </w:rPr>
        <w:t xml:space="preserve">Computation of </w:t>
      </w:r>
      <w:r w:rsidR="00ED1E89" w:rsidRPr="005B4F5A">
        <w:rPr>
          <w:rFonts w:ascii="Times New Roman" w:hAnsi="Times New Roman" w:cs="Times New Roman"/>
          <w:b/>
        </w:rPr>
        <w:t>State Valuation</w:t>
      </w:r>
    </w:p>
    <w:p w14:paraId="5B84BA37" w14:textId="77777777" w:rsidR="001C5AB9" w:rsidRPr="005B4F5A" w:rsidRDefault="001C5AB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0DE8BE6E" w14:textId="6FCB38AC" w:rsidR="00A34AA7" w:rsidRPr="005B4F5A" w:rsidRDefault="001C5AB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</w:rPr>
        <w:tab/>
      </w:r>
      <w:r w:rsidR="00E857A0" w:rsidRPr="005B4F5A">
        <w:rPr>
          <w:rFonts w:ascii="Times New Roman" w:hAnsi="Times New Roman" w:cs="Times New Roman"/>
        </w:rPr>
        <w:t xml:space="preserve">Specific </w:t>
      </w:r>
      <w:r w:rsidR="001B7ED6" w:rsidRPr="005B4F5A">
        <w:rPr>
          <w:rFonts w:ascii="Times New Roman" w:hAnsi="Times New Roman" w:cs="Times New Roman"/>
        </w:rPr>
        <w:t>adjustment</w:t>
      </w:r>
      <w:r w:rsidR="00E857A0" w:rsidRPr="005B4F5A">
        <w:rPr>
          <w:rFonts w:ascii="Times New Roman" w:hAnsi="Times New Roman" w:cs="Times New Roman"/>
        </w:rPr>
        <w:t>s</w:t>
      </w:r>
      <w:r w:rsidR="001B7ED6" w:rsidRPr="005B4F5A">
        <w:rPr>
          <w:rFonts w:ascii="Times New Roman" w:hAnsi="Times New Roman" w:cs="Times New Roman"/>
        </w:rPr>
        <w:t xml:space="preserve"> </w:t>
      </w:r>
      <w:r w:rsidR="000541DA" w:rsidRPr="005B4F5A">
        <w:rPr>
          <w:rFonts w:ascii="Times New Roman" w:hAnsi="Times New Roman" w:cs="Times New Roman"/>
        </w:rPr>
        <w:t xml:space="preserve">to </w:t>
      </w:r>
      <w:r w:rsidR="00ED1E89" w:rsidRPr="005B4F5A">
        <w:rPr>
          <w:rFonts w:ascii="Times New Roman" w:hAnsi="Times New Roman" w:cs="Times New Roman"/>
        </w:rPr>
        <w:t xml:space="preserve">Municipal Assessed Value </w:t>
      </w:r>
      <w:r w:rsidR="00A34AA7" w:rsidRPr="005B4F5A">
        <w:rPr>
          <w:rFonts w:ascii="Times New Roman" w:hAnsi="Times New Roman" w:cs="Times New Roman"/>
        </w:rPr>
        <w:t>to</w:t>
      </w:r>
      <w:r w:rsidR="00E857A0" w:rsidRPr="005B4F5A">
        <w:rPr>
          <w:rFonts w:ascii="Times New Roman" w:hAnsi="Times New Roman" w:cs="Times New Roman"/>
        </w:rPr>
        <w:t xml:space="preserve"> </w:t>
      </w:r>
      <w:r w:rsidR="006A223A" w:rsidRPr="005B4F5A">
        <w:rPr>
          <w:rFonts w:ascii="Times New Roman" w:hAnsi="Times New Roman" w:cs="Times New Roman"/>
        </w:rPr>
        <w:t>determine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ED1E89" w:rsidRPr="005B4F5A">
        <w:rPr>
          <w:rFonts w:ascii="Times New Roman" w:hAnsi="Times New Roman" w:cs="Times New Roman"/>
        </w:rPr>
        <w:t xml:space="preserve">State Valuation </w:t>
      </w:r>
      <w:r w:rsidR="00E857A0" w:rsidRPr="005B4F5A">
        <w:rPr>
          <w:rFonts w:ascii="Times New Roman" w:hAnsi="Times New Roman" w:cs="Times New Roman"/>
        </w:rPr>
        <w:t xml:space="preserve">are </w:t>
      </w:r>
      <w:r w:rsidR="003B0DB1" w:rsidRPr="005B4F5A">
        <w:rPr>
          <w:rFonts w:ascii="Times New Roman" w:hAnsi="Times New Roman" w:cs="Times New Roman"/>
        </w:rPr>
        <w:t>described in this section</w:t>
      </w:r>
      <w:r w:rsidR="00A34AA7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6A223A" w:rsidRPr="005B4F5A">
        <w:rPr>
          <w:rFonts w:ascii="Times New Roman" w:hAnsi="Times New Roman" w:cs="Times New Roman"/>
        </w:rPr>
        <w:t xml:space="preserve">Not all </w:t>
      </w:r>
      <w:r w:rsidR="00E857A0" w:rsidRPr="005B4F5A">
        <w:rPr>
          <w:rFonts w:ascii="Times New Roman" w:hAnsi="Times New Roman" w:cs="Times New Roman"/>
        </w:rPr>
        <w:t>of the</w:t>
      </w:r>
      <w:r w:rsidR="00A34AA7" w:rsidRPr="005B4F5A">
        <w:rPr>
          <w:rFonts w:ascii="Times New Roman" w:hAnsi="Times New Roman" w:cs="Times New Roman"/>
        </w:rPr>
        <w:t xml:space="preserve"> </w:t>
      </w:r>
      <w:r w:rsidR="006A223A" w:rsidRPr="005B4F5A">
        <w:rPr>
          <w:rFonts w:ascii="Times New Roman" w:hAnsi="Times New Roman" w:cs="Times New Roman"/>
        </w:rPr>
        <w:t>adjustments</w:t>
      </w:r>
      <w:r w:rsidR="00E857A0" w:rsidRPr="005B4F5A">
        <w:rPr>
          <w:rFonts w:ascii="Times New Roman" w:hAnsi="Times New Roman" w:cs="Times New Roman"/>
        </w:rPr>
        <w:t xml:space="preserve"> </w:t>
      </w:r>
      <w:r w:rsidR="00ED1E89" w:rsidRPr="005B4F5A">
        <w:rPr>
          <w:rFonts w:ascii="Times New Roman" w:hAnsi="Times New Roman" w:cs="Times New Roman"/>
        </w:rPr>
        <w:t xml:space="preserve">described </w:t>
      </w:r>
      <w:r w:rsidR="00E857A0" w:rsidRPr="005B4F5A">
        <w:rPr>
          <w:rFonts w:ascii="Times New Roman" w:hAnsi="Times New Roman" w:cs="Times New Roman"/>
        </w:rPr>
        <w:t>below</w:t>
      </w:r>
      <w:r w:rsidR="00A34AA7" w:rsidRPr="005B4F5A">
        <w:rPr>
          <w:rFonts w:ascii="Times New Roman" w:hAnsi="Times New Roman" w:cs="Times New Roman"/>
        </w:rPr>
        <w:t xml:space="preserve"> </w:t>
      </w:r>
      <w:r w:rsidR="006A223A" w:rsidRPr="005B4F5A">
        <w:rPr>
          <w:rFonts w:ascii="Times New Roman" w:hAnsi="Times New Roman" w:cs="Times New Roman"/>
        </w:rPr>
        <w:t>pertain to</w:t>
      </w:r>
      <w:r w:rsidR="00A34AA7" w:rsidRPr="005B4F5A">
        <w:rPr>
          <w:rFonts w:ascii="Times New Roman" w:hAnsi="Times New Roman" w:cs="Times New Roman"/>
        </w:rPr>
        <w:t xml:space="preserve"> all </w:t>
      </w:r>
      <w:r w:rsidR="00417592" w:rsidRPr="005B4F5A">
        <w:rPr>
          <w:rFonts w:ascii="Times New Roman" w:hAnsi="Times New Roman" w:cs="Times New Roman"/>
        </w:rPr>
        <w:t>Municipalities</w:t>
      </w:r>
      <w:r w:rsidR="00B0276C" w:rsidRPr="005B4F5A">
        <w:rPr>
          <w:rFonts w:ascii="Times New Roman" w:hAnsi="Times New Roman" w:cs="Times New Roman"/>
        </w:rPr>
        <w:t>,</w:t>
      </w:r>
      <w:r w:rsidR="005A25DF" w:rsidRPr="005B4F5A">
        <w:rPr>
          <w:rFonts w:ascii="Times New Roman" w:hAnsi="Times New Roman" w:cs="Times New Roman"/>
        </w:rPr>
        <w:t xml:space="preserve"> and</w:t>
      </w:r>
      <w:r w:rsidR="009D44F6" w:rsidRPr="005B4F5A">
        <w:rPr>
          <w:rFonts w:ascii="Times New Roman" w:hAnsi="Times New Roman" w:cs="Times New Roman"/>
        </w:rPr>
        <w:t xml:space="preserve"> </w:t>
      </w:r>
      <w:r w:rsidR="00ED1E89" w:rsidRPr="005B4F5A">
        <w:rPr>
          <w:rFonts w:ascii="Times New Roman" w:hAnsi="Times New Roman" w:cs="Times New Roman"/>
        </w:rPr>
        <w:t xml:space="preserve">the State Tax Assessor may make adjustments to </w:t>
      </w:r>
      <w:r w:rsidR="006A223A" w:rsidRPr="005B4F5A">
        <w:rPr>
          <w:rFonts w:ascii="Times New Roman" w:hAnsi="Times New Roman" w:cs="Times New Roman"/>
        </w:rPr>
        <w:t xml:space="preserve">classes of property not listed </w:t>
      </w:r>
      <w:r w:rsidR="000541DA" w:rsidRPr="005B4F5A">
        <w:rPr>
          <w:rFonts w:ascii="Times New Roman" w:hAnsi="Times New Roman" w:cs="Times New Roman"/>
        </w:rPr>
        <w:t xml:space="preserve">below </w:t>
      </w:r>
      <w:r w:rsidR="006A223A" w:rsidRPr="005B4F5A">
        <w:rPr>
          <w:rFonts w:ascii="Times New Roman" w:hAnsi="Times New Roman" w:cs="Times New Roman"/>
        </w:rPr>
        <w:t xml:space="preserve">to determine </w:t>
      </w:r>
      <w:r w:rsidR="00ED1E89" w:rsidRPr="005B4F5A">
        <w:rPr>
          <w:rFonts w:ascii="Times New Roman" w:hAnsi="Times New Roman" w:cs="Times New Roman"/>
        </w:rPr>
        <w:t>State Valuation</w:t>
      </w:r>
      <w:r w:rsidR="00A34AA7" w:rsidRPr="005B4F5A">
        <w:rPr>
          <w:rFonts w:ascii="Times New Roman" w:hAnsi="Times New Roman" w:cs="Times New Roman"/>
        </w:rPr>
        <w:t>.</w:t>
      </w:r>
    </w:p>
    <w:p w14:paraId="34DE2B66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A33ACB0" w14:textId="40C0495B" w:rsidR="00A34AA7" w:rsidRPr="005B4F5A" w:rsidRDefault="00D67A7A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lastRenderedPageBreak/>
        <w:t>A.</w:t>
      </w:r>
      <w:r w:rsidRPr="005B4F5A">
        <w:rPr>
          <w:rFonts w:ascii="Times New Roman" w:hAnsi="Times New Roman" w:cs="Times New Roman"/>
          <w:b/>
        </w:rPr>
        <w:tab/>
      </w:r>
      <w:r w:rsidR="001844A4" w:rsidRPr="005B4F5A">
        <w:rPr>
          <w:rFonts w:ascii="Times New Roman" w:hAnsi="Times New Roman" w:cs="Times New Roman"/>
          <w:b/>
        </w:rPr>
        <w:t>Transmission and Distribution</w:t>
      </w:r>
      <w:r w:rsidR="00A34AA7" w:rsidRPr="005B4F5A">
        <w:rPr>
          <w:rFonts w:ascii="Times New Roman" w:hAnsi="Times New Roman" w:cs="Times New Roman"/>
          <w:b/>
        </w:rPr>
        <w:t xml:space="preserve"> Property.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ED1E89" w:rsidRPr="005B4F5A">
        <w:rPr>
          <w:rFonts w:ascii="Times New Roman" w:hAnsi="Times New Roman" w:cs="Times New Roman"/>
        </w:rPr>
        <w:t xml:space="preserve">State Valuation </w:t>
      </w:r>
      <w:r w:rsidR="00A34AA7" w:rsidRPr="005B4F5A">
        <w:rPr>
          <w:rFonts w:ascii="Times New Roman" w:hAnsi="Times New Roman" w:cs="Times New Roman"/>
        </w:rPr>
        <w:t xml:space="preserve">for </w:t>
      </w:r>
      <w:r w:rsidR="00ED1E89" w:rsidRPr="005B4F5A">
        <w:rPr>
          <w:rFonts w:ascii="Times New Roman" w:hAnsi="Times New Roman" w:cs="Times New Roman"/>
        </w:rPr>
        <w:t xml:space="preserve">Transmission and Distribution Property </w:t>
      </w:r>
      <w:r w:rsidR="00A34AA7" w:rsidRPr="005B4F5A">
        <w:rPr>
          <w:rFonts w:ascii="Times New Roman" w:hAnsi="Times New Roman" w:cs="Times New Roman"/>
        </w:rPr>
        <w:t>is based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DC2D94" w:rsidRPr="005B4F5A">
        <w:rPr>
          <w:rFonts w:ascii="Times New Roman" w:hAnsi="Times New Roman" w:cs="Times New Roman"/>
        </w:rPr>
        <w:t xml:space="preserve">on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F52183" w:rsidRPr="005B4F5A">
        <w:rPr>
          <w:rFonts w:ascii="Times New Roman" w:hAnsi="Times New Roman" w:cs="Times New Roman"/>
        </w:rPr>
        <w:t>declared value submitted</w:t>
      </w:r>
      <w:r w:rsidR="006A223A" w:rsidRPr="005B4F5A">
        <w:rPr>
          <w:rFonts w:ascii="Times New Roman" w:hAnsi="Times New Roman" w:cs="Times New Roman"/>
        </w:rPr>
        <w:t xml:space="preserve"> to the </w:t>
      </w:r>
      <w:r w:rsidR="00ED1E89" w:rsidRPr="005B4F5A">
        <w:rPr>
          <w:rFonts w:ascii="Times New Roman" w:hAnsi="Times New Roman" w:cs="Times New Roman"/>
        </w:rPr>
        <w:t xml:space="preserve">Municipality </w:t>
      </w:r>
      <w:r w:rsidR="00F52183" w:rsidRPr="005B4F5A">
        <w:rPr>
          <w:rFonts w:ascii="Times New Roman" w:hAnsi="Times New Roman" w:cs="Times New Roman"/>
        </w:rPr>
        <w:t>by the electric</w:t>
      </w:r>
      <w:r w:rsidR="006C3009" w:rsidRPr="005B4F5A">
        <w:rPr>
          <w:rFonts w:ascii="Times New Roman" w:hAnsi="Times New Roman" w:cs="Times New Roman"/>
        </w:rPr>
        <w:t>al</w:t>
      </w:r>
      <w:r w:rsidR="00F52183" w:rsidRPr="005B4F5A">
        <w:rPr>
          <w:rFonts w:ascii="Times New Roman" w:hAnsi="Times New Roman" w:cs="Times New Roman"/>
        </w:rPr>
        <w:t xml:space="preserve"> utility</w:t>
      </w:r>
      <w:r w:rsidR="006C3009" w:rsidRPr="005B4F5A">
        <w:rPr>
          <w:rFonts w:ascii="Times New Roman" w:hAnsi="Times New Roman" w:cs="Times New Roman"/>
        </w:rPr>
        <w:t>, unless the State Tax Assessor determines the electrical utility has significantly undervalued, overvalued, or omitted property</w:t>
      </w:r>
      <w:r w:rsidR="00F52183" w:rsidRPr="005B4F5A">
        <w:rPr>
          <w:rFonts w:ascii="Times New Roman" w:hAnsi="Times New Roman" w:cs="Times New Roman"/>
        </w:rPr>
        <w:t>.</w:t>
      </w:r>
      <w:r w:rsidR="00A34AA7" w:rsidRPr="005B4F5A">
        <w:rPr>
          <w:rFonts w:ascii="Times New Roman" w:hAnsi="Times New Roman" w:cs="Times New Roman"/>
        </w:rPr>
        <w:t xml:space="preserve"> </w:t>
      </w:r>
    </w:p>
    <w:p w14:paraId="3B74C477" w14:textId="77777777" w:rsidR="001E6DE9" w:rsidRPr="005B4F5A" w:rsidRDefault="001E6DE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09A1CB9F" w14:textId="77777777" w:rsidR="00A34AA7" w:rsidRPr="005B4F5A" w:rsidRDefault="00D67A7A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  <w:b/>
        </w:rPr>
      </w:pPr>
      <w:r w:rsidRPr="005B4F5A">
        <w:rPr>
          <w:rFonts w:ascii="Times New Roman" w:hAnsi="Times New Roman" w:cs="Times New Roman"/>
          <w:b/>
        </w:rPr>
        <w:t>B.</w:t>
      </w:r>
      <w:r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 xml:space="preserve">Current Use </w:t>
      </w:r>
      <w:r w:rsidR="00547E78" w:rsidRPr="005B4F5A">
        <w:rPr>
          <w:rFonts w:ascii="Times New Roman" w:hAnsi="Times New Roman" w:cs="Times New Roman"/>
          <w:b/>
        </w:rPr>
        <w:t>Programs</w:t>
      </w:r>
    </w:p>
    <w:p w14:paraId="1F0D43B1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5AEAA83A" w14:textId="24CFD4D8" w:rsidR="00A34AA7" w:rsidRPr="005B4F5A" w:rsidRDefault="001C5AB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1.</w:t>
      </w:r>
      <w:r w:rsidR="00D67A7A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Tree Growth.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6F0EAB" w:rsidRPr="005B4F5A">
        <w:rPr>
          <w:rFonts w:ascii="Times New Roman" w:hAnsi="Times New Roman" w:cs="Times New Roman"/>
        </w:rPr>
        <w:t xml:space="preserve">Equalized Value of </w:t>
      </w:r>
      <w:r w:rsidR="00A34AA7" w:rsidRPr="005B4F5A">
        <w:rPr>
          <w:rFonts w:ascii="Times New Roman" w:hAnsi="Times New Roman" w:cs="Times New Roman"/>
        </w:rPr>
        <w:t xml:space="preserve">land </w:t>
      </w:r>
      <w:r w:rsidR="00B0276C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is properly classified </w:t>
      </w:r>
      <w:r w:rsidR="000B6516" w:rsidRPr="005B4F5A">
        <w:rPr>
          <w:rFonts w:ascii="Times New Roman" w:hAnsi="Times New Roman" w:cs="Times New Roman"/>
        </w:rPr>
        <w:t xml:space="preserve">as forest land </w:t>
      </w:r>
      <w:r w:rsidR="00A34AA7" w:rsidRPr="005B4F5A">
        <w:rPr>
          <w:rFonts w:ascii="Times New Roman" w:hAnsi="Times New Roman" w:cs="Times New Roman"/>
        </w:rPr>
        <w:t>under the provisions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of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Maine Tree Growth Tax Law is 100% of the </w:t>
      </w:r>
      <w:r w:rsidR="00CC454B" w:rsidRPr="005B4F5A">
        <w:rPr>
          <w:rFonts w:ascii="Times New Roman" w:hAnsi="Times New Roman" w:cs="Times New Roman"/>
        </w:rPr>
        <w:t xml:space="preserve">applicable </w:t>
      </w:r>
      <w:r w:rsidR="00A34AA7" w:rsidRPr="005B4F5A">
        <w:rPr>
          <w:rFonts w:ascii="Times New Roman" w:hAnsi="Times New Roman" w:cs="Times New Roman"/>
        </w:rPr>
        <w:t>per</w:t>
      </w:r>
      <w:r w:rsidR="00B0276C" w:rsidRPr="005B4F5A">
        <w:rPr>
          <w:rFonts w:ascii="Times New Roman" w:hAnsi="Times New Roman" w:cs="Times New Roman"/>
        </w:rPr>
        <w:t>-</w:t>
      </w:r>
      <w:r w:rsidR="00A34AA7" w:rsidRPr="005B4F5A">
        <w:rPr>
          <w:rFonts w:ascii="Times New Roman" w:hAnsi="Times New Roman" w:cs="Times New Roman"/>
        </w:rPr>
        <w:t>acre values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determined by the State Tax Assessor in accordance with 36 M</w:t>
      </w:r>
      <w:r w:rsidR="00AF6CFB" w:rsidRPr="005B4F5A">
        <w:rPr>
          <w:rFonts w:ascii="Times New Roman" w:hAnsi="Times New Roman" w:cs="Times New Roman"/>
        </w:rPr>
        <w:t>.</w:t>
      </w:r>
      <w:r w:rsidR="00A34AA7" w:rsidRPr="005B4F5A">
        <w:rPr>
          <w:rFonts w:ascii="Times New Roman" w:hAnsi="Times New Roman" w:cs="Times New Roman"/>
        </w:rPr>
        <w:t>R</w:t>
      </w:r>
      <w:r w:rsidR="00AF6CFB" w:rsidRPr="005B4F5A">
        <w:rPr>
          <w:rFonts w:ascii="Times New Roman" w:hAnsi="Times New Roman" w:cs="Times New Roman"/>
        </w:rPr>
        <w:t>.</w:t>
      </w:r>
      <w:r w:rsidR="00A34AA7" w:rsidRPr="005B4F5A">
        <w:rPr>
          <w:rFonts w:ascii="Times New Roman" w:hAnsi="Times New Roman" w:cs="Times New Roman"/>
        </w:rPr>
        <w:t>S</w:t>
      </w:r>
      <w:r w:rsidR="00AF6CFB" w:rsidRPr="005B4F5A">
        <w:rPr>
          <w:rFonts w:ascii="Times New Roman" w:hAnsi="Times New Roman" w:cs="Times New Roman"/>
        </w:rPr>
        <w:t>. §§</w:t>
      </w:r>
      <w:r w:rsidR="00A34AA7" w:rsidRPr="005B4F5A">
        <w:rPr>
          <w:rFonts w:ascii="Times New Roman" w:hAnsi="Times New Roman" w:cs="Times New Roman"/>
        </w:rPr>
        <w:t xml:space="preserve"> 576</w:t>
      </w:r>
      <w:r w:rsidR="00AF6CFB" w:rsidRPr="005B4F5A">
        <w:rPr>
          <w:rFonts w:ascii="Times New Roman" w:hAnsi="Times New Roman" w:cs="Times New Roman"/>
        </w:rPr>
        <w:t>-</w:t>
      </w:r>
      <w:r w:rsidR="00A34AA7" w:rsidRPr="005B4F5A">
        <w:rPr>
          <w:rFonts w:ascii="Times New Roman" w:hAnsi="Times New Roman" w:cs="Times New Roman"/>
        </w:rPr>
        <w:t>577.</w:t>
      </w:r>
    </w:p>
    <w:p w14:paraId="7744AB7C" w14:textId="77777777" w:rsidR="001E6DE9" w:rsidRPr="005B4F5A" w:rsidRDefault="001E6DE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</w:p>
    <w:p w14:paraId="20739BE6" w14:textId="2E828E2E" w:rsidR="00A34AA7" w:rsidRPr="005B4F5A" w:rsidRDefault="001C5AB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2.</w:t>
      </w:r>
      <w:r w:rsidR="00D67A7A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Farmland.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6F0EAB" w:rsidRPr="005B4F5A">
        <w:rPr>
          <w:rFonts w:ascii="Times New Roman" w:hAnsi="Times New Roman" w:cs="Times New Roman"/>
        </w:rPr>
        <w:t xml:space="preserve">Equalized Value of </w:t>
      </w:r>
      <w:r w:rsidR="00A34AA7" w:rsidRPr="005B4F5A">
        <w:rPr>
          <w:rFonts w:ascii="Times New Roman" w:hAnsi="Times New Roman" w:cs="Times New Roman"/>
        </w:rPr>
        <w:t xml:space="preserve">land </w:t>
      </w:r>
      <w:r w:rsidR="00B0276C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is properly classified as </w:t>
      </w:r>
      <w:r w:rsidR="0054355E" w:rsidRPr="005B4F5A">
        <w:rPr>
          <w:rFonts w:ascii="Times New Roman" w:hAnsi="Times New Roman" w:cs="Times New Roman"/>
        </w:rPr>
        <w:t>f</w:t>
      </w:r>
      <w:r w:rsidR="00A34AA7" w:rsidRPr="005B4F5A">
        <w:rPr>
          <w:rFonts w:ascii="Times New Roman" w:hAnsi="Times New Roman" w:cs="Times New Roman"/>
        </w:rPr>
        <w:t>armland is based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DC2D94" w:rsidRPr="005B4F5A">
        <w:rPr>
          <w:rFonts w:ascii="Times New Roman" w:hAnsi="Times New Roman" w:cs="Times New Roman"/>
        </w:rPr>
        <w:t xml:space="preserve">on </w:t>
      </w:r>
      <w:r w:rsidR="00A34AA7" w:rsidRPr="005B4F5A">
        <w:rPr>
          <w:rFonts w:ascii="Times New Roman" w:hAnsi="Times New Roman" w:cs="Times New Roman"/>
        </w:rPr>
        <w:t>the per</w:t>
      </w:r>
      <w:r w:rsidR="00B0276C" w:rsidRPr="005B4F5A">
        <w:rPr>
          <w:rFonts w:ascii="Times New Roman" w:hAnsi="Times New Roman" w:cs="Times New Roman"/>
        </w:rPr>
        <w:t>-</w:t>
      </w:r>
      <w:r w:rsidR="00A34AA7" w:rsidRPr="005B4F5A">
        <w:rPr>
          <w:rFonts w:ascii="Times New Roman" w:hAnsi="Times New Roman" w:cs="Times New Roman"/>
        </w:rPr>
        <w:t>acre rates prescribed by 36 M</w:t>
      </w:r>
      <w:r w:rsidR="00AF6CFB" w:rsidRPr="005B4F5A">
        <w:rPr>
          <w:rFonts w:ascii="Times New Roman" w:hAnsi="Times New Roman" w:cs="Times New Roman"/>
        </w:rPr>
        <w:t>.</w:t>
      </w:r>
      <w:r w:rsidR="00A34AA7" w:rsidRPr="005B4F5A">
        <w:rPr>
          <w:rFonts w:ascii="Times New Roman" w:hAnsi="Times New Roman" w:cs="Times New Roman"/>
        </w:rPr>
        <w:t>R</w:t>
      </w:r>
      <w:r w:rsidR="00AF6CFB" w:rsidRPr="005B4F5A">
        <w:rPr>
          <w:rFonts w:ascii="Times New Roman" w:hAnsi="Times New Roman" w:cs="Times New Roman"/>
        </w:rPr>
        <w:t>.</w:t>
      </w:r>
      <w:r w:rsidR="00A34AA7" w:rsidRPr="005B4F5A">
        <w:rPr>
          <w:rFonts w:ascii="Times New Roman" w:hAnsi="Times New Roman" w:cs="Times New Roman"/>
        </w:rPr>
        <w:t>S</w:t>
      </w:r>
      <w:r w:rsidR="00AF6CFB" w:rsidRPr="005B4F5A">
        <w:rPr>
          <w:rFonts w:ascii="Times New Roman" w:hAnsi="Times New Roman" w:cs="Times New Roman"/>
        </w:rPr>
        <w:t>. §§</w:t>
      </w:r>
      <w:r w:rsidR="00A34AA7" w:rsidRPr="005B4F5A">
        <w:rPr>
          <w:rFonts w:ascii="Times New Roman" w:hAnsi="Times New Roman" w:cs="Times New Roman"/>
        </w:rPr>
        <w:t xml:space="preserve"> 1105 and 1119.</w:t>
      </w:r>
    </w:p>
    <w:p w14:paraId="0E30971B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7921A466" w14:textId="219AB96C" w:rsidR="00A34AA7" w:rsidRPr="005B4F5A" w:rsidRDefault="00A34AA7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88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(a)</w:t>
      </w:r>
      <w:r w:rsidR="00D67A7A" w:rsidRPr="005B4F5A">
        <w:rPr>
          <w:rFonts w:ascii="Times New Roman" w:hAnsi="Times New Roman" w:cs="Times New Roman"/>
        </w:rPr>
        <w:tab/>
      </w:r>
      <w:r w:rsidRPr="005B4F5A">
        <w:rPr>
          <w:rFonts w:ascii="Times New Roman" w:hAnsi="Times New Roman" w:cs="Times New Roman"/>
        </w:rPr>
        <w:t xml:space="preserve">Except for farm woodland, the </w:t>
      </w:r>
      <w:r w:rsidR="006F0EAB" w:rsidRPr="005B4F5A">
        <w:rPr>
          <w:rFonts w:ascii="Times New Roman" w:hAnsi="Times New Roman" w:cs="Times New Roman"/>
        </w:rPr>
        <w:t xml:space="preserve">Equalized Value of </w:t>
      </w:r>
      <w:r w:rsidRPr="005B4F5A">
        <w:rPr>
          <w:rFonts w:ascii="Times New Roman" w:hAnsi="Times New Roman" w:cs="Times New Roman"/>
        </w:rPr>
        <w:t xml:space="preserve">farmland is </w:t>
      </w:r>
      <w:r w:rsidR="00DC2D94" w:rsidRPr="005B4F5A">
        <w:rPr>
          <w:rFonts w:ascii="Times New Roman" w:hAnsi="Times New Roman" w:cs="Times New Roman"/>
        </w:rPr>
        <w:t xml:space="preserve">the applicable full value per-acre farmland rate established by the </w:t>
      </w:r>
      <w:r w:rsidR="009653B0" w:rsidRPr="005B4F5A">
        <w:rPr>
          <w:rFonts w:ascii="Times New Roman" w:hAnsi="Times New Roman" w:cs="Times New Roman"/>
        </w:rPr>
        <w:t>A</w:t>
      </w:r>
      <w:r w:rsidR="00DC2D94" w:rsidRPr="005B4F5A">
        <w:rPr>
          <w:rFonts w:ascii="Times New Roman" w:hAnsi="Times New Roman" w:cs="Times New Roman"/>
        </w:rPr>
        <w:t>ssessor.</w:t>
      </w:r>
    </w:p>
    <w:p w14:paraId="1AACC2BC" w14:textId="77777777" w:rsidR="001E6DE9" w:rsidRPr="005B4F5A" w:rsidRDefault="001E6DE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880" w:hanging="720"/>
        <w:contextualSpacing/>
        <w:rPr>
          <w:rFonts w:ascii="Times New Roman" w:hAnsi="Times New Roman" w:cs="Times New Roman"/>
        </w:rPr>
      </w:pPr>
    </w:p>
    <w:p w14:paraId="0FF59599" w14:textId="217EAB0B" w:rsidR="00A34AA7" w:rsidRPr="005B4F5A" w:rsidRDefault="00D67A7A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88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(b)</w:t>
      </w:r>
      <w:r w:rsidRPr="005B4F5A">
        <w:rPr>
          <w:rFonts w:ascii="Times New Roman" w:hAnsi="Times New Roman" w:cs="Times New Roman"/>
        </w:rPr>
        <w:tab/>
      </w:r>
      <w:r w:rsidR="00A34AA7" w:rsidRPr="005B4F5A">
        <w:rPr>
          <w:rFonts w:ascii="Times New Roman" w:hAnsi="Times New Roman" w:cs="Times New Roman"/>
        </w:rPr>
        <w:t xml:space="preserve">The </w:t>
      </w:r>
      <w:r w:rsidR="006F0EAB" w:rsidRPr="005B4F5A">
        <w:rPr>
          <w:rFonts w:ascii="Times New Roman" w:hAnsi="Times New Roman" w:cs="Times New Roman"/>
        </w:rPr>
        <w:t xml:space="preserve">Equalized Value </w:t>
      </w:r>
      <w:r w:rsidR="00A34AA7" w:rsidRPr="005B4F5A">
        <w:rPr>
          <w:rFonts w:ascii="Times New Roman" w:hAnsi="Times New Roman" w:cs="Times New Roman"/>
        </w:rPr>
        <w:t xml:space="preserve">of farm woodland is 100% of the </w:t>
      </w:r>
      <w:r w:rsidR="00DC2D94" w:rsidRPr="005B4F5A">
        <w:rPr>
          <w:rFonts w:ascii="Times New Roman" w:hAnsi="Times New Roman" w:cs="Times New Roman"/>
        </w:rPr>
        <w:t xml:space="preserve">applicable </w:t>
      </w:r>
      <w:r w:rsidR="00A34AA7" w:rsidRPr="005B4F5A">
        <w:rPr>
          <w:rFonts w:ascii="Times New Roman" w:hAnsi="Times New Roman" w:cs="Times New Roman"/>
        </w:rPr>
        <w:t>per</w:t>
      </w:r>
      <w:r w:rsidR="00B0276C" w:rsidRPr="005B4F5A">
        <w:rPr>
          <w:rFonts w:ascii="Times New Roman" w:hAnsi="Times New Roman" w:cs="Times New Roman"/>
        </w:rPr>
        <w:t>-</w:t>
      </w:r>
      <w:r w:rsidR="00A34AA7" w:rsidRPr="005B4F5A">
        <w:rPr>
          <w:rFonts w:ascii="Times New Roman" w:hAnsi="Times New Roman" w:cs="Times New Roman"/>
        </w:rPr>
        <w:t>acre value</w:t>
      </w:r>
      <w:r w:rsidR="00CC454B" w:rsidRPr="005B4F5A">
        <w:rPr>
          <w:rFonts w:ascii="Times New Roman" w:hAnsi="Times New Roman" w:cs="Times New Roman"/>
        </w:rPr>
        <w:t>s</w:t>
      </w:r>
      <w:r w:rsidR="00A34AA7" w:rsidRPr="005B4F5A">
        <w:rPr>
          <w:rFonts w:ascii="Times New Roman" w:hAnsi="Times New Roman" w:cs="Times New Roman"/>
        </w:rPr>
        <w:t xml:space="preserve"> </w:t>
      </w:r>
      <w:r w:rsidR="00CC454B" w:rsidRPr="005B4F5A">
        <w:rPr>
          <w:rFonts w:ascii="Times New Roman" w:hAnsi="Times New Roman" w:cs="Times New Roman"/>
        </w:rPr>
        <w:t>determined by the State Tax Assessor in accordance with 36</w:t>
      </w:r>
      <w:r w:rsidR="00BD70D1">
        <w:rPr>
          <w:rFonts w:ascii="Times New Roman" w:hAnsi="Times New Roman" w:cs="Times New Roman"/>
        </w:rPr>
        <w:t> </w:t>
      </w:r>
      <w:r w:rsidR="00CC454B" w:rsidRPr="005B4F5A">
        <w:rPr>
          <w:rFonts w:ascii="Times New Roman" w:hAnsi="Times New Roman" w:cs="Times New Roman"/>
        </w:rPr>
        <w:t>M.R.S. §§ 576-577</w:t>
      </w:r>
      <w:r w:rsidR="00A34AA7" w:rsidRPr="005B4F5A">
        <w:rPr>
          <w:rFonts w:ascii="Times New Roman" w:hAnsi="Times New Roman" w:cs="Times New Roman"/>
        </w:rPr>
        <w:t>.</w:t>
      </w:r>
    </w:p>
    <w:p w14:paraId="5B78CFEB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4CD5332" w14:textId="24E1BFE6" w:rsidR="00A34AA7" w:rsidRPr="005B4F5A" w:rsidRDefault="001C5AB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3.</w:t>
      </w:r>
      <w:r w:rsidR="009B5921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Open Space.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6F0EAB" w:rsidRPr="005B4F5A">
        <w:rPr>
          <w:rFonts w:ascii="Times New Roman" w:hAnsi="Times New Roman" w:cs="Times New Roman"/>
        </w:rPr>
        <w:t xml:space="preserve">Equalized Value of </w:t>
      </w:r>
      <w:r w:rsidR="00A34AA7" w:rsidRPr="005B4F5A">
        <w:rPr>
          <w:rFonts w:ascii="Times New Roman" w:hAnsi="Times New Roman" w:cs="Times New Roman"/>
        </w:rPr>
        <w:t xml:space="preserve">land </w:t>
      </w:r>
      <w:r w:rsidR="00B0276C" w:rsidRPr="005B4F5A">
        <w:rPr>
          <w:rFonts w:ascii="Times New Roman" w:hAnsi="Times New Roman" w:cs="Times New Roman"/>
        </w:rPr>
        <w:t>that</w:t>
      </w:r>
      <w:r w:rsidR="00A34AA7" w:rsidRPr="005B4F5A">
        <w:rPr>
          <w:rFonts w:ascii="Times New Roman" w:hAnsi="Times New Roman" w:cs="Times New Roman"/>
        </w:rPr>
        <w:t xml:space="preserve"> is properly classified as </w:t>
      </w:r>
      <w:r w:rsidR="00547E78" w:rsidRPr="005B4F5A">
        <w:rPr>
          <w:rFonts w:ascii="Times New Roman" w:hAnsi="Times New Roman" w:cs="Times New Roman"/>
        </w:rPr>
        <w:t>o</w:t>
      </w:r>
      <w:r w:rsidR="00A34AA7" w:rsidRPr="005B4F5A">
        <w:rPr>
          <w:rFonts w:ascii="Times New Roman" w:hAnsi="Times New Roman" w:cs="Times New Roman"/>
        </w:rPr>
        <w:t xml:space="preserve">pen </w:t>
      </w:r>
      <w:r w:rsidR="00547E78" w:rsidRPr="005B4F5A">
        <w:rPr>
          <w:rFonts w:ascii="Times New Roman" w:hAnsi="Times New Roman" w:cs="Times New Roman"/>
        </w:rPr>
        <w:t>s</w:t>
      </w:r>
      <w:r w:rsidR="00A34AA7" w:rsidRPr="005B4F5A">
        <w:rPr>
          <w:rFonts w:ascii="Times New Roman" w:hAnsi="Times New Roman" w:cs="Times New Roman"/>
        </w:rPr>
        <w:t>pace</w:t>
      </w:r>
      <w:r w:rsidR="00234BEC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</w:t>
      </w:r>
      <w:r w:rsidR="00234BEC" w:rsidRPr="005B4F5A">
        <w:rPr>
          <w:rFonts w:ascii="Times New Roman" w:hAnsi="Times New Roman" w:cs="Times New Roman"/>
        </w:rPr>
        <w:t xml:space="preserve">as defined under 36 M.R.S. </w:t>
      </w:r>
      <w:r w:rsidR="00434C3B">
        <w:rPr>
          <w:rFonts w:ascii="Times New Roman" w:hAnsi="Times New Roman" w:cs="Times New Roman"/>
        </w:rPr>
        <w:t>§</w:t>
      </w:r>
      <w:r w:rsidR="00234BEC" w:rsidRPr="005B4F5A">
        <w:rPr>
          <w:rFonts w:ascii="Times New Roman" w:hAnsi="Times New Roman" w:cs="Times New Roman"/>
        </w:rPr>
        <w:t xml:space="preserve">1102(6), </w:t>
      </w:r>
      <w:r w:rsidR="00A34AA7" w:rsidRPr="005B4F5A">
        <w:rPr>
          <w:rFonts w:ascii="Times New Roman" w:hAnsi="Times New Roman" w:cs="Times New Roman"/>
        </w:rPr>
        <w:t xml:space="preserve">is based </w:t>
      </w:r>
      <w:r w:rsidR="00DC2D94" w:rsidRPr="005B4F5A">
        <w:rPr>
          <w:rFonts w:ascii="Times New Roman" w:hAnsi="Times New Roman" w:cs="Times New Roman"/>
        </w:rPr>
        <w:t xml:space="preserve">on </w:t>
      </w:r>
      <w:r w:rsidR="00A34AA7" w:rsidRPr="005B4F5A">
        <w:rPr>
          <w:rFonts w:ascii="Times New Roman" w:hAnsi="Times New Roman" w:cs="Times New Roman"/>
        </w:rPr>
        <w:t>the greater of:</w:t>
      </w:r>
    </w:p>
    <w:p w14:paraId="13FD836D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7FA7B367" w14:textId="1D0B0C9D" w:rsidR="00A34AA7" w:rsidRPr="005B4F5A" w:rsidRDefault="00A34AA7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88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(a)</w:t>
      </w:r>
      <w:r w:rsidR="00D67A7A" w:rsidRPr="005B4F5A">
        <w:rPr>
          <w:rFonts w:ascii="Times New Roman" w:hAnsi="Times New Roman" w:cs="Times New Roman"/>
        </w:rPr>
        <w:tab/>
      </w:r>
      <w:r w:rsidRPr="005B4F5A">
        <w:rPr>
          <w:rFonts w:ascii="Times New Roman" w:hAnsi="Times New Roman" w:cs="Times New Roman"/>
        </w:rPr>
        <w:t>The value</w:t>
      </w:r>
      <w:r w:rsidR="00234BEC" w:rsidRPr="005B4F5A">
        <w:rPr>
          <w:rFonts w:ascii="Times New Roman" w:hAnsi="Times New Roman" w:cs="Times New Roman"/>
        </w:rPr>
        <w:t xml:space="preserve"> of </w:t>
      </w:r>
      <w:r w:rsidRPr="005B4F5A">
        <w:rPr>
          <w:rFonts w:ascii="Times New Roman" w:hAnsi="Times New Roman" w:cs="Times New Roman"/>
        </w:rPr>
        <w:t xml:space="preserve">open space land </w:t>
      </w:r>
      <w:r w:rsidR="005708A8" w:rsidRPr="005B4F5A">
        <w:rPr>
          <w:rFonts w:ascii="Times New Roman" w:hAnsi="Times New Roman" w:cs="Times New Roman"/>
        </w:rPr>
        <w:t xml:space="preserve">using one of the valuation methods under 36 M.R.S. </w:t>
      </w:r>
      <w:r w:rsidR="00434C3B">
        <w:rPr>
          <w:rFonts w:ascii="Times New Roman" w:hAnsi="Times New Roman" w:cs="Times New Roman"/>
        </w:rPr>
        <w:t>§</w:t>
      </w:r>
      <w:r w:rsidR="005708A8" w:rsidRPr="005B4F5A">
        <w:rPr>
          <w:rFonts w:ascii="Times New Roman" w:hAnsi="Times New Roman" w:cs="Times New Roman"/>
        </w:rPr>
        <w:t>1106-A</w:t>
      </w:r>
      <w:r w:rsidRPr="005B4F5A">
        <w:rPr>
          <w:rFonts w:ascii="Times New Roman" w:hAnsi="Times New Roman" w:cs="Times New Roman"/>
        </w:rPr>
        <w:t>;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>or</w:t>
      </w:r>
    </w:p>
    <w:p w14:paraId="5F9A6935" w14:textId="77777777" w:rsidR="001E6DE9" w:rsidRPr="005B4F5A" w:rsidRDefault="001E6DE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880" w:hanging="720"/>
        <w:contextualSpacing/>
        <w:rPr>
          <w:rFonts w:ascii="Times New Roman" w:hAnsi="Times New Roman" w:cs="Times New Roman"/>
        </w:rPr>
      </w:pPr>
    </w:p>
    <w:p w14:paraId="41C2FA95" w14:textId="7363A484" w:rsidR="00A34AA7" w:rsidRPr="005B4F5A" w:rsidRDefault="00D67A7A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88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(b)</w:t>
      </w:r>
      <w:r w:rsidRPr="005B4F5A">
        <w:rPr>
          <w:rFonts w:ascii="Times New Roman" w:hAnsi="Times New Roman" w:cs="Times New Roman"/>
        </w:rPr>
        <w:tab/>
      </w:r>
      <w:r w:rsidR="00A34AA7" w:rsidRPr="005B4F5A">
        <w:rPr>
          <w:rFonts w:ascii="Times New Roman" w:hAnsi="Times New Roman" w:cs="Times New Roman"/>
        </w:rPr>
        <w:t xml:space="preserve">The state rate for </w:t>
      </w:r>
      <w:r w:rsidR="006F0EAB" w:rsidRPr="005B4F5A">
        <w:rPr>
          <w:rFonts w:ascii="Times New Roman" w:hAnsi="Times New Roman" w:cs="Times New Roman"/>
        </w:rPr>
        <w:t xml:space="preserve">Undeveloped Land </w:t>
      </w:r>
      <w:r w:rsidR="00A34AA7" w:rsidRPr="005B4F5A">
        <w:rPr>
          <w:rFonts w:ascii="Times New Roman" w:hAnsi="Times New Roman" w:cs="Times New Roman"/>
        </w:rPr>
        <w:t xml:space="preserve">as described in </w:t>
      </w:r>
      <w:r w:rsidR="00547E78" w:rsidRPr="005B4F5A">
        <w:rPr>
          <w:rFonts w:ascii="Times New Roman" w:hAnsi="Times New Roman" w:cs="Times New Roman"/>
        </w:rPr>
        <w:t xml:space="preserve">subsection </w:t>
      </w:r>
      <w:r w:rsidR="00A34AA7" w:rsidRPr="005B4F5A">
        <w:rPr>
          <w:rFonts w:ascii="Times New Roman" w:hAnsi="Times New Roman" w:cs="Times New Roman"/>
        </w:rPr>
        <w:t>E below.</w:t>
      </w:r>
    </w:p>
    <w:p w14:paraId="70140848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B8EB069" w14:textId="3E41FAF6" w:rsidR="00A34AA7" w:rsidRPr="005B4F5A" w:rsidRDefault="00A34AA7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C</w:t>
      </w:r>
      <w:r w:rsidR="009B5921" w:rsidRPr="005B4F5A">
        <w:rPr>
          <w:rFonts w:ascii="Times New Roman" w:hAnsi="Times New Roman" w:cs="Times New Roman"/>
          <w:b/>
        </w:rPr>
        <w:t>.</w:t>
      </w:r>
      <w:r w:rsidR="009B5921" w:rsidRPr="005B4F5A">
        <w:rPr>
          <w:rFonts w:ascii="Times New Roman" w:hAnsi="Times New Roman" w:cs="Times New Roman"/>
          <w:b/>
        </w:rPr>
        <w:tab/>
      </w:r>
      <w:r w:rsidRPr="005B4F5A">
        <w:rPr>
          <w:rFonts w:ascii="Times New Roman" w:hAnsi="Times New Roman" w:cs="Times New Roman"/>
          <w:b/>
        </w:rPr>
        <w:t>Commercial, Industrial</w:t>
      </w:r>
      <w:r w:rsidR="00A26A6B" w:rsidRPr="005B4F5A">
        <w:rPr>
          <w:rFonts w:ascii="Times New Roman" w:hAnsi="Times New Roman" w:cs="Times New Roman"/>
          <w:b/>
        </w:rPr>
        <w:t>,</w:t>
      </w:r>
      <w:r w:rsidRPr="005B4F5A">
        <w:rPr>
          <w:rFonts w:ascii="Times New Roman" w:hAnsi="Times New Roman" w:cs="Times New Roman"/>
          <w:b/>
        </w:rPr>
        <w:t xml:space="preserve"> and Personal Property.</w:t>
      </w:r>
      <w:r w:rsid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The </w:t>
      </w:r>
      <w:r w:rsidR="006F0EAB" w:rsidRPr="005B4F5A">
        <w:rPr>
          <w:rFonts w:ascii="Times New Roman" w:hAnsi="Times New Roman" w:cs="Times New Roman"/>
        </w:rPr>
        <w:t>Equalized Value of Commercial Property</w:t>
      </w:r>
      <w:r w:rsidRPr="005B4F5A">
        <w:rPr>
          <w:rFonts w:ascii="Times New Roman" w:hAnsi="Times New Roman" w:cs="Times New Roman"/>
        </w:rPr>
        <w:t>,</w:t>
      </w:r>
      <w:r w:rsidR="001C5AB9" w:rsidRPr="005B4F5A">
        <w:rPr>
          <w:rFonts w:ascii="Times New Roman" w:hAnsi="Times New Roman" w:cs="Times New Roman"/>
        </w:rPr>
        <w:t xml:space="preserve"> </w:t>
      </w:r>
      <w:r w:rsidR="006F0EAB" w:rsidRPr="005B4F5A">
        <w:rPr>
          <w:rFonts w:ascii="Times New Roman" w:hAnsi="Times New Roman" w:cs="Times New Roman"/>
        </w:rPr>
        <w:t>Industrial Property</w:t>
      </w:r>
      <w:r w:rsidR="00A26A6B" w:rsidRPr="005B4F5A">
        <w:rPr>
          <w:rFonts w:ascii="Times New Roman" w:hAnsi="Times New Roman" w:cs="Times New Roman"/>
        </w:rPr>
        <w:t>,</w:t>
      </w:r>
      <w:r w:rsidRPr="005B4F5A">
        <w:rPr>
          <w:rFonts w:ascii="Times New Roman" w:hAnsi="Times New Roman" w:cs="Times New Roman"/>
        </w:rPr>
        <w:t xml:space="preserve"> and</w:t>
      </w:r>
      <w:r w:rsidR="00434150" w:rsidRPr="005B4F5A">
        <w:rPr>
          <w:rFonts w:ascii="Times New Roman" w:hAnsi="Times New Roman" w:cs="Times New Roman"/>
        </w:rPr>
        <w:t xml:space="preserve"> </w:t>
      </w:r>
      <w:r w:rsidR="006F0EAB" w:rsidRPr="005B4F5A">
        <w:rPr>
          <w:rFonts w:ascii="Times New Roman" w:hAnsi="Times New Roman" w:cs="Times New Roman"/>
        </w:rPr>
        <w:t>Personal Property</w:t>
      </w:r>
      <w:r w:rsidRPr="005B4F5A">
        <w:rPr>
          <w:rFonts w:ascii="Times New Roman" w:hAnsi="Times New Roman" w:cs="Times New Roman"/>
        </w:rPr>
        <w:t xml:space="preserve"> is calculated </w:t>
      </w:r>
      <w:r w:rsidR="00830325" w:rsidRPr="005B4F5A">
        <w:rPr>
          <w:rFonts w:ascii="Times New Roman" w:hAnsi="Times New Roman" w:cs="Times New Roman"/>
        </w:rPr>
        <w:t xml:space="preserve">by dividing the </w:t>
      </w:r>
      <w:r w:rsidR="006F0EAB" w:rsidRPr="005B4F5A">
        <w:rPr>
          <w:rFonts w:ascii="Times New Roman" w:hAnsi="Times New Roman" w:cs="Times New Roman"/>
        </w:rPr>
        <w:t>M</w:t>
      </w:r>
      <w:r w:rsidR="00830325" w:rsidRPr="005B4F5A">
        <w:rPr>
          <w:rFonts w:ascii="Times New Roman" w:hAnsi="Times New Roman" w:cs="Times New Roman"/>
        </w:rPr>
        <w:t xml:space="preserve">unicipal </w:t>
      </w:r>
      <w:r w:rsidR="006F0EAB" w:rsidRPr="005B4F5A">
        <w:rPr>
          <w:rFonts w:ascii="Times New Roman" w:hAnsi="Times New Roman" w:cs="Times New Roman"/>
        </w:rPr>
        <w:t>A</w:t>
      </w:r>
      <w:r w:rsidR="00830325" w:rsidRPr="005B4F5A">
        <w:rPr>
          <w:rFonts w:ascii="Times New Roman" w:hAnsi="Times New Roman" w:cs="Times New Roman"/>
        </w:rPr>
        <w:t xml:space="preserve">ssessed </w:t>
      </w:r>
      <w:r w:rsidR="006F0EAB" w:rsidRPr="005B4F5A">
        <w:rPr>
          <w:rFonts w:ascii="Times New Roman" w:hAnsi="Times New Roman" w:cs="Times New Roman"/>
        </w:rPr>
        <w:t>V</w:t>
      </w:r>
      <w:r w:rsidR="00830325" w:rsidRPr="005B4F5A">
        <w:rPr>
          <w:rFonts w:ascii="Times New Roman" w:hAnsi="Times New Roman" w:cs="Times New Roman"/>
        </w:rPr>
        <w:t>alue by the:</w:t>
      </w:r>
    </w:p>
    <w:p w14:paraId="6C3D8353" w14:textId="0EE40124" w:rsidR="00830325" w:rsidRPr="005B4F5A" w:rsidRDefault="00830325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5C0C6A77" w14:textId="4466A729" w:rsidR="00830325" w:rsidRPr="005B4F5A" w:rsidRDefault="00830325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1.</w:t>
      </w:r>
      <w:r w:rsidRPr="005B4F5A">
        <w:rPr>
          <w:rFonts w:ascii="Times New Roman" w:hAnsi="Times New Roman" w:cs="Times New Roman"/>
        </w:rPr>
        <w:tab/>
        <w:t xml:space="preserve">Certified </w:t>
      </w:r>
      <w:r w:rsidR="006F0EAB" w:rsidRPr="005B4F5A">
        <w:rPr>
          <w:rFonts w:ascii="Times New Roman" w:hAnsi="Times New Roman" w:cs="Times New Roman"/>
        </w:rPr>
        <w:t>Ratio</w:t>
      </w:r>
      <w:r w:rsidRPr="005B4F5A">
        <w:rPr>
          <w:rFonts w:ascii="Times New Roman" w:hAnsi="Times New Roman" w:cs="Times New Roman"/>
        </w:rPr>
        <w:t xml:space="preserve">, provided that ratio is not greater than 110% of the </w:t>
      </w:r>
      <w:r w:rsidR="009653B0" w:rsidRPr="005B4F5A">
        <w:rPr>
          <w:rFonts w:ascii="Times New Roman" w:hAnsi="Times New Roman" w:cs="Times New Roman"/>
        </w:rPr>
        <w:t>A</w:t>
      </w:r>
      <w:r w:rsidRPr="005B4F5A">
        <w:rPr>
          <w:rFonts w:ascii="Times New Roman" w:hAnsi="Times New Roman" w:cs="Times New Roman"/>
        </w:rPr>
        <w:t xml:space="preserve">verage </w:t>
      </w:r>
      <w:r w:rsidR="009653B0" w:rsidRPr="005B4F5A">
        <w:rPr>
          <w:rFonts w:ascii="Times New Roman" w:hAnsi="Times New Roman" w:cs="Times New Roman"/>
        </w:rPr>
        <w:t>R</w:t>
      </w:r>
      <w:r w:rsidRPr="005B4F5A">
        <w:rPr>
          <w:rFonts w:ascii="Times New Roman" w:hAnsi="Times New Roman" w:cs="Times New Roman"/>
        </w:rPr>
        <w:t>atio, or</w:t>
      </w:r>
    </w:p>
    <w:p w14:paraId="19D5FF16" w14:textId="41A7A9F6" w:rsidR="00830325" w:rsidRPr="005B4F5A" w:rsidRDefault="00830325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</w:p>
    <w:p w14:paraId="3DF315A3" w14:textId="08CF2DAF" w:rsidR="00830325" w:rsidRPr="005B4F5A" w:rsidRDefault="00830325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2.</w:t>
      </w:r>
      <w:r w:rsidRPr="005B4F5A">
        <w:rPr>
          <w:rFonts w:ascii="Times New Roman" w:hAnsi="Times New Roman" w:cs="Times New Roman"/>
        </w:rPr>
        <w:tab/>
        <w:t xml:space="preserve">Average of the </w:t>
      </w:r>
      <w:r w:rsidR="009653B0" w:rsidRPr="005B4F5A">
        <w:rPr>
          <w:rFonts w:ascii="Times New Roman" w:hAnsi="Times New Roman" w:cs="Times New Roman"/>
        </w:rPr>
        <w:t>C</w:t>
      </w:r>
      <w:r w:rsidRPr="005B4F5A">
        <w:rPr>
          <w:rFonts w:ascii="Times New Roman" w:hAnsi="Times New Roman" w:cs="Times New Roman"/>
        </w:rPr>
        <w:t xml:space="preserve">ertified </w:t>
      </w:r>
      <w:r w:rsidR="009653B0" w:rsidRPr="005B4F5A">
        <w:rPr>
          <w:rFonts w:ascii="Times New Roman" w:hAnsi="Times New Roman" w:cs="Times New Roman"/>
        </w:rPr>
        <w:t>R</w:t>
      </w:r>
      <w:r w:rsidRPr="005B4F5A">
        <w:rPr>
          <w:rFonts w:ascii="Times New Roman" w:hAnsi="Times New Roman" w:cs="Times New Roman"/>
        </w:rPr>
        <w:t xml:space="preserve">atio and the </w:t>
      </w:r>
      <w:r w:rsidR="009653B0" w:rsidRPr="005B4F5A">
        <w:rPr>
          <w:rFonts w:ascii="Times New Roman" w:hAnsi="Times New Roman" w:cs="Times New Roman"/>
        </w:rPr>
        <w:t>A</w:t>
      </w:r>
      <w:r w:rsidRPr="005B4F5A">
        <w:rPr>
          <w:rFonts w:ascii="Times New Roman" w:hAnsi="Times New Roman" w:cs="Times New Roman"/>
        </w:rPr>
        <w:t xml:space="preserve">verage </w:t>
      </w:r>
      <w:r w:rsidR="009653B0" w:rsidRPr="005B4F5A">
        <w:rPr>
          <w:rFonts w:ascii="Times New Roman" w:hAnsi="Times New Roman" w:cs="Times New Roman"/>
        </w:rPr>
        <w:t>R</w:t>
      </w:r>
      <w:r w:rsidRPr="005B4F5A">
        <w:rPr>
          <w:rFonts w:ascii="Times New Roman" w:hAnsi="Times New Roman" w:cs="Times New Roman"/>
        </w:rPr>
        <w:t xml:space="preserve">atio, if the </w:t>
      </w:r>
      <w:r w:rsidR="009653B0" w:rsidRPr="005B4F5A">
        <w:rPr>
          <w:rFonts w:ascii="Times New Roman" w:hAnsi="Times New Roman" w:cs="Times New Roman"/>
        </w:rPr>
        <w:t>C</w:t>
      </w:r>
      <w:r w:rsidRPr="005B4F5A">
        <w:rPr>
          <w:rFonts w:ascii="Times New Roman" w:hAnsi="Times New Roman" w:cs="Times New Roman"/>
        </w:rPr>
        <w:t xml:space="preserve">ertified </w:t>
      </w:r>
      <w:r w:rsidR="009653B0" w:rsidRPr="005B4F5A">
        <w:rPr>
          <w:rFonts w:ascii="Times New Roman" w:hAnsi="Times New Roman" w:cs="Times New Roman"/>
        </w:rPr>
        <w:t>R</w:t>
      </w:r>
      <w:r w:rsidRPr="005B4F5A">
        <w:rPr>
          <w:rFonts w:ascii="Times New Roman" w:hAnsi="Times New Roman" w:cs="Times New Roman"/>
        </w:rPr>
        <w:t xml:space="preserve">atio is greater than 110% of the </w:t>
      </w:r>
      <w:r w:rsidR="009653B0" w:rsidRPr="005B4F5A">
        <w:rPr>
          <w:rFonts w:ascii="Times New Roman" w:hAnsi="Times New Roman" w:cs="Times New Roman"/>
        </w:rPr>
        <w:t>A</w:t>
      </w:r>
      <w:r w:rsidRPr="005B4F5A">
        <w:rPr>
          <w:rFonts w:ascii="Times New Roman" w:hAnsi="Times New Roman" w:cs="Times New Roman"/>
        </w:rPr>
        <w:t xml:space="preserve">verage </w:t>
      </w:r>
      <w:r w:rsidR="009653B0" w:rsidRPr="005B4F5A">
        <w:rPr>
          <w:rFonts w:ascii="Times New Roman" w:hAnsi="Times New Roman" w:cs="Times New Roman"/>
        </w:rPr>
        <w:t>R</w:t>
      </w:r>
      <w:r w:rsidRPr="005B4F5A">
        <w:rPr>
          <w:rFonts w:ascii="Times New Roman" w:hAnsi="Times New Roman" w:cs="Times New Roman"/>
        </w:rPr>
        <w:t>atio.</w:t>
      </w:r>
    </w:p>
    <w:p w14:paraId="58301A55" w14:textId="0E625B92" w:rsidR="00830325" w:rsidRPr="005B4F5A" w:rsidRDefault="00830325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C5F718F" w14:textId="77777777" w:rsidR="00A34AA7" w:rsidRPr="005B4F5A" w:rsidRDefault="009B5921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contextualSpacing/>
        <w:rPr>
          <w:rFonts w:ascii="Times New Roman" w:hAnsi="Times New Roman" w:cs="Times New Roman"/>
          <w:b/>
        </w:rPr>
      </w:pPr>
      <w:r w:rsidRPr="005B4F5A">
        <w:rPr>
          <w:rFonts w:ascii="Times New Roman" w:hAnsi="Times New Roman" w:cs="Times New Roman"/>
          <w:b/>
        </w:rPr>
        <w:t>D.</w:t>
      </w:r>
      <w:r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Residential Property</w:t>
      </w:r>
    </w:p>
    <w:p w14:paraId="04945F95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B23886E" w14:textId="7CBB9041" w:rsidR="00A34AA7" w:rsidRPr="005B4F5A" w:rsidRDefault="000A087C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1.</w:t>
      </w:r>
      <w:r w:rsidR="00D67A7A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Non</w:t>
      </w:r>
      <w:r w:rsidR="008C1C6A" w:rsidRPr="005B4F5A">
        <w:rPr>
          <w:rFonts w:ascii="Times New Roman" w:hAnsi="Times New Roman" w:cs="Times New Roman"/>
          <w:b/>
        </w:rPr>
        <w:t>-</w:t>
      </w:r>
      <w:r w:rsidR="00A34AA7" w:rsidRPr="005B4F5A">
        <w:rPr>
          <w:rFonts w:ascii="Times New Roman" w:hAnsi="Times New Roman" w:cs="Times New Roman"/>
          <w:b/>
        </w:rPr>
        <w:t>segregated.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In cases where </w:t>
      </w:r>
      <w:r w:rsidR="006F0EAB" w:rsidRPr="005B4F5A">
        <w:rPr>
          <w:rFonts w:ascii="Times New Roman" w:hAnsi="Times New Roman" w:cs="Times New Roman"/>
        </w:rPr>
        <w:t xml:space="preserve">Residential Property </w:t>
      </w:r>
      <w:r w:rsidR="002742B5" w:rsidRPr="005B4F5A">
        <w:rPr>
          <w:rFonts w:ascii="Times New Roman" w:hAnsi="Times New Roman" w:cs="Times New Roman"/>
        </w:rPr>
        <w:t xml:space="preserve">in a </w:t>
      </w:r>
      <w:r w:rsidR="006F0EAB" w:rsidRPr="005B4F5A">
        <w:rPr>
          <w:rFonts w:ascii="Times New Roman" w:hAnsi="Times New Roman" w:cs="Times New Roman"/>
        </w:rPr>
        <w:t xml:space="preserve">Municipality </w:t>
      </w:r>
      <w:r w:rsidR="00A34AA7" w:rsidRPr="005B4F5A">
        <w:rPr>
          <w:rFonts w:ascii="Times New Roman" w:hAnsi="Times New Roman" w:cs="Times New Roman"/>
        </w:rPr>
        <w:t>is not segregated into subclasses,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6F0EAB" w:rsidRPr="005B4F5A">
        <w:rPr>
          <w:rFonts w:ascii="Times New Roman" w:hAnsi="Times New Roman" w:cs="Times New Roman"/>
        </w:rPr>
        <w:t xml:space="preserve">Equalized Value of </w:t>
      </w:r>
      <w:r w:rsidR="00B01BF5" w:rsidRPr="005B4F5A">
        <w:rPr>
          <w:rFonts w:ascii="Times New Roman" w:hAnsi="Times New Roman" w:cs="Times New Roman"/>
        </w:rPr>
        <w:t>Residential Property</w:t>
      </w:r>
      <w:r w:rsidR="00A34AA7" w:rsidRPr="005B4F5A">
        <w:rPr>
          <w:rFonts w:ascii="Times New Roman" w:hAnsi="Times New Roman" w:cs="Times New Roman"/>
        </w:rPr>
        <w:t xml:space="preserve"> is calculated by dividing the </w:t>
      </w:r>
      <w:r w:rsidR="00B01BF5" w:rsidRPr="005B4F5A">
        <w:rPr>
          <w:rFonts w:ascii="Times New Roman" w:hAnsi="Times New Roman" w:cs="Times New Roman"/>
        </w:rPr>
        <w:t xml:space="preserve">Municipal Assessed Value </w:t>
      </w:r>
      <w:r w:rsidR="002742B5" w:rsidRPr="005B4F5A">
        <w:rPr>
          <w:rFonts w:ascii="Times New Roman" w:hAnsi="Times New Roman" w:cs="Times New Roman"/>
        </w:rPr>
        <w:t xml:space="preserve">of the </w:t>
      </w:r>
      <w:r w:rsidR="00B01BF5" w:rsidRPr="005B4F5A">
        <w:rPr>
          <w:rFonts w:ascii="Times New Roman" w:hAnsi="Times New Roman" w:cs="Times New Roman"/>
        </w:rPr>
        <w:t xml:space="preserve">Residential Property </w:t>
      </w:r>
      <w:r w:rsidR="00A34AA7" w:rsidRPr="005B4F5A">
        <w:rPr>
          <w:rFonts w:ascii="Times New Roman" w:hAnsi="Times New Roman" w:cs="Times New Roman"/>
        </w:rPr>
        <w:t xml:space="preserve">by the </w:t>
      </w:r>
      <w:r w:rsidR="009653B0" w:rsidRPr="005B4F5A">
        <w:rPr>
          <w:rFonts w:ascii="Times New Roman" w:hAnsi="Times New Roman" w:cs="Times New Roman"/>
        </w:rPr>
        <w:t>Average Ratio</w:t>
      </w:r>
      <w:r w:rsidR="00A34AA7" w:rsidRPr="005B4F5A">
        <w:rPr>
          <w:rFonts w:ascii="Times New Roman" w:hAnsi="Times New Roman" w:cs="Times New Roman"/>
        </w:rPr>
        <w:t>.</w:t>
      </w:r>
    </w:p>
    <w:p w14:paraId="2D35D1BB" w14:textId="77777777" w:rsidR="001E6DE9" w:rsidRPr="005B4F5A" w:rsidRDefault="001E6DE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</w:p>
    <w:p w14:paraId="04BBD0BF" w14:textId="2CF6A6BE" w:rsidR="00A34AA7" w:rsidRPr="005B4F5A" w:rsidRDefault="000A087C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2.</w:t>
      </w:r>
      <w:r w:rsidR="00D67A7A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Segregated.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In cases where </w:t>
      </w:r>
      <w:r w:rsidR="00473738" w:rsidRPr="005B4F5A">
        <w:rPr>
          <w:rFonts w:ascii="Times New Roman" w:hAnsi="Times New Roman" w:cs="Times New Roman"/>
        </w:rPr>
        <w:t xml:space="preserve">Residential Property </w:t>
      </w:r>
      <w:r w:rsidR="002742B5" w:rsidRPr="005B4F5A">
        <w:rPr>
          <w:rFonts w:ascii="Times New Roman" w:hAnsi="Times New Roman" w:cs="Times New Roman"/>
        </w:rPr>
        <w:t xml:space="preserve">in a </w:t>
      </w:r>
      <w:r w:rsidR="00473738" w:rsidRPr="005B4F5A">
        <w:rPr>
          <w:rFonts w:ascii="Times New Roman" w:hAnsi="Times New Roman" w:cs="Times New Roman"/>
        </w:rPr>
        <w:t xml:space="preserve">Municipality </w:t>
      </w:r>
      <w:r w:rsidR="00A34AA7" w:rsidRPr="005B4F5A">
        <w:rPr>
          <w:rFonts w:ascii="Times New Roman" w:hAnsi="Times New Roman" w:cs="Times New Roman"/>
        </w:rPr>
        <w:t>is segregated into two or more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subclasses (</w:t>
      </w:r>
      <w:r w:rsidR="00A26A6B" w:rsidRPr="005B4F5A">
        <w:rPr>
          <w:rFonts w:ascii="Times New Roman" w:hAnsi="Times New Roman" w:cs="Times New Roman"/>
          <w:iCs/>
        </w:rPr>
        <w:t>e.g.</w:t>
      </w:r>
      <w:r w:rsidR="00A26A6B" w:rsidRPr="005B4F5A">
        <w:rPr>
          <w:rFonts w:ascii="Times New Roman" w:hAnsi="Times New Roman" w:cs="Times New Roman"/>
        </w:rPr>
        <w:t xml:space="preserve">, </w:t>
      </w:r>
      <w:r w:rsidR="00473738" w:rsidRPr="005B4F5A">
        <w:rPr>
          <w:rFonts w:ascii="Times New Roman" w:hAnsi="Times New Roman" w:cs="Times New Roman"/>
        </w:rPr>
        <w:t>Nonwaterfront Property, Waterfront Property, or Condominium</w:t>
      </w:r>
      <w:r w:rsidR="00A34AA7" w:rsidRPr="005B4F5A">
        <w:rPr>
          <w:rFonts w:ascii="Times New Roman" w:hAnsi="Times New Roman" w:cs="Times New Roman"/>
        </w:rPr>
        <w:t xml:space="preserve">), the </w:t>
      </w:r>
      <w:r w:rsidR="00473738" w:rsidRPr="005B4F5A">
        <w:rPr>
          <w:rFonts w:ascii="Times New Roman" w:hAnsi="Times New Roman" w:cs="Times New Roman"/>
        </w:rPr>
        <w:t xml:space="preserve">State Valuation </w:t>
      </w:r>
      <w:r w:rsidR="00A34AA7" w:rsidRPr="005B4F5A">
        <w:rPr>
          <w:rFonts w:ascii="Times New Roman" w:hAnsi="Times New Roman" w:cs="Times New Roman"/>
        </w:rPr>
        <w:t>for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each subclass is calculated by dividing </w:t>
      </w:r>
      <w:r w:rsidR="00A34AA7" w:rsidRPr="005B4F5A">
        <w:rPr>
          <w:rFonts w:ascii="Times New Roman" w:hAnsi="Times New Roman" w:cs="Times New Roman"/>
        </w:rPr>
        <w:lastRenderedPageBreak/>
        <w:t xml:space="preserve">the </w:t>
      </w:r>
      <w:r w:rsidR="00473738" w:rsidRPr="005B4F5A">
        <w:rPr>
          <w:rFonts w:ascii="Times New Roman" w:hAnsi="Times New Roman" w:cs="Times New Roman"/>
        </w:rPr>
        <w:t xml:space="preserve">Municipal Assessed Value </w:t>
      </w:r>
      <w:r w:rsidR="00A34AA7" w:rsidRPr="005B4F5A">
        <w:rPr>
          <w:rFonts w:ascii="Times New Roman" w:hAnsi="Times New Roman" w:cs="Times New Roman"/>
        </w:rPr>
        <w:t xml:space="preserve">for that </w:t>
      </w:r>
      <w:r w:rsidR="00A26A6B" w:rsidRPr="005B4F5A">
        <w:rPr>
          <w:rFonts w:ascii="Times New Roman" w:hAnsi="Times New Roman" w:cs="Times New Roman"/>
        </w:rPr>
        <w:t>sub</w:t>
      </w:r>
      <w:r w:rsidR="00A34AA7" w:rsidRPr="005B4F5A">
        <w:rPr>
          <w:rFonts w:ascii="Times New Roman" w:hAnsi="Times New Roman" w:cs="Times New Roman"/>
        </w:rPr>
        <w:t xml:space="preserve">class </w:t>
      </w:r>
      <w:r w:rsidR="002742B5" w:rsidRPr="005B4F5A">
        <w:rPr>
          <w:rFonts w:ascii="Times New Roman" w:hAnsi="Times New Roman" w:cs="Times New Roman"/>
        </w:rPr>
        <w:t xml:space="preserve">of </w:t>
      </w:r>
      <w:r w:rsidR="00473738" w:rsidRPr="005B4F5A">
        <w:rPr>
          <w:rFonts w:ascii="Times New Roman" w:hAnsi="Times New Roman" w:cs="Times New Roman"/>
        </w:rPr>
        <w:t xml:space="preserve">Residential Property </w:t>
      </w:r>
      <w:r w:rsidR="00A34AA7" w:rsidRPr="005B4F5A">
        <w:rPr>
          <w:rFonts w:ascii="Times New Roman" w:hAnsi="Times New Roman" w:cs="Times New Roman"/>
        </w:rPr>
        <w:t>by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its corresponding </w:t>
      </w:r>
      <w:r w:rsidR="009653B0" w:rsidRPr="005B4F5A">
        <w:rPr>
          <w:rFonts w:ascii="Times New Roman" w:hAnsi="Times New Roman" w:cs="Times New Roman"/>
        </w:rPr>
        <w:t xml:space="preserve">Average Ratio </w:t>
      </w:r>
      <w:r w:rsidR="00965ECF" w:rsidRPr="005B4F5A">
        <w:rPr>
          <w:rFonts w:ascii="Times New Roman" w:hAnsi="Times New Roman" w:cs="Times New Roman"/>
        </w:rPr>
        <w:t xml:space="preserve">as determined by the </w:t>
      </w:r>
      <w:r w:rsidR="00473738" w:rsidRPr="005B4F5A">
        <w:rPr>
          <w:rFonts w:ascii="Times New Roman" w:hAnsi="Times New Roman" w:cs="Times New Roman"/>
        </w:rPr>
        <w:t>Segregated Ratio Study</w:t>
      </w:r>
      <w:r w:rsidR="00A34AA7" w:rsidRPr="005B4F5A">
        <w:rPr>
          <w:rFonts w:ascii="Times New Roman" w:hAnsi="Times New Roman" w:cs="Times New Roman"/>
        </w:rPr>
        <w:t>.</w:t>
      </w:r>
    </w:p>
    <w:p w14:paraId="3443F2C0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2DC46E8B" w14:textId="5A9EBAF3" w:rsidR="00A34AA7" w:rsidRPr="005B4F5A" w:rsidRDefault="000A087C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3.</w:t>
      </w:r>
      <w:r w:rsidR="00D67A7A"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Waterfront Property.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When a review of a </w:t>
      </w:r>
      <w:r w:rsidR="00473738" w:rsidRPr="005B4F5A">
        <w:rPr>
          <w:rFonts w:ascii="Times New Roman" w:hAnsi="Times New Roman" w:cs="Times New Roman"/>
        </w:rPr>
        <w:t xml:space="preserve">Municipality’s </w:t>
      </w:r>
      <w:r w:rsidR="00A34AA7" w:rsidRPr="005B4F5A">
        <w:rPr>
          <w:rFonts w:ascii="Times New Roman" w:hAnsi="Times New Roman" w:cs="Times New Roman"/>
        </w:rPr>
        <w:t>assessment records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reveals either an underassessment or a failure to assess </w:t>
      </w:r>
      <w:r w:rsidR="00473738" w:rsidRPr="005B4F5A">
        <w:rPr>
          <w:rFonts w:ascii="Times New Roman" w:hAnsi="Times New Roman" w:cs="Times New Roman"/>
        </w:rPr>
        <w:t>Waterfront</w:t>
      </w:r>
      <w:r w:rsidR="00A26A6B" w:rsidRPr="005B4F5A">
        <w:rPr>
          <w:rFonts w:ascii="Times New Roman" w:hAnsi="Times New Roman" w:cs="Times New Roman"/>
        </w:rPr>
        <w:t xml:space="preserve"> </w:t>
      </w:r>
      <w:r w:rsidR="00473738" w:rsidRPr="005B4F5A">
        <w:rPr>
          <w:rFonts w:ascii="Times New Roman" w:hAnsi="Times New Roman" w:cs="Times New Roman"/>
        </w:rPr>
        <w:t>Property</w:t>
      </w:r>
      <w:r w:rsidR="00A34AA7" w:rsidRPr="005B4F5A">
        <w:rPr>
          <w:rFonts w:ascii="Times New Roman" w:hAnsi="Times New Roman" w:cs="Times New Roman"/>
        </w:rPr>
        <w:t xml:space="preserve">, the </w:t>
      </w:r>
      <w:r w:rsidR="00473738" w:rsidRPr="005B4F5A">
        <w:rPr>
          <w:rFonts w:ascii="Times New Roman" w:hAnsi="Times New Roman" w:cs="Times New Roman"/>
        </w:rPr>
        <w:t xml:space="preserve">Bureau </w:t>
      </w:r>
      <w:r w:rsidR="00A34AA7" w:rsidRPr="005B4F5A">
        <w:rPr>
          <w:rFonts w:ascii="Times New Roman" w:hAnsi="Times New Roman" w:cs="Times New Roman"/>
        </w:rPr>
        <w:t xml:space="preserve">may estimate the </w:t>
      </w:r>
      <w:r w:rsidR="00473738" w:rsidRPr="005B4F5A">
        <w:rPr>
          <w:rFonts w:ascii="Times New Roman" w:hAnsi="Times New Roman" w:cs="Times New Roman"/>
        </w:rPr>
        <w:t xml:space="preserve">Equalized Value </w:t>
      </w:r>
      <w:r w:rsidR="00A34AA7" w:rsidRPr="005B4F5A">
        <w:rPr>
          <w:rFonts w:ascii="Times New Roman" w:hAnsi="Times New Roman" w:cs="Times New Roman"/>
        </w:rPr>
        <w:t>of such property based on local or regional sales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data.</w:t>
      </w:r>
    </w:p>
    <w:p w14:paraId="63D18636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7816BCE6" w14:textId="3BBCBA87" w:rsidR="00A34AA7" w:rsidRPr="005B4F5A" w:rsidRDefault="009B5921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E.</w:t>
      </w:r>
      <w:r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Undeveloped Land</w:t>
      </w:r>
      <w:r w:rsidR="006A223A" w:rsidRPr="005B4F5A">
        <w:rPr>
          <w:rFonts w:ascii="Times New Roman" w:hAnsi="Times New Roman" w:cs="Times New Roman"/>
          <w:b/>
        </w:rPr>
        <w:t>,</w:t>
      </w:r>
      <w:r w:rsidR="00A34AA7" w:rsidRPr="005B4F5A">
        <w:rPr>
          <w:rFonts w:ascii="Times New Roman" w:hAnsi="Times New Roman" w:cs="Times New Roman"/>
          <w:b/>
        </w:rPr>
        <w:t xml:space="preserve"> </w:t>
      </w:r>
      <w:r w:rsidR="00D22687" w:rsidRPr="005B4F5A">
        <w:rPr>
          <w:rFonts w:ascii="Times New Roman" w:hAnsi="Times New Roman" w:cs="Times New Roman"/>
          <w:b/>
        </w:rPr>
        <w:t>Wasteland</w:t>
      </w:r>
      <w:r w:rsidR="006A223A" w:rsidRPr="005B4F5A">
        <w:rPr>
          <w:rFonts w:ascii="Times New Roman" w:hAnsi="Times New Roman" w:cs="Times New Roman"/>
          <w:b/>
        </w:rPr>
        <w:t>, Cropland</w:t>
      </w:r>
      <w:r w:rsidR="000541DA" w:rsidRPr="005B4F5A">
        <w:rPr>
          <w:rFonts w:ascii="Times New Roman" w:hAnsi="Times New Roman" w:cs="Times New Roman"/>
          <w:b/>
        </w:rPr>
        <w:t>,</w:t>
      </w:r>
      <w:r w:rsidR="006A223A" w:rsidRPr="005B4F5A">
        <w:rPr>
          <w:rFonts w:ascii="Times New Roman" w:hAnsi="Times New Roman" w:cs="Times New Roman"/>
          <w:b/>
        </w:rPr>
        <w:t xml:space="preserve"> and Blueberry Land</w:t>
      </w:r>
      <w:r w:rsidR="00A34AA7" w:rsidRPr="005B4F5A">
        <w:rPr>
          <w:rFonts w:ascii="Times New Roman" w:hAnsi="Times New Roman" w:cs="Times New Roman"/>
          <w:b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473738" w:rsidRPr="005B4F5A">
        <w:rPr>
          <w:rFonts w:ascii="Times New Roman" w:hAnsi="Times New Roman" w:cs="Times New Roman"/>
        </w:rPr>
        <w:t>Equalized Value</w:t>
      </w:r>
      <w:r w:rsidR="00AF6CFB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for </w:t>
      </w:r>
      <w:r w:rsidR="00473738" w:rsidRPr="005B4F5A">
        <w:rPr>
          <w:rFonts w:ascii="Times New Roman" w:hAnsi="Times New Roman" w:cs="Times New Roman"/>
        </w:rPr>
        <w:t xml:space="preserve">Undeveloped Land </w:t>
      </w:r>
      <w:r w:rsidR="00A34AA7" w:rsidRPr="005B4F5A">
        <w:rPr>
          <w:rFonts w:ascii="Times New Roman" w:hAnsi="Times New Roman" w:cs="Times New Roman"/>
        </w:rPr>
        <w:t xml:space="preserve">is calculated by multiplying the number of acres in </w:t>
      </w:r>
      <w:r w:rsidR="006A223A" w:rsidRPr="005B4F5A">
        <w:rPr>
          <w:rFonts w:ascii="Times New Roman" w:hAnsi="Times New Roman" w:cs="Times New Roman"/>
        </w:rPr>
        <w:t xml:space="preserve">that </w:t>
      </w:r>
      <w:r w:rsidR="00A34AA7" w:rsidRPr="005B4F5A">
        <w:rPr>
          <w:rFonts w:ascii="Times New Roman" w:hAnsi="Times New Roman" w:cs="Times New Roman"/>
        </w:rPr>
        <w:t xml:space="preserve">category by the average </w:t>
      </w:r>
      <w:r w:rsidR="002742B5" w:rsidRPr="005B4F5A">
        <w:rPr>
          <w:rFonts w:ascii="Times New Roman" w:hAnsi="Times New Roman" w:cs="Times New Roman"/>
        </w:rPr>
        <w:t xml:space="preserve">per-acre </w:t>
      </w:r>
      <w:r w:rsidR="00A34AA7" w:rsidRPr="005B4F5A">
        <w:rPr>
          <w:rFonts w:ascii="Times New Roman" w:hAnsi="Times New Roman" w:cs="Times New Roman"/>
        </w:rPr>
        <w:t xml:space="preserve">sale price </w:t>
      </w:r>
      <w:r w:rsidR="002742B5" w:rsidRPr="005B4F5A">
        <w:rPr>
          <w:rFonts w:ascii="Times New Roman" w:hAnsi="Times New Roman" w:cs="Times New Roman"/>
        </w:rPr>
        <w:t xml:space="preserve">of </w:t>
      </w:r>
      <w:r w:rsidR="00473738" w:rsidRPr="005B4F5A">
        <w:rPr>
          <w:rFonts w:ascii="Times New Roman" w:hAnsi="Times New Roman" w:cs="Times New Roman"/>
        </w:rPr>
        <w:t xml:space="preserve">Undeveloped Land </w:t>
      </w:r>
      <w:r w:rsidR="002742B5" w:rsidRPr="005B4F5A">
        <w:rPr>
          <w:rFonts w:ascii="Times New Roman" w:hAnsi="Times New Roman" w:cs="Times New Roman"/>
        </w:rPr>
        <w:t xml:space="preserve">as </w:t>
      </w:r>
      <w:r w:rsidR="00A34AA7" w:rsidRPr="005B4F5A">
        <w:rPr>
          <w:rFonts w:ascii="Times New Roman" w:hAnsi="Times New Roman" w:cs="Times New Roman"/>
        </w:rPr>
        <w:t>determined for each county or area through annual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studies conducted by the </w:t>
      </w:r>
      <w:r w:rsidR="00473738" w:rsidRPr="005B4F5A">
        <w:rPr>
          <w:rFonts w:ascii="Times New Roman" w:hAnsi="Times New Roman" w:cs="Times New Roman"/>
        </w:rPr>
        <w:t>Bureau</w:t>
      </w:r>
      <w:r w:rsidR="00A34AA7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These studies will involve sales data for the three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most recent years.</w:t>
      </w:r>
      <w:r w:rsidR="005B4F5A">
        <w:rPr>
          <w:rFonts w:ascii="Times New Roman" w:hAnsi="Times New Roman" w:cs="Times New Roman"/>
        </w:rPr>
        <w:t xml:space="preserve"> </w:t>
      </w:r>
      <w:r w:rsidR="00102DDE" w:rsidRPr="005B4F5A">
        <w:rPr>
          <w:rFonts w:ascii="Times New Roman" w:hAnsi="Times New Roman" w:cs="Times New Roman"/>
        </w:rPr>
        <w:t xml:space="preserve">The </w:t>
      </w:r>
      <w:r w:rsidR="00473738" w:rsidRPr="005B4F5A">
        <w:rPr>
          <w:rFonts w:ascii="Times New Roman" w:hAnsi="Times New Roman" w:cs="Times New Roman"/>
        </w:rPr>
        <w:t xml:space="preserve">Equalized Value </w:t>
      </w:r>
      <w:r w:rsidR="006A223A" w:rsidRPr="005B4F5A">
        <w:rPr>
          <w:rFonts w:ascii="Times New Roman" w:hAnsi="Times New Roman" w:cs="Times New Roman"/>
        </w:rPr>
        <w:t xml:space="preserve">for </w:t>
      </w:r>
      <w:r w:rsidR="00473738" w:rsidRPr="005B4F5A">
        <w:rPr>
          <w:rFonts w:ascii="Times New Roman" w:hAnsi="Times New Roman" w:cs="Times New Roman"/>
        </w:rPr>
        <w:t xml:space="preserve">Wasteland </w:t>
      </w:r>
      <w:r w:rsidR="00102DDE" w:rsidRPr="005B4F5A">
        <w:rPr>
          <w:rFonts w:ascii="Times New Roman" w:hAnsi="Times New Roman" w:cs="Times New Roman"/>
        </w:rPr>
        <w:t>is calculated by multiplying</w:t>
      </w:r>
      <w:r w:rsidR="003A0AFE" w:rsidRPr="005B4F5A">
        <w:rPr>
          <w:rFonts w:ascii="Times New Roman" w:hAnsi="Times New Roman" w:cs="Times New Roman"/>
        </w:rPr>
        <w:t xml:space="preserve"> the number of acres in that category by</w:t>
      </w:r>
      <w:r w:rsidR="00102DDE" w:rsidRPr="005B4F5A">
        <w:rPr>
          <w:rFonts w:ascii="Times New Roman" w:hAnsi="Times New Roman" w:cs="Times New Roman"/>
        </w:rPr>
        <w:t xml:space="preserve"> the per-acre </w:t>
      </w:r>
      <w:r w:rsidR="00473738" w:rsidRPr="005B4F5A">
        <w:rPr>
          <w:rFonts w:ascii="Times New Roman" w:hAnsi="Times New Roman" w:cs="Times New Roman"/>
        </w:rPr>
        <w:t xml:space="preserve">Equalized Value </w:t>
      </w:r>
      <w:r w:rsidR="00102DDE" w:rsidRPr="005B4F5A">
        <w:rPr>
          <w:rFonts w:ascii="Times New Roman" w:hAnsi="Times New Roman" w:cs="Times New Roman"/>
        </w:rPr>
        <w:t xml:space="preserve">of </w:t>
      </w:r>
      <w:r w:rsidR="00473738" w:rsidRPr="005B4F5A">
        <w:rPr>
          <w:rFonts w:ascii="Times New Roman" w:hAnsi="Times New Roman" w:cs="Times New Roman"/>
        </w:rPr>
        <w:t>Undeveloped Land</w:t>
      </w:r>
      <w:r w:rsidR="003A0AFE" w:rsidRPr="005B4F5A">
        <w:rPr>
          <w:rFonts w:ascii="Times New Roman" w:hAnsi="Times New Roman" w:cs="Times New Roman"/>
        </w:rPr>
        <w:t xml:space="preserve">, then multiplying </w:t>
      </w:r>
      <w:r w:rsidR="00386B30" w:rsidRPr="005B4F5A">
        <w:rPr>
          <w:rFonts w:ascii="Times New Roman" w:hAnsi="Times New Roman" w:cs="Times New Roman"/>
        </w:rPr>
        <w:t xml:space="preserve">the resulting </w:t>
      </w:r>
      <w:r w:rsidR="003A0AFE" w:rsidRPr="005B4F5A">
        <w:rPr>
          <w:rFonts w:ascii="Times New Roman" w:hAnsi="Times New Roman" w:cs="Times New Roman"/>
        </w:rPr>
        <w:t>product</w:t>
      </w:r>
      <w:r w:rsidR="00102DDE" w:rsidRPr="005B4F5A">
        <w:rPr>
          <w:rFonts w:ascii="Times New Roman" w:hAnsi="Times New Roman" w:cs="Times New Roman"/>
        </w:rPr>
        <w:t xml:space="preserve"> by </w:t>
      </w:r>
      <w:r w:rsidR="00334DC9" w:rsidRPr="005B4F5A">
        <w:rPr>
          <w:rFonts w:ascii="Times New Roman" w:hAnsi="Times New Roman" w:cs="Times New Roman"/>
        </w:rPr>
        <w:t>12.5%</w:t>
      </w:r>
      <w:r w:rsidR="00102DDE" w:rsidRPr="005B4F5A">
        <w:rPr>
          <w:rFonts w:ascii="Times New Roman" w:hAnsi="Times New Roman" w:cs="Times New Roman"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0541DA" w:rsidRPr="005B4F5A">
        <w:rPr>
          <w:rFonts w:ascii="Times New Roman" w:hAnsi="Times New Roman" w:cs="Times New Roman"/>
        </w:rPr>
        <w:t xml:space="preserve">The </w:t>
      </w:r>
      <w:r w:rsidR="00473738" w:rsidRPr="005B4F5A">
        <w:rPr>
          <w:rFonts w:ascii="Times New Roman" w:hAnsi="Times New Roman" w:cs="Times New Roman"/>
        </w:rPr>
        <w:t xml:space="preserve">Equalized Value </w:t>
      </w:r>
      <w:r w:rsidR="000541DA" w:rsidRPr="005B4F5A">
        <w:rPr>
          <w:rFonts w:ascii="Times New Roman" w:hAnsi="Times New Roman" w:cs="Times New Roman"/>
        </w:rPr>
        <w:t>for c</w:t>
      </w:r>
      <w:r w:rsidR="003A0AFE" w:rsidRPr="005B4F5A">
        <w:rPr>
          <w:rFonts w:ascii="Times New Roman" w:hAnsi="Times New Roman" w:cs="Times New Roman"/>
        </w:rPr>
        <w:t xml:space="preserve">ropland and blueberry land </w:t>
      </w:r>
      <w:r w:rsidR="00717CD3" w:rsidRPr="005B4F5A">
        <w:rPr>
          <w:rFonts w:ascii="Times New Roman" w:hAnsi="Times New Roman" w:cs="Times New Roman"/>
        </w:rPr>
        <w:t xml:space="preserve">not enrolled in the farmland program </w:t>
      </w:r>
      <w:r w:rsidR="000541DA" w:rsidRPr="005B4F5A">
        <w:rPr>
          <w:rFonts w:ascii="Times New Roman" w:hAnsi="Times New Roman" w:cs="Times New Roman"/>
        </w:rPr>
        <w:t xml:space="preserve">is </w:t>
      </w:r>
      <w:r w:rsidR="003A0AFE" w:rsidRPr="005B4F5A">
        <w:rPr>
          <w:rFonts w:ascii="Times New Roman" w:hAnsi="Times New Roman" w:cs="Times New Roman"/>
        </w:rPr>
        <w:t xml:space="preserve">determined through </w:t>
      </w:r>
      <w:r w:rsidR="00247BF0" w:rsidRPr="005B4F5A">
        <w:rPr>
          <w:rFonts w:ascii="Times New Roman" w:hAnsi="Times New Roman" w:cs="Times New Roman"/>
        </w:rPr>
        <w:t>analysis</w:t>
      </w:r>
      <w:r w:rsidR="003A0AFE" w:rsidRPr="005B4F5A">
        <w:rPr>
          <w:rFonts w:ascii="Times New Roman" w:hAnsi="Times New Roman" w:cs="Times New Roman"/>
        </w:rPr>
        <w:t xml:space="preserve"> of recent sales </w:t>
      </w:r>
      <w:r w:rsidR="00717CD3" w:rsidRPr="005B4F5A">
        <w:rPr>
          <w:rFonts w:ascii="Times New Roman" w:hAnsi="Times New Roman" w:cs="Times New Roman"/>
        </w:rPr>
        <w:t xml:space="preserve">in the region </w:t>
      </w:r>
      <w:r w:rsidR="003A0AFE" w:rsidRPr="005B4F5A">
        <w:rPr>
          <w:rFonts w:ascii="Times New Roman" w:hAnsi="Times New Roman" w:cs="Times New Roman"/>
        </w:rPr>
        <w:t>of property in those categories.</w:t>
      </w:r>
      <w:r w:rsidR="005B4F5A">
        <w:rPr>
          <w:rFonts w:ascii="Times New Roman" w:hAnsi="Times New Roman" w:cs="Times New Roman"/>
        </w:rPr>
        <w:t xml:space="preserve"> </w:t>
      </w:r>
      <w:r w:rsidR="00717CD3" w:rsidRPr="005B4F5A">
        <w:rPr>
          <w:rFonts w:ascii="Times New Roman" w:hAnsi="Times New Roman" w:cs="Times New Roman"/>
        </w:rPr>
        <w:t xml:space="preserve">Cropland and blueberry land are defined in </w:t>
      </w:r>
      <w:r w:rsidR="00473738" w:rsidRPr="005B4F5A">
        <w:rPr>
          <w:rFonts w:ascii="Times New Roman" w:hAnsi="Times New Roman" w:cs="Times New Roman"/>
        </w:rPr>
        <w:t xml:space="preserve">the Bureau’s </w:t>
      </w:r>
      <w:r w:rsidR="00717CD3" w:rsidRPr="005B4F5A">
        <w:rPr>
          <w:rFonts w:ascii="Times New Roman" w:hAnsi="Times New Roman" w:cs="Times New Roman"/>
        </w:rPr>
        <w:t>Property Tax Bulletin No. 20 – Farmland Tax Law.</w:t>
      </w:r>
    </w:p>
    <w:p w14:paraId="1B59CA5A" w14:textId="77777777" w:rsidR="001E6DE9" w:rsidRPr="005B4F5A" w:rsidRDefault="001E6DE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5EB4AFD7" w14:textId="613802F2" w:rsidR="00A34AA7" w:rsidRPr="005B4F5A" w:rsidRDefault="009B5921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F.</w:t>
      </w:r>
      <w:r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 xml:space="preserve">Estimate of State </w:t>
      </w:r>
      <w:r w:rsidR="001177C8" w:rsidRPr="005B4F5A">
        <w:rPr>
          <w:rFonts w:ascii="Times New Roman" w:hAnsi="Times New Roman" w:cs="Times New Roman"/>
          <w:b/>
        </w:rPr>
        <w:t>Valuation</w:t>
      </w:r>
      <w:r w:rsidR="00A34AA7" w:rsidRPr="005B4F5A">
        <w:rPr>
          <w:rFonts w:ascii="Times New Roman" w:hAnsi="Times New Roman" w:cs="Times New Roman"/>
          <w:b/>
        </w:rPr>
        <w:t>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In instances </w:t>
      </w:r>
      <w:r w:rsidR="00473738" w:rsidRPr="005B4F5A">
        <w:rPr>
          <w:rFonts w:ascii="Times New Roman" w:hAnsi="Times New Roman" w:cs="Times New Roman"/>
        </w:rPr>
        <w:t xml:space="preserve">where the State Tax Assessor </w:t>
      </w:r>
      <w:r w:rsidR="00412674" w:rsidRPr="005B4F5A">
        <w:rPr>
          <w:rFonts w:ascii="Times New Roman" w:hAnsi="Times New Roman" w:cs="Times New Roman"/>
        </w:rPr>
        <w:t xml:space="preserve">determines there has been </w:t>
      </w:r>
      <w:r w:rsidR="00A34AA7" w:rsidRPr="005B4F5A">
        <w:rPr>
          <w:rFonts w:ascii="Times New Roman" w:hAnsi="Times New Roman" w:cs="Times New Roman"/>
        </w:rPr>
        <w:t>concealment</w:t>
      </w:r>
      <w:r w:rsidR="00E01DCE" w:rsidRPr="005B4F5A">
        <w:rPr>
          <w:rFonts w:ascii="Times New Roman" w:hAnsi="Times New Roman" w:cs="Times New Roman"/>
        </w:rPr>
        <w:t xml:space="preserve"> or</w:t>
      </w:r>
      <w:r w:rsidR="00A34AA7" w:rsidRPr="005B4F5A">
        <w:rPr>
          <w:rFonts w:ascii="Times New Roman" w:hAnsi="Times New Roman" w:cs="Times New Roman"/>
        </w:rPr>
        <w:t xml:space="preserve"> nondisclosure</w:t>
      </w:r>
      <w:r w:rsidR="00E01DCE" w:rsidRPr="005B4F5A">
        <w:rPr>
          <w:rFonts w:ascii="Times New Roman" w:hAnsi="Times New Roman" w:cs="Times New Roman"/>
        </w:rPr>
        <w:t xml:space="preserve"> of taxable property</w:t>
      </w:r>
      <w:r w:rsidR="002742B5" w:rsidRPr="005B4F5A">
        <w:rPr>
          <w:rFonts w:ascii="Times New Roman" w:hAnsi="Times New Roman" w:cs="Times New Roman"/>
        </w:rPr>
        <w:t>,</w:t>
      </w:r>
      <w:r w:rsidR="00A34AA7" w:rsidRPr="005B4F5A">
        <w:rPr>
          <w:rFonts w:ascii="Times New Roman" w:hAnsi="Times New Roman" w:cs="Times New Roman"/>
        </w:rPr>
        <w:t xml:space="preserve"> or failure of the</w:t>
      </w:r>
      <w:r w:rsidR="00434150" w:rsidRPr="005B4F5A">
        <w:rPr>
          <w:rFonts w:ascii="Times New Roman" w:hAnsi="Times New Roman" w:cs="Times New Roman"/>
        </w:rPr>
        <w:t xml:space="preserve"> </w:t>
      </w:r>
      <w:r w:rsidR="00412674" w:rsidRPr="005B4F5A">
        <w:rPr>
          <w:rFonts w:ascii="Times New Roman" w:hAnsi="Times New Roman" w:cs="Times New Roman"/>
        </w:rPr>
        <w:t xml:space="preserve">Assessor </w:t>
      </w:r>
      <w:r w:rsidR="00A34AA7" w:rsidRPr="005B4F5A">
        <w:rPr>
          <w:rFonts w:ascii="Times New Roman" w:hAnsi="Times New Roman" w:cs="Times New Roman"/>
        </w:rPr>
        <w:t xml:space="preserve">to assess taxable property, the </w:t>
      </w:r>
      <w:r w:rsidR="00412674" w:rsidRPr="005B4F5A">
        <w:rPr>
          <w:rFonts w:ascii="Times New Roman" w:hAnsi="Times New Roman" w:cs="Times New Roman"/>
        </w:rPr>
        <w:t xml:space="preserve">Bureau </w:t>
      </w:r>
      <w:r w:rsidR="00A34AA7" w:rsidRPr="005B4F5A">
        <w:rPr>
          <w:rFonts w:ascii="Times New Roman" w:hAnsi="Times New Roman" w:cs="Times New Roman"/>
        </w:rPr>
        <w:t>may include a reasonable estimate of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</w:t>
      </w:r>
      <w:r w:rsidR="00412674" w:rsidRPr="005B4F5A">
        <w:rPr>
          <w:rFonts w:ascii="Times New Roman" w:hAnsi="Times New Roman" w:cs="Times New Roman"/>
        </w:rPr>
        <w:t xml:space="preserve">Equalized Value </w:t>
      </w:r>
      <w:r w:rsidR="00A34AA7" w:rsidRPr="005B4F5A">
        <w:rPr>
          <w:rFonts w:ascii="Times New Roman" w:hAnsi="Times New Roman" w:cs="Times New Roman"/>
        </w:rPr>
        <w:t>of such property in</w:t>
      </w:r>
      <w:r w:rsidR="001844A4" w:rsidRPr="005B4F5A">
        <w:rPr>
          <w:rFonts w:ascii="Times New Roman" w:hAnsi="Times New Roman" w:cs="Times New Roman"/>
        </w:rPr>
        <w:t xml:space="preserve"> </w:t>
      </w:r>
      <w:r w:rsidR="003B5096" w:rsidRPr="005B4F5A">
        <w:rPr>
          <w:rFonts w:ascii="Times New Roman" w:hAnsi="Times New Roman" w:cs="Times New Roman"/>
        </w:rPr>
        <w:t xml:space="preserve">the </w:t>
      </w:r>
      <w:r w:rsidR="00412674" w:rsidRPr="005B4F5A">
        <w:rPr>
          <w:rFonts w:ascii="Times New Roman" w:hAnsi="Times New Roman" w:cs="Times New Roman"/>
        </w:rPr>
        <w:t xml:space="preserve">State Valuation </w:t>
      </w:r>
      <w:r w:rsidR="001844A4" w:rsidRPr="005B4F5A">
        <w:rPr>
          <w:rFonts w:ascii="Times New Roman" w:hAnsi="Times New Roman" w:cs="Times New Roman"/>
        </w:rPr>
        <w:t>report</w:t>
      </w:r>
      <w:r w:rsidR="00A34AA7" w:rsidRPr="005B4F5A">
        <w:rPr>
          <w:rFonts w:ascii="Times New Roman" w:hAnsi="Times New Roman" w:cs="Times New Roman"/>
        </w:rPr>
        <w:t>.</w:t>
      </w:r>
    </w:p>
    <w:p w14:paraId="54CAC071" w14:textId="77777777" w:rsidR="001E6DE9" w:rsidRPr="005B4F5A" w:rsidRDefault="001E6DE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01459A21" w14:textId="746685E7" w:rsidR="00A34AA7" w:rsidRPr="005B4F5A" w:rsidRDefault="009B5921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G.</w:t>
      </w:r>
      <w:r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Adjustments.</w:t>
      </w:r>
      <w:r w:rsid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The net adjustments in </w:t>
      </w:r>
      <w:r w:rsidR="006A66B5" w:rsidRPr="005B4F5A">
        <w:rPr>
          <w:rFonts w:ascii="Times New Roman" w:hAnsi="Times New Roman" w:cs="Times New Roman"/>
        </w:rPr>
        <w:t xml:space="preserve">Equalized </w:t>
      </w:r>
      <w:r w:rsidR="006759CC" w:rsidRPr="005B4F5A">
        <w:rPr>
          <w:rFonts w:ascii="Times New Roman" w:hAnsi="Times New Roman" w:cs="Times New Roman"/>
        </w:rPr>
        <w:t xml:space="preserve">Value </w:t>
      </w:r>
      <w:r w:rsidR="00A34AA7" w:rsidRPr="005B4F5A">
        <w:rPr>
          <w:rFonts w:ascii="Times New Roman" w:hAnsi="Times New Roman" w:cs="Times New Roman"/>
        </w:rPr>
        <w:t xml:space="preserve">due to valid property </w:t>
      </w:r>
      <w:r w:rsidR="000B6516" w:rsidRPr="005B4F5A">
        <w:rPr>
          <w:rFonts w:ascii="Times New Roman" w:hAnsi="Times New Roman" w:cs="Times New Roman"/>
        </w:rPr>
        <w:t xml:space="preserve">tax </w:t>
      </w:r>
      <w:r w:rsidR="00A34AA7" w:rsidRPr="005B4F5A">
        <w:rPr>
          <w:rFonts w:ascii="Times New Roman" w:hAnsi="Times New Roman" w:cs="Times New Roman"/>
        </w:rPr>
        <w:t>abatements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(excluding </w:t>
      </w:r>
      <w:r w:rsidR="001844A4" w:rsidRPr="005B4F5A">
        <w:rPr>
          <w:rFonts w:ascii="Times New Roman" w:hAnsi="Times New Roman" w:cs="Times New Roman"/>
        </w:rPr>
        <w:t>hardship/</w:t>
      </w:r>
      <w:r w:rsidR="00A34AA7" w:rsidRPr="005B4F5A">
        <w:rPr>
          <w:rFonts w:ascii="Times New Roman" w:hAnsi="Times New Roman" w:cs="Times New Roman"/>
        </w:rPr>
        <w:t>poverty abatements) and supplemental</w:t>
      </w:r>
      <w:r w:rsidR="007E2556" w:rsidRPr="005B4F5A">
        <w:rPr>
          <w:rFonts w:ascii="Times New Roman" w:hAnsi="Times New Roman" w:cs="Times New Roman"/>
        </w:rPr>
        <w:t xml:space="preserve"> assessments</w:t>
      </w:r>
      <w:r w:rsidR="00A34AA7" w:rsidRPr="005B4F5A">
        <w:rPr>
          <w:rFonts w:ascii="Times New Roman" w:hAnsi="Times New Roman" w:cs="Times New Roman"/>
        </w:rPr>
        <w:t xml:space="preserve"> (excluding </w:t>
      </w:r>
      <w:r w:rsidR="006759CC" w:rsidRPr="005B4F5A">
        <w:rPr>
          <w:rFonts w:ascii="Times New Roman" w:hAnsi="Times New Roman" w:cs="Times New Roman"/>
        </w:rPr>
        <w:t xml:space="preserve">Current Use </w:t>
      </w:r>
      <w:r w:rsidR="007E2556" w:rsidRPr="005B4F5A">
        <w:rPr>
          <w:rFonts w:ascii="Times New Roman" w:hAnsi="Times New Roman" w:cs="Times New Roman"/>
        </w:rPr>
        <w:t>program</w:t>
      </w:r>
      <w:r w:rsidR="00A34AA7" w:rsidRPr="005B4F5A">
        <w:rPr>
          <w:rFonts w:ascii="Times New Roman" w:hAnsi="Times New Roman" w:cs="Times New Roman"/>
        </w:rPr>
        <w:t xml:space="preserve"> penalties)</w:t>
      </w:r>
      <w:r w:rsidR="00434150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 xml:space="preserve">for the tax year under review are </w:t>
      </w:r>
      <w:r w:rsidR="00717CD3" w:rsidRPr="005B4F5A">
        <w:rPr>
          <w:rFonts w:ascii="Times New Roman" w:hAnsi="Times New Roman" w:cs="Times New Roman"/>
        </w:rPr>
        <w:t xml:space="preserve">calculated </w:t>
      </w:r>
      <w:r w:rsidR="00A34AA7" w:rsidRPr="005B4F5A">
        <w:rPr>
          <w:rFonts w:ascii="Times New Roman" w:hAnsi="Times New Roman" w:cs="Times New Roman"/>
        </w:rPr>
        <w:t xml:space="preserve">by dividing the </w:t>
      </w:r>
      <w:r w:rsidR="006759CC" w:rsidRPr="005B4F5A">
        <w:rPr>
          <w:rFonts w:ascii="Times New Roman" w:hAnsi="Times New Roman" w:cs="Times New Roman"/>
        </w:rPr>
        <w:t>Municipal Assessed Value</w:t>
      </w:r>
      <w:r w:rsidR="006A66B5" w:rsidRPr="005B4F5A">
        <w:rPr>
          <w:rFonts w:ascii="Times New Roman" w:hAnsi="Times New Roman" w:cs="Times New Roman"/>
        </w:rPr>
        <w:t xml:space="preserve"> associated with the adjustments</w:t>
      </w:r>
      <w:r w:rsidR="006759CC" w:rsidRPr="005B4F5A">
        <w:rPr>
          <w:rFonts w:ascii="Times New Roman" w:hAnsi="Times New Roman" w:cs="Times New Roman"/>
        </w:rPr>
        <w:t xml:space="preserve"> </w:t>
      </w:r>
      <w:r w:rsidR="00A34AA7" w:rsidRPr="005B4F5A">
        <w:rPr>
          <w:rFonts w:ascii="Times New Roman" w:hAnsi="Times New Roman" w:cs="Times New Roman"/>
        </w:rPr>
        <w:t>by the applicable</w:t>
      </w:r>
      <w:r w:rsidR="002527EC" w:rsidRPr="005B4F5A">
        <w:rPr>
          <w:rFonts w:ascii="Times New Roman" w:hAnsi="Times New Roman" w:cs="Times New Roman"/>
        </w:rPr>
        <w:t xml:space="preserve"> </w:t>
      </w:r>
      <w:r w:rsidR="006759CC" w:rsidRPr="005B4F5A">
        <w:rPr>
          <w:rFonts w:ascii="Times New Roman" w:hAnsi="Times New Roman" w:cs="Times New Roman"/>
        </w:rPr>
        <w:t>Average Ratio</w:t>
      </w:r>
      <w:r w:rsidR="00572634" w:rsidRPr="005B4F5A">
        <w:rPr>
          <w:rFonts w:ascii="Times New Roman" w:hAnsi="Times New Roman" w:cs="Times New Roman"/>
        </w:rPr>
        <w:t xml:space="preserve"> or the Certified Ratio, if the Average Ratio does not accurately reflect the relationship to Just Value</w:t>
      </w:r>
      <w:r w:rsidR="00A34AA7" w:rsidRPr="005B4F5A">
        <w:rPr>
          <w:rFonts w:ascii="Times New Roman" w:hAnsi="Times New Roman" w:cs="Times New Roman"/>
        </w:rPr>
        <w:t>.</w:t>
      </w:r>
    </w:p>
    <w:p w14:paraId="663686C1" w14:textId="77777777" w:rsidR="001E6DE9" w:rsidRPr="005B4F5A" w:rsidRDefault="001E6DE9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</w:p>
    <w:p w14:paraId="54DC7EBE" w14:textId="5881F80C" w:rsidR="00A34AA7" w:rsidRPr="005B4F5A" w:rsidRDefault="009B5921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  <w:b/>
        </w:rPr>
        <w:t>H.</w:t>
      </w:r>
      <w:r w:rsidRPr="005B4F5A">
        <w:rPr>
          <w:rFonts w:ascii="Times New Roman" w:hAnsi="Times New Roman" w:cs="Times New Roman"/>
          <w:b/>
        </w:rPr>
        <w:tab/>
      </w:r>
      <w:r w:rsidR="00A34AA7" w:rsidRPr="005B4F5A">
        <w:rPr>
          <w:rFonts w:ascii="Times New Roman" w:hAnsi="Times New Roman" w:cs="Times New Roman"/>
          <w:b/>
        </w:rPr>
        <w:t>Base Lots.</w:t>
      </w:r>
      <w:r w:rsidR="005B4F5A">
        <w:rPr>
          <w:rFonts w:ascii="Times New Roman" w:hAnsi="Times New Roman" w:cs="Times New Roman"/>
        </w:rPr>
        <w:t xml:space="preserve"> </w:t>
      </w:r>
      <w:r w:rsidR="00831CAE" w:rsidRPr="005B4F5A">
        <w:rPr>
          <w:rFonts w:ascii="Times New Roman" w:hAnsi="Times New Roman" w:cs="Times New Roman"/>
        </w:rPr>
        <w:t xml:space="preserve">When </w:t>
      </w:r>
      <w:r w:rsidR="006759CC" w:rsidRPr="005B4F5A">
        <w:rPr>
          <w:rFonts w:ascii="Times New Roman" w:hAnsi="Times New Roman" w:cs="Times New Roman"/>
        </w:rPr>
        <w:t xml:space="preserve">the State Tax Assessor determines that </w:t>
      </w:r>
      <w:r w:rsidR="00831CAE" w:rsidRPr="005B4F5A">
        <w:rPr>
          <w:rFonts w:ascii="Times New Roman" w:hAnsi="Times New Roman" w:cs="Times New Roman"/>
        </w:rPr>
        <w:t xml:space="preserve">a </w:t>
      </w:r>
      <w:r w:rsidR="006759CC" w:rsidRPr="005B4F5A">
        <w:rPr>
          <w:rFonts w:ascii="Times New Roman" w:hAnsi="Times New Roman" w:cs="Times New Roman"/>
        </w:rPr>
        <w:t xml:space="preserve">Municipality has </w:t>
      </w:r>
      <w:r w:rsidR="00831CAE" w:rsidRPr="005B4F5A">
        <w:rPr>
          <w:rFonts w:ascii="Times New Roman" w:hAnsi="Times New Roman" w:cs="Times New Roman"/>
        </w:rPr>
        <w:t xml:space="preserve">not reasonably </w:t>
      </w:r>
      <w:r w:rsidR="006759CC" w:rsidRPr="005B4F5A">
        <w:rPr>
          <w:rFonts w:ascii="Times New Roman" w:hAnsi="Times New Roman" w:cs="Times New Roman"/>
        </w:rPr>
        <w:t xml:space="preserve">attributed </w:t>
      </w:r>
      <w:r w:rsidR="00831CAE" w:rsidRPr="005B4F5A">
        <w:rPr>
          <w:rFonts w:ascii="Times New Roman" w:hAnsi="Times New Roman" w:cs="Times New Roman"/>
        </w:rPr>
        <w:t xml:space="preserve">the value of a </w:t>
      </w:r>
      <w:r w:rsidR="006759CC" w:rsidRPr="005B4F5A">
        <w:rPr>
          <w:rFonts w:ascii="Times New Roman" w:hAnsi="Times New Roman" w:cs="Times New Roman"/>
        </w:rPr>
        <w:t xml:space="preserve">Base Lot </w:t>
      </w:r>
      <w:r w:rsidR="00FF48FD" w:rsidRPr="005B4F5A">
        <w:rPr>
          <w:rFonts w:ascii="Times New Roman" w:hAnsi="Times New Roman" w:cs="Times New Roman"/>
        </w:rPr>
        <w:t>in the assessment of land</w:t>
      </w:r>
      <w:r w:rsidR="00831CAE" w:rsidRPr="005B4F5A">
        <w:rPr>
          <w:rFonts w:ascii="Times New Roman" w:hAnsi="Times New Roman" w:cs="Times New Roman"/>
        </w:rPr>
        <w:t xml:space="preserve">, </w:t>
      </w:r>
      <w:r w:rsidR="00FF48FD" w:rsidRPr="005B4F5A">
        <w:rPr>
          <w:rFonts w:ascii="Times New Roman" w:hAnsi="Times New Roman" w:cs="Times New Roman"/>
        </w:rPr>
        <w:t>t</w:t>
      </w:r>
      <w:r w:rsidR="00A34AA7" w:rsidRPr="005B4F5A">
        <w:rPr>
          <w:rFonts w:ascii="Times New Roman" w:hAnsi="Times New Roman" w:cs="Times New Roman"/>
        </w:rPr>
        <w:t xml:space="preserve">he </w:t>
      </w:r>
      <w:r w:rsidR="006759CC" w:rsidRPr="005B4F5A">
        <w:rPr>
          <w:rFonts w:ascii="Times New Roman" w:hAnsi="Times New Roman" w:cs="Times New Roman"/>
        </w:rPr>
        <w:t xml:space="preserve">Bureau </w:t>
      </w:r>
      <w:r w:rsidR="00A34AA7" w:rsidRPr="005B4F5A">
        <w:rPr>
          <w:rFonts w:ascii="Times New Roman" w:hAnsi="Times New Roman" w:cs="Times New Roman"/>
        </w:rPr>
        <w:t xml:space="preserve">may </w:t>
      </w:r>
      <w:r w:rsidR="00A26A6B" w:rsidRPr="005B4F5A">
        <w:rPr>
          <w:rFonts w:ascii="Times New Roman" w:hAnsi="Times New Roman" w:cs="Times New Roman"/>
        </w:rPr>
        <w:t>use local or regional sales data to estimate the</w:t>
      </w:r>
      <w:r w:rsidR="00831CAE" w:rsidRPr="005B4F5A">
        <w:rPr>
          <w:rFonts w:ascii="Times New Roman" w:hAnsi="Times New Roman" w:cs="Times New Roman"/>
        </w:rPr>
        <w:t xml:space="preserve"> </w:t>
      </w:r>
      <w:r w:rsidR="00FF48FD" w:rsidRPr="005B4F5A">
        <w:rPr>
          <w:rFonts w:ascii="Times New Roman" w:hAnsi="Times New Roman" w:cs="Times New Roman"/>
        </w:rPr>
        <w:t xml:space="preserve">value of a </w:t>
      </w:r>
      <w:r w:rsidR="006759CC" w:rsidRPr="005B4F5A">
        <w:rPr>
          <w:rFonts w:ascii="Times New Roman" w:hAnsi="Times New Roman" w:cs="Times New Roman"/>
        </w:rPr>
        <w:t xml:space="preserve">Base Lot </w:t>
      </w:r>
      <w:r w:rsidR="00FF48FD" w:rsidRPr="005B4F5A">
        <w:rPr>
          <w:rFonts w:ascii="Times New Roman" w:hAnsi="Times New Roman" w:cs="Times New Roman"/>
        </w:rPr>
        <w:t xml:space="preserve">for that </w:t>
      </w:r>
      <w:r w:rsidR="006759CC" w:rsidRPr="005B4F5A">
        <w:rPr>
          <w:rFonts w:ascii="Times New Roman" w:hAnsi="Times New Roman" w:cs="Times New Roman"/>
        </w:rPr>
        <w:t xml:space="preserve">Municipality </w:t>
      </w:r>
      <w:r w:rsidR="00FF48FD" w:rsidRPr="005B4F5A">
        <w:rPr>
          <w:rFonts w:ascii="Times New Roman" w:hAnsi="Times New Roman" w:cs="Times New Roman"/>
        </w:rPr>
        <w:t xml:space="preserve">and </w:t>
      </w:r>
      <w:r w:rsidR="003A0AFE" w:rsidRPr="005B4F5A">
        <w:rPr>
          <w:rFonts w:ascii="Times New Roman" w:hAnsi="Times New Roman" w:cs="Times New Roman"/>
        </w:rPr>
        <w:t>include in</w:t>
      </w:r>
      <w:r w:rsidR="00FF48FD" w:rsidRPr="005B4F5A">
        <w:rPr>
          <w:rFonts w:ascii="Times New Roman" w:hAnsi="Times New Roman" w:cs="Times New Roman"/>
        </w:rPr>
        <w:t xml:space="preserve"> the </w:t>
      </w:r>
      <w:r w:rsidR="006759CC" w:rsidRPr="005B4F5A">
        <w:rPr>
          <w:rFonts w:ascii="Times New Roman" w:hAnsi="Times New Roman" w:cs="Times New Roman"/>
        </w:rPr>
        <w:t xml:space="preserve">State Valuation </w:t>
      </w:r>
      <w:r w:rsidR="000541DA" w:rsidRPr="005B4F5A">
        <w:rPr>
          <w:rFonts w:ascii="Times New Roman" w:hAnsi="Times New Roman" w:cs="Times New Roman"/>
        </w:rPr>
        <w:t xml:space="preserve">for that </w:t>
      </w:r>
      <w:r w:rsidR="006759CC" w:rsidRPr="005B4F5A">
        <w:rPr>
          <w:rFonts w:ascii="Times New Roman" w:hAnsi="Times New Roman" w:cs="Times New Roman"/>
        </w:rPr>
        <w:t xml:space="preserve">Municipality </w:t>
      </w:r>
      <w:r w:rsidR="00FF48FD" w:rsidRPr="005B4F5A">
        <w:rPr>
          <w:rFonts w:ascii="Times New Roman" w:hAnsi="Times New Roman" w:cs="Times New Roman"/>
        </w:rPr>
        <w:t xml:space="preserve">an estimate of the amount by which </w:t>
      </w:r>
      <w:r w:rsidR="003A0AFE" w:rsidRPr="005B4F5A">
        <w:rPr>
          <w:rFonts w:ascii="Times New Roman" w:hAnsi="Times New Roman" w:cs="Times New Roman"/>
        </w:rPr>
        <w:t xml:space="preserve">that </w:t>
      </w:r>
      <w:r w:rsidR="006759CC" w:rsidRPr="005B4F5A">
        <w:rPr>
          <w:rFonts w:ascii="Times New Roman" w:hAnsi="Times New Roman" w:cs="Times New Roman"/>
        </w:rPr>
        <w:t xml:space="preserve">Municipality’s </w:t>
      </w:r>
      <w:r w:rsidR="00FF48FD" w:rsidRPr="005B4F5A">
        <w:rPr>
          <w:rFonts w:ascii="Times New Roman" w:hAnsi="Times New Roman" w:cs="Times New Roman"/>
        </w:rPr>
        <w:t xml:space="preserve">assessments </w:t>
      </w:r>
      <w:r w:rsidR="00831CAE" w:rsidRPr="005B4F5A">
        <w:rPr>
          <w:rFonts w:ascii="Times New Roman" w:hAnsi="Times New Roman" w:cs="Times New Roman"/>
        </w:rPr>
        <w:t>understate</w:t>
      </w:r>
      <w:r w:rsidR="00FF48FD" w:rsidRPr="005B4F5A">
        <w:rPr>
          <w:rFonts w:ascii="Times New Roman" w:hAnsi="Times New Roman" w:cs="Times New Roman"/>
        </w:rPr>
        <w:t xml:space="preserve"> the </w:t>
      </w:r>
      <w:r w:rsidR="006759CC" w:rsidRPr="005B4F5A">
        <w:rPr>
          <w:rFonts w:ascii="Times New Roman" w:hAnsi="Times New Roman" w:cs="Times New Roman"/>
        </w:rPr>
        <w:t>Equalized Value</w:t>
      </w:r>
      <w:r w:rsidR="00FF48FD" w:rsidRPr="005B4F5A">
        <w:rPr>
          <w:rFonts w:ascii="Times New Roman" w:hAnsi="Times New Roman" w:cs="Times New Roman"/>
        </w:rPr>
        <w:t xml:space="preserve"> of land.</w:t>
      </w:r>
    </w:p>
    <w:p w14:paraId="29F72228" w14:textId="77777777" w:rsidR="001E6DE9" w:rsidRPr="005B4F5A" w:rsidRDefault="001E6D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264C0BE2" w14:textId="77777777" w:rsidR="00D9071A" w:rsidRPr="005B4F5A" w:rsidRDefault="00D9071A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</w:rPr>
      </w:pPr>
    </w:p>
    <w:p w14:paraId="08E617ED" w14:textId="684B280B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</w:rPr>
      </w:pPr>
      <w:r w:rsidRPr="005B4F5A">
        <w:rPr>
          <w:rFonts w:ascii="Times New Roman" w:hAnsi="Times New Roman" w:cs="Times New Roman"/>
          <w:b/>
        </w:rPr>
        <w:t>.05</w:t>
      </w:r>
      <w:r w:rsidR="009B5921" w:rsidRPr="005B4F5A">
        <w:rPr>
          <w:rFonts w:ascii="Times New Roman" w:hAnsi="Times New Roman" w:cs="Times New Roman"/>
          <w:b/>
        </w:rPr>
        <w:tab/>
      </w:r>
      <w:r w:rsidR="008E5D18" w:rsidRPr="005B4F5A">
        <w:rPr>
          <w:rFonts w:ascii="Times New Roman" w:hAnsi="Times New Roman" w:cs="Times New Roman"/>
          <w:b/>
        </w:rPr>
        <w:t xml:space="preserve">Aggregate </w:t>
      </w:r>
      <w:r w:rsidR="00BC031D" w:rsidRPr="005B4F5A">
        <w:rPr>
          <w:rFonts w:ascii="Times New Roman" w:hAnsi="Times New Roman" w:cs="Times New Roman"/>
          <w:b/>
        </w:rPr>
        <w:t>State Valuation</w:t>
      </w:r>
    </w:p>
    <w:p w14:paraId="52FB6647" w14:textId="77777777" w:rsidR="00BD70D1" w:rsidRDefault="00BD70D1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268B3910" w14:textId="118F95AD" w:rsidR="00A34AA7" w:rsidRPr="005B4F5A" w:rsidRDefault="00A34AA7" w:rsidP="00BD70D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5B4F5A">
        <w:rPr>
          <w:rFonts w:ascii="Times New Roman" w:hAnsi="Times New Roman" w:cs="Times New Roman"/>
        </w:rPr>
        <w:t>The</w:t>
      </w:r>
      <w:r w:rsidR="001844A4" w:rsidRPr="005B4F5A">
        <w:rPr>
          <w:rFonts w:ascii="Times New Roman" w:hAnsi="Times New Roman" w:cs="Times New Roman"/>
        </w:rPr>
        <w:t xml:space="preserve"> aggregate</w:t>
      </w:r>
      <w:r w:rsidRPr="005B4F5A">
        <w:rPr>
          <w:rFonts w:ascii="Times New Roman" w:hAnsi="Times New Roman" w:cs="Times New Roman"/>
        </w:rPr>
        <w:t xml:space="preserve"> </w:t>
      </w:r>
      <w:r w:rsidR="008A35CE" w:rsidRPr="005B4F5A">
        <w:rPr>
          <w:rFonts w:ascii="Times New Roman" w:hAnsi="Times New Roman" w:cs="Times New Roman"/>
        </w:rPr>
        <w:t xml:space="preserve">State Valuation </w:t>
      </w:r>
      <w:r w:rsidRPr="005B4F5A">
        <w:rPr>
          <w:rFonts w:ascii="Times New Roman" w:hAnsi="Times New Roman" w:cs="Times New Roman"/>
        </w:rPr>
        <w:t>is determined by summing</w:t>
      </w:r>
      <w:r w:rsidR="00BA1D7A" w:rsidRPr="005B4F5A">
        <w:rPr>
          <w:rFonts w:ascii="Times New Roman" w:hAnsi="Times New Roman" w:cs="Times New Roman"/>
        </w:rPr>
        <w:t>,</w:t>
      </w:r>
      <w:r w:rsidRPr="005B4F5A">
        <w:rPr>
          <w:rFonts w:ascii="Times New Roman" w:hAnsi="Times New Roman" w:cs="Times New Roman"/>
        </w:rPr>
        <w:t xml:space="preserve"> </w:t>
      </w:r>
      <w:r w:rsidR="00A26A6B" w:rsidRPr="005B4F5A">
        <w:rPr>
          <w:rFonts w:ascii="Times New Roman" w:hAnsi="Times New Roman" w:cs="Times New Roman"/>
        </w:rPr>
        <w:t xml:space="preserve">for each </w:t>
      </w:r>
      <w:r w:rsidR="008A35CE" w:rsidRPr="005B4F5A">
        <w:rPr>
          <w:rFonts w:ascii="Times New Roman" w:hAnsi="Times New Roman" w:cs="Times New Roman"/>
        </w:rPr>
        <w:t>Municipality</w:t>
      </w:r>
      <w:r w:rsidR="00BA1D7A" w:rsidRPr="005B4F5A">
        <w:rPr>
          <w:rFonts w:ascii="Times New Roman" w:hAnsi="Times New Roman" w:cs="Times New Roman"/>
        </w:rPr>
        <w:t>,</w:t>
      </w:r>
      <w:r w:rsidR="00A26A6B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 xml:space="preserve">all of the </w:t>
      </w:r>
      <w:r w:rsidR="008A35CE" w:rsidRPr="005B4F5A">
        <w:rPr>
          <w:rFonts w:ascii="Times New Roman" w:hAnsi="Times New Roman" w:cs="Times New Roman"/>
        </w:rPr>
        <w:t xml:space="preserve">Equalized Values </w:t>
      </w:r>
      <w:r w:rsidRPr="005B4F5A">
        <w:rPr>
          <w:rFonts w:ascii="Times New Roman" w:hAnsi="Times New Roman" w:cs="Times New Roman"/>
        </w:rPr>
        <w:t xml:space="preserve">for </w:t>
      </w:r>
      <w:r w:rsidR="008A35CE" w:rsidRPr="005B4F5A">
        <w:rPr>
          <w:rFonts w:ascii="Times New Roman" w:hAnsi="Times New Roman" w:cs="Times New Roman"/>
        </w:rPr>
        <w:t xml:space="preserve">all of </w:t>
      </w:r>
      <w:r w:rsidRPr="005B4F5A">
        <w:rPr>
          <w:rFonts w:ascii="Times New Roman" w:hAnsi="Times New Roman" w:cs="Times New Roman"/>
        </w:rPr>
        <w:t xml:space="preserve">the categories </w:t>
      </w:r>
      <w:r w:rsidR="00B0276C" w:rsidRPr="005B4F5A">
        <w:rPr>
          <w:rFonts w:ascii="Times New Roman" w:hAnsi="Times New Roman" w:cs="Times New Roman"/>
        </w:rPr>
        <w:t xml:space="preserve">listed </w:t>
      </w:r>
      <w:r w:rsidRPr="005B4F5A">
        <w:rPr>
          <w:rFonts w:ascii="Times New Roman" w:hAnsi="Times New Roman" w:cs="Times New Roman"/>
        </w:rPr>
        <w:t xml:space="preserve">in </w:t>
      </w:r>
      <w:r w:rsidR="008A35CE" w:rsidRPr="005B4F5A">
        <w:rPr>
          <w:rFonts w:ascii="Times New Roman" w:hAnsi="Times New Roman" w:cs="Times New Roman"/>
        </w:rPr>
        <w:t xml:space="preserve">subsections .04(A) through (E) </w:t>
      </w:r>
      <w:r w:rsidRPr="005B4F5A">
        <w:rPr>
          <w:rFonts w:ascii="Times New Roman" w:hAnsi="Times New Roman" w:cs="Times New Roman"/>
        </w:rPr>
        <w:t xml:space="preserve">and rounding </w:t>
      </w:r>
      <w:r w:rsidR="00897F3F" w:rsidRPr="005B4F5A">
        <w:rPr>
          <w:rFonts w:ascii="Times New Roman" w:hAnsi="Times New Roman" w:cs="Times New Roman"/>
        </w:rPr>
        <w:t xml:space="preserve">the resulting </w:t>
      </w:r>
      <w:r w:rsidRPr="005B4F5A">
        <w:rPr>
          <w:rFonts w:ascii="Times New Roman" w:hAnsi="Times New Roman" w:cs="Times New Roman"/>
        </w:rPr>
        <w:t>total</w:t>
      </w:r>
      <w:r w:rsidR="00434150" w:rsidRPr="005B4F5A">
        <w:rPr>
          <w:rFonts w:ascii="Times New Roman" w:hAnsi="Times New Roman" w:cs="Times New Roman"/>
        </w:rPr>
        <w:t xml:space="preserve"> </w:t>
      </w:r>
      <w:r w:rsidRPr="005B4F5A">
        <w:rPr>
          <w:rFonts w:ascii="Times New Roman" w:hAnsi="Times New Roman" w:cs="Times New Roman"/>
        </w:rPr>
        <w:t>to the nearest $50,000.</w:t>
      </w:r>
    </w:p>
    <w:p w14:paraId="421EAE00" w14:textId="77777777" w:rsidR="000A087C" w:rsidRPr="005B4F5A" w:rsidRDefault="000A087C" w:rsidP="005B4F5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2E0618FB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1DB692B0" w14:textId="77777777" w:rsidR="000C6426" w:rsidRDefault="000C6426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5096C4F0" w14:textId="77777777" w:rsidR="000C6426" w:rsidRDefault="00CF177F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lastRenderedPageBreak/>
        <w:t xml:space="preserve">STATUTORY AUTHORITY: </w:t>
      </w:r>
    </w:p>
    <w:p w14:paraId="3AF92D00" w14:textId="430E15AA" w:rsidR="00CF177F" w:rsidRPr="005B4F5A" w:rsidRDefault="000C6426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CF177F" w:rsidRPr="005B4F5A">
        <w:rPr>
          <w:rFonts w:ascii="Times New Roman" w:hAnsi="Times New Roman" w:cs="Times New Roman"/>
          <w:spacing w:val="-3"/>
        </w:rPr>
        <w:t xml:space="preserve">36 M.R.S. §§ </w:t>
      </w:r>
      <w:r w:rsidR="00EF3338" w:rsidRPr="005B4F5A">
        <w:rPr>
          <w:rFonts w:ascii="Times New Roman" w:hAnsi="Times New Roman" w:cs="Times New Roman"/>
          <w:spacing w:val="-3"/>
        </w:rPr>
        <w:t>112, 201, 208, 305</w:t>
      </w:r>
    </w:p>
    <w:p w14:paraId="04402E59" w14:textId="77777777" w:rsidR="00CF177F" w:rsidRPr="005B4F5A" w:rsidRDefault="00CF177F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</w:p>
    <w:p w14:paraId="2D3EBB8A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>EFFECTIVE DATE:</w:t>
      </w:r>
    </w:p>
    <w:p w14:paraId="5AAD613E" w14:textId="7C4E5999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ab/>
        <w:t>February 6, 1982</w:t>
      </w:r>
      <w:r w:rsidR="000C6426">
        <w:rPr>
          <w:rFonts w:ascii="Times New Roman" w:hAnsi="Times New Roman" w:cs="Times New Roman"/>
          <w:spacing w:val="-3"/>
        </w:rPr>
        <w:t xml:space="preserve"> – filing 82-17</w:t>
      </w:r>
    </w:p>
    <w:p w14:paraId="487865A2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</w:p>
    <w:p w14:paraId="4DDFD716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>AMENDED:</w:t>
      </w:r>
    </w:p>
    <w:p w14:paraId="1F4B3BAA" w14:textId="78969614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ab/>
        <w:t>October 28, 1985</w:t>
      </w:r>
      <w:r w:rsidR="000C6426">
        <w:rPr>
          <w:rFonts w:ascii="Times New Roman" w:hAnsi="Times New Roman" w:cs="Times New Roman"/>
          <w:spacing w:val="-3"/>
        </w:rPr>
        <w:t xml:space="preserve"> – filing 85-400</w:t>
      </w:r>
    </w:p>
    <w:p w14:paraId="243CA5FA" w14:textId="2DECE59E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ab/>
        <w:t>September 1, 1989</w:t>
      </w:r>
      <w:r w:rsidR="000C6426">
        <w:rPr>
          <w:rFonts w:ascii="Times New Roman" w:hAnsi="Times New Roman" w:cs="Times New Roman"/>
          <w:spacing w:val="-3"/>
        </w:rPr>
        <w:t xml:space="preserve"> – filing 89-344</w:t>
      </w:r>
    </w:p>
    <w:p w14:paraId="45B82AA8" w14:textId="33ED73D9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ab/>
        <w:t>December 16, 1992</w:t>
      </w:r>
      <w:r w:rsidR="000C6426">
        <w:rPr>
          <w:rFonts w:ascii="Times New Roman" w:hAnsi="Times New Roman" w:cs="Times New Roman"/>
          <w:spacing w:val="-3"/>
        </w:rPr>
        <w:t xml:space="preserve"> – filing 92-476</w:t>
      </w:r>
    </w:p>
    <w:p w14:paraId="454949C5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</w:p>
    <w:p w14:paraId="279FE322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>EFFECTIVE DATE (ELECTRONIC CONVERSION):</w:t>
      </w:r>
    </w:p>
    <w:p w14:paraId="3BD95DA7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ab/>
        <w:t>May 1, 1996</w:t>
      </w:r>
    </w:p>
    <w:p w14:paraId="1CEAA264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</w:p>
    <w:p w14:paraId="70649E2F" w14:textId="188D00EA" w:rsidR="000A087C" w:rsidRPr="005B4F5A" w:rsidRDefault="00576AE9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>REPEALED AND REPLACED</w:t>
      </w:r>
      <w:r w:rsidR="000A087C" w:rsidRPr="005B4F5A">
        <w:rPr>
          <w:rFonts w:ascii="Times New Roman" w:hAnsi="Times New Roman" w:cs="Times New Roman"/>
          <w:spacing w:val="-3"/>
        </w:rPr>
        <w:t>:</w:t>
      </w:r>
      <w:r w:rsidR="005B4F5A">
        <w:rPr>
          <w:rFonts w:ascii="Times New Roman" w:hAnsi="Times New Roman" w:cs="Times New Roman"/>
          <w:spacing w:val="-3"/>
        </w:rPr>
        <w:t xml:space="preserve"> </w:t>
      </w:r>
    </w:p>
    <w:p w14:paraId="5F155254" w14:textId="391E752B" w:rsidR="002527EC" w:rsidRPr="005B4F5A" w:rsidRDefault="002527E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ab/>
      </w:r>
      <w:r w:rsidR="00AF12F2" w:rsidRPr="005B4F5A">
        <w:rPr>
          <w:rFonts w:ascii="Times New Roman" w:hAnsi="Times New Roman" w:cs="Times New Roman"/>
          <w:spacing w:val="-3"/>
        </w:rPr>
        <w:t>June 23</w:t>
      </w:r>
      <w:r w:rsidRPr="005B4F5A">
        <w:rPr>
          <w:rFonts w:ascii="Times New Roman" w:hAnsi="Times New Roman" w:cs="Times New Roman"/>
          <w:spacing w:val="-3"/>
        </w:rPr>
        <w:t>, 2015</w:t>
      </w:r>
      <w:r w:rsidR="000C6426">
        <w:rPr>
          <w:rFonts w:ascii="Times New Roman" w:hAnsi="Times New Roman" w:cs="Times New Roman"/>
          <w:spacing w:val="-3"/>
        </w:rPr>
        <w:t xml:space="preserve"> – filing 2015-112</w:t>
      </w:r>
    </w:p>
    <w:p w14:paraId="53A51FA0" w14:textId="00BB2534" w:rsidR="00294F1D" w:rsidRPr="005B4F5A" w:rsidRDefault="00294F1D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</w:p>
    <w:p w14:paraId="56398709" w14:textId="77777777" w:rsidR="00294F1D" w:rsidRPr="005B4F5A" w:rsidRDefault="00294F1D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>AMENDED:</w:t>
      </w:r>
    </w:p>
    <w:p w14:paraId="50045807" w14:textId="0D3C4E32" w:rsidR="000A087C" w:rsidRPr="005B4F5A" w:rsidRDefault="00294F1D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 w:cs="Times New Roman"/>
          <w:spacing w:val="-3"/>
        </w:rPr>
      </w:pPr>
      <w:r w:rsidRPr="005B4F5A">
        <w:rPr>
          <w:rFonts w:ascii="Times New Roman" w:hAnsi="Times New Roman" w:cs="Times New Roman"/>
          <w:spacing w:val="-3"/>
        </w:rPr>
        <w:tab/>
      </w:r>
      <w:r w:rsidR="000C6426">
        <w:rPr>
          <w:rFonts w:ascii="Times New Roman" w:hAnsi="Times New Roman" w:cs="Times New Roman"/>
          <w:spacing w:val="-3"/>
        </w:rPr>
        <w:t>June 17, 2021 – filing 2021-127</w:t>
      </w:r>
    </w:p>
    <w:p w14:paraId="51B1D384" w14:textId="77777777" w:rsidR="000A087C" w:rsidRPr="005B4F5A" w:rsidRDefault="000A087C" w:rsidP="005B4F5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sectPr w:rsidR="000A087C" w:rsidRPr="005B4F5A" w:rsidSect="005B4F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6B2D2" w14:textId="77777777" w:rsidR="00736381" w:rsidRDefault="00736381" w:rsidP="005D2715">
      <w:pPr>
        <w:spacing w:after="0" w:line="240" w:lineRule="auto"/>
      </w:pPr>
      <w:r>
        <w:separator/>
      </w:r>
    </w:p>
  </w:endnote>
  <w:endnote w:type="continuationSeparator" w:id="0">
    <w:p w14:paraId="391CA5F7" w14:textId="77777777" w:rsidR="00736381" w:rsidRDefault="00736381" w:rsidP="005D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5990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AFBB6" w14:textId="312BDE87" w:rsidR="00841031" w:rsidRDefault="005B60AB">
        <w:pPr>
          <w:pStyle w:val="Footer"/>
          <w:jc w:val="center"/>
        </w:pPr>
      </w:p>
    </w:sdtContent>
  </w:sdt>
  <w:p w14:paraId="5E275579" w14:textId="77777777" w:rsidR="00841031" w:rsidRDefault="00841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EDED2" w14:textId="77777777" w:rsidR="00736381" w:rsidRDefault="00736381" w:rsidP="005D2715">
      <w:pPr>
        <w:spacing w:after="0" w:line="240" w:lineRule="auto"/>
      </w:pPr>
      <w:r>
        <w:separator/>
      </w:r>
    </w:p>
  </w:footnote>
  <w:footnote w:type="continuationSeparator" w:id="0">
    <w:p w14:paraId="504634B1" w14:textId="77777777" w:rsidR="00736381" w:rsidRDefault="00736381" w:rsidP="005D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F6CF3" w14:textId="08B33A62" w:rsidR="005B4F5A" w:rsidRPr="005B4F5A" w:rsidRDefault="005B4F5A" w:rsidP="005B4F5A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5B4F5A">
      <w:rPr>
        <w:sz w:val="18"/>
        <w:szCs w:val="18"/>
      </w:rPr>
      <w:t xml:space="preserve">18-125 Chapter 201     page </w:t>
    </w:r>
    <w:r w:rsidRPr="005B4F5A">
      <w:rPr>
        <w:sz w:val="18"/>
        <w:szCs w:val="18"/>
      </w:rPr>
      <w:fldChar w:fldCharType="begin"/>
    </w:r>
    <w:r w:rsidRPr="005B4F5A">
      <w:rPr>
        <w:sz w:val="18"/>
        <w:szCs w:val="18"/>
      </w:rPr>
      <w:instrText xml:space="preserve"> PAGE   \* MERGEFORMAT </w:instrText>
    </w:r>
    <w:r w:rsidRPr="005B4F5A">
      <w:rPr>
        <w:sz w:val="18"/>
        <w:szCs w:val="18"/>
      </w:rPr>
      <w:fldChar w:fldCharType="separate"/>
    </w:r>
    <w:r w:rsidRPr="005B4F5A">
      <w:rPr>
        <w:noProof/>
        <w:sz w:val="18"/>
        <w:szCs w:val="18"/>
      </w:rPr>
      <w:t>1</w:t>
    </w:r>
    <w:r w:rsidRPr="005B4F5A">
      <w:rPr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hideSpellingErrors/>
  <w:hideGrammaticalErrors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A7"/>
    <w:rsid w:val="00002E48"/>
    <w:rsid w:val="0000642F"/>
    <w:rsid w:val="000064F9"/>
    <w:rsid w:val="000109CD"/>
    <w:rsid w:val="000163B9"/>
    <w:rsid w:val="00017722"/>
    <w:rsid w:val="00024D3B"/>
    <w:rsid w:val="00032491"/>
    <w:rsid w:val="00043379"/>
    <w:rsid w:val="000443AB"/>
    <w:rsid w:val="000541DA"/>
    <w:rsid w:val="000551B6"/>
    <w:rsid w:val="000613D5"/>
    <w:rsid w:val="0006451A"/>
    <w:rsid w:val="00064EF0"/>
    <w:rsid w:val="0006541E"/>
    <w:rsid w:val="00065F07"/>
    <w:rsid w:val="00066DC9"/>
    <w:rsid w:val="00067346"/>
    <w:rsid w:val="00070780"/>
    <w:rsid w:val="000826C1"/>
    <w:rsid w:val="0008276F"/>
    <w:rsid w:val="000868C6"/>
    <w:rsid w:val="0009530F"/>
    <w:rsid w:val="0009702E"/>
    <w:rsid w:val="00097133"/>
    <w:rsid w:val="00097D06"/>
    <w:rsid w:val="000A0653"/>
    <w:rsid w:val="000A087C"/>
    <w:rsid w:val="000A39B8"/>
    <w:rsid w:val="000A3BD7"/>
    <w:rsid w:val="000A7B0C"/>
    <w:rsid w:val="000B1C17"/>
    <w:rsid w:val="000B6516"/>
    <w:rsid w:val="000B6C30"/>
    <w:rsid w:val="000C05AC"/>
    <w:rsid w:val="000C5C52"/>
    <w:rsid w:val="000C6426"/>
    <w:rsid w:val="000D3411"/>
    <w:rsid w:val="000D56B4"/>
    <w:rsid w:val="000E01DD"/>
    <w:rsid w:val="000E6883"/>
    <w:rsid w:val="000F4532"/>
    <w:rsid w:val="00102DDE"/>
    <w:rsid w:val="00106062"/>
    <w:rsid w:val="001060A3"/>
    <w:rsid w:val="00107883"/>
    <w:rsid w:val="00107D46"/>
    <w:rsid w:val="00112182"/>
    <w:rsid w:val="001177C8"/>
    <w:rsid w:val="00120AEC"/>
    <w:rsid w:val="0012725F"/>
    <w:rsid w:val="0013186C"/>
    <w:rsid w:val="00134214"/>
    <w:rsid w:val="00142331"/>
    <w:rsid w:val="00144416"/>
    <w:rsid w:val="001454B9"/>
    <w:rsid w:val="0014781E"/>
    <w:rsid w:val="00147A0F"/>
    <w:rsid w:val="0015455D"/>
    <w:rsid w:val="001569D5"/>
    <w:rsid w:val="001641BD"/>
    <w:rsid w:val="00164B33"/>
    <w:rsid w:val="00170D95"/>
    <w:rsid w:val="00173CC6"/>
    <w:rsid w:val="001844A4"/>
    <w:rsid w:val="0019092B"/>
    <w:rsid w:val="00193B06"/>
    <w:rsid w:val="00193F43"/>
    <w:rsid w:val="001A51DE"/>
    <w:rsid w:val="001B0EDF"/>
    <w:rsid w:val="001B1E78"/>
    <w:rsid w:val="001B7ED6"/>
    <w:rsid w:val="001C23EE"/>
    <w:rsid w:val="001C5A0B"/>
    <w:rsid w:val="001C5AB9"/>
    <w:rsid w:val="001C7840"/>
    <w:rsid w:val="001D47E9"/>
    <w:rsid w:val="001E6DE9"/>
    <w:rsid w:val="001F6A78"/>
    <w:rsid w:val="00203EF4"/>
    <w:rsid w:val="00204819"/>
    <w:rsid w:val="00204854"/>
    <w:rsid w:val="00210557"/>
    <w:rsid w:val="00211C83"/>
    <w:rsid w:val="002122FE"/>
    <w:rsid w:val="00221123"/>
    <w:rsid w:val="00222C56"/>
    <w:rsid w:val="002253E8"/>
    <w:rsid w:val="00227AA2"/>
    <w:rsid w:val="00232D26"/>
    <w:rsid w:val="00234BEC"/>
    <w:rsid w:val="00246C71"/>
    <w:rsid w:val="00247BF0"/>
    <w:rsid w:val="002527EC"/>
    <w:rsid w:val="00271AEA"/>
    <w:rsid w:val="002742B5"/>
    <w:rsid w:val="00276642"/>
    <w:rsid w:val="00284E03"/>
    <w:rsid w:val="00285D70"/>
    <w:rsid w:val="0029104D"/>
    <w:rsid w:val="00291EC2"/>
    <w:rsid w:val="0029207D"/>
    <w:rsid w:val="00292C30"/>
    <w:rsid w:val="002940AB"/>
    <w:rsid w:val="00294F1D"/>
    <w:rsid w:val="002A12EE"/>
    <w:rsid w:val="002A5CD1"/>
    <w:rsid w:val="002A6673"/>
    <w:rsid w:val="002A6F93"/>
    <w:rsid w:val="002A73E8"/>
    <w:rsid w:val="002A792B"/>
    <w:rsid w:val="002B0998"/>
    <w:rsid w:val="002B2521"/>
    <w:rsid w:val="002C0083"/>
    <w:rsid w:val="002C318D"/>
    <w:rsid w:val="002C5786"/>
    <w:rsid w:val="002C6B11"/>
    <w:rsid w:val="002D0A76"/>
    <w:rsid w:val="002D1CEA"/>
    <w:rsid w:val="002D4EA0"/>
    <w:rsid w:val="002D52CF"/>
    <w:rsid w:val="002E0FB9"/>
    <w:rsid w:val="002E1411"/>
    <w:rsid w:val="002E235E"/>
    <w:rsid w:val="002E5702"/>
    <w:rsid w:val="002E5873"/>
    <w:rsid w:val="002E7E57"/>
    <w:rsid w:val="002F16E9"/>
    <w:rsid w:val="00300C0A"/>
    <w:rsid w:val="00301226"/>
    <w:rsid w:val="00301303"/>
    <w:rsid w:val="00306DCE"/>
    <w:rsid w:val="00310D27"/>
    <w:rsid w:val="00312722"/>
    <w:rsid w:val="00312849"/>
    <w:rsid w:val="0031410F"/>
    <w:rsid w:val="00322DB4"/>
    <w:rsid w:val="003249D5"/>
    <w:rsid w:val="003254C6"/>
    <w:rsid w:val="00326D4D"/>
    <w:rsid w:val="003315C5"/>
    <w:rsid w:val="00334DC9"/>
    <w:rsid w:val="00335C48"/>
    <w:rsid w:val="00341EDE"/>
    <w:rsid w:val="00357130"/>
    <w:rsid w:val="003678E8"/>
    <w:rsid w:val="0037127B"/>
    <w:rsid w:val="003748E2"/>
    <w:rsid w:val="00382118"/>
    <w:rsid w:val="003833EF"/>
    <w:rsid w:val="00386B30"/>
    <w:rsid w:val="003963E7"/>
    <w:rsid w:val="003A0AFE"/>
    <w:rsid w:val="003A2ED2"/>
    <w:rsid w:val="003A73A8"/>
    <w:rsid w:val="003A7B86"/>
    <w:rsid w:val="003B0790"/>
    <w:rsid w:val="003B09C8"/>
    <w:rsid w:val="003B0DB1"/>
    <w:rsid w:val="003B2C29"/>
    <w:rsid w:val="003B4CE4"/>
    <w:rsid w:val="003B5096"/>
    <w:rsid w:val="003B5459"/>
    <w:rsid w:val="003D7668"/>
    <w:rsid w:val="003D7D12"/>
    <w:rsid w:val="003F1F72"/>
    <w:rsid w:val="003F6AD9"/>
    <w:rsid w:val="003F7EF4"/>
    <w:rsid w:val="004038E4"/>
    <w:rsid w:val="00403E05"/>
    <w:rsid w:val="0041204D"/>
    <w:rsid w:val="00412674"/>
    <w:rsid w:val="004126E4"/>
    <w:rsid w:val="00417592"/>
    <w:rsid w:val="0042080F"/>
    <w:rsid w:val="004218EF"/>
    <w:rsid w:val="004222E0"/>
    <w:rsid w:val="00422E5A"/>
    <w:rsid w:val="00423E70"/>
    <w:rsid w:val="00427507"/>
    <w:rsid w:val="00427D10"/>
    <w:rsid w:val="00430749"/>
    <w:rsid w:val="00434150"/>
    <w:rsid w:val="00434C3B"/>
    <w:rsid w:val="00437AE0"/>
    <w:rsid w:val="004420A7"/>
    <w:rsid w:val="00446024"/>
    <w:rsid w:val="00450392"/>
    <w:rsid w:val="00454C8F"/>
    <w:rsid w:val="00457E8A"/>
    <w:rsid w:val="00462A18"/>
    <w:rsid w:val="00464B03"/>
    <w:rsid w:val="004727C3"/>
    <w:rsid w:val="00473738"/>
    <w:rsid w:val="00476BC9"/>
    <w:rsid w:val="00480CFB"/>
    <w:rsid w:val="004840DD"/>
    <w:rsid w:val="00486A1C"/>
    <w:rsid w:val="0048732F"/>
    <w:rsid w:val="00491272"/>
    <w:rsid w:val="0049149D"/>
    <w:rsid w:val="0049240C"/>
    <w:rsid w:val="0049248B"/>
    <w:rsid w:val="004A6BA1"/>
    <w:rsid w:val="004C1A13"/>
    <w:rsid w:val="004E3CFA"/>
    <w:rsid w:val="004E3FC9"/>
    <w:rsid w:val="004F0166"/>
    <w:rsid w:val="004F08EA"/>
    <w:rsid w:val="004F58BF"/>
    <w:rsid w:val="005018C4"/>
    <w:rsid w:val="005102F6"/>
    <w:rsid w:val="005204AB"/>
    <w:rsid w:val="0052132C"/>
    <w:rsid w:val="00524928"/>
    <w:rsid w:val="0052743B"/>
    <w:rsid w:val="00530715"/>
    <w:rsid w:val="00532BB0"/>
    <w:rsid w:val="00533235"/>
    <w:rsid w:val="005348D3"/>
    <w:rsid w:val="005375B8"/>
    <w:rsid w:val="005408F7"/>
    <w:rsid w:val="00541AB8"/>
    <w:rsid w:val="0054355E"/>
    <w:rsid w:val="005457F7"/>
    <w:rsid w:val="00545A87"/>
    <w:rsid w:val="00547E78"/>
    <w:rsid w:val="00553A74"/>
    <w:rsid w:val="00553C9C"/>
    <w:rsid w:val="0055451A"/>
    <w:rsid w:val="00555FF4"/>
    <w:rsid w:val="005620FA"/>
    <w:rsid w:val="005631D9"/>
    <w:rsid w:val="00564366"/>
    <w:rsid w:val="00566518"/>
    <w:rsid w:val="00566919"/>
    <w:rsid w:val="005708A8"/>
    <w:rsid w:val="00571FE2"/>
    <w:rsid w:val="00572634"/>
    <w:rsid w:val="00573CA7"/>
    <w:rsid w:val="00573E03"/>
    <w:rsid w:val="00576AE9"/>
    <w:rsid w:val="00577AF9"/>
    <w:rsid w:val="00580B20"/>
    <w:rsid w:val="00582840"/>
    <w:rsid w:val="00587017"/>
    <w:rsid w:val="00597CF3"/>
    <w:rsid w:val="005A07DC"/>
    <w:rsid w:val="005A25DF"/>
    <w:rsid w:val="005A4A5C"/>
    <w:rsid w:val="005A5553"/>
    <w:rsid w:val="005A6F85"/>
    <w:rsid w:val="005A752F"/>
    <w:rsid w:val="005B0F89"/>
    <w:rsid w:val="005B2CA7"/>
    <w:rsid w:val="005B4F5A"/>
    <w:rsid w:val="005B60AB"/>
    <w:rsid w:val="005B7B10"/>
    <w:rsid w:val="005C1A49"/>
    <w:rsid w:val="005C43A2"/>
    <w:rsid w:val="005C5D03"/>
    <w:rsid w:val="005D2715"/>
    <w:rsid w:val="005D3D1E"/>
    <w:rsid w:val="005D63C4"/>
    <w:rsid w:val="005E0869"/>
    <w:rsid w:val="005E099B"/>
    <w:rsid w:val="005E5160"/>
    <w:rsid w:val="005E63D3"/>
    <w:rsid w:val="005E77B2"/>
    <w:rsid w:val="005F51E2"/>
    <w:rsid w:val="005F7FAC"/>
    <w:rsid w:val="00600A08"/>
    <w:rsid w:val="006063BF"/>
    <w:rsid w:val="00606C40"/>
    <w:rsid w:val="00611902"/>
    <w:rsid w:val="00613972"/>
    <w:rsid w:val="00613BC2"/>
    <w:rsid w:val="0061518C"/>
    <w:rsid w:val="00621687"/>
    <w:rsid w:val="0062340C"/>
    <w:rsid w:val="006324BF"/>
    <w:rsid w:val="006358BF"/>
    <w:rsid w:val="006459DC"/>
    <w:rsid w:val="006473DF"/>
    <w:rsid w:val="0065494D"/>
    <w:rsid w:val="00665A4A"/>
    <w:rsid w:val="0067128B"/>
    <w:rsid w:val="006737C5"/>
    <w:rsid w:val="006759CC"/>
    <w:rsid w:val="00676DFF"/>
    <w:rsid w:val="00677A7D"/>
    <w:rsid w:val="00695817"/>
    <w:rsid w:val="006A0AC2"/>
    <w:rsid w:val="006A223A"/>
    <w:rsid w:val="006A49D0"/>
    <w:rsid w:val="006A66B5"/>
    <w:rsid w:val="006B3FC3"/>
    <w:rsid w:val="006B40FE"/>
    <w:rsid w:val="006B7805"/>
    <w:rsid w:val="006C3009"/>
    <w:rsid w:val="006C4D8E"/>
    <w:rsid w:val="006C6F20"/>
    <w:rsid w:val="006E1913"/>
    <w:rsid w:val="006E5440"/>
    <w:rsid w:val="006F0EAB"/>
    <w:rsid w:val="006F35D2"/>
    <w:rsid w:val="006F5F10"/>
    <w:rsid w:val="007146B4"/>
    <w:rsid w:val="00717CD3"/>
    <w:rsid w:val="007201D1"/>
    <w:rsid w:val="00720D51"/>
    <w:rsid w:val="00721785"/>
    <w:rsid w:val="00721C4C"/>
    <w:rsid w:val="00723EE0"/>
    <w:rsid w:val="007308A6"/>
    <w:rsid w:val="00733579"/>
    <w:rsid w:val="00736381"/>
    <w:rsid w:val="007365A0"/>
    <w:rsid w:val="007426BA"/>
    <w:rsid w:val="00752649"/>
    <w:rsid w:val="007526CA"/>
    <w:rsid w:val="00752A4E"/>
    <w:rsid w:val="007604C1"/>
    <w:rsid w:val="00761893"/>
    <w:rsid w:val="00764ADB"/>
    <w:rsid w:val="00767DCA"/>
    <w:rsid w:val="007709B2"/>
    <w:rsid w:val="00774BBA"/>
    <w:rsid w:val="007751E0"/>
    <w:rsid w:val="00777EED"/>
    <w:rsid w:val="00784897"/>
    <w:rsid w:val="007860C7"/>
    <w:rsid w:val="0078657C"/>
    <w:rsid w:val="00786ACD"/>
    <w:rsid w:val="00787275"/>
    <w:rsid w:val="00791518"/>
    <w:rsid w:val="007916EA"/>
    <w:rsid w:val="007A41F7"/>
    <w:rsid w:val="007A4748"/>
    <w:rsid w:val="007A7956"/>
    <w:rsid w:val="007B07C5"/>
    <w:rsid w:val="007B1B96"/>
    <w:rsid w:val="007B1C42"/>
    <w:rsid w:val="007C3CA4"/>
    <w:rsid w:val="007C4025"/>
    <w:rsid w:val="007C63AD"/>
    <w:rsid w:val="007D0F8C"/>
    <w:rsid w:val="007D218C"/>
    <w:rsid w:val="007D411B"/>
    <w:rsid w:val="007D77E2"/>
    <w:rsid w:val="007E0DA0"/>
    <w:rsid w:val="007E2556"/>
    <w:rsid w:val="007F34E1"/>
    <w:rsid w:val="007F7065"/>
    <w:rsid w:val="0080059C"/>
    <w:rsid w:val="008007C5"/>
    <w:rsid w:val="008015A3"/>
    <w:rsid w:val="00806B13"/>
    <w:rsid w:val="00812DE7"/>
    <w:rsid w:val="00815614"/>
    <w:rsid w:val="0082503A"/>
    <w:rsid w:val="00830325"/>
    <w:rsid w:val="00831CAE"/>
    <w:rsid w:val="00832FBD"/>
    <w:rsid w:val="008334FA"/>
    <w:rsid w:val="00835BE7"/>
    <w:rsid w:val="00841031"/>
    <w:rsid w:val="00842D73"/>
    <w:rsid w:val="008438B1"/>
    <w:rsid w:val="008504A9"/>
    <w:rsid w:val="00852661"/>
    <w:rsid w:val="0085631B"/>
    <w:rsid w:val="00857035"/>
    <w:rsid w:val="00867546"/>
    <w:rsid w:val="00873FFE"/>
    <w:rsid w:val="008756AB"/>
    <w:rsid w:val="00876AE8"/>
    <w:rsid w:val="00880E8D"/>
    <w:rsid w:val="0088319E"/>
    <w:rsid w:val="008838CB"/>
    <w:rsid w:val="00883D22"/>
    <w:rsid w:val="00895BBD"/>
    <w:rsid w:val="00896F66"/>
    <w:rsid w:val="00897F3F"/>
    <w:rsid w:val="00897FA2"/>
    <w:rsid w:val="008A0F99"/>
    <w:rsid w:val="008A1C67"/>
    <w:rsid w:val="008A3239"/>
    <w:rsid w:val="008A35CE"/>
    <w:rsid w:val="008A6262"/>
    <w:rsid w:val="008A6D4F"/>
    <w:rsid w:val="008B05FA"/>
    <w:rsid w:val="008B0F8D"/>
    <w:rsid w:val="008B264A"/>
    <w:rsid w:val="008B4C12"/>
    <w:rsid w:val="008B4FFE"/>
    <w:rsid w:val="008B54F7"/>
    <w:rsid w:val="008B7CA4"/>
    <w:rsid w:val="008C0499"/>
    <w:rsid w:val="008C1C6A"/>
    <w:rsid w:val="008C38FE"/>
    <w:rsid w:val="008C3E99"/>
    <w:rsid w:val="008E0125"/>
    <w:rsid w:val="008E5D18"/>
    <w:rsid w:val="008E6E02"/>
    <w:rsid w:val="008F38C3"/>
    <w:rsid w:val="008F5558"/>
    <w:rsid w:val="008F5FA6"/>
    <w:rsid w:val="009007E9"/>
    <w:rsid w:val="009067A0"/>
    <w:rsid w:val="00906C3D"/>
    <w:rsid w:val="009076C3"/>
    <w:rsid w:val="00912C1D"/>
    <w:rsid w:val="00912F77"/>
    <w:rsid w:val="00913A05"/>
    <w:rsid w:val="009148B8"/>
    <w:rsid w:val="00914CAC"/>
    <w:rsid w:val="009166BF"/>
    <w:rsid w:val="00921509"/>
    <w:rsid w:val="00922425"/>
    <w:rsid w:val="00927864"/>
    <w:rsid w:val="00935612"/>
    <w:rsid w:val="009436A1"/>
    <w:rsid w:val="00947724"/>
    <w:rsid w:val="00954081"/>
    <w:rsid w:val="00955C66"/>
    <w:rsid w:val="009578B6"/>
    <w:rsid w:val="00961671"/>
    <w:rsid w:val="009630C4"/>
    <w:rsid w:val="009653B0"/>
    <w:rsid w:val="00965ECF"/>
    <w:rsid w:val="0097697E"/>
    <w:rsid w:val="00976D5F"/>
    <w:rsid w:val="00977749"/>
    <w:rsid w:val="00982933"/>
    <w:rsid w:val="009864EC"/>
    <w:rsid w:val="00986E54"/>
    <w:rsid w:val="00987150"/>
    <w:rsid w:val="00990829"/>
    <w:rsid w:val="0099157E"/>
    <w:rsid w:val="00991ADB"/>
    <w:rsid w:val="0099480D"/>
    <w:rsid w:val="00997576"/>
    <w:rsid w:val="009A1C00"/>
    <w:rsid w:val="009B2566"/>
    <w:rsid w:val="009B3C6F"/>
    <w:rsid w:val="009B46B3"/>
    <w:rsid w:val="009B5921"/>
    <w:rsid w:val="009B753F"/>
    <w:rsid w:val="009C3F5F"/>
    <w:rsid w:val="009D30AE"/>
    <w:rsid w:val="009D44F6"/>
    <w:rsid w:val="009E2096"/>
    <w:rsid w:val="009E27E6"/>
    <w:rsid w:val="009E7AE4"/>
    <w:rsid w:val="009F1465"/>
    <w:rsid w:val="009F2B4E"/>
    <w:rsid w:val="009F4404"/>
    <w:rsid w:val="009F5A7C"/>
    <w:rsid w:val="00A02204"/>
    <w:rsid w:val="00A029AA"/>
    <w:rsid w:val="00A03C9C"/>
    <w:rsid w:val="00A20877"/>
    <w:rsid w:val="00A224E9"/>
    <w:rsid w:val="00A24908"/>
    <w:rsid w:val="00A24D94"/>
    <w:rsid w:val="00A26A6B"/>
    <w:rsid w:val="00A30817"/>
    <w:rsid w:val="00A34525"/>
    <w:rsid w:val="00A34AA7"/>
    <w:rsid w:val="00A40D22"/>
    <w:rsid w:val="00A42C33"/>
    <w:rsid w:val="00A50901"/>
    <w:rsid w:val="00A50D9C"/>
    <w:rsid w:val="00A54EA1"/>
    <w:rsid w:val="00A61821"/>
    <w:rsid w:val="00A61D09"/>
    <w:rsid w:val="00A658F0"/>
    <w:rsid w:val="00A672E6"/>
    <w:rsid w:val="00A71150"/>
    <w:rsid w:val="00A8011B"/>
    <w:rsid w:val="00A81311"/>
    <w:rsid w:val="00A856C4"/>
    <w:rsid w:val="00A904C1"/>
    <w:rsid w:val="00A90672"/>
    <w:rsid w:val="00A911A2"/>
    <w:rsid w:val="00A96B16"/>
    <w:rsid w:val="00AA2FA1"/>
    <w:rsid w:val="00AA5FD6"/>
    <w:rsid w:val="00AB457B"/>
    <w:rsid w:val="00AC2B01"/>
    <w:rsid w:val="00AD082D"/>
    <w:rsid w:val="00AD0CC4"/>
    <w:rsid w:val="00AD1D69"/>
    <w:rsid w:val="00AD25A1"/>
    <w:rsid w:val="00AE176F"/>
    <w:rsid w:val="00AE1E76"/>
    <w:rsid w:val="00AE2546"/>
    <w:rsid w:val="00AF0513"/>
    <w:rsid w:val="00AF12F2"/>
    <w:rsid w:val="00AF6CFB"/>
    <w:rsid w:val="00B01A76"/>
    <w:rsid w:val="00B01BF5"/>
    <w:rsid w:val="00B0276C"/>
    <w:rsid w:val="00B054CA"/>
    <w:rsid w:val="00B06294"/>
    <w:rsid w:val="00B10279"/>
    <w:rsid w:val="00B141AE"/>
    <w:rsid w:val="00B154A5"/>
    <w:rsid w:val="00B15A4F"/>
    <w:rsid w:val="00B15DAB"/>
    <w:rsid w:val="00B2217B"/>
    <w:rsid w:val="00B24D65"/>
    <w:rsid w:val="00B25D07"/>
    <w:rsid w:val="00B26EC8"/>
    <w:rsid w:val="00B27B52"/>
    <w:rsid w:val="00B3037B"/>
    <w:rsid w:val="00B31106"/>
    <w:rsid w:val="00B32475"/>
    <w:rsid w:val="00B33936"/>
    <w:rsid w:val="00B368E0"/>
    <w:rsid w:val="00B36EEC"/>
    <w:rsid w:val="00B400D4"/>
    <w:rsid w:val="00B41E03"/>
    <w:rsid w:val="00B42E57"/>
    <w:rsid w:val="00B43659"/>
    <w:rsid w:val="00B46008"/>
    <w:rsid w:val="00B625A9"/>
    <w:rsid w:val="00B637EB"/>
    <w:rsid w:val="00B63DE9"/>
    <w:rsid w:val="00B64B4D"/>
    <w:rsid w:val="00B64C14"/>
    <w:rsid w:val="00B673A1"/>
    <w:rsid w:val="00B72125"/>
    <w:rsid w:val="00B73BDE"/>
    <w:rsid w:val="00B765F6"/>
    <w:rsid w:val="00B825F8"/>
    <w:rsid w:val="00B84BAD"/>
    <w:rsid w:val="00B86CFD"/>
    <w:rsid w:val="00B87098"/>
    <w:rsid w:val="00B90717"/>
    <w:rsid w:val="00B90C2C"/>
    <w:rsid w:val="00BA1D7A"/>
    <w:rsid w:val="00BA3E17"/>
    <w:rsid w:val="00BA57AA"/>
    <w:rsid w:val="00BC031D"/>
    <w:rsid w:val="00BC1C9F"/>
    <w:rsid w:val="00BC1F39"/>
    <w:rsid w:val="00BD1E99"/>
    <w:rsid w:val="00BD70D1"/>
    <w:rsid w:val="00BE1EB5"/>
    <w:rsid w:val="00BE3057"/>
    <w:rsid w:val="00BE5074"/>
    <w:rsid w:val="00BF5F8E"/>
    <w:rsid w:val="00BF6386"/>
    <w:rsid w:val="00BF7572"/>
    <w:rsid w:val="00C04D16"/>
    <w:rsid w:val="00C061C5"/>
    <w:rsid w:val="00C076CA"/>
    <w:rsid w:val="00C17751"/>
    <w:rsid w:val="00C25AA2"/>
    <w:rsid w:val="00C31407"/>
    <w:rsid w:val="00C32AA9"/>
    <w:rsid w:val="00C34FB3"/>
    <w:rsid w:val="00C36760"/>
    <w:rsid w:val="00C36972"/>
    <w:rsid w:val="00C4129A"/>
    <w:rsid w:val="00C425E1"/>
    <w:rsid w:val="00C45043"/>
    <w:rsid w:val="00C45B71"/>
    <w:rsid w:val="00C45CA1"/>
    <w:rsid w:val="00C51BB3"/>
    <w:rsid w:val="00C534DE"/>
    <w:rsid w:val="00C601E3"/>
    <w:rsid w:val="00C60E19"/>
    <w:rsid w:val="00C60F30"/>
    <w:rsid w:val="00C663F2"/>
    <w:rsid w:val="00C667E3"/>
    <w:rsid w:val="00C66E18"/>
    <w:rsid w:val="00C75FCD"/>
    <w:rsid w:val="00C81E26"/>
    <w:rsid w:val="00C82A31"/>
    <w:rsid w:val="00C8394B"/>
    <w:rsid w:val="00C85227"/>
    <w:rsid w:val="00C87F5B"/>
    <w:rsid w:val="00C94A9A"/>
    <w:rsid w:val="00C975B7"/>
    <w:rsid w:val="00CA1097"/>
    <w:rsid w:val="00CA11AD"/>
    <w:rsid w:val="00CA4C90"/>
    <w:rsid w:val="00CA7085"/>
    <w:rsid w:val="00CB1CAF"/>
    <w:rsid w:val="00CB3F6B"/>
    <w:rsid w:val="00CB41DE"/>
    <w:rsid w:val="00CB46F2"/>
    <w:rsid w:val="00CC0C81"/>
    <w:rsid w:val="00CC1E06"/>
    <w:rsid w:val="00CC36A6"/>
    <w:rsid w:val="00CC454B"/>
    <w:rsid w:val="00CC6879"/>
    <w:rsid w:val="00CD0224"/>
    <w:rsid w:val="00CD04DF"/>
    <w:rsid w:val="00CD5381"/>
    <w:rsid w:val="00CE0ADA"/>
    <w:rsid w:val="00CE0C4C"/>
    <w:rsid w:val="00CE4131"/>
    <w:rsid w:val="00CF177F"/>
    <w:rsid w:val="00CF2A52"/>
    <w:rsid w:val="00D0270B"/>
    <w:rsid w:val="00D0283F"/>
    <w:rsid w:val="00D075D3"/>
    <w:rsid w:val="00D1590C"/>
    <w:rsid w:val="00D200C6"/>
    <w:rsid w:val="00D21DE7"/>
    <w:rsid w:val="00D22687"/>
    <w:rsid w:val="00D24012"/>
    <w:rsid w:val="00D25F39"/>
    <w:rsid w:val="00D26203"/>
    <w:rsid w:val="00D26750"/>
    <w:rsid w:val="00D3259C"/>
    <w:rsid w:val="00D33ABB"/>
    <w:rsid w:val="00D37BC4"/>
    <w:rsid w:val="00D40A36"/>
    <w:rsid w:val="00D41572"/>
    <w:rsid w:val="00D4199B"/>
    <w:rsid w:val="00D45410"/>
    <w:rsid w:val="00D50778"/>
    <w:rsid w:val="00D52E92"/>
    <w:rsid w:val="00D52F12"/>
    <w:rsid w:val="00D53700"/>
    <w:rsid w:val="00D60110"/>
    <w:rsid w:val="00D67A7A"/>
    <w:rsid w:val="00D7027D"/>
    <w:rsid w:val="00D7225D"/>
    <w:rsid w:val="00D726D0"/>
    <w:rsid w:val="00D72B5A"/>
    <w:rsid w:val="00D73A04"/>
    <w:rsid w:val="00D8379F"/>
    <w:rsid w:val="00D85A33"/>
    <w:rsid w:val="00D85C93"/>
    <w:rsid w:val="00D9071A"/>
    <w:rsid w:val="00D940C9"/>
    <w:rsid w:val="00DA7D1E"/>
    <w:rsid w:val="00DC0D1C"/>
    <w:rsid w:val="00DC2D94"/>
    <w:rsid w:val="00DC2FCE"/>
    <w:rsid w:val="00DC4048"/>
    <w:rsid w:val="00DC5647"/>
    <w:rsid w:val="00DC7846"/>
    <w:rsid w:val="00DD05F2"/>
    <w:rsid w:val="00DD2801"/>
    <w:rsid w:val="00DD34D3"/>
    <w:rsid w:val="00DE13D6"/>
    <w:rsid w:val="00DE68B9"/>
    <w:rsid w:val="00DE6F00"/>
    <w:rsid w:val="00DF071B"/>
    <w:rsid w:val="00DF580B"/>
    <w:rsid w:val="00DF6180"/>
    <w:rsid w:val="00DF6551"/>
    <w:rsid w:val="00E01DCE"/>
    <w:rsid w:val="00E03018"/>
    <w:rsid w:val="00E12C3F"/>
    <w:rsid w:val="00E21C08"/>
    <w:rsid w:val="00E2497B"/>
    <w:rsid w:val="00E25FFD"/>
    <w:rsid w:val="00E31E6D"/>
    <w:rsid w:val="00E34014"/>
    <w:rsid w:val="00E35218"/>
    <w:rsid w:val="00E42740"/>
    <w:rsid w:val="00E4642C"/>
    <w:rsid w:val="00E51EB8"/>
    <w:rsid w:val="00E51FDC"/>
    <w:rsid w:val="00E608FA"/>
    <w:rsid w:val="00E66DA7"/>
    <w:rsid w:val="00E712C2"/>
    <w:rsid w:val="00E857A0"/>
    <w:rsid w:val="00E875D0"/>
    <w:rsid w:val="00E90D39"/>
    <w:rsid w:val="00E90DD4"/>
    <w:rsid w:val="00E93C88"/>
    <w:rsid w:val="00EA0ED8"/>
    <w:rsid w:val="00EA3394"/>
    <w:rsid w:val="00EB097F"/>
    <w:rsid w:val="00EB3096"/>
    <w:rsid w:val="00EB4D7A"/>
    <w:rsid w:val="00EC7511"/>
    <w:rsid w:val="00ED1E89"/>
    <w:rsid w:val="00ED41B0"/>
    <w:rsid w:val="00ED50EC"/>
    <w:rsid w:val="00ED5E85"/>
    <w:rsid w:val="00ED64F6"/>
    <w:rsid w:val="00EE2E4B"/>
    <w:rsid w:val="00EE49F7"/>
    <w:rsid w:val="00EE5A55"/>
    <w:rsid w:val="00EE7E12"/>
    <w:rsid w:val="00EF15E4"/>
    <w:rsid w:val="00EF1B37"/>
    <w:rsid w:val="00EF3338"/>
    <w:rsid w:val="00EF7BC3"/>
    <w:rsid w:val="00F05DE4"/>
    <w:rsid w:val="00F077B3"/>
    <w:rsid w:val="00F13133"/>
    <w:rsid w:val="00F15DE8"/>
    <w:rsid w:val="00F178B3"/>
    <w:rsid w:val="00F17ED8"/>
    <w:rsid w:val="00F228D4"/>
    <w:rsid w:val="00F2420E"/>
    <w:rsid w:val="00F25C0A"/>
    <w:rsid w:val="00F37D31"/>
    <w:rsid w:val="00F37E52"/>
    <w:rsid w:val="00F41649"/>
    <w:rsid w:val="00F43303"/>
    <w:rsid w:val="00F43C1F"/>
    <w:rsid w:val="00F46F98"/>
    <w:rsid w:val="00F472C3"/>
    <w:rsid w:val="00F50790"/>
    <w:rsid w:val="00F51877"/>
    <w:rsid w:val="00F52183"/>
    <w:rsid w:val="00F524DA"/>
    <w:rsid w:val="00F5277B"/>
    <w:rsid w:val="00F540CD"/>
    <w:rsid w:val="00F54420"/>
    <w:rsid w:val="00F56DA2"/>
    <w:rsid w:val="00F605F1"/>
    <w:rsid w:val="00F62AFD"/>
    <w:rsid w:val="00F637D4"/>
    <w:rsid w:val="00F63F74"/>
    <w:rsid w:val="00F736A8"/>
    <w:rsid w:val="00F7652C"/>
    <w:rsid w:val="00F818CC"/>
    <w:rsid w:val="00F83D2D"/>
    <w:rsid w:val="00F900EB"/>
    <w:rsid w:val="00F9404F"/>
    <w:rsid w:val="00F94185"/>
    <w:rsid w:val="00F9463A"/>
    <w:rsid w:val="00F95582"/>
    <w:rsid w:val="00FA2A74"/>
    <w:rsid w:val="00FA498C"/>
    <w:rsid w:val="00FA7E7D"/>
    <w:rsid w:val="00FB057C"/>
    <w:rsid w:val="00FB36A7"/>
    <w:rsid w:val="00FB54A6"/>
    <w:rsid w:val="00FB600B"/>
    <w:rsid w:val="00FB63AB"/>
    <w:rsid w:val="00FB7430"/>
    <w:rsid w:val="00FC134C"/>
    <w:rsid w:val="00FC28E9"/>
    <w:rsid w:val="00FE70F4"/>
    <w:rsid w:val="00FF32DD"/>
    <w:rsid w:val="00FF48FD"/>
    <w:rsid w:val="00FF635F"/>
    <w:rsid w:val="00FF6A1F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88E5"/>
  <w15:docId w15:val="{27BFB129-E9C6-4D81-A56E-8542FCB9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8E"/>
  </w:style>
  <w:style w:type="paragraph" w:styleId="Heading1">
    <w:name w:val="heading 1"/>
    <w:basedOn w:val="Normal"/>
    <w:next w:val="Normal"/>
    <w:link w:val="Heading1Char"/>
    <w:uiPriority w:val="9"/>
    <w:qFormat/>
    <w:rsid w:val="00BF5F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F8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F8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F8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F8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F8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F8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F8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F8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5F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F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F8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F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F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F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F8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F8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F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F5F8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F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5F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F5F8E"/>
    <w:rPr>
      <w:b/>
      <w:bCs/>
    </w:rPr>
  </w:style>
  <w:style w:type="character" w:styleId="Emphasis">
    <w:name w:val="Emphasis"/>
    <w:uiPriority w:val="20"/>
    <w:qFormat/>
    <w:rsid w:val="00BF5F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F5F8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F5F8E"/>
  </w:style>
  <w:style w:type="paragraph" w:styleId="Quote">
    <w:name w:val="Quote"/>
    <w:basedOn w:val="Normal"/>
    <w:next w:val="Normal"/>
    <w:link w:val="QuoteChar"/>
    <w:uiPriority w:val="29"/>
    <w:qFormat/>
    <w:rsid w:val="00BF5F8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F5F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F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F8E"/>
    <w:rPr>
      <w:b/>
      <w:bCs/>
      <w:i/>
      <w:iCs/>
    </w:rPr>
  </w:style>
  <w:style w:type="character" w:styleId="SubtleEmphasis">
    <w:name w:val="Subtle Emphasis"/>
    <w:uiPriority w:val="19"/>
    <w:qFormat/>
    <w:rsid w:val="00BF5F8E"/>
    <w:rPr>
      <w:i/>
      <w:iCs/>
    </w:rPr>
  </w:style>
  <w:style w:type="character" w:styleId="IntenseEmphasis">
    <w:name w:val="Intense Emphasis"/>
    <w:uiPriority w:val="21"/>
    <w:qFormat/>
    <w:rsid w:val="00BF5F8E"/>
    <w:rPr>
      <w:b/>
      <w:bCs/>
    </w:rPr>
  </w:style>
  <w:style w:type="character" w:styleId="SubtleReference">
    <w:name w:val="Subtle Reference"/>
    <w:uiPriority w:val="31"/>
    <w:qFormat/>
    <w:rsid w:val="00BF5F8E"/>
    <w:rPr>
      <w:smallCaps/>
    </w:rPr>
  </w:style>
  <w:style w:type="character" w:styleId="IntenseReference">
    <w:name w:val="Intense Reference"/>
    <w:uiPriority w:val="32"/>
    <w:qFormat/>
    <w:rsid w:val="00BF5F8E"/>
    <w:rPr>
      <w:smallCaps/>
      <w:spacing w:val="5"/>
      <w:u w:val="single"/>
    </w:rPr>
  </w:style>
  <w:style w:type="character" w:styleId="BookTitle">
    <w:name w:val="Book Title"/>
    <w:uiPriority w:val="33"/>
    <w:qFormat/>
    <w:rsid w:val="00BF5F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F8E"/>
    <w:pPr>
      <w:outlineLvl w:val="9"/>
    </w:pPr>
    <w:rPr>
      <w:lang w:bidi="en-US"/>
    </w:rPr>
  </w:style>
  <w:style w:type="paragraph" w:customStyle="1" w:styleId="DefaultText">
    <w:name w:val="Default Text"/>
    <w:basedOn w:val="Normal"/>
    <w:rsid w:val="00991A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991ADB"/>
    <w:rPr>
      <w:rFonts w:ascii="Times New Roman" w:hAnsi="Times New Roman"/>
      <w:color w:val="auto"/>
      <w:spacing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5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04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15"/>
  </w:style>
  <w:style w:type="paragraph" w:styleId="Footer">
    <w:name w:val="footer"/>
    <w:basedOn w:val="Normal"/>
    <w:link w:val="FooterChar"/>
    <w:uiPriority w:val="99"/>
    <w:unhideWhenUsed/>
    <w:rsid w:val="005D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15"/>
  </w:style>
  <w:style w:type="character" w:customStyle="1" w:styleId="tgc">
    <w:name w:val="_tgc"/>
    <w:basedOn w:val="DefaultParagraphFont"/>
    <w:rsid w:val="00291EC2"/>
  </w:style>
  <w:style w:type="character" w:styleId="Hyperlink">
    <w:name w:val="Hyperlink"/>
    <w:basedOn w:val="DefaultParagraphFont"/>
    <w:uiPriority w:val="99"/>
    <w:unhideWhenUsed/>
    <w:rsid w:val="00F544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492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90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AEE6716163E46A630687B4D6BDF37" ma:contentTypeVersion="12" ma:contentTypeDescription="Create a new document." ma:contentTypeScope="" ma:versionID="2f94d2d528114eff8c6754c10c38cdad">
  <xsd:schema xmlns:xsd="http://www.w3.org/2001/XMLSchema" xmlns:xs="http://www.w3.org/2001/XMLSchema" xmlns:p="http://schemas.microsoft.com/office/2006/metadata/properties" xmlns:ns1="http://schemas.microsoft.com/sharepoint/v3" xmlns:ns3="7b882b1d-e039-48dd-a774-9b754819cdff" targetNamespace="http://schemas.microsoft.com/office/2006/metadata/properties" ma:root="true" ma:fieldsID="0c476240cdf1b3c3fafd82d253c4bed4" ns1:_="" ns3:_="">
    <xsd:import namespace="http://schemas.microsoft.com/sharepoint/v3"/>
    <xsd:import namespace="7b882b1d-e039-48dd-a774-9b754819cd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82b1d-e039-48dd-a774-9b754819c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5B66-C2A2-4419-B0B6-EA9921D4E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ACA5A-64E0-4415-9000-FFF7AC2D6180}">
  <ds:schemaRefs>
    <ds:schemaRef ds:uri="7b882b1d-e039-48dd-a774-9b754819cdf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D00AC1-3201-45EB-91A4-1653DD173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882b1d-e039-48dd-a774-9b754819c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17498E-8BD5-46CA-8A4D-50DD896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Brunelle</dc:creator>
  <cp:lastModifiedBy>Wismer, Don</cp:lastModifiedBy>
  <cp:revision>13</cp:revision>
  <cp:lastPrinted>2020-03-11T18:24:00Z</cp:lastPrinted>
  <dcterms:created xsi:type="dcterms:W3CDTF">2021-06-23T13:20:00Z</dcterms:created>
  <dcterms:modified xsi:type="dcterms:W3CDTF">2021-06-23T13:50:00Z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0x010100353AEE6716163E46A630687B4D6BDF37</vt:lpwstr>
  </property>
</Properties>
</file>