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A836" w14:textId="77777777" w:rsidR="000E4D64" w:rsidRDefault="002E57DF">
      <w:pPr>
        <w:tabs>
          <w:tab w:val="left" w:pos="3685"/>
          <w:tab w:val="left" w:pos="7091"/>
        </w:tabs>
        <w:spacing w:before="79"/>
        <w:ind w:left="124"/>
        <w:rPr>
          <w:b/>
          <w:sz w:val="20"/>
        </w:rPr>
      </w:pPr>
      <w:r>
        <w:rPr>
          <w:b/>
          <w:sz w:val="20"/>
        </w:rPr>
        <w:t>MAINE</w:t>
      </w:r>
      <w:r>
        <w:rPr>
          <w:b/>
          <w:spacing w:val="-6"/>
          <w:sz w:val="20"/>
        </w:rPr>
        <w:t xml:space="preserve"> </w:t>
      </w:r>
      <w:r>
        <w:rPr>
          <w:b/>
          <w:sz w:val="20"/>
        </w:rPr>
        <w:t>REVENUE</w:t>
      </w:r>
      <w:r>
        <w:rPr>
          <w:b/>
          <w:spacing w:val="-6"/>
          <w:sz w:val="20"/>
        </w:rPr>
        <w:t xml:space="preserve"> </w:t>
      </w:r>
      <w:r>
        <w:rPr>
          <w:b/>
          <w:spacing w:val="-2"/>
          <w:sz w:val="20"/>
        </w:rPr>
        <w:t>SERVICES</w:t>
      </w:r>
      <w:r>
        <w:rPr>
          <w:b/>
          <w:sz w:val="20"/>
        </w:rPr>
        <w:tab/>
        <w:t>24</w:t>
      </w:r>
      <w:r>
        <w:rPr>
          <w:b/>
          <w:spacing w:val="-6"/>
          <w:sz w:val="20"/>
        </w:rPr>
        <w:t xml:space="preserve"> </w:t>
      </w:r>
      <w:r>
        <w:rPr>
          <w:b/>
          <w:sz w:val="20"/>
        </w:rPr>
        <w:t>STATE</w:t>
      </w:r>
      <w:r>
        <w:rPr>
          <w:b/>
          <w:spacing w:val="-4"/>
          <w:sz w:val="20"/>
        </w:rPr>
        <w:t xml:space="preserve"> </w:t>
      </w:r>
      <w:r>
        <w:rPr>
          <w:b/>
          <w:sz w:val="20"/>
        </w:rPr>
        <w:t>HOUSE</w:t>
      </w:r>
      <w:r>
        <w:rPr>
          <w:b/>
          <w:spacing w:val="-3"/>
          <w:sz w:val="20"/>
        </w:rPr>
        <w:t xml:space="preserve"> </w:t>
      </w:r>
      <w:r>
        <w:rPr>
          <w:b/>
          <w:spacing w:val="-2"/>
          <w:sz w:val="20"/>
        </w:rPr>
        <w:t>STATION</w:t>
      </w:r>
      <w:r>
        <w:rPr>
          <w:b/>
          <w:sz w:val="20"/>
        </w:rPr>
        <w:tab/>
        <w:t>AUGUSTA,</w:t>
      </w:r>
      <w:r>
        <w:rPr>
          <w:b/>
          <w:spacing w:val="-9"/>
          <w:sz w:val="20"/>
        </w:rPr>
        <w:t xml:space="preserve"> </w:t>
      </w:r>
      <w:r>
        <w:rPr>
          <w:b/>
          <w:sz w:val="20"/>
        </w:rPr>
        <w:t>MAINE</w:t>
      </w:r>
      <w:r>
        <w:rPr>
          <w:b/>
          <w:spacing w:val="-7"/>
          <w:sz w:val="20"/>
        </w:rPr>
        <w:t xml:space="preserve"> </w:t>
      </w:r>
      <w:r>
        <w:rPr>
          <w:b/>
          <w:sz w:val="20"/>
        </w:rPr>
        <w:t>04333-</w:t>
      </w:r>
      <w:r>
        <w:rPr>
          <w:b/>
          <w:spacing w:val="-4"/>
          <w:sz w:val="20"/>
        </w:rPr>
        <w:t>0024</w:t>
      </w: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2"/>
        <w:gridCol w:w="8381"/>
      </w:tblGrid>
      <w:tr w:rsidR="000E4D64" w14:paraId="6C4AA83C" w14:textId="77777777">
        <w:trPr>
          <w:trHeight w:val="1357"/>
        </w:trPr>
        <w:tc>
          <w:tcPr>
            <w:tcW w:w="1362" w:type="dxa"/>
            <w:tcBorders>
              <w:bottom w:val="double" w:sz="6" w:space="0" w:color="000000"/>
            </w:tcBorders>
          </w:tcPr>
          <w:p w14:paraId="6C4AA837" w14:textId="77777777" w:rsidR="000E4D64" w:rsidRDefault="000E4D64">
            <w:pPr>
              <w:pStyle w:val="TableParagraph"/>
              <w:spacing w:before="7"/>
              <w:rPr>
                <w:b/>
                <w:sz w:val="2"/>
              </w:rPr>
            </w:pPr>
          </w:p>
          <w:p w14:paraId="6C4AA838" w14:textId="77777777" w:rsidR="000E4D64" w:rsidRDefault="002E57DF">
            <w:pPr>
              <w:pStyle w:val="TableParagraph"/>
              <w:ind w:left="180"/>
              <w:rPr>
                <w:sz w:val="20"/>
              </w:rPr>
            </w:pPr>
            <w:r>
              <w:rPr>
                <w:noProof/>
                <w:sz w:val="20"/>
              </w:rPr>
              <w:drawing>
                <wp:inline distT="0" distB="0" distL="0" distR="0" wp14:anchorId="6C4AA871" wp14:editId="6C4AA872">
                  <wp:extent cx="638461" cy="8001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38461" cy="800100"/>
                          </a:xfrm>
                          <a:prstGeom prst="rect">
                            <a:avLst/>
                          </a:prstGeom>
                        </pic:spPr>
                      </pic:pic>
                    </a:graphicData>
                  </a:graphic>
                </wp:inline>
              </w:drawing>
            </w:r>
          </w:p>
        </w:tc>
        <w:tc>
          <w:tcPr>
            <w:tcW w:w="8381" w:type="dxa"/>
            <w:tcBorders>
              <w:bottom w:val="double" w:sz="6" w:space="0" w:color="000000"/>
            </w:tcBorders>
          </w:tcPr>
          <w:p w14:paraId="6C4AA839" w14:textId="77777777" w:rsidR="000E4D64" w:rsidRDefault="002E57DF">
            <w:pPr>
              <w:pStyle w:val="TableParagraph"/>
              <w:spacing w:before="171"/>
              <w:ind w:left="810" w:right="782"/>
              <w:jc w:val="center"/>
              <w:rPr>
                <w:sz w:val="20"/>
              </w:rPr>
            </w:pPr>
            <w:r>
              <w:rPr>
                <w:sz w:val="20"/>
              </w:rPr>
              <w:t>DEPARTMENT</w:t>
            </w:r>
            <w:r>
              <w:rPr>
                <w:spacing w:val="-8"/>
                <w:sz w:val="20"/>
              </w:rPr>
              <w:t xml:space="preserve"> </w:t>
            </w:r>
            <w:r>
              <w:rPr>
                <w:sz w:val="20"/>
              </w:rPr>
              <w:t>OF</w:t>
            </w:r>
            <w:r>
              <w:rPr>
                <w:spacing w:val="-8"/>
                <w:sz w:val="20"/>
              </w:rPr>
              <w:t xml:space="preserve"> </w:t>
            </w:r>
            <w:r>
              <w:rPr>
                <w:sz w:val="20"/>
              </w:rPr>
              <w:t>ADMINISTRATIVE</w:t>
            </w:r>
            <w:r>
              <w:rPr>
                <w:spacing w:val="-9"/>
                <w:sz w:val="20"/>
              </w:rPr>
              <w:t xml:space="preserve"> </w:t>
            </w:r>
            <w:r>
              <w:rPr>
                <w:sz w:val="20"/>
              </w:rPr>
              <w:t>AND</w:t>
            </w:r>
            <w:r>
              <w:rPr>
                <w:spacing w:val="-8"/>
                <w:sz w:val="20"/>
              </w:rPr>
              <w:t xml:space="preserve"> </w:t>
            </w:r>
            <w:r>
              <w:rPr>
                <w:sz w:val="20"/>
              </w:rPr>
              <w:t>FINANCIAL</w:t>
            </w:r>
            <w:r>
              <w:rPr>
                <w:spacing w:val="-8"/>
                <w:sz w:val="20"/>
              </w:rPr>
              <w:t xml:space="preserve"> </w:t>
            </w:r>
            <w:r>
              <w:rPr>
                <w:sz w:val="20"/>
              </w:rPr>
              <w:t>SERVICES BUREAU OF REVENUE SERVICES</w:t>
            </w:r>
          </w:p>
          <w:p w14:paraId="6C4AA83A" w14:textId="77777777" w:rsidR="000E4D64" w:rsidRDefault="000E4D64">
            <w:pPr>
              <w:pStyle w:val="TableParagraph"/>
              <w:spacing w:before="51"/>
              <w:rPr>
                <w:b/>
                <w:sz w:val="20"/>
              </w:rPr>
            </w:pPr>
          </w:p>
          <w:p w14:paraId="6C4AA83B" w14:textId="77777777" w:rsidR="000E4D64" w:rsidRDefault="002E57DF">
            <w:pPr>
              <w:pStyle w:val="TableParagraph"/>
              <w:ind w:left="810" w:right="785"/>
              <w:jc w:val="center"/>
              <w:rPr>
                <w:b/>
                <w:sz w:val="24"/>
              </w:rPr>
            </w:pPr>
            <w:r>
              <w:rPr>
                <w:b/>
                <w:sz w:val="24"/>
              </w:rPr>
              <w:t>Rule</w:t>
            </w:r>
            <w:r>
              <w:rPr>
                <w:b/>
                <w:spacing w:val="-4"/>
                <w:sz w:val="24"/>
              </w:rPr>
              <w:t xml:space="preserve"> </w:t>
            </w:r>
            <w:r>
              <w:rPr>
                <w:b/>
                <w:sz w:val="24"/>
              </w:rPr>
              <w:t>No.</w:t>
            </w:r>
            <w:r>
              <w:rPr>
                <w:b/>
                <w:spacing w:val="-4"/>
                <w:sz w:val="24"/>
              </w:rPr>
              <w:t xml:space="preserve"> </w:t>
            </w:r>
            <w:r>
              <w:rPr>
                <w:b/>
                <w:sz w:val="24"/>
              </w:rPr>
              <w:t>110</w:t>
            </w:r>
            <w:r>
              <w:rPr>
                <w:b/>
                <w:spacing w:val="-4"/>
                <w:sz w:val="24"/>
              </w:rPr>
              <w:t xml:space="preserve"> </w:t>
            </w:r>
            <w:r>
              <w:rPr>
                <w:b/>
                <w:sz w:val="24"/>
              </w:rPr>
              <w:t>(18-125</w:t>
            </w:r>
            <w:r>
              <w:rPr>
                <w:b/>
                <w:spacing w:val="-4"/>
                <w:sz w:val="24"/>
              </w:rPr>
              <w:t xml:space="preserve"> </w:t>
            </w:r>
            <w:r>
              <w:rPr>
                <w:b/>
                <w:sz w:val="24"/>
              </w:rPr>
              <w:t>CMR</w:t>
            </w:r>
            <w:r>
              <w:rPr>
                <w:b/>
                <w:spacing w:val="-4"/>
                <w:sz w:val="24"/>
              </w:rPr>
              <w:t xml:space="preserve"> 110)</w:t>
            </w:r>
          </w:p>
        </w:tc>
      </w:tr>
      <w:tr w:rsidR="000E4D64" w14:paraId="6C4AA83F" w14:textId="77777777">
        <w:trPr>
          <w:trHeight w:val="847"/>
        </w:trPr>
        <w:tc>
          <w:tcPr>
            <w:tcW w:w="9743" w:type="dxa"/>
            <w:gridSpan w:val="2"/>
            <w:tcBorders>
              <w:top w:val="double" w:sz="6" w:space="0" w:color="000000"/>
            </w:tcBorders>
          </w:tcPr>
          <w:p w14:paraId="6C4AA83D" w14:textId="77777777" w:rsidR="000E4D64" w:rsidRDefault="000E4D64">
            <w:pPr>
              <w:pStyle w:val="TableParagraph"/>
              <w:spacing w:before="5"/>
              <w:rPr>
                <w:b/>
                <w:sz w:val="24"/>
              </w:rPr>
            </w:pPr>
          </w:p>
          <w:p w14:paraId="6C4AA83E" w14:textId="77777777" w:rsidR="000E4D64" w:rsidRDefault="002E57DF">
            <w:pPr>
              <w:pStyle w:val="TableParagraph"/>
              <w:ind w:left="21"/>
              <w:jc w:val="center"/>
              <w:rPr>
                <w:b/>
                <w:sz w:val="24"/>
              </w:rPr>
            </w:pPr>
            <w:r>
              <w:rPr>
                <w:b/>
                <w:sz w:val="24"/>
              </w:rPr>
              <w:t>REQUESTS</w:t>
            </w:r>
            <w:r>
              <w:rPr>
                <w:b/>
                <w:spacing w:val="-6"/>
                <w:sz w:val="24"/>
              </w:rPr>
              <w:t xml:space="preserve"> </w:t>
            </w:r>
            <w:r>
              <w:rPr>
                <w:b/>
                <w:sz w:val="24"/>
              </w:rPr>
              <w:t>FOR</w:t>
            </w:r>
            <w:r>
              <w:rPr>
                <w:b/>
                <w:spacing w:val="-6"/>
                <w:sz w:val="24"/>
              </w:rPr>
              <w:t xml:space="preserve"> </w:t>
            </w:r>
            <w:r>
              <w:rPr>
                <w:b/>
                <w:sz w:val="24"/>
              </w:rPr>
              <w:t>ADVISORY</w:t>
            </w:r>
            <w:r>
              <w:rPr>
                <w:b/>
                <w:spacing w:val="-5"/>
                <w:sz w:val="24"/>
              </w:rPr>
              <w:t xml:space="preserve"> </w:t>
            </w:r>
            <w:r>
              <w:rPr>
                <w:b/>
                <w:spacing w:val="-2"/>
                <w:sz w:val="24"/>
              </w:rPr>
              <w:t>RULINGS</w:t>
            </w:r>
          </w:p>
        </w:tc>
      </w:tr>
    </w:tbl>
    <w:p w14:paraId="6C4AA840" w14:textId="77777777" w:rsidR="000E4D64" w:rsidRDefault="000E4D64">
      <w:pPr>
        <w:pStyle w:val="BodyText"/>
        <w:spacing w:before="21"/>
        <w:rPr>
          <w:b/>
          <w:sz w:val="20"/>
        </w:rPr>
      </w:pPr>
    </w:p>
    <w:p w14:paraId="6C4AA841" w14:textId="77777777" w:rsidR="000E4D64" w:rsidRDefault="002E57DF">
      <w:pPr>
        <w:tabs>
          <w:tab w:val="left" w:pos="1759"/>
        </w:tabs>
        <w:ind w:left="320"/>
        <w:rPr>
          <w:b/>
        </w:rPr>
      </w:pPr>
      <w:r>
        <w:rPr>
          <w:b/>
          <w:spacing w:val="-5"/>
        </w:rPr>
        <w:t>18</w:t>
      </w:r>
      <w:r>
        <w:rPr>
          <w:b/>
        </w:rPr>
        <w:tab/>
      </w:r>
      <w:r>
        <w:rPr>
          <w:b/>
          <w:spacing w:val="-2"/>
        </w:rPr>
        <w:t>DEPARTMENT</w:t>
      </w:r>
      <w:r>
        <w:rPr>
          <w:b/>
        </w:rPr>
        <w:t xml:space="preserve"> </w:t>
      </w:r>
      <w:r>
        <w:rPr>
          <w:b/>
          <w:spacing w:val="-2"/>
        </w:rPr>
        <w:t>OF</w:t>
      </w:r>
      <w:r>
        <w:rPr>
          <w:b/>
          <w:spacing w:val="1"/>
        </w:rPr>
        <w:t xml:space="preserve"> </w:t>
      </w:r>
      <w:r>
        <w:rPr>
          <w:b/>
          <w:spacing w:val="-2"/>
        </w:rPr>
        <w:t>ADMINISTRATIVE</w:t>
      </w:r>
      <w:r>
        <w:rPr>
          <w:b/>
          <w:spacing w:val="2"/>
        </w:rPr>
        <w:t xml:space="preserve"> </w:t>
      </w:r>
      <w:r>
        <w:rPr>
          <w:b/>
          <w:spacing w:val="-2"/>
        </w:rPr>
        <w:t>AND</w:t>
      </w:r>
      <w:r>
        <w:rPr>
          <w:b/>
          <w:spacing w:val="1"/>
        </w:rPr>
        <w:t xml:space="preserve"> </w:t>
      </w:r>
      <w:r>
        <w:rPr>
          <w:b/>
          <w:spacing w:val="-2"/>
        </w:rPr>
        <w:t>FINANCIAL</w:t>
      </w:r>
      <w:r>
        <w:rPr>
          <w:b/>
          <w:spacing w:val="1"/>
        </w:rPr>
        <w:t xml:space="preserve"> </w:t>
      </w:r>
      <w:r>
        <w:rPr>
          <w:b/>
          <w:spacing w:val="-2"/>
        </w:rPr>
        <w:t>SERVICES</w:t>
      </w:r>
    </w:p>
    <w:p w14:paraId="6C4AA842" w14:textId="77777777" w:rsidR="000E4D64" w:rsidRDefault="002E57DF">
      <w:pPr>
        <w:tabs>
          <w:tab w:val="left" w:pos="1759"/>
        </w:tabs>
        <w:spacing w:before="1"/>
        <w:ind w:left="320" w:right="4260"/>
        <w:rPr>
          <w:b/>
        </w:rPr>
      </w:pPr>
      <w:r>
        <w:rPr>
          <w:b/>
          <w:spacing w:val="-4"/>
        </w:rPr>
        <w:t>125</w:t>
      </w:r>
      <w:r>
        <w:rPr>
          <w:b/>
        </w:rPr>
        <w:tab/>
        <w:t>BUREAU OF REVENUE SERVICES Chapter</w:t>
      </w:r>
      <w:r>
        <w:rPr>
          <w:b/>
          <w:spacing w:val="-6"/>
        </w:rPr>
        <w:t xml:space="preserve"> </w:t>
      </w:r>
      <w:r>
        <w:rPr>
          <w:b/>
        </w:rPr>
        <w:t>110:</w:t>
      </w:r>
      <w:r>
        <w:rPr>
          <w:b/>
          <w:spacing w:val="80"/>
          <w:w w:val="150"/>
        </w:rPr>
        <w:t xml:space="preserve"> </w:t>
      </w:r>
      <w:r>
        <w:rPr>
          <w:b/>
        </w:rPr>
        <w:t>REQUESTS</w:t>
      </w:r>
      <w:r>
        <w:rPr>
          <w:b/>
          <w:spacing w:val="-6"/>
        </w:rPr>
        <w:t xml:space="preserve"> </w:t>
      </w:r>
      <w:r>
        <w:rPr>
          <w:b/>
        </w:rPr>
        <w:t>FOR</w:t>
      </w:r>
      <w:r>
        <w:rPr>
          <w:b/>
          <w:spacing w:val="-6"/>
        </w:rPr>
        <w:t xml:space="preserve"> </w:t>
      </w:r>
      <w:r>
        <w:rPr>
          <w:b/>
        </w:rPr>
        <w:t>ADVISORY</w:t>
      </w:r>
      <w:r>
        <w:rPr>
          <w:b/>
          <w:spacing w:val="-5"/>
        </w:rPr>
        <w:t xml:space="preserve"> </w:t>
      </w:r>
      <w:r>
        <w:rPr>
          <w:b/>
        </w:rPr>
        <w:t>RULINGS</w:t>
      </w:r>
    </w:p>
    <w:p w14:paraId="6C4AA843" w14:textId="77777777" w:rsidR="000E4D64" w:rsidRDefault="002E57DF">
      <w:pPr>
        <w:pStyle w:val="BodyText"/>
        <w:spacing w:before="21"/>
        <w:rPr>
          <w:b/>
          <w:sz w:val="20"/>
        </w:rPr>
      </w:pPr>
      <w:r>
        <w:rPr>
          <w:noProof/>
        </w:rPr>
        <mc:AlternateContent>
          <mc:Choice Requires="wps">
            <w:drawing>
              <wp:anchor distT="0" distB="0" distL="0" distR="0" simplePos="0" relativeHeight="487587840" behindDoc="1" locked="0" layoutInCell="1" allowOverlap="1" wp14:anchorId="6C4AA873" wp14:editId="6C4AA874">
                <wp:simplePos x="0" y="0"/>
                <wp:positionH relativeFrom="page">
                  <wp:posOffset>895350</wp:posOffset>
                </wp:positionH>
                <wp:positionV relativeFrom="paragraph">
                  <wp:posOffset>174804</wp:posOffset>
                </wp:positionV>
                <wp:extent cx="59817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284CEFB" id="Graphic 3" o:spid="_x0000_s1026" style="position:absolute;margin-left:70.5pt;margin-top:13.75pt;width:47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" path="m5981700,l,,,6096r5981700,l5981700,xe" fillcolor="black" stroked="f">
                <v:path arrowok="t"/>
                <w10:wrap type="topAndBottom" anchorx="page"/>
              </v:shape>
            </w:pict>
          </mc:Fallback>
        </mc:AlternateContent>
      </w:r>
    </w:p>
    <w:p w14:paraId="6C4AA844" w14:textId="77777777" w:rsidR="000E4D64" w:rsidRDefault="002E57DF">
      <w:pPr>
        <w:pStyle w:val="Heading1"/>
        <w:spacing w:before="179"/>
        <w:ind w:right="225"/>
      </w:pPr>
      <w:r>
        <w:t>SUMMARY: This rule explains the procedures for the submission and disposition of requests</w:t>
      </w:r>
      <w:r>
        <w:rPr>
          <w:spacing w:val="-3"/>
        </w:rPr>
        <w:t xml:space="preserve"> </w:t>
      </w:r>
      <w:r>
        <w:t>for</w:t>
      </w:r>
      <w:r>
        <w:rPr>
          <w:spacing w:val="-3"/>
        </w:rPr>
        <w:t xml:space="preserve"> </w:t>
      </w:r>
      <w:r>
        <w:t>an</w:t>
      </w:r>
      <w:r>
        <w:rPr>
          <w:spacing w:val="-3"/>
        </w:rPr>
        <w:t xml:space="preserve"> </w:t>
      </w:r>
      <w:r>
        <w:t>Advisory</w:t>
      </w:r>
      <w:r>
        <w:rPr>
          <w:spacing w:val="-3"/>
        </w:rPr>
        <w:t xml:space="preserve"> </w:t>
      </w:r>
      <w:r>
        <w:t>Ruling</w:t>
      </w:r>
      <w:r>
        <w:rPr>
          <w:spacing w:val="-3"/>
        </w:rPr>
        <w:t xml:space="preserve"> </w:t>
      </w:r>
      <w:r>
        <w:t>from</w:t>
      </w:r>
      <w:r>
        <w:rPr>
          <w:spacing w:val="-3"/>
        </w:rPr>
        <w:t xml:space="preserve"> </w:t>
      </w:r>
      <w:r>
        <w:t>Maine</w:t>
      </w:r>
      <w:r>
        <w:rPr>
          <w:spacing w:val="-4"/>
        </w:rPr>
        <w:t xml:space="preserve"> </w:t>
      </w:r>
      <w:r>
        <w:t>Revenue</w:t>
      </w:r>
      <w:r>
        <w:rPr>
          <w:spacing w:val="-4"/>
        </w:rPr>
        <w:t xml:space="preserve"> </w:t>
      </w:r>
      <w:r>
        <w:t>Services</w:t>
      </w:r>
      <w:r>
        <w:rPr>
          <w:spacing w:val="-4"/>
        </w:rPr>
        <w:t xml:space="preserve"> </w:t>
      </w:r>
      <w:r>
        <w:t>(MRS).</w:t>
      </w:r>
      <w:r>
        <w:rPr>
          <w:spacing w:val="40"/>
        </w:rPr>
        <w:t xml:space="preserve"> </w:t>
      </w:r>
      <w:r>
        <w:t>MRS</w:t>
      </w:r>
      <w:r>
        <w:rPr>
          <w:spacing w:val="-4"/>
        </w:rPr>
        <w:t xml:space="preserve"> </w:t>
      </w:r>
      <w:r>
        <w:t>has</w:t>
      </w:r>
      <w:r>
        <w:rPr>
          <w:spacing w:val="-4"/>
        </w:rPr>
        <w:t xml:space="preserve"> </w:t>
      </w:r>
      <w:r>
        <w:t>adopted this Rule as required by 5 M.R.S.A. § 9001.</w:t>
      </w:r>
    </w:p>
    <w:p w14:paraId="6C4AA845" w14:textId="77777777" w:rsidR="000E4D64" w:rsidRDefault="002E57DF">
      <w:pPr>
        <w:pStyle w:val="BodyText"/>
        <w:spacing w:before="19"/>
        <w:rPr>
          <w:b/>
          <w:sz w:val="20"/>
        </w:rPr>
      </w:pPr>
      <w:r>
        <w:rPr>
          <w:noProof/>
        </w:rPr>
        <mc:AlternateContent>
          <mc:Choice Requires="wps">
            <w:drawing>
              <wp:anchor distT="0" distB="0" distL="0" distR="0" simplePos="0" relativeHeight="487588352" behindDoc="1" locked="0" layoutInCell="1" allowOverlap="1" wp14:anchorId="6C4AA875" wp14:editId="6C4AA876">
                <wp:simplePos x="0" y="0"/>
                <wp:positionH relativeFrom="page">
                  <wp:posOffset>895350</wp:posOffset>
                </wp:positionH>
                <wp:positionV relativeFrom="paragraph">
                  <wp:posOffset>173653</wp:posOffset>
                </wp:positionV>
                <wp:extent cx="59817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B95CF33" id="Graphic 4" o:spid="_x0000_s1026" style="position:absolute;margin-left:70.5pt;margin-top:13.65pt;width:47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" path="m5981700,l,,,6095r5981700,l5981700,xe" fillcolor="black" stroked="f">
                <v:path arrowok="t"/>
                <w10:wrap type="topAndBottom" anchorx="page"/>
              </v:shape>
            </w:pict>
          </mc:Fallback>
        </mc:AlternateContent>
      </w:r>
    </w:p>
    <w:p w14:paraId="6C4AA846" w14:textId="77777777" w:rsidR="000E4D64" w:rsidRDefault="002E57DF">
      <w:pPr>
        <w:spacing w:before="252"/>
        <w:ind w:left="320"/>
        <w:rPr>
          <w:b/>
        </w:rPr>
      </w:pPr>
      <w:r>
        <w:rPr>
          <w:b/>
        </w:rPr>
        <w:t>OUTLINE</w:t>
      </w:r>
      <w:r>
        <w:rPr>
          <w:b/>
          <w:spacing w:val="-9"/>
        </w:rPr>
        <w:t xml:space="preserve"> </w:t>
      </w:r>
      <w:r>
        <w:rPr>
          <w:b/>
        </w:rPr>
        <w:t>OF</w:t>
      </w:r>
      <w:r>
        <w:rPr>
          <w:b/>
          <w:spacing w:val="-8"/>
        </w:rPr>
        <w:t xml:space="preserve"> </w:t>
      </w:r>
      <w:r>
        <w:rPr>
          <w:b/>
          <w:spacing w:val="-2"/>
        </w:rPr>
        <w:t>CONTENTS:</w:t>
      </w:r>
    </w:p>
    <w:p w14:paraId="6C4AA847" w14:textId="77777777" w:rsidR="000E4D64" w:rsidRDefault="002E57DF">
      <w:pPr>
        <w:pStyle w:val="ListParagraph"/>
        <w:numPr>
          <w:ilvl w:val="0"/>
          <w:numId w:val="1"/>
        </w:numPr>
        <w:tabs>
          <w:tab w:val="left" w:pos="1039"/>
        </w:tabs>
        <w:ind w:hanging="719"/>
        <w:rPr>
          <w:b/>
          <w:u w:val="none"/>
        </w:rPr>
      </w:pPr>
      <w:r>
        <w:rPr>
          <w:b/>
          <w:spacing w:val="-2"/>
          <w:u w:val="none"/>
        </w:rPr>
        <w:t>Definition</w:t>
      </w:r>
    </w:p>
    <w:p w14:paraId="6C4AA848" w14:textId="52F32ACA" w:rsidR="000E4D64" w:rsidRDefault="002E57DF">
      <w:pPr>
        <w:pStyle w:val="ListParagraph"/>
        <w:numPr>
          <w:ilvl w:val="0"/>
          <w:numId w:val="1"/>
        </w:numPr>
        <w:tabs>
          <w:tab w:val="left" w:pos="1040"/>
        </w:tabs>
        <w:ind w:left="1040"/>
        <w:rPr>
          <w:b/>
          <w:u w:val="none"/>
        </w:rPr>
      </w:pPr>
      <w:r>
        <w:rPr>
          <w:b/>
          <w:u w:val="none"/>
        </w:rPr>
        <w:t>Form</w:t>
      </w:r>
      <w:r>
        <w:rPr>
          <w:b/>
          <w:spacing w:val="-5"/>
          <w:u w:val="none"/>
        </w:rPr>
        <w:t xml:space="preserve"> </w:t>
      </w:r>
      <w:r>
        <w:rPr>
          <w:b/>
          <w:u w:val="none"/>
        </w:rPr>
        <w:t>of</w:t>
      </w:r>
      <w:r>
        <w:rPr>
          <w:b/>
          <w:spacing w:val="-4"/>
          <w:u w:val="none"/>
        </w:rPr>
        <w:t xml:space="preserve"> </w:t>
      </w:r>
      <w:r>
        <w:rPr>
          <w:b/>
          <w:u w:val="none"/>
        </w:rPr>
        <w:t>Request</w:t>
      </w:r>
      <w:r>
        <w:rPr>
          <w:b/>
          <w:spacing w:val="-4"/>
          <w:u w:val="none"/>
        </w:rPr>
        <w:t xml:space="preserve"> </w:t>
      </w:r>
      <w:r>
        <w:rPr>
          <w:b/>
          <w:u w:val="none"/>
        </w:rPr>
        <w:t>and</w:t>
      </w:r>
      <w:r>
        <w:rPr>
          <w:b/>
          <w:spacing w:val="-5"/>
          <w:u w:val="none"/>
        </w:rPr>
        <w:t xml:space="preserve"> </w:t>
      </w:r>
      <w:r>
        <w:rPr>
          <w:b/>
          <w:spacing w:val="-2"/>
          <w:u w:val="none"/>
        </w:rPr>
        <w:t>Ruling</w:t>
      </w:r>
    </w:p>
    <w:p w14:paraId="6C4AA849" w14:textId="77777777" w:rsidR="000E4D64" w:rsidRDefault="002E57DF">
      <w:pPr>
        <w:pStyle w:val="ListParagraph"/>
        <w:numPr>
          <w:ilvl w:val="0"/>
          <w:numId w:val="1"/>
        </w:numPr>
        <w:tabs>
          <w:tab w:val="left" w:pos="1039"/>
        </w:tabs>
        <w:ind w:hanging="719"/>
        <w:rPr>
          <w:b/>
          <w:u w:val="none"/>
        </w:rPr>
      </w:pPr>
      <w:r>
        <w:rPr>
          <w:b/>
          <w:u w:val="none"/>
        </w:rPr>
        <w:t>Elements</w:t>
      </w:r>
      <w:r>
        <w:rPr>
          <w:b/>
          <w:spacing w:val="-5"/>
          <w:u w:val="none"/>
        </w:rPr>
        <w:t xml:space="preserve"> </w:t>
      </w:r>
      <w:r>
        <w:rPr>
          <w:b/>
          <w:u w:val="none"/>
        </w:rPr>
        <w:t>of</w:t>
      </w:r>
      <w:r>
        <w:rPr>
          <w:b/>
          <w:spacing w:val="-5"/>
          <w:u w:val="none"/>
        </w:rPr>
        <w:t xml:space="preserve"> </w:t>
      </w:r>
      <w:r>
        <w:rPr>
          <w:b/>
          <w:u w:val="none"/>
        </w:rPr>
        <w:t>a</w:t>
      </w:r>
      <w:r>
        <w:rPr>
          <w:b/>
          <w:spacing w:val="-5"/>
          <w:u w:val="none"/>
        </w:rPr>
        <w:t xml:space="preserve"> </w:t>
      </w:r>
      <w:r>
        <w:rPr>
          <w:b/>
          <w:u w:val="none"/>
        </w:rPr>
        <w:t>Request</w:t>
      </w:r>
      <w:r>
        <w:rPr>
          <w:b/>
          <w:spacing w:val="-4"/>
          <w:u w:val="none"/>
        </w:rPr>
        <w:t xml:space="preserve"> </w:t>
      </w:r>
      <w:r>
        <w:rPr>
          <w:b/>
          <w:u w:val="none"/>
        </w:rPr>
        <w:t>for</w:t>
      </w:r>
      <w:r>
        <w:rPr>
          <w:b/>
          <w:spacing w:val="-5"/>
          <w:u w:val="none"/>
        </w:rPr>
        <w:t xml:space="preserve"> </w:t>
      </w:r>
      <w:r>
        <w:rPr>
          <w:b/>
          <w:u w:val="none"/>
        </w:rPr>
        <w:t>an</w:t>
      </w:r>
      <w:r>
        <w:rPr>
          <w:b/>
          <w:spacing w:val="-5"/>
          <w:u w:val="none"/>
        </w:rPr>
        <w:t xml:space="preserve"> </w:t>
      </w:r>
      <w:r>
        <w:rPr>
          <w:b/>
          <w:u w:val="none"/>
        </w:rPr>
        <w:t>Advisory</w:t>
      </w:r>
      <w:r>
        <w:rPr>
          <w:b/>
          <w:spacing w:val="-4"/>
          <w:u w:val="none"/>
        </w:rPr>
        <w:t xml:space="preserve"> </w:t>
      </w:r>
      <w:r>
        <w:rPr>
          <w:b/>
          <w:spacing w:val="-2"/>
          <w:u w:val="none"/>
        </w:rPr>
        <w:t>Ruling</w:t>
      </w:r>
    </w:p>
    <w:p w14:paraId="6C4AA84A" w14:textId="77777777" w:rsidR="000E4D64" w:rsidRDefault="002E57DF">
      <w:pPr>
        <w:pStyle w:val="ListParagraph"/>
        <w:numPr>
          <w:ilvl w:val="0"/>
          <w:numId w:val="1"/>
        </w:numPr>
        <w:tabs>
          <w:tab w:val="left" w:pos="1039"/>
        </w:tabs>
        <w:spacing w:line="252" w:lineRule="exact"/>
        <w:ind w:hanging="719"/>
        <w:rPr>
          <w:b/>
          <w:u w:val="none"/>
        </w:rPr>
      </w:pPr>
      <w:r>
        <w:rPr>
          <w:b/>
          <w:u w:val="none"/>
        </w:rPr>
        <w:t>Submitting</w:t>
      </w:r>
      <w:r>
        <w:rPr>
          <w:b/>
          <w:spacing w:val="-6"/>
          <w:u w:val="none"/>
        </w:rPr>
        <w:t xml:space="preserve"> </w:t>
      </w:r>
      <w:r>
        <w:rPr>
          <w:b/>
          <w:u w:val="none"/>
        </w:rPr>
        <w:t>a</w:t>
      </w:r>
      <w:r>
        <w:rPr>
          <w:b/>
          <w:spacing w:val="-6"/>
          <w:u w:val="none"/>
        </w:rPr>
        <w:t xml:space="preserve"> </w:t>
      </w:r>
      <w:r>
        <w:rPr>
          <w:b/>
          <w:spacing w:val="-2"/>
          <w:u w:val="none"/>
        </w:rPr>
        <w:t>Request</w:t>
      </w:r>
    </w:p>
    <w:p w14:paraId="6C4AA84B" w14:textId="318D3882" w:rsidR="000E4D64" w:rsidRPr="00D01941" w:rsidRDefault="002E57DF">
      <w:pPr>
        <w:pStyle w:val="ListParagraph"/>
        <w:numPr>
          <w:ilvl w:val="0"/>
          <w:numId w:val="1"/>
        </w:numPr>
        <w:tabs>
          <w:tab w:val="left" w:pos="1040"/>
        </w:tabs>
        <w:spacing w:line="252" w:lineRule="exact"/>
        <w:ind w:left="1040"/>
        <w:rPr>
          <w:b/>
          <w:u w:val="none"/>
        </w:rPr>
      </w:pPr>
      <w:r>
        <w:rPr>
          <w:b/>
          <w:u w:val="none"/>
        </w:rPr>
        <w:t>Effect</w:t>
      </w:r>
      <w:r>
        <w:rPr>
          <w:b/>
          <w:spacing w:val="-5"/>
          <w:u w:val="none"/>
        </w:rPr>
        <w:t xml:space="preserve"> </w:t>
      </w:r>
      <w:r>
        <w:rPr>
          <w:b/>
          <w:u w:val="none"/>
        </w:rPr>
        <w:t>of</w:t>
      </w:r>
      <w:r>
        <w:rPr>
          <w:b/>
          <w:spacing w:val="-5"/>
          <w:u w:val="none"/>
        </w:rPr>
        <w:t xml:space="preserve"> </w:t>
      </w:r>
      <w:r>
        <w:rPr>
          <w:b/>
          <w:u w:val="none"/>
        </w:rPr>
        <w:t>an</w:t>
      </w:r>
      <w:r>
        <w:rPr>
          <w:b/>
          <w:spacing w:val="-4"/>
          <w:u w:val="none"/>
        </w:rPr>
        <w:t xml:space="preserve"> </w:t>
      </w:r>
      <w:r>
        <w:rPr>
          <w:b/>
          <w:u w:val="none"/>
        </w:rPr>
        <w:t>Advisory</w:t>
      </w:r>
      <w:r>
        <w:rPr>
          <w:b/>
          <w:spacing w:val="-5"/>
          <w:u w:val="none"/>
        </w:rPr>
        <w:t xml:space="preserve"> </w:t>
      </w:r>
      <w:r>
        <w:rPr>
          <w:b/>
          <w:spacing w:val="-2"/>
          <w:u w:val="none"/>
        </w:rPr>
        <w:t>Ruling</w:t>
      </w:r>
    </w:p>
    <w:p w14:paraId="11BD8FFF" w14:textId="163BB494" w:rsidR="00D01941" w:rsidRPr="0099506C" w:rsidRDefault="00D01941">
      <w:pPr>
        <w:pStyle w:val="ListParagraph"/>
        <w:numPr>
          <w:ilvl w:val="0"/>
          <w:numId w:val="1"/>
        </w:numPr>
        <w:tabs>
          <w:tab w:val="left" w:pos="1040"/>
        </w:tabs>
        <w:spacing w:line="252" w:lineRule="exact"/>
        <w:ind w:left="1040"/>
        <w:rPr>
          <w:b/>
          <w:u w:val="none"/>
        </w:rPr>
      </w:pPr>
      <w:r w:rsidRPr="0099506C">
        <w:rPr>
          <w:b/>
          <w:u w:val="none"/>
        </w:rPr>
        <w:t xml:space="preserve">Declining </w:t>
      </w:r>
      <w:r w:rsidR="000A35D2" w:rsidRPr="0099506C">
        <w:rPr>
          <w:b/>
          <w:u w:val="none"/>
        </w:rPr>
        <w:t xml:space="preserve">Request for </w:t>
      </w:r>
      <w:r w:rsidRPr="0099506C">
        <w:rPr>
          <w:b/>
          <w:u w:val="none"/>
        </w:rPr>
        <w:t>Advisory Ruling</w:t>
      </w:r>
    </w:p>
    <w:p w14:paraId="6C4AA84C" w14:textId="77777777" w:rsidR="000E4D64" w:rsidRDefault="002E57DF">
      <w:pPr>
        <w:pStyle w:val="BodyText"/>
        <w:spacing w:before="21"/>
        <w:rPr>
          <w:b/>
          <w:sz w:val="20"/>
        </w:rPr>
      </w:pPr>
      <w:r>
        <w:rPr>
          <w:noProof/>
        </w:rPr>
        <mc:AlternateContent>
          <mc:Choice Requires="wps">
            <w:drawing>
              <wp:anchor distT="0" distB="0" distL="0" distR="0" simplePos="0" relativeHeight="487588864" behindDoc="1" locked="0" layoutInCell="1" allowOverlap="1" wp14:anchorId="6C4AA877" wp14:editId="6C4AA878">
                <wp:simplePos x="0" y="0"/>
                <wp:positionH relativeFrom="page">
                  <wp:posOffset>895350</wp:posOffset>
                </wp:positionH>
                <wp:positionV relativeFrom="paragraph">
                  <wp:posOffset>175206</wp:posOffset>
                </wp:positionV>
                <wp:extent cx="59817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9D89F99" id="Graphic 5" o:spid="_x0000_s1026" style="position:absolute;margin-left:70.5pt;margin-top:13.8pt;width:47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" path="m5981700,l,,,6096r5981700,l5981700,xe" fillcolor="black" stroked="f">
                <v:path arrowok="t"/>
                <w10:wrap type="topAndBottom" anchorx="page"/>
              </v:shape>
            </w:pict>
          </mc:Fallback>
        </mc:AlternateContent>
      </w:r>
    </w:p>
    <w:p w14:paraId="6C4AA84D" w14:textId="77777777" w:rsidR="000E4D64" w:rsidRDefault="002E57DF">
      <w:pPr>
        <w:pStyle w:val="Heading1"/>
        <w:spacing w:before="179"/>
      </w:pPr>
      <w:r>
        <w:t>SECTION</w:t>
      </w:r>
      <w:r>
        <w:rPr>
          <w:spacing w:val="-4"/>
        </w:rPr>
        <w:t xml:space="preserve"> </w:t>
      </w:r>
      <w:r>
        <w:t>1.</w:t>
      </w:r>
      <w:r>
        <w:rPr>
          <w:spacing w:val="-3"/>
        </w:rPr>
        <w:t xml:space="preserve"> </w:t>
      </w:r>
      <w:r>
        <w:rPr>
          <w:spacing w:val="-2"/>
        </w:rPr>
        <w:t>DEFINITIONS</w:t>
      </w:r>
    </w:p>
    <w:p w14:paraId="6C4AA84E" w14:textId="4998EC3D" w:rsidR="000E4D64" w:rsidRDefault="002E57DF" w:rsidP="00240D63">
      <w:pPr>
        <w:pStyle w:val="BodyText"/>
        <w:spacing w:before="177"/>
        <w:ind w:left="320" w:right="225"/>
      </w:pPr>
      <w:r>
        <w:t xml:space="preserve">As used in this Rule, “Advisory Ruling” means a written letter issued as an advisory ruling pursuant to 5 M.R.S.A. § 9001 by the Assessor </w:t>
      </w:r>
      <w:r w:rsidRPr="0099506C">
        <w:t>or a Division Director of MRS about the</w:t>
      </w:r>
      <w:r w:rsidRPr="0099506C">
        <w:rPr>
          <w:spacing w:val="-3"/>
        </w:rPr>
        <w:t xml:space="preserve"> </w:t>
      </w:r>
      <w:r w:rsidRPr="0099506C">
        <w:t>applicability</w:t>
      </w:r>
      <w:r w:rsidRPr="0099506C">
        <w:rPr>
          <w:spacing w:val="-3"/>
        </w:rPr>
        <w:t xml:space="preserve"> </w:t>
      </w:r>
      <w:r w:rsidRPr="0099506C">
        <w:t>of</w:t>
      </w:r>
      <w:r w:rsidRPr="0099506C">
        <w:rPr>
          <w:spacing w:val="-3"/>
        </w:rPr>
        <w:t xml:space="preserve"> </w:t>
      </w:r>
      <w:r w:rsidRPr="0099506C">
        <w:t>any</w:t>
      </w:r>
      <w:r w:rsidRPr="0099506C">
        <w:rPr>
          <w:spacing w:val="-3"/>
        </w:rPr>
        <w:t xml:space="preserve"> </w:t>
      </w:r>
      <w:r w:rsidRPr="0099506C">
        <w:t>tax</w:t>
      </w:r>
      <w:r w:rsidRPr="0099506C">
        <w:rPr>
          <w:spacing w:val="-3"/>
        </w:rPr>
        <w:t xml:space="preserve"> </w:t>
      </w:r>
      <w:r w:rsidRPr="0099506C">
        <w:t>law</w:t>
      </w:r>
      <w:r w:rsidRPr="0099506C">
        <w:rPr>
          <w:spacing w:val="-3"/>
        </w:rPr>
        <w:t xml:space="preserve"> </w:t>
      </w:r>
      <w:r w:rsidRPr="0099506C">
        <w:t>or</w:t>
      </w:r>
      <w:r w:rsidRPr="0099506C">
        <w:rPr>
          <w:spacing w:val="-3"/>
        </w:rPr>
        <w:t xml:space="preserve"> </w:t>
      </w:r>
      <w:r w:rsidRPr="0099506C">
        <w:t>rule</w:t>
      </w:r>
      <w:r w:rsidRPr="0099506C">
        <w:rPr>
          <w:spacing w:val="-3"/>
        </w:rPr>
        <w:t xml:space="preserve"> </w:t>
      </w:r>
      <w:r w:rsidRPr="0099506C">
        <w:t>administered</w:t>
      </w:r>
      <w:r w:rsidRPr="0099506C">
        <w:rPr>
          <w:spacing w:val="-4"/>
        </w:rPr>
        <w:t xml:space="preserve"> </w:t>
      </w:r>
      <w:r w:rsidRPr="0099506C">
        <w:t>by</w:t>
      </w:r>
      <w:r w:rsidRPr="0099506C">
        <w:rPr>
          <w:spacing w:val="-4"/>
        </w:rPr>
        <w:t xml:space="preserve"> </w:t>
      </w:r>
      <w:r w:rsidRPr="0099506C">
        <w:t>MRS</w:t>
      </w:r>
      <w:r w:rsidRPr="0099506C">
        <w:rPr>
          <w:spacing w:val="-4"/>
        </w:rPr>
        <w:t xml:space="preserve"> </w:t>
      </w:r>
      <w:r w:rsidRPr="0099506C">
        <w:t>to</w:t>
      </w:r>
      <w:r w:rsidRPr="0099506C">
        <w:rPr>
          <w:spacing w:val="-4"/>
        </w:rPr>
        <w:t xml:space="preserve"> </w:t>
      </w:r>
      <w:r w:rsidRPr="0099506C">
        <w:t>a</w:t>
      </w:r>
      <w:r w:rsidRPr="0099506C">
        <w:rPr>
          <w:spacing w:val="-4"/>
        </w:rPr>
        <w:t xml:space="preserve"> </w:t>
      </w:r>
      <w:r w:rsidRPr="0099506C">
        <w:t>particular</w:t>
      </w:r>
      <w:r w:rsidRPr="0099506C">
        <w:rPr>
          <w:spacing w:val="-4"/>
        </w:rPr>
        <w:t xml:space="preserve"> </w:t>
      </w:r>
      <w:r w:rsidR="00FB10D2" w:rsidRPr="0099506C">
        <w:t xml:space="preserve">person making </w:t>
      </w:r>
      <w:r w:rsidR="008B1999" w:rsidRPr="0099506C">
        <w:t>the</w:t>
      </w:r>
      <w:r w:rsidR="00FB10D2" w:rsidRPr="0099506C">
        <w:t xml:space="preserve"> request (or </w:t>
      </w:r>
      <w:r w:rsidR="008B1999" w:rsidRPr="0099506C">
        <w:t>“</w:t>
      </w:r>
      <w:r w:rsidR="00FB10D2" w:rsidRPr="0099506C">
        <w:t>r</w:t>
      </w:r>
      <w:r w:rsidR="004E3BBC" w:rsidRPr="0099506C">
        <w:t>equester</w:t>
      </w:r>
      <w:r w:rsidR="008B1999" w:rsidRPr="0099506C">
        <w:t>”</w:t>
      </w:r>
      <w:r w:rsidR="00FB10D2" w:rsidRPr="0099506C">
        <w:t>)</w:t>
      </w:r>
      <w:r w:rsidRPr="0099506C">
        <w:t>.</w:t>
      </w:r>
    </w:p>
    <w:p w14:paraId="6C4AA850" w14:textId="77777777" w:rsidR="000E4D64" w:rsidRDefault="000E4D64">
      <w:pPr>
        <w:pStyle w:val="BodyText"/>
        <w:spacing w:before="87"/>
      </w:pPr>
    </w:p>
    <w:p w14:paraId="6C4AA851" w14:textId="77777777" w:rsidR="000E4D64" w:rsidRDefault="002E57DF">
      <w:pPr>
        <w:pStyle w:val="Heading1"/>
      </w:pPr>
      <w:r>
        <w:t>SECTION</w:t>
      </w:r>
      <w:r>
        <w:rPr>
          <w:spacing w:val="-3"/>
        </w:rPr>
        <w:t xml:space="preserve"> </w:t>
      </w:r>
      <w:r>
        <w:t>2.</w:t>
      </w:r>
      <w:r>
        <w:rPr>
          <w:spacing w:val="-3"/>
        </w:rPr>
        <w:t xml:space="preserve"> </w:t>
      </w:r>
      <w:r>
        <w:t>FORM</w:t>
      </w:r>
      <w:r>
        <w:rPr>
          <w:spacing w:val="-3"/>
        </w:rPr>
        <w:t xml:space="preserve"> </w:t>
      </w:r>
      <w:r>
        <w:t>OF</w:t>
      </w:r>
      <w:r>
        <w:rPr>
          <w:spacing w:val="-2"/>
        </w:rPr>
        <w:t xml:space="preserve"> REQUEST</w:t>
      </w:r>
    </w:p>
    <w:p w14:paraId="6C4AA852" w14:textId="6C5D126E" w:rsidR="000E4D64" w:rsidRDefault="002E57DF">
      <w:pPr>
        <w:pStyle w:val="BodyText"/>
        <w:spacing w:before="178"/>
        <w:ind w:left="320"/>
      </w:pPr>
      <w:r>
        <w:t>A</w:t>
      </w:r>
      <w:r>
        <w:rPr>
          <w:spacing w:val="-1"/>
        </w:rPr>
        <w:t xml:space="preserve"> </w:t>
      </w:r>
      <w:r>
        <w:t>request</w:t>
      </w:r>
      <w:r>
        <w:rPr>
          <w:spacing w:val="-1"/>
        </w:rPr>
        <w:t xml:space="preserve"> </w:t>
      </w:r>
      <w:r>
        <w:t>for</w:t>
      </w:r>
      <w:r>
        <w:rPr>
          <w:spacing w:val="-1"/>
        </w:rPr>
        <w:t xml:space="preserve"> </w:t>
      </w:r>
      <w:r>
        <w:t>an</w:t>
      </w:r>
      <w:r>
        <w:rPr>
          <w:spacing w:val="-1"/>
        </w:rPr>
        <w:t xml:space="preserve"> </w:t>
      </w:r>
      <w:r>
        <w:t>Advisory</w:t>
      </w:r>
      <w:r>
        <w:rPr>
          <w:spacing w:val="-1"/>
        </w:rPr>
        <w:t xml:space="preserve"> </w:t>
      </w:r>
      <w:r>
        <w:t>Ruling</w:t>
      </w:r>
      <w:r>
        <w:rPr>
          <w:spacing w:val="-1"/>
        </w:rPr>
        <w:t xml:space="preserve"> </w:t>
      </w:r>
      <w:r>
        <w:t>shall</w:t>
      </w:r>
      <w:r>
        <w:rPr>
          <w:spacing w:val="-1"/>
        </w:rPr>
        <w:t xml:space="preserve"> </w:t>
      </w:r>
      <w:r>
        <w:t>be</w:t>
      </w:r>
      <w:r>
        <w:rPr>
          <w:spacing w:val="-1"/>
        </w:rPr>
        <w:t xml:space="preserve"> </w:t>
      </w:r>
      <w:r>
        <w:t>in</w:t>
      </w:r>
      <w:r>
        <w:rPr>
          <w:spacing w:val="-1"/>
        </w:rPr>
        <w:t xml:space="preserve"> </w:t>
      </w:r>
      <w:r>
        <w:t>writing</w:t>
      </w:r>
      <w:r w:rsidR="00D926BE">
        <w:t>.</w:t>
      </w:r>
    </w:p>
    <w:p w14:paraId="6C4AA853" w14:textId="03637D45" w:rsidR="000E4D64" w:rsidRDefault="002E57DF">
      <w:pPr>
        <w:pStyle w:val="BodyText"/>
        <w:ind w:left="320"/>
      </w:pPr>
      <w:r>
        <w:t>Nothing</w:t>
      </w:r>
      <w:r>
        <w:rPr>
          <w:spacing w:val="-3"/>
        </w:rPr>
        <w:t xml:space="preserve"> </w:t>
      </w:r>
      <w:r>
        <w:t>in</w:t>
      </w:r>
      <w:r>
        <w:rPr>
          <w:spacing w:val="-3"/>
        </w:rPr>
        <w:t xml:space="preserve"> </w:t>
      </w:r>
      <w:r>
        <w:t>this</w:t>
      </w:r>
      <w:r>
        <w:rPr>
          <w:spacing w:val="-3"/>
        </w:rPr>
        <w:t xml:space="preserve"> </w:t>
      </w:r>
      <w:r>
        <w:t>Rule</w:t>
      </w:r>
      <w:r>
        <w:rPr>
          <w:spacing w:val="-3"/>
        </w:rPr>
        <w:t xml:space="preserve"> </w:t>
      </w:r>
      <w:r>
        <w:t>limits</w:t>
      </w:r>
      <w:r>
        <w:rPr>
          <w:spacing w:val="-3"/>
        </w:rPr>
        <w:t xml:space="preserve"> </w:t>
      </w:r>
      <w:r w:rsidR="00FB10D2" w:rsidRPr="0099506C">
        <w:rPr>
          <w:spacing w:val="-3"/>
        </w:rPr>
        <w:t>r</w:t>
      </w:r>
      <w:r w:rsidR="004E3BBC" w:rsidRPr="0099506C">
        <w:rPr>
          <w:spacing w:val="-3"/>
        </w:rPr>
        <w:t>equesters</w:t>
      </w:r>
      <w:r w:rsidR="004E3BBC">
        <w:rPr>
          <w:spacing w:val="-3"/>
          <w:u w:val="single"/>
        </w:rPr>
        <w:t xml:space="preserve"> </w:t>
      </w:r>
      <w:r>
        <w:t>or</w:t>
      </w:r>
      <w:r>
        <w:rPr>
          <w:spacing w:val="-3"/>
        </w:rPr>
        <w:t xml:space="preserve"> </w:t>
      </w:r>
      <w:r>
        <w:t>their</w:t>
      </w:r>
      <w:r>
        <w:rPr>
          <w:spacing w:val="-4"/>
        </w:rPr>
        <w:t xml:space="preserve"> </w:t>
      </w:r>
      <w:r>
        <w:t>representatives</w:t>
      </w:r>
      <w:r>
        <w:rPr>
          <w:spacing w:val="-3"/>
        </w:rPr>
        <w:t xml:space="preserve"> </w:t>
      </w:r>
      <w:r>
        <w:t>from</w:t>
      </w:r>
      <w:r>
        <w:rPr>
          <w:spacing w:val="-5"/>
        </w:rPr>
        <w:t xml:space="preserve"> </w:t>
      </w:r>
      <w:r>
        <w:t>making</w:t>
      </w:r>
      <w:r>
        <w:rPr>
          <w:spacing w:val="-3"/>
        </w:rPr>
        <w:t xml:space="preserve"> </w:t>
      </w:r>
      <w:r>
        <w:t>written</w:t>
      </w:r>
      <w:r>
        <w:rPr>
          <w:spacing w:val="-3"/>
        </w:rPr>
        <w:t xml:space="preserve"> </w:t>
      </w:r>
      <w:r>
        <w:t>or</w:t>
      </w:r>
      <w:r>
        <w:rPr>
          <w:spacing w:val="-3"/>
        </w:rPr>
        <w:t xml:space="preserve"> </w:t>
      </w:r>
      <w:r>
        <w:t>unwritten informal requests to MRS staff for general guidance with respect to the application and administration of Maine tax law.</w:t>
      </w:r>
    </w:p>
    <w:p w14:paraId="07CDDAA5" w14:textId="77777777" w:rsidR="00D926BE" w:rsidRDefault="00D926BE">
      <w:pPr>
        <w:pStyle w:val="BodyText"/>
        <w:spacing w:before="86"/>
      </w:pPr>
    </w:p>
    <w:p w14:paraId="6C4AA856" w14:textId="77777777" w:rsidR="000E4D64" w:rsidRDefault="002E57DF">
      <w:pPr>
        <w:pStyle w:val="Heading1"/>
      </w:pPr>
      <w:r>
        <w:t>SECTION</w:t>
      </w:r>
      <w:r>
        <w:rPr>
          <w:spacing w:val="-4"/>
        </w:rPr>
        <w:t xml:space="preserve"> </w:t>
      </w:r>
      <w:r>
        <w:t>3.</w:t>
      </w:r>
      <w:r>
        <w:rPr>
          <w:spacing w:val="-3"/>
        </w:rPr>
        <w:t xml:space="preserve"> </w:t>
      </w:r>
      <w:r>
        <w:t>ELEMENTS</w:t>
      </w:r>
      <w:r>
        <w:rPr>
          <w:spacing w:val="-4"/>
        </w:rPr>
        <w:t xml:space="preserve"> </w:t>
      </w:r>
      <w:r>
        <w:t>OF</w:t>
      </w:r>
      <w:r>
        <w:rPr>
          <w:spacing w:val="-3"/>
        </w:rPr>
        <w:t xml:space="preserve"> </w:t>
      </w:r>
      <w:r>
        <w:t>REQUEST</w:t>
      </w:r>
      <w:r>
        <w:rPr>
          <w:spacing w:val="-4"/>
        </w:rPr>
        <w:t xml:space="preserve"> </w:t>
      </w:r>
      <w:r>
        <w:t>FOR</w:t>
      </w:r>
      <w:r>
        <w:rPr>
          <w:spacing w:val="-3"/>
        </w:rPr>
        <w:t xml:space="preserve"> </w:t>
      </w:r>
      <w:r>
        <w:t>ADVISORY</w:t>
      </w:r>
      <w:r>
        <w:rPr>
          <w:spacing w:val="-3"/>
        </w:rPr>
        <w:t xml:space="preserve"> </w:t>
      </w:r>
      <w:r>
        <w:rPr>
          <w:spacing w:val="-2"/>
        </w:rPr>
        <w:t>RULING</w:t>
      </w:r>
    </w:p>
    <w:p w14:paraId="6C4AA857" w14:textId="77777777" w:rsidR="000E4D64" w:rsidRDefault="002E57DF">
      <w:pPr>
        <w:pStyle w:val="BodyText"/>
        <w:spacing w:before="178"/>
        <w:ind w:left="320"/>
      </w:pPr>
      <w:r>
        <w:t>A</w:t>
      </w:r>
      <w:r>
        <w:rPr>
          <w:spacing w:val="-3"/>
        </w:rPr>
        <w:t xml:space="preserve"> </w:t>
      </w:r>
      <w:r>
        <w:t>request</w:t>
      </w:r>
      <w:r>
        <w:rPr>
          <w:spacing w:val="-1"/>
        </w:rPr>
        <w:t xml:space="preserve"> </w:t>
      </w:r>
      <w:r>
        <w:t>for an</w:t>
      </w:r>
      <w:r>
        <w:rPr>
          <w:spacing w:val="-1"/>
        </w:rPr>
        <w:t xml:space="preserve"> </w:t>
      </w:r>
      <w:r>
        <w:t>Advisory Ruling</w:t>
      </w:r>
      <w:r>
        <w:rPr>
          <w:spacing w:val="-2"/>
        </w:rPr>
        <w:t xml:space="preserve"> </w:t>
      </w:r>
      <w:r>
        <w:t>shall</w:t>
      </w:r>
      <w:r>
        <w:rPr>
          <w:spacing w:val="-1"/>
        </w:rPr>
        <w:t xml:space="preserve"> </w:t>
      </w:r>
      <w:r>
        <w:t>include</w:t>
      </w:r>
      <w:r>
        <w:rPr>
          <w:spacing w:val="-2"/>
        </w:rPr>
        <w:t xml:space="preserve"> </w:t>
      </w:r>
      <w:r>
        <w:t>the</w:t>
      </w:r>
      <w:r>
        <w:rPr>
          <w:spacing w:val="-1"/>
        </w:rPr>
        <w:t xml:space="preserve"> </w:t>
      </w:r>
      <w:r>
        <w:rPr>
          <w:spacing w:val="-2"/>
        </w:rPr>
        <w:t>following:</w:t>
      </w:r>
    </w:p>
    <w:p w14:paraId="6C4AA858" w14:textId="77777777" w:rsidR="000E4D64" w:rsidRDefault="002E57DF">
      <w:pPr>
        <w:pStyle w:val="ListParagraph"/>
        <w:numPr>
          <w:ilvl w:val="1"/>
          <w:numId w:val="1"/>
        </w:numPr>
        <w:tabs>
          <w:tab w:val="left" w:pos="1400"/>
        </w:tabs>
        <w:spacing w:before="180"/>
        <w:ind w:hanging="720"/>
        <w:rPr>
          <w:sz w:val="24"/>
          <w:u w:val="none"/>
        </w:rPr>
      </w:pPr>
      <w:r>
        <w:rPr>
          <w:sz w:val="24"/>
        </w:rPr>
        <w:t>Statement</w:t>
      </w:r>
      <w:r>
        <w:rPr>
          <w:spacing w:val="-1"/>
          <w:sz w:val="24"/>
        </w:rPr>
        <w:t xml:space="preserve"> </w:t>
      </w:r>
      <w:r>
        <w:rPr>
          <w:sz w:val="24"/>
        </w:rPr>
        <w:t>of</w:t>
      </w:r>
      <w:r>
        <w:rPr>
          <w:spacing w:val="-1"/>
          <w:sz w:val="24"/>
        </w:rPr>
        <w:t xml:space="preserve"> </w:t>
      </w:r>
      <w:r>
        <w:rPr>
          <w:sz w:val="24"/>
        </w:rPr>
        <w:t xml:space="preserve">Material </w:t>
      </w:r>
      <w:r>
        <w:rPr>
          <w:spacing w:val="-2"/>
          <w:sz w:val="24"/>
        </w:rPr>
        <w:t>Facts</w:t>
      </w:r>
    </w:p>
    <w:p w14:paraId="725AC2C1" w14:textId="77777777" w:rsidR="00D926BE" w:rsidRPr="00D926BE" w:rsidRDefault="002E57DF" w:rsidP="00D926BE">
      <w:pPr>
        <w:pStyle w:val="ListParagraph"/>
        <w:numPr>
          <w:ilvl w:val="1"/>
          <w:numId w:val="1"/>
        </w:numPr>
        <w:tabs>
          <w:tab w:val="left" w:pos="1400"/>
        </w:tabs>
        <w:spacing w:before="180"/>
        <w:rPr>
          <w:sz w:val="24"/>
          <w:u w:val="none"/>
        </w:rPr>
      </w:pPr>
      <w:r>
        <w:rPr>
          <w:sz w:val="24"/>
        </w:rPr>
        <w:t xml:space="preserve">Legal </w:t>
      </w:r>
      <w:r>
        <w:rPr>
          <w:spacing w:val="-2"/>
          <w:sz w:val="24"/>
        </w:rPr>
        <w:t>Basis</w:t>
      </w:r>
    </w:p>
    <w:p w14:paraId="33AB00B9" w14:textId="68C1D937" w:rsidR="00D926BE" w:rsidRDefault="002E57DF" w:rsidP="00D926BE">
      <w:pPr>
        <w:pStyle w:val="ListParagraph"/>
        <w:tabs>
          <w:tab w:val="left" w:pos="1400"/>
        </w:tabs>
        <w:spacing w:before="180"/>
        <w:ind w:firstLine="0"/>
        <w:rPr>
          <w:spacing w:val="-4"/>
          <w:sz w:val="24"/>
          <w:szCs w:val="24"/>
          <w:u w:val="none"/>
        </w:rPr>
      </w:pPr>
      <w:r w:rsidRPr="00D926BE">
        <w:rPr>
          <w:sz w:val="24"/>
          <w:szCs w:val="24"/>
          <w:u w:val="none"/>
        </w:rPr>
        <w:t>The</w:t>
      </w:r>
      <w:r w:rsidRPr="00D926BE">
        <w:rPr>
          <w:spacing w:val="-1"/>
          <w:sz w:val="24"/>
          <w:szCs w:val="24"/>
          <w:u w:val="none"/>
        </w:rPr>
        <w:t xml:space="preserve"> </w:t>
      </w:r>
      <w:r w:rsidRPr="00D926BE">
        <w:rPr>
          <w:sz w:val="24"/>
          <w:szCs w:val="24"/>
          <w:u w:val="none"/>
        </w:rPr>
        <w:t>request</w:t>
      </w:r>
      <w:r w:rsidRPr="00D926BE">
        <w:rPr>
          <w:spacing w:val="-1"/>
          <w:sz w:val="24"/>
          <w:szCs w:val="24"/>
          <w:u w:val="none"/>
        </w:rPr>
        <w:t xml:space="preserve"> </w:t>
      </w:r>
      <w:r w:rsidRPr="00D926BE">
        <w:rPr>
          <w:sz w:val="24"/>
          <w:szCs w:val="24"/>
          <w:u w:val="none"/>
        </w:rPr>
        <w:t>shall state</w:t>
      </w:r>
      <w:r w:rsidRPr="00D926BE">
        <w:rPr>
          <w:spacing w:val="-1"/>
          <w:sz w:val="24"/>
          <w:szCs w:val="24"/>
          <w:u w:val="none"/>
        </w:rPr>
        <w:t xml:space="preserve"> </w:t>
      </w:r>
      <w:r w:rsidRPr="00D926BE">
        <w:rPr>
          <w:sz w:val="24"/>
          <w:szCs w:val="24"/>
          <w:u w:val="none"/>
        </w:rPr>
        <w:t>the ruling</w:t>
      </w:r>
      <w:r w:rsidRPr="00D926BE">
        <w:rPr>
          <w:spacing w:val="-1"/>
          <w:sz w:val="24"/>
          <w:szCs w:val="24"/>
          <w:u w:val="none"/>
        </w:rPr>
        <w:t xml:space="preserve"> </w:t>
      </w:r>
      <w:r w:rsidRPr="00D926BE">
        <w:rPr>
          <w:sz w:val="24"/>
          <w:szCs w:val="24"/>
          <w:u w:val="none"/>
        </w:rPr>
        <w:t>requested</w:t>
      </w:r>
      <w:r w:rsidRPr="00D926BE">
        <w:rPr>
          <w:spacing w:val="-1"/>
          <w:sz w:val="24"/>
          <w:szCs w:val="24"/>
          <w:u w:val="none"/>
        </w:rPr>
        <w:t xml:space="preserve"> </w:t>
      </w:r>
      <w:r w:rsidRPr="00D926BE">
        <w:rPr>
          <w:sz w:val="24"/>
          <w:szCs w:val="24"/>
          <w:u w:val="none"/>
        </w:rPr>
        <w:t>and</w:t>
      </w:r>
      <w:r w:rsidRPr="00D926BE">
        <w:rPr>
          <w:spacing w:val="-2"/>
          <w:sz w:val="24"/>
          <w:szCs w:val="24"/>
          <w:u w:val="none"/>
        </w:rPr>
        <w:t xml:space="preserve"> </w:t>
      </w:r>
      <w:r w:rsidRPr="00D926BE">
        <w:rPr>
          <w:sz w:val="24"/>
          <w:szCs w:val="24"/>
          <w:u w:val="none"/>
        </w:rPr>
        <w:t>explain</w:t>
      </w:r>
      <w:r w:rsidRPr="00D926BE">
        <w:rPr>
          <w:spacing w:val="-1"/>
          <w:sz w:val="24"/>
          <w:szCs w:val="24"/>
          <w:u w:val="none"/>
        </w:rPr>
        <w:t xml:space="preserve"> </w:t>
      </w:r>
      <w:r w:rsidRPr="00D926BE">
        <w:rPr>
          <w:sz w:val="24"/>
          <w:szCs w:val="24"/>
          <w:u w:val="none"/>
        </w:rPr>
        <w:t>the</w:t>
      </w:r>
      <w:r w:rsidRPr="00D926BE">
        <w:rPr>
          <w:spacing w:val="-2"/>
          <w:sz w:val="24"/>
          <w:szCs w:val="24"/>
          <w:u w:val="none"/>
        </w:rPr>
        <w:t xml:space="preserve"> </w:t>
      </w:r>
      <w:r w:rsidRPr="00D926BE">
        <w:rPr>
          <w:sz w:val="24"/>
          <w:szCs w:val="24"/>
          <w:u w:val="none"/>
        </w:rPr>
        <w:t>legal</w:t>
      </w:r>
      <w:r w:rsidRPr="00D926BE">
        <w:rPr>
          <w:spacing w:val="-1"/>
          <w:sz w:val="24"/>
          <w:szCs w:val="24"/>
          <w:u w:val="none"/>
        </w:rPr>
        <w:t xml:space="preserve"> </w:t>
      </w:r>
      <w:r w:rsidRPr="00D926BE">
        <w:rPr>
          <w:sz w:val="24"/>
          <w:szCs w:val="24"/>
          <w:u w:val="none"/>
        </w:rPr>
        <w:t>basis</w:t>
      </w:r>
      <w:r w:rsidRPr="00D926BE">
        <w:rPr>
          <w:spacing w:val="-2"/>
          <w:sz w:val="24"/>
          <w:szCs w:val="24"/>
          <w:u w:val="none"/>
        </w:rPr>
        <w:t xml:space="preserve"> </w:t>
      </w:r>
      <w:r w:rsidRPr="00D926BE">
        <w:rPr>
          <w:sz w:val="24"/>
          <w:szCs w:val="24"/>
          <w:u w:val="none"/>
        </w:rPr>
        <w:t>for</w:t>
      </w:r>
      <w:r w:rsidRPr="00D926BE">
        <w:rPr>
          <w:spacing w:val="-1"/>
          <w:sz w:val="24"/>
          <w:szCs w:val="24"/>
          <w:u w:val="none"/>
        </w:rPr>
        <w:t xml:space="preserve"> </w:t>
      </w:r>
      <w:r w:rsidRPr="00D926BE">
        <w:rPr>
          <w:spacing w:val="-4"/>
          <w:sz w:val="24"/>
          <w:szCs w:val="24"/>
          <w:u w:val="none"/>
        </w:rPr>
        <w:t>tha</w:t>
      </w:r>
      <w:r w:rsidR="00D926BE" w:rsidRPr="00D926BE">
        <w:rPr>
          <w:spacing w:val="-4"/>
          <w:sz w:val="24"/>
          <w:szCs w:val="24"/>
          <w:u w:val="none"/>
        </w:rPr>
        <w:t xml:space="preserve">t requested </w:t>
      </w:r>
      <w:r w:rsidR="00D926BE" w:rsidRPr="00D926BE">
        <w:rPr>
          <w:spacing w:val="-4"/>
          <w:sz w:val="24"/>
          <w:szCs w:val="24"/>
          <w:u w:val="none"/>
        </w:rPr>
        <w:lastRenderedPageBreak/>
        <w:t>ruling.</w:t>
      </w:r>
    </w:p>
    <w:p w14:paraId="05262369" w14:textId="77777777" w:rsidR="00FB10D2" w:rsidRPr="00D926BE" w:rsidRDefault="00FB10D2" w:rsidP="00FB10D2">
      <w:pPr>
        <w:pStyle w:val="ListParagraph"/>
        <w:numPr>
          <w:ilvl w:val="1"/>
          <w:numId w:val="1"/>
        </w:numPr>
        <w:tabs>
          <w:tab w:val="left" w:pos="1400"/>
        </w:tabs>
        <w:spacing w:before="180"/>
        <w:rPr>
          <w:sz w:val="24"/>
          <w:u w:val="none"/>
        </w:rPr>
      </w:pPr>
      <w:r w:rsidRPr="00D926BE">
        <w:rPr>
          <w:sz w:val="24"/>
        </w:rPr>
        <w:t>Statement</w:t>
      </w:r>
      <w:r w:rsidRPr="00D926BE">
        <w:rPr>
          <w:spacing w:val="-5"/>
          <w:sz w:val="24"/>
        </w:rPr>
        <w:t xml:space="preserve"> </w:t>
      </w:r>
      <w:r w:rsidRPr="00D926BE">
        <w:rPr>
          <w:sz w:val="24"/>
        </w:rPr>
        <w:t>of</w:t>
      </w:r>
      <w:r w:rsidRPr="00D926BE">
        <w:rPr>
          <w:spacing w:val="-3"/>
          <w:sz w:val="24"/>
        </w:rPr>
        <w:t xml:space="preserve"> </w:t>
      </w:r>
      <w:r w:rsidRPr="00D926BE">
        <w:rPr>
          <w:sz w:val="24"/>
        </w:rPr>
        <w:t>Any</w:t>
      </w:r>
      <w:r w:rsidRPr="00D926BE">
        <w:rPr>
          <w:spacing w:val="-3"/>
          <w:sz w:val="24"/>
        </w:rPr>
        <w:t xml:space="preserve"> </w:t>
      </w:r>
      <w:r w:rsidRPr="00D926BE">
        <w:rPr>
          <w:sz w:val="24"/>
        </w:rPr>
        <w:t>Pending</w:t>
      </w:r>
      <w:r w:rsidRPr="00D926BE">
        <w:rPr>
          <w:spacing w:val="-3"/>
          <w:sz w:val="24"/>
        </w:rPr>
        <w:t xml:space="preserve"> </w:t>
      </w:r>
      <w:r>
        <w:rPr>
          <w:spacing w:val="-3"/>
          <w:sz w:val="24"/>
        </w:rPr>
        <w:t xml:space="preserve">Examination, </w:t>
      </w:r>
      <w:r w:rsidRPr="00D926BE">
        <w:rPr>
          <w:sz w:val="24"/>
        </w:rPr>
        <w:t>Audit,</w:t>
      </w:r>
      <w:r w:rsidRPr="00D926BE">
        <w:rPr>
          <w:spacing w:val="-4"/>
          <w:sz w:val="24"/>
        </w:rPr>
        <w:t xml:space="preserve"> </w:t>
      </w:r>
      <w:r w:rsidRPr="00D926BE">
        <w:rPr>
          <w:sz w:val="24"/>
        </w:rPr>
        <w:t>Reconsideration</w:t>
      </w:r>
      <w:r>
        <w:rPr>
          <w:sz w:val="24"/>
        </w:rPr>
        <w:t>,</w:t>
      </w:r>
      <w:r w:rsidRPr="00D926BE">
        <w:rPr>
          <w:spacing w:val="-4"/>
          <w:sz w:val="24"/>
        </w:rPr>
        <w:t xml:space="preserve"> </w:t>
      </w:r>
      <w:r w:rsidRPr="00D926BE">
        <w:rPr>
          <w:sz w:val="24"/>
        </w:rPr>
        <w:t>or</w:t>
      </w:r>
      <w:r w:rsidRPr="00D926BE">
        <w:rPr>
          <w:spacing w:val="-3"/>
          <w:sz w:val="24"/>
        </w:rPr>
        <w:t xml:space="preserve"> </w:t>
      </w:r>
      <w:r w:rsidRPr="00D926BE">
        <w:rPr>
          <w:spacing w:val="-2"/>
          <w:sz w:val="24"/>
        </w:rPr>
        <w:t>Litigation</w:t>
      </w:r>
    </w:p>
    <w:p w14:paraId="232929C5" w14:textId="4FF51D56" w:rsidR="00FB10D2" w:rsidRPr="0099506C" w:rsidRDefault="00FB10D2" w:rsidP="00FB10D2">
      <w:pPr>
        <w:pStyle w:val="BodyText"/>
        <w:ind w:left="1399" w:right="682"/>
        <w:jc w:val="both"/>
      </w:pPr>
      <w:r w:rsidRPr="0099506C">
        <w:t>The</w:t>
      </w:r>
      <w:r w:rsidRPr="0099506C">
        <w:rPr>
          <w:spacing w:val="-4"/>
        </w:rPr>
        <w:t xml:space="preserve"> </w:t>
      </w:r>
      <w:r w:rsidRPr="0099506C">
        <w:t>request</w:t>
      </w:r>
      <w:r w:rsidRPr="0099506C">
        <w:rPr>
          <w:spacing w:val="-4"/>
        </w:rPr>
        <w:t xml:space="preserve"> </w:t>
      </w:r>
      <w:r w:rsidRPr="0099506C">
        <w:t>shall</w:t>
      </w:r>
      <w:r w:rsidRPr="0099506C">
        <w:rPr>
          <w:spacing w:val="-4"/>
        </w:rPr>
        <w:t xml:space="preserve"> </w:t>
      </w:r>
      <w:r w:rsidRPr="0099506C">
        <w:t>state</w:t>
      </w:r>
      <w:r w:rsidRPr="0099506C">
        <w:rPr>
          <w:spacing w:val="-4"/>
        </w:rPr>
        <w:t xml:space="preserve"> </w:t>
      </w:r>
      <w:r w:rsidRPr="0099506C">
        <w:t>whether</w:t>
      </w:r>
      <w:r w:rsidRPr="0099506C">
        <w:rPr>
          <w:spacing w:val="-4"/>
        </w:rPr>
        <w:t xml:space="preserve"> </w:t>
      </w:r>
      <w:r w:rsidRPr="0099506C">
        <w:t>the</w:t>
      </w:r>
      <w:r w:rsidRPr="0099506C">
        <w:rPr>
          <w:spacing w:val="-4"/>
        </w:rPr>
        <w:t xml:space="preserve"> </w:t>
      </w:r>
      <w:r w:rsidRPr="0099506C">
        <w:t>person making the request is</w:t>
      </w:r>
      <w:r w:rsidRPr="0099506C">
        <w:rPr>
          <w:spacing w:val="-4"/>
        </w:rPr>
        <w:t xml:space="preserve"> </w:t>
      </w:r>
      <w:r w:rsidRPr="0099506C">
        <w:t>currently</w:t>
      </w:r>
      <w:r w:rsidRPr="0099506C">
        <w:rPr>
          <w:spacing w:val="-4"/>
        </w:rPr>
        <w:t xml:space="preserve"> </w:t>
      </w:r>
      <w:r w:rsidRPr="0099506C">
        <w:t>under</w:t>
      </w:r>
      <w:r w:rsidRPr="0099506C">
        <w:rPr>
          <w:spacing w:val="-4"/>
        </w:rPr>
        <w:t xml:space="preserve"> </w:t>
      </w:r>
      <w:r w:rsidRPr="0099506C">
        <w:t>MRS</w:t>
      </w:r>
      <w:r w:rsidRPr="0099506C">
        <w:rPr>
          <w:spacing w:val="-4"/>
        </w:rPr>
        <w:t xml:space="preserve"> </w:t>
      </w:r>
      <w:r w:rsidRPr="0099506C">
        <w:t>examination, audit, administrative reconsideration, or judicial</w:t>
      </w:r>
      <w:r w:rsidRPr="0099506C">
        <w:rPr>
          <w:spacing w:val="-1"/>
        </w:rPr>
        <w:t xml:space="preserve"> </w:t>
      </w:r>
      <w:r w:rsidRPr="0099506C">
        <w:t>review</w:t>
      </w:r>
      <w:r w:rsidRPr="0099506C">
        <w:rPr>
          <w:spacing w:val="-1"/>
        </w:rPr>
        <w:t xml:space="preserve"> </w:t>
      </w:r>
      <w:r w:rsidRPr="0099506C">
        <w:t>with</w:t>
      </w:r>
      <w:r w:rsidRPr="0099506C">
        <w:rPr>
          <w:spacing w:val="-1"/>
        </w:rPr>
        <w:t xml:space="preserve"> </w:t>
      </w:r>
      <w:r w:rsidRPr="0099506C">
        <w:t>respect</w:t>
      </w:r>
      <w:r w:rsidRPr="0099506C">
        <w:rPr>
          <w:spacing w:val="-1"/>
        </w:rPr>
        <w:t xml:space="preserve"> </w:t>
      </w:r>
      <w:r w:rsidRPr="0099506C">
        <w:t>to</w:t>
      </w:r>
      <w:r w:rsidRPr="0099506C">
        <w:rPr>
          <w:spacing w:val="-1"/>
        </w:rPr>
        <w:t xml:space="preserve"> </w:t>
      </w:r>
      <w:r w:rsidRPr="0099506C">
        <w:t>the</w:t>
      </w:r>
      <w:r w:rsidRPr="0099506C">
        <w:rPr>
          <w:spacing w:val="-1"/>
        </w:rPr>
        <w:t xml:space="preserve"> </w:t>
      </w:r>
      <w:r w:rsidRPr="0099506C">
        <w:t>issue(s) raised by the request for an Advisory Ruling.</w:t>
      </w:r>
    </w:p>
    <w:p w14:paraId="7D342E00" w14:textId="77777777" w:rsidR="00FB10D2" w:rsidRDefault="00FB10D2" w:rsidP="00FB10D2">
      <w:pPr>
        <w:pStyle w:val="ListParagraph"/>
        <w:numPr>
          <w:ilvl w:val="1"/>
          <w:numId w:val="1"/>
        </w:numPr>
        <w:tabs>
          <w:tab w:val="left" w:pos="1400"/>
        </w:tabs>
        <w:spacing w:before="181"/>
        <w:rPr>
          <w:sz w:val="24"/>
          <w:u w:val="none"/>
        </w:rPr>
      </w:pPr>
      <w:r>
        <w:rPr>
          <w:sz w:val="24"/>
        </w:rPr>
        <w:t>Declaration</w:t>
      </w:r>
      <w:r w:rsidRPr="004E3BBC">
        <w:rPr>
          <w:sz w:val="24"/>
        </w:rPr>
        <w:t>s</w:t>
      </w:r>
      <w:r>
        <w:rPr>
          <w:spacing w:val="-8"/>
          <w:sz w:val="24"/>
        </w:rPr>
        <w:t xml:space="preserve"> </w:t>
      </w:r>
      <w:r>
        <w:rPr>
          <w:sz w:val="24"/>
        </w:rPr>
        <w:t>and</w:t>
      </w:r>
      <w:r>
        <w:rPr>
          <w:spacing w:val="-7"/>
          <w:sz w:val="24"/>
        </w:rPr>
        <w:t xml:space="preserve"> </w:t>
      </w:r>
      <w:r>
        <w:rPr>
          <w:spacing w:val="-2"/>
          <w:sz w:val="24"/>
        </w:rPr>
        <w:t>Signature</w:t>
      </w:r>
    </w:p>
    <w:p w14:paraId="55D5A21F" w14:textId="1FBDD084" w:rsidR="00FB10D2" w:rsidRPr="0099506C" w:rsidRDefault="00FB10D2" w:rsidP="00FB10D2">
      <w:pPr>
        <w:pStyle w:val="BodyText"/>
        <w:ind w:left="1400" w:right="1073"/>
        <w:jc w:val="both"/>
      </w:pPr>
      <w:r w:rsidRPr="0099506C">
        <w:t>The</w:t>
      </w:r>
      <w:r w:rsidRPr="0099506C">
        <w:rPr>
          <w:spacing w:val="-2"/>
        </w:rPr>
        <w:t xml:space="preserve"> </w:t>
      </w:r>
      <w:r w:rsidRPr="0099506C">
        <w:t>Advisory</w:t>
      </w:r>
      <w:r w:rsidRPr="0099506C">
        <w:rPr>
          <w:spacing w:val="-2"/>
        </w:rPr>
        <w:t xml:space="preserve"> </w:t>
      </w:r>
      <w:r w:rsidRPr="0099506C">
        <w:t>Ruling</w:t>
      </w:r>
      <w:r w:rsidRPr="0099506C">
        <w:rPr>
          <w:spacing w:val="-2"/>
        </w:rPr>
        <w:t xml:space="preserve"> </w:t>
      </w:r>
      <w:r w:rsidRPr="0099506C">
        <w:t>request</w:t>
      </w:r>
      <w:r w:rsidRPr="0099506C">
        <w:rPr>
          <w:spacing w:val="-2"/>
        </w:rPr>
        <w:t xml:space="preserve"> </w:t>
      </w:r>
      <w:r w:rsidRPr="0099506C">
        <w:t>must</w:t>
      </w:r>
      <w:r w:rsidRPr="0099506C">
        <w:rPr>
          <w:spacing w:val="-2"/>
        </w:rPr>
        <w:t xml:space="preserve"> </w:t>
      </w:r>
      <w:r w:rsidRPr="0099506C">
        <w:t>be</w:t>
      </w:r>
      <w:r w:rsidRPr="0099506C">
        <w:rPr>
          <w:spacing w:val="-2"/>
        </w:rPr>
        <w:t xml:space="preserve"> </w:t>
      </w:r>
      <w:r w:rsidRPr="0099506C">
        <w:t>signed</w:t>
      </w:r>
      <w:r w:rsidRPr="0099506C">
        <w:rPr>
          <w:spacing w:val="-2"/>
        </w:rPr>
        <w:t xml:space="preserve"> </w:t>
      </w:r>
      <w:r w:rsidRPr="0099506C">
        <w:t>and</w:t>
      </w:r>
      <w:r w:rsidRPr="0099506C">
        <w:rPr>
          <w:spacing w:val="-2"/>
        </w:rPr>
        <w:t xml:space="preserve"> </w:t>
      </w:r>
      <w:r w:rsidRPr="0099506C">
        <w:t>dated</w:t>
      </w:r>
      <w:r w:rsidRPr="0099506C">
        <w:rPr>
          <w:spacing w:val="-2"/>
        </w:rPr>
        <w:t xml:space="preserve"> </w:t>
      </w:r>
      <w:r w:rsidRPr="0099506C">
        <w:t>by</w:t>
      </w:r>
      <w:r w:rsidRPr="0099506C">
        <w:rPr>
          <w:spacing w:val="-2"/>
        </w:rPr>
        <w:t xml:space="preserve"> </w:t>
      </w:r>
      <w:r w:rsidRPr="0099506C">
        <w:t>the</w:t>
      </w:r>
      <w:r w:rsidRPr="0099506C">
        <w:rPr>
          <w:spacing w:val="-2"/>
        </w:rPr>
        <w:t xml:space="preserve"> requester </w:t>
      </w:r>
      <w:r w:rsidRPr="0099506C">
        <w:t>or</w:t>
      </w:r>
      <w:r w:rsidRPr="0099506C">
        <w:rPr>
          <w:spacing w:val="-2"/>
        </w:rPr>
        <w:t xml:space="preserve"> </w:t>
      </w:r>
      <w:r w:rsidRPr="0099506C">
        <w:t>the requester’s</w:t>
      </w:r>
      <w:r w:rsidRPr="0099506C">
        <w:rPr>
          <w:spacing w:val="-5"/>
        </w:rPr>
        <w:t xml:space="preserve"> </w:t>
      </w:r>
      <w:r w:rsidRPr="0099506C">
        <w:t>authorized</w:t>
      </w:r>
      <w:r w:rsidRPr="0099506C">
        <w:rPr>
          <w:spacing w:val="-5"/>
        </w:rPr>
        <w:t xml:space="preserve"> </w:t>
      </w:r>
      <w:r w:rsidRPr="0099506C">
        <w:t>representative</w:t>
      </w:r>
      <w:r w:rsidRPr="0099506C">
        <w:rPr>
          <w:spacing w:val="-5"/>
        </w:rPr>
        <w:t xml:space="preserve"> </w:t>
      </w:r>
      <w:r w:rsidRPr="0099506C">
        <w:t>and</w:t>
      </w:r>
      <w:r w:rsidRPr="0099506C">
        <w:rPr>
          <w:spacing w:val="-5"/>
        </w:rPr>
        <w:t xml:space="preserve"> </w:t>
      </w:r>
      <w:r w:rsidRPr="0099506C">
        <w:t>accompanied</w:t>
      </w:r>
      <w:r w:rsidRPr="0099506C">
        <w:rPr>
          <w:spacing w:val="-5"/>
        </w:rPr>
        <w:t xml:space="preserve"> </w:t>
      </w:r>
      <w:r w:rsidRPr="0099506C">
        <w:t>by</w:t>
      </w:r>
      <w:r w:rsidRPr="0099506C">
        <w:rPr>
          <w:spacing w:val="-5"/>
        </w:rPr>
        <w:t xml:space="preserve"> </w:t>
      </w:r>
      <w:r w:rsidRPr="0099506C">
        <w:t>declarations</w:t>
      </w:r>
      <w:r w:rsidRPr="0099506C">
        <w:rPr>
          <w:spacing w:val="-5"/>
        </w:rPr>
        <w:t xml:space="preserve"> </w:t>
      </w:r>
      <w:r w:rsidRPr="0099506C">
        <w:t>that</w:t>
      </w:r>
      <w:r w:rsidRPr="0099506C">
        <w:rPr>
          <w:spacing w:val="-5"/>
        </w:rPr>
        <w:t xml:space="preserve"> </w:t>
      </w:r>
      <w:r w:rsidRPr="0099506C">
        <w:rPr>
          <w:strike/>
        </w:rPr>
        <w:t>is</w:t>
      </w:r>
      <w:r w:rsidRPr="0099506C">
        <w:t xml:space="preserve"> are substantially in the following form:</w:t>
      </w:r>
    </w:p>
    <w:p w14:paraId="7FB95D4B" w14:textId="77777777" w:rsidR="00FB10D2" w:rsidRPr="0099506C" w:rsidRDefault="00FB10D2" w:rsidP="00FB10D2">
      <w:pPr>
        <w:pStyle w:val="BodyText"/>
        <w:ind w:left="1760" w:right="399"/>
      </w:pPr>
      <w:r>
        <w:t>“I declare that I have examined this request for an advisory ruling and to the best of</w:t>
      </w:r>
      <w:r>
        <w:rPr>
          <w:spacing w:val="-3"/>
        </w:rPr>
        <w:t xml:space="preserve"> </w:t>
      </w:r>
      <w:r>
        <w:t>my</w:t>
      </w:r>
      <w:r>
        <w:rPr>
          <w:spacing w:val="-3"/>
        </w:rPr>
        <w:t xml:space="preserve"> </w:t>
      </w:r>
      <w:r>
        <w:t>knowledge</w:t>
      </w:r>
      <w:r>
        <w:rPr>
          <w:spacing w:val="-3"/>
        </w:rPr>
        <w:t xml:space="preserve"> </w:t>
      </w:r>
      <w:r>
        <w:t>and</w:t>
      </w:r>
      <w:r>
        <w:rPr>
          <w:spacing w:val="-3"/>
        </w:rPr>
        <w:t xml:space="preserve"> </w:t>
      </w:r>
      <w:r>
        <w:t>belief</w:t>
      </w:r>
      <w:r>
        <w:rPr>
          <w:spacing w:val="-3"/>
        </w:rPr>
        <w:t xml:space="preserve"> </w:t>
      </w:r>
      <w:r>
        <w:t>the</w:t>
      </w:r>
      <w:r>
        <w:rPr>
          <w:spacing w:val="-3"/>
        </w:rPr>
        <w:t xml:space="preserve"> </w:t>
      </w:r>
      <w:r>
        <w:t>information</w:t>
      </w:r>
      <w:r>
        <w:rPr>
          <w:spacing w:val="-4"/>
        </w:rPr>
        <w:t xml:space="preserve"> </w:t>
      </w:r>
      <w:r>
        <w:t>presented</w:t>
      </w:r>
      <w:r>
        <w:rPr>
          <w:spacing w:val="-4"/>
        </w:rPr>
        <w:t xml:space="preserve"> </w:t>
      </w:r>
      <w:r>
        <w:t>in</w:t>
      </w:r>
      <w:r>
        <w:rPr>
          <w:spacing w:val="-4"/>
        </w:rPr>
        <w:t xml:space="preserve"> </w:t>
      </w:r>
      <w:r>
        <w:t>support</w:t>
      </w:r>
      <w:r>
        <w:rPr>
          <w:spacing w:val="-4"/>
        </w:rPr>
        <w:t xml:space="preserve"> </w:t>
      </w:r>
      <w:r>
        <w:t>of</w:t>
      </w:r>
      <w:r>
        <w:rPr>
          <w:spacing w:val="-4"/>
        </w:rPr>
        <w:t xml:space="preserve"> </w:t>
      </w:r>
      <w:r>
        <w:t>the</w:t>
      </w:r>
      <w:r>
        <w:rPr>
          <w:spacing w:val="-4"/>
        </w:rPr>
        <w:t xml:space="preserve"> </w:t>
      </w:r>
      <w:r>
        <w:t xml:space="preserve">requested ruling is true and complete.  </w:t>
      </w:r>
      <w:r w:rsidRPr="0099506C">
        <w:t>I have reviewed the provisions in 36 M.R.S. § 191(</w:t>
      </w:r>
      <w:proofErr w:type="gramStart"/>
      <w:r w:rsidRPr="0099506C">
        <w:t>2)(</w:t>
      </w:r>
      <w:proofErr w:type="gramEnd"/>
      <w:r w:rsidRPr="0099506C">
        <w:t>UU), which, among other things, states that Maine Revenue Services may disclose advisory rulings in certain situations in redacted format so as not to reveal information from which the taxpayer may be identified.  I also understand that Maine Revenue Services may decline to issue an advisory ruling, either in whole or in part.”</w:t>
      </w:r>
    </w:p>
    <w:p w14:paraId="053D04E1" w14:textId="611A64C2" w:rsidR="00FB10D2" w:rsidRPr="004E3BBC" w:rsidRDefault="00FB10D2" w:rsidP="00FB10D2">
      <w:pPr>
        <w:pStyle w:val="ListParagraph"/>
        <w:numPr>
          <w:ilvl w:val="1"/>
          <w:numId w:val="1"/>
        </w:numPr>
        <w:tabs>
          <w:tab w:val="left" w:pos="1400"/>
        </w:tabs>
        <w:spacing w:before="180"/>
        <w:ind w:hanging="720"/>
        <w:rPr>
          <w:sz w:val="24"/>
          <w:u w:val="none"/>
        </w:rPr>
      </w:pPr>
      <w:r>
        <w:rPr>
          <w:sz w:val="24"/>
        </w:rPr>
        <w:t>Supporting</w:t>
      </w:r>
      <w:r>
        <w:rPr>
          <w:spacing w:val="-3"/>
          <w:sz w:val="24"/>
        </w:rPr>
        <w:t xml:space="preserve"> </w:t>
      </w:r>
      <w:r w:rsidRPr="004E3BBC">
        <w:rPr>
          <w:sz w:val="24"/>
        </w:rPr>
        <w:t>Documents</w:t>
      </w:r>
    </w:p>
    <w:p w14:paraId="10F0DE51" w14:textId="2779981D" w:rsidR="00FB10D2" w:rsidRPr="0099506C" w:rsidRDefault="00FB10D2" w:rsidP="00FB10D2">
      <w:pPr>
        <w:pStyle w:val="BodyText"/>
        <w:ind w:left="1400" w:right="366"/>
      </w:pPr>
      <w:r w:rsidRPr="0099506C">
        <w:t>A</w:t>
      </w:r>
      <w:r w:rsidRPr="0099506C">
        <w:rPr>
          <w:spacing w:val="-3"/>
        </w:rPr>
        <w:t xml:space="preserve"> requester, or requester’s authorized representative, </w:t>
      </w:r>
      <w:r w:rsidRPr="0099506C">
        <w:t>should submit</w:t>
      </w:r>
      <w:r w:rsidRPr="0099506C">
        <w:rPr>
          <w:spacing w:val="-3"/>
        </w:rPr>
        <w:t xml:space="preserve"> </w:t>
      </w:r>
      <w:r w:rsidRPr="0099506C">
        <w:t>copies</w:t>
      </w:r>
      <w:r w:rsidRPr="0099506C">
        <w:rPr>
          <w:spacing w:val="-3"/>
        </w:rPr>
        <w:t xml:space="preserve"> </w:t>
      </w:r>
      <w:r w:rsidRPr="0099506C">
        <w:t>of</w:t>
      </w:r>
      <w:r w:rsidRPr="0099506C">
        <w:rPr>
          <w:spacing w:val="-3"/>
        </w:rPr>
        <w:t xml:space="preserve"> </w:t>
      </w:r>
      <w:r w:rsidRPr="0099506C">
        <w:t>documents</w:t>
      </w:r>
      <w:r w:rsidRPr="0099506C">
        <w:rPr>
          <w:spacing w:val="-4"/>
        </w:rPr>
        <w:t xml:space="preserve"> </w:t>
      </w:r>
      <w:r w:rsidRPr="0099506C">
        <w:t>pertinent</w:t>
      </w:r>
      <w:r w:rsidRPr="0099506C">
        <w:rPr>
          <w:spacing w:val="-4"/>
        </w:rPr>
        <w:t xml:space="preserve"> </w:t>
      </w:r>
      <w:r w:rsidRPr="0099506C">
        <w:t>to</w:t>
      </w:r>
      <w:r w:rsidRPr="0099506C">
        <w:rPr>
          <w:spacing w:val="-4"/>
        </w:rPr>
        <w:t xml:space="preserve"> </w:t>
      </w:r>
      <w:r w:rsidRPr="0099506C">
        <w:t>the</w:t>
      </w:r>
      <w:r w:rsidRPr="0099506C">
        <w:rPr>
          <w:spacing w:val="-4"/>
        </w:rPr>
        <w:t xml:space="preserve"> </w:t>
      </w:r>
      <w:r w:rsidRPr="0099506C">
        <w:t>Advisory</w:t>
      </w:r>
      <w:r w:rsidRPr="0099506C">
        <w:rPr>
          <w:spacing w:val="-4"/>
        </w:rPr>
        <w:t xml:space="preserve"> </w:t>
      </w:r>
      <w:r w:rsidRPr="0099506C">
        <w:t>Ruling request.</w:t>
      </w:r>
      <w:r w:rsidRPr="0099506C">
        <w:rPr>
          <w:spacing w:val="40"/>
        </w:rPr>
        <w:t xml:space="preserve"> </w:t>
      </w:r>
      <w:r w:rsidRPr="0099506C">
        <w:t>Original documents should not be submitted. All documents submitted to MRS become part of MRS’s file and will not be returned.</w:t>
      </w:r>
    </w:p>
    <w:p w14:paraId="038D9435" w14:textId="77777777" w:rsidR="00FB10D2" w:rsidRDefault="00FB10D2" w:rsidP="00FB10D2">
      <w:pPr>
        <w:pStyle w:val="Heading1"/>
        <w:spacing w:before="182"/>
      </w:pPr>
      <w:r>
        <w:t>SECTION</w:t>
      </w:r>
      <w:r>
        <w:rPr>
          <w:spacing w:val="-4"/>
        </w:rPr>
        <w:t xml:space="preserve"> </w:t>
      </w:r>
      <w:r>
        <w:t>4.</w:t>
      </w:r>
      <w:r>
        <w:rPr>
          <w:spacing w:val="-4"/>
        </w:rPr>
        <w:t xml:space="preserve"> </w:t>
      </w:r>
      <w:r>
        <w:t>SUBMITTING</w:t>
      </w:r>
      <w:r>
        <w:rPr>
          <w:spacing w:val="-4"/>
        </w:rPr>
        <w:t xml:space="preserve"> </w:t>
      </w:r>
      <w:r>
        <w:t>A</w:t>
      </w:r>
      <w:r>
        <w:rPr>
          <w:spacing w:val="-3"/>
        </w:rPr>
        <w:t xml:space="preserve"> </w:t>
      </w:r>
      <w:r>
        <w:rPr>
          <w:spacing w:val="-2"/>
        </w:rPr>
        <w:t>REQUEST</w:t>
      </w:r>
    </w:p>
    <w:p w14:paraId="697B735E" w14:textId="7B77651A" w:rsidR="00FB10D2" w:rsidRPr="004E3BBC" w:rsidRDefault="00FB10D2" w:rsidP="00FB10D2">
      <w:pPr>
        <w:pStyle w:val="BodyText"/>
        <w:spacing w:before="178"/>
        <w:ind w:firstLine="320"/>
      </w:pPr>
      <w:r>
        <w:t xml:space="preserve">A request for an advisory ruling </w:t>
      </w:r>
      <w:r w:rsidRPr="0099506C">
        <w:t>submitted by mail</w:t>
      </w:r>
      <w:r w:rsidRPr="004E3BBC">
        <w:t xml:space="preserve"> should be sent to the following </w:t>
      </w:r>
      <w:r w:rsidR="00490FB0" w:rsidRPr="0099506C">
        <w:t>mailing</w:t>
      </w:r>
      <w:r w:rsidR="00490FB0">
        <w:rPr>
          <w:u w:val="single"/>
        </w:rPr>
        <w:t xml:space="preserve"> </w:t>
      </w:r>
      <w:r w:rsidRPr="004E3BBC">
        <w:rPr>
          <w:spacing w:val="-2"/>
        </w:rPr>
        <w:t>address:</w:t>
      </w:r>
    </w:p>
    <w:p w14:paraId="4005CD3E" w14:textId="77777777" w:rsidR="00FB10D2" w:rsidRPr="004E3BBC" w:rsidRDefault="00FB10D2" w:rsidP="00FB10D2">
      <w:pPr>
        <w:pStyle w:val="BodyText"/>
        <w:spacing w:before="0"/>
      </w:pPr>
    </w:p>
    <w:p w14:paraId="399F932C" w14:textId="77777777" w:rsidR="00FB10D2" w:rsidRPr="004E3BBC" w:rsidRDefault="00FB10D2" w:rsidP="00FB10D2">
      <w:pPr>
        <w:pStyle w:val="BodyText"/>
        <w:spacing w:before="0"/>
        <w:ind w:left="1400"/>
      </w:pPr>
      <w:r w:rsidRPr="004E3BBC">
        <w:t xml:space="preserve">Maine Revenue </w:t>
      </w:r>
      <w:r w:rsidRPr="004E3BBC">
        <w:rPr>
          <w:spacing w:val="-2"/>
        </w:rPr>
        <w:t>Services</w:t>
      </w:r>
    </w:p>
    <w:p w14:paraId="39DDDC0C" w14:textId="77777777" w:rsidR="00FB10D2" w:rsidRPr="004E3BBC" w:rsidRDefault="00FB10D2" w:rsidP="00FB10D2">
      <w:pPr>
        <w:ind w:left="1400"/>
        <w:rPr>
          <w:i/>
          <w:sz w:val="24"/>
        </w:rPr>
      </w:pPr>
      <w:r w:rsidRPr="004E3BBC">
        <w:rPr>
          <w:sz w:val="24"/>
        </w:rPr>
        <w:t>Attn:</w:t>
      </w:r>
      <w:r w:rsidRPr="004E3BBC">
        <w:rPr>
          <w:spacing w:val="-4"/>
          <w:sz w:val="24"/>
        </w:rPr>
        <w:t xml:space="preserve"> </w:t>
      </w:r>
      <w:r w:rsidRPr="004E3BBC">
        <w:rPr>
          <w:i/>
          <w:sz w:val="24"/>
        </w:rPr>
        <w:t>[insert</w:t>
      </w:r>
      <w:r w:rsidRPr="004E3BBC">
        <w:rPr>
          <w:i/>
          <w:spacing w:val="-3"/>
          <w:sz w:val="24"/>
        </w:rPr>
        <w:t xml:space="preserve"> </w:t>
      </w:r>
      <w:r w:rsidRPr="004E3BBC">
        <w:rPr>
          <w:i/>
          <w:sz w:val="24"/>
        </w:rPr>
        <w:t>name</w:t>
      </w:r>
      <w:r w:rsidRPr="004E3BBC">
        <w:rPr>
          <w:i/>
          <w:spacing w:val="-4"/>
          <w:sz w:val="24"/>
        </w:rPr>
        <w:t xml:space="preserve"> </w:t>
      </w:r>
      <w:r w:rsidRPr="004E3BBC">
        <w:rPr>
          <w:i/>
          <w:sz w:val="24"/>
        </w:rPr>
        <w:t>of</w:t>
      </w:r>
      <w:r w:rsidRPr="004E3BBC">
        <w:rPr>
          <w:i/>
          <w:spacing w:val="-3"/>
          <w:sz w:val="24"/>
        </w:rPr>
        <w:t xml:space="preserve"> </w:t>
      </w:r>
      <w:r w:rsidRPr="004E3BBC">
        <w:rPr>
          <w:i/>
          <w:sz w:val="24"/>
        </w:rPr>
        <w:t>MRS</w:t>
      </w:r>
      <w:r w:rsidRPr="004E3BBC">
        <w:rPr>
          <w:i/>
          <w:spacing w:val="-3"/>
          <w:sz w:val="24"/>
        </w:rPr>
        <w:t xml:space="preserve"> </w:t>
      </w:r>
      <w:r w:rsidRPr="004E3BBC">
        <w:rPr>
          <w:i/>
          <w:spacing w:val="-2"/>
          <w:sz w:val="24"/>
        </w:rPr>
        <w:t>Division]</w:t>
      </w:r>
    </w:p>
    <w:p w14:paraId="0F4F82C4" w14:textId="77777777" w:rsidR="00FB10D2" w:rsidRPr="004E3BBC" w:rsidRDefault="00FB10D2" w:rsidP="00FB10D2">
      <w:pPr>
        <w:pStyle w:val="BodyText"/>
        <w:spacing w:before="0"/>
        <w:ind w:left="1399" w:right="5567"/>
      </w:pPr>
      <w:r w:rsidRPr="004E3BBC">
        <w:t>24 State House Station Augusta,</w:t>
      </w:r>
      <w:r w:rsidRPr="004E3BBC">
        <w:rPr>
          <w:spacing w:val="-15"/>
        </w:rPr>
        <w:t xml:space="preserve"> </w:t>
      </w:r>
      <w:r w:rsidRPr="004E3BBC">
        <w:t>ME</w:t>
      </w:r>
      <w:r w:rsidRPr="004E3BBC">
        <w:rPr>
          <w:spacing w:val="-15"/>
        </w:rPr>
        <w:t xml:space="preserve"> </w:t>
      </w:r>
      <w:r w:rsidRPr="004E3BBC">
        <w:t>04333-0024</w:t>
      </w:r>
    </w:p>
    <w:p w14:paraId="78585AD6" w14:textId="77777777" w:rsidR="00FB10D2" w:rsidRPr="004E3BBC" w:rsidRDefault="00FB10D2" w:rsidP="00FB10D2">
      <w:pPr>
        <w:pStyle w:val="BodyText"/>
        <w:spacing w:before="0"/>
      </w:pPr>
    </w:p>
    <w:p w14:paraId="70A1C870" w14:textId="77777777" w:rsidR="00FB10D2" w:rsidRPr="0099506C" w:rsidRDefault="00FB10D2" w:rsidP="00FB10D2">
      <w:pPr>
        <w:pStyle w:val="BodyText"/>
        <w:spacing w:before="178"/>
        <w:ind w:left="319"/>
      </w:pPr>
      <w:r w:rsidRPr="0099506C">
        <w:t xml:space="preserve">A request for an advisory ruling may also be submitted electronically to MRS, including, but not limited to, by email or fax. </w:t>
      </w:r>
    </w:p>
    <w:p w14:paraId="099364E8" w14:textId="77777777" w:rsidR="00FB10D2" w:rsidRDefault="00FB10D2" w:rsidP="00FB10D2">
      <w:pPr>
        <w:pStyle w:val="BodyText"/>
        <w:spacing w:before="0"/>
      </w:pPr>
    </w:p>
    <w:p w14:paraId="7692C144" w14:textId="77777777" w:rsidR="00FB10D2" w:rsidRDefault="00FB10D2" w:rsidP="00FB10D2">
      <w:pPr>
        <w:pStyle w:val="BodyText"/>
        <w:spacing w:before="86"/>
      </w:pPr>
    </w:p>
    <w:p w14:paraId="770D3540" w14:textId="77777777" w:rsidR="00FB10D2" w:rsidRDefault="00FB10D2" w:rsidP="00FB10D2">
      <w:pPr>
        <w:pStyle w:val="Heading1"/>
        <w:ind w:left="319"/>
      </w:pPr>
      <w:r>
        <w:t>SECTION</w:t>
      </w:r>
      <w:r>
        <w:rPr>
          <w:spacing w:val="-4"/>
        </w:rPr>
        <w:t xml:space="preserve"> </w:t>
      </w:r>
      <w:r>
        <w:t>5.</w:t>
      </w:r>
      <w:r>
        <w:rPr>
          <w:spacing w:val="-3"/>
        </w:rPr>
        <w:t xml:space="preserve"> </w:t>
      </w:r>
      <w:r>
        <w:t>EFFECT</w:t>
      </w:r>
      <w:r>
        <w:rPr>
          <w:spacing w:val="-3"/>
        </w:rPr>
        <w:t xml:space="preserve"> </w:t>
      </w:r>
      <w:r>
        <w:t>OF</w:t>
      </w:r>
      <w:r>
        <w:rPr>
          <w:spacing w:val="-4"/>
        </w:rPr>
        <w:t xml:space="preserve"> </w:t>
      </w:r>
      <w:r>
        <w:t>AN</w:t>
      </w:r>
      <w:r>
        <w:rPr>
          <w:spacing w:val="-3"/>
        </w:rPr>
        <w:t xml:space="preserve"> </w:t>
      </w:r>
      <w:r>
        <w:t>ADVISORY</w:t>
      </w:r>
      <w:r>
        <w:rPr>
          <w:spacing w:val="-3"/>
        </w:rPr>
        <w:t xml:space="preserve"> </w:t>
      </w:r>
      <w:r>
        <w:rPr>
          <w:spacing w:val="-2"/>
        </w:rPr>
        <w:t>RULING</w:t>
      </w:r>
    </w:p>
    <w:p w14:paraId="50C0D9A7" w14:textId="77777777" w:rsidR="00FB10D2" w:rsidRDefault="00FB10D2" w:rsidP="00FB10D2">
      <w:pPr>
        <w:pStyle w:val="BodyText"/>
        <w:spacing w:before="178"/>
        <w:ind w:left="319" w:right="225"/>
        <w:rPr>
          <w:spacing w:val="-2"/>
        </w:rPr>
      </w:pPr>
      <w:r>
        <w:t xml:space="preserve">An Advisory Ruling issued pursuant to this Rule is subject to 5 M.R.S.A. § 9001(3), which provides that an Advisory Ruling “shall not be binding upon an agency, provided that in any subsequent enforcement action initiated by the agency which made the ruling, any person’s </w:t>
      </w:r>
      <w:r w:rsidRPr="00FB10D2">
        <w:t>justifiable</w:t>
      </w:r>
      <w:r>
        <w:rPr>
          <w:spacing w:val="-3"/>
        </w:rPr>
        <w:t xml:space="preserve"> </w:t>
      </w:r>
      <w:r>
        <w:t>reliance</w:t>
      </w:r>
      <w:r>
        <w:rPr>
          <w:spacing w:val="-3"/>
        </w:rPr>
        <w:t xml:space="preserve"> </w:t>
      </w:r>
      <w:r>
        <w:t>upon</w:t>
      </w:r>
      <w:r>
        <w:rPr>
          <w:spacing w:val="-3"/>
        </w:rPr>
        <w:t xml:space="preserve"> </w:t>
      </w:r>
      <w:r>
        <w:t>the</w:t>
      </w:r>
      <w:r>
        <w:rPr>
          <w:spacing w:val="-3"/>
        </w:rPr>
        <w:t xml:space="preserve"> </w:t>
      </w:r>
      <w:r>
        <w:t>ruling</w:t>
      </w:r>
      <w:r>
        <w:rPr>
          <w:spacing w:val="-3"/>
        </w:rPr>
        <w:t xml:space="preserve"> </w:t>
      </w:r>
      <w:r>
        <w:t>shall</w:t>
      </w:r>
      <w:r>
        <w:rPr>
          <w:spacing w:val="-3"/>
        </w:rPr>
        <w:t xml:space="preserve"> </w:t>
      </w:r>
      <w:r>
        <w:t>be</w:t>
      </w:r>
      <w:r>
        <w:rPr>
          <w:spacing w:val="-3"/>
        </w:rPr>
        <w:t xml:space="preserve"> </w:t>
      </w:r>
      <w:r>
        <w:t>considered</w:t>
      </w:r>
      <w:r>
        <w:rPr>
          <w:spacing w:val="-3"/>
        </w:rPr>
        <w:t xml:space="preserve"> </w:t>
      </w:r>
      <w:r>
        <w:t>in</w:t>
      </w:r>
      <w:r>
        <w:rPr>
          <w:spacing w:val="-3"/>
        </w:rPr>
        <w:t xml:space="preserve"> </w:t>
      </w:r>
      <w:r>
        <w:t>mitigation</w:t>
      </w:r>
      <w:r>
        <w:rPr>
          <w:spacing w:val="-3"/>
        </w:rPr>
        <w:t xml:space="preserve"> </w:t>
      </w:r>
      <w:r>
        <w:t>of</w:t>
      </w:r>
      <w:r>
        <w:rPr>
          <w:spacing w:val="-3"/>
        </w:rPr>
        <w:t xml:space="preserve"> </w:t>
      </w:r>
      <w:r>
        <w:t>any</w:t>
      </w:r>
      <w:r>
        <w:rPr>
          <w:spacing w:val="-3"/>
        </w:rPr>
        <w:t xml:space="preserve"> </w:t>
      </w:r>
      <w:r>
        <w:t>penalty</w:t>
      </w:r>
      <w:r>
        <w:rPr>
          <w:spacing w:val="-3"/>
        </w:rPr>
        <w:t xml:space="preserve"> </w:t>
      </w:r>
      <w:r>
        <w:t>sought</w:t>
      </w:r>
      <w:r>
        <w:rPr>
          <w:spacing w:val="-3"/>
        </w:rPr>
        <w:t xml:space="preserve"> </w:t>
      </w:r>
      <w:r>
        <w:t>to</w:t>
      </w:r>
      <w:r>
        <w:rPr>
          <w:spacing w:val="-3"/>
        </w:rPr>
        <w:t xml:space="preserve"> </w:t>
      </w:r>
      <w:r>
        <w:t xml:space="preserve">be </w:t>
      </w:r>
      <w:r>
        <w:rPr>
          <w:spacing w:val="-2"/>
        </w:rPr>
        <w:t xml:space="preserve">assessed.”  </w:t>
      </w:r>
    </w:p>
    <w:p w14:paraId="116AA9D2" w14:textId="77777777" w:rsidR="00FB10D2" w:rsidRPr="0099506C" w:rsidRDefault="00FB10D2" w:rsidP="00FB10D2">
      <w:pPr>
        <w:pStyle w:val="BodyText"/>
        <w:spacing w:before="178"/>
        <w:ind w:left="319" w:right="225"/>
        <w:rPr>
          <w:b/>
          <w:bCs/>
          <w:spacing w:val="-2"/>
        </w:rPr>
      </w:pPr>
      <w:r w:rsidRPr="0099506C">
        <w:rPr>
          <w:b/>
          <w:bCs/>
          <w:spacing w:val="-2"/>
        </w:rPr>
        <w:t>SECTION 6. DECLINING REQUEST FOR ADVISORY RULING</w:t>
      </w:r>
    </w:p>
    <w:p w14:paraId="4401A213" w14:textId="77777777" w:rsidR="00FB10D2" w:rsidRPr="0099506C" w:rsidRDefault="00FB10D2" w:rsidP="00FB10D2">
      <w:pPr>
        <w:pStyle w:val="BodyText"/>
        <w:spacing w:before="178"/>
        <w:ind w:left="319" w:right="225"/>
      </w:pPr>
      <w:r w:rsidRPr="0099506C">
        <w:rPr>
          <w:spacing w:val="-2"/>
        </w:rPr>
        <w:lastRenderedPageBreak/>
        <w:t>The Assessor or the Division Director of MRS may decline to issue an Advisory Ruling, either in whole or in part.</w:t>
      </w:r>
    </w:p>
    <w:p w14:paraId="0DB38301" w14:textId="77777777" w:rsidR="00FB10D2" w:rsidRDefault="00FB10D2" w:rsidP="00FB10D2">
      <w:pPr>
        <w:spacing w:before="239"/>
        <w:ind w:left="319"/>
        <w:rPr>
          <w:sz w:val="24"/>
        </w:rPr>
      </w:pPr>
      <w:r>
        <w:rPr>
          <w:b/>
          <w:smallCaps/>
          <w:spacing w:val="-2"/>
          <w:sz w:val="24"/>
        </w:rPr>
        <w:t>Statutory</w:t>
      </w:r>
      <w:r>
        <w:rPr>
          <w:b/>
          <w:smallCaps/>
          <w:spacing w:val="6"/>
          <w:sz w:val="24"/>
        </w:rPr>
        <w:t xml:space="preserve"> </w:t>
      </w:r>
      <w:r>
        <w:rPr>
          <w:b/>
          <w:smallCaps/>
          <w:spacing w:val="-2"/>
          <w:sz w:val="24"/>
        </w:rPr>
        <w:t>Authority:</w:t>
      </w:r>
      <w:r>
        <w:rPr>
          <w:b/>
          <w:smallCaps/>
          <w:spacing w:val="-8"/>
          <w:sz w:val="24"/>
        </w:rPr>
        <w:t xml:space="preserve"> </w:t>
      </w:r>
      <w:r>
        <w:rPr>
          <w:spacing w:val="-2"/>
          <w:sz w:val="24"/>
        </w:rPr>
        <w:t>5</w:t>
      </w:r>
      <w:r>
        <w:rPr>
          <w:spacing w:val="-6"/>
          <w:sz w:val="24"/>
        </w:rPr>
        <w:t xml:space="preserve"> </w:t>
      </w:r>
      <w:r>
        <w:rPr>
          <w:spacing w:val="-2"/>
          <w:sz w:val="24"/>
        </w:rPr>
        <w:t>M.R.S.A.</w:t>
      </w:r>
      <w:r>
        <w:rPr>
          <w:spacing w:val="-6"/>
          <w:sz w:val="24"/>
        </w:rPr>
        <w:t xml:space="preserve"> </w:t>
      </w:r>
      <w:r>
        <w:rPr>
          <w:spacing w:val="-2"/>
          <w:sz w:val="24"/>
        </w:rPr>
        <w:t>§</w:t>
      </w:r>
      <w:r>
        <w:rPr>
          <w:spacing w:val="-6"/>
          <w:sz w:val="24"/>
        </w:rPr>
        <w:t xml:space="preserve"> </w:t>
      </w:r>
      <w:r>
        <w:rPr>
          <w:spacing w:val="-2"/>
          <w:sz w:val="24"/>
        </w:rPr>
        <w:t>9001;</w:t>
      </w:r>
      <w:r>
        <w:rPr>
          <w:spacing w:val="-7"/>
          <w:sz w:val="24"/>
        </w:rPr>
        <w:t xml:space="preserve"> </w:t>
      </w:r>
      <w:r>
        <w:rPr>
          <w:spacing w:val="-2"/>
          <w:sz w:val="24"/>
        </w:rPr>
        <w:t>36</w:t>
      </w:r>
      <w:r>
        <w:rPr>
          <w:spacing w:val="-6"/>
          <w:sz w:val="24"/>
        </w:rPr>
        <w:t xml:space="preserve"> </w:t>
      </w:r>
      <w:r>
        <w:rPr>
          <w:spacing w:val="-2"/>
          <w:sz w:val="24"/>
        </w:rPr>
        <w:t>M.R.S.A.</w:t>
      </w:r>
      <w:r>
        <w:rPr>
          <w:spacing w:val="-6"/>
          <w:sz w:val="24"/>
        </w:rPr>
        <w:t xml:space="preserve"> </w:t>
      </w:r>
      <w:r>
        <w:rPr>
          <w:spacing w:val="-2"/>
          <w:sz w:val="24"/>
        </w:rPr>
        <w:t>§</w:t>
      </w:r>
      <w:r>
        <w:rPr>
          <w:spacing w:val="-7"/>
          <w:sz w:val="24"/>
        </w:rPr>
        <w:t xml:space="preserve"> </w:t>
      </w:r>
      <w:r>
        <w:rPr>
          <w:spacing w:val="-2"/>
          <w:sz w:val="24"/>
        </w:rPr>
        <w:t>112(1).</w:t>
      </w:r>
    </w:p>
    <w:p w14:paraId="3AB57782" w14:textId="77777777" w:rsidR="00FB10D2" w:rsidRDefault="00FB10D2" w:rsidP="00FB10D2">
      <w:pPr>
        <w:pStyle w:val="BodyText"/>
        <w:spacing w:before="0"/>
      </w:pPr>
    </w:p>
    <w:p w14:paraId="5EB68E44" w14:textId="77777777" w:rsidR="00FB10D2" w:rsidRDefault="00FB10D2" w:rsidP="00FB10D2">
      <w:pPr>
        <w:ind w:left="320"/>
        <w:rPr>
          <w:sz w:val="24"/>
        </w:rPr>
      </w:pPr>
      <w:r>
        <w:rPr>
          <w:b/>
          <w:smallCaps/>
          <w:sz w:val="24"/>
        </w:rPr>
        <w:t>Effective</w:t>
      </w:r>
      <w:r>
        <w:rPr>
          <w:b/>
          <w:smallCaps/>
          <w:spacing w:val="-2"/>
          <w:sz w:val="24"/>
        </w:rPr>
        <w:t xml:space="preserve"> </w:t>
      </w:r>
      <w:r>
        <w:rPr>
          <w:b/>
          <w:smallCaps/>
          <w:sz w:val="24"/>
        </w:rPr>
        <w:t>Date:</w:t>
      </w:r>
      <w:r>
        <w:rPr>
          <w:b/>
          <w:smallCaps/>
          <w:spacing w:val="44"/>
          <w:sz w:val="24"/>
        </w:rPr>
        <w:t xml:space="preserve"> </w:t>
      </w:r>
      <w:r>
        <w:rPr>
          <w:sz w:val="24"/>
        </w:rPr>
        <w:t>August</w:t>
      </w:r>
      <w:r>
        <w:rPr>
          <w:spacing w:val="-3"/>
          <w:sz w:val="24"/>
        </w:rPr>
        <w:t xml:space="preserve"> </w:t>
      </w:r>
      <w:r>
        <w:rPr>
          <w:sz w:val="24"/>
        </w:rPr>
        <w:t>13,</w:t>
      </w:r>
      <w:r>
        <w:rPr>
          <w:spacing w:val="-3"/>
          <w:sz w:val="24"/>
        </w:rPr>
        <w:t xml:space="preserve"> </w:t>
      </w:r>
      <w:r>
        <w:rPr>
          <w:sz w:val="24"/>
        </w:rPr>
        <w:t>2011</w:t>
      </w:r>
      <w:r>
        <w:rPr>
          <w:spacing w:val="-4"/>
          <w:sz w:val="24"/>
        </w:rPr>
        <w:t xml:space="preserve"> </w:t>
      </w:r>
      <w:r>
        <w:rPr>
          <w:sz w:val="24"/>
        </w:rPr>
        <w:t>–</w:t>
      </w:r>
      <w:r>
        <w:rPr>
          <w:spacing w:val="-3"/>
          <w:sz w:val="24"/>
        </w:rPr>
        <w:t xml:space="preserve"> </w:t>
      </w:r>
      <w:r>
        <w:rPr>
          <w:sz w:val="24"/>
        </w:rPr>
        <w:t>filing</w:t>
      </w:r>
      <w:r>
        <w:rPr>
          <w:spacing w:val="-3"/>
          <w:sz w:val="24"/>
        </w:rPr>
        <w:t xml:space="preserve"> </w:t>
      </w:r>
      <w:proofErr w:type="gramStart"/>
      <w:r>
        <w:rPr>
          <w:sz w:val="24"/>
        </w:rPr>
        <w:t>2011</w:t>
      </w:r>
      <w:proofErr w:type="gramEnd"/>
    </w:p>
    <w:p w14:paraId="38C05F53" w14:textId="77777777" w:rsidR="00FC07BF" w:rsidRDefault="00FC07BF" w:rsidP="00FB10D2">
      <w:pPr>
        <w:ind w:left="320"/>
        <w:rPr>
          <w:sz w:val="24"/>
        </w:rPr>
      </w:pPr>
    </w:p>
    <w:p w14:paraId="4DDB3C3E" w14:textId="4115D289" w:rsidR="00FC07BF" w:rsidRDefault="00FC07BF" w:rsidP="00FB10D2">
      <w:pPr>
        <w:ind w:left="320"/>
        <w:rPr>
          <w:sz w:val="24"/>
        </w:rPr>
      </w:pPr>
      <w:r>
        <w:rPr>
          <w:sz w:val="24"/>
        </w:rPr>
        <w:t>AMENDED:</w:t>
      </w:r>
    </w:p>
    <w:p w14:paraId="2B906AF0" w14:textId="77777777" w:rsidR="00FC07BF" w:rsidRDefault="00FC07BF" w:rsidP="00FB10D2">
      <w:pPr>
        <w:ind w:left="320"/>
        <w:rPr>
          <w:sz w:val="24"/>
        </w:rPr>
      </w:pPr>
    </w:p>
    <w:p w14:paraId="7F3A6A18" w14:textId="72C1FB48" w:rsidR="00FC07BF" w:rsidRDefault="00FC07BF" w:rsidP="00FB10D2">
      <w:pPr>
        <w:ind w:left="320"/>
        <w:rPr>
          <w:sz w:val="24"/>
        </w:rPr>
      </w:pPr>
      <w:r>
        <w:rPr>
          <w:sz w:val="24"/>
        </w:rPr>
        <w:tab/>
        <w:t xml:space="preserve">April 27, 2024 – </w:t>
      </w:r>
      <w:r w:rsidR="001352B6">
        <w:rPr>
          <w:sz w:val="24"/>
        </w:rPr>
        <w:t>f</w:t>
      </w:r>
      <w:r w:rsidR="001352B6">
        <w:rPr>
          <w:sz w:val="24"/>
        </w:rPr>
        <w:t xml:space="preserve">iling </w:t>
      </w:r>
      <w:r>
        <w:rPr>
          <w:sz w:val="24"/>
        </w:rPr>
        <w:t>2024-091</w:t>
      </w:r>
    </w:p>
    <w:p w14:paraId="6FB7017F" w14:textId="77777777" w:rsidR="00FB10D2" w:rsidRDefault="00FB10D2" w:rsidP="00D926BE">
      <w:pPr>
        <w:pStyle w:val="ListParagraph"/>
        <w:tabs>
          <w:tab w:val="left" w:pos="1400"/>
        </w:tabs>
        <w:spacing w:before="180"/>
        <w:ind w:firstLine="0"/>
        <w:rPr>
          <w:spacing w:val="-4"/>
          <w:sz w:val="24"/>
          <w:szCs w:val="24"/>
          <w:u w:val="none"/>
        </w:rPr>
      </w:pPr>
    </w:p>
    <w:sectPr w:rsidR="00FB10D2" w:rsidSect="00FB10D2">
      <w:footerReference w:type="default" r:id="rId8"/>
      <w:type w:val="continuous"/>
      <w:pgSz w:w="12240" w:h="15840"/>
      <w:pgMar w:top="1000" w:right="1120" w:bottom="920" w:left="1120" w:header="0" w:footer="7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DB9C" w14:textId="77777777" w:rsidR="00083933" w:rsidRDefault="00083933">
      <w:r>
        <w:separator/>
      </w:r>
    </w:p>
  </w:endnote>
  <w:endnote w:type="continuationSeparator" w:id="0">
    <w:p w14:paraId="51299FB0" w14:textId="77777777" w:rsidR="00083933" w:rsidRDefault="0008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49D8" w14:textId="77777777" w:rsidR="00FB10D2" w:rsidRDefault="00FB10D2">
    <w:pPr>
      <w:pStyle w:val="BodyText"/>
      <w:spacing w:before="0" w:line="14" w:lineRule="auto"/>
      <w:rPr>
        <w:sz w:val="20"/>
      </w:rPr>
    </w:pPr>
    <w:r>
      <w:rPr>
        <w:noProof/>
      </w:rPr>
      <mc:AlternateContent>
        <mc:Choice Requires="wps">
          <w:drawing>
            <wp:anchor distT="0" distB="0" distL="0" distR="0" simplePos="0" relativeHeight="251659264" behindDoc="1" locked="0" layoutInCell="1" allowOverlap="1" wp14:anchorId="6AE292B8" wp14:editId="11238AFE">
              <wp:simplePos x="0" y="0"/>
              <wp:positionH relativeFrom="page">
                <wp:posOffset>3810000</wp:posOffset>
              </wp:positionH>
              <wp:positionV relativeFrom="page">
                <wp:posOffset>9417642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7CB0F4" w14:textId="77777777" w:rsidR="00FB10D2" w:rsidRDefault="00FB10D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6AE292B8" id="_x0000_t202" coordsize="21600,21600" o:spt="202" path="m,l,21600r21600,l21600,xe">
              <v:stroke joinstyle="miter"/>
              <v:path gradientshapeok="t" o:connecttype="rect"/>
            </v:shapetype>
            <v:shape id="Textbox 1" o:spid="_x0000_s1026" type="#_x0000_t202" style="position:absolute;margin-left:300pt;margin-top:741.5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" filled="f" stroked="f">
              <v:textbox inset="0,0,0,0">
                <w:txbxContent>
                  <w:p w14:paraId="1C7CB0F4" w14:textId="77777777" w:rsidR="00FB10D2" w:rsidRDefault="00FB10D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9F91" w14:textId="77777777" w:rsidR="00083933" w:rsidRDefault="00083933">
      <w:r>
        <w:separator/>
      </w:r>
    </w:p>
  </w:footnote>
  <w:footnote w:type="continuationSeparator" w:id="0">
    <w:p w14:paraId="24DF2B34" w14:textId="77777777" w:rsidR="00083933" w:rsidRDefault="00083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B7B"/>
    <w:multiLevelType w:val="hybridMultilevel"/>
    <w:tmpl w:val="54942272"/>
    <w:lvl w:ilvl="0" w:tplc="D518B856">
      <w:start w:val="1"/>
      <w:numFmt w:val="decimalZero"/>
      <w:lvlText w:val=".%1"/>
      <w:lvlJc w:val="left"/>
      <w:pPr>
        <w:ind w:left="1039" w:hanging="720"/>
        <w:jc w:val="left"/>
      </w:pPr>
      <w:rPr>
        <w:rFonts w:ascii="Times New Roman" w:eastAsia="Times New Roman" w:hAnsi="Times New Roman" w:cs="Times New Roman" w:hint="default"/>
        <w:b/>
        <w:bCs/>
        <w:i w:val="0"/>
        <w:iCs w:val="0"/>
        <w:spacing w:val="0"/>
        <w:w w:val="99"/>
        <w:sz w:val="22"/>
        <w:szCs w:val="22"/>
        <w:lang w:val="en-US" w:eastAsia="en-US" w:bidi="ar-SA"/>
      </w:rPr>
    </w:lvl>
    <w:lvl w:ilvl="1" w:tplc="6C7EB7A0">
      <w:start w:val="1"/>
      <w:numFmt w:val="upperLetter"/>
      <w:lvlText w:val="%2."/>
      <w:lvlJc w:val="left"/>
      <w:pPr>
        <w:ind w:left="1400"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8407EF0">
      <w:numFmt w:val="bullet"/>
      <w:lvlText w:val="•"/>
      <w:lvlJc w:val="left"/>
      <w:pPr>
        <w:ind w:left="2355" w:hanging="721"/>
      </w:pPr>
      <w:rPr>
        <w:rFonts w:hint="default"/>
        <w:lang w:val="en-US" w:eastAsia="en-US" w:bidi="ar-SA"/>
      </w:rPr>
    </w:lvl>
    <w:lvl w:ilvl="3" w:tplc="6278FCB0">
      <w:numFmt w:val="bullet"/>
      <w:lvlText w:val="•"/>
      <w:lvlJc w:val="left"/>
      <w:pPr>
        <w:ind w:left="3311" w:hanging="721"/>
      </w:pPr>
      <w:rPr>
        <w:rFonts w:hint="default"/>
        <w:lang w:val="en-US" w:eastAsia="en-US" w:bidi="ar-SA"/>
      </w:rPr>
    </w:lvl>
    <w:lvl w:ilvl="4" w:tplc="94D410BE">
      <w:numFmt w:val="bullet"/>
      <w:lvlText w:val="•"/>
      <w:lvlJc w:val="left"/>
      <w:pPr>
        <w:ind w:left="4266" w:hanging="721"/>
      </w:pPr>
      <w:rPr>
        <w:rFonts w:hint="default"/>
        <w:lang w:val="en-US" w:eastAsia="en-US" w:bidi="ar-SA"/>
      </w:rPr>
    </w:lvl>
    <w:lvl w:ilvl="5" w:tplc="86FCE02E">
      <w:numFmt w:val="bullet"/>
      <w:lvlText w:val="•"/>
      <w:lvlJc w:val="left"/>
      <w:pPr>
        <w:ind w:left="5222" w:hanging="721"/>
      </w:pPr>
      <w:rPr>
        <w:rFonts w:hint="default"/>
        <w:lang w:val="en-US" w:eastAsia="en-US" w:bidi="ar-SA"/>
      </w:rPr>
    </w:lvl>
    <w:lvl w:ilvl="6" w:tplc="D054DA32">
      <w:numFmt w:val="bullet"/>
      <w:lvlText w:val="•"/>
      <w:lvlJc w:val="left"/>
      <w:pPr>
        <w:ind w:left="6177" w:hanging="721"/>
      </w:pPr>
      <w:rPr>
        <w:rFonts w:hint="default"/>
        <w:lang w:val="en-US" w:eastAsia="en-US" w:bidi="ar-SA"/>
      </w:rPr>
    </w:lvl>
    <w:lvl w:ilvl="7" w:tplc="2CB4489C">
      <w:numFmt w:val="bullet"/>
      <w:lvlText w:val="•"/>
      <w:lvlJc w:val="left"/>
      <w:pPr>
        <w:ind w:left="7133" w:hanging="721"/>
      </w:pPr>
      <w:rPr>
        <w:rFonts w:hint="default"/>
        <w:lang w:val="en-US" w:eastAsia="en-US" w:bidi="ar-SA"/>
      </w:rPr>
    </w:lvl>
    <w:lvl w:ilvl="8" w:tplc="0C3A701E">
      <w:numFmt w:val="bullet"/>
      <w:lvlText w:val="•"/>
      <w:lvlJc w:val="left"/>
      <w:pPr>
        <w:ind w:left="8088" w:hanging="721"/>
      </w:pPr>
      <w:rPr>
        <w:rFonts w:hint="default"/>
        <w:lang w:val="en-US" w:eastAsia="en-US" w:bidi="ar-SA"/>
      </w:rPr>
    </w:lvl>
  </w:abstractNum>
  <w:num w:numId="1" w16cid:durableId="118772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64"/>
    <w:rsid w:val="00083933"/>
    <w:rsid w:val="000A35D2"/>
    <w:rsid w:val="000A7B19"/>
    <w:rsid w:val="000E4D64"/>
    <w:rsid w:val="001352B6"/>
    <w:rsid w:val="00142D0D"/>
    <w:rsid w:val="0015279A"/>
    <w:rsid w:val="00240D63"/>
    <w:rsid w:val="002456A2"/>
    <w:rsid w:val="00267B0C"/>
    <w:rsid w:val="002E57DF"/>
    <w:rsid w:val="003469E3"/>
    <w:rsid w:val="003852B3"/>
    <w:rsid w:val="00490FB0"/>
    <w:rsid w:val="0049373C"/>
    <w:rsid w:val="004E1B03"/>
    <w:rsid w:val="004E3BBC"/>
    <w:rsid w:val="004F51C2"/>
    <w:rsid w:val="005A3346"/>
    <w:rsid w:val="006101E9"/>
    <w:rsid w:val="006140B6"/>
    <w:rsid w:val="00673D78"/>
    <w:rsid w:val="00707010"/>
    <w:rsid w:val="0074318A"/>
    <w:rsid w:val="007B0AC2"/>
    <w:rsid w:val="007D2AC6"/>
    <w:rsid w:val="00893533"/>
    <w:rsid w:val="008B1999"/>
    <w:rsid w:val="008D1712"/>
    <w:rsid w:val="008F02C8"/>
    <w:rsid w:val="009572EF"/>
    <w:rsid w:val="00985EF9"/>
    <w:rsid w:val="0099506C"/>
    <w:rsid w:val="00A35020"/>
    <w:rsid w:val="00AC15D3"/>
    <w:rsid w:val="00B85212"/>
    <w:rsid w:val="00C5219C"/>
    <w:rsid w:val="00D01941"/>
    <w:rsid w:val="00D12137"/>
    <w:rsid w:val="00D422B2"/>
    <w:rsid w:val="00D8234C"/>
    <w:rsid w:val="00D926BE"/>
    <w:rsid w:val="00DE5A7C"/>
    <w:rsid w:val="00E05B3C"/>
    <w:rsid w:val="00E06C0E"/>
    <w:rsid w:val="00E8771D"/>
    <w:rsid w:val="00F23384"/>
    <w:rsid w:val="00F43CCA"/>
    <w:rsid w:val="00FB10D2"/>
    <w:rsid w:val="00FC07BF"/>
    <w:rsid w:val="00FD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A836"/>
  <w15:docId w15:val="{4EA640CA-200D-44AB-8BC4-BC0E5C81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pPr>
    <w:rPr>
      <w:sz w:val="24"/>
      <w:szCs w:val="24"/>
    </w:rPr>
  </w:style>
  <w:style w:type="paragraph" w:styleId="ListParagraph">
    <w:name w:val="List Paragraph"/>
    <w:basedOn w:val="Normal"/>
    <w:uiPriority w:val="1"/>
    <w:qFormat/>
    <w:pPr>
      <w:ind w:left="1400" w:hanging="72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01941"/>
    <w:rPr>
      <w:sz w:val="16"/>
      <w:szCs w:val="16"/>
    </w:rPr>
  </w:style>
  <w:style w:type="paragraph" w:styleId="CommentText">
    <w:name w:val="annotation text"/>
    <w:basedOn w:val="Normal"/>
    <w:link w:val="CommentTextChar"/>
    <w:uiPriority w:val="99"/>
    <w:unhideWhenUsed/>
    <w:rsid w:val="00D01941"/>
    <w:rPr>
      <w:sz w:val="20"/>
      <w:szCs w:val="20"/>
    </w:rPr>
  </w:style>
  <w:style w:type="character" w:customStyle="1" w:styleId="CommentTextChar">
    <w:name w:val="Comment Text Char"/>
    <w:basedOn w:val="DefaultParagraphFont"/>
    <w:link w:val="CommentText"/>
    <w:uiPriority w:val="99"/>
    <w:rsid w:val="00D019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1941"/>
    <w:rPr>
      <w:b/>
      <w:bCs/>
    </w:rPr>
  </w:style>
  <w:style w:type="character" w:customStyle="1" w:styleId="CommentSubjectChar">
    <w:name w:val="Comment Subject Char"/>
    <w:basedOn w:val="CommentTextChar"/>
    <w:link w:val="CommentSubject"/>
    <w:uiPriority w:val="99"/>
    <w:semiHidden/>
    <w:rsid w:val="00D01941"/>
    <w:rPr>
      <w:rFonts w:ascii="Times New Roman" w:eastAsia="Times New Roman" w:hAnsi="Times New Roman" w:cs="Times New Roman"/>
      <w:b/>
      <w:bCs/>
      <w:sz w:val="20"/>
      <w:szCs w:val="20"/>
    </w:rPr>
  </w:style>
  <w:style w:type="paragraph" w:styleId="Revision">
    <w:name w:val="Revision"/>
    <w:hidden/>
    <w:uiPriority w:val="99"/>
    <w:semiHidden/>
    <w:rsid w:val="008D171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B10D2"/>
    <w:pPr>
      <w:tabs>
        <w:tab w:val="center" w:pos="4680"/>
        <w:tab w:val="right" w:pos="9360"/>
      </w:tabs>
    </w:pPr>
  </w:style>
  <w:style w:type="character" w:customStyle="1" w:styleId="HeaderChar">
    <w:name w:val="Header Char"/>
    <w:basedOn w:val="DefaultParagraphFont"/>
    <w:link w:val="Header"/>
    <w:uiPriority w:val="99"/>
    <w:rsid w:val="00FB10D2"/>
    <w:rPr>
      <w:rFonts w:ascii="Times New Roman" w:eastAsia="Times New Roman" w:hAnsi="Times New Roman" w:cs="Times New Roman"/>
    </w:rPr>
  </w:style>
  <w:style w:type="paragraph" w:styleId="Footer">
    <w:name w:val="footer"/>
    <w:basedOn w:val="Normal"/>
    <w:link w:val="FooterChar"/>
    <w:uiPriority w:val="99"/>
    <w:unhideWhenUsed/>
    <w:rsid w:val="00FB10D2"/>
    <w:pPr>
      <w:tabs>
        <w:tab w:val="center" w:pos="4680"/>
        <w:tab w:val="right" w:pos="9360"/>
      </w:tabs>
    </w:pPr>
  </w:style>
  <w:style w:type="character" w:customStyle="1" w:styleId="FooterChar">
    <w:name w:val="Footer Char"/>
    <w:basedOn w:val="DefaultParagraphFont"/>
    <w:link w:val="Footer"/>
    <w:uiPriority w:val="99"/>
    <w:rsid w:val="00FB10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rule110_final_aug11.doc</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rule110_final_aug11.doc</dc:title>
  <dc:creator>debra.e.bartlett</dc:creator>
  <cp:lastModifiedBy>Parr, J.Chris</cp:lastModifiedBy>
  <cp:revision>3</cp:revision>
  <dcterms:created xsi:type="dcterms:W3CDTF">2024-04-22T19:51:00Z</dcterms:created>
  <dcterms:modified xsi:type="dcterms:W3CDTF">2024-04-22T19:53:00Z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2011-08-24T00:00:00Z</vt:filetime>
  </property>
  <property fmtid="{D5CDD505-2E9C-101B-9397-08002B2CF9AE}" pid="3" name="Creator">
    <vt:lpwstr>PScript5.dll Version 5.2.2</vt:lpwstr>
  </property>
  <property fmtid="{D5CDD505-2E9C-101B-9397-08002B2CF9AE}" pid="4" name="LastSaved">
    <vt:filetime>2024-01-23T00:00:00Z</vt:filetime>
  </property>
  <property fmtid="{D5CDD505-2E9C-101B-9397-08002B2CF9AE}" pid="5" name="Producer">
    <vt:lpwstr>Acrobat Distiller 8.1.0 (Windows)</vt:lpwstr>
  </property>
</Properties>
</file>