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B4B9BC5"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1D1CBB">
        <w:rPr>
          <w:rFonts w:ascii="Bookman Old Style" w:eastAsiaTheme="minorHAnsi" w:hAnsi="Bookman Old Style"/>
          <w:b/>
          <w:sz w:val="22"/>
          <w:szCs w:val="22"/>
        </w:rPr>
        <w:t>December 6</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bookmarkEnd w:id="0"/>
    <w:p w14:paraId="68C23C60" w14:textId="7E4A93C7" w:rsidR="001D1CBB" w:rsidRPr="001D1CBB" w:rsidRDefault="001D1CBB" w:rsidP="001D1CBB">
      <w:pPr>
        <w:tabs>
          <w:tab w:val="left" w:pos="-1440"/>
          <w:tab w:val="left" w:pos="-720"/>
          <w:tab w:val="left" w:pos="4320"/>
          <w:tab w:val="left" w:pos="10440"/>
        </w:tabs>
        <w:ind w:right="360"/>
        <w:rPr>
          <w:rFonts w:ascii="Bookman Old Style" w:hAnsi="Bookman Old Style"/>
          <w:sz w:val="22"/>
          <w:szCs w:val="22"/>
        </w:rPr>
      </w:pPr>
      <w:r w:rsidRPr="001D1CBB">
        <w:rPr>
          <w:rFonts w:ascii="Bookman Old Style" w:hAnsi="Bookman Old Style"/>
          <w:sz w:val="22"/>
          <w:szCs w:val="22"/>
        </w:rPr>
        <w:t xml:space="preserve">AGENCY: </w:t>
      </w:r>
      <w:r w:rsidRPr="001D1CBB">
        <w:rPr>
          <w:rStyle w:val="normaltextrun"/>
          <w:rFonts w:ascii="Bookman Old Style" w:hAnsi="Bookman Old Style"/>
          <w:b/>
          <w:bCs/>
          <w:color w:val="000000"/>
          <w:sz w:val="22"/>
          <w:szCs w:val="22"/>
          <w:shd w:val="clear" w:color="auto" w:fill="FFFFFF"/>
        </w:rPr>
        <w:t>02-280 -</w:t>
      </w:r>
      <w:r w:rsidRPr="001D1CBB">
        <w:rPr>
          <w:rStyle w:val="normaltextrun"/>
          <w:rFonts w:ascii="Bookman Old Style" w:hAnsi="Bookman Old Style"/>
          <w:color w:val="000000"/>
          <w:sz w:val="22"/>
          <w:szCs w:val="22"/>
          <w:shd w:val="clear" w:color="auto" w:fill="FFFFFF"/>
        </w:rPr>
        <w:t xml:space="preserve"> Department of Professional and Financial Regulation, </w:t>
      </w:r>
      <w:r w:rsidRPr="001D1CBB">
        <w:rPr>
          <w:rStyle w:val="normaltextrun"/>
          <w:rFonts w:ascii="Bookman Old Style" w:hAnsi="Bookman Old Style"/>
          <w:b/>
          <w:bCs/>
          <w:color w:val="000000"/>
          <w:sz w:val="22"/>
          <w:szCs w:val="22"/>
          <w:shd w:val="clear" w:color="auto" w:fill="FFFFFF"/>
        </w:rPr>
        <w:t>Board of Accountancy</w:t>
      </w:r>
    </w:p>
    <w:p w14:paraId="0C53509E" w14:textId="4EA3E8A1" w:rsidR="001D1CBB" w:rsidRPr="001D1CBB" w:rsidRDefault="001D1CBB" w:rsidP="001D1CBB">
      <w:pPr>
        <w:tabs>
          <w:tab w:val="left" w:pos="-1440"/>
          <w:tab w:val="left" w:pos="-720"/>
          <w:tab w:val="left" w:pos="540"/>
          <w:tab w:val="left" w:pos="10440"/>
        </w:tabs>
        <w:ind w:left="540" w:right="360" w:hanging="540"/>
        <w:rPr>
          <w:rFonts w:ascii="Bookman Old Style" w:hAnsi="Bookman Old Style"/>
          <w:sz w:val="22"/>
          <w:szCs w:val="22"/>
        </w:rPr>
      </w:pPr>
      <w:r w:rsidRPr="001D1CBB">
        <w:rPr>
          <w:rFonts w:ascii="Bookman Old Style" w:hAnsi="Bookman Old Style"/>
          <w:sz w:val="22"/>
          <w:szCs w:val="22"/>
        </w:rPr>
        <w:t xml:space="preserve">CHAPTER NUMBER AND TITLE: </w:t>
      </w:r>
      <w:r w:rsidRPr="001D1CBB">
        <w:rPr>
          <w:rFonts w:ascii="Bookman Old Style" w:hAnsi="Bookman Old Style"/>
          <w:b/>
          <w:bCs/>
          <w:sz w:val="22"/>
          <w:szCs w:val="22"/>
        </w:rPr>
        <w:t>Ch. 3,</w:t>
      </w:r>
      <w:r w:rsidRPr="001D1CBB">
        <w:rPr>
          <w:rFonts w:ascii="Bookman Old Style" w:hAnsi="Bookman Old Style"/>
          <w:sz w:val="22"/>
          <w:szCs w:val="22"/>
        </w:rPr>
        <w:t xml:space="preserve"> Examination Requirements (amend) </w:t>
      </w:r>
    </w:p>
    <w:p w14:paraId="334F1F67" w14:textId="0AA1E244" w:rsidR="001D1CBB" w:rsidRPr="001D1CBB" w:rsidRDefault="001D1CBB" w:rsidP="001D1CB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D1CBB">
        <w:rPr>
          <w:rFonts w:ascii="Bookman Old Style" w:hAnsi="Bookman Old Style"/>
          <w:sz w:val="22"/>
          <w:szCs w:val="22"/>
        </w:rPr>
        <w:t>TYPE OF RULE: Routine Technical</w:t>
      </w:r>
    </w:p>
    <w:p w14:paraId="7D7474CD" w14:textId="0627B56B" w:rsidR="001D1CBB" w:rsidRPr="001D1CBB" w:rsidRDefault="001D1CBB" w:rsidP="001D1CBB">
      <w:pPr>
        <w:tabs>
          <w:tab w:val="left" w:pos="-1440"/>
          <w:tab w:val="left" w:pos="-720"/>
          <w:tab w:val="left" w:pos="540"/>
          <w:tab w:val="left" w:pos="10440"/>
        </w:tabs>
        <w:ind w:right="360"/>
        <w:rPr>
          <w:rFonts w:ascii="Bookman Old Style" w:hAnsi="Bookman Old Style"/>
          <w:b/>
          <w:bCs/>
          <w:sz w:val="22"/>
          <w:szCs w:val="22"/>
        </w:rPr>
      </w:pPr>
      <w:r w:rsidRPr="001D1CB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2023-P260</w:t>
      </w:r>
    </w:p>
    <w:p w14:paraId="7D09EEFD" w14:textId="77777777" w:rsidR="001D1CBB" w:rsidRPr="001D1CBB" w:rsidRDefault="001D1CBB" w:rsidP="001D1CBB">
      <w:pPr>
        <w:tabs>
          <w:tab w:val="left" w:pos="-1440"/>
          <w:tab w:val="left" w:pos="-720"/>
          <w:tab w:val="left" w:pos="10440"/>
        </w:tabs>
        <w:ind w:right="360"/>
        <w:rPr>
          <w:rFonts w:ascii="Bookman Old Style" w:hAnsi="Bookman Old Style"/>
          <w:sz w:val="22"/>
          <w:szCs w:val="22"/>
        </w:rPr>
      </w:pPr>
      <w:r w:rsidRPr="001D1CBB">
        <w:rPr>
          <w:rFonts w:ascii="Bookman Old Style" w:hAnsi="Bookman Old Style"/>
          <w:sz w:val="22"/>
          <w:szCs w:val="22"/>
        </w:rPr>
        <w:t xml:space="preserve">BRIEF SUMMARY: The rulemaking is being proposed to amend the rule regarding examination requirements by extending the number of months during which a certified public accounting license candidate must complete all sections of the Uniform CPA Examination.  The intention of this amendment is to remove unnecessary barriers to licensure and to align the board’s rule with other jurisdictions and with guidance from the National Association of State Boards of Accountancy (NASBA).  </w:t>
      </w:r>
    </w:p>
    <w:p w14:paraId="1DCB55EC" w14:textId="3646B12C" w:rsidR="001D1CBB" w:rsidRPr="001D1CBB" w:rsidRDefault="001D1CBB" w:rsidP="001D1CBB">
      <w:pPr>
        <w:tabs>
          <w:tab w:val="left" w:pos="-1440"/>
          <w:tab w:val="left" w:pos="-720"/>
          <w:tab w:val="left" w:pos="10440"/>
        </w:tabs>
        <w:ind w:right="360"/>
        <w:rPr>
          <w:rFonts w:ascii="Bookman Old Style" w:hAnsi="Bookman Old Style"/>
          <w:sz w:val="22"/>
          <w:szCs w:val="22"/>
        </w:rPr>
      </w:pPr>
      <w:r w:rsidRPr="001D1CBB">
        <w:rPr>
          <w:rStyle w:val="normaltextrun"/>
          <w:rFonts w:ascii="Bookman Old Style" w:hAnsi="Bookman Old Style"/>
          <w:color w:val="000000"/>
          <w:sz w:val="22"/>
          <w:szCs w:val="22"/>
          <w:shd w:val="clear" w:color="auto" w:fill="FFFFFF"/>
        </w:rPr>
        <w:t xml:space="preserve">     The proposed rule changes the length of time, referred to as the “rolling window,” during which a candidate must complete all sections of the Uniform CPA Examination from eighteen (18) months to thirty (30) months.</w:t>
      </w:r>
    </w:p>
    <w:p w14:paraId="10490750" w14:textId="76D36614" w:rsidR="001D1CBB" w:rsidRPr="001D1CBB" w:rsidRDefault="001D1CBB" w:rsidP="001D1CBB">
      <w:pPr>
        <w:tabs>
          <w:tab w:val="left" w:pos="-1440"/>
          <w:tab w:val="left" w:pos="-720"/>
          <w:tab w:val="left" w:pos="0"/>
          <w:tab w:val="left" w:pos="10440"/>
        </w:tabs>
        <w:ind w:right="360"/>
        <w:rPr>
          <w:rFonts w:ascii="Bookman Old Style" w:hAnsi="Bookman Old Style"/>
          <w:sz w:val="22"/>
          <w:szCs w:val="22"/>
        </w:rPr>
      </w:pPr>
      <w:r w:rsidRPr="001D1CBB">
        <w:rPr>
          <w:rFonts w:ascii="Bookman Old Style" w:hAnsi="Bookman Old Style"/>
          <w:sz w:val="22"/>
          <w:szCs w:val="22"/>
        </w:rPr>
        <w:t xml:space="preserve">PUBLIC HEARING: N/A.  </w:t>
      </w:r>
      <w:r w:rsidRPr="001D1CBB">
        <w:rPr>
          <w:rStyle w:val="normaltextrun"/>
          <w:rFonts w:ascii="Bookman Old Style" w:hAnsi="Bookman Old Style"/>
          <w:color w:val="000000"/>
          <w:sz w:val="22"/>
          <w:szCs w:val="22"/>
          <w:shd w:val="clear" w:color="auto" w:fill="FFFFFF"/>
        </w:rPr>
        <w:t>Pursuant to 5 M.R.S. § 8052(1) and § 8053(3)(B), interested persons may request a public hearing by submitting a request in writing to the contact person for this filing. </w:t>
      </w:r>
      <w:r w:rsidRPr="001D1CBB">
        <w:rPr>
          <w:rStyle w:val="eop"/>
          <w:rFonts w:ascii="Bookman Old Style" w:hAnsi="Bookman Old Style"/>
          <w:color w:val="000000"/>
          <w:sz w:val="22"/>
          <w:szCs w:val="22"/>
          <w:shd w:val="clear" w:color="auto" w:fill="FFFFFF"/>
        </w:rPr>
        <w:t> </w:t>
      </w:r>
    </w:p>
    <w:p w14:paraId="0B600BDD" w14:textId="77777777" w:rsidR="001D1CBB" w:rsidRPr="001D1CBB" w:rsidRDefault="001D1CBB" w:rsidP="001D1CBB">
      <w:pPr>
        <w:tabs>
          <w:tab w:val="left" w:pos="-1440"/>
          <w:tab w:val="left" w:pos="-720"/>
          <w:tab w:val="left" w:pos="540"/>
          <w:tab w:val="left" w:pos="10440"/>
        </w:tabs>
        <w:ind w:left="540" w:right="360" w:hanging="540"/>
        <w:rPr>
          <w:rFonts w:ascii="Bookman Old Style" w:hAnsi="Bookman Old Style"/>
          <w:sz w:val="22"/>
          <w:szCs w:val="22"/>
        </w:rPr>
      </w:pPr>
      <w:r w:rsidRPr="001D1CBB">
        <w:rPr>
          <w:rFonts w:ascii="Bookman Old Style" w:hAnsi="Bookman Old Style"/>
          <w:sz w:val="22"/>
          <w:szCs w:val="22"/>
        </w:rPr>
        <w:t xml:space="preserve">COMMENT DEADLINE: </w:t>
      </w:r>
      <w:r w:rsidRPr="001D1CBB">
        <w:rPr>
          <w:rStyle w:val="normaltextrun"/>
          <w:rFonts w:ascii="Bookman Old Style" w:hAnsi="Bookman Old Style"/>
          <w:color w:val="000000"/>
          <w:sz w:val="22"/>
          <w:szCs w:val="22"/>
          <w:shd w:val="clear" w:color="auto" w:fill="FFFFFF"/>
        </w:rPr>
        <w:t>Friday, January 5, 2024, by 5:00 p.m.</w:t>
      </w:r>
    </w:p>
    <w:p w14:paraId="51EF8AEF" w14:textId="1B817A21" w:rsidR="001D1CBB" w:rsidRPr="001D1CBB" w:rsidRDefault="001D1CBB" w:rsidP="001D1CBB">
      <w:pPr>
        <w:pStyle w:val="paragraph"/>
        <w:spacing w:before="0" w:beforeAutospacing="0" w:after="0" w:afterAutospacing="0"/>
        <w:jc w:val="both"/>
        <w:textAlignment w:val="baseline"/>
        <w:rPr>
          <w:rStyle w:val="normaltextrun"/>
          <w:rFonts w:ascii="Bookman Old Style" w:hAnsi="Bookman Old Style"/>
          <w:sz w:val="22"/>
          <w:szCs w:val="22"/>
        </w:rPr>
      </w:pPr>
      <w:r w:rsidRPr="001D1CBB">
        <w:rPr>
          <w:rFonts w:ascii="Bookman Old Style" w:hAnsi="Bookman Old Style"/>
          <w:sz w:val="22"/>
          <w:szCs w:val="22"/>
        </w:rPr>
        <w:lastRenderedPageBreak/>
        <w:t xml:space="preserve">CONTACT PERSON FOR THIS FILING/SMALL BUSINESS IMPACT STATEMENT: </w:t>
      </w:r>
      <w:r w:rsidRPr="001D1CBB">
        <w:rPr>
          <w:rStyle w:val="normaltextrun"/>
          <w:rFonts w:ascii="Bookman Old Style" w:hAnsi="Bookman Old Style"/>
          <w:sz w:val="22"/>
          <w:szCs w:val="22"/>
        </w:rPr>
        <w:t xml:space="preserve">Kristin Racine, 35 State House Station, Augusta, ME 04333-0035. Telephone: 207-624-8615, TTY users </w:t>
      </w:r>
      <w:r w:rsidRPr="001D1CBB">
        <w:rPr>
          <w:rStyle w:val="contextualspellingandgrammarerror"/>
          <w:rFonts w:ascii="Bookman Old Style" w:hAnsi="Bookman Old Style"/>
          <w:sz w:val="22"/>
          <w:szCs w:val="22"/>
        </w:rPr>
        <w:t>call  Maine</w:t>
      </w:r>
      <w:r w:rsidRPr="001D1CBB">
        <w:rPr>
          <w:rStyle w:val="normaltextrun"/>
          <w:rFonts w:ascii="Bookman Old Style" w:hAnsi="Bookman Old Style"/>
          <w:sz w:val="22"/>
          <w:szCs w:val="22"/>
        </w:rPr>
        <w:t xml:space="preserve"> Relay </w:t>
      </w:r>
      <w:r w:rsidRPr="001D1CBB">
        <w:rPr>
          <w:rStyle w:val="contextualspellingandgrammarerror"/>
          <w:rFonts w:ascii="Bookman Old Style" w:hAnsi="Bookman Old Style"/>
          <w:sz w:val="22"/>
          <w:szCs w:val="22"/>
        </w:rPr>
        <w:t xml:space="preserve">711. Email: </w:t>
      </w:r>
      <w:hyperlink r:id="rId10" w:history="1">
        <w:r w:rsidRPr="001D1CBB">
          <w:rPr>
            <w:rStyle w:val="Hyperlink"/>
            <w:rFonts w:ascii="Bookman Old Style" w:hAnsi="Bookman Old Style"/>
            <w:sz w:val="22"/>
            <w:szCs w:val="22"/>
          </w:rPr>
          <w:t>Kristin.Racine@maine.gov</w:t>
        </w:r>
      </w:hyperlink>
    </w:p>
    <w:p w14:paraId="37444C5C" w14:textId="77777777" w:rsidR="001D1CBB" w:rsidRPr="001D1CBB" w:rsidRDefault="001D1CBB" w:rsidP="001D1CB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1D1CBB">
        <w:rPr>
          <w:rFonts w:ascii="Bookman Old Style" w:hAnsi="Bookman Old Style"/>
          <w:color w:val="000000"/>
          <w:sz w:val="22"/>
          <w:szCs w:val="22"/>
          <w:shd w:val="clear" w:color="auto" w:fill="FFFFFF"/>
        </w:rPr>
        <w:t xml:space="preserve">FINANCIAL IMPACT ON MUNICIPALITIES OR COUNTIES </w:t>
      </w:r>
      <w:r w:rsidRPr="001D1CBB">
        <w:rPr>
          <w:rFonts w:ascii="Bookman Old Style" w:hAnsi="Bookman Old Style"/>
          <w:i/>
          <w:color w:val="000000"/>
          <w:sz w:val="22"/>
          <w:szCs w:val="22"/>
          <w:shd w:val="clear" w:color="auto" w:fill="FFFFFF"/>
        </w:rPr>
        <w:t>(if any)</w:t>
      </w:r>
      <w:r w:rsidRPr="001D1CBB">
        <w:rPr>
          <w:rFonts w:ascii="Bookman Old Style" w:hAnsi="Bookman Old Style"/>
          <w:color w:val="000000"/>
          <w:sz w:val="22"/>
          <w:szCs w:val="22"/>
          <w:shd w:val="clear" w:color="auto" w:fill="FFFFFF"/>
        </w:rPr>
        <w:t>:</w:t>
      </w:r>
      <w:r w:rsidRPr="001D1CBB">
        <w:rPr>
          <w:rStyle w:val="apple-converted-space"/>
          <w:rFonts w:ascii="Bookman Old Style" w:hAnsi="Bookman Old Style"/>
          <w:color w:val="000000"/>
          <w:sz w:val="22"/>
          <w:szCs w:val="22"/>
          <w:shd w:val="clear" w:color="auto" w:fill="FFFFFF"/>
        </w:rPr>
        <w:t> N/A</w:t>
      </w:r>
    </w:p>
    <w:p w14:paraId="6AD4947A" w14:textId="77777777" w:rsidR="001D1CBB" w:rsidRPr="001D1CBB" w:rsidRDefault="001D1CBB" w:rsidP="001D1CBB">
      <w:pPr>
        <w:tabs>
          <w:tab w:val="left" w:pos="-1440"/>
          <w:tab w:val="left" w:pos="-720"/>
          <w:tab w:val="left" w:pos="540"/>
          <w:tab w:val="left" w:pos="10440"/>
        </w:tabs>
        <w:ind w:right="360"/>
        <w:rPr>
          <w:rFonts w:ascii="Bookman Old Style" w:hAnsi="Bookman Old Style"/>
          <w:sz w:val="22"/>
          <w:szCs w:val="22"/>
        </w:rPr>
      </w:pPr>
      <w:r w:rsidRPr="001D1CBB">
        <w:rPr>
          <w:rFonts w:ascii="Bookman Old Style" w:hAnsi="Bookman Old Style"/>
          <w:sz w:val="22"/>
          <w:szCs w:val="22"/>
        </w:rPr>
        <w:t>STATUTORY AUTHORITY FOR THIS RULE: 32 M.R.S. §§ 12214(4), 12228(4)</w:t>
      </w:r>
    </w:p>
    <w:p w14:paraId="5751CE53" w14:textId="77777777" w:rsidR="001D1CBB" w:rsidRPr="001D1CBB" w:rsidRDefault="001D1CBB" w:rsidP="001D1CBB">
      <w:pPr>
        <w:tabs>
          <w:tab w:val="left" w:pos="-1440"/>
          <w:tab w:val="left" w:pos="-720"/>
          <w:tab w:val="left" w:pos="540"/>
          <w:tab w:val="left" w:pos="10440"/>
        </w:tabs>
        <w:ind w:right="360"/>
        <w:rPr>
          <w:rFonts w:ascii="Bookman Old Style" w:hAnsi="Bookman Old Style"/>
          <w:sz w:val="22"/>
          <w:szCs w:val="22"/>
        </w:rPr>
      </w:pPr>
      <w:r w:rsidRPr="001D1CBB">
        <w:rPr>
          <w:rFonts w:ascii="Bookman Old Style" w:hAnsi="Bookman Old Style"/>
          <w:sz w:val="22"/>
          <w:szCs w:val="22"/>
        </w:rPr>
        <w:t xml:space="preserve">SUBSTANTIVE STATE OR FEDERAL LAW BEING IMPLEMENTED </w:t>
      </w:r>
      <w:r w:rsidRPr="001D1CBB">
        <w:rPr>
          <w:rFonts w:ascii="Bookman Old Style" w:hAnsi="Bookman Old Style"/>
          <w:i/>
          <w:sz w:val="22"/>
          <w:szCs w:val="22"/>
        </w:rPr>
        <w:t>(if different)</w:t>
      </w:r>
      <w:r w:rsidRPr="001D1CBB">
        <w:rPr>
          <w:rFonts w:ascii="Bookman Old Style" w:hAnsi="Bookman Old Style"/>
          <w:sz w:val="22"/>
          <w:szCs w:val="22"/>
        </w:rPr>
        <w:t>: N/A</w:t>
      </w:r>
    </w:p>
    <w:p w14:paraId="5AD9A153" w14:textId="77777777" w:rsidR="001D1CBB" w:rsidRPr="001D1CBB" w:rsidRDefault="001D1CBB" w:rsidP="001D1CBB">
      <w:pPr>
        <w:tabs>
          <w:tab w:val="left" w:pos="-1440"/>
          <w:tab w:val="left" w:pos="-720"/>
          <w:tab w:val="left" w:pos="540"/>
          <w:tab w:val="left" w:pos="10440"/>
        </w:tabs>
        <w:ind w:right="360"/>
        <w:rPr>
          <w:rFonts w:ascii="Bookman Old Style" w:hAnsi="Bookman Old Style"/>
          <w:sz w:val="22"/>
          <w:szCs w:val="22"/>
        </w:rPr>
      </w:pPr>
      <w:r w:rsidRPr="001D1CBB">
        <w:rPr>
          <w:rFonts w:ascii="Bookman Old Style" w:hAnsi="Bookman Old Style"/>
          <w:sz w:val="22"/>
          <w:szCs w:val="22"/>
        </w:rPr>
        <w:t xml:space="preserve">AGENCY WEBSITE: </w:t>
      </w:r>
      <w:hyperlink r:id="rId11" w:tgtFrame="_blank" w:history="1">
        <w:r w:rsidRPr="001D1CBB">
          <w:rPr>
            <w:rStyle w:val="normaltextrun"/>
            <w:rFonts w:ascii="Bookman Old Style" w:hAnsi="Bookman Old Style"/>
            <w:color w:val="0000FF"/>
            <w:sz w:val="22"/>
            <w:szCs w:val="22"/>
            <w:u w:val="single"/>
            <w:shd w:val="clear" w:color="auto" w:fill="FFFFFF"/>
          </w:rPr>
          <w:t>https://www.maine.gov/pfr/professionallicensing/professions/accountancy</w:t>
        </w:r>
      </w:hyperlink>
      <w:r w:rsidRPr="001D1CBB">
        <w:rPr>
          <w:rStyle w:val="normaltextrun"/>
          <w:rFonts w:ascii="Bookman Old Style" w:hAnsi="Bookman Old Style"/>
          <w:color w:val="000000"/>
          <w:sz w:val="22"/>
          <w:szCs w:val="22"/>
          <w:shd w:val="clear" w:color="auto" w:fill="FFFFFF"/>
        </w:rPr>
        <w:t> </w:t>
      </w:r>
    </w:p>
    <w:p w14:paraId="53DDD0FB" w14:textId="0CF73194" w:rsidR="001D1CBB" w:rsidRPr="001D1CBB" w:rsidRDefault="001D1CBB" w:rsidP="001D1CBB">
      <w:pPr>
        <w:tabs>
          <w:tab w:val="left" w:pos="-1440"/>
          <w:tab w:val="left" w:pos="-720"/>
          <w:tab w:val="left" w:pos="540"/>
          <w:tab w:val="left" w:pos="10440"/>
        </w:tabs>
        <w:ind w:right="360"/>
        <w:rPr>
          <w:rFonts w:ascii="Bookman Old Style" w:hAnsi="Bookman Old Style"/>
          <w:sz w:val="22"/>
          <w:szCs w:val="22"/>
        </w:rPr>
      </w:pPr>
      <w:r w:rsidRPr="001D1CBB">
        <w:rPr>
          <w:rFonts w:ascii="Bookman Old Style" w:hAnsi="Bookman Old Style"/>
          <w:sz w:val="22"/>
          <w:szCs w:val="22"/>
        </w:rPr>
        <w:t xml:space="preserve">EMAIL FOR OVERALL AGENCY RULEMAKING LIAISON: </w:t>
      </w:r>
      <w:hyperlink r:id="rId12" w:history="1">
        <w:r w:rsidRPr="001D1CBB">
          <w:rPr>
            <w:rStyle w:val="Hyperlink"/>
            <w:rFonts w:ascii="Bookman Old Style" w:hAnsi="Bookman Old Style"/>
            <w:sz w:val="22"/>
            <w:szCs w:val="22"/>
          </w:rPr>
          <w:t>Kristin.Racine@maine.gov</w:t>
        </w:r>
      </w:hyperlink>
      <w:r w:rsidRPr="001D1CBB">
        <w:rPr>
          <w:rFonts w:ascii="Bookman Old Style" w:hAnsi="Bookman Old Style"/>
          <w:sz w:val="22"/>
          <w:szCs w:val="22"/>
        </w:rPr>
        <w:t xml:space="preserve"> </w:t>
      </w:r>
    </w:p>
    <w:p w14:paraId="204DC5FB" w14:textId="62B0E45B" w:rsidR="001D1CBB" w:rsidRDefault="001D1CBB" w:rsidP="001D1CBB">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37355D69" w14:textId="2DC5D1F5" w:rsidR="001D1CBB" w:rsidRDefault="001D1CBB"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5E057EA5" w14:textId="346891FC" w:rsidR="007D0DB8" w:rsidRPr="007D0DB8" w:rsidRDefault="007D0DB8" w:rsidP="007D0DB8">
      <w:pPr>
        <w:tabs>
          <w:tab w:val="left" w:pos="-1440"/>
          <w:tab w:val="left" w:pos="-720"/>
          <w:tab w:val="left" w:pos="4320"/>
          <w:tab w:val="left" w:pos="10440"/>
        </w:tabs>
        <w:rPr>
          <w:rFonts w:ascii="Bookman Old Style" w:hAnsi="Bookman Old Style"/>
          <w:sz w:val="22"/>
          <w:szCs w:val="22"/>
        </w:rPr>
      </w:pPr>
      <w:r w:rsidRPr="007D0DB8">
        <w:rPr>
          <w:rFonts w:ascii="Bookman Old Style" w:hAnsi="Bookman Old Style"/>
          <w:sz w:val="22"/>
          <w:szCs w:val="22"/>
        </w:rPr>
        <w:t xml:space="preserve">AGENCY: </w:t>
      </w:r>
      <w:r w:rsidRPr="007D0DB8">
        <w:rPr>
          <w:rFonts w:ascii="Bookman Old Style" w:hAnsi="Bookman Old Style"/>
          <w:b/>
          <w:bCs/>
          <w:sz w:val="22"/>
          <w:szCs w:val="22"/>
        </w:rPr>
        <w:t xml:space="preserve">02-031- </w:t>
      </w:r>
      <w:r w:rsidRPr="007D0DB8">
        <w:rPr>
          <w:rFonts w:ascii="Bookman Old Style" w:hAnsi="Bookman Old Style"/>
          <w:sz w:val="22"/>
          <w:szCs w:val="22"/>
        </w:rPr>
        <w:t xml:space="preserve">Professional and Financial Regulation, </w:t>
      </w:r>
      <w:r w:rsidRPr="007D0DB8">
        <w:rPr>
          <w:rFonts w:ascii="Bookman Old Style" w:hAnsi="Bookman Old Style"/>
          <w:b/>
          <w:bCs/>
          <w:sz w:val="22"/>
          <w:szCs w:val="22"/>
        </w:rPr>
        <w:t>Bureau of Insurance</w:t>
      </w:r>
    </w:p>
    <w:p w14:paraId="716E777E" w14:textId="1013BCAC"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 xml:space="preserve">CHAPTER NUMBER AND TITLE:  </w:t>
      </w:r>
      <w:r w:rsidRPr="007D0DB8">
        <w:rPr>
          <w:rFonts w:ascii="Bookman Old Style" w:hAnsi="Bookman Old Style"/>
          <w:b/>
          <w:bCs/>
          <w:sz w:val="22"/>
          <w:szCs w:val="22"/>
        </w:rPr>
        <w:t xml:space="preserve">Ch. 255, </w:t>
      </w:r>
      <w:r w:rsidRPr="007D0DB8">
        <w:rPr>
          <w:rFonts w:ascii="Bookman Old Style" w:hAnsi="Bookman Old Style"/>
          <w:sz w:val="22"/>
          <w:szCs w:val="22"/>
        </w:rPr>
        <w:t>Workers’ Compensation Fronting Companies</w:t>
      </w:r>
    </w:p>
    <w:p w14:paraId="1733BB09" w14:textId="5CD378FA" w:rsidR="007D0DB8" w:rsidRPr="007D0DB8" w:rsidRDefault="007D0DB8" w:rsidP="007D0DB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D0DB8">
        <w:rPr>
          <w:rFonts w:ascii="Bookman Old Style" w:hAnsi="Bookman Old Style"/>
          <w:sz w:val="22"/>
          <w:szCs w:val="22"/>
        </w:rPr>
        <w:t>TYPE OF RULE:</w:t>
      </w:r>
      <w:r w:rsidRPr="007D0DB8">
        <w:rPr>
          <w:rFonts w:ascii="Bookman Old Style" w:hAnsi="Bookman Old Style"/>
          <w:sz w:val="22"/>
          <w:szCs w:val="22"/>
        </w:rPr>
        <w:tab/>
      </w:r>
      <w:r>
        <w:rPr>
          <w:rFonts w:ascii="Bookman Old Style" w:hAnsi="Bookman Old Style"/>
          <w:sz w:val="22"/>
          <w:szCs w:val="22"/>
        </w:rPr>
        <w:t xml:space="preserve"> </w:t>
      </w:r>
      <w:r w:rsidRPr="007D0DB8">
        <w:rPr>
          <w:rFonts w:ascii="Bookman Old Style" w:hAnsi="Bookman Old Style"/>
          <w:sz w:val="22"/>
          <w:szCs w:val="22"/>
        </w:rPr>
        <w:t>Major Substantive</w:t>
      </w:r>
    </w:p>
    <w:p w14:paraId="75D4DC3B" w14:textId="1A954EC8" w:rsidR="007D0DB8" w:rsidRPr="003177BF" w:rsidRDefault="007D0DB8" w:rsidP="007D0DB8">
      <w:pPr>
        <w:tabs>
          <w:tab w:val="left" w:pos="-1440"/>
          <w:tab w:val="left" w:pos="-720"/>
          <w:tab w:val="left" w:pos="540"/>
          <w:tab w:val="left" w:pos="10440"/>
        </w:tabs>
        <w:rPr>
          <w:rFonts w:ascii="Bookman Old Style" w:hAnsi="Bookman Old Style"/>
          <w:b/>
          <w:bCs/>
          <w:sz w:val="22"/>
          <w:szCs w:val="22"/>
        </w:rPr>
      </w:pPr>
      <w:r w:rsidRPr="007D0DB8">
        <w:rPr>
          <w:rFonts w:ascii="Bookman Old Style" w:hAnsi="Bookman Old Style"/>
          <w:sz w:val="22"/>
          <w:szCs w:val="22"/>
        </w:rPr>
        <w:t>PROPOSED RULE NUMBER:</w:t>
      </w:r>
      <w:r w:rsidR="003177BF">
        <w:rPr>
          <w:rFonts w:ascii="Bookman Old Style" w:hAnsi="Bookman Old Style"/>
          <w:sz w:val="22"/>
          <w:szCs w:val="22"/>
        </w:rPr>
        <w:t xml:space="preserve"> </w:t>
      </w:r>
      <w:r w:rsidR="003177BF">
        <w:rPr>
          <w:rFonts w:ascii="Bookman Old Style" w:hAnsi="Bookman Old Style"/>
          <w:b/>
          <w:bCs/>
          <w:sz w:val="22"/>
          <w:szCs w:val="22"/>
        </w:rPr>
        <w:t>2023-P261</w:t>
      </w:r>
    </w:p>
    <w:p w14:paraId="7FE126A5" w14:textId="77777777"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 xml:space="preserve">BRIEF SUMMARY:  </w:t>
      </w:r>
      <w:bookmarkStart w:id="1" w:name="_Hlk126846891"/>
      <w:bookmarkStart w:id="2" w:name="_Hlk86388808"/>
      <w:r w:rsidRPr="007D0DB8">
        <w:rPr>
          <w:rFonts w:ascii="Bookman Old Style" w:hAnsi="Bookman Old Style"/>
          <w:sz w:val="22"/>
          <w:szCs w:val="22"/>
        </w:rPr>
        <w:t xml:space="preserve">The proposed </w:t>
      </w:r>
      <w:bookmarkStart w:id="3" w:name="_Hlk126845359"/>
      <w:r w:rsidRPr="007D0DB8">
        <w:rPr>
          <w:rFonts w:ascii="Bookman Old Style" w:hAnsi="Bookman Old Style"/>
          <w:sz w:val="22"/>
          <w:szCs w:val="22"/>
        </w:rPr>
        <w:t xml:space="preserve">rule establishes </w:t>
      </w:r>
      <w:bookmarkEnd w:id="1"/>
      <w:bookmarkEnd w:id="2"/>
      <w:bookmarkEnd w:id="3"/>
      <w:r w:rsidRPr="007D0DB8">
        <w:rPr>
          <w:rFonts w:ascii="Bookman Old Style" w:hAnsi="Bookman Old Style"/>
          <w:sz w:val="22"/>
          <w:szCs w:val="22"/>
        </w:rPr>
        <w:t>the terms and conditions for the implementation of group self-insurance fronting arrangements and the formation, operation, and dissolution of workers’ compensation fronting companies.</w:t>
      </w:r>
    </w:p>
    <w:p w14:paraId="09BC98C7" w14:textId="5485966E"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 xml:space="preserve">PUBLIC HEARING: December 27, 2023, at 10:00 a.m. at the Department of Professional and Financial Regulation, Kennebec Room, Bureau of Insurance, 76 Northern Avenue, Gardiner ME 04345.  </w:t>
      </w:r>
    </w:p>
    <w:p w14:paraId="10C8D5B6" w14:textId="77777777"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COMMENT DEADLINE: 4:30 p.m., January 7, 2023 by mail or e-mail to the Contact Person.</w:t>
      </w:r>
    </w:p>
    <w:p w14:paraId="4486D6CA" w14:textId="3E5E0102"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CONTACT PERSON FOR THIS FILING</w:t>
      </w:r>
      <w:r>
        <w:rPr>
          <w:rFonts w:ascii="Bookman Old Style" w:hAnsi="Bookman Old Style"/>
          <w:sz w:val="22"/>
          <w:szCs w:val="22"/>
        </w:rPr>
        <w:t>/SMALL BUSINESS IMPACT STATEMENT</w:t>
      </w:r>
      <w:r w:rsidRPr="007D0DB8">
        <w:rPr>
          <w:rFonts w:ascii="Bookman Old Style" w:hAnsi="Bookman Old Style"/>
          <w:sz w:val="22"/>
          <w:szCs w:val="22"/>
        </w:rPr>
        <w:t xml:space="preserve">: Karma Lombard, 34 State House Station, Augusta, ME 04333-0034. </w:t>
      </w:r>
      <w:r>
        <w:rPr>
          <w:rFonts w:ascii="Bookman Old Style" w:hAnsi="Bookman Old Style"/>
          <w:sz w:val="22"/>
          <w:szCs w:val="22"/>
        </w:rPr>
        <w:t xml:space="preserve">Telephone: </w:t>
      </w:r>
      <w:r w:rsidRPr="007D0DB8">
        <w:rPr>
          <w:rFonts w:ascii="Bookman Old Style" w:hAnsi="Bookman Old Style"/>
          <w:sz w:val="22"/>
          <w:szCs w:val="22"/>
        </w:rPr>
        <w:t>(207) 624-8450, TTY users use Maine Relay 711</w:t>
      </w:r>
      <w:r w:rsidR="003177BF">
        <w:rPr>
          <w:rFonts w:ascii="Bookman Old Style" w:hAnsi="Bookman Old Style"/>
          <w:sz w:val="22"/>
          <w:szCs w:val="22"/>
        </w:rPr>
        <w:t xml:space="preserve">. </w:t>
      </w:r>
      <w:r>
        <w:rPr>
          <w:rFonts w:ascii="Bookman Old Style" w:hAnsi="Bookman Old Style"/>
          <w:sz w:val="22"/>
          <w:szCs w:val="22"/>
        </w:rPr>
        <w:t>Email:</w:t>
      </w:r>
      <w:r w:rsidRPr="007D0DB8">
        <w:rPr>
          <w:rFonts w:ascii="Bookman Old Style" w:hAnsi="Bookman Old Style"/>
          <w:sz w:val="22"/>
          <w:szCs w:val="22"/>
        </w:rPr>
        <w:t xml:space="preserve"> </w:t>
      </w:r>
      <w:hyperlink r:id="rId13" w:history="1">
        <w:r w:rsidRPr="007D0DB8">
          <w:rPr>
            <w:rStyle w:val="Hyperlink"/>
            <w:rFonts w:ascii="Bookman Old Style" w:hAnsi="Bookman Old Style"/>
            <w:sz w:val="22"/>
            <w:szCs w:val="22"/>
          </w:rPr>
          <w:t>Karma.Y.Lombard@maine.gov</w:t>
        </w:r>
      </w:hyperlink>
      <w:r w:rsidRPr="007D0DB8">
        <w:rPr>
          <w:rFonts w:ascii="Bookman Old Style" w:hAnsi="Bookman Old Style"/>
          <w:sz w:val="22"/>
          <w:szCs w:val="22"/>
        </w:rPr>
        <w:t xml:space="preserve"> </w:t>
      </w:r>
    </w:p>
    <w:p w14:paraId="0EE66856" w14:textId="77777777" w:rsidR="007D0DB8" w:rsidRPr="007D0DB8" w:rsidRDefault="007D0DB8" w:rsidP="007D0DB8">
      <w:pPr>
        <w:tabs>
          <w:tab w:val="left" w:pos="-1440"/>
          <w:tab w:val="left" w:pos="-720"/>
          <w:tab w:val="left" w:pos="540"/>
          <w:tab w:val="left" w:pos="10440"/>
        </w:tabs>
        <w:rPr>
          <w:rFonts w:ascii="Bookman Old Style" w:hAnsi="Bookman Old Style"/>
          <w:color w:val="000000"/>
          <w:sz w:val="22"/>
          <w:szCs w:val="22"/>
          <w:shd w:val="clear" w:color="auto" w:fill="FFFFFF"/>
        </w:rPr>
      </w:pPr>
      <w:r w:rsidRPr="007D0DB8">
        <w:rPr>
          <w:rFonts w:ascii="Bookman Old Style" w:hAnsi="Bookman Old Style"/>
          <w:color w:val="000000"/>
          <w:sz w:val="22"/>
          <w:szCs w:val="22"/>
          <w:shd w:val="clear" w:color="auto" w:fill="FFFFFF"/>
        </w:rPr>
        <w:t xml:space="preserve">FINANCIAL IMPACT ON MUNICIPALITIES OR COUNTIES </w:t>
      </w:r>
      <w:r w:rsidRPr="007D0DB8">
        <w:rPr>
          <w:rFonts w:ascii="Bookman Old Style" w:hAnsi="Bookman Old Style"/>
          <w:i/>
          <w:color w:val="000000"/>
          <w:sz w:val="22"/>
          <w:szCs w:val="22"/>
          <w:shd w:val="clear" w:color="auto" w:fill="FFFFFF"/>
        </w:rPr>
        <w:t>(if any)</w:t>
      </w:r>
      <w:r w:rsidRPr="007D0DB8">
        <w:rPr>
          <w:rFonts w:ascii="Bookman Old Style" w:hAnsi="Bookman Old Style"/>
          <w:color w:val="000000"/>
          <w:sz w:val="22"/>
          <w:szCs w:val="22"/>
          <w:shd w:val="clear" w:color="auto" w:fill="FFFFFF"/>
        </w:rPr>
        <w:t>:  none</w:t>
      </w:r>
    </w:p>
    <w:p w14:paraId="23A15EF3" w14:textId="77777777"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STATUTORY AUTHORITY FOR THIS RULE:  24-A M.R.S. §§ 212 and 39-A M.R.S. § 403(4 B)(D)</w:t>
      </w:r>
    </w:p>
    <w:p w14:paraId="09EE5529" w14:textId="77777777"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 xml:space="preserve">SUBSTANTIVE STATE OR FEDERAL LAW BEING IMPLEMENTED </w:t>
      </w:r>
      <w:r w:rsidRPr="007D0DB8">
        <w:rPr>
          <w:rFonts w:ascii="Bookman Old Style" w:hAnsi="Bookman Old Style"/>
          <w:i/>
          <w:sz w:val="22"/>
          <w:szCs w:val="22"/>
        </w:rPr>
        <w:t>(if different)</w:t>
      </w:r>
      <w:r w:rsidRPr="007D0DB8">
        <w:rPr>
          <w:rFonts w:ascii="Bookman Old Style" w:hAnsi="Bookman Old Style"/>
          <w:sz w:val="22"/>
          <w:szCs w:val="22"/>
        </w:rPr>
        <w:t>:  n/a</w:t>
      </w:r>
    </w:p>
    <w:p w14:paraId="69AE85A1" w14:textId="77777777"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 xml:space="preserve">AGENCY WEBSITE: </w:t>
      </w:r>
      <w:hyperlink r:id="rId14" w:anchor="proposed" w:history="1">
        <w:r w:rsidRPr="007D0DB8">
          <w:rPr>
            <w:rStyle w:val="Hyperlink"/>
            <w:rFonts w:ascii="Bookman Old Style" w:hAnsi="Bookman Old Style"/>
            <w:sz w:val="22"/>
            <w:szCs w:val="22"/>
          </w:rPr>
          <w:t>https://www.maine.gov/pfr/insurance/legal/rules/index.html#proposed</w:t>
        </w:r>
      </w:hyperlink>
    </w:p>
    <w:p w14:paraId="06BF7EE8" w14:textId="2E8B60C0" w:rsidR="007D0DB8" w:rsidRPr="007D0DB8" w:rsidRDefault="007D0DB8" w:rsidP="007D0DB8">
      <w:pPr>
        <w:tabs>
          <w:tab w:val="left" w:pos="-1440"/>
          <w:tab w:val="left" w:pos="-720"/>
          <w:tab w:val="left" w:pos="540"/>
          <w:tab w:val="left" w:pos="10440"/>
        </w:tabs>
        <w:rPr>
          <w:rFonts w:ascii="Bookman Old Style" w:hAnsi="Bookman Old Style"/>
          <w:sz w:val="22"/>
          <w:szCs w:val="22"/>
        </w:rPr>
      </w:pPr>
      <w:r w:rsidRPr="007D0DB8">
        <w:rPr>
          <w:rFonts w:ascii="Bookman Old Style" w:hAnsi="Bookman Old Style"/>
          <w:sz w:val="22"/>
          <w:szCs w:val="22"/>
        </w:rPr>
        <w:t>EMAIL FOR OVERALL AGENCY RULEMAKING LIAISON:</w:t>
      </w:r>
      <w:r>
        <w:rPr>
          <w:rFonts w:ascii="Bookman Old Style" w:hAnsi="Bookman Old Style"/>
          <w:sz w:val="22"/>
          <w:szCs w:val="22"/>
        </w:rPr>
        <w:t xml:space="preserve"> </w:t>
      </w:r>
      <w:hyperlink r:id="rId15" w:history="1">
        <w:r w:rsidRPr="006D3C58">
          <w:rPr>
            <w:rStyle w:val="Hyperlink"/>
            <w:rFonts w:ascii="Bookman Old Style" w:hAnsi="Bookman Old Style"/>
            <w:sz w:val="22"/>
            <w:szCs w:val="22"/>
          </w:rPr>
          <w:t>Stacy.L.Bergendahl@maine.gov</w:t>
        </w:r>
      </w:hyperlink>
    </w:p>
    <w:p w14:paraId="19146319" w14:textId="78968C16" w:rsidR="001D1CBB" w:rsidRDefault="001D1CBB" w:rsidP="007D0DB8">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42891A2F" w14:textId="5AB97EA8" w:rsidR="007D0DB8" w:rsidRDefault="007D0DB8"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0AB94E9" w14:textId="153FA386" w:rsidR="007D0DB8" w:rsidRPr="008E2064" w:rsidRDefault="007D0DB8" w:rsidP="008E2064">
      <w:pPr>
        <w:tabs>
          <w:tab w:val="left" w:pos="-1440"/>
          <w:tab w:val="left" w:pos="-720"/>
          <w:tab w:val="left" w:pos="4320"/>
          <w:tab w:val="left" w:pos="10440"/>
        </w:tabs>
        <w:jc w:val="both"/>
        <w:rPr>
          <w:rFonts w:ascii="Bookman Old Style" w:hAnsi="Bookman Old Style"/>
          <w:sz w:val="22"/>
          <w:szCs w:val="22"/>
        </w:rPr>
      </w:pPr>
      <w:r w:rsidRPr="008E2064">
        <w:rPr>
          <w:rFonts w:ascii="Bookman Old Style" w:hAnsi="Bookman Old Style"/>
          <w:bCs/>
          <w:sz w:val="22"/>
          <w:szCs w:val="22"/>
        </w:rPr>
        <w:t>AGENCY:</w:t>
      </w:r>
      <w:r w:rsidRPr="008E2064">
        <w:rPr>
          <w:rFonts w:ascii="Bookman Old Style" w:hAnsi="Bookman Old Style"/>
          <w:sz w:val="22"/>
          <w:szCs w:val="22"/>
        </w:rPr>
        <w:t xml:space="preserve"> </w:t>
      </w:r>
      <w:r w:rsidR="008E2064" w:rsidRPr="008E2064">
        <w:rPr>
          <w:rFonts w:ascii="Bookman Old Style" w:hAnsi="Bookman Old Style"/>
          <w:b/>
          <w:bCs/>
          <w:sz w:val="22"/>
          <w:szCs w:val="22"/>
        </w:rPr>
        <w:t>10-144 -</w:t>
      </w:r>
      <w:r w:rsidR="008E2064" w:rsidRPr="008E2064">
        <w:rPr>
          <w:rFonts w:ascii="Bookman Old Style" w:hAnsi="Bookman Old Style"/>
          <w:sz w:val="22"/>
          <w:szCs w:val="22"/>
        </w:rPr>
        <w:t xml:space="preserve"> </w:t>
      </w:r>
      <w:r w:rsidRPr="008E2064">
        <w:rPr>
          <w:rFonts w:ascii="Bookman Old Style" w:hAnsi="Bookman Old Style"/>
          <w:sz w:val="22"/>
          <w:szCs w:val="22"/>
        </w:rPr>
        <w:t xml:space="preserve">Department of Health and Human Services, </w:t>
      </w:r>
      <w:r w:rsidRPr="008E2064">
        <w:rPr>
          <w:rFonts w:ascii="Bookman Old Style" w:hAnsi="Bookman Old Style"/>
          <w:b/>
          <w:bCs/>
          <w:sz w:val="22"/>
          <w:szCs w:val="22"/>
        </w:rPr>
        <w:t>Office for Family Independence</w:t>
      </w:r>
    </w:p>
    <w:p w14:paraId="3F4828D8" w14:textId="2D02E3FC" w:rsidR="007D0DB8" w:rsidRPr="008E2064" w:rsidRDefault="007D0DB8" w:rsidP="008E2064">
      <w:pPr>
        <w:tabs>
          <w:tab w:val="left" w:pos="-1440"/>
          <w:tab w:val="left" w:pos="-720"/>
        </w:tabs>
        <w:jc w:val="both"/>
        <w:rPr>
          <w:rFonts w:ascii="Bookman Old Style" w:hAnsi="Bookman Old Style"/>
          <w:sz w:val="22"/>
          <w:szCs w:val="22"/>
        </w:rPr>
      </w:pPr>
      <w:r w:rsidRPr="008E2064">
        <w:rPr>
          <w:rFonts w:ascii="Bookman Old Style" w:hAnsi="Bookman Old Style"/>
          <w:bCs/>
          <w:sz w:val="22"/>
          <w:szCs w:val="22"/>
        </w:rPr>
        <w:t>CHAPTER NUMBER AND TITLE:</w:t>
      </w:r>
      <w:r w:rsidRPr="008E2064">
        <w:rPr>
          <w:rFonts w:ascii="Bookman Old Style" w:hAnsi="Bookman Old Style"/>
          <w:sz w:val="22"/>
          <w:szCs w:val="22"/>
        </w:rPr>
        <w:t xml:space="preserve"> </w:t>
      </w:r>
      <w:r w:rsidRPr="008E2064">
        <w:rPr>
          <w:rFonts w:ascii="Bookman Old Style" w:hAnsi="Bookman Old Style"/>
          <w:b/>
          <w:bCs/>
          <w:sz w:val="22"/>
          <w:szCs w:val="22"/>
        </w:rPr>
        <w:t>Ch</w:t>
      </w:r>
      <w:r w:rsidR="008E2064" w:rsidRPr="008E2064">
        <w:rPr>
          <w:rFonts w:ascii="Bookman Old Style" w:hAnsi="Bookman Old Style"/>
          <w:b/>
          <w:bCs/>
          <w:sz w:val="22"/>
          <w:szCs w:val="22"/>
        </w:rPr>
        <w:t>.</w:t>
      </w:r>
      <w:r w:rsidRPr="008E2064">
        <w:rPr>
          <w:rFonts w:ascii="Bookman Old Style" w:hAnsi="Bookman Old Style"/>
          <w:b/>
          <w:bCs/>
          <w:sz w:val="22"/>
          <w:szCs w:val="22"/>
        </w:rPr>
        <w:t xml:space="preserve"> 333</w:t>
      </w:r>
      <w:r w:rsidR="008E2064" w:rsidRPr="008E2064">
        <w:rPr>
          <w:rFonts w:ascii="Bookman Old Style" w:hAnsi="Bookman Old Style"/>
          <w:b/>
          <w:bCs/>
          <w:sz w:val="22"/>
          <w:szCs w:val="22"/>
        </w:rPr>
        <w:t>,</w:t>
      </w:r>
      <w:r w:rsidR="008E2064" w:rsidRPr="008E2064">
        <w:rPr>
          <w:rFonts w:ascii="Bookman Old Style" w:hAnsi="Bookman Old Style"/>
          <w:sz w:val="22"/>
          <w:szCs w:val="22"/>
        </w:rPr>
        <w:t xml:space="preserve"> </w:t>
      </w:r>
      <w:r w:rsidRPr="008E2064">
        <w:rPr>
          <w:rFonts w:ascii="Bookman Old Style" w:hAnsi="Bookman Old Style"/>
          <w:sz w:val="22"/>
          <w:szCs w:val="22"/>
        </w:rPr>
        <w:t>Low Cost Drugs for the Elderly and Disabled (DEL) Manual</w:t>
      </w:r>
      <w:r w:rsidR="008E2064" w:rsidRPr="008E2064">
        <w:rPr>
          <w:rFonts w:ascii="Bookman Old Style" w:hAnsi="Bookman Old Style"/>
          <w:sz w:val="22"/>
          <w:szCs w:val="22"/>
        </w:rPr>
        <w:t xml:space="preserve">, </w:t>
      </w:r>
      <w:r w:rsidRPr="008E2064">
        <w:rPr>
          <w:rFonts w:ascii="Bookman Old Style" w:hAnsi="Bookman Old Style"/>
          <w:sz w:val="22"/>
          <w:szCs w:val="22"/>
        </w:rPr>
        <w:t>MC Rule #305 – DEL Asset Test Removal</w:t>
      </w:r>
    </w:p>
    <w:p w14:paraId="16664ADB" w14:textId="1B994BD3" w:rsidR="007E3713" w:rsidRDefault="007E3713" w:rsidP="008E2064">
      <w:pPr>
        <w:tabs>
          <w:tab w:val="left" w:pos="-1440"/>
          <w:tab w:val="left" w:pos="-720"/>
          <w:tab w:val="left" w:pos="540"/>
          <w:tab w:val="left" w:pos="10440"/>
        </w:tabs>
        <w:jc w:val="both"/>
        <w:rPr>
          <w:rFonts w:ascii="Bookman Old Style" w:hAnsi="Bookman Old Style"/>
          <w:bCs/>
          <w:sz w:val="22"/>
          <w:szCs w:val="22"/>
        </w:rPr>
      </w:pPr>
      <w:r>
        <w:rPr>
          <w:rFonts w:ascii="Bookman Old Style" w:hAnsi="Bookman Old Style"/>
          <w:bCs/>
          <w:sz w:val="22"/>
          <w:szCs w:val="22"/>
        </w:rPr>
        <w:t>TYPE OF RULE:  Routine Technical</w:t>
      </w:r>
    </w:p>
    <w:p w14:paraId="4E53B452" w14:textId="39BCADDA" w:rsidR="007D0DB8" w:rsidRPr="008E2064" w:rsidRDefault="007D0DB8" w:rsidP="008E2064">
      <w:pPr>
        <w:tabs>
          <w:tab w:val="left" w:pos="-1440"/>
          <w:tab w:val="left" w:pos="-720"/>
          <w:tab w:val="left" w:pos="540"/>
          <w:tab w:val="left" w:pos="10440"/>
        </w:tabs>
        <w:jc w:val="both"/>
        <w:rPr>
          <w:rFonts w:ascii="Bookman Old Style" w:hAnsi="Bookman Old Style"/>
          <w:b/>
          <w:sz w:val="22"/>
          <w:szCs w:val="22"/>
        </w:rPr>
      </w:pPr>
      <w:r w:rsidRPr="008E2064">
        <w:rPr>
          <w:rFonts w:ascii="Bookman Old Style" w:hAnsi="Bookman Old Style"/>
          <w:bCs/>
          <w:sz w:val="22"/>
          <w:szCs w:val="22"/>
        </w:rPr>
        <w:t>PROPOSED RULE NUMBER:</w:t>
      </w:r>
      <w:r w:rsidR="008E2064" w:rsidRPr="008E2064">
        <w:rPr>
          <w:rFonts w:ascii="Bookman Old Style" w:hAnsi="Bookman Old Style"/>
          <w:b/>
          <w:sz w:val="22"/>
          <w:szCs w:val="22"/>
        </w:rPr>
        <w:t xml:space="preserve"> 2023-P262</w:t>
      </w:r>
      <w:r w:rsidRPr="008E2064">
        <w:rPr>
          <w:rFonts w:ascii="Bookman Old Style" w:hAnsi="Bookman Old Style"/>
          <w:b/>
          <w:sz w:val="22"/>
          <w:szCs w:val="22"/>
        </w:rPr>
        <w:t xml:space="preserve"> </w:t>
      </w:r>
    </w:p>
    <w:p w14:paraId="7C397D0F" w14:textId="77777777" w:rsidR="007D0DB8" w:rsidRPr="008E2064" w:rsidRDefault="007D0DB8" w:rsidP="008E2064">
      <w:pPr>
        <w:tabs>
          <w:tab w:val="left" w:pos="2880"/>
        </w:tabs>
        <w:rPr>
          <w:rFonts w:ascii="Bookman Old Style" w:hAnsi="Bookman Old Style"/>
          <w:sz w:val="22"/>
          <w:szCs w:val="22"/>
        </w:rPr>
      </w:pPr>
      <w:r w:rsidRPr="008E2064">
        <w:rPr>
          <w:rFonts w:ascii="Bookman Old Style" w:hAnsi="Bookman Old Style"/>
          <w:bCs/>
          <w:sz w:val="22"/>
          <w:szCs w:val="22"/>
        </w:rPr>
        <w:t>BRIEF SUMMARY:</w:t>
      </w:r>
      <w:r w:rsidRPr="008E2064">
        <w:rPr>
          <w:rFonts w:ascii="Bookman Old Style" w:hAnsi="Bookman Old Style"/>
          <w:b/>
          <w:sz w:val="22"/>
          <w:szCs w:val="22"/>
        </w:rPr>
        <w:t xml:space="preserve"> </w:t>
      </w:r>
      <w:r w:rsidRPr="008E2064">
        <w:rPr>
          <w:rFonts w:ascii="Bookman Old Style" w:hAnsi="Bookman Old Style"/>
          <w:sz w:val="22"/>
          <w:szCs w:val="22"/>
        </w:rPr>
        <w:t xml:space="preserve">The proposed rule change would remove the asset test, Section 2.1, effective retroactive to January 1, 2024. The proposed rule change is based on a legislative change to 22 M.R.S. § 254-D(4)(B) made by P.L. 2023, </w:t>
      </w:r>
      <w:proofErr w:type="spellStart"/>
      <w:r w:rsidRPr="008E2064">
        <w:rPr>
          <w:rFonts w:ascii="Bookman Old Style" w:hAnsi="Bookman Old Style"/>
          <w:sz w:val="22"/>
          <w:szCs w:val="22"/>
        </w:rPr>
        <w:t>ch.</w:t>
      </w:r>
      <w:proofErr w:type="spellEnd"/>
      <w:r w:rsidRPr="008E2064">
        <w:rPr>
          <w:rFonts w:ascii="Bookman Old Style" w:hAnsi="Bookman Old Style"/>
          <w:sz w:val="22"/>
          <w:szCs w:val="22"/>
        </w:rPr>
        <w:t xml:space="preserve"> 412, Part EEEEE. The rule change is consistent with a recent </w:t>
      </w:r>
      <w:proofErr w:type="spellStart"/>
      <w:r w:rsidRPr="008E2064">
        <w:rPr>
          <w:rFonts w:ascii="Bookman Old Style" w:hAnsi="Bookman Old Style"/>
          <w:sz w:val="22"/>
          <w:szCs w:val="22"/>
        </w:rPr>
        <w:t>MaineCare</w:t>
      </w:r>
      <w:proofErr w:type="spellEnd"/>
      <w:r w:rsidRPr="008E2064">
        <w:rPr>
          <w:rFonts w:ascii="Bookman Old Style" w:hAnsi="Bookman Old Style"/>
          <w:sz w:val="22"/>
          <w:szCs w:val="22"/>
        </w:rPr>
        <w:t xml:space="preserve"> Eligibility Manual proposed rule change which would remove the asset test for all Medicare Savings Plan coverage </w:t>
      </w:r>
      <w:r w:rsidRPr="008E2064">
        <w:rPr>
          <w:rFonts w:ascii="Bookman Old Style" w:hAnsi="Bookman Old Style"/>
          <w:sz w:val="22"/>
          <w:szCs w:val="22"/>
        </w:rPr>
        <w:lastRenderedPageBreak/>
        <w:t>types. Retroactive rulemaking is permissible under 22 M.R.S. § 42(8) as this provides a benefit to applicants and recipients.</w:t>
      </w:r>
    </w:p>
    <w:p w14:paraId="717894C6" w14:textId="5CD71A18" w:rsidR="007D0DB8" w:rsidRPr="008E2064" w:rsidRDefault="008E2064" w:rsidP="008E2064">
      <w:pPr>
        <w:tabs>
          <w:tab w:val="left" w:pos="-720"/>
        </w:tabs>
        <w:jc w:val="both"/>
        <w:rPr>
          <w:rFonts w:ascii="Bookman Old Style" w:hAnsi="Bookman Old Style"/>
          <w:noProof/>
          <w:sz w:val="22"/>
          <w:szCs w:val="22"/>
        </w:rPr>
      </w:pPr>
      <w:r w:rsidRPr="008E2064">
        <w:rPr>
          <w:rFonts w:ascii="Bookman Old Style" w:hAnsi="Bookman Old Style"/>
          <w:b/>
          <w:bCs/>
          <w:noProof/>
          <w:sz w:val="22"/>
          <w:szCs w:val="22"/>
        </w:rPr>
        <w:t xml:space="preserve">     </w:t>
      </w:r>
      <w:r w:rsidR="007D0DB8" w:rsidRPr="008E2064">
        <w:rPr>
          <w:rFonts w:ascii="Bookman Old Style" w:hAnsi="Bookman Old Style"/>
          <w:noProof/>
          <w:sz w:val="22"/>
          <w:szCs w:val="22"/>
        </w:rPr>
        <w:t xml:space="preserve">See </w:t>
      </w:r>
      <w:hyperlink r:id="rId16" w:history="1">
        <w:r w:rsidR="007D0DB8" w:rsidRPr="008E2064">
          <w:rPr>
            <w:rStyle w:val="Hyperlink"/>
            <w:rFonts w:ascii="Bookman Old Style" w:hAnsi="Bookman Old Style"/>
            <w:noProof/>
            <w:sz w:val="22"/>
            <w:szCs w:val="22"/>
          </w:rPr>
          <w:t>http://www.maine.gov/dhhs/about/rulemaking</w:t>
        </w:r>
      </w:hyperlink>
      <w:r w:rsidR="007D0DB8" w:rsidRPr="008E2064">
        <w:rPr>
          <w:rFonts w:ascii="Bookman Old Style" w:hAnsi="Bookman Old Style"/>
          <w:noProof/>
          <w:sz w:val="22"/>
          <w:szCs w:val="22"/>
        </w:rPr>
        <w:t xml:space="preserve"> for rules and related rulemaking documents.</w:t>
      </w:r>
    </w:p>
    <w:p w14:paraId="552D9B00" w14:textId="77777777" w:rsidR="007D0DB8" w:rsidRPr="008E2064" w:rsidRDefault="007D0DB8" w:rsidP="008E2064">
      <w:pPr>
        <w:rPr>
          <w:rFonts w:ascii="Bookman Old Style" w:hAnsi="Bookman Old Style"/>
          <w:bCs/>
          <w:sz w:val="22"/>
          <w:szCs w:val="22"/>
        </w:rPr>
      </w:pPr>
      <w:r w:rsidRPr="008E2064">
        <w:rPr>
          <w:rFonts w:ascii="Bookman Old Style" w:hAnsi="Bookman Old Style"/>
          <w:bCs/>
          <w:sz w:val="22"/>
          <w:szCs w:val="22"/>
        </w:rPr>
        <w:t>PUBLIC HEARING:</w:t>
      </w:r>
      <w:r w:rsidRPr="008E2064">
        <w:rPr>
          <w:rFonts w:ascii="Bookman Old Style" w:hAnsi="Bookman Old Style"/>
          <w:b/>
          <w:sz w:val="22"/>
          <w:szCs w:val="22"/>
        </w:rPr>
        <w:t xml:space="preserve"> </w:t>
      </w:r>
      <w:r w:rsidRPr="008E2064">
        <w:rPr>
          <w:rFonts w:ascii="Bookman Old Style" w:hAnsi="Bookman Old Style"/>
          <w:bCs/>
          <w:sz w:val="22"/>
          <w:szCs w:val="22"/>
        </w:rPr>
        <w:t>No public hearing is scheduled.</w:t>
      </w:r>
    </w:p>
    <w:p w14:paraId="55C7015C" w14:textId="73F02E8A" w:rsidR="007D0DB8" w:rsidRPr="008E2064" w:rsidRDefault="007D0DB8" w:rsidP="008E2064">
      <w:pPr>
        <w:tabs>
          <w:tab w:val="left" w:pos="-1440"/>
          <w:tab w:val="left" w:pos="-720"/>
          <w:tab w:val="left" w:pos="10440"/>
        </w:tabs>
        <w:rPr>
          <w:rStyle w:val="Hyperlink"/>
          <w:rFonts w:ascii="Bookman Old Style" w:hAnsi="Bookman Old Style"/>
          <w:color w:val="auto"/>
          <w:sz w:val="22"/>
          <w:szCs w:val="22"/>
          <w:u w:val="none"/>
        </w:rPr>
      </w:pPr>
      <w:r w:rsidRPr="008E2064">
        <w:rPr>
          <w:rFonts w:ascii="Bookman Old Style" w:hAnsi="Bookman Old Style"/>
          <w:bCs/>
          <w:sz w:val="22"/>
          <w:szCs w:val="22"/>
        </w:rPr>
        <w:t>COMMENT DEADLINE:</w:t>
      </w:r>
      <w:r w:rsidRPr="008E2064">
        <w:rPr>
          <w:rFonts w:ascii="Bookman Old Style" w:hAnsi="Bookman Old Style"/>
          <w:b/>
          <w:sz w:val="22"/>
          <w:szCs w:val="22"/>
        </w:rPr>
        <w:t xml:space="preserve"> </w:t>
      </w:r>
      <w:r w:rsidRPr="008E2064">
        <w:rPr>
          <w:rFonts w:ascii="Bookman Old Style" w:hAnsi="Bookman Old Style"/>
          <w:sz w:val="22"/>
          <w:szCs w:val="22"/>
        </w:rPr>
        <w:t>Monday, January 8, 2024, at 5:00 p.m. ET.</w:t>
      </w:r>
      <w:r w:rsidR="008E2064" w:rsidRPr="008E2064">
        <w:rPr>
          <w:rFonts w:ascii="Bookman Old Style" w:hAnsi="Bookman Old Style"/>
          <w:sz w:val="22"/>
          <w:szCs w:val="22"/>
        </w:rPr>
        <w:t xml:space="preserve"> </w:t>
      </w:r>
      <w:r w:rsidRPr="008E2064">
        <w:rPr>
          <w:rFonts w:ascii="Bookman Old Style" w:hAnsi="Bookman Old Style"/>
          <w:sz w:val="22"/>
          <w:szCs w:val="22"/>
        </w:rPr>
        <w:t xml:space="preserve">Written public comments may be submitted via the link at </w:t>
      </w:r>
      <w:hyperlink r:id="rId17" w:history="1">
        <w:r w:rsidRPr="008E2064">
          <w:rPr>
            <w:rStyle w:val="Hyperlink"/>
            <w:rFonts w:ascii="Bookman Old Style" w:hAnsi="Bookman Old Style"/>
            <w:sz w:val="22"/>
            <w:szCs w:val="22"/>
          </w:rPr>
          <w:t>https://www.maine.gov/dhhs/about/rulemaking</w:t>
        </w:r>
      </w:hyperlink>
    </w:p>
    <w:p w14:paraId="42ED1A5E" w14:textId="3D1ABF34" w:rsidR="007D0DB8" w:rsidRPr="008E2064" w:rsidRDefault="007D0DB8" w:rsidP="008E2064">
      <w:pPr>
        <w:tabs>
          <w:tab w:val="left" w:pos="-1440"/>
          <w:tab w:val="left" w:pos="-720"/>
          <w:tab w:val="left" w:pos="540"/>
          <w:tab w:val="left" w:pos="10440"/>
        </w:tabs>
        <w:jc w:val="both"/>
        <w:rPr>
          <w:rFonts w:ascii="Bookman Old Style" w:hAnsi="Bookman Old Style"/>
          <w:sz w:val="22"/>
          <w:szCs w:val="22"/>
        </w:rPr>
      </w:pPr>
      <w:r w:rsidRPr="008E2064">
        <w:rPr>
          <w:rFonts w:ascii="Bookman Old Style" w:hAnsi="Bookman Old Style"/>
          <w:bCs/>
          <w:sz w:val="22"/>
          <w:szCs w:val="22"/>
        </w:rPr>
        <w:t>CONTACT PERSON FOR THIS FILING:</w:t>
      </w:r>
      <w:r w:rsidR="008E2064" w:rsidRPr="008E2064">
        <w:rPr>
          <w:rFonts w:ascii="Bookman Old Style" w:hAnsi="Bookman Old Style"/>
          <w:b/>
          <w:sz w:val="22"/>
          <w:szCs w:val="22"/>
        </w:rPr>
        <w:t xml:space="preserve"> </w:t>
      </w:r>
      <w:r w:rsidRPr="008E2064">
        <w:rPr>
          <w:rFonts w:ascii="Bookman Old Style" w:hAnsi="Bookman Old Style"/>
          <w:sz w:val="22"/>
          <w:szCs w:val="22"/>
        </w:rPr>
        <w:t xml:space="preserve">Adam Hooper, </w:t>
      </w:r>
      <w:proofErr w:type="spellStart"/>
      <w:r w:rsidRPr="008E2064">
        <w:rPr>
          <w:rFonts w:ascii="Bookman Old Style" w:hAnsi="Bookman Old Style"/>
          <w:sz w:val="22"/>
          <w:szCs w:val="22"/>
        </w:rPr>
        <w:t>MaineCare</w:t>
      </w:r>
      <w:proofErr w:type="spellEnd"/>
      <w:r w:rsidRPr="008E2064">
        <w:rPr>
          <w:rFonts w:ascii="Bookman Old Style" w:hAnsi="Bookman Old Style"/>
          <w:sz w:val="22"/>
          <w:szCs w:val="22"/>
        </w:rPr>
        <w:t xml:space="preserve"> Program Manager</w:t>
      </w:r>
      <w:r w:rsidR="008E2064" w:rsidRPr="008E2064">
        <w:rPr>
          <w:rFonts w:ascii="Bookman Old Style" w:hAnsi="Bookman Old Style"/>
          <w:sz w:val="22"/>
          <w:szCs w:val="22"/>
        </w:rPr>
        <w:t xml:space="preserve">, </w:t>
      </w:r>
      <w:r w:rsidRPr="008E2064">
        <w:rPr>
          <w:rFonts w:ascii="Bookman Old Style" w:hAnsi="Bookman Old Style"/>
          <w:sz w:val="22"/>
          <w:szCs w:val="22"/>
        </w:rPr>
        <w:t>Department of Health and Human Services</w:t>
      </w:r>
      <w:r w:rsidR="008E2064" w:rsidRPr="008E2064">
        <w:rPr>
          <w:rFonts w:ascii="Bookman Old Style" w:hAnsi="Bookman Old Style"/>
          <w:sz w:val="22"/>
          <w:szCs w:val="22"/>
        </w:rPr>
        <w:t xml:space="preserve">, </w:t>
      </w:r>
      <w:r w:rsidRPr="008E2064">
        <w:rPr>
          <w:rFonts w:ascii="Bookman Old Style" w:hAnsi="Bookman Old Style"/>
          <w:sz w:val="22"/>
          <w:szCs w:val="22"/>
        </w:rPr>
        <w:t>Office for Family Independence</w:t>
      </w:r>
      <w:r w:rsidR="008E2064" w:rsidRPr="008E2064">
        <w:rPr>
          <w:rFonts w:ascii="Bookman Old Style" w:hAnsi="Bookman Old Style"/>
          <w:sz w:val="22"/>
          <w:szCs w:val="22"/>
        </w:rPr>
        <w:t xml:space="preserve">, </w:t>
      </w:r>
      <w:r w:rsidRPr="008E2064">
        <w:rPr>
          <w:rFonts w:ascii="Bookman Old Style" w:hAnsi="Bookman Old Style"/>
          <w:sz w:val="22"/>
          <w:szCs w:val="22"/>
        </w:rPr>
        <w:t>109 Capitol Street</w:t>
      </w:r>
      <w:r w:rsidR="008E2064" w:rsidRPr="008E2064">
        <w:rPr>
          <w:rFonts w:ascii="Bookman Old Style" w:hAnsi="Bookman Old Style"/>
          <w:sz w:val="22"/>
          <w:szCs w:val="22"/>
        </w:rPr>
        <w:t xml:space="preserve">, </w:t>
      </w:r>
      <w:r w:rsidRPr="008E2064">
        <w:rPr>
          <w:rFonts w:ascii="Bookman Old Style" w:hAnsi="Bookman Old Style"/>
          <w:sz w:val="22"/>
          <w:szCs w:val="22"/>
        </w:rPr>
        <w:t>Augusta, ME 04330-6841</w:t>
      </w:r>
      <w:r w:rsidR="008E2064" w:rsidRPr="008E2064">
        <w:rPr>
          <w:rFonts w:ascii="Bookman Old Style" w:hAnsi="Bookman Old Style"/>
          <w:sz w:val="22"/>
          <w:szCs w:val="22"/>
        </w:rPr>
        <w:t xml:space="preserve">. </w:t>
      </w:r>
      <w:r w:rsidRPr="008E2064">
        <w:rPr>
          <w:rFonts w:ascii="Bookman Old Style" w:hAnsi="Bookman Old Style"/>
          <w:sz w:val="22"/>
          <w:szCs w:val="22"/>
        </w:rPr>
        <w:t>Phone: (207) 624-4178/Fax: (207) 287-3455</w:t>
      </w:r>
      <w:r w:rsidR="008E2064" w:rsidRPr="008E2064">
        <w:rPr>
          <w:rFonts w:ascii="Bookman Old Style" w:hAnsi="Bookman Old Style"/>
          <w:sz w:val="22"/>
          <w:szCs w:val="22"/>
        </w:rPr>
        <w:t xml:space="preserve">, </w:t>
      </w:r>
      <w:r w:rsidRPr="008E2064">
        <w:rPr>
          <w:rFonts w:ascii="Bookman Old Style" w:hAnsi="Bookman Old Style"/>
          <w:sz w:val="22"/>
          <w:szCs w:val="22"/>
        </w:rPr>
        <w:t>TT Users Call Maine Relay – 711</w:t>
      </w:r>
      <w:r w:rsidR="008E2064" w:rsidRPr="008E2064">
        <w:rPr>
          <w:rFonts w:ascii="Bookman Old Style" w:hAnsi="Bookman Old Style"/>
          <w:sz w:val="22"/>
          <w:szCs w:val="22"/>
        </w:rPr>
        <w:t xml:space="preserve">. Email: </w:t>
      </w:r>
      <w:hyperlink r:id="rId18" w:history="1">
        <w:r w:rsidR="008E2064" w:rsidRPr="008E2064">
          <w:rPr>
            <w:rStyle w:val="Hyperlink"/>
            <w:rFonts w:ascii="Bookman Old Style" w:hAnsi="Bookman Old Style"/>
            <w:sz w:val="22"/>
            <w:szCs w:val="22"/>
          </w:rPr>
          <w:t>Adam.Hooper@maine.gov</w:t>
        </w:r>
      </w:hyperlink>
    </w:p>
    <w:p w14:paraId="1D196AFB" w14:textId="77777777" w:rsidR="007D0DB8" w:rsidRPr="008E2064" w:rsidRDefault="007D0DB8" w:rsidP="008E2064">
      <w:pPr>
        <w:tabs>
          <w:tab w:val="left" w:pos="-1440"/>
          <w:tab w:val="left" w:pos="-720"/>
          <w:tab w:val="left" w:pos="540"/>
          <w:tab w:val="left" w:pos="10440"/>
        </w:tabs>
        <w:jc w:val="both"/>
        <w:rPr>
          <w:rStyle w:val="apple-converted-space"/>
          <w:rFonts w:ascii="Bookman Old Style" w:hAnsi="Bookman Old Style"/>
          <w:color w:val="000000"/>
          <w:sz w:val="22"/>
          <w:szCs w:val="22"/>
          <w:shd w:val="clear" w:color="auto" w:fill="FFFFFF"/>
        </w:rPr>
      </w:pPr>
      <w:r w:rsidRPr="008E2064">
        <w:rPr>
          <w:rFonts w:ascii="Bookman Old Style" w:hAnsi="Bookman Old Style"/>
          <w:bCs/>
          <w:color w:val="000000"/>
          <w:sz w:val="22"/>
          <w:szCs w:val="22"/>
          <w:shd w:val="clear" w:color="auto" w:fill="FFFFFF"/>
        </w:rPr>
        <w:t>FINANCIAL IMPACT ON MUNICIPALITIES OR COUNTIES:</w:t>
      </w:r>
      <w:r w:rsidRPr="008E2064">
        <w:rPr>
          <w:rStyle w:val="apple-converted-space"/>
          <w:rFonts w:ascii="Bookman Old Style" w:hAnsi="Bookman Old Style"/>
          <w:b/>
          <w:color w:val="000000"/>
          <w:sz w:val="22"/>
          <w:szCs w:val="22"/>
          <w:shd w:val="clear" w:color="auto" w:fill="FFFFFF"/>
        </w:rPr>
        <w:t> </w:t>
      </w:r>
      <w:r w:rsidRPr="008E2064">
        <w:rPr>
          <w:rStyle w:val="apple-converted-space"/>
          <w:rFonts w:ascii="Bookman Old Style" w:hAnsi="Bookman Old Style"/>
          <w:color w:val="000000"/>
          <w:sz w:val="22"/>
          <w:szCs w:val="22"/>
          <w:shd w:val="clear" w:color="auto" w:fill="FFFFFF"/>
        </w:rPr>
        <w:t>None anticipated.</w:t>
      </w:r>
    </w:p>
    <w:p w14:paraId="7F3E3E6C" w14:textId="77777777" w:rsidR="007C65A1" w:rsidRPr="008E2064" w:rsidRDefault="007C65A1" w:rsidP="007C65A1">
      <w:pPr>
        <w:tabs>
          <w:tab w:val="left" w:pos="-1440"/>
          <w:tab w:val="left" w:pos="-720"/>
          <w:tab w:val="left" w:pos="540"/>
          <w:tab w:val="left" w:pos="10440"/>
        </w:tabs>
        <w:jc w:val="both"/>
        <w:rPr>
          <w:rFonts w:ascii="Bookman Old Style" w:hAnsi="Bookman Old Style"/>
          <w:b/>
          <w:sz w:val="22"/>
          <w:szCs w:val="22"/>
          <w:u w:val="single"/>
        </w:rPr>
      </w:pPr>
      <w:r w:rsidRPr="008E2064">
        <w:rPr>
          <w:rFonts w:ascii="Bookman Old Style" w:hAnsi="Bookman Old Style"/>
          <w:bCs/>
          <w:sz w:val="22"/>
          <w:szCs w:val="22"/>
        </w:rPr>
        <w:t xml:space="preserve">STATUTORY AUTHORITY FOR THIS RULE: </w:t>
      </w:r>
      <w:bookmarkStart w:id="4" w:name="_Hlk10799605"/>
      <w:r w:rsidRPr="008E2064">
        <w:rPr>
          <w:rFonts w:ascii="Bookman Old Style" w:hAnsi="Bookman Old Style"/>
          <w:sz w:val="22"/>
          <w:szCs w:val="22"/>
        </w:rPr>
        <w:t xml:space="preserve">22 M.R.S. §§ 42(1) and (8); </w:t>
      </w:r>
      <w:bookmarkEnd w:id="4"/>
      <w:r w:rsidRPr="008E2064">
        <w:rPr>
          <w:rFonts w:ascii="Bookman Old Style" w:hAnsi="Bookman Old Style"/>
          <w:sz w:val="22"/>
          <w:szCs w:val="22"/>
        </w:rPr>
        <w:t>254-D(4)(B)</w:t>
      </w:r>
    </w:p>
    <w:p w14:paraId="7329E90F" w14:textId="77777777" w:rsidR="007D0DB8" w:rsidRPr="008E2064" w:rsidRDefault="007D0DB8" w:rsidP="008E2064">
      <w:pPr>
        <w:tabs>
          <w:tab w:val="left" w:pos="-1440"/>
          <w:tab w:val="left" w:pos="-720"/>
          <w:tab w:val="left" w:pos="540"/>
          <w:tab w:val="left" w:pos="10440"/>
        </w:tabs>
        <w:jc w:val="both"/>
        <w:rPr>
          <w:rFonts w:ascii="Bookman Old Style" w:hAnsi="Bookman Old Style"/>
          <w:sz w:val="22"/>
          <w:szCs w:val="22"/>
        </w:rPr>
      </w:pPr>
      <w:r w:rsidRPr="008E2064">
        <w:rPr>
          <w:rFonts w:ascii="Bookman Old Style" w:hAnsi="Bookman Old Style"/>
          <w:bCs/>
          <w:sz w:val="22"/>
          <w:szCs w:val="22"/>
        </w:rPr>
        <w:t>AGENCY WEBSITE:</w:t>
      </w:r>
      <w:r w:rsidRPr="008E2064">
        <w:rPr>
          <w:rFonts w:ascii="Bookman Old Style" w:hAnsi="Bookman Old Style"/>
          <w:sz w:val="22"/>
          <w:szCs w:val="22"/>
        </w:rPr>
        <w:t xml:space="preserve"> </w:t>
      </w:r>
      <w:hyperlink r:id="rId19" w:history="1">
        <w:r w:rsidRPr="008E2064">
          <w:rPr>
            <w:rStyle w:val="Hyperlink"/>
            <w:rFonts w:ascii="Bookman Old Style" w:hAnsi="Bookman Old Style"/>
            <w:sz w:val="22"/>
            <w:szCs w:val="22"/>
          </w:rPr>
          <w:t>https://www.maine.gov/dhhs/ofi</w:t>
        </w:r>
      </w:hyperlink>
    </w:p>
    <w:p w14:paraId="29DEE866" w14:textId="77777777" w:rsidR="007D0DB8" w:rsidRPr="008E2064" w:rsidRDefault="007D0DB8" w:rsidP="008E2064">
      <w:pPr>
        <w:tabs>
          <w:tab w:val="left" w:pos="-1440"/>
          <w:tab w:val="left" w:pos="-720"/>
          <w:tab w:val="left" w:pos="540"/>
          <w:tab w:val="left" w:pos="10440"/>
        </w:tabs>
        <w:rPr>
          <w:rFonts w:ascii="Bookman Old Style" w:hAnsi="Bookman Old Style"/>
          <w:bCs/>
          <w:sz w:val="22"/>
          <w:szCs w:val="22"/>
        </w:rPr>
      </w:pPr>
      <w:r w:rsidRPr="008E2064">
        <w:rPr>
          <w:rFonts w:ascii="Bookman Old Style" w:hAnsi="Bookman Old Style"/>
          <w:bCs/>
          <w:sz w:val="22"/>
          <w:szCs w:val="22"/>
        </w:rPr>
        <w:t>E-MAIL FOR OVERALL AGENCY RULE-MAKING LIAISON:</w:t>
      </w:r>
    </w:p>
    <w:p w14:paraId="678665F2" w14:textId="77777777" w:rsidR="007D0DB8" w:rsidRPr="008E2064" w:rsidRDefault="005A241F" w:rsidP="008E2064">
      <w:pPr>
        <w:tabs>
          <w:tab w:val="left" w:pos="-1440"/>
          <w:tab w:val="left" w:pos="-720"/>
          <w:tab w:val="left" w:pos="540"/>
          <w:tab w:val="left" w:pos="10440"/>
        </w:tabs>
        <w:rPr>
          <w:rFonts w:ascii="Bookman Old Style" w:hAnsi="Bookman Old Style"/>
          <w:sz w:val="22"/>
          <w:szCs w:val="22"/>
        </w:rPr>
      </w:pPr>
      <w:hyperlink r:id="rId20" w:history="1">
        <w:r w:rsidR="007D0DB8" w:rsidRPr="008E2064">
          <w:rPr>
            <w:rStyle w:val="Hyperlink"/>
            <w:rFonts w:ascii="Bookman Old Style" w:hAnsi="Bookman Old Style"/>
            <w:sz w:val="22"/>
            <w:szCs w:val="22"/>
          </w:rPr>
          <w:t>Emily.A.Cathcart@maine.gov</w:t>
        </w:r>
      </w:hyperlink>
    </w:p>
    <w:p w14:paraId="4010AC94" w14:textId="77777777" w:rsidR="007D0DB8" w:rsidRPr="007D0DB8" w:rsidRDefault="007D0DB8" w:rsidP="008E2064">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54F3F333" w14:textId="77777777" w:rsidR="001D1CBB" w:rsidRDefault="001D1CBB"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22E2D664"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5" w:name="_Hlk124326626"/>
      <w:bookmarkEnd w:id="5"/>
    </w:p>
    <w:p w14:paraId="1A1D9D8A" w14:textId="1D079DB5"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F682F">
        <w:rPr>
          <w:rFonts w:ascii="Bookman Old Style" w:hAnsi="Bookman Old Style"/>
          <w:bCs/>
          <w:sz w:val="22"/>
          <w:szCs w:val="22"/>
        </w:rPr>
        <w:t xml:space="preserve">AGENCY: </w:t>
      </w:r>
      <w:r w:rsidRPr="001F682F">
        <w:rPr>
          <w:rFonts w:ascii="Bookman Old Style" w:hAnsi="Bookman Old Style"/>
          <w:b/>
          <w:sz w:val="22"/>
          <w:szCs w:val="22"/>
        </w:rPr>
        <w:t xml:space="preserve">65-407 - </w:t>
      </w:r>
      <w:r w:rsidRPr="00C36304">
        <w:rPr>
          <w:rFonts w:ascii="Bookman Old Style" w:hAnsi="Bookman Old Style"/>
          <w:b/>
          <w:sz w:val="22"/>
          <w:szCs w:val="22"/>
        </w:rPr>
        <w:t>Maine Public Utilities Commission</w:t>
      </w:r>
    </w:p>
    <w:p w14:paraId="15BDB345" w14:textId="6DC52B76"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F682F">
        <w:rPr>
          <w:rFonts w:ascii="Bookman Old Style" w:hAnsi="Bookman Old Style"/>
          <w:bCs/>
          <w:sz w:val="22"/>
          <w:szCs w:val="22"/>
        </w:rPr>
        <w:t xml:space="preserve">CHAPTER NUMBER AND TITLE: </w:t>
      </w:r>
      <w:r w:rsidRPr="001F682F">
        <w:rPr>
          <w:rFonts w:ascii="Bookman Old Style" w:hAnsi="Bookman Old Style"/>
          <w:b/>
          <w:bCs/>
          <w:sz w:val="22"/>
          <w:szCs w:val="22"/>
        </w:rPr>
        <w:t>Ch. 311,</w:t>
      </w:r>
      <w:r w:rsidRPr="001F682F">
        <w:rPr>
          <w:rFonts w:ascii="Bookman Old Style" w:hAnsi="Bookman Old Style"/>
          <w:sz w:val="22"/>
          <w:szCs w:val="22"/>
        </w:rPr>
        <w:t xml:space="preserve">  Portfolio Requirements</w:t>
      </w:r>
    </w:p>
    <w:p w14:paraId="1F038AEF" w14:textId="7C187A1C"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F682F">
        <w:rPr>
          <w:rFonts w:ascii="Bookman Old Style" w:hAnsi="Bookman Old Style"/>
          <w:bCs/>
          <w:sz w:val="22"/>
          <w:szCs w:val="22"/>
        </w:rPr>
        <w:t xml:space="preserve">ADOPTED RULE NUMBER: </w:t>
      </w:r>
      <w:r w:rsidRPr="001F682F">
        <w:rPr>
          <w:rFonts w:ascii="Bookman Old Style" w:hAnsi="Bookman Old Style"/>
          <w:b/>
          <w:sz w:val="22"/>
          <w:szCs w:val="22"/>
        </w:rPr>
        <w:t>2023-241</w:t>
      </w:r>
    </w:p>
    <w:p w14:paraId="24DCBF21" w14:textId="47A9B184"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F682F">
        <w:rPr>
          <w:rFonts w:ascii="Bookman Old Style" w:hAnsi="Bookman Old Style"/>
          <w:bCs/>
          <w:sz w:val="22"/>
          <w:szCs w:val="22"/>
        </w:rPr>
        <w:t xml:space="preserve">CONCISE SUMMARY: </w:t>
      </w:r>
      <w:r w:rsidRPr="001F682F">
        <w:rPr>
          <w:rFonts w:ascii="Bookman Old Style" w:hAnsi="Bookman Old Style"/>
          <w:sz w:val="22"/>
          <w:szCs w:val="22"/>
        </w:rPr>
        <w:t>The Public Utilities Commission amends its Portfolio Requirement rule (Chapter 311) to comply with the requirements of Public Law 2023, chapters 306 and 361. The amended rule creates an alternative compliance payment rate for Class II resources. The amended rule also requires that any alternative compliance payment rate for Class I, Class IA or Class II resources collected are to be used to provide financial assistance for low-income households.</w:t>
      </w:r>
    </w:p>
    <w:p w14:paraId="17A980EF" w14:textId="2E07AFCF"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F682F">
        <w:rPr>
          <w:rFonts w:ascii="Bookman Old Style" w:hAnsi="Bookman Old Style"/>
          <w:bCs/>
          <w:sz w:val="22"/>
          <w:szCs w:val="22"/>
        </w:rPr>
        <w:t xml:space="preserve">EFFECTIVE DATE: </w:t>
      </w:r>
      <w:r w:rsidRPr="001F682F">
        <w:rPr>
          <w:rFonts w:ascii="Bookman Old Style" w:hAnsi="Bookman Old Style"/>
          <w:sz w:val="22"/>
          <w:szCs w:val="22"/>
        </w:rPr>
        <w:t>December 2, 2023</w:t>
      </w:r>
    </w:p>
    <w:p w14:paraId="73478747" w14:textId="5B99A918" w:rsidR="001F682F" w:rsidRP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F682F">
        <w:rPr>
          <w:rFonts w:ascii="Bookman Old Style" w:hAnsi="Bookman Old Style"/>
          <w:bCs/>
          <w:sz w:val="22"/>
          <w:szCs w:val="22"/>
        </w:rPr>
        <w:t xml:space="preserve">AGENCY CONTACT PERSON: Pam Kowalchuk, MPUC, 18 State House Station, Augusta, ME 04333-0018. Telephone: 207-287-1564. Email: </w:t>
      </w:r>
      <w:hyperlink r:id="rId21" w:history="1">
        <w:r w:rsidRPr="001F682F">
          <w:rPr>
            <w:rStyle w:val="Hyperlink"/>
            <w:rFonts w:ascii="Bookman Old Style" w:hAnsi="Bookman Old Style"/>
            <w:bCs/>
            <w:sz w:val="22"/>
            <w:szCs w:val="22"/>
          </w:rPr>
          <w:t>Pamela.Kowalchuk@maine.gov</w:t>
        </w:r>
      </w:hyperlink>
    </w:p>
    <w:p w14:paraId="6B954AD7" w14:textId="564D22D8" w:rsidR="001F682F" w:rsidRDefault="001F682F"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F682F">
        <w:rPr>
          <w:rFonts w:ascii="Bookman Old Style" w:hAnsi="Bookman Old Style" w:cs="Arial"/>
          <w:color w:val="000000"/>
          <w:sz w:val="22"/>
          <w:szCs w:val="22"/>
          <w:shd w:val="clear" w:color="auto" w:fill="FFFFFF"/>
        </w:rPr>
        <w:t>MPUC WEBSITE: </w:t>
      </w:r>
      <w:hyperlink r:id="rId22" w:history="1">
        <w:r w:rsidRPr="001F682F">
          <w:rPr>
            <w:rStyle w:val="Hyperlink"/>
            <w:rFonts w:ascii="Bookman Old Style" w:hAnsi="Bookman Old Style" w:cs="Arial"/>
            <w:color w:val="3366CC"/>
            <w:sz w:val="22"/>
            <w:szCs w:val="22"/>
            <w:shd w:val="clear" w:color="auto" w:fill="FFFFFF"/>
          </w:rPr>
          <w:t>www.maine.gov/mpuc</w:t>
        </w:r>
      </w:hyperlink>
      <w:r w:rsidRPr="001F682F">
        <w:rPr>
          <w:rFonts w:ascii="Bookman Old Style" w:hAnsi="Bookman Old Style" w:cs="Arial"/>
          <w:color w:val="000000"/>
          <w:sz w:val="22"/>
          <w:szCs w:val="22"/>
        </w:rPr>
        <w:br/>
      </w:r>
      <w:r w:rsidRPr="001F682F">
        <w:rPr>
          <w:rFonts w:ascii="Bookman Old Style" w:hAnsi="Bookman Old Style" w:cs="Arial"/>
          <w:color w:val="000000"/>
          <w:sz w:val="22"/>
          <w:szCs w:val="22"/>
          <w:shd w:val="clear" w:color="auto" w:fill="FFFFFF"/>
        </w:rPr>
        <w:t>MPUC RULEMAKING LIAISON: </w:t>
      </w:r>
      <w:hyperlink r:id="rId23" w:history="1">
        <w:r w:rsidRPr="001F682F">
          <w:rPr>
            <w:rStyle w:val="Hyperlink"/>
            <w:rFonts w:ascii="Bookman Old Style" w:hAnsi="Bookman Old Style" w:cs="Arial"/>
            <w:color w:val="3366CC"/>
            <w:sz w:val="22"/>
            <w:szCs w:val="22"/>
            <w:shd w:val="clear" w:color="auto" w:fill="FFFFFF"/>
          </w:rPr>
          <w:t>Deirdre.Schneider@Maine.gov</w:t>
        </w:r>
      </w:hyperlink>
    </w:p>
    <w:p w14:paraId="36585C4F" w14:textId="76DA150B" w:rsidR="00933A5A" w:rsidRDefault="00933A5A" w:rsidP="00933A5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0106C16E" w14:textId="77777777" w:rsidR="00933A5A" w:rsidRDefault="00933A5A" w:rsidP="00933A5A">
      <w:pPr>
        <w:pStyle w:val="Default"/>
      </w:pPr>
    </w:p>
    <w:p w14:paraId="7B37598C" w14:textId="51B246DD" w:rsidR="00933A5A" w:rsidRPr="00933A5A" w:rsidRDefault="00933A5A" w:rsidP="00C204BB">
      <w:pPr>
        <w:pStyle w:val="Default"/>
        <w:rPr>
          <w:rFonts w:ascii="Bookman Old Style" w:hAnsi="Bookman Old Style"/>
          <w:b/>
          <w:bCs/>
          <w:sz w:val="22"/>
          <w:szCs w:val="22"/>
        </w:rPr>
      </w:pPr>
      <w:r w:rsidRPr="00933A5A">
        <w:rPr>
          <w:rFonts w:ascii="Bookman Old Style" w:hAnsi="Bookman Old Style"/>
          <w:sz w:val="22"/>
          <w:szCs w:val="22"/>
        </w:rPr>
        <w:t>AGENCY:</w:t>
      </w:r>
      <w:r w:rsidRPr="00933A5A">
        <w:rPr>
          <w:rFonts w:ascii="Bookman Old Style" w:hAnsi="Bookman Old Style"/>
          <w:b/>
          <w:bCs/>
          <w:sz w:val="22"/>
          <w:szCs w:val="22"/>
        </w:rPr>
        <w:t xml:space="preserve"> 10-144 </w:t>
      </w:r>
      <w:r>
        <w:rPr>
          <w:rFonts w:ascii="Bookman Old Style" w:hAnsi="Bookman Old Style"/>
          <w:sz w:val="22"/>
          <w:szCs w:val="22"/>
        </w:rPr>
        <w:t xml:space="preserve">- </w:t>
      </w:r>
      <w:r w:rsidRPr="00933A5A">
        <w:rPr>
          <w:rFonts w:ascii="Bookman Old Style" w:hAnsi="Bookman Old Style"/>
          <w:sz w:val="22"/>
          <w:szCs w:val="22"/>
        </w:rPr>
        <w:t xml:space="preserve">Department of Health and Human Services, </w:t>
      </w:r>
      <w:r w:rsidRPr="00933A5A">
        <w:rPr>
          <w:rFonts w:ascii="Bookman Old Style" w:hAnsi="Bookman Old Style"/>
          <w:b/>
          <w:bCs/>
          <w:sz w:val="22"/>
          <w:szCs w:val="22"/>
        </w:rPr>
        <w:t xml:space="preserve">Office for Family Independence </w:t>
      </w:r>
    </w:p>
    <w:p w14:paraId="0160AF4C" w14:textId="3CC4CCB1" w:rsidR="00933A5A" w:rsidRPr="00933A5A" w:rsidRDefault="00933A5A" w:rsidP="00C204BB">
      <w:pPr>
        <w:pStyle w:val="Default"/>
        <w:rPr>
          <w:rFonts w:ascii="Bookman Old Style" w:hAnsi="Bookman Old Style"/>
          <w:sz w:val="22"/>
          <w:szCs w:val="22"/>
        </w:rPr>
      </w:pPr>
      <w:r w:rsidRPr="00933A5A">
        <w:rPr>
          <w:rFonts w:ascii="Bookman Old Style" w:hAnsi="Bookman Old Style"/>
          <w:sz w:val="22"/>
          <w:szCs w:val="22"/>
        </w:rPr>
        <w:t>CHAPTER NUMBER AND TITLE:</w:t>
      </w:r>
      <w:r w:rsidRPr="00933A5A">
        <w:rPr>
          <w:rFonts w:ascii="Bookman Old Style" w:hAnsi="Bookman Old Style"/>
          <w:b/>
          <w:bCs/>
          <w:sz w:val="22"/>
          <w:szCs w:val="22"/>
        </w:rPr>
        <w:t xml:space="preserve"> Ch. 301,</w:t>
      </w:r>
      <w:r>
        <w:rPr>
          <w:rFonts w:ascii="Bookman Old Style" w:hAnsi="Bookman Old Style"/>
          <w:sz w:val="22"/>
          <w:szCs w:val="22"/>
        </w:rPr>
        <w:t xml:space="preserve"> </w:t>
      </w:r>
      <w:r w:rsidRPr="00933A5A">
        <w:rPr>
          <w:rFonts w:ascii="Bookman Old Style" w:hAnsi="Bookman Old Style"/>
          <w:sz w:val="22"/>
          <w:szCs w:val="22"/>
        </w:rPr>
        <w:t>Supplemental Nutrition Assistance Program (SNAP) Rules; Section 999-3</w:t>
      </w:r>
      <w:r>
        <w:rPr>
          <w:rFonts w:ascii="Bookman Old Style" w:hAnsi="Bookman Old Style"/>
          <w:sz w:val="22"/>
          <w:szCs w:val="22"/>
        </w:rPr>
        <w:t xml:space="preserve">; </w:t>
      </w:r>
      <w:r w:rsidRPr="00933A5A">
        <w:rPr>
          <w:rFonts w:ascii="Bookman Old Style" w:hAnsi="Bookman Old Style"/>
          <w:sz w:val="22"/>
          <w:szCs w:val="22"/>
        </w:rPr>
        <w:t xml:space="preserve">SNAP Rule #231 – FFY24 Budgeting Changes </w:t>
      </w:r>
    </w:p>
    <w:p w14:paraId="75319939" w14:textId="7C6161CB" w:rsidR="00933A5A" w:rsidRPr="00933A5A" w:rsidRDefault="00933A5A" w:rsidP="00C204BB">
      <w:pPr>
        <w:pStyle w:val="Default"/>
        <w:rPr>
          <w:rFonts w:ascii="Bookman Old Style" w:hAnsi="Bookman Old Style"/>
          <w:sz w:val="22"/>
          <w:szCs w:val="22"/>
        </w:rPr>
      </w:pPr>
      <w:r w:rsidRPr="00933A5A">
        <w:rPr>
          <w:rFonts w:ascii="Bookman Old Style" w:hAnsi="Bookman Old Style"/>
          <w:sz w:val="22"/>
          <w:szCs w:val="22"/>
        </w:rPr>
        <w:t>ADOPTED RULE NUMBER:</w:t>
      </w:r>
      <w:r>
        <w:rPr>
          <w:rFonts w:ascii="Bookman Old Style" w:hAnsi="Bookman Old Style"/>
          <w:b/>
          <w:bCs/>
          <w:sz w:val="22"/>
          <w:szCs w:val="22"/>
        </w:rPr>
        <w:t xml:space="preserve"> 2023-242</w:t>
      </w:r>
    </w:p>
    <w:p w14:paraId="0C2615A5" w14:textId="77777777" w:rsidR="00C204BB" w:rsidRPr="00C204BB" w:rsidRDefault="00C204BB" w:rsidP="00C204BB">
      <w:pPr>
        <w:tabs>
          <w:tab w:val="left" w:pos="2880"/>
        </w:tabs>
        <w:rPr>
          <w:rFonts w:ascii="Bookman Old Style" w:hAnsi="Bookman Old Style"/>
          <w:noProof/>
          <w:sz w:val="22"/>
          <w:szCs w:val="22"/>
        </w:rPr>
      </w:pPr>
      <w:r w:rsidRPr="00C204BB">
        <w:rPr>
          <w:rFonts w:ascii="Bookman Old Style" w:hAnsi="Bookman Old Style"/>
          <w:bCs/>
          <w:sz w:val="22"/>
          <w:szCs w:val="22"/>
        </w:rPr>
        <w:t>CONCISE SUMMARY:</w:t>
      </w:r>
      <w:r w:rsidRPr="00C204BB">
        <w:rPr>
          <w:rFonts w:ascii="Bookman Old Style" w:hAnsi="Bookman Old Style"/>
          <w:b/>
          <w:sz w:val="22"/>
          <w:szCs w:val="22"/>
        </w:rPr>
        <w:t xml:space="preserve"> </w:t>
      </w:r>
      <w:r w:rsidRPr="00C204BB">
        <w:rPr>
          <w:rFonts w:ascii="Bookman Old Style" w:hAnsi="Bookman Old Style"/>
          <w:noProof/>
          <w:sz w:val="22"/>
          <w:szCs w:val="22"/>
        </w:rPr>
        <w:t xml:space="preserve">Maine exercises an option for Broad Based Categorical Eligibility under </w:t>
      </w:r>
      <w:hyperlink r:id="rId24" w:anchor="p-273.2(j)(2)" w:history="1">
        <w:r w:rsidRPr="00C204BB">
          <w:rPr>
            <w:rStyle w:val="Hyperlink"/>
            <w:rFonts w:ascii="Bookman Old Style" w:hAnsi="Bookman Old Style"/>
            <w:noProof/>
            <w:sz w:val="22"/>
            <w:szCs w:val="22"/>
          </w:rPr>
          <w:t>7 C.F.R. § 273.2(j)(2)</w:t>
        </w:r>
      </w:hyperlink>
      <w:r w:rsidRPr="00C204BB">
        <w:rPr>
          <w:rFonts w:ascii="Bookman Old Style" w:hAnsi="Bookman Old Style"/>
          <w:noProof/>
          <w:sz w:val="22"/>
          <w:szCs w:val="22"/>
        </w:rPr>
        <w:t xml:space="preserve"> which includes a 200% Federal Poverty Level (FPL) test. This figure is not included in the figures updated each federal fiscal year per </w:t>
      </w:r>
      <w:hyperlink r:id="rId25" w:anchor="p-273.9(a)(4)" w:history="1">
        <w:r w:rsidRPr="00C204BB">
          <w:rPr>
            <w:rStyle w:val="Hyperlink"/>
            <w:rFonts w:ascii="Bookman Old Style" w:hAnsi="Bookman Old Style"/>
            <w:noProof/>
            <w:sz w:val="22"/>
            <w:szCs w:val="22"/>
          </w:rPr>
          <w:t>7 C.F.R. § 273.9(a)(4)</w:t>
        </w:r>
      </w:hyperlink>
      <w:r w:rsidRPr="00C204BB">
        <w:rPr>
          <w:rFonts w:ascii="Bookman Old Style" w:hAnsi="Bookman Old Style"/>
          <w:noProof/>
          <w:sz w:val="22"/>
          <w:szCs w:val="22"/>
        </w:rPr>
        <w:t xml:space="preserve">, it is updated as soon as the the FPLs are published. This year’s FPLs were published at </w:t>
      </w:r>
      <w:hyperlink r:id="rId26" w:history="1">
        <w:r w:rsidRPr="00C204BB">
          <w:rPr>
            <w:rStyle w:val="Hyperlink"/>
            <w:rFonts w:ascii="Bookman Old Style" w:hAnsi="Bookman Old Style"/>
            <w:noProof/>
            <w:sz w:val="22"/>
            <w:szCs w:val="22"/>
          </w:rPr>
          <w:t>https://www.federalregister.gov/documents/2023/01/19/2023-00885/annual-update-of-the-hhs-poverty-guidelines</w:t>
        </w:r>
      </w:hyperlink>
      <w:r w:rsidRPr="00C204BB">
        <w:rPr>
          <w:rFonts w:ascii="Bookman Old Style" w:hAnsi="Bookman Old Style"/>
          <w:noProof/>
          <w:sz w:val="22"/>
          <w:szCs w:val="22"/>
        </w:rPr>
        <w:t xml:space="preserve"> on January 19. See also, Annual Update of the </w:t>
      </w:r>
      <w:r w:rsidRPr="00C204BB">
        <w:rPr>
          <w:rFonts w:ascii="Bookman Old Style" w:hAnsi="Bookman Old Style"/>
          <w:noProof/>
          <w:sz w:val="22"/>
          <w:szCs w:val="22"/>
        </w:rPr>
        <w:lastRenderedPageBreak/>
        <w:t>HHS Poverty Guidelines, Federal Register 88:12 (January 19, 2023) p. 3424,</w:t>
      </w:r>
      <w:r w:rsidRPr="00C204BB">
        <w:rPr>
          <w:rFonts w:ascii="Bookman Old Style" w:hAnsi="Bookman Old Style"/>
          <w:sz w:val="22"/>
          <w:szCs w:val="22"/>
        </w:rPr>
        <w:t xml:space="preserve"> </w:t>
      </w:r>
      <w:hyperlink r:id="rId27" w:history="1">
        <w:r w:rsidRPr="00C204BB">
          <w:rPr>
            <w:rStyle w:val="Hyperlink"/>
            <w:rFonts w:ascii="Bookman Old Style" w:hAnsi="Bookman Old Style"/>
            <w:noProof/>
            <w:sz w:val="22"/>
            <w:szCs w:val="22"/>
          </w:rPr>
          <w:t>https://www.govinfo.gov/content/pkg/FR-2023-01-19/pdf/2023-00885.pdf</w:t>
        </w:r>
      </w:hyperlink>
      <w:r w:rsidRPr="00C204BB">
        <w:rPr>
          <w:rFonts w:ascii="Bookman Old Style" w:hAnsi="Bookman Old Style"/>
          <w:noProof/>
          <w:sz w:val="22"/>
          <w:szCs w:val="22"/>
        </w:rPr>
        <w:t xml:space="preserve">. The adopted rule incorporates these figures effective January 19, 2023. </w:t>
      </w:r>
    </w:p>
    <w:p w14:paraId="2C191251" w14:textId="77777777" w:rsidR="00C204BB" w:rsidRPr="00C204BB" w:rsidRDefault="00C204BB" w:rsidP="00C204BB">
      <w:pPr>
        <w:tabs>
          <w:tab w:val="left" w:pos="2880"/>
        </w:tabs>
        <w:rPr>
          <w:rFonts w:ascii="Bookman Old Style" w:hAnsi="Bookman Old Style"/>
          <w:noProof/>
          <w:sz w:val="22"/>
          <w:szCs w:val="22"/>
        </w:rPr>
      </w:pPr>
    </w:p>
    <w:p w14:paraId="58E069D1" w14:textId="77777777" w:rsidR="00C204BB" w:rsidRPr="00C204BB" w:rsidRDefault="00C204BB" w:rsidP="00C204BB">
      <w:pPr>
        <w:tabs>
          <w:tab w:val="left" w:pos="2880"/>
        </w:tabs>
        <w:rPr>
          <w:rFonts w:ascii="Bookman Old Style" w:hAnsi="Bookman Old Style"/>
          <w:noProof/>
          <w:sz w:val="22"/>
          <w:szCs w:val="22"/>
        </w:rPr>
      </w:pPr>
      <w:bookmarkStart w:id="6" w:name="_Hlk146017798"/>
      <w:bookmarkStart w:id="7" w:name="_Hlk146032862"/>
      <w:r w:rsidRPr="00C204BB">
        <w:rPr>
          <w:rFonts w:ascii="Bookman Old Style" w:hAnsi="Bookman Old Style"/>
          <w:sz w:val="22"/>
          <w:szCs w:val="22"/>
        </w:rPr>
        <w:t xml:space="preserve">Federal rule </w:t>
      </w:r>
      <w:hyperlink r:id="rId28" w:anchor="p-273.9(a)(3)" w:history="1">
        <w:r w:rsidRPr="00C204BB">
          <w:rPr>
            <w:rStyle w:val="Hyperlink"/>
            <w:rFonts w:ascii="Bookman Old Style" w:hAnsi="Bookman Old Style"/>
            <w:sz w:val="22"/>
            <w:szCs w:val="22"/>
          </w:rPr>
          <w:t>7 C.F.R. §§</w:t>
        </w:r>
        <w:r w:rsidRPr="00C204BB">
          <w:rPr>
            <w:rStyle w:val="Hyperlink"/>
            <w:rFonts w:ascii="Bookman Old Style" w:hAnsi="Bookman Old Style"/>
            <w:b/>
            <w:sz w:val="22"/>
            <w:szCs w:val="22"/>
          </w:rPr>
          <w:t xml:space="preserve"> </w:t>
        </w:r>
        <w:r w:rsidRPr="00C204BB">
          <w:rPr>
            <w:rStyle w:val="Hyperlink"/>
            <w:rFonts w:ascii="Bookman Old Style" w:hAnsi="Bookman Old Style"/>
            <w:bCs/>
            <w:sz w:val="22"/>
            <w:szCs w:val="22"/>
          </w:rPr>
          <w:t>273.9(a)(3)</w:t>
        </w:r>
      </w:hyperlink>
      <w:r w:rsidRPr="00C204BB">
        <w:rPr>
          <w:rFonts w:ascii="Bookman Old Style" w:hAnsi="Bookman Old Style"/>
          <w:bCs/>
          <w:sz w:val="22"/>
          <w:szCs w:val="22"/>
        </w:rPr>
        <w:t xml:space="preserve">, </w:t>
      </w:r>
      <w:hyperlink r:id="rId29" w:anchor="p-273.10(e)(4)" w:history="1">
        <w:r w:rsidRPr="00C204BB">
          <w:rPr>
            <w:rStyle w:val="Hyperlink"/>
            <w:rFonts w:ascii="Bookman Old Style" w:hAnsi="Bookman Old Style"/>
            <w:bCs/>
            <w:sz w:val="22"/>
            <w:szCs w:val="22"/>
          </w:rPr>
          <w:t>273.10(e)(4)</w:t>
        </w:r>
      </w:hyperlink>
      <w:r w:rsidRPr="00C204BB">
        <w:rPr>
          <w:rFonts w:ascii="Bookman Old Style" w:hAnsi="Bookman Old Style"/>
          <w:bCs/>
          <w:sz w:val="22"/>
          <w:szCs w:val="22"/>
        </w:rPr>
        <w:t xml:space="preserve">, and </w:t>
      </w:r>
      <w:hyperlink r:id="rId30" w:anchor="p-273.11(r)(2)(ii)" w:history="1">
        <w:r w:rsidRPr="00C204BB">
          <w:rPr>
            <w:rStyle w:val="Hyperlink"/>
            <w:rFonts w:ascii="Bookman Old Style" w:hAnsi="Bookman Old Style"/>
            <w:bCs/>
            <w:sz w:val="22"/>
            <w:szCs w:val="22"/>
          </w:rPr>
          <w:t>273.11(r)(2)(ii)</w:t>
        </w:r>
      </w:hyperlink>
      <w:r w:rsidRPr="00C204BB">
        <w:rPr>
          <w:rFonts w:ascii="Bookman Old Style" w:hAnsi="Bookman Old Style"/>
          <w:bCs/>
          <w:sz w:val="22"/>
          <w:szCs w:val="22"/>
        </w:rPr>
        <w:t xml:space="preserve"> require that income allowances, standard shelter deductions, and minimum and maximum benefit limits, are updated each year, effective October 1</w:t>
      </w:r>
      <w:r w:rsidRPr="00C204BB">
        <w:rPr>
          <w:rFonts w:ascii="Bookman Old Style" w:hAnsi="Bookman Old Style"/>
          <w:bCs/>
          <w:sz w:val="22"/>
          <w:szCs w:val="22"/>
          <w:vertAlign w:val="superscript"/>
        </w:rPr>
        <w:t>st</w:t>
      </w:r>
      <w:r w:rsidRPr="00C204BB">
        <w:rPr>
          <w:rFonts w:ascii="Bookman Old Style" w:hAnsi="Bookman Old Style"/>
          <w:bCs/>
          <w:sz w:val="22"/>
          <w:szCs w:val="22"/>
        </w:rPr>
        <w:t xml:space="preserve">. </w:t>
      </w:r>
      <w:bookmarkEnd w:id="6"/>
      <w:r w:rsidRPr="00C204BB">
        <w:rPr>
          <w:rFonts w:ascii="Bookman Old Style" w:hAnsi="Bookman Old Style"/>
          <w:bCs/>
          <w:sz w:val="22"/>
          <w:szCs w:val="22"/>
        </w:rPr>
        <w:t>The U.S.D.A. - Food and Nutrition Services (FNS) provides updated income allowances, standard deductions, and</w:t>
      </w:r>
      <w:bookmarkEnd w:id="7"/>
      <w:r w:rsidRPr="00C204BB">
        <w:rPr>
          <w:rFonts w:ascii="Bookman Old Style" w:hAnsi="Bookman Old Style"/>
          <w:bCs/>
          <w:sz w:val="22"/>
          <w:szCs w:val="22"/>
        </w:rPr>
        <w:t xml:space="preserve"> minimum and maximum benefit standards to states and territories, annually. The final income allowance, standard deductions, and minimum and maximum benefit levels were distributed by the U.S.D.A. - FNS on August 3, 2023. </w:t>
      </w:r>
      <w:r w:rsidRPr="00C204BB">
        <w:rPr>
          <w:rFonts w:ascii="Bookman Old Style" w:hAnsi="Bookman Old Style"/>
          <w:noProof/>
          <w:sz w:val="22"/>
          <w:szCs w:val="22"/>
        </w:rPr>
        <w:t xml:space="preserve">The adopted rule incorporates these figures effective October 1, 2023. </w:t>
      </w:r>
    </w:p>
    <w:p w14:paraId="34486033" w14:textId="77777777" w:rsidR="00C204BB" w:rsidRPr="00C204BB" w:rsidRDefault="00C204BB" w:rsidP="00C204BB">
      <w:pPr>
        <w:tabs>
          <w:tab w:val="left" w:pos="2880"/>
        </w:tabs>
        <w:rPr>
          <w:rFonts w:ascii="Bookman Old Style" w:hAnsi="Bookman Old Style"/>
          <w:bCs/>
          <w:sz w:val="22"/>
          <w:szCs w:val="22"/>
        </w:rPr>
      </w:pPr>
    </w:p>
    <w:p w14:paraId="579F663C" w14:textId="77777777" w:rsidR="00C204BB" w:rsidRPr="00C204BB" w:rsidRDefault="00C204BB" w:rsidP="00C204BB">
      <w:pPr>
        <w:tabs>
          <w:tab w:val="left" w:pos="2880"/>
        </w:tabs>
        <w:rPr>
          <w:rFonts w:ascii="Bookman Old Style" w:hAnsi="Bookman Old Style"/>
          <w:noProof/>
          <w:sz w:val="22"/>
          <w:szCs w:val="22"/>
        </w:rPr>
      </w:pPr>
      <w:r w:rsidRPr="00C204BB">
        <w:rPr>
          <w:rFonts w:ascii="Bookman Old Style" w:hAnsi="Bookman Old Style"/>
          <w:noProof/>
          <w:sz w:val="22"/>
          <w:szCs w:val="22"/>
        </w:rPr>
        <w:t>Retroactive rulemaking is permissible under 22 M.R.S. § 42(8) as these changes afford this benefit to more residents of the State of Maine and do not adversely impact applicants, participants, beneficiaries, or providers. These changes would make SNAP benefits and the related SNAP Employment and Training (E&amp;T) services available to more Maine households.</w:t>
      </w:r>
    </w:p>
    <w:p w14:paraId="1921E03E" w14:textId="77777777" w:rsidR="00C204BB" w:rsidRPr="00C204BB" w:rsidRDefault="00C204BB" w:rsidP="00C204BB">
      <w:pPr>
        <w:tabs>
          <w:tab w:val="left" w:pos="2880"/>
        </w:tabs>
        <w:rPr>
          <w:rFonts w:ascii="Bookman Old Style" w:hAnsi="Bookman Old Style"/>
          <w:bCs/>
          <w:sz w:val="22"/>
          <w:szCs w:val="22"/>
        </w:rPr>
      </w:pPr>
    </w:p>
    <w:p w14:paraId="43A47933" w14:textId="77777777" w:rsidR="00C204BB" w:rsidRPr="00C204BB" w:rsidRDefault="00C204BB" w:rsidP="00C204BB">
      <w:pPr>
        <w:tabs>
          <w:tab w:val="left" w:pos="2880"/>
        </w:tabs>
        <w:rPr>
          <w:rFonts w:ascii="Bookman Old Style" w:hAnsi="Bookman Old Style"/>
          <w:bCs/>
          <w:sz w:val="22"/>
          <w:szCs w:val="22"/>
        </w:rPr>
      </w:pPr>
      <w:bookmarkStart w:id="8" w:name="_Hlk146032933"/>
      <w:r w:rsidRPr="00C204BB">
        <w:rPr>
          <w:rFonts w:ascii="Bookman Old Style" w:hAnsi="Bookman Old Style"/>
          <w:sz w:val="22"/>
          <w:szCs w:val="22"/>
        </w:rPr>
        <w:t xml:space="preserve">Federal rule </w:t>
      </w:r>
      <w:bookmarkStart w:id="9" w:name="_Hlk146184794"/>
      <w:r w:rsidRPr="00C204BB">
        <w:rPr>
          <w:rFonts w:ascii="Bookman Old Style" w:hAnsi="Bookman Old Style"/>
          <w:sz w:val="22"/>
          <w:szCs w:val="22"/>
        </w:rPr>
        <w:fldChar w:fldCharType="begin"/>
      </w:r>
      <w:r w:rsidRPr="00C204BB">
        <w:rPr>
          <w:rFonts w:ascii="Bookman Old Style" w:hAnsi="Bookman Old Style"/>
          <w:sz w:val="22"/>
          <w:szCs w:val="22"/>
        </w:rPr>
        <w:instrText xml:space="preserve"> HYPERLINK "https://www.ecfr.gov/current/title-7/part-273" \l "p-273.9(d)(6)(ii)" </w:instrText>
      </w:r>
      <w:r w:rsidRPr="00C204BB">
        <w:rPr>
          <w:rFonts w:ascii="Bookman Old Style" w:hAnsi="Bookman Old Style"/>
          <w:sz w:val="22"/>
          <w:szCs w:val="22"/>
        </w:rPr>
      </w:r>
      <w:r w:rsidRPr="00C204BB">
        <w:rPr>
          <w:rFonts w:ascii="Bookman Old Style" w:hAnsi="Bookman Old Style"/>
          <w:sz w:val="22"/>
          <w:szCs w:val="22"/>
        </w:rPr>
        <w:fldChar w:fldCharType="separate"/>
      </w:r>
      <w:r w:rsidRPr="00C204BB">
        <w:rPr>
          <w:rStyle w:val="Hyperlink"/>
          <w:rFonts w:ascii="Bookman Old Style" w:hAnsi="Bookman Old Style"/>
          <w:sz w:val="22"/>
          <w:szCs w:val="22"/>
        </w:rPr>
        <w:t>7 C.F.R. §</w:t>
      </w:r>
      <w:r w:rsidRPr="00C204BB">
        <w:rPr>
          <w:rStyle w:val="Hyperlink"/>
          <w:rFonts w:ascii="Bookman Old Style" w:hAnsi="Bookman Old Style"/>
          <w:b/>
          <w:sz w:val="22"/>
          <w:szCs w:val="22"/>
        </w:rPr>
        <w:t xml:space="preserve"> </w:t>
      </w:r>
      <w:r w:rsidRPr="00C204BB">
        <w:rPr>
          <w:rStyle w:val="Hyperlink"/>
          <w:rFonts w:ascii="Bookman Old Style" w:hAnsi="Bookman Old Style"/>
          <w:bCs/>
          <w:sz w:val="22"/>
          <w:szCs w:val="22"/>
        </w:rPr>
        <w:t>273.9(d)(6)(ii)</w:t>
      </w:r>
      <w:r w:rsidRPr="00C204BB">
        <w:rPr>
          <w:rFonts w:ascii="Bookman Old Style" w:hAnsi="Bookman Old Style"/>
          <w:sz w:val="22"/>
          <w:szCs w:val="22"/>
        </w:rPr>
        <w:fldChar w:fldCharType="end"/>
      </w:r>
      <w:bookmarkEnd w:id="9"/>
      <w:r w:rsidRPr="00C204BB">
        <w:rPr>
          <w:rFonts w:ascii="Bookman Old Style" w:hAnsi="Bookman Old Style"/>
          <w:bCs/>
          <w:sz w:val="22"/>
          <w:szCs w:val="22"/>
        </w:rPr>
        <w:t xml:space="preserve"> and </w:t>
      </w:r>
      <w:hyperlink r:id="rId31" w:anchor="p-273.9(d)(6)(iii)(B)" w:history="1">
        <w:r w:rsidRPr="00C204BB">
          <w:rPr>
            <w:rStyle w:val="Hyperlink"/>
            <w:rFonts w:ascii="Bookman Old Style" w:hAnsi="Bookman Old Style"/>
            <w:bCs/>
            <w:sz w:val="22"/>
            <w:szCs w:val="22"/>
          </w:rPr>
          <w:t>(iii)(B)</w:t>
        </w:r>
      </w:hyperlink>
      <w:r w:rsidRPr="00C204BB">
        <w:rPr>
          <w:rFonts w:ascii="Bookman Old Style" w:hAnsi="Bookman Old Style"/>
          <w:bCs/>
          <w:sz w:val="22"/>
          <w:szCs w:val="22"/>
        </w:rPr>
        <w:t xml:space="preserve"> require that standard heating/cooling, non-heat, and phone allowances as well as excess shelter deductions are updated each year, effective October 1</w:t>
      </w:r>
      <w:r w:rsidRPr="00C204BB">
        <w:rPr>
          <w:rFonts w:ascii="Bookman Old Style" w:hAnsi="Bookman Old Style"/>
          <w:bCs/>
          <w:sz w:val="22"/>
          <w:szCs w:val="22"/>
          <w:vertAlign w:val="superscript"/>
        </w:rPr>
        <w:t>st</w:t>
      </w:r>
      <w:r w:rsidRPr="00C204BB">
        <w:rPr>
          <w:rFonts w:ascii="Bookman Old Style" w:hAnsi="Bookman Old Style"/>
          <w:bCs/>
          <w:sz w:val="22"/>
          <w:szCs w:val="22"/>
        </w:rPr>
        <w:t>.</w:t>
      </w:r>
      <w:bookmarkEnd w:id="8"/>
      <w:r w:rsidRPr="00C204BB">
        <w:rPr>
          <w:rFonts w:ascii="Bookman Old Style" w:hAnsi="Bookman Old Style"/>
          <w:bCs/>
          <w:sz w:val="22"/>
          <w:szCs w:val="22"/>
        </w:rPr>
        <w:t xml:space="preserve"> The U.S.D.A. - Food and Nutrition Services (FNS) provides the updated excess shelter deduction to states and territories, annually. The final excess shelter deduction was distributed by the U.S.D.A. - FNS on August 3, 2023. FNS annually approves standard utility allowances (SUA) calculated by states. The calculations are based on the change in the Consumer Price Index for fuel and utilities, between June 2023 and June 2024.</w:t>
      </w:r>
      <w:bookmarkStart w:id="10" w:name="_Hlk143687915"/>
      <w:r w:rsidRPr="00C204BB">
        <w:rPr>
          <w:rFonts w:ascii="Bookman Old Style" w:hAnsi="Bookman Old Style"/>
          <w:bCs/>
          <w:sz w:val="22"/>
          <w:szCs w:val="22"/>
        </w:rPr>
        <w:t xml:space="preserve"> FNS approved Maine’s SUAs for FFY 2024 on August 18, 2023. These figures were adopted in emergency rule SNAP 231E on September 29, 2023. The adopted rule extends the use of these figures beyond the emergency period.</w:t>
      </w:r>
      <w:bookmarkEnd w:id="10"/>
    </w:p>
    <w:p w14:paraId="17CA68BB" w14:textId="77777777" w:rsidR="00C204BB" w:rsidRPr="00C204BB" w:rsidRDefault="00C204BB" w:rsidP="00C204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20812F" w14:textId="4839DEED" w:rsidR="00C204BB" w:rsidRDefault="00C204BB" w:rsidP="00C204BB">
      <w:pPr>
        <w:tabs>
          <w:tab w:val="left" w:pos="-720"/>
        </w:tabs>
        <w:rPr>
          <w:rFonts w:ascii="Times New Roman" w:hAnsi="Times New Roman"/>
          <w:noProof/>
          <w:sz w:val="22"/>
          <w:szCs w:val="22"/>
        </w:rPr>
      </w:pPr>
      <w:r w:rsidRPr="00C204BB">
        <w:rPr>
          <w:rFonts w:ascii="Bookman Old Style" w:hAnsi="Bookman Old Style"/>
          <w:noProof/>
          <w:sz w:val="22"/>
          <w:szCs w:val="22"/>
        </w:rPr>
        <w:t xml:space="preserve">See </w:t>
      </w:r>
      <w:hyperlink r:id="rId32" w:history="1">
        <w:r w:rsidRPr="00C204BB">
          <w:rPr>
            <w:rStyle w:val="Hyperlink"/>
            <w:rFonts w:ascii="Bookman Old Style" w:hAnsi="Bookman Old Style"/>
            <w:noProof/>
            <w:sz w:val="22"/>
            <w:szCs w:val="22"/>
          </w:rPr>
          <w:t>https://www.maine.gov/dhhs/about/rulemaking</w:t>
        </w:r>
      </w:hyperlink>
      <w:r w:rsidRPr="00C204BB">
        <w:rPr>
          <w:rFonts w:ascii="Bookman Old Style" w:hAnsi="Bookman Old Style"/>
          <w:noProof/>
          <w:sz w:val="22"/>
          <w:szCs w:val="22"/>
        </w:rPr>
        <w:t xml:space="preserve"> for rules and related</w:t>
      </w:r>
      <w:r w:rsidRPr="00C204BB">
        <w:rPr>
          <w:rFonts w:ascii="Times New Roman" w:hAnsi="Times New Roman"/>
          <w:noProof/>
          <w:sz w:val="22"/>
          <w:szCs w:val="22"/>
        </w:rPr>
        <w:t xml:space="preserve"> rulemaking documents.</w:t>
      </w:r>
    </w:p>
    <w:p w14:paraId="6F2A1072" w14:textId="77777777" w:rsidR="00C36304" w:rsidRPr="00C204BB" w:rsidRDefault="00C36304" w:rsidP="00C204BB">
      <w:pPr>
        <w:tabs>
          <w:tab w:val="left" w:pos="-720"/>
        </w:tabs>
        <w:rPr>
          <w:rFonts w:ascii="Times New Roman" w:hAnsi="Times New Roman"/>
          <w:noProof/>
          <w:sz w:val="22"/>
          <w:szCs w:val="22"/>
        </w:rPr>
      </w:pPr>
    </w:p>
    <w:p w14:paraId="0FFEDB9F" w14:textId="39BE4E1A" w:rsidR="00933A5A" w:rsidRPr="00933A5A" w:rsidRDefault="00933A5A" w:rsidP="00C204BB">
      <w:pPr>
        <w:pStyle w:val="Default"/>
        <w:rPr>
          <w:rFonts w:ascii="Bookman Old Style" w:hAnsi="Bookman Old Style"/>
          <w:sz w:val="22"/>
          <w:szCs w:val="22"/>
        </w:rPr>
      </w:pPr>
      <w:r w:rsidRPr="00933A5A">
        <w:rPr>
          <w:rFonts w:ascii="Bookman Old Style" w:hAnsi="Bookman Old Style"/>
          <w:sz w:val="22"/>
          <w:szCs w:val="22"/>
        </w:rPr>
        <w:t xml:space="preserve">EFFECTIVE DATE: December 3, 2023 </w:t>
      </w:r>
    </w:p>
    <w:p w14:paraId="396FD96C" w14:textId="255B55C7" w:rsidR="00933A5A" w:rsidRPr="00933A5A" w:rsidRDefault="00933A5A" w:rsidP="00933A5A">
      <w:pPr>
        <w:pStyle w:val="Default"/>
        <w:rPr>
          <w:rFonts w:ascii="Bookman Old Style" w:hAnsi="Bookman Old Style"/>
          <w:sz w:val="22"/>
          <w:szCs w:val="22"/>
        </w:rPr>
      </w:pPr>
      <w:r w:rsidRPr="00933A5A">
        <w:rPr>
          <w:rFonts w:ascii="Bookman Old Style" w:hAnsi="Bookman Old Style"/>
          <w:sz w:val="22"/>
          <w:szCs w:val="22"/>
        </w:rPr>
        <w:t xml:space="preserve">AGENCY CONTACT PERSON: Ian Miller, Senior Program Manager – SNAP, Office for Family Independence, Department of Health &amp; Human Services, 109 Capitol Street </w:t>
      </w:r>
    </w:p>
    <w:p w14:paraId="3A17F6E9" w14:textId="6AEACE5F" w:rsidR="00933A5A" w:rsidRPr="00933A5A" w:rsidRDefault="00933A5A" w:rsidP="00933A5A">
      <w:pPr>
        <w:pStyle w:val="Default"/>
        <w:rPr>
          <w:rFonts w:ascii="Bookman Old Style" w:hAnsi="Bookman Old Style"/>
          <w:sz w:val="22"/>
          <w:szCs w:val="22"/>
        </w:rPr>
      </w:pPr>
      <w:r w:rsidRPr="00933A5A">
        <w:rPr>
          <w:rFonts w:ascii="Bookman Old Style" w:hAnsi="Bookman Old Style"/>
          <w:sz w:val="22"/>
          <w:szCs w:val="22"/>
        </w:rPr>
        <w:t xml:space="preserve">Augusta, ME 04333. Phone: (207) 624-4138 / Fax: (207) 287-3455, TT Users Call Maine Relay – 711 Email: </w:t>
      </w:r>
      <w:hyperlink r:id="rId33" w:history="1">
        <w:r w:rsidRPr="00933A5A">
          <w:rPr>
            <w:rStyle w:val="Hyperlink"/>
            <w:rFonts w:ascii="Bookman Old Style" w:hAnsi="Bookman Old Style"/>
            <w:sz w:val="22"/>
            <w:szCs w:val="22"/>
          </w:rPr>
          <w:t>Ian.Miller@maine.gov</w:t>
        </w:r>
      </w:hyperlink>
    </w:p>
    <w:p w14:paraId="651A3EB1" w14:textId="1F9C93CA" w:rsidR="00933A5A" w:rsidRDefault="00933A5A"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933A5A">
        <w:rPr>
          <w:rFonts w:ascii="Bookman Old Style" w:hAnsi="Bookman Old Style" w:cs="Arial"/>
          <w:color w:val="000000"/>
          <w:sz w:val="22"/>
          <w:szCs w:val="22"/>
          <w:shd w:val="clear" w:color="auto" w:fill="FFFFFF"/>
        </w:rPr>
        <w:t>OFI WEBSITE: </w:t>
      </w:r>
      <w:hyperlink r:id="rId34" w:history="1">
        <w:r w:rsidRPr="00933A5A">
          <w:rPr>
            <w:rStyle w:val="Hyperlink"/>
            <w:rFonts w:ascii="Bookman Old Style" w:hAnsi="Bookman Old Style" w:cs="Arial"/>
            <w:color w:val="3366CC"/>
            <w:sz w:val="22"/>
            <w:szCs w:val="22"/>
            <w:shd w:val="clear" w:color="auto" w:fill="FFFFFF"/>
          </w:rPr>
          <w:t>https://www.maine.gov/dhhs/ofi</w:t>
        </w:r>
      </w:hyperlink>
      <w:r w:rsidRPr="00933A5A">
        <w:rPr>
          <w:rFonts w:ascii="Bookman Old Style" w:hAnsi="Bookman Old Style" w:cs="Arial"/>
          <w:color w:val="000000"/>
          <w:sz w:val="22"/>
          <w:szCs w:val="22"/>
          <w:shd w:val="clear" w:color="auto" w:fill="FFFFFF"/>
        </w:rPr>
        <w:t>.</w:t>
      </w:r>
      <w:r w:rsidRPr="00933A5A">
        <w:rPr>
          <w:rFonts w:ascii="Bookman Old Style" w:hAnsi="Bookman Old Style" w:cs="Arial"/>
          <w:color w:val="000000"/>
          <w:sz w:val="22"/>
          <w:szCs w:val="22"/>
        </w:rPr>
        <w:br/>
      </w:r>
      <w:r w:rsidRPr="00933A5A">
        <w:rPr>
          <w:rFonts w:ascii="Bookman Old Style" w:hAnsi="Bookman Old Style" w:cs="Arial"/>
          <w:color w:val="000000"/>
          <w:sz w:val="22"/>
          <w:szCs w:val="22"/>
          <w:shd w:val="clear" w:color="auto" w:fill="FFFFFF"/>
        </w:rPr>
        <w:t>OFI RULEMAKING LIAISON: </w:t>
      </w:r>
      <w:hyperlink r:id="rId35" w:history="1">
        <w:r w:rsidRPr="00933A5A">
          <w:rPr>
            <w:rStyle w:val="Hyperlink"/>
            <w:rFonts w:ascii="Bookman Old Style" w:hAnsi="Bookman Old Style" w:cs="Arial"/>
            <w:color w:val="3366CC"/>
            <w:sz w:val="22"/>
            <w:szCs w:val="22"/>
            <w:shd w:val="clear" w:color="auto" w:fill="FFFFFF"/>
          </w:rPr>
          <w:t>Dan.Cohen@Maine.gov</w:t>
        </w:r>
      </w:hyperlink>
      <w:r w:rsidRPr="00933A5A">
        <w:rPr>
          <w:rFonts w:ascii="Bookman Old Style" w:hAnsi="Bookman Old Style" w:cs="Arial"/>
          <w:color w:val="000000"/>
          <w:sz w:val="22"/>
          <w:szCs w:val="22"/>
          <w:shd w:val="clear" w:color="auto" w:fill="FFFFFF"/>
        </w:rPr>
        <w:t>.</w:t>
      </w:r>
      <w:r w:rsidRPr="00933A5A">
        <w:rPr>
          <w:rFonts w:ascii="Bookman Old Style" w:hAnsi="Bookman Old Style" w:cs="Arial"/>
          <w:color w:val="000000"/>
          <w:sz w:val="22"/>
          <w:szCs w:val="22"/>
        </w:rPr>
        <w:br/>
      </w:r>
      <w:r w:rsidRPr="00933A5A">
        <w:rPr>
          <w:rFonts w:ascii="Bookman Old Style" w:hAnsi="Bookman Old Style" w:cs="Arial"/>
          <w:color w:val="000000"/>
          <w:sz w:val="22"/>
          <w:szCs w:val="22"/>
          <w:shd w:val="clear" w:color="auto" w:fill="FFFFFF"/>
        </w:rPr>
        <w:t>DHHS WEBSITE: </w:t>
      </w:r>
      <w:hyperlink r:id="rId36" w:history="1">
        <w:r w:rsidRPr="00933A5A">
          <w:rPr>
            <w:rStyle w:val="Hyperlink"/>
            <w:rFonts w:ascii="Bookman Old Style" w:hAnsi="Bookman Old Style" w:cs="Arial"/>
            <w:color w:val="3366CC"/>
            <w:sz w:val="22"/>
            <w:szCs w:val="22"/>
            <w:shd w:val="clear" w:color="auto" w:fill="FFFFFF"/>
          </w:rPr>
          <w:t>https://www.maine.gov/dhhs/</w:t>
        </w:r>
      </w:hyperlink>
      <w:r w:rsidRPr="00933A5A">
        <w:rPr>
          <w:rFonts w:ascii="Bookman Old Style" w:hAnsi="Bookman Old Style" w:cs="Arial"/>
          <w:color w:val="000000"/>
          <w:sz w:val="22"/>
          <w:szCs w:val="22"/>
          <w:shd w:val="clear" w:color="auto" w:fill="FFFFFF"/>
        </w:rPr>
        <w:t>.</w:t>
      </w:r>
      <w:r w:rsidRPr="00933A5A">
        <w:rPr>
          <w:rFonts w:ascii="Bookman Old Style" w:hAnsi="Bookman Old Style" w:cs="Arial"/>
          <w:color w:val="000000"/>
          <w:sz w:val="22"/>
          <w:szCs w:val="22"/>
        </w:rPr>
        <w:br/>
      </w:r>
      <w:r w:rsidRPr="00933A5A">
        <w:rPr>
          <w:rFonts w:ascii="Bookman Old Style" w:hAnsi="Bookman Old Style" w:cs="Arial"/>
          <w:color w:val="000000"/>
          <w:sz w:val="22"/>
          <w:szCs w:val="22"/>
          <w:shd w:val="clear" w:color="auto" w:fill="FFFFFF"/>
        </w:rPr>
        <w:t>DHHS RULEMAKING LIAISON: </w:t>
      </w:r>
      <w:hyperlink r:id="rId37" w:history="1">
        <w:r w:rsidRPr="00933A5A">
          <w:rPr>
            <w:rStyle w:val="Hyperlink"/>
            <w:rFonts w:ascii="Bookman Old Style" w:hAnsi="Bookman Old Style" w:cs="Arial"/>
            <w:color w:val="3366CC"/>
            <w:sz w:val="22"/>
            <w:szCs w:val="22"/>
            <w:shd w:val="clear" w:color="auto" w:fill="FFFFFF"/>
          </w:rPr>
          <w:t>Emily.A.Cathcart@Maine.gov</w:t>
        </w:r>
      </w:hyperlink>
      <w:r w:rsidRPr="00933A5A">
        <w:rPr>
          <w:rFonts w:ascii="Bookman Old Style" w:hAnsi="Bookman Old Style" w:cs="Arial"/>
          <w:color w:val="000000"/>
          <w:sz w:val="22"/>
          <w:szCs w:val="22"/>
          <w:shd w:val="clear" w:color="auto" w:fill="FFFFFF"/>
        </w:rPr>
        <w:t> .</w:t>
      </w:r>
    </w:p>
    <w:p w14:paraId="4CF129FC" w14:textId="262A6054" w:rsidR="002F198E" w:rsidRDefault="002F198E" w:rsidP="002F198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42BE48A3" w14:textId="0CFB655D" w:rsidR="002F198E" w:rsidRDefault="002F198E"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02EEED97" w14:textId="5AC46A87" w:rsidR="00015D43" w:rsidRPr="00015D43" w:rsidRDefault="00015D43" w:rsidP="00015D43">
      <w:pPr>
        <w:tabs>
          <w:tab w:val="left" w:pos="-1440"/>
          <w:tab w:val="left" w:pos="-720"/>
          <w:tab w:val="left" w:pos="4320"/>
          <w:tab w:val="left" w:pos="10440"/>
        </w:tabs>
        <w:rPr>
          <w:rFonts w:ascii="Bookman Old Style" w:hAnsi="Bookman Old Style"/>
          <w:sz w:val="22"/>
          <w:szCs w:val="22"/>
        </w:rPr>
      </w:pPr>
      <w:r w:rsidRPr="00015D43">
        <w:rPr>
          <w:rFonts w:ascii="Bookman Old Style" w:hAnsi="Bookman Old Style"/>
          <w:bCs/>
          <w:sz w:val="22"/>
          <w:szCs w:val="22"/>
        </w:rPr>
        <w:t xml:space="preserve">AGENCY: 01-015 – Department of Agriculture, Conservation and Forestry, </w:t>
      </w:r>
      <w:r w:rsidRPr="00015D43">
        <w:rPr>
          <w:rFonts w:ascii="Bookman Old Style" w:hAnsi="Bookman Old Style"/>
          <w:b/>
          <w:sz w:val="22"/>
          <w:szCs w:val="22"/>
        </w:rPr>
        <w:t>Maine Milk Commission</w:t>
      </w:r>
    </w:p>
    <w:p w14:paraId="1FAE5880" w14:textId="3C37AB30" w:rsidR="00015D43" w:rsidRP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015D43">
        <w:rPr>
          <w:rFonts w:ascii="Bookman Old Style" w:hAnsi="Bookman Old Style"/>
          <w:bCs/>
          <w:sz w:val="22"/>
          <w:szCs w:val="22"/>
        </w:rPr>
        <w:t>CHAPTER NUMBER AND TITLE:</w:t>
      </w:r>
      <w:r w:rsidRPr="00015D43">
        <w:rPr>
          <w:rFonts w:ascii="Bookman Old Style" w:hAnsi="Bookman Old Style"/>
          <w:b/>
          <w:sz w:val="22"/>
          <w:szCs w:val="22"/>
        </w:rPr>
        <w:t xml:space="preserve"> Ch. 3, </w:t>
      </w:r>
      <w:r w:rsidRPr="00015D43">
        <w:rPr>
          <w:rFonts w:ascii="Bookman Old Style" w:hAnsi="Bookman Old Style"/>
          <w:bCs/>
          <w:sz w:val="22"/>
          <w:szCs w:val="22"/>
        </w:rPr>
        <w:t>Schedule of Minimum Prices,  Order</w:t>
      </w:r>
      <w:r>
        <w:rPr>
          <w:rFonts w:ascii="Bookman Old Style" w:hAnsi="Bookman Old Style"/>
          <w:bCs/>
          <w:sz w:val="22"/>
          <w:szCs w:val="22"/>
        </w:rPr>
        <w:t xml:space="preserve"> </w:t>
      </w:r>
      <w:r w:rsidRPr="00015D43">
        <w:rPr>
          <w:rFonts w:ascii="Bookman Old Style" w:hAnsi="Bookman Old Style"/>
          <w:bCs/>
          <w:sz w:val="22"/>
          <w:szCs w:val="22"/>
        </w:rPr>
        <w:t>#12-23</w:t>
      </w:r>
    </w:p>
    <w:p w14:paraId="3A0D9A29" w14:textId="7F7B03E2" w:rsidR="00015D43" w:rsidRP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i/>
          <w:iCs/>
          <w:sz w:val="22"/>
          <w:szCs w:val="22"/>
        </w:rPr>
      </w:pPr>
      <w:r w:rsidRPr="00015D43">
        <w:rPr>
          <w:rFonts w:ascii="Bookman Old Style" w:hAnsi="Bookman Old Style"/>
          <w:bCs/>
          <w:sz w:val="22"/>
          <w:szCs w:val="22"/>
        </w:rPr>
        <w:t>ADOPTED RULE NUMBER:</w:t>
      </w:r>
      <w:r w:rsidRPr="00015D43">
        <w:rPr>
          <w:rFonts w:ascii="Bookman Old Style" w:hAnsi="Bookman Old Style"/>
          <w:sz w:val="22"/>
          <w:szCs w:val="22"/>
        </w:rPr>
        <w:t xml:space="preserve"> </w:t>
      </w:r>
      <w:r w:rsidRPr="00015D43">
        <w:rPr>
          <w:rFonts w:ascii="Bookman Old Style" w:hAnsi="Bookman Old Style"/>
          <w:b/>
          <w:bCs/>
          <w:sz w:val="22"/>
          <w:szCs w:val="22"/>
        </w:rPr>
        <w:t>2023-243</w:t>
      </w:r>
      <w:r>
        <w:rPr>
          <w:rFonts w:ascii="Bookman Old Style" w:hAnsi="Bookman Old Style"/>
          <w:b/>
          <w:bCs/>
          <w:sz w:val="22"/>
          <w:szCs w:val="22"/>
        </w:rPr>
        <w:t xml:space="preserve"> </w:t>
      </w:r>
      <w:r>
        <w:rPr>
          <w:rFonts w:ascii="Bookman Old Style" w:hAnsi="Bookman Old Style"/>
          <w:i/>
          <w:iCs/>
          <w:sz w:val="22"/>
          <w:szCs w:val="22"/>
        </w:rPr>
        <w:t>(Emergency)</w:t>
      </w:r>
    </w:p>
    <w:p w14:paraId="0DEF6B3E" w14:textId="518826B6" w:rsidR="00015D43" w:rsidRP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015D43">
        <w:rPr>
          <w:rFonts w:ascii="Bookman Old Style" w:hAnsi="Bookman Old Style"/>
          <w:bCs/>
          <w:sz w:val="22"/>
          <w:szCs w:val="22"/>
        </w:rPr>
        <w:lastRenderedPageBreak/>
        <w:t xml:space="preserve">CONCISE SUMMARY: Minimum December 2023 Class I price is $23.01/cwt. plus $1.63/cwt. for Producer Margins, an over-order premium of $1.04/cwt as being prevailing in Southern New England and $0.47/cwt. handling fee for a total of $26.35/cwt. that includes a $0.20/cwt Federal promotion fee.  </w:t>
      </w:r>
    </w:p>
    <w:p w14:paraId="197DCE3E" w14:textId="597CA68E" w:rsidR="00015D43" w:rsidRP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015D43">
        <w:rPr>
          <w:rFonts w:ascii="Bookman Old Style" w:hAnsi="Bookman Old Style"/>
          <w:bCs/>
          <w:sz w:val="22"/>
          <w:szCs w:val="22"/>
        </w:rPr>
        <w:t>EFFECTIVE DATE:</w:t>
      </w:r>
      <w:r w:rsidRPr="00015D43">
        <w:rPr>
          <w:rFonts w:ascii="Bookman Old Style" w:hAnsi="Bookman Old Style"/>
          <w:sz w:val="22"/>
          <w:szCs w:val="22"/>
        </w:rPr>
        <w:t xml:space="preserve"> December 3, 2023</w:t>
      </w:r>
    </w:p>
    <w:p w14:paraId="32837EFD" w14:textId="7AFA81E9" w:rsid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015D43">
        <w:rPr>
          <w:rFonts w:ascii="Bookman Old Style" w:hAnsi="Bookman Old Style" w:cs="Arial"/>
          <w:color w:val="000000"/>
          <w:sz w:val="22"/>
          <w:szCs w:val="22"/>
          <w:shd w:val="clear" w:color="auto" w:fill="FFFFFF"/>
        </w:rPr>
        <w:t>AGENCY CONTACT PERSON/ RULEMAKING LIAISON: Julie-Marie Bickford, Maine Milk Commission, DACF, 28 State House Station, Augusta ME 03333. Telephone: (207) 287-7521. Email </w:t>
      </w:r>
      <w:hyperlink r:id="rId38" w:history="1">
        <w:r w:rsidRPr="00015D43">
          <w:rPr>
            <w:rStyle w:val="Hyperlink"/>
            <w:rFonts w:ascii="Bookman Old Style" w:hAnsi="Bookman Old Style" w:cs="Arial"/>
            <w:color w:val="3366CC"/>
            <w:sz w:val="22"/>
            <w:szCs w:val="22"/>
            <w:shd w:val="clear" w:color="auto" w:fill="FFFFFF"/>
          </w:rPr>
          <w:t>Julie-Marie.Bickford@Maine.gov</w:t>
        </w:r>
      </w:hyperlink>
      <w:r w:rsidRPr="00015D43">
        <w:rPr>
          <w:rFonts w:ascii="Bookman Old Style" w:hAnsi="Bookman Old Style" w:cs="Arial"/>
          <w:color w:val="000000"/>
          <w:sz w:val="22"/>
          <w:szCs w:val="22"/>
        </w:rPr>
        <w:br/>
      </w:r>
      <w:r w:rsidRPr="00015D43">
        <w:rPr>
          <w:rFonts w:ascii="Bookman Old Style" w:hAnsi="Bookman Old Style" w:cs="Arial"/>
          <w:color w:val="000000"/>
          <w:sz w:val="22"/>
          <w:szCs w:val="22"/>
          <w:shd w:val="clear" w:color="auto" w:fill="FFFFFF"/>
        </w:rPr>
        <w:t>MMC RULES WEBSITE: </w:t>
      </w:r>
      <w:hyperlink r:id="rId39" w:history="1">
        <w:r w:rsidRPr="00015D43">
          <w:rPr>
            <w:rStyle w:val="Hyperlink"/>
            <w:rFonts w:ascii="Bookman Old Style" w:hAnsi="Bookman Old Style" w:cs="Arial"/>
            <w:color w:val="3366CC"/>
            <w:sz w:val="22"/>
            <w:szCs w:val="22"/>
            <w:shd w:val="clear" w:color="auto" w:fill="FFFFFF"/>
          </w:rPr>
          <w:t>https://www.maine.gov/dacf/milkcommission/statutes_rules.shtml</w:t>
        </w:r>
      </w:hyperlink>
      <w:r w:rsidRPr="00015D43">
        <w:rPr>
          <w:rFonts w:ascii="Bookman Old Style" w:hAnsi="Bookman Old Style" w:cs="Arial"/>
          <w:color w:val="000000"/>
          <w:sz w:val="22"/>
          <w:szCs w:val="22"/>
          <w:shd w:val="clear" w:color="auto" w:fill="FFFFFF"/>
        </w:rPr>
        <w:t>.</w:t>
      </w:r>
      <w:r w:rsidRPr="00015D43">
        <w:rPr>
          <w:rFonts w:ascii="Bookman Old Style" w:hAnsi="Bookman Old Style" w:cs="Arial"/>
          <w:color w:val="000000"/>
          <w:sz w:val="22"/>
          <w:szCs w:val="22"/>
        </w:rPr>
        <w:br/>
      </w:r>
      <w:r w:rsidRPr="00015D43">
        <w:rPr>
          <w:rFonts w:ascii="Bookman Old Style" w:hAnsi="Bookman Old Style" w:cs="Arial"/>
          <w:color w:val="000000"/>
          <w:sz w:val="22"/>
          <w:szCs w:val="22"/>
          <w:shd w:val="clear" w:color="auto" w:fill="FFFFFF"/>
        </w:rPr>
        <w:t>COMMISSION WEBSITE: </w:t>
      </w:r>
      <w:hyperlink r:id="rId40" w:history="1">
        <w:r w:rsidRPr="00015D43">
          <w:rPr>
            <w:rStyle w:val="Hyperlink"/>
            <w:rFonts w:ascii="Bookman Old Style" w:hAnsi="Bookman Old Style" w:cs="Arial"/>
            <w:color w:val="3366CC"/>
            <w:sz w:val="22"/>
            <w:szCs w:val="22"/>
            <w:shd w:val="clear" w:color="auto" w:fill="FFFFFF"/>
          </w:rPr>
          <w:t>https://www.maine.gov/dacf/milkcommission/index.shtml</w:t>
        </w:r>
      </w:hyperlink>
      <w:r w:rsidRPr="00015D43">
        <w:rPr>
          <w:rFonts w:ascii="Bookman Old Style" w:hAnsi="Bookman Old Style" w:cs="Arial"/>
          <w:color w:val="000000"/>
          <w:sz w:val="22"/>
          <w:szCs w:val="22"/>
          <w:shd w:val="clear" w:color="auto" w:fill="FFFFFF"/>
        </w:rPr>
        <w:t>.</w:t>
      </w:r>
    </w:p>
    <w:p w14:paraId="7756C7FE" w14:textId="57436152" w:rsid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4EF95EFB" w14:textId="16981B77" w:rsidR="003B4FCD" w:rsidRDefault="003B4FCD" w:rsidP="003B4FC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64626198" w14:textId="2D46FB5B" w:rsid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6B909338" w14:textId="25C0E15B" w:rsidR="003B4FCD" w:rsidRPr="003B4FCD" w:rsidRDefault="003B4FCD" w:rsidP="003B4FCD">
      <w:pPr>
        <w:rPr>
          <w:rFonts w:ascii="Bookman Old Style" w:hAnsi="Bookman Old Style"/>
          <w:b/>
          <w:bCs/>
          <w:sz w:val="22"/>
          <w:szCs w:val="22"/>
        </w:rPr>
      </w:pPr>
      <w:r w:rsidRPr="003B4FCD">
        <w:rPr>
          <w:rFonts w:ascii="Bookman Old Style" w:hAnsi="Bookman Old Style"/>
          <w:bCs/>
          <w:sz w:val="22"/>
          <w:szCs w:val="22"/>
        </w:rPr>
        <w:t xml:space="preserve">AGENCY: </w:t>
      </w:r>
      <w:r w:rsidRPr="003B4FCD">
        <w:rPr>
          <w:rFonts w:ascii="Bookman Old Style" w:hAnsi="Bookman Old Style"/>
          <w:b/>
          <w:bCs/>
          <w:sz w:val="22"/>
          <w:szCs w:val="22"/>
        </w:rPr>
        <w:t xml:space="preserve">10-144 - </w:t>
      </w:r>
      <w:r w:rsidRPr="003B4FCD">
        <w:rPr>
          <w:rFonts w:ascii="Bookman Old Style" w:hAnsi="Bookman Old Style"/>
          <w:sz w:val="22"/>
          <w:szCs w:val="22"/>
        </w:rPr>
        <w:t xml:space="preserve">Department of Health and Human Services, </w:t>
      </w:r>
      <w:proofErr w:type="spellStart"/>
      <w:r w:rsidRPr="003B4FCD">
        <w:rPr>
          <w:rFonts w:ascii="Bookman Old Style" w:hAnsi="Bookman Old Style"/>
          <w:b/>
          <w:bCs/>
          <w:sz w:val="22"/>
          <w:szCs w:val="22"/>
        </w:rPr>
        <w:t>MaineCare</w:t>
      </w:r>
      <w:proofErr w:type="spellEnd"/>
      <w:r w:rsidRPr="003B4FCD">
        <w:rPr>
          <w:rFonts w:ascii="Bookman Old Style" w:hAnsi="Bookman Old Style"/>
          <w:b/>
          <w:bCs/>
          <w:sz w:val="22"/>
          <w:szCs w:val="22"/>
        </w:rPr>
        <w:t xml:space="preserve"> Services, Division of Policy</w:t>
      </w:r>
    </w:p>
    <w:p w14:paraId="7AA7642D" w14:textId="7C1EC1F4" w:rsidR="003B4FCD" w:rsidRPr="003B4FCD" w:rsidRDefault="003B4FCD" w:rsidP="003B4FCD">
      <w:pPr>
        <w:rPr>
          <w:rFonts w:ascii="Bookman Old Style" w:hAnsi="Bookman Old Style"/>
          <w:b/>
          <w:bCs/>
          <w:sz w:val="22"/>
          <w:szCs w:val="22"/>
        </w:rPr>
      </w:pPr>
      <w:r w:rsidRPr="003B4FCD">
        <w:rPr>
          <w:rFonts w:ascii="Bookman Old Style" w:hAnsi="Bookman Old Style"/>
          <w:bCs/>
          <w:sz w:val="22"/>
          <w:szCs w:val="22"/>
        </w:rPr>
        <w:t>CHAPTER NUMBER AND TITLE:</w:t>
      </w:r>
      <w:r w:rsidRPr="003B4FCD">
        <w:rPr>
          <w:rFonts w:ascii="Bookman Old Style" w:hAnsi="Bookman Old Style"/>
          <w:b/>
          <w:sz w:val="22"/>
          <w:szCs w:val="22"/>
        </w:rPr>
        <w:t xml:space="preserve"> </w:t>
      </w:r>
      <w:r w:rsidRPr="003B4FCD">
        <w:rPr>
          <w:rFonts w:ascii="Bookman Old Style" w:hAnsi="Bookman Old Style"/>
          <w:b/>
          <w:bCs/>
          <w:sz w:val="22"/>
          <w:szCs w:val="22"/>
        </w:rPr>
        <w:t>Ch. 101,</w:t>
      </w:r>
      <w:r w:rsidRPr="003B4FCD">
        <w:rPr>
          <w:rFonts w:ascii="Bookman Old Style" w:hAnsi="Bookman Old Style"/>
          <w:sz w:val="22"/>
          <w:szCs w:val="22"/>
        </w:rPr>
        <w:t xml:space="preserve"> </w:t>
      </w:r>
      <w:proofErr w:type="spellStart"/>
      <w:r w:rsidRPr="003B4FCD">
        <w:rPr>
          <w:rFonts w:ascii="Bookman Old Style" w:hAnsi="Bookman Old Style"/>
          <w:sz w:val="22"/>
          <w:szCs w:val="22"/>
        </w:rPr>
        <w:t>MaineCare</w:t>
      </w:r>
      <w:proofErr w:type="spellEnd"/>
      <w:r w:rsidRPr="003B4FCD">
        <w:rPr>
          <w:rFonts w:ascii="Bookman Old Style" w:hAnsi="Bookman Old Style"/>
          <w:sz w:val="22"/>
          <w:szCs w:val="22"/>
        </w:rPr>
        <w:t xml:space="preserve"> Benefits Manual, </w:t>
      </w:r>
      <w:r w:rsidRPr="003B4FCD">
        <w:rPr>
          <w:rFonts w:ascii="Bookman Old Style" w:hAnsi="Bookman Old Style"/>
          <w:b/>
          <w:bCs/>
          <w:sz w:val="22"/>
          <w:szCs w:val="22"/>
        </w:rPr>
        <w:t>Chapter II, Section 89,</w:t>
      </w:r>
      <w:r w:rsidRPr="003B4FCD">
        <w:rPr>
          <w:rFonts w:ascii="Bookman Old Style" w:hAnsi="Bookman Old Style"/>
          <w:sz w:val="22"/>
          <w:szCs w:val="22"/>
        </w:rPr>
        <w:t xml:space="preserve"> </w:t>
      </w:r>
      <w:proofErr w:type="spellStart"/>
      <w:r w:rsidRPr="003B4FCD">
        <w:rPr>
          <w:rFonts w:ascii="Bookman Old Style" w:hAnsi="Bookman Old Style"/>
          <w:sz w:val="22"/>
          <w:szCs w:val="22"/>
        </w:rPr>
        <w:t>MaineMOM</w:t>
      </w:r>
      <w:proofErr w:type="spellEnd"/>
      <w:r w:rsidRPr="003B4FCD">
        <w:rPr>
          <w:rFonts w:ascii="Bookman Old Style" w:hAnsi="Bookman Old Style"/>
          <w:sz w:val="22"/>
          <w:szCs w:val="22"/>
        </w:rPr>
        <w:t xml:space="preserve"> Service</w:t>
      </w:r>
      <w:bookmarkStart w:id="11" w:name="_Hlk521570957"/>
      <w:bookmarkStart w:id="12" w:name="_Hlk63842060"/>
      <w:bookmarkEnd w:id="11"/>
      <w:r w:rsidRPr="003B4FCD">
        <w:rPr>
          <w:rFonts w:ascii="Bookman Old Style" w:hAnsi="Bookman Old Style"/>
          <w:sz w:val="22"/>
          <w:szCs w:val="22"/>
        </w:rPr>
        <w:t>s and Reimbursement</w:t>
      </w:r>
      <w:bookmarkEnd w:id="12"/>
    </w:p>
    <w:p w14:paraId="5B5978B3" w14:textId="4D10CA4D" w:rsidR="003B4FCD" w:rsidRPr="003B4FCD" w:rsidRDefault="003B4FCD" w:rsidP="003B4FCD">
      <w:pPr>
        <w:rPr>
          <w:rFonts w:ascii="Bookman Old Style" w:hAnsi="Bookman Old Style"/>
          <w:b/>
          <w:bCs/>
          <w:sz w:val="22"/>
          <w:szCs w:val="22"/>
        </w:rPr>
      </w:pPr>
      <w:r w:rsidRPr="003B4FCD">
        <w:rPr>
          <w:rFonts w:ascii="Bookman Old Style" w:hAnsi="Bookman Old Style"/>
          <w:sz w:val="22"/>
          <w:szCs w:val="22"/>
        </w:rPr>
        <w:t xml:space="preserve">ADOPTED RULE NUMBER: </w:t>
      </w:r>
      <w:r w:rsidRPr="003B4FCD">
        <w:rPr>
          <w:rFonts w:ascii="Bookman Old Style" w:hAnsi="Bookman Old Style"/>
          <w:b/>
          <w:bCs/>
          <w:sz w:val="22"/>
          <w:szCs w:val="22"/>
        </w:rPr>
        <w:t>2023-244</w:t>
      </w:r>
    </w:p>
    <w:p w14:paraId="1F907917" w14:textId="62C3EE62" w:rsidR="003B4FCD" w:rsidRPr="003B4FCD" w:rsidRDefault="003B4FCD" w:rsidP="003B4FCD">
      <w:pPr>
        <w:tabs>
          <w:tab w:val="left" w:pos="1440"/>
        </w:tabs>
        <w:contextualSpacing/>
        <w:rPr>
          <w:rFonts w:ascii="Bookman Old Style" w:hAnsi="Bookman Old Style"/>
          <w:sz w:val="22"/>
          <w:szCs w:val="22"/>
        </w:rPr>
      </w:pPr>
      <w:r w:rsidRPr="003B4FCD">
        <w:rPr>
          <w:rFonts w:ascii="Bookman Old Style" w:hAnsi="Bookman Old Style"/>
          <w:sz w:val="22"/>
          <w:szCs w:val="22"/>
        </w:rPr>
        <w:t xml:space="preserve">CONCISE SUMMARY:  The adopted rulemaking establishes 10-144 CMR Ch. 101, </w:t>
      </w:r>
      <w:proofErr w:type="spellStart"/>
      <w:r w:rsidRPr="003B4FCD">
        <w:rPr>
          <w:rFonts w:ascii="Bookman Old Style" w:hAnsi="Bookman Old Style"/>
          <w:sz w:val="22"/>
          <w:szCs w:val="22"/>
        </w:rPr>
        <w:t>MaineCare</w:t>
      </w:r>
      <w:proofErr w:type="spellEnd"/>
      <w:r w:rsidRPr="003B4FCD">
        <w:rPr>
          <w:rFonts w:ascii="Bookman Old Style" w:hAnsi="Bookman Old Style"/>
          <w:sz w:val="22"/>
          <w:szCs w:val="22"/>
        </w:rPr>
        <w:t xml:space="preserve"> Benefits Manual (the “MBM”), Chapter II, Section 89, </w:t>
      </w:r>
      <w:proofErr w:type="spellStart"/>
      <w:r w:rsidRPr="003B4FCD">
        <w:rPr>
          <w:rFonts w:ascii="Bookman Old Style" w:hAnsi="Bookman Old Style"/>
          <w:sz w:val="22"/>
          <w:szCs w:val="22"/>
        </w:rPr>
        <w:t>MaineMOM</w:t>
      </w:r>
      <w:proofErr w:type="spellEnd"/>
      <w:r w:rsidRPr="003B4FCD">
        <w:rPr>
          <w:rFonts w:ascii="Bookman Old Style" w:hAnsi="Bookman Old Style"/>
          <w:sz w:val="22"/>
          <w:szCs w:val="22"/>
        </w:rPr>
        <w:t xml:space="preserve"> Services and Reimbursement.</w:t>
      </w:r>
    </w:p>
    <w:p w14:paraId="0482350F" w14:textId="77777777" w:rsidR="003B4FCD" w:rsidRPr="003B4FCD" w:rsidRDefault="003B4FCD" w:rsidP="003B4FCD">
      <w:pPr>
        <w:tabs>
          <w:tab w:val="left" w:pos="1440"/>
        </w:tabs>
        <w:rPr>
          <w:rFonts w:ascii="Bookman Old Style" w:hAnsi="Bookman Old Style"/>
          <w:sz w:val="22"/>
          <w:szCs w:val="22"/>
        </w:rPr>
      </w:pPr>
    </w:p>
    <w:p w14:paraId="123A41CA" w14:textId="77777777" w:rsidR="003B4FCD" w:rsidRPr="003B4FCD" w:rsidRDefault="003B4FCD" w:rsidP="003B4FCD">
      <w:pPr>
        <w:tabs>
          <w:tab w:val="left" w:pos="1440"/>
        </w:tabs>
        <w:rPr>
          <w:rFonts w:ascii="Bookman Old Style" w:hAnsi="Bookman Old Style"/>
          <w:bCs/>
          <w:sz w:val="22"/>
          <w:szCs w:val="22"/>
        </w:rPr>
      </w:pPr>
      <w:r w:rsidRPr="003B4FCD">
        <w:rPr>
          <w:rFonts w:ascii="Bookman Old Style" w:hAnsi="Bookman Old Style"/>
          <w:bCs/>
          <w:sz w:val="22"/>
          <w:szCs w:val="22"/>
        </w:rPr>
        <w:t xml:space="preserve">The Department adopts this rule in order to create a new section of policy describing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The rulemaking addresses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provider requirements, member eligibility, policies and procedures, covered services, and reimbursement methodology. The adopted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rule is intended to expand Maine’s offering of substance use treatment services for pregnant and postpartum </w:t>
      </w:r>
      <w:proofErr w:type="spellStart"/>
      <w:r w:rsidRPr="003B4FCD">
        <w:rPr>
          <w:rFonts w:ascii="Bookman Old Style" w:hAnsi="Bookman Old Style"/>
          <w:bCs/>
          <w:sz w:val="22"/>
          <w:szCs w:val="22"/>
        </w:rPr>
        <w:t>MaineCare</w:t>
      </w:r>
      <w:proofErr w:type="spellEnd"/>
      <w:r w:rsidRPr="003B4FCD">
        <w:rPr>
          <w:rFonts w:ascii="Bookman Old Style" w:hAnsi="Bookman Old Style"/>
          <w:bCs/>
          <w:sz w:val="22"/>
          <w:szCs w:val="22"/>
        </w:rPr>
        <w:t xml:space="preserve"> members. This service is being created specifically to address and improve care for pregnant and postpartum people with Opioid Use Disorder (OUD) and their infants by integrating perinatal and substance use treatment services. The adopted rule establishes a new model of care which builds upon Opioid Health Home Services within the Health Home Services Medicaid State Plan benefit, designed to integrate and coordinate medical and behavioral health services and supports for people living with chronic conditions. </w:t>
      </w:r>
    </w:p>
    <w:p w14:paraId="5FFAA4D8" w14:textId="77777777" w:rsidR="003B4FCD" w:rsidRPr="003B4FCD" w:rsidRDefault="003B4FCD" w:rsidP="003B4FCD">
      <w:pPr>
        <w:tabs>
          <w:tab w:val="left" w:pos="1440"/>
        </w:tabs>
        <w:rPr>
          <w:rFonts w:ascii="Bookman Old Style" w:hAnsi="Bookman Old Style"/>
          <w:bCs/>
          <w:sz w:val="22"/>
          <w:szCs w:val="22"/>
        </w:rPr>
      </w:pPr>
    </w:p>
    <w:p w14:paraId="2D92D0BB" w14:textId="77777777" w:rsidR="003B4FCD" w:rsidRPr="003B4FCD" w:rsidRDefault="003B4FCD" w:rsidP="003B4FCD">
      <w:pPr>
        <w:tabs>
          <w:tab w:val="left" w:pos="1440"/>
        </w:tabs>
        <w:rPr>
          <w:rFonts w:ascii="Bookman Old Style" w:hAnsi="Bookman Old Style"/>
          <w:bCs/>
          <w:sz w:val="22"/>
          <w:szCs w:val="22"/>
        </w:rPr>
      </w:pP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are separate from Section 93, Opioid Health Home Services. </w:t>
      </w:r>
      <w:proofErr w:type="spellStart"/>
      <w:r w:rsidRPr="003B4FCD">
        <w:rPr>
          <w:rFonts w:ascii="Bookman Old Style" w:hAnsi="Bookman Old Style"/>
          <w:bCs/>
          <w:sz w:val="22"/>
          <w:szCs w:val="22"/>
        </w:rPr>
        <w:t>MaineCare</w:t>
      </w:r>
      <w:proofErr w:type="spellEnd"/>
      <w:r w:rsidRPr="003B4FCD">
        <w:rPr>
          <w:rFonts w:ascii="Bookman Old Style" w:hAnsi="Bookman Old Style"/>
          <w:bCs/>
          <w:sz w:val="22"/>
          <w:szCs w:val="22"/>
        </w:rPr>
        <w:t xml:space="preserve"> will not reimburse a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provider for delivering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to a member if that member also receives Section 93 services.  </w:t>
      </w:r>
    </w:p>
    <w:p w14:paraId="745E5CBD" w14:textId="77777777" w:rsidR="003B4FCD" w:rsidRPr="003B4FCD" w:rsidRDefault="003B4FCD" w:rsidP="003B4FCD">
      <w:pPr>
        <w:tabs>
          <w:tab w:val="left" w:pos="1440"/>
        </w:tabs>
        <w:rPr>
          <w:rFonts w:ascii="Bookman Old Style" w:hAnsi="Bookman Old Style"/>
          <w:bCs/>
          <w:sz w:val="22"/>
          <w:szCs w:val="22"/>
        </w:rPr>
      </w:pPr>
    </w:p>
    <w:p w14:paraId="6318B173" w14:textId="77777777" w:rsidR="003B4FCD" w:rsidRPr="003B4FCD" w:rsidRDefault="003B4FCD" w:rsidP="003B4FCD">
      <w:pPr>
        <w:tabs>
          <w:tab w:val="left" w:pos="1440"/>
        </w:tabs>
        <w:rPr>
          <w:rFonts w:ascii="Bookman Old Style" w:hAnsi="Bookman Old Style"/>
          <w:bCs/>
          <w:sz w:val="22"/>
          <w:szCs w:val="22"/>
        </w:rPr>
      </w:pPr>
      <w:r w:rsidRPr="003B4FCD">
        <w:rPr>
          <w:rFonts w:ascii="Bookman Old Style" w:hAnsi="Bookman Old Style"/>
          <w:bCs/>
          <w:sz w:val="22"/>
          <w:szCs w:val="22"/>
        </w:rPr>
        <w:t xml:space="preserve">The Department adopts service and provider requirements for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that are consistent with Health Home Service requirements, to include core Health Home Services and Standards, and the delivery of person-centered, quality-driven health care services. These adopted core services include creating care plans that support individual needs of patients, identifying health-related social needs, connecting individuals to needed resources, providing education related to substance use and perinatal care, supporting transitions between inpatient and outpatient care settings, and offering access to recovery-focused services. The Department further adopts that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be provided by an interdisciplinary care team that includes a clinical lead, a Medications for Opioid Used Disorder (MOUD) prescriber, a </w:t>
      </w:r>
      <w:r w:rsidRPr="003B4FCD">
        <w:rPr>
          <w:rFonts w:ascii="Bookman Old Style" w:hAnsi="Bookman Old Style"/>
          <w:bCs/>
          <w:sz w:val="22"/>
          <w:szCs w:val="22"/>
        </w:rPr>
        <w:lastRenderedPageBreak/>
        <w:t xml:space="preserve">perinatal provider, a nurse care manager, a clinical counselor, a patient navigator, and a recovery coach. </w:t>
      </w:r>
    </w:p>
    <w:p w14:paraId="455C6D1B" w14:textId="77777777" w:rsidR="003B4FCD" w:rsidRPr="003B4FCD" w:rsidRDefault="003B4FCD" w:rsidP="003B4FCD">
      <w:pPr>
        <w:tabs>
          <w:tab w:val="left" w:pos="1440"/>
        </w:tabs>
        <w:rPr>
          <w:rFonts w:ascii="Bookman Old Style" w:hAnsi="Bookman Old Style"/>
          <w:bCs/>
          <w:sz w:val="22"/>
          <w:szCs w:val="22"/>
        </w:rPr>
      </w:pPr>
    </w:p>
    <w:p w14:paraId="05D286F8" w14:textId="77777777" w:rsidR="003B4FCD" w:rsidRPr="003B4FCD" w:rsidRDefault="003B4FCD" w:rsidP="003B4FCD">
      <w:pPr>
        <w:tabs>
          <w:tab w:val="left" w:pos="1440"/>
        </w:tabs>
        <w:rPr>
          <w:rFonts w:ascii="Bookman Old Style" w:hAnsi="Bookman Old Style"/>
          <w:bCs/>
          <w:sz w:val="22"/>
          <w:szCs w:val="22"/>
        </w:rPr>
      </w:pPr>
      <w:r w:rsidRPr="003B4FCD">
        <w:rPr>
          <w:rFonts w:ascii="Bookman Old Style" w:hAnsi="Bookman Old Style"/>
          <w:bCs/>
          <w:sz w:val="22"/>
          <w:szCs w:val="22"/>
        </w:rPr>
        <w:t xml:space="preserve">The adopted rule establishes three (3) models of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to accommodate various provider and member situations. The three (3) models are: </w:t>
      </w:r>
    </w:p>
    <w:p w14:paraId="7890899E" w14:textId="77777777" w:rsidR="003B4FCD" w:rsidRPr="003B4FCD" w:rsidRDefault="003B4FCD" w:rsidP="003B4FCD">
      <w:pPr>
        <w:numPr>
          <w:ilvl w:val="0"/>
          <w:numId w:val="23"/>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the Integrated Model, </w:t>
      </w:r>
    </w:p>
    <w:p w14:paraId="5BFC7512" w14:textId="77777777" w:rsidR="003B4FCD" w:rsidRPr="003B4FCD" w:rsidRDefault="003B4FCD" w:rsidP="003B4FCD">
      <w:pPr>
        <w:numPr>
          <w:ilvl w:val="0"/>
          <w:numId w:val="23"/>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the Partnership Model, and </w:t>
      </w:r>
    </w:p>
    <w:p w14:paraId="7F242B59" w14:textId="77777777" w:rsidR="003B4FCD" w:rsidRPr="003B4FCD" w:rsidRDefault="003B4FCD" w:rsidP="003B4FCD">
      <w:pPr>
        <w:numPr>
          <w:ilvl w:val="0"/>
          <w:numId w:val="23"/>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the Perinatal Navigation Model</w:t>
      </w:r>
    </w:p>
    <w:p w14:paraId="299FE02E" w14:textId="77777777" w:rsidR="003B4FCD" w:rsidRPr="003B4FCD" w:rsidRDefault="003B4FCD" w:rsidP="003B4FCD">
      <w:pPr>
        <w:tabs>
          <w:tab w:val="left" w:pos="1440"/>
        </w:tabs>
        <w:rPr>
          <w:rFonts w:ascii="Bookman Old Style" w:hAnsi="Bookman Old Style"/>
          <w:bCs/>
          <w:sz w:val="22"/>
          <w:szCs w:val="22"/>
        </w:rPr>
      </w:pPr>
    </w:p>
    <w:p w14:paraId="75681F72" w14:textId="77777777" w:rsidR="003B4FCD" w:rsidRPr="003B4FCD" w:rsidRDefault="003B4FCD" w:rsidP="003B4FCD">
      <w:pPr>
        <w:tabs>
          <w:tab w:val="left" w:pos="1440"/>
        </w:tabs>
        <w:rPr>
          <w:rFonts w:ascii="Bookman Old Style" w:hAnsi="Bookman Old Style"/>
          <w:bCs/>
          <w:sz w:val="22"/>
          <w:szCs w:val="22"/>
        </w:rPr>
      </w:pPr>
      <w:r w:rsidRPr="003B4FCD">
        <w:rPr>
          <w:rFonts w:ascii="Bookman Old Style" w:hAnsi="Bookman Old Style"/>
          <w:bCs/>
          <w:sz w:val="22"/>
          <w:szCs w:val="22"/>
        </w:rPr>
        <w:t xml:space="preserve">In compliance with 22 M.R.S. Section 3173-J(3), this adopted rule establishes the reimbursement rate methodology for Section 89 services, as follows:   </w:t>
      </w:r>
    </w:p>
    <w:p w14:paraId="368B5758" w14:textId="77777777" w:rsidR="003B4FCD" w:rsidRPr="003B4FCD" w:rsidRDefault="003B4FCD" w:rsidP="003B4FCD">
      <w:pPr>
        <w:numPr>
          <w:ilvl w:val="0"/>
          <w:numId w:val="24"/>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For each of the three (3) models of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Services, the adopted rule establishes a monthly Per Member Per Month (PMPM) reimbursement rate which incorporates quality of care incentives with the review of performance on two quality measures (access to postpartum services and screening for viral hepatitis C in pregnant patients).   </w:t>
      </w:r>
    </w:p>
    <w:p w14:paraId="1AA2996C" w14:textId="77777777" w:rsidR="003B4FCD" w:rsidRPr="003B4FCD" w:rsidRDefault="003B4FCD" w:rsidP="003B4FCD">
      <w:pPr>
        <w:numPr>
          <w:ilvl w:val="0"/>
          <w:numId w:val="24"/>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4% of the PMPM payments is withheld and redistributed every six months in accordance with the Performance-Based Adjustments rule provision. </w:t>
      </w:r>
    </w:p>
    <w:p w14:paraId="6AE47E87" w14:textId="77777777" w:rsidR="003B4FCD" w:rsidRPr="003B4FCD" w:rsidRDefault="003B4FCD" w:rsidP="003B4FCD">
      <w:pPr>
        <w:numPr>
          <w:ilvl w:val="0"/>
          <w:numId w:val="24"/>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In compliance with 22 M.R.S. Section </w:t>
      </w:r>
      <w:bookmarkStart w:id="13" w:name="_Hlk136450974"/>
      <w:r w:rsidRPr="003B4FCD">
        <w:rPr>
          <w:rFonts w:ascii="Bookman Old Style" w:hAnsi="Bookman Old Style"/>
          <w:bCs/>
          <w:sz w:val="22"/>
          <w:szCs w:val="22"/>
        </w:rPr>
        <w:t>3173-J</w:t>
      </w:r>
      <w:bookmarkEnd w:id="13"/>
      <w:r w:rsidRPr="003B4FCD">
        <w:rPr>
          <w:rFonts w:ascii="Bookman Old Style" w:hAnsi="Bookman Old Style"/>
          <w:bCs/>
          <w:sz w:val="22"/>
          <w:szCs w:val="22"/>
        </w:rPr>
        <w:t xml:space="preserve">, the adopted reimbursement methodology applies an annual cost of living adjustment (COLA) equal to the percentage increase in the state minimum wage as set by the Department of Labor, pursuant to 26 M.R.S. Section 664(1), effective July 1, 2024, to the three </w:t>
      </w:r>
      <w:proofErr w:type="spellStart"/>
      <w:r w:rsidRPr="003B4FCD">
        <w:rPr>
          <w:rFonts w:ascii="Bookman Old Style" w:hAnsi="Bookman Old Style"/>
          <w:bCs/>
          <w:sz w:val="22"/>
          <w:szCs w:val="22"/>
        </w:rPr>
        <w:t>MaineMOM</w:t>
      </w:r>
      <w:proofErr w:type="spellEnd"/>
      <w:r w:rsidRPr="003B4FCD">
        <w:rPr>
          <w:rFonts w:ascii="Bookman Old Style" w:hAnsi="Bookman Old Style"/>
          <w:bCs/>
          <w:sz w:val="22"/>
          <w:szCs w:val="22"/>
        </w:rPr>
        <w:t xml:space="preserve"> PMPM rates. </w:t>
      </w:r>
    </w:p>
    <w:p w14:paraId="5AD6E705" w14:textId="77777777" w:rsidR="003B4FCD" w:rsidRPr="003B4FCD" w:rsidRDefault="003B4FCD" w:rsidP="003B4FCD">
      <w:pPr>
        <w:numPr>
          <w:ilvl w:val="0"/>
          <w:numId w:val="24"/>
        </w:numPr>
        <w:tabs>
          <w:tab w:val="left" w:pos="1440"/>
        </w:tabs>
        <w:overflowPunct/>
        <w:autoSpaceDE/>
        <w:autoSpaceDN/>
        <w:adjustRightInd/>
        <w:textAlignment w:val="auto"/>
        <w:rPr>
          <w:rFonts w:ascii="Bookman Old Style" w:hAnsi="Bookman Old Style"/>
          <w:bCs/>
          <w:sz w:val="22"/>
          <w:szCs w:val="22"/>
        </w:rPr>
      </w:pPr>
      <w:r w:rsidRPr="003B4FCD">
        <w:rPr>
          <w:rFonts w:ascii="Bookman Old Style" w:hAnsi="Bookman Old Style"/>
          <w:bCs/>
          <w:sz w:val="22"/>
          <w:szCs w:val="22"/>
        </w:rPr>
        <w:t xml:space="preserve">The PMPM rates and the annual COLA adjustments will be posted on the Department’s website. </w:t>
      </w:r>
      <w:r w:rsidRPr="003B4FCD">
        <w:rPr>
          <w:rFonts w:ascii="Bookman Old Style" w:hAnsi="Bookman Old Style"/>
          <w:bCs/>
          <w:sz w:val="22"/>
          <w:szCs w:val="22"/>
        </w:rPr>
        <w:tab/>
      </w:r>
    </w:p>
    <w:p w14:paraId="01698CE7" w14:textId="77777777" w:rsidR="003B4FCD" w:rsidRPr="003B4FCD" w:rsidRDefault="003B4FCD" w:rsidP="003B4FCD">
      <w:pPr>
        <w:tabs>
          <w:tab w:val="left" w:pos="1440"/>
        </w:tabs>
        <w:rPr>
          <w:rFonts w:ascii="Bookman Old Style" w:hAnsi="Bookman Old Style"/>
          <w:bCs/>
          <w:sz w:val="22"/>
          <w:szCs w:val="22"/>
        </w:rPr>
      </w:pPr>
    </w:p>
    <w:p w14:paraId="494F247A" w14:textId="77777777" w:rsidR="003B4FCD" w:rsidRPr="003B4FCD" w:rsidRDefault="003B4FCD" w:rsidP="003B4FCD">
      <w:pPr>
        <w:pStyle w:val="BodyText2"/>
        <w:spacing w:after="120"/>
        <w:rPr>
          <w:rFonts w:ascii="Bookman Old Style" w:hAnsi="Bookman Old Style"/>
          <w:szCs w:val="22"/>
        </w:rPr>
      </w:pPr>
      <w:r w:rsidRPr="003B4FCD">
        <w:rPr>
          <w:rFonts w:ascii="Bookman Old Style" w:hAnsi="Bookman Old Style"/>
          <w:bCs/>
          <w:szCs w:val="22"/>
        </w:rPr>
        <w:t xml:space="preserve">The Department has received approval from the Centers for Medicare &amp; Medicaid Services (CMS) for most of the new covered services and rates. The rule notates for which provisions the Department is seeking a State Plan Amendment for. </w:t>
      </w:r>
      <w:bookmarkStart w:id="14" w:name="_Hlk150868925"/>
      <w:r w:rsidRPr="003B4FCD">
        <w:rPr>
          <w:rFonts w:ascii="Bookman Old Style" w:eastAsiaTheme="minorEastAsia" w:hAnsi="Bookman Old Style"/>
          <w:szCs w:val="22"/>
        </w:rPr>
        <w:t xml:space="preserve">As described in detail in the Summary of Comments and Responses document, the Department made a few changes to the final rule based on public comment. </w:t>
      </w:r>
      <w:r w:rsidRPr="003B4FCD">
        <w:rPr>
          <w:rFonts w:ascii="Bookman Old Style" w:hAnsi="Bookman Old Style"/>
          <w:szCs w:val="22"/>
        </w:rPr>
        <w:t xml:space="preserve">First, the Department changed the phrase “Consent Forms” to “Documentation of Consent” in Section 89.04-2(D). Second, </w:t>
      </w:r>
      <w:r w:rsidRPr="003B4FCD">
        <w:rPr>
          <w:rFonts w:ascii="Bookman Old Style" w:eastAsiaTheme="minorEastAsia" w:hAnsi="Bookman Old Style"/>
          <w:szCs w:val="22"/>
        </w:rPr>
        <w:t>the Department changed Section 89.05</w:t>
      </w:r>
      <w:r w:rsidRPr="003B4FCD">
        <w:rPr>
          <w:rFonts w:ascii="Bookman Old Style" w:hAnsi="Bookman Old Style"/>
          <w:szCs w:val="22"/>
        </w:rPr>
        <w:t>-</w:t>
      </w:r>
      <w:r w:rsidRPr="003B4FCD">
        <w:rPr>
          <w:rFonts w:ascii="Bookman Old Style" w:eastAsiaTheme="minorEastAsia" w:hAnsi="Bookman Old Style"/>
          <w:szCs w:val="22"/>
        </w:rPr>
        <w:t>1</w:t>
      </w:r>
      <w:r w:rsidRPr="003B4FCD">
        <w:rPr>
          <w:rFonts w:ascii="Bookman Old Style" w:hAnsi="Bookman Old Style"/>
          <w:szCs w:val="22"/>
        </w:rPr>
        <w:t>(A</w:t>
      </w:r>
      <w:r w:rsidRPr="003B4FCD">
        <w:rPr>
          <w:rFonts w:ascii="Bookman Old Style" w:eastAsiaTheme="minorEastAsia" w:hAnsi="Bookman Old Style"/>
          <w:szCs w:val="22"/>
        </w:rPr>
        <w:t xml:space="preserve">)(3) to establish new timelines for the Plan of Safe Care that reflect variances in when a member enrolls in </w:t>
      </w:r>
      <w:proofErr w:type="spellStart"/>
      <w:r w:rsidRPr="003B4FCD">
        <w:rPr>
          <w:rFonts w:ascii="Bookman Old Style" w:eastAsiaTheme="minorEastAsia" w:hAnsi="Bookman Old Style"/>
          <w:szCs w:val="22"/>
        </w:rPr>
        <w:t>MaineMOM</w:t>
      </w:r>
      <w:proofErr w:type="spellEnd"/>
      <w:r w:rsidRPr="003B4FCD">
        <w:rPr>
          <w:rFonts w:ascii="Bookman Old Style" w:eastAsiaTheme="minorEastAsia" w:hAnsi="Bookman Old Style"/>
          <w:szCs w:val="22"/>
        </w:rPr>
        <w:t xml:space="preserve"> services. Providers shall ensure a Plan of Safe Care is created prior to the pregnancy due date for members who enroll in services at least thirty (30) days prior to the pregnancy due date. For a member who enrolls in services after thirty (30) days prior to the pregnancy due date, the plan is created as soon as possible and appropriate, conditional on birth outcome.</w:t>
      </w:r>
      <w:r w:rsidRPr="003B4FCD">
        <w:rPr>
          <w:rFonts w:ascii="Bookman Old Style" w:hAnsi="Bookman Old Style"/>
          <w:szCs w:val="22"/>
        </w:rPr>
        <w:t xml:space="preserve"> Third, the Department made two changes under</w:t>
      </w:r>
      <w:r w:rsidRPr="003B4FCD">
        <w:rPr>
          <w:rFonts w:ascii="Bookman Old Style" w:eastAsiaTheme="minorEastAsia" w:hAnsi="Bookman Old Style"/>
          <w:szCs w:val="22"/>
        </w:rPr>
        <w:t xml:space="preserve"> Section 89.05-3</w:t>
      </w:r>
      <w:r w:rsidRPr="003B4FCD">
        <w:rPr>
          <w:rFonts w:ascii="Bookman Old Style" w:hAnsi="Bookman Old Style"/>
          <w:szCs w:val="22"/>
        </w:rPr>
        <w:t>. The first change</w:t>
      </w:r>
      <w:r w:rsidRPr="003B4FCD">
        <w:rPr>
          <w:rFonts w:ascii="Bookman Old Style" w:eastAsiaTheme="minorEastAsia" w:hAnsi="Bookman Old Style"/>
          <w:szCs w:val="22"/>
        </w:rPr>
        <w:t xml:space="preserve"> replaced “hourly visit” with “billable hour</w:t>
      </w:r>
      <w:r w:rsidRPr="003B4FCD">
        <w:rPr>
          <w:rFonts w:ascii="Bookman Old Style" w:hAnsi="Bookman Old Style"/>
          <w:szCs w:val="22"/>
        </w:rPr>
        <w:t xml:space="preserve">.” The second change was to clarify that while the </w:t>
      </w:r>
      <w:r w:rsidRPr="003B4FCD">
        <w:rPr>
          <w:rFonts w:ascii="Bookman Old Style" w:eastAsiaTheme="minorEastAsia" w:hAnsi="Bookman Old Style"/>
          <w:szCs w:val="22"/>
        </w:rPr>
        <w:t xml:space="preserve">counseling </w:t>
      </w:r>
      <w:r w:rsidRPr="003B4FCD">
        <w:rPr>
          <w:rFonts w:ascii="Bookman Old Style" w:hAnsi="Bookman Old Style"/>
          <w:szCs w:val="22"/>
        </w:rPr>
        <w:t>requirements will be at a minimum one hour in duration monthly, this may be delivered in</w:t>
      </w:r>
      <w:r w:rsidRPr="003B4FCD">
        <w:rPr>
          <w:rFonts w:ascii="Bookman Old Style" w:eastAsiaTheme="minorEastAsia" w:hAnsi="Bookman Old Style"/>
          <w:szCs w:val="22"/>
        </w:rPr>
        <w:t xml:space="preserve"> multiple </w:t>
      </w:r>
      <w:r w:rsidRPr="003B4FCD">
        <w:rPr>
          <w:rFonts w:ascii="Bookman Old Style" w:hAnsi="Bookman Old Style"/>
          <w:szCs w:val="22"/>
        </w:rPr>
        <w:t>member contacts, as clinically appropriate, and documented in the member’s record. Fourth, the</w:t>
      </w:r>
      <w:r w:rsidRPr="003B4FCD">
        <w:rPr>
          <w:rFonts w:ascii="Bookman Old Style" w:eastAsiaTheme="minorEastAsia" w:hAnsi="Bookman Old Style"/>
          <w:szCs w:val="22"/>
        </w:rPr>
        <w:t xml:space="preserve"> Department replaced “long-term recovery” with “recovery</w:t>
      </w:r>
      <w:r w:rsidRPr="003B4FCD">
        <w:rPr>
          <w:rFonts w:ascii="Bookman Old Style" w:hAnsi="Bookman Old Style"/>
          <w:szCs w:val="22"/>
        </w:rPr>
        <w:t xml:space="preserve">” in Section 89.06. Fifth, the Department added “If a </w:t>
      </w:r>
      <w:proofErr w:type="spellStart"/>
      <w:r w:rsidRPr="003B4FCD">
        <w:rPr>
          <w:rFonts w:ascii="Bookman Old Style" w:hAnsi="Bookman Old Style"/>
          <w:szCs w:val="22"/>
        </w:rPr>
        <w:t>MaineMOM</w:t>
      </w:r>
      <w:proofErr w:type="spellEnd"/>
      <w:r w:rsidRPr="003B4FCD">
        <w:rPr>
          <w:rFonts w:ascii="Bookman Old Style" w:hAnsi="Bookman Old Style"/>
          <w:szCs w:val="22"/>
        </w:rPr>
        <w:t xml:space="preserve"> member has a primary care provider” to the beginning of Section 89.06-1(M). Finally, as a result of final rule review, the Department eliminated Section 89.08(A)(9) “Adequate clinical documentation to support the phase of treatment to which the </w:t>
      </w:r>
      <w:proofErr w:type="spellStart"/>
      <w:r w:rsidRPr="003B4FCD">
        <w:rPr>
          <w:rFonts w:ascii="Bookman Old Style" w:hAnsi="Bookman Old Style"/>
          <w:szCs w:val="22"/>
        </w:rPr>
        <w:t>MaineMOM</w:t>
      </w:r>
      <w:proofErr w:type="spellEnd"/>
      <w:r w:rsidRPr="003B4FCD">
        <w:rPr>
          <w:rFonts w:ascii="Bookman Old Style" w:hAnsi="Bookman Old Style"/>
          <w:szCs w:val="22"/>
        </w:rPr>
        <w:t xml:space="preserve"> provider is attesting.” </w:t>
      </w:r>
      <w:proofErr w:type="spellStart"/>
      <w:r w:rsidRPr="003B4FCD">
        <w:rPr>
          <w:rFonts w:ascii="Bookman Old Style" w:hAnsi="Bookman Old Style"/>
          <w:szCs w:val="22"/>
        </w:rPr>
        <w:lastRenderedPageBreak/>
        <w:t>MaineMOM</w:t>
      </w:r>
      <w:proofErr w:type="spellEnd"/>
      <w:r w:rsidRPr="003B4FCD">
        <w:rPr>
          <w:rFonts w:ascii="Bookman Old Style" w:hAnsi="Bookman Old Style"/>
          <w:szCs w:val="22"/>
        </w:rPr>
        <w:t xml:space="preserve"> services do not include phases of </w:t>
      </w:r>
      <w:proofErr w:type="gramStart"/>
      <w:r w:rsidRPr="003B4FCD">
        <w:rPr>
          <w:rFonts w:ascii="Bookman Old Style" w:hAnsi="Bookman Old Style"/>
          <w:szCs w:val="22"/>
        </w:rPr>
        <w:t>treatment</w:t>
      </w:r>
      <w:proofErr w:type="gramEnd"/>
      <w:r w:rsidRPr="003B4FCD">
        <w:rPr>
          <w:rFonts w:ascii="Bookman Old Style" w:hAnsi="Bookman Old Style"/>
          <w:szCs w:val="22"/>
        </w:rPr>
        <w:t xml:space="preserve"> and this was erroneously included in the proposed rule.</w:t>
      </w:r>
    </w:p>
    <w:bookmarkEnd w:id="14"/>
    <w:p w14:paraId="6E2294A6" w14:textId="3BC5EA43" w:rsidR="003B4FCD" w:rsidRDefault="003B4FCD" w:rsidP="003B4FCD">
      <w:pPr>
        <w:rPr>
          <w:rFonts w:ascii="Bookman Old Style" w:hAnsi="Bookman Old Style"/>
          <w:bCs/>
          <w:sz w:val="22"/>
          <w:szCs w:val="22"/>
        </w:rPr>
      </w:pPr>
      <w:r w:rsidRPr="003B4FCD">
        <w:rPr>
          <w:rFonts w:ascii="Bookman Old Style" w:hAnsi="Bookman Old Style"/>
          <w:sz w:val="22"/>
          <w:szCs w:val="22"/>
        </w:rPr>
        <w:t xml:space="preserve">See </w:t>
      </w:r>
      <w:hyperlink r:id="rId41" w:history="1">
        <w:r w:rsidRPr="003B4FCD">
          <w:rPr>
            <w:rFonts w:ascii="Bookman Old Style" w:hAnsi="Bookman Old Style"/>
            <w:color w:val="0000FF"/>
            <w:sz w:val="22"/>
            <w:szCs w:val="22"/>
            <w:u w:val="single"/>
          </w:rPr>
          <w:t>http://www.maine.gov/dhhs/oms/rules/index.shtml</w:t>
        </w:r>
      </w:hyperlink>
      <w:r w:rsidRPr="003B4FCD">
        <w:rPr>
          <w:rFonts w:ascii="Bookman Old Style" w:hAnsi="Bookman Old Style"/>
          <w:sz w:val="22"/>
          <w:szCs w:val="22"/>
        </w:rPr>
        <w:t xml:space="preserve"> </w:t>
      </w:r>
      <w:r w:rsidRPr="003B4FCD">
        <w:rPr>
          <w:rFonts w:ascii="Bookman Old Style" w:hAnsi="Bookman Old Style"/>
          <w:bCs/>
          <w:sz w:val="22"/>
          <w:szCs w:val="22"/>
        </w:rPr>
        <w:t>for rules and related rulemaking documents.</w:t>
      </w:r>
    </w:p>
    <w:p w14:paraId="32B8E821" w14:textId="77777777" w:rsidR="00C36304" w:rsidRPr="003B4FCD" w:rsidRDefault="00C36304" w:rsidP="003B4FCD">
      <w:pPr>
        <w:rPr>
          <w:rFonts w:ascii="Bookman Old Style" w:hAnsi="Bookman Old Style"/>
          <w:sz w:val="22"/>
          <w:szCs w:val="22"/>
        </w:rPr>
      </w:pPr>
    </w:p>
    <w:p w14:paraId="7FB00D75" w14:textId="77777777" w:rsidR="003B4FCD" w:rsidRPr="003B4FCD" w:rsidRDefault="003B4FCD" w:rsidP="003B4FCD">
      <w:pPr>
        <w:rPr>
          <w:rFonts w:ascii="Bookman Old Style" w:hAnsi="Bookman Old Style"/>
          <w:sz w:val="22"/>
          <w:szCs w:val="22"/>
        </w:rPr>
      </w:pPr>
      <w:r w:rsidRPr="003B4FCD">
        <w:rPr>
          <w:rFonts w:ascii="Bookman Old Style" w:hAnsi="Bookman Old Style"/>
          <w:sz w:val="22"/>
          <w:szCs w:val="22"/>
        </w:rPr>
        <w:t>EFFECTIVE DATE: December 6, 2023</w:t>
      </w:r>
    </w:p>
    <w:p w14:paraId="6BF7A66D" w14:textId="77777777" w:rsidR="003B4FCD" w:rsidRPr="003B4FCD" w:rsidRDefault="003B4FCD" w:rsidP="003B4FCD">
      <w:pPr>
        <w:tabs>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color w:val="000000" w:themeColor="text1"/>
          <w:sz w:val="22"/>
          <w:szCs w:val="22"/>
        </w:rPr>
      </w:pPr>
      <w:r w:rsidRPr="003B4FCD">
        <w:rPr>
          <w:rFonts w:ascii="Bookman Old Style" w:hAnsi="Bookman Old Style"/>
          <w:sz w:val="22"/>
          <w:szCs w:val="22"/>
        </w:rPr>
        <w:t xml:space="preserve">STATUTORY AUTHORITY: </w:t>
      </w:r>
      <w:r w:rsidRPr="003B4FCD">
        <w:rPr>
          <w:rFonts w:ascii="Bookman Old Style" w:hAnsi="Bookman Old Style"/>
          <w:color w:val="000000" w:themeColor="text1"/>
          <w:sz w:val="22"/>
          <w:szCs w:val="22"/>
        </w:rPr>
        <w:t>22 M.R.S. §§ 42, 3173</w:t>
      </w:r>
    </w:p>
    <w:p w14:paraId="18719A93" w14:textId="48C1C273" w:rsidR="003B4FCD" w:rsidRPr="003B4FCD" w:rsidRDefault="003B4FCD" w:rsidP="003B4FCD">
      <w:pPr>
        <w:tabs>
          <w:tab w:val="left" w:pos="3240"/>
        </w:tabs>
        <w:rPr>
          <w:rFonts w:ascii="Bookman Old Style" w:hAnsi="Bookman Old Style"/>
          <w:b/>
          <w:bCs/>
          <w:sz w:val="22"/>
          <w:szCs w:val="22"/>
        </w:rPr>
      </w:pPr>
      <w:r w:rsidRPr="003B4FCD">
        <w:rPr>
          <w:rFonts w:ascii="Bookman Old Style" w:hAnsi="Bookman Old Style"/>
          <w:sz w:val="22"/>
          <w:szCs w:val="22"/>
        </w:rPr>
        <w:t xml:space="preserve">AGENCY CONTACT PERSON: </w:t>
      </w:r>
      <w:r w:rsidRPr="003B4FCD">
        <w:rPr>
          <w:rFonts w:ascii="Bookman Old Style" w:hAnsi="Bookman Old Style"/>
          <w:sz w:val="22"/>
          <w:szCs w:val="22"/>
        </w:rPr>
        <w:tab/>
        <w:t xml:space="preserve">Steven </w:t>
      </w:r>
      <w:proofErr w:type="spellStart"/>
      <w:r w:rsidRPr="003B4FCD">
        <w:rPr>
          <w:rFonts w:ascii="Bookman Old Style" w:hAnsi="Bookman Old Style"/>
          <w:sz w:val="22"/>
          <w:szCs w:val="22"/>
        </w:rPr>
        <w:t>Fritzsche</w:t>
      </w:r>
      <w:proofErr w:type="spellEnd"/>
      <w:r w:rsidRPr="003B4FCD">
        <w:rPr>
          <w:rFonts w:ascii="Bookman Old Style" w:hAnsi="Bookman Old Style"/>
          <w:sz w:val="22"/>
          <w:szCs w:val="22"/>
        </w:rPr>
        <w:t xml:space="preserve">, Comprehensive Health Planner II, </w:t>
      </w:r>
      <w:proofErr w:type="spellStart"/>
      <w:r w:rsidRPr="003B4FCD">
        <w:rPr>
          <w:rFonts w:ascii="Bookman Old Style" w:hAnsi="Bookman Old Style"/>
          <w:sz w:val="22"/>
          <w:szCs w:val="22"/>
        </w:rPr>
        <w:t>MaineCare</w:t>
      </w:r>
      <w:proofErr w:type="spellEnd"/>
      <w:r w:rsidRPr="003B4FCD">
        <w:rPr>
          <w:rFonts w:ascii="Bookman Old Style" w:hAnsi="Bookman Old Style"/>
          <w:sz w:val="22"/>
          <w:szCs w:val="22"/>
        </w:rPr>
        <w:t xml:space="preserve"> Services, 109 Capitol Street, 11 State House Station, Augusta, Maine 04333-0011. Telephone: (207)-624-4031 FAX: (207)-287-6106. TTY users call Maine relay 711. Email: </w:t>
      </w:r>
      <w:hyperlink r:id="rId42" w:history="1">
        <w:r w:rsidRPr="003B4FCD">
          <w:rPr>
            <w:rStyle w:val="Hyperlink"/>
            <w:rFonts w:ascii="Bookman Old Style" w:hAnsi="Bookman Old Style"/>
            <w:sz w:val="22"/>
            <w:szCs w:val="22"/>
          </w:rPr>
          <w:t>Steven.Fritzsche@maine.gov</w:t>
        </w:r>
      </w:hyperlink>
      <w:r w:rsidRPr="003B4FCD">
        <w:rPr>
          <w:rFonts w:ascii="Bookman Old Style" w:hAnsi="Bookman Old Style"/>
          <w:sz w:val="22"/>
          <w:szCs w:val="22"/>
        </w:rPr>
        <w:t xml:space="preserve"> </w:t>
      </w:r>
    </w:p>
    <w:p w14:paraId="59F6C92C" w14:textId="553859F3" w:rsid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3B4FCD">
        <w:rPr>
          <w:rFonts w:ascii="Bookman Old Style" w:hAnsi="Bookman Old Style" w:cs="Arial"/>
          <w:color w:val="000000"/>
          <w:sz w:val="22"/>
          <w:szCs w:val="22"/>
          <w:shd w:val="clear" w:color="auto" w:fill="FFFFFF"/>
        </w:rPr>
        <w:t>OMS WEBSITE: </w:t>
      </w:r>
      <w:hyperlink r:id="rId43" w:history="1">
        <w:r w:rsidRPr="003B4FCD">
          <w:rPr>
            <w:rStyle w:val="Hyperlink"/>
            <w:rFonts w:ascii="Bookman Old Style" w:hAnsi="Bookman Old Style" w:cs="Arial"/>
            <w:color w:val="3366CC"/>
            <w:sz w:val="22"/>
            <w:szCs w:val="22"/>
            <w:shd w:val="clear" w:color="auto" w:fill="FFFFFF"/>
          </w:rPr>
          <w:t>https://www.maine.gov/dhhs/oms/</w:t>
        </w:r>
      </w:hyperlink>
      <w:r w:rsidRPr="003B4FCD">
        <w:rPr>
          <w:rFonts w:ascii="Bookman Old Style" w:hAnsi="Bookman Old Style" w:cs="Arial"/>
          <w:color w:val="000000"/>
          <w:sz w:val="22"/>
          <w:szCs w:val="22"/>
          <w:shd w:val="clear" w:color="auto" w:fill="FFFFFF"/>
        </w:rPr>
        <w:t>.</w:t>
      </w:r>
      <w:r w:rsidRPr="003B4FCD">
        <w:rPr>
          <w:rFonts w:ascii="Bookman Old Style" w:hAnsi="Bookman Old Style" w:cs="Arial"/>
          <w:color w:val="000000"/>
          <w:sz w:val="22"/>
          <w:szCs w:val="22"/>
        </w:rPr>
        <w:br/>
      </w:r>
      <w:r w:rsidRPr="003B4FCD">
        <w:rPr>
          <w:rFonts w:ascii="Bookman Old Style" w:hAnsi="Bookman Old Style" w:cs="Arial"/>
          <w:color w:val="000000"/>
          <w:sz w:val="22"/>
          <w:szCs w:val="22"/>
          <w:shd w:val="clear" w:color="auto" w:fill="FFFFFF"/>
        </w:rPr>
        <w:t>OMS RULEMAKING LIAISON: </w:t>
      </w:r>
      <w:hyperlink r:id="rId44" w:history="1">
        <w:r w:rsidRPr="003B4FCD">
          <w:rPr>
            <w:rStyle w:val="Hyperlink"/>
            <w:rFonts w:ascii="Bookman Old Style" w:hAnsi="Bookman Old Style" w:cs="Arial"/>
            <w:color w:val="3366CC"/>
            <w:sz w:val="22"/>
            <w:szCs w:val="22"/>
            <w:shd w:val="clear" w:color="auto" w:fill="FFFFFF"/>
          </w:rPr>
          <w:t>Jennifer.Patterson@Maine.gov</w:t>
        </w:r>
      </w:hyperlink>
      <w:r w:rsidRPr="003B4FCD">
        <w:rPr>
          <w:rFonts w:ascii="Bookman Old Style" w:hAnsi="Bookman Old Style" w:cs="Arial"/>
          <w:color w:val="000000"/>
          <w:sz w:val="22"/>
          <w:szCs w:val="22"/>
          <w:shd w:val="clear" w:color="auto" w:fill="FFFFFF"/>
        </w:rPr>
        <w:t>.</w:t>
      </w:r>
      <w:r w:rsidRPr="003B4FCD">
        <w:rPr>
          <w:rFonts w:ascii="Bookman Old Style" w:hAnsi="Bookman Old Style" w:cs="Arial"/>
          <w:color w:val="000000"/>
          <w:sz w:val="22"/>
          <w:szCs w:val="22"/>
        </w:rPr>
        <w:br/>
      </w:r>
      <w:r w:rsidRPr="003B4FCD">
        <w:rPr>
          <w:rFonts w:ascii="Bookman Old Style" w:hAnsi="Bookman Old Style" w:cs="Arial"/>
          <w:color w:val="000000"/>
          <w:sz w:val="22"/>
          <w:szCs w:val="22"/>
          <w:shd w:val="clear" w:color="auto" w:fill="FFFFFF"/>
        </w:rPr>
        <w:t>DHHS WEBSITE: </w:t>
      </w:r>
      <w:hyperlink r:id="rId45" w:history="1">
        <w:r w:rsidRPr="003B4FCD">
          <w:rPr>
            <w:rStyle w:val="Hyperlink"/>
            <w:rFonts w:ascii="Bookman Old Style" w:hAnsi="Bookman Old Style" w:cs="Arial"/>
            <w:color w:val="3366CC"/>
            <w:sz w:val="22"/>
            <w:szCs w:val="22"/>
            <w:shd w:val="clear" w:color="auto" w:fill="FFFFFF"/>
          </w:rPr>
          <w:t>https://www.maine.gov/dhhs/</w:t>
        </w:r>
      </w:hyperlink>
      <w:r w:rsidRPr="003B4FCD">
        <w:rPr>
          <w:rFonts w:ascii="Bookman Old Style" w:hAnsi="Bookman Old Style" w:cs="Arial"/>
          <w:color w:val="000000"/>
          <w:sz w:val="22"/>
          <w:szCs w:val="22"/>
          <w:shd w:val="clear" w:color="auto" w:fill="FFFFFF"/>
        </w:rPr>
        <w:t>.</w:t>
      </w:r>
      <w:r w:rsidRPr="003B4FCD">
        <w:rPr>
          <w:rFonts w:ascii="Bookman Old Style" w:hAnsi="Bookman Old Style" w:cs="Arial"/>
          <w:color w:val="000000"/>
          <w:sz w:val="22"/>
          <w:szCs w:val="22"/>
        </w:rPr>
        <w:br/>
      </w:r>
      <w:r w:rsidRPr="003B4FCD">
        <w:rPr>
          <w:rFonts w:ascii="Bookman Old Style" w:hAnsi="Bookman Old Style" w:cs="Arial"/>
          <w:color w:val="000000"/>
          <w:sz w:val="22"/>
          <w:szCs w:val="22"/>
          <w:shd w:val="clear" w:color="auto" w:fill="FFFFFF"/>
        </w:rPr>
        <w:t>DHHS RULEMAKING LIAISON: </w:t>
      </w:r>
      <w:hyperlink r:id="rId46" w:history="1">
        <w:r w:rsidRPr="003B4FCD">
          <w:rPr>
            <w:rStyle w:val="Hyperlink"/>
            <w:rFonts w:ascii="Bookman Old Style" w:hAnsi="Bookman Old Style" w:cs="Arial"/>
            <w:color w:val="3366CC"/>
            <w:sz w:val="22"/>
            <w:szCs w:val="22"/>
            <w:shd w:val="clear" w:color="auto" w:fill="FFFFFF"/>
          </w:rPr>
          <w:t>Emily.A.Cathcart@Maine.gov</w:t>
        </w:r>
      </w:hyperlink>
      <w:r w:rsidRPr="003B4FCD">
        <w:rPr>
          <w:rFonts w:ascii="Bookman Old Style" w:hAnsi="Bookman Old Style" w:cs="Arial"/>
          <w:color w:val="000000"/>
          <w:sz w:val="22"/>
          <w:szCs w:val="22"/>
          <w:shd w:val="clear" w:color="auto" w:fill="FFFFFF"/>
        </w:rPr>
        <w:t>.</w:t>
      </w:r>
    </w:p>
    <w:p w14:paraId="6DDFB0B7" w14:textId="398B5CD5" w:rsid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32753710" w14:textId="55CE38ED" w:rsidR="003B4FCD" w:rsidRDefault="003B4FCD" w:rsidP="003B4FC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636ACD50" w14:textId="13536183" w:rsid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30EF4DBE" w14:textId="1E798791" w:rsidR="003B4FCD" w:rsidRPr="00343C8B" w:rsidRDefault="003B4FCD" w:rsidP="003B4FCD">
      <w:pPr>
        <w:tabs>
          <w:tab w:val="left" w:pos="-1440"/>
        </w:tabs>
        <w:jc w:val="both"/>
        <w:rPr>
          <w:rFonts w:ascii="Bookman Old Style" w:hAnsi="Bookman Old Style"/>
          <w:bCs/>
          <w:sz w:val="22"/>
          <w:szCs w:val="22"/>
        </w:rPr>
      </w:pPr>
      <w:r w:rsidRPr="00343C8B">
        <w:rPr>
          <w:rFonts w:ascii="Bookman Old Style" w:hAnsi="Bookman Old Style"/>
          <w:bCs/>
          <w:sz w:val="22"/>
          <w:szCs w:val="22"/>
        </w:rPr>
        <w:t xml:space="preserve">AGENCY: </w:t>
      </w:r>
      <w:r w:rsidRPr="00343C8B">
        <w:rPr>
          <w:rFonts w:ascii="Bookman Old Style" w:hAnsi="Bookman Old Style"/>
          <w:b/>
          <w:sz w:val="22"/>
          <w:szCs w:val="22"/>
        </w:rPr>
        <w:t xml:space="preserve">10-148 - </w:t>
      </w:r>
      <w:r w:rsidRPr="00343C8B">
        <w:rPr>
          <w:rFonts w:ascii="Bookman Old Style" w:hAnsi="Bookman Old Style"/>
          <w:bCs/>
          <w:sz w:val="22"/>
          <w:szCs w:val="22"/>
        </w:rPr>
        <w:t xml:space="preserve">Department of Health and Human Services, </w:t>
      </w:r>
      <w:r w:rsidRPr="00343C8B">
        <w:rPr>
          <w:rFonts w:ascii="Bookman Old Style" w:hAnsi="Bookman Old Style"/>
          <w:b/>
          <w:sz w:val="22"/>
          <w:szCs w:val="22"/>
        </w:rPr>
        <w:t>Office of Child and Family Services</w:t>
      </w:r>
    </w:p>
    <w:p w14:paraId="1597E5D1" w14:textId="704BE52C" w:rsidR="003B4FCD" w:rsidRPr="00343C8B" w:rsidRDefault="003B4FCD" w:rsidP="003B4FCD">
      <w:pPr>
        <w:tabs>
          <w:tab w:val="left" w:pos="-1440"/>
        </w:tabs>
        <w:rPr>
          <w:rFonts w:ascii="Bookman Old Style" w:hAnsi="Bookman Old Style"/>
          <w:b/>
          <w:sz w:val="22"/>
          <w:szCs w:val="22"/>
        </w:rPr>
      </w:pPr>
      <w:r w:rsidRPr="00343C8B">
        <w:rPr>
          <w:rFonts w:ascii="Bookman Old Style" w:hAnsi="Bookman Old Style"/>
          <w:bCs/>
          <w:sz w:val="22"/>
          <w:szCs w:val="22"/>
        </w:rPr>
        <w:t>CHAPTER NUMBER AND TITLE:</w:t>
      </w:r>
      <w:r w:rsidRPr="00343C8B">
        <w:rPr>
          <w:rFonts w:ascii="Bookman Old Style" w:hAnsi="Bookman Old Style"/>
          <w:b/>
          <w:sz w:val="22"/>
          <w:szCs w:val="22"/>
        </w:rPr>
        <w:t xml:space="preserve"> Ch. 30 </w:t>
      </w:r>
      <w:r w:rsidRPr="00343C8B">
        <w:rPr>
          <w:rFonts w:ascii="Bookman Old Style" w:hAnsi="Bookman Old Style"/>
          <w:bCs/>
          <w:i/>
          <w:iCs/>
          <w:sz w:val="22"/>
          <w:szCs w:val="22"/>
        </w:rPr>
        <w:t>(New)</w:t>
      </w:r>
      <w:r w:rsidRPr="00343C8B">
        <w:rPr>
          <w:rFonts w:ascii="Bookman Old Style" w:hAnsi="Bookman Old Style"/>
          <w:b/>
          <w:sz w:val="22"/>
          <w:szCs w:val="22"/>
        </w:rPr>
        <w:t>,</w:t>
      </w:r>
      <w:r w:rsidRPr="00343C8B">
        <w:rPr>
          <w:rFonts w:ascii="Bookman Old Style" w:hAnsi="Bookman Old Style"/>
          <w:bCs/>
          <w:sz w:val="22"/>
          <w:szCs w:val="22"/>
        </w:rPr>
        <w:t xml:space="preserve"> Early Childhood Educator Workforce Salary Supplement Program Rules</w:t>
      </w:r>
      <w:r w:rsidRPr="00343C8B">
        <w:rPr>
          <w:rFonts w:ascii="Bookman Old Style" w:hAnsi="Bookman Old Style"/>
          <w:b/>
          <w:sz w:val="22"/>
          <w:szCs w:val="22"/>
        </w:rPr>
        <w:t xml:space="preserve"> </w:t>
      </w:r>
      <w:r w:rsidRPr="00C36304">
        <w:rPr>
          <w:rFonts w:ascii="Bookman Old Style" w:hAnsi="Bookman Old Style"/>
          <w:bCs/>
          <w:sz w:val="22"/>
          <w:szCs w:val="22"/>
        </w:rPr>
        <w:t>(</w:t>
      </w:r>
      <w:r w:rsidRPr="00343C8B">
        <w:rPr>
          <w:rFonts w:ascii="Bookman Old Style" w:hAnsi="Bookman Old Style"/>
          <w:bCs/>
          <w:i/>
          <w:iCs/>
          <w:sz w:val="22"/>
          <w:szCs w:val="22"/>
        </w:rPr>
        <w:t>Emergency Rule)</w:t>
      </w:r>
    </w:p>
    <w:p w14:paraId="79733953" w14:textId="2A22C4D7" w:rsidR="003B4FCD" w:rsidRPr="00343C8B" w:rsidRDefault="003B4FCD" w:rsidP="003B4FCD">
      <w:pPr>
        <w:tabs>
          <w:tab w:val="left" w:pos="-1440"/>
        </w:tabs>
        <w:jc w:val="both"/>
        <w:rPr>
          <w:rFonts w:ascii="Bookman Old Style" w:hAnsi="Bookman Old Style"/>
          <w:bCs/>
          <w:sz w:val="22"/>
          <w:szCs w:val="22"/>
        </w:rPr>
      </w:pPr>
      <w:r w:rsidRPr="00343C8B">
        <w:rPr>
          <w:rFonts w:ascii="Bookman Old Style" w:hAnsi="Bookman Old Style"/>
          <w:bCs/>
          <w:sz w:val="22"/>
          <w:szCs w:val="22"/>
        </w:rPr>
        <w:t xml:space="preserve">ADOPTED RULE NUMBER: </w:t>
      </w:r>
      <w:r w:rsidRPr="00343C8B">
        <w:rPr>
          <w:rFonts w:ascii="Bookman Old Style" w:hAnsi="Bookman Old Style"/>
          <w:b/>
          <w:sz w:val="22"/>
          <w:szCs w:val="22"/>
        </w:rPr>
        <w:t>2023-245</w:t>
      </w:r>
    </w:p>
    <w:p w14:paraId="13603459" w14:textId="1806B423" w:rsidR="003B4FCD" w:rsidRPr="00343C8B" w:rsidRDefault="003B4FCD" w:rsidP="003B4FCD">
      <w:pPr>
        <w:tabs>
          <w:tab w:val="left" w:pos="-1440"/>
        </w:tabs>
        <w:jc w:val="both"/>
        <w:rPr>
          <w:rFonts w:ascii="Bookman Old Style" w:hAnsi="Bookman Old Style"/>
          <w:b/>
          <w:sz w:val="22"/>
          <w:szCs w:val="22"/>
        </w:rPr>
      </w:pPr>
      <w:r w:rsidRPr="00343C8B">
        <w:rPr>
          <w:rFonts w:ascii="Bookman Old Style" w:hAnsi="Bookman Old Style"/>
          <w:bCs/>
          <w:sz w:val="22"/>
          <w:szCs w:val="22"/>
        </w:rPr>
        <w:t>CONCISE SUMMARY:</w:t>
      </w:r>
      <w:r w:rsidRPr="00343C8B">
        <w:rPr>
          <w:rFonts w:ascii="Bookman Old Style" w:hAnsi="Bookman Old Style"/>
          <w:b/>
          <w:sz w:val="22"/>
          <w:szCs w:val="22"/>
        </w:rPr>
        <w:t xml:space="preserve"> </w:t>
      </w:r>
      <w:r w:rsidRPr="00343C8B">
        <w:rPr>
          <w:rFonts w:ascii="Bookman Old Style" w:hAnsi="Bookman Old Style"/>
          <w:bCs/>
          <w:sz w:val="22"/>
          <w:szCs w:val="22"/>
        </w:rPr>
        <w:t xml:space="preserve">This is a new rule, and a new Department program.  In 2022 the Maine Legislature enacted P.L. 2021, </w:t>
      </w:r>
      <w:proofErr w:type="spellStart"/>
      <w:r w:rsidRPr="00343C8B">
        <w:rPr>
          <w:rFonts w:ascii="Bookman Old Style" w:hAnsi="Bookman Old Style"/>
          <w:bCs/>
          <w:sz w:val="22"/>
          <w:szCs w:val="22"/>
        </w:rPr>
        <w:t>ch.</w:t>
      </w:r>
      <w:proofErr w:type="spellEnd"/>
      <w:r w:rsidRPr="00343C8B">
        <w:rPr>
          <w:rFonts w:ascii="Bookman Old Style" w:hAnsi="Bookman Old Style"/>
          <w:bCs/>
          <w:sz w:val="22"/>
          <w:szCs w:val="22"/>
        </w:rPr>
        <w:t xml:space="preserve"> 635, Sec. RR-1, codified as 22 M.R.S. Sec. 3737-A (Early childhood educator workforce salary supplements).  Pursuant to the law, the Department was required to establish a new program to provide salary supplements to child care providers and early childhood educators who provide direct services to children in a licensed child care facility or who are licensed family child care providers.  The Department implemented this program in 2022, but the standards and requirements were never established in rule.  The law directs the Department to establish a rule beginning July 1, 2023.  On October 11, 2023, the Department published a notice for a proposed rule for this program.  On October 11, 2023, the Department held a public hearing, and accepted public comments until November 9, 2023</w:t>
      </w:r>
      <w:r w:rsidRPr="00343C8B">
        <w:rPr>
          <w:rFonts w:ascii="Bookman Old Style" w:hAnsi="Bookman Old Style"/>
          <w:bCs/>
          <w:color w:val="00B0F0"/>
          <w:sz w:val="22"/>
          <w:szCs w:val="22"/>
        </w:rPr>
        <w:t xml:space="preserve">. </w:t>
      </w:r>
    </w:p>
    <w:p w14:paraId="6CC50795" w14:textId="77777777" w:rsidR="003B4FCD" w:rsidRPr="00343C8B" w:rsidRDefault="003B4FCD" w:rsidP="003B4FCD">
      <w:pPr>
        <w:jc w:val="both"/>
        <w:rPr>
          <w:rFonts w:ascii="Bookman Old Style" w:hAnsi="Bookman Old Style"/>
          <w:bCs/>
          <w:color w:val="00B0F0"/>
          <w:sz w:val="22"/>
          <w:szCs w:val="22"/>
        </w:rPr>
      </w:pPr>
    </w:p>
    <w:p w14:paraId="5DC0C362" w14:textId="77777777" w:rsidR="003B4FCD" w:rsidRPr="00343C8B" w:rsidRDefault="003B4FCD" w:rsidP="003B4FCD">
      <w:pPr>
        <w:jc w:val="both"/>
        <w:rPr>
          <w:rFonts w:ascii="Bookman Old Style" w:hAnsi="Bookman Old Style"/>
          <w:bCs/>
          <w:iCs/>
          <w:sz w:val="22"/>
          <w:szCs w:val="22"/>
        </w:rPr>
      </w:pPr>
      <w:r w:rsidRPr="00343C8B">
        <w:rPr>
          <w:rFonts w:ascii="Bookman Old Style" w:hAnsi="Bookman Old Style"/>
          <w:bCs/>
          <w:iCs/>
          <w:sz w:val="22"/>
          <w:szCs w:val="22"/>
        </w:rPr>
        <w:t xml:space="preserve">Pursuant to 5 M.R.S. Sec. 8054, the Department has determined it needs to adopt this emergency rule, as it continues to complete the rulemaking process on the proposed rule. This emergency rule implements the tiered system for supplemental payments the Legislature required.  Raising the pay of </w:t>
      </w:r>
      <w:proofErr w:type="gramStart"/>
      <w:r w:rsidRPr="00343C8B">
        <w:rPr>
          <w:rFonts w:ascii="Bookman Old Style" w:hAnsi="Bookman Old Style"/>
          <w:bCs/>
          <w:iCs/>
          <w:sz w:val="22"/>
          <w:szCs w:val="22"/>
        </w:rPr>
        <w:t>child care</w:t>
      </w:r>
      <w:proofErr w:type="gramEnd"/>
      <w:r w:rsidRPr="00343C8B">
        <w:rPr>
          <w:rFonts w:ascii="Bookman Old Style" w:hAnsi="Bookman Old Style"/>
          <w:bCs/>
          <w:iCs/>
          <w:sz w:val="22"/>
          <w:szCs w:val="22"/>
        </w:rPr>
        <w:t xml:space="preserve"> workers in Maine is critical to recruit and retain essential child care workers, and will allow Maine families to have the stability and support they need to be able to take jobs, start new businesses, move to rural communities and will also provide critical developmental care for children.  The Department anticipates the Commissioner will finalize and adopt the final rule early in 2024, but the tiered system of payments provided by the emergency rule needs immediate implementation.  Given the urgent need to address this critical need for </w:t>
      </w:r>
      <w:proofErr w:type="gramStart"/>
      <w:r w:rsidRPr="00343C8B">
        <w:rPr>
          <w:rFonts w:ascii="Bookman Old Style" w:hAnsi="Bookman Old Style"/>
          <w:bCs/>
          <w:iCs/>
          <w:sz w:val="22"/>
          <w:szCs w:val="22"/>
        </w:rPr>
        <w:t>child care</w:t>
      </w:r>
      <w:proofErr w:type="gramEnd"/>
      <w:r w:rsidRPr="00343C8B">
        <w:rPr>
          <w:rFonts w:ascii="Bookman Old Style" w:hAnsi="Bookman Old Style"/>
          <w:bCs/>
          <w:iCs/>
          <w:sz w:val="22"/>
          <w:szCs w:val="22"/>
        </w:rPr>
        <w:t xml:space="preserve"> workers in Maine, the Department has determined that immediate adoption is necessary to avoid an immediate threat to public health, safety or general welfare. </w:t>
      </w:r>
    </w:p>
    <w:p w14:paraId="471461F0" w14:textId="77777777" w:rsidR="003B4FCD" w:rsidRPr="00343C8B" w:rsidRDefault="003B4FCD" w:rsidP="003B4FCD">
      <w:pPr>
        <w:overflowPunct/>
        <w:autoSpaceDE/>
        <w:autoSpaceDN/>
        <w:adjustRightInd/>
        <w:jc w:val="both"/>
        <w:textAlignment w:val="auto"/>
        <w:rPr>
          <w:rFonts w:ascii="Bookman Old Style" w:hAnsi="Bookman Old Style"/>
          <w:bCs/>
          <w:iCs/>
          <w:sz w:val="22"/>
          <w:szCs w:val="22"/>
        </w:rPr>
      </w:pPr>
    </w:p>
    <w:p w14:paraId="73FE1E22" w14:textId="77777777" w:rsidR="003B4FCD" w:rsidRPr="00343C8B" w:rsidRDefault="003B4FCD" w:rsidP="003B4FCD">
      <w:pPr>
        <w:overflowPunct/>
        <w:autoSpaceDE/>
        <w:autoSpaceDN/>
        <w:adjustRightInd/>
        <w:jc w:val="both"/>
        <w:textAlignment w:val="auto"/>
        <w:rPr>
          <w:rFonts w:ascii="Bookman Old Style" w:hAnsi="Bookman Old Style"/>
          <w:bCs/>
          <w:iCs/>
          <w:sz w:val="22"/>
          <w:szCs w:val="22"/>
        </w:rPr>
      </w:pPr>
      <w:r w:rsidRPr="00343C8B">
        <w:rPr>
          <w:rFonts w:ascii="Bookman Old Style" w:hAnsi="Bookman Old Style"/>
          <w:bCs/>
          <w:iCs/>
          <w:sz w:val="22"/>
          <w:szCs w:val="22"/>
        </w:rPr>
        <w:t xml:space="preserve">This emergency rule provides: </w:t>
      </w:r>
    </w:p>
    <w:p w14:paraId="76D6F868" w14:textId="77777777" w:rsidR="003B4FCD" w:rsidRPr="00343C8B" w:rsidRDefault="003B4FCD" w:rsidP="003B4FCD">
      <w:pPr>
        <w:overflowPunct/>
        <w:autoSpaceDE/>
        <w:autoSpaceDN/>
        <w:adjustRightInd/>
        <w:jc w:val="both"/>
        <w:textAlignment w:val="auto"/>
        <w:rPr>
          <w:rFonts w:ascii="Bookman Old Style" w:hAnsi="Bookman Old Style"/>
          <w:bCs/>
          <w:iCs/>
          <w:sz w:val="22"/>
          <w:szCs w:val="22"/>
        </w:rPr>
      </w:pPr>
    </w:p>
    <w:p w14:paraId="3004A9F0"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Outlines procedures for Early Childhood Educator Workforce Salary Supplements;</w:t>
      </w:r>
    </w:p>
    <w:p w14:paraId="3DF83547"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 xml:space="preserve">Provides that the Department will provide monthly Salary Supplements to the Programs.  </w:t>
      </w:r>
    </w:p>
    <w:p w14:paraId="7620BD81"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Complies with 22 M.R.S. Sec. 3737-A by providing a three tier system for salary supplements, based on the education and experience level of child care providers and early childhood educators.</w:t>
      </w:r>
    </w:p>
    <w:p w14:paraId="61130076"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Complies with 22 M.R.S. 3737-A by providing that the 2</w:t>
      </w:r>
      <w:r w:rsidRPr="00343C8B">
        <w:rPr>
          <w:rFonts w:ascii="Bookman Old Style" w:hAnsi="Bookman Old Style"/>
          <w:bCs/>
          <w:iCs/>
          <w:sz w:val="22"/>
          <w:szCs w:val="22"/>
          <w:vertAlign w:val="superscript"/>
        </w:rPr>
        <w:t>nd</w:t>
      </w:r>
      <w:r w:rsidRPr="00343C8B">
        <w:rPr>
          <w:rFonts w:ascii="Bookman Old Style" w:hAnsi="Bookman Old Style"/>
          <w:bCs/>
          <w:iCs/>
          <w:sz w:val="22"/>
          <w:szCs w:val="22"/>
        </w:rPr>
        <w:t xml:space="preserve"> tier provides a salary supplement that is 50% greater than the first tier, and the 3</w:t>
      </w:r>
      <w:r w:rsidRPr="00343C8B">
        <w:rPr>
          <w:rFonts w:ascii="Bookman Old Style" w:hAnsi="Bookman Old Style"/>
          <w:bCs/>
          <w:iCs/>
          <w:sz w:val="22"/>
          <w:szCs w:val="22"/>
          <w:vertAlign w:val="superscript"/>
        </w:rPr>
        <w:t>rd</w:t>
      </w:r>
      <w:r w:rsidRPr="00343C8B">
        <w:rPr>
          <w:rFonts w:ascii="Bookman Old Style" w:hAnsi="Bookman Old Style"/>
          <w:bCs/>
          <w:iCs/>
          <w:sz w:val="22"/>
          <w:szCs w:val="22"/>
        </w:rPr>
        <w:t xml:space="preserve"> tier provides a salary supplement that is 50% great than the 2</w:t>
      </w:r>
      <w:r w:rsidRPr="00343C8B">
        <w:rPr>
          <w:rFonts w:ascii="Bookman Old Style" w:hAnsi="Bookman Old Style"/>
          <w:bCs/>
          <w:iCs/>
          <w:sz w:val="22"/>
          <w:szCs w:val="22"/>
          <w:vertAlign w:val="superscript"/>
        </w:rPr>
        <w:t>nd</w:t>
      </w:r>
      <w:r w:rsidRPr="00343C8B">
        <w:rPr>
          <w:rFonts w:ascii="Bookman Old Style" w:hAnsi="Bookman Old Style"/>
          <w:bCs/>
          <w:iCs/>
          <w:sz w:val="22"/>
          <w:szCs w:val="22"/>
        </w:rPr>
        <w:t xml:space="preserve"> tier.</w:t>
      </w:r>
    </w:p>
    <w:p w14:paraId="31059FC9"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 xml:space="preserve">Complies with 22 M.R.S. Sec. 3737-A by requiring that the child care facility or family child care provider is required to pay the supplement to the employee who provides direct services to children. </w:t>
      </w:r>
    </w:p>
    <w:p w14:paraId="3FCFB198"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Explains how a program can enroll in the Early Childhood Educator Workforce Supplement Program.</w:t>
      </w:r>
    </w:p>
    <w:p w14:paraId="1DDCEA50" w14:textId="77777777" w:rsidR="003B4FCD" w:rsidRPr="00343C8B" w:rsidRDefault="003B4FCD" w:rsidP="003B4FCD">
      <w:pPr>
        <w:numPr>
          <w:ilvl w:val="0"/>
          <w:numId w:val="25"/>
        </w:numPr>
        <w:overflowPunct/>
        <w:autoSpaceDE/>
        <w:autoSpaceDN/>
        <w:adjustRightInd/>
        <w:contextualSpacing/>
        <w:jc w:val="both"/>
        <w:textAlignment w:val="auto"/>
        <w:rPr>
          <w:rFonts w:ascii="Bookman Old Style" w:hAnsi="Bookman Old Style"/>
          <w:bCs/>
          <w:iCs/>
          <w:sz w:val="22"/>
          <w:szCs w:val="22"/>
        </w:rPr>
      </w:pPr>
      <w:r w:rsidRPr="00343C8B">
        <w:rPr>
          <w:rFonts w:ascii="Bookman Old Style" w:hAnsi="Bookman Old Style"/>
          <w:bCs/>
          <w:iCs/>
          <w:sz w:val="22"/>
          <w:szCs w:val="22"/>
        </w:rPr>
        <w:t xml:space="preserve">Describes an appeal process for overpayments and underpayments. </w:t>
      </w:r>
    </w:p>
    <w:p w14:paraId="427CDB1E" w14:textId="77777777" w:rsidR="003B4FCD" w:rsidRPr="00343C8B" w:rsidRDefault="003B4FCD" w:rsidP="003B4FCD">
      <w:pPr>
        <w:overflowPunct/>
        <w:autoSpaceDE/>
        <w:autoSpaceDN/>
        <w:adjustRightInd/>
        <w:jc w:val="both"/>
        <w:textAlignment w:val="auto"/>
        <w:rPr>
          <w:rFonts w:ascii="Bookman Old Style" w:hAnsi="Bookman Old Style"/>
          <w:bCs/>
          <w:iCs/>
          <w:sz w:val="22"/>
          <w:szCs w:val="22"/>
        </w:rPr>
      </w:pPr>
    </w:p>
    <w:p w14:paraId="4AEEEFC1" w14:textId="77777777" w:rsidR="003B4FCD" w:rsidRPr="00343C8B" w:rsidRDefault="003B4FCD" w:rsidP="003B4FCD">
      <w:pPr>
        <w:overflowPunct/>
        <w:autoSpaceDE/>
        <w:autoSpaceDN/>
        <w:adjustRightInd/>
        <w:jc w:val="both"/>
        <w:textAlignment w:val="auto"/>
        <w:rPr>
          <w:rFonts w:ascii="Bookman Old Style" w:hAnsi="Bookman Old Style"/>
          <w:b/>
          <w:bCs/>
          <w:iCs/>
          <w:sz w:val="22"/>
          <w:szCs w:val="22"/>
        </w:rPr>
      </w:pPr>
      <w:r w:rsidRPr="00343C8B">
        <w:rPr>
          <w:rFonts w:ascii="Bookman Old Style" w:hAnsi="Bookman Old Style"/>
          <w:bCs/>
          <w:iCs/>
          <w:sz w:val="22"/>
          <w:szCs w:val="22"/>
        </w:rPr>
        <w:t xml:space="preserve">The Department will continue to process and finalize the proposed rulemaking and anticipates adopting a final rule early in 2024, prior to the expiration of this emergency rule.  This emergency rule can be effective for up to 90 days.  </w:t>
      </w:r>
    </w:p>
    <w:p w14:paraId="3C19C9AF" w14:textId="466B1CA3" w:rsidR="003B4FCD" w:rsidRPr="00343C8B" w:rsidRDefault="003B4FCD" w:rsidP="003B4FCD">
      <w:pPr>
        <w:tabs>
          <w:tab w:val="left" w:pos="-1440"/>
        </w:tabs>
        <w:spacing w:line="245" w:lineRule="exact"/>
        <w:jc w:val="both"/>
        <w:rPr>
          <w:rFonts w:ascii="Bookman Old Style" w:hAnsi="Bookman Old Style"/>
          <w:sz w:val="22"/>
          <w:szCs w:val="22"/>
        </w:rPr>
      </w:pPr>
      <w:r w:rsidRPr="00343C8B">
        <w:rPr>
          <w:rFonts w:ascii="Bookman Old Style" w:hAnsi="Bookman Old Style"/>
          <w:sz w:val="22"/>
          <w:szCs w:val="22"/>
        </w:rPr>
        <w:t>EFFECTIVE DATE: December 1, 2023</w:t>
      </w:r>
    </w:p>
    <w:p w14:paraId="72243444" w14:textId="77777777" w:rsidR="00343C8B" w:rsidRDefault="003B4FCD" w:rsidP="00343C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C36304">
        <w:rPr>
          <w:rFonts w:ascii="Bookman Old Style" w:hAnsi="Bookman Old Style"/>
          <w:bCs/>
          <w:sz w:val="22"/>
          <w:szCs w:val="22"/>
        </w:rPr>
        <w:t>AGENCY CONTACT PERSON:</w:t>
      </w:r>
      <w:r w:rsidRPr="00343C8B">
        <w:rPr>
          <w:rFonts w:ascii="Bookman Old Style" w:hAnsi="Bookman Old Style"/>
          <w:b/>
          <w:sz w:val="22"/>
          <w:szCs w:val="22"/>
        </w:rPr>
        <w:t xml:space="preserve"> </w:t>
      </w:r>
      <w:r w:rsidRPr="00343C8B">
        <w:rPr>
          <w:rFonts w:ascii="Bookman Old Style" w:hAnsi="Bookman Old Style"/>
          <w:bCs/>
          <w:sz w:val="22"/>
          <w:szCs w:val="22"/>
        </w:rPr>
        <w:t>Crystal Arbour, Child Care Services Program Manager, DHHS, Office of Child and Family Services, 2 Anthony Avenue, Augusta, ME 04330</w:t>
      </w:r>
      <w:r w:rsidR="00343C8B" w:rsidRPr="00343C8B">
        <w:rPr>
          <w:rFonts w:ascii="Bookman Old Style" w:hAnsi="Bookman Old Style"/>
          <w:bCs/>
          <w:sz w:val="22"/>
          <w:szCs w:val="22"/>
        </w:rPr>
        <w:t xml:space="preserve">. Telephone: </w:t>
      </w:r>
      <w:r w:rsidRPr="00343C8B">
        <w:rPr>
          <w:rFonts w:ascii="Bookman Old Style" w:hAnsi="Bookman Old Style"/>
          <w:bCs/>
          <w:sz w:val="22"/>
          <w:szCs w:val="22"/>
        </w:rPr>
        <w:t>(207) 626-8683</w:t>
      </w:r>
      <w:r w:rsidR="00343C8B" w:rsidRPr="00343C8B">
        <w:rPr>
          <w:rFonts w:ascii="Bookman Old Style" w:hAnsi="Bookman Old Style"/>
          <w:bCs/>
          <w:sz w:val="22"/>
          <w:szCs w:val="22"/>
        </w:rPr>
        <w:t xml:space="preserve">. </w:t>
      </w:r>
      <w:r w:rsidR="00343C8B" w:rsidRPr="00343C8B">
        <w:rPr>
          <w:rFonts w:ascii="Bookman Old Style" w:hAnsi="Bookman Old Style" w:cs="Arial"/>
          <w:color w:val="000000"/>
          <w:sz w:val="22"/>
          <w:szCs w:val="22"/>
          <w:shd w:val="clear" w:color="auto" w:fill="FFFFFF"/>
        </w:rPr>
        <w:t>Email: </w:t>
      </w:r>
      <w:hyperlink r:id="rId47" w:history="1">
        <w:r w:rsidR="00343C8B" w:rsidRPr="00343C8B">
          <w:rPr>
            <w:rStyle w:val="Hyperlink"/>
            <w:rFonts w:ascii="Bookman Old Style" w:hAnsi="Bookman Old Style" w:cs="Arial"/>
            <w:color w:val="3366CC"/>
            <w:sz w:val="22"/>
            <w:szCs w:val="22"/>
            <w:shd w:val="clear" w:color="auto" w:fill="FFFFFF"/>
          </w:rPr>
          <w:t>Crystal.Arbour@Maine.gov</w:t>
        </w:r>
      </w:hyperlink>
      <w:r w:rsidR="00343C8B" w:rsidRPr="00343C8B">
        <w:rPr>
          <w:rFonts w:ascii="Bookman Old Style" w:hAnsi="Bookman Old Style" w:cs="Arial"/>
          <w:color w:val="000000"/>
          <w:sz w:val="22"/>
          <w:szCs w:val="22"/>
          <w:shd w:val="clear" w:color="auto" w:fill="FFFFFF"/>
        </w:rPr>
        <w:t>.</w:t>
      </w:r>
      <w:r w:rsidR="00343C8B" w:rsidRPr="00343C8B">
        <w:rPr>
          <w:rFonts w:ascii="Bookman Old Style" w:hAnsi="Bookman Old Style" w:cs="Arial"/>
          <w:color w:val="000000"/>
          <w:sz w:val="22"/>
          <w:szCs w:val="22"/>
        </w:rPr>
        <w:br/>
      </w:r>
      <w:r w:rsidR="00343C8B" w:rsidRPr="00343C8B">
        <w:rPr>
          <w:rFonts w:ascii="Bookman Old Style" w:hAnsi="Bookman Old Style" w:cs="Arial"/>
          <w:color w:val="000000"/>
          <w:sz w:val="22"/>
          <w:szCs w:val="22"/>
          <w:shd w:val="clear" w:color="auto" w:fill="FFFFFF"/>
        </w:rPr>
        <w:t>OCFS WEBSITE: </w:t>
      </w:r>
      <w:hyperlink r:id="rId48" w:history="1">
        <w:r w:rsidR="00343C8B" w:rsidRPr="00343C8B">
          <w:rPr>
            <w:rStyle w:val="Hyperlink"/>
            <w:rFonts w:ascii="Bookman Old Style" w:hAnsi="Bookman Old Style" w:cs="Arial"/>
            <w:color w:val="3366CC"/>
            <w:sz w:val="22"/>
            <w:szCs w:val="22"/>
            <w:shd w:val="clear" w:color="auto" w:fill="FFFFFF"/>
          </w:rPr>
          <w:t>https://www.maine.gov/dhhs/ocfs </w:t>
        </w:r>
      </w:hyperlink>
      <w:r w:rsidR="00343C8B" w:rsidRPr="00343C8B">
        <w:rPr>
          <w:rFonts w:ascii="Bookman Old Style" w:hAnsi="Bookman Old Style" w:cs="Arial"/>
          <w:color w:val="000000"/>
          <w:sz w:val="22"/>
          <w:szCs w:val="22"/>
          <w:shd w:val="clear" w:color="auto" w:fill="FFFFFF"/>
        </w:rPr>
        <w:t>.</w:t>
      </w:r>
      <w:r w:rsidR="00343C8B" w:rsidRPr="00343C8B">
        <w:rPr>
          <w:rFonts w:ascii="Bookman Old Style" w:hAnsi="Bookman Old Style" w:cs="Arial"/>
          <w:color w:val="000000"/>
          <w:sz w:val="22"/>
          <w:szCs w:val="22"/>
        </w:rPr>
        <w:br/>
      </w:r>
      <w:r w:rsidR="00343C8B" w:rsidRPr="00343C8B">
        <w:rPr>
          <w:rFonts w:ascii="Bookman Old Style" w:hAnsi="Bookman Old Style" w:cs="Arial"/>
          <w:color w:val="000000"/>
          <w:sz w:val="22"/>
          <w:szCs w:val="22"/>
          <w:shd w:val="clear" w:color="auto" w:fill="FFFFFF"/>
        </w:rPr>
        <w:t>DHHS WEBSITE: </w:t>
      </w:r>
      <w:hyperlink r:id="rId49" w:history="1">
        <w:r w:rsidR="00343C8B" w:rsidRPr="00343C8B">
          <w:rPr>
            <w:rStyle w:val="Hyperlink"/>
            <w:rFonts w:ascii="Bookman Old Style" w:hAnsi="Bookman Old Style" w:cs="Arial"/>
            <w:color w:val="3366CC"/>
            <w:sz w:val="22"/>
            <w:szCs w:val="22"/>
            <w:shd w:val="clear" w:color="auto" w:fill="FFFFFF"/>
          </w:rPr>
          <w:t>https://www.maine.gov/dhhs/ </w:t>
        </w:r>
      </w:hyperlink>
      <w:r w:rsidR="00343C8B" w:rsidRPr="00343C8B">
        <w:rPr>
          <w:rFonts w:ascii="Bookman Old Style" w:hAnsi="Bookman Old Style" w:cs="Arial"/>
          <w:color w:val="000000"/>
          <w:sz w:val="22"/>
          <w:szCs w:val="22"/>
          <w:shd w:val="clear" w:color="auto" w:fill="FFFFFF"/>
        </w:rPr>
        <w:t>.</w:t>
      </w:r>
      <w:r w:rsidR="00343C8B" w:rsidRPr="00343C8B">
        <w:rPr>
          <w:rFonts w:ascii="Bookman Old Style" w:hAnsi="Bookman Old Style" w:cs="Arial"/>
          <w:color w:val="000000"/>
          <w:sz w:val="22"/>
          <w:szCs w:val="22"/>
        </w:rPr>
        <w:br/>
      </w:r>
      <w:r w:rsidR="00343C8B" w:rsidRPr="003B4FCD">
        <w:rPr>
          <w:rFonts w:ascii="Bookman Old Style" w:hAnsi="Bookman Old Style" w:cs="Arial"/>
          <w:color w:val="000000"/>
          <w:sz w:val="22"/>
          <w:szCs w:val="22"/>
          <w:shd w:val="clear" w:color="auto" w:fill="FFFFFF"/>
        </w:rPr>
        <w:t>DHHS RULEMAKING LIAISON: </w:t>
      </w:r>
      <w:hyperlink r:id="rId50" w:history="1">
        <w:r w:rsidR="00343C8B" w:rsidRPr="003B4FCD">
          <w:rPr>
            <w:rStyle w:val="Hyperlink"/>
            <w:rFonts w:ascii="Bookman Old Style" w:hAnsi="Bookman Old Style" w:cs="Arial"/>
            <w:color w:val="3366CC"/>
            <w:sz w:val="22"/>
            <w:szCs w:val="22"/>
            <w:shd w:val="clear" w:color="auto" w:fill="FFFFFF"/>
          </w:rPr>
          <w:t>Emily.A.Cathcart@Maine.gov</w:t>
        </w:r>
      </w:hyperlink>
      <w:r w:rsidR="00343C8B" w:rsidRPr="003B4FCD">
        <w:rPr>
          <w:rFonts w:ascii="Bookman Old Style" w:hAnsi="Bookman Old Style" w:cs="Arial"/>
          <w:color w:val="000000"/>
          <w:sz w:val="22"/>
          <w:szCs w:val="22"/>
          <w:shd w:val="clear" w:color="auto" w:fill="FFFFFF"/>
        </w:rPr>
        <w:t>.</w:t>
      </w:r>
    </w:p>
    <w:p w14:paraId="0702562F" w14:textId="71F61654" w:rsidR="003B4FCD" w:rsidRPr="00343C8B" w:rsidRDefault="003B4FCD" w:rsidP="00343C8B">
      <w:pPr>
        <w:tabs>
          <w:tab w:val="left" w:pos="-1440"/>
          <w:tab w:val="left" w:pos="0"/>
        </w:tabs>
        <w:spacing w:line="245" w:lineRule="exact"/>
        <w:jc w:val="both"/>
        <w:rPr>
          <w:rFonts w:ascii="Bookman Old Style" w:hAnsi="Bookman Old Style"/>
          <w:bCs/>
          <w:sz w:val="22"/>
          <w:szCs w:val="22"/>
        </w:rPr>
      </w:pPr>
    </w:p>
    <w:p w14:paraId="00D0A434" w14:textId="77777777" w:rsidR="003B4FCD" w:rsidRPr="003B4FCD" w:rsidRDefault="003B4FCD"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351C57D6" w14:textId="77777777" w:rsidR="00015D43" w:rsidRPr="00015D43" w:rsidRDefault="00015D43" w:rsidP="00015D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236C5709" w14:textId="77777777" w:rsidR="002F198E" w:rsidRPr="00933A5A" w:rsidRDefault="002F198E" w:rsidP="001F68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sectPr w:rsidR="002F198E" w:rsidRPr="00933A5A" w:rsidSect="00015A62">
      <w:footerReference w:type="default" r:id="rId5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A068F"/>
    <w:multiLevelType w:val="hybridMultilevel"/>
    <w:tmpl w:val="8C1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4B5C5ECE"/>
    <w:multiLevelType w:val="hybridMultilevel"/>
    <w:tmpl w:val="B4A8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90B80"/>
    <w:multiLevelType w:val="hybridMultilevel"/>
    <w:tmpl w:val="B1F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7"/>
  </w:num>
  <w:num w:numId="2" w16cid:durableId="10762722">
    <w:abstractNumId w:val="2"/>
  </w:num>
  <w:num w:numId="3" w16cid:durableId="1499808016">
    <w:abstractNumId w:val="7"/>
  </w:num>
  <w:num w:numId="4" w16cid:durableId="1371611459">
    <w:abstractNumId w:val="24"/>
  </w:num>
  <w:num w:numId="5" w16cid:durableId="1115637134">
    <w:abstractNumId w:val="20"/>
  </w:num>
  <w:num w:numId="6" w16cid:durableId="414325981">
    <w:abstractNumId w:val="15"/>
  </w:num>
  <w:num w:numId="7" w16cid:durableId="604851989">
    <w:abstractNumId w:val="11"/>
  </w:num>
  <w:num w:numId="8" w16cid:durableId="1930120149">
    <w:abstractNumId w:val="12"/>
  </w:num>
  <w:num w:numId="9" w16cid:durableId="1329017587">
    <w:abstractNumId w:val="18"/>
  </w:num>
  <w:num w:numId="10" w16cid:durableId="774598173">
    <w:abstractNumId w:val="8"/>
  </w:num>
  <w:num w:numId="11" w16cid:durableId="1224411304">
    <w:abstractNumId w:val="9"/>
  </w:num>
  <w:num w:numId="12" w16cid:durableId="498430596">
    <w:abstractNumId w:val="1"/>
  </w:num>
  <w:num w:numId="13" w16cid:durableId="881937871">
    <w:abstractNumId w:val="14"/>
  </w:num>
  <w:num w:numId="14" w16cid:durableId="857960986">
    <w:abstractNumId w:val="21"/>
  </w:num>
  <w:num w:numId="15" w16cid:durableId="802384844">
    <w:abstractNumId w:val="13"/>
  </w:num>
  <w:num w:numId="16" w16cid:durableId="1992324707">
    <w:abstractNumId w:val="4"/>
  </w:num>
  <w:num w:numId="17" w16cid:durableId="715086440">
    <w:abstractNumId w:val="19"/>
  </w:num>
  <w:num w:numId="18" w16cid:durableId="369183651">
    <w:abstractNumId w:val="3"/>
  </w:num>
  <w:num w:numId="19" w16cid:durableId="766388013">
    <w:abstractNumId w:val="0"/>
  </w:num>
  <w:num w:numId="20" w16cid:durableId="136840930">
    <w:abstractNumId w:val="5"/>
  </w:num>
  <w:num w:numId="21" w16cid:durableId="634792580">
    <w:abstractNumId w:val="10"/>
  </w:num>
  <w:num w:numId="22" w16cid:durableId="753015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36530">
    <w:abstractNumId w:val="22"/>
  </w:num>
  <w:num w:numId="24" w16cid:durableId="516383567">
    <w:abstractNumId w:val="6"/>
  </w:num>
  <w:num w:numId="25" w16cid:durableId="17868026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5D43"/>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54F"/>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1CBB"/>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82F"/>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98E"/>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7BF"/>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3C8B"/>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B0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4FCD"/>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41F"/>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56D1"/>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503"/>
    <w:rsid w:val="007059D0"/>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A1"/>
    <w:rsid w:val="007C65D9"/>
    <w:rsid w:val="007C6A1B"/>
    <w:rsid w:val="007C6CCA"/>
    <w:rsid w:val="007C7995"/>
    <w:rsid w:val="007D0282"/>
    <w:rsid w:val="007D06C2"/>
    <w:rsid w:val="007D0A11"/>
    <w:rsid w:val="007D0A2F"/>
    <w:rsid w:val="007D0DB8"/>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713"/>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064"/>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3A5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4BB"/>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27072"/>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36304"/>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4F26"/>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52D1"/>
    <w:rsid w:val="00FD624F"/>
    <w:rsid w:val="00FD674A"/>
    <w:rsid w:val="00FD69A2"/>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character" w:customStyle="1" w:styleId="spellingerror">
    <w:name w:val="spellingerror"/>
    <w:basedOn w:val="DefaultParagraphFont"/>
    <w:rsid w:val="001D1CBB"/>
  </w:style>
  <w:style w:type="character" w:customStyle="1" w:styleId="contextualspellingandgrammarerror">
    <w:name w:val="contextualspellingandgrammarerror"/>
    <w:basedOn w:val="DefaultParagraphFont"/>
    <w:rsid w:val="001D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ma.Y.Lombard@maine.gov" TargetMode="External"/><Relationship Id="rId18" Type="http://schemas.openxmlformats.org/officeDocument/2006/relationships/hyperlink" Target="mailto:Adam.Hooper@maine.gov" TargetMode="External"/><Relationship Id="rId26" Type="http://schemas.openxmlformats.org/officeDocument/2006/relationships/hyperlink" Target="https://www.federalregister.gov/documents/2023/01/19/2023-00885/annual-update-of-the-hhs-poverty-guidelines" TargetMode="External"/><Relationship Id="rId39" Type="http://schemas.openxmlformats.org/officeDocument/2006/relationships/hyperlink" Target="https://www.maine.gov/dacf/milkcommission/statutes_rules.shtml" TargetMode="External"/><Relationship Id="rId21" Type="http://schemas.openxmlformats.org/officeDocument/2006/relationships/hyperlink" Target="mailto:Pamela.Kowalchuk@maine.gov" TargetMode="External"/><Relationship Id="rId34" Type="http://schemas.openxmlformats.org/officeDocument/2006/relationships/hyperlink" Target="https://www.maine.gov/dhhs/ofi" TargetMode="External"/><Relationship Id="rId42" Type="http://schemas.openxmlformats.org/officeDocument/2006/relationships/hyperlink" Target="mailto:Steven.Fritzsche@maine.gov" TargetMode="External"/><Relationship Id="rId47" Type="http://schemas.openxmlformats.org/officeDocument/2006/relationships/hyperlink" Target="mailto:Crystal.Arbour@Maine.gov" TargetMode="External"/><Relationship Id="rId50" Type="http://schemas.openxmlformats.org/officeDocument/2006/relationships/hyperlink" Target="mailto:Emily.A.Cathcart@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hhs/about/rulemaking" TargetMode="External"/><Relationship Id="rId29" Type="http://schemas.openxmlformats.org/officeDocument/2006/relationships/hyperlink" Target="https://www.ecfr.gov/current/title-7/part-273" TargetMode="External"/><Relationship Id="rId11" Type="http://schemas.openxmlformats.org/officeDocument/2006/relationships/hyperlink" Target="https://www.maine.gov/pfr/professionallicensing/professions/accountancy" TargetMode="External"/><Relationship Id="rId24" Type="http://schemas.openxmlformats.org/officeDocument/2006/relationships/hyperlink" Target="https://www.ecfr.gov/current/title-7/part-273" TargetMode="External"/><Relationship Id="rId32" Type="http://schemas.openxmlformats.org/officeDocument/2006/relationships/hyperlink" Target="https://www.maine.gov/dhhs/about/rulemaking" TargetMode="External"/><Relationship Id="rId37" Type="http://schemas.openxmlformats.org/officeDocument/2006/relationships/hyperlink" Target="mailto:Emily.A.Cathcart@Maine.gov" TargetMode="External"/><Relationship Id="rId40" Type="http://schemas.openxmlformats.org/officeDocument/2006/relationships/hyperlink" Target="https://www.maine.gov/dacf/milkcommission/index.shtml" TargetMode="External"/><Relationship Id="rId45" Type="http://schemas.openxmlformats.org/officeDocument/2006/relationships/hyperlink" Target="https://www.maine.gov/dhh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Kristin.Racine@maine.gov" TargetMode="External"/><Relationship Id="rId19" Type="http://schemas.openxmlformats.org/officeDocument/2006/relationships/hyperlink" Target="https://www.maine.gov/dhhs/ofi/arules" TargetMode="External"/><Relationship Id="rId31" Type="http://schemas.openxmlformats.org/officeDocument/2006/relationships/hyperlink" Target="https://www.ecfr.gov/current/title-7/part-273" TargetMode="External"/><Relationship Id="rId44" Type="http://schemas.openxmlformats.org/officeDocument/2006/relationships/hyperlink" Target="mailto:Jennifer.Patterson@Maine.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insurance/legal/rules/index.html" TargetMode="External"/><Relationship Id="rId22" Type="http://schemas.openxmlformats.org/officeDocument/2006/relationships/hyperlink" Target="http://www.maine.gov/mpuc" TargetMode="External"/><Relationship Id="rId27" Type="http://schemas.openxmlformats.org/officeDocument/2006/relationships/hyperlink" Target="https://www.govinfo.gov/content/pkg/FR-2023-01-19/pdf/2023-00885.pdf" TargetMode="External"/><Relationship Id="rId30" Type="http://schemas.openxmlformats.org/officeDocument/2006/relationships/hyperlink" Target="https://www.ecfr.gov/current/title-7/part-273" TargetMode="External"/><Relationship Id="rId35" Type="http://schemas.openxmlformats.org/officeDocument/2006/relationships/hyperlink" Target="mailto:Dan.Cohen@Maine.gov" TargetMode="External"/><Relationship Id="rId43" Type="http://schemas.openxmlformats.org/officeDocument/2006/relationships/hyperlink" Target="https://www.maine.gov/dhhs/oms/" TargetMode="External"/><Relationship Id="rId48" Type="http://schemas.openxmlformats.org/officeDocument/2006/relationships/hyperlink" Target="https://www.maine.gov/dhhs/ocfs" TargetMode="External"/><Relationship Id="rId8" Type="http://schemas.openxmlformats.org/officeDocument/2006/relationships/hyperlink" Target="http://www.maine.gov/sos/cec/rule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Kristin.Racine@maine.gov" TargetMode="External"/><Relationship Id="rId17" Type="http://schemas.openxmlformats.org/officeDocument/2006/relationships/hyperlink" Target="https://www.maine.gov/dhhs/about/rulemaking" TargetMode="External"/><Relationship Id="rId25" Type="http://schemas.openxmlformats.org/officeDocument/2006/relationships/hyperlink" Target="https://www.ecfr.gov/current/title-7/part-273" TargetMode="External"/><Relationship Id="rId33" Type="http://schemas.openxmlformats.org/officeDocument/2006/relationships/hyperlink" Target="mailto:Ian.Miller@maine.gov" TargetMode="External"/><Relationship Id="rId38" Type="http://schemas.openxmlformats.org/officeDocument/2006/relationships/hyperlink" Target="mailto:Julie-Marie.Bickford@Maine.gov" TargetMode="External"/><Relationship Id="rId46" Type="http://schemas.openxmlformats.org/officeDocument/2006/relationships/hyperlink" Target="mailto:Emily.A.Cathcart@Maine.gov" TargetMode="External"/><Relationship Id="rId20" Type="http://schemas.openxmlformats.org/officeDocument/2006/relationships/hyperlink" Target="mailto:Emily.A.Cathcart@maine.gov" TargetMode="External"/><Relationship Id="rId41" Type="http://schemas.openxmlformats.org/officeDocument/2006/relationships/hyperlink" Target="http://www.maine.gov/dhhs/oms/rules/index.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acy.L.Bergendahl@maine.gov" TargetMode="External"/><Relationship Id="rId23" Type="http://schemas.openxmlformats.org/officeDocument/2006/relationships/hyperlink" Target="mailto:Deirdre.Schneider@Maine.gov" TargetMode="External"/><Relationship Id="rId28" Type="http://schemas.openxmlformats.org/officeDocument/2006/relationships/hyperlink" Target="https://www.ecfr.gov/current/title-7/part-273" TargetMode="External"/><Relationship Id="rId36" Type="http://schemas.openxmlformats.org/officeDocument/2006/relationships/hyperlink" Target="https://www.maine.gov/dhhs/" TargetMode="External"/><Relationship Id="rId49" Type="http://schemas.openxmlformats.org/officeDocument/2006/relationships/hyperlink" Target="https://www.maine.gov/d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3110</Words>
  <Characters>21384</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2023-12-01T17:10:00Z</cp:lastPrinted>
  <dcterms:created xsi:type="dcterms:W3CDTF">2025-03-29T20:27:00Z</dcterms:created>
  <dcterms:modified xsi:type="dcterms:W3CDTF">2025-03-29T20:27:00Z</dcterms:modified>
</cp:coreProperties>
</file>