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466DABB6" w:rsidR="00325B55" w:rsidRPr="007A5E80" w:rsidRDefault="00325B55" w:rsidP="00C60E26">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C90015">
        <w:rPr>
          <w:rFonts w:ascii="Bookman Old Style" w:eastAsiaTheme="minorHAnsi" w:hAnsi="Bookman Old Style"/>
          <w:b/>
          <w:sz w:val="22"/>
          <w:szCs w:val="22"/>
        </w:rPr>
        <w:t>November 2</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C60E26">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C60E26">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C60E26">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C60E26">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C60E26">
      <w:pPr>
        <w:tabs>
          <w:tab w:val="left" w:pos="270"/>
        </w:tabs>
        <w:overflowPunct/>
        <w:autoSpaceDE/>
        <w:autoSpaceDN/>
        <w:adjustRightInd/>
        <w:textAlignment w:val="auto"/>
        <w:rPr>
          <w:rFonts w:ascii="Bookman Old Style" w:eastAsiaTheme="minorHAnsi" w:hAnsi="Bookman Old Style"/>
          <w:sz w:val="22"/>
          <w:szCs w:val="22"/>
        </w:rPr>
      </w:pPr>
    </w:p>
    <w:p w14:paraId="078EDF03"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NOTICE OF STATE RULEMAKING</w:t>
      </w:r>
    </w:p>
    <w:p w14:paraId="0F0E229A"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p>
    <w:p w14:paraId="2C521D60"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Public Input for Rules</w:t>
      </w:r>
    </w:p>
    <w:p w14:paraId="653DC4E3" w14:textId="4BD9551E" w:rsidR="002271B6" w:rsidRDefault="002271B6" w:rsidP="00C60E26">
      <w:pPr>
        <w:tabs>
          <w:tab w:val="right" w:pos="9360"/>
        </w:tabs>
        <w:overflowPunct/>
        <w:autoSpaceDE/>
        <w:adjustRightInd/>
        <w:rPr>
          <w:rFonts w:ascii="Bookman Old Style" w:eastAsiaTheme="minorHAnsi" w:hAnsi="Bookman Old Style" w:cstheme="minorBidi"/>
          <w:sz w:val="22"/>
          <w:szCs w:val="22"/>
        </w:rPr>
      </w:pPr>
      <w:r>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Pr>
          <w:rFonts w:ascii="Bookman Old Style" w:eastAsiaTheme="minorHAnsi" w:hAnsi="Bookman Old Style" w:cstheme="minorBidi"/>
          <w:b/>
          <w:bCs/>
          <w:sz w:val="22"/>
          <w:szCs w:val="22"/>
        </w:rPr>
        <w:t>Petitions</w:t>
      </w:r>
      <w:r>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w:t>
      </w:r>
      <w:bookmarkStart w:id="0" w:name="_Hlk112401628"/>
      <w:r>
        <w:rPr>
          <w:rFonts w:ascii="Bookman Old Style" w:eastAsiaTheme="minorHAnsi" w:hAnsi="Bookman Old Style" w:cstheme="minorBidi"/>
          <w:sz w:val="22"/>
          <w:szCs w:val="22"/>
        </w:rPr>
        <w:t>§</w:t>
      </w:r>
      <w:bookmarkEnd w:id="0"/>
      <w:r>
        <w:rPr>
          <w:rFonts w:ascii="Bookman Old Style" w:eastAsiaTheme="minorHAnsi" w:hAnsi="Bookman Old Style" w:cstheme="minorBidi"/>
          <w:sz w:val="22"/>
          <w:szCs w:val="22"/>
        </w:rPr>
        <w:t xml:space="preserve">11112). </w:t>
      </w:r>
      <w:r>
        <w:rPr>
          <w:rFonts w:ascii="Bookman Old Style" w:eastAsiaTheme="minorHAnsi" w:hAnsi="Bookman Old Style" w:cstheme="minorBidi"/>
          <w:b/>
          <w:bCs/>
          <w:sz w:val="22"/>
          <w:szCs w:val="22"/>
        </w:rPr>
        <w:t>World</w:t>
      </w:r>
      <w:r>
        <w:rPr>
          <w:rFonts w:ascii="Bookman Old Style" w:eastAsiaTheme="minorHAnsi" w:hAnsi="Bookman Old Style" w:cstheme="minorBidi"/>
          <w:b/>
          <w:bCs/>
          <w:sz w:val="22"/>
          <w:szCs w:val="22"/>
        </w:rPr>
        <w:noBreakHyphen/>
        <w:t>Wide Web</w:t>
      </w:r>
      <w:r>
        <w:rPr>
          <w:rFonts w:ascii="Bookman Old Style" w:eastAsiaTheme="minorHAnsi" w:hAnsi="Bookman Old Style" w:cstheme="minorBidi"/>
          <w:sz w:val="22"/>
          <w:szCs w:val="22"/>
        </w:rPr>
        <w:t xml:space="preserve">: Copies of the weekly notices and the full texts of adopted rule chapters may be found on the internet at: </w:t>
      </w:r>
      <w:r>
        <w:rPr>
          <w:rFonts w:ascii="Bookman Old Style" w:eastAsiaTheme="minorHAnsi" w:hAnsi="Bookman Old Style" w:cstheme="minorBidi"/>
          <w:sz w:val="22"/>
          <w:szCs w:val="22"/>
          <w:u w:val="single"/>
        </w:rPr>
        <w:t>http://www.maine.gov/sos/cec/rules</w:t>
      </w:r>
      <w:r>
        <w:rPr>
          <w:rFonts w:ascii="Bookman Old Style" w:eastAsiaTheme="minorHAnsi" w:hAnsi="Bookman Old Style" w:cstheme="minorBidi"/>
          <w:sz w:val="22"/>
          <w:szCs w:val="22"/>
        </w:rPr>
        <w:t>. There is also a list of rulemaking liaisons (</w:t>
      </w:r>
      <w:r>
        <w:rPr>
          <w:rFonts w:ascii="Bookman Old Style" w:eastAsiaTheme="minorHAnsi" w:hAnsi="Bookman Old Style" w:cstheme="minorBidi"/>
          <w:sz w:val="22"/>
          <w:szCs w:val="22"/>
          <w:u w:val="single"/>
        </w:rPr>
        <w:t>http://www.maine.gov/sos/cec/rules/liaisons.html</w:t>
      </w:r>
      <w:r>
        <w:rPr>
          <w:rFonts w:ascii="Bookman Old Style" w:eastAsiaTheme="minorHAnsi" w:hAnsi="Bookman Old Style" w:cstheme="minorBidi"/>
          <w:sz w:val="22"/>
          <w:szCs w:val="22"/>
        </w:rPr>
        <w:t>), who are single points of contact for each agency.</w:t>
      </w:r>
    </w:p>
    <w:p w14:paraId="71E215C1" w14:textId="77777777" w:rsidR="000F5B16" w:rsidRPr="007A5E80" w:rsidRDefault="000F5B16" w:rsidP="00C60E26">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C60E26">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194F8EAF" w:rsidR="00A67558" w:rsidRDefault="00A67558" w:rsidP="00C60E26">
      <w:pPr>
        <w:keepNext/>
        <w:keepLines/>
        <w:tabs>
          <w:tab w:val="left" w:pos="-1440"/>
          <w:tab w:val="left" w:pos="-720"/>
          <w:tab w:val="left" w:pos="4320"/>
          <w:tab w:val="left" w:pos="10440"/>
        </w:tabs>
        <w:rPr>
          <w:rFonts w:ascii="Bookman Old Style" w:hAnsi="Bookman Old Style"/>
          <w:sz w:val="22"/>
          <w:szCs w:val="22"/>
        </w:rPr>
      </w:pPr>
    </w:p>
    <w:p w14:paraId="0FF8EE7A" w14:textId="57DC1353" w:rsidR="000105E9" w:rsidRDefault="00ED1F38" w:rsidP="00BA3E50">
      <w:pPr>
        <w:overflowPunct/>
        <w:autoSpaceDE/>
        <w:autoSpaceDN/>
        <w:adjustRightInd/>
        <w:ind w:right="-180"/>
        <w:textAlignment w:val="auto"/>
        <w:rPr>
          <w:rFonts w:ascii="Bookman Old Style" w:hAnsi="Bookman Old Style"/>
          <w:sz w:val="22"/>
          <w:szCs w:val="22"/>
        </w:rPr>
      </w:pPr>
      <w:r w:rsidRPr="00ED1F38">
        <w:rPr>
          <w:rFonts w:ascii="Bookman Old Style" w:hAnsi="Bookman Old Style"/>
          <w:sz w:val="22"/>
          <w:szCs w:val="22"/>
        </w:rPr>
        <w:t xml:space="preserve">AGENCY: </w:t>
      </w:r>
      <w:r w:rsidRPr="00BA3E50">
        <w:rPr>
          <w:rFonts w:ascii="Bookman Old Style" w:hAnsi="Bookman Old Style"/>
          <w:b/>
          <w:bCs/>
          <w:sz w:val="22"/>
          <w:szCs w:val="22"/>
        </w:rPr>
        <w:t>01-669</w:t>
      </w:r>
      <w:r w:rsidRPr="00ED1F38">
        <w:rPr>
          <w:rFonts w:ascii="Bookman Old Style" w:hAnsi="Bookman Old Style"/>
          <w:sz w:val="22"/>
          <w:szCs w:val="22"/>
        </w:rPr>
        <w:t xml:space="preserve"> </w:t>
      </w:r>
      <w:r w:rsidR="00BA3E50">
        <w:rPr>
          <w:rFonts w:ascii="Bookman Old Style" w:hAnsi="Bookman Old Style"/>
          <w:sz w:val="22"/>
          <w:szCs w:val="22"/>
        </w:rPr>
        <w:t xml:space="preserve">- </w:t>
      </w:r>
      <w:r w:rsidRPr="00ED1F38">
        <w:rPr>
          <w:rFonts w:ascii="Bookman Old Style" w:hAnsi="Bookman Old Style"/>
          <w:sz w:val="22"/>
          <w:szCs w:val="22"/>
        </w:rPr>
        <w:t>Department of Agriculture</w:t>
      </w:r>
      <w:r w:rsidR="00BA3E50">
        <w:rPr>
          <w:rFonts w:ascii="Bookman Old Style" w:hAnsi="Bookman Old Style"/>
          <w:sz w:val="22"/>
          <w:szCs w:val="22"/>
        </w:rPr>
        <w:t>,</w:t>
      </w:r>
      <w:r w:rsidRPr="00ED1F38">
        <w:rPr>
          <w:rFonts w:ascii="Bookman Old Style" w:hAnsi="Bookman Old Style"/>
          <w:sz w:val="22"/>
          <w:szCs w:val="22"/>
        </w:rPr>
        <w:t xml:space="preserve"> Conservation and Forestry</w:t>
      </w:r>
      <w:r w:rsidR="00BA3E50">
        <w:rPr>
          <w:rFonts w:ascii="Bookman Old Style" w:hAnsi="Bookman Old Style"/>
          <w:sz w:val="22"/>
          <w:szCs w:val="22"/>
        </w:rPr>
        <w:t xml:space="preserve"> (DACF)</w:t>
      </w:r>
      <w:r w:rsidRPr="00ED1F38">
        <w:rPr>
          <w:rFonts w:ascii="Bookman Old Style" w:hAnsi="Bookman Old Style"/>
          <w:sz w:val="22"/>
          <w:szCs w:val="22"/>
        </w:rPr>
        <w:t xml:space="preserve">, </w:t>
      </w:r>
      <w:r w:rsidRPr="00BA3E50">
        <w:rPr>
          <w:rFonts w:ascii="Bookman Old Style" w:hAnsi="Bookman Old Style"/>
          <w:b/>
          <w:bCs/>
          <w:sz w:val="22"/>
          <w:szCs w:val="22"/>
        </w:rPr>
        <w:t>Bureau of Forestry</w:t>
      </w:r>
      <w:r w:rsidR="00BA3E50" w:rsidRPr="00BA3E50">
        <w:rPr>
          <w:rFonts w:ascii="Bookman Old Style" w:hAnsi="Bookman Old Style"/>
          <w:b/>
          <w:bCs/>
          <w:sz w:val="22"/>
          <w:szCs w:val="22"/>
        </w:rPr>
        <w:t xml:space="preserve"> (Maine Forest Service) -</w:t>
      </w:r>
      <w:r w:rsidRPr="00BA3E50">
        <w:rPr>
          <w:rFonts w:ascii="Bookman Old Style" w:hAnsi="Bookman Old Style"/>
          <w:b/>
          <w:bCs/>
          <w:sz w:val="22"/>
          <w:szCs w:val="22"/>
        </w:rPr>
        <w:t xml:space="preserve"> Division of Forest Health and Monitoring</w:t>
      </w:r>
      <w:r w:rsidRPr="00ED1F38">
        <w:rPr>
          <w:rFonts w:ascii="Bookman Old Style" w:hAnsi="Bookman Old Style"/>
          <w:sz w:val="22"/>
          <w:szCs w:val="22"/>
        </w:rPr>
        <w:t xml:space="preserve"> </w:t>
      </w:r>
    </w:p>
    <w:p w14:paraId="73786989" w14:textId="63A3358A" w:rsidR="000105E9" w:rsidRDefault="00ED1F38" w:rsidP="00ED1F38">
      <w:pPr>
        <w:overflowPunct/>
        <w:autoSpaceDE/>
        <w:autoSpaceDN/>
        <w:adjustRightInd/>
        <w:textAlignment w:val="auto"/>
        <w:rPr>
          <w:rFonts w:ascii="Bookman Old Style" w:hAnsi="Bookman Old Style"/>
          <w:sz w:val="22"/>
          <w:szCs w:val="22"/>
        </w:rPr>
      </w:pPr>
      <w:r w:rsidRPr="00ED1F38">
        <w:rPr>
          <w:rFonts w:ascii="Bookman Old Style" w:hAnsi="Bookman Old Style"/>
          <w:sz w:val="22"/>
          <w:szCs w:val="22"/>
        </w:rPr>
        <w:t xml:space="preserve">CHAPTER NUMBER AND TITLE: </w:t>
      </w:r>
      <w:r w:rsidR="00BA3E50" w:rsidRPr="00BA3E50">
        <w:rPr>
          <w:rFonts w:ascii="Bookman Old Style" w:hAnsi="Bookman Old Style"/>
          <w:b/>
          <w:bCs/>
          <w:sz w:val="22"/>
          <w:szCs w:val="22"/>
        </w:rPr>
        <w:t xml:space="preserve">Ch. </w:t>
      </w:r>
      <w:r w:rsidRPr="00BA3E50">
        <w:rPr>
          <w:rFonts w:ascii="Bookman Old Style" w:hAnsi="Bookman Old Style"/>
          <w:b/>
          <w:bCs/>
          <w:sz w:val="22"/>
          <w:szCs w:val="22"/>
        </w:rPr>
        <w:t>35</w:t>
      </w:r>
      <w:r w:rsidR="00BA3E50">
        <w:rPr>
          <w:rFonts w:ascii="Bookman Old Style" w:hAnsi="Bookman Old Style"/>
          <w:sz w:val="22"/>
          <w:szCs w:val="22"/>
        </w:rPr>
        <w:t xml:space="preserve"> </w:t>
      </w:r>
      <w:r w:rsidR="00BA3E50" w:rsidRPr="00BA3E50">
        <w:rPr>
          <w:rFonts w:ascii="Bookman Old Style" w:hAnsi="Bookman Old Style"/>
          <w:i/>
          <w:iCs/>
          <w:sz w:val="22"/>
          <w:szCs w:val="22"/>
        </w:rPr>
        <w:t>(New)</w:t>
      </w:r>
      <w:r w:rsidR="00BA3E50">
        <w:rPr>
          <w:rFonts w:ascii="Bookman Old Style" w:hAnsi="Bookman Old Style"/>
          <w:sz w:val="22"/>
          <w:szCs w:val="22"/>
        </w:rPr>
        <w:t>,</w:t>
      </w:r>
      <w:r w:rsidRPr="00ED1F38">
        <w:rPr>
          <w:rFonts w:ascii="Bookman Old Style" w:hAnsi="Bookman Old Style"/>
          <w:sz w:val="22"/>
          <w:szCs w:val="22"/>
        </w:rPr>
        <w:t xml:space="preserve"> Browntail Moth Mitigation Fund</w:t>
      </w:r>
    </w:p>
    <w:p w14:paraId="7CE77267" w14:textId="5AE9CC1F" w:rsidR="000105E9" w:rsidRDefault="00ED1F38" w:rsidP="00ED1F38">
      <w:pPr>
        <w:overflowPunct/>
        <w:autoSpaceDE/>
        <w:autoSpaceDN/>
        <w:adjustRightInd/>
        <w:textAlignment w:val="auto"/>
        <w:rPr>
          <w:rFonts w:ascii="Bookman Old Style" w:hAnsi="Bookman Old Style"/>
          <w:sz w:val="22"/>
          <w:szCs w:val="22"/>
        </w:rPr>
      </w:pPr>
      <w:r w:rsidRPr="00ED1F38">
        <w:rPr>
          <w:rFonts w:ascii="Bookman Old Style" w:hAnsi="Bookman Old Style"/>
          <w:sz w:val="22"/>
          <w:szCs w:val="22"/>
        </w:rPr>
        <w:t>TYPE OF RULE: Routine Technical</w:t>
      </w:r>
    </w:p>
    <w:p w14:paraId="2B17C30C" w14:textId="20C5EEC2" w:rsidR="000105E9" w:rsidRPr="00BA3E50" w:rsidRDefault="00ED1F38" w:rsidP="00ED1F38">
      <w:pPr>
        <w:overflowPunct/>
        <w:autoSpaceDE/>
        <w:autoSpaceDN/>
        <w:adjustRightInd/>
        <w:textAlignment w:val="auto"/>
        <w:rPr>
          <w:rFonts w:ascii="Bookman Old Style" w:hAnsi="Bookman Old Style"/>
          <w:b/>
          <w:bCs/>
          <w:sz w:val="22"/>
          <w:szCs w:val="22"/>
        </w:rPr>
      </w:pPr>
      <w:r w:rsidRPr="00ED1F38">
        <w:rPr>
          <w:rFonts w:ascii="Bookman Old Style" w:hAnsi="Bookman Old Style"/>
          <w:sz w:val="22"/>
          <w:szCs w:val="22"/>
        </w:rPr>
        <w:t xml:space="preserve">PROPOSED RULE NUMBER: </w:t>
      </w:r>
      <w:r w:rsidR="00BA3E50">
        <w:rPr>
          <w:rFonts w:ascii="Bookman Old Style" w:hAnsi="Bookman Old Style"/>
          <w:b/>
          <w:bCs/>
          <w:sz w:val="22"/>
          <w:szCs w:val="22"/>
        </w:rPr>
        <w:t>2022-P200</w:t>
      </w:r>
    </w:p>
    <w:p w14:paraId="6B37C8E5" w14:textId="10991C93" w:rsidR="000105E9" w:rsidRDefault="00ED1F38" w:rsidP="00ED1F38">
      <w:pPr>
        <w:overflowPunct/>
        <w:autoSpaceDE/>
        <w:autoSpaceDN/>
        <w:adjustRightInd/>
        <w:textAlignment w:val="auto"/>
        <w:rPr>
          <w:rFonts w:ascii="Bookman Old Style" w:hAnsi="Bookman Old Style"/>
          <w:sz w:val="22"/>
          <w:szCs w:val="22"/>
        </w:rPr>
      </w:pPr>
      <w:r w:rsidRPr="004C1124">
        <w:rPr>
          <w:rFonts w:ascii="Bookman Old Style" w:hAnsi="Bookman Old Style"/>
          <w:b/>
          <w:bCs/>
          <w:sz w:val="22"/>
          <w:szCs w:val="22"/>
        </w:rPr>
        <w:t>BRIEF SUMMARY</w:t>
      </w:r>
      <w:r w:rsidRPr="00ED1F38">
        <w:rPr>
          <w:rFonts w:ascii="Bookman Old Style" w:hAnsi="Bookman Old Style"/>
          <w:sz w:val="22"/>
          <w:szCs w:val="22"/>
        </w:rPr>
        <w:t xml:space="preserve">: This rule would establish standards for the administration of the Browntail Moth Mitigation Fund by the Bureau of Forestry. The Fund was created to provide funding to government entities or nonprofit organizations to support the mitigation of browntail moth in areas of Maine with significant populations. The draft rule includes details the types of organizations that can apply for funds, the application process, the types of activities that could be funded and how funds will be disbursed. More information is available at </w:t>
      </w:r>
      <w:hyperlink r:id="rId8" w:history="1">
        <w:r w:rsidR="00BA3E50" w:rsidRPr="008C3C21">
          <w:rPr>
            <w:rStyle w:val="Hyperlink"/>
            <w:rFonts w:ascii="Bookman Old Style" w:hAnsi="Bookman Old Style"/>
            <w:sz w:val="22"/>
            <w:szCs w:val="22"/>
          </w:rPr>
          <w:t>www.maine.gov/dacf/knockoutbtm</w:t>
        </w:r>
      </w:hyperlink>
      <w:r w:rsidRPr="00ED1F38">
        <w:rPr>
          <w:rFonts w:ascii="Bookman Old Style" w:hAnsi="Bookman Old Style"/>
          <w:sz w:val="22"/>
          <w:szCs w:val="22"/>
        </w:rPr>
        <w:t>.</w:t>
      </w:r>
    </w:p>
    <w:p w14:paraId="4EEDC513" w14:textId="6C31CA6D" w:rsidR="004C1124" w:rsidRPr="004C1124" w:rsidRDefault="004C1124" w:rsidP="004C1124">
      <w:pPr>
        <w:overflowPunct/>
        <w:autoSpaceDE/>
        <w:autoSpaceDN/>
        <w:adjustRightInd/>
        <w:textAlignment w:val="auto"/>
        <w:rPr>
          <w:rFonts w:ascii="Bookman Old Style" w:hAnsi="Bookman Old Style"/>
          <w:sz w:val="22"/>
          <w:szCs w:val="22"/>
        </w:rPr>
      </w:pPr>
      <w:r w:rsidRPr="004C1124">
        <w:rPr>
          <w:rFonts w:ascii="Bookman Old Style" w:hAnsi="Bookman Old Style"/>
          <w:b/>
          <w:bCs/>
          <w:sz w:val="22"/>
          <w:szCs w:val="22"/>
        </w:rPr>
        <w:t>DETAILED SUMMARY</w:t>
      </w:r>
      <w:r w:rsidRPr="004C1124">
        <w:rPr>
          <w:rFonts w:ascii="Bookman Old Style" w:hAnsi="Bookman Old Style"/>
          <w:sz w:val="22"/>
          <w:szCs w:val="22"/>
        </w:rPr>
        <w:t xml:space="preserve">: This rule would establish standards for the administration of the Browntail Moth Mitigation Fund by the Bureau of Forestry. The Fund was created to provide funding to government entities or nonprofit organizations to support the mitigation of browntail moth in areas of Maine with significant populations. The draft </w:t>
      </w:r>
      <w:r w:rsidRPr="004C1124">
        <w:rPr>
          <w:rFonts w:ascii="Bookman Old Style" w:hAnsi="Bookman Old Style"/>
          <w:sz w:val="22"/>
          <w:szCs w:val="22"/>
        </w:rPr>
        <w:lastRenderedPageBreak/>
        <w:t xml:space="preserve">rule includes details the types of organizations that can apply for funds, the application process, the types of activities that could be funded and how funds will be disbursed. More information is available at </w:t>
      </w:r>
      <w:hyperlink r:id="rId9" w:history="1">
        <w:r w:rsidRPr="004C1124">
          <w:rPr>
            <w:rStyle w:val="Hyperlink"/>
            <w:rFonts w:ascii="Bookman Old Style" w:hAnsi="Bookman Old Style"/>
            <w:sz w:val="22"/>
            <w:szCs w:val="22"/>
          </w:rPr>
          <w:t>www.maine.gov/dacf/knockoutbtm</w:t>
        </w:r>
      </w:hyperlink>
      <w:r w:rsidRPr="004C1124">
        <w:rPr>
          <w:rFonts w:ascii="Bookman Old Style" w:hAnsi="Bookman Old Style"/>
          <w:sz w:val="22"/>
          <w:szCs w:val="22"/>
        </w:rPr>
        <w:t>.</w:t>
      </w:r>
    </w:p>
    <w:p w14:paraId="12AE5966" w14:textId="4D2F9F26" w:rsidR="004C1124" w:rsidRPr="004C1124" w:rsidRDefault="004C1124" w:rsidP="004C1124">
      <w:pPr>
        <w:overflowPunct/>
        <w:autoSpaceDE/>
        <w:autoSpaceDN/>
        <w:adjustRightInd/>
        <w:textAlignment w:val="auto"/>
        <w:rPr>
          <w:rFonts w:ascii="Bookman Old Style" w:hAnsi="Bookman Old Style"/>
          <w:sz w:val="22"/>
          <w:szCs w:val="22"/>
        </w:rPr>
      </w:pPr>
      <w:r w:rsidRPr="004C1124">
        <w:rPr>
          <w:rFonts w:ascii="Bookman Old Style" w:hAnsi="Bookman Old Style"/>
          <w:sz w:val="22"/>
          <w:szCs w:val="22"/>
        </w:rPr>
        <w:t>Government entities and Nonprofit Organizations engaged in or wishing to engage in activities to reduce the impacts from Browntail Moth in areas of Maine with significant Browntail Moth populations are eligible to apply for mitigation funds.</w:t>
      </w:r>
    </w:p>
    <w:p w14:paraId="66EA8D74" w14:textId="1578DF8C" w:rsidR="004C1124" w:rsidRPr="004C1124" w:rsidRDefault="004C1124" w:rsidP="004C1124">
      <w:pPr>
        <w:overflowPunct/>
        <w:autoSpaceDE/>
        <w:autoSpaceDN/>
        <w:adjustRightInd/>
        <w:textAlignment w:val="auto"/>
        <w:rPr>
          <w:rFonts w:ascii="Bookman Old Style" w:hAnsi="Bookman Old Style"/>
          <w:sz w:val="22"/>
          <w:szCs w:val="22"/>
        </w:rPr>
      </w:pPr>
      <w:r w:rsidRPr="004C1124">
        <w:rPr>
          <w:rFonts w:ascii="Bookman Old Style" w:hAnsi="Bookman Old Style"/>
          <w:sz w:val="22"/>
          <w:szCs w:val="22"/>
        </w:rPr>
        <w:t>The Division will identify areas with significant populations of</w:t>
      </w:r>
      <w:r>
        <w:rPr>
          <w:rFonts w:ascii="Bookman Old Style" w:hAnsi="Bookman Old Style"/>
          <w:sz w:val="22"/>
          <w:szCs w:val="22"/>
        </w:rPr>
        <w:t xml:space="preserve"> </w:t>
      </w:r>
      <w:r w:rsidRPr="004C1124">
        <w:rPr>
          <w:rFonts w:ascii="Bookman Old Style" w:hAnsi="Bookman Old Style"/>
          <w:sz w:val="22"/>
          <w:szCs w:val="22"/>
        </w:rPr>
        <w:t xml:space="preserve">Browntail Moth through surveys conducted the previous winter and summer. A listing of eligible areas will be posted on the Division website by December of each year. Upon request by an applicant, the Division, in its sole discretion, may decide to add additional areas to the Division's list of eligible areas. </w:t>
      </w:r>
    </w:p>
    <w:p w14:paraId="4F4188E9" w14:textId="5924BBAD" w:rsidR="004C1124" w:rsidRPr="004C1124" w:rsidRDefault="004C1124" w:rsidP="004C1124">
      <w:pPr>
        <w:overflowPunct/>
        <w:autoSpaceDE/>
        <w:autoSpaceDN/>
        <w:adjustRightInd/>
        <w:textAlignment w:val="auto"/>
        <w:rPr>
          <w:rFonts w:ascii="Bookman Old Style" w:hAnsi="Bookman Old Style"/>
          <w:sz w:val="22"/>
          <w:szCs w:val="22"/>
        </w:rPr>
      </w:pPr>
      <w:r w:rsidRPr="004C1124">
        <w:rPr>
          <w:rFonts w:ascii="Bookman Old Style" w:hAnsi="Bookman Old Style"/>
          <w:sz w:val="22"/>
          <w:szCs w:val="22"/>
        </w:rPr>
        <w:t>Eligible activities are those activities that may help reduce the impacts of browntail moth including, but not limited to, activities that support or implement:</w:t>
      </w:r>
    </w:p>
    <w:p w14:paraId="202E3075" w14:textId="77777777" w:rsidR="004C1124" w:rsidRPr="004C1124" w:rsidRDefault="004C1124" w:rsidP="004C1124">
      <w:pPr>
        <w:overflowPunct/>
        <w:autoSpaceDE/>
        <w:autoSpaceDN/>
        <w:adjustRightInd/>
        <w:textAlignment w:val="auto"/>
        <w:rPr>
          <w:rFonts w:ascii="Bookman Old Style" w:hAnsi="Bookman Old Style"/>
          <w:sz w:val="22"/>
          <w:szCs w:val="22"/>
        </w:rPr>
      </w:pPr>
      <w:r w:rsidRPr="004C1124">
        <w:rPr>
          <w:rFonts w:ascii="Bookman Old Style" w:hAnsi="Bookman Old Style"/>
          <w:b/>
          <w:sz w:val="22"/>
          <w:szCs w:val="22"/>
        </w:rPr>
        <w:t>1.</w:t>
      </w:r>
      <w:r w:rsidRPr="004C1124">
        <w:rPr>
          <w:rFonts w:ascii="Bookman Old Style" w:hAnsi="Bookman Old Style"/>
          <w:sz w:val="22"/>
          <w:szCs w:val="22"/>
        </w:rPr>
        <w:t xml:space="preserve"> Physical controls such as removal and destruction of overwintering webs, </w:t>
      </w:r>
    </w:p>
    <w:p w14:paraId="2705BBDE" w14:textId="77777777" w:rsidR="004C1124" w:rsidRPr="004C1124" w:rsidRDefault="004C1124" w:rsidP="004C1124">
      <w:pPr>
        <w:overflowPunct/>
        <w:autoSpaceDE/>
        <w:autoSpaceDN/>
        <w:adjustRightInd/>
        <w:textAlignment w:val="auto"/>
        <w:rPr>
          <w:rFonts w:ascii="Bookman Old Style" w:hAnsi="Bookman Old Style"/>
          <w:sz w:val="22"/>
          <w:szCs w:val="22"/>
        </w:rPr>
      </w:pPr>
      <w:r w:rsidRPr="004C1124">
        <w:rPr>
          <w:rFonts w:ascii="Bookman Old Style" w:hAnsi="Bookman Old Style"/>
          <w:b/>
          <w:sz w:val="22"/>
          <w:szCs w:val="22"/>
        </w:rPr>
        <w:t>2.</w:t>
      </w:r>
      <w:r w:rsidRPr="004C1124">
        <w:rPr>
          <w:rFonts w:ascii="Bookman Old Style" w:hAnsi="Bookman Old Style"/>
          <w:sz w:val="22"/>
          <w:szCs w:val="22"/>
        </w:rPr>
        <w:t xml:space="preserve"> Pesticide treatments, </w:t>
      </w:r>
    </w:p>
    <w:p w14:paraId="2204F271" w14:textId="77777777" w:rsidR="004C1124" w:rsidRPr="004C1124" w:rsidRDefault="004C1124" w:rsidP="004C1124">
      <w:pPr>
        <w:overflowPunct/>
        <w:autoSpaceDE/>
        <w:autoSpaceDN/>
        <w:adjustRightInd/>
        <w:textAlignment w:val="auto"/>
        <w:rPr>
          <w:rFonts w:ascii="Bookman Old Style" w:hAnsi="Bookman Old Style"/>
          <w:sz w:val="22"/>
          <w:szCs w:val="22"/>
        </w:rPr>
      </w:pPr>
      <w:r w:rsidRPr="004C1124">
        <w:rPr>
          <w:rFonts w:ascii="Bookman Old Style" w:hAnsi="Bookman Old Style"/>
          <w:b/>
          <w:sz w:val="22"/>
          <w:szCs w:val="22"/>
        </w:rPr>
        <w:t>3.</w:t>
      </w:r>
      <w:r w:rsidRPr="004C1124">
        <w:rPr>
          <w:rFonts w:ascii="Bookman Old Style" w:hAnsi="Bookman Old Style"/>
          <w:sz w:val="22"/>
          <w:szCs w:val="22"/>
        </w:rPr>
        <w:t xml:space="preserve"> Cultural controls such as taking actions to limit exposure, reduce habitat or attraction, and </w:t>
      </w:r>
    </w:p>
    <w:p w14:paraId="32D594C5" w14:textId="77777777" w:rsidR="004C1124" w:rsidRPr="004C1124" w:rsidRDefault="004C1124" w:rsidP="004C1124">
      <w:pPr>
        <w:overflowPunct/>
        <w:autoSpaceDE/>
        <w:autoSpaceDN/>
        <w:adjustRightInd/>
        <w:textAlignment w:val="auto"/>
        <w:rPr>
          <w:rFonts w:ascii="Bookman Old Style" w:hAnsi="Bookman Old Style"/>
          <w:sz w:val="22"/>
          <w:szCs w:val="22"/>
        </w:rPr>
      </w:pPr>
      <w:r w:rsidRPr="004C1124">
        <w:rPr>
          <w:rFonts w:ascii="Bookman Old Style" w:hAnsi="Bookman Old Style"/>
          <w:b/>
          <w:sz w:val="22"/>
          <w:szCs w:val="22"/>
        </w:rPr>
        <w:t>4.</w:t>
      </w:r>
      <w:r w:rsidRPr="004C1124">
        <w:rPr>
          <w:rFonts w:ascii="Bookman Old Style" w:hAnsi="Bookman Old Style"/>
          <w:sz w:val="22"/>
          <w:szCs w:val="22"/>
        </w:rPr>
        <w:t xml:space="preserve"> Education. </w:t>
      </w:r>
    </w:p>
    <w:p w14:paraId="46B91A7D" w14:textId="77777777" w:rsidR="004C1124" w:rsidRPr="004C1124" w:rsidRDefault="004C1124" w:rsidP="004C1124">
      <w:pPr>
        <w:overflowPunct/>
        <w:autoSpaceDE/>
        <w:autoSpaceDN/>
        <w:adjustRightInd/>
        <w:textAlignment w:val="auto"/>
        <w:rPr>
          <w:rFonts w:ascii="Bookman Old Style" w:hAnsi="Bookman Old Style"/>
          <w:sz w:val="22"/>
          <w:szCs w:val="22"/>
        </w:rPr>
      </w:pPr>
      <w:r w:rsidRPr="004C1124">
        <w:rPr>
          <w:rFonts w:ascii="Bookman Old Style" w:hAnsi="Bookman Old Style"/>
          <w:sz w:val="22"/>
          <w:szCs w:val="22"/>
        </w:rPr>
        <w:t>A grant review committee including at minimum an integrated pest management expert, a resource administrator, and a forest entomologist will review applications based on criteria outlined in the Division request for applications and will award full, partial, or no funding for each submitted proposal.</w:t>
      </w:r>
    </w:p>
    <w:p w14:paraId="1700B041" w14:textId="4415535D" w:rsidR="000105E9" w:rsidRDefault="00ED1F38" w:rsidP="00ED1F38">
      <w:pPr>
        <w:overflowPunct/>
        <w:autoSpaceDE/>
        <w:autoSpaceDN/>
        <w:adjustRightInd/>
        <w:textAlignment w:val="auto"/>
        <w:rPr>
          <w:rFonts w:ascii="Bookman Old Style" w:hAnsi="Bookman Old Style"/>
          <w:sz w:val="22"/>
          <w:szCs w:val="22"/>
        </w:rPr>
      </w:pPr>
      <w:r w:rsidRPr="004C1124">
        <w:rPr>
          <w:rFonts w:ascii="Bookman Old Style" w:hAnsi="Bookman Old Style"/>
          <w:b/>
          <w:bCs/>
          <w:sz w:val="22"/>
          <w:szCs w:val="22"/>
        </w:rPr>
        <w:t>PUBLIC HEARING</w:t>
      </w:r>
      <w:r w:rsidRPr="00ED1F38">
        <w:rPr>
          <w:rFonts w:ascii="Bookman Old Style" w:hAnsi="Bookman Old Style"/>
          <w:sz w:val="22"/>
          <w:szCs w:val="22"/>
        </w:rPr>
        <w:t>: November 22, 2022</w:t>
      </w:r>
      <w:r w:rsidR="00BA3E50">
        <w:rPr>
          <w:rFonts w:ascii="Bookman Old Style" w:hAnsi="Bookman Old Style"/>
          <w:sz w:val="22"/>
          <w:szCs w:val="22"/>
        </w:rPr>
        <w:t xml:space="preserve"> -</w:t>
      </w:r>
      <w:r w:rsidRPr="00ED1F38">
        <w:rPr>
          <w:rFonts w:ascii="Bookman Old Style" w:hAnsi="Bookman Old Style"/>
          <w:sz w:val="22"/>
          <w:szCs w:val="22"/>
        </w:rPr>
        <w:t xml:space="preserve"> 9:30 </w:t>
      </w:r>
      <w:r w:rsidR="00BA3E50">
        <w:rPr>
          <w:rFonts w:ascii="Bookman Old Style" w:hAnsi="Bookman Old Style"/>
          <w:sz w:val="22"/>
          <w:szCs w:val="22"/>
        </w:rPr>
        <w:t>a.m.</w:t>
      </w:r>
      <w:r w:rsidRPr="00ED1F38">
        <w:rPr>
          <w:rFonts w:ascii="Bookman Old Style" w:hAnsi="Bookman Old Style"/>
          <w:sz w:val="22"/>
          <w:szCs w:val="22"/>
        </w:rPr>
        <w:t>, 87 Airport Road, Old Town, ME</w:t>
      </w:r>
    </w:p>
    <w:p w14:paraId="2C403572" w14:textId="49A52CE8" w:rsidR="000105E9" w:rsidRDefault="00ED1F38" w:rsidP="00ED1F38">
      <w:pPr>
        <w:overflowPunct/>
        <w:autoSpaceDE/>
        <w:autoSpaceDN/>
        <w:adjustRightInd/>
        <w:textAlignment w:val="auto"/>
        <w:rPr>
          <w:rFonts w:ascii="Bookman Old Style" w:hAnsi="Bookman Old Style"/>
          <w:sz w:val="22"/>
          <w:szCs w:val="22"/>
        </w:rPr>
      </w:pPr>
      <w:r w:rsidRPr="00ED1F38">
        <w:rPr>
          <w:rFonts w:ascii="Bookman Old Style" w:hAnsi="Bookman Old Style"/>
          <w:sz w:val="22"/>
          <w:szCs w:val="22"/>
        </w:rPr>
        <w:t xml:space="preserve">COMMENT DEADLINE: 4:30 </w:t>
      </w:r>
      <w:r w:rsidR="00BA3E50">
        <w:rPr>
          <w:rFonts w:ascii="Bookman Old Style" w:hAnsi="Bookman Old Style"/>
          <w:sz w:val="22"/>
          <w:szCs w:val="22"/>
        </w:rPr>
        <w:t>p.m.</w:t>
      </w:r>
      <w:r w:rsidRPr="00ED1F38">
        <w:rPr>
          <w:rFonts w:ascii="Bookman Old Style" w:hAnsi="Bookman Old Style"/>
          <w:sz w:val="22"/>
          <w:szCs w:val="22"/>
        </w:rPr>
        <w:t>, Dec</w:t>
      </w:r>
      <w:r w:rsidR="00BA3E50">
        <w:rPr>
          <w:rFonts w:ascii="Bookman Old Style" w:hAnsi="Bookman Old Style"/>
          <w:sz w:val="22"/>
          <w:szCs w:val="22"/>
        </w:rPr>
        <w:t>ember</w:t>
      </w:r>
      <w:r w:rsidRPr="00ED1F38">
        <w:rPr>
          <w:rFonts w:ascii="Bookman Old Style" w:hAnsi="Bookman Old Style"/>
          <w:sz w:val="22"/>
          <w:szCs w:val="22"/>
        </w:rPr>
        <w:t xml:space="preserve"> 2, 2022</w:t>
      </w:r>
    </w:p>
    <w:p w14:paraId="2D80CEC5" w14:textId="7140B010" w:rsidR="000105E9" w:rsidRDefault="00ED1F38" w:rsidP="00ED1F38">
      <w:pPr>
        <w:overflowPunct/>
        <w:autoSpaceDE/>
        <w:autoSpaceDN/>
        <w:adjustRightInd/>
        <w:textAlignment w:val="auto"/>
        <w:rPr>
          <w:rFonts w:ascii="Bookman Old Style" w:hAnsi="Bookman Old Style"/>
          <w:sz w:val="22"/>
          <w:szCs w:val="22"/>
        </w:rPr>
      </w:pPr>
      <w:r w:rsidRPr="00ED1F38">
        <w:rPr>
          <w:rFonts w:ascii="Bookman Old Style" w:hAnsi="Bookman Old Style"/>
          <w:sz w:val="22"/>
          <w:szCs w:val="22"/>
        </w:rPr>
        <w:t>CONTACT PERSON FOR THIS FILING</w:t>
      </w:r>
      <w:r w:rsidR="00B20252">
        <w:rPr>
          <w:rFonts w:ascii="Bookman Old Style" w:hAnsi="Bookman Old Style"/>
          <w:sz w:val="22"/>
          <w:szCs w:val="22"/>
        </w:rPr>
        <w:t xml:space="preserve"> / SMALL BUSINESS IMPACT IFORMATION</w:t>
      </w:r>
      <w:r w:rsidRPr="00ED1F38">
        <w:rPr>
          <w:rFonts w:ascii="Bookman Old Style" w:hAnsi="Bookman Old Style"/>
          <w:sz w:val="22"/>
          <w:szCs w:val="22"/>
        </w:rPr>
        <w:t>: Allison Kanoti, Maine Forest Service, 87 Airport Road, Old Town, ME 04468</w:t>
      </w:r>
      <w:r w:rsidR="00B20252">
        <w:rPr>
          <w:rFonts w:ascii="Bookman Old Style" w:hAnsi="Bookman Old Style"/>
          <w:sz w:val="22"/>
          <w:szCs w:val="22"/>
        </w:rPr>
        <w:t>. Telephone:</w:t>
      </w:r>
      <w:r w:rsidRPr="00ED1F38">
        <w:rPr>
          <w:rFonts w:ascii="Bookman Old Style" w:hAnsi="Bookman Old Style"/>
          <w:sz w:val="22"/>
          <w:szCs w:val="22"/>
        </w:rPr>
        <w:t xml:space="preserve"> (207) 827-1813</w:t>
      </w:r>
      <w:r w:rsidR="00B20252">
        <w:rPr>
          <w:rFonts w:ascii="Bookman Old Style" w:hAnsi="Bookman Old Style"/>
          <w:sz w:val="22"/>
          <w:szCs w:val="22"/>
        </w:rPr>
        <w:t>.</w:t>
      </w:r>
      <w:r w:rsidRPr="00ED1F38">
        <w:rPr>
          <w:rFonts w:ascii="Bookman Old Style" w:hAnsi="Bookman Old Style"/>
          <w:sz w:val="22"/>
          <w:szCs w:val="22"/>
        </w:rPr>
        <w:t xml:space="preserve"> Fax: (207) 287-2400</w:t>
      </w:r>
      <w:r w:rsidR="00B20252">
        <w:rPr>
          <w:rFonts w:ascii="Bookman Old Style" w:hAnsi="Bookman Old Style"/>
          <w:sz w:val="22"/>
          <w:szCs w:val="22"/>
        </w:rPr>
        <w:t>.</w:t>
      </w:r>
      <w:r w:rsidRPr="00ED1F38">
        <w:rPr>
          <w:rFonts w:ascii="Bookman Old Style" w:hAnsi="Bookman Old Style"/>
          <w:sz w:val="22"/>
          <w:szCs w:val="22"/>
        </w:rPr>
        <w:t xml:space="preserve"> TTY: Maine Relay 711</w:t>
      </w:r>
      <w:r w:rsidR="00B20252">
        <w:rPr>
          <w:rFonts w:ascii="Bookman Old Style" w:hAnsi="Bookman Old Style"/>
          <w:sz w:val="22"/>
          <w:szCs w:val="22"/>
        </w:rPr>
        <w:t>. Email:</w:t>
      </w:r>
      <w:r w:rsidRPr="00ED1F38">
        <w:rPr>
          <w:rFonts w:ascii="Bookman Old Style" w:hAnsi="Bookman Old Style"/>
          <w:sz w:val="22"/>
          <w:szCs w:val="22"/>
        </w:rPr>
        <w:t xml:space="preserve"> </w:t>
      </w:r>
      <w:hyperlink r:id="rId10" w:history="1">
        <w:r w:rsidR="00B20252" w:rsidRPr="008C3C21">
          <w:rPr>
            <w:rStyle w:val="Hyperlink"/>
            <w:rFonts w:ascii="Bookman Old Style" w:hAnsi="Bookman Old Style"/>
            <w:sz w:val="22"/>
            <w:szCs w:val="22"/>
          </w:rPr>
          <w:t>Allison.M.Kanoti@Maine.gov</w:t>
        </w:r>
      </w:hyperlink>
      <w:r w:rsidR="00B20252">
        <w:rPr>
          <w:rFonts w:ascii="Bookman Old Style" w:hAnsi="Bookman Old Style"/>
          <w:sz w:val="22"/>
          <w:szCs w:val="22"/>
        </w:rPr>
        <w:t>.</w:t>
      </w:r>
    </w:p>
    <w:p w14:paraId="5226911E" w14:textId="59AF5C4F" w:rsidR="000105E9" w:rsidRDefault="00ED1F38" w:rsidP="00ED1F38">
      <w:pPr>
        <w:overflowPunct/>
        <w:autoSpaceDE/>
        <w:autoSpaceDN/>
        <w:adjustRightInd/>
        <w:textAlignment w:val="auto"/>
        <w:rPr>
          <w:rFonts w:ascii="Bookman Old Style" w:hAnsi="Bookman Old Style"/>
          <w:sz w:val="22"/>
          <w:szCs w:val="22"/>
        </w:rPr>
      </w:pPr>
      <w:r w:rsidRPr="00ED1F38">
        <w:rPr>
          <w:rFonts w:ascii="Bookman Old Style" w:hAnsi="Bookman Old Style"/>
          <w:sz w:val="22"/>
          <w:szCs w:val="22"/>
        </w:rPr>
        <w:t>FINANCIAL IMPACT ON MUNICIPALITIES OR COUNTIES: No cost incurrence required. A total of $150,000 has been allocated to be distributed for browntail moth mitigation. Municipalities or Counties may choose to apply for funding, which could result in costs related to staff time.</w:t>
      </w:r>
    </w:p>
    <w:p w14:paraId="2F646C98" w14:textId="2EF5FD21" w:rsidR="000105E9" w:rsidRDefault="00ED1F38" w:rsidP="00ED1F38">
      <w:pPr>
        <w:overflowPunct/>
        <w:autoSpaceDE/>
        <w:autoSpaceDN/>
        <w:adjustRightInd/>
        <w:textAlignment w:val="auto"/>
        <w:rPr>
          <w:rFonts w:ascii="Bookman Old Style" w:hAnsi="Bookman Old Style"/>
          <w:sz w:val="22"/>
          <w:szCs w:val="22"/>
        </w:rPr>
      </w:pPr>
      <w:r w:rsidRPr="00ED1F38">
        <w:rPr>
          <w:rFonts w:ascii="Bookman Old Style" w:hAnsi="Bookman Old Style"/>
          <w:sz w:val="22"/>
          <w:szCs w:val="22"/>
        </w:rPr>
        <w:t>STATUTORY AUTHORITY FOR THIS RULE: 12 MRS §8321</w:t>
      </w:r>
    </w:p>
    <w:p w14:paraId="2F58B02A" w14:textId="2DFC9CC7" w:rsidR="000105E9" w:rsidRDefault="00ED1F38" w:rsidP="00ED1F38">
      <w:pPr>
        <w:overflowPunct/>
        <w:autoSpaceDE/>
        <w:autoSpaceDN/>
        <w:adjustRightInd/>
        <w:textAlignment w:val="auto"/>
        <w:rPr>
          <w:rFonts w:ascii="Bookman Old Style" w:hAnsi="Bookman Old Style"/>
          <w:sz w:val="22"/>
          <w:szCs w:val="22"/>
        </w:rPr>
      </w:pPr>
      <w:r w:rsidRPr="00ED1F38">
        <w:rPr>
          <w:rFonts w:ascii="Bookman Old Style" w:hAnsi="Bookman Old Style"/>
          <w:sz w:val="22"/>
          <w:szCs w:val="22"/>
        </w:rPr>
        <w:t xml:space="preserve">SUBSTANTIVE STATE OR FEDERAL LAW BEING IMPLEMENTED </w:t>
      </w:r>
      <w:r w:rsidRPr="00B20252">
        <w:rPr>
          <w:rFonts w:ascii="Bookman Old Style" w:hAnsi="Bookman Old Style"/>
          <w:i/>
          <w:iCs/>
          <w:sz w:val="22"/>
          <w:szCs w:val="22"/>
        </w:rPr>
        <w:t>(if different)</w:t>
      </w:r>
      <w:r w:rsidRPr="00ED1F38">
        <w:rPr>
          <w:rFonts w:ascii="Bookman Old Style" w:hAnsi="Bookman Old Style"/>
          <w:sz w:val="22"/>
          <w:szCs w:val="22"/>
        </w:rPr>
        <w:t>:</w:t>
      </w:r>
    </w:p>
    <w:p w14:paraId="76F811F8" w14:textId="4F392E42" w:rsidR="00B20252" w:rsidRDefault="00ED1F38" w:rsidP="00ED1F38">
      <w:pPr>
        <w:overflowPunct/>
        <w:autoSpaceDE/>
        <w:autoSpaceDN/>
        <w:adjustRightInd/>
        <w:textAlignment w:val="auto"/>
        <w:rPr>
          <w:rFonts w:ascii="Bookman Old Style" w:hAnsi="Bookman Old Style"/>
          <w:sz w:val="22"/>
          <w:szCs w:val="22"/>
        </w:rPr>
      </w:pPr>
      <w:r w:rsidRPr="00ED1F38">
        <w:rPr>
          <w:rFonts w:ascii="Bookman Old Style" w:hAnsi="Bookman Old Style"/>
          <w:sz w:val="22"/>
          <w:szCs w:val="22"/>
        </w:rPr>
        <w:t>AGENCY WEBSI</w:t>
      </w:r>
      <w:r w:rsidR="00624782">
        <w:rPr>
          <w:rFonts w:ascii="Bookman Old Style" w:hAnsi="Bookman Old Style"/>
          <w:sz w:val="22"/>
          <w:szCs w:val="22"/>
        </w:rPr>
        <w:t xml:space="preserve">TE: </w:t>
      </w:r>
      <w:hyperlink r:id="rId11" w:history="1">
        <w:r w:rsidR="00624782" w:rsidRPr="00A17A8B">
          <w:rPr>
            <w:rStyle w:val="Hyperlink"/>
            <w:rFonts w:ascii="Bookman Old Style" w:hAnsi="Bookman Old Style"/>
            <w:sz w:val="22"/>
            <w:szCs w:val="22"/>
          </w:rPr>
          <w:t>https://www.maine.gov/dacf/mfs/forest_health/index.htm</w:t>
        </w:r>
      </w:hyperlink>
      <w:r w:rsidR="00B20252">
        <w:rPr>
          <w:rFonts w:ascii="Bookman Old Style" w:hAnsi="Bookman Old Style"/>
          <w:sz w:val="22"/>
          <w:szCs w:val="22"/>
        </w:rPr>
        <w:t>.</w:t>
      </w:r>
    </w:p>
    <w:p w14:paraId="0A249F90" w14:textId="4ACB1E1E" w:rsidR="000105E9" w:rsidRDefault="00ED1F38" w:rsidP="00ED1F38">
      <w:pPr>
        <w:overflowPunct/>
        <w:autoSpaceDE/>
        <w:autoSpaceDN/>
        <w:adjustRightInd/>
        <w:textAlignment w:val="auto"/>
        <w:rPr>
          <w:rFonts w:ascii="Bookman Old Style" w:hAnsi="Bookman Old Style"/>
          <w:sz w:val="22"/>
          <w:szCs w:val="22"/>
        </w:rPr>
      </w:pPr>
      <w:r w:rsidRPr="00ED1F38">
        <w:rPr>
          <w:rFonts w:ascii="Bookman Old Style" w:hAnsi="Bookman Old Style"/>
          <w:sz w:val="22"/>
          <w:szCs w:val="22"/>
        </w:rPr>
        <w:t xml:space="preserve">EMAIL FOR OVERALL AGENCY RULEMAKING LIAISON: </w:t>
      </w:r>
      <w:hyperlink r:id="rId12" w:history="1">
        <w:r w:rsidR="004C1124" w:rsidRPr="008C3C21">
          <w:rPr>
            <w:rStyle w:val="Hyperlink"/>
            <w:rFonts w:ascii="Bookman Old Style" w:hAnsi="Bookman Old Style"/>
            <w:sz w:val="22"/>
            <w:szCs w:val="22"/>
          </w:rPr>
          <w:t>Shannon.Ayotte@Maine.gov</w:t>
        </w:r>
      </w:hyperlink>
      <w:r w:rsidR="004C1124">
        <w:rPr>
          <w:rFonts w:ascii="Bookman Old Style" w:hAnsi="Bookman Old Style"/>
          <w:sz w:val="22"/>
          <w:szCs w:val="22"/>
        </w:rPr>
        <w:t>.</w:t>
      </w:r>
    </w:p>
    <w:p w14:paraId="1342799B" w14:textId="61DBE152" w:rsidR="00241789" w:rsidRPr="00241789" w:rsidRDefault="00241789" w:rsidP="001E0FB4">
      <w:pPr>
        <w:pBdr>
          <w:bottom w:val="single" w:sz="4" w:space="1" w:color="auto"/>
        </w:pBdr>
        <w:overflowPunct/>
        <w:autoSpaceDE/>
        <w:autoSpaceDN/>
        <w:adjustRightInd/>
        <w:textAlignment w:val="auto"/>
        <w:rPr>
          <w:rFonts w:ascii="Bookman Old Style" w:hAnsi="Bookman Old Style"/>
          <w:sz w:val="22"/>
          <w:szCs w:val="22"/>
        </w:rPr>
      </w:pPr>
    </w:p>
    <w:p w14:paraId="5F5E9CCF" w14:textId="29D7A1A8" w:rsidR="00E60598" w:rsidRDefault="00E60598" w:rsidP="00C31EE8">
      <w:pPr>
        <w:overflowPunct/>
        <w:autoSpaceDE/>
        <w:autoSpaceDN/>
        <w:adjustRightInd/>
        <w:textAlignment w:val="auto"/>
        <w:rPr>
          <w:rFonts w:ascii="Bookman Old Style" w:hAnsi="Bookman Old Style"/>
          <w:sz w:val="22"/>
          <w:szCs w:val="22"/>
        </w:rPr>
      </w:pPr>
    </w:p>
    <w:p w14:paraId="54800C5F" w14:textId="146B12CC" w:rsidR="00CA213D" w:rsidRPr="00CA213D" w:rsidRDefault="00CA213D" w:rsidP="00CA213D">
      <w:pPr>
        <w:tabs>
          <w:tab w:val="left" w:pos="-1440"/>
          <w:tab w:val="left" w:pos="-720"/>
          <w:tab w:val="left" w:pos="4320"/>
          <w:tab w:val="left" w:pos="10440"/>
        </w:tabs>
        <w:rPr>
          <w:rFonts w:ascii="Bookman Old Style" w:hAnsi="Bookman Old Style"/>
          <w:sz w:val="22"/>
          <w:szCs w:val="22"/>
        </w:rPr>
      </w:pPr>
      <w:r w:rsidRPr="00CA213D">
        <w:rPr>
          <w:rFonts w:ascii="Bookman Old Style" w:hAnsi="Bookman Old Style"/>
          <w:sz w:val="22"/>
          <w:szCs w:val="22"/>
        </w:rPr>
        <w:t xml:space="preserve">AGENCY: </w:t>
      </w:r>
      <w:r w:rsidR="00947836" w:rsidRPr="00947836">
        <w:rPr>
          <w:rFonts w:ascii="Bookman Old Style" w:hAnsi="Bookman Old Style"/>
          <w:b/>
          <w:bCs/>
          <w:sz w:val="22"/>
          <w:szCs w:val="22"/>
        </w:rPr>
        <w:t xml:space="preserve">03-201 - </w:t>
      </w:r>
      <w:r w:rsidRPr="00CA213D">
        <w:rPr>
          <w:rFonts w:ascii="Bookman Old Style" w:hAnsi="Bookman Old Style"/>
          <w:b/>
          <w:bCs/>
          <w:sz w:val="22"/>
          <w:szCs w:val="22"/>
        </w:rPr>
        <w:t>Maine Department of Corrections</w:t>
      </w:r>
      <w:r w:rsidR="00947836" w:rsidRPr="00947836">
        <w:rPr>
          <w:rFonts w:ascii="Bookman Old Style" w:hAnsi="Bookman Old Style"/>
          <w:b/>
          <w:bCs/>
          <w:sz w:val="22"/>
          <w:szCs w:val="22"/>
        </w:rPr>
        <w:t xml:space="preserve"> (MDOC)</w:t>
      </w:r>
    </w:p>
    <w:p w14:paraId="4F677892" w14:textId="68BC5BEE" w:rsidR="00CA213D" w:rsidRPr="00CA213D" w:rsidRDefault="00CA213D" w:rsidP="00CA213D">
      <w:pPr>
        <w:tabs>
          <w:tab w:val="left" w:pos="-1440"/>
          <w:tab w:val="left" w:pos="-720"/>
          <w:tab w:val="left" w:pos="540"/>
          <w:tab w:val="left" w:pos="10440"/>
        </w:tabs>
        <w:rPr>
          <w:rFonts w:ascii="Bookman Old Style" w:hAnsi="Bookman Old Style"/>
          <w:sz w:val="22"/>
          <w:szCs w:val="22"/>
        </w:rPr>
      </w:pPr>
      <w:r w:rsidRPr="00CA213D">
        <w:rPr>
          <w:rFonts w:ascii="Bookman Old Style" w:hAnsi="Bookman Old Style"/>
          <w:sz w:val="22"/>
          <w:szCs w:val="22"/>
        </w:rPr>
        <w:t>CHAPTER NUMBER</w:t>
      </w:r>
      <w:r w:rsidR="00947836">
        <w:rPr>
          <w:rFonts w:ascii="Bookman Old Style" w:hAnsi="Bookman Old Style"/>
          <w:sz w:val="22"/>
          <w:szCs w:val="22"/>
        </w:rPr>
        <w:t>S</w:t>
      </w:r>
      <w:r w:rsidRPr="00CA213D">
        <w:rPr>
          <w:rFonts w:ascii="Bookman Old Style" w:hAnsi="Bookman Old Style"/>
          <w:sz w:val="22"/>
          <w:szCs w:val="22"/>
        </w:rPr>
        <w:t xml:space="preserve"> AND TITLE</w:t>
      </w:r>
      <w:r w:rsidR="00947836">
        <w:rPr>
          <w:rFonts w:ascii="Bookman Old Style" w:hAnsi="Bookman Old Style"/>
          <w:sz w:val="22"/>
          <w:szCs w:val="22"/>
        </w:rPr>
        <w:t>S</w:t>
      </w:r>
      <w:r w:rsidRPr="00CA213D">
        <w:rPr>
          <w:rFonts w:ascii="Bookman Old Style" w:hAnsi="Bookman Old Style"/>
          <w:sz w:val="22"/>
          <w:szCs w:val="22"/>
        </w:rPr>
        <w:t xml:space="preserve">: </w:t>
      </w:r>
    </w:p>
    <w:p w14:paraId="4F894DA2" w14:textId="4F22C6F6" w:rsidR="00CA213D" w:rsidRPr="00CA213D" w:rsidRDefault="00947836" w:rsidP="00947836">
      <w:pPr>
        <w:tabs>
          <w:tab w:val="left" w:pos="-1440"/>
          <w:tab w:val="left" w:pos="-720"/>
          <w:tab w:val="left" w:pos="540"/>
          <w:tab w:val="left" w:pos="10440"/>
        </w:tabs>
        <w:overflowPunct/>
        <w:autoSpaceDE/>
        <w:autoSpaceDN/>
        <w:adjustRightInd/>
        <w:contextualSpacing/>
        <w:textAlignment w:val="auto"/>
        <w:rPr>
          <w:rFonts w:ascii="Bookman Old Style" w:eastAsia="Calibri" w:hAnsi="Bookman Old Style"/>
          <w:sz w:val="22"/>
          <w:szCs w:val="22"/>
        </w:rPr>
      </w:pPr>
      <w:r>
        <w:rPr>
          <w:rFonts w:ascii="Bookman Old Style" w:eastAsia="Calibri" w:hAnsi="Bookman Old Style"/>
          <w:sz w:val="22"/>
          <w:szCs w:val="22"/>
        </w:rPr>
        <w:t xml:space="preserve">1. </w:t>
      </w:r>
      <w:r w:rsidR="00CA213D" w:rsidRPr="00CA213D">
        <w:rPr>
          <w:rFonts w:ascii="Bookman Old Style" w:eastAsia="Calibri" w:hAnsi="Bookman Old Style"/>
          <w:b/>
          <w:bCs/>
          <w:sz w:val="22"/>
          <w:szCs w:val="22"/>
        </w:rPr>
        <w:t>Ch. 10 Subsection 27.2</w:t>
      </w:r>
      <w:r w:rsidR="00CA213D" w:rsidRPr="00CA213D">
        <w:rPr>
          <w:rFonts w:ascii="Bookman Old Style" w:eastAsia="Calibri" w:hAnsi="Bookman Old Style"/>
          <w:sz w:val="22"/>
          <w:szCs w:val="22"/>
        </w:rPr>
        <w:t>, Supervised Community Confinement</w:t>
      </w:r>
    </w:p>
    <w:p w14:paraId="61741C76" w14:textId="0437B060" w:rsidR="00CA213D" w:rsidRPr="00CA213D" w:rsidRDefault="00947836" w:rsidP="00947836">
      <w:pPr>
        <w:tabs>
          <w:tab w:val="left" w:pos="-1440"/>
          <w:tab w:val="left" w:pos="-720"/>
          <w:tab w:val="left" w:pos="540"/>
          <w:tab w:val="left" w:pos="10440"/>
        </w:tabs>
        <w:overflowPunct/>
        <w:autoSpaceDE/>
        <w:autoSpaceDN/>
        <w:adjustRightInd/>
        <w:contextualSpacing/>
        <w:textAlignment w:val="auto"/>
        <w:rPr>
          <w:rFonts w:ascii="Bookman Old Style" w:eastAsia="Calibri" w:hAnsi="Bookman Old Style"/>
          <w:sz w:val="22"/>
          <w:szCs w:val="22"/>
        </w:rPr>
      </w:pPr>
      <w:r>
        <w:rPr>
          <w:rFonts w:ascii="Bookman Old Style" w:eastAsia="Calibri" w:hAnsi="Bookman Old Style"/>
          <w:sz w:val="22"/>
          <w:szCs w:val="22"/>
        </w:rPr>
        <w:t xml:space="preserve">2. </w:t>
      </w:r>
      <w:r w:rsidR="00CA213D" w:rsidRPr="00CA213D">
        <w:rPr>
          <w:rFonts w:ascii="Bookman Old Style" w:eastAsia="Calibri" w:hAnsi="Bookman Old Style"/>
          <w:b/>
          <w:bCs/>
          <w:sz w:val="22"/>
          <w:szCs w:val="22"/>
        </w:rPr>
        <w:t>Ch. 10 Subsection 27.3</w:t>
      </w:r>
      <w:r w:rsidR="00CA213D" w:rsidRPr="00CA213D">
        <w:rPr>
          <w:rFonts w:ascii="Bookman Old Style" w:eastAsia="Calibri" w:hAnsi="Bookman Old Style"/>
          <w:sz w:val="22"/>
          <w:szCs w:val="22"/>
        </w:rPr>
        <w:t xml:space="preserve">, </w:t>
      </w:r>
      <w:r w:rsidR="00CA213D" w:rsidRPr="00CA213D">
        <w:rPr>
          <w:rFonts w:ascii="Bookman Old Style" w:eastAsia="Calibri" w:hAnsi="Bookman Old Style"/>
          <w:color w:val="000000"/>
          <w:sz w:val="22"/>
          <w:szCs w:val="22"/>
        </w:rPr>
        <w:t xml:space="preserve">Community Transition Program </w:t>
      </w:r>
    </w:p>
    <w:p w14:paraId="3E74C830" w14:textId="677600A7" w:rsidR="00CA213D" w:rsidRPr="00CA213D" w:rsidRDefault="00947836" w:rsidP="00947836">
      <w:pPr>
        <w:tabs>
          <w:tab w:val="left" w:pos="-1440"/>
          <w:tab w:val="left" w:pos="-720"/>
          <w:tab w:val="left" w:pos="540"/>
          <w:tab w:val="left" w:pos="10440"/>
        </w:tabs>
        <w:overflowPunct/>
        <w:autoSpaceDE/>
        <w:autoSpaceDN/>
        <w:adjustRightInd/>
        <w:contextualSpacing/>
        <w:textAlignment w:val="auto"/>
        <w:rPr>
          <w:rFonts w:ascii="Bookman Old Style" w:eastAsia="Calibri" w:hAnsi="Bookman Old Style"/>
          <w:sz w:val="22"/>
          <w:szCs w:val="22"/>
        </w:rPr>
      </w:pPr>
      <w:r>
        <w:rPr>
          <w:rFonts w:ascii="Bookman Old Style" w:eastAsia="Calibri" w:hAnsi="Bookman Old Style"/>
          <w:sz w:val="22"/>
          <w:szCs w:val="22"/>
        </w:rPr>
        <w:t xml:space="preserve">3. </w:t>
      </w:r>
      <w:r w:rsidR="00CA213D" w:rsidRPr="00CA213D">
        <w:rPr>
          <w:rFonts w:ascii="Bookman Old Style" w:eastAsia="Calibri" w:hAnsi="Bookman Old Style"/>
          <w:b/>
          <w:bCs/>
          <w:sz w:val="22"/>
          <w:szCs w:val="22"/>
        </w:rPr>
        <w:t>Ch. 10 Subsection 27.4</w:t>
      </w:r>
      <w:r w:rsidR="00CA213D" w:rsidRPr="00CA213D">
        <w:rPr>
          <w:rFonts w:ascii="Bookman Old Style" w:eastAsia="Calibri" w:hAnsi="Bookman Old Style"/>
          <w:sz w:val="22"/>
          <w:szCs w:val="22"/>
        </w:rPr>
        <w:t>, Furlough Program</w:t>
      </w:r>
    </w:p>
    <w:p w14:paraId="2130B3CE" w14:textId="6B65E8F1" w:rsidR="00CA213D" w:rsidRPr="00CA213D" w:rsidRDefault="00CA213D" w:rsidP="00CA213D">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CA213D">
        <w:rPr>
          <w:rFonts w:ascii="Bookman Old Style" w:hAnsi="Bookman Old Style"/>
          <w:sz w:val="22"/>
          <w:szCs w:val="22"/>
        </w:rPr>
        <w:t>TYPE OF RULE:</w:t>
      </w:r>
      <w:r w:rsidR="00947836">
        <w:rPr>
          <w:rFonts w:ascii="Bookman Old Style" w:hAnsi="Bookman Old Style"/>
          <w:sz w:val="22"/>
          <w:szCs w:val="22"/>
        </w:rPr>
        <w:t xml:space="preserve"> </w:t>
      </w:r>
      <w:r w:rsidRPr="00CA213D">
        <w:rPr>
          <w:rFonts w:ascii="Bookman Old Style" w:hAnsi="Bookman Old Style"/>
          <w:sz w:val="22"/>
          <w:szCs w:val="22"/>
        </w:rPr>
        <w:t>Routine Technical</w:t>
      </w:r>
    </w:p>
    <w:p w14:paraId="646E9B8F" w14:textId="6B81FDAA" w:rsidR="00CA213D" w:rsidRPr="00CA213D" w:rsidRDefault="00CA213D" w:rsidP="00CA213D">
      <w:pPr>
        <w:tabs>
          <w:tab w:val="left" w:pos="-1440"/>
          <w:tab w:val="left" w:pos="-720"/>
          <w:tab w:val="left" w:pos="540"/>
          <w:tab w:val="left" w:pos="10440"/>
        </w:tabs>
        <w:rPr>
          <w:rFonts w:ascii="Bookman Old Style" w:hAnsi="Bookman Old Style"/>
          <w:b/>
          <w:bCs/>
          <w:sz w:val="22"/>
          <w:szCs w:val="22"/>
        </w:rPr>
      </w:pPr>
      <w:r w:rsidRPr="00CA213D">
        <w:rPr>
          <w:rFonts w:ascii="Bookman Old Style" w:hAnsi="Bookman Old Style"/>
          <w:sz w:val="22"/>
          <w:szCs w:val="22"/>
        </w:rPr>
        <w:t>PROPOSED RULE NUMBER</w:t>
      </w:r>
      <w:r w:rsidR="00947836">
        <w:rPr>
          <w:rFonts w:ascii="Bookman Old Style" w:hAnsi="Bookman Old Style"/>
          <w:sz w:val="22"/>
          <w:szCs w:val="22"/>
        </w:rPr>
        <w:t>S</w:t>
      </w:r>
      <w:r w:rsidRPr="00CA213D">
        <w:rPr>
          <w:rFonts w:ascii="Bookman Old Style" w:hAnsi="Bookman Old Style"/>
          <w:sz w:val="22"/>
          <w:szCs w:val="22"/>
        </w:rPr>
        <w:t>:</w:t>
      </w:r>
      <w:r w:rsidR="00947836">
        <w:rPr>
          <w:rFonts w:ascii="Bookman Old Style" w:hAnsi="Bookman Old Style"/>
          <w:sz w:val="22"/>
          <w:szCs w:val="22"/>
        </w:rPr>
        <w:t xml:space="preserve"> </w:t>
      </w:r>
      <w:r w:rsidR="00947836">
        <w:rPr>
          <w:rFonts w:ascii="Bookman Old Style" w:hAnsi="Bookman Old Style"/>
          <w:b/>
          <w:bCs/>
          <w:sz w:val="22"/>
          <w:szCs w:val="22"/>
        </w:rPr>
        <w:t>2022-P201, P202, P203</w:t>
      </w:r>
    </w:p>
    <w:p w14:paraId="02529FDC" w14:textId="74ED4E80" w:rsidR="00CA213D" w:rsidRPr="00CA213D" w:rsidRDefault="00CA213D" w:rsidP="00CA213D">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CA213D">
        <w:rPr>
          <w:rFonts w:ascii="Bookman Old Style" w:hAnsi="Bookman Old Style"/>
          <w:b/>
          <w:bCs/>
          <w:sz w:val="22"/>
          <w:szCs w:val="22"/>
        </w:rPr>
        <w:t>BRIEF SUMMARY</w:t>
      </w:r>
      <w:r w:rsidRPr="00CA213D">
        <w:rPr>
          <w:rFonts w:ascii="Bookman Old Style" w:hAnsi="Bookman Old Style"/>
          <w:sz w:val="22"/>
          <w:szCs w:val="22"/>
        </w:rPr>
        <w:t>:</w:t>
      </w:r>
    </w:p>
    <w:p w14:paraId="36CB6568" w14:textId="0F0E56CB" w:rsidR="00CA213D" w:rsidRPr="00CA213D" w:rsidRDefault="00947836" w:rsidP="00FD580C">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ind w:right="-90"/>
        <w:textAlignment w:val="auto"/>
        <w:rPr>
          <w:rFonts w:ascii="Bookman Old Style" w:eastAsia="Calibri" w:hAnsi="Bookman Old Style"/>
          <w:sz w:val="22"/>
          <w:szCs w:val="22"/>
        </w:rPr>
      </w:pPr>
      <w:r w:rsidRPr="00947836">
        <w:rPr>
          <w:rFonts w:ascii="Bookman Old Style" w:eastAsia="Calibri" w:hAnsi="Bookman Old Style"/>
          <w:b/>
          <w:bCs/>
          <w:sz w:val="22"/>
          <w:szCs w:val="22"/>
        </w:rPr>
        <w:t xml:space="preserve">1. </w:t>
      </w:r>
      <w:r w:rsidR="00CA213D" w:rsidRPr="00CA213D">
        <w:rPr>
          <w:rFonts w:ascii="Bookman Old Style" w:eastAsia="Calibri" w:hAnsi="Bookman Old Style"/>
          <w:b/>
          <w:bCs/>
          <w:sz w:val="22"/>
          <w:szCs w:val="22"/>
        </w:rPr>
        <w:t>Ch. 10 Subsection 27.2</w:t>
      </w:r>
      <w:r w:rsidR="00CA213D" w:rsidRPr="00CA213D">
        <w:rPr>
          <w:rFonts w:ascii="Bookman Old Style" w:eastAsia="Calibri" w:hAnsi="Bookman Old Style"/>
          <w:sz w:val="22"/>
          <w:szCs w:val="22"/>
        </w:rPr>
        <w:t xml:space="preserve">, </w:t>
      </w:r>
      <w:r>
        <w:rPr>
          <w:rFonts w:ascii="Bookman Old Style" w:eastAsia="Calibri" w:hAnsi="Bookman Old Style"/>
          <w:sz w:val="22"/>
          <w:szCs w:val="22"/>
        </w:rPr>
        <w:t>“</w:t>
      </w:r>
      <w:r w:rsidR="00CA213D" w:rsidRPr="00CA213D">
        <w:rPr>
          <w:rFonts w:ascii="Bookman Old Style" w:eastAsia="Calibri" w:hAnsi="Bookman Old Style"/>
          <w:sz w:val="22"/>
          <w:szCs w:val="22"/>
        </w:rPr>
        <w:t>Supervised Community Confinement</w:t>
      </w:r>
      <w:r>
        <w:rPr>
          <w:rFonts w:ascii="Bookman Old Style" w:eastAsia="Calibri" w:hAnsi="Bookman Old Style"/>
          <w:sz w:val="22"/>
          <w:szCs w:val="22"/>
        </w:rPr>
        <w:t>”</w:t>
      </w:r>
      <w:r w:rsidR="00CA213D" w:rsidRPr="00CA213D">
        <w:rPr>
          <w:rFonts w:ascii="Bookman Old Style" w:eastAsia="Calibri" w:hAnsi="Bookman Old Style"/>
          <w:sz w:val="22"/>
          <w:szCs w:val="22"/>
        </w:rPr>
        <w:t xml:space="preserve">: The Department proposes to repeal and replace Ch. 10, </w:t>
      </w:r>
      <w:r>
        <w:rPr>
          <w:rFonts w:ascii="Bookman Old Style" w:eastAsia="Calibri" w:hAnsi="Bookman Old Style"/>
          <w:sz w:val="22"/>
          <w:szCs w:val="22"/>
        </w:rPr>
        <w:t>“</w:t>
      </w:r>
      <w:r w:rsidR="00CA213D" w:rsidRPr="00CA213D">
        <w:rPr>
          <w:rFonts w:ascii="Bookman Old Style" w:eastAsia="Calibri" w:hAnsi="Bookman Old Style"/>
          <w:sz w:val="22"/>
          <w:szCs w:val="22"/>
        </w:rPr>
        <w:t>Supervised Community Confinement</w:t>
      </w:r>
      <w:r>
        <w:rPr>
          <w:rFonts w:ascii="Bookman Old Style" w:eastAsia="Calibri" w:hAnsi="Bookman Old Style"/>
          <w:sz w:val="22"/>
          <w:szCs w:val="22"/>
        </w:rPr>
        <w:t>”</w:t>
      </w:r>
      <w:r w:rsidR="00CA213D" w:rsidRPr="00CA213D">
        <w:rPr>
          <w:rFonts w:ascii="Bookman Old Style" w:eastAsia="Calibri" w:hAnsi="Bookman Old Style"/>
          <w:sz w:val="22"/>
          <w:szCs w:val="22"/>
        </w:rPr>
        <w:t xml:space="preserve">. The primary reason this rule is being proposed is to address a statutory change that excludes a client from removal from supervised community confinement if the </w:t>
      </w:r>
      <w:r w:rsidR="00CA213D" w:rsidRPr="00CA213D">
        <w:rPr>
          <w:rFonts w:ascii="Bookman Old Style" w:eastAsia="Calibri" w:hAnsi="Bookman Old Style"/>
          <w:sz w:val="22"/>
          <w:szCs w:val="22"/>
        </w:rPr>
        <w:lastRenderedPageBreak/>
        <w:t>circumstances of the violation provide immunity to the client under Title 17-A</w:t>
      </w:r>
      <w:r w:rsidR="00FD580C">
        <w:rPr>
          <w:rFonts w:ascii="Bookman Old Style" w:eastAsia="Calibri" w:hAnsi="Bookman Old Style"/>
          <w:sz w:val="22"/>
          <w:szCs w:val="22"/>
        </w:rPr>
        <w:t xml:space="preserve"> §</w:t>
      </w:r>
      <w:r w:rsidR="00CA213D" w:rsidRPr="00CA213D">
        <w:rPr>
          <w:rFonts w:ascii="Bookman Old Style" w:eastAsia="Calibri" w:hAnsi="Bookman Old Style"/>
          <w:sz w:val="22"/>
          <w:szCs w:val="22"/>
        </w:rPr>
        <w:t>1111-B. The provisions in this rule establish the timeframes for when a resident of a Department of Corrections adult facility is eligible to apply for transfer to supervised community confinement, the application process, the criteria and process for determining whether a resident is approved for transfer, and requirements after transfer to supervised community confinement.</w:t>
      </w:r>
    </w:p>
    <w:p w14:paraId="33FE2040" w14:textId="0A32769D" w:rsidR="00CA213D" w:rsidRPr="00CA213D" w:rsidRDefault="00947836" w:rsidP="00947836">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eastAsia="Calibri" w:hAnsi="Bookman Old Style"/>
          <w:sz w:val="22"/>
          <w:szCs w:val="22"/>
        </w:rPr>
      </w:pPr>
      <w:r w:rsidRPr="00947836">
        <w:rPr>
          <w:rFonts w:ascii="Bookman Old Style" w:eastAsia="Calibri" w:hAnsi="Bookman Old Style"/>
          <w:b/>
          <w:bCs/>
          <w:sz w:val="22"/>
          <w:szCs w:val="22"/>
        </w:rPr>
        <w:t xml:space="preserve">2. </w:t>
      </w:r>
      <w:r w:rsidR="00CA213D" w:rsidRPr="00CA213D">
        <w:rPr>
          <w:rFonts w:ascii="Bookman Old Style" w:eastAsia="Calibri" w:hAnsi="Bookman Old Style"/>
          <w:b/>
          <w:bCs/>
          <w:sz w:val="22"/>
          <w:szCs w:val="22"/>
        </w:rPr>
        <w:t>Ch. 10 Subsection 27.3</w:t>
      </w:r>
      <w:r w:rsidR="00CA213D" w:rsidRPr="00CA213D">
        <w:rPr>
          <w:rFonts w:ascii="Bookman Old Style" w:eastAsia="Calibri" w:hAnsi="Bookman Old Style"/>
          <w:sz w:val="22"/>
          <w:szCs w:val="22"/>
        </w:rPr>
        <w:t xml:space="preserve">, </w:t>
      </w:r>
      <w:r>
        <w:rPr>
          <w:rFonts w:ascii="Bookman Old Style" w:eastAsia="Calibri" w:hAnsi="Bookman Old Style"/>
          <w:sz w:val="22"/>
          <w:szCs w:val="22"/>
        </w:rPr>
        <w:t>“</w:t>
      </w:r>
      <w:r w:rsidR="00CA213D" w:rsidRPr="00CA213D">
        <w:rPr>
          <w:rFonts w:ascii="Bookman Old Style" w:eastAsia="Calibri" w:hAnsi="Bookman Old Style"/>
          <w:sz w:val="22"/>
          <w:szCs w:val="22"/>
        </w:rPr>
        <w:t>Community Transition Program</w:t>
      </w:r>
      <w:r>
        <w:rPr>
          <w:rFonts w:ascii="Bookman Old Style" w:eastAsia="Calibri" w:hAnsi="Bookman Old Style"/>
          <w:sz w:val="22"/>
          <w:szCs w:val="22"/>
        </w:rPr>
        <w:t>”</w:t>
      </w:r>
      <w:r w:rsidR="00CA213D" w:rsidRPr="00CA213D">
        <w:rPr>
          <w:rFonts w:ascii="Bookman Old Style" w:eastAsia="Calibri" w:hAnsi="Bookman Old Style"/>
          <w:sz w:val="22"/>
          <w:szCs w:val="22"/>
        </w:rPr>
        <w:t xml:space="preserve">: </w:t>
      </w:r>
      <w:bookmarkStart w:id="1" w:name="_Hlk117132400"/>
      <w:r w:rsidR="00CA213D" w:rsidRPr="00CA213D">
        <w:rPr>
          <w:rFonts w:ascii="Bookman Old Style" w:eastAsia="Calibri" w:hAnsi="Bookman Old Style"/>
          <w:sz w:val="22"/>
          <w:szCs w:val="22"/>
        </w:rPr>
        <w:t xml:space="preserve">The Department proposes to repeal and replace Ch. 10 Subsection 27.3, </w:t>
      </w:r>
      <w:r>
        <w:rPr>
          <w:rFonts w:ascii="Bookman Old Style" w:eastAsia="Calibri" w:hAnsi="Bookman Old Style"/>
          <w:sz w:val="22"/>
          <w:szCs w:val="22"/>
        </w:rPr>
        <w:t>“</w:t>
      </w:r>
      <w:r w:rsidR="00CA213D" w:rsidRPr="00CA213D">
        <w:rPr>
          <w:rFonts w:ascii="Bookman Old Style" w:eastAsia="Calibri" w:hAnsi="Bookman Old Style"/>
          <w:sz w:val="22"/>
          <w:szCs w:val="22"/>
        </w:rPr>
        <w:t>Community Transition Program</w:t>
      </w:r>
      <w:r>
        <w:rPr>
          <w:rFonts w:ascii="Bookman Old Style" w:eastAsia="Calibri" w:hAnsi="Bookman Old Style"/>
          <w:sz w:val="22"/>
          <w:szCs w:val="22"/>
        </w:rPr>
        <w:t>”</w:t>
      </w:r>
      <w:r w:rsidR="00CA213D" w:rsidRPr="00CA213D">
        <w:rPr>
          <w:rFonts w:ascii="Bookman Old Style" w:eastAsia="Calibri" w:hAnsi="Bookman Old Style"/>
          <w:sz w:val="22"/>
          <w:szCs w:val="22"/>
        </w:rPr>
        <w:t>. The primary reason this rule is being proposed is to change the timeframe for when a resident of a Department of Corrections adult facility is eligible for a community transition program from 2 years to 3 years. In addition, provisions in this rule establish the application process, the criteria and process for determining whether a resident is approved for a community transition program, and requirements while in the program.</w:t>
      </w:r>
    </w:p>
    <w:bookmarkEnd w:id="1"/>
    <w:p w14:paraId="3727FD16" w14:textId="40F19C5E" w:rsidR="00CA213D" w:rsidRPr="00CA213D" w:rsidRDefault="00947836" w:rsidP="00947836">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eastAsia="Calibri" w:hAnsi="Bookman Old Style"/>
          <w:sz w:val="22"/>
          <w:szCs w:val="22"/>
        </w:rPr>
      </w:pPr>
      <w:r w:rsidRPr="00947836">
        <w:rPr>
          <w:rFonts w:ascii="Bookman Old Style" w:eastAsia="Calibri" w:hAnsi="Bookman Old Style"/>
          <w:b/>
          <w:bCs/>
          <w:sz w:val="22"/>
          <w:szCs w:val="22"/>
        </w:rPr>
        <w:t xml:space="preserve">3. </w:t>
      </w:r>
      <w:r w:rsidR="00CA213D" w:rsidRPr="00CA213D">
        <w:rPr>
          <w:rFonts w:ascii="Bookman Old Style" w:eastAsia="Calibri" w:hAnsi="Bookman Old Style"/>
          <w:b/>
          <w:bCs/>
          <w:sz w:val="22"/>
          <w:szCs w:val="22"/>
        </w:rPr>
        <w:t>Ch. 10 Subsection 27.4</w:t>
      </w:r>
      <w:r w:rsidR="00CA213D" w:rsidRPr="00CA213D">
        <w:rPr>
          <w:rFonts w:ascii="Bookman Old Style" w:eastAsia="Calibri" w:hAnsi="Bookman Old Style"/>
          <w:sz w:val="22"/>
          <w:szCs w:val="22"/>
        </w:rPr>
        <w:t xml:space="preserve">, </w:t>
      </w:r>
      <w:r>
        <w:rPr>
          <w:rFonts w:ascii="Bookman Old Style" w:eastAsia="Calibri" w:hAnsi="Bookman Old Style"/>
          <w:sz w:val="22"/>
          <w:szCs w:val="22"/>
        </w:rPr>
        <w:t>“</w:t>
      </w:r>
      <w:r w:rsidR="00CA213D" w:rsidRPr="00CA213D">
        <w:rPr>
          <w:rFonts w:ascii="Bookman Old Style" w:eastAsia="Calibri" w:hAnsi="Bookman Old Style"/>
          <w:sz w:val="22"/>
          <w:szCs w:val="22"/>
        </w:rPr>
        <w:t>Furlough Program</w:t>
      </w:r>
      <w:r>
        <w:rPr>
          <w:rFonts w:ascii="Bookman Old Style" w:eastAsia="Calibri" w:hAnsi="Bookman Old Style"/>
          <w:sz w:val="22"/>
          <w:szCs w:val="22"/>
        </w:rPr>
        <w:t>”</w:t>
      </w:r>
      <w:r w:rsidR="00CA213D" w:rsidRPr="00CA213D">
        <w:rPr>
          <w:rFonts w:ascii="Bookman Old Style" w:eastAsia="Calibri" w:hAnsi="Bookman Old Style"/>
          <w:sz w:val="22"/>
          <w:szCs w:val="22"/>
        </w:rPr>
        <w:t xml:space="preserve">: The Department proposes to repeal and replace Ch. 10 Subsection 27.4 </w:t>
      </w:r>
      <w:r>
        <w:rPr>
          <w:rFonts w:ascii="Bookman Old Style" w:eastAsia="Calibri" w:hAnsi="Bookman Old Style"/>
          <w:sz w:val="22"/>
          <w:szCs w:val="22"/>
        </w:rPr>
        <w:t>“</w:t>
      </w:r>
      <w:r w:rsidR="00CA213D" w:rsidRPr="00CA213D">
        <w:rPr>
          <w:rFonts w:ascii="Bookman Old Style" w:eastAsia="Calibri" w:hAnsi="Bookman Old Style"/>
          <w:sz w:val="22"/>
          <w:szCs w:val="22"/>
        </w:rPr>
        <w:t>Furlough Program</w:t>
      </w:r>
      <w:r>
        <w:rPr>
          <w:rFonts w:ascii="Bookman Old Style" w:eastAsia="Calibri" w:hAnsi="Bookman Old Style"/>
          <w:sz w:val="22"/>
          <w:szCs w:val="22"/>
        </w:rPr>
        <w:t>”</w:t>
      </w:r>
      <w:r w:rsidR="00CA213D" w:rsidRPr="00CA213D">
        <w:rPr>
          <w:rFonts w:ascii="Bookman Old Style" w:eastAsia="Calibri" w:hAnsi="Bookman Old Style"/>
          <w:sz w:val="22"/>
          <w:szCs w:val="22"/>
        </w:rPr>
        <w:t>. The primary reason this rule is being proposed is to change the timeframe for when a resident of a Department of Corrections adult facility is eligible for a furlough from 2 years to 3 years remaining on the term of imprisonment. In addition, provisions in this rule establishes the application process, the criteria and process for determining whether a resident is approved for furlough, and requirements while on a furlough.</w:t>
      </w:r>
    </w:p>
    <w:p w14:paraId="1424F38F" w14:textId="77777777" w:rsidR="00CA213D" w:rsidRPr="00CA213D" w:rsidRDefault="00CA213D" w:rsidP="00CA213D">
      <w:pPr>
        <w:rPr>
          <w:rFonts w:ascii="Bookman Old Style" w:hAnsi="Bookman Old Style"/>
          <w:sz w:val="22"/>
          <w:szCs w:val="22"/>
        </w:rPr>
      </w:pPr>
      <w:r w:rsidRPr="00CA213D">
        <w:rPr>
          <w:rFonts w:ascii="Bookman Old Style" w:hAnsi="Bookman Old Style"/>
          <w:sz w:val="22"/>
          <w:szCs w:val="22"/>
        </w:rPr>
        <w:t xml:space="preserve">Copies of the proposed rules are available upon request by contacting the Department contact person or on the Department of Corrections website at </w:t>
      </w:r>
      <w:hyperlink r:id="rId13" w:history="1">
        <w:r w:rsidRPr="00CA213D">
          <w:rPr>
            <w:rFonts w:ascii="Bookman Old Style" w:hAnsi="Bookman Old Style"/>
            <w:color w:val="0000FF"/>
            <w:sz w:val="22"/>
            <w:szCs w:val="22"/>
            <w:u w:val="single"/>
          </w:rPr>
          <w:t>https://www.maine.gov/corrections/policies</w:t>
        </w:r>
      </w:hyperlink>
    </w:p>
    <w:p w14:paraId="35CD504F" w14:textId="77777777" w:rsidR="00272FEE" w:rsidRPr="00CA213D" w:rsidRDefault="00272FEE" w:rsidP="00272FEE">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b/>
          <w:sz w:val="22"/>
          <w:szCs w:val="22"/>
        </w:rPr>
      </w:pPr>
      <w:r w:rsidRPr="00CA213D">
        <w:rPr>
          <w:rFonts w:ascii="Bookman Old Style" w:hAnsi="Bookman Old Style"/>
          <w:b/>
          <w:sz w:val="22"/>
          <w:szCs w:val="22"/>
        </w:rPr>
        <w:t>DETAILED SUMMARY:</w:t>
      </w:r>
    </w:p>
    <w:p w14:paraId="208EA438" w14:textId="77777777" w:rsidR="00272FEE" w:rsidRPr="00CA213D" w:rsidRDefault="00272FEE" w:rsidP="00272FEE">
      <w:pPr>
        <w:rPr>
          <w:rFonts w:ascii="Bookman Old Style" w:hAnsi="Bookman Old Style"/>
          <w:sz w:val="22"/>
          <w:szCs w:val="22"/>
        </w:rPr>
      </w:pPr>
      <w:r w:rsidRPr="00CA213D">
        <w:rPr>
          <w:rFonts w:ascii="Bookman Old Style" w:hAnsi="Bookman Old Style"/>
          <w:b/>
          <w:bCs/>
          <w:sz w:val="22"/>
          <w:szCs w:val="22"/>
        </w:rPr>
        <w:t>Under the Ch. 10 Subsection 27.2, Supervised Community Confinement rule</w:t>
      </w:r>
      <w:r w:rsidRPr="00CA213D">
        <w:rPr>
          <w:rFonts w:ascii="Bookman Old Style" w:hAnsi="Bookman Old Style"/>
          <w:sz w:val="22"/>
          <w:szCs w:val="22"/>
        </w:rPr>
        <w:t>:</w:t>
      </w:r>
    </w:p>
    <w:p w14:paraId="1B3EB0B1" w14:textId="77777777" w:rsidR="00272FEE" w:rsidRPr="00CA213D" w:rsidRDefault="00272FEE" w:rsidP="00FD580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textAlignment w:val="auto"/>
        <w:rPr>
          <w:rFonts w:ascii="Bookman Old Style" w:eastAsia="Calibri" w:hAnsi="Bookman Old Style"/>
          <w:sz w:val="22"/>
          <w:szCs w:val="22"/>
        </w:rPr>
      </w:pPr>
      <w:r w:rsidRPr="00FD580C">
        <w:rPr>
          <w:rFonts w:ascii="Bookman Old Style" w:eastAsia="Calibri" w:hAnsi="Bookman Old Style"/>
          <w:b/>
          <w:sz w:val="22"/>
          <w:szCs w:val="22"/>
        </w:rPr>
        <w:t>1.</w:t>
      </w:r>
      <w:r>
        <w:rPr>
          <w:rFonts w:ascii="Bookman Old Style" w:eastAsia="Calibri" w:hAnsi="Bookman Old Style"/>
          <w:sz w:val="22"/>
          <w:szCs w:val="22"/>
        </w:rPr>
        <w:t xml:space="preserve"> </w:t>
      </w:r>
      <w:r w:rsidRPr="00CA213D">
        <w:rPr>
          <w:rFonts w:ascii="Bookman Old Style" w:eastAsia="Calibri" w:hAnsi="Bookman Old Style"/>
          <w:sz w:val="22"/>
          <w:szCs w:val="22"/>
        </w:rPr>
        <w:t xml:space="preserve">The time eligibility for transfer to supervised community confinement is no more than two (2) years remaining to be served. Further, if the average statewide probation officer case load is no more than ninety (90) clients per probation officer, the eligibility will be expanded from “no more than two (2) years remaining to be served” to “no more than thirty (30) months remaining to be served” or, in the case of a split sentence, on the unsuspended portion, after consideration of any deductions that the resident has received and retained. In addition, the resident must have served either ½ or 2/3 of the sentence depending on the length. </w:t>
      </w:r>
    </w:p>
    <w:p w14:paraId="4F0D408E" w14:textId="77777777" w:rsidR="00272FEE" w:rsidRPr="00CA213D" w:rsidRDefault="00272FEE" w:rsidP="00FD580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textAlignment w:val="auto"/>
        <w:rPr>
          <w:rFonts w:ascii="Bookman Old Style" w:eastAsia="Calibri" w:hAnsi="Bookman Old Style"/>
          <w:sz w:val="22"/>
          <w:szCs w:val="22"/>
        </w:rPr>
      </w:pPr>
      <w:r w:rsidRPr="00FD580C">
        <w:rPr>
          <w:rFonts w:ascii="Bookman Old Style" w:eastAsia="Calibri" w:hAnsi="Bookman Old Style"/>
          <w:b/>
          <w:sz w:val="22"/>
          <w:szCs w:val="22"/>
        </w:rPr>
        <w:t>2.</w:t>
      </w:r>
      <w:r>
        <w:rPr>
          <w:rFonts w:ascii="Bookman Old Style" w:eastAsia="Calibri" w:hAnsi="Bookman Old Style"/>
          <w:sz w:val="22"/>
          <w:szCs w:val="22"/>
        </w:rPr>
        <w:t xml:space="preserve"> </w:t>
      </w:r>
      <w:r w:rsidRPr="00CA213D">
        <w:rPr>
          <w:rFonts w:ascii="Bookman Old Style" w:eastAsia="Calibri" w:hAnsi="Bookman Old Style"/>
          <w:sz w:val="22"/>
          <w:szCs w:val="22"/>
        </w:rPr>
        <w:t>Criteria and a process are established for determining whether a resident eligible for transfer to supervised community confinement will be approved, with the primary determining factor being the resident’s likelihood of completion of supervised community confinement if transferred.</w:t>
      </w:r>
    </w:p>
    <w:p w14:paraId="4A7261A6" w14:textId="77777777" w:rsidR="00272FEE" w:rsidRPr="00CA213D" w:rsidRDefault="00272FEE" w:rsidP="00FD580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textAlignment w:val="auto"/>
        <w:rPr>
          <w:rFonts w:ascii="Bookman Old Style" w:eastAsia="Calibri" w:hAnsi="Bookman Old Style"/>
          <w:sz w:val="22"/>
          <w:szCs w:val="22"/>
        </w:rPr>
      </w:pPr>
      <w:r w:rsidRPr="00FD580C">
        <w:rPr>
          <w:rFonts w:ascii="Bookman Old Style" w:eastAsia="Calibri" w:hAnsi="Bookman Old Style"/>
          <w:b/>
          <w:sz w:val="22"/>
          <w:szCs w:val="22"/>
        </w:rPr>
        <w:t>3.</w:t>
      </w:r>
      <w:r>
        <w:rPr>
          <w:rFonts w:ascii="Bookman Old Style" w:eastAsia="Calibri" w:hAnsi="Bookman Old Style"/>
          <w:sz w:val="22"/>
          <w:szCs w:val="22"/>
        </w:rPr>
        <w:t xml:space="preserve"> </w:t>
      </w:r>
      <w:r w:rsidRPr="00CA213D">
        <w:rPr>
          <w:rFonts w:ascii="Bookman Old Style" w:eastAsia="Calibri" w:hAnsi="Bookman Old Style"/>
          <w:sz w:val="22"/>
          <w:szCs w:val="22"/>
        </w:rPr>
        <w:t>Guidance is provided to Department staff as to how to apply the established criteria when conducting a review for transfer to supervised community confinement .</w:t>
      </w:r>
    </w:p>
    <w:p w14:paraId="211903E2" w14:textId="77777777" w:rsidR="00272FEE" w:rsidRPr="00CA213D" w:rsidRDefault="00272FEE" w:rsidP="00FD580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textAlignment w:val="auto"/>
        <w:rPr>
          <w:rFonts w:ascii="Bookman Old Style" w:eastAsia="Calibri" w:hAnsi="Bookman Old Style"/>
          <w:sz w:val="22"/>
          <w:szCs w:val="22"/>
        </w:rPr>
      </w:pPr>
      <w:r w:rsidRPr="00FD580C">
        <w:rPr>
          <w:rFonts w:ascii="Bookman Old Style" w:eastAsia="Calibri" w:hAnsi="Bookman Old Style"/>
          <w:b/>
          <w:sz w:val="22"/>
          <w:szCs w:val="22"/>
        </w:rPr>
        <w:t>4.</w:t>
      </w:r>
      <w:r>
        <w:rPr>
          <w:rFonts w:ascii="Bookman Old Style" w:eastAsia="Calibri" w:hAnsi="Bookman Old Style"/>
          <w:sz w:val="22"/>
          <w:szCs w:val="22"/>
        </w:rPr>
        <w:t xml:space="preserve"> </w:t>
      </w:r>
      <w:r w:rsidRPr="00CA213D">
        <w:rPr>
          <w:rFonts w:ascii="Bookman Old Style" w:eastAsia="Calibri" w:hAnsi="Bookman Old Style"/>
          <w:sz w:val="22"/>
          <w:szCs w:val="22"/>
        </w:rPr>
        <w:t>An appeal process is included that provides that a resident who is eligible for transfer to supervised community confinement but who has not been approved for transfer may appeal that determination.</w:t>
      </w:r>
    </w:p>
    <w:p w14:paraId="57B6C220" w14:textId="77777777" w:rsidR="00272FEE" w:rsidRPr="00CA213D" w:rsidRDefault="00272FEE" w:rsidP="00FD580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textAlignment w:val="auto"/>
        <w:rPr>
          <w:rFonts w:ascii="Bookman Old Style" w:eastAsia="Calibri" w:hAnsi="Bookman Old Style"/>
          <w:sz w:val="22"/>
          <w:szCs w:val="22"/>
        </w:rPr>
      </w:pPr>
      <w:r w:rsidRPr="00FD580C">
        <w:rPr>
          <w:rFonts w:ascii="Bookman Old Style" w:eastAsia="Calibri" w:hAnsi="Bookman Old Style"/>
          <w:b/>
          <w:sz w:val="22"/>
          <w:szCs w:val="22"/>
        </w:rPr>
        <w:t>5.</w:t>
      </w:r>
      <w:r>
        <w:rPr>
          <w:rFonts w:ascii="Bookman Old Style" w:eastAsia="Calibri" w:hAnsi="Bookman Old Style"/>
          <w:sz w:val="22"/>
          <w:szCs w:val="22"/>
        </w:rPr>
        <w:t xml:space="preserve"> </w:t>
      </w:r>
      <w:r w:rsidRPr="00CA213D">
        <w:rPr>
          <w:rFonts w:ascii="Bookman Old Style" w:eastAsia="Calibri" w:hAnsi="Bookman Old Style"/>
          <w:sz w:val="22"/>
          <w:szCs w:val="22"/>
        </w:rPr>
        <w:t>Provisions are included for the transfer of terminally ill or severely incapacitated residents to supervised community confinement.</w:t>
      </w:r>
    </w:p>
    <w:p w14:paraId="19423B57" w14:textId="77777777" w:rsidR="00272FEE" w:rsidRPr="00CA213D" w:rsidRDefault="00272FEE" w:rsidP="00FD580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textAlignment w:val="auto"/>
        <w:rPr>
          <w:rFonts w:ascii="Bookman Old Style" w:eastAsia="Calibri" w:hAnsi="Bookman Old Style"/>
          <w:sz w:val="22"/>
          <w:szCs w:val="22"/>
        </w:rPr>
      </w:pPr>
      <w:r w:rsidRPr="00FD580C">
        <w:rPr>
          <w:rFonts w:ascii="Bookman Old Style" w:eastAsia="Calibri" w:hAnsi="Bookman Old Style"/>
          <w:b/>
          <w:sz w:val="22"/>
          <w:szCs w:val="22"/>
        </w:rPr>
        <w:t>6.</w:t>
      </w:r>
      <w:r>
        <w:rPr>
          <w:rFonts w:ascii="Bookman Old Style" w:eastAsia="Calibri" w:hAnsi="Bookman Old Style"/>
          <w:sz w:val="22"/>
          <w:szCs w:val="22"/>
        </w:rPr>
        <w:t xml:space="preserve"> </w:t>
      </w:r>
      <w:r w:rsidRPr="00CA213D">
        <w:rPr>
          <w:rFonts w:ascii="Bookman Old Style" w:eastAsia="Calibri" w:hAnsi="Bookman Old Style"/>
          <w:sz w:val="22"/>
          <w:szCs w:val="22"/>
        </w:rPr>
        <w:t>All residents will be provided written information about supervised community confinement, including eligibility requirements, the criteria and review and approval process, and the mandatory conditions.</w:t>
      </w:r>
    </w:p>
    <w:p w14:paraId="1CEB39CC" w14:textId="19CF3BD5" w:rsidR="00272FEE" w:rsidRPr="00CA213D" w:rsidRDefault="00272FEE" w:rsidP="00FD580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textAlignment w:val="auto"/>
        <w:rPr>
          <w:rFonts w:ascii="Bookman Old Style" w:eastAsia="Calibri" w:hAnsi="Bookman Old Style"/>
          <w:sz w:val="22"/>
          <w:szCs w:val="22"/>
        </w:rPr>
      </w:pPr>
      <w:r w:rsidRPr="00FD580C">
        <w:rPr>
          <w:rFonts w:ascii="Bookman Old Style" w:eastAsia="Calibri" w:hAnsi="Bookman Old Style"/>
          <w:b/>
          <w:sz w:val="22"/>
          <w:szCs w:val="22"/>
        </w:rPr>
        <w:t>7.</w:t>
      </w:r>
      <w:r>
        <w:rPr>
          <w:rFonts w:ascii="Bookman Old Style" w:eastAsia="Calibri" w:hAnsi="Bookman Old Style"/>
          <w:sz w:val="22"/>
          <w:szCs w:val="22"/>
        </w:rPr>
        <w:t xml:space="preserve"> </w:t>
      </w:r>
      <w:r w:rsidRPr="00CA213D">
        <w:rPr>
          <w:rFonts w:ascii="Bookman Old Style" w:eastAsia="Calibri" w:hAnsi="Bookman Old Style"/>
          <w:sz w:val="22"/>
          <w:szCs w:val="22"/>
        </w:rPr>
        <w:t xml:space="preserve">Addresses a statutory change that excludes a client from removal from supervised community confinement if the circumstances and the type of the violation provide </w:t>
      </w:r>
      <w:r w:rsidRPr="00CA213D">
        <w:rPr>
          <w:rFonts w:ascii="Bookman Old Style" w:eastAsia="Calibri" w:hAnsi="Bookman Old Style"/>
          <w:sz w:val="22"/>
          <w:szCs w:val="22"/>
        </w:rPr>
        <w:lastRenderedPageBreak/>
        <w:t xml:space="preserve">immunity to a client when they are experiencing a drug overdose or have requested or are providing assistance to any other person experiencing a drug overdose under Title 17-A </w:t>
      </w:r>
      <w:r w:rsidR="005473B7">
        <w:rPr>
          <w:rFonts w:ascii="Bookman Old Style" w:eastAsia="Calibri" w:hAnsi="Bookman Old Style"/>
          <w:sz w:val="22"/>
          <w:szCs w:val="22"/>
        </w:rPr>
        <w:t>§</w:t>
      </w:r>
      <w:r w:rsidRPr="00CA213D">
        <w:rPr>
          <w:rFonts w:ascii="Bookman Old Style" w:eastAsia="Calibri" w:hAnsi="Bookman Old Style"/>
          <w:sz w:val="22"/>
          <w:szCs w:val="22"/>
        </w:rPr>
        <w:t>1111-B.</w:t>
      </w:r>
    </w:p>
    <w:p w14:paraId="0714FBA3" w14:textId="77777777" w:rsidR="00272FEE" w:rsidRPr="00CA213D" w:rsidRDefault="00272FEE" w:rsidP="00FD580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textAlignment w:val="auto"/>
        <w:rPr>
          <w:rFonts w:ascii="Bookman Old Style" w:eastAsia="Calibri" w:hAnsi="Bookman Old Style"/>
          <w:sz w:val="22"/>
          <w:szCs w:val="22"/>
        </w:rPr>
      </w:pPr>
      <w:r w:rsidRPr="00FD580C">
        <w:rPr>
          <w:rFonts w:ascii="Bookman Old Style" w:eastAsia="Calibri" w:hAnsi="Bookman Old Style"/>
          <w:b/>
          <w:sz w:val="22"/>
          <w:szCs w:val="22"/>
        </w:rPr>
        <w:t>8.</w:t>
      </w:r>
      <w:r>
        <w:rPr>
          <w:rFonts w:ascii="Bookman Old Style" w:eastAsia="Calibri" w:hAnsi="Bookman Old Style"/>
          <w:sz w:val="22"/>
          <w:szCs w:val="22"/>
        </w:rPr>
        <w:t xml:space="preserve"> </w:t>
      </w:r>
      <w:r w:rsidRPr="00CA213D">
        <w:rPr>
          <w:rFonts w:ascii="Bookman Old Style" w:eastAsia="Calibri" w:hAnsi="Bookman Old Style"/>
          <w:sz w:val="22"/>
          <w:szCs w:val="22"/>
        </w:rPr>
        <w:t>The Department is required to track data for all residents who apply for supervised community confinement and approval, denial and, if approved, completion of the program. Such data must include, but is not limited to, demographic data regarding race and ethnicity, gender, age, and convictions leading to the resident’s current imprisonment.</w:t>
      </w:r>
    </w:p>
    <w:p w14:paraId="4B065C5A" w14:textId="77777777" w:rsidR="00272FEE" w:rsidRPr="00CA213D" w:rsidRDefault="00272FEE" w:rsidP="00272FEE">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sz w:val="22"/>
          <w:szCs w:val="22"/>
        </w:rPr>
      </w:pPr>
      <w:r w:rsidRPr="00CA213D">
        <w:rPr>
          <w:rFonts w:ascii="Bookman Old Style" w:hAnsi="Bookman Old Style"/>
          <w:b/>
          <w:bCs/>
          <w:sz w:val="22"/>
          <w:szCs w:val="22"/>
        </w:rPr>
        <w:t>Under the Ch. 10 Subsection 27.3, Community Transition Program rule</w:t>
      </w:r>
      <w:r w:rsidRPr="00CA213D">
        <w:rPr>
          <w:rFonts w:ascii="Bookman Old Style" w:hAnsi="Bookman Old Style"/>
          <w:sz w:val="22"/>
          <w:szCs w:val="22"/>
        </w:rPr>
        <w:t>:</w:t>
      </w:r>
    </w:p>
    <w:p w14:paraId="4E11D51E" w14:textId="77777777" w:rsidR="00272FEE" w:rsidRPr="00CA213D" w:rsidRDefault="00272FEE" w:rsidP="00FD580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textAlignment w:val="auto"/>
        <w:rPr>
          <w:rFonts w:ascii="Bookman Old Style" w:eastAsia="Calibri" w:hAnsi="Bookman Old Style"/>
          <w:sz w:val="22"/>
          <w:szCs w:val="22"/>
        </w:rPr>
      </w:pPr>
      <w:r w:rsidRPr="00FD580C">
        <w:rPr>
          <w:rFonts w:ascii="Bookman Old Style" w:eastAsia="Calibri" w:hAnsi="Bookman Old Style"/>
          <w:b/>
          <w:sz w:val="22"/>
          <w:szCs w:val="22"/>
        </w:rPr>
        <w:t>1.</w:t>
      </w:r>
      <w:r>
        <w:rPr>
          <w:rFonts w:ascii="Bookman Old Style" w:eastAsia="Calibri" w:hAnsi="Bookman Old Style"/>
          <w:sz w:val="22"/>
          <w:szCs w:val="22"/>
        </w:rPr>
        <w:t xml:space="preserve"> </w:t>
      </w:r>
      <w:r w:rsidRPr="00CA213D">
        <w:rPr>
          <w:rFonts w:ascii="Bookman Old Style" w:eastAsia="Calibri" w:hAnsi="Bookman Old Style"/>
          <w:sz w:val="22"/>
          <w:szCs w:val="22"/>
        </w:rPr>
        <w:t>Written information about the community transition program, including eligibility requirements, the criteria and review and approval process, and the mandatory conditions shall be provided to residents at intake.</w:t>
      </w:r>
    </w:p>
    <w:p w14:paraId="1D29B35F" w14:textId="77777777" w:rsidR="00272FEE" w:rsidRPr="00CA213D" w:rsidRDefault="00272FEE" w:rsidP="00FD580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textAlignment w:val="auto"/>
        <w:rPr>
          <w:rFonts w:ascii="Bookman Old Style" w:eastAsia="Calibri" w:hAnsi="Bookman Old Style"/>
          <w:sz w:val="22"/>
          <w:szCs w:val="22"/>
        </w:rPr>
      </w:pPr>
      <w:r w:rsidRPr="00FD580C">
        <w:rPr>
          <w:rFonts w:ascii="Bookman Old Style" w:eastAsia="Calibri" w:hAnsi="Bookman Old Style"/>
          <w:b/>
          <w:sz w:val="22"/>
          <w:szCs w:val="22"/>
        </w:rPr>
        <w:t>2.</w:t>
      </w:r>
      <w:r>
        <w:rPr>
          <w:rFonts w:ascii="Bookman Old Style" w:eastAsia="Calibri" w:hAnsi="Bookman Old Style"/>
          <w:sz w:val="22"/>
          <w:szCs w:val="22"/>
        </w:rPr>
        <w:t xml:space="preserve"> </w:t>
      </w:r>
      <w:r w:rsidRPr="00CA213D">
        <w:rPr>
          <w:rFonts w:ascii="Bookman Old Style" w:eastAsia="Calibri" w:hAnsi="Bookman Old Style"/>
          <w:sz w:val="22"/>
          <w:szCs w:val="22"/>
        </w:rPr>
        <w:t>The timeframe for when a resident of a Department of Corrections adult facility is eligible for a community transition program is no more than three (3) years remaining on the term(s) of imprisonment or</w:t>
      </w:r>
      <w:bookmarkStart w:id="2" w:name="_Hlk117150867"/>
      <w:r w:rsidRPr="00CA213D">
        <w:rPr>
          <w:rFonts w:ascii="Bookman Old Style" w:eastAsia="Calibri" w:hAnsi="Bookman Old Style"/>
          <w:sz w:val="22"/>
          <w:szCs w:val="22"/>
        </w:rPr>
        <w:t>, in the case of a split sentence, on the unsuspended portion, after consideration of any deductions that the resident has received and retained</w:t>
      </w:r>
      <w:bookmarkEnd w:id="2"/>
      <w:r w:rsidRPr="00CA213D">
        <w:rPr>
          <w:rFonts w:ascii="Bookman Old Style" w:eastAsia="Calibri" w:hAnsi="Bookman Old Style"/>
          <w:sz w:val="22"/>
          <w:szCs w:val="22"/>
        </w:rPr>
        <w:t>.</w:t>
      </w:r>
    </w:p>
    <w:p w14:paraId="63D30453" w14:textId="77777777" w:rsidR="00272FEE" w:rsidRPr="00CA213D" w:rsidRDefault="00272FEE" w:rsidP="00FD580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textAlignment w:val="auto"/>
        <w:rPr>
          <w:rFonts w:ascii="Bookman Old Style" w:eastAsia="Calibri" w:hAnsi="Bookman Old Style"/>
          <w:sz w:val="22"/>
          <w:szCs w:val="22"/>
        </w:rPr>
      </w:pPr>
      <w:r w:rsidRPr="00FD580C">
        <w:rPr>
          <w:rFonts w:ascii="Bookman Old Style" w:eastAsia="Calibri" w:hAnsi="Bookman Old Style"/>
          <w:b/>
          <w:sz w:val="22"/>
          <w:szCs w:val="22"/>
        </w:rPr>
        <w:t>3.</w:t>
      </w:r>
      <w:r>
        <w:rPr>
          <w:rFonts w:ascii="Bookman Old Style" w:eastAsia="Calibri" w:hAnsi="Bookman Old Style"/>
          <w:sz w:val="22"/>
          <w:szCs w:val="22"/>
        </w:rPr>
        <w:t xml:space="preserve"> </w:t>
      </w:r>
      <w:r w:rsidRPr="00CA213D">
        <w:rPr>
          <w:rFonts w:ascii="Bookman Old Style" w:eastAsia="Calibri" w:hAnsi="Bookman Old Style"/>
          <w:sz w:val="22"/>
          <w:szCs w:val="22"/>
        </w:rPr>
        <w:t>Criteria and a process for determining whether a resident eligible for a community transition program are defined.</w:t>
      </w:r>
    </w:p>
    <w:p w14:paraId="3159C290" w14:textId="5888CDB2" w:rsidR="00272FEE" w:rsidRPr="00CA213D" w:rsidRDefault="00272FEE" w:rsidP="00FD580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textAlignment w:val="auto"/>
        <w:rPr>
          <w:rFonts w:ascii="Bookman Old Style" w:eastAsia="Calibri" w:hAnsi="Bookman Old Style"/>
          <w:sz w:val="22"/>
          <w:szCs w:val="22"/>
        </w:rPr>
      </w:pPr>
      <w:r w:rsidRPr="00FD580C">
        <w:rPr>
          <w:rFonts w:ascii="Bookman Old Style" w:eastAsia="Calibri" w:hAnsi="Bookman Old Style"/>
          <w:b/>
          <w:sz w:val="22"/>
          <w:szCs w:val="22"/>
        </w:rPr>
        <w:t>4.</w:t>
      </w:r>
      <w:r>
        <w:rPr>
          <w:rFonts w:ascii="Bookman Old Style" w:eastAsia="Calibri" w:hAnsi="Bookman Old Style"/>
          <w:sz w:val="22"/>
          <w:szCs w:val="22"/>
        </w:rPr>
        <w:t xml:space="preserve"> </w:t>
      </w:r>
      <w:r w:rsidRPr="00CA213D">
        <w:rPr>
          <w:rFonts w:ascii="Bookman Old Style" w:eastAsia="Calibri" w:hAnsi="Bookman Old Style"/>
          <w:sz w:val="22"/>
          <w:szCs w:val="22"/>
        </w:rPr>
        <w:t>Guidance is provided to Department staff as to how to apply the established criteria when conducting a review for community transition program eligibility.</w:t>
      </w:r>
    </w:p>
    <w:p w14:paraId="5B89E30E" w14:textId="77777777" w:rsidR="00272FEE" w:rsidRPr="00CA213D" w:rsidRDefault="00272FEE" w:rsidP="00FD580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textAlignment w:val="auto"/>
        <w:rPr>
          <w:rFonts w:ascii="Bookman Old Style" w:eastAsia="Calibri" w:hAnsi="Bookman Old Style"/>
          <w:sz w:val="22"/>
          <w:szCs w:val="22"/>
        </w:rPr>
      </w:pPr>
      <w:r w:rsidRPr="00FD580C">
        <w:rPr>
          <w:rFonts w:ascii="Bookman Old Style" w:eastAsia="Calibri" w:hAnsi="Bookman Old Style"/>
          <w:b/>
          <w:sz w:val="22"/>
          <w:szCs w:val="22"/>
        </w:rPr>
        <w:t>5.</w:t>
      </w:r>
      <w:r>
        <w:rPr>
          <w:rFonts w:ascii="Bookman Old Style" w:eastAsia="Calibri" w:hAnsi="Bookman Old Style"/>
          <w:sz w:val="22"/>
          <w:szCs w:val="22"/>
        </w:rPr>
        <w:t xml:space="preserve"> </w:t>
      </w:r>
      <w:r w:rsidRPr="00CA213D">
        <w:rPr>
          <w:rFonts w:ascii="Bookman Old Style" w:eastAsia="Calibri" w:hAnsi="Bookman Old Style"/>
          <w:sz w:val="22"/>
          <w:szCs w:val="22"/>
        </w:rPr>
        <w:t>An appeal process is included that provides that a resident who is eligible for a community transition program but who has not been approved may appeal that determination.</w:t>
      </w:r>
    </w:p>
    <w:p w14:paraId="53D87AA2" w14:textId="77777777" w:rsidR="00272FEE" w:rsidRPr="00CA213D" w:rsidRDefault="00272FEE" w:rsidP="00FD580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textAlignment w:val="auto"/>
        <w:rPr>
          <w:rFonts w:ascii="Bookman Old Style" w:eastAsia="Calibri" w:hAnsi="Bookman Old Style"/>
          <w:sz w:val="22"/>
          <w:szCs w:val="22"/>
        </w:rPr>
      </w:pPr>
      <w:r w:rsidRPr="00FD580C">
        <w:rPr>
          <w:rFonts w:ascii="Bookman Old Style" w:eastAsia="Calibri" w:hAnsi="Bookman Old Style"/>
          <w:b/>
          <w:sz w:val="22"/>
          <w:szCs w:val="22"/>
        </w:rPr>
        <w:t>6.</w:t>
      </w:r>
      <w:r>
        <w:rPr>
          <w:rFonts w:ascii="Bookman Old Style" w:eastAsia="Calibri" w:hAnsi="Bookman Old Style"/>
          <w:sz w:val="22"/>
          <w:szCs w:val="22"/>
        </w:rPr>
        <w:t xml:space="preserve"> </w:t>
      </w:r>
      <w:r w:rsidRPr="00CA213D">
        <w:rPr>
          <w:rFonts w:ascii="Bookman Old Style" w:eastAsia="Calibri" w:hAnsi="Bookman Old Style"/>
          <w:sz w:val="22"/>
          <w:szCs w:val="22"/>
        </w:rPr>
        <w:t>Mandatory conditions for participation in a community transition program are included.</w:t>
      </w:r>
    </w:p>
    <w:p w14:paraId="32E57DEE" w14:textId="77777777" w:rsidR="00272FEE" w:rsidRPr="00CA213D" w:rsidRDefault="00272FEE" w:rsidP="00FD580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textAlignment w:val="auto"/>
        <w:rPr>
          <w:rFonts w:ascii="Bookman Old Style" w:eastAsia="Calibri" w:hAnsi="Bookman Old Style"/>
          <w:sz w:val="22"/>
          <w:szCs w:val="22"/>
        </w:rPr>
      </w:pPr>
      <w:r w:rsidRPr="00FD580C">
        <w:rPr>
          <w:rFonts w:ascii="Bookman Old Style" w:eastAsia="Calibri" w:hAnsi="Bookman Old Style"/>
          <w:b/>
          <w:sz w:val="22"/>
          <w:szCs w:val="22"/>
        </w:rPr>
        <w:t>7.</w:t>
      </w:r>
      <w:r>
        <w:rPr>
          <w:rFonts w:ascii="Bookman Old Style" w:eastAsia="Calibri" w:hAnsi="Bookman Old Style"/>
          <w:sz w:val="22"/>
          <w:szCs w:val="22"/>
        </w:rPr>
        <w:t xml:space="preserve"> </w:t>
      </w:r>
      <w:r w:rsidRPr="00CA213D">
        <w:rPr>
          <w:rFonts w:ascii="Bookman Old Style" w:eastAsia="Calibri" w:hAnsi="Bookman Old Style"/>
          <w:sz w:val="22"/>
          <w:szCs w:val="22"/>
        </w:rPr>
        <w:t xml:space="preserve">Provisions for termination of a community transition program release or a suspension or restriction of privileges are included. </w:t>
      </w:r>
    </w:p>
    <w:p w14:paraId="291CEE93" w14:textId="77777777" w:rsidR="00272FEE" w:rsidRPr="00CA213D" w:rsidRDefault="00272FEE" w:rsidP="00FD580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textAlignment w:val="auto"/>
        <w:rPr>
          <w:rFonts w:ascii="Bookman Old Style" w:eastAsia="Calibri" w:hAnsi="Bookman Old Style"/>
          <w:sz w:val="22"/>
          <w:szCs w:val="22"/>
        </w:rPr>
      </w:pPr>
      <w:r w:rsidRPr="00FD580C">
        <w:rPr>
          <w:rFonts w:ascii="Bookman Old Style" w:eastAsia="Calibri" w:hAnsi="Bookman Old Style"/>
          <w:b/>
          <w:sz w:val="22"/>
          <w:szCs w:val="22"/>
        </w:rPr>
        <w:t>8.</w:t>
      </w:r>
      <w:r>
        <w:rPr>
          <w:rFonts w:ascii="Bookman Old Style" w:eastAsia="Calibri" w:hAnsi="Bookman Old Style"/>
          <w:sz w:val="22"/>
          <w:szCs w:val="22"/>
        </w:rPr>
        <w:t xml:space="preserve"> </w:t>
      </w:r>
      <w:r w:rsidRPr="00CA213D">
        <w:rPr>
          <w:rFonts w:ascii="Bookman Old Style" w:eastAsia="Calibri" w:hAnsi="Bookman Old Style"/>
          <w:sz w:val="22"/>
          <w:szCs w:val="22"/>
        </w:rPr>
        <w:t>The term “prisoner” is replaced with the term “resident.”</w:t>
      </w:r>
    </w:p>
    <w:p w14:paraId="55F95272" w14:textId="77777777" w:rsidR="00272FEE" w:rsidRPr="00CA213D" w:rsidRDefault="00272FEE" w:rsidP="00272FEE">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sz w:val="22"/>
          <w:szCs w:val="22"/>
        </w:rPr>
      </w:pPr>
      <w:r w:rsidRPr="00CA213D">
        <w:rPr>
          <w:rFonts w:ascii="Bookman Old Style" w:hAnsi="Bookman Old Style"/>
          <w:b/>
          <w:bCs/>
          <w:sz w:val="22"/>
          <w:szCs w:val="22"/>
        </w:rPr>
        <w:t>Under the Ch. 10 Subsection 27.4, Furlough Program rule</w:t>
      </w:r>
      <w:r w:rsidRPr="00CA213D">
        <w:rPr>
          <w:rFonts w:ascii="Bookman Old Style" w:hAnsi="Bookman Old Style"/>
          <w:sz w:val="22"/>
          <w:szCs w:val="22"/>
        </w:rPr>
        <w:t>:</w:t>
      </w:r>
    </w:p>
    <w:p w14:paraId="58DCBF79" w14:textId="77777777" w:rsidR="00272FEE" w:rsidRPr="00CA213D" w:rsidRDefault="00272FEE" w:rsidP="00FD580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textAlignment w:val="auto"/>
        <w:rPr>
          <w:rFonts w:ascii="Bookman Old Style" w:eastAsia="Calibri" w:hAnsi="Bookman Old Style"/>
          <w:sz w:val="22"/>
          <w:szCs w:val="22"/>
        </w:rPr>
      </w:pPr>
      <w:r w:rsidRPr="00FD580C">
        <w:rPr>
          <w:rFonts w:ascii="Bookman Old Style" w:eastAsia="Calibri" w:hAnsi="Bookman Old Style"/>
          <w:b/>
          <w:sz w:val="22"/>
          <w:szCs w:val="22"/>
        </w:rPr>
        <w:t xml:space="preserve">1. </w:t>
      </w:r>
      <w:r w:rsidRPr="00CA213D">
        <w:rPr>
          <w:rFonts w:ascii="Bookman Old Style" w:eastAsia="Calibri" w:hAnsi="Bookman Old Style"/>
          <w:sz w:val="22"/>
          <w:szCs w:val="22"/>
        </w:rPr>
        <w:t>Written information about the furlough program, including eligibility requirements, the criteria and review and approval process, and the mandatory conditions shall be provided to residents at intake.</w:t>
      </w:r>
    </w:p>
    <w:p w14:paraId="27AA598E" w14:textId="77777777" w:rsidR="00272FEE" w:rsidRPr="00CA213D" w:rsidRDefault="00272FEE" w:rsidP="00FD580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textAlignment w:val="auto"/>
        <w:rPr>
          <w:rFonts w:ascii="Bookman Old Style" w:eastAsia="Calibri" w:hAnsi="Bookman Old Style"/>
          <w:sz w:val="22"/>
          <w:szCs w:val="22"/>
        </w:rPr>
      </w:pPr>
      <w:r w:rsidRPr="00FD580C">
        <w:rPr>
          <w:rFonts w:ascii="Bookman Old Style" w:eastAsia="Calibri" w:hAnsi="Bookman Old Style"/>
          <w:b/>
          <w:sz w:val="22"/>
          <w:szCs w:val="22"/>
        </w:rPr>
        <w:t xml:space="preserve">2. </w:t>
      </w:r>
      <w:r w:rsidRPr="00CA213D">
        <w:rPr>
          <w:rFonts w:ascii="Bookman Old Style" w:eastAsia="Calibri" w:hAnsi="Bookman Old Style"/>
          <w:sz w:val="22"/>
          <w:szCs w:val="22"/>
        </w:rPr>
        <w:t>The timeframe for when a resident of a Department of Corrections adult facility is eligible for a furlough is no more than three (3) years remaining on the term(s) of imprisonment or, in the case of a split sentence, on the unsuspended portion, after consideration of any deductions that the resident has received and retained.</w:t>
      </w:r>
    </w:p>
    <w:p w14:paraId="4D3A52D5" w14:textId="77777777" w:rsidR="00272FEE" w:rsidRPr="00CA213D" w:rsidRDefault="00272FEE" w:rsidP="00FD580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10080"/>
          <w:tab w:val="left" w:pos="10440"/>
          <w:tab w:val="left" w:pos="10800"/>
        </w:tabs>
        <w:overflowPunct/>
        <w:autoSpaceDE/>
        <w:autoSpaceDN/>
        <w:adjustRightInd/>
        <w:ind w:right="180"/>
        <w:textAlignment w:val="auto"/>
        <w:rPr>
          <w:rFonts w:ascii="Bookman Old Style" w:eastAsia="Calibri" w:hAnsi="Bookman Old Style"/>
          <w:sz w:val="22"/>
          <w:szCs w:val="22"/>
        </w:rPr>
      </w:pPr>
      <w:r w:rsidRPr="00FD580C">
        <w:rPr>
          <w:rFonts w:ascii="Bookman Old Style" w:eastAsia="Calibri" w:hAnsi="Bookman Old Style"/>
          <w:b/>
          <w:sz w:val="22"/>
          <w:szCs w:val="22"/>
        </w:rPr>
        <w:t xml:space="preserve">3. </w:t>
      </w:r>
      <w:r w:rsidRPr="00CA213D">
        <w:rPr>
          <w:rFonts w:ascii="Bookman Old Style" w:eastAsia="Calibri" w:hAnsi="Bookman Old Style"/>
          <w:sz w:val="22"/>
          <w:szCs w:val="22"/>
        </w:rPr>
        <w:t>Criteria and a process for determining whether a resident eligible for a furlough are defined.</w:t>
      </w:r>
    </w:p>
    <w:p w14:paraId="5188A2B3" w14:textId="77777777" w:rsidR="00272FEE" w:rsidRPr="00CA213D" w:rsidRDefault="00272FEE" w:rsidP="00FD580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textAlignment w:val="auto"/>
        <w:rPr>
          <w:rFonts w:ascii="Bookman Old Style" w:eastAsia="Calibri" w:hAnsi="Bookman Old Style"/>
          <w:sz w:val="22"/>
          <w:szCs w:val="22"/>
        </w:rPr>
      </w:pPr>
      <w:r w:rsidRPr="00FD580C">
        <w:rPr>
          <w:rFonts w:ascii="Bookman Old Style" w:eastAsia="Calibri" w:hAnsi="Bookman Old Style"/>
          <w:b/>
          <w:sz w:val="22"/>
          <w:szCs w:val="22"/>
        </w:rPr>
        <w:t xml:space="preserve">4. </w:t>
      </w:r>
      <w:r w:rsidRPr="00CA213D">
        <w:rPr>
          <w:rFonts w:ascii="Bookman Old Style" w:eastAsia="Calibri" w:hAnsi="Bookman Old Style"/>
          <w:sz w:val="22"/>
          <w:szCs w:val="22"/>
        </w:rPr>
        <w:t>Furlough sponsor requirements are included.</w:t>
      </w:r>
    </w:p>
    <w:p w14:paraId="01D68765" w14:textId="77777777" w:rsidR="00272FEE" w:rsidRPr="00CA213D" w:rsidRDefault="00272FEE" w:rsidP="00FD580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textAlignment w:val="auto"/>
        <w:rPr>
          <w:rFonts w:ascii="Bookman Old Style" w:eastAsia="Calibri" w:hAnsi="Bookman Old Style"/>
          <w:sz w:val="22"/>
          <w:szCs w:val="22"/>
        </w:rPr>
      </w:pPr>
      <w:r w:rsidRPr="00FD580C">
        <w:rPr>
          <w:rFonts w:ascii="Bookman Old Style" w:eastAsia="Calibri" w:hAnsi="Bookman Old Style"/>
          <w:b/>
          <w:sz w:val="22"/>
          <w:szCs w:val="22"/>
        </w:rPr>
        <w:t xml:space="preserve">5. </w:t>
      </w:r>
      <w:r w:rsidRPr="00CA213D">
        <w:rPr>
          <w:rFonts w:ascii="Bookman Old Style" w:eastAsia="Calibri" w:hAnsi="Bookman Old Style"/>
          <w:sz w:val="22"/>
          <w:szCs w:val="22"/>
        </w:rPr>
        <w:t>Provisions for a medical furlough are described.</w:t>
      </w:r>
    </w:p>
    <w:p w14:paraId="1E14E36B" w14:textId="77777777" w:rsidR="00272FEE" w:rsidRPr="00CA213D" w:rsidRDefault="00272FEE" w:rsidP="00FD580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textAlignment w:val="auto"/>
        <w:rPr>
          <w:rFonts w:ascii="Bookman Old Style" w:eastAsia="Calibri" w:hAnsi="Bookman Old Style"/>
          <w:sz w:val="22"/>
          <w:szCs w:val="22"/>
        </w:rPr>
      </w:pPr>
      <w:r w:rsidRPr="00FD580C">
        <w:rPr>
          <w:rFonts w:ascii="Bookman Old Style" w:eastAsia="Calibri" w:hAnsi="Bookman Old Style"/>
          <w:b/>
          <w:sz w:val="22"/>
          <w:szCs w:val="22"/>
        </w:rPr>
        <w:t xml:space="preserve">6. </w:t>
      </w:r>
      <w:r w:rsidRPr="00CA213D">
        <w:rPr>
          <w:rFonts w:ascii="Bookman Old Style" w:eastAsia="Calibri" w:hAnsi="Bookman Old Style"/>
          <w:sz w:val="22"/>
          <w:szCs w:val="22"/>
        </w:rPr>
        <w:t>Guidance is provided to Department staff as to how to apply the established criteria when conducting a review for furlough program eligibility.</w:t>
      </w:r>
    </w:p>
    <w:p w14:paraId="22653C6B" w14:textId="77777777" w:rsidR="00272FEE" w:rsidRPr="00CA213D" w:rsidRDefault="00272FEE" w:rsidP="00FD580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textAlignment w:val="auto"/>
        <w:rPr>
          <w:rFonts w:ascii="Bookman Old Style" w:eastAsia="Calibri" w:hAnsi="Bookman Old Style"/>
          <w:sz w:val="22"/>
          <w:szCs w:val="22"/>
        </w:rPr>
      </w:pPr>
      <w:r w:rsidRPr="00FD580C">
        <w:rPr>
          <w:rFonts w:ascii="Bookman Old Style" w:eastAsia="Calibri" w:hAnsi="Bookman Old Style"/>
          <w:b/>
          <w:sz w:val="22"/>
          <w:szCs w:val="22"/>
        </w:rPr>
        <w:t xml:space="preserve">7. </w:t>
      </w:r>
      <w:r w:rsidRPr="00CA213D">
        <w:rPr>
          <w:rFonts w:ascii="Bookman Old Style" w:eastAsia="Calibri" w:hAnsi="Bookman Old Style"/>
          <w:sz w:val="22"/>
          <w:szCs w:val="22"/>
        </w:rPr>
        <w:t>An appeal process is included that provides that a resident who is eligible for a furlough but who has not been approved may appeal that determination.</w:t>
      </w:r>
    </w:p>
    <w:p w14:paraId="20CB965C" w14:textId="77777777" w:rsidR="00272FEE" w:rsidRPr="00CA213D" w:rsidRDefault="00272FEE" w:rsidP="00FD580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textAlignment w:val="auto"/>
        <w:rPr>
          <w:rFonts w:ascii="Bookman Old Style" w:eastAsia="Calibri" w:hAnsi="Bookman Old Style"/>
          <w:sz w:val="22"/>
          <w:szCs w:val="22"/>
        </w:rPr>
      </w:pPr>
      <w:r w:rsidRPr="00FD580C">
        <w:rPr>
          <w:rFonts w:ascii="Bookman Old Style" w:eastAsia="Calibri" w:hAnsi="Bookman Old Style"/>
          <w:b/>
          <w:sz w:val="22"/>
          <w:szCs w:val="22"/>
        </w:rPr>
        <w:t xml:space="preserve">8. </w:t>
      </w:r>
      <w:r w:rsidRPr="00CA213D">
        <w:rPr>
          <w:rFonts w:ascii="Bookman Old Style" w:eastAsia="Calibri" w:hAnsi="Bookman Old Style"/>
          <w:sz w:val="22"/>
          <w:szCs w:val="22"/>
        </w:rPr>
        <w:t>Mandatory conditions for participation in a furlough are included.</w:t>
      </w:r>
    </w:p>
    <w:p w14:paraId="3D5417D2" w14:textId="77777777" w:rsidR="00272FEE" w:rsidRPr="00CA213D" w:rsidRDefault="00272FEE" w:rsidP="00FD580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textAlignment w:val="auto"/>
        <w:rPr>
          <w:rFonts w:ascii="Bookman Old Style" w:eastAsia="Calibri" w:hAnsi="Bookman Old Style"/>
          <w:sz w:val="22"/>
          <w:szCs w:val="22"/>
        </w:rPr>
      </w:pPr>
      <w:r w:rsidRPr="00FD580C">
        <w:rPr>
          <w:rFonts w:ascii="Bookman Old Style" w:eastAsia="Calibri" w:hAnsi="Bookman Old Style"/>
          <w:b/>
          <w:sz w:val="22"/>
          <w:szCs w:val="22"/>
        </w:rPr>
        <w:t xml:space="preserve">9. </w:t>
      </w:r>
      <w:r w:rsidRPr="00CA213D">
        <w:rPr>
          <w:rFonts w:ascii="Bookman Old Style" w:eastAsia="Calibri" w:hAnsi="Bookman Old Style"/>
          <w:sz w:val="22"/>
          <w:szCs w:val="22"/>
        </w:rPr>
        <w:t xml:space="preserve">Provisions for termination of a furlough or a suspension or restriction of privileges are included. </w:t>
      </w:r>
    </w:p>
    <w:p w14:paraId="5E22A94E" w14:textId="77777777" w:rsidR="00272FEE" w:rsidRPr="00CA213D" w:rsidRDefault="00272FEE" w:rsidP="00FD580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contextualSpacing/>
        <w:textAlignment w:val="auto"/>
        <w:rPr>
          <w:rFonts w:ascii="Bookman Old Style" w:eastAsia="Calibri" w:hAnsi="Bookman Old Style"/>
          <w:sz w:val="22"/>
          <w:szCs w:val="22"/>
        </w:rPr>
      </w:pPr>
      <w:r w:rsidRPr="00FD580C">
        <w:rPr>
          <w:rFonts w:ascii="Bookman Old Style" w:eastAsia="Calibri" w:hAnsi="Bookman Old Style"/>
          <w:b/>
          <w:sz w:val="22"/>
          <w:szCs w:val="22"/>
        </w:rPr>
        <w:t>10.</w:t>
      </w:r>
      <w:r>
        <w:rPr>
          <w:rFonts w:ascii="Bookman Old Style" w:eastAsia="Calibri" w:hAnsi="Bookman Old Style"/>
          <w:sz w:val="22"/>
          <w:szCs w:val="22"/>
        </w:rPr>
        <w:t xml:space="preserve"> </w:t>
      </w:r>
      <w:r w:rsidRPr="00CA213D">
        <w:rPr>
          <w:rFonts w:ascii="Bookman Old Style" w:eastAsia="Calibri" w:hAnsi="Bookman Old Style"/>
          <w:sz w:val="22"/>
          <w:szCs w:val="22"/>
        </w:rPr>
        <w:t>The term “prisoner” is replaced with the term “resident.”</w:t>
      </w:r>
    </w:p>
    <w:p w14:paraId="70ACE2E8" w14:textId="3A0D1489" w:rsidR="00CA213D" w:rsidRPr="00CA213D" w:rsidRDefault="00CA213D" w:rsidP="00CA213D">
      <w:pPr>
        <w:rPr>
          <w:rFonts w:ascii="Bookman Old Style" w:hAnsi="Bookman Old Style"/>
          <w:i/>
          <w:iCs/>
          <w:sz w:val="22"/>
          <w:szCs w:val="22"/>
        </w:rPr>
      </w:pPr>
      <w:r w:rsidRPr="00CA213D">
        <w:rPr>
          <w:rFonts w:ascii="Bookman Old Style" w:hAnsi="Bookman Old Style"/>
          <w:b/>
          <w:bCs/>
          <w:sz w:val="22"/>
          <w:szCs w:val="22"/>
        </w:rPr>
        <w:lastRenderedPageBreak/>
        <w:t>PUBLIC HEARING</w:t>
      </w:r>
      <w:r w:rsidRPr="00CA213D">
        <w:rPr>
          <w:rFonts w:ascii="Bookman Old Style" w:hAnsi="Bookman Old Style"/>
          <w:sz w:val="22"/>
          <w:szCs w:val="22"/>
        </w:rPr>
        <w:t>: November 22, 2022, at 10:00 a.m.</w:t>
      </w:r>
      <w:r w:rsidR="00272FEE">
        <w:rPr>
          <w:rFonts w:ascii="Bookman Old Style" w:hAnsi="Bookman Old Style"/>
          <w:sz w:val="22"/>
          <w:szCs w:val="22"/>
        </w:rPr>
        <w:t xml:space="preserve"> </w:t>
      </w:r>
      <w:bookmarkStart w:id="3" w:name="_Hlk117018557"/>
      <w:bookmarkStart w:id="4" w:name="_Hlk88034575"/>
      <w:bookmarkStart w:id="5" w:name="_Hlk88114346"/>
      <w:r w:rsidRPr="00CA213D">
        <w:rPr>
          <w:rFonts w:ascii="Bookman Old Style" w:hAnsi="Bookman Old Style"/>
          <w:i/>
          <w:iCs/>
          <w:sz w:val="22"/>
          <w:szCs w:val="22"/>
        </w:rPr>
        <w:t>This hearing will be conducted</w:t>
      </w:r>
      <w:r w:rsidRPr="00CA213D">
        <w:rPr>
          <w:rFonts w:ascii="Bookman Old Style" w:hAnsi="Bookman Old Style"/>
          <w:i/>
          <w:iCs/>
          <w:sz w:val="22"/>
          <w:szCs w:val="22"/>
          <w:lang w:val="en"/>
        </w:rPr>
        <w:t xml:space="preserve"> </w:t>
      </w:r>
      <w:r w:rsidRPr="00CA213D">
        <w:rPr>
          <w:rFonts w:ascii="Bookman Old Style" w:hAnsi="Bookman Old Style"/>
          <w:i/>
          <w:iCs/>
          <w:sz w:val="22"/>
          <w:szCs w:val="22"/>
        </w:rPr>
        <w:t>via a Microsoft Teams virtual meeting</w:t>
      </w:r>
      <w:r w:rsidRPr="00CA213D">
        <w:rPr>
          <w:rFonts w:ascii="Bookman Old Style" w:hAnsi="Bookman Old Style"/>
          <w:i/>
          <w:iCs/>
          <w:sz w:val="22"/>
          <w:szCs w:val="22"/>
          <w:lang w:val="en"/>
        </w:rPr>
        <w:t xml:space="preserve">. </w:t>
      </w:r>
      <w:r w:rsidRPr="00CA213D">
        <w:rPr>
          <w:rFonts w:ascii="Bookman Old Style" w:hAnsi="Bookman Old Style"/>
          <w:i/>
          <w:iCs/>
          <w:sz w:val="22"/>
          <w:szCs w:val="22"/>
        </w:rPr>
        <w:t xml:space="preserve">Anyone wishing to attend should join the Microsoft Teams meeting accessible at this link </w:t>
      </w:r>
      <w:bookmarkStart w:id="6" w:name="_Hlk117139804"/>
      <w:r w:rsidRPr="00CA213D">
        <w:rPr>
          <w:rFonts w:ascii="Bookman Old Style" w:hAnsi="Bookman Old Style"/>
          <w:i/>
          <w:iCs/>
          <w:sz w:val="22"/>
          <w:szCs w:val="22"/>
        </w:rPr>
        <w:fldChar w:fldCharType="begin"/>
      </w:r>
      <w:r w:rsidRPr="00CA213D">
        <w:rPr>
          <w:rFonts w:ascii="Bookman Old Style" w:hAnsi="Bookman Old Style"/>
          <w:i/>
          <w:iCs/>
          <w:sz w:val="22"/>
          <w:szCs w:val="22"/>
        </w:rPr>
        <w:instrText xml:space="preserve"> HYPERLINK "https://teams.microsoft.com/l/meetup-join/19%3ameeting_NjAyZGQyZmEtYzZjZC00YTYzLTlkODYtZWIwYjFjNmExM2Yz%40thread.v2/0?context=%7b%22Tid%22%3a%22413fa8ab-207d-4b62-9bcd-ea1a8f2f864e%22%2c%22Oid%22%3a%229872e9d5-880e-4f1f-be1b-6bf71ee7bf8d%22%7d" </w:instrText>
      </w:r>
      <w:r w:rsidRPr="00CA213D">
        <w:rPr>
          <w:rFonts w:ascii="Bookman Old Style" w:hAnsi="Bookman Old Style"/>
          <w:i/>
          <w:iCs/>
          <w:sz w:val="22"/>
          <w:szCs w:val="22"/>
        </w:rPr>
      </w:r>
      <w:r w:rsidRPr="00CA213D">
        <w:rPr>
          <w:rFonts w:ascii="Bookman Old Style" w:hAnsi="Bookman Old Style"/>
          <w:i/>
          <w:iCs/>
          <w:sz w:val="22"/>
          <w:szCs w:val="22"/>
        </w:rPr>
        <w:fldChar w:fldCharType="separate"/>
      </w:r>
      <w:r w:rsidRPr="00CA213D">
        <w:rPr>
          <w:rFonts w:ascii="Bookman Old Style" w:hAnsi="Bookman Old Style"/>
          <w:i/>
          <w:iCs/>
          <w:color w:val="0000FF"/>
          <w:sz w:val="22"/>
          <w:szCs w:val="22"/>
          <w:u w:val="single"/>
        </w:rPr>
        <w:t>Public Hearing for Chapter 10 Rules: 27.2, Supervised Community Confinement; 27.3, Community Transition, and 27.4, Furlough Program</w:t>
      </w:r>
      <w:r w:rsidRPr="00CA213D">
        <w:rPr>
          <w:rFonts w:ascii="Bookman Old Style" w:hAnsi="Bookman Old Style"/>
          <w:i/>
          <w:iCs/>
          <w:sz w:val="22"/>
          <w:szCs w:val="22"/>
        </w:rPr>
        <w:fldChar w:fldCharType="end"/>
      </w:r>
      <w:r w:rsidRPr="00CA213D">
        <w:rPr>
          <w:rFonts w:ascii="Bookman Old Style" w:hAnsi="Bookman Old Style"/>
          <w:i/>
          <w:iCs/>
          <w:color w:val="252424"/>
          <w:sz w:val="22"/>
          <w:szCs w:val="22"/>
        </w:rPr>
        <w:t xml:space="preserve"> or </w:t>
      </w:r>
      <w:hyperlink r:id="rId14" w:history="1">
        <w:r w:rsidRPr="00CA213D">
          <w:rPr>
            <w:rFonts w:ascii="Bookman Old Style" w:hAnsi="Bookman Old Style"/>
            <w:i/>
            <w:iCs/>
            <w:color w:val="0000FF"/>
            <w:sz w:val="22"/>
            <w:szCs w:val="22"/>
            <w:u w:val="single"/>
          </w:rPr>
          <w:t>https://teams.microsoft.com/l/meetup-join/19%3ameeting_NjAyZGQyZmEtYzZjZC00YTYzLTlkODYtZWIwYjFjNmExM2Yz%40thread.v2/0?context=%7b%22Tid%22%3a%22413fa8ab-207d-4b62-9bcd-ea1a8f2f864e%22%2c%22Oid%22%3a%229872e9d5-880e-4f1f-be1b-6bf71ee7bf8d%22%7d</w:t>
        </w:r>
      </w:hyperlink>
      <w:bookmarkEnd w:id="6"/>
    </w:p>
    <w:bookmarkEnd w:id="3"/>
    <w:p w14:paraId="3389E3F4" w14:textId="77777777" w:rsidR="00CA213D" w:rsidRPr="00CA213D" w:rsidRDefault="00CA213D" w:rsidP="00CA213D">
      <w:pPr>
        <w:rPr>
          <w:rFonts w:ascii="Bookman Old Style" w:hAnsi="Bookman Old Style"/>
          <w:bCs/>
          <w:i/>
          <w:iCs/>
          <w:sz w:val="22"/>
          <w:szCs w:val="22"/>
        </w:rPr>
      </w:pPr>
      <w:r w:rsidRPr="00CA213D">
        <w:rPr>
          <w:rFonts w:ascii="Bookman Old Style" w:hAnsi="Bookman Old Style"/>
          <w:i/>
          <w:iCs/>
          <w:sz w:val="22"/>
          <w:szCs w:val="22"/>
        </w:rPr>
        <w:t>In addition, directions on how to attend the hearing will be posted on the Department of Corrections website and sent upon request to interested persons.</w:t>
      </w:r>
    </w:p>
    <w:p w14:paraId="4BFAE347" w14:textId="77777777" w:rsidR="00CA213D" w:rsidRPr="00CA213D" w:rsidRDefault="00CA213D" w:rsidP="00CA213D">
      <w:pPr>
        <w:jc w:val="both"/>
        <w:rPr>
          <w:rFonts w:ascii="Bookman Old Style" w:hAnsi="Bookman Old Style"/>
          <w:i/>
          <w:iCs/>
          <w:sz w:val="22"/>
          <w:szCs w:val="22"/>
        </w:rPr>
      </w:pPr>
      <w:r w:rsidRPr="00CA213D">
        <w:rPr>
          <w:rFonts w:ascii="Bookman Old Style" w:hAnsi="Bookman Old Style"/>
          <w:i/>
          <w:iCs/>
          <w:sz w:val="22"/>
          <w:szCs w:val="22"/>
        </w:rPr>
        <w:t>The Department requests that any interested party requiring special arrangements to attend the hearing contact the agency person listed above before November 15, 2022.</w:t>
      </w:r>
    </w:p>
    <w:bookmarkEnd w:id="4"/>
    <w:bookmarkEnd w:id="5"/>
    <w:p w14:paraId="2EA652D3" w14:textId="1F8F4D48" w:rsidR="00CA213D" w:rsidRPr="00CA213D" w:rsidRDefault="00CA213D" w:rsidP="00272FEE">
      <w:pPr>
        <w:tabs>
          <w:tab w:val="left" w:pos="-1440"/>
          <w:tab w:val="left" w:pos="-720"/>
          <w:tab w:val="left" w:pos="540"/>
          <w:tab w:val="left" w:pos="10440"/>
        </w:tabs>
        <w:rPr>
          <w:rFonts w:ascii="Bookman Old Style" w:hAnsi="Bookman Old Style"/>
          <w:i/>
          <w:iCs/>
          <w:sz w:val="22"/>
          <w:szCs w:val="22"/>
        </w:rPr>
      </w:pPr>
      <w:r w:rsidRPr="00CA213D">
        <w:rPr>
          <w:rFonts w:ascii="Bookman Old Style" w:hAnsi="Bookman Old Style"/>
          <w:sz w:val="22"/>
          <w:szCs w:val="22"/>
        </w:rPr>
        <w:t>COMMENT DEADLINE: December 2, 2022</w:t>
      </w:r>
      <w:r w:rsidR="00272FEE">
        <w:rPr>
          <w:rFonts w:ascii="Bookman Old Style" w:hAnsi="Bookman Old Style"/>
          <w:sz w:val="22"/>
          <w:szCs w:val="22"/>
        </w:rPr>
        <w:t xml:space="preserve">. </w:t>
      </w:r>
      <w:bookmarkStart w:id="7" w:name="_Hlk88118320"/>
      <w:bookmarkStart w:id="8" w:name="_Hlk88116462"/>
      <w:r w:rsidRPr="00CA213D">
        <w:rPr>
          <w:rFonts w:ascii="Bookman Old Style" w:hAnsi="Bookman Old Style"/>
          <w:i/>
          <w:iCs/>
          <w:sz w:val="22"/>
          <w:szCs w:val="22"/>
        </w:rPr>
        <w:t>Written comments may be submitted by mail, e-mail, or fax to the contact person before the end of the comment period. To ensure the comments are considered, they must include the name of the commenter and the organization represented, if any.</w:t>
      </w:r>
      <w:bookmarkEnd w:id="7"/>
    </w:p>
    <w:bookmarkEnd w:id="8"/>
    <w:p w14:paraId="300FCD73" w14:textId="694978A9" w:rsidR="00272FEE" w:rsidRDefault="00CA213D" w:rsidP="00CA213D">
      <w:pPr>
        <w:tabs>
          <w:tab w:val="left" w:pos="-1440"/>
          <w:tab w:val="left" w:pos="-720"/>
          <w:tab w:val="left" w:pos="540"/>
          <w:tab w:val="left" w:pos="10440"/>
        </w:tabs>
        <w:rPr>
          <w:rFonts w:ascii="Bookman Old Style" w:hAnsi="Bookman Old Style"/>
          <w:sz w:val="22"/>
          <w:szCs w:val="22"/>
        </w:rPr>
      </w:pPr>
      <w:r w:rsidRPr="00CA213D">
        <w:rPr>
          <w:rFonts w:ascii="Bookman Old Style" w:hAnsi="Bookman Old Style"/>
          <w:sz w:val="22"/>
          <w:szCs w:val="22"/>
        </w:rPr>
        <w:t>CONTACT PERSON FOR THIS FILING</w:t>
      </w:r>
      <w:r w:rsidR="00272FEE">
        <w:rPr>
          <w:rFonts w:ascii="Bookman Old Style" w:hAnsi="Bookman Old Style"/>
          <w:sz w:val="22"/>
          <w:szCs w:val="22"/>
        </w:rPr>
        <w:t xml:space="preserve"> / SMALL BUSINESS IMPACT INFORMATION / MDOC RULEMAKING LIAISON</w:t>
      </w:r>
      <w:r w:rsidRPr="00CA213D">
        <w:rPr>
          <w:rFonts w:ascii="Bookman Old Style" w:hAnsi="Bookman Old Style"/>
          <w:sz w:val="22"/>
          <w:szCs w:val="22"/>
        </w:rPr>
        <w:t>:</w:t>
      </w:r>
      <w:r w:rsidR="00272FEE">
        <w:rPr>
          <w:rFonts w:ascii="Bookman Old Style" w:hAnsi="Bookman Old Style"/>
          <w:sz w:val="22"/>
          <w:szCs w:val="22"/>
        </w:rPr>
        <w:t xml:space="preserve"> </w:t>
      </w:r>
      <w:r w:rsidRPr="00CA213D">
        <w:rPr>
          <w:rFonts w:ascii="Bookman Old Style" w:hAnsi="Bookman Old Style"/>
          <w:sz w:val="22"/>
          <w:szCs w:val="22"/>
        </w:rPr>
        <w:t>Mary Lucia</w:t>
      </w:r>
      <w:r w:rsidR="00272FEE">
        <w:rPr>
          <w:rFonts w:ascii="Bookman Old Style" w:hAnsi="Bookman Old Style"/>
          <w:sz w:val="22"/>
          <w:szCs w:val="22"/>
        </w:rPr>
        <w:t xml:space="preserve">, </w:t>
      </w:r>
      <w:r w:rsidRPr="00CA213D">
        <w:rPr>
          <w:rFonts w:ascii="Bookman Old Style" w:hAnsi="Bookman Old Style"/>
          <w:sz w:val="22"/>
          <w:szCs w:val="22"/>
        </w:rPr>
        <w:t>Department of Correction</w:t>
      </w:r>
      <w:r w:rsidR="00272FEE">
        <w:rPr>
          <w:rFonts w:ascii="Bookman Old Style" w:hAnsi="Bookman Old Style"/>
          <w:sz w:val="22"/>
          <w:szCs w:val="22"/>
        </w:rPr>
        <w:t xml:space="preserve">s, </w:t>
      </w:r>
      <w:r w:rsidRPr="00CA213D">
        <w:rPr>
          <w:rFonts w:ascii="Bookman Old Style" w:hAnsi="Bookman Old Style"/>
          <w:sz w:val="22"/>
          <w:szCs w:val="22"/>
        </w:rPr>
        <w:t xml:space="preserve">111 </w:t>
      </w:r>
      <w:r w:rsidR="00272FEE">
        <w:rPr>
          <w:rFonts w:ascii="Bookman Old Style" w:hAnsi="Bookman Old Style"/>
          <w:sz w:val="22"/>
          <w:szCs w:val="22"/>
        </w:rPr>
        <w:t xml:space="preserve">State House Station, </w:t>
      </w:r>
      <w:r w:rsidRPr="00CA213D">
        <w:rPr>
          <w:rFonts w:ascii="Bookman Old Style" w:hAnsi="Bookman Old Style"/>
          <w:sz w:val="22"/>
          <w:szCs w:val="22"/>
        </w:rPr>
        <w:t>Augusta ME 04333</w:t>
      </w:r>
      <w:r w:rsidR="00272FEE">
        <w:rPr>
          <w:rFonts w:ascii="Bookman Old Style" w:hAnsi="Bookman Old Style"/>
          <w:sz w:val="22"/>
          <w:szCs w:val="22"/>
        </w:rPr>
        <w:t>. Telep</w:t>
      </w:r>
      <w:bookmarkStart w:id="9" w:name="_Hlk88034144"/>
      <w:r w:rsidRPr="00CA213D">
        <w:rPr>
          <w:rFonts w:ascii="Bookman Old Style" w:hAnsi="Bookman Old Style"/>
          <w:sz w:val="22"/>
          <w:szCs w:val="22"/>
        </w:rPr>
        <w:t>hone: (207) 530-0983</w:t>
      </w:r>
      <w:r w:rsidR="00272FEE">
        <w:rPr>
          <w:rFonts w:ascii="Bookman Old Style" w:hAnsi="Bookman Old Style"/>
          <w:sz w:val="22"/>
          <w:szCs w:val="22"/>
        </w:rPr>
        <w:t xml:space="preserve">. </w:t>
      </w:r>
      <w:r w:rsidRPr="00CA213D">
        <w:rPr>
          <w:rFonts w:ascii="Bookman Old Style" w:hAnsi="Bookman Old Style"/>
          <w:sz w:val="22"/>
          <w:szCs w:val="22"/>
        </w:rPr>
        <w:t>Fax: (207) 287-4370</w:t>
      </w:r>
      <w:r w:rsidR="00272FEE">
        <w:rPr>
          <w:rFonts w:ascii="Bookman Old Style" w:hAnsi="Bookman Old Style"/>
          <w:sz w:val="22"/>
          <w:szCs w:val="22"/>
        </w:rPr>
        <w:t xml:space="preserve">. Email: </w:t>
      </w:r>
      <w:hyperlink r:id="rId15" w:history="1">
        <w:r w:rsidR="00272FEE" w:rsidRPr="00A17A8B">
          <w:rPr>
            <w:rStyle w:val="Hyperlink"/>
            <w:rFonts w:ascii="Bookman Old Style" w:hAnsi="Bookman Old Style"/>
            <w:sz w:val="22"/>
            <w:szCs w:val="22"/>
          </w:rPr>
          <w:t>M</w:t>
        </w:r>
        <w:r w:rsidR="00272FEE" w:rsidRPr="00CA213D">
          <w:rPr>
            <w:rStyle w:val="Hyperlink"/>
            <w:rFonts w:ascii="Bookman Old Style" w:hAnsi="Bookman Old Style"/>
            <w:sz w:val="22"/>
            <w:szCs w:val="22"/>
          </w:rPr>
          <w:t>ary.</w:t>
        </w:r>
        <w:r w:rsidR="00272FEE" w:rsidRPr="00A17A8B">
          <w:rPr>
            <w:rStyle w:val="Hyperlink"/>
            <w:rFonts w:ascii="Bookman Old Style" w:hAnsi="Bookman Old Style"/>
            <w:sz w:val="22"/>
            <w:szCs w:val="22"/>
          </w:rPr>
          <w:t>A</w:t>
        </w:r>
        <w:r w:rsidR="00272FEE" w:rsidRPr="00CA213D">
          <w:rPr>
            <w:rStyle w:val="Hyperlink"/>
            <w:rFonts w:ascii="Bookman Old Style" w:hAnsi="Bookman Old Style"/>
            <w:sz w:val="22"/>
            <w:szCs w:val="22"/>
          </w:rPr>
          <w:t>.</w:t>
        </w:r>
        <w:r w:rsidR="00272FEE" w:rsidRPr="00A17A8B">
          <w:rPr>
            <w:rStyle w:val="Hyperlink"/>
            <w:rFonts w:ascii="Bookman Old Style" w:hAnsi="Bookman Old Style"/>
            <w:sz w:val="22"/>
            <w:szCs w:val="22"/>
          </w:rPr>
          <w:t>L</w:t>
        </w:r>
        <w:r w:rsidR="00272FEE" w:rsidRPr="00CA213D">
          <w:rPr>
            <w:rStyle w:val="Hyperlink"/>
            <w:rFonts w:ascii="Bookman Old Style" w:hAnsi="Bookman Old Style"/>
            <w:sz w:val="22"/>
            <w:szCs w:val="22"/>
          </w:rPr>
          <w:t>ucia@</w:t>
        </w:r>
        <w:r w:rsidR="00272FEE" w:rsidRPr="00A17A8B">
          <w:rPr>
            <w:rStyle w:val="Hyperlink"/>
            <w:rFonts w:ascii="Bookman Old Style" w:hAnsi="Bookman Old Style"/>
            <w:sz w:val="22"/>
            <w:szCs w:val="22"/>
          </w:rPr>
          <w:t>M</w:t>
        </w:r>
        <w:r w:rsidR="00272FEE" w:rsidRPr="00CA213D">
          <w:rPr>
            <w:rStyle w:val="Hyperlink"/>
            <w:rFonts w:ascii="Bookman Old Style" w:hAnsi="Bookman Old Style"/>
            <w:sz w:val="22"/>
            <w:szCs w:val="22"/>
          </w:rPr>
          <w:t>aine.gov</w:t>
        </w:r>
      </w:hyperlink>
      <w:bookmarkEnd w:id="9"/>
      <w:r w:rsidR="00272FEE">
        <w:rPr>
          <w:rFonts w:ascii="Bookman Old Style" w:hAnsi="Bookman Old Style"/>
          <w:sz w:val="22"/>
          <w:szCs w:val="22"/>
        </w:rPr>
        <w:t>.</w:t>
      </w:r>
    </w:p>
    <w:p w14:paraId="21977079" w14:textId="7E6FC087" w:rsidR="00CA213D" w:rsidRPr="00CA213D" w:rsidRDefault="00CA213D" w:rsidP="00CA213D">
      <w:pPr>
        <w:tabs>
          <w:tab w:val="left" w:pos="-1440"/>
          <w:tab w:val="left" w:pos="-720"/>
          <w:tab w:val="left" w:pos="540"/>
          <w:tab w:val="left" w:pos="10440"/>
        </w:tabs>
        <w:rPr>
          <w:rFonts w:ascii="Bookman Old Style" w:hAnsi="Bookman Old Style"/>
          <w:color w:val="000000"/>
          <w:sz w:val="22"/>
          <w:szCs w:val="22"/>
          <w:shd w:val="clear" w:color="auto" w:fill="FFFFFF"/>
        </w:rPr>
      </w:pPr>
      <w:r w:rsidRPr="00CA213D">
        <w:rPr>
          <w:rFonts w:ascii="Bookman Old Style" w:hAnsi="Bookman Old Style"/>
          <w:color w:val="000000"/>
          <w:sz w:val="22"/>
          <w:szCs w:val="22"/>
          <w:shd w:val="clear" w:color="auto" w:fill="FFFFFF"/>
        </w:rPr>
        <w:t>FINANCIAL IMPACT ON MUNICIPALITIES OR COUNTIES: None</w:t>
      </w:r>
    </w:p>
    <w:p w14:paraId="49C2868E" w14:textId="04DBCF04" w:rsidR="00CA213D" w:rsidRPr="00CA213D" w:rsidRDefault="00CA213D" w:rsidP="00CA213D">
      <w:pPr>
        <w:tabs>
          <w:tab w:val="left" w:pos="-1440"/>
          <w:tab w:val="left" w:pos="-720"/>
          <w:tab w:val="left" w:pos="540"/>
          <w:tab w:val="left" w:pos="10440"/>
        </w:tabs>
        <w:rPr>
          <w:rFonts w:ascii="Bookman Old Style" w:hAnsi="Bookman Old Style"/>
          <w:sz w:val="22"/>
          <w:szCs w:val="22"/>
        </w:rPr>
      </w:pPr>
      <w:r w:rsidRPr="00CA213D">
        <w:rPr>
          <w:rFonts w:ascii="Bookman Old Style" w:hAnsi="Bookman Old Style"/>
          <w:sz w:val="22"/>
          <w:szCs w:val="22"/>
        </w:rPr>
        <w:t>STATUTORY AUTHORITY FOR TH</w:t>
      </w:r>
      <w:r w:rsidR="00272FEE">
        <w:rPr>
          <w:rFonts w:ascii="Bookman Old Style" w:hAnsi="Bookman Old Style"/>
          <w:sz w:val="22"/>
          <w:szCs w:val="22"/>
        </w:rPr>
        <w:t>ESE</w:t>
      </w:r>
      <w:r w:rsidRPr="00CA213D">
        <w:rPr>
          <w:rFonts w:ascii="Bookman Old Style" w:hAnsi="Bookman Old Style"/>
          <w:sz w:val="22"/>
          <w:szCs w:val="22"/>
        </w:rPr>
        <w:t xml:space="preserve"> RULE</w:t>
      </w:r>
      <w:r w:rsidR="00272FEE">
        <w:rPr>
          <w:rFonts w:ascii="Bookman Old Style" w:hAnsi="Bookman Old Style"/>
          <w:sz w:val="22"/>
          <w:szCs w:val="22"/>
        </w:rPr>
        <w:t>S</w:t>
      </w:r>
      <w:r w:rsidRPr="00CA213D">
        <w:rPr>
          <w:rFonts w:ascii="Bookman Old Style" w:hAnsi="Bookman Old Style"/>
          <w:sz w:val="22"/>
          <w:szCs w:val="22"/>
        </w:rPr>
        <w:t>:</w:t>
      </w:r>
    </w:p>
    <w:p w14:paraId="46B0E30E" w14:textId="121AD6D6" w:rsidR="00CA213D" w:rsidRPr="00CA213D" w:rsidRDefault="00272FEE" w:rsidP="00272FEE">
      <w:pPr>
        <w:tabs>
          <w:tab w:val="left" w:pos="-1440"/>
          <w:tab w:val="left" w:pos="-720"/>
          <w:tab w:val="left" w:pos="540"/>
          <w:tab w:val="left" w:pos="10440"/>
        </w:tabs>
        <w:overflowPunct/>
        <w:autoSpaceDE/>
        <w:autoSpaceDN/>
        <w:adjustRightInd/>
        <w:contextualSpacing/>
        <w:textAlignment w:val="auto"/>
        <w:rPr>
          <w:rFonts w:ascii="Bookman Old Style" w:eastAsia="Calibri" w:hAnsi="Bookman Old Style"/>
          <w:sz w:val="22"/>
          <w:szCs w:val="22"/>
        </w:rPr>
      </w:pPr>
      <w:r w:rsidRPr="00FD580C">
        <w:rPr>
          <w:rFonts w:ascii="Bookman Old Style" w:eastAsia="Calibri" w:hAnsi="Bookman Old Style"/>
          <w:b/>
          <w:sz w:val="22"/>
          <w:szCs w:val="22"/>
        </w:rPr>
        <w:t>1.</w:t>
      </w:r>
      <w:r>
        <w:rPr>
          <w:rFonts w:ascii="Bookman Old Style" w:eastAsia="Calibri" w:hAnsi="Bookman Old Style"/>
          <w:sz w:val="22"/>
          <w:szCs w:val="22"/>
        </w:rPr>
        <w:t xml:space="preserve"> </w:t>
      </w:r>
      <w:r w:rsidR="00CA213D" w:rsidRPr="00CA213D">
        <w:rPr>
          <w:rFonts w:ascii="Bookman Old Style" w:eastAsia="Calibri" w:hAnsi="Bookman Old Style"/>
          <w:sz w:val="22"/>
          <w:szCs w:val="22"/>
        </w:rPr>
        <w:t xml:space="preserve">Ch. 10 Subsection 27.2, Supervised Community Confinement: 34-A MRS </w:t>
      </w:r>
      <w:r>
        <w:rPr>
          <w:rFonts w:ascii="Bookman Old Style" w:eastAsia="Calibri" w:hAnsi="Bookman Old Style"/>
          <w:sz w:val="22"/>
          <w:szCs w:val="22"/>
        </w:rPr>
        <w:t>§3</w:t>
      </w:r>
      <w:r w:rsidR="00CA213D" w:rsidRPr="00CA213D">
        <w:rPr>
          <w:rFonts w:ascii="Bookman Old Style" w:eastAsia="Calibri" w:hAnsi="Bookman Old Style"/>
          <w:sz w:val="22"/>
          <w:szCs w:val="22"/>
        </w:rPr>
        <w:t>036-A</w:t>
      </w:r>
    </w:p>
    <w:p w14:paraId="0B037864" w14:textId="6F3443F0" w:rsidR="00CA213D" w:rsidRPr="00CA213D" w:rsidRDefault="00272FEE" w:rsidP="00272FEE">
      <w:pPr>
        <w:tabs>
          <w:tab w:val="left" w:pos="-1440"/>
          <w:tab w:val="left" w:pos="-720"/>
          <w:tab w:val="left" w:pos="540"/>
          <w:tab w:val="left" w:pos="10440"/>
        </w:tabs>
        <w:overflowPunct/>
        <w:autoSpaceDE/>
        <w:autoSpaceDN/>
        <w:adjustRightInd/>
        <w:contextualSpacing/>
        <w:textAlignment w:val="auto"/>
        <w:rPr>
          <w:rFonts w:ascii="Bookman Old Style" w:eastAsia="Calibri" w:hAnsi="Bookman Old Style"/>
          <w:sz w:val="22"/>
          <w:szCs w:val="22"/>
        </w:rPr>
      </w:pPr>
      <w:r w:rsidRPr="00FD580C">
        <w:rPr>
          <w:rFonts w:ascii="Bookman Old Style" w:eastAsia="Calibri" w:hAnsi="Bookman Old Style"/>
          <w:b/>
          <w:sz w:val="22"/>
          <w:szCs w:val="22"/>
        </w:rPr>
        <w:t>2.</w:t>
      </w:r>
      <w:r>
        <w:rPr>
          <w:rFonts w:ascii="Bookman Old Style" w:eastAsia="Calibri" w:hAnsi="Bookman Old Style"/>
          <w:sz w:val="22"/>
          <w:szCs w:val="22"/>
        </w:rPr>
        <w:t xml:space="preserve"> </w:t>
      </w:r>
      <w:r w:rsidR="00CA213D" w:rsidRPr="00CA213D">
        <w:rPr>
          <w:rFonts w:ascii="Bookman Old Style" w:eastAsia="Calibri" w:hAnsi="Bookman Old Style"/>
          <w:sz w:val="22"/>
          <w:szCs w:val="22"/>
        </w:rPr>
        <w:t xml:space="preserve">Ch. 10 Subsection 27.3, </w:t>
      </w:r>
      <w:r w:rsidR="00CA213D" w:rsidRPr="00CA213D">
        <w:rPr>
          <w:rFonts w:ascii="Bookman Old Style" w:eastAsia="Calibri" w:hAnsi="Bookman Old Style"/>
          <w:color w:val="000000"/>
          <w:sz w:val="22"/>
          <w:szCs w:val="22"/>
        </w:rPr>
        <w:t>Community Transition</w:t>
      </w:r>
      <w:r w:rsidR="00CA213D" w:rsidRPr="00CA213D">
        <w:rPr>
          <w:rFonts w:ascii="Bookman Old Style" w:eastAsia="Calibri" w:hAnsi="Bookman Old Style"/>
          <w:sz w:val="22"/>
          <w:szCs w:val="22"/>
        </w:rPr>
        <w:t xml:space="preserve">: 34-A MRS </w:t>
      </w:r>
      <w:bookmarkStart w:id="10" w:name="_Hlk117849880"/>
      <w:r>
        <w:rPr>
          <w:rFonts w:ascii="Bookman Old Style" w:eastAsia="Calibri" w:hAnsi="Bookman Old Style"/>
          <w:sz w:val="22"/>
          <w:szCs w:val="22"/>
        </w:rPr>
        <w:t>§</w:t>
      </w:r>
      <w:bookmarkEnd w:id="10"/>
      <w:r w:rsidR="00CA213D" w:rsidRPr="00CA213D">
        <w:rPr>
          <w:rFonts w:ascii="Bookman Old Style" w:eastAsia="Calibri" w:hAnsi="Bookman Old Style"/>
          <w:sz w:val="22"/>
          <w:szCs w:val="22"/>
        </w:rPr>
        <w:t>3035</w:t>
      </w:r>
    </w:p>
    <w:p w14:paraId="1F2E41D0" w14:textId="144940D8" w:rsidR="00CA213D" w:rsidRPr="00CA213D" w:rsidRDefault="00272FEE" w:rsidP="00272FEE">
      <w:pPr>
        <w:tabs>
          <w:tab w:val="left" w:pos="-1440"/>
          <w:tab w:val="left" w:pos="-720"/>
          <w:tab w:val="left" w:pos="540"/>
          <w:tab w:val="left" w:pos="10440"/>
        </w:tabs>
        <w:overflowPunct/>
        <w:autoSpaceDE/>
        <w:autoSpaceDN/>
        <w:adjustRightInd/>
        <w:contextualSpacing/>
        <w:textAlignment w:val="auto"/>
        <w:rPr>
          <w:rFonts w:ascii="Bookman Old Style" w:eastAsia="Calibri" w:hAnsi="Bookman Old Style"/>
          <w:sz w:val="22"/>
          <w:szCs w:val="22"/>
        </w:rPr>
      </w:pPr>
      <w:r w:rsidRPr="00FD580C">
        <w:rPr>
          <w:rFonts w:ascii="Bookman Old Style" w:eastAsia="Calibri" w:hAnsi="Bookman Old Style"/>
          <w:b/>
          <w:sz w:val="22"/>
          <w:szCs w:val="22"/>
        </w:rPr>
        <w:t>3.</w:t>
      </w:r>
      <w:r>
        <w:rPr>
          <w:rFonts w:ascii="Bookman Old Style" w:eastAsia="Calibri" w:hAnsi="Bookman Old Style"/>
          <w:sz w:val="22"/>
          <w:szCs w:val="22"/>
        </w:rPr>
        <w:t xml:space="preserve"> </w:t>
      </w:r>
      <w:r w:rsidR="00CA213D" w:rsidRPr="00CA213D">
        <w:rPr>
          <w:rFonts w:ascii="Bookman Old Style" w:eastAsia="Calibri" w:hAnsi="Bookman Old Style"/>
          <w:sz w:val="22"/>
          <w:szCs w:val="22"/>
        </w:rPr>
        <w:t xml:space="preserve">Ch. 10 Subsection 27.4, Furlough Program: 34-A MRS </w:t>
      </w:r>
      <w:r w:rsidR="003457EF">
        <w:rPr>
          <w:rFonts w:ascii="Bookman Old Style" w:eastAsia="Calibri" w:hAnsi="Bookman Old Style"/>
          <w:sz w:val="22"/>
          <w:szCs w:val="22"/>
        </w:rPr>
        <w:t>§</w:t>
      </w:r>
      <w:r w:rsidR="00CA213D" w:rsidRPr="00CA213D">
        <w:rPr>
          <w:rFonts w:ascii="Bookman Old Style" w:eastAsia="Calibri" w:hAnsi="Bookman Old Style"/>
          <w:sz w:val="22"/>
          <w:szCs w:val="22"/>
        </w:rPr>
        <w:t>3035</w:t>
      </w:r>
    </w:p>
    <w:p w14:paraId="4C9F85DA" w14:textId="77777777" w:rsidR="00CA213D" w:rsidRPr="00CA213D" w:rsidRDefault="00CA213D" w:rsidP="00CA213D">
      <w:pPr>
        <w:tabs>
          <w:tab w:val="left" w:pos="-1440"/>
          <w:tab w:val="left" w:pos="-720"/>
          <w:tab w:val="left" w:pos="540"/>
          <w:tab w:val="left" w:pos="10440"/>
        </w:tabs>
        <w:rPr>
          <w:rFonts w:ascii="Bookman Old Style" w:hAnsi="Bookman Old Style"/>
          <w:sz w:val="22"/>
          <w:szCs w:val="22"/>
        </w:rPr>
      </w:pPr>
      <w:r w:rsidRPr="00CA213D">
        <w:rPr>
          <w:rFonts w:ascii="Bookman Old Style" w:hAnsi="Bookman Old Style"/>
          <w:sz w:val="22"/>
          <w:szCs w:val="22"/>
        </w:rPr>
        <w:t xml:space="preserve">SUBSTANTIVE STATE OR FEDERAL LAW BEING IMPLEMENTED </w:t>
      </w:r>
      <w:r w:rsidRPr="00CA213D">
        <w:rPr>
          <w:rFonts w:ascii="Bookman Old Style" w:hAnsi="Bookman Old Style"/>
          <w:i/>
          <w:sz w:val="22"/>
          <w:szCs w:val="22"/>
        </w:rPr>
        <w:t>(if different)</w:t>
      </w:r>
      <w:r w:rsidRPr="00CA213D">
        <w:rPr>
          <w:rFonts w:ascii="Bookman Old Style" w:hAnsi="Bookman Old Style"/>
          <w:sz w:val="22"/>
          <w:szCs w:val="22"/>
        </w:rPr>
        <w:t>:</w:t>
      </w:r>
    </w:p>
    <w:p w14:paraId="5061776E" w14:textId="5910B401" w:rsidR="001E0FB4" w:rsidRDefault="00CA213D" w:rsidP="007F479C">
      <w:pPr>
        <w:tabs>
          <w:tab w:val="left" w:pos="-1440"/>
          <w:tab w:val="left" w:pos="-720"/>
          <w:tab w:val="left" w:pos="540"/>
          <w:tab w:val="left" w:pos="10440"/>
        </w:tabs>
        <w:rPr>
          <w:rFonts w:ascii="Bookman Old Style" w:hAnsi="Bookman Old Style"/>
          <w:sz w:val="22"/>
          <w:szCs w:val="22"/>
        </w:rPr>
      </w:pPr>
      <w:r w:rsidRPr="00CA213D">
        <w:rPr>
          <w:rFonts w:ascii="Bookman Old Style" w:hAnsi="Bookman Old Style"/>
          <w:sz w:val="22"/>
          <w:szCs w:val="22"/>
        </w:rPr>
        <w:t xml:space="preserve">AGENCY WEBSITE: </w:t>
      </w:r>
      <w:hyperlink r:id="rId16" w:history="1">
        <w:r w:rsidRPr="00CA213D">
          <w:rPr>
            <w:rFonts w:ascii="Bookman Old Style" w:hAnsi="Bookman Old Style"/>
            <w:color w:val="0000FF"/>
            <w:sz w:val="22"/>
            <w:szCs w:val="22"/>
            <w:u w:val="single"/>
          </w:rPr>
          <w:t>https://www.maine.gov/corrections/</w:t>
        </w:r>
      </w:hyperlink>
      <w:r w:rsidR="007F479C">
        <w:rPr>
          <w:rFonts w:ascii="Bookman Old Style" w:hAnsi="Bookman Old Style"/>
          <w:sz w:val="22"/>
          <w:szCs w:val="22"/>
        </w:rPr>
        <w:t>.</w:t>
      </w:r>
    </w:p>
    <w:p w14:paraId="06210853" w14:textId="77777777" w:rsidR="007F479C" w:rsidRDefault="007F479C" w:rsidP="00CA213D">
      <w:pPr>
        <w:pBdr>
          <w:bottom w:val="single" w:sz="4" w:space="1" w:color="auto"/>
        </w:pBdr>
        <w:overflowPunct/>
        <w:autoSpaceDE/>
        <w:autoSpaceDN/>
        <w:adjustRightInd/>
        <w:textAlignment w:val="auto"/>
        <w:rPr>
          <w:rFonts w:ascii="Bookman Old Style" w:hAnsi="Bookman Old Style"/>
          <w:sz w:val="22"/>
          <w:szCs w:val="22"/>
        </w:rPr>
      </w:pPr>
    </w:p>
    <w:p w14:paraId="2D79101D" w14:textId="186C054D" w:rsidR="001E0FB4" w:rsidRDefault="001E0FB4" w:rsidP="00C31EE8">
      <w:pPr>
        <w:overflowPunct/>
        <w:autoSpaceDE/>
        <w:autoSpaceDN/>
        <w:adjustRightInd/>
        <w:textAlignment w:val="auto"/>
        <w:rPr>
          <w:rFonts w:ascii="Bookman Old Style" w:hAnsi="Bookman Old Style"/>
          <w:sz w:val="22"/>
          <w:szCs w:val="22"/>
        </w:rPr>
      </w:pPr>
    </w:p>
    <w:p w14:paraId="4E332668" w14:textId="597734C5" w:rsidR="006A51CC" w:rsidRPr="006A51CC" w:rsidRDefault="006A51CC" w:rsidP="006A51CC">
      <w:pPr>
        <w:overflowPunct/>
        <w:autoSpaceDE/>
        <w:autoSpaceDN/>
        <w:adjustRightInd/>
        <w:textAlignment w:val="auto"/>
        <w:rPr>
          <w:rFonts w:ascii="Bookman Old Style" w:hAnsi="Bookman Old Style"/>
          <w:bCs/>
          <w:sz w:val="22"/>
          <w:szCs w:val="22"/>
        </w:rPr>
      </w:pPr>
      <w:r w:rsidRPr="006A51CC">
        <w:rPr>
          <w:rFonts w:ascii="Bookman Old Style" w:hAnsi="Bookman Old Style"/>
          <w:bCs/>
          <w:sz w:val="22"/>
          <w:szCs w:val="22"/>
        </w:rPr>
        <w:t xml:space="preserve">AGENCY: </w:t>
      </w:r>
      <w:r w:rsidR="00CB158D" w:rsidRPr="00CB158D">
        <w:rPr>
          <w:rFonts w:ascii="Bookman Old Style" w:hAnsi="Bookman Old Style"/>
          <w:b/>
          <w:sz w:val="22"/>
          <w:szCs w:val="22"/>
        </w:rPr>
        <w:t>10-144</w:t>
      </w:r>
      <w:r w:rsidR="00CB158D">
        <w:rPr>
          <w:rFonts w:ascii="Bookman Old Style" w:hAnsi="Bookman Old Style"/>
          <w:bCs/>
          <w:sz w:val="22"/>
          <w:szCs w:val="22"/>
        </w:rPr>
        <w:t xml:space="preserve"> - </w:t>
      </w:r>
      <w:r w:rsidRPr="006A51CC">
        <w:rPr>
          <w:rFonts w:ascii="Bookman Old Style" w:hAnsi="Bookman Old Style"/>
          <w:bCs/>
          <w:sz w:val="22"/>
          <w:szCs w:val="22"/>
        </w:rPr>
        <w:t>Department of Health and Human Services</w:t>
      </w:r>
      <w:r w:rsidR="00CB158D">
        <w:rPr>
          <w:rFonts w:ascii="Bookman Old Style" w:hAnsi="Bookman Old Style"/>
          <w:bCs/>
          <w:sz w:val="22"/>
          <w:szCs w:val="22"/>
        </w:rPr>
        <w:t xml:space="preserve"> (DHHS)</w:t>
      </w:r>
      <w:r w:rsidRPr="006A51CC">
        <w:rPr>
          <w:rFonts w:ascii="Bookman Old Style" w:hAnsi="Bookman Old Style"/>
          <w:bCs/>
          <w:sz w:val="22"/>
          <w:szCs w:val="22"/>
        </w:rPr>
        <w:t xml:space="preserve">, </w:t>
      </w:r>
      <w:r w:rsidRPr="006A51CC">
        <w:rPr>
          <w:rFonts w:ascii="Bookman Old Style" w:hAnsi="Bookman Old Style"/>
          <w:b/>
          <w:sz w:val="22"/>
          <w:szCs w:val="22"/>
        </w:rPr>
        <w:t>Maine Center for Disease Control and Prevention</w:t>
      </w:r>
      <w:r w:rsidR="00CB158D" w:rsidRPr="00CB158D">
        <w:rPr>
          <w:rFonts w:ascii="Bookman Old Style" w:hAnsi="Bookman Old Style"/>
          <w:b/>
          <w:sz w:val="22"/>
          <w:szCs w:val="22"/>
        </w:rPr>
        <w:t xml:space="preserve"> (MaineCDC)</w:t>
      </w:r>
    </w:p>
    <w:p w14:paraId="1B553621" w14:textId="3787AF49" w:rsidR="006A51CC" w:rsidRPr="006A51CC" w:rsidRDefault="006A51CC" w:rsidP="006A51CC">
      <w:pPr>
        <w:overflowPunct/>
        <w:autoSpaceDE/>
        <w:autoSpaceDN/>
        <w:adjustRightInd/>
        <w:textAlignment w:val="auto"/>
        <w:rPr>
          <w:rFonts w:ascii="Bookman Old Style" w:hAnsi="Bookman Old Style"/>
          <w:bCs/>
          <w:sz w:val="22"/>
          <w:szCs w:val="22"/>
        </w:rPr>
      </w:pPr>
      <w:r w:rsidRPr="006A51CC">
        <w:rPr>
          <w:rFonts w:ascii="Bookman Old Style" w:hAnsi="Bookman Old Style"/>
          <w:bCs/>
          <w:sz w:val="22"/>
          <w:szCs w:val="22"/>
        </w:rPr>
        <w:t xml:space="preserve">CHAPTER NUMBER AND TITLE: </w:t>
      </w:r>
      <w:r w:rsidRPr="006A51CC">
        <w:rPr>
          <w:rFonts w:ascii="Bookman Old Style" w:hAnsi="Bookman Old Style"/>
          <w:b/>
          <w:sz w:val="22"/>
          <w:szCs w:val="22"/>
        </w:rPr>
        <w:t>Ch</w:t>
      </w:r>
      <w:r w:rsidR="00CB158D" w:rsidRPr="00CB158D">
        <w:rPr>
          <w:rFonts w:ascii="Bookman Old Style" w:hAnsi="Bookman Old Style"/>
          <w:b/>
          <w:sz w:val="22"/>
          <w:szCs w:val="22"/>
        </w:rPr>
        <w:t>.</w:t>
      </w:r>
      <w:r w:rsidRPr="006A51CC">
        <w:rPr>
          <w:rFonts w:ascii="Bookman Old Style" w:hAnsi="Bookman Old Style"/>
          <w:b/>
          <w:sz w:val="22"/>
          <w:szCs w:val="22"/>
        </w:rPr>
        <w:t xml:space="preserve"> 270</w:t>
      </w:r>
      <w:r w:rsidR="00CB158D">
        <w:rPr>
          <w:rFonts w:ascii="Bookman Old Style" w:hAnsi="Bookman Old Style"/>
          <w:bCs/>
          <w:sz w:val="22"/>
          <w:szCs w:val="22"/>
        </w:rPr>
        <w:t>,</w:t>
      </w:r>
      <w:r w:rsidRPr="006A51CC">
        <w:rPr>
          <w:rFonts w:ascii="Bookman Old Style" w:hAnsi="Bookman Old Style"/>
          <w:bCs/>
          <w:sz w:val="22"/>
          <w:szCs w:val="22"/>
        </w:rPr>
        <w:t xml:space="preserve"> Rules For Sample Collection </w:t>
      </w:r>
      <w:r w:rsidR="00CB158D">
        <w:rPr>
          <w:rFonts w:ascii="Bookman Old Style" w:hAnsi="Bookman Old Style"/>
          <w:bCs/>
          <w:sz w:val="22"/>
          <w:szCs w:val="22"/>
        </w:rPr>
        <w:t>a</w:t>
      </w:r>
      <w:r w:rsidRPr="006A51CC">
        <w:rPr>
          <w:rFonts w:ascii="Bookman Old Style" w:hAnsi="Bookman Old Style"/>
          <w:bCs/>
          <w:sz w:val="22"/>
          <w:szCs w:val="22"/>
        </w:rPr>
        <w:t xml:space="preserve">nd Drug Testing </w:t>
      </w:r>
      <w:r w:rsidR="00CB158D">
        <w:rPr>
          <w:rFonts w:ascii="Bookman Old Style" w:hAnsi="Bookman Old Style"/>
          <w:bCs/>
          <w:sz w:val="22"/>
          <w:szCs w:val="22"/>
        </w:rPr>
        <w:t>i</w:t>
      </w:r>
      <w:r w:rsidRPr="006A51CC">
        <w:rPr>
          <w:rFonts w:ascii="Bookman Old Style" w:hAnsi="Bookman Old Style"/>
          <w:bCs/>
          <w:sz w:val="22"/>
          <w:szCs w:val="22"/>
        </w:rPr>
        <w:t>n Suspected Operating Under the Influence Cases</w:t>
      </w:r>
    </w:p>
    <w:p w14:paraId="2F0A5B5E" w14:textId="0F0CB611" w:rsidR="006A51CC" w:rsidRPr="006A51CC" w:rsidRDefault="006A51CC" w:rsidP="006A51CC">
      <w:pPr>
        <w:overflowPunct/>
        <w:autoSpaceDE/>
        <w:autoSpaceDN/>
        <w:adjustRightInd/>
        <w:textAlignment w:val="auto"/>
        <w:rPr>
          <w:rFonts w:ascii="Bookman Old Style" w:hAnsi="Bookman Old Style"/>
          <w:b/>
          <w:sz w:val="22"/>
          <w:szCs w:val="22"/>
        </w:rPr>
      </w:pPr>
      <w:r w:rsidRPr="006A51CC">
        <w:rPr>
          <w:rFonts w:ascii="Bookman Old Style" w:hAnsi="Bookman Old Style"/>
          <w:bCs/>
          <w:sz w:val="22"/>
          <w:szCs w:val="22"/>
        </w:rPr>
        <w:t>PROPOSED RULE NUMBER:</w:t>
      </w:r>
      <w:r w:rsidR="00CB158D">
        <w:rPr>
          <w:rFonts w:ascii="Bookman Old Style" w:hAnsi="Bookman Old Style"/>
          <w:bCs/>
          <w:sz w:val="22"/>
          <w:szCs w:val="22"/>
        </w:rPr>
        <w:t xml:space="preserve"> </w:t>
      </w:r>
      <w:r w:rsidR="00CB158D">
        <w:rPr>
          <w:rFonts w:ascii="Bookman Old Style" w:hAnsi="Bookman Old Style"/>
          <w:b/>
          <w:sz w:val="22"/>
          <w:szCs w:val="22"/>
        </w:rPr>
        <w:t>2022-P204</w:t>
      </w:r>
    </w:p>
    <w:p w14:paraId="3B5FF4A6" w14:textId="5234D162" w:rsidR="006A51CC" w:rsidRPr="006A51CC" w:rsidRDefault="006A51CC" w:rsidP="006A51CC">
      <w:pPr>
        <w:overflowPunct/>
        <w:autoSpaceDE/>
        <w:autoSpaceDN/>
        <w:adjustRightInd/>
        <w:textAlignment w:val="auto"/>
        <w:rPr>
          <w:rFonts w:ascii="Bookman Old Style" w:hAnsi="Bookman Old Style"/>
          <w:bCs/>
          <w:sz w:val="22"/>
          <w:szCs w:val="22"/>
        </w:rPr>
      </w:pPr>
      <w:r w:rsidRPr="006A51CC">
        <w:rPr>
          <w:rFonts w:ascii="Bookman Old Style" w:hAnsi="Bookman Old Style"/>
          <w:bCs/>
          <w:sz w:val="22"/>
          <w:szCs w:val="22"/>
        </w:rPr>
        <w:t xml:space="preserve">BRIEF SUMMARY: This proposed routine technical rule change updates certification guidelines and testing methods for law enforcement agencies and laboratories involved in testing of persons suspected of operating under the influence of intoxicating liquor or drugs. (Public Law 2019 </w:t>
      </w:r>
      <w:r w:rsidR="00CB158D">
        <w:rPr>
          <w:rFonts w:ascii="Bookman Old Style" w:hAnsi="Bookman Old Style"/>
          <w:bCs/>
          <w:sz w:val="22"/>
          <w:szCs w:val="22"/>
        </w:rPr>
        <w:t>Ch.</w:t>
      </w:r>
      <w:r w:rsidRPr="006A51CC">
        <w:rPr>
          <w:rFonts w:ascii="Bookman Old Style" w:hAnsi="Bookman Old Style"/>
          <w:bCs/>
          <w:sz w:val="22"/>
          <w:szCs w:val="22"/>
        </w:rPr>
        <w:t xml:space="preserve"> 368). Under this rule, laboratories must be accredited as a Forensic Testing Laboratory to ISO 17025 standards by an accrediting body, such as ANSI National Accreditation Board (ANAB). Proposed testing methods will enable the laboratory to expand testing methods for more comprehensive and accurate results to ensure accurate and reliable testing for those who rely on legally defensible testing. The proposed rule change 1) replaces the term “urine drug analysis” with “toxicology analysis,” where applicable; 2) replaces the term “substance of abuse” with “substance of use,” for consistency with changes in related rules and regulations; and 3) updates the reference to the lab’s accreditation board, removing “ASCLD-LAB and the Society of Forensic Toxicologists (SOFT),” the specific names listed in rule for approving bodies of proficiency testing programs. The proposed rule clarifies requirements related to procedure manuals and sample collection and storage, and </w:t>
      </w:r>
      <w:r w:rsidRPr="006A51CC">
        <w:rPr>
          <w:rFonts w:ascii="Bookman Old Style" w:hAnsi="Bookman Old Style"/>
          <w:bCs/>
          <w:sz w:val="22"/>
          <w:szCs w:val="22"/>
        </w:rPr>
        <w:lastRenderedPageBreak/>
        <w:t>further clarifies release of samples. Additionally, the rule change proposes a revised title (</w:t>
      </w:r>
      <w:r w:rsidRPr="006A51CC">
        <w:rPr>
          <w:rFonts w:ascii="Bookman Old Style" w:hAnsi="Bookman Old Style"/>
          <w:bCs/>
          <w:i/>
          <w:iCs/>
          <w:sz w:val="22"/>
          <w:szCs w:val="22"/>
        </w:rPr>
        <w:t>Sample Collection And Drug Testing Rule For Suspected Operating Under The Influence Cases</w:t>
      </w:r>
      <w:r w:rsidRPr="006A51CC">
        <w:rPr>
          <w:rFonts w:ascii="Bookman Old Style" w:hAnsi="Bookman Old Style"/>
          <w:bCs/>
          <w:sz w:val="22"/>
          <w:szCs w:val="22"/>
        </w:rPr>
        <w:t>), changes to format to be consistent with agency standard, and minor changes to further clarify and improve the rule.</w:t>
      </w:r>
    </w:p>
    <w:p w14:paraId="6B39536D" w14:textId="1709E562" w:rsidR="006A51CC" w:rsidRPr="006A51CC" w:rsidRDefault="006A51CC" w:rsidP="006A51CC">
      <w:pPr>
        <w:overflowPunct/>
        <w:autoSpaceDE/>
        <w:autoSpaceDN/>
        <w:adjustRightInd/>
        <w:textAlignment w:val="auto"/>
        <w:rPr>
          <w:rFonts w:ascii="Bookman Old Style" w:hAnsi="Bookman Old Style"/>
          <w:bCs/>
          <w:sz w:val="22"/>
          <w:szCs w:val="22"/>
        </w:rPr>
      </w:pPr>
      <w:r w:rsidRPr="006A51CC">
        <w:rPr>
          <w:rFonts w:ascii="Bookman Old Style" w:hAnsi="Bookman Old Style"/>
          <w:bCs/>
          <w:sz w:val="22"/>
          <w:szCs w:val="22"/>
        </w:rPr>
        <w:t>PUBLIC HEARING: Not scheduled. (5 MRS §8053(5).)</w:t>
      </w:r>
    </w:p>
    <w:p w14:paraId="1142759C" w14:textId="77777777" w:rsidR="006A51CC" w:rsidRPr="006A51CC" w:rsidRDefault="006A51CC" w:rsidP="006A51CC">
      <w:pPr>
        <w:overflowPunct/>
        <w:autoSpaceDE/>
        <w:autoSpaceDN/>
        <w:adjustRightInd/>
        <w:textAlignment w:val="auto"/>
        <w:rPr>
          <w:rFonts w:ascii="Bookman Old Style" w:hAnsi="Bookman Old Style"/>
          <w:bCs/>
          <w:sz w:val="22"/>
          <w:szCs w:val="22"/>
        </w:rPr>
      </w:pPr>
      <w:r w:rsidRPr="006A51CC">
        <w:rPr>
          <w:rFonts w:ascii="Bookman Old Style" w:hAnsi="Bookman Old Style"/>
          <w:bCs/>
          <w:sz w:val="22"/>
          <w:szCs w:val="22"/>
        </w:rPr>
        <w:t>COMMENT DEADLINE: Saturday, December 3, 2022</w:t>
      </w:r>
    </w:p>
    <w:p w14:paraId="3DA6A2A3" w14:textId="7A42AB41" w:rsidR="006A51CC" w:rsidRPr="006A51CC" w:rsidRDefault="006A51CC" w:rsidP="006A51CC">
      <w:pPr>
        <w:overflowPunct/>
        <w:autoSpaceDE/>
        <w:autoSpaceDN/>
        <w:adjustRightInd/>
        <w:textAlignment w:val="auto"/>
        <w:rPr>
          <w:rFonts w:ascii="Bookman Old Style" w:hAnsi="Bookman Old Style"/>
          <w:bCs/>
          <w:sz w:val="22"/>
          <w:szCs w:val="22"/>
        </w:rPr>
      </w:pPr>
      <w:r w:rsidRPr="006A51CC">
        <w:rPr>
          <w:rFonts w:ascii="Bookman Old Style" w:hAnsi="Bookman Old Style"/>
          <w:bCs/>
          <w:sz w:val="22"/>
          <w:szCs w:val="22"/>
        </w:rPr>
        <w:t>CONTACT PERSON FOR THIS FILING</w:t>
      </w:r>
      <w:r w:rsidR="00CB158D">
        <w:rPr>
          <w:rFonts w:ascii="Bookman Old Style" w:hAnsi="Bookman Old Style"/>
          <w:bCs/>
          <w:sz w:val="22"/>
          <w:szCs w:val="22"/>
        </w:rPr>
        <w:t xml:space="preserve"> / SMALL BUSINESS IMPACT INFORMATION</w:t>
      </w:r>
      <w:r w:rsidRPr="006A51CC">
        <w:rPr>
          <w:rFonts w:ascii="Bookman Old Style" w:hAnsi="Bookman Old Style"/>
          <w:bCs/>
          <w:sz w:val="22"/>
          <w:szCs w:val="22"/>
        </w:rPr>
        <w:t>: Bridget Bagley</w:t>
      </w:r>
      <w:r w:rsidR="00CB158D">
        <w:rPr>
          <w:rFonts w:ascii="Bookman Old Style" w:hAnsi="Bookman Old Style"/>
          <w:bCs/>
          <w:sz w:val="22"/>
          <w:szCs w:val="22"/>
        </w:rPr>
        <w:t>, MaineCDC,</w:t>
      </w:r>
      <w:r w:rsidRPr="006A51CC">
        <w:rPr>
          <w:rFonts w:ascii="Bookman Old Style" w:hAnsi="Bookman Old Style"/>
          <w:bCs/>
          <w:sz w:val="22"/>
          <w:szCs w:val="22"/>
        </w:rPr>
        <w:t xml:space="preserve"> 11 S</w:t>
      </w:r>
      <w:r w:rsidR="00CB158D">
        <w:rPr>
          <w:rFonts w:ascii="Bookman Old Style" w:hAnsi="Bookman Old Style"/>
          <w:bCs/>
          <w:sz w:val="22"/>
          <w:szCs w:val="22"/>
        </w:rPr>
        <w:t>tate House Station -</w:t>
      </w:r>
      <w:r w:rsidRPr="006A51CC">
        <w:rPr>
          <w:rFonts w:ascii="Bookman Old Style" w:hAnsi="Bookman Old Style"/>
          <w:bCs/>
          <w:sz w:val="22"/>
          <w:szCs w:val="22"/>
        </w:rPr>
        <w:t xml:space="preserve"> 286 Water St</w:t>
      </w:r>
      <w:r w:rsidR="00CB158D">
        <w:rPr>
          <w:rFonts w:ascii="Bookman Old Style" w:hAnsi="Bookman Old Style"/>
          <w:bCs/>
          <w:sz w:val="22"/>
          <w:szCs w:val="22"/>
        </w:rPr>
        <w:t>reet</w:t>
      </w:r>
      <w:r w:rsidRPr="006A51CC">
        <w:rPr>
          <w:rFonts w:ascii="Bookman Old Style" w:hAnsi="Bookman Old Style"/>
          <w:bCs/>
          <w:sz w:val="22"/>
          <w:szCs w:val="22"/>
        </w:rPr>
        <w:t>, Augusta, ME 04333</w:t>
      </w:r>
      <w:r w:rsidR="00CB158D">
        <w:rPr>
          <w:rFonts w:ascii="Bookman Old Style" w:hAnsi="Bookman Old Style"/>
          <w:bCs/>
          <w:sz w:val="22"/>
          <w:szCs w:val="22"/>
        </w:rPr>
        <w:t>.</w:t>
      </w:r>
      <w:r w:rsidRPr="006A51CC">
        <w:rPr>
          <w:rFonts w:ascii="Bookman Old Style" w:hAnsi="Bookman Old Style"/>
          <w:bCs/>
          <w:sz w:val="22"/>
          <w:szCs w:val="22"/>
        </w:rPr>
        <w:t xml:space="preserve"> Tele</w:t>
      </w:r>
      <w:r w:rsidR="00CB158D">
        <w:rPr>
          <w:rFonts w:ascii="Bookman Old Style" w:hAnsi="Bookman Old Style"/>
          <w:bCs/>
          <w:sz w:val="22"/>
          <w:szCs w:val="22"/>
        </w:rPr>
        <w:t>phone</w:t>
      </w:r>
      <w:r w:rsidRPr="006A51CC">
        <w:rPr>
          <w:rFonts w:ascii="Bookman Old Style" w:hAnsi="Bookman Old Style"/>
          <w:bCs/>
          <w:sz w:val="22"/>
          <w:szCs w:val="22"/>
        </w:rPr>
        <w:t xml:space="preserve">: </w:t>
      </w:r>
      <w:r w:rsidR="00CB158D">
        <w:rPr>
          <w:rFonts w:ascii="Bookman Old Style" w:hAnsi="Bookman Old Style"/>
          <w:bCs/>
          <w:sz w:val="22"/>
          <w:szCs w:val="22"/>
        </w:rPr>
        <w:t>(</w:t>
      </w:r>
      <w:r w:rsidRPr="006A51CC">
        <w:rPr>
          <w:rFonts w:ascii="Bookman Old Style" w:hAnsi="Bookman Old Style"/>
          <w:bCs/>
          <w:sz w:val="22"/>
          <w:szCs w:val="22"/>
        </w:rPr>
        <w:t>207</w:t>
      </w:r>
      <w:r w:rsidR="00CB158D">
        <w:rPr>
          <w:rFonts w:ascii="Bookman Old Style" w:hAnsi="Bookman Old Style"/>
          <w:bCs/>
          <w:sz w:val="22"/>
          <w:szCs w:val="22"/>
        </w:rPr>
        <w:t xml:space="preserve">) </w:t>
      </w:r>
      <w:r w:rsidRPr="006A51CC">
        <w:rPr>
          <w:rFonts w:ascii="Bookman Old Style" w:hAnsi="Bookman Old Style"/>
          <w:bCs/>
          <w:sz w:val="22"/>
          <w:szCs w:val="22"/>
        </w:rPr>
        <w:t>287-9394</w:t>
      </w:r>
      <w:r w:rsidR="00CB158D">
        <w:rPr>
          <w:rFonts w:ascii="Bookman Old Style" w:hAnsi="Bookman Old Style"/>
          <w:bCs/>
          <w:sz w:val="22"/>
          <w:szCs w:val="22"/>
        </w:rPr>
        <w:t>.</w:t>
      </w:r>
      <w:r w:rsidRPr="006A51CC">
        <w:rPr>
          <w:rFonts w:ascii="Bookman Old Style" w:hAnsi="Bookman Old Style"/>
          <w:bCs/>
          <w:sz w:val="22"/>
          <w:szCs w:val="22"/>
        </w:rPr>
        <w:t xml:space="preserve"> Fax: </w:t>
      </w:r>
      <w:r w:rsidR="00CB158D">
        <w:rPr>
          <w:rFonts w:ascii="Bookman Old Style" w:hAnsi="Bookman Old Style"/>
          <w:bCs/>
          <w:sz w:val="22"/>
          <w:szCs w:val="22"/>
        </w:rPr>
        <w:t>(</w:t>
      </w:r>
      <w:r w:rsidRPr="006A51CC">
        <w:rPr>
          <w:rFonts w:ascii="Bookman Old Style" w:hAnsi="Bookman Old Style"/>
          <w:bCs/>
          <w:sz w:val="22"/>
          <w:szCs w:val="22"/>
        </w:rPr>
        <w:t>207</w:t>
      </w:r>
      <w:r w:rsidR="00CB158D">
        <w:rPr>
          <w:rFonts w:ascii="Bookman Old Style" w:hAnsi="Bookman Old Style"/>
          <w:bCs/>
          <w:sz w:val="22"/>
          <w:szCs w:val="22"/>
        </w:rPr>
        <w:t xml:space="preserve">) </w:t>
      </w:r>
      <w:r w:rsidRPr="006A51CC">
        <w:rPr>
          <w:rFonts w:ascii="Bookman Old Style" w:hAnsi="Bookman Old Style"/>
          <w:bCs/>
          <w:sz w:val="22"/>
          <w:szCs w:val="22"/>
        </w:rPr>
        <w:t>287-5807</w:t>
      </w:r>
      <w:r w:rsidR="00CB158D">
        <w:rPr>
          <w:rFonts w:ascii="Bookman Old Style" w:hAnsi="Bookman Old Style"/>
          <w:bCs/>
          <w:sz w:val="22"/>
          <w:szCs w:val="22"/>
        </w:rPr>
        <w:t>.</w:t>
      </w:r>
      <w:r w:rsidRPr="006A51CC">
        <w:rPr>
          <w:rFonts w:ascii="Bookman Old Style" w:hAnsi="Bookman Old Style"/>
          <w:bCs/>
          <w:sz w:val="22"/>
          <w:szCs w:val="22"/>
        </w:rPr>
        <w:t xml:space="preserve"> TTY: 711</w:t>
      </w:r>
      <w:r w:rsidR="00CB158D">
        <w:rPr>
          <w:rFonts w:ascii="Bookman Old Style" w:hAnsi="Bookman Old Style"/>
          <w:bCs/>
          <w:sz w:val="22"/>
          <w:szCs w:val="22"/>
        </w:rPr>
        <w:t>. Email:</w:t>
      </w:r>
      <w:r w:rsidRPr="006A51CC">
        <w:rPr>
          <w:rFonts w:ascii="Bookman Old Style" w:hAnsi="Bookman Old Style"/>
          <w:bCs/>
          <w:sz w:val="22"/>
          <w:szCs w:val="22"/>
        </w:rPr>
        <w:t xml:space="preserve"> </w:t>
      </w:r>
      <w:hyperlink r:id="rId17" w:history="1">
        <w:r w:rsidR="00CB158D" w:rsidRPr="006A51CC">
          <w:rPr>
            <w:rStyle w:val="Hyperlink"/>
            <w:rFonts w:ascii="Bookman Old Style" w:hAnsi="Bookman Old Style"/>
            <w:bCs/>
            <w:sz w:val="22"/>
            <w:szCs w:val="22"/>
          </w:rPr>
          <w:t>Bridget.Bagley@</w:t>
        </w:r>
        <w:r w:rsidR="00CB158D" w:rsidRPr="00A17A8B">
          <w:rPr>
            <w:rStyle w:val="Hyperlink"/>
            <w:rFonts w:ascii="Bookman Old Style" w:hAnsi="Bookman Old Style"/>
            <w:bCs/>
            <w:sz w:val="22"/>
            <w:szCs w:val="22"/>
          </w:rPr>
          <w:t>M</w:t>
        </w:r>
        <w:r w:rsidR="00CB158D" w:rsidRPr="006A51CC">
          <w:rPr>
            <w:rStyle w:val="Hyperlink"/>
            <w:rFonts w:ascii="Bookman Old Style" w:hAnsi="Bookman Old Style"/>
            <w:bCs/>
            <w:sz w:val="22"/>
            <w:szCs w:val="22"/>
          </w:rPr>
          <w:t>aine.gov</w:t>
        </w:r>
      </w:hyperlink>
      <w:r w:rsidR="00CB158D">
        <w:rPr>
          <w:rFonts w:ascii="Bookman Old Style" w:hAnsi="Bookman Old Style"/>
          <w:bCs/>
          <w:sz w:val="22"/>
          <w:szCs w:val="22"/>
        </w:rPr>
        <w:t>.</w:t>
      </w:r>
    </w:p>
    <w:p w14:paraId="48992A07" w14:textId="02FE0E9E" w:rsidR="006A51CC" w:rsidRPr="006A51CC" w:rsidRDefault="006A51CC" w:rsidP="006A51CC">
      <w:pPr>
        <w:overflowPunct/>
        <w:autoSpaceDE/>
        <w:autoSpaceDN/>
        <w:adjustRightInd/>
        <w:textAlignment w:val="auto"/>
        <w:rPr>
          <w:rFonts w:ascii="Bookman Old Style" w:hAnsi="Bookman Old Style"/>
          <w:bCs/>
          <w:sz w:val="22"/>
          <w:szCs w:val="22"/>
        </w:rPr>
      </w:pPr>
      <w:r w:rsidRPr="006A51CC">
        <w:rPr>
          <w:rFonts w:ascii="Bookman Old Style" w:hAnsi="Bookman Old Style"/>
          <w:bCs/>
          <w:sz w:val="22"/>
          <w:szCs w:val="22"/>
        </w:rPr>
        <w:t>FINANCIAL IMPACT ON MUNICIPALITIES OR COUNTIES: None anticipated.</w:t>
      </w:r>
    </w:p>
    <w:p w14:paraId="36EE39D7" w14:textId="789887B6" w:rsidR="006A51CC" w:rsidRPr="006A51CC" w:rsidRDefault="006A51CC" w:rsidP="006A51CC">
      <w:pPr>
        <w:overflowPunct/>
        <w:autoSpaceDE/>
        <w:autoSpaceDN/>
        <w:adjustRightInd/>
        <w:textAlignment w:val="auto"/>
        <w:rPr>
          <w:rFonts w:ascii="Bookman Old Style" w:hAnsi="Bookman Old Style"/>
          <w:bCs/>
          <w:sz w:val="22"/>
          <w:szCs w:val="22"/>
        </w:rPr>
      </w:pPr>
      <w:r w:rsidRPr="006A51CC">
        <w:rPr>
          <w:rFonts w:ascii="Bookman Old Style" w:hAnsi="Bookman Old Style"/>
          <w:bCs/>
          <w:sz w:val="22"/>
          <w:szCs w:val="22"/>
        </w:rPr>
        <w:t>STATUTORY AUTHORITY FOR THIS RULE: 29-A MRS §§ 2431, 2524</w:t>
      </w:r>
      <w:r w:rsidR="00CB158D">
        <w:rPr>
          <w:rFonts w:ascii="Bookman Old Style" w:hAnsi="Bookman Old Style"/>
          <w:bCs/>
          <w:sz w:val="22"/>
          <w:szCs w:val="22"/>
        </w:rPr>
        <w:t>,</w:t>
      </w:r>
      <w:r w:rsidRPr="006A51CC">
        <w:rPr>
          <w:rFonts w:ascii="Bookman Old Style" w:hAnsi="Bookman Old Style"/>
          <w:bCs/>
          <w:sz w:val="22"/>
          <w:szCs w:val="22"/>
        </w:rPr>
        <w:t xml:space="preserve"> 2527</w:t>
      </w:r>
    </w:p>
    <w:p w14:paraId="6C2DCB23" w14:textId="77777777" w:rsidR="006A51CC" w:rsidRPr="006A51CC" w:rsidRDefault="006A51CC" w:rsidP="006A51CC">
      <w:pPr>
        <w:overflowPunct/>
        <w:autoSpaceDE/>
        <w:autoSpaceDN/>
        <w:adjustRightInd/>
        <w:textAlignment w:val="auto"/>
        <w:rPr>
          <w:rFonts w:ascii="Bookman Old Style" w:hAnsi="Bookman Old Style"/>
          <w:bCs/>
          <w:sz w:val="22"/>
          <w:szCs w:val="22"/>
        </w:rPr>
      </w:pPr>
      <w:r w:rsidRPr="006A51CC">
        <w:rPr>
          <w:rFonts w:ascii="Bookman Old Style" w:hAnsi="Bookman Old Style"/>
          <w:bCs/>
          <w:sz w:val="22"/>
          <w:szCs w:val="22"/>
        </w:rPr>
        <w:t xml:space="preserve">SUBSTANTIVE STATE OR FEDERAL LAW BEING IMPLEMENTED </w:t>
      </w:r>
      <w:r w:rsidRPr="006A51CC">
        <w:rPr>
          <w:rFonts w:ascii="Bookman Old Style" w:hAnsi="Bookman Old Style"/>
          <w:bCs/>
          <w:i/>
          <w:sz w:val="22"/>
          <w:szCs w:val="22"/>
        </w:rPr>
        <w:t>(if different)</w:t>
      </w:r>
      <w:r w:rsidRPr="006A51CC">
        <w:rPr>
          <w:rFonts w:ascii="Bookman Old Style" w:hAnsi="Bookman Old Style"/>
          <w:bCs/>
          <w:sz w:val="22"/>
          <w:szCs w:val="22"/>
        </w:rPr>
        <w:t>:</w:t>
      </w:r>
    </w:p>
    <w:p w14:paraId="0AD52959" w14:textId="5B778D29" w:rsidR="00CB158D" w:rsidRDefault="00CB158D" w:rsidP="006A51CC">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MAINECDC RULES</w:t>
      </w:r>
      <w:r w:rsidR="006A51CC" w:rsidRPr="006A51CC">
        <w:rPr>
          <w:rFonts w:ascii="Bookman Old Style" w:hAnsi="Bookman Old Style"/>
          <w:bCs/>
          <w:sz w:val="22"/>
          <w:szCs w:val="22"/>
        </w:rPr>
        <w:t xml:space="preserve"> WEBSITE: </w:t>
      </w:r>
      <w:hyperlink r:id="rId18" w:history="1">
        <w:r w:rsidRPr="006A51CC">
          <w:rPr>
            <w:rStyle w:val="Hyperlink"/>
            <w:rFonts w:ascii="Bookman Old Style" w:hAnsi="Bookman Old Style"/>
            <w:bCs/>
            <w:sz w:val="22"/>
            <w:szCs w:val="22"/>
          </w:rPr>
          <w:t>http</w:t>
        </w:r>
        <w:r w:rsidRPr="00A17A8B">
          <w:rPr>
            <w:rStyle w:val="Hyperlink"/>
            <w:rFonts w:ascii="Bookman Old Style" w:hAnsi="Bookman Old Style"/>
            <w:bCs/>
            <w:sz w:val="22"/>
            <w:szCs w:val="22"/>
          </w:rPr>
          <w:t>s</w:t>
        </w:r>
        <w:r w:rsidRPr="006A51CC">
          <w:rPr>
            <w:rStyle w:val="Hyperlink"/>
            <w:rFonts w:ascii="Bookman Old Style" w:hAnsi="Bookman Old Style"/>
            <w:bCs/>
            <w:sz w:val="22"/>
            <w:szCs w:val="22"/>
          </w:rPr>
          <w:t>://www.maine.gov/dhhs/mecdc/rules/</w:t>
        </w:r>
      </w:hyperlink>
      <w:r>
        <w:rPr>
          <w:rFonts w:ascii="Bookman Old Style" w:hAnsi="Bookman Old Style"/>
          <w:bCs/>
          <w:sz w:val="22"/>
          <w:szCs w:val="22"/>
        </w:rPr>
        <w:t>.</w:t>
      </w:r>
    </w:p>
    <w:p w14:paraId="52D23EE1" w14:textId="194F6B15" w:rsidR="00CB158D" w:rsidRDefault="00CB158D" w:rsidP="006A51CC">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MAINECDC WEBSITE: </w:t>
      </w:r>
      <w:hyperlink r:id="rId19" w:history="1">
        <w:bookmarkStart w:id="11" w:name="_Hlk117852223"/>
        <w:r w:rsidRPr="006A51CC">
          <w:rPr>
            <w:rStyle w:val="Hyperlink"/>
            <w:rFonts w:ascii="Bookman Old Style" w:hAnsi="Bookman Old Style"/>
            <w:bCs/>
            <w:sz w:val="22"/>
            <w:szCs w:val="22"/>
          </w:rPr>
          <w:t>http</w:t>
        </w:r>
        <w:r w:rsidRPr="00A17A8B">
          <w:rPr>
            <w:rStyle w:val="Hyperlink"/>
            <w:rFonts w:ascii="Bookman Old Style" w:hAnsi="Bookman Old Style"/>
            <w:bCs/>
            <w:sz w:val="22"/>
            <w:szCs w:val="22"/>
          </w:rPr>
          <w:t>s</w:t>
        </w:r>
        <w:r w:rsidRPr="006A51CC">
          <w:rPr>
            <w:rStyle w:val="Hyperlink"/>
            <w:rFonts w:ascii="Bookman Old Style" w:hAnsi="Bookman Old Style"/>
            <w:bCs/>
            <w:sz w:val="22"/>
            <w:szCs w:val="22"/>
          </w:rPr>
          <w:t>://www.maine.gov/dhhs/</w:t>
        </w:r>
        <w:bookmarkEnd w:id="11"/>
        <w:r w:rsidRPr="006A51CC">
          <w:rPr>
            <w:rStyle w:val="Hyperlink"/>
            <w:rFonts w:ascii="Bookman Old Style" w:hAnsi="Bookman Old Style"/>
            <w:bCs/>
            <w:sz w:val="22"/>
            <w:szCs w:val="22"/>
          </w:rPr>
          <w:t>mecdc/</w:t>
        </w:r>
      </w:hyperlink>
      <w:r>
        <w:rPr>
          <w:rFonts w:ascii="Bookman Old Style" w:hAnsi="Bookman Old Style"/>
          <w:bCs/>
          <w:sz w:val="22"/>
          <w:szCs w:val="22"/>
        </w:rPr>
        <w:t>.</w:t>
      </w:r>
    </w:p>
    <w:p w14:paraId="599B94E8" w14:textId="5E20CC6E" w:rsidR="006A51CC" w:rsidRPr="006A51CC" w:rsidRDefault="00CB158D" w:rsidP="006A51CC">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MAINECDC </w:t>
      </w:r>
      <w:r w:rsidR="006A51CC" w:rsidRPr="006A51CC">
        <w:rPr>
          <w:rFonts w:ascii="Bookman Old Style" w:hAnsi="Bookman Old Style"/>
          <w:bCs/>
          <w:sz w:val="22"/>
          <w:szCs w:val="22"/>
        </w:rPr>
        <w:t xml:space="preserve">RULEMAKING LIAISON: </w:t>
      </w:r>
      <w:hyperlink r:id="rId20" w:history="1">
        <w:r w:rsidRPr="00A17A8B">
          <w:rPr>
            <w:rStyle w:val="Hyperlink"/>
            <w:rFonts w:ascii="Bookman Old Style" w:hAnsi="Bookman Old Style"/>
            <w:bCs/>
            <w:sz w:val="22"/>
            <w:szCs w:val="22"/>
          </w:rPr>
          <w:t>T</w:t>
        </w:r>
        <w:r w:rsidRPr="006A51CC">
          <w:rPr>
            <w:rStyle w:val="Hyperlink"/>
            <w:rFonts w:ascii="Bookman Old Style" w:hAnsi="Bookman Old Style"/>
            <w:bCs/>
            <w:sz w:val="22"/>
            <w:szCs w:val="22"/>
          </w:rPr>
          <w:t>era.</w:t>
        </w:r>
        <w:r w:rsidRPr="00A17A8B">
          <w:rPr>
            <w:rStyle w:val="Hyperlink"/>
            <w:rFonts w:ascii="Bookman Old Style" w:hAnsi="Bookman Old Style"/>
            <w:bCs/>
            <w:sz w:val="22"/>
            <w:szCs w:val="22"/>
          </w:rPr>
          <w:t>P</w:t>
        </w:r>
        <w:r w:rsidRPr="006A51CC">
          <w:rPr>
            <w:rStyle w:val="Hyperlink"/>
            <w:rFonts w:ascii="Bookman Old Style" w:hAnsi="Bookman Old Style"/>
            <w:bCs/>
            <w:sz w:val="22"/>
            <w:szCs w:val="22"/>
          </w:rPr>
          <w:t>are@</w:t>
        </w:r>
        <w:r w:rsidRPr="00A17A8B">
          <w:rPr>
            <w:rStyle w:val="Hyperlink"/>
            <w:rFonts w:ascii="Bookman Old Style" w:hAnsi="Bookman Old Style"/>
            <w:bCs/>
            <w:sz w:val="22"/>
            <w:szCs w:val="22"/>
          </w:rPr>
          <w:t>M</w:t>
        </w:r>
        <w:r w:rsidRPr="006A51CC">
          <w:rPr>
            <w:rStyle w:val="Hyperlink"/>
            <w:rFonts w:ascii="Bookman Old Style" w:hAnsi="Bookman Old Style"/>
            <w:bCs/>
            <w:sz w:val="22"/>
            <w:szCs w:val="22"/>
          </w:rPr>
          <w:t>aine.gov</w:t>
        </w:r>
      </w:hyperlink>
      <w:r>
        <w:rPr>
          <w:rFonts w:ascii="Bookman Old Style" w:hAnsi="Bookman Old Style"/>
          <w:bCs/>
          <w:sz w:val="22"/>
          <w:szCs w:val="22"/>
        </w:rPr>
        <w:t>.</w:t>
      </w:r>
    </w:p>
    <w:p w14:paraId="03140982" w14:textId="440E00C7" w:rsidR="001E0FB4" w:rsidRDefault="00CB158D" w:rsidP="000B4A51">
      <w:pPr>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DHHS WEBSITE: </w:t>
      </w:r>
      <w:hyperlink r:id="rId21" w:history="1">
        <w:r w:rsidRPr="006A51CC">
          <w:rPr>
            <w:rStyle w:val="Hyperlink"/>
            <w:rFonts w:ascii="Bookman Old Style" w:hAnsi="Bookman Old Style"/>
            <w:sz w:val="22"/>
            <w:szCs w:val="22"/>
          </w:rPr>
          <w:t>http</w:t>
        </w:r>
        <w:r w:rsidRPr="00A17A8B">
          <w:rPr>
            <w:rStyle w:val="Hyperlink"/>
            <w:rFonts w:ascii="Bookman Old Style" w:hAnsi="Bookman Old Style"/>
            <w:sz w:val="22"/>
            <w:szCs w:val="22"/>
          </w:rPr>
          <w:t>s</w:t>
        </w:r>
        <w:r w:rsidRPr="006A51CC">
          <w:rPr>
            <w:rStyle w:val="Hyperlink"/>
            <w:rFonts w:ascii="Bookman Old Style" w:hAnsi="Bookman Old Style"/>
            <w:sz w:val="22"/>
            <w:szCs w:val="22"/>
          </w:rPr>
          <w:t>://www.maine.gov/dhhs/</w:t>
        </w:r>
      </w:hyperlink>
      <w:r>
        <w:rPr>
          <w:rFonts w:ascii="Bookman Old Style" w:hAnsi="Bookman Old Style"/>
          <w:sz w:val="22"/>
          <w:szCs w:val="22"/>
        </w:rPr>
        <w:t>.</w:t>
      </w:r>
    </w:p>
    <w:p w14:paraId="6AC40524" w14:textId="637B25E6" w:rsidR="00CB158D" w:rsidRDefault="00CB158D" w:rsidP="000B4A51">
      <w:pPr>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DHHS RULEMAKING LIAISON: </w:t>
      </w:r>
      <w:hyperlink r:id="rId22" w:history="1">
        <w:r w:rsidRPr="00A17A8B">
          <w:rPr>
            <w:rStyle w:val="Hyperlink"/>
            <w:rFonts w:ascii="Bookman Old Style" w:hAnsi="Bookman Old Style"/>
            <w:sz w:val="22"/>
            <w:szCs w:val="22"/>
          </w:rPr>
          <w:t>Sara.Gagne-Holmes@Maine.gov</w:t>
        </w:r>
      </w:hyperlink>
      <w:r>
        <w:rPr>
          <w:rFonts w:ascii="Bookman Old Style" w:hAnsi="Bookman Old Style"/>
          <w:sz w:val="22"/>
          <w:szCs w:val="22"/>
        </w:rPr>
        <w:t>.</w:t>
      </w:r>
    </w:p>
    <w:p w14:paraId="261D657C" w14:textId="50CB15D8" w:rsidR="00CB158D" w:rsidRDefault="00CB158D" w:rsidP="000B4A51">
      <w:pPr>
        <w:pBdr>
          <w:bottom w:val="single" w:sz="4" w:space="1" w:color="auto"/>
        </w:pBdr>
        <w:overflowPunct/>
        <w:autoSpaceDE/>
        <w:autoSpaceDN/>
        <w:adjustRightInd/>
        <w:textAlignment w:val="auto"/>
        <w:rPr>
          <w:rFonts w:ascii="Bookman Old Style" w:hAnsi="Bookman Old Style"/>
          <w:sz w:val="22"/>
          <w:szCs w:val="22"/>
        </w:rPr>
      </w:pPr>
    </w:p>
    <w:p w14:paraId="1A11EA78" w14:textId="3C5CBFC2" w:rsidR="00CB158D" w:rsidRDefault="00CB158D" w:rsidP="000B4A51">
      <w:pPr>
        <w:overflowPunct/>
        <w:autoSpaceDE/>
        <w:autoSpaceDN/>
        <w:adjustRightInd/>
        <w:textAlignment w:val="auto"/>
        <w:rPr>
          <w:rFonts w:ascii="Bookman Old Style" w:hAnsi="Bookman Old Style"/>
          <w:sz w:val="22"/>
          <w:szCs w:val="22"/>
        </w:rPr>
      </w:pPr>
    </w:p>
    <w:p w14:paraId="3831FC44" w14:textId="51FA5B2E" w:rsidR="007B5D58" w:rsidRPr="007B5D58" w:rsidRDefault="007B5D58" w:rsidP="007B5D58">
      <w:pPr>
        <w:tabs>
          <w:tab w:val="left" w:pos="-1440"/>
          <w:tab w:val="left" w:pos="-720"/>
          <w:tab w:val="left" w:pos="360"/>
          <w:tab w:val="left" w:pos="4320"/>
        </w:tabs>
        <w:rPr>
          <w:rFonts w:ascii="Bookman Old Style" w:hAnsi="Bookman Old Style"/>
          <w:sz w:val="22"/>
          <w:szCs w:val="22"/>
        </w:rPr>
      </w:pPr>
      <w:r w:rsidRPr="007B5D58">
        <w:rPr>
          <w:rFonts w:ascii="Bookman Old Style" w:hAnsi="Bookman Old Style"/>
          <w:sz w:val="22"/>
          <w:szCs w:val="22"/>
        </w:rPr>
        <w:t>AGENCY:</w:t>
      </w:r>
      <w:r>
        <w:rPr>
          <w:rFonts w:ascii="Bookman Old Style" w:hAnsi="Bookman Old Style"/>
          <w:sz w:val="22"/>
          <w:szCs w:val="22"/>
        </w:rPr>
        <w:t xml:space="preserve"> </w:t>
      </w:r>
      <w:r w:rsidRPr="007B5D58">
        <w:rPr>
          <w:rFonts w:ascii="Bookman Old Style" w:hAnsi="Bookman Old Style"/>
          <w:b/>
          <w:bCs/>
          <w:sz w:val="22"/>
          <w:szCs w:val="22"/>
        </w:rPr>
        <w:t>01-017</w:t>
      </w:r>
      <w:r>
        <w:rPr>
          <w:rFonts w:ascii="Bookman Old Style" w:hAnsi="Bookman Old Style"/>
          <w:sz w:val="22"/>
          <w:szCs w:val="22"/>
        </w:rPr>
        <w:t xml:space="preserve"> – Department of Agriculture, Conservation and Forestry (DACF), </w:t>
      </w:r>
      <w:r w:rsidRPr="007B5D58">
        <w:rPr>
          <w:rFonts w:ascii="Bookman Old Style" w:hAnsi="Bookman Old Style"/>
          <w:b/>
          <w:bCs/>
          <w:sz w:val="22"/>
          <w:szCs w:val="22"/>
        </w:rPr>
        <w:t>Maine State Harness Racing Commission (MSHRC)</w:t>
      </w:r>
    </w:p>
    <w:p w14:paraId="64A3CE11" w14:textId="7918EB07" w:rsidR="007B5D58" w:rsidRPr="007B5D58" w:rsidRDefault="007B5D58" w:rsidP="007B5D58">
      <w:pPr>
        <w:tabs>
          <w:tab w:val="left" w:pos="-1440"/>
          <w:tab w:val="left" w:pos="-720"/>
          <w:tab w:val="left" w:pos="360"/>
          <w:tab w:val="left" w:pos="540"/>
        </w:tabs>
        <w:rPr>
          <w:rFonts w:ascii="Bookman Old Style" w:hAnsi="Bookman Old Style"/>
          <w:sz w:val="22"/>
          <w:szCs w:val="22"/>
        </w:rPr>
      </w:pPr>
      <w:r w:rsidRPr="007B5D58">
        <w:rPr>
          <w:rFonts w:ascii="Bookman Old Style" w:hAnsi="Bookman Old Style"/>
          <w:sz w:val="22"/>
          <w:szCs w:val="22"/>
        </w:rPr>
        <w:t>CHAPTER NUMBER AND TITLE:</w:t>
      </w:r>
      <w:r>
        <w:rPr>
          <w:rFonts w:ascii="Bookman Old Style" w:hAnsi="Bookman Old Style"/>
          <w:sz w:val="22"/>
          <w:szCs w:val="22"/>
        </w:rPr>
        <w:t xml:space="preserve"> </w:t>
      </w:r>
      <w:r w:rsidRPr="007B5D58">
        <w:rPr>
          <w:rFonts w:ascii="Bookman Old Style" w:hAnsi="Bookman Old Style"/>
          <w:b/>
          <w:bCs/>
          <w:sz w:val="22"/>
          <w:szCs w:val="22"/>
        </w:rPr>
        <w:t>Ch. 7</w:t>
      </w:r>
      <w:r>
        <w:rPr>
          <w:rFonts w:ascii="Bookman Old Style" w:hAnsi="Bookman Old Style"/>
          <w:sz w:val="22"/>
          <w:szCs w:val="22"/>
        </w:rPr>
        <w:t>,</w:t>
      </w:r>
      <w:r w:rsidRPr="007B5D58">
        <w:rPr>
          <w:rFonts w:ascii="Bookman Old Style" w:hAnsi="Bookman Old Style"/>
          <w:sz w:val="22"/>
          <w:szCs w:val="22"/>
        </w:rPr>
        <w:t xml:space="preserve"> Racing</w:t>
      </w:r>
    </w:p>
    <w:p w14:paraId="7B255A95" w14:textId="6380C64D" w:rsidR="007B5D58" w:rsidRPr="007B5D58" w:rsidRDefault="007B5D58" w:rsidP="007B5D58">
      <w:pPr>
        <w:tabs>
          <w:tab w:val="left" w:pos="-1440"/>
          <w:tab w:val="left" w:pos="-720"/>
          <w:tab w:val="left" w:pos="0"/>
          <w:tab w:val="left" w:pos="360"/>
          <w:tab w:val="left" w:pos="720"/>
          <w:tab w:val="left" w:pos="1440"/>
          <w:tab w:val="left" w:pos="1800"/>
          <w:tab w:val="left" w:pos="3060"/>
          <w:tab w:val="left" w:pos="3420"/>
          <w:tab w:val="left" w:pos="5400"/>
          <w:tab w:val="left" w:pos="5760"/>
        </w:tabs>
        <w:rPr>
          <w:rFonts w:ascii="Bookman Old Style" w:hAnsi="Bookman Old Style"/>
          <w:sz w:val="22"/>
          <w:szCs w:val="22"/>
        </w:rPr>
      </w:pPr>
      <w:r w:rsidRPr="007B5D58">
        <w:rPr>
          <w:rFonts w:ascii="Bookman Old Style" w:hAnsi="Bookman Old Style"/>
          <w:sz w:val="22"/>
          <w:szCs w:val="22"/>
        </w:rPr>
        <w:t>TYPE OF RULE: Routine Technical</w:t>
      </w:r>
    </w:p>
    <w:p w14:paraId="6311025C" w14:textId="1D5AC86B" w:rsidR="007B5D58" w:rsidRPr="007B5D58" w:rsidRDefault="007B5D58" w:rsidP="007B5D58">
      <w:pPr>
        <w:tabs>
          <w:tab w:val="left" w:pos="-1440"/>
          <w:tab w:val="left" w:pos="-720"/>
          <w:tab w:val="left" w:pos="360"/>
          <w:tab w:val="left" w:pos="540"/>
        </w:tabs>
        <w:rPr>
          <w:rFonts w:ascii="Bookman Old Style" w:hAnsi="Bookman Old Style"/>
          <w:b/>
          <w:bCs/>
          <w:sz w:val="22"/>
          <w:szCs w:val="22"/>
        </w:rPr>
      </w:pPr>
      <w:r w:rsidRPr="007B5D58">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2022-P205</w:t>
      </w:r>
    </w:p>
    <w:p w14:paraId="1E94638F" w14:textId="77777777" w:rsidR="007B5D58" w:rsidRPr="007B5D58" w:rsidRDefault="007B5D58" w:rsidP="007B5D58">
      <w:pPr>
        <w:tabs>
          <w:tab w:val="left" w:pos="-1440"/>
          <w:tab w:val="left" w:pos="-720"/>
          <w:tab w:val="left" w:pos="360"/>
          <w:tab w:val="left" w:pos="540"/>
        </w:tabs>
        <w:rPr>
          <w:rFonts w:ascii="Bookman Old Style" w:hAnsi="Bookman Old Style"/>
          <w:sz w:val="22"/>
          <w:szCs w:val="22"/>
        </w:rPr>
      </w:pPr>
      <w:r w:rsidRPr="007B5D58">
        <w:rPr>
          <w:rFonts w:ascii="Bookman Old Style" w:hAnsi="Bookman Old Style"/>
          <w:sz w:val="22"/>
          <w:szCs w:val="22"/>
        </w:rPr>
        <w:t>BRIEF SUMMARY: The proposed rule changes include the following:</w:t>
      </w:r>
    </w:p>
    <w:p w14:paraId="3DBC1A26" w14:textId="77777777" w:rsidR="007B5D58" w:rsidRPr="007B5D58" w:rsidRDefault="007B5D58" w:rsidP="007B5D58">
      <w:pPr>
        <w:numPr>
          <w:ilvl w:val="0"/>
          <w:numId w:val="7"/>
        </w:numPr>
        <w:tabs>
          <w:tab w:val="left" w:pos="-1440"/>
          <w:tab w:val="left" w:pos="-720"/>
          <w:tab w:val="left" w:pos="360"/>
          <w:tab w:val="left" w:pos="540"/>
        </w:tabs>
        <w:ind w:left="0" w:firstLine="0"/>
        <w:contextualSpacing/>
        <w:rPr>
          <w:rFonts w:ascii="Bookman Old Style" w:hAnsi="Bookman Old Style"/>
          <w:sz w:val="22"/>
          <w:szCs w:val="22"/>
        </w:rPr>
      </w:pPr>
      <w:bookmarkStart w:id="12" w:name="_Hlk117242279"/>
      <w:r w:rsidRPr="007B5D58">
        <w:rPr>
          <w:rFonts w:ascii="Bookman Old Style" w:hAnsi="Bookman Old Style"/>
          <w:b/>
          <w:bCs/>
          <w:sz w:val="22"/>
          <w:szCs w:val="22"/>
        </w:rPr>
        <w:t>Steward’s List, Sec. 7</w:t>
      </w:r>
      <w:r w:rsidRPr="007B5D58">
        <w:rPr>
          <w:rFonts w:ascii="Bookman Old Style" w:hAnsi="Bookman Old Style"/>
          <w:sz w:val="22"/>
          <w:szCs w:val="22"/>
        </w:rPr>
        <w:t>. Allowing a horse not to have to qualify after making a break off a qualifier.</w:t>
      </w:r>
    </w:p>
    <w:p w14:paraId="7443FC4B" w14:textId="31F5C3FD" w:rsidR="007B5D58" w:rsidRPr="007B5D58" w:rsidRDefault="007B5D58" w:rsidP="007B5D58">
      <w:pPr>
        <w:numPr>
          <w:ilvl w:val="0"/>
          <w:numId w:val="7"/>
        </w:numPr>
        <w:tabs>
          <w:tab w:val="left" w:pos="-1440"/>
          <w:tab w:val="left" w:pos="-720"/>
          <w:tab w:val="left" w:pos="360"/>
          <w:tab w:val="left" w:pos="540"/>
        </w:tabs>
        <w:ind w:left="0" w:firstLine="0"/>
        <w:contextualSpacing/>
        <w:rPr>
          <w:rFonts w:ascii="Bookman Old Style" w:hAnsi="Bookman Old Style"/>
          <w:sz w:val="22"/>
          <w:szCs w:val="22"/>
        </w:rPr>
      </w:pPr>
      <w:r w:rsidRPr="007B5D58">
        <w:rPr>
          <w:rFonts w:ascii="Bookman Old Style" w:hAnsi="Bookman Old Style"/>
          <w:b/>
          <w:bCs/>
          <w:sz w:val="22"/>
          <w:szCs w:val="22"/>
        </w:rPr>
        <w:t>Claiming Procedure, Sec. 17</w:t>
      </w:r>
      <w:r w:rsidRPr="007B5D58">
        <w:rPr>
          <w:rFonts w:ascii="Bookman Old Style" w:hAnsi="Bookman Old Style"/>
          <w:sz w:val="22"/>
          <w:szCs w:val="22"/>
        </w:rPr>
        <w:t>. Eliminates claiming authorizations and allows for a claimant to withdraw a claim 10 minutes prior to the start of the race, and provides it is a level 2 violation if a person associated with the owner or trainer of a claimed horse to disrupt the process of the claim exchange.</w:t>
      </w:r>
    </w:p>
    <w:p w14:paraId="6F32B6F0" w14:textId="3C6C9F78" w:rsidR="007B5D58" w:rsidRPr="007B5D58" w:rsidRDefault="007B5D58" w:rsidP="007B5D58">
      <w:pPr>
        <w:numPr>
          <w:ilvl w:val="0"/>
          <w:numId w:val="7"/>
        </w:numPr>
        <w:tabs>
          <w:tab w:val="left" w:pos="-1440"/>
          <w:tab w:val="left" w:pos="-720"/>
          <w:tab w:val="left" w:pos="360"/>
          <w:tab w:val="left" w:pos="540"/>
        </w:tabs>
        <w:ind w:left="0" w:firstLine="0"/>
        <w:contextualSpacing/>
        <w:rPr>
          <w:rFonts w:ascii="Bookman Old Style" w:hAnsi="Bookman Old Style"/>
          <w:sz w:val="22"/>
          <w:szCs w:val="22"/>
        </w:rPr>
      </w:pPr>
      <w:r w:rsidRPr="007B5D58">
        <w:rPr>
          <w:rFonts w:ascii="Bookman Old Style" w:hAnsi="Bookman Old Style"/>
          <w:b/>
          <w:bCs/>
          <w:sz w:val="22"/>
          <w:szCs w:val="22"/>
        </w:rPr>
        <w:t>Conditioned races, Sec. 18</w:t>
      </w:r>
      <w:r w:rsidRPr="007B5D58">
        <w:rPr>
          <w:rFonts w:ascii="Bookman Old Style" w:hAnsi="Bookman Old Style"/>
          <w:sz w:val="22"/>
          <w:szCs w:val="22"/>
        </w:rPr>
        <w:t>. Allows for a Track Master Classification to be part of writing classes.</w:t>
      </w:r>
    </w:p>
    <w:p w14:paraId="07A11265" w14:textId="77777777" w:rsidR="007B5D58" w:rsidRPr="007B5D58" w:rsidRDefault="007B5D58" w:rsidP="007B5D58">
      <w:pPr>
        <w:numPr>
          <w:ilvl w:val="0"/>
          <w:numId w:val="7"/>
        </w:numPr>
        <w:tabs>
          <w:tab w:val="left" w:pos="-1440"/>
          <w:tab w:val="left" w:pos="-720"/>
          <w:tab w:val="left" w:pos="360"/>
          <w:tab w:val="left" w:pos="540"/>
        </w:tabs>
        <w:ind w:left="0" w:firstLine="0"/>
        <w:contextualSpacing/>
        <w:rPr>
          <w:rFonts w:ascii="Bookman Old Style" w:hAnsi="Bookman Old Style"/>
          <w:sz w:val="22"/>
          <w:szCs w:val="22"/>
        </w:rPr>
      </w:pPr>
      <w:r w:rsidRPr="007B5D58">
        <w:rPr>
          <w:rFonts w:ascii="Bookman Old Style" w:hAnsi="Bookman Old Style"/>
          <w:b/>
          <w:bCs/>
          <w:sz w:val="22"/>
          <w:szCs w:val="22"/>
        </w:rPr>
        <w:t>Declaration Requirements, Sec. 23</w:t>
      </w:r>
      <w:r w:rsidRPr="007B5D58">
        <w:rPr>
          <w:rFonts w:ascii="Bookman Old Style" w:hAnsi="Bookman Old Style"/>
          <w:sz w:val="22"/>
          <w:szCs w:val="22"/>
        </w:rPr>
        <w:t>. Encourages entering a horse online to promote this type of entry. Provides that it is a level 2 violation if the owners of a horse are not fully licensed by the Commission prior to declaration.</w:t>
      </w:r>
    </w:p>
    <w:p w14:paraId="494B743F" w14:textId="71B35BCC" w:rsidR="007B5D58" w:rsidRPr="007B5D58" w:rsidRDefault="007B5D58" w:rsidP="007B5D58">
      <w:pPr>
        <w:numPr>
          <w:ilvl w:val="0"/>
          <w:numId w:val="7"/>
        </w:numPr>
        <w:tabs>
          <w:tab w:val="left" w:pos="-1440"/>
          <w:tab w:val="left" w:pos="-720"/>
          <w:tab w:val="left" w:pos="360"/>
          <w:tab w:val="left" w:pos="540"/>
        </w:tabs>
        <w:ind w:left="0" w:firstLine="0"/>
        <w:contextualSpacing/>
        <w:rPr>
          <w:rFonts w:ascii="Bookman Old Style" w:hAnsi="Bookman Old Style"/>
          <w:sz w:val="22"/>
          <w:szCs w:val="22"/>
        </w:rPr>
      </w:pPr>
      <w:r w:rsidRPr="007B5D58">
        <w:rPr>
          <w:rFonts w:ascii="Bookman Old Style" w:hAnsi="Bookman Old Style"/>
          <w:b/>
          <w:bCs/>
          <w:sz w:val="22"/>
          <w:szCs w:val="22"/>
        </w:rPr>
        <w:t>Draw, Sec 30</w:t>
      </w:r>
      <w:r>
        <w:rPr>
          <w:rFonts w:ascii="Bookman Old Style" w:hAnsi="Bookman Old Style"/>
          <w:sz w:val="22"/>
          <w:szCs w:val="22"/>
        </w:rPr>
        <w:t>.</w:t>
      </w:r>
      <w:r w:rsidRPr="007B5D58">
        <w:rPr>
          <w:rFonts w:ascii="Bookman Old Style" w:hAnsi="Bookman Old Style"/>
          <w:sz w:val="22"/>
          <w:szCs w:val="22"/>
        </w:rPr>
        <w:t xml:space="preserve"> Adds Random Draw by USTA as a method to Draw for post positions and provides that if necessary to reopen a race, notice of the same will be made at least once by text message alert.</w:t>
      </w:r>
    </w:p>
    <w:p w14:paraId="6EB780A2" w14:textId="77777777" w:rsidR="007B5D58" w:rsidRPr="007B5D58" w:rsidRDefault="007B5D58" w:rsidP="007B5D58">
      <w:pPr>
        <w:numPr>
          <w:ilvl w:val="0"/>
          <w:numId w:val="7"/>
        </w:numPr>
        <w:tabs>
          <w:tab w:val="left" w:pos="-1440"/>
          <w:tab w:val="left" w:pos="-720"/>
          <w:tab w:val="left" w:pos="360"/>
          <w:tab w:val="left" w:pos="540"/>
        </w:tabs>
        <w:ind w:left="0" w:firstLine="0"/>
        <w:contextualSpacing/>
        <w:rPr>
          <w:rFonts w:ascii="Bookman Old Style" w:hAnsi="Bookman Old Style"/>
          <w:sz w:val="22"/>
          <w:szCs w:val="22"/>
        </w:rPr>
      </w:pPr>
      <w:r w:rsidRPr="007B5D58">
        <w:rPr>
          <w:rFonts w:ascii="Bookman Old Style" w:hAnsi="Bookman Old Style"/>
          <w:b/>
          <w:bCs/>
          <w:sz w:val="22"/>
          <w:szCs w:val="22"/>
        </w:rPr>
        <w:t>Falling or Unseating Driver, Sec. 45</w:t>
      </w:r>
      <w:r w:rsidRPr="007B5D58">
        <w:rPr>
          <w:rFonts w:ascii="Bookman Old Style" w:hAnsi="Bookman Old Style"/>
          <w:sz w:val="22"/>
          <w:szCs w:val="22"/>
        </w:rPr>
        <w:t>. Adds language that any horse that falls on the Track will be scratched regardless of the approval of a State Veterinarian.</w:t>
      </w:r>
    </w:p>
    <w:p w14:paraId="10CEA856" w14:textId="043EA6F9" w:rsidR="007B5D58" w:rsidRPr="007B5D58" w:rsidRDefault="007B5D58" w:rsidP="007B5D58">
      <w:pPr>
        <w:numPr>
          <w:ilvl w:val="0"/>
          <w:numId w:val="7"/>
        </w:numPr>
        <w:tabs>
          <w:tab w:val="left" w:pos="-1440"/>
          <w:tab w:val="left" w:pos="-720"/>
          <w:tab w:val="left" w:pos="360"/>
          <w:tab w:val="left" w:pos="540"/>
        </w:tabs>
        <w:ind w:left="0" w:firstLine="0"/>
        <w:contextualSpacing/>
        <w:rPr>
          <w:rFonts w:ascii="Bookman Old Style" w:hAnsi="Bookman Old Style"/>
          <w:sz w:val="22"/>
          <w:szCs w:val="22"/>
        </w:rPr>
      </w:pPr>
      <w:r w:rsidRPr="007B5D58">
        <w:rPr>
          <w:rFonts w:ascii="Bookman Old Style" w:hAnsi="Bookman Old Style"/>
          <w:b/>
          <w:bCs/>
          <w:sz w:val="22"/>
          <w:szCs w:val="22"/>
        </w:rPr>
        <w:t>Driving Violations, Sec. 53</w:t>
      </w:r>
      <w:r>
        <w:rPr>
          <w:rFonts w:ascii="Bookman Old Style" w:hAnsi="Bookman Old Style"/>
          <w:sz w:val="22"/>
          <w:szCs w:val="22"/>
        </w:rPr>
        <w:t>.</w:t>
      </w:r>
      <w:r w:rsidRPr="007B5D58">
        <w:rPr>
          <w:rFonts w:ascii="Bookman Old Style" w:hAnsi="Bookman Old Style"/>
          <w:sz w:val="22"/>
          <w:szCs w:val="22"/>
        </w:rPr>
        <w:t xml:space="preserve"> Adds unnecessary conversation among drivers on the track and failure to wear helmets with fastened chinstraps as conduct detrimental to the sport.</w:t>
      </w:r>
    </w:p>
    <w:p w14:paraId="631CAADB" w14:textId="3225A2E6" w:rsidR="007B5D58" w:rsidRPr="007B5D58" w:rsidRDefault="007B5D58" w:rsidP="007B5D58">
      <w:pPr>
        <w:numPr>
          <w:ilvl w:val="0"/>
          <w:numId w:val="7"/>
        </w:numPr>
        <w:tabs>
          <w:tab w:val="left" w:pos="-1440"/>
          <w:tab w:val="left" w:pos="-720"/>
          <w:tab w:val="left" w:pos="360"/>
          <w:tab w:val="left" w:pos="540"/>
        </w:tabs>
        <w:ind w:left="0" w:firstLine="0"/>
        <w:contextualSpacing/>
        <w:rPr>
          <w:rFonts w:ascii="Bookman Old Style" w:hAnsi="Bookman Old Style"/>
          <w:sz w:val="22"/>
          <w:szCs w:val="22"/>
        </w:rPr>
      </w:pPr>
      <w:r w:rsidRPr="007B5D58">
        <w:rPr>
          <w:rFonts w:ascii="Bookman Old Style" w:hAnsi="Bookman Old Style"/>
          <w:b/>
          <w:bCs/>
          <w:sz w:val="22"/>
          <w:szCs w:val="22"/>
        </w:rPr>
        <w:t>Racing Objections Sec. 55</w:t>
      </w:r>
      <w:r>
        <w:rPr>
          <w:rFonts w:ascii="Bookman Old Style" w:hAnsi="Bookman Old Style"/>
          <w:sz w:val="22"/>
          <w:szCs w:val="22"/>
        </w:rPr>
        <w:t>.</w:t>
      </w:r>
      <w:r w:rsidRPr="007B5D58">
        <w:rPr>
          <w:rFonts w:ascii="Bookman Old Style" w:hAnsi="Bookman Old Style"/>
          <w:sz w:val="22"/>
          <w:szCs w:val="22"/>
        </w:rPr>
        <w:t xml:space="preserve"> Extends the time to object or complain about a driving violation or other misconduct to a judge to before the race is declared official.</w:t>
      </w:r>
    </w:p>
    <w:p w14:paraId="5DD37590" w14:textId="77777777" w:rsidR="007B5D58" w:rsidRPr="007B5D58" w:rsidRDefault="007B5D58" w:rsidP="007B5D58">
      <w:pPr>
        <w:numPr>
          <w:ilvl w:val="0"/>
          <w:numId w:val="7"/>
        </w:numPr>
        <w:tabs>
          <w:tab w:val="left" w:pos="-1440"/>
          <w:tab w:val="left" w:pos="-720"/>
          <w:tab w:val="left" w:pos="360"/>
          <w:tab w:val="left" w:pos="540"/>
        </w:tabs>
        <w:ind w:left="0" w:firstLine="0"/>
        <w:contextualSpacing/>
        <w:rPr>
          <w:rFonts w:ascii="Bookman Old Style" w:hAnsi="Bookman Old Style"/>
          <w:sz w:val="22"/>
          <w:szCs w:val="22"/>
        </w:rPr>
      </w:pPr>
      <w:r w:rsidRPr="007B5D58">
        <w:rPr>
          <w:rFonts w:ascii="Bookman Old Style" w:hAnsi="Bookman Old Style"/>
          <w:b/>
          <w:bCs/>
          <w:sz w:val="22"/>
          <w:szCs w:val="22"/>
        </w:rPr>
        <w:t>Minor changes and clarifications</w:t>
      </w:r>
      <w:r w:rsidRPr="007B5D58">
        <w:rPr>
          <w:rFonts w:ascii="Bookman Old Style" w:hAnsi="Bookman Old Style"/>
          <w:sz w:val="22"/>
          <w:szCs w:val="22"/>
        </w:rPr>
        <w:t xml:space="preserve"> to the following Sections: 6 – Race Meet Standards and Eligibility; 12 – Condition Sheets; 18-A – Maine Owned or Bred Races; </w:t>
      </w:r>
      <w:r w:rsidRPr="007B5D58">
        <w:rPr>
          <w:rFonts w:ascii="Bookman Old Style" w:hAnsi="Bookman Old Style"/>
          <w:sz w:val="22"/>
          <w:szCs w:val="22"/>
        </w:rPr>
        <w:lastRenderedPageBreak/>
        <w:t>46 – Duties of Trainer; 52 – Admission to the Paddock; 57 – Contested Races and Unsatisfactory Drives; 58 – Placing Offending Horses</w:t>
      </w:r>
      <w:bookmarkEnd w:id="12"/>
    </w:p>
    <w:p w14:paraId="145205A2" w14:textId="77777777" w:rsidR="007B5D58" w:rsidRPr="007B5D58" w:rsidRDefault="007B5D58" w:rsidP="007B5D58">
      <w:pPr>
        <w:tabs>
          <w:tab w:val="left" w:pos="-1440"/>
          <w:tab w:val="left" w:pos="-720"/>
          <w:tab w:val="left" w:pos="360"/>
          <w:tab w:val="left" w:pos="540"/>
        </w:tabs>
        <w:rPr>
          <w:rFonts w:ascii="Bookman Old Style" w:hAnsi="Bookman Old Style"/>
          <w:sz w:val="22"/>
          <w:szCs w:val="22"/>
        </w:rPr>
      </w:pPr>
      <w:r w:rsidRPr="007B5D58">
        <w:rPr>
          <w:rFonts w:ascii="Bookman Old Style" w:hAnsi="Bookman Old Style"/>
          <w:sz w:val="22"/>
          <w:szCs w:val="22"/>
        </w:rPr>
        <w:t>The proposed changes above will promote and ensure the efficiency and integrity of racing meets.</w:t>
      </w:r>
    </w:p>
    <w:p w14:paraId="29AED60B" w14:textId="75D57D68" w:rsidR="007B5D58" w:rsidRPr="007B5D58" w:rsidRDefault="007B5D58" w:rsidP="007B5D58">
      <w:pPr>
        <w:tabs>
          <w:tab w:val="left" w:pos="-1440"/>
          <w:tab w:val="left" w:pos="-720"/>
          <w:tab w:val="left" w:pos="360"/>
          <w:tab w:val="left" w:pos="540"/>
        </w:tabs>
        <w:rPr>
          <w:rFonts w:ascii="Bookman Old Style" w:hAnsi="Bookman Old Style"/>
          <w:sz w:val="22"/>
          <w:szCs w:val="22"/>
        </w:rPr>
      </w:pPr>
      <w:r w:rsidRPr="007B5D58">
        <w:rPr>
          <w:rFonts w:ascii="Bookman Old Style" w:hAnsi="Bookman Old Style"/>
          <w:sz w:val="22"/>
          <w:szCs w:val="22"/>
        </w:rPr>
        <w:t>The proposed changes will be beneficial to the Harness Racing Industry by means of using the United States Trotting Association rules and changing language in the MSHRC rules to make the existing rules more definite for both the participants, as well as the officials. The proposed changes will help the industry to keep current with the more modern technology that is available such as microchipping, freeze branding, changes to the Draw process, and trainer electronic eligibility documentation.</w:t>
      </w:r>
    </w:p>
    <w:p w14:paraId="1654798A" w14:textId="40451F40" w:rsidR="007B5D58" w:rsidRPr="007B5D58" w:rsidRDefault="007B5D58" w:rsidP="007B5D58">
      <w:pPr>
        <w:tabs>
          <w:tab w:val="left" w:pos="-1440"/>
          <w:tab w:val="left" w:pos="-720"/>
          <w:tab w:val="left" w:pos="360"/>
          <w:tab w:val="left" w:pos="540"/>
        </w:tabs>
        <w:rPr>
          <w:rFonts w:ascii="Bookman Old Style" w:hAnsi="Bookman Old Style"/>
          <w:bCs/>
          <w:sz w:val="22"/>
          <w:szCs w:val="22"/>
        </w:rPr>
      </w:pPr>
      <w:r w:rsidRPr="007B5D58">
        <w:rPr>
          <w:rFonts w:ascii="Bookman Old Style" w:hAnsi="Bookman Old Style"/>
          <w:sz w:val="22"/>
          <w:szCs w:val="22"/>
        </w:rPr>
        <w:t>PUBLIC HEARING: December 20, 2022</w:t>
      </w:r>
      <w:r>
        <w:rPr>
          <w:rFonts w:ascii="Bookman Old Style" w:hAnsi="Bookman Old Style"/>
          <w:sz w:val="22"/>
          <w:szCs w:val="22"/>
        </w:rPr>
        <w:t xml:space="preserve">: </w:t>
      </w:r>
      <w:r w:rsidRPr="007B5D58">
        <w:rPr>
          <w:rFonts w:ascii="Bookman Old Style" w:hAnsi="Bookman Old Style"/>
          <w:bCs/>
          <w:sz w:val="22"/>
          <w:szCs w:val="22"/>
        </w:rPr>
        <w:t>Room 101, Deering Building, 90 Blossom Lane, Augusta, Maine</w:t>
      </w:r>
      <w:r>
        <w:rPr>
          <w:rFonts w:ascii="Bookman Old Style" w:hAnsi="Bookman Old Style"/>
          <w:bCs/>
          <w:sz w:val="22"/>
          <w:szCs w:val="22"/>
        </w:rPr>
        <w:t xml:space="preserve">. </w:t>
      </w:r>
      <w:r w:rsidRPr="007B5D58">
        <w:rPr>
          <w:rFonts w:ascii="Bookman Old Style" w:hAnsi="Bookman Old Style"/>
          <w:bCs/>
          <w:sz w:val="22"/>
          <w:szCs w:val="22"/>
        </w:rPr>
        <w:t xml:space="preserve">Starting Time: 9:00 </w:t>
      </w:r>
      <w:r w:rsidR="004F3EC8" w:rsidRPr="007B5D58">
        <w:rPr>
          <w:rFonts w:ascii="Bookman Old Style" w:hAnsi="Bookman Old Style"/>
          <w:bCs/>
          <w:sz w:val="22"/>
          <w:szCs w:val="22"/>
        </w:rPr>
        <w:t>a.m</w:t>
      </w:r>
      <w:r w:rsidRPr="007B5D58">
        <w:rPr>
          <w:rFonts w:ascii="Bookman Old Style" w:hAnsi="Bookman Old Style"/>
          <w:bCs/>
          <w:sz w:val="22"/>
          <w:szCs w:val="22"/>
        </w:rPr>
        <w:t>.</w:t>
      </w:r>
    </w:p>
    <w:p w14:paraId="41C75F4D" w14:textId="2A9B1379" w:rsidR="007B5D58" w:rsidRPr="007B5D58" w:rsidRDefault="007B5D58" w:rsidP="007B5D58">
      <w:pPr>
        <w:tabs>
          <w:tab w:val="left" w:pos="-1440"/>
          <w:tab w:val="left" w:pos="-720"/>
          <w:tab w:val="left" w:pos="360"/>
          <w:tab w:val="left" w:pos="540"/>
        </w:tabs>
        <w:rPr>
          <w:rFonts w:ascii="Bookman Old Style" w:hAnsi="Bookman Old Style"/>
          <w:sz w:val="22"/>
          <w:szCs w:val="22"/>
        </w:rPr>
      </w:pPr>
      <w:r w:rsidRPr="007B5D58">
        <w:rPr>
          <w:rFonts w:ascii="Bookman Old Style" w:hAnsi="Bookman Old Style"/>
          <w:sz w:val="22"/>
          <w:szCs w:val="22"/>
        </w:rPr>
        <w:t>COMMENT DEADLINE: December 30, 2022, at 11:59 p.m.</w:t>
      </w:r>
    </w:p>
    <w:p w14:paraId="4894B4AD" w14:textId="0EF7B4DC" w:rsidR="007B5D58" w:rsidRPr="007B5D58" w:rsidRDefault="007B5D58" w:rsidP="007B5D58">
      <w:pPr>
        <w:tabs>
          <w:tab w:val="left" w:pos="-1440"/>
          <w:tab w:val="left" w:pos="-720"/>
          <w:tab w:val="left" w:pos="360"/>
          <w:tab w:val="left" w:pos="540"/>
        </w:tabs>
        <w:rPr>
          <w:rFonts w:ascii="Bookman Old Style" w:hAnsi="Bookman Old Style"/>
          <w:sz w:val="22"/>
          <w:szCs w:val="22"/>
        </w:rPr>
      </w:pPr>
      <w:r w:rsidRPr="007B5D58">
        <w:rPr>
          <w:rFonts w:ascii="Bookman Old Style" w:hAnsi="Bookman Old Style"/>
          <w:sz w:val="22"/>
          <w:szCs w:val="22"/>
        </w:rPr>
        <w:t xml:space="preserve">CONTACT PERSON FOR THIS </w:t>
      </w:r>
      <w:r>
        <w:rPr>
          <w:rFonts w:ascii="Bookman Old Style" w:hAnsi="Bookman Old Style"/>
          <w:sz w:val="22"/>
          <w:szCs w:val="22"/>
        </w:rPr>
        <w:t xml:space="preserve">FILING / SMALL BUSINESS IMPACT INFORMATION: </w:t>
      </w:r>
      <w:r w:rsidRPr="007B5D58">
        <w:rPr>
          <w:rFonts w:ascii="Bookman Old Style" w:hAnsi="Bookman Old Style"/>
          <w:sz w:val="22"/>
          <w:szCs w:val="22"/>
        </w:rPr>
        <w:t>Shane Bacon, 28 State House Station, Augusta, ME 04333-0028</w:t>
      </w:r>
      <w:r>
        <w:rPr>
          <w:rFonts w:ascii="Bookman Old Style" w:hAnsi="Bookman Old Style"/>
          <w:sz w:val="22"/>
          <w:szCs w:val="22"/>
        </w:rPr>
        <w:t>. Telephone:</w:t>
      </w:r>
      <w:r w:rsidRPr="007B5D58">
        <w:rPr>
          <w:rFonts w:ascii="Bookman Old Style" w:hAnsi="Bookman Old Style"/>
          <w:sz w:val="22"/>
          <w:szCs w:val="22"/>
        </w:rPr>
        <w:t xml:space="preserve"> </w:t>
      </w:r>
      <w:r>
        <w:rPr>
          <w:rFonts w:ascii="Bookman Old Style" w:hAnsi="Bookman Old Style"/>
          <w:sz w:val="22"/>
          <w:szCs w:val="22"/>
        </w:rPr>
        <w:t>(</w:t>
      </w:r>
      <w:r w:rsidRPr="007B5D58">
        <w:rPr>
          <w:rFonts w:ascii="Bookman Old Style" w:hAnsi="Bookman Old Style"/>
          <w:sz w:val="22"/>
          <w:szCs w:val="22"/>
        </w:rPr>
        <w:t>207</w:t>
      </w:r>
      <w:r>
        <w:rPr>
          <w:rFonts w:ascii="Bookman Old Style" w:hAnsi="Bookman Old Style"/>
          <w:sz w:val="22"/>
          <w:szCs w:val="22"/>
        </w:rPr>
        <w:t xml:space="preserve">) </w:t>
      </w:r>
      <w:r w:rsidRPr="007B5D58">
        <w:rPr>
          <w:rFonts w:ascii="Bookman Old Style" w:hAnsi="Bookman Old Style"/>
          <w:sz w:val="22"/>
          <w:szCs w:val="22"/>
        </w:rPr>
        <w:t>287- 7568</w:t>
      </w:r>
      <w:r>
        <w:rPr>
          <w:rFonts w:ascii="Bookman Old Style" w:hAnsi="Bookman Old Style"/>
          <w:sz w:val="22"/>
          <w:szCs w:val="22"/>
        </w:rPr>
        <w:t xml:space="preserve">. Email: </w:t>
      </w:r>
      <w:hyperlink r:id="rId23" w:history="1">
        <w:r w:rsidRPr="00A17A8B">
          <w:rPr>
            <w:rStyle w:val="Hyperlink"/>
            <w:rFonts w:ascii="Bookman Old Style" w:hAnsi="Bookman Old Style"/>
            <w:sz w:val="22"/>
            <w:szCs w:val="22"/>
          </w:rPr>
          <w:t>Shane.Bacon@Maine.gov</w:t>
        </w:r>
      </w:hyperlink>
      <w:r>
        <w:rPr>
          <w:rFonts w:ascii="Bookman Old Style" w:hAnsi="Bookman Old Style"/>
          <w:sz w:val="22"/>
          <w:szCs w:val="22"/>
        </w:rPr>
        <w:t>.</w:t>
      </w:r>
    </w:p>
    <w:p w14:paraId="4A4C5EDC" w14:textId="1B643A45" w:rsidR="007B5D58" w:rsidRPr="007B5D58" w:rsidRDefault="007B5D58" w:rsidP="007B5D58">
      <w:pPr>
        <w:tabs>
          <w:tab w:val="left" w:pos="-1440"/>
          <w:tab w:val="left" w:pos="-720"/>
          <w:tab w:val="left" w:pos="360"/>
          <w:tab w:val="left" w:pos="540"/>
        </w:tabs>
        <w:rPr>
          <w:rFonts w:ascii="Bookman Old Style" w:hAnsi="Bookman Old Style"/>
          <w:color w:val="000000"/>
          <w:sz w:val="22"/>
          <w:szCs w:val="22"/>
          <w:shd w:val="clear" w:color="auto" w:fill="FFFFFF"/>
        </w:rPr>
      </w:pPr>
      <w:r w:rsidRPr="007B5D58">
        <w:rPr>
          <w:rFonts w:ascii="Bookman Old Style" w:hAnsi="Bookman Old Style"/>
          <w:color w:val="000000"/>
          <w:sz w:val="22"/>
          <w:szCs w:val="22"/>
          <w:shd w:val="clear" w:color="auto" w:fill="FFFFFF"/>
        </w:rPr>
        <w:t>FINANCIAL IMPACT ON MUNICIPALITIES OR COUNTIES: None</w:t>
      </w:r>
    </w:p>
    <w:p w14:paraId="6EE00492" w14:textId="090B971F" w:rsidR="007B5D58" w:rsidRPr="007B5D58" w:rsidRDefault="007B5D58" w:rsidP="007B5D58">
      <w:pPr>
        <w:tabs>
          <w:tab w:val="left" w:pos="-1440"/>
          <w:tab w:val="left" w:pos="-720"/>
          <w:tab w:val="left" w:pos="360"/>
          <w:tab w:val="left" w:pos="540"/>
        </w:tabs>
        <w:rPr>
          <w:rFonts w:ascii="Bookman Old Style" w:hAnsi="Bookman Old Style"/>
          <w:sz w:val="22"/>
          <w:szCs w:val="22"/>
        </w:rPr>
      </w:pPr>
      <w:r w:rsidRPr="007B5D58">
        <w:rPr>
          <w:rFonts w:ascii="Bookman Old Style" w:hAnsi="Bookman Old Style"/>
          <w:sz w:val="22"/>
          <w:szCs w:val="22"/>
        </w:rPr>
        <w:t xml:space="preserve">STATUTORY AUTHORITY FOR THIS RULE: 8 MRS Sections </w:t>
      </w:r>
      <w:r>
        <w:rPr>
          <w:rFonts w:ascii="Bookman Old Style" w:hAnsi="Bookman Old Style"/>
          <w:sz w:val="22"/>
          <w:szCs w:val="22"/>
        </w:rPr>
        <w:t xml:space="preserve">§§ </w:t>
      </w:r>
      <w:r w:rsidRPr="007B5D58">
        <w:rPr>
          <w:rFonts w:ascii="Bookman Old Style" w:hAnsi="Bookman Old Style"/>
          <w:sz w:val="22"/>
          <w:szCs w:val="22"/>
        </w:rPr>
        <w:t>263-A</w:t>
      </w:r>
      <w:r>
        <w:rPr>
          <w:rFonts w:ascii="Bookman Old Style" w:hAnsi="Bookman Old Style"/>
          <w:sz w:val="22"/>
          <w:szCs w:val="22"/>
        </w:rPr>
        <w:t>,</w:t>
      </w:r>
      <w:r w:rsidRPr="007B5D58">
        <w:rPr>
          <w:rFonts w:ascii="Bookman Old Style" w:hAnsi="Bookman Old Style"/>
          <w:sz w:val="22"/>
          <w:szCs w:val="22"/>
        </w:rPr>
        <w:t xml:space="preserve"> 268; 279-A.</w:t>
      </w:r>
    </w:p>
    <w:p w14:paraId="231C4F66" w14:textId="77777777" w:rsidR="007B5D58" w:rsidRPr="007B5D58" w:rsidRDefault="007B5D58" w:rsidP="007B5D58">
      <w:pPr>
        <w:tabs>
          <w:tab w:val="left" w:pos="-1440"/>
          <w:tab w:val="left" w:pos="-720"/>
          <w:tab w:val="left" w:pos="360"/>
          <w:tab w:val="left" w:pos="540"/>
        </w:tabs>
        <w:rPr>
          <w:rFonts w:ascii="Bookman Old Style" w:hAnsi="Bookman Old Style"/>
          <w:sz w:val="22"/>
          <w:szCs w:val="22"/>
        </w:rPr>
      </w:pPr>
      <w:r w:rsidRPr="007B5D58">
        <w:rPr>
          <w:rFonts w:ascii="Bookman Old Style" w:hAnsi="Bookman Old Style"/>
          <w:sz w:val="22"/>
          <w:szCs w:val="22"/>
        </w:rPr>
        <w:t xml:space="preserve">SUBSTANTIVE STATE OR FEDERAL LAW BEING IMPLEMENTED </w:t>
      </w:r>
      <w:r w:rsidRPr="007B5D58">
        <w:rPr>
          <w:rFonts w:ascii="Bookman Old Style" w:hAnsi="Bookman Old Style"/>
          <w:i/>
          <w:sz w:val="22"/>
          <w:szCs w:val="22"/>
        </w:rPr>
        <w:t>(if different)</w:t>
      </w:r>
      <w:r w:rsidRPr="007B5D58">
        <w:rPr>
          <w:rFonts w:ascii="Bookman Old Style" w:hAnsi="Bookman Old Style"/>
          <w:sz w:val="22"/>
          <w:szCs w:val="22"/>
        </w:rPr>
        <w:t>:</w:t>
      </w:r>
    </w:p>
    <w:p w14:paraId="129D6A3B" w14:textId="3C011EAB" w:rsidR="007B5D58" w:rsidRDefault="007B5D58" w:rsidP="007B5D58">
      <w:pPr>
        <w:tabs>
          <w:tab w:val="left" w:pos="-1440"/>
          <w:tab w:val="left" w:pos="-720"/>
          <w:tab w:val="left" w:pos="360"/>
          <w:tab w:val="left" w:pos="540"/>
        </w:tabs>
        <w:rPr>
          <w:rFonts w:ascii="Bookman Old Style" w:hAnsi="Bookman Old Style"/>
          <w:sz w:val="22"/>
          <w:szCs w:val="22"/>
        </w:rPr>
      </w:pPr>
      <w:r>
        <w:rPr>
          <w:rFonts w:ascii="Bookman Old Style" w:hAnsi="Bookman Old Style"/>
          <w:sz w:val="22"/>
          <w:szCs w:val="22"/>
        </w:rPr>
        <w:t>MSHRC</w:t>
      </w:r>
      <w:r w:rsidRPr="007B5D58">
        <w:rPr>
          <w:rFonts w:ascii="Bookman Old Style" w:hAnsi="Bookman Old Style"/>
          <w:sz w:val="22"/>
          <w:szCs w:val="22"/>
        </w:rPr>
        <w:t xml:space="preserve"> WEBSITE:</w:t>
      </w:r>
      <w:r>
        <w:rPr>
          <w:rFonts w:ascii="Bookman Old Style" w:hAnsi="Bookman Old Style"/>
          <w:sz w:val="22"/>
          <w:szCs w:val="22"/>
        </w:rPr>
        <w:t xml:space="preserve"> </w:t>
      </w:r>
      <w:hyperlink r:id="rId24" w:history="1">
        <w:r w:rsidRPr="007B5D58">
          <w:rPr>
            <w:rFonts w:ascii="Bookman Old Style" w:hAnsi="Bookman Old Style"/>
            <w:color w:val="0000FF" w:themeColor="hyperlink"/>
            <w:sz w:val="22"/>
            <w:szCs w:val="22"/>
            <w:u w:val="single"/>
          </w:rPr>
          <w:t>https://www.maine.gov/dacf/harnessracing/index.shtml</w:t>
        </w:r>
      </w:hyperlink>
      <w:r>
        <w:rPr>
          <w:rFonts w:ascii="Bookman Old Style" w:hAnsi="Bookman Old Style"/>
          <w:sz w:val="22"/>
          <w:szCs w:val="22"/>
        </w:rPr>
        <w:t>.</w:t>
      </w:r>
    </w:p>
    <w:p w14:paraId="45CC89BC" w14:textId="5D85DABF" w:rsidR="007B5D58" w:rsidRPr="007B5D58" w:rsidRDefault="007B5D58" w:rsidP="007B5D58">
      <w:pPr>
        <w:tabs>
          <w:tab w:val="left" w:pos="-1440"/>
          <w:tab w:val="left" w:pos="-720"/>
          <w:tab w:val="left" w:pos="360"/>
          <w:tab w:val="left" w:pos="4320"/>
        </w:tabs>
        <w:rPr>
          <w:rFonts w:ascii="Bookman Old Style" w:hAnsi="Bookman Old Style"/>
          <w:sz w:val="22"/>
          <w:szCs w:val="22"/>
        </w:rPr>
      </w:pPr>
      <w:r>
        <w:rPr>
          <w:rFonts w:ascii="Bookman Old Style" w:hAnsi="Bookman Old Style"/>
          <w:sz w:val="22"/>
          <w:szCs w:val="22"/>
        </w:rPr>
        <w:t xml:space="preserve">DACF RULEMAKING LIAISON: </w:t>
      </w:r>
      <w:hyperlink r:id="rId25" w:history="1">
        <w:r w:rsidRPr="00A17A8B">
          <w:rPr>
            <w:rStyle w:val="Hyperlink"/>
            <w:rFonts w:ascii="Bookman Old Style" w:hAnsi="Bookman Old Style"/>
            <w:sz w:val="22"/>
            <w:szCs w:val="22"/>
          </w:rPr>
          <w:t>Shannon.Ayotte@Maine.gov</w:t>
        </w:r>
      </w:hyperlink>
      <w:r>
        <w:rPr>
          <w:rFonts w:ascii="Bookman Old Style" w:hAnsi="Bookman Old Style"/>
          <w:sz w:val="22"/>
          <w:szCs w:val="22"/>
        </w:rPr>
        <w:t>.</w:t>
      </w:r>
    </w:p>
    <w:p w14:paraId="4D3537DD" w14:textId="77777777" w:rsidR="00CB158D" w:rsidRDefault="00CB158D" w:rsidP="007B5D58">
      <w:pPr>
        <w:pBdr>
          <w:bottom w:val="single" w:sz="4" w:space="1" w:color="auto"/>
        </w:pBdr>
        <w:overflowPunct/>
        <w:autoSpaceDE/>
        <w:autoSpaceDN/>
        <w:adjustRightInd/>
        <w:textAlignment w:val="auto"/>
        <w:rPr>
          <w:rFonts w:ascii="Bookman Old Style" w:hAnsi="Bookman Old Style"/>
          <w:sz w:val="22"/>
          <w:szCs w:val="22"/>
        </w:rPr>
      </w:pPr>
    </w:p>
    <w:p w14:paraId="27E47F63" w14:textId="44767747" w:rsidR="001E0FB4" w:rsidRDefault="001E0FB4" w:rsidP="00C31EE8">
      <w:pPr>
        <w:overflowPunct/>
        <w:autoSpaceDE/>
        <w:autoSpaceDN/>
        <w:adjustRightInd/>
        <w:textAlignment w:val="auto"/>
        <w:rPr>
          <w:rFonts w:ascii="Bookman Old Style" w:hAnsi="Bookman Old Style"/>
          <w:sz w:val="22"/>
          <w:szCs w:val="22"/>
        </w:rPr>
      </w:pPr>
    </w:p>
    <w:p w14:paraId="1CC60872" w14:textId="66AB81C8" w:rsidR="0030580B" w:rsidRPr="0030580B" w:rsidRDefault="0030580B" w:rsidP="0030580B">
      <w:pPr>
        <w:tabs>
          <w:tab w:val="left" w:pos="-1440"/>
          <w:tab w:val="left" w:pos="-720"/>
          <w:tab w:val="left" w:pos="4320"/>
        </w:tabs>
        <w:rPr>
          <w:rFonts w:ascii="Bookman Old Style" w:hAnsi="Bookman Old Style"/>
          <w:sz w:val="22"/>
          <w:szCs w:val="22"/>
        </w:rPr>
      </w:pPr>
      <w:r w:rsidRPr="0030580B">
        <w:rPr>
          <w:rFonts w:ascii="Bookman Old Style" w:hAnsi="Bookman Old Style"/>
          <w:sz w:val="22"/>
          <w:szCs w:val="22"/>
        </w:rPr>
        <w:t xml:space="preserve">AGENCY: </w:t>
      </w:r>
      <w:r w:rsidRPr="0030580B">
        <w:rPr>
          <w:rFonts w:ascii="Bookman Old Style" w:hAnsi="Bookman Old Style"/>
          <w:b/>
          <w:bCs/>
          <w:sz w:val="22"/>
          <w:szCs w:val="22"/>
        </w:rPr>
        <w:t>01-001 - Department of Agriculture, Conservation and Forestry (DACF)</w:t>
      </w:r>
    </w:p>
    <w:p w14:paraId="743EBA41" w14:textId="0CB5B7A1" w:rsidR="0030580B" w:rsidRPr="0030580B" w:rsidRDefault="0030580B" w:rsidP="0030580B">
      <w:pPr>
        <w:tabs>
          <w:tab w:val="left" w:pos="-1440"/>
          <w:tab w:val="left" w:pos="-720"/>
          <w:tab w:val="left" w:pos="540"/>
        </w:tabs>
        <w:rPr>
          <w:rFonts w:ascii="Bookman Old Style" w:hAnsi="Bookman Old Style"/>
          <w:sz w:val="22"/>
          <w:szCs w:val="22"/>
        </w:rPr>
      </w:pPr>
      <w:r w:rsidRPr="0030580B">
        <w:rPr>
          <w:rFonts w:ascii="Bookman Old Style" w:hAnsi="Bookman Old Style"/>
          <w:sz w:val="22"/>
          <w:szCs w:val="22"/>
        </w:rPr>
        <w:t xml:space="preserve">CHAPTER NUMBER AND TITLE: </w:t>
      </w:r>
      <w:r w:rsidRPr="0030580B">
        <w:rPr>
          <w:rFonts w:ascii="Bookman Old Style" w:hAnsi="Bookman Old Style"/>
          <w:b/>
          <w:bCs/>
          <w:sz w:val="22"/>
          <w:szCs w:val="22"/>
        </w:rPr>
        <w:t>Ch. 274</w:t>
      </w:r>
      <w:r>
        <w:rPr>
          <w:rFonts w:ascii="Bookman Old Style" w:hAnsi="Bookman Old Style"/>
          <w:sz w:val="22"/>
          <w:szCs w:val="22"/>
        </w:rPr>
        <w:t>,</w:t>
      </w:r>
      <w:r w:rsidRPr="0030580B">
        <w:rPr>
          <w:rFonts w:ascii="Bookman Old Style" w:hAnsi="Bookman Old Style"/>
          <w:sz w:val="22"/>
          <w:szCs w:val="22"/>
        </w:rPr>
        <w:t xml:space="preserve"> Rules for Growing and Processing Hemp</w:t>
      </w:r>
    </w:p>
    <w:p w14:paraId="257C3C56" w14:textId="66383491" w:rsidR="0030580B" w:rsidRPr="0030580B" w:rsidRDefault="0030580B" w:rsidP="0030580B">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30580B">
        <w:rPr>
          <w:rFonts w:ascii="Bookman Old Style" w:hAnsi="Bookman Old Style"/>
          <w:sz w:val="22"/>
          <w:szCs w:val="22"/>
        </w:rPr>
        <w:t>TYPE OF RULE: Routine Technical</w:t>
      </w:r>
    </w:p>
    <w:p w14:paraId="2A23784D" w14:textId="2D29B129" w:rsidR="0030580B" w:rsidRPr="0030580B" w:rsidRDefault="0030580B" w:rsidP="0030580B">
      <w:pPr>
        <w:tabs>
          <w:tab w:val="left" w:pos="-1440"/>
          <w:tab w:val="left" w:pos="-720"/>
          <w:tab w:val="left" w:pos="540"/>
        </w:tabs>
        <w:rPr>
          <w:rFonts w:ascii="Bookman Old Style" w:hAnsi="Bookman Old Style"/>
          <w:b/>
          <w:bCs/>
          <w:sz w:val="22"/>
          <w:szCs w:val="22"/>
        </w:rPr>
      </w:pPr>
      <w:r w:rsidRPr="0030580B">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2022-P206</w:t>
      </w:r>
    </w:p>
    <w:p w14:paraId="59FE07DA" w14:textId="0A6F338C" w:rsidR="0030580B" w:rsidRPr="0030580B" w:rsidRDefault="0030580B" w:rsidP="0030580B">
      <w:pPr>
        <w:tabs>
          <w:tab w:val="left" w:pos="-1440"/>
          <w:tab w:val="left" w:pos="-720"/>
          <w:tab w:val="left" w:pos="540"/>
        </w:tabs>
        <w:rPr>
          <w:rFonts w:ascii="Bookman Old Style" w:hAnsi="Bookman Old Style"/>
          <w:sz w:val="22"/>
          <w:szCs w:val="22"/>
        </w:rPr>
      </w:pPr>
      <w:r w:rsidRPr="0030580B">
        <w:rPr>
          <w:rFonts w:ascii="Bookman Old Style" w:hAnsi="Bookman Old Style"/>
          <w:sz w:val="22"/>
          <w:szCs w:val="22"/>
        </w:rPr>
        <w:t>BRIEF SUMMARY:</w:t>
      </w:r>
      <w:r>
        <w:rPr>
          <w:rFonts w:ascii="Bookman Old Style" w:hAnsi="Bookman Old Style"/>
          <w:sz w:val="22"/>
          <w:szCs w:val="22"/>
        </w:rPr>
        <w:t xml:space="preserve"> </w:t>
      </w:r>
      <w:r w:rsidRPr="0030580B">
        <w:rPr>
          <w:rFonts w:ascii="Bookman Old Style" w:hAnsi="Bookman Old Style"/>
          <w:sz w:val="22"/>
          <w:szCs w:val="22"/>
        </w:rPr>
        <w:t>These rules establish the requirements for becoming licensed to grow or process hemp, including fees, application and licensing processes, and procedures for monitoring the growth and processing of hemp. These rules also align with the Department’s State of Maine Hemp Program Plan approved by the United States Department of Agriculture, Agricultural Marketing Service.</w:t>
      </w:r>
    </w:p>
    <w:p w14:paraId="01802398" w14:textId="7CA7ACD5" w:rsidR="0030580B" w:rsidRPr="0030580B" w:rsidRDefault="0030580B" w:rsidP="0030580B">
      <w:pPr>
        <w:tabs>
          <w:tab w:val="left" w:pos="-1440"/>
          <w:tab w:val="left" w:pos="-720"/>
          <w:tab w:val="left" w:pos="540"/>
        </w:tabs>
        <w:rPr>
          <w:rFonts w:ascii="Bookman Old Style" w:hAnsi="Bookman Old Style"/>
          <w:sz w:val="22"/>
          <w:szCs w:val="22"/>
        </w:rPr>
      </w:pPr>
      <w:r w:rsidRPr="0030580B">
        <w:rPr>
          <w:rFonts w:ascii="Bookman Old Style" w:hAnsi="Bookman Old Style"/>
          <w:sz w:val="22"/>
          <w:szCs w:val="22"/>
        </w:rPr>
        <w:t>PUBLIC HEARING: November 28, 2022</w:t>
      </w:r>
      <w:r>
        <w:rPr>
          <w:rFonts w:ascii="Bookman Old Style" w:hAnsi="Bookman Old Style"/>
          <w:sz w:val="22"/>
          <w:szCs w:val="22"/>
        </w:rPr>
        <w:t xml:space="preserve"> – 1 to 4 p.m. - </w:t>
      </w:r>
      <w:r w:rsidRPr="0030580B">
        <w:rPr>
          <w:rFonts w:ascii="Bookman Old Style" w:hAnsi="Bookman Old Style"/>
          <w:sz w:val="22"/>
          <w:szCs w:val="22"/>
        </w:rPr>
        <w:t>in Room 101 Deering Building, 90 Blossom Lane, Augusta, ME 04333</w:t>
      </w:r>
    </w:p>
    <w:p w14:paraId="2BE23930" w14:textId="7AD78A82" w:rsidR="0030580B" w:rsidRPr="0030580B" w:rsidRDefault="0030580B" w:rsidP="0030580B">
      <w:pPr>
        <w:tabs>
          <w:tab w:val="left" w:pos="-1440"/>
          <w:tab w:val="left" w:pos="-720"/>
          <w:tab w:val="left" w:pos="540"/>
        </w:tabs>
        <w:rPr>
          <w:rFonts w:ascii="Bookman Old Style" w:hAnsi="Bookman Old Style"/>
          <w:sz w:val="22"/>
          <w:szCs w:val="22"/>
        </w:rPr>
      </w:pPr>
      <w:r w:rsidRPr="0030580B">
        <w:rPr>
          <w:rFonts w:ascii="Bookman Old Style" w:hAnsi="Bookman Old Style"/>
          <w:sz w:val="22"/>
          <w:szCs w:val="22"/>
        </w:rPr>
        <w:t xml:space="preserve">COMMENT DEADLINE: 5:00 </w:t>
      </w:r>
      <w:r>
        <w:rPr>
          <w:rFonts w:ascii="Bookman Old Style" w:hAnsi="Bookman Old Style"/>
          <w:sz w:val="22"/>
          <w:szCs w:val="22"/>
        </w:rPr>
        <w:t>p.m.</w:t>
      </w:r>
      <w:r w:rsidRPr="0030580B">
        <w:rPr>
          <w:rFonts w:ascii="Bookman Old Style" w:hAnsi="Bookman Old Style"/>
          <w:sz w:val="22"/>
          <w:szCs w:val="22"/>
        </w:rPr>
        <w:t xml:space="preserve"> January 5, 2023</w:t>
      </w:r>
    </w:p>
    <w:p w14:paraId="6A6D6432" w14:textId="0BAFFBC8" w:rsidR="0030580B" w:rsidRPr="0030580B" w:rsidRDefault="0030580B" w:rsidP="0030580B">
      <w:pPr>
        <w:tabs>
          <w:tab w:val="left" w:pos="-1440"/>
          <w:tab w:val="left" w:pos="-720"/>
          <w:tab w:val="left" w:pos="540"/>
        </w:tabs>
        <w:rPr>
          <w:rFonts w:ascii="Bookman Old Style" w:hAnsi="Bookman Old Style"/>
          <w:sz w:val="22"/>
          <w:szCs w:val="22"/>
        </w:rPr>
      </w:pPr>
      <w:r w:rsidRPr="0030580B">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30580B">
        <w:rPr>
          <w:rFonts w:ascii="Bookman Old Style" w:hAnsi="Bookman Old Style"/>
          <w:sz w:val="22"/>
          <w:szCs w:val="22"/>
        </w:rPr>
        <w:t>:</w:t>
      </w:r>
      <w:r>
        <w:rPr>
          <w:rFonts w:ascii="Bookman Old Style" w:hAnsi="Bookman Old Style"/>
          <w:sz w:val="22"/>
          <w:szCs w:val="22"/>
        </w:rPr>
        <w:t xml:space="preserve"> </w:t>
      </w:r>
      <w:r w:rsidRPr="0030580B">
        <w:rPr>
          <w:rFonts w:ascii="Bookman Old Style" w:hAnsi="Bookman Old Style"/>
          <w:sz w:val="22"/>
          <w:szCs w:val="22"/>
        </w:rPr>
        <w:t>Gary Fish, Maine DACF, Plant Health Programs, 28 S</w:t>
      </w:r>
      <w:r>
        <w:rPr>
          <w:rFonts w:ascii="Bookman Old Style" w:hAnsi="Bookman Old Style"/>
          <w:sz w:val="22"/>
          <w:szCs w:val="22"/>
        </w:rPr>
        <w:t>tate House Station</w:t>
      </w:r>
      <w:r w:rsidRPr="0030580B">
        <w:rPr>
          <w:rFonts w:ascii="Bookman Old Style" w:hAnsi="Bookman Old Style"/>
          <w:sz w:val="22"/>
          <w:szCs w:val="22"/>
        </w:rPr>
        <w:t xml:space="preserve">, Augusta, ME 04333. </w:t>
      </w:r>
      <w:r>
        <w:rPr>
          <w:rFonts w:ascii="Bookman Old Style" w:hAnsi="Bookman Old Style"/>
          <w:sz w:val="22"/>
          <w:szCs w:val="22"/>
        </w:rPr>
        <w:t>Telephone: (</w:t>
      </w:r>
      <w:r w:rsidRPr="0030580B">
        <w:rPr>
          <w:rFonts w:ascii="Bookman Old Style" w:hAnsi="Bookman Old Style"/>
          <w:sz w:val="22"/>
          <w:szCs w:val="22"/>
        </w:rPr>
        <w:t>207</w:t>
      </w:r>
      <w:r>
        <w:rPr>
          <w:rFonts w:ascii="Bookman Old Style" w:hAnsi="Bookman Old Style"/>
          <w:sz w:val="22"/>
          <w:szCs w:val="22"/>
        </w:rPr>
        <w:t xml:space="preserve">) </w:t>
      </w:r>
      <w:r w:rsidRPr="0030580B">
        <w:rPr>
          <w:rFonts w:ascii="Bookman Old Style" w:hAnsi="Bookman Old Style"/>
          <w:sz w:val="22"/>
          <w:szCs w:val="22"/>
        </w:rPr>
        <w:t>287-7545</w:t>
      </w:r>
      <w:r>
        <w:rPr>
          <w:rFonts w:ascii="Bookman Old Style" w:hAnsi="Bookman Old Style"/>
          <w:sz w:val="22"/>
          <w:szCs w:val="22"/>
        </w:rPr>
        <w:t>. Email:</w:t>
      </w:r>
      <w:r w:rsidRPr="0030580B">
        <w:rPr>
          <w:rFonts w:ascii="Bookman Old Style" w:hAnsi="Bookman Old Style"/>
          <w:sz w:val="22"/>
          <w:szCs w:val="22"/>
        </w:rPr>
        <w:t xml:space="preserve"> </w:t>
      </w:r>
      <w:hyperlink r:id="rId26" w:history="1">
        <w:r w:rsidRPr="00A17A8B">
          <w:rPr>
            <w:rStyle w:val="Hyperlink"/>
            <w:rFonts w:ascii="Bookman Old Style" w:hAnsi="Bookman Old Style"/>
            <w:sz w:val="22"/>
            <w:szCs w:val="22"/>
          </w:rPr>
          <w:t>G</w:t>
        </w:r>
        <w:r w:rsidRPr="0030580B">
          <w:rPr>
            <w:rStyle w:val="Hyperlink"/>
            <w:rFonts w:ascii="Bookman Old Style" w:hAnsi="Bookman Old Style"/>
            <w:sz w:val="22"/>
            <w:szCs w:val="22"/>
          </w:rPr>
          <w:t>ary.</w:t>
        </w:r>
        <w:r w:rsidRPr="00A17A8B">
          <w:rPr>
            <w:rStyle w:val="Hyperlink"/>
            <w:rFonts w:ascii="Bookman Old Style" w:hAnsi="Bookman Old Style"/>
            <w:sz w:val="22"/>
            <w:szCs w:val="22"/>
          </w:rPr>
          <w:t>F</w:t>
        </w:r>
        <w:r w:rsidRPr="0030580B">
          <w:rPr>
            <w:rStyle w:val="Hyperlink"/>
            <w:rFonts w:ascii="Bookman Old Style" w:hAnsi="Bookman Old Style"/>
            <w:sz w:val="22"/>
            <w:szCs w:val="22"/>
          </w:rPr>
          <w:t>ish@</w:t>
        </w:r>
        <w:r w:rsidRPr="00A17A8B">
          <w:rPr>
            <w:rStyle w:val="Hyperlink"/>
            <w:rFonts w:ascii="Bookman Old Style" w:hAnsi="Bookman Old Style"/>
            <w:sz w:val="22"/>
            <w:szCs w:val="22"/>
          </w:rPr>
          <w:t>M</w:t>
        </w:r>
        <w:r w:rsidRPr="0030580B">
          <w:rPr>
            <w:rStyle w:val="Hyperlink"/>
            <w:rFonts w:ascii="Bookman Old Style" w:hAnsi="Bookman Old Style"/>
            <w:sz w:val="22"/>
            <w:szCs w:val="22"/>
          </w:rPr>
          <w:t>aine.gov</w:t>
        </w:r>
      </w:hyperlink>
      <w:r>
        <w:rPr>
          <w:rFonts w:ascii="Bookman Old Style" w:hAnsi="Bookman Old Style"/>
          <w:sz w:val="22"/>
          <w:szCs w:val="22"/>
        </w:rPr>
        <w:t>.</w:t>
      </w:r>
    </w:p>
    <w:p w14:paraId="6B4A1E18" w14:textId="795AEDDC" w:rsidR="0030580B" w:rsidRPr="0030580B" w:rsidRDefault="0030580B" w:rsidP="0030580B">
      <w:pPr>
        <w:tabs>
          <w:tab w:val="left" w:pos="-1440"/>
          <w:tab w:val="left" w:pos="-720"/>
          <w:tab w:val="left" w:pos="540"/>
        </w:tabs>
        <w:rPr>
          <w:rFonts w:ascii="Bookman Old Style" w:hAnsi="Bookman Old Style"/>
          <w:color w:val="000000"/>
          <w:sz w:val="22"/>
          <w:szCs w:val="22"/>
          <w:shd w:val="clear" w:color="auto" w:fill="FFFFFF"/>
        </w:rPr>
      </w:pPr>
      <w:r w:rsidRPr="0030580B">
        <w:rPr>
          <w:rFonts w:ascii="Bookman Old Style" w:hAnsi="Bookman Old Style"/>
          <w:color w:val="000000"/>
          <w:sz w:val="22"/>
          <w:szCs w:val="22"/>
          <w:shd w:val="clear" w:color="auto" w:fill="FFFFFF"/>
        </w:rPr>
        <w:t xml:space="preserve">FINANCIAL IMPACT ON MUNICIPALITIES OR COUNTIES </w:t>
      </w:r>
      <w:r w:rsidRPr="0030580B">
        <w:rPr>
          <w:rFonts w:ascii="Bookman Old Style" w:hAnsi="Bookman Old Style"/>
          <w:i/>
          <w:color w:val="000000"/>
          <w:sz w:val="22"/>
          <w:szCs w:val="22"/>
          <w:shd w:val="clear" w:color="auto" w:fill="FFFFFF"/>
        </w:rPr>
        <w:t>(if any)</w:t>
      </w:r>
      <w:r w:rsidRPr="0030580B">
        <w:rPr>
          <w:rFonts w:ascii="Bookman Old Style" w:hAnsi="Bookman Old Style"/>
          <w:color w:val="000000"/>
          <w:sz w:val="22"/>
          <w:szCs w:val="22"/>
          <w:shd w:val="clear" w:color="auto" w:fill="FFFFFF"/>
        </w:rPr>
        <w:t>:</w:t>
      </w:r>
    </w:p>
    <w:p w14:paraId="157178A2" w14:textId="3C38F2DF" w:rsidR="0030580B" w:rsidRPr="0030580B" w:rsidRDefault="0030580B" w:rsidP="0030580B">
      <w:pPr>
        <w:tabs>
          <w:tab w:val="left" w:pos="-1440"/>
          <w:tab w:val="left" w:pos="-720"/>
          <w:tab w:val="left" w:pos="540"/>
        </w:tabs>
        <w:rPr>
          <w:rFonts w:ascii="Bookman Old Style" w:hAnsi="Bookman Old Style"/>
          <w:sz w:val="22"/>
          <w:szCs w:val="22"/>
        </w:rPr>
      </w:pPr>
      <w:r w:rsidRPr="0030580B">
        <w:rPr>
          <w:rFonts w:ascii="Bookman Old Style" w:hAnsi="Bookman Old Style"/>
          <w:sz w:val="22"/>
          <w:szCs w:val="22"/>
        </w:rPr>
        <w:t>STATUTORY AUTHORITY FOR THIS RULE: 7 MRS Ch</w:t>
      </w:r>
      <w:r>
        <w:rPr>
          <w:rFonts w:ascii="Bookman Old Style" w:hAnsi="Bookman Old Style"/>
          <w:sz w:val="22"/>
          <w:szCs w:val="22"/>
        </w:rPr>
        <w:t>.</w:t>
      </w:r>
      <w:r w:rsidRPr="0030580B">
        <w:rPr>
          <w:rFonts w:ascii="Bookman Old Style" w:hAnsi="Bookman Old Style"/>
          <w:sz w:val="22"/>
          <w:szCs w:val="22"/>
        </w:rPr>
        <w:t xml:space="preserve"> 406-A §2231</w:t>
      </w:r>
    </w:p>
    <w:p w14:paraId="3D2D8BE2" w14:textId="647109F5" w:rsidR="0030580B" w:rsidRPr="0030580B" w:rsidRDefault="0030580B" w:rsidP="0030580B">
      <w:pPr>
        <w:tabs>
          <w:tab w:val="left" w:pos="-1440"/>
          <w:tab w:val="left" w:pos="-720"/>
          <w:tab w:val="left" w:pos="540"/>
        </w:tabs>
        <w:rPr>
          <w:rFonts w:ascii="Bookman Old Style" w:hAnsi="Bookman Old Style"/>
          <w:sz w:val="22"/>
          <w:szCs w:val="22"/>
        </w:rPr>
      </w:pPr>
      <w:r w:rsidRPr="0030580B">
        <w:rPr>
          <w:rFonts w:ascii="Bookman Old Style" w:hAnsi="Bookman Old Style"/>
          <w:sz w:val="22"/>
          <w:szCs w:val="22"/>
        </w:rPr>
        <w:t>SUBSTANTIVE STATE OR FEDERAL LAW BEING IMPLEMENTED: 7 CFR Part 990</w:t>
      </w:r>
    </w:p>
    <w:p w14:paraId="175C3D50" w14:textId="641815E8" w:rsidR="0030580B" w:rsidRPr="0030580B" w:rsidRDefault="0030580B" w:rsidP="0030580B">
      <w:pPr>
        <w:tabs>
          <w:tab w:val="left" w:pos="-1440"/>
          <w:tab w:val="left" w:pos="-720"/>
          <w:tab w:val="left" w:pos="540"/>
        </w:tabs>
        <w:rPr>
          <w:rFonts w:ascii="Bookman Old Style" w:hAnsi="Bookman Old Style"/>
          <w:sz w:val="22"/>
          <w:szCs w:val="22"/>
        </w:rPr>
      </w:pPr>
      <w:r w:rsidRPr="0030580B">
        <w:rPr>
          <w:rFonts w:ascii="Bookman Old Style" w:hAnsi="Bookman Old Style"/>
          <w:sz w:val="22"/>
          <w:szCs w:val="22"/>
        </w:rPr>
        <w:t xml:space="preserve">AGENCY WEBSITE: </w:t>
      </w:r>
      <w:hyperlink r:id="rId27" w:history="1">
        <w:bookmarkStart w:id="13" w:name="_Hlk117857196"/>
        <w:r w:rsidRPr="0030580B">
          <w:rPr>
            <w:rFonts w:ascii="Bookman Old Style" w:hAnsi="Bookman Old Style"/>
            <w:color w:val="0000FF"/>
            <w:sz w:val="22"/>
            <w:szCs w:val="22"/>
            <w:u w:val="single"/>
          </w:rPr>
          <w:t>https://www.maine.gov/dacf/</w:t>
        </w:r>
        <w:bookmarkEnd w:id="13"/>
        <w:r w:rsidRPr="0030580B">
          <w:rPr>
            <w:rFonts w:ascii="Bookman Old Style" w:hAnsi="Bookman Old Style"/>
            <w:color w:val="0000FF"/>
            <w:sz w:val="22"/>
            <w:szCs w:val="22"/>
            <w:u w:val="single"/>
          </w:rPr>
          <w:t>php/hemp/index.shtml</w:t>
        </w:r>
      </w:hyperlink>
      <w:r>
        <w:rPr>
          <w:rFonts w:ascii="Bookman Old Style" w:hAnsi="Bookman Old Style"/>
          <w:sz w:val="22"/>
          <w:szCs w:val="22"/>
        </w:rPr>
        <w:t>.</w:t>
      </w:r>
    </w:p>
    <w:p w14:paraId="1AC4A5B0" w14:textId="4DB7ABF7" w:rsidR="0030580B" w:rsidRDefault="0030580B" w:rsidP="0030580B">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DACF WEBSITE: </w:t>
      </w:r>
      <w:hyperlink r:id="rId28" w:history="1">
        <w:r w:rsidRPr="0030580B">
          <w:rPr>
            <w:rStyle w:val="Hyperlink"/>
            <w:rFonts w:ascii="Bookman Old Style" w:hAnsi="Bookman Old Style"/>
            <w:sz w:val="22"/>
            <w:szCs w:val="22"/>
          </w:rPr>
          <w:t>https://www.maine.gov/dacf/</w:t>
        </w:r>
      </w:hyperlink>
      <w:r>
        <w:rPr>
          <w:rFonts w:ascii="Bookman Old Style" w:hAnsi="Bookman Old Style"/>
          <w:sz w:val="22"/>
          <w:szCs w:val="22"/>
        </w:rPr>
        <w:t>.</w:t>
      </w:r>
    </w:p>
    <w:p w14:paraId="535F5187" w14:textId="6C7FAFED" w:rsidR="001E0FB4" w:rsidRDefault="0030580B" w:rsidP="0030580B">
      <w:pPr>
        <w:tabs>
          <w:tab w:val="left" w:pos="-1440"/>
          <w:tab w:val="left" w:pos="-720"/>
          <w:tab w:val="left" w:pos="540"/>
        </w:tabs>
        <w:rPr>
          <w:rFonts w:ascii="Bookman Old Style" w:hAnsi="Bookman Old Style"/>
          <w:sz w:val="22"/>
          <w:szCs w:val="22"/>
        </w:rPr>
      </w:pPr>
      <w:r>
        <w:rPr>
          <w:rFonts w:ascii="Bookman Old Style" w:hAnsi="Bookman Old Style"/>
          <w:sz w:val="22"/>
          <w:szCs w:val="22"/>
        </w:rPr>
        <w:t>DACF</w:t>
      </w:r>
      <w:r w:rsidRPr="0030580B">
        <w:rPr>
          <w:rFonts w:ascii="Bookman Old Style" w:hAnsi="Bookman Old Style"/>
          <w:sz w:val="22"/>
          <w:szCs w:val="22"/>
        </w:rPr>
        <w:t xml:space="preserve"> RULEMAKING LIAISON: </w:t>
      </w:r>
      <w:hyperlink r:id="rId29" w:history="1">
        <w:r w:rsidRPr="00A17A8B">
          <w:rPr>
            <w:rStyle w:val="Hyperlink"/>
            <w:rFonts w:ascii="Bookman Old Style" w:hAnsi="Bookman Old Style"/>
            <w:sz w:val="22"/>
            <w:szCs w:val="22"/>
          </w:rPr>
          <w:t>S</w:t>
        </w:r>
        <w:r w:rsidRPr="0030580B">
          <w:rPr>
            <w:rStyle w:val="Hyperlink"/>
            <w:rFonts w:ascii="Bookman Old Style" w:hAnsi="Bookman Old Style"/>
            <w:sz w:val="22"/>
            <w:szCs w:val="22"/>
          </w:rPr>
          <w:t>hannon.</w:t>
        </w:r>
        <w:r w:rsidRPr="00A17A8B">
          <w:rPr>
            <w:rStyle w:val="Hyperlink"/>
            <w:rFonts w:ascii="Bookman Old Style" w:hAnsi="Bookman Old Style"/>
            <w:sz w:val="22"/>
            <w:szCs w:val="22"/>
          </w:rPr>
          <w:t>A</w:t>
        </w:r>
        <w:r w:rsidRPr="0030580B">
          <w:rPr>
            <w:rStyle w:val="Hyperlink"/>
            <w:rFonts w:ascii="Bookman Old Style" w:hAnsi="Bookman Old Style"/>
            <w:sz w:val="22"/>
            <w:szCs w:val="22"/>
          </w:rPr>
          <w:t>yotte@</w:t>
        </w:r>
        <w:r w:rsidRPr="00A17A8B">
          <w:rPr>
            <w:rStyle w:val="Hyperlink"/>
            <w:rFonts w:ascii="Bookman Old Style" w:hAnsi="Bookman Old Style"/>
            <w:sz w:val="22"/>
            <w:szCs w:val="22"/>
          </w:rPr>
          <w:t>M</w:t>
        </w:r>
        <w:r w:rsidRPr="0030580B">
          <w:rPr>
            <w:rStyle w:val="Hyperlink"/>
            <w:rFonts w:ascii="Bookman Old Style" w:hAnsi="Bookman Old Style"/>
            <w:sz w:val="22"/>
            <w:szCs w:val="22"/>
          </w:rPr>
          <w:t>aine.gov</w:t>
        </w:r>
      </w:hyperlink>
      <w:r>
        <w:rPr>
          <w:rFonts w:ascii="Bookman Old Style" w:hAnsi="Bookman Old Style"/>
          <w:sz w:val="22"/>
          <w:szCs w:val="22"/>
        </w:rPr>
        <w:t>.</w:t>
      </w:r>
    </w:p>
    <w:p w14:paraId="03937BE1" w14:textId="77777777" w:rsidR="0030580B" w:rsidRDefault="0030580B" w:rsidP="006D064D">
      <w:pPr>
        <w:keepNext/>
        <w:keepLines/>
        <w:overflowPunct/>
        <w:autoSpaceDE/>
        <w:autoSpaceDN/>
        <w:adjustRightInd/>
        <w:textAlignment w:val="auto"/>
        <w:rPr>
          <w:rFonts w:ascii="Bookman Old Style" w:hAnsi="Bookman Old Style"/>
          <w:sz w:val="22"/>
          <w:szCs w:val="22"/>
        </w:rPr>
      </w:pPr>
    </w:p>
    <w:p w14:paraId="13240BD0" w14:textId="799639C3" w:rsidR="001452DC" w:rsidRPr="000F2548" w:rsidRDefault="00576F7E" w:rsidP="006D064D">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396164D7" w:rsidR="001452DC" w:rsidRDefault="001452DC" w:rsidP="006D064D">
      <w:pPr>
        <w:keepNext/>
        <w:keepLines/>
        <w:tabs>
          <w:tab w:val="left" w:pos="270"/>
          <w:tab w:val="left" w:pos="3060"/>
        </w:tabs>
        <w:overflowPunct/>
        <w:autoSpaceDE/>
        <w:autoSpaceDN/>
        <w:adjustRightInd/>
        <w:textAlignment w:val="auto"/>
        <w:rPr>
          <w:rFonts w:ascii="Bookman Old Style" w:hAnsi="Bookman Old Style"/>
          <w:sz w:val="22"/>
          <w:szCs w:val="22"/>
        </w:rPr>
      </w:pPr>
    </w:p>
    <w:p w14:paraId="7CD055E7" w14:textId="1E8C7829" w:rsidR="0085081D" w:rsidRPr="0085081D" w:rsidRDefault="0085081D" w:rsidP="006D064D">
      <w:pPr>
        <w:keepNext/>
        <w:keepLines/>
        <w:tabs>
          <w:tab w:val="left" w:pos="270"/>
          <w:tab w:val="left" w:pos="3060"/>
        </w:tabs>
        <w:overflowPunct/>
        <w:autoSpaceDE/>
        <w:autoSpaceDN/>
        <w:adjustRightInd/>
        <w:textAlignment w:val="auto"/>
        <w:rPr>
          <w:rFonts w:ascii="Bookman Old Style" w:hAnsi="Bookman Old Style"/>
          <w:bCs/>
          <w:sz w:val="22"/>
          <w:szCs w:val="22"/>
        </w:rPr>
      </w:pPr>
      <w:r w:rsidRPr="0085081D">
        <w:rPr>
          <w:rFonts w:ascii="Bookman Old Style" w:hAnsi="Bookman Old Style"/>
          <w:bCs/>
          <w:sz w:val="22"/>
          <w:szCs w:val="22"/>
        </w:rPr>
        <w:t>AGENCY:</w:t>
      </w:r>
      <w:r w:rsidR="005931C0">
        <w:rPr>
          <w:rFonts w:ascii="Bookman Old Style" w:hAnsi="Bookman Old Style"/>
          <w:bCs/>
          <w:sz w:val="22"/>
          <w:szCs w:val="22"/>
        </w:rPr>
        <w:t xml:space="preserve"> </w:t>
      </w:r>
      <w:r w:rsidR="005931C0" w:rsidRPr="005931C0">
        <w:rPr>
          <w:rFonts w:ascii="Bookman Old Style" w:hAnsi="Bookman Old Style"/>
          <w:b/>
          <w:sz w:val="22"/>
          <w:szCs w:val="22"/>
        </w:rPr>
        <w:t xml:space="preserve">13-188 - </w:t>
      </w:r>
      <w:r w:rsidRPr="0085081D">
        <w:rPr>
          <w:rFonts w:ascii="Bookman Old Style" w:hAnsi="Bookman Old Style"/>
          <w:b/>
          <w:sz w:val="22"/>
          <w:szCs w:val="22"/>
        </w:rPr>
        <w:t>Department of Marine Resources</w:t>
      </w:r>
      <w:r w:rsidR="005931C0" w:rsidRPr="005931C0">
        <w:rPr>
          <w:rFonts w:ascii="Bookman Old Style" w:hAnsi="Bookman Old Style"/>
          <w:b/>
          <w:sz w:val="22"/>
          <w:szCs w:val="22"/>
        </w:rPr>
        <w:t xml:space="preserve"> (DMR)</w:t>
      </w:r>
    </w:p>
    <w:p w14:paraId="5F7C8BC8" w14:textId="22D4D69E" w:rsidR="0085081D" w:rsidRPr="0085081D" w:rsidRDefault="0085081D" w:rsidP="006D064D">
      <w:pPr>
        <w:keepNext/>
        <w:keepLines/>
        <w:tabs>
          <w:tab w:val="left" w:pos="270"/>
          <w:tab w:val="left" w:pos="3060"/>
        </w:tabs>
        <w:overflowPunct/>
        <w:autoSpaceDE/>
        <w:autoSpaceDN/>
        <w:adjustRightInd/>
        <w:textAlignment w:val="auto"/>
        <w:rPr>
          <w:rFonts w:ascii="Bookman Old Style" w:hAnsi="Bookman Old Style"/>
          <w:bCs/>
          <w:sz w:val="22"/>
          <w:szCs w:val="22"/>
        </w:rPr>
      </w:pPr>
      <w:r w:rsidRPr="0085081D">
        <w:rPr>
          <w:rFonts w:ascii="Bookman Old Style" w:hAnsi="Bookman Old Style"/>
          <w:bCs/>
          <w:sz w:val="22"/>
          <w:szCs w:val="22"/>
        </w:rPr>
        <w:t xml:space="preserve">CHAPTER NUMBER AND TITLE: </w:t>
      </w:r>
      <w:r w:rsidRPr="0085081D">
        <w:rPr>
          <w:rFonts w:ascii="Bookman Old Style" w:hAnsi="Bookman Old Style"/>
          <w:b/>
          <w:sz w:val="22"/>
          <w:szCs w:val="22"/>
        </w:rPr>
        <w:t>Ch</w:t>
      </w:r>
      <w:r w:rsidR="005931C0" w:rsidRPr="005931C0">
        <w:rPr>
          <w:rFonts w:ascii="Bookman Old Style" w:hAnsi="Bookman Old Style"/>
          <w:b/>
          <w:sz w:val="22"/>
          <w:szCs w:val="22"/>
        </w:rPr>
        <w:t>.</w:t>
      </w:r>
      <w:r w:rsidRPr="0085081D">
        <w:rPr>
          <w:rFonts w:ascii="Bookman Old Style" w:hAnsi="Bookman Old Style"/>
          <w:b/>
          <w:sz w:val="22"/>
          <w:szCs w:val="22"/>
        </w:rPr>
        <w:t xml:space="preserve"> 8</w:t>
      </w:r>
      <w:r w:rsidR="005931C0">
        <w:rPr>
          <w:rFonts w:ascii="Bookman Old Style" w:hAnsi="Bookman Old Style"/>
          <w:bCs/>
          <w:sz w:val="22"/>
          <w:szCs w:val="22"/>
        </w:rPr>
        <w:t>,</w:t>
      </w:r>
      <w:r w:rsidRPr="0085081D">
        <w:rPr>
          <w:rFonts w:ascii="Bookman Old Style" w:hAnsi="Bookman Old Style"/>
          <w:bCs/>
          <w:sz w:val="22"/>
          <w:szCs w:val="22"/>
        </w:rPr>
        <w:t xml:space="preserve"> Landings Program: Scallop, Herring, Lobster, and Pelagic and Anadromous</w:t>
      </w:r>
    </w:p>
    <w:p w14:paraId="651D28C9" w14:textId="1E5C5A35" w:rsidR="006D064D" w:rsidRDefault="006D064D" w:rsidP="006D064D">
      <w:pPr>
        <w:rPr>
          <w:rFonts w:ascii="Bookman Old Style" w:hAnsi="Bookman Old Style"/>
          <w:bCs/>
          <w:sz w:val="22"/>
          <w:szCs w:val="22"/>
        </w:rPr>
      </w:pPr>
      <w:r>
        <w:rPr>
          <w:rFonts w:ascii="Bookman Old Style" w:hAnsi="Bookman Old Style"/>
          <w:bCs/>
          <w:sz w:val="22"/>
          <w:szCs w:val="22"/>
        </w:rPr>
        <w:t>TYPE OF RULE: Routine Technical</w:t>
      </w:r>
    </w:p>
    <w:p w14:paraId="780B26BC" w14:textId="6FDE916D" w:rsidR="0085081D" w:rsidRPr="0085081D" w:rsidRDefault="0085081D" w:rsidP="005931C0">
      <w:pPr>
        <w:tabs>
          <w:tab w:val="left" w:pos="270"/>
          <w:tab w:val="left" w:pos="3060"/>
        </w:tabs>
        <w:overflowPunct/>
        <w:autoSpaceDE/>
        <w:autoSpaceDN/>
        <w:adjustRightInd/>
        <w:textAlignment w:val="auto"/>
        <w:rPr>
          <w:rFonts w:ascii="Bookman Old Style" w:hAnsi="Bookman Old Style"/>
          <w:b/>
          <w:sz w:val="22"/>
          <w:szCs w:val="22"/>
        </w:rPr>
      </w:pPr>
      <w:r w:rsidRPr="0085081D">
        <w:rPr>
          <w:rFonts w:ascii="Bookman Old Style" w:hAnsi="Bookman Old Style"/>
          <w:bCs/>
          <w:sz w:val="22"/>
          <w:szCs w:val="22"/>
        </w:rPr>
        <w:t>ADOPTED RULE NUMBER:</w:t>
      </w:r>
      <w:r w:rsidR="005931C0">
        <w:rPr>
          <w:rFonts w:ascii="Bookman Old Style" w:hAnsi="Bookman Old Style"/>
          <w:bCs/>
          <w:sz w:val="22"/>
          <w:szCs w:val="22"/>
        </w:rPr>
        <w:t xml:space="preserve"> </w:t>
      </w:r>
      <w:r w:rsidR="005931C0">
        <w:rPr>
          <w:rFonts w:ascii="Bookman Old Style" w:hAnsi="Bookman Old Style"/>
          <w:b/>
          <w:sz w:val="22"/>
          <w:szCs w:val="22"/>
        </w:rPr>
        <w:t>2022-213</w:t>
      </w:r>
    </w:p>
    <w:p w14:paraId="035C20BC" w14:textId="77777777" w:rsidR="005931C0" w:rsidRDefault="005931C0" w:rsidP="0085081D">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TYPE OF RULE: Routine Technical</w:t>
      </w:r>
    </w:p>
    <w:p w14:paraId="67ABBD71" w14:textId="516DD18C" w:rsidR="0085081D" w:rsidRPr="0085081D" w:rsidRDefault="0085081D" w:rsidP="0085081D">
      <w:pPr>
        <w:tabs>
          <w:tab w:val="left" w:pos="270"/>
          <w:tab w:val="left" w:pos="3060"/>
        </w:tabs>
        <w:overflowPunct/>
        <w:autoSpaceDE/>
        <w:autoSpaceDN/>
        <w:adjustRightInd/>
        <w:textAlignment w:val="auto"/>
        <w:rPr>
          <w:rFonts w:ascii="Bookman Old Style" w:hAnsi="Bookman Old Style"/>
          <w:bCs/>
          <w:sz w:val="22"/>
          <w:szCs w:val="22"/>
        </w:rPr>
      </w:pPr>
      <w:r w:rsidRPr="0085081D">
        <w:rPr>
          <w:rFonts w:ascii="Bookman Old Style" w:hAnsi="Bookman Old Style"/>
          <w:bCs/>
          <w:sz w:val="22"/>
          <w:szCs w:val="22"/>
        </w:rPr>
        <w:t xml:space="preserve">CONCISE SUMMARY: </w:t>
      </w:r>
      <w:bookmarkStart w:id="14" w:name="_Hlk115263542"/>
      <w:r w:rsidRPr="0085081D">
        <w:rPr>
          <w:rFonts w:ascii="Bookman Old Style" w:hAnsi="Bookman Old Style"/>
          <w:bCs/>
          <w:sz w:val="22"/>
          <w:szCs w:val="22"/>
        </w:rPr>
        <w:t>This rule makes changes to the reporting requirements for scallop, herring, lobster, and pelagic and anadromous license holders. It changes the frequency of reporting for scallop license holders from trip level data reported monthly to trip level data reported weekly (no later than 11:59 p</w:t>
      </w:r>
      <w:r w:rsidR="005931C0">
        <w:rPr>
          <w:rFonts w:ascii="Bookman Old Style" w:hAnsi="Bookman Old Style"/>
          <w:bCs/>
          <w:sz w:val="22"/>
          <w:szCs w:val="22"/>
        </w:rPr>
        <w:t>.</w:t>
      </w:r>
      <w:r w:rsidRPr="0085081D">
        <w:rPr>
          <w:rFonts w:ascii="Bookman Old Style" w:hAnsi="Bookman Old Style"/>
          <w:bCs/>
          <w:sz w:val="22"/>
          <w:szCs w:val="22"/>
        </w:rPr>
        <w:t>m</w:t>
      </w:r>
      <w:r w:rsidR="005931C0">
        <w:rPr>
          <w:rFonts w:ascii="Bookman Old Style" w:hAnsi="Bookman Old Style"/>
          <w:bCs/>
          <w:sz w:val="22"/>
          <w:szCs w:val="22"/>
        </w:rPr>
        <w:t>.</w:t>
      </w:r>
      <w:r w:rsidRPr="0085081D">
        <w:rPr>
          <w:rFonts w:ascii="Bookman Old Style" w:hAnsi="Bookman Old Style"/>
          <w:bCs/>
          <w:sz w:val="22"/>
          <w:szCs w:val="22"/>
        </w:rPr>
        <w:t xml:space="preserve"> Sunday) and requires that reports are submitted via an approved electronic mechanism. The data elements in the scallop harvester report remain unchanged. The rule also extends the time frame for which daily reporting is required in the herring fishery, from September 30 to December 30 annually. The data elements in the herring harvester report remain unchanged. The rule clarifies that pelagic and anadromous license holders only need to report those species authorized under the pelagic and anadromous license. Effective January 1, 2023, the rule requires all lobster license holders (except apprentice and noncommercial license holders) to report trip level data monthly and requires reports to be submitted via an approved electronic mechanism. The data elements required in the lobster harvester report remain unchanged.</w:t>
      </w:r>
      <w:bookmarkEnd w:id="14"/>
    </w:p>
    <w:p w14:paraId="1458E645" w14:textId="247E3693" w:rsidR="0085081D" w:rsidRPr="0085081D" w:rsidRDefault="0085081D" w:rsidP="005931C0">
      <w:pPr>
        <w:tabs>
          <w:tab w:val="left" w:pos="270"/>
          <w:tab w:val="left" w:pos="3060"/>
        </w:tabs>
        <w:overflowPunct/>
        <w:autoSpaceDE/>
        <w:autoSpaceDN/>
        <w:adjustRightInd/>
        <w:textAlignment w:val="auto"/>
        <w:rPr>
          <w:rFonts w:ascii="Bookman Old Style" w:hAnsi="Bookman Old Style"/>
          <w:bCs/>
          <w:sz w:val="22"/>
          <w:szCs w:val="22"/>
        </w:rPr>
      </w:pPr>
      <w:r w:rsidRPr="0085081D">
        <w:rPr>
          <w:rFonts w:ascii="Bookman Old Style" w:hAnsi="Bookman Old Style"/>
          <w:bCs/>
          <w:sz w:val="22"/>
          <w:szCs w:val="22"/>
        </w:rPr>
        <w:t>EFFECTIVE DATE:</w:t>
      </w:r>
      <w:r w:rsidR="005931C0">
        <w:rPr>
          <w:rFonts w:ascii="Bookman Old Style" w:hAnsi="Bookman Old Style"/>
          <w:bCs/>
          <w:sz w:val="22"/>
          <w:szCs w:val="22"/>
        </w:rPr>
        <w:t xml:space="preserve"> November 1, 2022</w:t>
      </w:r>
    </w:p>
    <w:p w14:paraId="51AD7128" w14:textId="05DAFD94" w:rsidR="00AA18B3" w:rsidRDefault="000247CB" w:rsidP="00AA18B3">
      <w:pPr>
        <w:tabs>
          <w:tab w:val="left" w:pos="270"/>
          <w:tab w:val="left" w:pos="3060"/>
        </w:tabs>
        <w:overflowPunct/>
        <w:autoSpaceDE/>
        <w:autoSpaceDN/>
        <w:adjustRightInd/>
        <w:ind w:right="-90"/>
        <w:textAlignment w:val="auto"/>
        <w:rPr>
          <w:rFonts w:ascii="Bookman Old Style" w:hAnsi="Bookman Old Style"/>
          <w:bCs/>
          <w:sz w:val="22"/>
          <w:szCs w:val="22"/>
        </w:rPr>
      </w:pPr>
      <w:bookmarkStart w:id="15" w:name="_Hlk118281433"/>
      <w:r>
        <w:rPr>
          <w:rFonts w:ascii="Bookman Old Style" w:hAnsi="Bookman Old Style"/>
          <w:bCs/>
          <w:sz w:val="22"/>
          <w:szCs w:val="22"/>
        </w:rPr>
        <w:t>DMR CONTACT PERSON</w:t>
      </w:r>
      <w:r w:rsidR="0085081D" w:rsidRPr="0085081D">
        <w:rPr>
          <w:rFonts w:ascii="Bookman Old Style" w:hAnsi="Bookman Old Style"/>
          <w:bCs/>
          <w:sz w:val="22"/>
          <w:szCs w:val="22"/>
        </w:rPr>
        <w:t>: Amanda Ellis</w:t>
      </w:r>
      <w:r>
        <w:rPr>
          <w:rFonts w:ascii="Bookman Old Style" w:hAnsi="Bookman Old Style"/>
          <w:bCs/>
          <w:sz w:val="22"/>
          <w:szCs w:val="22"/>
        </w:rPr>
        <w:t>,</w:t>
      </w:r>
      <w:r w:rsidR="0085081D" w:rsidRPr="0085081D">
        <w:rPr>
          <w:rFonts w:ascii="Bookman Old Style" w:hAnsi="Bookman Old Style"/>
          <w:bCs/>
          <w:sz w:val="22"/>
          <w:szCs w:val="22"/>
        </w:rPr>
        <w:t xml:space="preserve"> Department of Marine Resources</w:t>
      </w:r>
      <w:r>
        <w:rPr>
          <w:rFonts w:ascii="Bookman Old Style" w:hAnsi="Bookman Old Style"/>
          <w:bCs/>
          <w:sz w:val="22"/>
          <w:szCs w:val="22"/>
        </w:rPr>
        <w:t xml:space="preserve">, </w:t>
      </w:r>
      <w:r w:rsidR="0085081D" w:rsidRPr="0085081D">
        <w:rPr>
          <w:rFonts w:ascii="Bookman Old Style" w:hAnsi="Bookman Old Style"/>
          <w:bCs/>
          <w:sz w:val="22"/>
          <w:szCs w:val="22"/>
        </w:rPr>
        <w:t>21 State House Station</w:t>
      </w:r>
      <w:r>
        <w:rPr>
          <w:rFonts w:ascii="Bookman Old Style" w:hAnsi="Bookman Old Style"/>
          <w:bCs/>
          <w:sz w:val="22"/>
          <w:szCs w:val="22"/>
        </w:rPr>
        <w:t xml:space="preserve">, </w:t>
      </w:r>
      <w:r w:rsidR="0085081D" w:rsidRPr="0085081D">
        <w:rPr>
          <w:rFonts w:ascii="Bookman Old Style" w:hAnsi="Bookman Old Style"/>
          <w:bCs/>
          <w:sz w:val="22"/>
          <w:szCs w:val="22"/>
        </w:rPr>
        <w:t>Augusta, Maine 04333</w:t>
      </w:r>
      <w:r>
        <w:rPr>
          <w:rFonts w:ascii="Bookman Old Style" w:hAnsi="Bookman Old Style"/>
          <w:bCs/>
          <w:sz w:val="22"/>
          <w:szCs w:val="22"/>
        </w:rPr>
        <w:t xml:space="preserve">. </w:t>
      </w:r>
      <w:r w:rsidRPr="0085081D">
        <w:rPr>
          <w:rFonts w:ascii="Bookman Old Style" w:hAnsi="Bookman Old Style"/>
          <w:bCs/>
          <w:sz w:val="22"/>
          <w:szCs w:val="22"/>
        </w:rPr>
        <w:t>Telephone: (207) 624-6573</w:t>
      </w:r>
      <w:r>
        <w:rPr>
          <w:rFonts w:ascii="Bookman Old Style" w:hAnsi="Bookman Old Style"/>
          <w:bCs/>
          <w:sz w:val="22"/>
          <w:szCs w:val="22"/>
        </w:rPr>
        <w:t xml:space="preserve">. </w:t>
      </w:r>
      <w:r w:rsidRPr="000247CB">
        <w:rPr>
          <w:rFonts w:ascii="Bookman Old Style" w:hAnsi="Bookman Old Style"/>
          <w:bCs/>
          <w:sz w:val="22"/>
          <w:szCs w:val="22"/>
        </w:rPr>
        <w:t>F</w:t>
      </w:r>
      <w:r>
        <w:rPr>
          <w:rFonts w:ascii="Bookman Old Style" w:hAnsi="Bookman Old Style"/>
          <w:bCs/>
          <w:sz w:val="22"/>
          <w:szCs w:val="22"/>
        </w:rPr>
        <w:t>ax</w:t>
      </w:r>
      <w:r w:rsidRPr="000247CB">
        <w:rPr>
          <w:rFonts w:ascii="Bookman Old Style" w:hAnsi="Bookman Old Style"/>
          <w:bCs/>
          <w:sz w:val="22"/>
          <w:szCs w:val="22"/>
        </w:rPr>
        <w:t>: (207) 624-6024</w:t>
      </w:r>
      <w:r>
        <w:rPr>
          <w:rFonts w:ascii="Bookman Old Style" w:hAnsi="Bookman Old Style"/>
          <w:bCs/>
          <w:sz w:val="22"/>
          <w:szCs w:val="22"/>
        </w:rPr>
        <w:t xml:space="preserve">. </w:t>
      </w:r>
      <w:r w:rsidRPr="000247CB">
        <w:rPr>
          <w:rFonts w:ascii="Bookman Old Style" w:hAnsi="Bookman Old Style"/>
          <w:bCs/>
          <w:sz w:val="22"/>
          <w:szCs w:val="22"/>
        </w:rPr>
        <w:t>TTY: (207) 633-9500 (Deaf/Hard of Hearing)</w:t>
      </w:r>
      <w:r>
        <w:rPr>
          <w:rFonts w:ascii="Bookman Old Style" w:hAnsi="Bookman Old Style"/>
          <w:bCs/>
          <w:sz w:val="22"/>
          <w:szCs w:val="22"/>
        </w:rPr>
        <w:t xml:space="preserve">. </w:t>
      </w:r>
      <w:r w:rsidRPr="0085081D">
        <w:rPr>
          <w:rFonts w:ascii="Bookman Old Style" w:hAnsi="Bookman Old Style"/>
          <w:bCs/>
          <w:sz w:val="22"/>
          <w:szCs w:val="22"/>
        </w:rPr>
        <w:t>E</w:t>
      </w:r>
      <w:r>
        <w:rPr>
          <w:rFonts w:ascii="Bookman Old Style" w:hAnsi="Bookman Old Style"/>
          <w:bCs/>
          <w:sz w:val="22"/>
          <w:szCs w:val="22"/>
        </w:rPr>
        <w:t>mail</w:t>
      </w:r>
      <w:r w:rsidRPr="0085081D">
        <w:rPr>
          <w:rFonts w:ascii="Bookman Old Style" w:hAnsi="Bookman Old Style"/>
          <w:bCs/>
          <w:sz w:val="22"/>
          <w:szCs w:val="22"/>
        </w:rPr>
        <w:t xml:space="preserve">: </w:t>
      </w:r>
      <w:hyperlink r:id="rId30" w:history="1">
        <w:r w:rsidR="00AA18B3" w:rsidRPr="0085081D">
          <w:rPr>
            <w:rStyle w:val="Hyperlink"/>
            <w:rFonts w:ascii="Bookman Old Style" w:hAnsi="Bookman Old Style"/>
            <w:bCs/>
            <w:sz w:val="22"/>
            <w:szCs w:val="22"/>
          </w:rPr>
          <w:t>dmr.rulemaking@maine.gov</w:t>
        </w:r>
      </w:hyperlink>
      <w:r>
        <w:rPr>
          <w:rFonts w:ascii="Bookman Old Style" w:hAnsi="Bookman Old Style"/>
          <w:bCs/>
          <w:sz w:val="22"/>
          <w:szCs w:val="22"/>
        </w:rPr>
        <w:t>.</w:t>
      </w:r>
    </w:p>
    <w:p w14:paraId="18D92B60" w14:textId="024950CD" w:rsidR="0085081D" w:rsidRPr="0085081D" w:rsidRDefault="000247CB" w:rsidP="0085081D">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DMR RULEMAKING WEBSITE: </w:t>
      </w:r>
      <w:hyperlink r:id="rId31" w:history="1">
        <w:r w:rsidRPr="0085081D">
          <w:rPr>
            <w:rStyle w:val="Hyperlink"/>
            <w:rFonts w:ascii="Bookman Old Style" w:hAnsi="Bookman Old Style"/>
            <w:bCs/>
            <w:sz w:val="22"/>
            <w:szCs w:val="22"/>
          </w:rPr>
          <w:t>http</w:t>
        </w:r>
        <w:r w:rsidRPr="00E10F09">
          <w:rPr>
            <w:rStyle w:val="Hyperlink"/>
            <w:rFonts w:ascii="Bookman Old Style" w:hAnsi="Bookman Old Style"/>
            <w:bCs/>
            <w:sz w:val="22"/>
            <w:szCs w:val="22"/>
          </w:rPr>
          <w:t>s</w:t>
        </w:r>
        <w:r w:rsidRPr="0085081D">
          <w:rPr>
            <w:rStyle w:val="Hyperlink"/>
            <w:rFonts w:ascii="Bookman Old Style" w:hAnsi="Bookman Old Style"/>
            <w:bCs/>
            <w:sz w:val="22"/>
            <w:szCs w:val="22"/>
          </w:rPr>
          <w:t>://www.maine.gov/dmr/rulemaking/</w:t>
        </w:r>
      </w:hyperlink>
      <w:r>
        <w:rPr>
          <w:rFonts w:ascii="Bookman Old Style" w:hAnsi="Bookman Old Style"/>
          <w:bCs/>
          <w:sz w:val="22"/>
          <w:szCs w:val="22"/>
        </w:rPr>
        <w:t>.</w:t>
      </w:r>
    </w:p>
    <w:p w14:paraId="2D34DA72" w14:textId="69699D6A" w:rsidR="00AA18B3" w:rsidRDefault="00AA18B3" w:rsidP="0085081D">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DMR RULEMAKING LIAISON: </w:t>
      </w:r>
      <w:hyperlink r:id="rId32" w:history="1">
        <w:r w:rsidRPr="00E10F09">
          <w:rPr>
            <w:rStyle w:val="Hyperlink"/>
            <w:rFonts w:ascii="Bookman Old Style" w:hAnsi="Bookman Old Style"/>
            <w:sz w:val="22"/>
            <w:szCs w:val="22"/>
          </w:rPr>
          <w:t>Deirdre.Gilbert@Maine.gov</w:t>
        </w:r>
      </w:hyperlink>
      <w:r>
        <w:rPr>
          <w:rFonts w:ascii="Bookman Old Style" w:hAnsi="Bookman Old Style"/>
          <w:sz w:val="22"/>
          <w:szCs w:val="22"/>
        </w:rPr>
        <w:t>.</w:t>
      </w:r>
    </w:p>
    <w:p w14:paraId="68666305" w14:textId="3D3ECC6A" w:rsidR="00C90015" w:rsidRDefault="000247CB" w:rsidP="0085081D">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DMR WEBSITE:  </w:t>
      </w:r>
      <w:hyperlink r:id="rId33" w:history="1">
        <w:r w:rsidR="00C01AAC" w:rsidRPr="0085081D">
          <w:rPr>
            <w:rStyle w:val="Hyperlink"/>
            <w:rFonts w:ascii="Bookman Old Style" w:hAnsi="Bookman Old Style"/>
            <w:sz w:val="22"/>
            <w:szCs w:val="22"/>
          </w:rPr>
          <w:t>http</w:t>
        </w:r>
        <w:r w:rsidR="00C01AAC" w:rsidRPr="00E10F09">
          <w:rPr>
            <w:rStyle w:val="Hyperlink"/>
            <w:rFonts w:ascii="Bookman Old Style" w:hAnsi="Bookman Old Style"/>
            <w:sz w:val="22"/>
            <w:szCs w:val="22"/>
          </w:rPr>
          <w:t>s</w:t>
        </w:r>
        <w:r w:rsidR="00C01AAC" w:rsidRPr="0085081D">
          <w:rPr>
            <w:rStyle w:val="Hyperlink"/>
            <w:rFonts w:ascii="Bookman Old Style" w:hAnsi="Bookman Old Style"/>
            <w:sz w:val="22"/>
            <w:szCs w:val="22"/>
          </w:rPr>
          <w:t>://www.maine.gov/dmr/</w:t>
        </w:r>
      </w:hyperlink>
      <w:r>
        <w:rPr>
          <w:rFonts w:ascii="Bookman Old Style" w:hAnsi="Bookman Old Style"/>
          <w:sz w:val="22"/>
          <w:szCs w:val="22"/>
        </w:rPr>
        <w:t>.</w:t>
      </w:r>
    </w:p>
    <w:bookmarkEnd w:id="15"/>
    <w:p w14:paraId="78B2BCA5" w14:textId="77777777" w:rsidR="000247CB" w:rsidRDefault="000247CB" w:rsidP="0085081D">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64522025" w14:textId="5E67BC93" w:rsidR="00C90015" w:rsidRDefault="00C90015" w:rsidP="00C60E26">
      <w:pPr>
        <w:tabs>
          <w:tab w:val="left" w:pos="270"/>
          <w:tab w:val="left" w:pos="3060"/>
        </w:tabs>
        <w:overflowPunct/>
        <w:autoSpaceDE/>
        <w:autoSpaceDN/>
        <w:adjustRightInd/>
        <w:textAlignment w:val="auto"/>
        <w:rPr>
          <w:rFonts w:ascii="Bookman Old Style" w:hAnsi="Bookman Old Style"/>
          <w:sz w:val="22"/>
          <w:szCs w:val="22"/>
        </w:rPr>
      </w:pPr>
    </w:p>
    <w:p w14:paraId="3CB75EF8" w14:textId="238449C5" w:rsidR="00C52893" w:rsidRPr="00C52893" w:rsidRDefault="00C52893" w:rsidP="008E385C">
      <w:pPr>
        <w:rPr>
          <w:rFonts w:ascii="Bookman Old Style" w:hAnsi="Bookman Old Style"/>
          <w:bCs/>
          <w:sz w:val="22"/>
          <w:szCs w:val="22"/>
        </w:rPr>
      </w:pPr>
      <w:r w:rsidRPr="00C52893">
        <w:rPr>
          <w:rFonts w:ascii="Bookman Old Style" w:hAnsi="Bookman Old Style"/>
          <w:bCs/>
          <w:sz w:val="22"/>
          <w:szCs w:val="22"/>
        </w:rPr>
        <w:t xml:space="preserve">AGENCY: </w:t>
      </w:r>
      <w:r w:rsidR="008E385C" w:rsidRPr="008E385C">
        <w:rPr>
          <w:rFonts w:ascii="Bookman Old Style" w:hAnsi="Bookman Old Style"/>
          <w:b/>
          <w:sz w:val="22"/>
          <w:szCs w:val="22"/>
        </w:rPr>
        <w:t xml:space="preserve">13-188 - </w:t>
      </w:r>
      <w:r w:rsidRPr="00C52893">
        <w:rPr>
          <w:rFonts w:ascii="Bookman Old Style" w:hAnsi="Bookman Old Style"/>
          <w:b/>
          <w:sz w:val="22"/>
          <w:szCs w:val="22"/>
        </w:rPr>
        <w:t>Department of Marine Resources</w:t>
      </w:r>
      <w:r w:rsidR="008E385C" w:rsidRPr="008E385C">
        <w:rPr>
          <w:rFonts w:ascii="Bookman Old Style" w:hAnsi="Bookman Old Style"/>
          <w:b/>
          <w:sz w:val="22"/>
          <w:szCs w:val="22"/>
        </w:rPr>
        <w:t xml:space="preserve"> (DMR)</w:t>
      </w:r>
    </w:p>
    <w:p w14:paraId="61C332B3" w14:textId="323963BD" w:rsidR="00C52893" w:rsidRPr="00C52893" w:rsidRDefault="00C52893" w:rsidP="008E385C">
      <w:pPr>
        <w:outlineLvl w:val="0"/>
        <w:rPr>
          <w:rFonts w:ascii="Bookman Old Style" w:hAnsi="Bookman Old Style"/>
          <w:bCs/>
          <w:sz w:val="22"/>
          <w:szCs w:val="22"/>
        </w:rPr>
      </w:pPr>
      <w:r w:rsidRPr="00C52893">
        <w:rPr>
          <w:rFonts w:ascii="Bookman Old Style" w:hAnsi="Bookman Old Style"/>
          <w:bCs/>
          <w:sz w:val="22"/>
          <w:szCs w:val="22"/>
        </w:rPr>
        <w:t xml:space="preserve">CHAPTER NUMBER AND TITLE: </w:t>
      </w:r>
      <w:r w:rsidRPr="00C52893">
        <w:rPr>
          <w:rFonts w:ascii="Bookman Old Style" w:hAnsi="Bookman Old Style"/>
          <w:b/>
          <w:sz w:val="22"/>
          <w:szCs w:val="22"/>
        </w:rPr>
        <w:t>Ch</w:t>
      </w:r>
      <w:r w:rsidR="008E385C" w:rsidRPr="008E385C">
        <w:rPr>
          <w:rFonts w:ascii="Bookman Old Style" w:hAnsi="Bookman Old Style"/>
          <w:b/>
          <w:sz w:val="22"/>
          <w:szCs w:val="22"/>
        </w:rPr>
        <w:t>.</w:t>
      </w:r>
      <w:r w:rsidRPr="00C52893">
        <w:rPr>
          <w:rFonts w:ascii="Bookman Old Style" w:hAnsi="Bookman Old Style"/>
          <w:b/>
          <w:sz w:val="22"/>
          <w:szCs w:val="22"/>
        </w:rPr>
        <w:t xml:space="preserve"> 11</w:t>
      </w:r>
      <w:r w:rsidR="008E385C" w:rsidRPr="008E385C">
        <w:rPr>
          <w:rFonts w:ascii="Bookman Old Style" w:hAnsi="Bookman Old Style"/>
          <w:b/>
          <w:sz w:val="22"/>
          <w:szCs w:val="22"/>
        </w:rPr>
        <w:t>,</w:t>
      </w:r>
      <w:r w:rsidRPr="00C52893">
        <w:rPr>
          <w:rFonts w:ascii="Bookman Old Style" w:hAnsi="Bookman Old Style"/>
          <w:b/>
          <w:sz w:val="22"/>
          <w:szCs w:val="22"/>
        </w:rPr>
        <w:t xml:space="preserve"> Scallops</w:t>
      </w:r>
      <w:r w:rsidR="008E385C" w:rsidRPr="008E385C">
        <w:rPr>
          <w:rFonts w:ascii="Bookman Old Style" w:hAnsi="Bookman Old Style"/>
          <w:b/>
          <w:sz w:val="22"/>
          <w:szCs w:val="22"/>
        </w:rPr>
        <w:t>:</w:t>
      </w:r>
      <w:r w:rsidRPr="00C52893">
        <w:rPr>
          <w:rFonts w:ascii="Bookman Old Style" w:hAnsi="Bookman Old Style"/>
          <w:b/>
          <w:sz w:val="22"/>
          <w:szCs w:val="22"/>
        </w:rPr>
        <w:t xml:space="preserve"> 2022-23 Season</w:t>
      </w:r>
    </w:p>
    <w:p w14:paraId="088551BD" w14:textId="5FCD4B5B" w:rsidR="00C52893" w:rsidRPr="00C52893" w:rsidRDefault="00C52893" w:rsidP="008E385C">
      <w:pPr>
        <w:rPr>
          <w:rFonts w:ascii="Bookman Old Style" w:hAnsi="Bookman Old Style"/>
          <w:bCs/>
          <w:sz w:val="22"/>
          <w:szCs w:val="22"/>
        </w:rPr>
      </w:pPr>
      <w:r w:rsidRPr="00C52893">
        <w:rPr>
          <w:rFonts w:ascii="Bookman Old Style" w:hAnsi="Bookman Old Style"/>
          <w:bCs/>
          <w:sz w:val="22"/>
          <w:szCs w:val="22"/>
        </w:rPr>
        <w:t xml:space="preserve">ADOPTED RULE NUMBER: </w:t>
      </w:r>
      <w:r w:rsidR="008E385C" w:rsidRPr="008E385C">
        <w:rPr>
          <w:rFonts w:ascii="Bookman Old Style" w:hAnsi="Bookman Old Style"/>
          <w:b/>
          <w:sz w:val="22"/>
          <w:szCs w:val="22"/>
        </w:rPr>
        <w:t>2022-214</w:t>
      </w:r>
    </w:p>
    <w:p w14:paraId="75785B97" w14:textId="7BC0998C" w:rsidR="008E385C" w:rsidRDefault="008E385C" w:rsidP="008E385C">
      <w:pPr>
        <w:rPr>
          <w:rFonts w:ascii="Bookman Old Style" w:hAnsi="Bookman Old Style"/>
          <w:bCs/>
          <w:sz w:val="22"/>
          <w:szCs w:val="22"/>
        </w:rPr>
      </w:pPr>
      <w:r>
        <w:rPr>
          <w:rFonts w:ascii="Bookman Old Style" w:hAnsi="Bookman Old Style"/>
          <w:bCs/>
          <w:sz w:val="22"/>
          <w:szCs w:val="22"/>
        </w:rPr>
        <w:t xml:space="preserve">TYPE OF RULE: </w:t>
      </w:r>
      <w:r w:rsidR="006D064D">
        <w:rPr>
          <w:rFonts w:ascii="Bookman Old Style" w:hAnsi="Bookman Old Style"/>
          <w:bCs/>
          <w:sz w:val="22"/>
          <w:szCs w:val="22"/>
        </w:rPr>
        <w:t>Routine Technical</w:t>
      </w:r>
    </w:p>
    <w:p w14:paraId="1B6B21FE" w14:textId="0CEC3BC2" w:rsidR="00C52893" w:rsidRPr="00C52893" w:rsidRDefault="00C52893" w:rsidP="008E385C">
      <w:pPr>
        <w:rPr>
          <w:rFonts w:ascii="Bookman Old Style" w:hAnsi="Bookman Old Style"/>
          <w:bCs/>
          <w:sz w:val="22"/>
          <w:szCs w:val="22"/>
        </w:rPr>
      </w:pPr>
      <w:r w:rsidRPr="00C52893">
        <w:rPr>
          <w:rFonts w:ascii="Bookman Old Style" w:hAnsi="Bookman Old Style"/>
          <w:bCs/>
          <w:sz w:val="22"/>
          <w:szCs w:val="22"/>
        </w:rPr>
        <w:t>CONCISE SUMMARY: Thi</w:t>
      </w:r>
      <w:r w:rsidR="008E385C">
        <w:rPr>
          <w:rFonts w:ascii="Bookman Old Style" w:hAnsi="Bookman Old Style"/>
          <w:bCs/>
          <w:sz w:val="22"/>
          <w:szCs w:val="22"/>
        </w:rPr>
        <w:t xml:space="preserve">s </w:t>
      </w:r>
      <w:r w:rsidRPr="00C52893">
        <w:rPr>
          <w:rFonts w:ascii="Bookman Old Style" w:hAnsi="Bookman Old Style"/>
          <w:bCs/>
          <w:sz w:val="22"/>
          <w:szCs w:val="22"/>
        </w:rPr>
        <w:t>rulemaking establishes the 2022-2023 scallop fishing season. Daily possession limits of 15 gallons for Zone 1 and Zone 2, and 10 gallons for Zone 3 remain unchanged. For Zone 1, a 60-day season for draggers would begin on December 12, 2022 and the last day of the season would be March 23, 2023. For Zone 1, a 60-day season for divers would start on November 15, 2022 and the last day of the season would be April 29, 2023. For Zone 2, a 70-day season for draggers would start on December 1, 2022 and the last day of the season would be March 30, 2023. For Zone 2, a 70-day season for divers would start on November 17, 2022 and the last day of the season would be April 22, 2023. For Zone 3, a 50-day season for draggers would begin on December 5, 2022 and the last day of the season would be March 28, 2023. For Zone 3, a 50-day season for divers would begin on December 1, 2022 and the last day of the season would be April 29, 2023.</w:t>
      </w:r>
    </w:p>
    <w:p w14:paraId="7803DF51" w14:textId="77777777" w:rsidR="00C52893" w:rsidRPr="00C52893" w:rsidRDefault="00C52893" w:rsidP="008E385C">
      <w:pPr>
        <w:rPr>
          <w:rFonts w:ascii="Bookman Old Style" w:hAnsi="Bookman Old Style"/>
          <w:bCs/>
          <w:sz w:val="22"/>
          <w:szCs w:val="22"/>
        </w:rPr>
      </w:pPr>
      <w:r w:rsidRPr="00C52893">
        <w:rPr>
          <w:rFonts w:ascii="Bookman Old Style" w:hAnsi="Bookman Old Style"/>
          <w:bCs/>
          <w:sz w:val="22"/>
          <w:szCs w:val="22"/>
        </w:rPr>
        <w:lastRenderedPageBreak/>
        <w:t>Harvesting of scallops by hand (diving) is restricted to Rotation A (First) only for the 2022-2023 season. Harvesting for scallops by dredge gear is restricted to Rotation B (Second) only for the 2022-2023 season. A new limited access area is proposed for East Moosabec Reach in Zone 2 for the 2022-2023 season. The St. Croix River in Zone 3 re-opens to harvest for the 2022-2023 season.</w:t>
      </w:r>
    </w:p>
    <w:p w14:paraId="479B22A8" w14:textId="77777777" w:rsidR="00C52893" w:rsidRPr="00C52893" w:rsidRDefault="00C52893" w:rsidP="008E385C">
      <w:pPr>
        <w:rPr>
          <w:rFonts w:ascii="Bookman Old Style" w:hAnsi="Bookman Old Style"/>
          <w:bCs/>
          <w:sz w:val="22"/>
          <w:szCs w:val="22"/>
        </w:rPr>
      </w:pPr>
      <w:r w:rsidRPr="00C52893">
        <w:rPr>
          <w:rFonts w:ascii="Bookman Old Style" w:hAnsi="Bookman Old Style"/>
          <w:bCs/>
          <w:sz w:val="22"/>
          <w:szCs w:val="22"/>
        </w:rPr>
        <w:t>DMR would maintain the following Limited Access Areas: Western Penobscot Bay, Muscle Ridge, Whiting and Denny’s Bays. Additionally, the following existing targeted closures based on depletion, high concentrations of seed/sublegal scallops and/or the presence of spat-producing scallops would be maintained: Lower Muscle Ridge, Upper Sheepscot River, New Meadows River, Card Cove and Beals-Jonesport Bridge.</w:t>
      </w:r>
    </w:p>
    <w:p w14:paraId="3CBB91D2" w14:textId="32EE4154" w:rsidR="00C52893" w:rsidRPr="00C52893" w:rsidRDefault="00C52893" w:rsidP="008E385C">
      <w:pPr>
        <w:rPr>
          <w:rFonts w:ascii="Bookman Old Style" w:hAnsi="Bookman Old Style"/>
          <w:bCs/>
          <w:sz w:val="22"/>
          <w:szCs w:val="22"/>
        </w:rPr>
      </w:pPr>
      <w:r w:rsidRPr="00C52893">
        <w:rPr>
          <w:rFonts w:ascii="Bookman Old Style" w:hAnsi="Bookman Old Style"/>
          <w:bCs/>
          <w:sz w:val="22"/>
          <w:szCs w:val="22"/>
        </w:rPr>
        <w:t xml:space="preserve">EFFECTIVE DATE: </w:t>
      </w:r>
      <w:r w:rsidR="008E385C">
        <w:rPr>
          <w:rFonts w:ascii="Bookman Old Style" w:hAnsi="Bookman Old Style"/>
          <w:bCs/>
          <w:sz w:val="22"/>
          <w:szCs w:val="22"/>
        </w:rPr>
        <w:t>November 1, 2022</w:t>
      </w:r>
    </w:p>
    <w:p w14:paraId="2A15E709" w14:textId="77777777" w:rsidR="008E385C" w:rsidRPr="008E385C" w:rsidRDefault="008E385C" w:rsidP="006B3DFC">
      <w:pPr>
        <w:tabs>
          <w:tab w:val="left" w:pos="270"/>
          <w:tab w:val="left" w:pos="3060"/>
        </w:tabs>
        <w:overflowPunct/>
        <w:autoSpaceDE/>
        <w:autoSpaceDN/>
        <w:adjustRightInd/>
        <w:ind w:right="-90"/>
        <w:textAlignment w:val="auto"/>
        <w:rPr>
          <w:rFonts w:ascii="Bookman Old Style" w:hAnsi="Bookman Old Style"/>
          <w:bCs/>
          <w:sz w:val="22"/>
          <w:szCs w:val="22"/>
        </w:rPr>
      </w:pPr>
      <w:bookmarkStart w:id="16" w:name="_Hlk118283225"/>
      <w:r w:rsidRPr="008E385C">
        <w:rPr>
          <w:rFonts w:ascii="Bookman Old Style" w:hAnsi="Bookman Old Style"/>
          <w:bCs/>
          <w:sz w:val="22"/>
          <w:szCs w:val="22"/>
        </w:rPr>
        <w:t xml:space="preserve">DMR CONTACT PERSON: Amanda Ellis, Department of Marine Resources, 21 State House Station, Augusta, Maine 04333. Telephone: (207) 624-6573. Fax: (207) 624-6024. TTY: (207) 633-9500 (Deaf/Hard of Hearing). Email: </w:t>
      </w:r>
      <w:hyperlink r:id="rId34" w:history="1">
        <w:r w:rsidRPr="008E385C">
          <w:rPr>
            <w:rStyle w:val="Hyperlink"/>
            <w:rFonts w:ascii="Bookman Old Style" w:hAnsi="Bookman Old Style"/>
            <w:bCs/>
            <w:sz w:val="22"/>
            <w:szCs w:val="22"/>
          </w:rPr>
          <w:t>dmr.rulemaking@maine.gov</w:t>
        </w:r>
      </w:hyperlink>
      <w:r w:rsidRPr="008E385C">
        <w:rPr>
          <w:rFonts w:ascii="Bookman Old Style" w:hAnsi="Bookman Old Style"/>
          <w:bCs/>
          <w:sz w:val="22"/>
          <w:szCs w:val="22"/>
        </w:rPr>
        <w:t>.</w:t>
      </w:r>
    </w:p>
    <w:p w14:paraId="254D13B2" w14:textId="77777777" w:rsidR="008E385C" w:rsidRPr="008E385C" w:rsidRDefault="008E385C" w:rsidP="008E385C">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r w:rsidRPr="008E385C">
        <w:rPr>
          <w:rFonts w:ascii="Bookman Old Style" w:hAnsi="Bookman Old Style"/>
          <w:bCs/>
          <w:sz w:val="22"/>
          <w:szCs w:val="22"/>
        </w:rPr>
        <w:t xml:space="preserve">DMR RULEMAKING WEBSITE: </w:t>
      </w:r>
      <w:hyperlink r:id="rId35" w:history="1">
        <w:r w:rsidRPr="008E385C">
          <w:rPr>
            <w:rStyle w:val="Hyperlink"/>
            <w:rFonts w:ascii="Bookman Old Style" w:hAnsi="Bookman Old Style"/>
            <w:bCs/>
            <w:sz w:val="22"/>
            <w:szCs w:val="22"/>
          </w:rPr>
          <w:t>https://www.maine.gov/dmr/rulemaking/</w:t>
        </w:r>
      </w:hyperlink>
      <w:r w:rsidRPr="008E385C">
        <w:rPr>
          <w:rFonts w:ascii="Bookman Old Style" w:hAnsi="Bookman Old Style"/>
          <w:bCs/>
          <w:sz w:val="22"/>
          <w:szCs w:val="22"/>
        </w:rPr>
        <w:t>.</w:t>
      </w:r>
    </w:p>
    <w:p w14:paraId="18F95BD3" w14:textId="77777777" w:rsidR="008E385C" w:rsidRPr="008E385C" w:rsidRDefault="008E385C" w:rsidP="008E385C">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r w:rsidRPr="008E385C">
        <w:rPr>
          <w:rFonts w:ascii="Bookman Old Style" w:hAnsi="Bookman Old Style"/>
          <w:bCs/>
          <w:sz w:val="22"/>
          <w:szCs w:val="22"/>
        </w:rPr>
        <w:t xml:space="preserve">DMR RULEMAKING LIAISON: </w:t>
      </w:r>
      <w:hyperlink r:id="rId36" w:history="1">
        <w:r w:rsidRPr="008E385C">
          <w:rPr>
            <w:rStyle w:val="Hyperlink"/>
            <w:rFonts w:ascii="Bookman Old Style" w:hAnsi="Bookman Old Style"/>
            <w:bCs/>
            <w:sz w:val="22"/>
            <w:szCs w:val="22"/>
          </w:rPr>
          <w:t>Deirdre.Gilbert@Maine.gov</w:t>
        </w:r>
      </w:hyperlink>
      <w:r w:rsidRPr="008E385C">
        <w:rPr>
          <w:rFonts w:ascii="Bookman Old Style" w:hAnsi="Bookman Old Style"/>
          <w:bCs/>
          <w:sz w:val="22"/>
          <w:szCs w:val="22"/>
        </w:rPr>
        <w:t>.</w:t>
      </w:r>
    </w:p>
    <w:p w14:paraId="31445E0F" w14:textId="77777777" w:rsidR="008E385C" w:rsidRPr="008E385C" w:rsidRDefault="008E385C" w:rsidP="008E385C">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r w:rsidRPr="008E385C">
        <w:rPr>
          <w:rFonts w:ascii="Bookman Old Style" w:hAnsi="Bookman Old Style"/>
          <w:bCs/>
          <w:sz w:val="22"/>
          <w:szCs w:val="22"/>
        </w:rPr>
        <w:t xml:space="preserve">DMR WEBSITE:  </w:t>
      </w:r>
      <w:hyperlink r:id="rId37" w:history="1">
        <w:r w:rsidRPr="008E385C">
          <w:rPr>
            <w:rStyle w:val="Hyperlink"/>
            <w:rFonts w:ascii="Bookman Old Style" w:hAnsi="Bookman Old Style"/>
            <w:bCs/>
            <w:sz w:val="22"/>
            <w:szCs w:val="22"/>
          </w:rPr>
          <w:t>https://www.maine.gov/dmr/</w:t>
        </w:r>
      </w:hyperlink>
      <w:r w:rsidRPr="008E385C">
        <w:rPr>
          <w:rFonts w:ascii="Bookman Old Style" w:hAnsi="Bookman Old Style"/>
          <w:bCs/>
          <w:sz w:val="22"/>
          <w:szCs w:val="22"/>
        </w:rPr>
        <w:t>.</w:t>
      </w:r>
    </w:p>
    <w:bookmarkEnd w:id="16"/>
    <w:p w14:paraId="4CBA478A" w14:textId="215767CE" w:rsidR="00C01AAC" w:rsidRDefault="00C01AAC" w:rsidP="008E385C">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3136082D" w14:textId="00E484FC" w:rsidR="00C01AAC" w:rsidRDefault="00C01AAC" w:rsidP="008E385C">
      <w:pPr>
        <w:tabs>
          <w:tab w:val="left" w:pos="270"/>
          <w:tab w:val="left" w:pos="3060"/>
        </w:tabs>
        <w:overflowPunct/>
        <w:autoSpaceDE/>
        <w:autoSpaceDN/>
        <w:adjustRightInd/>
        <w:textAlignment w:val="auto"/>
        <w:rPr>
          <w:rFonts w:ascii="Bookman Old Style" w:hAnsi="Bookman Old Style"/>
          <w:sz w:val="22"/>
          <w:szCs w:val="22"/>
        </w:rPr>
      </w:pPr>
    </w:p>
    <w:p w14:paraId="08C56794" w14:textId="6E92D17B" w:rsidR="009D77C6" w:rsidRPr="009D77C6" w:rsidRDefault="009D77C6" w:rsidP="009D77C6">
      <w:pPr>
        <w:tabs>
          <w:tab w:val="left" w:pos="270"/>
          <w:tab w:val="left" w:pos="3060"/>
        </w:tabs>
        <w:overflowPunct/>
        <w:autoSpaceDE/>
        <w:autoSpaceDN/>
        <w:adjustRightInd/>
        <w:textAlignment w:val="auto"/>
        <w:rPr>
          <w:rFonts w:ascii="Bookman Old Style" w:hAnsi="Bookman Old Style"/>
          <w:bCs/>
          <w:sz w:val="22"/>
          <w:szCs w:val="22"/>
        </w:rPr>
      </w:pPr>
      <w:r w:rsidRPr="009D77C6">
        <w:rPr>
          <w:rFonts w:ascii="Bookman Old Style" w:hAnsi="Bookman Old Style"/>
          <w:bCs/>
          <w:sz w:val="22"/>
          <w:szCs w:val="22"/>
        </w:rPr>
        <w:t xml:space="preserve">AGENCY: </w:t>
      </w:r>
      <w:r w:rsidR="006D064D" w:rsidRPr="006D064D">
        <w:rPr>
          <w:rFonts w:ascii="Bookman Old Style" w:hAnsi="Bookman Old Style"/>
          <w:b/>
          <w:sz w:val="22"/>
          <w:szCs w:val="22"/>
        </w:rPr>
        <w:t xml:space="preserve">13-188 - </w:t>
      </w:r>
      <w:r w:rsidRPr="009D77C6">
        <w:rPr>
          <w:rFonts w:ascii="Bookman Old Style" w:hAnsi="Bookman Old Style"/>
          <w:b/>
          <w:sz w:val="22"/>
          <w:szCs w:val="22"/>
        </w:rPr>
        <w:t>Department of Marine Resources</w:t>
      </w:r>
      <w:r w:rsidR="006D064D" w:rsidRPr="006D064D">
        <w:rPr>
          <w:rFonts w:ascii="Bookman Old Style" w:hAnsi="Bookman Old Style"/>
          <w:b/>
          <w:sz w:val="22"/>
          <w:szCs w:val="22"/>
        </w:rPr>
        <w:t xml:space="preserve"> (DMR)</w:t>
      </w:r>
    </w:p>
    <w:p w14:paraId="1823426E" w14:textId="71F003CF" w:rsidR="009D77C6" w:rsidRPr="009D77C6" w:rsidRDefault="009D77C6" w:rsidP="009D77C6">
      <w:pPr>
        <w:tabs>
          <w:tab w:val="left" w:pos="270"/>
          <w:tab w:val="left" w:pos="3060"/>
        </w:tabs>
        <w:overflowPunct/>
        <w:autoSpaceDE/>
        <w:autoSpaceDN/>
        <w:adjustRightInd/>
        <w:textAlignment w:val="auto"/>
        <w:rPr>
          <w:rFonts w:ascii="Bookman Old Style" w:hAnsi="Bookman Old Style"/>
          <w:bCs/>
          <w:sz w:val="22"/>
          <w:szCs w:val="22"/>
        </w:rPr>
      </w:pPr>
      <w:r w:rsidRPr="009D77C6">
        <w:rPr>
          <w:rFonts w:ascii="Bookman Old Style" w:hAnsi="Bookman Old Style"/>
          <w:bCs/>
          <w:sz w:val="22"/>
          <w:szCs w:val="22"/>
        </w:rPr>
        <w:t xml:space="preserve">CHAPTER NUMBER AND TITLE: </w:t>
      </w:r>
      <w:r w:rsidR="006D064D" w:rsidRPr="006D064D">
        <w:rPr>
          <w:rFonts w:ascii="Bookman Old Style" w:hAnsi="Bookman Old Style"/>
          <w:b/>
          <w:sz w:val="22"/>
          <w:szCs w:val="22"/>
        </w:rPr>
        <w:t xml:space="preserve">Ch. </w:t>
      </w:r>
      <w:r w:rsidRPr="009D77C6">
        <w:rPr>
          <w:rFonts w:ascii="Bookman Old Style" w:hAnsi="Bookman Old Style"/>
          <w:b/>
          <w:sz w:val="22"/>
          <w:szCs w:val="22"/>
        </w:rPr>
        <w:t>34</w:t>
      </w:r>
      <w:r w:rsidR="006D064D">
        <w:rPr>
          <w:rFonts w:ascii="Bookman Old Style" w:hAnsi="Bookman Old Style"/>
          <w:bCs/>
          <w:sz w:val="22"/>
          <w:szCs w:val="22"/>
        </w:rPr>
        <w:t>,</w:t>
      </w:r>
      <w:r w:rsidRPr="009D77C6">
        <w:rPr>
          <w:rFonts w:ascii="Bookman Old Style" w:hAnsi="Bookman Old Style"/>
          <w:bCs/>
          <w:sz w:val="22"/>
          <w:szCs w:val="22"/>
        </w:rPr>
        <w:t xml:space="preserve"> Groundfish Regulations (Recreational Groundfish Measures for Cod and Haddock)</w:t>
      </w:r>
    </w:p>
    <w:p w14:paraId="26CF8EF1" w14:textId="7952BD39" w:rsidR="006D064D" w:rsidRDefault="006D064D" w:rsidP="006D064D">
      <w:pPr>
        <w:rPr>
          <w:rFonts w:ascii="Bookman Old Style" w:hAnsi="Bookman Old Style"/>
          <w:bCs/>
          <w:sz w:val="22"/>
          <w:szCs w:val="22"/>
        </w:rPr>
      </w:pPr>
      <w:r>
        <w:rPr>
          <w:rFonts w:ascii="Bookman Old Style" w:hAnsi="Bookman Old Style"/>
          <w:bCs/>
          <w:sz w:val="22"/>
          <w:szCs w:val="22"/>
        </w:rPr>
        <w:t>TYPE OF RULE: Routine Technical</w:t>
      </w:r>
    </w:p>
    <w:p w14:paraId="030EFFE1" w14:textId="1EF809B5" w:rsidR="009D77C6" w:rsidRPr="009D77C6" w:rsidRDefault="009D77C6" w:rsidP="006D064D">
      <w:pPr>
        <w:tabs>
          <w:tab w:val="left" w:pos="270"/>
          <w:tab w:val="left" w:pos="3060"/>
        </w:tabs>
        <w:overflowPunct/>
        <w:autoSpaceDE/>
        <w:autoSpaceDN/>
        <w:adjustRightInd/>
        <w:textAlignment w:val="auto"/>
        <w:rPr>
          <w:rFonts w:ascii="Bookman Old Style" w:hAnsi="Bookman Old Style"/>
          <w:bCs/>
          <w:sz w:val="22"/>
          <w:szCs w:val="22"/>
        </w:rPr>
      </w:pPr>
      <w:r w:rsidRPr="009D77C6">
        <w:rPr>
          <w:rFonts w:ascii="Bookman Old Style" w:hAnsi="Bookman Old Style"/>
          <w:bCs/>
          <w:sz w:val="22"/>
          <w:szCs w:val="22"/>
        </w:rPr>
        <w:t xml:space="preserve">ADOPTED RULE NUMBER: </w:t>
      </w:r>
      <w:r w:rsidR="006D064D" w:rsidRPr="006D064D">
        <w:rPr>
          <w:rFonts w:ascii="Bookman Old Style" w:hAnsi="Bookman Old Style"/>
          <w:b/>
          <w:sz w:val="22"/>
          <w:szCs w:val="22"/>
        </w:rPr>
        <w:t>2022-215</w:t>
      </w:r>
    </w:p>
    <w:p w14:paraId="1B4449FB" w14:textId="2E490687" w:rsidR="009D77C6" w:rsidRPr="009D77C6" w:rsidRDefault="009D77C6" w:rsidP="006D064D">
      <w:pPr>
        <w:tabs>
          <w:tab w:val="left" w:pos="270"/>
          <w:tab w:val="left" w:pos="3060"/>
        </w:tabs>
        <w:overflowPunct/>
        <w:autoSpaceDE/>
        <w:autoSpaceDN/>
        <w:adjustRightInd/>
        <w:ind w:right="-90"/>
        <w:textAlignment w:val="auto"/>
        <w:rPr>
          <w:rFonts w:ascii="Bookman Old Style" w:hAnsi="Bookman Old Style"/>
          <w:bCs/>
          <w:sz w:val="22"/>
          <w:szCs w:val="22"/>
        </w:rPr>
      </w:pPr>
      <w:r w:rsidRPr="009D77C6">
        <w:rPr>
          <w:rFonts w:ascii="Bookman Old Style" w:hAnsi="Bookman Old Style"/>
          <w:bCs/>
          <w:sz w:val="22"/>
          <w:szCs w:val="22"/>
        </w:rPr>
        <w:t xml:space="preserve">CONCISE SUMMARY: </w:t>
      </w:r>
      <w:bookmarkStart w:id="17" w:name="_Hlk116018938"/>
      <w:r w:rsidRPr="009D77C6">
        <w:rPr>
          <w:rFonts w:ascii="Bookman Old Style" w:hAnsi="Bookman Old Style"/>
          <w:bCs/>
          <w:sz w:val="22"/>
          <w:szCs w:val="22"/>
        </w:rPr>
        <w:t>On September 1, 2022, DMR adopted an emergency rule to be consistent with a NOAA Fisheries federal rulemaking. DMR is adopting the emergency rule as part of its regular rules. Consistent with the existing emergency rule, this rule implements regulatory changes for charter, party and recreational fishing vessels operating in state waters regarding Gulf of Maine cod and haddock. The bag limit for Gulf of Maine haddock is increased to 20 fish, with the fishing season and minimum size remaining unchanged. The season for Gulf of Maine cod is expanded such that cod may be possessed on board charter, party, or recreational fishing vessels from April 1-14, inclusive, and from September 1 – October 7, inclusive. The minimum size for Gulf of Maine cod is also increased to 22 inches, and there is no change to the 1-fish bag limit. This action ensures compliance with the federal fishery management plan. It also expands recreational fishing opportunities for these species in Maine state waters.</w:t>
      </w:r>
      <w:bookmarkEnd w:id="17"/>
    </w:p>
    <w:p w14:paraId="25D6ECBD" w14:textId="0E758793" w:rsidR="009D77C6" w:rsidRPr="009D77C6" w:rsidRDefault="009D77C6" w:rsidP="009D77C6">
      <w:pPr>
        <w:tabs>
          <w:tab w:val="left" w:pos="270"/>
          <w:tab w:val="left" w:pos="3060"/>
        </w:tabs>
        <w:overflowPunct/>
        <w:autoSpaceDE/>
        <w:autoSpaceDN/>
        <w:adjustRightInd/>
        <w:textAlignment w:val="auto"/>
        <w:rPr>
          <w:rFonts w:ascii="Bookman Old Style" w:hAnsi="Bookman Old Style"/>
          <w:bCs/>
          <w:sz w:val="22"/>
          <w:szCs w:val="22"/>
        </w:rPr>
      </w:pPr>
      <w:bookmarkStart w:id="18" w:name="_Hlk118284556"/>
      <w:r w:rsidRPr="009D77C6">
        <w:rPr>
          <w:rFonts w:ascii="Bookman Old Style" w:hAnsi="Bookman Old Style"/>
          <w:bCs/>
          <w:sz w:val="22"/>
          <w:szCs w:val="22"/>
        </w:rPr>
        <w:t xml:space="preserve">EFFECTIVE DATE: </w:t>
      </w:r>
      <w:r w:rsidR="00AE69E2">
        <w:rPr>
          <w:rFonts w:ascii="Bookman Old Style" w:hAnsi="Bookman Old Style"/>
          <w:bCs/>
          <w:sz w:val="22"/>
          <w:szCs w:val="22"/>
        </w:rPr>
        <w:t>November 1, 2022</w:t>
      </w:r>
    </w:p>
    <w:p w14:paraId="003EA23E" w14:textId="77777777" w:rsidR="00AE69E2" w:rsidRPr="00AE69E2" w:rsidRDefault="00AE69E2" w:rsidP="00AE69E2">
      <w:pPr>
        <w:tabs>
          <w:tab w:val="left" w:pos="270"/>
          <w:tab w:val="left" w:pos="3060"/>
        </w:tabs>
        <w:overflowPunct/>
        <w:autoSpaceDE/>
        <w:autoSpaceDN/>
        <w:adjustRightInd/>
        <w:ind w:right="-90"/>
        <w:textAlignment w:val="auto"/>
        <w:rPr>
          <w:rFonts w:ascii="Bookman Old Style" w:hAnsi="Bookman Old Style"/>
          <w:bCs/>
          <w:sz w:val="22"/>
          <w:szCs w:val="22"/>
        </w:rPr>
      </w:pPr>
      <w:r w:rsidRPr="00AE69E2">
        <w:rPr>
          <w:rFonts w:ascii="Bookman Old Style" w:hAnsi="Bookman Old Style"/>
          <w:bCs/>
          <w:sz w:val="22"/>
          <w:szCs w:val="22"/>
        </w:rPr>
        <w:t xml:space="preserve">DMR CONTACT PERSON: Amanda Ellis, Department of Marine Resources, 21 State House Station, Augusta, Maine 04333. Telephone: (207) 624-6573. Fax: (207) 624-6024. TTY: (207) 633-9500 (Deaf/Hard of Hearing). Email: </w:t>
      </w:r>
      <w:hyperlink r:id="rId38" w:history="1">
        <w:r w:rsidRPr="00AE69E2">
          <w:rPr>
            <w:rStyle w:val="Hyperlink"/>
            <w:rFonts w:ascii="Bookman Old Style" w:hAnsi="Bookman Old Style"/>
            <w:bCs/>
            <w:sz w:val="22"/>
            <w:szCs w:val="22"/>
          </w:rPr>
          <w:t>dmr.rulemaking@maine.gov</w:t>
        </w:r>
      </w:hyperlink>
      <w:r w:rsidRPr="00AE69E2">
        <w:rPr>
          <w:rFonts w:ascii="Bookman Old Style" w:hAnsi="Bookman Old Style"/>
          <w:bCs/>
          <w:sz w:val="22"/>
          <w:szCs w:val="22"/>
        </w:rPr>
        <w:t>.</w:t>
      </w:r>
    </w:p>
    <w:p w14:paraId="7DE2D8E5" w14:textId="77777777" w:rsidR="00AE69E2" w:rsidRPr="00AE69E2" w:rsidRDefault="00AE69E2" w:rsidP="00AE69E2">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r w:rsidRPr="00AE69E2">
        <w:rPr>
          <w:rFonts w:ascii="Bookman Old Style" w:hAnsi="Bookman Old Style"/>
          <w:bCs/>
          <w:sz w:val="22"/>
          <w:szCs w:val="22"/>
        </w:rPr>
        <w:t xml:space="preserve">DMR RULEMAKING WEBSITE: </w:t>
      </w:r>
      <w:hyperlink r:id="rId39" w:history="1">
        <w:r w:rsidRPr="00AE69E2">
          <w:rPr>
            <w:rStyle w:val="Hyperlink"/>
            <w:rFonts w:ascii="Bookman Old Style" w:hAnsi="Bookman Old Style"/>
            <w:bCs/>
            <w:sz w:val="22"/>
            <w:szCs w:val="22"/>
          </w:rPr>
          <w:t>https://www.maine.gov/dmr/rulemaking/</w:t>
        </w:r>
      </w:hyperlink>
      <w:r w:rsidRPr="00AE69E2">
        <w:rPr>
          <w:rFonts w:ascii="Bookman Old Style" w:hAnsi="Bookman Old Style"/>
          <w:bCs/>
          <w:sz w:val="22"/>
          <w:szCs w:val="22"/>
        </w:rPr>
        <w:t>.</w:t>
      </w:r>
    </w:p>
    <w:p w14:paraId="02A7C820" w14:textId="77777777" w:rsidR="00AE69E2" w:rsidRPr="00AE69E2" w:rsidRDefault="00AE69E2" w:rsidP="00AE69E2">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r w:rsidRPr="00AE69E2">
        <w:rPr>
          <w:rFonts w:ascii="Bookman Old Style" w:hAnsi="Bookman Old Style"/>
          <w:bCs/>
          <w:sz w:val="22"/>
          <w:szCs w:val="22"/>
        </w:rPr>
        <w:t xml:space="preserve">DMR RULEMAKING LIAISON: </w:t>
      </w:r>
      <w:hyperlink r:id="rId40" w:history="1">
        <w:r w:rsidRPr="00AE69E2">
          <w:rPr>
            <w:rStyle w:val="Hyperlink"/>
            <w:rFonts w:ascii="Bookman Old Style" w:hAnsi="Bookman Old Style"/>
            <w:bCs/>
            <w:sz w:val="22"/>
            <w:szCs w:val="22"/>
          </w:rPr>
          <w:t>Deirdre.Gilbert@Maine.gov</w:t>
        </w:r>
      </w:hyperlink>
      <w:r w:rsidRPr="00AE69E2">
        <w:rPr>
          <w:rFonts w:ascii="Bookman Old Style" w:hAnsi="Bookman Old Style"/>
          <w:bCs/>
          <w:sz w:val="22"/>
          <w:szCs w:val="22"/>
        </w:rPr>
        <w:t>.</w:t>
      </w:r>
    </w:p>
    <w:p w14:paraId="79B529F2" w14:textId="77777777" w:rsidR="00AE69E2" w:rsidRPr="00AE69E2" w:rsidRDefault="00AE69E2" w:rsidP="00AE69E2">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r w:rsidRPr="00AE69E2">
        <w:rPr>
          <w:rFonts w:ascii="Bookman Old Style" w:hAnsi="Bookman Old Style"/>
          <w:bCs/>
          <w:sz w:val="22"/>
          <w:szCs w:val="22"/>
        </w:rPr>
        <w:t xml:space="preserve">DMR WEBSITE:  </w:t>
      </w:r>
      <w:hyperlink r:id="rId41" w:history="1">
        <w:r w:rsidRPr="00AE69E2">
          <w:rPr>
            <w:rStyle w:val="Hyperlink"/>
            <w:rFonts w:ascii="Bookman Old Style" w:hAnsi="Bookman Old Style"/>
            <w:bCs/>
            <w:sz w:val="22"/>
            <w:szCs w:val="22"/>
          </w:rPr>
          <w:t>https://www.maine.gov/dmr/</w:t>
        </w:r>
      </w:hyperlink>
      <w:r w:rsidRPr="00AE69E2">
        <w:rPr>
          <w:rFonts w:ascii="Bookman Old Style" w:hAnsi="Bookman Old Style"/>
          <w:bCs/>
          <w:sz w:val="22"/>
          <w:szCs w:val="22"/>
        </w:rPr>
        <w:t>.</w:t>
      </w:r>
    </w:p>
    <w:bookmarkEnd w:id="18"/>
    <w:p w14:paraId="59CE7AD5" w14:textId="614B1B90" w:rsidR="00C01AAC" w:rsidRDefault="00C01AAC" w:rsidP="009D77C6">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196D54FB" w14:textId="1261E9B8" w:rsidR="00C01AAC" w:rsidRDefault="00C01AAC" w:rsidP="00C60E26">
      <w:pPr>
        <w:tabs>
          <w:tab w:val="left" w:pos="270"/>
          <w:tab w:val="left" w:pos="3060"/>
        </w:tabs>
        <w:overflowPunct/>
        <w:autoSpaceDE/>
        <w:autoSpaceDN/>
        <w:adjustRightInd/>
        <w:textAlignment w:val="auto"/>
        <w:rPr>
          <w:rFonts w:ascii="Bookman Old Style" w:hAnsi="Bookman Old Style"/>
          <w:sz w:val="22"/>
          <w:szCs w:val="22"/>
        </w:rPr>
      </w:pPr>
    </w:p>
    <w:p w14:paraId="1C6E738F" w14:textId="07C1DBEA" w:rsidR="005C35EA" w:rsidRPr="005C35EA" w:rsidRDefault="005C35EA" w:rsidP="005C35EA">
      <w:pPr>
        <w:tabs>
          <w:tab w:val="left" w:pos="270"/>
          <w:tab w:val="left" w:pos="3060"/>
        </w:tabs>
        <w:overflowPunct/>
        <w:autoSpaceDE/>
        <w:autoSpaceDN/>
        <w:adjustRightInd/>
        <w:textAlignment w:val="auto"/>
        <w:rPr>
          <w:rFonts w:ascii="Bookman Old Style" w:hAnsi="Bookman Old Style"/>
          <w:bCs/>
          <w:sz w:val="22"/>
          <w:szCs w:val="22"/>
        </w:rPr>
      </w:pPr>
      <w:r w:rsidRPr="005C35EA">
        <w:rPr>
          <w:rFonts w:ascii="Bookman Old Style" w:hAnsi="Bookman Old Style"/>
          <w:bCs/>
          <w:sz w:val="22"/>
          <w:szCs w:val="22"/>
        </w:rPr>
        <w:t xml:space="preserve">AGENCY: </w:t>
      </w:r>
      <w:r w:rsidRPr="005C35EA">
        <w:rPr>
          <w:rFonts w:ascii="Bookman Old Style" w:hAnsi="Bookman Old Style"/>
          <w:b/>
          <w:sz w:val="22"/>
          <w:szCs w:val="22"/>
        </w:rPr>
        <w:t>13-188 - Department of Marine Resources (DMR)</w:t>
      </w:r>
    </w:p>
    <w:p w14:paraId="545407F8" w14:textId="23F6C81E" w:rsidR="005C35EA" w:rsidRPr="005C35EA" w:rsidRDefault="005C35EA" w:rsidP="005C35EA">
      <w:pPr>
        <w:tabs>
          <w:tab w:val="left" w:pos="270"/>
          <w:tab w:val="left" w:pos="3060"/>
        </w:tabs>
        <w:overflowPunct/>
        <w:autoSpaceDE/>
        <w:autoSpaceDN/>
        <w:adjustRightInd/>
        <w:textAlignment w:val="auto"/>
        <w:rPr>
          <w:rFonts w:ascii="Bookman Old Style" w:hAnsi="Bookman Old Style"/>
          <w:bCs/>
          <w:sz w:val="22"/>
          <w:szCs w:val="22"/>
        </w:rPr>
      </w:pPr>
      <w:r w:rsidRPr="005C35EA">
        <w:rPr>
          <w:rFonts w:ascii="Bookman Old Style" w:hAnsi="Bookman Old Style"/>
          <w:bCs/>
          <w:sz w:val="22"/>
          <w:szCs w:val="22"/>
        </w:rPr>
        <w:t xml:space="preserve">CHAPTER NUMBER AND TITLE: </w:t>
      </w:r>
      <w:r w:rsidRPr="005C35EA">
        <w:rPr>
          <w:rFonts w:ascii="Bookman Old Style" w:hAnsi="Bookman Old Style"/>
          <w:b/>
          <w:sz w:val="22"/>
          <w:szCs w:val="22"/>
        </w:rPr>
        <w:t>Ch. 52</w:t>
      </w:r>
      <w:r>
        <w:rPr>
          <w:rFonts w:ascii="Bookman Old Style" w:hAnsi="Bookman Old Style"/>
          <w:bCs/>
          <w:sz w:val="22"/>
          <w:szCs w:val="22"/>
        </w:rPr>
        <w:t>,</w:t>
      </w:r>
      <w:r w:rsidRPr="005C35EA">
        <w:rPr>
          <w:rFonts w:ascii="Bookman Old Style" w:hAnsi="Bookman Old Style"/>
          <w:bCs/>
          <w:sz w:val="22"/>
          <w:szCs w:val="22"/>
        </w:rPr>
        <w:t xml:space="preserve"> Atlantic Mackerel</w:t>
      </w:r>
    </w:p>
    <w:p w14:paraId="3F432F8D" w14:textId="0DCE10A3" w:rsidR="005C35EA" w:rsidRDefault="005C35EA" w:rsidP="005C35EA">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TYPE OF RULE: Routine Technical</w:t>
      </w:r>
    </w:p>
    <w:p w14:paraId="36C298D3" w14:textId="0CFB2D7E" w:rsidR="005C35EA" w:rsidRPr="005C35EA" w:rsidRDefault="005C35EA" w:rsidP="005C35EA">
      <w:pPr>
        <w:tabs>
          <w:tab w:val="left" w:pos="270"/>
          <w:tab w:val="left" w:pos="3060"/>
        </w:tabs>
        <w:overflowPunct/>
        <w:autoSpaceDE/>
        <w:autoSpaceDN/>
        <w:adjustRightInd/>
        <w:textAlignment w:val="auto"/>
        <w:rPr>
          <w:rFonts w:ascii="Bookman Old Style" w:hAnsi="Bookman Old Style"/>
          <w:b/>
          <w:sz w:val="22"/>
          <w:szCs w:val="22"/>
        </w:rPr>
      </w:pPr>
      <w:r w:rsidRPr="005C35EA">
        <w:rPr>
          <w:rFonts w:ascii="Bookman Old Style" w:hAnsi="Bookman Old Style"/>
          <w:bCs/>
          <w:sz w:val="22"/>
          <w:szCs w:val="22"/>
        </w:rPr>
        <w:t xml:space="preserve">ADOPTED RULE NUMBER: </w:t>
      </w:r>
      <w:r>
        <w:rPr>
          <w:rFonts w:ascii="Bookman Old Style" w:hAnsi="Bookman Old Style"/>
          <w:b/>
          <w:sz w:val="22"/>
          <w:szCs w:val="22"/>
        </w:rPr>
        <w:t>2022-216</w:t>
      </w:r>
    </w:p>
    <w:p w14:paraId="1DFB1909" w14:textId="4A619192" w:rsidR="005C35EA" w:rsidRPr="005C35EA" w:rsidRDefault="005C35EA" w:rsidP="006311F4">
      <w:pPr>
        <w:tabs>
          <w:tab w:val="left" w:pos="270"/>
          <w:tab w:val="left" w:pos="3060"/>
        </w:tabs>
        <w:overflowPunct/>
        <w:autoSpaceDE/>
        <w:autoSpaceDN/>
        <w:adjustRightInd/>
        <w:ind w:right="-360"/>
        <w:textAlignment w:val="auto"/>
        <w:rPr>
          <w:rFonts w:ascii="Bookman Old Style" w:hAnsi="Bookman Old Style"/>
          <w:bCs/>
          <w:sz w:val="22"/>
          <w:szCs w:val="22"/>
        </w:rPr>
      </w:pPr>
      <w:r w:rsidRPr="005C35EA">
        <w:rPr>
          <w:rFonts w:ascii="Bookman Old Style" w:hAnsi="Bookman Old Style"/>
          <w:bCs/>
          <w:sz w:val="22"/>
          <w:szCs w:val="22"/>
        </w:rPr>
        <w:lastRenderedPageBreak/>
        <w:t xml:space="preserve">CONCISE SUMMARY: </w:t>
      </w:r>
      <w:bookmarkStart w:id="19" w:name="_Hlk115090817"/>
      <w:r w:rsidRPr="005C35EA">
        <w:rPr>
          <w:rFonts w:ascii="Bookman Old Style" w:hAnsi="Bookman Old Style"/>
          <w:bCs/>
          <w:sz w:val="22"/>
          <w:szCs w:val="22"/>
        </w:rPr>
        <w:t xml:space="preserve">This rule establishes a 20-fish per person per day recreational take and possession limit for Atlantic mackerel. Atlantic mackerel caught on a recreational, party, or charter vessel can be pooled in one or more containers; compliance with the 20-fish limit will be determined by dividing the number of Atlantic mackerel onboard by the number of persons onboard. Atlantic mackerel caught recreationally may be communally stored in dockside bait pens. Mackerel purchased from a lawful bait dealer with proof of receipt do not count towards the 20 fish possession limit. Similarly, chunked frozen mackerel do not count towards the 20 fish limit. Individuals who hold a commercial pelagic and anadromous fishing license are exempt from the possession and take limit. Further, the possession limit does not apply to several commercial licenses including lobster and crab fishing licenses, finfish licenses, and wholesale and retail licenses issued by the Maine Department of Marine Resources. </w:t>
      </w:r>
      <w:bookmarkEnd w:id="19"/>
    </w:p>
    <w:p w14:paraId="5FD187D7" w14:textId="77777777" w:rsidR="005C35EA" w:rsidRPr="005C35EA" w:rsidRDefault="005C35EA" w:rsidP="005C35EA">
      <w:pPr>
        <w:tabs>
          <w:tab w:val="left" w:pos="270"/>
          <w:tab w:val="left" w:pos="3060"/>
        </w:tabs>
        <w:overflowPunct/>
        <w:autoSpaceDE/>
        <w:autoSpaceDN/>
        <w:adjustRightInd/>
        <w:textAlignment w:val="auto"/>
        <w:rPr>
          <w:rFonts w:ascii="Bookman Old Style" w:hAnsi="Bookman Old Style"/>
          <w:bCs/>
          <w:sz w:val="22"/>
          <w:szCs w:val="22"/>
        </w:rPr>
      </w:pPr>
      <w:r w:rsidRPr="005C35EA">
        <w:rPr>
          <w:rFonts w:ascii="Bookman Old Style" w:hAnsi="Bookman Old Style"/>
          <w:bCs/>
          <w:sz w:val="22"/>
          <w:szCs w:val="22"/>
        </w:rPr>
        <w:t>EFFECTIVE DATE: November 1, 2022</w:t>
      </w:r>
    </w:p>
    <w:p w14:paraId="04552C3C" w14:textId="77777777" w:rsidR="005C35EA" w:rsidRPr="005C35EA" w:rsidRDefault="005C35EA" w:rsidP="005C35EA">
      <w:pPr>
        <w:tabs>
          <w:tab w:val="left" w:pos="270"/>
          <w:tab w:val="left" w:pos="3060"/>
        </w:tabs>
        <w:overflowPunct/>
        <w:autoSpaceDE/>
        <w:autoSpaceDN/>
        <w:adjustRightInd/>
        <w:ind w:right="-90"/>
        <w:textAlignment w:val="auto"/>
        <w:rPr>
          <w:rFonts w:ascii="Bookman Old Style" w:hAnsi="Bookman Old Style"/>
          <w:bCs/>
          <w:sz w:val="22"/>
          <w:szCs w:val="22"/>
        </w:rPr>
      </w:pPr>
      <w:r w:rsidRPr="005C35EA">
        <w:rPr>
          <w:rFonts w:ascii="Bookman Old Style" w:hAnsi="Bookman Old Style"/>
          <w:bCs/>
          <w:sz w:val="22"/>
          <w:szCs w:val="22"/>
        </w:rPr>
        <w:t xml:space="preserve">DMR CONTACT PERSON: Amanda Ellis, Department of Marine Resources, 21 State House Station, Augusta, Maine 04333. Telephone: (207) 624-6573. Fax: (207) 624-6024. TTY: (207) 633-9500 (Deaf/Hard of Hearing). Email: </w:t>
      </w:r>
      <w:hyperlink r:id="rId42" w:history="1">
        <w:r w:rsidRPr="005C35EA">
          <w:rPr>
            <w:rStyle w:val="Hyperlink"/>
            <w:rFonts w:ascii="Bookman Old Style" w:hAnsi="Bookman Old Style"/>
            <w:bCs/>
            <w:sz w:val="22"/>
            <w:szCs w:val="22"/>
          </w:rPr>
          <w:t>dmr.rulemaking@maine.gov</w:t>
        </w:r>
      </w:hyperlink>
      <w:r w:rsidRPr="005C35EA">
        <w:rPr>
          <w:rFonts w:ascii="Bookman Old Style" w:hAnsi="Bookman Old Style"/>
          <w:bCs/>
          <w:sz w:val="22"/>
          <w:szCs w:val="22"/>
        </w:rPr>
        <w:t>.</w:t>
      </w:r>
    </w:p>
    <w:p w14:paraId="528EA734" w14:textId="77777777" w:rsidR="005C35EA" w:rsidRPr="005C35EA" w:rsidRDefault="005C35EA" w:rsidP="005C35EA">
      <w:pPr>
        <w:tabs>
          <w:tab w:val="left" w:pos="270"/>
          <w:tab w:val="left" w:pos="3060"/>
        </w:tabs>
        <w:overflowPunct/>
        <w:autoSpaceDE/>
        <w:autoSpaceDN/>
        <w:adjustRightInd/>
        <w:textAlignment w:val="auto"/>
        <w:rPr>
          <w:rFonts w:ascii="Bookman Old Style" w:hAnsi="Bookman Old Style"/>
          <w:bCs/>
          <w:sz w:val="22"/>
          <w:szCs w:val="22"/>
        </w:rPr>
      </w:pPr>
      <w:r w:rsidRPr="005C35EA">
        <w:rPr>
          <w:rFonts w:ascii="Bookman Old Style" w:hAnsi="Bookman Old Style"/>
          <w:bCs/>
          <w:sz w:val="22"/>
          <w:szCs w:val="22"/>
        </w:rPr>
        <w:t xml:space="preserve">DMR RULEMAKING WEBSITE: </w:t>
      </w:r>
      <w:hyperlink r:id="rId43" w:history="1">
        <w:r w:rsidRPr="005C35EA">
          <w:rPr>
            <w:rStyle w:val="Hyperlink"/>
            <w:rFonts w:ascii="Bookman Old Style" w:hAnsi="Bookman Old Style"/>
            <w:bCs/>
            <w:sz w:val="22"/>
            <w:szCs w:val="22"/>
          </w:rPr>
          <w:t>https://www.maine.gov/dmr/rulemaking/</w:t>
        </w:r>
      </w:hyperlink>
      <w:r w:rsidRPr="005C35EA">
        <w:rPr>
          <w:rFonts w:ascii="Bookman Old Style" w:hAnsi="Bookman Old Style"/>
          <w:bCs/>
          <w:sz w:val="22"/>
          <w:szCs w:val="22"/>
        </w:rPr>
        <w:t>.</w:t>
      </w:r>
    </w:p>
    <w:p w14:paraId="45B15294" w14:textId="77777777" w:rsidR="005C35EA" w:rsidRPr="005C35EA" w:rsidRDefault="005C35EA" w:rsidP="005C35EA">
      <w:pPr>
        <w:tabs>
          <w:tab w:val="left" w:pos="270"/>
          <w:tab w:val="left" w:pos="3060"/>
        </w:tabs>
        <w:overflowPunct/>
        <w:autoSpaceDE/>
        <w:autoSpaceDN/>
        <w:adjustRightInd/>
        <w:textAlignment w:val="auto"/>
        <w:rPr>
          <w:rFonts w:ascii="Bookman Old Style" w:hAnsi="Bookman Old Style"/>
          <w:bCs/>
          <w:sz w:val="22"/>
          <w:szCs w:val="22"/>
        </w:rPr>
      </w:pPr>
      <w:r w:rsidRPr="005C35EA">
        <w:rPr>
          <w:rFonts w:ascii="Bookman Old Style" w:hAnsi="Bookman Old Style"/>
          <w:bCs/>
          <w:sz w:val="22"/>
          <w:szCs w:val="22"/>
        </w:rPr>
        <w:t xml:space="preserve">DMR RULEMAKING LIAISON: </w:t>
      </w:r>
      <w:hyperlink r:id="rId44" w:history="1">
        <w:r w:rsidRPr="005C35EA">
          <w:rPr>
            <w:rStyle w:val="Hyperlink"/>
            <w:rFonts w:ascii="Bookman Old Style" w:hAnsi="Bookman Old Style"/>
            <w:bCs/>
            <w:sz w:val="22"/>
            <w:szCs w:val="22"/>
          </w:rPr>
          <w:t>Deirdre.Gilbert@Maine.gov</w:t>
        </w:r>
      </w:hyperlink>
      <w:r w:rsidRPr="005C35EA">
        <w:rPr>
          <w:rFonts w:ascii="Bookman Old Style" w:hAnsi="Bookman Old Style"/>
          <w:bCs/>
          <w:sz w:val="22"/>
          <w:szCs w:val="22"/>
        </w:rPr>
        <w:t>.</w:t>
      </w:r>
    </w:p>
    <w:p w14:paraId="3EB9C5B1" w14:textId="77777777" w:rsidR="005C35EA" w:rsidRPr="005C35EA" w:rsidRDefault="005C35EA" w:rsidP="005C35EA">
      <w:pPr>
        <w:tabs>
          <w:tab w:val="left" w:pos="270"/>
          <w:tab w:val="left" w:pos="3060"/>
        </w:tabs>
        <w:overflowPunct/>
        <w:autoSpaceDE/>
        <w:autoSpaceDN/>
        <w:adjustRightInd/>
        <w:textAlignment w:val="auto"/>
        <w:rPr>
          <w:rFonts w:ascii="Bookman Old Style" w:hAnsi="Bookman Old Style"/>
          <w:bCs/>
          <w:sz w:val="22"/>
          <w:szCs w:val="22"/>
        </w:rPr>
      </w:pPr>
      <w:r w:rsidRPr="005C35EA">
        <w:rPr>
          <w:rFonts w:ascii="Bookman Old Style" w:hAnsi="Bookman Old Style"/>
          <w:bCs/>
          <w:sz w:val="22"/>
          <w:szCs w:val="22"/>
        </w:rPr>
        <w:t xml:space="preserve">DMR WEBSITE:  </w:t>
      </w:r>
      <w:hyperlink r:id="rId45" w:history="1">
        <w:r w:rsidRPr="005C35EA">
          <w:rPr>
            <w:rStyle w:val="Hyperlink"/>
            <w:rFonts w:ascii="Bookman Old Style" w:hAnsi="Bookman Old Style"/>
            <w:bCs/>
            <w:sz w:val="22"/>
            <w:szCs w:val="22"/>
          </w:rPr>
          <w:t>https://www.maine.gov/dmr/</w:t>
        </w:r>
      </w:hyperlink>
      <w:r w:rsidRPr="005C35EA">
        <w:rPr>
          <w:rFonts w:ascii="Bookman Old Style" w:hAnsi="Bookman Old Style"/>
          <w:bCs/>
          <w:sz w:val="22"/>
          <w:szCs w:val="22"/>
        </w:rPr>
        <w:t>.</w:t>
      </w:r>
    </w:p>
    <w:p w14:paraId="724973E0" w14:textId="3CBF2ADD" w:rsidR="00C01AAC" w:rsidRDefault="00C01AAC" w:rsidP="005C35EA">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0CDC3615" w14:textId="77137647" w:rsidR="005C35EA" w:rsidRDefault="005C35EA" w:rsidP="005C35EA">
      <w:pPr>
        <w:tabs>
          <w:tab w:val="left" w:pos="270"/>
          <w:tab w:val="left" w:pos="3060"/>
        </w:tabs>
        <w:overflowPunct/>
        <w:autoSpaceDE/>
        <w:autoSpaceDN/>
        <w:adjustRightInd/>
        <w:textAlignment w:val="auto"/>
        <w:rPr>
          <w:rFonts w:ascii="Bookman Old Style" w:hAnsi="Bookman Old Style"/>
          <w:sz w:val="22"/>
          <w:szCs w:val="22"/>
        </w:rPr>
      </w:pPr>
    </w:p>
    <w:p w14:paraId="5490FE5B" w14:textId="1E3ADF83" w:rsidR="006825C9" w:rsidRPr="006825C9" w:rsidRDefault="006825C9" w:rsidP="006825C9">
      <w:pPr>
        <w:tabs>
          <w:tab w:val="left" w:pos="270"/>
          <w:tab w:val="left" w:pos="3060"/>
        </w:tabs>
        <w:overflowPunct/>
        <w:autoSpaceDE/>
        <w:autoSpaceDN/>
        <w:adjustRightInd/>
        <w:textAlignment w:val="auto"/>
        <w:rPr>
          <w:rFonts w:ascii="Bookman Old Style" w:hAnsi="Bookman Old Style"/>
          <w:b/>
          <w:sz w:val="22"/>
          <w:szCs w:val="22"/>
        </w:rPr>
      </w:pPr>
      <w:r w:rsidRPr="006825C9">
        <w:rPr>
          <w:rFonts w:ascii="Bookman Old Style" w:hAnsi="Bookman Old Style"/>
          <w:bCs/>
          <w:sz w:val="22"/>
          <w:szCs w:val="22"/>
        </w:rPr>
        <w:t xml:space="preserve">AGENCY: </w:t>
      </w:r>
      <w:r w:rsidR="00F718CB" w:rsidRPr="00F718CB">
        <w:rPr>
          <w:rFonts w:ascii="Bookman Old Style" w:hAnsi="Bookman Old Style"/>
          <w:b/>
          <w:sz w:val="22"/>
          <w:szCs w:val="22"/>
        </w:rPr>
        <w:t>02-031</w:t>
      </w:r>
      <w:r w:rsidR="00F718CB">
        <w:rPr>
          <w:rFonts w:ascii="Bookman Old Style" w:hAnsi="Bookman Old Style"/>
          <w:bCs/>
          <w:sz w:val="22"/>
          <w:szCs w:val="22"/>
        </w:rPr>
        <w:t xml:space="preserve"> - </w:t>
      </w:r>
      <w:r w:rsidRPr="006825C9">
        <w:rPr>
          <w:rFonts w:ascii="Bookman Old Style" w:hAnsi="Bookman Old Style"/>
          <w:bCs/>
          <w:sz w:val="22"/>
          <w:szCs w:val="22"/>
        </w:rPr>
        <w:t>Dep</w:t>
      </w:r>
      <w:r w:rsidR="00F718CB">
        <w:rPr>
          <w:rFonts w:ascii="Bookman Old Style" w:hAnsi="Bookman Old Style"/>
          <w:bCs/>
          <w:sz w:val="22"/>
          <w:szCs w:val="22"/>
        </w:rPr>
        <w:t>artment</w:t>
      </w:r>
      <w:r w:rsidRPr="006825C9">
        <w:rPr>
          <w:rFonts w:ascii="Bookman Old Style" w:hAnsi="Bookman Old Style"/>
          <w:bCs/>
          <w:sz w:val="22"/>
          <w:szCs w:val="22"/>
        </w:rPr>
        <w:t xml:space="preserve"> of Professional &amp; Financial Regulation</w:t>
      </w:r>
      <w:r w:rsidR="00F718CB">
        <w:rPr>
          <w:rFonts w:ascii="Bookman Old Style" w:hAnsi="Bookman Old Style"/>
          <w:bCs/>
          <w:sz w:val="22"/>
          <w:szCs w:val="22"/>
        </w:rPr>
        <w:t xml:space="preserve"> (PFR)</w:t>
      </w:r>
      <w:r w:rsidRPr="006825C9">
        <w:rPr>
          <w:rFonts w:ascii="Bookman Old Style" w:hAnsi="Bookman Old Style"/>
          <w:bCs/>
          <w:sz w:val="22"/>
          <w:szCs w:val="22"/>
        </w:rPr>
        <w:t xml:space="preserve">, </w:t>
      </w:r>
      <w:r w:rsidRPr="006825C9">
        <w:rPr>
          <w:rFonts w:ascii="Bookman Old Style" w:hAnsi="Bookman Old Style"/>
          <w:b/>
          <w:sz w:val="22"/>
          <w:szCs w:val="22"/>
        </w:rPr>
        <w:t>Bureau of Insurance</w:t>
      </w:r>
    </w:p>
    <w:p w14:paraId="597ABC74" w14:textId="37F64CD2" w:rsidR="006825C9" w:rsidRPr="006825C9" w:rsidRDefault="006825C9" w:rsidP="006825C9">
      <w:pPr>
        <w:tabs>
          <w:tab w:val="left" w:pos="270"/>
          <w:tab w:val="left" w:pos="3060"/>
        </w:tabs>
        <w:overflowPunct/>
        <w:autoSpaceDE/>
        <w:autoSpaceDN/>
        <w:adjustRightInd/>
        <w:textAlignment w:val="auto"/>
        <w:rPr>
          <w:rFonts w:ascii="Bookman Old Style" w:hAnsi="Bookman Old Style"/>
          <w:bCs/>
          <w:sz w:val="22"/>
          <w:szCs w:val="22"/>
        </w:rPr>
      </w:pPr>
      <w:r w:rsidRPr="006825C9">
        <w:rPr>
          <w:rFonts w:ascii="Bookman Old Style" w:hAnsi="Bookman Old Style"/>
          <w:bCs/>
          <w:sz w:val="22"/>
          <w:szCs w:val="22"/>
        </w:rPr>
        <w:t xml:space="preserve">CHAPTER NUMBER AND TITLE: </w:t>
      </w:r>
      <w:bookmarkStart w:id="20" w:name="_Hlk92868336"/>
      <w:r w:rsidR="00F718CB" w:rsidRPr="00F718CB">
        <w:rPr>
          <w:rFonts w:ascii="Bookman Old Style" w:hAnsi="Bookman Old Style"/>
          <w:b/>
          <w:sz w:val="22"/>
          <w:szCs w:val="22"/>
        </w:rPr>
        <w:t xml:space="preserve">Ch. </w:t>
      </w:r>
      <w:r w:rsidRPr="006825C9">
        <w:rPr>
          <w:rFonts w:ascii="Bookman Old Style" w:hAnsi="Bookman Old Style"/>
          <w:b/>
          <w:sz w:val="22"/>
          <w:szCs w:val="22"/>
        </w:rPr>
        <w:t>180</w:t>
      </w:r>
      <w:r w:rsidRPr="006825C9">
        <w:rPr>
          <w:rFonts w:ascii="Bookman Old Style" w:hAnsi="Bookman Old Style"/>
          <w:bCs/>
          <w:sz w:val="22"/>
          <w:szCs w:val="22"/>
        </w:rPr>
        <w:t>, Insurance Holding Company System Model Rule with Reporting Forms and Instructions</w:t>
      </w:r>
      <w:bookmarkEnd w:id="20"/>
    </w:p>
    <w:p w14:paraId="150DCEDE" w14:textId="5758FD72" w:rsidR="006825C9" w:rsidRPr="006825C9" w:rsidRDefault="006825C9" w:rsidP="00F718CB">
      <w:pPr>
        <w:tabs>
          <w:tab w:val="left" w:pos="270"/>
          <w:tab w:val="left" w:pos="3060"/>
        </w:tabs>
        <w:overflowPunct/>
        <w:autoSpaceDE/>
        <w:autoSpaceDN/>
        <w:adjustRightInd/>
        <w:textAlignment w:val="auto"/>
        <w:rPr>
          <w:rFonts w:ascii="Bookman Old Style" w:hAnsi="Bookman Old Style"/>
          <w:b/>
          <w:sz w:val="22"/>
          <w:szCs w:val="22"/>
        </w:rPr>
      </w:pPr>
      <w:r w:rsidRPr="006825C9">
        <w:rPr>
          <w:rFonts w:ascii="Bookman Old Style" w:hAnsi="Bookman Old Style"/>
          <w:bCs/>
          <w:sz w:val="22"/>
          <w:szCs w:val="22"/>
        </w:rPr>
        <w:t xml:space="preserve">ADOPTED RULE NUMBER: </w:t>
      </w:r>
      <w:r w:rsidR="00F718CB">
        <w:rPr>
          <w:rFonts w:ascii="Bookman Old Style" w:hAnsi="Bookman Old Style"/>
          <w:b/>
          <w:sz w:val="22"/>
          <w:szCs w:val="22"/>
        </w:rPr>
        <w:t>2022-217</w:t>
      </w:r>
    </w:p>
    <w:p w14:paraId="4DC5C8A7" w14:textId="3D4754BF" w:rsidR="006825C9" w:rsidRPr="006825C9" w:rsidRDefault="006825C9" w:rsidP="006825C9">
      <w:pPr>
        <w:tabs>
          <w:tab w:val="left" w:pos="270"/>
          <w:tab w:val="left" w:pos="3060"/>
        </w:tabs>
        <w:overflowPunct/>
        <w:autoSpaceDE/>
        <w:autoSpaceDN/>
        <w:adjustRightInd/>
        <w:textAlignment w:val="auto"/>
        <w:rPr>
          <w:rFonts w:ascii="Bookman Old Style" w:hAnsi="Bookman Old Style"/>
          <w:bCs/>
          <w:sz w:val="22"/>
          <w:szCs w:val="22"/>
        </w:rPr>
      </w:pPr>
      <w:r w:rsidRPr="006825C9">
        <w:rPr>
          <w:rFonts w:ascii="Bookman Old Style" w:hAnsi="Bookman Old Style"/>
          <w:bCs/>
          <w:sz w:val="22"/>
          <w:szCs w:val="22"/>
        </w:rPr>
        <w:t xml:space="preserve">CONCISE SUMMARY: The purpose of the proposed amendment is to implement amendments to the </w:t>
      </w:r>
      <w:r w:rsidRPr="006825C9">
        <w:rPr>
          <w:rFonts w:ascii="Bookman Old Style" w:hAnsi="Bookman Old Style"/>
          <w:bCs/>
          <w:i/>
          <w:iCs/>
          <w:sz w:val="22"/>
          <w:szCs w:val="22"/>
        </w:rPr>
        <w:t>Maine Insurance Holding Company Act</w:t>
      </w:r>
      <w:r w:rsidRPr="006825C9">
        <w:rPr>
          <w:rFonts w:ascii="Bookman Old Style" w:hAnsi="Bookman Old Style"/>
          <w:bCs/>
          <w:sz w:val="22"/>
          <w:szCs w:val="22"/>
        </w:rPr>
        <w:t xml:space="preserve">, 24-A MRS §222, enacted by PL 2021 </w:t>
      </w:r>
      <w:r w:rsidR="00866EA7">
        <w:rPr>
          <w:rFonts w:ascii="Bookman Old Style" w:hAnsi="Bookman Old Style"/>
          <w:bCs/>
          <w:sz w:val="22"/>
          <w:szCs w:val="22"/>
        </w:rPr>
        <w:t>C</w:t>
      </w:r>
      <w:r w:rsidRPr="006825C9">
        <w:rPr>
          <w:rFonts w:ascii="Bookman Old Style" w:hAnsi="Bookman Old Style"/>
          <w:bCs/>
          <w:sz w:val="22"/>
          <w:szCs w:val="22"/>
        </w:rPr>
        <w:t>h. 521. These changes are based on amendments to the NAIC Insurance Holding Company System Model Rule (Model #450) adopted in 2020 and 2021, addressing the Group Capital Calculation and the continuity of essential services provided by affiliates.</w:t>
      </w:r>
    </w:p>
    <w:p w14:paraId="671CD1FA" w14:textId="5CD54471" w:rsidR="006825C9" w:rsidRPr="006825C9" w:rsidRDefault="006825C9" w:rsidP="00F718CB">
      <w:pPr>
        <w:tabs>
          <w:tab w:val="left" w:pos="270"/>
          <w:tab w:val="left" w:pos="3060"/>
        </w:tabs>
        <w:overflowPunct/>
        <w:autoSpaceDE/>
        <w:autoSpaceDN/>
        <w:adjustRightInd/>
        <w:textAlignment w:val="auto"/>
        <w:rPr>
          <w:rFonts w:ascii="Bookman Old Style" w:hAnsi="Bookman Old Style"/>
          <w:bCs/>
          <w:sz w:val="22"/>
          <w:szCs w:val="22"/>
        </w:rPr>
      </w:pPr>
      <w:r w:rsidRPr="006825C9">
        <w:rPr>
          <w:rFonts w:ascii="Bookman Old Style" w:hAnsi="Bookman Old Style"/>
          <w:bCs/>
          <w:sz w:val="22"/>
          <w:szCs w:val="22"/>
        </w:rPr>
        <w:t xml:space="preserve">EFFECTIVE DATE: </w:t>
      </w:r>
      <w:r w:rsidR="00F718CB">
        <w:rPr>
          <w:rFonts w:ascii="Bookman Old Style" w:hAnsi="Bookman Old Style"/>
          <w:bCs/>
          <w:sz w:val="22"/>
          <w:szCs w:val="22"/>
        </w:rPr>
        <w:t>November 6, 2022</w:t>
      </w:r>
    </w:p>
    <w:p w14:paraId="79535E18" w14:textId="292455A3" w:rsidR="006825C9" w:rsidRPr="006825C9" w:rsidRDefault="006825C9" w:rsidP="006825C9">
      <w:pPr>
        <w:tabs>
          <w:tab w:val="left" w:pos="270"/>
          <w:tab w:val="left" w:pos="3060"/>
        </w:tabs>
        <w:overflowPunct/>
        <w:autoSpaceDE/>
        <w:autoSpaceDN/>
        <w:adjustRightInd/>
        <w:textAlignment w:val="auto"/>
        <w:rPr>
          <w:rFonts w:ascii="Bookman Old Style" w:hAnsi="Bookman Old Style"/>
          <w:bCs/>
          <w:sz w:val="22"/>
          <w:szCs w:val="22"/>
        </w:rPr>
      </w:pPr>
      <w:r w:rsidRPr="006825C9">
        <w:rPr>
          <w:rFonts w:ascii="Bookman Old Style" w:hAnsi="Bookman Old Style"/>
          <w:bCs/>
          <w:sz w:val="22"/>
          <w:szCs w:val="22"/>
        </w:rPr>
        <w:t>AGENCY CONTACT PERSON</w:t>
      </w:r>
      <w:r w:rsidR="00F718CB">
        <w:rPr>
          <w:rFonts w:ascii="Bookman Old Style" w:hAnsi="Bookman Old Style"/>
          <w:bCs/>
          <w:sz w:val="22"/>
          <w:szCs w:val="22"/>
        </w:rPr>
        <w:t xml:space="preserve"> / SMALL BUSINESS IMPACT INFORMATION / BUREAU RULEMAKING LIAISON</w:t>
      </w:r>
      <w:r w:rsidRPr="006825C9">
        <w:rPr>
          <w:rFonts w:ascii="Bookman Old Style" w:hAnsi="Bookman Old Style"/>
          <w:bCs/>
          <w:sz w:val="22"/>
          <w:szCs w:val="22"/>
        </w:rPr>
        <w:t>: Benjamin Yardley, Senior Staff Attorney</w:t>
      </w:r>
      <w:r w:rsidR="00F718CB">
        <w:rPr>
          <w:rFonts w:ascii="Bookman Old Style" w:hAnsi="Bookman Old Style"/>
          <w:bCs/>
          <w:sz w:val="22"/>
          <w:szCs w:val="22"/>
        </w:rPr>
        <w:t xml:space="preserve">, </w:t>
      </w:r>
      <w:r w:rsidRPr="006825C9">
        <w:rPr>
          <w:rFonts w:ascii="Bookman Old Style" w:hAnsi="Bookman Old Style"/>
          <w:bCs/>
          <w:sz w:val="22"/>
          <w:szCs w:val="22"/>
        </w:rPr>
        <w:t>Department of Professional &amp; Financial Regulation</w:t>
      </w:r>
      <w:r w:rsidR="00F718CB">
        <w:rPr>
          <w:rFonts w:ascii="Bookman Old Style" w:hAnsi="Bookman Old Style"/>
          <w:bCs/>
          <w:sz w:val="22"/>
          <w:szCs w:val="22"/>
        </w:rPr>
        <w:t xml:space="preserve"> -</w:t>
      </w:r>
      <w:r w:rsidRPr="006825C9">
        <w:rPr>
          <w:rFonts w:ascii="Bookman Old Style" w:hAnsi="Bookman Old Style"/>
          <w:bCs/>
          <w:sz w:val="22"/>
          <w:szCs w:val="22"/>
        </w:rPr>
        <w:t xml:space="preserve"> Bureau of Insurance</w:t>
      </w:r>
      <w:r w:rsidR="00F718CB">
        <w:rPr>
          <w:rFonts w:ascii="Bookman Old Style" w:hAnsi="Bookman Old Style"/>
          <w:bCs/>
          <w:sz w:val="22"/>
          <w:szCs w:val="22"/>
        </w:rPr>
        <w:t xml:space="preserve">, </w:t>
      </w:r>
      <w:r w:rsidRPr="006825C9">
        <w:rPr>
          <w:rFonts w:ascii="Bookman Old Style" w:hAnsi="Bookman Old Style"/>
          <w:bCs/>
          <w:sz w:val="22"/>
          <w:szCs w:val="22"/>
        </w:rPr>
        <w:t>34 State House Station, Augusta, ME 04333-0034</w:t>
      </w:r>
      <w:r w:rsidR="00F718CB">
        <w:rPr>
          <w:rFonts w:ascii="Bookman Old Style" w:hAnsi="Bookman Old Style"/>
          <w:bCs/>
          <w:sz w:val="22"/>
          <w:szCs w:val="22"/>
        </w:rPr>
        <w:t xml:space="preserve">. </w:t>
      </w:r>
      <w:r w:rsidRPr="006825C9">
        <w:rPr>
          <w:rFonts w:ascii="Bookman Old Style" w:hAnsi="Bookman Old Style"/>
          <w:bCs/>
          <w:sz w:val="22"/>
          <w:szCs w:val="22"/>
        </w:rPr>
        <w:t>T</w:t>
      </w:r>
      <w:r w:rsidR="00F718CB" w:rsidRPr="006825C9">
        <w:rPr>
          <w:rFonts w:ascii="Bookman Old Style" w:hAnsi="Bookman Old Style"/>
          <w:bCs/>
          <w:sz w:val="22"/>
          <w:szCs w:val="22"/>
        </w:rPr>
        <w:t>elephone</w:t>
      </w:r>
      <w:r w:rsidRPr="006825C9">
        <w:rPr>
          <w:rFonts w:ascii="Bookman Old Style" w:hAnsi="Bookman Old Style"/>
          <w:bCs/>
          <w:sz w:val="22"/>
          <w:szCs w:val="22"/>
        </w:rPr>
        <w:t xml:space="preserve">: </w:t>
      </w:r>
      <w:r w:rsidR="00F718CB">
        <w:rPr>
          <w:rFonts w:ascii="Bookman Old Style" w:hAnsi="Bookman Old Style"/>
          <w:bCs/>
          <w:sz w:val="22"/>
          <w:szCs w:val="22"/>
        </w:rPr>
        <w:t>(</w:t>
      </w:r>
      <w:r w:rsidRPr="006825C9">
        <w:rPr>
          <w:rFonts w:ascii="Bookman Old Style" w:hAnsi="Bookman Old Style"/>
          <w:bCs/>
          <w:sz w:val="22"/>
          <w:szCs w:val="22"/>
        </w:rPr>
        <w:t>207</w:t>
      </w:r>
      <w:r w:rsidR="00F718CB">
        <w:rPr>
          <w:rFonts w:ascii="Bookman Old Style" w:hAnsi="Bookman Old Style"/>
          <w:bCs/>
          <w:sz w:val="22"/>
          <w:szCs w:val="22"/>
        </w:rPr>
        <w:t xml:space="preserve">) </w:t>
      </w:r>
      <w:r w:rsidRPr="006825C9">
        <w:rPr>
          <w:rFonts w:ascii="Bookman Old Style" w:hAnsi="Bookman Old Style"/>
          <w:bCs/>
          <w:sz w:val="22"/>
          <w:szCs w:val="22"/>
        </w:rPr>
        <w:t>624-8537</w:t>
      </w:r>
      <w:r w:rsidR="00F718CB">
        <w:rPr>
          <w:rFonts w:ascii="Bookman Old Style" w:hAnsi="Bookman Old Style"/>
          <w:bCs/>
          <w:sz w:val="22"/>
          <w:szCs w:val="22"/>
        </w:rPr>
        <w:t xml:space="preserve">. Email: </w:t>
      </w:r>
      <w:hyperlink r:id="rId46" w:history="1">
        <w:r w:rsidR="00F718CB" w:rsidRPr="0049266C">
          <w:rPr>
            <w:rStyle w:val="Hyperlink"/>
            <w:rFonts w:ascii="Bookman Old Style" w:hAnsi="Bookman Old Style"/>
            <w:bCs/>
            <w:sz w:val="22"/>
            <w:szCs w:val="22"/>
          </w:rPr>
          <w:t>Benjamin.Yardley@Maine.gov</w:t>
        </w:r>
      </w:hyperlink>
      <w:r w:rsidR="00F718CB">
        <w:rPr>
          <w:rFonts w:ascii="Bookman Old Style" w:hAnsi="Bookman Old Style"/>
          <w:bCs/>
          <w:sz w:val="22"/>
          <w:szCs w:val="22"/>
        </w:rPr>
        <w:t>.</w:t>
      </w:r>
    </w:p>
    <w:p w14:paraId="40AD79E7" w14:textId="735ED3CE" w:rsidR="005C35EA" w:rsidRDefault="00F718CB" w:rsidP="005C35EA">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BUREAU WEBSITE: </w:t>
      </w:r>
      <w:hyperlink r:id="rId47" w:history="1">
        <w:r w:rsidR="00062FE9" w:rsidRPr="0049266C">
          <w:rPr>
            <w:rStyle w:val="Hyperlink"/>
            <w:rFonts w:ascii="Bookman Old Style" w:hAnsi="Bookman Old Style"/>
            <w:sz w:val="22"/>
            <w:szCs w:val="22"/>
          </w:rPr>
          <w:t>https://www.maine.gov/pfr/insurance/home</w:t>
        </w:r>
      </w:hyperlink>
      <w:r>
        <w:rPr>
          <w:rFonts w:ascii="Bookman Old Style" w:hAnsi="Bookman Old Style"/>
          <w:sz w:val="22"/>
          <w:szCs w:val="22"/>
        </w:rPr>
        <w:t>.</w:t>
      </w:r>
    </w:p>
    <w:p w14:paraId="3B7A11BD" w14:textId="77777777" w:rsidR="00F718CB" w:rsidRDefault="00F718CB" w:rsidP="00F718CB">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071304D0" w14:textId="7FAC4240" w:rsidR="00F718CB" w:rsidRDefault="00F718CB" w:rsidP="005C35EA">
      <w:pPr>
        <w:tabs>
          <w:tab w:val="left" w:pos="270"/>
          <w:tab w:val="left" w:pos="3060"/>
        </w:tabs>
        <w:overflowPunct/>
        <w:autoSpaceDE/>
        <w:autoSpaceDN/>
        <w:adjustRightInd/>
        <w:textAlignment w:val="auto"/>
        <w:rPr>
          <w:rFonts w:ascii="Bookman Old Style" w:hAnsi="Bookman Old Style"/>
          <w:sz w:val="22"/>
          <w:szCs w:val="22"/>
        </w:rPr>
      </w:pPr>
    </w:p>
    <w:p w14:paraId="63BCE97C" w14:textId="449BB370" w:rsidR="00A70A4F" w:rsidRDefault="00A70A4F" w:rsidP="00A70A4F">
      <w:pPr>
        <w:tabs>
          <w:tab w:val="left" w:pos="270"/>
          <w:tab w:val="left" w:pos="3060"/>
        </w:tabs>
        <w:overflowPunct/>
        <w:autoSpaceDE/>
        <w:autoSpaceDN/>
        <w:adjustRightInd/>
        <w:textAlignment w:val="auto"/>
        <w:rPr>
          <w:rFonts w:ascii="Bookman Old Style" w:hAnsi="Bookman Old Style"/>
          <w:sz w:val="22"/>
          <w:szCs w:val="22"/>
        </w:rPr>
      </w:pPr>
      <w:r w:rsidRPr="00A70A4F">
        <w:rPr>
          <w:rFonts w:ascii="Bookman Old Style" w:hAnsi="Bookman Old Style"/>
          <w:sz w:val="22"/>
          <w:szCs w:val="22"/>
        </w:rPr>
        <w:t xml:space="preserve">AGENCY: </w:t>
      </w:r>
      <w:r w:rsidR="000F22F5" w:rsidRPr="000F22F5">
        <w:rPr>
          <w:rFonts w:ascii="Bookman Old Style" w:hAnsi="Bookman Old Style"/>
          <w:b/>
          <w:bCs/>
          <w:sz w:val="22"/>
          <w:szCs w:val="22"/>
        </w:rPr>
        <w:t>10-144</w:t>
      </w:r>
      <w:r w:rsidR="000F22F5">
        <w:rPr>
          <w:rFonts w:ascii="Bookman Old Style" w:hAnsi="Bookman Old Style"/>
          <w:sz w:val="22"/>
          <w:szCs w:val="22"/>
        </w:rPr>
        <w:t xml:space="preserve"> - </w:t>
      </w:r>
      <w:r w:rsidRPr="00A70A4F">
        <w:rPr>
          <w:rFonts w:ascii="Bookman Old Style" w:hAnsi="Bookman Old Style"/>
          <w:sz w:val="22"/>
          <w:szCs w:val="22"/>
        </w:rPr>
        <w:t>Department of Health and Human Services</w:t>
      </w:r>
      <w:r w:rsidR="000F22F5">
        <w:rPr>
          <w:rFonts w:ascii="Bookman Old Style" w:hAnsi="Bookman Old Style"/>
          <w:sz w:val="22"/>
          <w:szCs w:val="22"/>
        </w:rPr>
        <w:t xml:space="preserve"> (DHHS)</w:t>
      </w:r>
      <w:r w:rsidRPr="00A70A4F">
        <w:rPr>
          <w:rFonts w:ascii="Bookman Old Style" w:hAnsi="Bookman Old Style"/>
          <w:sz w:val="22"/>
          <w:szCs w:val="22"/>
        </w:rPr>
        <w:t xml:space="preserve">, </w:t>
      </w:r>
      <w:r w:rsidRPr="000F22F5">
        <w:rPr>
          <w:rFonts w:ascii="Bookman Old Style" w:hAnsi="Bookman Old Style"/>
          <w:b/>
          <w:bCs/>
          <w:sz w:val="22"/>
          <w:szCs w:val="22"/>
        </w:rPr>
        <w:t xml:space="preserve">Office for Family Independence </w:t>
      </w:r>
      <w:r w:rsidR="000F22F5" w:rsidRPr="000F22F5">
        <w:rPr>
          <w:rFonts w:ascii="Bookman Old Style" w:hAnsi="Bookman Old Style"/>
          <w:b/>
          <w:bCs/>
          <w:sz w:val="22"/>
          <w:szCs w:val="22"/>
        </w:rPr>
        <w:t>(OFI)</w:t>
      </w:r>
    </w:p>
    <w:p w14:paraId="051E2EF2" w14:textId="22FA839C" w:rsidR="00A70A4F" w:rsidRDefault="00A70A4F" w:rsidP="00A70A4F">
      <w:pPr>
        <w:tabs>
          <w:tab w:val="left" w:pos="270"/>
          <w:tab w:val="left" w:pos="3060"/>
        </w:tabs>
        <w:overflowPunct/>
        <w:autoSpaceDE/>
        <w:autoSpaceDN/>
        <w:adjustRightInd/>
        <w:textAlignment w:val="auto"/>
        <w:rPr>
          <w:rFonts w:ascii="Bookman Old Style" w:hAnsi="Bookman Old Style"/>
          <w:sz w:val="22"/>
          <w:szCs w:val="22"/>
        </w:rPr>
      </w:pPr>
      <w:r w:rsidRPr="00A70A4F">
        <w:rPr>
          <w:rFonts w:ascii="Bookman Old Style" w:hAnsi="Bookman Old Style"/>
          <w:sz w:val="22"/>
          <w:szCs w:val="22"/>
        </w:rPr>
        <w:t xml:space="preserve">CHAPTER NUMBER AND TITLE: </w:t>
      </w:r>
      <w:r w:rsidRPr="000F22F5">
        <w:rPr>
          <w:rFonts w:ascii="Bookman Old Style" w:hAnsi="Bookman Old Style"/>
          <w:b/>
          <w:bCs/>
          <w:sz w:val="22"/>
          <w:szCs w:val="22"/>
        </w:rPr>
        <w:t>Ch. 332</w:t>
      </w:r>
      <w:r w:rsidR="000F22F5">
        <w:rPr>
          <w:rFonts w:ascii="Bookman Old Style" w:hAnsi="Bookman Old Style"/>
          <w:sz w:val="22"/>
          <w:szCs w:val="22"/>
        </w:rPr>
        <w:t>,</w:t>
      </w:r>
      <w:r w:rsidRPr="00A70A4F">
        <w:rPr>
          <w:rFonts w:ascii="Bookman Old Style" w:hAnsi="Bookman Old Style"/>
          <w:sz w:val="22"/>
          <w:szCs w:val="22"/>
        </w:rPr>
        <w:t xml:space="preserve"> MaineCare Eligibility Manual</w:t>
      </w:r>
      <w:r w:rsidR="000F22F5">
        <w:rPr>
          <w:rFonts w:ascii="Bookman Old Style" w:hAnsi="Bookman Old Style"/>
          <w:sz w:val="22"/>
          <w:szCs w:val="22"/>
        </w:rPr>
        <w:t xml:space="preserve">, </w:t>
      </w:r>
      <w:r w:rsidRPr="00A70A4F">
        <w:rPr>
          <w:rFonts w:ascii="Bookman Old Style" w:hAnsi="Bookman Old Style"/>
          <w:sz w:val="22"/>
          <w:szCs w:val="22"/>
        </w:rPr>
        <w:t>Parts 2, 3, and 5</w:t>
      </w:r>
      <w:r w:rsidR="000F22F5">
        <w:rPr>
          <w:rFonts w:ascii="Bookman Old Style" w:hAnsi="Bookman Old Style"/>
          <w:sz w:val="22"/>
          <w:szCs w:val="22"/>
        </w:rPr>
        <w:t xml:space="preserve">: </w:t>
      </w:r>
      <w:r w:rsidRPr="000F22F5">
        <w:rPr>
          <w:rFonts w:ascii="Bookman Old Style" w:hAnsi="Bookman Old Style"/>
          <w:b/>
          <w:bCs/>
          <w:sz w:val="22"/>
          <w:szCs w:val="22"/>
        </w:rPr>
        <w:t>MaineCare Rule #300</w:t>
      </w:r>
      <w:r w:rsidR="000F22F5">
        <w:rPr>
          <w:rFonts w:ascii="Bookman Old Style" w:hAnsi="Bookman Old Style"/>
          <w:sz w:val="22"/>
          <w:szCs w:val="22"/>
        </w:rPr>
        <w:t>,</w:t>
      </w:r>
      <w:r w:rsidRPr="00A70A4F">
        <w:rPr>
          <w:rFonts w:ascii="Bookman Old Style" w:hAnsi="Bookman Old Style"/>
          <w:sz w:val="22"/>
          <w:szCs w:val="22"/>
        </w:rPr>
        <w:t xml:space="preserve"> Changes to Post-Partum Coverage, and Coverage for Young Adults </w:t>
      </w:r>
    </w:p>
    <w:p w14:paraId="5F854382" w14:textId="00C40C40" w:rsidR="00A70A4F" w:rsidRDefault="00A70A4F" w:rsidP="00A70A4F">
      <w:pPr>
        <w:tabs>
          <w:tab w:val="left" w:pos="270"/>
          <w:tab w:val="left" w:pos="3060"/>
        </w:tabs>
        <w:overflowPunct/>
        <w:autoSpaceDE/>
        <w:autoSpaceDN/>
        <w:adjustRightInd/>
        <w:textAlignment w:val="auto"/>
        <w:rPr>
          <w:rFonts w:ascii="Bookman Old Style" w:hAnsi="Bookman Old Style"/>
          <w:sz w:val="22"/>
          <w:szCs w:val="22"/>
        </w:rPr>
      </w:pPr>
      <w:r w:rsidRPr="00A70A4F">
        <w:rPr>
          <w:rFonts w:ascii="Bookman Old Style" w:hAnsi="Bookman Old Style"/>
          <w:sz w:val="22"/>
          <w:szCs w:val="22"/>
        </w:rPr>
        <w:t xml:space="preserve">ADOPTED RULE NUMBER: </w:t>
      </w:r>
      <w:r w:rsidR="000F22F5" w:rsidRPr="000F22F5">
        <w:rPr>
          <w:rFonts w:ascii="Bookman Old Style" w:hAnsi="Bookman Old Style"/>
          <w:b/>
          <w:bCs/>
          <w:sz w:val="22"/>
          <w:szCs w:val="22"/>
        </w:rPr>
        <w:t>2022-218</w:t>
      </w:r>
    </w:p>
    <w:p w14:paraId="220913E7" w14:textId="63AAD19A" w:rsidR="00A70A4F" w:rsidRDefault="00A70A4F" w:rsidP="00A70A4F">
      <w:pPr>
        <w:tabs>
          <w:tab w:val="left" w:pos="270"/>
          <w:tab w:val="left" w:pos="3060"/>
        </w:tabs>
        <w:overflowPunct/>
        <w:autoSpaceDE/>
        <w:autoSpaceDN/>
        <w:adjustRightInd/>
        <w:textAlignment w:val="auto"/>
        <w:rPr>
          <w:rFonts w:ascii="Bookman Old Style" w:hAnsi="Bookman Old Style"/>
          <w:sz w:val="22"/>
          <w:szCs w:val="22"/>
        </w:rPr>
      </w:pPr>
      <w:r w:rsidRPr="00A70A4F">
        <w:rPr>
          <w:rFonts w:ascii="Bookman Old Style" w:hAnsi="Bookman Old Style"/>
          <w:sz w:val="22"/>
          <w:szCs w:val="22"/>
        </w:rPr>
        <w:t xml:space="preserve">CONCISE SUMMARY: PL 2021 Ch. 461 amended 22 MRS §3174-G to incrementally increase the period of time an individual can receive postpartum coverage. PL 2022 </w:t>
      </w:r>
      <w:r w:rsidRPr="00A70A4F">
        <w:rPr>
          <w:rFonts w:ascii="Bookman Old Style" w:hAnsi="Bookman Old Style"/>
          <w:sz w:val="22"/>
          <w:szCs w:val="22"/>
        </w:rPr>
        <w:lastRenderedPageBreak/>
        <w:t>Ch. 519 adjusted the timeframe of those extensions to comply with 42 U</w:t>
      </w:r>
      <w:r w:rsidR="00EC0067">
        <w:rPr>
          <w:rFonts w:ascii="Bookman Old Style" w:hAnsi="Bookman Old Style"/>
          <w:sz w:val="22"/>
          <w:szCs w:val="22"/>
        </w:rPr>
        <w:t>S</w:t>
      </w:r>
      <w:r w:rsidRPr="00A70A4F">
        <w:rPr>
          <w:rFonts w:ascii="Bookman Old Style" w:hAnsi="Bookman Old Style"/>
          <w:sz w:val="22"/>
          <w:szCs w:val="22"/>
        </w:rPr>
        <w:t xml:space="preserve">C §§ 1396a(e) and 1397gg(e)(l) as amended by PL 117-2, the </w:t>
      </w:r>
      <w:r w:rsidRPr="000F22F5">
        <w:rPr>
          <w:rFonts w:ascii="Bookman Old Style" w:hAnsi="Bookman Old Style"/>
          <w:i/>
          <w:iCs/>
          <w:sz w:val="22"/>
          <w:szCs w:val="22"/>
        </w:rPr>
        <w:t xml:space="preserve">American Rescue Plan Act </w:t>
      </w:r>
      <w:r w:rsidR="000F22F5">
        <w:rPr>
          <w:rFonts w:ascii="Bookman Old Style" w:hAnsi="Bookman Old Style"/>
          <w:i/>
          <w:iCs/>
          <w:sz w:val="22"/>
          <w:szCs w:val="22"/>
        </w:rPr>
        <w:t>o</w:t>
      </w:r>
      <w:r w:rsidRPr="000F22F5">
        <w:rPr>
          <w:rFonts w:ascii="Bookman Old Style" w:hAnsi="Bookman Old Style"/>
          <w:i/>
          <w:iCs/>
          <w:sz w:val="22"/>
          <w:szCs w:val="22"/>
        </w:rPr>
        <w:t>f 2021</w:t>
      </w:r>
      <w:r w:rsidRPr="00A70A4F">
        <w:rPr>
          <w:rFonts w:ascii="Bookman Old Style" w:hAnsi="Bookman Old Style"/>
          <w:sz w:val="22"/>
          <w:szCs w:val="22"/>
        </w:rPr>
        <w:t>. This rulemaking incorporates those extended timeframes into Part 2 §13.l(III) and Part 3 §2.3(1) effective August 1, 2022.</w:t>
      </w:r>
    </w:p>
    <w:p w14:paraId="1ABE4943" w14:textId="0321A39E" w:rsidR="00A70A4F" w:rsidRDefault="00A70A4F" w:rsidP="00A70A4F">
      <w:pPr>
        <w:tabs>
          <w:tab w:val="left" w:pos="270"/>
          <w:tab w:val="left" w:pos="3060"/>
        </w:tabs>
        <w:overflowPunct/>
        <w:autoSpaceDE/>
        <w:autoSpaceDN/>
        <w:adjustRightInd/>
        <w:textAlignment w:val="auto"/>
        <w:rPr>
          <w:rFonts w:ascii="Bookman Old Style" w:hAnsi="Bookman Old Style"/>
          <w:sz w:val="22"/>
          <w:szCs w:val="22"/>
        </w:rPr>
      </w:pPr>
      <w:r w:rsidRPr="00A70A4F">
        <w:rPr>
          <w:rFonts w:ascii="Bookman Old Style" w:hAnsi="Bookman Old Style"/>
          <w:sz w:val="22"/>
          <w:szCs w:val="22"/>
        </w:rPr>
        <w:t xml:space="preserve">P L 2021 Ch. 461 further amended 22 MR.S §317 4-G to provide MaineCare coverage to non-citizens during their pregnant/postpartum period or under the age of 21 to the extent allowable under federal law. This rulemaking incorporates that coverage into Part 3 </w:t>
      </w:r>
      <w:bookmarkStart w:id="21" w:name="_Hlk118295610"/>
      <w:r w:rsidRPr="00A70A4F">
        <w:rPr>
          <w:rFonts w:ascii="Bookman Old Style" w:hAnsi="Bookman Old Style"/>
          <w:sz w:val="22"/>
          <w:szCs w:val="22"/>
        </w:rPr>
        <w:t>§</w:t>
      </w:r>
      <w:bookmarkEnd w:id="21"/>
      <w:r w:rsidRPr="00A70A4F">
        <w:rPr>
          <w:rFonts w:ascii="Bookman Old Style" w:hAnsi="Bookman Old Style"/>
          <w:sz w:val="22"/>
          <w:szCs w:val="22"/>
        </w:rPr>
        <w:t>2.3(III). Consistent with amendments made by PL 2022 Ch. 519, and State Plan Amendments ME 22-0020 and ME-20-0021 these changes are, also, effective July 1, 2022.</w:t>
      </w:r>
    </w:p>
    <w:p w14:paraId="4724C270" w14:textId="4408BCAC" w:rsidR="00A70A4F" w:rsidRDefault="00A70A4F" w:rsidP="000F22F5">
      <w:pPr>
        <w:tabs>
          <w:tab w:val="left" w:pos="270"/>
          <w:tab w:val="left" w:pos="3060"/>
        </w:tabs>
        <w:overflowPunct/>
        <w:autoSpaceDE/>
        <w:autoSpaceDN/>
        <w:adjustRightInd/>
        <w:ind w:right="-180"/>
        <w:textAlignment w:val="auto"/>
        <w:rPr>
          <w:rFonts w:ascii="Bookman Old Style" w:hAnsi="Bookman Old Style"/>
          <w:sz w:val="22"/>
          <w:szCs w:val="22"/>
        </w:rPr>
      </w:pPr>
      <w:r w:rsidRPr="00A70A4F">
        <w:rPr>
          <w:rFonts w:ascii="Bookman Old Style" w:hAnsi="Bookman Old Style"/>
          <w:sz w:val="22"/>
          <w:szCs w:val="22"/>
        </w:rPr>
        <w:t xml:space="preserve">PL 2021 Ch. 398 Part DDD established 22 MRS </w:t>
      </w:r>
      <w:r w:rsidR="000F22F5" w:rsidRPr="00A70A4F">
        <w:rPr>
          <w:rFonts w:ascii="Bookman Old Style" w:hAnsi="Bookman Old Style"/>
          <w:sz w:val="22"/>
          <w:szCs w:val="22"/>
        </w:rPr>
        <w:t>§</w:t>
      </w:r>
      <w:r w:rsidRPr="00A70A4F">
        <w:rPr>
          <w:rFonts w:ascii="Bookman Old Style" w:hAnsi="Bookman Old Style"/>
          <w:sz w:val="22"/>
          <w:szCs w:val="22"/>
        </w:rPr>
        <w:t>3174-FFF to provide state-funded MaineCare and CubCare to non-citizens under age 21 who would be eligible for the federally-funded program if not for their immigration status. This rulemaking incorporates that program in the definitions of "Cub Care" and "Coverage for Noncitizens Under Age 21" in Part 2 §1, Part 3 §2.1(V), and Part 5 §3(C) effective July 1, 2022 consistent with the timeframe in law.</w:t>
      </w:r>
    </w:p>
    <w:p w14:paraId="1A7F9C44" w14:textId="71F08CD8" w:rsidR="00A70A4F" w:rsidRDefault="00A70A4F" w:rsidP="000F22F5">
      <w:pPr>
        <w:tabs>
          <w:tab w:val="left" w:pos="270"/>
          <w:tab w:val="left" w:pos="3060"/>
        </w:tabs>
        <w:overflowPunct/>
        <w:autoSpaceDE/>
        <w:autoSpaceDN/>
        <w:adjustRightInd/>
        <w:ind w:right="-90"/>
        <w:textAlignment w:val="auto"/>
        <w:rPr>
          <w:rFonts w:ascii="Bookman Old Style" w:hAnsi="Bookman Old Style"/>
          <w:sz w:val="22"/>
          <w:szCs w:val="22"/>
        </w:rPr>
      </w:pPr>
      <w:r w:rsidRPr="00A70A4F">
        <w:rPr>
          <w:rFonts w:ascii="Bookman Old Style" w:hAnsi="Bookman Old Style"/>
          <w:sz w:val="22"/>
          <w:szCs w:val="22"/>
        </w:rPr>
        <w:t xml:space="preserve">Consistent with 8 USC §1612(b)(2)(G) as established by the </w:t>
      </w:r>
      <w:r w:rsidRPr="000F22F5">
        <w:rPr>
          <w:rFonts w:ascii="Bookman Old Style" w:hAnsi="Bookman Old Style"/>
          <w:i/>
          <w:iCs/>
          <w:sz w:val="22"/>
          <w:szCs w:val="22"/>
        </w:rPr>
        <w:t>Consolidated Appropriations Act</w:t>
      </w:r>
      <w:r w:rsidRPr="00A70A4F">
        <w:rPr>
          <w:rFonts w:ascii="Bookman Old Style" w:hAnsi="Bookman Old Style"/>
          <w:sz w:val="22"/>
          <w:szCs w:val="22"/>
        </w:rPr>
        <w:t>, 2021, PL 116-260, §208, this rulemaking extends MaineCare coverage to otherwise eligible non-citizens with Compact of Free Association (COPA) status. This addition of Subparagraph P to Part 2 §3.4(1) is effective December 27, 2020.</w:t>
      </w:r>
    </w:p>
    <w:p w14:paraId="42A52ED8" w14:textId="11394EBB" w:rsidR="00A70A4F" w:rsidRDefault="00A70A4F" w:rsidP="00A70A4F">
      <w:pPr>
        <w:tabs>
          <w:tab w:val="left" w:pos="270"/>
          <w:tab w:val="left" w:pos="3060"/>
        </w:tabs>
        <w:overflowPunct/>
        <w:autoSpaceDE/>
        <w:autoSpaceDN/>
        <w:adjustRightInd/>
        <w:textAlignment w:val="auto"/>
        <w:rPr>
          <w:rFonts w:ascii="Bookman Old Style" w:hAnsi="Bookman Old Style"/>
          <w:sz w:val="22"/>
          <w:szCs w:val="22"/>
        </w:rPr>
      </w:pPr>
      <w:r w:rsidRPr="00A70A4F">
        <w:rPr>
          <w:rFonts w:ascii="Bookman Old Style" w:hAnsi="Bookman Old Style"/>
          <w:sz w:val="22"/>
          <w:szCs w:val="22"/>
        </w:rPr>
        <w:t xml:space="preserve">The Department is adopting the preceding changes retroactively to the dates indicated. Retroactive rulemaking is permissible under 22 MRS §42(8) as these changes afford benefits to more residents of the State of Maine and do not adversely impact applicants, participants, beneficiaries, or providers. The following changes are not adopted retroactively. </w:t>
      </w:r>
    </w:p>
    <w:p w14:paraId="4C010167" w14:textId="3CA446BE" w:rsidR="00A70A4F" w:rsidRDefault="00A70A4F" w:rsidP="00A70A4F">
      <w:pPr>
        <w:tabs>
          <w:tab w:val="left" w:pos="270"/>
          <w:tab w:val="left" w:pos="3060"/>
        </w:tabs>
        <w:overflowPunct/>
        <w:autoSpaceDE/>
        <w:autoSpaceDN/>
        <w:adjustRightInd/>
        <w:textAlignment w:val="auto"/>
        <w:rPr>
          <w:rFonts w:ascii="Bookman Old Style" w:hAnsi="Bookman Old Style"/>
          <w:sz w:val="22"/>
          <w:szCs w:val="22"/>
        </w:rPr>
      </w:pPr>
      <w:r w:rsidRPr="00A70A4F">
        <w:rPr>
          <w:rFonts w:ascii="Bookman Old Style" w:hAnsi="Bookman Old Style"/>
          <w:sz w:val="22"/>
          <w:szCs w:val="22"/>
        </w:rPr>
        <w:t>This rulemaking clarifies the requirements in Part 2 §§ 3.1, 3.2, 3.3, and 3.4 for applicants and the Department as they relate to noncitizen eligibility. These requirements are consistent with 42 USC §1320b-7 and 42 CFR §435.956(a).</w:t>
      </w:r>
    </w:p>
    <w:p w14:paraId="504CC890" w14:textId="053AC7D6" w:rsidR="00A70A4F" w:rsidRDefault="00A70A4F" w:rsidP="00A70A4F">
      <w:pPr>
        <w:tabs>
          <w:tab w:val="left" w:pos="270"/>
          <w:tab w:val="left" w:pos="3060"/>
        </w:tabs>
        <w:overflowPunct/>
        <w:autoSpaceDE/>
        <w:autoSpaceDN/>
        <w:adjustRightInd/>
        <w:textAlignment w:val="auto"/>
        <w:rPr>
          <w:rFonts w:ascii="Bookman Old Style" w:hAnsi="Bookman Old Style"/>
          <w:sz w:val="22"/>
          <w:szCs w:val="22"/>
        </w:rPr>
      </w:pPr>
      <w:r w:rsidRPr="00A70A4F">
        <w:rPr>
          <w:rFonts w:ascii="Bookman Old Style" w:hAnsi="Bookman Old Style"/>
          <w:sz w:val="22"/>
          <w:szCs w:val="22"/>
        </w:rPr>
        <w:t xml:space="preserve">The Department is updating Part 2 §11, and Part 5 §§ 1, 9, and 10 to reflect online application avenues that have changed. </w:t>
      </w:r>
    </w:p>
    <w:p w14:paraId="07412330" w14:textId="16D09B3A" w:rsidR="00A70A4F" w:rsidRDefault="00A70A4F" w:rsidP="00A70A4F">
      <w:pPr>
        <w:tabs>
          <w:tab w:val="left" w:pos="270"/>
          <w:tab w:val="left" w:pos="3060"/>
        </w:tabs>
        <w:overflowPunct/>
        <w:autoSpaceDE/>
        <w:autoSpaceDN/>
        <w:adjustRightInd/>
        <w:textAlignment w:val="auto"/>
        <w:rPr>
          <w:rFonts w:ascii="Bookman Old Style" w:hAnsi="Bookman Old Style"/>
          <w:sz w:val="22"/>
          <w:szCs w:val="22"/>
        </w:rPr>
      </w:pPr>
      <w:r w:rsidRPr="00A70A4F">
        <w:rPr>
          <w:rFonts w:ascii="Bookman Old Style" w:hAnsi="Bookman Old Style"/>
          <w:sz w:val="22"/>
          <w:szCs w:val="22"/>
        </w:rPr>
        <w:t xml:space="preserve">The Department is removing language from Part 3 §2.4 and Part 5 §3 that was necessary immediately after the adoption of other rule changes, but no longer applies. </w:t>
      </w:r>
    </w:p>
    <w:p w14:paraId="03810ED6" w14:textId="7166B1EA" w:rsidR="00A70A4F" w:rsidRDefault="00A70A4F" w:rsidP="00A70A4F">
      <w:pPr>
        <w:tabs>
          <w:tab w:val="left" w:pos="270"/>
          <w:tab w:val="left" w:pos="3060"/>
        </w:tabs>
        <w:overflowPunct/>
        <w:autoSpaceDE/>
        <w:autoSpaceDN/>
        <w:adjustRightInd/>
        <w:textAlignment w:val="auto"/>
        <w:rPr>
          <w:rFonts w:ascii="Bookman Old Style" w:hAnsi="Bookman Old Style"/>
          <w:sz w:val="22"/>
          <w:szCs w:val="22"/>
        </w:rPr>
      </w:pPr>
      <w:r w:rsidRPr="00A70A4F">
        <w:rPr>
          <w:rFonts w:ascii="Bookman Old Style" w:hAnsi="Bookman Old Style"/>
          <w:sz w:val="22"/>
          <w:szCs w:val="22"/>
        </w:rPr>
        <w:t>The following additional updates are being made to Part 2. Section 7.1 is amended to include a more accurate list of programs that do not require cooperation in obtaining medical support from a noncustodial parent. The Department is removing redundant language from Section 12.2. Additionally, general verification requirements in Section 12.1 are modified to specify that the Department must use electronic verifications systems when available. Only if eligibility cannot be determined based on those systems is verification required of the individual. These changes are necessary to comply with 42 CFR §435.949. Section 13.1 is amended to more clearly articulate that while a child may be eligible for continuous coverage for 12 months, the category of eligibility may change. Section 13.3 is reworded to be more consistent with other sections that address change reporting. The Department is removing ambiguous language from Section 13.4. Clarity is added to Section 15 related to the types of computer matches that require timely noticing.</w:t>
      </w:r>
    </w:p>
    <w:p w14:paraId="1B4D4BD8" w14:textId="0778EE21" w:rsidR="00A70A4F" w:rsidRDefault="00A70A4F" w:rsidP="00A70A4F">
      <w:pPr>
        <w:tabs>
          <w:tab w:val="left" w:pos="270"/>
          <w:tab w:val="left" w:pos="3060"/>
        </w:tabs>
        <w:overflowPunct/>
        <w:autoSpaceDE/>
        <w:autoSpaceDN/>
        <w:adjustRightInd/>
        <w:textAlignment w:val="auto"/>
        <w:rPr>
          <w:rFonts w:ascii="Bookman Old Style" w:hAnsi="Bookman Old Style"/>
          <w:sz w:val="22"/>
          <w:szCs w:val="22"/>
        </w:rPr>
      </w:pPr>
      <w:r w:rsidRPr="00A70A4F">
        <w:rPr>
          <w:rFonts w:ascii="Bookman Old Style" w:hAnsi="Bookman Old Style"/>
          <w:sz w:val="22"/>
          <w:szCs w:val="22"/>
        </w:rPr>
        <w:t xml:space="preserve">The following additional updates are being made to Part 3. A definition of Federal Poverty Level is added to Section 1. The Department is removing an unnecessary redundant definition in Section 2.1. Section 2.2 is corrected to indicate an individual is still considered to live with their parent or caretaker if they attended the Governor Baxter State School for the Deaf if services cannot be found in their home community. </w:t>
      </w:r>
      <w:r w:rsidRPr="00A70A4F">
        <w:rPr>
          <w:rFonts w:ascii="Bookman Old Style" w:hAnsi="Bookman Old Style"/>
          <w:sz w:val="22"/>
          <w:szCs w:val="22"/>
        </w:rPr>
        <w:lastRenderedPageBreak/>
        <w:t>Section 2.3(11) is amended to clearly state that providers must communicate a decision to the Department as a whole, not to a specific regional office. It is further be amended to clarify that Presumptive Eligibility ends the earlier of the date the Department renders a decision or the end of the month following the month the provider renders a decision. Section 4.1.1 is amended to more clearly state which coverage groups may move to Transitional MaineCare. Section 4.2.2 is amended to reflect that recipients who are no longer employed must request a good cause determination before the Department can establish one.</w:t>
      </w:r>
    </w:p>
    <w:p w14:paraId="22C5C753" w14:textId="45541C4A" w:rsidR="00A70A4F" w:rsidRDefault="00A70A4F" w:rsidP="00A70A4F">
      <w:pPr>
        <w:tabs>
          <w:tab w:val="left" w:pos="270"/>
          <w:tab w:val="left" w:pos="3060"/>
        </w:tabs>
        <w:overflowPunct/>
        <w:autoSpaceDE/>
        <w:autoSpaceDN/>
        <w:adjustRightInd/>
        <w:textAlignment w:val="auto"/>
        <w:rPr>
          <w:rFonts w:ascii="Bookman Old Style" w:hAnsi="Bookman Old Style"/>
          <w:sz w:val="22"/>
          <w:szCs w:val="22"/>
        </w:rPr>
      </w:pPr>
      <w:r w:rsidRPr="00A70A4F">
        <w:rPr>
          <w:rFonts w:ascii="Bookman Old Style" w:hAnsi="Bookman Old Style"/>
          <w:sz w:val="22"/>
          <w:szCs w:val="22"/>
        </w:rPr>
        <w:t>The Department is removing redundant language from Part 5 Section 9.</w:t>
      </w:r>
    </w:p>
    <w:p w14:paraId="7D922FC5" w14:textId="6AF4851A" w:rsidR="00A70A4F" w:rsidRDefault="00A70A4F" w:rsidP="00A70A4F">
      <w:pPr>
        <w:tabs>
          <w:tab w:val="left" w:pos="270"/>
          <w:tab w:val="left" w:pos="3060"/>
        </w:tabs>
        <w:overflowPunct/>
        <w:autoSpaceDE/>
        <w:autoSpaceDN/>
        <w:adjustRightInd/>
        <w:textAlignment w:val="auto"/>
        <w:rPr>
          <w:rFonts w:ascii="Bookman Old Style" w:hAnsi="Bookman Old Style"/>
          <w:sz w:val="22"/>
          <w:szCs w:val="22"/>
        </w:rPr>
      </w:pPr>
      <w:r w:rsidRPr="00A70A4F">
        <w:rPr>
          <w:rFonts w:ascii="Bookman Old Style" w:hAnsi="Bookman Old Style"/>
          <w:sz w:val="22"/>
          <w:szCs w:val="22"/>
        </w:rPr>
        <w:t>Finally, some non-substantive changes are being made for clarity and inclusivity. Where possible, similar terms that may have carried stigma or are now out of date are replaced with "noncitizen." The Department is using person first language except where it would create inconsistency in terminology used in other parts of the manual. Language is rendered gender neutral where possible. The Department is converting some language to the active voice for clarity. Some instances of bulleted items are converted to a more consistent outline style. Citations and cross references are updated as needed for accuracy, clarity, and consistency of format. Minor corrections to punctuation, grammar, and spelling are being made. Whole numbers zero through ten are being represented in word form with all other numbers being represented numerically (consistent with the method being applied to all Office for Family Independence Manuals). Date format is being made consistent throughout these parts. Part 2 §8 is reorganized. These changes improve the readability of the manual without changing its meaning.</w:t>
      </w:r>
    </w:p>
    <w:p w14:paraId="5FB4C539" w14:textId="071A296A" w:rsidR="00A70A4F" w:rsidRDefault="00A70A4F" w:rsidP="00A70A4F">
      <w:pPr>
        <w:tabs>
          <w:tab w:val="left" w:pos="270"/>
          <w:tab w:val="left" w:pos="3060"/>
        </w:tabs>
        <w:overflowPunct/>
        <w:autoSpaceDE/>
        <w:autoSpaceDN/>
        <w:adjustRightInd/>
        <w:textAlignment w:val="auto"/>
        <w:rPr>
          <w:rFonts w:ascii="Bookman Old Style" w:hAnsi="Bookman Old Style"/>
          <w:sz w:val="22"/>
          <w:szCs w:val="22"/>
        </w:rPr>
      </w:pPr>
      <w:r w:rsidRPr="00A70A4F">
        <w:rPr>
          <w:rFonts w:ascii="Bookman Old Style" w:hAnsi="Bookman Old Style"/>
          <w:sz w:val="22"/>
          <w:szCs w:val="22"/>
        </w:rPr>
        <w:t>The adopted rule differs from the proposed rule in the following ways: Amendments have been made to clarify that the SAVE requirements do not apply to citizens or noncitizens who do not declare a q</w:t>
      </w:r>
      <w:r w:rsidR="00BE709D">
        <w:rPr>
          <w:rFonts w:ascii="Bookman Old Style" w:hAnsi="Bookman Old Style"/>
          <w:sz w:val="22"/>
          <w:szCs w:val="22"/>
        </w:rPr>
        <w:t>ua</w:t>
      </w:r>
      <w:r w:rsidRPr="00A70A4F">
        <w:rPr>
          <w:rFonts w:ascii="Bookman Old Style" w:hAnsi="Bookman Old Style"/>
          <w:sz w:val="22"/>
          <w:szCs w:val="22"/>
        </w:rPr>
        <w:t xml:space="preserve">lifying status; The reference to individuals being limited to Emergency Services if SAVE verification could not be completed within the reasonable opportunity period has been removed; the section on Emergency Services has been updated to clarify it does not apply to individuals under 21 or to pregnant individuals eligible for full coverage; References to the "Mountain View Youth Development Center" have been modernized to refer to the "Mountain View Correctional Facility"; And the CHIP coverage for pregnant individuals was updated to- include the correct effective date of July 1, 2022, eliminate language that may have been interpreted to limit the type of care covered, and clarify that coverage continues until the end of the month the pregnancy ends or longer if necessary to allow for adequate and timely notice. </w:t>
      </w:r>
    </w:p>
    <w:p w14:paraId="3EB47F5B" w14:textId="0815F62F" w:rsidR="00BE709D" w:rsidRDefault="00A70A4F" w:rsidP="00A70A4F">
      <w:pPr>
        <w:tabs>
          <w:tab w:val="left" w:pos="270"/>
          <w:tab w:val="left" w:pos="3060"/>
        </w:tabs>
        <w:overflowPunct/>
        <w:autoSpaceDE/>
        <w:autoSpaceDN/>
        <w:adjustRightInd/>
        <w:textAlignment w:val="auto"/>
        <w:rPr>
          <w:rFonts w:ascii="Bookman Old Style" w:hAnsi="Bookman Old Style"/>
          <w:sz w:val="22"/>
          <w:szCs w:val="22"/>
        </w:rPr>
      </w:pPr>
      <w:r w:rsidRPr="00A70A4F">
        <w:rPr>
          <w:rFonts w:ascii="Bookman Old Style" w:hAnsi="Bookman Old Style"/>
          <w:sz w:val="22"/>
          <w:szCs w:val="22"/>
        </w:rPr>
        <w:t xml:space="preserve">See </w:t>
      </w:r>
      <w:bookmarkStart w:id="22" w:name="_Hlk118296412"/>
      <w:r w:rsidR="004E0164">
        <w:rPr>
          <w:rFonts w:ascii="Bookman Old Style" w:hAnsi="Bookman Old Style"/>
          <w:sz w:val="22"/>
          <w:szCs w:val="22"/>
        </w:rPr>
        <w:fldChar w:fldCharType="begin"/>
      </w:r>
      <w:r w:rsidR="004E0164">
        <w:rPr>
          <w:rFonts w:ascii="Bookman Old Style" w:hAnsi="Bookman Old Style"/>
          <w:sz w:val="22"/>
          <w:szCs w:val="22"/>
        </w:rPr>
        <w:instrText xml:space="preserve"> HYPERLINK "</w:instrText>
      </w:r>
      <w:r w:rsidR="004E0164" w:rsidRPr="004E0164">
        <w:rPr>
          <w:rFonts w:ascii="Bookman Old Style" w:hAnsi="Bookman Old Style"/>
          <w:sz w:val="22"/>
          <w:szCs w:val="22"/>
        </w:rPr>
        <w:instrText>https://www.maine.gov/dhhs/ofi/rules/index.shtml</w:instrText>
      </w:r>
      <w:r w:rsidR="004E0164">
        <w:rPr>
          <w:rFonts w:ascii="Bookman Old Style" w:hAnsi="Bookman Old Style"/>
          <w:sz w:val="22"/>
          <w:szCs w:val="22"/>
        </w:rPr>
        <w:instrText xml:space="preserve">" </w:instrText>
      </w:r>
      <w:r w:rsidR="004E0164">
        <w:rPr>
          <w:rFonts w:ascii="Bookman Old Style" w:hAnsi="Bookman Old Style"/>
          <w:sz w:val="22"/>
          <w:szCs w:val="22"/>
        </w:rPr>
      </w:r>
      <w:r w:rsidR="004E0164">
        <w:rPr>
          <w:rFonts w:ascii="Bookman Old Style" w:hAnsi="Bookman Old Style"/>
          <w:sz w:val="22"/>
          <w:szCs w:val="22"/>
        </w:rPr>
        <w:fldChar w:fldCharType="separate"/>
      </w:r>
      <w:r w:rsidR="004E0164" w:rsidRPr="0049266C">
        <w:rPr>
          <w:rStyle w:val="Hyperlink"/>
          <w:rFonts w:ascii="Bookman Old Style" w:hAnsi="Bookman Old Style"/>
          <w:sz w:val="22"/>
          <w:szCs w:val="22"/>
        </w:rPr>
        <w:t>https://www.maine.gov/dhhs/ofi/</w:t>
      </w:r>
      <w:bookmarkEnd w:id="22"/>
      <w:r w:rsidR="004E0164" w:rsidRPr="0049266C">
        <w:rPr>
          <w:rStyle w:val="Hyperlink"/>
          <w:rFonts w:ascii="Bookman Old Style" w:hAnsi="Bookman Old Style"/>
          <w:sz w:val="22"/>
          <w:szCs w:val="22"/>
        </w:rPr>
        <w:t>rules/index.shtml</w:t>
      </w:r>
      <w:r w:rsidR="004E0164">
        <w:rPr>
          <w:rFonts w:ascii="Bookman Old Style" w:hAnsi="Bookman Old Style"/>
          <w:sz w:val="22"/>
          <w:szCs w:val="22"/>
        </w:rPr>
        <w:fldChar w:fldCharType="end"/>
      </w:r>
      <w:r w:rsidR="00DD6E30">
        <w:rPr>
          <w:rFonts w:ascii="Bookman Old Style" w:hAnsi="Bookman Old Style"/>
          <w:sz w:val="22"/>
          <w:szCs w:val="22"/>
        </w:rPr>
        <w:t xml:space="preserve"> f</w:t>
      </w:r>
      <w:r w:rsidRPr="00A70A4F">
        <w:rPr>
          <w:rFonts w:ascii="Bookman Old Style" w:hAnsi="Bookman Old Style"/>
          <w:sz w:val="22"/>
          <w:szCs w:val="22"/>
        </w:rPr>
        <w:t>or rules and related rulemaking documents.</w:t>
      </w:r>
    </w:p>
    <w:p w14:paraId="38ADD907" w14:textId="2D86A6CB" w:rsidR="00A70A4F" w:rsidRDefault="00A70A4F" w:rsidP="00A70A4F">
      <w:pPr>
        <w:tabs>
          <w:tab w:val="left" w:pos="270"/>
          <w:tab w:val="left" w:pos="3060"/>
        </w:tabs>
        <w:overflowPunct/>
        <w:autoSpaceDE/>
        <w:autoSpaceDN/>
        <w:adjustRightInd/>
        <w:textAlignment w:val="auto"/>
        <w:rPr>
          <w:rFonts w:ascii="Bookman Old Style" w:hAnsi="Bookman Old Style"/>
          <w:sz w:val="22"/>
          <w:szCs w:val="22"/>
        </w:rPr>
      </w:pPr>
      <w:r w:rsidRPr="00A70A4F">
        <w:rPr>
          <w:rFonts w:ascii="Bookman Old Style" w:hAnsi="Bookman Old Style"/>
          <w:sz w:val="22"/>
          <w:szCs w:val="22"/>
        </w:rPr>
        <w:t>EFFECTIVE DATE: November 6, 2022</w:t>
      </w:r>
    </w:p>
    <w:p w14:paraId="0E769547" w14:textId="1DCCE06F" w:rsidR="00F718CB" w:rsidRDefault="00A70A4F" w:rsidP="00A70A4F">
      <w:pPr>
        <w:tabs>
          <w:tab w:val="left" w:pos="270"/>
          <w:tab w:val="left" w:pos="3060"/>
        </w:tabs>
        <w:overflowPunct/>
        <w:autoSpaceDE/>
        <w:autoSpaceDN/>
        <w:adjustRightInd/>
        <w:textAlignment w:val="auto"/>
        <w:rPr>
          <w:rFonts w:ascii="Bookman Old Style" w:hAnsi="Bookman Old Style"/>
          <w:sz w:val="22"/>
          <w:szCs w:val="22"/>
        </w:rPr>
      </w:pPr>
      <w:r w:rsidRPr="00A70A4F">
        <w:rPr>
          <w:rFonts w:ascii="Bookman Old Style" w:hAnsi="Bookman Old Style"/>
          <w:sz w:val="22"/>
          <w:szCs w:val="22"/>
        </w:rPr>
        <w:t>AGENCY CONTACT PERSON: Esther Miller, MaineCare Program Manager</w:t>
      </w:r>
      <w:r w:rsidR="00BE709D">
        <w:rPr>
          <w:rFonts w:ascii="Bookman Old Style" w:hAnsi="Bookman Old Style"/>
          <w:sz w:val="22"/>
          <w:szCs w:val="22"/>
        </w:rPr>
        <w:t>,</w:t>
      </w:r>
      <w:r w:rsidRPr="00A70A4F">
        <w:rPr>
          <w:rFonts w:ascii="Bookman Old Style" w:hAnsi="Bookman Old Style"/>
          <w:sz w:val="22"/>
          <w:szCs w:val="22"/>
        </w:rPr>
        <w:t xml:space="preserve"> Department of Health and Human Services </w:t>
      </w:r>
      <w:r w:rsidR="00BE709D">
        <w:rPr>
          <w:rFonts w:ascii="Bookman Old Style" w:hAnsi="Bookman Old Style"/>
          <w:sz w:val="22"/>
          <w:szCs w:val="22"/>
        </w:rPr>
        <w:t xml:space="preserve">- </w:t>
      </w:r>
      <w:r w:rsidRPr="00A70A4F">
        <w:rPr>
          <w:rFonts w:ascii="Bookman Old Style" w:hAnsi="Bookman Old Style"/>
          <w:sz w:val="22"/>
          <w:szCs w:val="22"/>
        </w:rPr>
        <w:t>Office for Family Independence</w:t>
      </w:r>
      <w:r w:rsidR="00953486">
        <w:rPr>
          <w:rFonts w:ascii="Bookman Old Style" w:hAnsi="Bookman Old Style"/>
          <w:sz w:val="22"/>
          <w:szCs w:val="22"/>
        </w:rPr>
        <w:t xml:space="preserve"> (OFI)</w:t>
      </w:r>
      <w:r w:rsidR="00BE709D">
        <w:rPr>
          <w:rFonts w:ascii="Bookman Old Style" w:hAnsi="Bookman Old Style"/>
          <w:sz w:val="22"/>
          <w:szCs w:val="22"/>
        </w:rPr>
        <w:t>,</w:t>
      </w:r>
      <w:r w:rsidRPr="00A70A4F">
        <w:rPr>
          <w:rFonts w:ascii="Bookman Old Style" w:hAnsi="Bookman Old Style"/>
          <w:sz w:val="22"/>
          <w:szCs w:val="22"/>
        </w:rPr>
        <w:t xml:space="preserve"> 109 Capitol Street </w:t>
      </w:r>
      <w:r w:rsidR="00BE709D">
        <w:rPr>
          <w:rFonts w:ascii="Bookman Old Style" w:hAnsi="Bookman Old Style"/>
          <w:sz w:val="22"/>
          <w:szCs w:val="22"/>
        </w:rPr>
        <w:t xml:space="preserve">– 11 State House Station, </w:t>
      </w:r>
      <w:r w:rsidRPr="00A70A4F">
        <w:rPr>
          <w:rFonts w:ascii="Bookman Old Style" w:hAnsi="Bookman Old Style"/>
          <w:sz w:val="22"/>
          <w:szCs w:val="22"/>
        </w:rPr>
        <w:t>Augusta, ME 04330-6841</w:t>
      </w:r>
      <w:r w:rsidR="00BE709D">
        <w:rPr>
          <w:rFonts w:ascii="Bookman Old Style" w:hAnsi="Bookman Old Style"/>
          <w:sz w:val="22"/>
          <w:szCs w:val="22"/>
        </w:rPr>
        <w:t>. Telep</w:t>
      </w:r>
      <w:r w:rsidRPr="00A70A4F">
        <w:rPr>
          <w:rFonts w:ascii="Bookman Old Style" w:hAnsi="Bookman Old Style"/>
          <w:sz w:val="22"/>
          <w:szCs w:val="22"/>
        </w:rPr>
        <w:t>hone: (207) 624-4178</w:t>
      </w:r>
      <w:r w:rsidR="00BE709D">
        <w:rPr>
          <w:rFonts w:ascii="Bookman Old Style" w:hAnsi="Bookman Old Style"/>
          <w:sz w:val="22"/>
          <w:szCs w:val="22"/>
        </w:rPr>
        <w:t xml:space="preserve">. </w:t>
      </w:r>
      <w:r w:rsidRPr="00A70A4F">
        <w:rPr>
          <w:rFonts w:ascii="Bookman Old Style" w:hAnsi="Bookman Old Style"/>
          <w:sz w:val="22"/>
          <w:szCs w:val="22"/>
        </w:rPr>
        <w:t>Fax: (207) 287-3455</w:t>
      </w:r>
      <w:r w:rsidR="00BE709D">
        <w:rPr>
          <w:rFonts w:ascii="Bookman Old Style" w:hAnsi="Bookman Old Style"/>
          <w:sz w:val="22"/>
          <w:szCs w:val="22"/>
        </w:rPr>
        <w:t>.</w:t>
      </w:r>
      <w:r w:rsidRPr="00A70A4F">
        <w:rPr>
          <w:rFonts w:ascii="Bookman Old Style" w:hAnsi="Bookman Old Style"/>
          <w:sz w:val="22"/>
          <w:szCs w:val="22"/>
        </w:rPr>
        <w:t xml:space="preserve"> TT Users Call Maine Relay- 711</w:t>
      </w:r>
      <w:r w:rsidR="00BE709D">
        <w:rPr>
          <w:rFonts w:ascii="Bookman Old Style" w:hAnsi="Bookman Old Style"/>
          <w:sz w:val="22"/>
          <w:szCs w:val="22"/>
        </w:rPr>
        <w:t>. Email:</w:t>
      </w:r>
      <w:r w:rsidRPr="00A70A4F">
        <w:rPr>
          <w:rFonts w:ascii="Bookman Old Style" w:hAnsi="Bookman Old Style"/>
          <w:sz w:val="22"/>
          <w:szCs w:val="22"/>
        </w:rPr>
        <w:t xml:space="preserve"> </w:t>
      </w:r>
      <w:hyperlink r:id="rId48" w:history="1">
        <w:r w:rsidR="004E0164" w:rsidRPr="0049266C">
          <w:rPr>
            <w:rStyle w:val="Hyperlink"/>
            <w:rFonts w:ascii="Bookman Old Style" w:hAnsi="Bookman Old Style"/>
            <w:sz w:val="22"/>
            <w:szCs w:val="22"/>
          </w:rPr>
          <w:t>Esther.Miller@Maine.gov</w:t>
        </w:r>
      </w:hyperlink>
      <w:r w:rsidR="00BE709D">
        <w:rPr>
          <w:rFonts w:ascii="Bookman Old Style" w:hAnsi="Bookman Old Style"/>
          <w:sz w:val="22"/>
          <w:szCs w:val="22"/>
        </w:rPr>
        <w:t>.</w:t>
      </w:r>
    </w:p>
    <w:p w14:paraId="7BE83D1D" w14:textId="1736A087" w:rsidR="00F718CB" w:rsidRDefault="004E0164" w:rsidP="005C35EA">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OFI WEBSITE: </w:t>
      </w:r>
      <w:hyperlink r:id="rId49" w:history="1">
        <w:r w:rsidRPr="0049266C">
          <w:rPr>
            <w:rStyle w:val="Hyperlink"/>
            <w:rFonts w:ascii="Bookman Old Style" w:hAnsi="Bookman Old Style"/>
            <w:sz w:val="22"/>
            <w:szCs w:val="22"/>
          </w:rPr>
          <w:t>https://www.maine.gov/dhhs/ofi/</w:t>
        </w:r>
      </w:hyperlink>
      <w:r>
        <w:rPr>
          <w:rFonts w:ascii="Bookman Old Style" w:hAnsi="Bookman Old Style"/>
          <w:sz w:val="22"/>
          <w:szCs w:val="22"/>
        </w:rPr>
        <w:t>.</w:t>
      </w:r>
    </w:p>
    <w:p w14:paraId="4E82CAFF" w14:textId="36ADE679" w:rsidR="004E0164" w:rsidRDefault="004E0164" w:rsidP="005C35EA">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OFI RULEMAKING LIAISON: </w:t>
      </w:r>
      <w:hyperlink r:id="rId50" w:history="1">
        <w:r w:rsidRPr="0049266C">
          <w:rPr>
            <w:rStyle w:val="Hyperlink"/>
            <w:rFonts w:ascii="Bookman Old Style" w:hAnsi="Bookman Old Style"/>
            <w:sz w:val="22"/>
            <w:szCs w:val="22"/>
          </w:rPr>
          <w:t>Dan.Cohen@Maine.gov</w:t>
        </w:r>
      </w:hyperlink>
      <w:r>
        <w:rPr>
          <w:rFonts w:ascii="Bookman Old Style" w:hAnsi="Bookman Old Style"/>
          <w:sz w:val="22"/>
          <w:szCs w:val="22"/>
        </w:rPr>
        <w:t>.</w:t>
      </w:r>
    </w:p>
    <w:p w14:paraId="211C5C61" w14:textId="5F873B46" w:rsidR="004E0164" w:rsidRDefault="004E0164" w:rsidP="005C35EA">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DHHS WEBSITE: </w:t>
      </w:r>
      <w:hyperlink r:id="rId51" w:history="1">
        <w:r w:rsidRPr="0049266C">
          <w:rPr>
            <w:rStyle w:val="Hyperlink"/>
            <w:rFonts w:ascii="Bookman Old Style" w:hAnsi="Bookman Old Style"/>
            <w:sz w:val="22"/>
            <w:szCs w:val="22"/>
          </w:rPr>
          <w:t>https://www.maine.gov/dhhs/</w:t>
        </w:r>
      </w:hyperlink>
      <w:r>
        <w:rPr>
          <w:rFonts w:ascii="Bookman Old Style" w:hAnsi="Bookman Old Style"/>
          <w:sz w:val="22"/>
          <w:szCs w:val="22"/>
        </w:rPr>
        <w:t>.</w:t>
      </w:r>
    </w:p>
    <w:p w14:paraId="6C76DC7F" w14:textId="223C33A0" w:rsidR="00BE709D" w:rsidRDefault="004E0164" w:rsidP="005C35EA">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DHHS RULEMAKING LIAISON: </w:t>
      </w:r>
      <w:hyperlink r:id="rId52" w:history="1">
        <w:r w:rsidR="00DD6E30" w:rsidRPr="0049266C">
          <w:rPr>
            <w:rStyle w:val="Hyperlink"/>
            <w:rFonts w:ascii="Bookman Old Style" w:hAnsi="Bookman Old Style"/>
            <w:sz w:val="22"/>
            <w:szCs w:val="22"/>
          </w:rPr>
          <w:t>Sara.Gagne-Holmes@Maine.gov</w:t>
        </w:r>
      </w:hyperlink>
      <w:r w:rsidR="00DD6E30">
        <w:rPr>
          <w:rFonts w:ascii="Bookman Old Style" w:hAnsi="Bookman Old Style"/>
          <w:sz w:val="22"/>
          <w:szCs w:val="22"/>
        </w:rPr>
        <w:t>.</w:t>
      </w:r>
    </w:p>
    <w:sectPr w:rsidR="00BE709D" w:rsidSect="00FD580C">
      <w:footerReference w:type="default" r:id="rId53"/>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9E0C" w14:textId="77777777" w:rsidR="00455DC5" w:rsidRDefault="00455DC5">
      <w:r>
        <w:separator/>
      </w:r>
    </w:p>
  </w:endnote>
  <w:endnote w:type="continuationSeparator" w:id="0">
    <w:p w14:paraId="41954748" w14:textId="77777777" w:rsidR="00455DC5" w:rsidRDefault="0045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7D86" w14:textId="77777777" w:rsidR="00455DC5" w:rsidRDefault="00455DC5">
      <w:r>
        <w:rPr>
          <w:sz w:val="24"/>
        </w:rPr>
        <w:separator/>
      </w:r>
    </w:p>
  </w:footnote>
  <w:footnote w:type="continuationSeparator" w:id="0">
    <w:p w14:paraId="66B14219" w14:textId="77777777" w:rsidR="00455DC5" w:rsidRDefault="00455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635B"/>
    <w:multiLevelType w:val="hybridMultilevel"/>
    <w:tmpl w:val="ED76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82DB0"/>
    <w:multiLevelType w:val="hybridMultilevel"/>
    <w:tmpl w:val="44E44A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55531ED"/>
    <w:multiLevelType w:val="hybridMultilevel"/>
    <w:tmpl w:val="1560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03C59"/>
    <w:multiLevelType w:val="hybridMultilevel"/>
    <w:tmpl w:val="A87C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834880"/>
    <w:multiLevelType w:val="hybridMultilevel"/>
    <w:tmpl w:val="44E44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BD2E47"/>
    <w:multiLevelType w:val="hybridMultilevel"/>
    <w:tmpl w:val="156071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65368945">
    <w:abstractNumId w:val="2"/>
  </w:num>
  <w:num w:numId="2" w16cid:durableId="1482384604">
    <w:abstractNumId w:val="3"/>
  </w:num>
  <w:num w:numId="3" w16cid:durableId="846019360">
    <w:abstractNumId w:val="4"/>
  </w:num>
  <w:num w:numId="4" w16cid:durableId="1708747">
    <w:abstractNumId w:val="5"/>
  </w:num>
  <w:num w:numId="5" w16cid:durableId="1163666142">
    <w:abstractNumId w:val="1"/>
  </w:num>
  <w:num w:numId="6" w16cid:durableId="424897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8901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AF6"/>
    <w:rsid w:val="00004E01"/>
    <w:rsid w:val="00005079"/>
    <w:rsid w:val="00005482"/>
    <w:rsid w:val="00005B50"/>
    <w:rsid w:val="00007A8A"/>
    <w:rsid w:val="00007B66"/>
    <w:rsid w:val="00007D7B"/>
    <w:rsid w:val="000105E9"/>
    <w:rsid w:val="00010AAB"/>
    <w:rsid w:val="000115C9"/>
    <w:rsid w:val="00011CE7"/>
    <w:rsid w:val="00012791"/>
    <w:rsid w:val="000144E8"/>
    <w:rsid w:val="0001579E"/>
    <w:rsid w:val="000158F4"/>
    <w:rsid w:val="0001706E"/>
    <w:rsid w:val="00020024"/>
    <w:rsid w:val="0002035F"/>
    <w:rsid w:val="00020E43"/>
    <w:rsid w:val="000210E7"/>
    <w:rsid w:val="0002125D"/>
    <w:rsid w:val="0002144C"/>
    <w:rsid w:val="0002158B"/>
    <w:rsid w:val="00021C82"/>
    <w:rsid w:val="0002325E"/>
    <w:rsid w:val="000239EA"/>
    <w:rsid w:val="00023AAC"/>
    <w:rsid w:val="00024071"/>
    <w:rsid w:val="000247CB"/>
    <w:rsid w:val="000248D1"/>
    <w:rsid w:val="00024B1E"/>
    <w:rsid w:val="00024C1E"/>
    <w:rsid w:val="00024EA9"/>
    <w:rsid w:val="000253F7"/>
    <w:rsid w:val="00025485"/>
    <w:rsid w:val="00025785"/>
    <w:rsid w:val="00025ADF"/>
    <w:rsid w:val="00026D99"/>
    <w:rsid w:val="00026ED7"/>
    <w:rsid w:val="00027128"/>
    <w:rsid w:val="0003003E"/>
    <w:rsid w:val="00030192"/>
    <w:rsid w:val="000302BB"/>
    <w:rsid w:val="000304F6"/>
    <w:rsid w:val="00030501"/>
    <w:rsid w:val="00031B66"/>
    <w:rsid w:val="00031BBC"/>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AA"/>
    <w:rsid w:val="000374DC"/>
    <w:rsid w:val="000377A4"/>
    <w:rsid w:val="00037B47"/>
    <w:rsid w:val="00037BD0"/>
    <w:rsid w:val="0004014E"/>
    <w:rsid w:val="0004068C"/>
    <w:rsid w:val="0004080A"/>
    <w:rsid w:val="000409DF"/>
    <w:rsid w:val="00041ADC"/>
    <w:rsid w:val="00042DA1"/>
    <w:rsid w:val="00042FF6"/>
    <w:rsid w:val="000442E3"/>
    <w:rsid w:val="00044925"/>
    <w:rsid w:val="00044F22"/>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4C7"/>
    <w:rsid w:val="000548C2"/>
    <w:rsid w:val="0005564B"/>
    <w:rsid w:val="00055A18"/>
    <w:rsid w:val="000573F2"/>
    <w:rsid w:val="0006049F"/>
    <w:rsid w:val="00060B57"/>
    <w:rsid w:val="00061840"/>
    <w:rsid w:val="0006197D"/>
    <w:rsid w:val="00061DE4"/>
    <w:rsid w:val="00061F85"/>
    <w:rsid w:val="000620F8"/>
    <w:rsid w:val="00062C09"/>
    <w:rsid w:val="00062FE9"/>
    <w:rsid w:val="0006302E"/>
    <w:rsid w:val="0006373B"/>
    <w:rsid w:val="000638B8"/>
    <w:rsid w:val="00063F74"/>
    <w:rsid w:val="00063F7A"/>
    <w:rsid w:val="00064B09"/>
    <w:rsid w:val="000651F6"/>
    <w:rsid w:val="0006559C"/>
    <w:rsid w:val="0006563D"/>
    <w:rsid w:val="0006619F"/>
    <w:rsid w:val="000666E7"/>
    <w:rsid w:val="00066CCE"/>
    <w:rsid w:val="00067A0D"/>
    <w:rsid w:val="00067D4F"/>
    <w:rsid w:val="0007016E"/>
    <w:rsid w:val="000701FF"/>
    <w:rsid w:val="0007081A"/>
    <w:rsid w:val="00070887"/>
    <w:rsid w:val="00070919"/>
    <w:rsid w:val="00070D2B"/>
    <w:rsid w:val="000717B7"/>
    <w:rsid w:val="00071C22"/>
    <w:rsid w:val="00072D19"/>
    <w:rsid w:val="00073341"/>
    <w:rsid w:val="00073659"/>
    <w:rsid w:val="00073788"/>
    <w:rsid w:val="00075442"/>
    <w:rsid w:val="00075DA0"/>
    <w:rsid w:val="00076259"/>
    <w:rsid w:val="000763EE"/>
    <w:rsid w:val="00076C1C"/>
    <w:rsid w:val="00077089"/>
    <w:rsid w:val="000772BA"/>
    <w:rsid w:val="000774DD"/>
    <w:rsid w:val="0008008A"/>
    <w:rsid w:val="00080F96"/>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223"/>
    <w:rsid w:val="000A1D51"/>
    <w:rsid w:val="000A23E8"/>
    <w:rsid w:val="000A296B"/>
    <w:rsid w:val="000A4F78"/>
    <w:rsid w:val="000A537F"/>
    <w:rsid w:val="000A57DD"/>
    <w:rsid w:val="000A6664"/>
    <w:rsid w:val="000A691A"/>
    <w:rsid w:val="000A762D"/>
    <w:rsid w:val="000A782C"/>
    <w:rsid w:val="000A79F6"/>
    <w:rsid w:val="000A7DF9"/>
    <w:rsid w:val="000B1D13"/>
    <w:rsid w:val="000B1F33"/>
    <w:rsid w:val="000B22A8"/>
    <w:rsid w:val="000B236C"/>
    <w:rsid w:val="000B2658"/>
    <w:rsid w:val="000B2C12"/>
    <w:rsid w:val="000B309D"/>
    <w:rsid w:val="000B35E1"/>
    <w:rsid w:val="000B3BC8"/>
    <w:rsid w:val="000B40D1"/>
    <w:rsid w:val="000B4A51"/>
    <w:rsid w:val="000B5CA3"/>
    <w:rsid w:val="000B657F"/>
    <w:rsid w:val="000B6CA7"/>
    <w:rsid w:val="000B6F1F"/>
    <w:rsid w:val="000B73E9"/>
    <w:rsid w:val="000B7718"/>
    <w:rsid w:val="000B7E23"/>
    <w:rsid w:val="000C096B"/>
    <w:rsid w:val="000C0F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0D65"/>
    <w:rsid w:val="000D1414"/>
    <w:rsid w:val="000D2299"/>
    <w:rsid w:val="000D2725"/>
    <w:rsid w:val="000D2C09"/>
    <w:rsid w:val="000D6205"/>
    <w:rsid w:val="000D6411"/>
    <w:rsid w:val="000D6AF8"/>
    <w:rsid w:val="000D6BAA"/>
    <w:rsid w:val="000D6E53"/>
    <w:rsid w:val="000D7136"/>
    <w:rsid w:val="000D7D58"/>
    <w:rsid w:val="000E00A4"/>
    <w:rsid w:val="000E0678"/>
    <w:rsid w:val="000E0BB0"/>
    <w:rsid w:val="000E0DA1"/>
    <w:rsid w:val="000E12A4"/>
    <w:rsid w:val="000E16C0"/>
    <w:rsid w:val="000E1AD9"/>
    <w:rsid w:val="000E200D"/>
    <w:rsid w:val="000E3371"/>
    <w:rsid w:val="000E37FB"/>
    <w:rsid w:val="000E4759"/>
    <w:rsid w:val="000E5074"/>
    <w:rsid w:val="000E520B"/>
    <w:rsid w:val="000E52FA"/>
    <w:rsid w:val="000E53E3"/>
    <w:rsid w:val="000E5407"/>
    <w:rsid w:val="000E6A2D"/>
    <w:rsid w:val="000E6D26"/>
    <w:rsid w:val="000E7ED9"/>
    <w:rsid w:val="000F049A"/>
    <w:rsid w:val="000F04A6"/>
    <w:rsid w:val="000F0BD1"/>
    <w:rsid w:val="000F0D8A"/>
    <w:rsid w:val="000F1885"/>
    <w:rsid w:val="000F1EB9"/>
    <w:rsid w:val="000F21B2"/>
    <w:rsid w:val="000F222B"/>
    <w:rsid w:val="000F22F5"/>
    <w:rsid w:val="000F2548"/>
    <w:rsid w:val="000F2C9B"/>
    <w:rsid w:val="000F32D0"/>
    <w:rsid w:val="000F357E"/>
    <w:rsid w:val="000F3C6B"/>
    <w:rsid w:val="000F3DFF"/>
    <w:rsid w:val="000F4634"/>
    <w:rsid w:val="000F4EC5"/>
    <w:rsid w:val="000F5669"/>
    <w:rsid w:val="000F583C"/>
    <w:rsid w:val="000F59B7"/>
    <w:rsid w:val="000F5B16"/>
    <w:rsid w:val="000F6540"/>
    <w:rsid w:val="000F7640"/>
    <w:rsid w:val="00100455"/>
    <w:rsid w:val="001004D2"/>
    <w:rsid w:val="001008AD"/>
    <w:rsid w:val="00101657"/>
    <w:rsid w:val="001018A0"/>
    <w:rsid w:val="00101906"/>
    <w:rsid w:val="00101F1E"/>
    <w:rsid w:val="00102AC9"/>
    <w:rsid w:val="00102B1F"/>
    <w:rsid w:val="00102B96"/>
    <w:rsid w:val="00103279"/>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305"/>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293"/>
    <w:rsid w:val="00126421"/>
    <w:rsid w:val="001266C6"/>
    <w:rsid w:val="00126DED"/>
    <w:rsid w:val="00127259"/>
    <w:rsid w:val="0012767B"/>
    <w:rsid w:val="0012793C"/>
    <w:rsid w:val="00127BC3"/>
    <w:rsid w:val="00127FE6"/>
    <w:rsid w:val="00130248"/>
    <w:rsid w:val="0013037A"/>
    <w:rsid w:val="001303D0"/>
    <w:rsid w:val="00130B65"/>
    <w:rsid w:val="00131BA8"/>
    <w:rsid w:val="0013218E"/>
    <w:rsid w:val="00132921"/>
    <w:rsid w:val="00132F6C"/>
    <w:rsid w:val="00133466"/>
    <w:rsid w:val="00133FB1"/>
    <w:rsid w:val="00134F60"/>
    <w:rsid w:val="0013520B"/>
    <w:rsid w:val="001354F3"/>
    <w:rsid w:val="00135973"/>
    <w:rsid w:val="00135D63"/>
    <w:rsid w:val="001361DF"/>
    <w:rsid w:val="0013657E"/>
    <w:rsid w:val="00136884"/>
    <w:rsid w:val="00137080"/>
    <w:rsid w:val="00137890"/>
    <w:rsid w:val="001401DE"/>
    <w:rsid w:val="00140BC8"/>
    <w:rsid w:val="00141836"/>
    <w:rsid w:val="001420C9"/>
    <w:rsid w:val="00142AEA"/>
    <w:rsid w:val="00142EB7"/>
    <w:rsid w:val="0014312A"/>
    <w:rsid w:val="00144C37"/>
    <w:rsid w:val="00144D7D"/>
    <w:rsid w:val="00145175"/>
    <w:rsid w:val="001452DC"/>
    <w:rsid w:val="001457CB"/>
    <w:rsid w:val="001461A3"/>
    <w:rsid w:val="001463F0"/>
    <w:rsid w:val="00146409"/>
    <w:rsid w:val="00146A27"/>
    <w:rsid w:val="001478C3"/>
    <w:rsid w:val="001479F5"/>
    <w:rsid w:val="0015021C"/>
    <w:rsid w:val="001516FD"/>
    <w:rsid w:val="001518D0"/>
    <w:rsid w:val="00151B11"/>
    <w:rsid w:val="0015270D"/>
    <w:rsid w:val="00153049"/>
    <w:rsid w:val="0015326A"/>
    <w:rsid w:val="00153977"/>
    <w:rsid w:val="00153E9A"/>
    <w:rsid w:val="00154C5F"/>
    <w:rsid w:val="001553BC"/>
    <w:rsid w:val="0015586D"/>
    <w:rsid w:val="00155C1A"/>
    <w:rsid w:val="001568AA"/>
    <w:rsid w:val="001570DD"/>
    <w:rsid w:val="001573BD"/>
    <w:rsid w:val="001578F5"/>
    <w:rsid w:val="00157E63"/>
    <w:rsid w:val="00160401"/>
    <w:rsid w:val="00160DDF"/>
    <w:rsid w:val="001610FA"/>
    <w:rsid w:val="00161429"/>
    <w:rsid w:val="00161AF8"/>
    <w:rsid w:val="00161E07"/>
    <w:rsid w:val="00162320"/>
    <w:rsid w:val="00162539"/>
    <w:rsid w:val="001626EA"/>
    <w:rsid w:val="00162814"/>
    <w:rsid w:val="00162945"/>
    <w:rsid w:val="00165412"/>
    <w:rsid w:val="00165540"/>
    <w:rsid w:val="00165776"/>
    <w:rsid w:val="0016578E"/>
    <w:rsid w:val="00166451"/>
    <w:rsid w:val="001669E0"/>
    <w:rsid w:val="00166FDD"/>
    <w:rsid w:val="0017074D"/>
    <w:rsid w:val="00170C27"/>
    <w:rsid w:val="00170D41"/>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04A"/>
    <w:rsid w:val="001803FA"/>
    <w:rsid w:val="00180CED"/>
    <w:rsid w:val="00181F2E"/>
    <w:rsid w:val="001823C6"/>
    <w:rsid w:val="00182A69"/>
    <w:rsid w:val="00182CD1"/>
    <w:rsid w:val="00182F4F"/>
    <w:rsid w:val="0018305E"/>
    <w:rsid w:val="00183177"/>
    <w:rsid w:val="001833A2"/>
    <w:rsid w:val="00183F12"/>
    <w:rsid w:val="001851C2"/>
    <w:rsid w:val="0018576A"/>
    <w:rsid w:val="001861F2"/>
    <w:rsid w:val="00186544"/>
    <w:rsid w:val="001868E4"/>
    <w:rsid w:val="00186C6B"/>
    <w:rsid w:val="0018735B"/>
    <w:rsid w:val="00187719"/>
    <w:rsid w:val="00187896"/>
    <w:rsid w:val="00187A0D"/>
    <w:rsid w:val="001909F3"/>
    <w:rsid w:val="00190C97"/>
    <w:rsid w:val="00190E44"/>
    <w:rsid w:val="00191C78"/>
    <w:rsid w:val="00192877"/>
    <w:rsid w:val="001928ED"/>
    <w:rsid w:val="0019320C"/>
    <w:rsid w:val="0019376F"/>
    <w:rsid w:val="00193AA8"/>
    <w:rsid w:val="00193DB6"/>
    <w:rsid w:val="0019443D"/>
    <w:rsid w:val="001950E9"/>
    <w:rsid w:val="001952F7"/>
    <w:rsid w:val="00195B11"/>
    <w:rsid w:val="00196A12"/>
    <w:rsid w:val="0019740F"/>
    <w:rsid w:val="00197544"/>
    <w:rsid w:val="00197636"/>
    <w:rsid w:val="00197DF0"/>
    <w:rsid w:val="001A0460"/>
    <w:rsid w:val="001A09EC"/>
    <w:rsid w:val="001A0E0E"/>
    <w:rsid w:val="001A0F01"/>
    <w:rsid w:val="001A126B"/>
    <w:rsid w:val="001A160B"/>
    <w:rsid w:val="001A1956"/>
    <w:rsid w:val="001A1C5A"/>
    <w:rsid w:val="001A2518"/>
    <w:rsid w:val="001A2682"/>
    <w:rsid w:val="001A3185"/>
    <w:rsid w:val="001A3365"/>
    <w:rsid w:val="001A46BF"/>
    <w:rsid w:val="001A5575"/>
    <w:rsid w:val="001A6793"/>
    <w:rsid w:val="001A6A8A"/>
    <w:rsid w:val="001A7DC6"/>
    <w:rsid w:val="001B04AD"/>
    <w:rsid w:val="001B0AEC"/>
    <w:rsid w:val="001B12B5"/>
    <w:rsid w:val="001B13FF"/>
    <w:rsid w:val="001B14BC"/>
    <w:rsid w:val="001B18F6"/>
    <w:rsid w:val="001B1CC7"/>
    <w:rsid w:val="001B1CE9"/>
    <w:rsid w:val="001B202A"/>
    <w:rsid w:val="001B2179"/>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B7178"/>
    <w:rsid w:val="001B7A70"/>
    <w:rsid w:val="001C0D8D"/>
    <w:rsid w:val="001C0FAC"/>
    <w:rsid w:val="001C1499"/>
    <w:rsid w:val="001C22EF"/>
    <w:rsid w:val="001C3529"/>
    <w:rsid w:val="001C3813"/>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53AD"/>
    <w:rsid w:val="001D68C0"/>
    <w:rsid w:val="001D6A57"/>
    <w:rsid w:val="001D73A4"/>
    <w:rsid w:val="001D7C0E"/>
    <w:rsid w:val="001D7D40"/>
    <w:rsid w:val="001D7D64"/>
    <w:rsid w:val="001E08CD"/>
    <w:rsid w:val="001E0CC9"/>
    <w:rsid w:val="001E0FB4"/>
    <w:rsid w:val="001E138B"/>
    <w:rsid w:val="001E19E0"/>
    <w:rsid w:val="001E2415"/>
    <w:rsid w:val="001E34FB"/>
    <w:rsid w:val="001E36E4"/>
    <w:rsid w:val="001E4084"/>
    <w:rsid w:val="001E4748"/>
    <w:rsid w:val="001E4E32"/>
    <w:rsid w:val="001E54E5"/>
    <w:rsid w:val="001E59B3"/>
    <w:rsid w:val="001E657F"/>
    <w:rsid w:val="001E65EC"/>
    <w:rsid w:val="001E7642"/>
    <w:rsid w:val="001E794E"/>
    <w:rsid w:val="001F02DD"/>
    <w:rsid w:val="001F2231"/>
    <w:rsid w:val="001F22B8"/>
    <w:rsid w:val="001F2EBB"/>
    <w:rsid w:val="001F3A5F"/>
    <w:rsid w:val="001F43B0"/>
    <w:rsid w:val="001F4725"/>
    <w:rsid w:val="001F4BC8"/>
    <w:rsid w:val="001F4DB8"/>
    <w:rsid w:val="001F5345"/>
    <w:rsid w:val="001F54DE"/>
    <w:rsid w:val="001F58E7"/>
    <w:rsid w:val="001F6CF9"/>
    <w:rsid w:val="001F7375"/>
    <w:rsid w:val="001F7390"/>
    <w:rsid w:val="001F73C0"/>
    <w:rsid w:val="001F7535"/>
    <w:rsid w:val="001F7553"/>
    <w:rsid w:val="001F7F5F"/>
    <w:rsid w:val="00200362"/>
    <w:rsid w:val="00200B12"/>
    <w:rsid w:val="00200C68"/>
    <w:rsid w:val="00201020"/>
    <w:rsid w:val="002015BE"/>
    <w:rsid w:val="00202501"/>
    <w:rsid w:val="00202717"/>
    <w:rsid w:val="002028EF"/>
    <w:rsid w:val="00202BAC"/>
    <w:rsid w:val="00202C46"/>
    <w:rsid w:val="00203948"/>
    <w:rsid w:val="002041E9"/>
    <w:rsid w:val="00204968"/>
    <w:rsid w:val="0020755F"/>
    <w:rsid w:val="0020760E"/>
    <w:rsid w:val="00207DB2"/>
    <w:rsid w:val="00210A74"/>
    <w:rsid w:val="00211317"/>
    <w:rsid w:val="002118E1"/>
    <w:rsid w:val="00211D22"/>
    <w:rsid w:val="00212446"/>
    <w:rsid w:val="002124EC"/>
    <w:rsid w:val="002127AE"/>
    <w:rsid w:val="00212A46"/>
    <w:rsid w:val="00212CDD"/>
    <w:rsid w:val="00213713"/>
    <w:rsid w:val="002139C0"/>
    <w:rsid w:val="0021489B"/>
    <w:rsid w:val="00214906"/>
    <w:rsid w:val="00214DA8"/>
    <w:rsid w:val="002151A3"/>
    <w:rsid w:val="0021590E"/>
    <w:rsid w:val="00215CDF"/>
    <w:rsid w:val="00215DA6"/>
    <w:rsid w:val="00216084"/>
    <w:rsid w:val="002166CE"/>
    <w:rsid w:val="00216728"/>
    <w:rsid w:val="00216739"/>
    <w:rsid w:val="00216DBD"/>
    <w:rsid w:val="002173CA"/>
    <w:rsid w:val="00217574"/>
    <w:rsid w:val="00217AB1"/>
    <w:rsid w:val="00220FFF"/>
    <w:rsid w:val="002210C6"/>
    <w:rsid w:val="002211DD"/>
    <w:rsid w:val="002212DC"/>
    <w:rsid w:val="00221301"/>
    <w:rsid w:val="00221DAA"/>
    <w:rsid w:val="00222177"/>
    <w:rsid w:val="002223A2"/>
    <w:rsid w:val="00222408"/>
    <w:rsid w:val="00223580"/>
    <w:rsid w:val="00223974"/>
    <w:rsid w:val="00223F0E"/>
    <w:rsid w:val="00224573"/>
    <w:rsid w:val="0022457A"/>
    <w:rsid w:val="0022461F"/>
    <w:rsid w:val="00224B3A"/>
    <w:rsid w:val="00225280"/>
    <w:rsid w:val="00225300"/>
    <w:rsid w:val="00225530"/>
    <w:rsid w:val="0022564C"/>
    <w:rsid w:val="00225BCB"/>
    <w:rsid w:val="00226865"/>
    <w:rsid w:val="00226A03"/>
    <w:rsid w:val="002271B6"/>
    <w:rsid w:val="002278CF"/>
    <w:rsid w:val="00227D28"/>
    <w:rsid w:val="0023005C"/>
    <w:rsid w:val="002301FB"/>
    <w:rsid w:val="00230552"/>
    <w:rsid w:val="002306A3"/>
    <w:rsid w:val="002308C8"/>
    <w:rsid w:val="00230F4A"/>
    <w:rsid w:val="002313F8"/>
    <w:rsid w:val="00231488"/>
    <w:rsid w:val="00231711"/>
    <w:rsid w:val="002327BB"/>
    <w:rsid w:val="002345CE"/>
    <w:rsid w:val="00234D10"/>
    <w:rsid w:val="002351D4"/>
    <w:rsid w:val="00236BE4"/>
    <w:rsid w:val="00236ED8"/>
    <w:rsid w:val="00236FDF"/>
    <w:rsid w:val="0023716D"/>
    <w:rsid w:val="00237625"/>
    <w:rsid w:val="00240A8E"/>
    <w:rsid w:val="002410B2"/>
    <w:rsid w:val="00241360"/>
    <w:rsid w:val="00241789"/>
    <w:rsid w:val="00242355"/>
    <w:rsid w:val="00242909"/>
    <w:rsid w:val="00242C8A"/>
    <w:rsid w:val="00242D30"/>
    <w:rsid w:val="0024318E"/>
    <w:rsid w:val="00243427"/>
    <w:rsid w:val="00243A40"/>
    <w:rsid w:val="00244728"/>
    <w:rsid w:val="00244A77"/>
    <w:rsid w:val="00244F8B"/>
    <w:rsid w:val="0024538C"/>
    <w:rsid w:val="00245A4F"/>
    <w:rsid w:val="00245F86"/>
    <w:rsid w:val="0024694F"/>
    <w:rsid w:val="00246B5F"/>
    <w:rsid w:val="00247799"/>
    <w:rsid w:val="00250570"/>
    <w:rsid w:val="00250584"/>
    <w:rsid w:val="00250A44"/>
    <w:rsid w:val="00250C90"/>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EF4"/>
    <w:rsid w:val="00260EE9"/>
    <w:rsid w:val="002613C8"/>
    <w:rsid w:val="002617F0"/>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AC7"/>
    <w:rsid w:val="00270E3B"/>
    <w:rsid w:val="00272268"/>
    <w:rsid w:val="00272339"/>
    <w:rsid w:val="002724D1"/>
    <w:rsid w:val="00272E24"/>
    <w:rsid w:val="00272FEE"/>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DF2"/>
    <w:rsid w:val="00292E9B"/>
    <w:rsid w:val="002939CD"/>
    <w:rsid w:val="0029470A"/>
    <w:rsid w:val="002959E6"/>
    <w:rsid w:val="00295F52"/>
    <w:rsid w:val="00296381"/>
    <w:rsid w:val="00296811"/>
    <w:rsid w:val="002975C7"/>
    <w:rsid w:val="002A081E"/>
    <w:rsid w:val="002A1042"/>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3EFC"/>
    <w:rsid w:val="002B41E5"/>
    <w:rsid w:val="002B49B7"/>
    <w:rsid w:val="002B4A66"/>
    <w:rsid w:val="002B4F5C"/>
    <w:rsid w:val="002B54F7"/>
    <w:rsid w:val="002B56CA"/>
    <w:rsid w:val="002B5992"/>
    <w:rsid w:val="002B5A4B"/>
    <w:rsid w:val="002B5B00"/>
    <w:rsid w:val="002B5F7F"/>
    <w:rsid w:val="002B61D8"/>
    <w:rsid w:val="002B72B3"/>
    <w:rsid w:val="002B7356"/>
    <w:rsid w:val="002B7444"/>
    <w:rsid w:val="002B747D"/>
    <w:rsid w:val="002B7CEA"/>
    <w:rsid w:val="002C0610"/>
    <w:rsid w:val="002C0CDB"/>
    <w:rsid w:val="002C1209"/>
    <w:rsid w:val="002C148D"/>
    <w:rsid w:val="002C15F4"/>
    <w:rsid w:val="002C16DE"/>
    <w:rsid w:val="002C22DE"/>
    <w:rsid w:val="002C2A50"/>
    <w:rsid w:val="002C3823"/>
    <w:rsid w:val="002C44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42D2"/>
    <w:rsid w:val="002D464B"/>
    <w:rsid w:val="002D56F9"/>
    <w:rsid w:val="002D7F1B"/>
    <w:rsid w:val="002E05BF"/>
    <w:rsid w:val="002E0A4F"/>
    <w:rsid w:val="002E0E84"/>
    <w:rsid w:val="002E1410"/>
    <w:rsid w:val="002E14AA"/>
    <w:rsid w:val="002E1789"/>
    <w:rsid w:val="002E1EAF"/>
    <w:rsid w:val="002E2040"/>
    <w:rsid w:val="002E2520"/>
    <w:rsid w:val="002E3264"/>
    <w:rsid w:val="002E4193"/>
    <w:rsid w:val="002E5433"/>
    <w:rsid w:val="002E6336"/>
    <w:rsid w:val="002E6CE0"/>
    <w:rsid w:val="002E7122"/>
    <w:rsid w:val="002E757A"/>
    <w:rsid w:val="002E760E"/>
    <w:rsid w:val="002E7ACE"/>
    <w:rsid w:val="002F0371"/>
    <w:rsid w:val="002F07D4"/>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0244"/>
    <w:rsid w:val="00301992"/>
    <w:rsid w:val="00301A02"/>
    <w:rsid w:val="00302526"/>
    <w:rsid w:val="00302573"/>
    <w:rsid w:val="00303A8D"/>
    <w:rsid w:val="0030405B"/>
    <w:rsid w:val="0030491F"/>
    <w:rsid w:val="00304EE6"/>
    <w:rsid w:val="00304F8D"/>
    <w:rsid w:val="00305511"/>
    <w:rsid w:val="0030578B"/>
    <w:rsid w:val="0030580B"/>
    <w:rsid w:val="0030591A"/>
    <w:rsid w:val="0030592B"/>
    <w:rsid w:val="003060EE"/>
    <w:rsid w:val="0030643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2774"/>
    <w:rsid w:val="00323375"/>
    <w:rsid w:val="003233EF"/>
    <w:rsid w:val="00324B43"/>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942"/>
    <w:rsid w:val="00335A7F"/>
    <w:rsid w:val="00335B8B"/>
    <w:rsid w:val="00335D0D"/>
    <w:rsid w:val="00336218"/>
    <w:rsid w:val="003362DD"/>
    <w:rsid w:val="00337058"/>
    <w:rsid w:val="003373E9"/>
    <w:rsid w:val="0033778A"/>
    <w:rsid w:val="003379FD"/>
    <w:rsid w:val="00337DB9"/>
    <w:rsid w:val="003408DC"/>
    <w:rsid w:val="00340DFD"/>
    <w:rsid w:val="00340E45"/>
    <w:rsid w:val="003410C6"/>
    <w:rsid w:val="00341473"/>
    <w:rsid w:val="00341746"/>
    <w:rsid w:val="003431AC"/>
    <w:rsid w:val="00344537"/>
    <w:rsid w:val="003445E9"/>
    <w:rsid w:val="00344644"/>
    <w:rsid w:val="00344706"/>
    <w:rsid w:val="003451EC"/>
    <w:rsid w:val="0034551E"/>
    <w:rsid w:val="003457EF"/>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A1C"/>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6CC"/>
    <w:rsid w:val="003751D1"/>
    <w:rsid w:val="003755FD"/>
    <w:rsid w:val="00375A28"/>
    <w:rsid w:val="0037667A"/>
    <w:rsid w:val="003767BE"/>
    <w:rsid w:val="0037692D"/>
    <w:rsid w:val="003770C2"/>
    <w:rsid w:val="0037765E"/>
    <w:rsid w:val="00380807"/>
    <w:rsid w:val="0038083E"/>
    <w:rsid w:val="00380F6D"/>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A36"/>
    <w:rsid w:val="00386EDB"/>
    <w:rsid w:val="00386F1B"/>
    <w:rsid w:val="003877F7"/>
    <w:rsid w:val="00387E46"/>
    <w:rsid w:val="00387F69"/>
    <w:rsid w:val="003902CF"/>
    <w:rsid w:val="00390469"/>
    <w:rsid w:val="00390E49"/>
    <w:rsid w:val="00391867"/>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1DC2"/>
    <w:rsid w:val="003B1EA5"/>
    <w:rsid w:val="003B20E8"/>
    <w:rsid w:val="003B3A0A"/>
    <w:rsid w:val="003B45E5"/>
    <w:rsid w:val="003B4779"/>
    <w:rsid w:val="003B4A6B"/>
    <w:rsid w:val="003B4C9E"/>
    <w:rsid w:val="003B4E07"/>
    <w:rsid w:val="003B4E12"/>
    <w:rsid w:val="003B506D"/>
    <w:rsid w:val="003B5544"/>
    <w:rsid w:val="003B581A"/>
    <w:rsid w:val="003B5884"/>
    <w:rsid w:val="003B5C94"/>
    <w:rsid w:val="003B617F"/>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6FD"/>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52C"/>
    <w:rsid w:val="003E4CCB"/>
    <w:rsid w:val="003E4D8F"/>
    <w:rsid w:val="003E57CB"/>
    <w:rsid w:val="003E5B21"/>
    <w:rsid w:val="003E5E3B"/>
    <w:rsid w:val="003E5F08"/>
    <w:rsid w:val="003E682B"/>
    <w:rsid w:val="003E6BB3"/>
    <w:rsid w:val="003E74DC"/>
    <w:rsid w:val="003E7853"/>
    <w:rsid w:val="003E7A1C"/>
    <w:rsid w:val="003E7AE2"/>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C12"/>
    <w:rsid w:val="003F6D54"/>
    <w:rsid w:val="003F6F80"/>
    <w:rsid w:val="003F75D7"/>
    <w:rsid w:val="003F7B86"/>
    <w:rsid w:val="003F7F76"/>
    <w:rsid w:val="00400BC6"/>
    <w:rsid w:val="00400EA3"/>
    <w:rsid w:val="004014A1"/>
    <w:rsid w:val="00401F41"/>
    <w:rsid w:val="00403097"/>
    <w:rsid w:val="004039B6"/>
    <w:rsid w:val="004045F4"/>
    <w:rsid w:val="004049C1"/>
    <w:rsid w:val="004051AF"/>
    <w:rsid w:val="00405207"/>
    <w:rsid w:val="004056A4"/>
    <w:rsid w:val="00405B04"/>
    <w:rsid w:val="00405D25"/>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2BA"/>
    <w:rsid w:val="004175AF"/>
    <w:rsid w:val="00417743"/>
    <w:rsid w:val="00417A64"/>
    <w:rsid w:val="0042026C"/>
    <w:rsid w:val="00420416"/>
    <w:rsid w:val="00420F1B"/>
    <w:rsid w:val="00420FF8"/>
    <w:rsid w:val="004213E0"/>
    <w:rsid w:val="0042268A"/>
    <w:rsid w:val="0042268E"/>
    <w:rsid w:val="00422D7F"/>
    <w:rsid w:val="00422F6C"/>
    <w:rsid w:val="00423651"/>
    <w:rsid w:val="00423D01"/>
    <w:rsid w:val="00424B48"/>
    <w:rsid w:val="00424E58"/>
    <w:rsid w:val="00425B69"/>
    <w:rsid w:val="004260E6"/>
    <w:rsid w:val="0042633C"/>
    <w:rsid w:val="00426542"/>
    <w:rsid w:val="004265A0"/>
    <w:rsid w:val="004269C1"/>
    <w:rsid w:val="00426D3F"/>
    <w:rsid w:val="00426F3B"/>
    <w:rsid w:val="00427820"/>
    <w:rsid w:val="00427C24"/>
    <w:rsid w:val="004304FE"/>
    <w:rsid w:val="00430943"/>
    <w:rsid w:val="00430A34"/>
    <w:rsid w:val="00430DEE"/>
    <w:rsid w:val="00431573"/>
    <w:rsid w:val="00432C42"/>
    <w:rsid w:val="00433918"/>
    <w:rsid w:val="00433AD0"/>
    <w:rsid w:val="00434179"/>
    <w:rsid w:val="00434EE3"/>
    <w:rsid w:val="00435191"/>
    <w:rsid w:val="004361AD"/>
    <w:rsid w:val="00436304"/>
    <w:rsid w:val="00437076"/>
    <w:rsid w:val="004377E4"/>
    <w:rsid w:val="004401EB"/>
    <w:rsid w:val="004409E2"/>
    <w:rsid w:val="00440E94"/>
    <w:rsid w:val="004419F7"/>
    <w:rsid w:val="00442965"/>
    <w:rsid w:val="004433F8"/>
    <w:rsid w:val="0044349A"/>
    <w:rsid w:val="00443CA1"/>
    <w:rsid w:val="00444584"/>
    <w:rsid w:val="00444B23"/>
    <w:rsid w:val="00444C84"/>
    <w:rsid w:val="00444F5B"/>
    <w:rsid w:val="00444F81"/>
    <w:rsid w:val="00445CB6"/>
    <w:rsid w:val="00446878"/>
    <w:rsid w:val="004471BE"/>
    <w:rsid w:val="004502CC"/>
    <w:rsid w:val="0045081A"/>
    <w:rsid w:val="0045107D"/>
    <w:rsid w:val="0045156C"/>
    <w:rsid w:val="00451EB0"/>
    <w:rsid w:val="00453185"/>
    <w:rsid w:val="00453BDE"/>
    <w:rsid w:val="00453E1F"/>
    <w:rsid w:val="004549CE"/>
    <w:rsid w:val="00455120"/>
    <w:rsid w:val="00455DC5"/>
    <w:rsid w:val="004564C3"/>
    <w:rsid w:val="00456AC2"/>
    <w:rsid w:val="00456BE6"/>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1FA"/>
    <w:rsid w:val="004629EB"/>
    <w:rsid w:val="00463FF5"/>
    <w:rsid w:val="00464369"/>
    <w:rsid w:val="00464525"/>
    <w:rsid w:val="004649C8"/>
    <w:rsid w:val="00465429"/>
    <w:rsid w:val="004654AB"/>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58BF"/>
    <w:rsid w:val="0047746D"/>
    <w:rsid w:val="00477533"/>
    <w:rsid w:val="00477C0B"/>
    <w:rsid w:val="00482383"/>
    <w:rsid w:val="00482597"/>
    <w:rsid w:val="00482B50"/>
    <w:rsid w:val="00482E7E"/>
    <w:rsid w:val="00483A3E"/>
    <w:rsid w:val="00483D1B"/>
    <w:rsid w:val="00483D4E"/>
    <w:rsid w:val="00484823"/>
    <w:rsid w:val="004848E2"/>
    <w:rsid w:val="0048496D"/>
    <w:rsid w:val="0048504E"/>
    <w:rsid w:val="0048552E"/>
    <w:rsid w:val="00485EA9"/>
    <w:rsid w:val="004866B9"/>
    <w:rsid w:val="00486A1A"/>
    <w:rsid w:val="00487012"/>
    <w:rsid w:val="00490488"/>
    <w:rsid w:val="0049107C"/>
    <w:rsid w:val="004914D9"/>
    <w:rsid w:val="004918ED"/>
    <w:rsid w:val="004918FD"/>
    <w:rsid w:val="00491B59"/>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77F"/>
    <w:rsid w:val="004A3CCD"/>
    <w:rsid w:val="004A4805"/>
    <w:rsid w:val="004A488E"/>
    <w:rsid w:val="004A4E40"/>
    <w:rsid w:val="004A4F86"/>
    <w:rsid w:val="004A5DBB"/>
    <w:rsid w:val="004A6756"/>
    <w:rsid w:val="004A6A76"/>
    <w:rsid w:val="004A6DB3"/>
    <w:rsid w:val="004A7B4A"/>
    <w:rsid w:val="004B0913"/>
    <w:rsid w:val="004B0A08"/>
    <w:rsid w:val="004B0E1F"/>
    <w:rsid w:val="004B11B0"/>
    <w:rsid w:val="004B2626"/>
    <w:rsid w:val="004B282D"/>
    <w:rsid w:val="004B2875"/>
    <w:rsid w:val="004B2D68"/>
    <w:rsid w:val="004B3D5A"/>
    <w:rsid w:val="004B46B8"/>
    <w:rsid w:val="004B47AB"/>
    <w:rsid w:val="004B62A8"/>
    <w:rsid w:val="004B6717"/>
    <w:rsid w:val="004B671F"/>
    <w:rsid w:val="004B753C"/>
    <w:rsid w:val="004B7891"/>
    <w:rsid w:val="004B7DC1"/>
    <w:rsid w:val="004C0321"/>
    <w:rsid w:val="004C0332"/>
    <w:rsid w:val="004C1124"/>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64"/>
    <w:rsid w:val="004E0181"/>
    <w:rsid w:val="004E0448"/>
    <w:rsid w:val="004E0C62"/>
    <w:rsid w:val="004E11E9"/>
    <w:rsid w:val="004E1294"/>
    <w:rsid w:val="004E1885"/>
    <w:rsid w:val="004E22E9"/>
    <w:rsid w:val="004E2356"/>
    <w:rsid w:val="004E24A9"/>
    <w:rsid w:val="004E268B"/>
    <w:rsid w:val="004E4603"/>
    <w:rsid w:val="004E46FC"/>
    <w:rsid w:val="004E5158"/>
    <w:rsid w:val="004E5482"/>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3EC8"/>
    <w:rsid w:val="004F413A"/>
    <w:rsid w:val="004F4298"/>
    <w:rsid w:val="004F53B8"/>
    <w:rsid w:val="004F5C6D"/>
    <w:rsid w:val="004F5DD3"/>
    <w:rsid w:val="004F618A"/>
    <w:rsid w:val="004F6665"/>
    <w:rsid w:val="004F6747"/>
    <w:rsid w:val="004F6CDE"/>
    <w:rsid w:val="004F73DD"/>
    <w:rsid w:val="004F778D"/>
    <w:rsid w:val="004F7DD1"/>
    <w:rsid w:val="00500580"/>
    <w:rsid w:val="00501989"/>
    <w:rsid w:val="00501A8B"/>
    <w:rsid w:val="0050206F"/>
    <w:rsid w:val="00502ABA"/>
    <w:rsid w:val="00502BA3"/>
    <w:rsid w:val="0050303E"/>
    <w:rsid w:val="005032F3"/>
    <w:rsid w:val="00503950"/>
    <w:rsid w:val="0050425D"/>
    <w:rsid w:val="005045D0"/>
    <w:rsid w:val="005057ED"/>
    <w:rsid w:val="00505D63"/>
    <w:rsid w:val="00506005"/>
    <w:rsid w:val="00506ECE"/>
    <w:rsid w:val="005070A6"/>
    <w:rsid w:val="005070F3"/>
    <w:rsid w:val="005071AD"/>
    <w:rsid w:val="00507ED1"/>
    <w:rsid w:val="00510A8B"/>
    <w:rsid w:val="00510CE2"/>
    <w:rsid w:val="00511145"/>
    <w:rsid w:val="005111DF"/>
    <w:rsid w:val="0051162E"/>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515"/>
    <w:rsid w:val="00520737"/>
    <w:rsid w:val="00520B23"/>
    <w:rsid w:val="00520F4D"/>
    <w:rsid w:val="00522634"/>
    <w:rsid w:val="005226ED"/>
    <w:rsid w:val="00522E1A"/>
    <w:rsid w:val="00523976"/>
    <w:rsid w:val="00523CA4"/>
    <w:rsid w:val="005244CD"/>
    <w:rsid w:val="00524733"/>
    <w:rsid w:val="00524A00"/>
    <w:rsid w:val="00524C3F"/>
    <w:rsid w:val="00525585"/>
    <w:rsid w:val="00525911"/>
    <w:rsid w:val="00526077"/>
    <w:rsid w:val="00526D45"/>
    <w:rsid w:val="00527004"/>
    <w:rsid w:val="005272B3"/>
    <w:rsid w:val="0052772A"/>
    <w:rsid w:val="00527AF2"/>
    <w:rsid w:val="00527B96"/>
    <w:rsid w:val="00527BBA"/>
    <w:rsid w:val="00527CB4"/>
    <w:rsid w:val="00530A36"/>
    <w:rsid w:val="00531004"/>
    <w:rsid w:val="005321E9"/>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07"/>
    <w:rsid w:val="00542E94"/>
    <w:rsid w:val="0054346E"/>
    <w:rsid w:val="00543505"/>
    <w:rsid w:val="00544CC9"/>
    <w:rsid w:val="00544D81"/>
    <w:rsid w:val="00546343"/>
    <w:rsid w:val="00546CA1"/>
    <w:rsid w:val="005473B7"/>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675"/>
    <w:rsid w:val="00564723"/>
    <w:rsid w:val="00565BEC"/>
    <w:rsid w:val="00565CBB"/>
    <w:rsid w:val="00565DA0"/>
    <w:rsid w:val="00565FFD"/>
    <w:rsid w:val="00566148"/>
    <w:rsid w:val="00566E19"/>
    <w:rsid w:val="00567194"/>
    <w:rsid w:val="005676EC"/>
    <w:rsid w:val="00571227"/>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BAA"/>
    <w:rsid w:val="00592F68"/>
    <w:rsid w:val="005931C0"/>
    <w:rsid w:val="005942AC"/>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43"/>
    <w:rsid w:val="005A3FA8"/>
    <w:rsid w:val="005A4484"/>
    <w:rsid w:val="005A4973"/>
    <w:rsid w:val="005A5382"/>
    <w:rsid w:val="005A55CF"/>
    <w:rsid w:val="005A637A"/>
    <w:rsid w:val="005A6698"/>
    <w:rsid w:val="005A67A5"/>
    <w:rsid w:val="005A6E3E"/>
    <w:rsid w:val="005A6E57"/>
    <w:rsid w:val="005A713D"/>
    <w:rsid w:val="005A732A"/>
    <w:rsid w:val="005A735A"/>
    <w:rsid w:val="005A7888"/>
    <w:rsid w:val="005A7E17"/>
    <w:rsid w:val="005A7E5D"/>
    <w:rsid w:val="005B0919"/>
    <w:rsid w:val="005B0B1A"/>
    <w:rsid w:val="005B1DE0"/>
    <w:rsid w:val="005B210B"/>
    <w:rsid w:val="005B27C3"/>
    <w:rsid w:val="005B2C13"/>
    <w:rsid w:val="005B4AC1"/>
    <w:rsid w:val="005B4B74"/>
    <w:rsid w:val="005B561B"/>
    <w:rsid w:val="005B5A8F"/>
    <w:rsid w:val="005B61FB"/>
    <w:rsid w:val="005B620C"/>
    <w:rsid w:val="005B6403"/>
    <w:rsid w:val="005B72E5"/>
    <w:rsid w:val="005B758E"/>
    <w:rsid w:val="005B7EF6"/>
    <w:rsid w:val="005C0057"/>
    <w:rsid w:val="005C03DA"/>
    <w:rsid w:val="005C1059"/>
    <w:rsid w:val="005C1501"/>
    <w:rsid w:val="005C27DB"/>
    <w:rsid w:val="005C2DC3"/>
    <w:rsid w:val="005C30B6"/>
    <w:rsid w:val="005C34C0"/>
    <w:rsid w:val="005C35EA"/>
    <w:rsid w:val="005C3820"/>
    <w:rsid w:val="005C3E6D"/>
    <w:rsid w:val="005C42A8"/>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CDF"/>
    <w:rsid w:val="005D3D05"/>
    <w:rsid w:val="005D3FDC"/>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0F0"/>
    <w:rsid w:val="005E311B"/>
    <w:rsid w:val="005E3B01"/>
    <w:rsid w:val="005E40E7"/>
    <w:rsid w:val="005E40F0"/>
    <w:rsid w:val="005E42FA"/>
    <w:rsid w:val="005E4DCC"/>
    <w:rsid w:val="005E4E9D"/>
    <w:rsid w:val="005E50D8"/>
    <w:rsid w:val="005E5498"/>
    <w:rsid w:val="005E5926"/>
    <w:rsid w:val="005E5A9D"/>
    <w:rsid w:val="005E5C82"/>
    <w:rsid w:val="005E5CF3"/>
    <w:rsid w:val="005E62FF"/>
    <w:rsid w:val="005E76FA"/>
    <w:rsid w:val="005F0474"/>
    <w:rsid w:val="005F07AE"/>
    <w:rsid w:val="005F1346"/>
    <w:rsid w:val="005F15B2"/>
    <w:rsid w:val="005F1E49"/>
    <w:rsid w:val="005F2185"/>
    <w:rsid w:val="005F2EFE"/>
    <w:rsid w:val="005F4D9F"/>
    <w:rsid w:val="005F5E0D"/>
    <w:rsid w:val="005F604A"/>
    <w:rsid w:val="005F66D3"/>
    <w:rsid w:val="005F6B5C"/>
    <w:rsid w:val="005F7AA7"/>
    <w:rsid w:val="005F7CCA"/>
    <w:rsid w:val="006000CB"/>
    <w:rsid w:val="0060026A"/>
    <w:rsid w:val="006006A9"/>
    <w:rsid w:val="00600BCD"/>
    <w:rsid w:val="00600C3E"/>
    <w:rsid w:val="00601052"/>
    <w:rsid w:val="00601ADA"/>
    <w:rsid w:val="00603262"/>
    <w:rsid w:val="006033E0"/>
    <w:rsid w:val="00603961"/>
    <w:rsid w:val="00604654"/>
    <w:rsid w:val="006062DE"/>
    <w:rsid w:val="006063D0"/>
    <w:rsid w:val="006066E1"/>
    <w:rsid w:val="006072ED"/>
    <w:rsid w:val="00607AB4"/>
    <w:rsid w:val="00607E52"/>
    <w:rsid w:val="006102F3"/>
    <w:rsid w:val="00610E05"/>
    <w:rsid w:val="0061184E"/>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5C8F"/>
    <w:rsid w:val="00616276"/>
    <w:rsid w:val="006173A1"/>
    <w:rsid w:val="0062052D"/>
    <w:rsid w:val="00620F35"/>
    <w:rsid w:val="00621CDA"/>
    <w:rsid w:val="00621F19"/>
    <w:rsid w:val="00621FBE"/>
    <w:rsid w:val="00622965"/>
    <w:rsid w:val="0062299E"/>
    <w:rsid w:val="00622E4F"/>
    <w:rsid w:val="0062379D"/>
    <w:rsid w:val="00623DF7"/>
    <w:rsid w:val="0062443C"/>
    <w:rsid w:val="00624782"/>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1F4"/>
    <w:rsid w:val="006318CE"/>
    <w:rsid w:val="00631BAC"/>
    <w:rsid w:val="00632E6D"/>
    <w:rsid w:val="006333F6"/>
    <w:rsid w:val="00634002"/>
    <w:rsid w:val="006340CD"/>
    <w:rsid w:val="006341F9"/>
    <w:rsid w:val="00634D1E"/>
    <w:rsid w:val="00634E03"/>
    <w:rsid w:val="006357AE"/>
    <w:rsid w:val="0063590D"/>
    <w:rsid w:val="00635A6B"/>
    <w:rsid w:val="00635AAC"/>
    <w:rsid w:val="006369D2"/>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6E64"/>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7BD"/>
    <w:rsid w:val="00656BB9"/>
    <w:rsid w:val="00656EAD"/>
    <w:rsid w:val="00661A7C"/>
    <w:rsid w:val="006623D6"/>
    <w:rsid w:val="00662D28"/>
    <w:rsid w:val="00662D9D"/>
    <w:rsid w:val="00662FC3"/>
    <w:rsid w:val="006630CE"/>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B79"/>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5C9"/>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1CC"/>
    <w:rsid w:val="006A54E2"/>
    <w:rsid w:val="006A571A"/>
    <w:rsid w:val="006A5FC4"/>
    <w:rsid w:val="006A6C71"/>
    <w:rsid w:val="006A6E18"/>
    <w:rsid w:val="006A7876"/>
    <w:rsid w:val="006B08A9"/>
    <w:rsid w:val="006B1437"/>
    <w:rsid w:val="006B143C"/>
    <w:rsid w:val="006B1669"/>
    <w:rsid w:val="006B1A15"/>
    <w:rsid w:val="006B2A57"/>
    <w:rsid w:val="006B2BAE"/>
    <w:rsid w:val="006B3D08"/>
    <w:rsid w:val="006B3DFC"/>
    <w:rsid w:val="006B3FB0"/>
    <w:rsid w:val="006B3FBC"/>
    <w:rsid w:val="006B4436"/>
    <w:rsid w:val="006B4978"/>
    <w:rsid w:val="006B4B2E"/>
    <w:rsid w:val="006B4E7F"/>
    <w:rsid w:val="006B50EC"/>
    <w:rsid w:val="006B56C3"/>
    <w:rsid w:val="006B5F0C"/>
    <w:rsid w:val="006B6D60"/>
    <w:rsid w:val="006B6D65"/>
    <w:rsid w:val="006B6E10"/>
    <w:rsid w:val="006B71A0"/>
    <w:rsid w:val="006B7574"/>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1E9"/>
    <w:rsid w:val="006D041A"/>
    <w:rsid w:val="006D064D"/>
    <w:rsid w:val="006D0E4B"/>
    <w:rsid w:val="006D0EDF"/>
    <w:rsid w:val="006D1073"/>
    <w:rsid w:val="006D2B96"/>
    <w:rsid w:val="006D3409"/>
    <w:rsid w:val="006D3D9F"/>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BAB"/>
    <w:rsid w:val="006F7D47"/>
    <w:rsid w:val="00700ABA"/>
    <w:rsid w:val="00700C45"/>
    <w:rsid w:val="00701C2A"/>
    <w:rsid w:val="00701F48"/>
    <w:rsid w:val="007023DD"/>
    <w:rsid w:val="00702E10"/>
    <w:rsid w:val="0070358B"/>
    <w:rsid w:val="00703D45"/>
    <w:rsid w:val="007053D9"/>
    <w:rsid w:val="007059DC"/>
    <w:rsid w:val="00705CFB"/>
    <w:rsid w:val="00705DA6"/>
    <w:rsid w:val="00705FB9"/>
    <w:rsid w:val="00706071"/>
    <w:rsid w:val="00706113"/>
    <w:rsid w:val="007065B8"/>
    <w:rsid w:val="00706902"/>
    <w:rsid w:val="00706ABE"/>
    <w:rsid w:val="00706CD7"/>
    <w:rsid w:val="00706E72"/>
    <w:rsid w:val="007073CA"/>
    <w:rsid w:val="0070760E"/>
    <w:rsid w:val="00707F11"/>
    <w:rsid w:val="0071072B"/>
    <w:rsid w:val="00711450"/>
    <w:rsid w:val="00711C99"/>
    <w:rsid w:val="00711DCF"/>
    <w:rsid w:val="007126DD"/>
    <w:rsid w:val="00712E81"/>
    <w:rsid w:val="00713316"/>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1B"/>
    <w:rsid w:val="00727822"/>
    <w:rsid w:val="007278D8"/>
    <w:rsid w:val="00730523"/>
    <w:rsid w:val="007310FA"/>
    <w:rsid w:val="007320CC"/>
    <w:rsid w:val="0073271E"/>
    <w:rsid w:val="00733BA4"/>
    <w:rsid w:val="00734A37"/>
    <w:rsid w:val="00734A7C"/>
    <w:rsid w:val="00734D07"/>
    <w:rsid w:val="0073532B"/>
    <w:rsid w:val="00735ADF"/>
    <w:rsid w:val="0073676F"/>
    <w:rsid w:val="0073696B"/>
    <w:rsid w:val="00736BF8"/>
    <w:rsid w:val="00736C2C"/>
    <w:rsid w:val="0073754F"/>
    <w:rsid w:val="00737D35"/>
    <w:rsid w:val="0074018C"/>
    <w:rsid w:val="00740310"/>
    <w:rsid w:val="0074052C"/>
    <w:rsid w:val="00740877"/>
    <w:rsid w:val="007408E0"/>
    <w:rsid w:val="00740A45"/>
    <w:rsid w:val="00740C5A"/>
    <w:rsid w:val="00742207"/>
    <w:rsid w:val="00742340"/>
    <w:rsid w:val="00742A29"/>
    <w:rsid w:val="00742C67"/>
    <w:rsid w:val="00744055"/>
    <w:rsid w:val="00745330"/>
    <w:rsid w:val="007453B8"/>
    <w:rsid w:val="00745753"/>
    <w:rsid w:val="007459A5"/>
    <w:rsid w:val="00745C13"/>
    <w:rsid w:val="00745C27"/>
    <w:rsid w:val="00746EEE"/>
    <w:rsid w:val="007471EC"/>
    <w:rsid w:val="00747989"/>
    <w:rsid w:val="00747AAF"/>
    <w:rsid w:val="00747E85"/>
    <w:rsid w:val="00747F15"/>
    <w:rsid w:val="0075071E"/>
    <w:rsid w:val="00750855"/>
    <w:rsid w:val="00750F2A"/>
    <w:rsid w:val="0075181B"/>
    <w:rsid w:val="00751F25"/>
    <w:rsid w:val="00752169"/>
    <w:rsid w:val="00752956"/>
    <w:rsid w:val="0075476B"/>
    <w:rsid w:val="00754FA0"/>
    <w:rsid w:val="00755300"/>
    <w:rsid w:val="00755CAB"/>
    <w:rsid w:val="00755DD1"/>
    <w:rsid w:val="0075618B"/>
    <w:rsid w:val="007567BA"/>
    <w:rsid w:val="00756880"/>
    <w:rsid w:val="00756FDA"/>
    <w:rsid w:val="0075756B"/>
    <w:rsid w:val="007575EC"/>
    <w:rsid w:val="00757676"/>
    <w:rsid w:val="00760A8C"/>
    <w:rsid w:val="00760D0B"/>
    <w:rsid w:val="00760EC5"/>
    <w:rsid w:val="00761702"/>
    <w:rsid w:val="007617C9"/>
    <w:rsid w:val="00761B3A"/>
    <w:rsid w:val="00761D7C"/>
    <w:rsid w:val="00761F15"/>
    <w:rsid w:val="00761FEE"/>
    <w:rsid w:val="00762202"/>
    <w:rsid w:val="007636A9"/>
    <w:rsid w:val="007638B8"/>
    <w:rsid w:val="00764FBA"/>
    <w:rsid w:val="00765006"/>
    <w:rsid w:val="007654D7"/>
    <w:rsid w:val="00765EB3"/>
    <w:rsid w:val="00766594"/>
    <w:rsid w:val="00766840"/>
    <w:rsid w:val="00767969"/>
    <w:rsid w:val="007704A0"/>
    <w:rsid w:val="00770A75"/>
    <w:rsid w:val="00770C2C"/>
    <w:rsid w:val="00770FC7"/>
    <w:rsid w:val="0077191C"/>
    <w:rsid w:val="007723A8"/>
    <w:rsid w:val="007727EF"/>
    <w:rsid w:val="0077283E"/>
    <w:rsid w:val="00772D88"/>
    <w:rsid w:val="00772DC5"/>
    <w:rsid w:val="00772E40"/>
    <w:rsid w:val="007733BA"/>
    <w:rsid w:val="007736AF"/>
    <w:rsid w:val="00773E2A"/>
    <w:rsid w:val="0077438F"/>
    <w:rsid w:val="0077577D"/>
    <w:rsid w:val="007757FB"/>
    <w:rsid w:val="00775F2E"/>
    <w:rsid w:val="0077627C"/>
    <w:rsid w:val="0077656E"/>
    <w:rsid w:val="00776A20"/>
    <w:rsid w:val="00776C76"/>
    <w:rsid w:val="00776D16"/>
    <w:rsid w:val="007804F2"/>
    <w:rsid w:val="007810EE"/>
    <w:rsid w:val="00781E42"/>
    <w:rsid w:val="00782764"/>
    <w:rsid w:val="00783AFE"/>
    <w:rsid w:val="007845DE"/>
    <w:rsid w:val="00784A61"/>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1D5D"/>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E80"/>
    <w:rsid w:val="007A60D5"/>
    <w:rsid w:val="007A6422"/>
    <w:rsid w:val="007A651D"/>
    <w:rsid w:val="007A6560"/>
    <w:rsid w:val="007A6CEE"/>
    <w:rsid w:val="007A6D95"/>
    <w:rsid w:val="007A7AB4"/>
    <w:rsid w:val="007B0DD0"/>
    <w:rsid w:val="007B0FCC"/>
    <w:rsid w:val="007B1227"/>
    <w:rsid w:val="007B13AB"/>
    <w:rsid w:val="007B17FE"/>
    <w:rsid w:val="007B1E87"/>
    <w:rsid w:val="007B22AD"/>
    <w:rsid w:val="007B2A62"/>
    <w:rsid w:val="007B3080"/>
    <w:rsid w:val="007B4A60"/>
    <w:rsid w:val="007B5486"/>
    <w:rsid w:val="007B5651"/>
    <w:rsid w:val="007B5740"/>
    <w:rsid w:val="007B5D58"/>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0342"/>
    <w:rsid w:val="007D15B2"/>
    <w:rsid w:val="007D1DB0"/>
    <w:rsid w:val="007D2361"/>
    <w:rsid w:val="007D278E"/>
    <w:rsid w:val="007D2BB5"/>
    <w:rsid w:val="007D36BC"/>
    <w:rsid w:val="007D36FE"/>
    <w:rsid w:val="007D4027"/>
    <w:rsid w:val="007D49A4"/>
    <w:rsid w:val="007D531F"/>
    <w:rsid w:val="007D56BD"/>
    <w:rsid w:val="007D5749"/>
    <w:rsid w:val="007D5760"/>
    <w:rsid w:val="007D59F1"/>
    <w:rsid w:val="007D5E73"/>
    <w:rsid w:val="007D5FBF"/>
    <w:rsid w:val="007D69DD"/>
    <w:rsid w:val="007D6DEC"/>
    <w:rsid w:val="007D6F44"/>
    <w:rsid w:val="007D7083"/>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CAF"/>
    <w:rsid w:val="007F3D11"/>
    <w:rsid w:val="007F3E72"/>
    <w:rsid w:val="007F409E"/>
    <w:rsid w:val="007F44EC"/>
    <w:rsid w:val="007F44F0"/>
    <w:rsid w:val="007F479C"/>
    <w:rsid w:val="007F47C1"/>
    <w:rsid w:val="007F4DFD"/>
    <w:rsid w:val="007F522E"/>
    <w:rsid w:val="007F6489"/>
    <w:rsid w:val="007F68E5"/>
    <w:rsid w:val="007F7D86"/>
    <w:rsid w:val="00800C05"/>
    <w:rsid w:val="00801F17"/>
    <w:rsid w:val="0080262D"/>
    <w:rsid w:val="00802999"/>
    <w:rsid w:val="00802A95"/>
    <w:rsid w:val="00802F35"/>
    <w:rsid w:val="0080316E"/>
    <w:rsid w:val="0080327C"/>
    <w:rsid w:val="008037B3"/>
    <w:rsid w:val="008040BE"/>
    <w:rsid w:val="0080447D"/>
    <w:rsid w:val="00804936"/>
    <w:rsid w:val="00805452"/>
    <w:rsid w:val="008059C9"/>
    <w:rsid w:val="00805CDC"/>
    <w:rsid w:val="008062CC"/>
    <w:rsid w:val="00807007"/>
    <w:rsid w:val="0081020B"/>
    <w:rsid w:val="0081075F"/>
    <w:rsid w:val="0081103A"/>
    <w:rsid w:val="0081119F"/>
    <w:rsid w:val="00811658"/>
    <w:rsid w:val="00811AE5"/>
    <w:rsid w:val="00812BC2"/>
    <w:rsid w:val="00812DA5"/>
    <w:rsid w:val="00813923"/>
    <w:rsid w:val="00813CAB"/>
    <w:rsid w:val="00813D89"/>
    <w:rsid w:val="0081438A"/>
    <w:rsid w:val="00814890"/>
    <w:rsid w:val="00815249"/>
    <w:rsid w:val="00815326"/>
    <w:rsid w:val="00815B4A"/>
    <w:rsid w:val="008160B1"/>
    <w:rsid w:val="00816130"/>
    <w:rsid w:val="008162DD"/>
    <w:rsid w:val="00816A87"/>
    <w:rsid w:val="00816C85"/>
    <w:rsid w:val="00817207"/>
    <w:rsid w:val="00817498"/>
    <w:rsid w:val="008203E1"/>
    <w:rsid w:val="00820819"/>
    <w:rsid w:val="00820940"/>
    <w:rsid w:val="00820FD8"/>
    <w:rsid w:val="00821012"/>
    <w:rsid w:val="008216A4"/>
    <w:rsid w:val="00821C49"/>
    <w:rsid w:val="00822923"/>
    <w:rsid w:val="00822939"/>
    <w:rsid w:val="00822DDE"/>
    <w:rsid w:val="008231A2"/>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1F13"/>
    <w:rsid w:val="00832614"/>
    <w:rsid w:val="00833870"/>
    <w:rsid w:val="00833A57"/>
    <w:rsid w:val="00835485"/>
    <w:rsid w:val="00836EA5"/>
    <w:rsid w:val="00837FE8"/>
    <w:rsid w:val="00840206"/>
    <w:rsid w:val="0084089E"/>
    <w:rsid w:val="00840DDE"/>
    <w:rsid w:val="00841EC6"/>
    <w:rsid w:val="00841FF9"/>
    <w:rsid w:val="00842D9D"/>
    <w:rsid w:val="008430C1"/>
    <w:rsid w:val="00843DEB"/>
    <w:rsid w:val="00845ADA"/>
    <w:rsid w:val="00846465"/>
    <w:rsid w:val="00846821"/>
    <w:rsid w:val="00846DED"/>
    <w:rsid w:val="00846E3E"/>
    <w:rsid w:val="00846FB3"/>
    <w:rsid w:val="00846FC4"/>
    <w:rsid w:val="00847071"/>
    <w:rsid w:val="0084725C"/>
    <w:rsid w:val="00847485"/>
    <w:rsid w:val="008476A6"/>
    <w:rsid w:val="00847A13"/>
    <w:rsid w:val="0085023A"/>
    <w:rsid w:val="008505EE"/>
    <w:rsid w:val="0085064B"/>
    <w:rsid w:val="00850714"/>
    <w:rsid w:val="0085081D"/>
    <w:rsid w:val="0085147C"/>
    <w:rsid w:val="00851B39"/>
    <w:rsid w:val="00851DF3"/>
    <w:rsid w:val="008530EB"/>
    <w:rsid w:val="008540AA"/>
    <w:rsid w:val="00854C4D"/>
    <w:rsid w:val="00854E96"/>
    <w:rsid w:val="00854FFF"/>
    <w:rsid w:val="008556C5"/>
    <w:rsid w:val="00856F63"/>
    <w:rsid w:val="00857676"/>
    <w:rsid w:val="00857ADC"/>
    <w:rsid w:val="00860AF7"/>
    <w:rsid w:val="008610B1"/>
    <w:rsid w:val="008614E9"/>
    <w:rsid w:val="00861792"/>
    <w:rsid w:val="00861E96"/>
    <w:rsid w:val="00861F35"/>
    <w:rsid w:val="008620DD"/>
    <w:rsid w:val="00863260"/>
    <w:rsid w:val="008634DA"/>
    <w:rsid w:val="00864164"/>
    <w:rsid w:val="00864E15"/>
    <w:rsid w:val="00865262"/>
    <w:rsid w:val="00866392"/>
    <w:rsid w:val="00866518"/>
    <w:rsid w:val="0086674A"/>
    <w:rsid w:val="00866A42"/>
    <w:rsid w:val="00866B31"/>
    <w:rsid w:val="00866EA7"/>
    <w:rsid w:val="00867035"/>
    <w:rsid w:val="008673BC"/>
    <w:rsid w:val="00867E8C"/>
    <w:rsid w:val="00870C5C"/>
    <w:rsid w:val="008715C7"/>
    <w:rsid w:val="00871EF3"/>
    <w:rsid w:val="008721AD"/>
    <w:rsid w:val="0087229D"/>
    <w:rsid w:val="00873DB0"/>
    <w:rsid w:val="00874283"/>
    <w:rsid w:val="00874DD5"/>
    <w:rsid w:val="00875146"/>
    <w:rsid w:val="008751D8"/>
    <w:rsid w:val="008761EC"/>
    <w:rsid w:val="008766F6"/>
    <w:rsid w:val="008769C5"/>
    <w:rsid w:val="00877573"/>
    <w:rsid w:val="00877B2F"/>
    <w:rsid w:val="00877BA1"/>
    <w:rsid w:val="00880E02"/>
    <w:rsid w:val="00880E9D"/>
    <w:rsid w:val="00881B12"/>
    <w:rsid w:val="008822FA"/>
    <w:rsid w:val="00882C5E"/>
    <w:rsid w:val="00883AC0"/>
    <w:rsid w:val="00883F94"/>
    <w:rsid w:val="0088410F"/>
    <w:rsid w:val="008844A4"/>
    <w:rsid w:val="0088498C"/>
    <w:rsid w:val="008851E2"/>
    <w:rsid w:val="008852DA"/>
    <w:rsid w:val="0088532A"/>
    <w:rsid w:val="00885D83"/>
    <w:rsid w:val="00886EC5"/>
    <w:rsid w:val="00887219"/>
    <w:rsid w:val="00887690"/>
    <w:rsid w:val="008902FE"/>
    <w:rsid w:val="00891576"/>
    <w:rsid w:val="00891858"/>
    <w:rsid w:val="008921E9"/>
    <w:rsid w:val="00892445"/>
    <w:rsid w:val="0089264A"/>
    <w:rsid w:val="0089301F"/>
    <w:rsid w:val="00893195"/>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D78"/>
    <w:rsid w:val="008A319D"/>
    <w:rsid w:val="008A3614"/>
    <w:rsid w:val="008A3B07"/>
    <w:rsid w:val="008A45E5"/>
    <w:rsid w:val="008A462C"/>
    <w:rsid w:val="008A48B5"/>
    <w:rsid w:val="008A542E"/>
    <w:rsid w:val="008A5A3D"/>
    <w:rsid w:val="008A5CB3"/>
    <w:rsid w:val="008A6682"/>
    <w:rsid w:val="008A6886"/>
    <w:rsid w:val="008A6A71"/>
    <w:rsid w:val="008A6CBA"/>
    <w:rsid w:val="008A728C"/>
    <w:rsid w:val="008A7640"/>
    <w:rsid w:val="008A77AE"/>
    <w:rsid w:val="008A7979"/>
    <w:rsid w:val="008A7D2E"/>
    <w:rsid w:val="008B0920"/>
    <w:rsid w:val="008B0A15"/>
    <w:rsid w:val="008B0A43"/>
    <w:rsid w:val="008B1151"/>
    <w:rsid w:val="008B128D"/>
    <w:rsid w:val="008B1351"/>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0F1"/>
    <w:rsid w:val="008C4C73"/>
    <w:rsid w:val="008C4FF4"/>
    <w:rsid w:val="008C5A52"/>
    <w:rsid w:val="008C5A87"/>
    <w:rsid w:val="008C5B45"/>
    <w:rsid w:val="008C6041"/>
    <w:rsid w:val="008C639D"/>
    <w:rsid w:val="008C6EF0"/>
    <w:rsid w:val="008C7110"/>
    <w:rsid w:val="008C773A"/>
    <w:rsid w:val="008D0389"/>
    <w:rsid w:val="008D03F3"/>
    <w:rsid w:val="008D13B9"/>
    <w:rsid w:val="008D14AC"/>
    <w:rsid w:val="008D160B"/>
    <w:rsid w:val="008D25B5"/>
    <w:rsid w:val="008D3414"/>
    <w:rsid w:val="008D48C0"/>
    <w:rsid w:val="008D4A13"/>
    <w:rsid w:val="008D4F01"/>
    <w:rsid w:val="008D5B68"/>
    <w:rsid w:val="008D5E53"/>
    <w:rsid w:val="008D648A"/>
    <w:rsid w:val="008D6B8B"/>
    <w:rsid w:val="008D76DF"/>
    <w:rsid w:val="008D7AFB"/>
    <w:rsid w:val="008E0168"/>
    <w:rsid w:val="008E046B"/>
    <w:rsid w:val="008E0606"/>
    <w:rsid w:val="008E0783"/>
    <w:rsid w:val="008E0DEE"/>
    <w:rsid w:val="008E111F"/>
    <w:rsid w:val="008E241D"/>
    <w:rsid w:val="008E26A7"/>
    <w:rsid w:val="008E385C"/>
    <w:rsid w:val="008E469E"/>
    <w:rsid w:val="008E46C8"/>
    <w:rsid w:val="008E6B12"/>
    <w:rsid w:val="008E6E72"/>
    <w:rsid w:val="008E71CD"/>
    <w:rsid w:val="008E76CF"/>
    <w:rsid w:val="008F036D"/>
    <w:rsid w:val="008F04C5"/>
    <w:rsid w:val="008F09A7"/>
    <w:rsid w:val="008F11B2"/>
    <w:rsid w:val="008F15D4"/>
    <w:rsid w:val="008F181C"/>
    <w:rsid w:val="008F2739"/>
    <w:rsid w:val="008F4544"/>
    <w:rsid w:val="008F45FA"/>
    <w:rsid w:val="008F4731"/>
    <w:rsid w:val="008F47F8"/>
    <w:rsid w:val="008F48B3"/>
    <w:rsid w:val="008F48E5"/>
    <w:rsid w:val="008F4ED9"/>
    <w:rsid w:val="008F53FE"/>
    <w:rsid w:val="008F5698"/>
    <w:rsid w:val="008F584A"/>
    <w:rsid w:val="008F5D01"/>
    <w:rsid w:val="008F70BA"/>
    <w:rsid w:val="008F71B2"/>
    <w:rsid w:val="008F792B"/>
    <w:rsid w:val="008F7BBF"/>
    <w:rsid w:val="00900694"/>
    <w:rsid w:val="0090217D"/>
    <w:rsid w:val="0090306E"/>
    <w:rsid w:val="009032BE"/>
    <w:rsid w:val="009044C5"/>
    <w:rsid w:val="009059D0"/>
    <w:rsid w:val="00905FE6"/>
    <w:rsid w:val="00906034"/>
    <w:rsid w:val="009062CF"/>
    <w:rsid w:val="00906C34"/>
    <w:rsid w:val="00906E92"/>
    <w:rsid w:val="0090791A"/>
    <w:rsid w:val="00907F97"/>
    <w:rsid w:val="009106D6"/>
    <w:rsid w:val="00910729"/>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3D90"/>
    <w:rsid w:val="00924148"/>
    <w:rsid w:val="009241D3"/>
    <w:rsid w:val="009248E3"/>
    <w:rsid w:val="00924AB3"/>
    <w:rsid w:val="00925929"/>
    <w:rsid w:val="00926486"/>
    <w:rsid w:val="00926566"/>
    <w:rsid w:val="0092669E"/>
    <w:rsid w:val="00926936"/>
    <w:rsid w:val="00926B9F"/>
    <w:rsid w:val="00926F49"/>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225"/>
    <w:rsid w:val="009337BA"/>
    <w:rsid w:val="009343E7"/>
    <w:rsid w:val="00935734"/>
    <w:rsid w:val="00935BF8"/>
    <w:rsid w:val="00935EE5"/>
    <w:rsid w:val="00936B1D"/>
    <w:rsid w:val="00936B9F"/>
    <w:rsid w:val="009374F4"/>
    <w:rsid w:val="00937759"/>
    <w:rsid w:val="0094022E"/>
    <w:rsid w:val="00940391"/>
    <w:rsid w:val="00940936"/>
    <w:rsid w:val="00940B6A"/>
    <w:rsid w:val="00941B3E"/>
    <w:rsid w:val="00941C5C"/>
    <w:rsid w:val="00942589"/>
    <w:rsid w:val="009426E4"/>
    <w:rsid w:val="00942CA8"/>
    <w:rsid w:val="00942D80"/>
    <w:rsid w:val="00942F90"/>
    <w:rsid w:val="009430D2"/>
    <w:rsid w:val="00943376"/>
    <w:rsid w:val="00943C6E"/>
    <w:rsid w:val="009443C7"/>
    <w:rsid w:val="00944B4E"/>
    <w:rsid w:val="0094569D"/>
    <w:rsid w:val="00945947"/>
    <w:rsid w:val="00945E5E"/>
    <w:rsid w:val="00946C07"/>
    <w:rsid w:val="00947836"/>
    <w:rsid w:val="0095110D"/>
    <w:rsid w:val="00951974"/>
    <w:rsid w:val="00951FBD"/>
    <w:rsid w:val="00952DE4"/>
    <w:rsid w:val="00953005"/>
    <w:rsid w:val="0095303A"/>
    <w:rsid w:val="009530D0"/>
    <w:rsid w:val="00953486"/>
    <w:rsid w:val="00953668"/>
    <w:rsid w:val="0095400A"/>
    <w:rsid w:val="009541F3"/>
    <w:rsid w:val="009545DA"/>
    <w:rsid w:val="00954954"/>
    <w:rsid w:val="00954B42"/>
    <w:rsid w:val="00954FAF"/>
    <w:rsid w:val="00955983"/>
    <w:rsid w:val="00956761"/>
    <w:rsid w:val="0095757E"/>
    <w:rsid w:val="0095764B"/>
    <w:rsid w:val="00960614"/>
    <w:rsid w:val="00961104"/>
    <w:rsid w:val="009628A6"/>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82B"/>
    <w:rsid w:val="00976AE4"/>
    <w:rsid w:val="009770EB"/>
    <w:rsid w:val="0097741D"/>
    <w:rsid w:val="00980751"/>
    <w:rsid w:val="00982861"/>
    <w:rsid w:val="00982C75"/>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BC4"/>
    <w:rsid w:val="009A4FFD"/>
    <w:rsid w:val="009A5770"/>
    <w:rsid w:val="009A5B4E"/>
    <w:rsid w:val="009A63BC"/>
    <w:rsid w:val="009A6443"/>
    <w:rsid w:val="009A6D8D"/>
    <w:rsid w:val="009A73DF"/>
    <w:rsid w:val="009A773C"/>
    <w:rsid w:val="009A7C7C"/>
    <w:rsid w:val="009A7F6E"/>
    <w:rsid w:val="009B00E4"/>
    <w:rsid w:val="009B04BF"/>
    <w:rsid w:val="009B07AC"/>
    <w:rsid w:val="009B096D"/>
    <w:rsid w:val="009B15FD"/>
    <w:rsid w:val="009B207B"/>
    <w:rsid w:val="009B2238"/>
    <w:rsid w:val="009B299C"/>
    <w:rsid w:val="009B2E8E"/>
    <w:rsid w:val="009B30F2"/>
    <w:rsid w:val="009B329C"/>
    <w:rsid w:val="009B3D84"/>
    <w:rsid w:val="009B3F77"/>
    <w:rsid w:val="009B3F99"/>
    <w:rsid w:val="009B4737"/>
    <w:rsid w:val="009B4911"/>
    <w:rsid w:val="009B4DFF"/>
    <w:rsid w:val="009B5521"/>
    <w:rsid w:val="009B5D54"/>
    <w:rsid w:val="009B7658"/>
    <w:rsid w:val="009C0140"/>
    <w:rsid w:val="009C08AE"/>
    <w:rsid w:val="009C0BC4"/>
    <w:rsid w:val="009C11C3"/>
    <w:rsid w:val="009C18FD"/>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550"/>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21E"/>
    <w:rsid w:val="009D7709"/>
    <w:rsid w:val="009D77B4"/>
    <w:rsid w:val="009D77C6"/>
    <w:rsid w:val="009E0249"/>
    <w:rsid w:val="009E0281"/>
    <w:rsid w:val="009E06AC"/>
    <w:rsid w:val="009E0BBC"/>
    <w:rsid w:val="009E1064"/>
    <w:rsid w:val="009E1A10"/>
    <w:rsid w:val="009E1CA6"/>
    <w:rsid w:val="009E200F"/>
    <w:rsid w:val="009E2564"/>
    <w:rsid w:val="009E26BB"/>
    <w:rsid w:val="009E272F"/>
    <w:rsid w:val="009E27C9"/>
    <w:rsid w:val="009E27DC"/>
    <w:rsid w:val="009E2ABB"/>
    <w:rsid w:val="009E2EFC"/>
    <w:rsid w:val="009E334A"/>
    <w:rsid w:val="009E334F"/>
    <w:rsid w:val="009E363B"/>
    <w:rsid w:val="009E41D2"/>
    <w:rsid w:val="009E422B"/>
    <w:rsid w:val="009E55AC"/>
    <w:rsid w:val="009E6CF8"/>
    <w:rsid w:val="009E6D57"/>
    <w:rsid w:val="009E6DAD"/>
    <w:rsid w:val="009E6E63"/>
    <w:rsid w:val="009E6FF2"/>
    <w:rsid w:val="009E7835"/>
    <w:rsid w:val="009F0054"/>
    <w:rsid w:val="009F0894"/>
    <w:rsid w:val="009F0A0A"/>
    <w:rsid w:val="009F0B74"/>
    <w:rsid w:val="009F19F2"/>
    <w:rsid w:val="009F1E93"/>
    <w:rsid w:val="009F1ECE"/>
    <w:rsid w:val="009F2678"/>
    <w:rsid w:val="009F2F5F"/>
    <w:rsid w:val="009F3422"/>
    <w:rsid w:val="009F345F"/>
    <w:rsid w:val="009F3F44"/>
    <w:rsid w:val="009F45D2"/>
    <w:rsid w:val="009F5183"/>
    <w:rsid w:val="009F51C8"/>
    <w:rsid w:val="009F59F9"/>
    <w:rsid w:val="009F5DCA"/>
    <w:rsid w:val="009F69F2"/>
    <w:rsid w:val="009F6EE8"/>
    <w:rsid w:val="009F7554"/>
    <w:rsid w:val="00A001B9"/>
    <w:rsid w:val="00A0103B"/>
    <w:rsid w:val="00A01176"/>
    <w:rsid w:val="00A01277"/>
    <w:rsid w:val="00A01761"/>
    <w:rsid w:val="00A018B7"/>
    <w:rsid w:val="00A021BD"/>
    <w:rsid w:val="00A02217"/>
    <w:rsid w:val="00A0224E"/>
    <w:rsid w:val="00A0284B"/>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7EF"/>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1DA2"/>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0F5"/>
    <w:rsid w:val="00A533CF"/>
    <w:rsid w:val="00A54A7B"/>
    <w:rsid w:val="00A56C59"/>
    <w:rsid w:val="00A57076"/>
    <w:rsid w:val="00A5720A"/>
    <w:rsid w:val="00A60E71"/>
    <w:rsid w:val="00A6184B"/>
    <w:rsid w:val="00A61D3A"/>
    <w:rsid w:val="00A6249C"/>
    <w:rsid w:val="00A634B5"/>
    <w:rsid w:val="00A6428E"/>
    <w:rsid w:val="00A648E6"/>
    <w:rsid w:val="00A64ED1"/>
    <w:rsid w:val="00A65394"/>
    <w:rsid w:val="00A66357"/>
    <w:rsid w:val="00A666CB"/>
    <w:rsid w:val="00A66B6A"/>
    <w:rsid w:val="00A67558"/>
    <w:rsid w:val="00A6770A"/>
    <w:rsid w:val="00A67DE6"/>
    <w:rsid w:val="00A707B5"/>
    <w:rsid w:val="00A70A4F"/>
    <w:rsid w:val="00A71B0C"/>
    <w:rsid w:val="00A71CD1"/>
    <w:rsid w:val="00A71EFC"/>
    <w:rsid w:val="00A72AF2"/>
    <w:rsid w:val="00A7321B"/>
    <w:rsid w:val="00A734B1"/>
    <w:rsid w:val="00A73FC8"/>
    <w:rsid w:val="00A743D4"/>
    <w:rsid w:val="00A7485E"/>
    <w:rsid w:val="00A75364"/>
    <w:rsid w:val="00A75604"/>
    <w:rsid w:val="00A75CF8"/>
    <w:rsid w:val="00A75FBE"/>
    <w:rsid w:val="00A7654D"/>
    <w:rsid w:val="00A766AF"/>
    <w:rsid w:val="00A7686F"/>
    <w:rsid w:val="00A76ACD"/>
    <w:rsid w:val="00A7765B"/>
    <w:rsid w:val="00A77C15"/>
    <w:rsid w:val="00A801C1"/>
    <w:rsid w:val="00A802AB"/>
    <w:rsid w:val="00A80B29"/>
    <w:rsid w:val="00A81954"/>
    <w:rsid w:val="00A82E42"/>
    <w:rsid w:val="00A83C16"/>
    <w:rsid w:val="00A83E64"/>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2A56"/>
    <w:rsid w:val="00A9342C"/>
    <w:rsid w:val="00A939BF"/>
    <w:rsid w:val="00A93ACF"/>
    <w:rsid w:val="00A942A6"/>
    <w:rsid w:val="00A943CE"/>
    <w:rsid w:val="00A94CAA"/>
    <w:rsid w:val="00A94FC1"/>
    <w:rsid w:val="00A959DB"/>
    <w:rsid w:val="00A95A89"/>
    <w:rsid w:val="00A96538"/>
    <w:rsid w:val="00A97984"/>
    <w:rsid w:val="00AA02B1"/>
    <w:rsid w:val="00AA02BF"/>
    <w:rsid w:val="00AA06DC"/>
    <w:rsid w:val="00AA0878"/>
    <w:rsid w:val="00AA0B4C"/>
    <w:rsid w:val="00AA0BDA"/>
    <w:rsid w:val="00AA1200"/>
    <w:rsid w:val="00AA18B3"/>
    <w:rsid w:val="00AA3098"/>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61D"/>
    <w:rsid w:val="00AB2F7B"/>
    <w:rsid w:val="00AB348D"/>
    <w:rsid w:val="00AB52DE"/>
    <w:rsid w:val="00AB5323"/>
    <w:rsid w:val="00AB60E2"/>
    <w:rsid w:val="00AB6921"/>
    <w:rsid w:val="00AB7379"/>
    <w:rsid w:val="00AC0356"/>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07"/>
    <w:rsid w:val="00AD07CA"/>
    <w:rsid w:val="00AD0CF8"/>
    <w:rsid w:val="00AD1452"/>
    <w:rsid w:val="00AD2473"/>
    <w:rsid w:val="00AD27CB"/>
    <w:rsid w:val="00AD28A3"/>
    <w:rsid w:val="00AD293C"/>
    <w:rsid w:val="00AD29BE"/>
    <w:rsid w:val="00AD2BD2"/>
    <w:rsid w:val="00AD31AB"/>
    <w:rsid w:val="00AD3D16"/>
    <w:rsid w:val="00AD3DFD"/>
    <w:rsid w:val="00AD43CD"/>
    <w:rsid w:val="00AD4661"/>
    <w:rsid w:val="00AD47DC"/>
    <w:rsid w:val="00AD49DB"/>
    <w:rsid w:val="00AD5C10"/>
    <w:rsid w:val="00AD5ECE"/>
    <w:rsid w:val="00AD5F0C"/>
    <w:rsid w:val="00AD7A34"/>
    <w:rsid w:val="00AD7EAE"/>
    <w:rsid w:val="00AE02FA"/>
    <w:rsid w:val="00AE0B7A"/>
    <w:rsid w:val="00AE0BA8"/>
    <w:rsid w:val="00AE0C12"/>
    <w:rsid w:val="00AE0CBC"/>
    <w:rsid w:val="00AE27A4"/>
    <w:rsid w:val="00AE2C37"/>
    <w:rsid w:val="00AE2E86"/>
    <w:rsid w:val="00AE3123"/>
    <w:rsid w:val="00AE3AE1"/>
    <w:rsid w:val="00AE3B2A"/>
    <w:rsid w:val="00AE3EDA"/>
    <w:rsid w:val="00AE3FAD"/>
    <w:rsid w:val="00AE41A3"/>
    <w:rsid w:val="00AE4658"/>
    <w:rsid w:val="00AE5EA8"/>
    <w:rsid w:val="00AE64FD"/>
    <w:rsid w:val="00AE6665"/>
    <w:rsid w:val="00AE69E2"/>
    <w:rsid w:val="00AE770D"/>
    <w:rsid w:val="00AF030B"/>
    <w:rsid w:val="00AF043C"/>
    <w:rsid w:val="00AF08B6"/>
    <w:rsid w:val="00AF1F60"/>
    <w:rsid w:val="00AF218A"/>
    <w:rsid w:val="00AF21B5"/>
    <w:rsid w:val="00AF26F4"/>
    <w:rsid w:val="00AF311B"/>
    <w:rsid w:val="00AF313A"/>
    <w:rsid w:val="00AF3253"/>
    <w:rsid w:val="00AF3363"/>
    <w:rsid w:val="00AF34A5"/>
    <w:rsid w:val="00AF3FCC"/>
    <w:rsid w:val="00AF4910"/>
    <w:rsid w:val="00AF52E3"/>
    <w:rsid w:val="00AF59B9"/>
    <w:rsid w:val="00AF5D00"/>
    <w:rsid w:val="00AF6184"/>
    <w:rsid w:val="00AF66E3"/>
    <w:rsid w:val="00AF6A3F"/>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5B01"/>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3E56"/>
    <w:rsid w:val="00B140B6"/>
    <w:rsid w:val="00B152F2"/>
    <w:rsid w:val="00B15C65"/>
    <w:rsid w:val="00B16132"/>
    <w:rsid w:val="00B166DB"/>
    <w:rsid w:val="00B1670F"/>
    <w:rsid w:val="00B16879"/>
    <w:rsid w:val="00B16B32"/>
    <w:rsid w:val="00B17628"/>
    <w:rsid w:val="00B20252"/>
    <w:rsid w:val="00B20704"/>
    <w:rsid w:val="00B20826"/>
    <w:rsid w:val="00B20941"/>
    <w:rsid w:val="00B20E70"/>
    <w:rsid w:val="00B20EDF"/>
    <w:rsid w:val="00B21886"/>
    <w:rsid w:val="00B22E15"/>
    <w:rsid w:val="00B23A46"/>
    <w:rsid w:val="00B261ED"/>
    <w:rsid w:val="00B263C6"/>
    <w:rsid w:val="00B263C9"/>
    <w:rsid w:val="00B272A5"/>
    <w:rsid w:val="00B2739A"/>
    <w:rsid w:val="00B274F2"/>
    <w:rsid w:val="00B2784E"/>
    <w:rsid w:val="00B2791A"/>
    <w:rsid w:val="00B27B8C"/>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5C86"/>
    <w:rsid w:val="00B3634A"/>
    <w:rsid w:val="00B366F8"/>
    <w:rsid w:val="00B3731A"/>
    <w:rsid w:val="00B3768A"/>
    <w:rsid w:val="00B37C69"/>
    <w:rsid w:val="00B418EB"/>
    <w:rsid w:val="00B421F4"/>
    <w:rsid w:val="00B42360"/>
    <w:rsid w:val="00B4279E"/>
    <w:rsid w:val="00B429EC"/>
    <w:rsid w:val="00B42A41"/>
    <w:rsid w:val="00B43291"/>
    <w:rsid w:val="00B433FF"/>
    <w:rsid w:val="00B43C58"/>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DD2"/>
    <w:rsid w:val="00B64357"/>
    <w:rsid w:val="00B64ADF"/>
    <w:rsid w:val="00B64DEB"/>
    <w:rsid w:val="00B65EBB"/>
    <w:rsid w:val="00B65F34"/>
    <w:rsid w:val="00B66B7A"/>
    <w:rsid w:val="00B67786"/>
    <w:rsid w:val="00B67954"/>
    <w:rsid w:val="00B67C08"/>
    <w:rsid w:val="00B70342"/>
    <w:rsid w:val="00B70933"/>
    <w:rsid w:val="00B70F55"/>
    <w:rsid w:val="00B72089"/>
    <w:rsid w:val="00B7267C"/>
    <w:rsid w:val="00B72F40"/>
    <w:rsid w:val="00B737A6"/>
    <w:rsid w:val="00B738BD"/>
    <w:rsid w:val="00B73D1C"/>
    <w:rsid w:val="00B751F9"/>
    <w:rsid w:val="00B759B9"/>
    <w:rsid w:val="00B7728E"/>
    <w:rsid w:val="00B77A13"/>
    <w:rsid w:val="00B80552"/>
    <w:rsid w:val="00B805F5"/>
    <w:rsid w:val="00B80F5A"/>
    <w:rsid w:val="00B81908"/>
    <w:rsid w:val="00B81D40"/>
    <w:rsid w:val="00B8246E"/>
    <w:rsid w:val="00B82558"/>
    <w:rsid w:val="00B82751"/>
    <w:rsid w:val="00B8388B"/>
    <w:rsid w:val="00B8393F"/>
    <w:rsid w:val="00B83CEE"/>
    <w:rsid w:val="00B8458C"/>
    <w:rsid w:val="00B84D2C"/>
    <w:rsid w:val="00B84E32"/>
    <w:rsid w:val="00B85036"/>
    <w:rsid w:val="00B851C9"/>
    <w:rsid w:val="00B856A3"/>
    <w:rsid w:val="00B8596D"/>
    <w:rsid w:val="00B86F63"/>
    <w:rsid w:val="00B875F9"/>
    <w:rsid w:val="00B87F00"/>
    <w:rsid w:val="00B9087B"/>
    <w:rsid w:val="00B91AEF"/>
    <w:rsid w:val="00B92B39"/>
    <w:rsid w:val="00B93277"/>
    <w:rsid w:val="00B93D4D"/>
    <w:rsid w:val="00B94C06"/>
    <w:rsid w:val="00B94FE2"/>
    <w:rsid w:val="00B9509F"/>
    <w:rsid w:val="00B9522D"/>
    <w:rsid w:val="00B952DA"/>
    <w:rsid w:val="00B95932"/>
    <w:rsid w:val="00B95C02"/>
    <w:rsid w:val="00B96365"/>
    <w:rsid w:val="00B96FB8"/>
    <w:rsid w:val="00B97202"/>
    <w:rsid w:val="00BA0849"/>
    <w:rsid w:val="00BA0C43"/>
    <w:rsid w:val="00BA123C"/>
    <w:rsid w:val="00BA13AE"/>
    <w:rsid w:val="00BA160C"/>
    <w:rsid w:val="00BA16EE"/>
    <w:rsid w:val="00BA1F2E"/>
    <w:rsid w:val="00BA30D8"/>
    <w:rsid w:val="00BA332B"/>
    <w:rsid w:val="00BA3E50"/>
    <w:rsid w:val="00BA3F43"/>
    <w:rsid w:val="00BA5435"/>
    <w:rsid w:val="00BA5639"/>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3B54"/>
    <w:rsid w:val="00BB47BF"/>
    <w:rsid w:val="00BB50B6"/>
    <w:rsid w:val="00BB580F"/>
    <w:rsid w:val="00BB6DAC"/>
    <w:rsid w:val="00BB6F69"/>
    <w:rsid w:val="00BB7535"/>
    <w:rsid w:val="00BB7796"/>
    <w:rsid w:val="00BC0065"/>
    <w:rsid w:val="00BC0193"/>
    <w:rsid w:val="00BC0847"/>
    <w:rsid w:val="00BC1B3B"/>
    <w:rsid w:val="00BC373A"/>
    <w:rsid w:val="00BC3937"/>
    <w:rsid w:val="00BC3961"/>
    <w:rsid w:val="00BC3B07"/>
    <w:rsid w:val="00BC40BB"/>
    <w:rsid w:val="00BC416C"/>
    <w:rsid w:val="00BC5517"/>
    <w:rsid w:val="00BC59B0"/>
    <w:rsid w:val="00BC5EDF"/>
    <w:rsid w:val="00BC6E76"/>
    <w:rsid w:val="00BD0371"/>
    <w:rsid w:val="00BD0DDA"/>
    <w:rsid w:val="00BD1062"/>
    <w:rsid w:val="00BD1598"/>
    <w:rsid w:val="00BD1A6C"/>
    <w:rsid w:val="00BD1AC7"/>
    <w:rsid w:val="00BD1F65"/>
    <w:rsid w:val="00BD3608"/>
    <w:rsid w:val="00BD36B3"/>
    <w:rsid w:val="00BD456A"/>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273A"/>
    <w:rsid w:val="00BE3136"/>
    <w:rsid w:val="00BE3E93"/>
    <w:rsid w:val="00BE4426"/>
    <w:rsid w:val="00BE557C"/>
    <w:rsid w:val="00BE646F"/>
    <w:rsid w:val="00BE709D"/>
    <w:rsid w:val="00BE70B7"/>
    <w:rsid w:val="00BE7113"/>
    <w:rsid w:val="00BE79C0"/>
    <w:rsid w:val="00BE7CB8"/>
    <w:rsid w:val="00BF02D7"/>
    <w:rsid w:val="00BF07DC"/>
    <w:rsid w:val="00BF0DFF"/>
    <w:rsid w:val="00BF1885"/>
    <w:rsid w:val="00BF1A2A"/>
    <w:rsid w:val="00BF237B"/>
    <w:rsid w:val="00BF2869"/>
    <w:rsid w:val="00BF2A47"/>
    <w:rsid w:val="00BF2DFA"/>
    <w:rsid w:val="00BF39F8"/>
    <w:rsid w:val="00BF3D68"/>
    <w:rsid w:val="00BF4ECF"/>
    <w:rsid w:val="00BF4FB0"/>
    <w:rsid w:val="00BF514D"/>
    <w:rsid w:val="00BF58C6"/>
    <w:rsid w:val="00BF5C70"/>
    <w:rsid w:val="00BF6528"/>
    <w:rsid w:val="00BF67ED"/>
    <w:rsid w:val="00BF6818"/>
    <w:rsid w:val="00BF70CF"/>
    <w:rsid w:val="00BF7451"/>
    <w:rsid w:val="00BF7930"/>
    <w:rsid w:val="00BF7C35"/>
    <w:rsid w:val="00BF7D24"/>
    <w:rsid w:val="00C004D2"/>
    <w:rsid w:val="00C00958"/>
    <w:rsid w:val="00C00F83"/>
    <w:rsid w:val="00C010E9"/>
    <w:rsid w:val="00C01133"/>
    <w:rsid w:val="00C01AAC"/>
    <w:rsid w:val="00C01D1A"/>
    <w:rsid w:val="00C0251D"/>
    <w:rsid w:val="00C026EC"/>
    <w:rsid w:val="00C02F61"/>
    <w:rsid w:val="00C0302E"/>
    <w:rsid w:val="00C035F4"/>
    <w:rsid w:val="00C039E6"/>
    <w:rsid w:val="00C03E7B"/>
    <w:rsid w:val="00C0428F"/>
    <w:rsid w:val="00C04655"/>
    <w:rsid w:val="00C04670"/>
    <w:rsid w:val="00C04D37"/>
    <w:rsid w:val="00C0549D"/>
    <w:rsid w:val="00C06549"/>
    <w:rsid w:val="00C065F6"/>
    <w:rsid w:val="00C07BB2"/>
    <w:rsid w:val="00C07EC1"/>
    <w:rsid w:val="00C1020E"/>
    <w:rsid w:val="00C10597"/>
    <w:rsid w:val="00C12224"/>
    <w:rsid w:val="00C12820"/>
    <w:rsid w:val="00C12F7C"/>
    <w:rsid w:val="00C147B7"/>
    <w:rsid w:val="00C15625"/>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17F"/>
    <w:rsid w:val="00C254CC"/>
    <w:rsid w:val="00C25AA9"/>
    <w:rsid w:val="00C26137"/>
    <w:rsid w:val="00C26551"/>
    <w:rsid w:val="00C2674E"/>
    <w:rsid w:val="00C303BC"/>
    <w:rsid w:val="00C30CD9"/>
    <w:rsid w:val="00C30EBA"/>
    <w:rsid w:val="00C31CEC"/>
    <w:rsid w:val="00C31EE8"/>
    <w:rsid w:val="00C322DB"/>
    <w:rsid w:val="00C32B50"/>
    <w:rsid w:val="00C32D95"/>
    <w:rsid w:val="00C33723"/>
    <w:rsid w:val="00C3388C"/>
    <w:rsid w:val="00C339FA"/>
    <w:rsid w:val="00C33BDE"/>
    <w:rsid w:val="00C33C1B"/>
    <w:rsid w:val="00C34050"/>
    <w:rsid w:val="00C34374"/>
    <w:rsid w:val="00C345A7"/>
    <w:rsid w:val="00C34969"/>
    <w:rsid w:val="00C34E51"/>
    <w:rsid w:val="00C35CD3"/>
    <w:rsid w:val="00C4020E"/>
    <w:rsid w:val="00C40247"/>
    <w:rsid w:val="00C402BA"/>
    <w:rsid w:val="00C40996"/>
    <w:rsid w:val="00C40F07"/>
    <w:rsid w:val="00C41176"/>
    <w:rsid w:val="00C414C3"/>
    <w:rsid w:val="00C41E6F"/>
    <w:rsid w:val="00C41F8E"/>
    <w:rsid w:val="00C420BE"/>
    <w:rsid w:val="00C424A0"/>
    <w:rsid w:val="00C42A11"/>
    <w:rsid w:val="00C42E5E"/>
    <w:rsid w:val="00C42F63"/>
    <w:rsid w:val="00C43789"/>
    <w:rsid w:val="00C44058"/>
    <w:rsid w:val="00C440BE"/>
    <w:rsid w:val="00C44665"/>
    <w:rsid w:val="00C4468A"/>
    <w:rsid w:val="00C4516C"/>
    <w:rsid w:val="00C45FDE"/>
    <w:rsid w:val="00C46602"/>
    <w:rsid w:val="00C4689C"/>
    <w:rsid w:val="00C47D69"/>
    <w:rsid w:val="00C500AC"/>
    <w:rsid w:val="00C505F6"/>
    <w:rsid w:val="00C50C9E"/>
    <w:rsid w:val="00C51049"/>
    <w:rsid w:val="00C511FC"/>
    <w:rsid w:val="00C5217E"/>
    <w:rsid w:val="00C52500"/>
    <w:rsid w:val="00C52689"/>
    <w:rsid w:val="00C52893"/>
    <w:rsid w:val="00C52968"/>
    <w:rsid w:val="00C531FD"/>
    <w:rsid w:val="00C533F9"/>
    <w:rsid w:val="00C535A9"/>
    <w:rsid w:val="00C55761"/>
    <w:rsid w:val="00C55DD0"/>
    <w:rsid w:val="00C563B1"/>
    <w:rsid w:val="00C56600"/>
    <w:rsid w:val="00C56B4E"/>
    <w:rsid w:val="00C606DA"/>
    <w:rsid w:val="00C60C49"/>
    <w:rsid w:val="00C60D5B"/>
    <w:rsid w:val="00C60D8A"/>
    <w:rsid w:val="00C60E26"/>
    <w:rsid w:val="00C61B6C"/>
    <w:rsid w:val="00C6265B"/>
    <w:rsid w:val="00C6323E"/>
    <w:rsid w:val="00C6346E"/>
    <w:rsid w:val="00C6356C"/>
    <w:rsid w:val="00C639D0"/>
    <w:rsid w:val="00C64135"/>
    <w:rsid w:val="00C64183"/>
    <w:rsid w:val="00C645AE"/>
    <w:rsid w:val="00C64BE6"/>
    <w:rsid w:val="00C6621B"/>
    <w:rsid w:val="00C6623C"/>
    <w:rsid w:val="00C66548"/>
    <w:rsid w:val="00C66915"/>
    <w:rsid w:val="00C66E26"/>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6873"/>
    <w:rsid w:val="00C77177"/>
    <w:rsid w:val="00C77833"/>
    <w:rsid w:val="00C77DBF"/>
    <w:rsid w:val="00C77F1D"/>
    <w:rsid w:val="00C803D7"/>
    <w:rsid w:val="00C80B5E"/>
    <w:rsid w:val="00C816C6"/>
    <w:rsid w:val="00C82547"/>
    <w:rsid w:val="00C82E05"/>
    <w:rsid w:val="00C83A24"/>
    <w:rsid w:val="00C83F38"/>
    <w:rsid w:val="00C84203"/>
    <w:rsid w:val="00C85465"/>
    <w:rsid w:val="00C869C9"/>
    <w:rsid w:val="00C86AEB"/>
    <w:rsid w:val="00C877EC"/>
    <w:rsid w:val="00C877F4"/>
    <w:rsid w:val="00C879CA"/>
    <w:rsid w:val="00C87C62"/>
    <w:rsid w:val="00C87DE6"/>
    <w:rsid w:val="00C90015"/>
    <w:rsid w:val="00C910C4"/>
    <w:rsid w:val="00C91837"/>
    <w:rsid w:val="00C91FE8"/>
    <w:rsid w:val="00C922D9"/>
    <w:rsid w:val="00C923D6"/>
    <w:rsid w:val="00C92D11"/>
    <w:rsid w:val="00C92ECF"/>
    <w:rsid w:val="00C93336"/>
    <w:rsid w:val="00C94684"/>
    <w:rsid w:val="00C94CB9"/>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8A"/>
    <w:rsid w:val="00CA213D"/>
    <w:rsid w:val="00CA22F0"/>
    <w:rsid w:val="00CA2E5F"/>
    <w:rsid w:val="00CA318F"/>
    <w:rsid w:val="00CA3669"/>
    <w:rsid w:val="00CA4081"/>
    <w:rsid w:val="00CA49B1"/>
    <w:rsid w:val="00CA4D20"/>
    <w:rsid w:val="00CA5909"/>
    <w:rsid w:val="00CA66AF"/>
    <w:rsid w:val="00CA6973"/>
    <w:rsid w:val="00CA6BD2"/>
    <w:rsid w:val="00CA7291"/>
    <w:rsid w:val="00CA72F3"/>
    <w:rsid w:val="00CA743E"/>
    <w:rsid w:val="00CA7800"/>
    <w:rsid w:val="00CA7CE9"/>
    <w:rsid w:val="00CB0345"/>
    <w:rsid w:val="00CB04E2"/>
    <w:rsid w:val="00CB118F"/>
    <w:rsid w:val="00CB11DD"/>
    <w:rsid w:val="00CB158D"/>
    <w:rsid w:val="00CB1C42"/>
    <w:rsid w:val="00CB1F67"/>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19"/>
    <w:rsid w:val="00CB640A"/>
    <w:rsid w:val="00CB69F9"/>
    <w:rsid w:val="00CB79BB"/>
    <w:rsid w:val="00CC044A"/>
    <w:rsid w:val="00CC0527"/>
    <w:rsid w:val="00CC0642"/>
    <w:rsid w:val="00CC0706"/>
    <w:rsid w:val="00CC16C9"/>
    <w:rsid w:val="00CC1AF5"/>
    <w:rsid w:val="00CC20D3"/>
    <w:rsid w:val="00CC3FBA"/>
    <w:rsid w:val="00CC4C00"/>
    <w:rsid w:val="00CC50FC"/>
    <w:rsid w:val="00CC5565"/>
    <w:rsid w:val="00CC5583"/>
    <w:rsid w:val="00CC5E28"/>
    <w:rsid w:val="00CC6392"/>
    <w:rsid w:val="00CC6C1C"/>
    <w:rsid w:val="00CC741E"/>
    <w:rsid w:val="00CC7579"/>
    <w:rsid w:val="00CC7D36"/>
    <w:rsid w:val="00CC7D69"/>
    <w:rsid w:val="00CD03FA"/>
    <w:rsid w:val="00CD0405"/>
    <w:rsid w:val="00CD04ED"/>
    <w:rsid w:val="00CD0ED5"/>
    <w:rsid w:val="00CD118F"/>
    <w:rsid w:val="00CD17AC"/>
    <w:rsid w:val="00CD2323"/>
    <w:rsid w:val="00CD31E6"/>
    <w:rsid w:val="00CD3550"/>
    <w:rsid w:val="00CD3E9B"/>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1CC"/>
    <w:rsid w:val="00CF3D7D"/>
    <w:rsid w:val="00CF4173"/>
    <w:rsid w:val="00CF431C"/>
    <w:rsid w:val="00CF43FE"/>
    <w:rsid w:val="00CF545F"/>
    <w:rsid w:val="00CF559C"/>
    <w:rsid w:val="00CF55C4"/>
    <w:rsid w:val="00CF5627"/>
    <w:rsid w:val="00CF6FB9"/>
    <w:rsid w:val="00D003E0"/>
    <w:rsid w:val="00D0071E"/>
    <w:rsid w:val="00D00D20"/>
    <w:rsid w:val="00D00E3B"/>
    <w:rsid w:val="00D019DB"/>
    <w:rsid w:val="00D01C26"/>
    <w:rsid w:val="00D01C75"/>
    <w:rsid w:val="00D0223D"/>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0C89"/>
    <w:rsid w:val="00D114C1"/>
    <w:rsid w:val="00D114DD"/>
    <w:rsid w:val="00D11A36"/>
    <w:rsid w:val="00D11EE3"/>
    <w:rsid w:val="00D137D7"/>
    <w:rsid w:val="00D13A93"/>
    <w:rsid w:val="00D148CE"/>
    <w:rsid w:val="00D14DCE"/>
    <w:rsid w:val="00D15189"/>
    <w:rsid w:val="00D151C1"/>
    <w:rsid w:val="00D156FB"/>
    <w:rsid w:val="00D171F4"/>
    <w:rsid w:val="00D17538"/>
    <w:rsid w:val="00D17858"/>
    <w:rsid w:val="00D17F25"/>
    <w:rsid w:val="00D2013C"/>
    <w:rsid w:val="00D21CBD"/>
    <w:rsid w:val="00D21F29"/>
    <w:rsid w:val="00D222BA"/>
    <w:rsid w:val="00D24199"/>
    <w:rsid w:val="00D2439F"/>
    <w:rsid w:val="00D246D0"/>
    <w:rsid w:val="00D25063"/>
    <w:rsid w:val="00D252DF"/>
    <w:rsid w:val="00D25304"/>
    <w:rsid w:val="00D256A8"/>
    <w:rsid w:val="00D258F9"/>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93E"/>
    <w:rsid w:val="00D35D24"/>
    <w:rsid w:val="00D361C0"/>
    <w:rsid w:val="00D365B2"/>
    <w:rsid w:val="00D37BAA"/>
    <w:rsid w:val="00D37BF7"/>
    <w:rsid w:val="00D403B5"/>
    <w:rsid w:val="00D41E08"/>
    <w:rsid w:val="00D42933"/>
    <w:rsid w:val="00D43262"/>
    <w:rsid w:val="00D43277"/>
    <w:rsid w:val="00D43876"/>
    <w:rsid w:val="00D43B61"/>
    <w:rsid w:val="00D44C2F"/>
    <w:rsid w:val="00D45B42"/>
    <w:rsid w:val="00D45B5B"/>
    <w:rsid w:val="00D46636"/>
    <w:rsid w:val="00D46700"/>
    <w:rsid w:val="00D475EE"/>
    <w:rsid w:val="00D479CE"/>
    <w:rsid w:val="00D47C8D"/>
    <w:rsid w:val="00D47CE2"/>
    <w:rsid w:val="00D50158"/>
    <w:rsid w:val="00D5057E"/>
    <w:rsid w:val="00D50A10"/>
    <w:rsid w:val="00D50D55"/>
    <w:rsid w:val="00D50E0F"/>
    <w:rsid w:val="00D51385"/>
    <w:rsid w:val="00D51435"/>
    <w:rsid w:val="00D51A1B"/>
    <w:rsid w:val="00D51B44"/>
    <w:rsid w:val="00D51E1E"/>
    <w:rsid w:val="00D52217"/>
    <w:rsid w:val="00D52AD8"/>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0DA9"/>
    <w:rsid w:val="00D72DDF"/>
    <w:rsid w:val="00D75829"/>
    <w:rsid w:val="00D75B34"/>
    <w:rsid w:val="00D75CCD"/>
    <w:rsid w:val="00D76083"/>
    <w:rsid w:val="00D76670"/>
    <w:rsid w:val="00D76DE1"/>
    <w:rsid w:val="00D77575"/>
    <w:rsid w:val="00D80D92"/>
    <w:rsid w:val="00D815D2"/>
    <w:rsid w:val="00D81A70"/>
    <w:rsid w:val="00D81FE8"/>
    <w:rsid w:val="00D82016"/>
    <w:rsid w:val="00D82227"/>
    <w:rsid w:val="00D82939"/>
    <w:rsid w:val="00D83208"/>
    <w:rsid w:val="00D83C35"/>
    <w:rsid w:val="00D84A0D"/>
    <w:rsid w:val="00D84BEC"/>
    <w:rsid w:val="00D85122"/>
    <w:rsid w:val="00D8537C"/>
    <w:rsid w:val="00D85748"/>
    <w:rsid w:val="00D8587C"/>
    <w:rsid w:val="00D86B9B"/>
    <w:rsid w:val="00D871EC"/>
    <w:rsid w:val="00D8727D"/>
    <w:rsid w:val="00D875A4"/>
    <w:rsid w:val="00D902BC"/>
    <w:rsid w:val="00D91CB6"/>
    <w:rsid w:val="00D91F38"/>
    <w:rsid w:val="00D9259C"/>
    <w:rsid w:val="00D92BDF"/>
    <w:rsid w:val="00D933E4"/>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D07"/>
    <w:rsid w:val="00D97F15"/>
    <w:rsid w:val="00DA16A2"/>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5B65"/>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E23"/>
    <w:rsid w:val="00DD2A88"/>
    <w:rsid w:val="00DD2BF2"/>
    <w:rsid w:val="00DD3039"/>
    <w:rsid w:val="00DD3154"/>
    <w:rsid w:val="00DD4EDD"/>
    <w:rsid w:val="00DD646D"/>
    <w:rsid w:val="00DD6E30"/>
    <w:rsid w:val="00DD7582"/>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1F13"/>
    <w:rsid w:val="00DF2BDD"/>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39A7"/>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969"/>
    <w:rsid w:val="00E159EA"/>
    <w:rsid w:val="00E160FF"/>
    <w:rsid w:val="00E168C4"/>
    <w:rsid w:val="00E16C55"/>
    <w:rsid w:val="00E16EF0"/>
    <w:rsid w:val="00E175AF"/>
    <w:rsid w:val="00E17CBA"/>
    <w:rsid w:val="00E17CE9"/>
    <w:rsid w:val="00E21020"/>
    <w:rsid w:val="00E2140D"/>
    <w:rsid w:val="00E215FE"/>
    <w:rsid w:val="00E21B63"/>
    <w:rsid w:val="00E21D32"/>
    <w:rsid w:val="00E22728"/>
    <w:rsid w:val="00E2272E"/>
    <w:rsid w:val="00E229D4"/>
    <w:rsid w:val="00E23561"/>
    <w:rsid w:val="00E24614"/>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4CD8"/>
    <w:rsid w:val="00E45B32"/>
    <w:rsid w:val="00E46482"/>
    <w:rsid w:val="00E46AB2"/>
    <w:rsid w:val="00E46C45"/>
    <w:rsid w:val="00E47153"/>
    <w:rsid w:val="00E4783B"/>
    <w:rsid w:val="00E47995"/>
    <w:rsid w:val="00E47A24"/>
    <w:rsid w:val="00E503EB"/>
    <w:rsid w:val="00E5103F"/>
    <w:rsid w:val="00E51320"/>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0598"/>
    <w:rsid w:val="00E611CD"/>
    <w:rsid w:val="00E61877"/>
    <w:rsid w:val="00E61B68"/>
    <w:rsid w:val="00E62BFD"/>
    <w:rsid w:val="00E634CF"/>
    <w:rsid w:val="00E64A80"/>
    <w:rsid w:val="00E65CCC"/>
    <w:rsid w:val="00E66AD6"/>
    <w:rsid w:val="00E66F34"/>
    <w:rsid w:val="00E67BE8"/>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777E1"/>
    <w:rsid w:val="00E8012A"/>
    <w:rsid w:val="00E8021C"/>
    <w:rsid w:val="00E80941"/>
    <w:rsid w:val="00E81F0B"/>
    <w:rsid w:val="00E821F8"/>
    <w:rsid w:val="00E82937"/>
    <w:rsid w:val="00E82A8E"/>
    <w:rsid w:val="00E82D66"/>
    <w:rsid w:val="00E8312A"/>
    <w:rsid w:val="00E832E0"/>
    <w:rsid w:val="00E8343D"/>
    <w:rsid w:val="00E83882"/>
    <w:rsid w:val="00E847E8"/>
    <w:rsid w:val="00E85517"/>
    <w:rsid w:val="00E85A51"/>
    <w:rsid w:val="00E868F7"/>
    <w:rsid w:val="00E878A3"/>
    <w:rsid w:val="00E879CA"/>
    <w:rsid w:val="00E87E7E"/>
    <w:rsid w:val="00E9097E"/>
    <w:rsid w:val="00E9164B"/>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6EBE"/>
    <w:rsid w:val="00EA7703"/>
    <w:rsid w:val="00EB0232"/>
    <w:rsid w:val="00EB0297"/>
    <w:rsid w:val="00EB042D"/>
    <w:rsid w:val="00EB0EAA"/>
    <w:rsid w:val="00EB11E4"/>
    <w:rsid w:val="00EB1670"/>
    <w:rsid w:val="00EB178E"/>
    <w:rsid w:val="00EB1957"/>
    <w:rsid w:val="00EB19FA"/>
    <w:rsid w:val="00EB3006"/>
    <w:rsid w:val="00EB3477"/>
    <w:rsid w:val="00EB3F1D"/>
    <w:rsid w:val="00EB4100"/>
    <w:rsid w:val="00EB4394"/>
    <w:rsid w:val="00EB4EAE"/>
    <w:rsid w:val="00EB5093"/>
    <w:rsid w:val="00EB5A75"/>
    <w:rsid w:val="00EB5E6E"/>
    <w:rsid w:val="00EB699F"/>
    <w:rsid w:val="00EB778E"/>
    <w:rsid w:val="00EB7996"/>
    <w:rsid w:val="00EB7E8C"/>
    <w:rsid w:val="00EC0067"/>
    <w:rsid w:val="00EC07D8"/>
    <w:rsid w:val="00EC09BD"/>
    <w:rsid w:val="00EC11F2"/>
    <w:rsid w:val="00EC1324"/>
    <w:rsid w:val="00EC1ADB"/>
    <w:rsid w:val="00EC1DFA"/>
    <w:rsid w:val="00EC2A88"/>
    <w:rsid w:val="00EC2B97"/>
    <w:rsid w:val="00EC337F"/>
    <w:rsid w:val="00EC3491"/>
    <w:rsid w:val="00EC3D58"/>
    <w:rsid w:val="00EC3FCD"/>
    <w:rsid w:val="00EC42A7"/>
    <w:rsid w:val="00EC4318"/>
    <w:rsid w:val="00EC4898"/>
    <w:rsid w:val="00EC4CC7"/>
    <w:rsid w:val="00EC5091"/>
    <w:rsid w:val="00EC57F2"/>
    <w:rsid w:val="00EC69CE"/>
    <w:rsid w:val="00EC6AE9"/>
    <w:rsid w:val="00ED0EE9"/>
    <w:rsid w:val="00ED1F38"/>
    <w:rsid w:val="00ED2081"/>
    <w:rsid w:val="00ED261C"/>
    <w:rsid w:val="00ED33FF"/>
    <w:rsid w:val="00ED3F71"/>
    <w:rsid w:val="00ED4491"/>
    <w:rsid w:val="00ED4598"/>
    <w:rsid w:val="00ED596D"/>
    <w:rsid w:val="00ED5D41"/>
    <w:rsid w:val="00ED604C"/>
    <w:rsid w:val="00ED6CA9"/>
    <w:rsid w:val="00ED7109"/>
    <w:rsid w:val="00ED72F1"/>
    <w:rsid w:val="00ED7403"/>
    <w:rsid w:val="00ED795E"/>
    <w:rsid w:val="00ED79FF"/>
    <w:rsid w:val="00ED7BD1"/>
    <w:rsid w:val="00ED7CC0"/>
    <w:rsid w:val="00EE069E"/>
    <w:rsid w:val="00EE06DB"/>
    <w:rsid w:val="00EE08B1"/>
    <w:rsid w:val="00EE1588"/>
    <w:rsid w:val="00EE1DFD"/>
    <w:rsid w:val="00EE2D47"/>
    <w:rsid w:val="00EE2DAA"/>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0C9"/>
    <w:rsid w:val="00EF23ED"/>
    <w:rsid w:val="00EF23EE"/>
    <w:rsid w:val="00EF2548"/>
    <w:rsid w:val="00EF2BDE"/>
    <w:rsid w:val="00EF3C51"/>
    <w:rsid w:val="00EF4014"/>
    <w:rsid w:val="00EF473C"/>
    <w:rsid w:val="00EF48B3"/>
    <w:rsid w:val="00EF54EA"/>
    <w:rsid w:val="00EF574B"/>
    <w:rsid w:val="00EF57D2"/>
    <w:rsid w:val="00EF79A5"/>
    <w:rsid w:val="00F00B5F"/>
    <w:rsid w:val="00F00B87"/>
    <w:rsid w:val="00F00C84"/>
    <w:rsid w:val="00F014AB"/>
    <w:rsid w:val="00F023FF"/>
    <w:rsid w:val="00F024B3"/>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815"/>
    <w:rsid w:val="00F10FFC"/>
    <w:rsid w:val="00F1136D"/>
    <w:rsid w:val="00F11B55"/>
    <w:rsid w:val="00F120DB"/>
    <w:rsid w:val="00F1223D"/>
    <w:rsid w:val="00F1281A"/>
    <w:rsid w:val="00F12A33"/>
    <w:rsid w:val="00F12B74"/>
    <w:rsid w:val="00F12DEF"/>
    <w:rsid w:val="00F14385"/>
    <w:rsid w:val="00F147E9"/>
    <w:rsid w:val="00F1555F"/>
    <w:rsid w:val="00F158E3"/>
    <w:rsid w:val="00F15D04"/>
    <w:rsid w:val="00F15D72"/>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532D"/>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40"/>
    <w:rsid w:val="00F440AD"/>
    <w:rsid w:val="00F4452E"/>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1E54"/>
    <w:rsid w:val="00F524F3"/>
    <w:rsid w:val="00F52D0F"/>
    <w:rsid w:val="00F52EA0"/>
    <w:rsid w:val="00F53034"/>
    <w:rsid w:val="00F5373F"/>
    <w:rsid w:val="00F5385B"/>
    <w:rsid w:val="00F53C37"/>
    <w:rsid w:val="00F5469B"/>
    <w:rsid w:val="00F54957"/>
    <w:rsid w:val="00F54E23"/>
    <w:rsid w:val="00F560E9"/>
    <w:rsid w:val="00F56434"/>
    <w:rsid w:val="00F57747"/>
    <w:rsid w:val="00F57CC9"/>
    <w:rsid w:val="00F607DB"/>
    <w:rsid w:val="00F60AF2"/>
    <w:rsid w:val="00F61DC6"/>
    <w:rsid w:val="00F6222A"/>
    <w:rsid w:val="00F62332"/>
    <w:rsid w:val="00F62362"/>
    <w:rsid w:val="00F635DD"/>
    <w:rsid w:val="00F63A4A"/>
    <w:rsid w:val="00F6410A"/>
    <w:rsid w:val="00F64C80"/>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CB"/>
    <w:rsid w:val="00F71B0F"/>
    <w:rsid w:val="00F71E6C"/>
    <w:rsid w:val="00F72603"/>
    <w:rsid w:val="00F72B49"/>
    <w:rsid w:val="00F73933"/>
    <w:rsid w:val="00F7416B"/>
    <w:rsid w:val="00F74270"/>
    <w:rsid w:val="00F748D8"/>
    <w:rsid w:val="00F74BB0"/>
    <w:rsid w:val="00F74DF0"/>
    <w:rsid w:val="00F74FD3"/>
    <w:rsid w:val="00F75020"/>
    <w:rsid w:val="00F75F83"/>
    <w:rsid w:val="00F76EBE"/>
    <w:rsid w:val="00F77A98"/>
    <w:rsid w:val="00F77B2C"/>
    <w:rsid w:val="00F77C4F"/>
    <w:rsid w:val="00F801F8"/>
    <w:rsid w:val="00F806C2"/>
    <w:rsid w:val="00F806D9"/>
    <w:rsid w:val="00F80A02"/>
    <w:rsid w:val="00F80E43"/>
    <w:rsid w:val="00F812C7"/>
    <w:rsid w:val="00F82260"/>
    <w:rsid w:val="00F8371D"/>
    <w:rsid w:val="00F842AC"/>
    <w:rsid w:val="00F84584"/>
    <w:rsid w:val="00F8473A"/>
    <w:rsid w:val="00F84CF4"/>
    <w:rsid w:val="00F851F0"/>
    <w:rsid w:val="00F85DEB"/>
    <w:rsid w:val="00F86764"/>
    <w:rsid w:val="00F87142"/>
    <w:rsid w:val="00F872B4"/>
    <w:rsid w:val="00F9058E"/>
    <w:rsid w:val="00F917F4"/>
    <w:rsid w:val="00F917FA"/>
    <w:rsid w:val="00F92115"/>
    <w:rsid w:val="00F922FB"/>
    <w:rsid w:val="00F927A9"/>
    <w:rsid w:val="00F927E2"/>
    <w:rsid w:val="00F92F39"/>
    <w:rsid w:val="00F92FC1"/>
    <w:rsid w:val="00F93703"/>
    <w:rsid w:val="00F94DA1"/>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5C1"/>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CA0"/>
    <w:rsid w:val="00FC4D8D"/>
    <w:rsid w:val="00FC5033"/>
    <w:rsid w:val="00FC516A"/>
    <w:rsid w:val="00FC51B0"/>
    <w:rsid w:val="00FC5314"/>
    <w:rsid w:val="00FC55EE"/>
    <w:rsid w:val="00FC5951"/>
    <w:rsid w:val="00FC5BBC"/>
    <w:rsid w:val="00FC5FC0"/>
    <w:rsid w:val="00FC637B"/>
    <w:rsid w:val="00FC783D"/>
    <w:rsid w:val="00FC7C8B"/>
    <w:rsid w:val="00FD04E8"/>
    <w:rsid w:val="00FD1655"/>
    <w:rsid w:val="00FD1AFC"/>
    <w:rsid w:val="00FD1BC2"/>
    <w:rsid w:val="00FD1E47"/>
    <w:rsid w:val="00FD2560"/>
    <w:rsid w:val="00FD3868"/>
    <w:rsid w:val="00FD3CE6"/>
    <w:rsid w:val="00FD447A"/>
    <w:rsid w:val="00FD4A5E"/>
    <w:rsid w:val="00FD52D1"/>
    <w:rsid w:val="00FD580C"/>
    <w:rsid w:val="00FD624F"/>
    <w:rsid w:val="00FD674A"/>
    <w:rsid w:val="00FD7A2F"/>
    <w:rsid w:val="00FD7FB1"/>
    <w:rsid w:val="00FE01BB"/>
    <w:rsid w:val="00FE20B2"/>
    <w:rsid w:val="00FE2489"/>
    <w:rsid w:val="00FE277D"/>
    <w:rsid w:val="00FE2EF1"/>
    <w:rsid w:val="00FE34C9"/>
    <w:rsid w:val="00FE36C7"/>
    <w:rsid w:val="00FE3945"/>
    <w:rsid w:val="00FE4104"/>
    <w:rsid w:val="00FE42F4"/>
    <w:rsid w:val="00FE44B6"/>
    <w:rsid w:val="00FE563A"/>
    <w:rsid w:val="00FE5A22"/>
    <w:rsid w:val="00FE62B2"/>
    <w:rsid w:val="00FE700B"/>
    <w:rsid w:val="00FE711E"/>
    <w:rsid w:val="00FE7440"/>
    <w:rsid w:val="00FE78EB"/>
    <w:rsid w:val="00FE7CB4"/>
    <w:rsid w:val="00FF0545"/>
    <w:rsid w:val="00FF1CAE"/>
    <w:rsid w:val="00FF2322"/>
    <w:rsid w:val="00FF2D8F"/>
    <w:rsid w:val="00FF32E5"/>
    <w:rsid w:val="00FF398F"/>
    <w:rsid w:val="00FF4AF6"/>
    <w:rsid w:val="00FF4FF7"/>
    <w:rsid w:val="00FF50E2"/>
    <w:rsid w:val="00FF53B6"/>
    <w:rsid w:val="00FF53EE"/>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85C"/>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uiPriority w:val="99"/>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Strong">
    <w:name w:val="Strong"/>
    <w:basedOn w:val="DefaultParagraphFont"/>
    <w:uiPriority w:val="22"/>
    <w:qFormat/>
    <w:rsid w:val="009E6DAD"/>
    <w:rPr>
      <w:b/>
      <w:bCs/>
    </w:rPr>
  </w:style>
  <w:style w:type="paragraph" w:customStyle="1" w:styleId="TableParagraph">
    <w:name w:val="Table Paragraph"/>
    <w:basedOn w:val="Normal"/>
    <w:uiPriority w:val="1"/>
    <w:qFormat/>
    <w:rsid w:val="00FE42F4"/>
    <w:pPr>
      <w:widowControl w:val="0"/>
      <w:overflowPunct/>
      <w:adjustRightInd/>
      <w:spacing w:before="1"/>
      <w:ind w:left="103"/>
      <w:textAlignment w:val="auto"/>
    </w:pPr>
    <w:rPr>
      <w:rFonts w:ascii="Calibri" w:eastAsia="Calibri" w:hAnsi="Calibri" w:cs="Calibri"/>
      <w:sz w:val="22"/>
      <w:szCs w:val="22"/>
    </w:rPr>
  </w:style>
  <w:style w:type="paragraph" w:styleId="Revision">
    <w:name w:val="Revision"/>
    <w:hidden/>
    <w:uiPriority w:val="99"/>
    <w:semiHidden/>
    <w:rsid w:val="00846E3E"/>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6104336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29156914">
      <w:bodyDiv w:val="1"/>
      <w:marLeft w:val="0"/>
      <w:marRight w:val="0"/>
      <w:marTop w:val="0"/>
      <w:marBottom w:val="0"/>
      <w:divBdr>
        <w:top w:val="none" w:sz="0" w:space="0" w:color="auto"/>
        <w:left w:val="none" w:sz="0" w:space="0" w:color="auto"/>
        <w:bottom w:val="none" w:sz="0" w:space="0" w:color="auto"/>
        <w:right w:val="none" w:sz="0" w:space="0" w:color="auto"/>
      </w:divBdr>
    </w:div>
    <w:div w:id="606473978">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82882866">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48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corrections/policies" TargetMode="External"/><Relationship Id="rId18" Type="http://schemas.openxmlformats.org/officeDocument/2006/relationships/hyperlink" Target="https://www.maine.gov/dhhs/mecdc/rules/" TargetMode="External"/><Relationship Id="rId26" Type="http://schemas.openxmlformats.org/officeDocument/2006/relationships/hyperlink" Target="mailto:Gary.Fish@Maine.gov" TargetMode="External"/><Relationship Id="rId39" Type="http://schemas.openxmlformats.org/officeDocument/2006/relationships/hyperlink" Target="https://www.maine.gov/dmr/rulemaking/" TargetMode="External"/><Relationship Id="rId21" Type="http://schemas.openxmlformats.org/officeDocument/2006/relationships/hyperlink" Target="https://www.maine.gov/dhhs/" TargetMode="External"/><Relationship Id="rId34" Type="http://schemas.openxmlformats.org/officeDocument/2006/relationships/hyperlink" Target="mailto:dmr.rulemaking@maine.gov" TargetMode="External"/><Relationship Id="rId42" Type="http://schemas.openxmlformats.org/officeDocument/2006/relationships/hyperlink" Target="mailto:dmr.rulemaking@maine.gov" TargetMode="External"/><Relationship Id="rId47" Type="http://schemas.openxmlformats.org/officeDocument/2006/relationships/hyperlink" Target="https://www.maine.gov/pfr/insurance/home" TargetMode="External"/><Relationship Id="rId50" Type="http://schemas.openxmlformats.org/officeDocument/2006/relationships/hyperlink" Target="mailto:Dan.Cohen@Maine.gov"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ine.gov/corrections/" TargetMode="External"/><Relationship Id="rId29" Type="http://schemas.openxmlformats.org/officeDocument/2006/relationships/hyperlink" Target="mailto:Shannon.Ayotte@Maine.gov" TargetMode="External"/><Relationship Id="rId11" Type="http://schemas.openxmlformats.org/officeDocument/2006/relationships/hyperlink" Target="https://www.maine.gov/dacf/mfs/forest_health/index.htm" TargetMode="External"/><Relationship Id="rId24" Type="http://schemas.openxmlformats.org/officeDocument/2006/relationships/hyperlink" Target="https://www.maine.gov/dacf/harnessracing/index.shtml" TargetMode="External"/><Relationship Id="rId32" Type="http://schemas.openxmlformats.org/officeDocument/2006/relationships/hyperlink" Target="mailto:Deirdre.Gilbert@Maine.gov" TargetMode="External"/><Relationship Id="rId37" Type="http://schemas.openxmlformats.org/officeDocument/2006/relationships/hyperlink" Target="https://www.maine.gov/dmr/" TargetMode="External"/><Relationship Id="rId40" Type="http://schemas.openxmlformats.org/officeDocument/2006/relationships/hyperlink" Target="mailto:Deirdre.Gilbert@Maine.gov" TargetMode="External"/><Relationship Id="rId45" Type="http://schemas.openxmlformats.org/officeDocument/2006/relationships/hyperlink" Target="https://www.maine.gov/dmr/"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llison.M.Kanoti@Maine.gov" TargetMode="External"/><Relationship Id="rId19" Type="http://schemas.openxmlformats.org/officeDocument/2006/relationships/hyperlink" Target="https://www.maine.gov/dhhs/mecdc/" TargetMode="External"/><Relationship Id="rId31" Type="http://schemas.openxmlformats.org/officeDocument/2006/relationships/hyperlink" Target="https://www.maine.gov/dmr/rulemaking/" TargetMode="External"/><Relationship Id="rId44" Type="http://schemas.openxmlformats.org/officeDocument/2006/relationships/hyperlink" Target="mailto:Deirdre.Gilbert@Maine.gov" TargetMode="External"/><Relationship Id="rId52" Type="http://schemas.openxmlformats.org/officeDocument/2006/relationships/hyperlink" Target="mailto:Sara.Gagne-Holmes@Maine.gov" TargetMode="External"/><Relationship Id="rId4" Type="http://schemas.openxmlformats.org/officeDocument/2006/relationships/settings" Target="settings.xml"/><Relationship Id="rId9" Type="http://schemas.openxmlformats.org/officeDocument/2006/relationships/hyperlink" Target="http://www.maine.gov/dacf/knockoutbtm" TargetMode="External"/><Relationship Id="rId14" Type="http://schemas.openxmlformats.org/officeDocument/2006/relationships/hyperlink" Target="https://teams.microsoft.com/l/meetup-join/19%3ameeting_NjAyZGQyZmEtYzZjZC00YTYzLTlkODYtZWIwYjFjNmExM2Yz%40thread.v2/0?context=%7b%22Tid%22%3a%22413fa8ab-207d-4b62-9bcd-ea1a8f2f864e%22%2c%22Oid%22%3a%229872e9d5-880e-4f1f-be1b-6bf71ee7bf8d%22%7d" TargetMode="External"/><Relationship Id="rId22" Type="http://schemas.openxmlformats.org/officeDocument/2006/relationships/hyperlink" Target="mailto:Sara.Gagne-Holmes@Maine.gov" TargetMode="External"/><Relationship Id="rId27" Type="http://schemas.openxmlformats.org/officeDocument/2006/relationships/hyperlink" Target="https://www.maine.gov/dacf/php/hemp/index.shtml" TargetMode="External"/><Relationship Id="rId30" Type="http://schemas.openxmlformats.org/officeDocument/2006/relationships/hyperlink" Target="mailto:dmr.rulemaking@maine.gov" TargetMode="External"/><Relationship Id="rId35" Type="http://schemas.openxmlformats.org/officeDocument/2006/relationships/hyperlink" Target="https://www.maine.gov/dmr/rulemaking/" TargetMode="External"/><Relationship Id="rId43" Type="http://schemas.openxmlformats.org/officeDocument/2006/relationships/hyperlink" Target="https://www.maine.gov/dmr/rulemaking/" TargetMode="External"/><Relationship Id="rId48" Type="http://schemas.openxmlformats.org/officeDocument/2006/relationships/hyperlink" Target="mailto:Esther.Miller@Maine.gov" TargetMode="External"/><Relationship Id="rId8" Type="http://schemas.openxmlformats.org/officeDocument/2006/relationships/hyperlink" Target="http://www.maine.gov/dacf/knockoutbtm" TargetMode="External"/><Relationship Id="rId51" Type="http://schemas.openxmlformats.org/officeDocument/2006/relationships/hyperlink" Target="https://www.maine.gov/dhhs/" TargetMode="External"/><Relationship Id="rId3" Type="http://schemas.openxmlformats.org/officeDocument/2006/relationships/styles" Target="styles.xml"/><Relationship Id="rId12" Type="http://schemas.openxmlformats.org/officeDocument/2006/relationships/hyperlink" Target="mailto:Shannon.Ayotte@Maine.gov" TargetMode="External"/><Relationship Id="rId17" Type="http://schemas.openxmlformats.org/officeDocument/2006/relationships/hyperlink" Target="mailto:Bridget.Bagley@Maine.gov" TargetMode="External"/><Relationship Id="rId25" Type="http://schemas.openxmlformats.org/officeDocument/2006/relationships/hyperlink" Target="mailto:Shannon.Ayotte@Maine.gov" TargetMode="External"/><Relationship Id="rId33" Type="http://schemas.openxmlformats.org/officeDocument/2006/relationships/hyperlink" Target="https://www.maine.gov/dmr/" TargetMode="External"/><Relationship Id="rId38" Type="http://schemas.openxmlformats.org/officeDocument/2006/relationships/hyperlink" Target="mailto:dmr.rulemaking@maine.gov" TargetMode="External"/><Relationship Id="rId46" Type="http://schemas.openxmlformats.org/officeDocument/2006/relationships/hyperlink" Target="mailto:Benjamin.Yardley@Maine.gov" TargetMode="External"/><Relationship Id="rId20" Type="http://schemas.openxmlformats.org/officeDocument/2006/relationships/hyperlink" Target="mailto:Tera.Pare@Maine.gov" TargetMode="External"/><Relationship Id="rId41" Type="http://schemas.openxmlformats.org/officeDocument/2006/relationships/hyperlink" Target="https://www.maine.gov/dmr/"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ary.A.Lucia@Maine.gov" TargetMode="External"/><Relationship Id="rId23" Type="http://schemas.openxmlformats.org/officeDocument/2006/relationships/hyperlink" Target="mailto:Shane.Bacon@Maine.gov" TargetMode="External"/><Relationship Id="rId28" Type="http://schemas.openxmlformats.org/officeDocument/2006/relationships/hyperlink" Target="https://www.maine.gov/dacf/" TargetMode="External"/><Relationship Id="rId36" Type="http://schemas.openxmlformats.org/officeDocument/2006/relationships/hyperlink" Target="mailto:Deirdre.Gilbert@Maine.gov" TargetMode="External"/><Relationship Id="rId49" Type="http://schemas.openxmlformats.org/officeDocument/2006/relationships/hyperlink" Target="https://www.maine.gov/dhhs/o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5680</Words>
  <Characters>35388</Characters>
  <Application>Microsoft Office Word</Application>
  <DocSecurity>0</DocSecurity>
  <Lines>294</Lines>
  <Paragraphs>81</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40987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2022-11-02T19:52:00Z</cp:lastPrinted>
  <dcterms:created xsi:type="dcterms:W3CDTF">2025-03-29T21:08:00Z</dcterms:created>
  <dcterms:modified xsi:type="dcterms:W3CDTF">2025-03-29T21:08:00Z</dcterms:modified>
</cp:coreProperties>
</file>