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53F2337" w:rsidR="00592D4D" w:rsidRPr="00DB0DE8" w:rsidRDefault="00592D4D" w:rsidP="004E21D1">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w:t>
      </w:r>
      <w:r w:rsidR="001E23EA">
        <w:rPr>
          <w:rFonts w:ascii="Aptos" w:eastAsiaTheme="minorHAnsi" w:hAnsi="Aptos"/>
          <w:b/>
        </w:rPr>
        <w:t xml:space="preserve">November </w:t>
      </w:r>
      <w:r w:rsidR="00FD3747">
        <w:rPr>
          <w:rFonts w:ascii="Aptos" w:eastAsiaTheme="minorHAnsi" w:hAnsi="Aptos"/>
          <w:b/>
        </w:rPr>
        <w:t>20</w:t>
      </w:r>
      <w:r w:rsidR="00B039D5" w:rsidRPr="00DB0DE8">
        <w:rPr>
          <w:rFonts w:ascii="Aptos" w:eastAsiaTheme="minorHAnsi" w:hAnsi="Aptos"/>
          <w:b/>
        </w:rPr>
        <w:t xml:space="preserve">, </w:t>
      </w:r>
      <w:proofErr w:type="gramStart"/>
      <w:r w:rsidR="00B039D5" w:rsidRPr="00DB0DE8">
        <w:rPr>
          <w:rFonts w:ascii="Aptos" w:eastAsiaTheme="minorHAnsi" w:hAnsi="Aptos"/>
          <w:b/>
        </w:rPr>
        <w:t>2024</w:t>
      </w:r>
      <w:proofErr w:type="gramEnd"/>
      <w:r w:rsidR="00B239E0" w:rsidRPr="00DB0DE8">
        <w:rPr>
          <w:rFonts w:ascii="Aptos" w:eastAsiaTheme="minorHAnsi" w:hAnsi="Aptos"/>
          <w:b/>
        </w:rPr>
        <w:tab/>
      </w:r>
      <w:r w:rsidR="00B039D5" w:rsidRPr="00DB0DE8">
        <w:rPr>
          <w:rFonts w:ascii="Aptos" w:eastAsiaTheme="minorHAnsi" w:hAnsi="Aptos"/>
          <w:b/>
          <w:shd w:val="clear" w:color="auto" w:fill="FFFFFF" w:themeFill="background1"/>
        </w:rPr>
        <w:t>ONLINE</w:t>
      </w:r>
    </w:p>
    <w:p w14:paraId="14999CD2" w14:textId="77777777" w:rsidR="00592D4D" w:rsidRPr="00B8236F" w:rsidRDefault="00592D4D" w:rsidP="004E21D1">
      <w:pPr>
        <w:shd w:val="clear" w:color="auto" w:fill="0070C0"/>
        <w:contextualSpacing/>
        <w:jc w:val="both"/>
        <w:rPr>
          <w:rFonts w:ascii="Aptos" w:eastAsiaTheme="minorHAnsi" w:hAnsi="Aptos"/>
          <w:sz w:val="22"/>
          <w:szCs w:val="22"/>
        </w:rPr>
      </w:pPr>
    </w:p>
    <w:p w14:paraId="323EEFE9" w14:textId="15518A42" w:rsidR="00C4495F" w:rsidRPr="00B8236F" w:rsidRDefault="00C4495F" w:rsidP="004E21D1">
      <w:pPr>
        <w:contextualSpacing/>
        <w:jc w:val="both"/>
        <w:rPr>
          <w:rFonts w:ascii="Aptos" w:eastAsiaTheme="minorHAnsi" w:hAnsi="Aptos" w:cstheme="minorBidi"/>
          <w:b/>
          <w:bCs/>
          <w:sz w:val="22"/>
          <w:szCs w:val="22"/>
        </w:rPr>
      </w:pPr>
    </w:p>
    <w:p w14:paraId="1CE06B18" w14:textId="17EB2033" w:rsidR="00592D4D" w:rsidRPr="00B8236F" w:rsidRDefault="00592D4D" w:rsidP="004E21D1">
      <w:pPr>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4E21D1">
      <w:pPr>
        <w:contextualSpacing/>
        <w:jc w:val="both"/>
        <w:rPr>
          <w:rFonts w:ascii="Aptos" w:eastAsiaTheme="minorHAnsi" w:hAnsi="Aptos" w:cstheme="minorBidi"/>
          <w:b/>
          <w:bCs/>
          <w:sz w:val="22"/>
          <w:szCs w:val="22"/>
        </w:rPr>
      </w:pPr>
    </w:p>
    <w:p w14:paraId="3E73B546" w14:textId="0017A64B" w:rsidR="009A6FFC" w:rsidRPr="00B8236F" w:rsidRDefault="009A6FFC" w:rsidP="004E21D1">
      <w:pPr>
        <w:pStyle w:val="xmsonormal"/>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B8236F">
        <w:rPr>
          <w:rFonts w:ascii="Aptos" w:hAnsi="Aptos"/>
          <w:color w:val="111827"/>
        </w:rPr>
        <w:t>hearing, if</w:t>
      </w:r>
      <w:proofErr w:type="gramEnd"/>
      <w:r w:rsidRPr="00B8236F">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Pr="00B8236F" w:rsidRDefault="00FC2BA8" w:rsidP="004E21D1">
      <w:pPr>
        <w:contextualSpacing/>
        <w:jc w:val="both"/>
        <w:rPr>
          <w:rFonts w:ascii="Aptos" w:eastAsiaTheme="minorHAnsi" w:hAnsi="Aptos"/>
          <w:sz w:val="22"/>
          <w:szCs w:val="22"/>
        </w:rPr>
      </w:pPr>
      <w:bookmarkStart w:id="0" w:name="_Hlk133567777"/>
      <w:bookmarkStart w:id="1" w:name="_Hlk172559479"/>
    </w:p>
    <w:p w14:paraId="27EE91CD" w14:textId="77777777" w:rsidR="00325B55" w:rsidRPr="00B8236F" w:rsidRDefault="00ED33FF" w:rsidP="004E21D1">
      <w:pPr>
        <w:pBdr>
          <w:top w:val="thickThinSmallGap" w:sz="24" w:space="1" w:color="auto"/>
          <w:bottom w:val="thickThinSmallGap" w:sz="24" w:space="1" w:color="auto"/>
        </w:pBdr>
        <w:contextualSpacing/>
        <w:jc w:val="both"/>
        <w:rPr>
          <w:rFonts w:ascii="Aptos" w:eastAsiaTheme="minorHAnsi" w:hAnsi="Aptos"/>
          <w:b/>
          <w:sz w:val="22"/>
          <w:szCs w:val="22"/>
        </w:rPr>
      </w:pPr>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p w14:paraId="01072BA6" w14:textId="77777777" w:rsidR="006D5D25" w:rsidRPr="00FD3747" w:rsidRDefault="006D5D25" w:rsidP="004E21D1">
      <w:pPr>
        <w:ind w:right="360"/>
        <w:rPr>
          <w:rFonts w:ascii="Aptos" w:hAnsi="Aptos"/>
          <w:sz w:val="22"/>
          <w:szCs w:val="22"/>
        </w:rPr>
      </w:pPr>
    </w:p>
    <w:p w14:paraId="60A946C2" w14:textId="77777777" w:rsidR="00B44FC3" w:rsidRPr="002C1384" w:rsidRDefault="00B44FC3" w:rsidP="002C1384">
      <w:pPr>
        <w:overflowPunct w:val="0"/>
        <w:autoSpaceDE w:val="0"/>
        <w:autoSpaceDN w:val="0"/>
        <w:ind w:right="360"/>
        <w:textAlignment w:val="baseline"/>
        <w:rPr>
          <w:rFonts w:ascii="Aptos" w:hAnsi="Aptos"/>
          <w:b/>
          <w:bCs/>
          <w:sz w:val="22"/>
          <w:szCs w:val="22"/>
        </w:rPr>
      </w:pPr>
      <w:bookmarkStart w:id="2" w:name="_Hlk181877188"/>
      <w:r w:rsidRPr="002C1384">
        <w:rPr>
          <w:rFonts w:ascii="Aptos" w:hAnsi="Aptos"/>
          <w:b/>
          <w:bCs/>
          <w:sz w:val="22"/>
          <w:szCs w:val="22"/>
        </w:rPr>
        <w:t>AGENCY: 02-030 Department of Professional and Financial Regulation, Bureau of Consumer Credit Protection</w:t>
      </w:r>
    </w:p>
    <w:p w14:paraId="590C7570" w14:textId="77777777" w:rsidR="00B44FC3" w:rsidRPr="002C1384" w:rsidRDefault="00B44FC3" w:rsidP="002C1384">
      <w:pPr>
        <w:overflowPunct w:val="0"/>
        <w:autoSpaceDE w:val="0"/>
        <w:autoSpaceDN w:val="0"/>
        <w:ind w:left="540" w:right="360" w:hanging="540"/>
        <w:textAlignment w:val="baseline"/>
        <w:rPr>
          <w:rFonts w:ascii="Aptos" w:hAnsi="Aptos"/>
          <w:b/>
          <w:bCs/>
          <w:sz w:val="22"/>
          <w:szCs w:val="22"/>
          <w14:ligatures w14:val="standardContextual"/>
        </w:rPr>
      </w:pPr>
      <w:r w:rsidRPr="002C1384">
        <w:rPr>
          <w:rFonts w:ascii="Aptos" w:hAnsi="Aptos"/>
          <w:b/>
          <w:bCs/>
          <w:sz w:val="22"/>
          <w:szCs w:val="22"/>
        </w:rPr>
        <w:t>CHAPTER NUMBER AND TITLE: Chapter 110, Bureau Organization, Administration, and Procedure</w:t>
      </w:r>
    </w:p>
    <w:p w14:paraId="4E023848" w14:textId="77777777" w:rsidR="00B44FC3" w:rsidRPr="002C1384" w:rsidRDefault="00B44FC3" w:rsidP="002C1384">
      <w:pPr>
        <w:overflowPunct w:val="0"/>
        <w:autoSpaceDE w:val="0"/>
        <w:autoSpaceDN w:val="0"/>
        <w:textAlignment w:val="baseline"/>
        <w:rPr>
          <w:rFonts w:ascii="Aptos" w:hAnsi="Aptos"/>
          <w:b/>
          <w:bCs/>
          <w:sz w:val="22"/>
          <w:szCs w:val="22"/>
        </w:rPr>
      </w:pPr>
      <w:r w:rsidRPr="002C1384">
        <w:rPr>
          <w:rFonts w:ascii="Aptos" w:hAnsi="Aptos"/>
          <w:b/>
          <w:bCs/>
          <w:sz w:val="22"/>
          <w:szCs w:val="22"/>
        </w:rPr>
        <w:t xml:space="preserve">TYPE OF RULE: Routine Technical </w:t>
      </w:r>
    </w:p>
    <w:p w14:paraId="4635FFE4" w14:textId="77777777" w:rsidR="00B44FC3" w:rsidRPr="002C1384" w:rsidRDefault="00B44FC3" w:rsidP="002C1384">
      <w:pPr>
        <w:overflowPunct w:val="0"/>
        <w:autoSpaceDE w:val="0"/>
        <w:autoSpaceDN w:val="0"/>
        <w:ind w:right="360"/>
        <w:textAlignment w:val="baseline"/>
        <w:rPr>
          <w:rFonts w:ascii="Aptos" w:hAnsi="Aptos"/>
          <w:sz w:val="22"/>
          <w:szCs w:val="22"/>
        </w:rPr>
      </w:pPr>
      <w:r w:rsidRPr="002C1384">
        <w:rPr>
          <w:rFonts w:ascii="Aptos" w:hAnsi="Aptos"/>
          <w:b/>
          <w:bCs/>
          <w:sz w:val="22"/>
          <w:szCs w:val="22"/>
        </w:rPr>
        <w:t>PROPOSED RULE NUMBER: 2024-P313</w:t>
      </w:r>
    </w:p>
    <w:p w14:paraId="20A6B096" w14:textId="77777777" w:rsidR="00B44FC3" w:rsidRPr="002C1384" w:rsidRDefault="00B44FC3" w:rsidP="002C1384">
      <w:pPr>
        <w:overflowPunct w:val="0"/>
        <w:autoSpaceDE w:val="0"/>
        <w:autoSpaceDN w:val="0"/>
        <w:ind w:right="360"/>
        <w:textAlignment w:val="baseline"/>
        <w:rPr>
          <w:rFonts w:ascii="Aptos" w:hAnsi="Aptos"/>
          <w:sz w:val="22"/>
          <w:szCs w:val="22"/>
        </w:rPr>
      </w:pPr>
      <w:r w:rsidRPr="002C1384">
        <w:rPr>
          <w:rFonts w:ascii="Aptos" w:hAnsi="Aptos"/>
          <w:b/>
          <w:bCs/>
          <w:sz w:val="22"/>
          <w:szCs w:val="22"/>
        </w:rPr>
        <w:t>BRIEF SUMMARY:</w:t>
      </w:r>
      <w:r w:rsidRPr="002C1384">
        <w:rPr>
          <w:rFonts w:ascii="Aptos" w:hAnsi="Aptos"/>
          <w:sz w:val="22"/>
          <w:szCs w:val="22"/>
        </w:rPr>
        <w:t xml:space="preserve"> This rule repeals and replaces the existing Chapter 110 pertaining to the organization of the Bureau of Consumer Credit Protection and the Bureau’s maintenance of records, response to consumer complaints, issuance of advisory rulings, and conduct of adjudicatory proceedings under the Maine Consumer Credit Code. It extends application of the rule to matters regulated by the Bureau pursuant to regulatory authority outside the Code. It adds new provisions regarding the use of criminal history record information in adjudicatory proceedings.</w:t>
      </w:r>
    </w:p>
    <w:p w14:paraId="35D12D67" w14:textId="77777777" w:rsidR="00B44FC3" w:rsidRPr="002C1384" w:rsidRDefault="00B44FC3" w:rsidP="002C1384">
      <w:pPr>
        <w:overflowPunct w:val="0"/>
        <w:autoSpaceDE w:val="0"/>
        <w:autoSpaceDN w:val="0"/>
        <w:ind w:left="540" w:right="360" w:hanging="540"/>
        <w:textAlignment w:val="baseline"/>
        <w:rPr>
          <w:rFonts w:ascii="Aptos" w:hAnsi="Aptos"/>
          <w:sz w:val="22"/>
          <w:szCs w:val="22"/>
        </w:rPr>
      </w:pPr>
      <w:r w:rsidRPr="002C1384">
        <w:rPr>
          <w:rFonts w:ascii="Aptos" w:hAnsi="Aptos"/>
          <w:b/>
          <w:bCs/>
          <w:sz w:val="22"/>
          <w:szCs w:val="22"/>
        </w:rPr>
        <w:t>PUBLIC HEARING</w:t>
      </w:r>
      <w:r w:rsidRPr="002C1384">
        <w:rPr>
          <w:rFonts w:ascii="Aptos" w:hAnsi="Aptos"/>
          <w:sz w:val="22"/>
          <w:szCs w:val="22"/>
        </w:rPr>
        <w:t xml:space="preserve"> </w:t>
      </w:r>
      <w:r w:rsidRPr="002C1384">
        <w:rPr>
          <w:rFonts w:ascii="Aptos" w:hAnsi="Aptos"/>
          <w:i/>
          <w:iCs/>
          <w:sz w:val="22"/>
          <w:szCs w:val="22"/>
        </w:rPr>
        <w:t>(if any)</w:t>
      </w:r>
      <w:r w:rsidRPr="002C1384">
        <w:rPr>
          <w:rFonts w:ascii="Aptos" w:hAnsi="Aptos"/>
          <w:sz w:val="22"/>
          <w:szCs w:val="22"/>
        </w:rPr>
        <w:t>:  N/A</w:t>
      </w:r>
    </w:p>
    <w:p w14:paraId="34C7AA20" w14:textId="77777777" w:rsidR="00B44FC3" w:rsidRPr="002C1384" w:rsidRDefault="00B44FC3" w:rsidP="002C1384">
      <w:pPr>
        <w:overflowPunct w:val="0"/>
        <w:autoSpaceDE w:val="0"/>
        <w:autoSpaceDN w:val="0"/>
        <w:ind w:left="540" w:right="360" w:hanging="540"/>
        <w:textAlignment w:val="baseline"/>
        <w:rPr>
          <w:rFonts w:ascii="Aptos" w:hAnsi="Aptos"/>
          <w:sz w:val="22"/>
          <w:szCs w:val="22"/>
        </w:rPr>
      </w:pPr>
      <w:r w:rsidRPr="002C1384">
        <w:rPr>
          <w:rFonts w:ascii="Aptos" w:hAnsi="Aptos"/>
          <w:b/>
          <w:bCs/>
          <w:sz w:val="22"/>
          <w:szCs w:val="22"/>
        </w:rPr>
        <w:t>COMMENT DEADLINE:</w:t>
      </w:r>
      <w:r w:rsidRPr="002C1384">
        <w:rPr>
          <w:rFonts w:ascii="Aptos" w:hAnsi="Aptos"/>
          <w:sz w:val="22"/>
          <w:szCs w:val="22"/>
        </w:rPr>
        <w:t xml:space="preserve"> December 30, 2024</w:t>
      </w:r>
    </w:p>
    <w:p w14:paraId="05A06CEC" w14:textId="77777777" w:rsidR="008F2E74" w:rsidRDefault="00B44FC3">
      <w:pPr>
        <w:overflowPunct w:val="0"/>
        <w:autoSpaceDE w:val="0"/>
        <w:autoSpaceDN w:val="0"/>
        <w:textAlignment w:val="baseline"/>
        <w:rPr>
          <w:rFonts w:ascii="Aptos" w:hAnsi="Aptos"/>
          <w:b/>
          <w:bCs/>
          <w:sz w:val="22"/>
          <w:szCs w:val="22"/>
        </w:rPr>
      </w:pPr>
      <w:r w:rsidRPr="002C1384">
        <w:rPr>
          <w:rFonts w:ascii="Aptos" w:hAnsi="Aptos"/>
          <w:b/>
          <w:bCs/>
          <w:sz w:val="22"/>
          <w:szCs w:val="22"/>
        </w:rPr>
        <w:t xml:space="preserve">CONTACT PERSON FOR THIS FILING: </w:t>
      </w:r>
    </w:p>
    <w:p w14:paraId="6AD66211" w14:textId="2170F62A"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Linda Conti, Superintendent</w:t>
      </w:r>
    </w:p>
    <w:p w14:paraId="3D7D1B37"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Bureau of Consumer Credit Protection</w:t>
      </w:r>
    </w:p>
    <w:p w14:paraId="0389DC55"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35 State House Station</w:t>
      </w:r>
    </w:p>
    <w:p w14:paraId="5AD66A11"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Augusta, ME 04333</w:t>
      </w:r>
    </w:p>
    <w:p w14:paraId="6EAFE910" w14:textId="77777777" w:rsidR="00B44FC3" w:rsidRPr="002C1384" w:rsidRDefault="00195865" w:rsidP="002C1384">
      <w:pPr>
        <w:overflowPunct w:val="0"/>
        <w:autoSpaceDE w:val="0"/>
        <w:autoSpaceDN w:val="0"/>
        <w:textAlignment w:val="baseline"/>
        <w:rPr>
          <w:rFonts w:ascii="Aptos" w:hAnsi="Aptos"/>
          <w:sz w:val="22"/>
          <w:szCs w:val="22"/>
        </w:rPr>
      </w:pPr>
      <w:hyperlink r:id="rId9" w:history="1">
        <w:r w:rsidR="00B44FC3" w:rsidRPr="002C1384">
          <w:rPr>
            <w:rStyle w:val="Hyperlink"/>
            <w:rFonts w:ascii="Aptos" w:hAnsi="Aptos"/>
            <w:sz w:val="22"/>
            <w:szCs w:val="22"/>
          </w:rPr>
          <w:t>Linda.conti@maine.gov</w:t>
        </w:r>
      </w:hyperlink>
    </w:p>
    <w:p w14:paraId="6D8CF150"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Phone: (207) 624-8527</w:t>
      </w:r>
    </w:p>
    <w:p w14:paraId="5312767C"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Fax: (207) 582-7699</w:t>
      </w:r>
    </w:p>
    <w:p w14:paraId="06584699" w14:textId="77777777" w:rsidR="00B44FC3" w:rsidRPr="002C1384" w:rsidRDefault="00B44FC3" w:rsidP="002C1384">
      <w:pPr>
        <w:overflowPunct w:val="0"/>
        <w:autoSpaceDE w:val="0"/>
        <w:autoSpaceDN w:val="0"/>
        <w:textAlignment w:val="baseline"/>
        <w:rPr>
          <w:rFonts w:ascii="Aptos" w:hAnsi="Aptos"/>
          <w:sz w:val="22"/>
          <w:szCs w:val="22"/>
        </w:rPr>
      </w:pPr>
      <w:r w:rsidRPr="002C1384">
        <w:rPr>
          <w:rFonts w:ascii="Aptos" w:hAnsi="Aptos"/>
          <w:sz w:val="22"/>
          <w:szCs w:val="22"/>
        </w:rPr>
        <w:t xml:space="preserve">TTY Users Call Maine Relay 711  </w:t>
      </w:r>
    </w:p>
    <w:p w14:paraId="0398FD01" w14:textId="77777777" w:rsidR="00B44FC3" w:rsidRPr="002C1384" w:rsidRDefault="00B44FC3" w:rsidP="002C1384">
      <w:pPr>
        <w:overflowPunct w:val="0"/>
        <w:autoSpaceDE w:val="0"/>
        <w:autoSpaceDN w:val="0"/>
        <w:ind w:right="360"/>
        <w:textAlignment w:val="baseline"/>
        <w:rPr>
          <w:rFonts w:ascii="Aptos" w:hAnsi="Aptos"/>
          <w:sz w:val="22"/>
          <w:szCs w:val="22"/>
        </w:rPr>
      </w:pPr>
      <w:r w:rsidRPr="002C1384">
        <w:rPr>
          <w:rFonts w:ascii="Aptos" w:hAnsi="Aptos"/>
          <w:b/>
          <w:bCs/>
          <w:sz w:val="22"/>
          <w:szCs w:val="22"/>
        </w:rPr>
        <w:t>CONTACT PERSON FOR SMALL BUSINESS IMPACT STATEMENT</w:t>
      </w:r>
      <w:r w:rsidRPr="002C1384">
        <w:rPr>
          <w:rFonts w:ascii="Aptos" w:hAnsi="Aptos"/>
          <w:sz w:val="22"/>
          <w:szCs w:val="22"/>
        </w:rPr>
        <w:t xml:space="preserve"> </w:t>
      </w:r>
      <w:r w:rsidRPr="002C1384">
        <w:rPr>
          <w:rFonts w:ascii="Aptos" w:hAnsi="Aptos"/>
          <w:i/>
          <w:iCs/>
          <w:sz w:val="22"/>
          <w:szCs w:val="22"/>
        </w:rPr>
        <w:t>(if different)</w:t>
      </w:r>
      <w:r w:rsidRPr="002C1384">
        <w:rPr>
          <w:rFonts w:ascii="Aptos" w:hAnsi="Aptos"/>
          <w:sz w:val="22"/>
          <w:szCs w:val="22"/>
        </w:rPr>
        <w:t>: Same</w:t>
      </w:r>
    </w:p>
    <w:p w14:paraId="1F2EC34A" w14:textId="77777777" w:rsidR="00B44FC3" w:rsidRPr="002C1384" w:rsidRDefault="00B44FC3" w:rsidP="002C1384">
      <w:pPr>
        <w:overflowPunct w:val="0"/>
        <w:autoSpaceDE w:val="0"/>
        <w:autoSpaceDN w:val="0"/>
        <w:ind w:right="972"/>
        <w:textAlignment w:val="baseline"/>
        <w:rPr>
          <w:rFonts w:ascii="Aptos" w:hAnsi="Aptos"/>
          <w:color w:val="000000"/>
          <w:sz w:val="22"/>
          <w:szCs w:val="22"/>
          <w:shd w:val="clear" w:color="auto" w:fill="FFFFFF"/>
        </w:rPr>
      </w:pPr>
      <w:r w:rsidRPr="002C1384">
        <w:rPr>
          <w:rFonts w:ascii="Aptos" w:hAnsi="Aptos"/>
          <w:b/>
          <w:bCs/>
          <w:color w:val="000000"/>
          <w:sz w:val="22"/>
          <w:szCs w:val="22"/>
          <w:shd w:val="clear" w:color="auto" w:fill="FFFFFF"/>
        </w:rPr>
        <w:t>FINANCIAL IMPACT ON MUNICIPALITIES OR COUNTIES</w:t>
      </w:r>
      <w:r w:rsidRPr="002C1384">
        <w:rPr>
          <w:rFonts w:ascii="Aptos" w:hAnsi="Aptos"/>
          <w:color w:val="000000"/>
          <w:sz w:val="22"/>
          <w:szCs w:val="22"/>
          <w:shd w:val="clear" w:color="auto" w:fill="FFFFFF"/>
        </w:rPr>
        <w:t xml:space="preserve"> </w:t>
      </w:r>
      <w:r w:rsidRPr="002C1384">
        <w:rPr>
          <w:rFonts w:ascii="Aptos" w:hAnsi="Aptos"/>
          <w:i/>
          <w:iCs/>
          <w:color w:val="000000"/>
          <w:sz w:val="22"/>
          <w:szCs w:val="22"/>
          <w:shd w:val="clear" w:color="auto" w:fill="FFFFFF"/>
        </w:rPr>
        <w:t>(if any)</w:t>
      </w:r>
      <w:r w:rsidRPr="002C1384">
        <w:rPr>
          <w:rFonts w:ascii="Aptos" w:hAnsi="Aptos"/>
          <w:color w:val="000000"/>
          <w:sz w:val="22"/>
          <w:szCs w:val="22"/>
          <w:shd w:val="clear" w:color="auto" w:fill="FFFFFF"/>
        </w:rPr>
        <w:t>: None</w:t>
      </w:r>
    </w:p>
    <w:p w14:paraId="6006C300" w14:textId="03AEF61F" w:rsidR="00B44FC3" w:rsidRPr="002C1384" w:rsidRDefault="00B44FC3" w:rsidP="00195865">
      <w:pPr>
        <w:shd w:val="clear" w:color="auto" w:fill="FFFFFF" w:themeFill="background1"/>
        <w:rPr>
          <w:rFonts w:ascii="Aptos" w:hAnsi="Aptos"/>
          <w:sz w:val="22"/>
          <w:szCs w:val="22"/>
        </w:rPr>
      </w:pPr>
      <w:r w:rsidRPr="002C1384">
        <w:rPr>
          <w:rFonts w:ascii="Aptos" w:hAnsi="Aptos"/>
          <w:b/>
          <w:bCs/>
          <w:color w:val="000000"/>
          <w:sz w:val="22"/>
          <w:szCs w:val="22"/>
        </w:rPr>
        <w:t>STATUTORY AUTHORITY FOR THIS RULE:</w:t>
      </w:r>
      <w:r w:rsidRPr="002C1384">
        <w:rPr>
          <w:rFonts w:ascii="Aptos" w:hAnsi="Aptos"/>
          <w:color w:val="000000"/>
          <w:sz w:val="22"/>
          <w:szCs w:val="22"/>
        </w:rPr>
        <w:t xml:space="preserve">  5 M.R.S. </w:t>
      </w:r>
      <w:r w:rsidR="008F2E74">
        <w:rPr>
          <w:rFonts w:ascii="Aptos" w:hAnsi="Aptos"/>
          <w:color w:val="000000"/>
          <w:sz w:val="22"/>
          <w:szCs w:val="22"/>
        </w:rPr>
        <w:t>Sec.</w:t>
      </w:r>
      <w:r w:rsidRPr="002C1384">
        <w:rPr>
          <w:rFonts w:ascii="Aptos" w:hAnsi="Aptos"/>
          <w:color w:val="000000"/>
          <w:sz w:val="22"/>
          <w:szCs w:val="22"/>
        </w:rPr>
        <w:t xml:space="preserve"> 8051; 9-A M.R.S. </w:t>
      </w:r>
      <w:r w:rsidR="008F2E74">
        <w:rPr>
          <w:rFonts w:ascii="Aptos" w:hAnsi="Aptos"/>
          <w:color w:val="000000"/>
          <w:sz w:val="22"/>
          <w:szCs w:val="22"/>
        </w:rPr>
        <w:t>Sec.</w:t>
      </w:r>
      <w:r w:rsidRPr="002C1384">
        <w:rPr>
          <w:rFonts w:ascii="Aptos" w:hAnsi="Aptos"/>
          <w:color w:val="000000"/>
          <w:sz w:val="22"/>
          <w:szCs w:val="22"/>
        </w:rPr>
        <w:t xml:space="preserve"> 6-104(</w:t>
      </w:r>
      <w:proofErr w:type="gramStart"/>
      <w:r w:rsidRPr="002C1384">
        <w:rPr>
          <w:rFonts w:ascii="Aptos" w:hAnsi="Aptos"/>
          <w:color w:val="000000"/>
          <w:sz w:val="22"/>
          <w:szCs w:val="22"/>
        </w:rPr>
        <w:t>1)(</w:t>
      </w:r>
      <w:proofErr w:type="gramEnd"/>
      <w:r w:rsidRPr="002C1384">
        <w:rPr>
          <w:rFonts w:ascii="Aptos" w:hAnsi="Aptos"/>
          <w:color w:val="000000"/>
          <w:sz w:val="22"/>
          <w:szCs w:val="22"/>
        </w:rPr>
        <w:t xml:space="preserve"> E ) and (4); 10 M.R.S. </w:t>
      </w:r>
      <w:r w:rsidR="008F2E74">
        <w:rPr>
          <w:rFonts w:ascii="Aptos" w:hAnsi="Aptos"/>
          <w:color w:val="000000"/>
          <w:sz w:val="22"/>
          <w:szCs w:val="22"/>
        </w:rPr>
        <w:t>Secs.</w:t>
      </w:r>
      <w:r w:rsidRPr="002C1384">
        <w:rPr>
          <w:rFonts w:ascii="Aptos" w:hAnsi="Aptos"/>
          <w:color w:val="000000"/>
          <w:sz w:val="22"/>
          <w:szCs w:val="22"/>
        </w:rPr>
        <w:t xml:space="preserve"> 1310-A(1)(G)(4), 1396(2), 1400(1), </w:t>
      </w:r>
      <w:r w:rsidR="008F2E74">
        <w:rPr>
          <w:rFonts w:ascii="Aptos" w:hAnsi="Aptos"/>
          <w:color w:val="000000"/>
          <w:sz w:val="22"/>
          <w:szCs w:val="22"/>
        </w:rPr>
        <w:t>Sec.</w:t>
      </w:r>
      <w:r w:rsidRPr="002C1384">
        <w:rPr>
          <w:rFonts w:ascii="Aptos" w:hAnsi="Aptos"/>
          <w:color w:val="000000"/>
          <w:sz w:val="22"/>
          <w:szCs w:val="22"/>
        </w:rPr>
        <w:t>1400-</w:t>
      </w:r>
      <w:proofErr w:type="gramStart"/>
      <w:r w:rsidRPr="002C1384">
        <w:rPr>
          <w:rFonts w:ascii="Aptos" w:hAnsi="Aptos"/>
          <w:color w:val="000000"/>
          <w:sz w:val="22"/>
          <w:szCs w:val="22"/>
        </w:rPr>
        <w:t>B(</w:t>
      </w:r>
      <w:proofErr w:type="gramEnd"/>
      <w:r w:rsidRPr="002C1384">
        <w:rPr>
          <w:rFonts w:ascii="Aptos" w:hAnsi="Aptos"/>
          <w:color w:val="000000"/>
          <w:sz w:val="22"/>
          <w:szCs w:val="22"/>
        </w:rPr>
        <w:t>1), 1495-D(1-A), 1495-E, 1495-F(7), and 1500-H(6-A); 32 M.R.S.</w:t>
      </w:r>
      <w:r w:rsidR="008F2E74">
        <w:rPr>
          <w:rFonts w:ascii="Aptos" w:hAnsi="Aptos"/>
          <w:color w:val="000000"/>
          <w:sz w:val="22"/>
          <w:szCs w:val="22"/>
        </w:rPr>
        <w:t xml:space="preserve"> Secs.</w:t>
      </w:r>
      <w:r w:rsidRPr="002C1384">
        <w:rPr>
          <w:rFonts w:ascii="Aptos" w:hAnsi="Aptos"/>
          <w:color w:val="000000"/>
          <w:sz w:val="22"/>
          <w:szCs w:val="22"/>
        </w:rPr>
        <w:t xml:space="preserve"> 6103(4), 6125, 6133(4)(D), 6144, 6159, 6178, 6193(4), 6200, 11031, and 14053(1-A)</w:t>
      </w:r>
    </w:p>
    <w:p w14:paraId="7E73BE06" w14:textId="1C9D4CAE" w:rsidR="00B44FC3" w:rsidRPr="002C1384" w:rsidRDefault="00B44FC3" w:rsidP="00195865">
      <w:pPr>
        <w:shd w:val="clear" w:color="auto" w:fill="FFFFFF" w:themeFill="background1"/>
        <w:overflowPunct w:val="0"/>
        <w:autoSpaceDE w:val="0"/>
        <w:autoSpaceDN w:val="0"/>
        <w:ind w:right="360"/>
        <w:textAlignment w:val="baseline"/>
        <w:rPr>
          <w:rFonts w:ascii="Aptos" w:hAnsi="Aptos"/>
          <w:sz w:val="22"/>
          <w:szCs w:val="22"/>
        </w:rPr>
      </w:pPr>
      <w:r w:rsidRPr="002C1384">
        <w:rPr>
          <w:rFonts w:ascii="Aptos" w:hAnsi="Aptos"/>
          <w:b/>
          <w:bCs/>
          <w:color w:val="000000"/>
          <w:sz w:val="22"/>
          <w:szCs w:val="22"/>
        </w:rPr>
        <w:t>SUBSTANTIVE STATE OR FEDERAL LAW BEING IMPLEMENTED</w:t>
      </w:r>
      <w:r w:rsidRPr="002C1384">
        <w:rPr>
          <w:rFonts w:ascii="Aptos" w:hAnsi="Aptos"/>
          <w:color w:val="000000"/>
          <w:sz w:val="22"/>
          <w:szCs w:val="22"/>
        </w:rPr>
        <w:t xml:space="preserve"> </w:t>
      </w:r>
      <w:r w:rsidRPr="002C1384">
        <w:rPr>
          <w:rFonts w:ascii="Aptos" w:hAnsi="Aptos"/>
          <w:i/>
          <w:iCs/>
          <w:color w:val="000000"/>
          <w:sz w:val="22"/>
          <w:szCs w:val="22"/>
        </w:rPr>
        <w:t>(if different)</w:t>
      </w:r>
      <w:r w:rsidRPr="002C1384">
        <w:rPr>
          <w:rFonts w:ascii="Aptos" w:hAnsi="Aptos"/>
          <w:color w:val="000000"/>
          <w:sz w:val="22"/>
          <w:szCs w:val="22"/>
        </w:rPr>
        <w:t xml:space="preserve">:  The new Chapter 110 updates rules of practice required by 5 M.R.S. </w:t>
      </w:r>
      <w:r w:rsidR="008F2E74">
        <w:rPr>
          <w:rFonts w:ascii="Aptos" w:hAnsi="Aptos"/>
          <w:color w:val="000000"/>
          <w:sz w:val="22"/>
          <w:szCs w:val="22"/>
        </w:rPr>
        <w:t>Sec.</w:t>
      </w:r>
      <w:r w:rsidRPr="002C1384">
        <w:rPr>
          <w:rFonts w:ascii="Aptos" w:hAnsi="Aptos"/>
          <w:color w:val="000000"/>
          <w:sz w:val="22"/>
          <w:szCs w:val="22"/>
        </w:rPr>
        <w:t xml:space="preserve"> 8051 and implements provisions of the Maine Administrative Procedure Act. It adopts the definition of criminal history record information set forth in </w:t>
      </w:r>
      <w:r w:rsidRPr="002C1384">
        <w:rPr>
          <w:rFonts w:ascii="Aptos" w:hAnsi="Aptos"/>
          <w:color w:val="000000"/>
          <w:sz w:val="22"/>
          <w:szCs w:val="22"/>
        </w:rPr>
        <w:lastRenderedPageBreak/>
        <w:t xml:space="preserve">28 C.F.R. </w:t>
      </w:r>
      <w:r w:rsidR="008F2E74">
        <w:rPr>
          <w:rFonts w:ascii="Aptos" w:hAnsi="Aptos"/>
          <w:color w:val="000000"/>
          <w:sz w:val="22"/>
          <w:szCs w:val="22"/>
        </w:rPr>
        <w:t>Sec.</w:t>
      </w:r>
      <w:r w:rsidRPr="002C1384">
        <w:rPr>
          <w:rFonts w:ascii="Aptos" w:hAnsi="Aptos"/>
          <w:color w:val="000000"/>
          <w:sz w:val="22"/>
          <w:szCs w:val="22"/>
        </w:rPr>
        <w:t xml:space="preserve"> 20.3(d), in establishing procedures recommended by the Federal Bureau of Investigation for making decisions regarding licensing and registration of prospective licensees and registrants.</w:t>
      </w:r>
    </w:p>
    <w:p w14:paraId="394DE304" w14:textId="77777777" w:rsidR="00B44FC3" w:rsidRPr="002C1384" w:rsidRDefault="00B44FC3" w:rsidP="00195865">
      <w:pPr>
        <w:shd w:val="clear" w:color="auto" w:fill="FFFFFF" w:themeFill="background1"/>
        <w:overflowPunct w:val="0"/>
        <w:autoSpaceDE w:val="0"/>
        <w:autoSpaceDN w:val="0"/>
        <w:ind w:right="360"/>
        <w:textAlignment w:val="baseline"/>
        <w:rPr>
          <w:rFonts w:ascii="Aptos" w:hAnsi="Aptos"/>
          <w:sz w:val="22"/>
          <w:szCs w:val="22"/>
        </w:rPr>
      </w:pPr>
      <w:r w:rsidRPr="002C1384">
        <w:rPr>
          <w:rFonts w:ascii="Aptos" w:hAnsi="Aptos"/>
          <w:b/>
          <w:bCs/>
          <w:color w:val="000000"/>
          <w:sz w:val="22"/>
          <w:szCs w:val="22"/>
        </w:rPr>
        <w:t>AGENCY WEBSITE:</w:t>
      </w:r>
      <w:r w:rsidRPr="002C1384">
        <w:rPr>
          <w:rFonts w:ascii="Aptos" w:hAnsi="Aptos"/>
          <w:color w:val="000000"/>
          <w:sz w:val="22"/>
          <w:szCs w:val="22"/>
        </w:rPr>
        <w:t xml:space="preserve">  </w:t>
      </w:r>
      <w:hyperlink r:id="rId10" w:history="1">
        <w:r w:rsidRPr="002C1384">
          <w:rPr>
            <w:rStyle w:val="Hyperlink"/>
            <w:rFonts w:ascii="Aptos" w:hAnsi="Aptos"/>
            <w:sz w:val="22"/>
            <w:szCs w:val="22"/>
          </w:rPr>
          <w:t>https://www.maine.gov/pfr/consumercredit/index.shtml</w:t>
        </w:r>
      </w:hyperlink>
    </w:p>
    <w:p w14:paraId="7C0AED96" w14:textId="77777777" w:rsidR="00B44FC3" w:rsidRPr="002C1384" w:rsidRDefault="00B44FC3" w:rsidP="00195865">
      <w:pPr>
        <w:shd w:val="clear" w:color="auto" w:fill="FFFFFF" w:themeFill="background1"/>
        <w:overflowPunct w:val="0"/>
        <w:autoSpaceDE w:val="0"/>
        <w:autoSpaceDN w:val="0"/>
        <w:ind w:right="360"/>
        <w:textAlignment w:val="baseline"/>
        <w:rPr>
          <w:rFonts w:ascii="Aptos" w:hAnsi="Aptos"/>
          <w:sz w:val="22"/>
          <w:szCs w:val="22"/>
        </w:rPr>
      </w:pPr>
      <w:r w:rsidRPr="002C1384">
        <w:rPr>
          <w:rFonts w:ascii="Aptos" w:hAnsi="Aptos"/>
          <w:b/>
          <w:bCs/>
          <w:color w:val="000000"/>
          <w:sz w:val="22"/>
          <w:szCs w:val="22"/>
        </w:rPr>
        <w:t>EMAIL FOR OVERALL AGENCY RULEMAKING LIAISON:</w:t>
      </w:r>
      <w:r w:rsidRPr="002C1384">
        <w:rPr>
          <w:rFonts w:ascii="Aptos" w:hAnsi="Aptos"/>
          <w:color w:val="000000"/>
          <w:sz w:val="22"/>
          <w:szCs w:val="22"/>
        </w:rPr>
        <w:t xml:space="preserve">  </w:t>
      </w:r>
      <w:r w:rsidRPr="002C1384">
        <w:rPr>
          <w:rStyle w:val="Hyperlink"/>
          <w:rFonts w:ascii="Aptos" w:hAnsi="Aptos"/>
          <w:sz w:val="22"/>
          <w:szCs w:val="22"/>
        </w:rPr>
        <w:t> </w:t>
      </w:r>
      <w:hyperlink r:id="rId11" w:history="1">
        <w:r w:rsidRPr="002C1384">
          <w:rPr>
            <w:rStyle w:val="Hyperlink"/>
            <w:rFonts w:ascii="Aptos" w:hAnsi="Aptos"/>
            <w:sz w:val="22"/>
            <w:szCs w:val="22"/>
          </w:rPr>
          <w:t>linda.conti@maine.gov</w:t>
        </w:r>
      </w:hyperlink>
    </w:p>
    <w:bookmarkEnd w:id="2"/>
    <w:p w14:paraId="6EBE3F38" w14:textId="77777777" w:rsidR="00B44FC3" w:rsidRPr="002C1384" w:rsidRDefault="00B44FC3" w:rsidP="00195865">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4"/>
          <w:szCs w:val="24"/>
        </w:rPr>
      </w:pPr>
    </w:p>
    <w:p w14:paraId="6EFD5AAC" w14:textId="77777777" w:rsidR="00FD3747" w:rsidRPr="002C1384" w:rsidRDefault="00FD3747" w:rsidP="00195865">
      <w:pPr>
        <w:pBdr>
          <w:top w:val="single" w:sz="4" w:space="1" w:color="auto"/>
        </w:pBdr>
        <w:shd w:val="clear" w:color="auto" w:fill="FFFFFF" w:themeFill="background1"/>
        <w:tabs>
          <w:tab w:val="right" w:pos="9360"/>
          <w:tab w:val="left" w:pos="10440"/>
        </w:tabs>
        <w:overflowPunct w:val="0"/>
        <w:autoSpaceDE w:val="0"/>
        <w:autoSpaceDN w:val="0"/>
        <w:adjustRightInd w:val="0"/>
        <w:ind w:right="360"/>
        <w:textAlignment w:val="baseline"/>
        <w:rPr>
          <w:rFonts w:ascii="Aptos" w:hAnsi="Aptos"/>
          <w:sz w:val="24"/>
          <w:szCs w:val="24"/>
        </w:rPr>
      </w:pPr>
    </w:p>
    <w:p w14:paraId="0E689E09" w14:textId="77777777" w:rsidR="00B44FC3" w:rsidRPr="002C1384" w:rsidRDefault="00B44FC3" w:rsidP="00195865">
      <w:pPr>
        <w:shd w:val="clear" w:color="auto" w:fill="FFFFFF" w:themeFill="background1"/>
        <w:ind w:right="360"/>
        <w:rPr>
          <w:rFonts w:ascii="Aptos" w:hAnsi="Aptos"/>
          <w:b/>
          <w:bCs/>
          <w:sz w:val="22"/>
          <w:szCs w:val="22"/>
        </w:rPr>
      </w:pPr>
      <w:bookmarkStart w:id="3" w:name="_Hlk182310736"/>
      <w:r w:rsidRPr="002C1384">
        <w:rPr>
          <w:rFonts w:ascii="Aptos" w:hAnsi="Aptos"/>
          <w:b/>
          <w:bCs/>
          <w:sz w:val="22"/>
          <w:szCs w:val="22"/>
        </w:rPr>
        <w:t>AGENCY: 10-144 Department of Health and Human Services, Division of Licensing and Certification</w:t>
      </w:r>
    </w:p>
    <w:p w14:paraId="5E8379C9" w14:textId="77777777" w:rsidR="00B44FC3" w:rsidRPr="002C1384" w:rsidRDefault="00B44FC3" w:rsidP="00195865">
      <w:pPr>
        <w:shd w:val="clear" w:color="auto" w:fill="FFFFFF" w:themeFill="background1"/>
        <w:ind w:left="540" w:right="360" w:hanging="540"/>
        <w:rPr>
          <w:rFonts w:ascii="Aptos" w:hAnsi="Aptos"/>
          <w:b/>
          <w:bCs/>
          <w:sz w:val="22"/>
          <w:szCs w:val="22"/>
          <w14:ligatures w14:val="standardContextual"/>
        </w:rPr>
      </w:pPr>
      <w:r w:rsidRPr="002C1384">
        <w:rPr>
          <w:rFonts w:ascii="Aptos" w:hAnsi="Aptos"/>
          <w:b/>
          <w:bCs/>
          <w:sz w:val="22"/>
          <w:szCs w:val="22"/>
        </w:rPr>
        <w:t xml:space="preserve">CHAPTER NUMBER AND TITLE: 10-144 CMR Ch. 113, Assisted Housing Programs Licensing Rule </w:t>
      </w:r>
    </w:p>
    <w:p w14:paraId="74E40EE6" w14:textId="77777777" w:rsidR="00B44FC3" w:rsidRPr="002C1384" w:rsidRDefault="00B44FC3" w:rsidP="00195865">
      <w:pPr>
        <w:shd w:val="clear" w:color="auto" w:fill="FFFFFF" w:themeFill="background1"/>
        <w:rPr>
          <w:rFonts w:ascii="Aptos" w:hAnsi="Aptos"/>
          <w:b/>
          <w:bCs/>
          <w:sz w:val="22"/>
          <w:szCs w:val="22"/>
        </w:rPr>
      </w:pPr>
      <w:r w:rsidRPr="002C1384">
        <w:rPr>
          <w:rFonts w:ascii="Aptos" w:hAnsi="Aptos"/>
          <w:b/>
          <w:bCs/>
          <w:sz w:val="22"/>
          <w:szCs w:val="22"/>
        </w:rPr>
        <w:t xml:space="preserve">TYPE OF RULE: Major Substantive </w:t>
      </w:r>
    </w:p>
    <w:p w14:paraId="6C1C898F" w14:textId="0556FE0E" w:rsidR="00B44FC3" w:rsidRPr="002C1384" w:rsidRDefault="00B44FC3" w:rsidP="00195865">
      <w:pPr>
        <w:shd w:val="clear" w:color="auto" w:fill="FFFFFF" w:themeFill="background1"/>
        <w:ind w:right="360"/>
        <w:rPr>
          <w:rFonts w:ascii="Aptos" w:hAnsi="Aptos"/>
          <w:b/>
          <w:bCs/>
          <w:sz w:val="22"/>
          <w:szCs w:val="22"/>
        </w:rPr>
      </w:pPr>
      <w:r w:rsidRPr="002C1384">
        <w:rPr>
          <w:rFonts w:ascii="Aptos" w:hAnsi="Aptos"/>
          <w:b/>
          <w:bCs/>
          <w:sz w:val="22"/>
          <w:szCs w:val="22"/>
        </w:rPr>
        <w:t>PROPOSED RULE NUMBER: 2024-P</w:t>
      </w:r>
      <w:r w:rsidR="00A01D1C">
        <w:rPr>
          <w:rFonts w:ascii="Aptos" w:hAnsi="Aptos"/>
          <w:b/>
          <w:bCs/>
          <w:sz w:val="22"/>
          <w:szCs w:val="22"/>
        </w:rPr>
        <w:t>301</w:t>
      </w:r>
    </w:p>
    <w:p w14:paraId="1DD62478" w14:textId="755D2418"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sz w:val="22"/>
          <w:szCs w:val="22"/>
        </w:rPr>
        <w:t>BRIEF SUMMARY:</w:t>
      </w:r>
      <w:r w:rsidRPr="002C1384">
        <w:rPr>
          <w:rFonts w:ascii="Aptos" w:hAnsi="Aptos"/>
          <w:sz w:val="22"/>
          <w:szCs w:val="22"/>
        </w:rPr>
        <w:t xml:space="preserve"> This rulemaking repeals and replaces the current rule in force, 10-144 CMR Ch. 113, Regulations Governing the Licensing and Functioning of Assisted Housing Programs. The rule in force consists of ten parts, governing Assisted Living programs, four levels of Residential Care Facilities, four levels of Private Non-Medical Institutions, and Infection Prevention and Control. The proposed rule replaces those ten parts with two parts, Part A, Assisted Living Programs, and Part B, Residential Care Facilities. This simplified structure is designed to improve licensee understanding of and compliance with the rule and reflects revisions to 22 MRS </w:t>
      </w:r>
      <w:r w:rsidR="008F2E74">
        <w:rPr>
          <w:rFonts w:ascii="Aptos" w:hAnsi="Aptos"/>
          <w:sz w:val="22"/>
          <w:szCs w:val="22"/>
        </w:rPr>
        <w:t xml:space="preserve">Sec. </w:t>
      </w:r>
      <w:r w:rsidRPr="002C1384">
        <w:rPr>
          <w:rFonts w:ascii="Aptos" w:hAnsi="Aptos"/>
          <w:sz w:val="22"/>
          <w:szCs w:val="22"/>
        </w:rPr>
        <w:t>7852 enacted by PL 2023 c. 176. The provisions of the proposed rule have been updated to reflect current best practices in assisted housing. This Notice, originally published on October 23, 2024, is being republished to extend the deadline for written comments and to share a link (</w:t>
      </w:r>
      <w:hyperlink r:id="rId12" w:tgtFrame="_blank" w:history="1">
        <w:r w:rsidRPr="002C1384">
          <w:rPr>
            <w:rStyle w:val="Hyperlink"/>
            <w:rFonts w:ascii="Aptos" w:hAnsi="Aptos"/>
            <w:sz w:val="22"/>
            <w:szCs w:val="22"/>
          </w:rPr>
          <w:t>https://www.youtube.com/watch?v=ZT6_PSUC8iU</w:t>
        </w:r>
      </w:hyperlink>
      <w:r w:rsidRPr="002C1384">
        <w:rPr>
          <w:rStyle w:val="Hyperlink"/>
          <w:rFonts w:ascii="Aptos" w:hAnsi="Aptos"/>
          <w:sz w:val="22"/>
          <w:szCs w:val="22"/>
        </w:rPr>
        <w:t xml:space="preserve">) </w:t>
      </w:r>
      <w:r w:rsidRPr="002C1384">
        <w:rPr>
          <w:rFonts w:ascii="Aptos" w:hAnsi="Aptos"/>
          <w:sz w:val="22"/>
          <w:szCs w:val="22"/>
        </w:rPr>
        <w:t>to the listening session the Department held in December of 2023, which was one source of information relied on in creating the proposed rule.</w:t>
      </w:r>
    </w:p>
    <w:p w14:paraId="3B41CA43" w14:textId="77777777"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sz w:val="22"/>
          <w:szCs w:val="22"/>
        </w:rPr>
        <w:t>PUBLIC HEARING</w:t>
      </w:r>
      <w:r w:rsidRPr="002C1384">
        <w:rPr>
          <w:rFonts w:ascii="Aptos" w:hAnsi="Aptos"/>
          <w:sz w:val="22"/>
          <w:szCs w:val="22"/>
        </w:rPr>
        <w:t xml:space="preserve"> </w:t>
      </w:r>
      <w:r w:rsidRPr="002C1384">
        <w:rPr>
          <w:rFonts w:ascii="Aptos" w:hAnsi="Aptos"/>
          <w:i/>
          <w:iCs/>
          <w:sz w:val="22"/>
          <w:szCs w:val="22"/>
        </w:rPr>
        <w:t>(if any)</w:t>
      </w:r>
      <w:r w:rsidRPr="002C1384">
        <w:rPr>
          <w:rFonts w:ascii="Aptos" w:hAnsi="Aptos"/>
          <w:sz w:val="22"/>
          <w:szCs w:val="22"/>
        </w:rPr>
        <w:t xml:space="preserve">: 11/13/24 from 9 am-12 pm at 109 Capitol St, Augusta, ME and via Zoom.  Preregistration for this Zoom is required at: </w:t>
      </w:r>
      <w:hyperlink r:id="rId13" w:history="1">
        <w:r w:rsidRPr="002C1384">
          <w:rPr>
            <w:rStyle w:val="Hyperlink"/>
            <w:rFonts w:ascii="Aptos" w:hAnsi="Aptos"/>
            <w:sz w:val="22"/>
            <w:szCs w:val="22"/>
          </w:rPr>
          <w:t>https://mainestate.zoom.us/meeting/register/tZcsf-uvrDgvHdT-qLmxrTNRz86dvjMkQJmt</w:t>
        </w:r>
      </w:hyperlink>
      <w:r w:rsidRPr="002C1384">
        <w:rPr>
          <w:rFonts w:ascii="Aptos" w:hAnsi="Aptos"/>
          <w:sz w:val="22"/>
          <w:szCs w:val="22"/>
        </w:rPr>
        <w:t xml:space="preserve"> </w:t>
      </w:r>
    </w:p>
    <w:p w14:paraId="65F94ECB" w14:textId="77777777" w:rsidR="00B44FC3" w:rsidRPr="002C1384" w:rsidRDefault="00B44FC3" w:rsidP="00195865">
      <w:pPr>
        <w:shd w:val="clear" w:color="auto" w:fill="FFFFFF" w:themeFill="background1"/>
        <w:ind w:left="540" w:right="360" w:hanging="540"/>
        <w:rPr>
          <w:rFonts w:ascii="Aptos" w:hAnsi="Aptos"/>
          <w:sz w:val="22"/>
          <w:szCs w:val="22"/>
        </w:rPr>
      </w:pPr>
      <w:r w:rsidRPr="002C1384">
        <w:rPr>
          <w:rFonts w:ascii="Aptos" w:hAnsi="Aptos"/>
          <w:b/>
          <w:bCs/>
          <w:sz w:val="22"/>
          <w:szCs w:val="22"/>
        </w:rPr>
        <w:t>COMMENT DEADLINE:</w:t>
      </w:r>
      <w:r w:rsidRPr="002C1384">
        <w:rPr>
          <w:rFonts w:ascii="Aptos" w:hAnsi="Aptos"/>
          <w:sz w:val="22"/>
          <w:szCs w:val="22"/>
        </w:rPr>
        <w:t xml:space="preserve"> 11/2</w:t>
      </w:r>
      <w:r w:rsidRPr="002C1384">
        <w:rPr>
          <w:rFonts w:ascii="Aptos" w:hAnsi="Aptos"/>
          <w:color w:val="002060"/>
          <w:sz w:val="22"/>
          <w:szCs w:val="22"/>
        </w:rPr>
        <w:t>5</w:t>
      </w:r>
      <w:r w:rsidRPr="002C1384">
        <w:rPr>
          <w:rFonts w:ascii="Aptos" w:hAnsi="Aptos"/>
          <w:sz w:val="22"/>
          <w:szCs w:val="22"/>
        </w:rPr>
        <w:t>/24 at 5 pm</w:t>
      </w:r>
    </w:p>
    <w:p w14:paraId="2850B583" w14:textId="77777777" w:rsidR="00B44FC3" w:rsidRPr="002C1384" w:rsidRDefault="00B44FC3" w:rsidP="00195865">
      <w:pPr>
        <w:shd w:val="clear" w:color="auto" w:fill="FFFFFF" w:themeFill="background1"/>
        <w:rPr>
          <w:rFonts w:ascii="Aptos" w:hAnsi="Aptos"/>
          <w:b/>
          <w:bCs/>
          <w:sz w:val="22"/>
          <w:szCs w:val="22"/>
        </w:rPr>
      </w:pPr>
      <w:r w:rsidRPr="002C1384">
        <w:rPr>
          <w:rFonts w:ascii="Aptos" w:hAnsi="Aptos"/>
          <w:b/>
          <w:bCs/>
          <w:sz w:val="22"/>
          <w:szCs w:val="22"/>
        </w:rPr>
        <w:t>CONTACT PERSON FOR THIS FILING:</w:t>
      </w:r>
    </w:p>
    <w:p w14:paraId="3B502E6B" w14:textId="77777777" w:rsidR="00B44FC3" w:rsidRPr="002C1384" w:rsidRDefault="00B44FC3" w:rsidP="00195865">
      <w:pPr>
        <w:shd w:val="clear" w:color="auto" w:fill="FFFFFF" w:themeFill="background1"/>
        <w:rPr>
          <w:rFonts w:ascii="Aptos" w:hAnsi="Aptos"/>
          <w:sz w:val="22"/>
          <w:szCs w:val="22"/>
        </w:rPr>
      </w:pPr>
      <w:r w:rsidRPr="002C1384">
        <w:rPr>
          <w:rFonts w:ascii="Aptos" w:hAnsi="Aptos"/>
          <w:sz w:val="22"/>
          <w:szCs w:val="22"/>
        </w:rPr>
        <w:t>Jonathan Leach</w:t>
      </w:r>
    </w:p>
    <w:p w14:paraId="0E1191D2" w14:textId="77777777" w:rsidR="00B44FC3" w:rsidRPr="002C1384" w:rsidRDefault="00B44FC3" w:rsidP="00195865">
      <w:pPr>
        <w:shd w:val="clear" w:color="auto" w:fill="FFFFFF" w:themeFill="background1"/>
        <w:rPr>
          <w:rFonts w:ascii="Aptos" w:hAnsi="Aptos"/>
          <w:sz w:val="22"/>
          <w:szCs w:val="22"/>
        </w:rPr>
      </w:pPr>
      <w:r w:rsidRPr="002C1384">
        <w:rPr>
          <w:rFonts w:ascii="Aptos" w:hAnsi="Aptos"/>
          <w:sz w:val="22"/>
          <w:szCs w:val="22"/>
        </w:rPr>
        <w:t>Division of Licensing and Certification</w:t>
      </w:r>
    </w:p>
    <w:p w14:paraId="3BDFC3D5" w14:textId="113E91BA" w:rsidR="00B44FC3" w:rsidRPr="002C1384" w:rsidRDefault="00B44FC3" w:rsidP="00195865">
      <w:pPr>
        <w:shd w:val="clear" w:color="auto" w:fill="FFFFFF" w:themeFill="background1"/>
        <w:rPr>
          <w:rFonts w:ascii="Aptos" w:hAnsi="Aptos"/>
          <w:sz w:val="22"/>
          <w:szCs w:val="22"/>
        </w:rPr>
      </w:pPr>
      <w:r w:rsidRPr="002C1384">
        <w:rPr>
          <w:rFonts w:ascii="Aptos" w:hAnsi="Aptos"/>
          <w:sz w:val="22"/>
          <w:szCs w:val="22"/>
        </w:rPr>
        <w:t>11 SHS</w:t>
      </w:r>
      <w:r w:rsidR="008F2E74">
        <w:rPr>
          <w:rFonts w:ascii="Aptos" w:hAnsi="Aptos"/>
          <w:sz w:val="22"/>
          <w:szCs w:val="22"/>
        </w:rPr>
        <w:t xml:space="preserve">, </w:t>
      </w:r>
      <w:r w:rsidRPr="002C1384">
        <w:rPr>
          <w:rFonts w:ascii="Aptos" w:hAnsi="Aptos"/>
          <w:sz w:val="22"/>
          <w:szCs w:val="22"/>
        </w:rPr>
        <w:t>41 Anthony Ave., Augusta, ME 04330</w:t>
      </w:r>
    </w:p>
    <w:p w14:paraId="12689481" w14:textId="77777777" w:rsidR="00B44FC3" w:rsidRPr="002C1384" w:rsidRDefault="00195865" w:rsidP="00195865">
      <w:pPr>
        <w:shd w:val="clear" w:color="auto" w:fill="FFFFFF" w:themeFill="background1"/>
        <w:rPr>
          <w:rFonts w:ascii="Aptos" w:hAnsi="Aptos"/>
          <w:sz w:val="22"/>
          <w:szCs w:val="22"/>
        </w:rPr>
      </w:pPr>
      <w:hyperlink r:id="rId14" w:history="1">
        <w:r w:rsidR="00B44FC3" w:rsidRPr="002C1384">
          <w:rPr>
            <w:rStyle w:val="Hyperlink"/>
            <w:rFonts w:ascii="Aptos" w:hAnsi="Aptos"/>
            <w:sz w:val="22"/>
            <w:szCs w:val="22"/>
          </w:rPr>
          <w:t>Jonathan.h.leach@maine.gov</w:t>
        </w:r>
      </w:hyperlink>
      <w:r w:rsidR="00B44FC3" w:rsidRPr="002C1384">
        <w:rPr>
          <w:rFonts w:ascii="Aptos" w:hAnsi="Aptos"/>
          <w:sz w:val="22"/>
          <w:szCs w:val="22"/>
        </w:rPr>
        <w:t xml:space="preserve"> </w:t>
      </w:r>
    </w:p>
    <w:p w14:paraId="5115CF56" w14:textId="77777777" w:rsidR="00B44FC3" w:rsidRPr="002C1384" w:rsidRDefault="00B44FC3" w:rsidP="00195865">
      <w:pPr>
        <w:shd w:val="clear" w:color="auto" w:fill="FFFFFF" w:themeFill="background1"/>
        <w:rPr>
          <w:rFonts w:ascii="Aptos" w:hAnsi="Aptos"/>
          <w:sz w:val="22"/>
          <w:szCs w:val="22"/>
        </w:rPr>
      </w:pPr>
      <w:r w:rsidRPr="002C1384">
        <w:rPr>
          <w:rFonts w:ascii="Aptos" w:hAnsi="Aptos"/>
          <w:sz w:val="22"/>
          <w:szCs w:val="22"/>
        </w:rPr>
        <w:t>Phone: (207) 287-5825; Fax: (207) 287-5807; TTY: Maine Relay 711</w:t>
      </w:r>
    </w:p>
    <w:p w14:paraId="4CBFF21B" w14:textId="77777777"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sz w:val="22"/>
          <w:szCs w:val="22"/>
        </w:rPr>
        <w:t>CONTACT PERSON FOR SMALL BUSINESS IMPACT STATEMENT</w:t>
      </w:r>
      <w:r w:rsidRPr="002C1384">
        <w:rPr>
          <w:rFonts w:ascii="Aptos" w:hAnsi="Aptos"/>
          <w:sz w:val="22"/>
          <w:szCs w:val="22"/>
        </w:rPr>
        <w:t xml:space="preserve"> </w:t>
      </w:r>
      <w:r w:rsidRPr="002C1384">
        <w:rPr>
          <w:rFonts w:ascii="Aptos" w:hAnsi="Aptos"/>
          <w:i/>
          <w:iCs/>
          <w:sz w:val="22"/>
          <w:szCs w:val="22"/>
        </w:rPr>
        <w:t>(if different)</w:t>
      </w:r>
      <w:r w:rsidRPr="002C1384">
        <w:rPr>
          <w:rFonts w:ascii="Aptos" w:hAnsi="Aptos"/>
          <w:sz w:val="22"/>
          <w:szCs w:val="22"/>
        </w:rPr>
        <w:t>: Same</w:t>
      </w:r>
    </w:p>
    <w:p w14:paraId="7AB7C3CE" w14:textId="77777777" w:rsidR="00B44FC3" w:rsidRPr="002C1384" w:rsidRDefault="00B44FC3" w:rsidP="00195865">
      <w:pPr>
        <w:shd w:val="clear" w:color="auto" w:fill="FFFFFF" w:themeFill="background1"/>
        <w:ind w:right="972"/>
        <w:rPr>
          <w:rStyle w:val="apple-converted-space"/>
          <w:rFonts w:ascii="Aptos" w:hAnsi="Aptos"/>
          <w:color w:val="000000"/>
          <w:sz w:val="22"/>
          <w:szCs w:val="22"/>
          <w:shd w:val="clear" w:color="auto" w:fill="FFFFFF"/>
        </w:rPr>
      </w:pPr>
      <w:r w:rsidRPr="002C1384">
        <w:rPr>
          <w:rFonts w:ascii="Aptos" w:hAnsi="Aptos"/>
          <w:b/>
          <w:bCs/>
          <w:color w:val="000000"/>
          <w:sz w:val="22"/>
          <w:szCs w:val="22"/>
          <w:shd w:val="clear" w:color="auto" w:fill="FFFFFF"/>
        </w:rPr>
        <w:t>FINANCIAL IMPACT ON MUNICIPALITIES OR COUNTIES</w:t>
      </w:r>
      <w:r w:rsidRPr="002C1384">
        <w:rPr>
          <w:rFonts w:ascii="Aptos" w:hAnsi="Aptos"/>
          <w:color w:val="000000"/>
          <w:sz w:val="22"/>
          <w:szCs w:val="22"/>
          <w:shd w:val="clear" w:color="auto" w:fill="FFFFFF"/>
        </w:rPr>
        <w:t xml:space="preserve"> </w:t>
      </w:r>
      <w:r w:rsidRPr="002C1384">
        <w:rPr>
          <w:rFonts w:ascii="Aptos" w:hAnsi="Aptos"/>
          <w:i/>
          <w:iCs/>
          <w:color w:val="000000"/>
          <w:sz w:val="22"/>
          <w:szCs w:val="22"/>
          <w:shd w:val="clear" w:color="auto" w:fill="FFFFFF"/>
        </w:rPr>
        <w:t>(if any)</w:t>
      </w:r>
      <w:r w:rsidRPr="002C1384">
        <w:rPr>
          <w:rFonts w:ascii="Aptos" w:hAnsi="Aptos"/>
          <w:color w:val="000000"/>
          <w:sz w:val="22"/>
          <w:szCs w:val="22"/>
          <w:shd w:val="clear" w:color="auto" w:fill="FFFFFF"/>
        </w:rPr>
        <w:t>:</w:t>
      </w:r>
      <w:r w:rsidRPr="002C1384">
        <w:rPr>
          <w:rStyle w:val="apple-converted-space"/>
          <w:rFonts w:ascii="Aptos" w:hAnsi="Aptos"/>
          <w:color w:val="000000"/>
          <w:sz w:val="22"/>
          <w:szCs w:val="22"/>
          <w:shd w:val="clear" w:color="auto" w:fill="FFFFFF"/>
        </w:rPr>
        <w:t> This rulemaking will have no financial impact on municipalities or counties.</w:t>
      </w:r>
    </w:p>
    <w:p w14:paraId="76DFB968" w14:textId="0CCD429C"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color w:val="000000"/>
          <w:sz w:val="22"/>
          <w:szCs w:val="22"/>
        </w:rPr>
        <w:t xml:space="preserve">STATUTORY AUTHORITY FOR THIS RULE: </w:t>
      </w:r>
      <w:r w:rsidRPr="002C1384">
        <w:rPr>
          <w:rFonts w:ascii="Aptos" w:hAnsi="Aptos"/>
          <w:color w:val="000000"/>
          <w:sz w:val="22"/>
          <w:szCs w:val="22"/>
        </w:rPr>
        <w:t xml:space="preserve">Public Law 2007, Chapter 324 (5) (6) (7) (11).  [routine technical rule] 22 M.R.S. Chapters 1661, 1663,1664, 1666 and 1666-B; and 22 M.R.S. </w:t>
      </w:r>
      <w:r w:rsidR="008F2E74">
        <w:rPr>
          <w:rFonts w:ascii="Aptos" w:hAnsi="Aptos"/>
          <w:color w:val="000000"/>
          <w:sz w:val="22"/>
          <w:szCs w:val="22"/>
        </w:rPr>
        <w:t>Sec.</w:t>
      </w:r>
      <w:r w:rsidRPr="002C1384">
        <w:rPr>
          <w:rFonts w:ascii="Aptos" w:hAnsi="Aptos"/>
          <w:color w:val="000000"/>
          <w:sz w:val="22"/>
          <w:szCs w:val="22"/>
        </w:rPr>
        <w:t xml:space="preserve"> 42 and </w:t>
      </w:r>
      <w:r w:rsidR="008F2E74">
        <w:rPr>
          <w:rFonts w:ascii="Aptos" w:hAnsi="Aptos"/>
          <w:color w:val="000000"/>
          <w:sz w:val="22"/>
          <w:szCs w:val="22"/>
        </w:rPr>
        <w:t>Sec.</w:t>
      </w:r>
      <w:r w:rsidRPr="002C1384">
        <w:rPr>
          <w:rFonts w:ascii="Aptos" w:hAnsi="Aptos"/>
          <w:color w:val="000000"/>
          <w:sz w:val="22"/>
          <w:szCs w:val="22"/>
        </w:rPr>
        <w:t xml:space="preserve"> </w:t>
      </w:r>
      <w:r w:rsidR="008F2E74">
        <w:rPr>
          <w:rFonts w:ascii="Aptos" w:hAnsi="Aptos"/>
          <w:color w:val="000000"/>
          <w:sz w:val="22"/>
          <w:szCs w:val="22"/>
        </w:rPr>
        <w:t xml:space="preserve"> </w:t>
      </w:r>
      <w:r w:rsidRPr="002C1384">
        <w:rPr>
          <w:rFonts w:ascii="Aptos" w:hAnsi="Aptos"/>
          <w:color w:val="000000"/>
          <w:sz w:val="22"/>
          <w:szCs w:val="22"/>
        </w:rPr>
        <w:t xml:space="preserve">3173; 22-A M.R.S. </w:t>
      </w:r>
      <w:r w:rsidR="008F2E74">
        <w:rPr>
          <w:rFonts w:ascii="Aptos" w:hAnsi="Aptos"/>
          <w:color w:val="000000"/>
          <w:sz w:val="22"/>
          <w:szCs w:val="22"/>
        </w:rPr>
        <w:t xml:space="preserve">Sec. </w:t>
      </w:r>
      <w:r w:rsidRPr="002C1384">
        <w:rPr>
          <w:rFonts w:ascii="Aptos" w:hAnsi="Aptos"/>
          <w:color w:val="000000"/>
          <w:sz w:val="22"/>
          <w:szCs w:val="22"/>
        </w:rPr>
        <w:t>205(2)</w:t>
      </w:r>
    </w:p>
    <w:p w14:paraId="7FD8C97B" w14:textId="77777777"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color w:val="000000"/>
          <w:sz w:val="22"/>
          <w:szCs w:val="22"/>
        </w:rPr>
        <w:t>SUBSTANTIVE STATE OR FEDERAL LAW BEING IMPLEMENTED</w:t>
      </w:r>
      <w:r w:rsidRPr="002C1384">
        <w:rPr>
          <w:rFonts w:ascii="Aptos" w:hAnsi="Aptos"/>
          <w:color w:val="000000"/>
          <w:sz w:val="22"/>
          <w:szCs w:val="22"/>
        </w:rPr>
        <w:t xml:space="preserve"> </w:t>
      </w:r>
      <w:r w:rsidRPr="002C1384">
        <w:rPr>
          <w:rFonts w:ascii="Aptos" w:hAnsi="Aptos"/>
          <w:i/>
          <w:iCs/>
          <w:color w:val="000000"/>
          <w:sz w:val="22"/>
          <w:szCs w:val="22"/>
        </w:rPr>
        <w:t>(if different)</w:t>
      </w:r>
      <w:r w:rsidRPr="002C1384">
        <w:rPr>
          <w:rFonts w:ascii="Aptos" w:hAnsi="Aptos"/>
          <w:color w:val="000000"/>
          <w:sz w:val="22"/>
          <w:szCs w:val="22"/>
        </w:rPr>
        <w:t>:</w:t>
      </w:r>
    </w:p>
    <w:p w14:paraId="3AB679E1" w14:textId="77777777"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color w:val="000000"/>
          <w:sz w:val="22"/>
          <w:szCs w:val="22"/>
        </w:rPr>
        <w:t xml:space="preserve">AGENCY WEBSITE: </w:t>
      </w:r>
      <w:hyperlink r:id="rId15" w:history="1">
        <w:r w:rsidRPr="002C1384">
          <w:rPr>
            <w:rStyle w:val="Hyperlink"/>
            <w:rFonts w:ascii="Aptos" w:hAnsi="Aptos"/>
            <w:sz w:val="22"/>
            <w:szCs w:val="22"/>
          </w:rPr>
          <w:t>https://www.maine.gov/dhhs/about/rulemaking</w:t>
        </w:r>
      </w:hyperlink>
      <w:r w:rsidRPr="002C1384">
        <w:rPr>
          <w:rFonts w:ascii="Aptos" w:hAnsi="Aptos"/>
          <w:color w:val="000000"/>
          <w:sz w:val="22"/>
          <w:szCs w:val="22"/>
        </w:rPr>
        <w:t xml:space="preserve"> </w:t>
      </w:r>
    </w:p>
    <w:p w14:paraId="056E92DF" w14:textId="77777777" w:rsidR="00B44FC3" w:rsidRPr="002C1384" w:rsidRDefault="00B44FC3" w:rsidP="00195865">
      <w:pPr>
        <w:shd w:val="clear" w:color="auto" w:fill="FFFFFF" w:themeFill="background1"/>
        <w:ind w:right="360"/>
        <w:rPr>
          <w:rFonts w:ascii="Aptos" w:hAnsi="Aptos"/>
          <w:sz w:val="22"/>
          <w:szCs w:val="22"/>
        </w:rPr>
      </w:pPr>
      <w:r w:rsidRPr="002C1384">
        <w:rPr>
          <w:rFonts w:ascii="Aptos" w:hAnsi="Aptos"/>
          <w:b/>
          <w:bCs/>
          <w:color w:val="000000"/>
          <w:sz w:val="22"/>
          <w:szCs w:val="22"/>
        </w:rPr>
        <w:t>EMAIL FOR OVERALL AGENCY RULEMAKING LIAISON:</w:t>
      </w:r>
      <w:r w:rsidRPr="002C1384">
        <w:rPr>
          <w:rFonts w:ascii="Aptos" w:hAnsi="Aptos"/>
          <w:color w:val="000000"/>
          <w:sz w:val="22"/>
          <w:szCs w:val="22"/>
        </w:rPr>
        <w:t xml:space="preserve"> </w:t>
      </w:r>
      <w:hyperlink r:id="rId16" w:history="1">
        <w:r w:rsidRPr="002C1384">
          <w:rPr>
            <w:rStyle w:val="Hyperlink"/>
            <w:rFonts w:ascii="Aptos" w:hAnsi="Aptos"/>
            <w:sz w:val="22"/>
            <w:szCs w:val="22"/>
          </w:rPr>
          <w:t>Emily.a.cathcart@maine.gov</w:t>
        </w:r>
      </w:hyperlink>
      <w:r w:rsidRPr="002C1384">
        <w:rPr>
          <w:rFonts w:ascii="Aptos" w:hAnsi="Aptos"/>
          <w:color w:val="000000"/>
          <w:sz w:val="22"/>
          <w:szCs w:val="22"/>
        </w:rPr>
        <w:t xml:space="preserve"> </w:t>
      </w:r>
    </w:p>
    <w:bookmarkEnd w:id="3"/>
    <w:p w14:paraId="02017F61" w14:textId="77777777" w:rsidR="001D2C56" w:rsidRDefault="001D2C56" w:rsidP="00195865">
      <w:pPr>
        <w:pBdr>
          <w:bottom w:val="single" w:sz="4" w:space="1" w:color="auto"/>
        </w:pBdr>
        <w:shd w:val="clear" w:color="auto" w:fill="FFFFFF" w:themeFill="background1"/>
        <w:ind w:right="360"/>
        <w:rPr>
          <w:rFonts w:ascii="Aptos" w:hAnsi="Aptos"/>
          <w:b/>
          <w:bCs/>
          <w:sz w:val="22"/>
          <w:szCs w:val="22"/>
          <w:highlight w:val="yellow"/>
        </w:rPr>
      </w:pPr>
    </w:p>
    <w:p w14:paraId="4C0668E0" w14:textId="77777777" w:rsidR="00293D01" w:rsidRPr="002C1384" w:rsidRDefault="00293D01" w:rsidP="00195865">
      <w:pPr>
        <w:shd w:val="clear" w:color="auto" w:fill="FFFFFF" w:themeFill="background1"/>
        <w:autoSpaceDE w:val="0"/>
        <w:autoSpaceDN w:val="0"/>
        <w:adjustRightInd w:val="0"/>
        <w:jc w:val="both"/>
        <w:rPr>
          <w:rFonts w:ascii="Aptos" w:hAnsi="Aptos" w:cs="Times-Roman"/>
          <w:b/>
          <w:bCs/>
          <w:color w:val="000000"/>
          <w:sz w:val="22"/>
          <w:szCs w:val="22"/>
        </w:rPr>
      </w:pPr>
    </w:p>
    <w:p w14:paraId="751ED6C0" w14:textId="58DA33C2" w:rsidR="00293D01" w:rsidRPr="002C1384" w:rsidRDefault="00293D01" w:rsidP="00195865">
      <w:pPr>
        <w:shd w:val="clear" w:color="auto" w:fill="FFFFFF" w:themeFill="background1"/>
        <w:autoSpaceDE w:val="0"/>
        <w:autoSpaceDN w:val="0"/>
        <w:adjustRightInd w:val="0"/>
        <w:jc w:val="both"/>
        <w:rPr>
          <w:rFonts w:ascii="Aptos" w:eastAsiaTheme="minorHAnsi" w:hAnsi="Aptos" w:cs="Times-Roman"/>
          <w:b/>
          <w:bCs/>
          <w:color w:val="000000"/>
          <w:sz w:val="22"/>
          <w:szCs w:val="22"/>
          <w14:ligatures w14:val="standardContextual"/>
        </w:rPr>
      </w:pPr>
      <w:bookmarkStart w:id="4" w:name="_Hlk182309675"/>
      <w:r w:rsidRPr="002C1384">
        <w:rPr>
          <w:rFonts w:ascii="Aptos" w:hAnsi="Aptos" w:cs="Times-Roman"/>
          <w:b/>
          <w:bCs/>
          <w:color w:val="000000"/>
          <w:sz w:val="22"/>
          <w:szCs w:val="22"/>
        </w:rPr>
        <w:t>AGENCY: 02-041, Department of Professional and Financial Regulation, Office of Professional and</w:t>
      </w:r>
      <w:r>
        <w:rPr>
          <w:rFonts w:ascii="Aptos" w:hAnsi="Aptos" w:cs="Times-Roman"/>
          <w:b/>
          <w:bCs/>
          <w:color w:val="000000"/>
          <w:sz w:val="22"/>
          <w:szCs w:val="22"/>
        </w:rPr>
        <w:t xml:space="preserve"> </w:t>
      </w:r>
      <w:r w:rsidRPr="002C1384">
        <w:rPr>
          <w:rFonts w:ascii="Aptos" w:hAnsi="Aptos" w:cs="Times-Roman"/>
          <w:b/>
          <w:bCs/>
          <w:color w:val="000000"/>
          <w:sz w:val="22"/>
          <w:szCs w:val="22"/>
        </w:rPr>
        <w:t>Occupational Regulation</w:t>
      </w:r>
    </w:p>
    <w:p w14:paraId="3B2173FE" w14:textId="77777777" w:rsidR="00293D01" w:rsidRPr="002C1384" w:rsidRDefault="00293D01" w:rsidP="00195865">
      <w:pPr>
        <w:shd w:val="clear" w:color="auto" w:fill="FFFFFF" w:themeFill="background1"/>
        <w:autoSpaceDE w:val="0"/>
        <w:autoSpaceDN w:val="0"/>
        <w:adjustRightInd w:val="0"/>
        <w:jc w:val="both"/>
        <w:rPr>
          <w:rFonts w:ascii="Aptos" w:hAnsi="Aptos" w:cs="Times-Roman"/>
          <w:b/>
          <w:bCs/>
          <w:color w:val="000000"/>
          <w:sz w:val="22"/>
          <w:szCs w:val="22"/>
        </w:rPr>
      </w:pPr>
      <w:r w:rsidRPr="002C1384">
        <w:rPr>
          <w:rFonts w:ascii="Aptos" w:hAnsi="Aptos" w:cs="Times-Roman"/>
          <w:b/>
          <w:bCs/>
          <w:color w:val="000000"/>
          <w:sz w:val="22"/>
          <w:szCs w:val="22"/>
        </w:rPr>
        <w:t>CHAPTER NUMBER AND TITLE: Chapter 10 Establishment of License Fees (amend)</w:t>
      </w:r>
    </w:p>
    <w:p w14:paraId="0D6BB503" w14:textId="77777777" w:rsidR="00293D01" w:rsidRPr="002C1384" w:rsidRDefault="00293D01" w:rsidP="00195865">
      <w:pPr>
        <w:shd w:val="clear" w:color="auto" w:fill="FFFFFF" w:themeFill="background1"/>
        <w:autoSpaceDE w:val="0"/>
        <w:autoSpaceDN w:val="0"/>
        <w:adjustRightInd w:val="0"/>
        <w:jc w:val="both"/>
        <w:rPr>
          <w:rFonts w:ascii="Aptos" w:hAnsi="Aptos" w:cs="Times-Roman"/>
          <w:b/>
          <w:bCs/>
          <w:color w:val="000000"/>
          <w:sz w:val="22"/>
          <w:szCs w:val="22"/>
        </w:rPr>
      </w:pPr>
      <w:r w:rsidRPr="002C1384">
        <w:rPr>
          <w:rFonts w:ascii="Aptos" w:hAnsi="Aptos" w:cs="Times-Roman"/>
          <w:b/>
          <w:bCs/>
          <w:color w:val="000000"/>
          <w:sz w:val="22"/>
          <w:szCs w:val="22"/>
        </w:rPr>
        <w:lastRenderedPageBreak/>
        <w:t xml:space="preserve">TYPE OF RULE: Routine Technical </w:t>
      </w:r>
    </w:p>
    <w:p w14:paraId="780BF07B" w14:textId="77777777" w:rsidR="00293D01" w:rsidRPr="002C1384" w:rsidRDefault="00293D01" w:rsidP="00195865">
      <w:pPr>
        <w:shd w:val="clear" w:color="auto" w:fill="FFFFFF" w:themeFill="background1"/>
        <w:autoSpaceDE w:val="0"/>
        <w:autoSpaceDN w:val="0"/>
        <w:adjustRightInd w:val="0"/>
        <w:jc w:val="both"/>
        <w:rPr>
          <w:rFonts w:ascii="Aptos" w:hAnsi="Aptos" w:cs="Times-Roman"/>
          <w:b/>
          <w:bCs/>
          <w:color w:val="000000"/>
          <w:sz w:val="22"/>
          <w:szCs w:val="22"/>
        </w:rPr>
      </w:pPr>
      <w:r w:rsidRPr="002C1384">
        <w:rPr>
          <w:rFonts w:ascii="Aptos" w:hAnsi="Aptos" w:cs="Times-Roman"/>
          <w:b/>
          <w:bCs/>
          <w:color w:val="000000"/>
          <w:sz w:val="22"/>
          <w:szCs w:val="22"/>
        </w:rPr>
        <w:t>PROPOSED RULE NUMBER: 2024-P315</w:t>
      </w:r>
    </w:p>
    <w:p w14:paraId="7D1587F4" w14:textId="77777777" w:rsidR="00293D01"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 xml:space="preserve">BRIEF SUMMARY: </w:t>
      </w:r>
      <w:r w:rsidRPr="002C1384">
        <w:rPr>
          <w:rFonts w:ascii="Aptos" w:hAnsi="Aptos" w:cs="Times-Roman"/>
          <w:color w:val="000000"/>
          <w:sz w:val="22"/>
          <w:szCs w:val="22"/>
        </w:rPr>
        <w:t>The Director of the Office of Professional and Occupational Regulation is responsible for the financial management of the state licensing boards and programs it administers. Licensing boards and programs must pay the total costs of their regulatory programs from license fees paid by licensees. The fiscal health of licensing boards is monitored continuously to avoid projected budget deficits. Board of Alcohol and Drug Counselors: A review of the financial status of the State Board of Alcohol and Drug Counselors shows that fee increases are necessary to avoid a projected budget deficit. It is critical to ensure the Board can continue protecting Maine citizens' health and safety through its regulatory program.</w:t>
      </w:r>
    </w:p>
    <w:p w14:paraId="36FF3205"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p>
    <w:p w14:paraId="3E0DA3C9"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color w:val="000000"/>
          <w:sz w:val="22"/>
          <w:szCs w:val="22"/>
        </w:rPr>
        <w:t>The Director of the Office is authorized by statute at 10 MRS sec. 8003(2-A) (D) to establish fees by rule, subject to any fee cap applicable to each regulatory board or program. License fees established by the Director must consider the costs, statutory requirements, enforcement requirements, and expenses of each board, commission, or regulatory function. Reasonable fee increases that are well within the statutory fee cap are included in this rulemaking initiative. Board of Pharmacy: In PL 2023 c. 115 (LD 351), the Maine Legislature authorized the Board to charge a fee to issue a Certificate of Authorization to a pharmacist authorizing them to prescribe, dispense, and administer contraceptives pursuant to c. 115. A reasonable fee for a certificate of authorization is included in this rulemaking initiative.</w:t>
      </w:r>
    </w:p>
    <w:p w14:paraId="2C513182"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PUBLIC HEARING</w:t>
      </w:r>
      <w:r w:rsidRPr="002C1384">
        <w:rPr>
          <w:rFonts w:ascii="Aptos" w:hAnsi="Aptos" w:cs="Times-Roman"/>
          <w:color w:val="000000"/>
          <w:sz w:val="22"/>
          <w:szCs w:val="22"/>
        </w:rPr>
        <w:t xml:space="preserve"> </w:t>
      </w:r>
      <w:r w:rsidRPr="002C1384">
        <w:rPr>
          <w:rFonts w:ascii="Aptos" w:hAnsi="Aptos" w:cs="Times-Italic"/>
          <w:i/>
          <w:iCs/>
          <w:color w:val="000000"/>
          <w:sz w:val="22"/>
          <w:szCs w:val="22"/>
        </w:rPr>
        <w:t>(if any)</w:t>
      </w:r>
      <w:r w:rsidRPr="002C1384">
        <w:rPr>
          <w:rFonts w:ascii="Aptos" w:hAnsi="Aptos" w:cs="Times-Roman"/>
          <w:color w:val="000000"/>
          <w:sz w:val="22"/>
          <w:szCs w:val="22"/>
        </w:rPr>
        <w:t xml:space="preserve">: none </w:t>
      </w:r>
      <w:proofErr w:type="gramStart"/>
      <w:r w:rsidRPr="002C1384">
        <w:rPr>
          <w:rFonts w:ascii="Aptos" w:hAnsi="Aptos" w:cs="Times-Roman"/>
          <w:color w:val="000000"/>
          <w:sz w:val="22"/>
          <w:szCs w:val="22"/>
        </w:rPr>
        <w:t>scheduled</w:t>
      </w:r>
      <w:proofErr w:type="gramEnd"/>
    </w:p>
    <w:p w14:paraId="41E519C0"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COMMENT DEADLINE:</w:t>
      </w:r>
      <w:r w:rsidRPr="002C1384">
        <w:rPr>
          <w:rFonts w:ascii="Aptos" w:hAnsi="Aptos" w:cs="Times-Roman"/>
          <w:color w:val="000000"/>
          <w:sz w:val="22"/>
          <w:szCs w:val="22"/>
        </w:rPr>
        <w:t xml:space="preserve"> December 23, 2024</w:t>
      </w:r>
    </w:p>
    <w:p w14:paraId="0D19A635" w14:textId="33951335" w:rsidR="00293D01" w:rsidRPr="002C1384" w:rsidRDefault="00293D01" w:rsidP="00195865">
      <w:pPr>
        <w:shd w:val="clear" w:color="auto" w:fill="FFFFFF" w:themeFill="background1"/>
        <w:autoSpaceDE w:val="0"/>
        <w:autoSpaceDN w:val="0"/>
        <w:adjustRightInd w:val="0"/>
        <w:jc w:val="both"/>
        <w:rPr>
          <w:rFonts w:ascii="Aptos" w:hAnsi="Aptos" w:cs="Times-Roman"/>
          <w:color w:val="467887"/>
          <w:sz w:val="22"/>
          <w:szCs w:val="22"/>
        </w:rPr>
      </w:pPr>
      <w:r w:rsidRPr="002C1384">
        <w:rPr>
          <w:rFonts w:ascii="Aptos" w:hAnsi="Aptos" w:cs="Times-Roman"/>
          <w:b/>
          <w:bCs/>
          <w:color w:val="000000"/>
          <w:sz w:val="22"/>
          <w:szCs w:val="22"/>
        </w:rPr>
        <w:t>CONTACT PERSON FOR THIS FILING</w:t>
      </w:r>
      <w:r w:rsidRPr="002C1384">
        <w:rPr>
          <w:rFonts w:ascii="Aptos" w:hAnsi="Aptos" w:cs="Times-Roman"/>
          <w:color w:val="000000"/>
          <w:sz w:val="22"/>
          <w:szCs w:val="22"/>
        </w:rPr>
        <w:t xml:space="preserve">: </w:t>
      </w:r>
      <w:hyperlink r:id="rId17" w:history="1">
        <w:r w:rsidRPr="002C1384">
          <w:rPr>
            <w:rStyle w:val="Hyperlink"/>
            <w:rFonts w:ascii="Aptos" w:hAnsi="Aptos" w:cs="Times-Roman"/>
            <w:sz w:val="22"/>
            <w:szCs w:val="22"/>
          </w:rPr>
          <w:t>Anne.L.Head@maine.gov</w:t>
        </w:r>
      </w:hyperlink>
      <w:r w:rsidR="008C3DF7">
        <w:rPr>
          <w:rStyle w:val="Hyperlink"/>
          <w:rFonts w:ascii="Aptos" w:hAnsi="Aptos" w:cs="Times-Roman"/>
          <w:sz w:val="22"/>
          <w:szCs w:val="22"/>
        </w:rPr>
        <w:t>; Kristin.Racine@maine.gov</w:t>
      </w:r>
      <w:r w:rsidRPr="002C1384">
        <w:rPr>
          <w:rFonts w:ascii="Aptos" w:hAnsi="Aptos" w:cs="Times-Roman"/>
          <w:color w:val="467887"/>
          <w:sz w:val="22"/>
          <w:szCs w:val="22"/>
        </w:rPr>
        <w:t xml:space="preserve"> </w:t>
      </w:r>
    </w:p>
    <w:p w14:paraId="2C09EF5C"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CONTACT PERSON FOR SMALL BUSINESS IMPACT STATEMENT</w:t>
      </w:r>
      <w:r w:rsidRPr="002C1384">
        <w:rPr>
          <w:rFonts w:ascii="Aptos" w:hAnsi="Aptos" w:cs="Times-Roman"/>
          <w:color w:val="000000"/>
          <w:sz w:val="22"/>
          <w:szCs w:val="22"/>
        </w:rPr>
        <w:t xml:space="preserve"> </w:t>
      </w:r>
      <w:r w:rsidRPr="002C1384">
        <w:rPr>
          <w:rFonts w:ascii="Aptos" w:hAnsi="Aptos" w:cs="Times-Italic"/>
          <w:i/>
          <w:iCs/>
          <w:color w:val="000000"/>
          <w:sz w:val="22"/>
          <w:szCs w:val="22"/>
        </w:rPr>
        <w:t>(if different)</w:t>
      </w:r>
      <w:r w:rsidRPr="002C1384">
        <w:rPr>
          <w:rFonts w:ascii="Aptos" w:hAnsi="Aptos" w:cs="Times-Roman"/>
          <w:color w:val="000000"/>
          <w:sz w:val="22"/>
          <w:szCs w:val="22"/>
        </w:rPr>
        <w:t>:</w:t>
      </w:r>
    </w:p>
    <w:p w14:paraId="1430676E"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FINANCIAL IMPACT ON MUNICIPALITIES OR COUNTIES</w:t>
      </w:r>
      <w:r w:rsidRPr="002C1384">
        <w:rPr>
          <w:rFonts w:ascii="Aptos" w:hAnsi="Aptos" w:cs="Times-Roman"/>
          <w:color w:val="000000"/>
          <w:sz w:val="22"/>
          <w:szCs w:val="22"/>
        </w:rPr>
        <w:t xml:space="preserve"> </w:t>
      </w:r>
      <w:r w:rsidRPr="002C1384">
        <w:rPr>
          <w:rFonts w:ascii="Aptos" w:hAnsi="Aptos" w:cs="Times-Italic"/>
          <w:i/>
          <w:iCs/>
          <w:color w:val="000000"/>
          <w:sz w:val="22"/>
          <w:szCs w:val="22"/>
        </w:rPr>
        <w:t>(if any)</w:t>
      </w:r>
      <w:r w:rsidRPr="002C1384">
        <w:rPr>
          <w:rFonts w:ascii="Aptos" w:hAnsi="Aptos" w:cs="Times-Roman"/>
          <w:color w:val="000000"/>
          <w:sz w:val="22"/>
          <w:szCs w:val="22"/>
        </w:rPr>
        <w:t>: None</w:t>
      </w:r>
    </w:p>
    <w:p w14:paraId="1FFC939F"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000000"/>
          <w:sz w:val="22"/>
          <w:szCs w:val="22"/>
        </w:rPr>
      </w:pPr>
      <w:r w:rsidRPr="002C1384">
        <w:rPr>
          <w:rFonts w:ascii="Aptos" w:hAnsi="Aptos" w:cs="Times-Roman"/>
          <w:b/>
          <w:bCs/>
          <w:color w:val="000000"/>
          <w:sz w:val="22"/>
          <w:szCs w:val="22"/>
        </w:rPr>
        <w:t>STATUTORY AUTHORITY FOR THIS RULE:</w:t>
      </w:r>
      <w:r w:rsidRPr="002C1384">
        <w:rPr>
          <w:rFonts w:ascii="Aptos" w:hAnsi="Aptos" w:cs="Times-Roman"/>
          <w:color w:val="000000"/>
          <w:sz w:val="22"/>
          <w:szCs w:val="22"/>
        </w:rPr>
        <w:t xml:space="preserve"> 10 MRS sec. 8003(2-</w:t>
      </w:r>
      <w:proofErr w:type="gramStart"/>
      <w:r w:rsidRPr="002C1384">
        <w:rPr>
          <w:rFonts w:ascii="Aptos" w:hAnsi="Aptos" w:cs="Times-Roman"/>
          <w:color w:val="000000"/>
          <w:sz w:val="22"/>
          <w:szCs w:val="22"/>
        </w:rPr>
        <w:t>A)(</w:t>
      </w:r>
      <w:proofErr w:type="gramEnd"/>
      <w:r w:rsidRPr="002C1384">
        <w:rPr>
          <w:rFonts w:ascii="Aptos" w:hAnsi="Aptos" w:cs="Times-Roman"/>
          <w:color w:val="000000"/>
          <w:sz w:val="22"/>
          <w:szCs w:val="22"/>
        </w:rPr>
        <w:t>D)</w:t>
      </w:r>
    </w:p>
    <w:p w14:paraId="37B7F821" w14:textId="77777777" w:rsidR="00293D01" w:rsidRPr="002C1384" w:rsidRDefault="00293D01" w:rsidP="00195865">
      <w:pPr>
        <w:shd w:val="clear" w:color="auto" w:fill="FFFFFF" w:themeFill="background1"/>
        <w:ind w:right="360"/>
        <w:jc w:val="both"/>
        <w:rPr>
          <w:rFonts w:ascii="Aptos" w:hAnsi="Aptos"/>
          <w:b/>
          <w:bCs/>
          <w:sz w:val="22"/>
          <w:szCs w:val="22"/>
          <w:highlight w:val="yellow"/>
        </w:rPr>
      </w:pPr>
      <w:r w:rsidRPr="002C1384">
        <w:rPr>
          <w:rFonts w:ascii="Aptos" w:hAnsi="Aptos" w:cs="Times-Roman"/>
          <w:b/>
          <w:bCs/>
          <w:color w:val="000000"/>
          <w:sz w:val="22"/>
          <w:szCs w:val="22"/>
        </w:rPr>
        <w:t>SUBSTANTIVE STATE OR FEDERAL LAW BEING IMPLEMENTED</w:t>
      </w:r>
      <w:r w:rsidRPr="002C1384">
        <w:rPr>
          <w:rFonts w:ascii="Aptos" w:hAnsi="Aptos" w:cs="Times-Roman"/>
          <w:color w:val="000000"/>
          <w:sz w:val="22"/>
          <w:szCs w:val="22"/>
        </w:rPr>
        <w:t xml:space="preserve"> </w:t>
      </w:r>
      <w:r w:rsidRPr="002C1384">
        <w:rPr>
          <w:rFonts w:ascii="Aptos" w:hAnsi="Aptos" w:cs="Times-Italic"/>
          <w:i/>
          <w:iCs/>
          <w:color w:val="000000"/>
          <w:sz w:val="22"/>
          <w:szCs w:val="22"/>
        </w:rPr>
        <w:t>(if different)</w:t>
      </w:r>
      <w:r w:rsidRPr="002C1384">
        <w:rPr>
          <w:rFonts w:ascii="Aptos" w:hAnsi="Aptos" w:cs="Times-Roman"/>
          <w:color w:val="000000"/>
          <w:sz w:val="22"/>
          <w:szCs w:val="22"/>
        </w:rPr>
        <w:t>:</w:t>
      </w:r>
    </w:p>
    <w:p w14:paraId="27B6DAC3" w14:textId="77777777" w:rsidR="00293D01" w:rsidRPr="002C1384" w:rsidRDefault="00293D01" w:rsidP="00195865">
      <w:pPr>
        <w:shd w:val="clear" w:color="auto" w:fill="FFFFFF" w:themeFill="background1"/>
        <w:autoSpaceDE w:val="0"/>
        <w:autoSpaceDN w:val="0"/>
        <w:adjustRightInd w:val="0"/>
        <w:jc w:val="both"/>
        <w:rPr>
          <w:rFonts w:ascii="Aptos" w:hAnsi="Aptos" w:cs="Times-Roman"/>
          <w:color w:val="467887"/>
          <w:sz w:val="22"/>
          <w:szCs w:val="22"/>
        </w:rPr>
      </w:pPr>
      <w:r w:rsidRPr="002C1384">
        <w:rPr>
          <w:rFonts w:ascii="Aptos" w:hAnsi="Aptos" w:cs="Times-Roman"/>
          <w:b/>
          <w:bCs/>
          <w:color w:val="000000"/>
          <w:sz w:val="22"/>
          <w:szCs w:val="22"/>
        </w:rPr>
        <w:t xml:space="preserve">AGENCY WEBSITE: </w:t>
      </w:r>
      <w:hyperlink r:id="rId18" w:history="1">
        <w:r w:rsidRPr="002C1384">
          <w:rPr>
            <w:rStyle w:val="Hyperlink"/>
            <w:rFonts w:ascii="Aptos" w:hAnsi="Aptos" w:cs="Times-Roman"/>
            <w:sz w:val="22"/>
            <w:szCs w:val="22"/>
          </w:rPr>
          <w:t>https://www.maine.gov/pfr/professionallicensing/</w:t>
        </w:r>
      </w:hyperlink>
      <w:r w:rsidRPr="002C1384">
        <w:rPr>
          <w:rFonts w:ascii="Aptos" w:hAnsi="Aptos" w:cs="Times-Roman"/>
          <w:color w:val="467887"/>
          <w:sz w:val="22"/>
          <w:szCs w:val="22"/>
        </w:rPr>
        <w:t xml:space="preserve"> </w:t>
      </w:r>
    </w:p>
    <w:p w14:paraId="11C0A2BC" w14:textId="067C4A99" w:rsidR="001D2C56" w:rsidRPr="00293D01" w:rsidRDefault="00293D01" w:rsidP="00195865">
      <w:pPr>
        <w:shd w:val="clear" w:color="auto" w:fill="FFFFFF" w:themeFill="background1"/>
        <w:ind w:right="360"/>
        <w:rPr>
          <w:rFonts w:ascii="Aptos" w:hAnsi="Aptos"/>
          <w:b/>
          <w:bCs/>
          <w:sz w:val="22"/>
          <w:szCs w:val="22"/>
          <w:highlight w:val="yellow"/>
        </w:rPr>
      </w:pPr>
      <w:r w:rsidRPr="002C1384">
        <w:rPr>
          <w:rFonts w:ascii="Aptos" w:hAnsi="Aptos" w:cs="Times-Roman"/>
          <w:b/>
          <w:bCs/>
          <w:color w:val="000000"/>
          <w:sz w:val="22"/>
          <w:szCs w:val="22"/>
        </w:rPr>
        <w:t>EMAIL FOR OVERALL AGENCY RULEMAKING LIAISON:</w:t>
      </w:r>
      <w:r w:rsidRPr="002C1384">
        <w:rPr>
          <w:rFonts w:ascii="Aptos" w:hAnsi="Aptos" w:cs="Times-Roman"/>
          <w:color w:val="000000"/>
          <w:sz w:val="22"/>
          <w:szCs w:val="22"/>
        </w:rPr>
        <w:t xml:space="preserve"> </w:t>
      </w:r>
      <w:hyperlink r:id="rId19" w:history="1">
        <w:r w:rsidRPr="002C1384">
          <w:rPr>
            <w:rStyle w:val="Hyperlink"/>
            <w:rFonts w:ascii="Aptos" w:hAnsi="Aptos" w:cs="Times-Roman"/>
            <w:sz w:val="22"/>
            <w:szCs w:val="22"/>
          </w:rPr>
          <w:t>Anne.L.Head@maine.gov</w:t>
        </w:r>
      </w:hyperlink>
      <w:r w:rsidR="008C3DF7">
        <w:rPr>
          <w:rStyle w:val="Hyperlink"/>
          <w:rFonts w:ascii="Aptos" w:hAnsi="Aptos" w:cs="Times-Roman"/>
          <w:sz w:val="22"/>
          <w:szCs w:val="22"/>
        </w:rPr>
        <w:t>; Kristin.Racine@maine.gov</w:t>
      </w:r>
    </w:p>
    <w:bookmarkEnd w:id="4"/>
    <w:p w14:paraId="69AD73AB" w14:textId="77777777" w:rsidR="00FD3747" w:rsidRDefault="00FD3747" w:rsidP="00195865">
      <w:pPr>
        <w:shd w:val="clear" w:color="auto" w:fill="FFFFFF" w:themeFill="background1"/>
        <w:ind w:right="360"/>
        <w:rPr>
          <w:rFonts w:ascii="Aptos" w:hAnsi="Aptos"/>
          <w:sz w:val="22"/>
          <w:szCs w:val="22"/>
        </w:rPr>
      </w:pPr>
    </w:p>
    <w:p w14:paraId="0CA72D0C" w14:textId="5F7D81F3" w:rsidR="00B01172" w:rsidRPr="00B8236F" w:rsidRDefault="00B01172" w:rsidP="00195865">
      <w:pPr>
        <w:pBdr>
          <w:top w:val="thickThinSmallGap" w:sz="24" w:space="1" w:color="auto"/>
          <w:bottom w:val="thickThinSmallGap" w:sz="24" w:space="1" w:color="auto"/>
        </w:pBdr>
        <w:shd w:val="clear" w:color="auto" w:fill="FFFFFF" w:themeFill="background1"/>
        <w:contextualSpacing/>
        <w:jc w:val="both"/>
        <w:rPr>
          <w:rFonts w:ascii="Aptos" w:hAnsi="Aptos"/>
          <w:b/>
          <w:bCs/>
          <w:sz w:val="22"/>
          <w:szCs w:val="22"/>
        </w:rPr>
      </w:pPr>
      <w:bookmarkStart w:id="5" w:name="_Hlk124326626"/>
      <w:bookmarkStart w:id="6" w:name="_Hlk175658805"/>
      <w:bookmarkStart w:id="7" w:name="_Hlk175657783"/>
      <w:bookmarkEnd w:id="1"/>
      <w:bookmarkEnd w:id="5"/>
      <w:r w:rsidRPr="00B8236F">
        <w:rPr>
          <w:rFonts w:ascii="Aptos" w:hAnsi="Aptos"/>
          <w:b/>
          <w:bCs/>
          <w:sz w:val="22"/>
          <w:szCs w:val="22"/>
        </w:rPr>
        <w:t>ADOPTIONS</w:t>
      </w:r>
    </w:p>
    <w:p w14:paraId="1F728C99" w14:textId="77777777" w:rsidR="00195865" w:rsidRDefault="00195865"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bookmarkStart w:id="8" w:name="_Hlk172619655"/>
      <w:bookmarkEnd w:id="8"/>
      <w:bookmarkEnd w:id="6"/>
      <w:bookmarkEnd w:id="7"/>
    </w:p>
    <w:p w14:paraId="0D11C0D4" w14:textId="5C03F8F4"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AGENCY:</w:t>
      </w:r>
      <w:r w:rsidRPr="002C1384">
        <w:rPr>
          <w:rFonts w:ascii="Aptos" w:hAnsi="Aptos"/>
          <w:b/>
          <w:sz w:val="22"/>
          <w:szCs w:val="22"/>
        </w:rPr>
        <w:t xml:space="preserve"> Department of Health and Human Services, Office for Family Independence</w:t>
      </w:r>
    </w:p>
    <w:p w14:paraId="7D1F37BD" w14:textId="77777777"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2C1384">
        <w:rPr>
          <w:rFonts w:ascii="Aptos" w:hAnsi="Aptos"/>
          <w:b/>
          <w:sz w:val="22"/>
        </w:rPr>
        <w:t xml:space="preserve">CHAPTER NUMBER AND TITLE: </w:t>
      </w:r>
      <w:r w:rsidRPr="002C1384">
        <w:rPr>
          <w:rFonts w:ascii="Aptos" w:hAnsi="Aptos"/>
          <w:b/>
          <w:sz w:val="22"/>
          <w:szCs w:val="22"/>
        </w:rPr>
        <w:t>10-144 C.M.R. Chapter 301; Supplemental Nutrition Assistance Program (SNAP) Rules; Section 999-2</w:t>
      </w:r>
    </w:p>
    <w:p w14:paraId="31AA4CBD" w14:textId="77777777"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2C1384">
        <w:rPr>
          <w:rFonts w:ascii="Aptos" w:hAnsi="Aptos"/>
          <w:b/>
          <w:sz w:val="22"/>
          <w:szCs w:val="22"/>
        </w:rPr>
        <w:t>SNAP Rule #234A – ABAWD Geographic Exemptions</w:t>
      </w:r>
    </w:p>
    <w:p w14:paraId="6D4ECAE5" w14:textId="3001D6B4"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ADOPTED RULE NUMBER: 2024-257</w:t>
      </w:r>
    </w:p>
    <w:p w14:paraId="616D5B9E" w14:textId="77777777" w:rsidR="00FB0A7A" w:rsidRDefault="00FB0A7A" w:rsidP="00195865">
      <w:pPr>
        <w:shd w:val="clear" w:color="auto" w:fill="FFFFFF" w:themeFill="background1"/>
        <w:tabs>
          <w:tab w:val="left" w:pos="2880"/>
        </w:tabs>
        <w:rPr>
          <w:rFonts w:ascii="Aptos" w:hAnsi="Aptos"/>
          <w:b/>
          <w:sz w:val="22"/>
        </w:rPr>
      </w:pPr>
    </w:p>
    <w:p w14:paraId="18E62C8F" w14:textId="3C674921" w:rsidR="00FB0A7A" w:rsidRDefault="00FB0A7A" w:rsidP="00195865">
      <w:pPr>
        <w:shd w:val="clear" w:color="auto" w:fill="FFFFFF" w:themeFill="background1"/>
        <w:tabs>
          <w:tab w:val="left" w:pos="2880"/>
        </w:tabs>
        <w:rPr>
          <w:rFonts w:ascii="Aptos" w:hAnsi="Aptos"/>
          <w:b/>
          <w:sz w:val="22"/>
        </w:rPr>
      </w:pPr>
      <w:r w:rsidRPr="002C1384">
        <w:rPr>
          <w:rFonts w:ascii="Aptos" w:hAnsi="Aptos"/>
          <w:b/>
          <w:sz w:val="22"/>
        </w:rPr>
        <w:t xml:space="preserve">CONCISE SUMMARY: </w:t>
      </w:r>
    </w:p>
    <w:p w14:paraId="6B28BD6E" w14:textId="77777777" w:rsidR="00FB0A7A" w:rsidRDefault="00FB0A7A" w:rsidP="00195865">
      <w:pPr>
        <w:shd w:val="clear" w:color="auto" w:fill="FFFFFF" w:themeFill="background1"/>
        <w:tabs>
          <w:tab w:val="left" w:pos="2880"/>
        </w:tabs>
        <w:rPr>
          <w:rFonts w:ascii="Aptos" w:hAnsi="Aptos"/>
          <w:b/>
          <w:sz w:val="22"/>
        </w:rPr>
      </w:pPr>
    </w:p>
    <w:p w14:paraId="02CAA40A" w14:textId="431A8337" w:rsidR="00FB0A7A" w:rsidRPr="002C1384" w:rsidRDefault="00FB0A7A" w:rsidP="00195865">
      <w:pPr>
        <w:shd w:val="clear" w:color="auto" w:fill="FFFFFF" w:themeFill="background1"/>
        <w:tabs>
          <w:tab w:val="left" w:pos="2880"/>
        </w:tabs>
        <w:rPr>
          <w:rFonts w:ascii="Aptos" w:hAnsi="Aptos"/>
          <w:sz w:val="22"/>
          <w:szCs w:val="22"/>
        </w:rPr>
      </w:pPr>
      <w:r w:rsidRPr="002C1384">
        <w:rPr>
          <w:rFonts w:ascii="Aptos" w:hAnsi="Aptos"/>
          <w:sz w:val="22"/>
          <w:szCs w:val="22"/>
        </w:rPr>
        <w:t>Federal Supplemental Nutrition Assistance Program (SNAP) regulations only allow able-bodied adults without dependents (ABAWDs) to receive SNAP for three months in a 36-month period, unless they work 20 hours or more per week (averaged monthly) or participate in and comply with requirements of a work program. Individuals who reside in certain geographic areas can qualify for an exception to this time limit.</w:t>
      </w:r>
    </w:p>
    <w:p w14:paraId="3303B607" w14:textId="77777777" w:rsidR="00FB0A7A" w:rsidRPr="002C1384" w:rsidRDefault="00FB0A7A" w:rsidP="00195865">
      <w:pPr>
        <w:shd w:val="clear" w:color="auto" w:fill="FFFFFF" w:themeFill="background1"/>
        <w:tabs>
          <w:tab w:val="left" w:pos="2880"/>
        </w:tabs>
        <w:rPr>
          <w:rFonts w:ascii="Aptos" w:hAnsi="Aptos"/>
          <w:sz w:val="16"/>
          <w:szCs w:val="16"/>
        </w:rPr>
      </w:pPr>
    </w:p>
    <w:p w14:paraId="306AEC55" w14:textId="77777777" w:rsidR="00FB0A7A" w:rsidRPr="002C1384" w:rsidRDefault="00FB0A7A" w:rsidP="00195865">
      <w:pPr>
        <w:shd w:val="clear" w:color="auto" w:fill="FFFFFF" w:themeFill="background1"/>
        <w:tabs>
          <w:tab w:val="left" w:pos="2880"/>
        </w:tabs>
        <w:rPr>
          <w:rFonts w:ascii="Aptos" w:hAnsi="Aptos"/>
          <w:sz w:val="22"/>
          <w:szCs w:val="22"/>
        </w:rPr>
      </w:pPr>
      <w:r w:rsidRPr="002C1384">
        <w:rPr>
          <w:rFonts w:ascii="Aptos" w:hAnsi="Aptos"/>
          <w:sz w:val="22"/>
          <w:szCs w:val="22"/>
        </w:rPr>
        <w:t xml:space="preserve">The Department’s request to the U.S.D.A. – Food and Nutrition Services (FNS) to waive these work requirements for certain ABAWDs residing in geographic areas that have unemployment rates at or above 10% or have insufficient jobs for recipients residing in those areas was approved on September 17, 2024. </w:t>
      </w:r>
      <w:r w:rsidRPr="002C1384">
        <w:rPr>
          <w:rFonts w:ascii="Aptos" w:hAnsi="Aptos"/>
          <w:sz w:val="22"/>
          <w:szCs w:val="22"/>
        </w:rPr>
        <w:lastRenderedPageBreak/>
        <w:t xml:space="preserve">The geographic areas include 213 qualifying municipalities. With the U.S.D.A. – FNS’ waiver approval and the adoption of this rule, ABAWDs residing in those areas will not have to meet the work requirements to receive SNAP effective October 1, 2024. </w:t>
      </w:r>
    </w:p>
    <w:p w14:paraId="10F955CB" w14:textId="77777777" w:rsidR="00FB0A7A" w:rsidRPr="002C1384" w:rsidRDefault="00FB0A7A" w:rsidP="00195865">
      <w:pPr>
        <w:shd w:val="clear" w:color="auto" w:fill="FFFFFF" w:themeFill="background1"/>
        <w:tabs>
          <w:tab w:val="left" w:pos="2880"/>
        </w:tabs>
        <w:rPr>
          <w:rFonts w:ascii="Aptos" w:hAnsi="Aptos"/>
          <w:sz w:val="22"/>
          <w:szCs w:val="22"/>
        </w:rPr>
      </w:pPr>
    </w:p>
    <w:p w14:paraId="485D0937" w14:textId="77777777" w:rsidR="00FB0A7A" w:rsidRPr="002C1384" w:rsidRDefault="00FB0A7A" w:rsidP="00195865">
      <w:pPr>
        <w:shd w:val="clear" w:color="auto" w:fill="FFFFFF" w:themeFill="background1"/>
        <w:tabs>
          <w:tab w:val="left" w:pos="2880"/>
        </w:tabs>
        <w:rPr>
          <w:rFonts w:ascii="Aptos" w:hAnsi="Aptos"/>
          <w:sz w:val="22"/>
          <w:szCs w:val="22"/>
        </w:rPr>
      </w:pPr>
      <w:bookmarkStart w:id="9" w:name="_Hlk181260973"/>
      <w:r w:rsidRPr="002C1384">
        <w:rPr>
          <w:rFonts w:ascii="Aptos" w:hAnsi="Aptos"/>
          <w:sz w:val="22"/>
          <w:szCs w:val="22"/>
        </w:rPr>
        <w:t>The Department determined it necessary to make a non-substantial change to the proposed rule after the public comment period ended and modified Section 999-2 by adding the following geographic areas that qualify for an exception to the ABAWD work requirements as approved by the U.S.D.A. - FNS:</w:t>
      </w:r>
    </w:p>
    <w:p w14:paraId="34374CDC" w14:textId="77777777" w:rsidR="00FB0A7A" w:rsidRPr="002C1384" w:rsidRDefault="00FB0A7A" w:rsidP="00195865">
      <w:pPr>
        <w:shd w:val="clear" w:color="auto" w:fill="FFFFFF" w:themeFill="background1"/>
        <w:tabs>
          <w:tab w:val="left" w:pos="2880"/>
        </w:tabs>
        <w:rPr>
          <w:rFonts w:ascii="Aptos" w:hAnsi="Aptos"/>
          <w:sz w:val="22"/>
          <w:szCs w:val="22"/>
        </w:rPr>
      </w:pPr>
    </w:p>
    <w:p w14:paraId="488C7182" w14:textId="77777777" w:rsidR="00FB0A7A" w:rsidRPr="002C1384" w:rsidRDefault="00FB0A7A" w:rsidP="00195865">
      <w:pPr>
        <w:pStyle w:val="ListParagraph"/>
        <w:numPr>
          <w:ilvl w:val="0"/>
          <w:numId w:val="65"/>
        </w:numPr>
        <w:shd w:val="clear" w:color="auto" w:fill="FFFFFF" w:themeFill="background1"/>
        <w:tabs>
          <w:tab w:val="left" w:pos="2880"/>
        </w:tabs>
        <w:overflowPunct w:val="0"/>
        <w:autoSpaceDE w:val="0"/>
        <w:autoSpaceDN w:val="0"/>
        <w:adjustRightInd w:val="0"/>
        <w:rPr>
          <w:rFonts w:ascii="Aptos" w:hAnsi="Aptos"/>
          <w:sz w:val="22"/>
          <w:szCs w:val="22"/>
        </w:rPr>
      </w:pPr>
      <w:r w:rsidRPr="002C1384">
        <w:rPr>
          <w:rFonts w:ascii="Aptos" w:hAnsi="Aptos"/>
          <w:sz w:val="22"/>
          <w:szCs w:val="22"/>
        </w:rPr>
        <w:t>Winterville</w:t>
      </w:r>
    </w:p>
    <w:p w14:paraId="4EEB5D0B" w14:textId="77777777" w:rsidR="00FB0A7A" w:rsidRPr="002C1384" w:rsidRDefault="00FB0A7A" w:rsidP="00195865">
      <w:pPr>
        <w:pStyle w:val="ListParagraph"/>
        <w:numPr>
          <w:ilvl w:val="0"/>
          <w:numId w:val="65"/>
        </w:numPr>
        <w:shd w:val="clear" w:color="auto" w:fill="FFFFFF" w:themeFill="background1"/>
        <w:tabs>
          <w:tab w:val="left" w:pos="2880"/>
        </w:tabs>
        <w:overflowPunct w:val="0"/>
        <w:autoSpaceDE w:val="0"/>
        <w:autoSpaceDN w:val="0"/>
        <w:adjustRightInd w:val="0"/>
        <w:rPr>
          <w:rFonts w:ascii="Aptos" w:hAnsi="Aptos"/>
          <w:sz w:val="22"/>
          <w:szCs w:val="22"/>
        </w:rPr>
      </w:pPr>
      <w:r w:rsidRPr="002C1384">
        <w:rPr>
          <w:rFonts w:ascii="Aptos" w:hAnsi="Aptos"/>
          <w:sz w:val="22"/>
          <w:szCs w:val="22"/>
        </w:rPr>
        <w:t>Woodville</w:t>
      </w:r>
    </w:p>
    <w:bookmarkEnd w:id="9"/>
    <w:p w14:paraId="365D6083" w14:textId="77777777" w:rsidR="00FB0A7A" w:rsidRPr="002C1384" w:rsidRDefault="00FB0A7A" w:rsidP="00195865">
      <w:pPr>
        <w:shd w:val="clear" w:color="auto" w:fill="FFFFFF" w:themeFill="background1"/>
        <w:tabs>
          <w:tab w:val="left" w:pos="2880"/>
        </w:tabs>
        <w:rPr>
          <w:rFonts w:ascii="Aptos" w:hAnsi="Aptos"/>
          <w:sz w:val="22"/>
          <w:szCs w:val="22"/>
        </w:rPr>
      </w:pPr>
    </w:p>
    <w:p w14:paraId="374C628C" w14:textId="74CA8BE4" w:rsidR="00FB0A7A" w:rsidRPr="002C1384" w:rsidRDefault="00FB0A7A" w:rsidP="00195865">
      <w:pPr>
        <w:shd w:val="clear" w:color="auto" w:fill="FFFFFF" w:themeFill="background1"/>
        <w:tabs>
          <w:tab w:val="left" w:pos="2880"/>
        </w:tabs>
        <w:rPr>
          <w:rFonts w:ascii="Aptos" w:hAnsi="Aptos"/>
          <w:sz w:val="22"/>
          <w:szCs w:val="22"/>
        </w:rPr>
      </w:pPr>
      <w:r w:rsidRPr="002C1384">
        <w:rPr>
          <w:rFonts w:ascii="Aptos" w:hAnsi="Aptos"/>
          <w:sz w:val="22"/>
          <w:szCs w:val="22"/>
        </w:rPr>
        <w:t xml:space="preserve">Retroactive rulemaking is permissible under 22 M.R.S. </w:t>
      </w:r>
      <w:r w:rsidR="008F2E74">
        <w:rPr>
          <w:rFonts w:ascii="Aptos" w:hAnsi="Aptos"/>
          <w:sz w:val="22"/>
          <w:szCs w:val="22"/>
        </w:rPr>
        <w:t>Sec.</w:t>
      </w:r>
      <w:r w:rsidRPr="002C1384">
        <w:rPr>
          <w:rFonts w:ascii="Aptos" w:hAnsi="Aptos"/>
          <w:sz w:val="22"/>
          <w:szCs w:val="22"/>
        </w:rPr>
        <w:t xml:space="preserve"> 42(8)(C) as this update provides a benefit to SNAP recipients who meet the ABAWD definition and does not adversely impact applicants, participants, beneficiaries, or providers.</w:t>
      </w:r>
    </w:p>
    <w:p w14:paraId="086D705A" w14:textId="77777777"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rPr>
      </w:pPr>
    </w:p>
    <w:p w14:paraId="697BD7DA" w14:textId="77777777" w:rsidR="00FB0A7A" w:rsidRPr="002C1384" w:rsidRDefault="00FB0A7A" w:rsidP="00195865">
      <w:pPr>
        <w:shd w:val="clear" w:color="auto" w:fill="FFFFFF" w:themeFill="background1"/>
        <w:tabs>
          <w:tab w:val="left" w:pos="-720"/>
        </w:tabs>
        <w:rPr>
          <w:rFonts w:ascii="Aptos" w:hAnsi="Aptos"/>
          <w:sz w:val="22"/>
          <w:szCs w:val="22"/>
        </w:rPr>
      </w:pPr>
      <w:r w:rsidRPr="002C1384">
        <w:rPr>
          <w:rFonts w:ascii="Aptos" w:hAnsi="Aptos"/>
          <w:b/>
          <w:bCs/>
          <w:noProof/>
          <w:sz w:val="22"/>
          <w:szCs w:val="22"/>
        </w:rPr>
        <w:t xml:space="preserve">See </w:t>
      </w:r>
      <w:hyperlink r:id="rId20" w:history="1">
        <w:r w:rsidRPr="002C1384">
          <w:rPr>
            <w:rStyle w:val="Hyperlink"/>
            <w:rFonts w:ascii="Aptos" w:hAnsi="Aptos"/>
            <w:b/>
            <w:bCs/>
            <w:noProof/>
            <w:sz w:val="22"/>
            <w:szCs w:val="22"/>
          </w:rPr>
          <w:t>https://www.maine.gov/dhhs/about/rulemaking</w:t>
        </w:r>
      </w:hyperlink>
      <w:r w:rsidRPr="002C1384">
        <w:rPr>
          <w:rFonts w:ascii="Aptos" w:hAnsi="Aptos"/>
          <w:b/>
          <w:bCs/>
          <w:noProof/>
          <w:sz w:val="22"/>
          <w:szCs w:val="22"/>
        </w:rPr>
        <w:t xml:space="preserve"> for rules and related rulemaking documents.</w:t>
      </w:r>
    </w:p>
    <w:p w14:paraId="755615A8" w14:textId="77777777" w:rsidR="00FB0A7A"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p>
    <w:p w14:paraId="4F14B803" w14:textId="7A566669"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 xml:space="preserve">EFFECTIVE DATE: </w:t>
      </w:r>
      <w:r>
        <w:rPr>
          <w:rFonts w:ascii="Aptos" w:hAnsi="Aptos"/>
          <w:b/>
          <w:sz w:val="22"/>
        </w:rPr>
        <w:t xml:space="preserve">Sunday, </w:t>
      </w:r>
      <w:r w:rsidRPr="002C1384">
        <w:rPr>
          <w:rFonts w:ascii="Aptos" w:hAnsi="Aptos"/>
          <w:b/>
          <w:sz w:val="22"/>
        </w:rPr>
        <w:t>November 17, 2024</w:t>
      </w:r>
    </w:p>
    <w:p w14:paraId="54AC1003" w14:textId="77777777" w:rsidR="00FB0A7A"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p>
    <w:p w14:paraId="68E4218E" w14:textId="6AE0FF39" w:rsidR="00FB0A7A" w:rsidRPr="002C1384" w:rsidRDefault="00FB0A7A"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AGENCY CONTACT PERSON:</w:t>
      </w:r>
    </w:p>
    <w:p w14:paraId="12E835F5"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Evan Denno, SNAP Program Manager</w:t>
      </w:r>
    </w:p>
    <w:p w14:paraId="716AA4A9"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Office for Family Independence</w:t>
      </w:r>
    </w:p>
    <w:p w14:paraId="233BCB20"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Department of Health &amp; Human Services</w:t>
      </w:r>
    </w:p>
    <w:p w14:paraId="47EC5B79"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109 Capitol Street</w:t>
      </w:r>
    </w:p>
    <w:p w14:paraId="517E0A6C"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Augusta, ME 04333</w:t>
      </w:r>
    </w:p>
    <w:p w14:paraId="6B62A66D"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Phone: (207) 446-3201/ Fax: (207) 287-3455</w:t>
      </w:r>
    </w:p>
    <w:p w14:paraId="42979198" w14:textId="77777777" w:rsidR="00FB0A7A" w:rsidRPr="002C1384" w:rsidRDefault="00FB0A7A" w:rsidP="00195865">
      <w:pPr>
        <w:shd w:val="clear" w:color="auto" w:fill="FFFFFF" w:themeFill="background1"/>
        <w:rPr>
          <w:rFonts w:ascii="Aptos" w:hAnsi="Aptos"/>
          <w:sz w:val="22"/>
          <w:szCs w:val="22"/>
        </w:rPr>
      </w:pPr>
      <w:r w:rsidRPr="002C1384">
        <w:rPr>
          <w:rFonts w:ascii="Aptos" w:hAnsi="Aptos"/>
          <w:sz w:val="22"/>
          <w:szCs w:val="22"/>
        </w:rPr>
        <w:t>TT Users Call Maine Relay – 711</w:t>
      </w:r>
    </w:p>
    <w:p w14:paraId="4BB94092" w14:textId="77777777" w:rsidR="00FB0A7A" w:rsidRDefault="00195865" w:rsidP="00195865">
      <w:pPr>
        <w:shd w:val="clear" w:color="auto" w:fill="FFFFFF" w:themeFill="background1"/>
        <w:rPr>
          <w:rFonts w:ascii="Aptos" w:hAnsi="Aptos"/>
          <w:b/>
          <w:bCs/>
          <w:sz w:val="22"/>
          <w:szCs w:val="22"/>
        </w:rPr>
      </w:pPr>
      <w:hyperlink r:id="rId21" w:history="1">
        <w:r w:rsidR="00FB0A7A" w:rsidRPr="002C1384">
          <w:rPr>
            <w:rStyle w:val="Hyperlink"/>
            <w:rFonts w:ascii="Aptos" w:hAnsi="Aptos"/>
            <w:b/>
            <w:bCs/>
          </w:rPr>
          <w:t>Evan.Denno</w:t>
        </w:r>
        <w:r w:rsidR="00FB0A7A" w:rsidRPr="002C1384">
          <w:rPr>
            <w:rStyle w:val="Hyperlink"/>
            <w:rFonts w:ascii="Aptos" w:hAnsi="Aptos"/>
            <w:b/>
            <w:bCs/>
            <w:sz w:val="22"/>
            <w:szCs w:val="22"/>
          </w:rPr>
          <w:t>@maine.gov</w:t>
        </w:r>
      </w:hyperlink>
      <w:r w:rsidR="00FB0A7A" w:rsidRPr="002C1384">
        <w:rPr>
          <w:rFonts w:ascii="Aptos" w:hAnsi="Aptos"/>
          <w:b/>
          <w:bCs/>
          <w:sz w:val="22"/>
          <w:szCs w:val="22"/>
        </w:rPr>
        <w:t xml:space="preserve"> </w:t>
      </w:r>
    </w:p>
    <w:p w14:paraId="35DCD299" w14:textId="77777777" w:rsidR="00FB0A7A" w:rsidRPr="00AA09B3" w:rsidRDefault="00FB0A7A" w:rsidP="00195865">
      <w:pPr>
        <w:pBdr>
          <w:bottom w:val="single" w:sz="4" w:space="1" w:color="auto"/>
        </w:pBdr>
        <w:shd w:val="clear" w:color="auto" w:fill="FFFFFF" w:themeFill="background1"/>
        <w:spacing w:line="245" w:lineRule="exact"/>
        <w:jc w:val="both"/>
        <w:rPr>
          <w:rFonts w:ascii="Aptos" w:hAnsi="Aptos"/>
          <w:b/>
          <w:sz w:val="24"/>
          <w:szCs w:val="24"/>
        </w:rPr>
      </w:pPr>
    </w:p>
    <w:p w14:paraId="11C03B73" w14:textId="77777777" w:rsidR="00AA09B3"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p>
    <w:p w14:paraId="33343C84" w14:textId="62DEA080"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AGENCY:</w:t>
      </w:r>
      <w:r w:rsidRPr="002C1384">
        <w:rPr>
          <w:rFonts w:ascii="Aptos" w:hAnsi="Aptos"/>
          <w:b/>
          <w:sz w:val="22"/>
          <w:szCs w:val="22"/>
        </w:rPr>
        <w:t xml:space="preserve"> Department of Health and Human Services, Office for Family Independence</w:t>
      </w:r>
    </w:p>
    <w:p w14:paraId="760268FE" w14:textId="77777777"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2C1384">
        <w:rPr>
          <w:rFonts w:ascii="Aptos" w:hAnsi="Aptos"/>
          <w:b/>
          <w:sz w:val="22"/>
        </w:rPr>
        <w:t xml:space="preserve">CHAPTER NUMBER AND TITLE: </w:t>
      </w:r>
      <w:r w:rsidRPr="002C1384">
        <w:rPr>
          <w:rFonts w:ascii="Aptos" w:hAnsi="Aptos"/>
          <w:b/>
          <w:sz w:val="22"/>
          <w:szCs w:val="22"/>
        </w:rPr>
        <w:t>10-144 C.M.R. Chapter 301; Supplemental Nutrition Assistance Program (SNAP) Rules; Section 999-3</w:t>
      </w:r>
    </w:p>
    <w:p w14:paraId="5582DEB2" w14:textId="77777777"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2C1384">
        <w:rPr>
          <w:rFonts w:ascii="Aptos" w:hAnsi="Aptos"/>
          <w:b/>
          <w:sz w:val="22"/>
          <w:szCs w:val="22"/>
        </w:rPr>
        <w:t>SNAP Rule #236 – FFY25 Budgeting Figures</w:t>
      </w:r>
    </w:p>
    <w:p w14:paraId="18A62769" w14:textId="12B9A1C4" w:rsidR="00AA09B3" w:rsidRDefault="00AA09B3" w:rsidP="00195865">
      <w:pPr>
        <w:shd w:val="clear" w:color="auto" w:fill="FFFFFF" w:themeFill="background1"/>
        <w:tabs>
          <w:tab w:val="left" w:pos="-1440"/>
          <w:tab w:val="left" w:pos="-720"/>
        </w:tabs>
        <w:rPr>
          <w:rFonts w:ascii="Aptos" w:hAnsi="Aptos"/>
          <w:b/>
          <w:sz w:val="22"/>
        </w:rPr>
      </w:pPr>
      <w:r w:rsidRPr="002C1384">
        <w:rPr>
          <w:rFonts w:ascii="Aptos" w:hAnsi="Aptos"/>
          <w:b/>
          <w:sz w:val="22"/>
        </w:rPr>
        <w:t xml:space="preserve">ADOPTED RULE NUMBER: </w:t>
      </w:r>
      <w:bookmarkStart w:id="10" w:name="_Hlk176763004"/>
      <w:r>
        <w:rPr>
          <w:rFonts w:ascii="Aptos" w:hAnsi="Aptos"/>
          <w:b/>
          <w:sz w:val="22"/>
        </w:rPr>
        <w:t>2024-258</w:t>
      </w:r>
    </w:p>
    <w:p w14:paraId="0D3CCE2B" w14:textId="77777777" w:rsidR="00AA09B3" w:rsidRPr="002C1384" w:rsidRDefault="00AA09B3" w:rsidP="00195865">
      <w:pPr>
        <w:shd w:val="clear" w:color="auto" w:fill="FFFFFF" w:themeFill="background1"/>
        <w:tabs>
          <w:tab w:val="left" w:pos="-1440"/>
          <w:tab w:val="left" w:pos="-720"/>
        </w:tabs>
        <w:rPr>
          <w:rFonts w:ascii="Aptos" w:hAnsi="Aptos"/>
          <w:b/>
          <w:sz w:val="22"/>
          <w:szCs w:val="22"/>
        </w:rPr>
      </w:pPr>
    </w:p>
    <w:bookmarkEnd w:id="10"/>
    <w:p w14:paraId="7EDEF5CB" w14:textId="77777777" w:rsidR="00AA09B3" w:rsidRDefault="00AA09B3" w:rsidP="00195865">
      <w:pPr>
        <w:shd w:val="clear" w:color="auto" w:fill="FFFFFF" w:themeFill="background1"/>
        <w:tabs>
          <w:tab w:val="left" w:pos="-1440"/>
          <w:tab w:val="left" w:pos="-720"/>
        </w:tabs>
        <w:rPr>
          <w:rFonts w:ascii="Aptos" w:hAnsi="Aptos"/>
          <w:b/>
          <w:sz w:val="22"/>
        </w:rPr>
      </w:pPr>
      <w:r w:rsidRPr="002C1384">
        <w:rPr>
          <w:rFonts w:ascii="Aptos" w:hAnsi="Aptos"/>
          <w:b/>
          <w:sz w:val="22"/>
        </w:rPr>
        <w:t xml:space="preserve">CONCISE SUMMARY: </w:t>
      </w:r>
    </w:p>
    <w:p w14:paraId="08F131C4" w14:textId="77777777" w:rsidR="00AA09B3" w:rsidRDefault="00AA09B3" w:rsidP="00195865">
      <w:pPr>
        <w:shd w:val="clear" w:color="auto" w:fill="FFFFFF" w:themeFill="background1"/>
        <w:tabs>
          <w:tab w:val="left" w:pos="-1440"/>
          <w:tab w:val="left" w:pos="-720"/>
        </w:tabs>
        <w:rPr>
          <w:rFonts w:ascii="Aptos" w:hAnsi="Aptos"/>
          <w:b/>
          <w:sz w:val="22"/>
        </w:rPr>
      </w:pPr>
    </w:p>
    <w:p w14:paraId="3942AB54" w14:textId="15C385D0" w:rsidR="00AA09B3" w:rsidRPr="002C1384" w:rsidRDefault="00AA09B3" w:rsidP="00195865">
      <w:pPr>
        <w:shd w:val="clear" w:color="auto" w:fill="FFFFFF" w:themeFill="background1"/>
        <w:tabs>
          <w:tab w:val="left" w:pos="-1440"/>
          <w:tab w:val="left" w:pos="-720"/>
        </w:tabs>
        <w:rPr>
          <w:rFonts w:ascii="Aptos" w:hAnsi="Aptos"/>
          <w:noProof/>
          <w:sz w:val="22"/>
          <w:szCs w:val="22"/>
        </w:rPr>
      </w:pPr>
      <w:r w:rsidRPr="002C1384">
        <w:rPr>
          <w:rFonts w:ascii="Aptos" w:hAnsi="Aptos"/>
          <w:sz w:val="22"/>
          <w:szCs w:val="22"/>
        </w:rPr>
        <w:t xml:space="preserve">Federal rules require that income and asset allowances, standard utility allowances, shelter deductions, and minimum and maximum benefit limits, are updated each year, effective October 1st. </w:t>
      </w:r>
      <w:r w:rsidRPr="002C1384">
        <w:rPr>
          <w:rFonts w:ascii="Aptos" w:hAnsi="Aptos"/>
          <w:bCs/>
          <w:sz w:val="22"/>
          <w:szCs w:val="22"/>
        </w:rPr>
        <w:t xml:space="preserve">The final income and asset allowances, standard deductions, excess shelter deductions and minimum and maximum benefit levels were distributed by the U.S.D.A. Food and Nutrition Services (FNS) on August 2, 2024. The standard utility allowance (SUA) calculations are based on the change in the Consumer Price Index for fuel and utilities, between June 2023 and June 2024. FNS approved Maine’s SUAs for FFY 2025 on August 15, 2024. </w:t>
      </w:r>
      <w:r w:rsidRPr="002C1384">
        <w:rPr>
          <w:rFonts w:ascii="Aptos" w:hAnsi="Aptos"/>
          <w:noProof/>
          <w:sz w:val="22"/>
          <w:szCs w:val="22"/>
        </w:rPr>
        <w:t>The Department adopts these figures effective retroctive to October 1, 2024. These changes would make SNAP benefits and the related SNAP Employment and Training (E&amp;T) services available to more Maine households.</w:t>
      </w:r>
    </w:p>
    <w:p w14:paraId="33422D0D" w14:textId="77777777" w:rsidR="008F2E74" w:rsidRDefault="008F2E74" w:rsidP="00195865">
      <w:pPr>
        <w:shd w:val="clear" w:color="auto" w:fill="FFFFFF" w:themeFill="background1"/>
        <w:tabs>
          <w:tab w:val="left" w:pos="2880"/>
        </w:tabs>
        <w:rPr>
          <w:rFonts w:ascii="Aptos" w:hAnsi="Aptos"/>
          <w:sz w:val="22"/>
          <w:szCs w:val="22"/>
        </w:rPr>
      </w:pPr>
    </w:p>
    <w:p w14:paraId="4DB39A98" w14:textId="6937E16A" w:rsidR="00AA09B3" w:rsidRPr="002C1384" w:rsidRDefault="00AA09B3" w:rsidP="00195865">
      <w:pPr>
        <w:shd w:val="clear" w:color="auto" w:fill="FFFFFF" w:themeFill="background1"/>
        <w:tabs>
          <w:tab w:val="left" w:pos="2880"/>
        </w:tabs>
        <w:rPr>
          <w:rFonts w:ascii="Aptos" w:hAnsi="Aptos"/>
          <w:sz w:val="22"/>
          <w:szCs w:val="22"/>
        </w:rPr>
      </w:pPr>
      <w:r w:rsidRPr="002C1384">
        <w:rPr>
          <w:rFonts w:ascii="Aptos" w:hAnsi="Aptos"/>
          <w:sz w:val="22"/>
          <w:szCs w:val="22"/>
        </w:rPr>
        <w:lastRenderedPageBreak/>
        <w:t xml:space="preserve">Retroactive rulemaking is permissible under 22 M.R.S. </w:t>
      </w:r>
      <w:r w:rsidR="008F2E74">
        <w:rPr>
          <w:rFonts w:ascii="Aptos" w:hAnsi="Aptos"/>
          <w:sz w:val="22"/>
          <w:szCs w:val="22"/>
        </w:rPr>
        <w:t>Sec.</w:t>
      </w:r>
      <w:r w:rsidRPr="002C1384">
        <w:rPr>
          <w:rFonts w:ascii="Aptos" w:hAnsi="Aptos"/>
          <w:sz w:val="22"/>
          <w:szCs w:val="22"/>
        </w:rPr>
        <w:t xml:space="preserve"> 42(8)(A) as this update is necessary to comply with federal requirements, provides a benefit to SNAP recipients and does not adversely impact applicants, participants, beneficiaries, or providers.</w:t>
      </w:r>
    </w:p>
    <w:p w14:paraId="7E3E9454" w14:textId="77777777"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rPr>
      </w:pPr>
    </w:p>
    <w:p w14:paraId="41CD55EC" w14:textId="77777777" w:rsidR="00AA09B3" w:rsidRPr="002C1384" w:rsidRDefault="00AA09B3" w:rsidP="00195865">
      <w:pPr>
        <w:shd w:val="clear" w:color="auto" w:fill="FFFFFF" w:themeFill="background1"/>
        <w:tabs>
          <w:tab w:val="left" w:pos="-720"/>
        </w:tabs>
        <w:rPr>
          <w:rFonts w:ascii="Aptos" w:hAnsi="Aptos"/>
          <w:sz w:val="22"/>
          <w:szCs w:val="22"/>
        </w:rPr>
      </w:pPr>
      <w:r w:rsidRPr="002C1384">
        <w:rPr>
          <w:rFonts w:ascii="Aptos" w:hAnsi="Aptos"/>
          <w:b/>
          <w:bCs/>
          <w:noProof/>
          <w:sz w:val="22"/>
          <w:szCs w:val="22"/>
        </w:rPr>
        <w:t xml:space="preserve">See </w:t>
      </w:r>
      <w:hyperlink r:id="rId22" w:history="1">
        <w:r w:rsidRPr="002C1384">
          <w:rPr>
            <w:rStyle w:val="Hyperlink"/>
            <w:rFonts w:ascii="Aptos" w:hAnsi="Aptos"/>
            <w:b/>
            <w:bCs/>
            <w:noProof/>
            <w:sz w:val="22"/>
            <w:szCs w:val="22"/>
          </w:rPr>
          <w:t>https://www.maine.gov/dhhs/about/rulemaking</w:t>
        </w:r>
      </w:hyperlink>
      <w:r w:rsidRPr="002C1384">
        <w:rPr>
          <w:rFonts w:ascii="Aptos" w:hAnsi="Aptos"/>
          <w:b/>
          <w:bCs/>
          <w:noProof/>
          <w:sz w:val="22"/>
          <w:szCs w:val="22"/>
        </w:rPr>
        <w:t xml:space="preserve"> for rules and related rulemaking documents.</w:t>
      </w:r>
    </w:p>
    <w:p w14:paraId="1C4DF3C9" w14:textId="77777777" w:rsidR="00AA09B3"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p>
    <w:p w14:paraId="7D661EDD" w14:textId="1AD31E95"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EFFECTIVE DATE: Sunday, November 17, 2024</w:t>
      </w:r>
    </w:p>
    <w:p w14:paraId="6F81728C" w14:textId="77777777" w:rsidR="00AA09B3"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p>
    <w:p w14:paraId="51BB0636" w14:textId="370254F1" w:rsidR="00AA09B3" w:rsidRPr="002C1384" w:rsidRDefault="00AA09B3" w:rsidP="0019586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rPr>
      </w:pPr>
      <w:r w:rsidRPr="002C1384">
        <w:rPr>
          <w:rFonts w:ascii="Aptos" w:hAnsi="Aptos"/>
          <w:b/>
          <w:sz w:val="22"/>
        </w:rPr>
        <w:t>AGENCY CONTACT PERSON:</w:t>
      </w:r>
    </w:p>
    <w:p w14:paraId="0EEA1E43"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Michael Downs, Senior Program Manager - SNAP</w:t>
      </w:r>
    </w:p>
    <w:p w14:paraId="46979F3F"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Office for Family Independence</w:t>
      </w:r>
    </w:p>
    <w:p w14:paraId="41C5027D"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Department of Health &amp; Human Services</w:t>
      </w:r>
    </w:p>
    <w:p w14:paraId="3DFD3DA4"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109 Capitol Street</w:t>
      </w:r>
    </w:p>
    <w:p w14:paraId="37329A50"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Augusta, ME 04333</w:t>
      </w:r>
    </w:p>
    <w:p w14:paraId="2B56D1D2"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Phone: (207)592-4850/ Fax: (207)287-3455</w:t>
      </w:r>
    </w:p>
    <w:p w14:paraId="3CBC2833" w14:textId="77777777" w:rsidR="00AA09B3" w:rsidRPr="002C1384" w:rsidRDefault="00AA09B3" w:rsidP="00195865">
      <w:pPr>
        <w:shd w:val="clear" w:color="auto" w:fill="FFFFFF" w:themeFill="background1"/>
        <w:rPr>
          <w:rFonts w:ascii="Aptos" w:hAnsi="Aptos"/>
          <w:sz w:val="22"/>
          <w:szCs w:val="22"/>
        </w:rPr>
      </w:pPr>
      <w:r w:rsidRPr="002C1384">
        <w:rPr>
          <w:rFonts w:ascii="Aptos" w:hAnsi="Aptos"/>
          <w:sz w:val="22"/>
          <w:szCs w:val="22"/>
        </w:rPr>
        <w:t>TT Users Call Maine Relay – 711</w:t>
      </w:r>
    </w:p>
    <w:p w14:paraId="195F0E3D" w14:textId="77777777" w:rsidR="00AA09B3" w:rsidRPr="002C1384" w:rsidRDefault="00195865" w:rsidP="00195865">
      <w:pPr>
        <w:shd w:val="clear" w:color="auto" w:fill="FFFFFF" w:themeFill="background1"/>
        <w:rPr>
          <w:rFonts w:ascii="Aptos" w:hAnsi="Aptos"/>
          <w:b/>
          <w:bCs/>
          <w:sz w:val="22"/>
          <w:szCs w:val="22"/>
        </w:rPr>
      </w:pPr>
      <w:hyperlink r:id="rId23" w:history="1">
        <w:r w:rsidR="00AA09B3" w:rsidRPr="002C1384">
          <w:rPr>
            <w:rStyle w:val="Hyperlink"/>
            <w:rFonts w:ascii="Aptos" w:hAnsi="Aptos"/>
            <w:b/>
            <w:bCs/>
            <w:sz w:val="22"/>
            <w:szCs w:val="22"/>
          </w:rPr>
          <w:t>Michael.Downs@maine.gov</w:t>
        </w:r>
      </w:hyperlink>
      <w:r w:rsidR="00AA09B3" w:rsidRPr="002C1384">
        <w:rPr>
          <w:rFonts w:ascii="Aptos" w:hAnsi="Aptos"/>
          <w:b/>
          <w:bCs/>
          <w:sz w:val="22"/>
          <w:szCs w:val="22"/>
        </w:rPr>
        <w:t xml:space="preserve"> </w:t>
      </w:r>
    </w:p>
    <w:p w14:paraId="6A71ED31" w14:textId="77777777" w:rsidR="001D2001" w:rsidRDefault="001D2001" w:rsidP="00195865">
      <w:pPr>
        <w:pBdr>
          <w:bottom w:val="single" w:sz="4" w:space="1" w:color="auto"/>
        </w:pBdr>
        <w:shd w:val="clear" w:color="auto" w:fill="FFFFFF" w:themeFill="background1"/>
        <w:spacing w:line="245" w:lineRule="exact"/>
        <w:jc w:val="both"/>
        <w:rPr>
          <w:rFonts w:ascii="Aptos" w:hAnsi="Aptos"/>
          <w:b/>
          <w:sz w:val="24"/>
          <w:szCs w:val="24"/>
        </w:rPr>
      </w:pPr>
    </w:p>
    <w:p w14:paraId="227D73C0" w14:textId="77777777" w:rsidR="000B14F3" w:rsidRPr="002C1384" w:rsidRDefault="000B14F3" w:rsidP="00195865">
      <w:pPr>
        <w:pStyle w:val="BodyText"/>
        <w:shd w:val="clear" w:color="auto" w:fill="FFFFFF" w:themeFill="background1"/>
        <w:spacing w:after="0"/>
        <w:rPr>
          <w:rFonts w:ascii="Aptos" w:hAnsi="Aptos"/>
        </w:rPr>
      </w:pPr>
    </w:p>
    <w:p w14:paraId="41CE63E4" w14:textId="77777777" w:rsidR="000B14F3" w:rsidRPr="002C1384" w:rsidRDefault="000B14F3" w:rsidP="00195865">
      <w:pPr>
        <w:pStyle w:val="BodyText"/>
        <w:shd w:val="clear" w:color="auto" w:fill="FFFFFF" w:themeFill="background1"/>
        <w:spacing w:after="0"/>
        <w:rPr>
          <w:rFonts w:ascii="Aptos" w:hAnsi="Aptos"/>
          <w:b/>
          <w:sz w:val="22"/>
          <w:szCs w:val="22"/>
        </w:rPr>
      </w:pPr>
      <w:r w:rsidRPr="002C1384">
        <w:rPr>
          <w:rFonts w:ascii="Aptos" w:hAnsi="Aptos"/>
          <w:b/>
          <w:color w:val="040404"/>
          <w:spacing w:val="-4"/>
          <w:sz w:val="22"/>
          <w:szCs w:val="22"/>
        </w:rPr>
        <w:t>AGENCY:</w:t>
      </w:r>
      <w:r w:rsidRPr="002C1384">
        <w:rPr>
          <w:rFonts w:ascii="Aptos" w:hAnsi="Aptos"/>
          <w:b/>
          <w:color w:val="040404"/>
          <w:spacing w:val="13"/>
          <w:sz w:val="22"/>
          <w:szCs w:val="22"/>
        </w:rPr>
        <w:t xml:space="preserve"> </w:t>
      </w:r>
      <w:r w:rsidRPr="002C1384">
        <w:rPr>
          <w:rFonts w:ascii="Aptos" w:hAnsi="Aptos"/>
          <w:b/>
          <w:color w:val="040404"/>
          <w:spacing w:val="-4"/>
          <w:sz w:val="22"/>
          <w:szCs w:val="22"/>
        </w:rPr>
        <w:t>Combat</w:t>
      </w:r>
      <w:r w:rsidRPr="002C1384">
        <w:rPr>
          <w:rFonts w:ascii="Aptos" w:hAnsi="Aptos"/>
          <w:b/>
          <w:color w:val="040404"/>
          <w:spacing w:val="-12"/>
          <w:sz w:val="22"/>
          <w:szCs w:val="22"/>
        </w:rPr>
        <w:t xml:space="preserve"> </w:t>
      </w:r>
      <w:r w:rsidRPr="002C1384">
        <w:rPr>
          <w:rFonts w:ascii="Aptos" w:hAnsi="Aptos"/>
          <w:b/>
          <w:color w:val="040404"/>
          <w:spacing w:val="-4"/>
          <w:sz w:val="22"/>
          <w:szCs w:val="22"/>
        </w:rPr>
        <w:t>Sports</w:t>
      </w:r>
      <w:r w:rsidRPr="002C1384">
        <w:rPr>
          <w:rFonts w:ascii="Aptos" w:hAnsi="Aptos"/>
          <w:b/>
          <w:color w:val="040404"/>
          <w:spacing w:val="-12"/>
          <w:sz w:val="22"/>
          <w:szCs w:val="22"/>
        </w:rPr>
        <w:t xml:space="preserve"> </w:t>
      </w:r>
      <w:r w:rsidRPr="002C1384">
        <w:rPr>
          <w:rFonts w:ascii="Aptos" w:hAnsi="Aptos"/>
          <w:b/>
          <w:color w:val="040404"/>
          <w:spacing w:val="-4"/>
          <w:sz w:val="22"/>
          <w:szCs w:val="22"/>
        </w:rPr>
        <w:t>Authority</w:t>
      </w:r>
      <w:r w:rsidRPr="002C1384">
        <w:rPr>
          <w:rFonts w:ascii="Aptos" w:hAnsi="Aptos"/>
          <w:b/>
          <w:color w:val="040404"/>
          <w:spacing w:val="8"/>
          <w:sz w:val="22"/>
          <w:szCs w:val="22"/>
        </w:rPr>
        <w:t xml:space="preserve"> </w:t>
      </w:r>
      <w:proofErr w:type="gramStart"/>
      <w:r w:rsidRPr="002C1384">
        <w:rPr>
          <w:rFonts w:ascii="Aptos" w:hAnsi="Aptos"/>
          <w:b/>
          <w:color w:val="040404"/>
          <w:spacing w:val="-4"/>
          <w:sz w:val="22"/>
          <w:szCs w:val="22"/>
        </w:rPr>
        <w:t>of</w:t>
      </w:r>
      <w:r w:rsidRPr="002C1384">
        <w:rPr>
          <w:rFonts w:ascii="Aptos" w:hAnsi="Aptos"/>
          <w:b/>
          <w:color w:val="040404"/>
          <w:spacing w:val="-21"/>
          <w:sz w:val="22"/>
          <w:szCs w:val="22"/>
        </w:rPr>
        <w:t xml:space="preserve">  </w:t>
      </w:r>
      <w:r w:rsidRPr="002C1384">
        <w:rPr>
          <w:rFonts w:ascii="Aptos" w:hAnsi="Aptos"/>
          <w:b/>
          <w:color w:val="040404"/>
          <w:spacing w:val="-4"/>
          <w:sz w:val="22"/>
          <w:szCs w:val="22"/>
        </w:rPr>
        <w:t>Maine</w:t>
      </w:r>
      <w:proofErr w:type="gramEnd"/>
      <w:r w:rsidRPr="002C1384">
        <w:rPr>
          <w:rFonts w:ascii="Aptos" w:hAnsi="Aptos"/>
          <w:b/>
          <w:color w:val="040404"/>
          <w:spacing w:val="-4"/>
          <w:sz w:val="22"/>
          <w:szCs w:val="22"/>
        </w:rPr>
        <w:t xml:space="preserve"> (99-650)</w:t>
      </w:r>
    </w:p>
    <w:p w14:paraId="5E62B05E" w14:textId="77777777" w:rsidR="000B14F3" w:rsidRPr="002C1384" w:rsidRDefault="000B14F3" w:rsidP="00195865">
      <w:pPr>
        <w:shd w:val="clear" w:color="auto" w:fill="FFFFFF" w:themeFill="background1"/>
        <w:rPr>
          <w:rFonts w:ascii="Aptos" w:hAnsi="Aptos"/>
          <w:b/>
          <w:sz w:val="22"/>
          <w:szCs w:val="22"/>
        </w:rPr>
      </w:pPr>
      <w:r w:rsidRPr="002C1384">
        <w:rPr>
          <w:rFonts w:ascii="Aptos" w:hAnsi="Aptos"/>
          <w:b/>
          <w:color w:val="020202"/>
          <w:spacing w:val="-4"/>
          <w:sz w:val="22"/>
          <w:szCs w:val="22"/>
        </w:rPr>
        <w:t>CHAPTER NUMBER</w:t>
      </w:r>
      <w:r w:rsidRPr="002C1384">
        <w:rPr>
          <w:rFonts w:ascii="Aptos" w:hAnsi="Aptos"/>
          <w:b/>
          <w:color w:val="020202"/>
          <w:spacing w:val="4"/>
          <w:sz w:val="22"/>
          <w:szCs w:val="22"/>
        </w:rPr>
        <w:t xml:space="preserve"> </w:t>
      </w:r>
      <w:r w:rsidRPr="002C1384">
        <w:rPr>
          <w:rFonts w:ascii="Aptos" w:hAnsi="Aptos"/>
          <w:b/>
          <w:color w:val="020202"/>
          <w:spacing w:val="-4"/>
          <w:sz w:val="22"/>
          <w:szCs w:val="22"/>
        </w:rPr>
        <w:t>AND</w:t>
      </w:r>
      <w:r w:rsidRPr="002C1384">
        <w:rPr>
          <w:rFonts w:ascii="Aptos" w:hAnsi="Aptos"/>
          <w:b/>
          <w:color w:val="020202"/>
          <w:spacing w:val="-9"/>
          <w:sz w:val="22"/>
          <w:szCs w:val="22"/>
        </w:rPr>
        <w:t xml:space="preserve"> </w:t>
      </w:r>
      <w:r w:rsidRPr="002C1384">
        <w:rPr>
          <w:rFonts w:ascii="Aptos" w:hAnsi="Aptos"/>
          <w:b/>
          <w:color w:val="020202"/>
          <w:spacing w:val="-4"/>
          <w:sz w:val="22"/>
          <w:szCs w:val="22"/>
        </w:rPr>
        <w:t>TITLE:</w:t>
      </w:r>
      <w:r w:rsidRPr="002C1384">
        <w:rPr>
          <w:rFonts w:ascii="Aptos" w:hAnsi="Aptos"/>
          <w:b/>
          <w:color w:val="020202"/>
          <w:spacing w:val="6"/>
          <w:sz w:val="22"/>
          <w:szCs w:val="22"/>
        </w:rPr>
        <w:t xml:space="preserve"> </w:t>
      </w:r>
      <w:r w:rsidRPr="002C1384">
        <w:rPr>
          <w:rFonts w:ascii="Aptos" w:hAnsi="Aptos"/>
          <w:b/>
          <w:color w:val="020202"/>
          <w:spacing w:val="-4"/>
          <w:sz w:val="22"/>
          <w:szCs w:val="22"/>
        </w:rPr>
        <w:t>Chapter</w:t>
      </w:r>
      <w:r w:rsidRPr="002C1384">
        <w:rPr>
          <w:rFonts w:ascii="Aptos" w:hAnsi="Aptos"/>
          <w:b/>
          <w:color w:val="020202"/>
          <w:spacing w:val="-12"/>
          <w:sz w:val="22"/>
          <w:szCs w:val="22"/>
        </w:rPr>
        <w:t xml:space="preserve"> </w:t>
      </w:r>
      <w:r w:rsidRPr="002C1384">
        <w:rPr>
          <w:rFonts w:ascii="Aptos" w:hAnsi="Aptos"/>
          <w:b/>
          <w:color w:val="020202"/>
          <w:spacing w:val="-4"/>
          <w:sz w:val="22"/>
          <w:szCs w:val="22"/>
        </w:rPr>
        <w:t>12,</w:t>
      </w:r>
      <w:r w:rsidRPr="002C1384">
        <w:rPr>
          <w:rFonts w:ascii="Aptos" w:hAnsi="Aptos"/>
          <w:b/>
          <w:color w:val="020202"/>
          <w:spacing w:val="-10"/>
          <w:sz w:val="22"/>
          <w:szCs w:val="22"/>
        </w:rPr>
        <w:t xml:space="preserve"> </w:t>
      </w:r>
      <w:r w:rsidRPr="002C1384">
        <w:rPr>
          <w:rFonts w:ascii="Aptos" w:hAnsi="Aptos"/>
          <w:b/>
          <w:color w:val="020202"/>
          <w:spacing w:val="-4"/>
          <w:sz w:val="22"/>
          <w:szCs w:val="22"/>
        </w:rPr>
        <w:t>Fees</w:t>
      </w:r>
      <w:r w:rsidRPr="002C1384">
        <w:rPr>
          <w:rFonts w:ascii="Aptos" w:hAnsi="Aptos"/>
          <w:b/>
          <w:color w:val="020202"/>
          <w:spacing w:val="-11"/>
          <w:sz w:val="22"/>
          <w:szCs w:val="22"/>
        </w:rPr>
        <w:t xml:space="preserve"> </w:t>
      </w:r>
      <w:r w:rsidRPr="002C1384">
        <w:rPr>
          <w:rFonts w:ascii="Aptos" w:hAnsi="Aptos"/>
          <w:b/>
          <w:color w:val="020202"/>
          <w:spacing w:val="-4"/>
          <w:sz w:val="22"/>
          <w:szCs w:val="22"/>
        </w:rPr>
        <w:t>for</w:t>
      </w:r>
      <w:r w:rsidRPr="002C1384">
        <w:rPr>
          <w:rFonts w:ascii="Aptos" w:hAnsi="Aptos"/>
          <w:b/>
          <w:color w:val="020202"/>
          <w:spacing w:val="-5"/>
          <w:sz w:val="22"/>
          <w:szCs w:val="22"/>
        </w:rPr>
        <w:t xml:space="preserve"> </w:t>
      </w:r>
      <w:r w:rsidRPr="002C1384">
        <w:rPr>
          <w:rFonts w:ascii="Aptos" w:hAnsi="Aptos"/>
          <w:b/>
          <w:color w:val="020202"/>
          <w:spacing w:val="-4"/>
          <w:sz w:val="22"/>
          <w:szCs w:val="22"/>
        </w:rPr>
        <w:t>Kickboxing</w:t>
      </w:r>
      <w:r w:rsidRPr="002C1384">
        <w:rPr>
          <w:rFonts w:ascii="Aptos" w:hAnsi="Aptos"/>
          <w:b/>
          <w:color w:val="020202"/>
          <w:spacing w:val="-11"/>
          <w:sz w:val="22"/>
          <w:szCs w:val="22"/>
        </w:rPr>
        <w:t xml:space="preserve"> </w:t>
      </w:r>
      <w:r w:rsidRPr="002C1384">
        <w:rPr>
          <w:rFonts w:ascii="Aptos" w:hAnsi="Aptos"/>
          <w:b/>
          <w:color w:val="020202"/>
          <w:spacing w:val="-4"/>
          <w:sz w:val="22"/>
          <w:szCs w:val="22"/>
        </w:rPr>
        <w:t>Contests</w:t>
      </w:r>
      <w:r w:rsidRPr="002C1384">
        <w:rPr>
          <w:rFonts w:ascii="Aptos" w:hAnsi="Aptos"/>
          <w:b/>
          <w:color w:val="020202"/>
          <w:spacing w:val="-19"/>
          <w:sz w:val="22"/>
          <w:szCs w:val="22"/>
        </w:rPr>
        <w:t xml:space="preserve"> </w:t>
      </w:r>
      <w:r w:rsidRPr="002C1384">
        <w:rPr>
          <w:rFonts w:ascii="Aptos" w:hAnsi="Aptos"/>
          <w:b/>
          <w:color w:val="020202"/>
          <w:spacing w:val="-4"/>
          <w:sz w:val="22"/>
          <w:szCs w:val="22"/>
        </w:rPr>
        <w:t>and</w:t>
      </w:r>
      <w:r w:rsidRPr="002C1384">
        <w:rPr>
          <w:rFonts w:ascii="Aptos" w:hAnsi="Aptos"/>
          <w:b/>
          <w:color w:val="020202"/>
          <w:spacing w:val="3"/>
          <w:sz w:val="22"/>
          <w:szCs w:val="22"/>
        </w:rPr>
        <w:t xml:space="preserve"> </w:t>
      </w:r>
      <w:r w:rsidRPr="002C1384">
        <w:rPr>
          <w:rFonts w:ascii="Aptos" w:hAnsi="Aptos"/>
          <w:b/>
          <w:color w:val="020202"/>
          <w:spacing w:val="-4"/>
          <w:sz w:val="22"/>
          <w:szCs w:val="22"/>
        </w:rPr>
        <w:t>Authorized</w:t>
      </w:r>
      <w:r w:rsidRPr="002C1384">
        <w:rPr>
          <w:rFonts w:ascii="Aptos" w:hAnsi="Aptos"/>
          <w:b/>
          <w:color w:val="020202"/>
          <w:spacing w:val="21"/>
          <w:sz w:val="22"/>
          <w:szCs w:val="22"/>
        </w:rPr>
        <w:t xml:space="preserve"> </w:t>
      </w:r>
      <w:r w:rsidRPr="002C1384">
        <w:rPr>
          <w:rFonts w:ascii="Aptos" w:hAnsi="Aptos"/>
          <w:b/>
          <w:color w:val="020202"/>
          <w:spacing w:val="-4"/>
          <w:sz w:val="22"/>
          <w:szCs w:val="22"/>
        </w:rPr>
        <w:t>Participants</w:t>
      </w:r>
    </w:p>
    <w:p w14:paraId="7DD760AA" w14:textId="468A70F6" w:rsidR="000B14F3" w:rsidRPr="002C1384" w:rsidRDefault="000B14F3" w:rsidP="00195865">
      <w:pPr>
        <w:pStyle w:val="Heading1"/>
        <w:shd w:val="clear" w:color="auto" w:fill="FFFFFF" w:themeFill="background1"/>
        <w:ind w:left="0"/>
        <w:rPr>
          <w:rFonts w:ascii="Aptos" w:hAnsi="Aptos"/>
          <w:b/>
        </w:rPr>
      </w:pPr>
      <w:r w:rsidRPr="002C1384">
        <w:rPr>
          <w:rFonts w:ascii="Aptos" w:hAnsi="Aptos"/>
          <w:b/>
        </w:rPr>
        <w:t>ADOPTED</w:t>
      </w:r>
      <w:r w:rsidRPr="002C1384">
        <w:rPr>
          <w:rFonts w:ascii="Aptos" w:hAnsi="Aptos"/>
          <w:b/>
          <w:spacing w:val="17"/>
        </w:rPr>
        <w:t xml:space="preserve"> </w:t>
      </w:r>
      <w:r w:rsidRPr="002C1384">
        <w:rPr>
          <w:rFonts w:ascii="Aptos" w:hAnsi="Aptos"/>
          <w:b/>
        </w:rPr>
        <w:t>RULE</w:t>
      </w:r>
      <w:r w:rsidRPr="002C1384">
        <w:rPr>
          <w:rFonts w:ascii="Aptos" w:hAnsi="Aptos"/>
          <w:b/>
          <w:spacing w:val="13"/>
        </w:rPr>
        <w:t xml:space="preserve"> </w:t>
      </w:r>
      <w:r w:rsidRPr="002C1384">
        <w:rPr>
          <w:rFonts w:ascii="Aptos" w:hAnsi="Aptos"/>
          <w:b/>
          <w:spacing w:val="-2"/>
        </w:rPr>
        <w:t>NUMBER: 2024-259</w:t>
      </w:r>
    </w:p>
    <w:p w14:paraId="4AA4534B" w14:textId="77777777" w:rsidR="000B14F3" w:rsidRPr="002C1384" w:rsidRDefault="000B14F3" w:rsidP="00195865">
      <w:pPr>
        <w:pStyle w:val="BodyText"/>
        <w:shd w:val="clear" w:color="auto" w:fill="FFFFFF" w:themeFill="background1"/>
        <w:spacing w:after="0"/>
        <w:rPr>
          <w:rFonts w:ascii="Aptos" w:hAnsi="Aptos"/>
          <w:b/>
          <w:sz w:val="22"/>
          <w:szCs w:val="22"/>
        </w:rPr>
      </w:pPr>
    </w:p>
    <w:p w14:paraId="1D1C2FB4" w14:textId="07301F9E" w:rsidR="000B14F3" w:rsidRPr="002C1384" w:rsidRDefault="000B14F3" w:rsidP="00195865">
      <w:pPr>
        <w:pStyle w:val="Heading1"/>
        <w:shd w:val="clear" w:color="auto" w:fill="FFFFFF" w:themeFill="background1"/>
        <w:ind w:left="0"/>
        <w:rPr>
          <w:rFonts w:ascii="Aptos" w:hAnsi="Aptos"/>
          <w:b/>
        </w:rPr>
      </w:pPr>
      <w:r w:rsidRPr="002C1384">
        <w:rPr>
          <w:rFonts w:ascii="Aptos" w:hAnsi="Aptos"/>
          <w:b/>
        </w:rPr>
        <w:t>CONCISE</w:t>
      </w:r>
      <w:r w:rsidRPr="002C1384">
        <w:rPr>
          <w:rFonts w:ascii="Aptos" w:hAnsi="Aptos"/>
          <w:b/>
          <w:spacing w:val="8"/>
        </w:rPr>
        <w:t xml:space="preserve"> </w:t>
      </w:r>
      <w:r w:rsidRPr="002C1384">
        <w:rPr>
          <w:rFonts w:ascii="Aptos" w:hAnsi="Aptos"/>
          <w:b/>
          <w:spacing w:val="-2"/>
        </w:rPr>
        <w:t>SUMMARY:</w:t>
      </w:r>
    </w:p>
    <w:p w14:paraId="5D5EBC7E" w14:textId="77777777" w:rsidR="000B14F3" w:rsidRPr="002C1384" w:rsidRDefault="000B14F3" w:rsidP="00195865">
      <w:pPr>
        <w:pStyle w:val="BodyText"/>
        <w:shd w:val="clear" w:color="auto" w:fill="FFFFFF" w:themeFill="background1"/>
        <w:spacing w:after="0"/>
        <w:rPr>
          <w:rFonts w:ascii="Aptos" w:hAnsi="Aptos"/>
          <w:b/>
          <w:sz w:val="22"/>
          <w:szCs w:val="22"/>
        </w:rPr>
      </w:pPr>
    </w:p>
    <w:p w14:paraId="16721F25" w14:textId="77777777" w:rsidR="000B14F3" w:rsidRPr="002C1384" w:rsidRDefault="000B14F3" w:rsidP="00195865">
      <w:pPr>
        <w:pStyle w:val="BodyText"/>
        <w:shd w:val="clear" w:color="auto" w:fill="FFFFFF" w:themeFill="background1"/>
        <w:spacing w:after="0" w:line="235" w:lineRule="auto"/>
        <w:ind w:right="634" w:firstLine="1"/>
        <w:rPr>
          <w:rFonts w:ascii="Aptos" w:hAnsi="Aptos"/>
          <w:color w:val="040404"/>
          <w:sz w:val="22"/>
          <w:szCs w:val="22"/>
        </w:rPr>
      </w:pPr>
      <w:r w:rsidRPr="002C1384">
        <w:rPr>
          <w:rFonts w:ascii="Aptos" w:hAnsi="Aptos"/>
          <w:color w:val="040404"/>
          <w:sz w:val="22"/>
          <w:szCs w:val="22"/>
        </w:rPr>
        <w:t>This rulemaking establishes Chapter</w:t>
      </w:r>
      <w:r w:rsidRPr="002C1384">
        <w:rPr>
          <w:rFonts w:ascii="Aptos" w:hAnsi="Aptos"/>
          <w:color w:val="040404"/>
          <w:spacing w:val="40"/>
          <w:sz w:val="22"/>
          <w:szCs w:val="22"/>
        </w:rPr>
        <w:t xml:space="preserve"> </w:t>
      </w:r>
      <w:r w:rsidRPr="002C1384">
        <w:rPr>
          <w:rFonts w:ascii="Aptos" w:hAnsi="Aptos"/>
          <w:color w:val="040404"/>
          <w:sz w:val="22"/>
          <w:szCs w:val="22"/>
        </w:rPr>
        <w:t>12 of the Authority's Rules for kickboxing, which sets</w:t>
      </w:r>
      <w:r w:rsidRPr="002C1384">
        <w:rPr>
          <w:rFonts w:ascii="Aptos" w:hAnsi="Aptos"/>
          <w:color w:val="040404"/>
          <w:spacing w:val="-4"/>
          <w:sz w:val="22"/>
          <w:szCs w:val="22"/>
        </w:rPr>
        <w:t xml:space="preserve"> </w:t>
      </w:r>
      <w:r w:rsidRPr="002C1384">
        <w:rPr>
          <w:rFonts w:ascii="Aptos" w:hAnsi="Aptos"/>
          <w:color w:val="040404"/>
          <w:sz w:val="22"/>
          <w:szCs w:val="22"/>
        </w:rPr>
        <w:t>fees charged for certification of</w:t>
      </w:r>
      <w:r w:rsidRPr="002C1384">
        <w:rPr>
          <w:rFonts w:ascii="Aptos" w:hAnsi="Aptos"/>
          <w:color w:val="040404"/>
          <w:spacing w:val="-12"/>
          <w:sz w:val="22"/>
          <w:szCs w:val="22"/>
        </w:rPr>
        <w:t xml:space="preserve"> </w:t>
      </w:r>
      <w:r w:rsidRPr="002C1384">
        <w:rPr>
          <w:rFonts w:ascii="Aptos" w:hAnsi="Aptos"/>
          <w:color w:val="040404"/>
          <w:sz w:val="22"/>
          <w:szCs w:val="22"/>
        </w:rPr>
        <w:t>official event participants.</w:t>
      </w:r>
      <w:r w:rsidRPr="002C1384">
        <w:rPr>
          <w:rFonts w:ascii="Aptos" w:hAnsi="Aptos"/>
          <w:color w:val="040404"/>
          <w:spacing w:val="40"/>
          <w:sz w:val="22"/>
          <w:szCs w:val="22"/>
        </w:rPr>
        <w:t xml:space="preserve"> </w:t>
      </w:r>
      <w:r w:rsidRPr="002C1384">
        <w:rPr>
          <w:rFonts w:ascii="Aptos" w:hAnsi="Aptos"/>
          <w:color w:val="040404"/>
          <w:sz w:val="22"/>
          <w:szCs w:val="22"/>
        </w:rPr>
        <w:t>The fees</w:t>
      </w:r>
      <w:r w:rsidRPr="002C1384">
        <w:rPr>
          <w:rFonts w:ascii="Aptos" w:hAnsi="Aptos"/>
          <w:color w:val="040404"/>
          <w:spacing w:val="-1"/>
          <w:sz w:val="22"/>
          <w:szCs w:val="22"/>
        </w:rPr>
        <w:t xml:space="preserve"> </w:t>
      </w:r>
      <w:r w:rsidRPr="002C1384">
        <w:rPr>
          <w:rFonts w:ascii="Aptos" w:hAnsi="Aptos"/>
          <w:color w:val="040404"/>
          <w:sz w:val="22"/>
          <w:szCs w:val="22"/>
        </w:rPr>
        <w:t>will be used to finance in part activities regulated</w:t>
      </w:r>
      <w:r w:rsidRPr="002C1384">
        <w:rPr>
          <w:rFonts w:ascii="Aptos" w:hAnsi="Aptos"/>
          <w:color w:val="040404"/>
          <w:spacing w:val="19"/>
          <w:sz w:val="22"/>
          <w:szCs w:val="22"/>
        </w:rPr>
        <w:t xml:space="preserve"> </w:t>
      </w:r>
      <w:r w:rsidRPr="002C1384">
        <w:rPr>
          <w:rFonts w:ascii="Aptos" w:hAnsi="Aptos"/>
          <w:color w:val="040404"/>
          <w:sz w:val="22"/>
          <w:szCs w:val="22"/>
        </w:rPr>
        <w:t>by routine technical rules</w:t>
      </w:r>
      <w:r w:rsidRPr="002C1384">
        <w:rPr>
          <w:rFonts w:ascii="Aptos" w:hAnsi="Aptos"/>
          <w:color w:val="040404"/>
          <w:spacing w:val="-3"/>
          <w:sz w:val="22"/>
          <w:szCs w:val="22"/>
        </w:rPr>
        <w:t xml:space="preserve"> </w:t>
      </w:r>
      <w:r w:rsidRPr="002C1384">
        <w:rPr>
          <w:rFonts w:ascii="Aptos" w:hAnsi="Aptos"/>
          <w:color w:val="040404"/>
          <w:sz w:val="22"/>
          <w:szCs w:val="22"/>
        </w:rPr>
        <w:t>regulating</w:t>
      </w:r>
      <w:r w:rsidRPr="002C1384">
        <w:rPr>
          <w:rFonts w:ascii="Aptos" w:hAnsi="Aptos"/>
          <w:color w:val="040404"/>
          <w:spacing w:val="-1"/>
          <w:sz w:val="22"/>
          <w:szCs w:val="22"/>
        </w:rPr>
        <w:t xml:space="preserve"> </w:t>
      </w:r>
      <w:r w:rsidRPr="002C1384">
        <w:rPr>
          <w:rFonts w:ascii="Aptos" w:hAnsi="Aptos"/>
          <w:color w:val="040404"/>
          <w:sz w:val="22"/>
          <w:szCs w:val="22"/>
        </w:rPr>
        <w:t>the</w:t>
      </w:r>
      <w:r w:rsidRPr="002C1384">
        <w:rPr>
          <w:rFonts w:ascii="Aptos" w:hAnsi="Aptos"/>
          <w:color w:val="040404"/>
          <w:spacing w:val="-18"/>
          <w:sz w:val="22"/>
          <w:szCs w:val="22"/>
        </w:rPr>
        <w:t xml:space="preserve"> </w:t>
      </w:r>
      <w:r w:rsidRPr="002C1384">
        <w:rPr>
          <w:rFonts w:ascii="Aptos" w:hAnsi="Aptos"/>
          <w:color w:val="040404"/>
          <w:sz w:val="22"/>
          <w:szCs w:val="22"/>
        </w:rPr>
        <w:t>sport. Fees established</w:t>
      </w:r>
      <w:r w:rsidRPr="002C1384">
        <w:rPr>
          <w:rFonts w:ascii="Aptos" w:hAnsi="Aptos"/>
          <w:color w:val="040404"/>
          <w:spacing w:val="40"/>
          <w:sz w:val="22"/>
          <w:szCs w:val="22"/>
        </w:rPr>
        <w:t xml:space="preserve"> </w:t>
      </w:r>
      <w:r w:rsidRPr="002C1384">
        <w:rPr>
          <w:rFonts w:ascii="Aptos" w:hAnsi="Aptos"/>
          <w:color w:val="040404"/>
          <w:sz w:val="22"/>
          <w:szCs w:val="22"/>
        </w:rPr>
        <w:t>by the</w:t>
      </w:r>
      <w:r w:rsidRPr="002C1384">
        <w:rPr>
          <w:rFonts w:ascii="Aptos" w:hAnsi="Aptos"/>
          <w:color w:val="040404"/>
          <w:spacing w:val="-1"/>
          <w:sz w:val="22"/>
          <w:szCs w:val="22"/>
        </w:rPr>
        <w:t xml:space="preserve"> </w:t>
      </w:r>
      <w:r w:rsidRPr="002C1384">
        <w:rPr>
          <w:rFonts w:ascii="Aptos" w:hAnsi="Aptos"/>
          <w:color w:val="040404"/>
          <w:sz w:val="22"/>
          <w:szCs w:val="22"/>
        </w:rPr>
        <w:t>rule are:</w:t>
      </w:r>
    </w:p>
    <w:p w14:paraId="6422AD77" w14:textId="77777777" w:rsidR="000B14F3" w:rsidRPr="002C1384" w:rsidRDefault="000B14F3" w:rsidP="00195865">
      <w:pPr>
        <w:pStyle w:val="BodyText"/>
        <w:shd w:val="clear" w:color="auto" w:fill="FFFFFF" w:themeFill="background1"/>
        <w:spacing w:after="0" w:line="235" w:lineRule="auto"/>
        <w:ind w:right="634" w:firstLine="1"/>
        <w:rPr>
          <w:rFonts w:ascii="Aptos" w:hAnsi="Aptos"/>
          <w:sz w:val="22"/>
          <w:szCs w:val="22"/>
        </w:rPr>
      </w:pPr>
    </w:p>
    <w:p w14:paraId="33217B1A" w14:textId="77777777" w:rsidR="000B14F3" w:rsidRPr="002C1384" w:rsidRDefault="000B14F3" w:rsidP="00195865">
      <w:pPr>
        <w:pStyle w:val="BodyText"/>
        <w:shd w:val="clear" w:color="auto" w:fill="FFFFFF" w:themeFill="background1"/>
        <w:tabs>
          <w:tab w:val="left" w:pos="1152"/>
        </w:tabs>
        <w:spacing w:after="0" w:line="297" w:lineRule="exact"/>
        <w:ind w:left="448"/>
        <w:rPr>
          <w:rFonts w:ascii="Aptos" w:hAnsi="Aptos"/>
          <w:sz w:val="22"/>
          <w:szCs w:val="22"/>
        </w:rPr>
      </w:pPr>
      <w:r w:rsidRPr="002C1384">
        <w:rPr>
          <w:rFonts w:ascii="Aptos" w:hAnsi="Aptos"/>
          <w:color w:val="050505"/>
          <w:spacing w:val="-5"/>
          <w:w w:val="110"/>
          <w:position w:val="1"/>
          <w:sz w:val="22"/>
          <w:szCs w:val="22"/>
        </w:rPr>
        <w:t>I.</w:t>
      </w:r>
      <w:r w:rsidRPr="002C1384">
        <w:rPr>
          <w:rFonts w:ascii="Aptos" w:hAnsi="Aptos"/>
          <w:color w:val="050505"/>
          <w:position w:val="1"/>
          <w:sz w:val="22"/>
          <w:szCs w:val="22"/>
        </w:rPr>
        <w:tab/>
      </w:r>
      <w:r w:rsidRPr="002C1384">
        <w:rPr>
          <w:rFonts w:ascii="Aptos" w:hAnsi="Aptos"/>
          <w:color w:val="050505"/>
          <w:w w:val="110"/>
          <w:sz w:val="22"/>
          <w:szCs w:val="22"/>
        </w:rPr>
        <w:t>Event</w:t>
      </w:r>
      <w:r w:rsidRPr="002C1384">
        <w:rPr>
          <w:rFonts w:ascii="Aptos" w:hAnsi="Aptos"/>
          <w:color w:val="050505"/>
          <w:spacing w:val="19"/>
          <w:w w:val="110"/>
          <w:sz w:val="22"/>
          <w:szCs w:val="22"/>
        </w:rPr>
        <w:t xml:space="preserve"> </w:t>
      </w:r>
      <w:r w:rsidRPr="002C1384">
        <w:rPr>
          <w:rFonts w:ascii="Aptos" w:hAnsi="Aptos"/>
          <w:color w:val="050505"/>
          <w:w w:val="110"/>
          <w:sz w:val="22"/>
          <w:szCs w:val="22"/>
        </w:rPr>
        <w:t>Fee....................</w:t>
      </w:r>
      <w:r w:rsidRPr="002C1384">
        <w:rPr>
          <w:rFonts w:ascii="Aptos" w:hAnsi="Aptos"/>
          <w:color w:val="050505"/>
          <w:spacing w:val="-12"/>
          <w:w w:val="110"/>
          <w:sz w:val="22"/>
          <w:szCs w:val="22"/>
        </w:rPr>
        <w:t xml:space="preserve"> </w:t>
      </w:r>
      <w:r w:rsidRPr="002C1384">
        <w:rPr>
          <w:rFonts w:ascii="Aptos" w:hAnsi="Aptos"/>
          <w:color w:val="050505"/>
          <w:w w:val="110"/>
          <w:sz w:val="22"/>
          <w:szCs w:val="22"/>
        </w:rPr>
        <w:t>.................</w:t>
      </w:r>
      <w:r w:rsidRPr="002C1384">
        <w:rPr>
          <w:rFonts w:ascii="Aptos" w:hAnsi="Aptos"/>
          <w:color w:val="050505"/>
          <w:spacing w:val="-18"/>
          <w:w w:val="110"/>
          <w:sz w:val="22"/>
          <w:szCs w:val="22"/>
        </w:rPr>
        <w:t xml:space="preserve"> </w:t>
      </w:r>
      <w:r w:rsidRPr="002C1384">
        <w:rPr>
          <w:rFonts w:ascii="Aptos" w:hAnsi="Aptos"/>
          <w:color w:val="050505"/>
          <w:w w:val="110"/>
          <w:sz w:val="22"/>
          <w:szCs w:val="22"/>
        </w:rPr>
        <w:t>...........................$100</w:t>
      </w:r>
      <w:r w:rsidRPr="002C1384">
        <w:rPr>
          <w:rFonts w:ascii="Aptos" w:hAnsi="Aptos"/>
          <w:color w:val="050505"/>
          <w:spacing w:val="65"/>
          <w:w w:val="150"/>
          <w:sz w:val="22"/>
          <w:szCs w:val="22"/>
        </w:rPr>
        <w:t xml:space="preserve"> </w:t>
      </w:r>
      <w:r w:rsidRPr="002C1384">
        <w:rPr>
          <w:rFonts w:ascii="Aptos" w:hAnsi="Aptos"/>
          <w:color w:val="050505"/>
          <w:w w:val="110"/>
          <w:sz w:val="22"/>
          <w:szCs w:val="22"/>
        </w:rPr>
        <w:t>per</w:t>
      </w:r>
      <w:r w:rsidRPr="002C1384">
        <w:rPr>
          <w:rFonts w:ascii="Aptos" w:hAnsi="Aptos"/>
          <w:color w:val="050505"/>
          <w:spacing w:val="66"/>
          <w:w w:val="110"/>
          <w:sz w:val="22"/>
          <w:szCs w:val="22"/>
        </w:rPr>
        <w:t xml:space="preserve"> </w:t>
      </w:r>
      <w:r w:rsidRPr="002C1384">
        <w:rPr>
          <w:rFonts w:ascii="Aptos" w:hAnsi="Aptos"/>
          <w:color w:val="050505"/>
          <w:w w:val="110"/>
          <w:sz w:val="22"/>
          <w:szCs w:val="22"/>
        </w:rPr>
        <w:t>reserved</w:t>
      </w:r>
      <w:r w:rsidRPr="002C1384">
        <w:rPr>
          <w:rFonts w:ascii="Aptos" w:hAnsi="Aptos"/>
          <w:color w:val="050505"/>
          <w:spacing w:val="18"/>
          <w:w w:val="110"/>
          <w:sz w:val="22"/>
          <w:szCs w:val="22"/>
        </w:rPr>
        <w:t xml:space="preserve"> </w:t>
      </w:r>
      <w:r w:rsidRPr="002C1384">
        <w:rPr>
          <w:rFonts w:ascii="Aptos" w:hAnsi="Aptos"/>
          <w:color w:val="050505"/>
          <w:spacing w:val="-2"/>
          <w:w w:val="110"/>
          <w:sz w:val="22"/>
          <w:szCs w:val="22"/>
        </w:rPr>
        <w:t>event</w:t>
      </w:r>
    </w:p>
    <w:p w14:paraId="267C51D0" w14:textId="77777777" w:rsidR="000B14F3" w:rsidRPr="002C1384" w:rsidRDefault="000B14F3" w:rsidP="00195865">
      <w:pPr>
        <w:pStyle w:val="ListParagraph"/>
        <w:widowControl w:val="0"/>
        <w:numPr>
          <w:ilvl w:val="0"/>
          <w:numId w:val="67"/>
        </w:numPr>
        <w:shd w:val="clear" w:color="auto" w:fill="FFFFFF" w:themeFill="background1"/>
        <w:tabs>
          <w:tab w:val="left" w:pos="1160"/>
          <w:tab w:val="left" w:leader="dot" w:pos="8363"/>
        </w:tabs>
        <w:autoSpaceDE w:val="0"/>
        <w:autoSpaceDN w:val="0"/>
        <w:spacing w:line="284" w:lineRule="exact"/>
        <w:contextualSpacing w:val="0"/>
        <w:rPr>
          <w:rFonts w:ascii="Aptos" w:hAnsi="Aptos"/>
          <w:color w:val="050505"/>
          <w:sz w:val="22"/>
          <w:szCs w:val="22"/>
        </w:rPr>
      </w:pPr>
      <w:r w:rsidRPr="002C1384">
        <w:rPr>
          <w:rFonts w:ascii="Aptos" w:hAnsi="Aptos"/>
          <w:color w:val="050505"/>
          <w:spacing w:val="-2"/>
          <w:sz w:val="22"/>
          <w:szCs w:val="22"/>
        </w:rPr>
        <w:t>Promoter</w:t>
      </w:r>
      <w:r w:rsidRPr="002C1384">
        <w:rPr>
          <w:rFonts w:ascii="Aptos" w:hAnsi="Aptos"/>
          <w:color w:val="050505"/>
          <w:sz w:val="22"/>
          <w:szCs w:val="22"/>
        </w:rPr>
        <w:tab/>
      </w:r>
      <w:r w:rsidRPr="002C1384">
        <w:rPr>
          <w:rFonts w:ascii="Aptos" w:hAnsi="Aptos"/>
          <w:color w:val="050505"/>
          <w:spacing w:val="-5"/>
          <w:sz w:val="22"/>
          <w:szCs w:val="22"/>
        </w:rPr>
        <w:t>$30</w:t>
      </w:r>
    </w:p>
    <w:p w14:paraId="0A5B6957" w14:textId="77777777" w:rsidR="000B14F3" w:rsidRPr="002C1384" w:rsidRDefault="000B14F3" w:rsidP="00195865">
      <w:pPr>
        <w:pStyle w:val="ListParagraph"/>
        <w:widowControl w:val="0"/>
        <w:numPr>
          <w:ilvl w:val="0"/>
          <w:numId w:val="67"/>
        </w:numPr>
        <w:shd w:val="clear" w:color="auto" w:fill="FFFFFF" w:themeFill="background1"/>
        <w:tabs>
          <w:tab w:val="left" w:pos="1160"/>
          <w:tab w:val="left" w:leader="dot" w:pos="8358"/>
        </w:tabs>
        <w:autoSpaceDE w:val="0"/>
        <w:autoSpaceDN w:val="0"/>
        <w:spacing w:line="283" w:lineRule="exact"/>
        <w:ind w:hanging="733"/>
        <w:contextualSpacing w:val="0"/>
        <w:rPr>
          <w:rFonts w:ascii="Aptos" w:hAnsi="Aptos"/>
          <w:color w:val="040404"/>
          <w:sz w:val="22"/>
          <w:szCs w:val="22"/>
        </w:rPr>
      </w:pPr>
      <w:r w:rsidRPr="002C1384">
        <w:rPr>
          <w:rFonts w:ascii="Aptos" w:hAnsi="Aptos"/>
          <w:color w:val="040404"/>
          <w:spacing w:val="-2"/>
          <w:sz w:val="22"/>
          <w:szCs w:val="22"/>
        </w:rPr>
        <w:t>Matchmaker</w:t>
      </w:r>
      <w:r w:rsidRPr="002C1384">
        <w:rPr>
          <w:rFonts w:ascii="Aptos" w:hAnsi="Aptos"/>
          <w:color w:val="040404"/>
          <w:sz w:val="22"/>
          <w:szCs w:val="22"/>
        </w:rPr>
        <w:tab/>
      </w:r>
      <w:r w:rsidRPr="002C1384">
        <w:rPr>
          <w:rFonts w:ascii="Aptos" w:hAnsi="Aptos"/>
          <w:color w:val="040404"/>
          <w:spacing w:val="-5"/>
          <w:sz w:val="22"/>
          <w:szCs w:val="22"/>
        </w:rPr>
        <w:t>$30</w:t>
      </w:r>
    </w:p>
    <w:p w14:paraId="6FE4DABC" w14:textId="77777777" w:rsidR="000B14F3" w:rsidRPr="002C1384" w:rsidRDefault="000B14F3" w:rsidP="00195865">
      <w:pPr>
        <w:pStyle w:val="ListParagraph"/>
        <w:widowControl w:val="0"/>
        <w:numPr>
          <w:ilvl w:val="0"/>
          <w:numId w:val="67"/>
        </w:numPr>
        <w:shd w:val="clear" w:color="auto" w:fill="FFFFFF" w:themeFill="background1"/>
        <w:tabs>
          <w:tab w:val="left" w:pos="1164"/>
          <w:tab w:val="left" w:leader="dot" w:pos="8375"/>
        </w:tabs>
        <w:autoSpaceDE w:val="0"/>
        <w:autoSpaceDN w:val="0"/>
        <w:spacing w:line="286" w:lineRule="exact"/>
        <w:ind w:left="1164" w:hanging="741"/>
        <w:contextualSpacing w:val="0"/>
        <w:rPr>
          <w:rFonts w:ascii="Aptos" w:hAnsi="Aptos"/>
          <w:color w:val="050505"/>
          <w:sz w:val="22"/>
          <w:szCs w:val="22"/>
        </w:rPr>
      </w:pPr>
      <w:r w:rsidRPr="002C1384">
        <w:rPr>
          <w:rFonts w:ascii="Aptos" w:hAnsi="Aptos"/>
          <w:color w:val="050505"/>
          <w:spacing w:val="-2"/>
          <w:sz w:val="22"/>
          <w:szCs w:val="22"/>
        </w:rPr>
        <w:t>Judge</w:t>
      </w:r>
      <w:r w:rsidRPr="002C1384">
        <w:rPr>
          <w:rFonts w:ascii="Aptos" w:hAnsi="Aptos"/>
          <w:color w:val="050505"/>
          <w:sz w:val="22"/>
          <w:szCs w:val="22"/>
        </w:rPr>
        <w:tab/>
      </w:r>
      <w:r w:rsidRPr="002C1384">
        <w:rPr>
          <w:rFonts w:ascii="Aptos" w:hAnsi="Aptos"/>
          <w:color w:val="050505"/>
          <w:spacing w:val="-5"/>
          <w:sz w:val="22"/>
          <w:szCs w:val="22"/>
        </w:rPr>
        <w:t>$30</w:t>
      </w:r>
    </w:p>
    <w:p w14:paraId="39A85DFA" w14:textId="77777777" w:rsidR="000B14F3" w:rsidRPr="002C1384" w:rsidRDefault="000B14F3" w:rsidP="00195865">
      <w:pPr>
        <w:pStyle w:val="ListParagraph"/>
        <w:widowControl w:val="0"/>
        <w:numPr>
          <w:ilvl w:val="0"/>
          <w:numId w:val="67"/>
        </w:numPr>
        <w:shd w:val="clear" w:color="auto" w:fill="FFFFFF" w:themeFill="background1"/>
        <w:tabs>
          <w:tab w:val="left" w:pos="1154"/>
          <w:tab w:val="left" w:leader="dot" w:pos="8357"/>
        </w:tabs>
        <w:autoSpaceDE w:val="0"/>
        <w:autoSpaceDN w:val="0"/>
        <w:ind w:left="1154" w:hanging="724"/>
        <w:contextualSpacing w:val="0"/>
        <w:rPr>
          <w:rFonts w:ascii="Aptos" w:hAnsi="Aptos"/>
          <w:color w:val="040404"/>
          <w:sz w:val="22"/>
          <w:szCs w:val="22"/>
        </w:rPr>
      </w:pPr>
      <w:r w:rsidRPr="002C1384">
        <w:rPr>
          <w:rFonts w:ascii="Aptos" w:hAnsi="Aptos"/>
          <w:color w:val="040404"/>
          <w:spacing w:val="-2"/>
          <w:sz w:val="22"/>
          <w:szCs w:val="22"/>
        </w:rPr>
        <w:t>Kickboxer</w:t>
      </w:r>
      <w:r w:rsidRPr="002C1384">
        <w:rPr>
          <w:rFonts w:ascii="Aptos" w:hAnsi="Aptos"/>
          <w:color w:val="040404"/>
          <w:sz w:val="22"/>
          <w:szCs w:val="22"/>
        </w:rPr>
        <w:tab/>
      </w:r>
      <w:r w:rsidRPr="002C1384">
        <w:rPr>
          <w:rFonts w:ascii="Aptos" w:hAnsi="Aptos"/>
          <w:color w:val="040404"/>
          <w:spacing w:val="-5"/>
          <w:sz w:val="22"/>
          <w:szCs w:val="22"/>
        </w:rPr>
        <w:t>$30</w:t>
      </w:r>
    </w:p>
    <w:p w14:paraId="0B2A0715" w14:textId="77777777" w:rsidR="000B14F3" w:rsidRPr="002C1384" w:rsidRDefault="000B14F3" w:rsidP="00195865">
      <w:pPr>
        <w:pStyle w:val="ListParagraph"/>
        <w:widowControl w:val="0"/>
        <w:numPr>
          <w:ilvl w:val="0"/>
          <w:numId w:val="67"/>
        </w:numPr>
        <w:shd w:val="clear" w:color="auto" w:fill="FFFFFF" w:themeFill="background1"/>
        <w:tabs>
          <w:tab w:val="left" w:pos="1164"/>
          <w:tab w:val="left" w:leader="dot" w:pos="8369"/>
        </w:tabs>
        <w:autoSpaceDE w:val="0"/>
        <w:autoSpaceDN w:val="0"/>
        <w:spacing w:line="285" w:lineRule="exact"/>
        <w:ind w:left="1164" w:hanging="737"/>
        <w:contextualSpacing w:val="0"/>
        <w:rPr>
          <w:rFonts w:ascii="Aptos" w:hAnsi="Aptos"/>
          <w:color w:val="040404"/>
          <w:sz w:val="22"/>
          <w:szCs w:val="22"/>
        </w:rPr>
      </w:pPr>
      <w:r w:rsidRPr="002C1384">
        <w:rPr>
          <w:rFonts w:ascii="Aptos" w:hAnsi="Aptos"/>
          <w:color w:val="040404"/>
          <w:sz w:val="22"/>
          <w:szCs w:val="22"/>
        </w:rPr>
        <w:t>Referee,</w:t>
      </w:r>
      <w:r w:rsidRPr="002C1384">
        <w:rPr>
          <w:rFonts w:ascii="Aptos" w:hAnsi="Aptos"/>
          <w:color w:val="040404"/>
          <w:spacing w:val="39"/>
          <w:sz w:val="22"/>
          <w:szCs w:val="22"/>
        </w:rPr>
        <w:t xml:space="preserve"> </w:t>
      </w:r>
      <w:r w:rsidRPr="002C1384">
        <w:rPr>
          <w:rFonts w:ascii="Aptos" w:hAnsi="Aptos"/>
          <w:color w:val="040404"/>
          <w:sz w:val="22"/>
          <w:szCs w:val="22"/>
        </w:rPr>
        <w:t>Manager,</w:t>
      </w:r>
      <w:r w:rsidRPr="002C1384">
        <w:rPr>
          <w:rFonts w:ascii="Aptos" w:hAnsi="Aptos"/>
          <w:color w:val="040404"/>
          <w:spacing w:val="38"/>
          <w:sz w:val="22"/>
          <w:szCs w:val="22"/>
        </w:rPr>
        <w:t xml:space="preserve"> </w:t>
      </w:r>
      <w:r w:rsidRPr="002C1384">
        <w:rPr>
          <w:rFonts w:ascii="Aptos" w:hAnsi="Aptos"/>
          <w:color w:val="040404"/>
          <w:sz w:val="22"/>
          <w:szCs w:val="22"/>
        </w:rPr>
        <w:t>Second,</w:t>
      </w:r>
      <w:r w:rsidRPr="002C1384">
        <w:rPr>
          <w:rFonts w:ascii="Aptos" w:hAnsi="Aptos"/>
          <w:color w:val="040404"/>
          <w:spacing w:val="33"/>
          <w:sz w:val="22"/>
          <w:szCs w:val="22"/>
        </w:rPr>
        <w:t xml:space="preserve"> </w:t>
      </w:r>
      <w:r w:rsidRPr="002C1384">
        <w:rPr>
          <w:rFonts w:ascii="Aptos" w:hAnsi="Aptos"/>
          <w:color w:val="040404"/>
          <w:sz w:val="22"/>
          <w:szCs w:val="22"/>
        </w:rPr>
        <w:t>Trainer,</w:t>
      </w:r>
      <w:r w:rsidRPr="002C1384">
        <w:rPr>
          <w:rFonts w:ascii="Aptos" w:hAnsi="Aptos"/>
          <w:color w:val="040404"/>
          <w:spacing w:val="27"/>
          <w:sz w:val="22"/>
          <w:szCs w:val="22"/>
        </w:rPr>
        <w:t xml:space="preserve"> </w:t>
      </w:r>
      <w:proofErr w:type="spellStart"/>
      <w:r w:rsidRPr="002C1384">
        <w:rPr>
          <w:rFonts w:ascii="Aptos" w:hAnsi="Aptos"/>
          <w:color w:val="040404"/>
          <w:sz w:val="22"/>
          <w:szCs w:val="22"/>
        </w:rPr>
        <w:t>Cutperson</w:t>
      </w:r>
      <w:proofErr w:type="spellEnd"/>
      <w:r w:rsidRPr="002C1384">
        <w:rPr>
          <w:rFonts w:ascii="Aptos" w:hAnsi="Aptos"/>
          <w:color w:val="040404"/>
          <w:sz w:val="22"/>
          <w:szCs w:val="22"/>
        </w:rPr>
        <w:t>,</w:t>
      </w:r>
      <w:r w:rsidRPr="002C1384">
        <w:rPr>
          <w:rFonts w:ascii="Aptos" w:hAnsi="Aptos"/>
          <w:color w:val="040404"/>
          <w:spacing w:val="51"/>
          <w:sz w:val="22"/>
          <w:szCs w:val="22"/>
        </w:rPr>
        <w:t xml:space="preserve"> </w:t>
      </w:r>
      <w:proofErr w:type="spellStart"/>
      <w:r w:rsidRPr="002C1384">
        <w:rPr>
          <w:rFonts w:ascii="Aptos" w:hAnsi="Aptos"/>
          <w:color w:val="040404"/>
          <w:spacing w:val="-2"/>
          <w:sz w:val="22"/>
          <w:szCs w:val="22"/>
        </w:rPr>
        <w:t>Cornerpersons</w:t>
      </w:r>
      <w:proofErr w:type="spellEnd"/>
      <w:r w:rsidRPr="002C1384">
        <w:rPr>
          <w:rFonts w:ascii="Aptos" w:hAnsi="Aptos"/>
          <w:color w:val="040404"/>
          <w:sz w:val="22"/>
          <w:szCs w:val="22"/>
        </w:rPr>
        <w:tab/>
      </w:r>
      <w:r w:rsidRPr="002C1384">
        <w:rPr>
          <w:rFonts w:ascii="Aptos" w:hAnsi="Aptos"/>
          <w:color w:val="040404"/>
          <w:spacing w:val="-5"/>
          <w:sz w:val="22"/>
          <w:szCs w:val="22"/>
        </w:rPr>
        <w:t>$30</w:t>
      </w:r>
    </w:p>
    <w:p w14:paraId="665E5A23" w14:textId="77777777" w:rsidR="000B14F3" w:rsidRPr="002C1384" w:rsidRDefault="000B14F3" w:rsidP="00195865">
      <w:pPr>
        <w:pStyle w:val="ListParagraph"/>
        <w:widowControl w:val="0"/>
        <w:numPr>
          <w:ilvl w:val="0"/>
          <w:numId w:val="67"/>
        </w:numPr>
        <w:shd w:val="clear" w:color="auto" w:fill="FFFFFF" w:themeFill="background1"/>
        <w:tabs>
          <w:tab w:val="left" w:pos="1160"/>
          <w:tab w:val="left" w:leader="dot" w:pos="8344"/>
        </w:tabs>
        <w:autoSpaceDE w:val="0"/>
        <w:autoSpaceDN w:val="0"/>
        <w:spacing w:line="285" w:lineRule="exact"/>
        <w:contextualSpacing w:val="0"/>
        <w:rPr>
          <w:rFonts w:ascii="Aptos" w:hAnsi="Aptos"/>
          <w:color w:val="040404"/>
          <w:sz w:val="22"/>
          <w:szCs w:val="22"/>
        </w:rPr>
      </w:pPr>
      <w:r w:rsidRPr="002C1384">
        <w:rPr>
          <w:rFonts w:ascii="Aptos" w:hAnsi="Aptos"/>
          <w:color w:val="040404"/>
          <w:spacing w:val="-2"/>
          <w:sz w:val="22"/>
          <w:szCs w:val="22"/>
        </w:rPr>
        <w:t>Physician</w:t>
      </w:r>
      <w:r w:rsidRPr="002C1384">
        <w:rPr>
          <w:rFonts w:ascii="Aptos" w:hAnsi="Aptos"/>
          <w:color w:val="040404"/>
          <w:sz w:val="22"/>
          <w:szCs w:val="22"/>
        </w:rPr>
        <w:tab/>
      </w:r>
      <w:r w:rsidRPr="002C1384">
        <w:rPr>
          <w:rFonts w:ascii="Aptos" w:hAnsi="Aptos"/>
          <w:color w:val="040404"/>
          <w:spacing w:val="-5"/>
          <w:sz w:val="22"/>
          <w:szCs w:val="22"/>
        </w:rPr>
        <w:t>$30</w:t>
      </w:r>
    </w:p>
    <w:p w14:paraId="4CB4E2AE" w14:textId="77777777" w:rsidR="000B14F3" w:rsidRPr="002C1384" w:rsidRDefault="000B14F3" w:rsidP="00195865">
      <w:pPr>
        <w:pStyle w:val="ListParagraph"/>
        <w:widowControl w:val="0"/>
        <w:numPr>
          <w:ilvl w:val="0"/>
          <w:numId w:val="67"/>
        </w:numPr>
        <w:shd w:val="clear" w:color="auto" w:fill="FFFFFF" w:themeFill="background1"/>
        <w:tabs>
          <w:tab w:val="left" w:pos="1156"/>
          <w:tab w:val="left" w:leader="dot" w:pos="8357"/>
        </w:tabs>
        <w:autoSpaceDE w:val="0"/>
        <w:autoSpaceDN w:val="0"/>
        <w:spacing w:line="284" w:lineRule="exact"/>
        <w:ind w:left="1156" w:hanging="729"/>
        <w:contextualSpacing w:val="0"/>
        <w:rPr>
          <w:rFonts w:ascii="Aptos" w:hAnsi="Aptos"/>
          <w:color w:val="050505"/>
          <w:sz w:val="22"/>
          <w:szCs w:val="22"/>
        </w:rPr>
      </w:pPr>
      <w:r w:rsidRPr="002C1384">
        <w:rPr>
          <w:rFonts w:ascii="Aptos" w:hAnsi="Aptos"/>
          <w:color w:val="050505"/>
          <w:spacing w:val="-2"/>
          <w:sz w:val="22"/>
          <w:szCs w:val="22"/>
        </w:rPr>
        <w:t>Timekeeper/Scorekeeper</w:t>
      </w:r>
      <w:r w:rsidRPr="002C1384">
        <w:rPr>
          <w:rFonts w:ascii="Aptos" w:hAnsi="Aptos"/>
          <w:color w:val="050505"/>
          <w:sz w:val="22"/>
          <w:szCs w:val="22"/>
        </w:rPr>
        <w:tab/>
      </w:r>
      <w:r w:rsidRPr="002C1384">
        <w:rPr>
          <w:rFonts w:ascii="Aptos" w:hAnsi="Aptos"/>
          <w:color w:val="050505"/>
          <w:spacing w:val="-5"/>
          <w:sz w:val="22"/>
          <w:szCs w:val="22"/>
        </w:rPr>
        <w:t>$30</w:t>
      </w:r>
    </w:p>
    <w:p w14:paraId="5269119D" w14:textId="77777777" w:rsidR="000B14F3" w:rsidRPr="002C1384" w:rsidRDefault="000B14F3" w:rsidP="00195865">
      <w:pPr>
        <w:pStyle w:val="ListParagraph"/>
        <w:widowControl w:val="0"/>
        <w:numPr>
          <w:ilvl w:val="0"/>
          <w:numId w:val="67"/>
        </w:numPr>
        <w:shd w:val="clear" w:color="auto" w:fill="FFFFFF" w:themeFill="background1"/>
        <w:tabs>
          <w:tab w:val="left" w:pos="1160"/>
          <w:tab w:val="left" w:leader="dot" w:pos="8332"/>
        </w:tabs>
        <w:autoSpaceDE w:val="0"/>
        <w:autoSpaceDN w:val="0"/>
        <w:spacing w:line="284" w:lineRule="exact"/>
        <w:ind w:hanging="747"/>
        <w:contextualSpacing w:val="0"/>
        <w:rPr>
          <w:rFonts w:ascii="Aptos" w:hAnsi="Aptos"/>
          <w:color w:val="050505"/>
          <w:sz w:val="22"/>
          <w:szCs w:val="22"/>
        </w:rPr>
      </w:pPr>
      <w:r w:rsidRPr="002C1384">
        <w:rPr>
          <w:rFonts w:ascii="Aptos" w:hAnsi="Aptos"/>
          <w:color w:val="050505"/>
          <w:spacing w:val="-2"/>
          <w:sz w:val="22"/>
          <w:szCs w:val="22"/>
        </w:rPr>
        <w:t>Inspectors</w:t>
      </w:r>
      <w:r w:rsidRPr="002C1384">
        <w:rPr>
          <w:rFonts w:ascii="Aptos" w:hAnsi="Aptos"/>
          <w:color w:val="050505"/>
          <w:sz w:val="22"/>
          <w:szCs w:val="22"/>
        </w:rPr>
        <w:tab/>
      </w:r>
      <w:r w:rsidRPr="002C1384">
        <w:rPr>
          <w:rFonts w:ascii="Aptos" w:hAnsi="Aptos"/>
          <w:color w:val="050505"/>
          <w:spacing w:val="-5"/>
          <w:sz w:val="22"/>
          <w:szCs w:val="22"/>
        </w:rPr>
        <w:t>$00</w:t>
      </w:r>
    </w:p>
    <w:p w14:paraId="531F1F25" w14:textId="77777777" w:rsidR="000B14F3" w:rsidRPr="002C1384" w:rsidRDefault="000B14F3" w:rsidP="00195865">
      <w:pPr>
        <w:pStyle w:val="BodyText"/>
        <w:shd w:val="clear" w:color="auto" w:fill="FFFFFF" w:themeFill="background1"/>
        <w:spacing w:after="0" w:line="242" w:lineRule="auto"/>
        <w:ind w:right="634" w:firstLine="6"/>
        <w:rPr>
          <w:rFonts w:ascii="Aptos" w:hAnsi="Aptos"/>
          <w:color w:val="030303"/>
          <w:sz w:val="22"/>
          <w:szCs w:val="22"/>
        </w:rPr>
      </w:pPr>
    </w:p>
    <w:p w14:paraId="23D59D29" w14:textId="433B4050" w:rsidR="000B14F3" w:rsidRPr="002C1384" w:rsidRDefault="000B14F3" w:rsidP="00195865">
      <w:pPr>
        <w:pStyle w:val="BodyText"/>
        <w:shd w:val="clear" w:color="auto" w:fill="FFFFFF" w:themeFill="background1"/>
        <w:spacing w:after="0" w:line="242" w:lineRule="auto"/>
        <w:ind w:right="634" w:firstLine="6"/>
        <w:rPr>
          <w:rFonts w:ascii="Aptos" w:hAnsi="Aptos"/>
          <w:sz w:val="22"/>
          <w:szCs w:val="22"/>
        </w:rPr>
      </w:pPr>
      <w:r w:rsidRPr="002C1384">
        <w:rPr>
          <w:rFonts w:ascii="Aptos" w:hAnsi="Aptos"/>
          <w:color w:val="030303"/>
          <w:sz w:val="22"/>
          <w:szCs w:val="22"/>
        </w:rPr>
        <w:t>Certifications</w:t>
      </w:r>
      <w:r w:rsidRPr="002C1384">
        <w:rPr>
          <w:rFonts w:ascii="Aptos" w:hAnsi="Aptos"/>
          <w:color w:val="030303"/>
          <w:spacing w:val="-26"/>
          <w:sz w:val="22"/>
          <w:szCs w:val="22"/>
        </w:rPr>
        <w:t xml:space="preserve"> </w:t>
      </w:r>
      <w:r w:rsidRPr="002C1384">
        <w:rPr>
          <w:rFonts w:ascii="Aptos" w:hAnsi="Aptos"/>
          <w:color w:val="030303"/>
          <w:sz w:val="22"/>
          <w:szCs w:val="22"/>
        </w:rPr>
        <w:t>issued</w:t>
      </w:r>
      <w:r w:rsidRPr="002C1384">
        <w:rPr>
          <w:rFonts w:ascii="Aptos" w:hAnsi="Aptos"/>
          <w:color w:val="030303"/>
          <w:spacing w:val="-9"/>
          <w:sz w:val="22"/>
          <w:szCs w:val="22"/>
        </w:rPr>
        <w:t xml:space="preserve"> </w:t>
      </w:r>
      <w:r w:rsidRPr="002C1384">
        <w:rPr>
          <w:rFonts w:ascii="Aptos" w:hAnsi="Aptos"/>
          <w:color w:val="030303"/>
          <w:sz w:val="22"/>
          <w:szCs w:val="22"/>
        </w:rPr>
        <w:t>for categories 2</w:t>
      </w:r>
      <w:r w:rsidRPr="002C1384">
        <w:rPr>
          <w:rFonts w:ascii="Aptos" w:hAnsi="Aptos"/>
          <w:color w:val="030303"/>
          <w:spacing w:val="-3"/>
          <w:sz w:val="22"/>
          <w:szCs w:val="22"/>
        </w:rPr>
        <w:t xml:space="preserve"> </w:t>
      </w:r>
      <w:r w:rsidRPr="002C1384">
        <w:rPr>
          <w:rFonts w:ascii="Aptos" w:hAnsi="Aptos"/>
          <w:color w:val="030303"/>
          <w:sz w:val="22"/>
          <w:szCs w:val="22"/>
        </w:rPr>
        <w:t>through 9 are</w:t>
      </w:r>
      <w:r w:rsidRPr="002C1384">
        <w:rPr>
          <w:rFonts w:ascii="Aptos" w:hAnsi="Aptos"/>
          <w:color w:val="030303"/>
          <w:spacing w:val="-7"/>
          <w:sz w:val="22"/>
          <w:szCs w:val="22"/>
        </w:rPr>
        <w:t xml:space="preserve"> </w:t>
      </w:r>
      <w:r w:rsidRPr="002C1384">
        <w:rPr>
          <w:rFonts w:ascii="Aptos" w:hAnsi="Aptos"/>
          <w:color w:val="030303"/>
          <w:sz w:val="22"/>
          <w:szCs w:val="22"/>
        </w:rPr>
        <w:t>good from the</w:t>
      </w:r>
      <w:r w:rsidRPr="002C1384">
        <w:rPr>
          <w:rFonts w:ascii="Aptos" w:hAnsi="Aptos"/>
          <w:color w:val="030303"/>
          <w:spacing w:val="-4"/>
          <w:sz w:val="22"/>
          <w:szCs w:val="22"/>
        </w:rPr>
        <w:t xml:space="preserve"> </w:t>
      </w:r>
      <w:r w:rsidRPr="002C1384">
        <w:rPr>
          <w:rFonts w:ascii="Aptos" w:hAnsi="Aptos"/>
          <w:color w:val="030303"/>
          <w:sz w:val="22"/>
          <w:szCs w:val="22"/>
        </w:rPr>
        <w:t>time of being granted</w:t>
      </w:r>
      <w:r w:rsidRPr="002C1384">
        <w:rPr>
          <w:rFonts w:ascii="Aptos" w:hAnsi="Aptos"/>
          <w:color w:val="030303"/>
          <w:spacing w:val="-6"/>
          <w:sz w:val="22"/>
          <w:szCs w:val="22"/>
        </w:rPr>
        <w:t xml:space="preserve"> </w:t>
      </w:r>
      <w:r w:rsidRPr="002C1384">
        <w:rPr>
          <w:rFonts w:ascii="Aptos" w:hAnsi="Aptos"/>
          <w:color w:val="030303"/>
          <w:sz w:val="22"/>
          <w:szCs w:val="22"/>
        </w:rPr>
        <w:t>to</w:t>
      </w:r>
      <w:r w:rsidRPr="002C1384">
        <w:rPr>
          <w:rFonts w:ascii="Aptos" w:hAnsi="Aptos"/>
          <w:color w:val="030303"/>
          <w:spacing w:val="-5"/>
          <w:sz w:val="22"/>
          <w:szCs w:val="22"/>
        </w:rPr>
        <w:t xml:space="preserve"> </w:t>
      </w:r>
      <w:r w:rsidRPr="002C1384">
        <w:rPr>
          <w:rFonts w:ascii="Aptos" w:hAnsi="Aptos"/>
          <w:color w:val="030303"/>
          <w:sz w:val="22"/>
          <w:szCs w:val="22"/>
        </w:rPr>
        <w:t>the</w:t>
      </w:r>
      <w:r w:rsidRPr="002C1384">
        <w:rPr>
          <w:rFonts w:ascii="Aptos" w:hAnsi="Aptos"/>
          <w:color w:val="030303"/>
          <w:spacing w:val="-4"/>
          <w:sz w:val="22"/>
          <w:szCs w:val="22"/>
        </w:rPr>
        <w:t xml:space="preserve"> </w:t>
      </w:r>
      <w:r w:rsidRPr="002C1384">
        <w:rPr>
          <w:rFonts w:ascii="Aptos" w:hAnsi="Aptos"/>
          <w:color w:val="030303"/>
          <w:sz w:val="22"/>
          <w:szCs w:val="22"/>
        </w:rPr>
        <w:t>next thirtieth day of</w:t>
      </w:r>
      <w:r w:rsidRPr="002C1384">
        <w:rPr>
          <w:rFonts w:ascii="Aptos" w:hAnsi="Aptos"/>
          <w:color w:val="030303"/>
          <w:spacing w:val="-11"/>
          <w:sz w:val="22"/>
          <w:szCs w:val="22"/>
        </w:rPr>
        <w:t xml:space="preserve"> </w:t>
      </w:r>
      <w:r w:rsidRPr="002C1384">
        <w:rPr>
          <w:rFonts w:ascii="Aptos" w:hAnsi="Aptos"/>
          <w:color w:val="030303"/>
          <w:sz w:val="22"/>
          <w:szCs w:val="22"/>
        </w:rPr>
        <w:t>June.</w:t>
      </w:r>
    </w:p>
    <w:p w14:paraId="709FEA56" w14:textId="77777777" w:rsidR="000B14F3" w:rsidRPr="002C1384" w:rsidRDefault="000B14F3" w:rsidP="00195865">
      <w:pPr>
        <w:pStyle w:val="BodyText"/>
        <w:shd w:val="clear" w:color="auto" w:fill="FFFFFF" w:themeFill="background1"/>
        <w:spacing w:after="0"/>
        <w:rPr>
          <w:rFonts w:ascii="Aptos" w:hAnsi="Aptos"/>
          <w:sz w:val="22"/>
          <w:szCs w:val="22"/>
        </w:rPr>
      </w:pPr>
    </w:p>
    <w:p w14:paraId="41EDE1D9" w14:textId="387F4221" w:rsidR="000B14F3" w:rsidRPr="002C1384" w:rsidRDefault="000B14F3" w:rsidP="00195865">
      <w:pPr>
        <w:pStyle w:val="Heading1"/>
        <w:shd w:val="clear" w:color="auto" w:fill="FFFFFF" w:themeFill="background1"/>
        <w:ind w:left="0"/>
        <w:rPr>
          <w:rFonts w:ascii="Aptos" w:hAnsi="Aptos"/>
          <w:b/>
          <w:bCs/>
        </w:rPr>
      </w:pPr>
      <w:r w:rsidRPr="002C1384">
        <w:rPr>
          <w:rFonts w:ascii="Aptos" w:hAnsi="Aptos"/>
          <w:b/>
          <w:bCs/>
        </w:rPr>
        <w:t>EFFECTIVE</w:t>
      </w:r>
      <w:r w:rsidRPr="002C1384">
        <w:rPr>
          <w:rFonts w:ascii="Aptos" w:hAnsi="Aptos"/>
          <w:b/>
          <w:bCs/>
          <w:spacing w:val="23"/>
        </w:rPr>
        <w:t xml:space="preserve"> </w:t>
      </w:r>
      <w:r w:rsidRPr="002C1384">
        <w:rPr>
          <w:rFonts w:ascii="Aptos" w:hAnsi="Aptos"/>
          <w:b/>
          <w:bCs/>
          <w:spacing w:val="-2"/>
        </w:rPr>
        <w:t>DATE:</w:t>
      </w:r>
      <w:r>
        <w:rPr>
          <w:rFonts w:ascii="Aptos" w:hAnsi="Aptos"/>
          <w:b/>
          <w:bCs/>
          <w:spacing w:val="-2"/>
        </w:rPr>
        <w:t xml:space="preserve"> </w:t>
      </w:r>
      <w:r w:rsidRPr="000B14F3">
        <w:rPr>
          <w:rFonts w:ascii="Aptos" w:hAnsi="Aptos"/>
          <w:b/>
          <w:bCs/>
          <w:spacing w:val="-2"/>
        </w:rPr>
        <w:t>Not Applicable</w:t>
      </w:r>
      <w:r>
        <w:rPr>
          <w:rFonts w:ascii="Aptos" w:hAnsi="Aptos"/>
          <w:b/>
          <w:bCs/>
          <w:spacing w:val="-2"/>
        </w:rPr>
        <w:t>. T</w:t>
      </w:r>
      <w:r w:rsidRPr="000B14F3">
        <w:rPr>
          <w:rFonts w:ascii="Aptos" w:hAnsi="Aptos"/>
          <w:b/>
          <w:bCs/>
          <w:spacing w:val="-2"/>
        </w:rPr>
        <w:t>his is a major substantive rule that has been provisionally adopted, not finally adopted</w:t>
      </w:r>
      <w:r>
        <w:rPr>
          <w:rFonts w:ascii="Aptos" w:hAnsi="Aptos"/>
          <w:b/>
          <w:bCs/>
          <w:spacing w:val="-2"/>
        </w:rPr>
        <w:t>.</w:t>
      </w:r>
    </w:p>
    <w:p w14:paraId="278B64AA" w14:textId="77777777" w:rsidR="000B14F3" w:rsidRPr="000B14F3" w:rsidRDefault="000B14F3" w:rsidP="00195865">
      <w:pPr>
        <w:pStyle w:val="Heading1"/>
        <w:shd w:val="clear" w:color="auto" w:fill="FFFFFF" w:themeFill="background1"/>
        <w:ind w:left="0"/>
        <w:rPr>
          <w:rFonts w:ascii="Aptos" w:hAnsi="Aptos"/>
        </w:rPr>
      </w:pPr>
    </w:p>
    <w:p w14:paraId="07416D56" w14:textId="7F20C751" w:rsidR="000B14F3" w:rsidRPr="002C1384" w:rsidRDefault="000B14F3" w:rsidP="00195865">
      <w:pPr>
        <w:pStyle w:val="Heading1"/>
        <w:shd w:val="clear" w:color="auto" w:fill="FFFFFF" w:themeFill="background1"/>
        <w:ind w:left="0"/>
        <w:rPr>
          <w:rFonts w:ascii="Aptos" w:hAnsi="Aptos"/>
          <w:b/>
          <w:bCs/>
        </w:rPr>
      </w:pPr>
      <w:r w:rsidRPr="002C1384">
        <w:rPr>
          <w:rFonts w:ascii="Aptos" w:hAnsi="Aptos"/>
          <w:b/>
          <w:bCs/>
        </w:rPr>
        <w:t>AGENCY</w:t>
      </w:r>
      <w:r w:rsidRPr="002C1384">
        <w:rPr>
          <w:rFonts w:ascii="Aptos" w:hAnsi="Aptos"/>
          <w:b/>
          <w:bCs/>
          <w:spacing w:val="18"/>
        </w:rPr>
        <w:t xml:space="preserve"> </w:t>
      </w:r>
      <w:r w:rsidRPr="002C1384">
        <w:rPr>
          <w:rFonts w:ascii="Aptos" w:hAnsi="Aptos"/>
          <w:b/>
          <w:bCs/>
        </w:rPr>
        <w:t>CONTACT</w:t>
      </w:r>
      <w:r w:rsidRPr="002C1384">
        <w:rPr>
          <w:rFonts w:ascii="Aptos" w:hAnsi="Aptos"/>
          <w:b/>
          <w:bCs/>
          <w:spacing w:val="5"/>
        </w:rPr>
        <w:t xml:space="preserve"> </w:t>
      </w:r>
      <w:r w:rsidRPr="002C1384">
        <w:rPr>
          <w:rFonts w:ascii="Aptos" w:hAnsi="Aptos"/>
          <w:b/>
          <w:bCs/>
          <w:spacing w:val="-2"/>
        </w:rPr>
        <w:t>PERSON:</w:t>
      </w:r>
    </w:p>
    <w:p w14:paraId="371ED12A" w14:textId="77777777" w:rsidR="008F2E74" w:rsidRDefault="000B14F3" w:rsidP="00195865">
      <w:pPr>
        <w:pStyle w:val="BodyText"/>
        <w:shd w:val="clear" w:color="auto" w:fill="FFFFFF" w:themeFill="background1"/>
        <w:spacing w:after="0" w:line="232" w:lineRule="auto"/>
        <w:ind w:right="5619"/>
        <w:rPr>
          <w:rFonts w:ascii="Aptos" w:hAnsi="Aptos"/>
          <w:color w:val="030303"/>
          <w:sz w:val="22"/>
          <w:szCs w:val="22"/>
        </w:rPr>
      </w:pPr>
      <w:r w:rsidRPr="002C1384">
        <w:rPr>
          <w:rFonts w:ascii="Aptos" w:hAnsi="Aptos"/>
          <w:color w:val="030303"/>
          <w:sz w:val="22"/>
          <w:szCs w:val="22"/>
        </w:rPr>
        <w:t xml:space="preserve">Christoper Guild, Chairperson </w:t>
      </w:r>
    </w:p>
    <w:p w14:paraId="740C4345" w14:textId="13AEE1F3" w:rsidR="000B14F3" w:rsidRPr="002C1384" w:rsidRDefault="000B14F3" w:rsidP="00195865">
      <w:pPr>
        <w:pStyle w:val="BodyText"/>
        <w:shd w:val="clear" w:color="auto" w:fill="FFFFFF" w:themeFill="background1"/>
        <w:spacing w:after="0" w:line="232" w:lineRule="auto"/>
        <w:ind w:right="5619"/>
        <w:rPr>
          <w:rFonts w:ascii="Aptos" w:hAnsi="Aptos"/>
          <w:sz w:val="22"/>
          <w:szCs w:val="22"/>
        </w:rPr>
      </w:pPr>
      <w:r w:rsidRPr="002C1384">
        <w:rPr>
          <w:rFonts w:ascii="Aptos" w:hAnsi="Aptos"/>
          <w:color w:val="030303"/>
          <w:sz w:val="22"/>
          <w:szCs w:val="22"/>
        </w:rPr>
        <w:lastRenderedPageBreak/>
        <w:t>Combat</w:t>
      </w:r>
      <w:r w:rsidRPr="002C1384">
        <w:rPr>
          <w:rFonts w:ascii="Aptos" w:hAnsi="Aptos"/>
          <w:color w:val="030303"/>
          <w:spacing w:val="-1"/>
          <w:sz w:val="22"/>
          <w:szCs w:val="22"/>
        </w:rPr>
        <w:t xml:space="preserve"> </w:t>
      </w:r>
      <w:r w:rsidRPr="002C1384">
        <w:rPr>
          <w:rFonts w:ascii="Aptos" w:hAnsi="Aptos"/>
          <w:color w:val="030303"/>
          <w:sz w:val="22"/>
          <w:szCs w:val="22"/>
        </w:rPr>
        <w:t>Sports</w:t>
      </w:r>
      <w:r w:rsidRPr="002C1384">
        <w:rPr>
          <w:rFonts w:ascii="Aptos" w:hAnsi="Aptos"/>
          <w:color w:val="030303"/>
          <w:spacing w:val="-7"/>
          <w:sz w:val="22"/>
          <w:szCs w:val="22"/>
        </w:rPr>
        <w:t xml:space="preserve"> </w:t>
      </w:r>
      <w:r w:rsidRPr="002C1384">
        <w:rPr>
          <w:rFonts w:ascii="Aptos" w:hAnsi="Aptos"/>
          <w:color w:val="030303"/>
          <w:sz w:val="22"/>
          <w:szCs w:val="22"/>
        </w:rPr>
        <w:t>Authority of</w:t>
      </w:r>
      <w:r w:rsidRPr="002C1384">
        <w:rPr>
          <w:rFonts w:ascii="Aptos" w:hAnsi="Aptos"/>
          <w:color w:val="030303"/>
          <w:spacing w:val="-35"/>
          <w:sz w:val="22"/>
          <w:szCs w:val="22"/>
        </w:rPr>
        <w:t xml:space="preserve"> </w:t>
      </w:r>
      <w:r w:rsidRPr="002C1384">
        <w:rPr>
          <w:rFonts w:ascii="Aptos" w:hAnsi="Aptos"/>
          <w:color w:val="030303"/>
          <w:sz w:val="22"/>
          <w:szCs w:val="22"/>
        </w:rPr>
        <w:t>Maine</w:t>
      </w:r>
    </w:p>
    <w:p w14:paraId="157DB5C4" w14:textId="77777777" w:rsidR="000B14F3" w:rsidRPr="002C1384" w:rsidRDefault="000B14F3" w:rsidP="00195865">
      <w:pPr>
        <w:pStyle w:val="BodyText"/>
        <w:shd w:val="clear" w:color="auto" w:fill="FFFFFF" w:themeFill="background1"/>
        <w:spacing w:after="0" w:line="284" w:lineRule="exact"/>
        <w:rPr>
          <w:rFonts w:ascii="Aptos" w:hAnsi="Aptos"/>
          <w:sz w:val="22"/>
          <w:szCs w:val="22"/>
        </w:rPr>
      </w:pPr>
      <w:r w:rsidRPr="002C1384">
        <w:rPr>
          <w:rFonts w:ascii="Aptos" w:hAnsi="Aptos"/>
          <w:color w:val="030303"/>
          <w:sz w:val="22"/>
          <w:szCs w:val="22"/>
        </w:rPr>
        <w:t>P.O.</w:t>
      </w:r>
      <w:r w:rsidRPr="002C1384">
        <w:rPr>
          <w:rFonts w:ascii="Aptos" w:hAnsi="Aptos"/>
          <w:color w:val="030303"/>
          <w:spacing w:val="1"/>
          <w:sz w:val="22"/>
          <w:szCs w:val="22"/>
        </w:rPr>
        <w:t xml:space="preserve"> </w:t>
      </w:r>
      <w:r w:rsidRPr="002C1384">
        <w:rPr>
          <w:rFonts w:ascii="Aptos" w:hAnsi="Aptos"/>
          <w:color w:val="030303"/>
          <w:sz w:val="22"/>
          <w:szCs w:val="22"/>
        </w:rPr>
        <w:t>Box</w:t>
      </w:r>
      <w:r w:rsidRPr="002C1384">
        <w:rPr>
          <w:rFonts w:ascii="Aptos" w:hAnsi="Aptos"/>
          <w:color w:val="030303"/>
          <w:spacing w:val="22"/>
          <w:sz w:val="22"/>
          <w:szCs w:val="22"/>
        </w:rPr>
        <w:t xml:space="preserve"> </w:t>
      </w:r>
      <w:r w:rsidRPr="002C1384">
        <w:rPr>
          <w:rFonts w:ascii="Aptos" w:hAnsi="Aptos"/>
          <w:color w:val="030303"/>
          <w:spacing w:val="-2"/>
          <w:sz w:val="22"/>
          <w:szCs w:val="22"/>
        </w:rPr>
        <w:t>10525</w:t>
      </w:r>
    </w:p>
    <w:p w14:paraId="12B2D1E2" w14:textId="77777777" w:rsidR="000B14F3" w:rsidRPr="002C1384" w:rsidRDefault="000B14F3" w:rsidP="00195865">
      <w:pPr>
        <w:pStyle w:val="BodyText"/>
        <w:shd w:val="clear" w:color="auto" w:fill="FFFFFF" w:themeFill="background1"/>
        <w:spacing w:after="0" w:line="284" w:lineRule="exact"/>
        <w:rPr>
          <w:rFonts w:ascii="Aptos" w:hAnsi="Aptos"/>
          <w:sz w:val="22"/>
          <w:szCs w:val="22"/>
        </w:rPr>
      </w:pPr>
      <w:r w:rsidRPr="002C1384">
        <w:rPr>
          <w:rFonts w:ascii="Aptos" w:hAnsi="Aptos"/>
          <w:color w:val="030303"/>
          <w:sz w:val="22"/>
          <w:szCs w:val="22"/>
        </w:rPr>
        <w:t>Portland,</w:t>
      </w:r>
      <w:r w:rsidRPr="002C1384">
        <w:rPr>
          <w:rFonts w:ascii="Aptos" w:hAnsi="Aptos"/>
          <w:color w:val="030303"/>
          <w:spacing w:val="-4"/>
          <w:sz w:val="22"/>
          <w:szCs w:val="22"/>
        </w:rPr>
        <w:t xml:space="preserve"> </w:t>
      </w:r>
      <w:r w:rsidRPr="002C1384">
        <w:rPr>
          <w:rFonts w:ascii="Aptos" w:hAnsi="Aptos"/>
          <w:color w:val="030303"/>
          <w:sz w:val="22"/>
          <w:szCs w:val="22"/>
        </w:rPr>
        <w:t>ME</w:t>
      </w:r>
      <w:r w:rsidRPr="002C1384">
        <w:rPr>
          <w:rFonts w:ascii="Aptos" w:hAnsi="Aptos"/>
          <w:color w:val="030303"/>
          <w:spacing w:val="-18"/>
          <w:sz w:val="22"/>
          <w:szCs w:val="22"/>
        </w:rPr>
        <w:t xml:space="preserve"> </w:t>
      </w:r>
      <w:r w:rsidRPr="002C1384">
        <w:rPr>
          <w:rFonts w:ascii="Aptos" w:hAnsi="Aptos"/>
          <w:color w:val="030303"/>
          <w:spacing w:val="-2"/>
          <w:sz w:val="22"/>
          <w:szCs w:val="22"/>
        </w:rPr>
        <w:t>04104</w:t>
      </w:r>
    </w:p>
    <w:p w14:paraId="712A8EFC" w14:textId="77777777" w:rsidR="000B14F3" w:rsidRPr="002C1384" w:rsidRDefault="000B14F3" w:rsidP="00195865">
      <w:pPr>
        <w:pStyle w:val="BodyText"/>
        <w:shd w:val="clear" w:color="auto" w:fill="FFFFFF" w:themeFill="background1"/>
        <w:spacing w:after="0"/>
        <w:rPr>
          <w:rFonts w:ascii="Aptos" w:hAnsi="Aptos"/>
          <w:sz w:val="22"/>
          <w:szCs w:val="22"/>
        </w:rPr>
      </w:pPr>
      <w:r w:rsidRPr="002C1384">
        <w:rPr>
          <w:rFonts w:ascii="Aptos" w:hAnsi="Aptos"/>
          <w:color w:val="030303"/>
          <w:spacing w:val="-4"/>
          <w:sz w:val="22"/>
          <w:szCs w:val="22"/>
        </w:rPr>
        <w:t>Phone:</w:t>
      </w:r>
      <w:r w:rsidRPr="002C1384">
        <w:rPr>
          <w:rFonts w:ascii="Aptos" w:hAnsi="Aptos"/>
          <w:color w:val="030303"/>
          <w:spacing w:val="17"/>
          <w:sz w:val="22"/>
          <w:szCs w:val="22"/>
        </w:rPr>
        <w:t xml:space="preserve"> </w:t>
      </w:r>
      <w:r w:rsidRPr="002C1384">
        <w:rPr>
          <w:rFonts w:ascii="Aptos" w:hAnsi="Aptos"/>
          <w:color w:val="030303"/>
          <w:spacing w:val="-4"/>
          <w:sz w:val="22"/>
          <w:szCs w:val="22"/>
        </w:rPr>
        <w:t>207-800-7374</w:t>
      </w:r>
    </w:p>
    <w:p w14:paraId="08BC491E" w14:textId="77777777" w:rsidR="000B14F3" w:rsidRPr="002C1384" w:rsidRDefault="000B14F3" w:rsidP="00195865">
      <w:pPr>
        <w:pStyle w:val="BodyText"/>
        <w:shd w:val="clear" w:color="auto" w:fill="FFFFFF" w:themeFill="background1"/>
        <w:spacing w:after="0"/>
        <w:rPr>
          <w:rFonts w:ascii="Aptos" w:hAnsi="Aptos"/>
          <w:sz w:val="22"/>
          <w:szCs w:val="22"/>
        </w:rPr>
      </w:pPr>
      <w:r w:rsidRPr="002C1384">
        <w:rPr>
          <w:rFonts w:ascii="Aptos" w:hAnsi="Aptos"/>
          <w:color w:val="040404"/>
          <w:spacing w:val="-2"/>
          <w:sz w:val="22"/>
          <w:szCs w:val="22"/>
        </w:rPr>
        <w:t>Email</w:t>
      </w:r>
      <w:r w:rsidRPr="002C1384">
        <w:rPr>
          <w:rFonts w:ascii="Aptos" w:hAnsi="Aptos"/>
          <w:color w:val="040404"/>
          <w:spacing w:val="-6"/>
          <w:sz w:val="22"/>
          <w:szCs w:val="22"/>
        </w:rPr>
        <w:t xml:space="preserve">: </w:t>
      </w:r>
      <w:r w:rsidRPr="002C1384">
        <w:rPr>
          <w:rFonts w:ascii="Aptos" w:hAnsi="Aptos"/>
          <w:spacing w:val="-2"/>
          <w:sz w:val="22"/>
          <w:szCs w:val="22"/>
        </w:rPr>
        <w:t>combatsportsmaine@yahoo.com</w:t>
      </w:r>
    </w:p>
    <w:p w14:paraId="7E21343F" w14:textId="77777777" w:rsidR="000743A0" w:rsidRDefault="000743A0" w:rsidP="00195865">
      <w:pPr>
        <w:pStyle w:val="BodyText"/>
        <w:pBdr>
          <w:bottom w:val="single" w:sz="4" w:space="1" w:color="auto"/>
        </w:pBdr>
        <w:shd w:val="clear" w:color="auto" w:fill="FFFFFF" w:themeFill="background1"/>
        <w:spacing w:after="0"/>
        <w:rPr>
          <w:rFonts w:ascii="Aptos" w:hAnsi="Aptos"/>
          <w:b/>
          <w:color w:val="040404"/>
          <w:spacing w:val="-4"/>
          <w:sz w:val="22"/>
          <w:szCs w:val="22"/>
        </w:rPr>
      </w:pPr>
    </w:p>
    <w:p w14:paraId="0FDC29FE" w14:textId="77777777" w:rsidR="000743A0" w:rsidRPr="002C1384" w:rsidRDefault="000743A0" w:rsidP="00195865">
      <w:pPr>
        <w:pStyle w:val="BodyText"/>
        <w:shd w:val="clear" w:color="auto" w:fill="FFFFFF" w:themeFill="background1"/>
        <w:spacing w:after="0"/>
        <w:rPr>
          <w:rFonts w:ascii="Aptos" w:hAnsi="Aptos"/>
          <w:b/>
          <w:sz w:val="24"/>
          <w:szCs w:val="24"/>
        </w:rPr>
      </w:pPr>
    </w:p>
    <w:p w14:paraId="59686F87" w14:textId="04672760" w:rsidR="000743A0" w:rsidRPr="002C1384" w:rsidRDefault="000743A0" w:rsidP="00195865">
      <w:pPr>
        <w:shd w:val="clear" w:color="auto" w:fill="FFFFFF" w:themeFill="background1"/>
        <w:rPr>
          <w:rFonts w:ascii="Aptos" w:hAnsi="Aptos"/>
          <w:b/>
          <w:sz w:val="22"/>
          <w:szCs w:val="22"/>
        </w:rPr>
      </w:pPr>
      <w:r w:rsidRPr="002C1384">
        <w:rPr>
          <w:rFonts w:ascii="Aptos" w:hAnsi="Aptos"/>
          <w:b/>
          <w:sz w:val="22"/>
          <w:szCs w:val="22"/>
        </w:rPr>
        <w:t>AGENCY: 10-144 Department of Health and Human Services, Maine Center for Disease Control and Prevention</w:t>
      </w:r>
    </w:p>
    <w:p w14:paraId="7E7BCAFE" w14:textId="603051B1" w:rsidR="000743A0" w:rsidRPr="002C1384" w:rsidRDefault="000743A0" w:rsidP="00195865">
      <w:pPr>
        <w:shd w:val="clear" w:color="auto" w:fill="FFFFFF" w:themeFill="background1"/>
        <w:overflowPunct w:val="0"/>
        <w:autoSpaceDE w:val="0"/>
        <w:autoSpaceDN w:val="0"/>
        <w:adjustRightInd w:val="0"/>
        <w:textAlignment w:val="baseline"/>
        <w:rPr>
          <w:rFonts w:ascii="Aptos" w:hAnsi="Aptos"/>
          <w:b/>
          <w:sz w:val="22"/>
          <w:szCs w:val="22"/>
        </w:rPr>
      </w:pPr>
      <w:r w:rsidRPr="002C1384">
        <w:rPr>
          <w:rFonts w:ascii="Aptos" w:hAnsi="Aptos"/>
          <w:b/>
          <w:sz w:val="22"/>
          <w:szCs w:val="22"/>
        </w:rPr>
        <w:t>CHAPTER NUMBER AND TITLE: 10-144 CMR Ch. 223, Tanning Facilities Rule</w:t>
      </w:r>
    </w:p>
    <w:p w14:paraId="6E276DFA" w14:textId="1910A934" w:rsidR="000743A0" w:rsidRPr="002C1384" w:rsidRDefault="000743A0" w:rsidP="00195865">
      <w:pPr>
        <w:shd w:val="clear" w:color="auto" w:fill="FFFFFF" w:themeFill="background1"/>
        <w:tabs>
          <w:tab w:val="left" w:pos="3870"/>
        </w:tabs>
        <w:rPr>
          <w:rFonts w:ascii="Aptos" w:hAnsi="Aptos"/>
          <w:b/>
          <w:sz w:val="22"/>
          <w:szCs w:val="22"/>
        </w:rPr>
      </w:pPr>
      <w:bookmarkStart w:id="11" w:name="_Hlk44373097"/>
      <w:r w:rsidRPr="002C1384">
        <w:rPr>
          <w:rFonts w:ascii="Aptos" w:hAnsi="Aptos"/>
          <w:b/>
          <w:sz w:val="22"/>
          <w:szCs w:val="22"/>
        </w:rPr>
        <w:t xml:space="preserve">ADOPTED RULE NUMBER: </w:t>
      </w:r>
      <w:bookmarkEnd w:id="11"/>
      <w:r w:rsidRPr="002C1384">
        <w:rPr>
          <w:rFonts w:ascii="Aptos" w:hAnsi="Aptos"/>
          <w:b/>
          <w:color w:val="000000"/>
          <w:sz w:val="22"/>
          <w:szCs w:val="22"/>
        </w:rPr>
        <w:t>2024-260</w:t>
      </w:r>
    </w:p>
    <w:p w14:paraId="44BC55DA" w14:textId="77777777" w:rsidR="000743A0" w:rsidRDefault="000743A0" w:rsidP="00195865">
      <w:pPr>
        <w:shd w:val="clear" w:color="auto" w:fill="FFFFFF" w:themeFill="background1"/>
        <w:tabs>
          <w:tab w:val="left" w:pos="-1440"/>
          <w:tab w:val="left" w:pos="-720"/>
          <w:tab w:val="left" w:pos="0"/>
          <w:tab w:val="left" w:pos="10440"/>
        </w:tabs>
        <w:ind w:right="360"/>
        <w:rPr>
          <w:rFonts w:ascii="Aptos" w:hAnsi="Aptos"/>
          <w:b/>
          <w:sz w:val="22"/>
          <w:szCs w:val="22"/>
        </w:rPr>
      </w:pPr>
    </w:p>
    <w:p w14:paraId="70042D1B" w14:textId="77777777" w:rsidR="000743A0" w:rsidRDefault="000743A0" w:rsidP="00195865">
      <w:pPr>
        <w:shd w:val="clear" w:color="auto" w:fill="FFFFFF" w:themeFill="background1"/>
        <w:tabs>
          <w:tab w:val="left" w:pos="-1440"/>
          <w:tab w:val="left" w:pos="-720"/>
          <w:tab w:val="left" w:pos="0"/>
          <w:tab w:val="left" w:pos="10440"/>
        </w:tabs>
        <w:ind w:right="360"/>
        <w:rPr>
          <w:rFonts w:ascii="Aptos" w:hAnsi="Aptos"/>
          <w:b/>
          <w:sz w:val="22"/>
          <w:szCs w:val="22"/>
        </w:rPr>
      </w:pPr>
      <w:r w:rsidRPr="002C1384">
        <w:rPr>
          <w:rFonts w:ascii="Aptos" w:hAnsi="Aptos"/>
          <w:b/>
          <w:sz w:val="22"/>
          <w:szCs w:val="22"/>
        </w:rPr>
        <w:t xml:space="preserve">CONCISE SUMMARY: </w:t>
      </w:r>
    </w:p>
    <w:p w14:paraId="4047269B" w14:textId="77777777" w:rsidR="000743A0" w:rsidRDefault="000743A0" w:rsidP="00195865">
      <w:pPr>
        <w:shd w:val="clear" w:color="auto" w:fill="FFFFFF" w:themeFill="background1"/>
        <w:tabs>
          <w:tab w:val="left" w:pos="-1440"/>
          <w:tab w:val="left" w:pos="-720"/>
          <w:tab w:val="left" w:pos="0"/>
          <w:tab w:val="left" w:pos="10440"/>
        </w:tabs>
        <w:ind w:right="360"/>
        <w:rPr>
          <w:rFonts w:ascii="Aptos" w:hAnsi="Aptos"/>
          <w:b/>
          <w:sz w:val="22"/>
          <w:szCs w:val="22"/>
        </w:rPr>
      </w:pPr>
    </w:p>
    <w:p w14:paraId="64D98F2B" w14:textId="6796D29F" w:rsidR="000743A0" w:rsidRPr="002C1384" w:rsidRDefault="000743A0" w:rsidP="00195865">
      <w:pPr>
        <w:shd w:val="clear" w:color="auto" w:fill="FFFFFF" w:themeFill="background1"/>
        <w:tabs>
          <w:tab w:val="left" w:pos="-1440"/>
          <w:tab w:val="left" w:pos="-720"/>
          <w:tab w:val="left" w:pos="0"/>
          <w:tab w:val="left" w:pos="10440"/>
        </w:tabs>
        <w:ind w:right="360"/>
        <w:rPr>
          <w:rFonts w:ascii="Aptos" w:hAnsi="Aptos"/>
          <w:sz w:val="22"/>
          <w:szCs w:val="22"/>
        </w:rPr>
      </w:pPr>
      <w:r w:rsidRPr="002C1384">
        <w:rPr>
          <w:rFonts w:ascii="Aptos" w:hAnsi="Aptos"/>
          <w:sz w:val="22"/>
          <w:szCs w:val="22"/>
        </w:rPr>
        <w:t>Maine CDC is adopting amendments to its Tanning Facilities Rule, that include updating the rule to reflect recent changes to Maine statute (</w:t>
      </w:r>
      <w:bookmarkStart w:id="12" w:name="_Hlk133324154"/>
      <w:r w:rsidRPr="002C1384">
        <w:rPr>
          <w:rFonts w:ascii="Aptos" w:hAnsi="Aptos"/>
          <w:sz w:val="22"/>
          <w:szCs w:val="22"/>
        </w:rPr>
        <w:t xml:space="preserve">22 MRS </w:t>
      </w:r>
      <w:r w:rsidR="008F2E74">
        <w:rPr>
          <w:rFonts w:ascii="Aptos" w:hAnsi="Aptos"/>
          <w:sz w:val="22"/>
          <w:szCs w:val="22"/>
        </w:rPr>
        <w:t>Sec.</w:t>
      </w:r>
      <w:r w:rsidRPr="002C1384">
        <w:rPr>
          <w:rFonts w:ascii="Aptos" w:hAnsi="Aptos"/>
          <w:sz w:val="22"/>
          <w:szCs w:val="22"/>
        </w:rPr>
        <w:t xml:space="preserve"> 689-</w:t>
      </w:r>
      <w:proofErr w:type="gramStart"/>
      <w:r w:rsidRPr="002C1384">
        <w:rPr>
          <w:rFonts w:ascii="Aptos" w:hAnsi="Aptos"/>
          <w:sz w:val="22"/>
          <w:szCs w:val="22"/>
        </w:rPr>
        <w:t>A</w:t>
      </w:r>
      <w:bookmarkEnd w:id="12"/>
      <w:r w:rsidRPr="002C1384">
        <w:rPr>
          <w:rFonts w:ascii="Aptos" w:hAnsi="Aptos"/>
          <w:sz w:val="22"/>
          <w:szCs w:val="22"/>
        </w:rPr>
        <w:t>(</w:t>
      </w:r>
      <w:proofErr w:type="gramEnd"/>
      <w:r w:rsidRPr="002C1384">
        <w:rPr>
          <w:rFonts w:ascii="Aptos" w:hAnsi="Aptos"/>
          <w:sz w:val="22"/>
          <w:szCs w:val="22"/>
        </w:rPr>
        <w:t xml:space="preserve">2)) which prohibit minors from using a tanning device. These amendments protect individuals from the harmful effects of exposure to UV radiation from indoor tanning by prohibiting minors from using indoor ultraviolet tanning facilities. The amended rule requires other new customer safety additions in Sections 4 and 6 that include further customer consent and notification requirements, restrictions to exposure-time controls for facility personnel, limitations of tanning-facility use to every 24 hours, requirements for facilities to provide free eye protective wear, and stricter controls to ensure customers are at least 18 years of age. The amendments to the rule also add a definition for </w:t>
      </w:r>
      <w:r w:rsidRPr="002C1384">
        <w:rPr>
          <w:rFonts w:ascii="Aptos" w:hAnsi="Aptos"/>
          <w:i/>
          <w:iCs/>
          <w:sz w:val="22"/>
          <w:szCs w:val="22"/>
        </w:rPr>
        <w:t>Phototherapy device</w:t>
      </w:r>
      <w:r w:rsidRPr="002C1384">
        <w:rPr>
          <w:rFonts w:ascii="Aptos" w:hAnsi="Aptos"/>
          <w:sz w:val="22"/>
          <w:szCs w:val="22"/>
        </w:rPr>
        <w:t xml:space="preserve">, for clarity, as well as update two existing definitions: </w:t>
      </w:r>
      <w:r w:rsidRPr="002C1384">
        <w:rPr>
          <w:rFonts w:ascii="Aptos" w:hAnsi="Aptos"/>
          <w:i/>
          <w:iCs/>
          <w:sz w:val="22"/>
          <w:szCs w:val="22"/>
        </w:rPr>
        <w:t>Tanning equipment</w:t>
      </w:r>
      <w:r w:rsidRPr="002C1384">
        <w:rPr>
          <w:rFonts w:ascii="Aptos" w:hAnsi="Aptos"/>
          <w:sz w:val="22"/>
          <w:szCs w:val="22"/>
        </w:rPr>
        <w:t xml:space="preserve"> and </w:t>
      </w:r>
      <w:r w:rsidRPr="002C1384">
        <w:rPr>
          <w:rFonts w:ascii="Aptos" w:hAnsi="Aptos"/>
          <w:i/>
          <w:iCs/>
          <w:sz w:val="22"/>
          <w:szCs w:val="22"/>
        </w:rPr>
        <w:t>Tanning facility</w:t>
      </w:r>
      <w:r w:rsidRPr="002C1384">
        <w:rPr>
          <w:rFonts w:ascii="Aptos" w:hAnsi="Aptos"/>
          <w:sz w:val="22"/>
          <w:szCs w:val="22"/>
        </w:rPr>
        <w:t>. Maine CDC also updated the rule title to “Tanning Facilities Rule”, to align with Maine CDC rule formatting convention.</w:t>
      </w:r>
    </w:p>
    <w:p w14:paraId="095645A8" w14:textId="77777777" w:rsidR="000743A0" w:rsidRPr="002C1384" w:rsidRDefault="000743A0" w:rsidP="00195865">
      <w:pPr>
        <w:shd w:val="clear" w:color="auto" w:fill="FFFFFF" w:themeFill="background1"/>
        <w:tabs>
          <w:tab w:val="left" w:pos="-1440"/>
          <w:tab w:val="left" w:pos="-720"/>
          <w:tab w:val="left" w:pos="0"/>
          <w:tab w:val="left" w:pos="10440"/>
        </w:tabs>
        <w:ind w:right="360"/>
        <w:rPr>
          <w:rFonts w:ascii="Aptos" w:hAnsi="Aptos"/>
          <w:sz w:val="22"/>
          <w:szCs w:val="22"/>
        </w:rPr>
      </w:pPr>
    </w:p>
    <w:p w14:paraId="4DBAFA20" w14:textId="32BC96E9" w:rsidR="000743A0" w:rsidRPr="002C1384" w:rsidRDefault="000743A0" w:rsidP="00195865">
      <w:pPr>
        <w:shd w:val="clear" w:color="auto" w:fill="FFFFFF" w:themeFill="background1"/>
        <w:rPr>
          <w:rFonts w:ascii="Aptos" w:hAnsi="Aptos"/>
          <w:b/>
          <w:sz w:val="22"/>
          <w:szCs w:val="22"/>
        </w:rPr>
      </w:pPr>
      <w:r w:rsidRPr="002C1384">
        <w:rPr>
          <w:rFonts w:ascii="Aptos" w:hAnsi="Aptos"/>
          <w:b/>
          <w:sz w:val="22"/>
          <w:szCs w:val="22"/>
        </w:rPr>
        <w:t xml:space="preserve">EFFECTIVE DATE: </w:t>
      </w:r>
      <w:r w:rsidRPr="000743A0">
        <w:rPr>
          <w:rFonts w:ascii="Aptos" w:hAnsi="Aptos"/>
          <w:b/>
          <w:sz w:val="22"/>
          <w:szCs w:val="22"/>
        </w:rPr>
        <w:t xml:space="preserve">Monday, </w:t>
      </w:r>
      <w:r w:rsidRPr="002C1384">
        <w:rPr>
          <w:rFonts w:ascii="Aptos" w:hAnsi="Aptos"/>
          <w:b/>
          <w:sz w:val="22"/>
          <w:szCs w:val="22"/>
        </w:rPr>
        <w:t>November 18, 2024</w:t>
      </w:r>
    </w:p>
    <w:p w14:paraId="69BE9357" w14:textId="77777777" w:rsidR="000743A0" w:rsidRDefault="000743A0" w:rsidP="00195865">
      <w:pPr>
        <w:shd w:val="clear" w:color="auto" w:fill="FFFFFF" w:themeFill="background1"/>
        <w:rPr>
          <w:rFonts w:ascii="Aptos" w:hAnsi="Aptos"/>
          <w:b/>
          <w:sz w:val="22"/>
          <w:szCs w:val="22"/>
        </w:rPr>
      </w:pPr>
    </w:p>
    <w:p w14:paraId="191A6B07" w14:textId="1C3CF638" w:rsidR="000743A0" w:rsidRPr="002C1384" w:rsidRDefault="000743A0" w:rsidP="00195865">
      <w:pPr>
        <w:shd w:val="clear" w:color="auto" w:fill="FFFFFF" w:themeFill="background1"/>
        <w:rPr>
          <w:rFonts w:ascii="Aptos" w:hAnsi="Aptos"/>
          <w:b/>
          <w:sz w:val="22"/>
          <w:szCs w:val="22"/>
        </w:rPr>
      </w:pPr>
      <w:r w:rsidRPr="002C1384">
        <w:rPr>
          <w:rFonts w:ascii="Aptos" w:hAnsi="Aptos"/>
          <w:b/>
          <w:sz w:val="22"/>
          <w:szCs w:val="22"/>
        </w:rPr>
        <w:t>AGENCY CONTACT PERSON:</w:t>
      </w:r>
    </w:p>
    <w:p w14:paraId="2588B75F" w14:textId="4BEA385B" w:rsidR="000743A0" w:rsidRPr="002C1384" w:rsidRDefault="000743A0" w:rsidP="00195865">
      <w:pPr>
        <w:shd w:val="clear" w:color="auto" w:fill="FFFFFF" w:themeFill="background1"/>
        <w:rPr>
          <w:rFonts w:ascii="Aptos" w:hAnsi="Aptos"/>
          <w:bCs/>
          <w:sz w:val="22"/>
          <w:szCs w:val="22"/>
        </w:rPr>
      </w:pPr>
      <w:r w:rsidRPr="002C1384">
        <w:rPr>
          <w:rFonts w:ascii="Aptos" w:hAnsi="Aptos"/>
          <w:bCs/>
          <w:sz w:val="22"/>
          <w:szCs w:val="22"/>
        </w:rPr>
        <w:t>NAME:</w:t>
      </w:r>
      <w:r w:rsidRPr="002C1384">
        <w:rPr>
          <w:rFonts w:ascii="Aptos" w:hAnsi="Aptos"/>
          <w:bCs/>
          <w:sz w:val="22"/>
          <w:szCs w:val="22"/>
        </w:rPr>
        <w:tab/>
        <w:t>Andrew Hardy</w:t>
      </w:r>
    </w:p>
    <w:p w14:paraId="689F8743" w14:textId="469AB71F" w:rsidR="000743A0" w:rsidRPr="002C1384" w:rsidRDefault="000743A0" w:rsidP="00195865">
      <w:pPr>
        <w:shd w:val="clear" w:color="auto" w:fill="FFFFFF" w:themeFill="background1"/>
        <w:rPr>
          <w:rFonts w:ascii="Aptos" w:hAnsi="Aptos"/>
          <w:bCs/>
          <w:sz w:val="22"/>
          <w:szCs w:val="22"/>
        </w:rPr>
      </w:pPr>
      <w:r w:rsidRPr="002C1384">
        <w:rPr>
          <w:rFonts w:ascii="Aptos" w:hAnsi="Aptos"/>
          <w:bCs/>
          <w:sz w:val="22"/>
          <w:szCs w:val="22"/>
        </w:rPr>
        <w:t>ADDRESS:</w:t>
      </w:r>
      <w:r>
        <w:rPr>
          <w:rFonts w:ascii="Aptos" w:hAnsi="Aptos"/>
          <w:bCs/>
          <w:sz w:val="22"/>
          <w:szCs w:val="22"/>
        </w:rPr>
        <w:t xml:space="preserve"> </w:t>
      </w:r>
      <w:r w:rsidRPr="002C1384">
        <w:rPr>
          <w:rFonts w:ascii="Aptos" w:hAnsi="Aptos"/>
          <w:bCs/>
          <w:sz w:val="22"/>
          <w:szCs w:val="22"/>
        </w:rPr>
        <w:t>11 SHS - 286 Water Street</w:t>
      </w:r>
      <w:r w:rsidRPr="000743A0">
        <w:rPr>
          <w:rFonts w:ascii="Aptos" w:hAnsi="Aptos"/>
          <w:bCs/>
          <w:sz w:val="22"/>
          <w:szCs w:val="22"/>
        </w:rPr>
        <w:t xml:space="preserve">, </w:t>
      </w:r>
      <w:r w:rsidRPr="002C1384">
        <w:rPr>
          <w:rFonts w:ascii="Aptos" w:hAnsi="Aptos"/>
          <w:bCs/>
          <w:sz w:val="22"/>
          <w:szCs w:val="22"/>
        </w:rPr>
        <w:t>Augusta, ME 04333-0011</w:t>
      </w:r>
    </w:p>
    <w:p w14:paraId="4B151099" w14:textId="0FE84B80" w:rsidR="000743A0" w:rsidRPr="002C1384" w:rsidRDefault="000743A0" w:rsidP="00195865">
      <w:pPr>
        <w:shd w:val="clear" w:color="auto" w:fill="FFFFFF" w:themeFill="background1"/>
        <w:rPr>
          <w:rFonts w:ascii="Aptos" w:hAnsi="Aptos"/>
          <w:bCs/>
          <w:sz w:val="22"/>
          <w:szCs w:val="22"/>
        </w:rPr>
      </w:pPr>
      <w:r w:rsidRPr="002C1384">
        <w:rPr>
          <w:rFonts w:ascii="Aptos" w:hAnsi="Aptos"/>
          <w:bCs/>
          <w:sz w:val="22"/>
          <w:szCs w:val="22"/>
        </w:rPr>
        <w:t>TELEPHONE: (207) 287-4490</w:t>
      </w:r>
    </w:p>
    <w:p w14:paraId="022A8FB5" w14:textId="4652BE82" w:rsidR="000743A0" w:rsidRPr="002C1384" w:rsidRDefault="000743A0" w:rsidP="00195865">
      <w:pPr>
        <w:shd w:val="clear" w:color="auto" w:fill="FFFFFF" w:themeFill="background1"/>
        <w:rPr>
          <w:rFonts w:ascii="Aptos" w:hAnsi="Aptos"/>
          <w:bCs/>
          <w:sz w:val="22"/>
          <w:szCs w:val="22"/>
        </w:rPr>
      </w:pPr>
      <w:r w:rsidRPr="002C1384">
        <w:rPr>
          <w:rFonts w:ascii="Aptos" w:hAnsi="Aptos"/>
          <w:bCs/>
          <w:sz w:val="22"/>
          <w:szCs w:val="22"/>
        </w:rPr>
        <w:t xml:space="preserve">E-MAIL ADDRESS: </w:t>
      </w:r>
      <w:hyperlink r:id="rId24" w:history="1">
        <w:r w:rsidRPr="002C1384">
          <w:rPr>
            <w:rStyle w:val="Hyperlink"/>
            <w:rFonts w:ascii="Aptos" w:hAnsi="Aptos"/>
            <w:bCs/>
            <w:sz w:val="22"/>
            <w:szCs w:val="22"/>
          </w:rPr>
          <w:t>andrew.hardy@maine.gov</w:t>
        </w:r>
      </w:hyperlink>
    </w:p>
    <w:p w14:paraId="324F91F0" w14:textId="2D5E2EB9" w:rsidR="000743A0" w:rsidRPr="002C1384" w:rsidRDefault="000743A0" w:rsidP="00195865">
      <w:pPr>
        <w:shd w:val="clear" w:color="auto" w:fill="FFFFFF" w:themeFill="background1"/>
        <w:rPr>
          <w:rStyle w:val="Hyperlink"/>
          <w:rFonts w:ascii="Aptos" w:hAnsi="Aptos"/>
          <w:sz w:val="22"/>
          <w:szCs w:val="22"/>
        </w:rPr>
      </w:pPr>
      <w:r w:rsidRPr="002C1384">
        <w:rPr>
          <w:rFonts w:ascii="Aptos" w:hAnsi="Aptos"/>
          <w:bCs/>
          <w:sz w:val="22"/>
          <w:szCs w:val="22"/>
        </w:rPr>
        <w:t>AGENCY WEBSITE:</w:t>
      </w:r>
      <w:r w:rsidRPr="002C1384">
        <w:rPr>
          <w:rFonts w:ascii="Aptos" w:hAnsi="Aptos"/>
          <w:sz w:val="22"/>
          <w:szCs w:val="22"/>
        </w:rPr>
        <w:t xml:space="preserve"> </w:t>
      </w:r>
      <w:hyperlink r:id="rId25" w:history="1">
        <w:r w:rsidRPr="002C1384">
          <w:rPr>
            <w:rStyle w:val="Hyperlink"/>
            <w:rFonts w:ascii="Aptos" w:hAnsi="Aptos"/>
            <w:sz w:val="22"/>
            <w:szCs w:val="22"/>
          </w:rPr>
          <w:t>http://www.maine.gov/dhhs/mecdc/rules/</w:t>
        </w:r>
      </w:hyperlink>
      <w:r w:rsidRPr="002C1384">
        <w:rPr>
          <w:rStyle w:val="Hyperlink"/>
          <w:rFonts w:ascii="Aptos" w:hAnsi="Aptos"/>
          <w:sz w:val="22"/>
          <w:szCs w:val="22"/>
        </w:rPr>
        <w:t xml:space="preserve">, </w:t>
      </w:r>
      <w:hyperlink r:id="rId26" w:history="1">
        <w:r w:rsidRPr="002C1384">
          <w:rPr>
            <w:rStyle w:val="Hyperlink"/>
            <w:rFonts w:ascii="Aptos" w:hAnsi="Aptos"/>
            <w:sz w:val="22"/>
            <w:szCs w:val="22"/>
          </w:rPr>
          <w:t>https://www.maine.gov/dhhs/about/rulemaking</w:t>
        </w:r>
      </w:hyperlink>
    </w:p>
    <w:p w14:paraId="3EC957AB" w14:textId="77777777" w:rsidR="001D2001" w:rsidRDefault="001D2001" w:rsidP="00195865">
      <w:pPr>
        <w:shd w:val="clear" w:color="auto" w:fill="FFFFFF" w:themeFill="background1"/>
        <w:jc w:val="both"/>
        <w:rPr>
          <w:rFonts w:ascii="Aptos" w:hAnsi="Aptos"/>
          <w:b/>
          <w:sz w:val="24"/>
          <w:szCs w:val="24"/>
        </w:rPr>
      </w:pPr>
    </w:p>
    <w:p w14:paraId="4321BBC6" w14:textId="002D851B" w:rsidR="001D2001" w:rsidRDefault="00195865" w:rsidP="00195865">
      <w:pPr>
        <w:shd w:val="clear" w:color="auto" w:fill="FFFFFF" w:themeFill="background1"/>
        <w:rPr>
          <w:rFonts w:ascii="Aptos" w:hAnsi="Aptos"/>
          <w:b/>
          <w:sz w:val="24"/>
          <w:szCs w:val="24"/>
        </w:rPr>
      </w:pPr>
      <w:r>
        <w:rPr>
          <w:rFonts w:ascii="Aptos" w:hAnsi="Aptos"/>
          <w:b/>
          <w:sz w:val="24"/>
          <w:szCs w:val="24"/>
        </w:rPr>
        <w:pict w14:anchorId="6D581F0B">
          <v:rect id="_x0000_i1027" style="width:0;height:1.5pt" o:hralign="center" o:hrstd="t" o:hr="t" fillcolor="#a0a0a0" stroked="f"/>
        </w:pict>
      </w:r>
    </w:p>
    <w:p w14:paraId="7E92A09A" w14:textId="77777777" w:rsidR="001D2001" w:rsidRPr="004E21D1" w:rsidRDefault="001D2001" w:rsidP="00195865">
      <w:pPr>
        <w:shd w:val="clear" w:color="auto" w:fill="FFFFFF" w:themeFill="background1"/>
        <w:jc w:val="both"/>
        <w:rPr>
          <w:rFonts w:ascii="Aptos" w:hAnsi="Aptos"/>
          <w:b/>
          <w:sz w:val="24"/>
          <w:szCs w:val="24"/>
        </w:rPr>
      </w:pPr>
    </w:p>
    <w:p w14:paraId="57DE82A2" w14:textId="794754D6" w:rsidR="00AA6D54" w:rsidRPr="00AA6D54" w:rsidRDefault="00AA6D54" w:rsidP="00195865">
      <w:pPr>
        <w:shd w:val="clear" w:color="auto" w:fill="FFFFFF" w:themeFill="background1"/>
        <w:rPr>
          <w:rFonts w:ascii="Arial" w:hAnsi="Arial" w:cs="Arial"/>
          <w:color w:val="000000"/>
          <w:sz w:val="19"/>
          <w:szCs w:val="19"/>
        </w:rPr>
      </w:pPr>
      <w:r w:rsidRPr="00AA6D5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4DAFD1BB" w14:textId="77777777" w:rsidR="00AA6D54" w:rsidRDefault="00AA6D54" w:rsidP="00195865">
      <w:pPr>
        <w:shd w:val="clear" w:color="auto" w:fill="FFFFFF" w:themeFill="background1"/>
        <w:spacing w:line="245" w:lineRule="exact"/>
        <w:jc w:val="both"/>
        <w:rPr>
          <w:rFonts w:ascii="Aptos" w:hAnsi="Aptos"/>
          <w:bCs/>
          <w:sz w:val="22"/>
          <w:szCs w:val="22"/>
        </w:rPr>
      </w:pPr>
    </w:p>
    <w:p w14:paraId="682C123F" w14:textId="77777777" w:rsidR="00AA6D54" w:rsidRDefault="00AA6D54" w:rsidP="00195865">
      <w:pPr>
        <w:shd w:val="clear" w:color="auto" w:fill="FFFFFF" w:themeFill="background1"/>
        <w:spacing w:line="245" w:lineRule="exact"/>
        <w:jc w:val="both"/>
        <w:rPr>
          <w:rFonts w:ascii="Aptos" w:hAnsi="Aptos"/>
          <w:bCs/>
          <w:sz w:val="22"/>
          <w:szCs w:val="22"/>
        </w:rPr>
      </w:pPr>
    </w:p>
    <w:p w14:paraId="0C54BB70" w14:textId="638ED255" w:rsidR="00862D09" w:rsidRPr="00733FBB" w:rsidRDefault="00862D09" w:rsidP="00195865">
      <w:pPr>
        <w:shd w:val="clear" w:color="auto" w:fill="FFFFFF" w:themeFill="background1"/>
        <w:spacing w:line="245" w:lineRule="exact"/>
        <w:jc w:val="both"/>
        <w:rPr>
          <w:rFonts w:ascii="Aptos" w:hAnsi="Aptos"/>
          <w:bCs/>
          <w:sz w:val="22"/>
          <w:szCs w:val="22"/>
        </w:rPr>
      </w:pPr>
    </w:p>
    <w:sectPr w:rsidR="00862D09" w:rsidRPr="00733FBB" w:rsidSect="00101064">
      <w:footerReference w:type="default" r:id="rId2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5"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0"/>
  </w:num>
  <w:num w:numId="5" w16cid:durableId="1115637134">
    <w:abstractNumId w:val="54"/>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7"/>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6"/>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5"/>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3"/>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8"/>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865"/>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DF7"/>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0A7A"/>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gcc02.safelinks.protection.outlook.com/?url=https%3A%2F%2Fmainestate.zoom.us%2Fmeeting%2Fregister%2FtZcsf-uvrDgvHdT-qLmxrTNRz86dvjMkQJmt&amp;data=05%7C02%7CJ.Chris.Parr%40maine.gov%7C5ce354e5732546d2ce8108dcff701792%7C413fa8ab207d4b629bcdea1a8f2f864e%7C0%7C0%7C638666104131684093%7CUnknown%7CTWFpbGZsb3d8eyJFbXB0eU1hcGkiOnRydWUsIlYiOiIwLjAuMDAwMCIsIlAiOiJXaW4zMiIsIkFOIjoiTWFpbCIsIldUIjoyfQ%3D%3D%7C0%7C%7C%7C&amp;sdata=1WpXt1TeDOiwkrj%2BVxdAxUljI3MB8znAlLBJXtX7StU%3D&amp;reserved=0" TargetMode="External"/><Relationship Id="rId18" Type="http://schemas.openxmlformats.org/officeDocument/2006/relationships/hyperlink" Target="https://www.maine.gov/pfr/professionallicensing/" TargetMode="External"/><Relationship Id="rId26" Type="http://schemas.openxmlformats.org/officeDocument/2006/relationships/hyperlink" Target="https://www.maine.gov/dhhs/about/rulemaking" TargetMode="External"/><Relationship Id="rId3" Type="http://schemas.openxmlformats.org/officeDocument/2006/relationships/styles" Target="styles.xml"/><Relationship Id="rId21" Type="http://schemas.openxmlformats.org/officeDocument/2006/relationships/hyperlink" Target="mailto:Evan.Denno@maine.gov"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www.youtube.com%2Fwatch%3Fv%3DZT6_PSUC8iU&amp;data=05%7C02%7CJ.Chris.Parr%40maine.gov%7C5ce354e5732546d2ce8108dcff701792%7C413fa8ab207d4b629bcdea1a8f2f864e%7C0%7C0%7C638666104131659178%7CUnknown%7CTWFpbGZsb3d8eyJFbXB0eU1hcGkiOnRydWUsIlYiOiIwLjAuMDAwMCIsIlAiOiJXaW4zMiIsIkFOIjoiTWFpbCIsIldUIjoyfQ%3D%3D%7C0%7C%7C%7C&amp;sdata=b4IuBg2IOFnfnIoBHpwQQy5bt2sP97d7OYN00tkroqE%3D&amp;reserved=0" TargetMode="External"/><Relationship Id="rId17" Type="http://schemas.openxmlformats.org/officeDocument/2006/relationships/hyperlink" Target="mailto:Anne.L.Head@maine.gov" TargetMode="External"/><Relationship Id="rId25" Type="http://schemas.openxmlformats.org/officeDocument/2006/relationships/hyperlink" Target="http://www.maine.gov/dhhs/mecdc/rules/" TargetMode="External"/><Relationship Id="rId2" Type="http://schemas.openxmlformats.org/officeDocument/2006/relationships/numbering" Target="numbering.xml"/><Relationship Id="rId16" Type="http://schemas.openxmlformats.org/officeDocument/2006/relationships/hyperlink" Target="mailto:Emily.a.cathcart@maine.gov" TargetMode="External"/><Relationship Id="rId20" Type="http://schemas.openxmlformats.org/officeDocument/2006/relationships/hyperlink" Target="https://www.maine.gov/dhhs/about/rulemak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conti@maine.gov" TargetMode="External"/><Relationship Id="rId24" Type="http://schemas.openxmlformats.org/officeDocument/2006/relationships/hyperlink" Target="mailto:andrew.hardy@maine.gov"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maine.gov%2Fdhhs%2Fabout%2Frulemaking&amp;data=05%7C02%7CJ.Chris.Parr%40maine.gov%7C5ce354e5732546d2ce8108dcff701792%7C413fa8ab207d4b629bcdea1a8f2f864e%7C0%7C0%7C638666104131700409%7CUnknown%7CTWFpbGZsb3d8eyJFbXB0eU1hcGkiOnRydWUsIlYiOiIwLjAuMDAwMCIsIlAiOiJXaW4zMiIsIkFOIjoiTWFpbCIsIldUIjoyfQ%3D%3D%7C0%7C%7C%7C&amp;sdata=n8Cue%2FQhBtHkxoT3uM1dXt0sn9ZieEMwPVEf3aaygM4%3D&amp;reserved=0" TargetMode="External"/><Relationship Id="rId23" Type="http://schemas.openxmlformats.org/officeDocument/2006/relationships/hyperlink" Target="mailto:Michael.Downs@maine.gov" TargetMode="External"/><Relationship Id="rId28" Type="http://schemas.openxmlformats.org/officeDocument/2006/relationships/fontTable" Target="fontTable.xml"/><Relationship Id="rId10" Type="http://schemas.openxmlformats.org/officeDocument/2006/relationships/hyperlink" Target="https://gcc02.safelinks.protection.outlook.com/?url=https%3A%2F%2Fwww.maine.gov%2Fpfr%2Fconsumercredit%2Findex.shtml&amp;data=05%7C02%7CJ.Chris.Parr%40maine.gov%7C9eb65571f52445a1b3af08dcff5ba1de%7C413fa8ab207d4b629bcdea1a8f2f864e%7C0%7C0%7C638666016237788596%7CUnknown%7CTWFpbGZsb3d8eyJFbXB0eU1hcGkiOnRydWUsIlYiOiIwLjAuMDAwMCIsIlAiOiJXaW4zMiIsIkFOIjoiTWFpbCIsIldUIjoyfQ%3D%3D%7C0%7C%7C%7C&amp;sdata=hlOxFBjj08rAuMFiaSepRsDqT6smJdxwTDvo6yYeUeM%3D&amp;reserved=0" TargetMode="External"/><Relationship Id="rId19" Type="http://schemas.openxmlformats.org/officeDocument/2006/relationships/hyperlink" Target="mailto:Anne.L.Head@maine.gov" TargetMode="External"/><Relationship Id="rId4" Type="http://schemas.openxmlformats.org/officeDocument/2006/relationships/settings" Target="settings.xml"/><Relationship Id="rId9" Type="http://schemas.openxmlformats.org/officeDocument/2006/relationships/hyperlink" Target="mailto:Linda.conti@maine.gov" TargetMode="External"/><Relationship Id="rId14" Type="http://schemas.openxmlformats.org/officeDocument/2006/relationships/hyperlink" Target="mailto:Jonathan.h.leach@maine.gov" TargetMode="External"/><Relationship Id="rId22" Type="http://schemas.openxmlformats.org/officeDocument/2006/relationships/hyperlink" Target="https://www.maine.gov/dhhs/about/rulemak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2024-11-19T12:55:00Z</dcterms:modified>
</cp:coreProperties>
</file>