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5AAE608A" w:rsidR="00325B55" w:rsidRPr="007A5E80" w:rsidRDefault="00325B55" w:rsidP="00C60E26">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B86F63">
        <w:rPr>
          <w:rFonts w:ascii="Bookman Old Style" w:eastAsiaTheme="minorHAnsi" w:hAnsi="Bookman Old Style"/>
          <w:b/>
          <w:sz w:val="22"/>
          <w:szCs w:val="22"/>
        </w:rPr>
        <w:t xml:space="preserve">October </w:t>
      </w:r>
      <w:r w:rsidR="00D82939">
        <w:rPr>
          <w:rFonts w:ascii="Bookman Old Style" w:eastAsiaTheme="minorHAnsi" w:hAnsi="Bookman Old Style"/>
          <w:b/>
          <w:sz w:val="22"/>
          <w:szCs w:val="22"/>
        </w:rPr>
        <w:t>26</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C60E26">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C60E26">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C60E26">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4BD9551E" w:rsidR="002271B6" w:rsidRDefault="002271B6" w:rsidP="00C60E2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Pr>
          <w:rFonts w:ascii="Bookman Old Style" w:eastAsiaTheme="minorHAnsi" w:hAnsi="Bookman Old Style" w:cstheme="minorBidi"/>
          <w:sz w:val="22"/>
          <w:szCs w:val="22"/>
        </w:rPr>
        <w:t>hearing, and</w:t>
      </w:r>
      <w:proofErr w:type="gramEnd"/>
      <w:r>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C60E26">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C60E2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C60E26">
      <w:pPr>
        <w:keepNext/>
        <w:keepLines/>
        <w:tabs>
          <w:tab w:val="left" w:pos="-1440"/>
          <w:tab w:val="left" w:pos="-720"/>
          <w:tab w:val="left" w:pos="4320"/>
          <w:tab w:val="left" w:pos="10440"/>
        </w:tabs>
        <w:rPr>
          <w:rFonts w:ascii="Bookman Old Style" w:hAnsi="Bookman Old Style"/>
          <w:sz w:val="22"/>
          <w:szCs w:val="22"/>
        </w:rPr>
      </w:pPr>
    </w:p>
    <w:p w14:paraId="00783BF4"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 xml:space="preserve">AGENCY: </w:t>
      </w:r>
      <w:r w:rsidRPr="009B329C">
        <w:rPr>
          <w:rFonts w:ascii="Bookman Old Style" w:hAnsi="Bookman Old Style"/>
          <w:b/>
          <w:bCs/>
          <w:sz w:val="22"/>
          <w:szCs w:val="22"/>
        </w:rPr>
        <w:t>10-144- Department of Health and Human Services (DHHS)</w:t>
      </w:r>
    </w:p>
    <w:p w14:paraId="1FA0AC60"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 xml:space="preserve">CHAPTER NUMBER AND TITLE: </w:t>
      </w:r>
      <w:r w:rsidRPr="009B329C">
        <w:rPr>
          <w:rFonts w:ascii="Bookman Old Style" w:hAnsi="Bookman Old Style"/>
          <w:b/>
          <w:bCs/>
          <w:sz w:val="22"/>
          <w:szCs w:val="22"/>
        </w:rPr>
        <w:t>Ch. 1</w:t>
      </w:r>
      <w:r w:rsidRPr="009B329C">
        <w:rPr>
          <w:rFonts w:ascii="Bookman Old Style" w:hAnsi="Bookman Old Style"/>
          <w:sz w:val="22"/>
          <w:szCs w:val="22"/>
        </w:rPr>
        <w:t>, Administrative Hearing Regulations</w:t>
      </w:r>
    </w:p>
    <w:p w14:paraId="7201A335"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TYPE OF RULE: Routine Technical</w:t>
      </w:r>
    </w:p>
    <w:p w14:paraId="43DF26C5" w14:textId="77777777" w:rsidR="009B329C" w:rsidRPr="009B329C" w:rsidRDefault="009B329C" w:rsidP="009B329C">
      <w:pPr>
        <w:overflowPunct/>
        <w:autoSpaceDE/>
        <w:autoSpaceDN/>
        <w:adjustRightInd/>
        <w:textAlignment w:val="auto"/>
        <w:rPr>
          <w:rFonts w:ascii="Bookman Old Style" w:hAnsi="Bookman Old Style"/>
          <w:b/>
          <w:bCs/>
          <w:sz w:val="22"/>
          <w:szCs w:val="22"/>
        </w:rPr>
      </w:pPr>
      <w:r w:rsidRPr="009B329C">
        <w:rPr>
          <w:rFonts w:ascii="Bookman Old Style" w:hAnsi="Bookman Old Style"/>
          <w:sz w:val="22"/>
          <w:szCs w:val="22"/>
        </w:rPr>
        <w:t xml:space="preserve">PROPOSED RULE NUMBER </w:t>
      </w:r>
      <w:r w:rsidRPr="009B329C">
        <w:rPr>
          <w:rFonts w:ascii="Bookman Old Style" w:hAnsi="Bookman Old Style"/>
          <w:b/>
          <w:bCs/>
          <w:sz w:val="22"/>
          <w:szCs w:val="22"/>
        </w:rPr>
        <w:t>2022-P195</w:t>
      </w:r>
    </w:p>
    <w:p w14:paraId="62DF3532"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b/>
          <w:bCs/>
          <w:sz w:val="22"/>
          <w:szCs w:val="22"/>
        </w:rPr>
        <w:t>BRIEF SUMMARY</w:t>
      </w:r>
      <w:r w:rsidRPr="009B329C">
        <w:rPr>
          <w:rFonts w:ascii="Bookman Old Style" w:hAnsi="Bookman Old Style"/>
          <w:sz w:val="22"/>
          <w:szCs w:val="22"/>
        </w:rPr>
        <w:t xml:space="preserve">: The proposed rule does the </w:t>
      </w:r>
      <w:proofErr w:type="gramStart"/>
      <w:r w:rsidRPr="009B329C">
        <w:rPr>
          <w:rFonts w:ascii="Bookman Old Style" w:hAnsi="Bookman Old Style"/>
          <w:sz w:val="22"/>
          <w:szCs w:val="22"/>
        </w:rPr>
        <w:t>following:</w:t>
      </w:r>
      <w:proofErr w:type="gramEnd"/>
      <w:r w:rsidRPr="009B329C">
        <w:rPr>
          <w:rFonts w:ascii="Bookman Old Style" w:hAnsi="Bookman Old Style"/>
          <w:sz w:val="22"/>
          <w:szCs w:val="22"/>
        </w:rPr>
        <w:t xml:space="preserve"> adds language regarding remote hearings and exchange of exhibit deadlines; revises subpoena process; updates references to Department programs; clarifies when a decision becomes final agency action; revises deadlines for requesting correction of decisions or re-opening the record; updates grammar and definitions; and describes process for Hearing Officer to control proceedings.</w:t>
      </w:r>
    </w:p>
    <w:p w14:paraId="2808B301"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b/>
          <w:sz w:val="22"/>
          <w:szCs w:val="22"/>
        </w:rPr>
        <w:t>DETAILED SUMMARY</w:t>
      </w:r>
      <w:r w:rsidRPr="009B329C">
        <w:rPr>
          <w:rFonts w:ascii="Bookman Old Style" w:hAnsi="Bookman Old Style"/>
          <w:bCs/>
          <w:sz w:val="22"/>
          <w:szCs w:val="22"/>
        </w:rPr>
        <w:t>:</w:t>
      </w:r>
      <w:r w:rsidRPr="009B329C">
        <w:rPr>
          <w:rFonts w:ascii="Bookman Old Style" w:hAnsi="Bookman Old Style"/>
          <w:b/>
          <w:sz w:val="22"/>
          <w:szCs w:val="22"/>
        </w:rPr>
        <w:t xml:space="preserve"> </w:t>
      </w:r>
      <w:r w:rsidRPr="009B329C">
        <w:rPr>
          <w:rFonts w:ascii="Bookman Old Style" w:hAnsi="Bookman Old Style"/>
          <w:sz w:val="22"/>
          <w:szCs w:val="22"/>
        </w:rPr>
        <w:t>The rule replaces references to the Office of Administrative Hearings to the Division of Administrative Hearings to reflect the current structure of the Department.</w:t>
      </w:r>
    </w:p>
    <w:p w14:paraId="70C80028"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The rule updates statutory references and revises the subpoena issuance process to reflect 22-A MRS §207 and to clarify language.</w:t>
      </w:r>
    </w:p>
    <w:p w14:paraId="43BAF3B8"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The rule substitutes the term “appellant” for the term “claimant” so that the language more accurately describes the role of the parties.</w:t>
      </w:r>
    </w:p>
    <w:p w14:paraId="7624B6FA"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lastRenderedPageBreak/>
        <w:t>The rule adds or further defines the terms of Authorized Representative, Chief Administrative Hearing Officer, Commissioner, Irrelevant evidence, Party, Preponderance of the Evidence, Stipulation, and Unduly Repetitious Evidence.</w:t>
      </w:r>
    </w:p>
    <w:p w14:paraId="798C8C8D"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The rule adds language to clarify that hearings can be held remotely by telephone or by videoconferencing.</w:t>
      </w:r>
    </w:p>
    <w:p w14:paraId="1FF9079E"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The rule replaces references to “Food Stamps” and “AFDC” with the updated programs of SNAP and TANF.</w:t>
      </w:r>
    </w:p>
    <w:p w14:paraId="2FA5FEC2"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The rule adds language regarding deadlines for exchanging exhibits and revises deadlines for the Department to provide access to the case file.</w:t>
      </w:r>
    </w:p>
    <w:p w14:paraId="0E2B2176"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The rule adds language clarifying the process that the Hearing Officer should use to warn and control disorderly persons in a hearing.</w:t>
      </w:r>
    </w:p>
    <w:p w14:paraId="27AF5C33"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The rule revises the process regarding how and when a good cause hearing will be held to reinstate a hearing after a party fails to appear.</w:t>
      </w:r>
    </w:p>
    <w:p w14:paraId="0D70CA13"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The rule removes an unnecessary note regarding hearsay evidence.</w:t>
      </w:r>
    </w:p>
    <w:p w14:paraId="3B05018F"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In general, the rule revises grammar and re-arranges the order of the regulation to provide better clarity. The rule revises deadlines for requesting corrections and re-opening the record. The rule clarifies when a decision becomes final agency action.</w:t>
      </w:r>
    </w:p>
    <w:p w14:paraId="4A19AFCD"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b/>
          <w:bCs/>
          <w:sz w:val="22"/>
          <w:szCs w:val="22"/>
        </w:rPr>
        <w:t>PUBLIC HEARING</w:t>
      </w:r>
      <w:r w:rsidRPr="009B329C">
        <w:rPr>
          <w:rFonts w:ascii="Bookman Old Style" w:hAnsi="Bookman Old Style"/>
          <w:sz w:val="22"/>
          <w:szCs w:val="22"/>
        </w:rPr>
        <w:t>: No public hearing is anticipated.</w:t>
      </w:r>
    </w:p>
    <w:p w14:paraId="567A380B"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COMMENT DEADLINE: November 28, 2022</w:t>
      </w:r>
    </w:p>
    <w:p w14:paraId="29C4DF68"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 xml:space="preserve">CONTACT PERSON FOR THIS FILING / SMALL BUSINESS IMPACT INFORMATION: Joseph Pickering, Esq., Division of Administrative Hearings, 11 State House Station, Augusta, ME 04333-0011. Telephone: (207) 624-5350. Fax: (207) 287-8448. TTY: Dial 711 (Maine Relay). Email: </w:t>
      </w:r>
      <w:hyperlink r:id="rId8" w:history="1">
        <w:r w:rsidRPr="009B329C">
          <w:rPr>
            <w:rStyle w:val="Hyperlink"/>
            <w:rFonts w:ascii="Bookman Old Style" w:hAnsi="Bookman Old Style"/>
            <w:sz w:val="22"/>
            <w:szCs w:val="22"/>
          </w:rPr>
          <w:t>Joseph.Pickering@Maine.gov</w:t>
        </w:r>
      </w:hyperlink>
      <w:r w:rsidRPr="009B329C">
        <w:rPr>
          <w:rFonts w:ascii="Bookman Old Style" w:hAnsi="Bookman Old Style"/>
          <w:sz w:val="22"/>
          <w:szCs w:val="22"/>
        </w:rPr>
        <w:t xml:space="preserve"> .</w:t>
      </w:r>
    </w:p>
    <w:p w14:paraId="00BB515B"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FINANCIAL IMPACT ON MUNICIPALITIES OR COUNTIES: None</w:t>
      </w:r>
    </w:p>
    <w:p w14:paraId="2D2CC8DB"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STATUTORY AUTHORITY FOR THIS RULE: 5 MRS §§ 8051-10004, 22 MRS §42, 22-A MRS §207</w:t>
      </w:r>
    </w:p>
    <w:p w14:paraId="2A224743"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 xml:space="preserve">SUBSTANTIVE STATE OR FEDERAL LAW BEING IMPLEMENTED </w:t>
      </w:r>
      <w:r w:rsidRPr="009B329C">
        <w:rPr>
          <w:rFonts w:ascii="Bookman Old Style" w:hAnsi="Bookman Old Style"/>
          <w:i/>
          <w:sz w:val="22"/>
          <w:szCs w:val="22"/>
        </w:rPr>
        <w:t>(if different)</w:t>
      </w:r>
      <w:r w:rsidRPr="009B329C">
        <w:rPr>
          <w:rFonts w:ascii="Bookman Old Style" w:hAnsi="Bookman Old Style"/>
          <w:sz w:val="22"/>
          <w:szCs w:val="22"/>
        </w:rPr>
        <w:t>:</w:t>
      </w:r>
    </w:p>
    <w:p w14:paraId="0014A22F" w14:textId="77777777"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 xml:space="preserve">AGENCY WEBSITE: </w:t>
      </w:r>
      <w:hyperlink r:id="rId9" w:history="1">
        <w:r w:rsidRPr="009B329C">
          <w:rPr>
            <w:rStyle w:val="Hyperlink"/>
            <w:rFonts w:ascii="Bookman Old Style" w:hAnsi="Bookman Old Style"/>
            <w:sz w:val="22"/>
            <w:szCs w:val="22"/>
          </w:rPr>
          <w:t>https://www.maine.gov/dhhs</w:t>
        </w:r>
      </w:hyperlink>
    </w:p>
    <w:p w14:paraId="329E8FD2" w14:textId="4226DC03" w:rsidR="009B329C" w:rsidRPr="009B329C" w:rsidRDefault="009B329C" w:rsidP="009B329C">
      <w:pPr>
        <w:overflowPunct/>
        <w:autoSpaceDE/>
        <w:autoSpaceDN/>
        <w:adjustRightInd/>
        <w:textAlignment w:val="auto"/>
        <w:rPr>
          <w:rFonts w:ascii="Bookman Old Style" w:hAnsi="Bookman Old Style"/>
          <w:sz w:val="22"/>
          <w:szCs w:val="22"/>
        </w:rPr>
      </w:pPr>
      <w:r w:rsidRPr="009B329C">
        <w:rPr>
          <w:rFonts w:ascii="Bookman Old Style" w:hAnsi="Bookman Old Style"/>
          <w:sz w:val="22"/>
          <w:szCs w:val="22"/>
        </w:rPr>
        <w:t xml:space="preserve">DHHS RULEMAKING LIAISON: </w:t>
      </w:r>
      <w:hyperlink r:id="rId10" w:history="1">
        <w:r w:rsidRPr="009B329C">
          <w:rPr>
            <w:rStyle w:val="Hyperlink"/>
            <w:rFonts w:ascii="Bookman Old Style" w:hAnsi="Bookman Old Style"/>
            <w:sz w:val="22"/>
            <w:szCs w:val="22"/>
          </w:rPr>
          <w:t>Sara.Gagne-Holmes@Maine.gov</w:t>
        </w:r>
      </w:hyperlink>
      <w:r w:rsidRPr="009B329C">
        <w:rPr>
          <w:rFonts w:ascii="Bookman Old Style" w:hAnsi="Bookman Old Style"/>
          <w:sz w:val="22"/>
          <w:szCs w:val="22"/>
        </w:rPr>
        <w:t>.</w:t>
      </w:r>
    </w:p>
    <w:p w14:paraId="6FCA0B34" w14:textId="4AF7E486" w:rsidR="003D36FD" w:rsidRDefault="003D36FD" w:rsidP="009B329C">
      <w:pPr>
        <w:pBdr>
          <w:bottom w:val="single" w:sz="4" w:space="1" w:color="auto"/>
        </w:pBdr>
        <w:overflowPunct/>
        <w:autoSpaceDE/>
        <w:autoSpaceDN/>
        <w:adjustRightInd/>
        <w:textAlignment w:val="auto"/>
        <w:rPr>
          <w:rFonts w:ascii="Bookman Old Style" w:hAnsi="Bookman Old Style"/>
          <w:sz w:val="22"/>
          <w:szCs w:val="22"/>
        </w:rPr>
      </w:pPr>
    </w:p>
    <w:p w14:paraId="2306CE82" w14:textId="572D254C" w:rsidR="00D82939" w:rsidRDefault="00D82939" w:rsidP="00C31EE8">
      <w:pPr>
        <w:overflowPunct/>
        <w:autoSpaceDE/>
        <w:autoSpaceDN/>
        <w:adjustRightInd/>
        <w:textAlignment w:val="auto"/>
        <w:rPr>
          <w:rFonts w:ascii="Bookman Old Style" w:hAnsi="Bookman Old Style"/>
          <w:sz w:val="22"/>
          <w:szCs w:val="22"/>
        </w:rPr>
      </w:pPr>
    </w:p>
    <w:p w14:paraId="16A723B2" w14:textId="689694A0" w:rsidR="00E60598" w:rsidRPr="00CC741E" w:rsidRDefault="00E60598" w:rsidP="00E60598">
      <w:pPr>
        <w:tabs>
          <w:tab w:val="left" w:pos="-1440"/>
          <w:tab w:val="left" w:pos="-720"/>
          <w:tab w:val="left" w:pos="4320"/>
        </w:tabs>
        <w:rPr>
          <w:rFonts w:ascii="Bookman Old Style" w:hAnsi="Bookman Old Style"/>
          <w:b/>
          <w:bCs/>
          <w:sz w:val="22"/>
          <w:szCs w:val="22"/>
        </w:rPr>
      </w:pPr>
      <w:r w:rsidRPr="005662E3">
        <w:rPr>
          <w:rFonts w:ascii="Bookman Old Style" w:hAnsi="Bookman Old Style"/>
          <w:sz w:val="22"/>
          <w:szCs w:val="22"/>
        </w:rPr>
        <w:t>AGENC</w:t>
      </w:r>
      <w:r w:rsidR="00CC741E">
        <w:rPr>
          <w:rFonts w:ascii="Bookman Old Style" w:hAnsi="Bookman Old Style"/>
          <w:sz w:val="22"/>
          <w:szCs w:val="22"/>
        </w:rPr>
        <w:t>IES</w:t>
      </w:r>
      <w:r w:rsidRPr="005662E3">
        <w:rPr>
          <w:rFonts w:ascii="Bookman Old Style" w:hAnsi="Bookman Old Style"/>
          <w:sz w:val="22"/>
          <w:szCs w:val="22"/>
        </w:rPr>
        <w:t xml:space="preserve">: </w:t>
      </w:r>
      <w:r w:rsidR="00CC741E" w:rsidRPr="00CC741E">
        <w:rPr>
          <w:rFonts w:ascii="Bookman Old Style" w:hAnsi="Bookman Old Style"/>
          <w:b/>
          <w:bCs/>
          <w:sz w:val="22"/>
          <w:szCs w:val="22"/>
        </w:rPr>
        <w:t>10-144</w:t>
      </w:r>
      <w:r w:rsidR="00CC741E">
        <w:rPr>
          <w:rFonts w:ascii="Bookman Old Style" w:hAnsi="Bookman Old Style"/>
          <w:sz w:val="22"/>
          <w:szCs w:val="22"/>
        </w:rPr>
        <w:t xml:space="preserve"> - </w:t>
      </w:r>
      <w:r w:rsidRPr="005662E3">
        <w:rPr>
          <w:rFonts w:ascii="Bookman Old Style" w:hAnsi="Bookman Old Style"/>
          <w:sz w:val="22"/>
          <w:szCs w:val="22"/>
        </w:rPr>
        <w:t>Maine Department of Health and Human Services</w:t>
      </w:r>
      <w:r w:rsidR="00CC741E">
        <w:rPr>
          <w:rFonts w:ascii="Bookman Old Style" w:hAnsi="Bookman Old Style"/>
          <w:sz w:val="22"/>
          <w:szCs w:val="22"/>
        </w:rPr>
        <w:t xml:space="preserve"> (DHHS),</w:t>
      </w:r>
      <w:r w:rsidRPr="005662E3">
        <w:rPr>
          <w:rFonts w:ascii="Bookman Old Style" w:hAnsi="Bookman Old Style"/>
          <w:sz w:val="22"/>
          <w:szCs w:val="22"/>
        </w:rPr>
        <w:t xml:space="preserve"> </w:t>
      </w:r>
      <w:r w:rsidRPr="00CC741E">
        <w:rPr>
          <w:rFonts w:ascii="Bookman Old Style" w:hAnsi="Bookman Old Style"/>
          <w:b/>
          <w:bCs/>
          <w:sz w:val="22"/>
          <w:szCs w:val="22"/>
        </w:rPr>
        <w:t>Maine Center for Disease Control and Prevention</w:t>
      </w:r>
      <w:r w:rsidR="00CC741E" w:rsidRPr="00CC741E">
        <w:rPr>
          <w:rFonts w:ascii="Bookman Old Style" w:hAnsi="Bookman Old Style"/>
          <w:b/>
          <w:bCs/>
          <w:sz w:val="22"/>
          <w:szCs w:val="22"/>
        </w:rPr>
        <w:t xml:space="preserve"> (</w:t>
      </w:r>
      <w:proofErr w:type="spellStart"/>
      <w:r w:rsidR="00CC741E" w:rsidRPr="00CC741E">
        <w:rPr>
          <w:rFonts w:ascii="Bookman Old Style" w:hAnsi="Bookman Old Style"/>
          <w:b/>
          <w:bCs/>
          <w:sz w:val="22"/>
          <w:szCs w:val="22"/>
        </w:rPr>
        <w:t>MaineCDC</w:t>
      </w:r>
      <w:proofErr w:type="spellEnd"/>
      <w:r w:rsidR="00CC741E" w:rsidRPr="00CC741E">
        <w:rPr>
          <w:rFonts w:ascii="Bookman Old Style" w:hAnsi="Bookman Old Style"/>
          <w:b/>
          <w:bCs/>
          <w:sz w:val="22"/>
          <w:szCs w:val="22"/>
        </w:rPr>
        <w:t>)</w:t>
      </w:r>
      <w:r w:rsidR="00CC741E">
        <w:rPr>
          <w:rFonts w:ascii="Bookman Old Style" w:hAnsi="Bookman Old Style"/>
          <w:sz w:val="22"/>
          <w:szCs w:val="22"/>
        </w:rPr>
        <w:t>,</w:t>
      </w:r>
      <w:r w:rsidRPr="005662E3">
        <w:rPr>
          <w:rFonts w:ascii="Bookman Old Style" w:hAnsi="Bookman Old Style"/>
          <w:sz w:val="22"/>
          <w:szCs w:val="22"/>
        </w:rPr>
        <w:t xml:space="preserve"> </w:t>
      </w:r>
      <w:r w:rsidRPr="00CC741E">
        <w:rPr>
          <w:rFonts w:ascii="Bookman Old Style" w:hAnsi="Bookman Old Style"/>
          <w:i/>
          <w:iCs/>
          <w:sz w:val="22"/>
          <w:szCs w:val="22"/>
        </w:rPr>
        <w:t>and</w:t>
      </w:r>
      <w:r w:rsidRPr="005662E3">
        <w:rPr>
          <w:rFonts w:ascii="Bookman Old Style" w:hAnsi="Bookman Old Style"/>
          <w:sz w:val="22"/>
          <w:szCs w:val="22"/>
        </w:rPr>
        <w:t xml:space="preserve"> </w:t>
      </w:r>
      <w:r w:rsidRPr="00CC741E">
        <w:rPr>
          <w:rFonts w:ascii="Bookman Old Style" w:hAnsi="Bookman Old Style"/>
          <w:b/>
          <w:bCs/>
          <w:sz w:val="22"/>
          <w:szCs w:val="22"/>
        </w:rPr>
        <w:t>Maine Department of Environmental Protection</w:t>
      </w:r>
      <w:r w:rsidR="00CC741E" w:rsidRPr="00CC741E">
        <w:rPr>
          <w:rFonts w:ascii="Bookman Old Style" w:hAnsi="Bookman Old Style"/>
          <w:b/>
          <w:bCs/>
          <w:sz w:val="22"/>
          <w:szCs w:val="22"/>
        </w:rPr>
        <w:t xml:space="preserve"> (DEP)</w:t>
      </w:r>
    </w:p>
    <w:p w14:paraId="25111664" w14:textId="44B77009" w:rsidR="00E60598" w:rsidRDefault="00E60598" w:rsidP="00E60598">
      <w:pPr>
        <w:tabs>
          <w:tab w:val="left" w:pos="-1440"/>
          <w:tab w:val="left" w:pos="-720"/>
          <w:tab w:val="left" w:pos="540"/>
        </w:tabs>
        <w:rPr>
          <w:rFonts w:ascii="Bookman Old Style" w:hAnsi="Bookman Old Style"/>
          <w:sz w:val="22"/>
          <w:szCs w:val="22"/>
        </w:rPr>
      </w:pPr>
      <w:r w:rsidRPr="005662E3">
        <w:rPr>
          <w:rFonts w:ascii="Bookman Old Style" w:hAnsi="Bookman Old Style"/>
          <w:sz w:val="22"/>
          <w:szCs w:val="22"/>
        </w:rPr>
        <w:t xml:space="preserve">CHAPTER NUMBER AND TITLE: </w:t>
      </w:r>
      <w:r w:rsidR="00CC741E" w:rsidRPr="00CC741E">
        <w:rPr>
          <w:rFonts w:ascii="Bookman Old Style" w:hAnsi="Bookman Old Style"/>
          <w:b/>
          <w:bCs/>
          <w:sz w:val="22"/>
          <w:szCs w:val="22"/>
        </w:rPr>
        <w:t>Ch. 263</w:t>
      </w:r>
      <w:r w:rsidR="00CC741E">
        <w:rPr>
          <w:rFonts w:ascii="Bookman Old Style" w:hAnsi="Bookman Old Style"/>
          <w:sz w:val="22"/>
          <w:szCs w:val="22"/>
        </w:rPr>
        <w:t>,</w:t>
      </w:r>
      <w:r w:rsidRPr="005662E3">
        <w:rPr>
          <w:rFonts w:ascii="Bookman Old Style" w:hAnsi="Bookman Old Style"/>
          <w:sz w:val="22"/>
          <w:szCs w:val="22"/>
        </w:rPr>
        <w:t xml:space="preserve"> Maine Comprehensive </w:t>
      </w:r>
      <w:proofErr w:type="gramStart"/>
      <w:r w:rsidRPr="005662E3">
        <w:rPr>
          <w:rFonts w:ascii="Bookman Old Style" w:hAnsi="Bookman Old Style"/>
          <w:sz w:val="22"/>
          <w:szCs w:val="22"/>
        </w:rPr>
        <w:t>And</w:t>
      </w:r>
      <w:proofErr w:type="gramEnd"/>
      <w:r w:rsidRPr="005662E3">
        <w:rPr>
          <w:rFonts w:ascii="Bookman Old Style" w:hAnsi="Bookman Old Style"/>
          <w:sz w:val="22"/>
          <w:szCs w:val="22"/>
        </w:rPr>
        <w:t xml:space="preserve"> Limited Environmental Laboratory Accreditation Rule </w:t>
      </w:r>
    </w:p>
    <w:p w14:paraId="1B94D30C" w14:textId="5020F0A5" w:rsidR="00E60598" w:rsidRPr="00CC741E" w:rsidRDefault="00E60598" w:rsidP="00E6059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
          <w:bCs/>
          <w:sz w:val="22"/>
          <w:szCs w:val="22"/>
        </w:rPr>
      </w:pPr>
      <w:r w:rsidRPr="005662E3">
        <w:rPr>
          <w:rFonts w:ascii="Bookman Old Style" w:hAnsi="Bookman Old Style"/>
          <w:sz w:val="22"/>
          <w:szCs w:val="22"/>
        </w:rPr>
        <w:t>TYPE OF RULE:</w:t>
      </w:r>
      <w:r w:rsidR="00CC741E">
        <w:rPr>
          <w:rFonts w:ascii="Bookman Old Style" w:hAnsi="Bookman Old Style"/>
          <w:sz w:val="22"/>
          <w:szCs w:val="22"/>
        </w:rPr>
        <w:t xml:space="preserve"> </w:t>
      </w:r>
      <w:r w:rsidRPr="005662E3">
        <w:rPr>
          <w:rFonts w:ascii="Bookman Old Style" w:hAnsi="Bookman Old Style"/>
          <w:sz w:val="22"/>
          <w:szCs w:val="22"/>
        </w:rPr>
        <w:t>Routine Technical</w:t>
      </w:r>
    </w:p>
    <w:p w14:paraId="3771293C" w14:textId="55C65462" w:rsidR="00E60598" w:rsidRPr="00CC741E" w:rsidRDefault="00E60598" w:rsidP="00E60598">
      <w:pPr>
        <w:tabs>
          <w:tab w:val="left" w:pos="-1440"/>
          <w:tab w:val="left" w:pos="-720"/>
          <w:tab w:val="left" w:pos="540"/>
        </w:tabs>
        <w:rPr>
          <w:rFonts w:ascii="Bookman Old Style" w:hAnsi="Bookman Old Style"/>
          <w:b/>
          <w:bCs/>
          <w:sz w:val="22"/>
          <w:szCs w:val="22"/>
        </w:rPr>
      </w:pPr>
      <w:r w:rsidRPr="005662E3">
        <w:rPr>
          <w:rFonts w:ascii="Bookman Old Style" w:hAnsi="Bookman Old Style"/>
          <w:sz w:val="22"/>
          <w:szCs w:val="22"/>
        </w:rPr>
        <w:t>PROPOSED RULE NUMBER:</w:t>
      </w:r>
      <w:r w:rsidR="00CC741E">
        <w:rPr>
          <w:rFonts w:ascii="Bookman Old Style" w:hAnsi="Bookman Old Style"/>
          <w:sz w:val="22"/>
          <w:szCs w:val="22"/>
        </w:rPr>
        <w:t xml:space="preserve"> </w:t>
      </w:r>
      <w:r w:rsidR="00CC741E">
        <w:rPr>
          <w:rFonts w:ascii="Bookman Old Style" w:hAnsi="Bookman Old Style"/>
          <w:b/>
          <w:bCs/>
          <w:sz w:val="22"/>
          <w:szCs w:val="22"/>
        </w:rPr>
        <w:t>2022-P196, P197</w:t>
      </w:r>
    </w:p>
    <w:p w14:paraId="0B47AD47" w14:textId="44217778" w:rsidR="00E60598" w:rsidRDefault="00E60598" w:rsidP="00E60598">
      <w:pPr>
        <w:contextualSpacing/>
        <w:rPr>
          <w:rFonts w:ascii="Bookman Old Style" w:hAnsi="Bookman Old Style"/>
          <w:b/>
          <w:sz w:val="22"/>
          <w:szCs w:val="22"/>
        </w:rPr>
      </w:pPr>
      <w:r w:rsidRPr="005662E3">
        <w:rPr>
          <w:rFonts w:ascii="Bookman Old Style" w:hAnsi="Bookman Old Style"/>
          <w:sz w:val="22"/>
          <w:szCs w:val="22"/>
        </w:rPr>
        <w:t xml:space="preserve">BRIEF SUMMARY: The Department of Health and Human Services – Maine Center for Disease Control and Prevention (DHHS) is proposing routine technical rule changes jointly with the Department of Environmental Protection (DEP) to amend the </w:t>
      </w:r>
      <w:r w:rsidRPr="00CC741E">
        <w:rPr>
          <w:rFonts w:ascii="Bookman Old Style" w:hAnsi="Bookman Old Style"/>
          <w:i/>
          <w:iCs/>
          <w:sz w:val="22"/>
          <w:szCs w:val="22"/>
        </w:rPr>
        <w:t>Maine Comprehensive and Limited Environmental Laboratory Accreditation Rule</w:t>
      </w:r>
      <w:r w:rsidRPr="005662E3">
        <w:rPr>
          <w:rFonts w:ascii="Bookman Old Style" w:hAnsi="Bookman Old Style"/>
          <w:sz w:val="22"/>
          <w:szCs w:val="22"/>
        </w:rPr>
        <w:t xml:space="preserve"> to establish a revised fee schedule based on the cost of certifying or accrediting laboratories, pursuant to 22 MRS §567(4). The DHHS and DEP are proposing to amend the rates per test method category, which increase the total biennial accreditation fee (the base fee, the test method fees, and when applicable, the on-site inspection fee). Specifically, the proposed rule changes include a $200 rate increase for limited laboratory accreditation (annual or biennial) and specifies a fee of $50 for additional methods requested outside of certification. The laboratories subject to this rule will experience a fee increase ranging from 5-50%, depending on the number of methods analyzed. </w:t>
      </w:r>
      <w:r w:rsidRPr="005662E3">
        <w:rPr>
          <w:rFonts w:ascii="Bookman Old Style" w:hAnsi="Bookman Old Style"/>
          <w:sz w:val="22"/>
          <w:szCs w:val="22"/>
        </w:rPr>
        <w:lastRenderedPageBreak/>
        <w:t>Additional rule changes propose to update the citations for the applicable federal regulations from 2017 to the most current year to date (2022) in accordance with 40</w:t>
      </w:r>
      <w:r w:rsidR="00CC741E">
        <w:rPr>
          <w:rFonts w:ascii="Bookman Old Style" w:hAnsi="Bookman Old Style"/>
          <w:sz w:val="22"/>
          <w:szCs w:val="22"/>
        </w:rPr>
        <w:t> </w:t>
      </w:r>
      <w:r w:rsidRPr="005662E3">
        <w:rPr>
          <w:rFonts w:ascii="Bookman Old Style" w:hAnsi="Bookman Old Style"/>
          <w:sz w:val="22"/>
          <w:szCs w:val="22"/>
        </w:rPr>
        <w:t>CFR Parts 63, 136, 141, 258, 260-261, 264-266, 268, 270-271 and 279, and to allow for the use of the most recently EPA-approved methods when the alternative method is approved by DHHS and DEP, after the rule is promulgated.</w:t>
      </w:r>
      <w:r w:rsidRPr="005662E3" w:rsidDel="00157F09">
        <w:rPr>
          <w:rFonts w:ascii="Bookman Old Style" w:hAnsi="Bookman Old Style"/>
          <w:sz w:val="22"/>
          <w:szCs w:val="22"/>
        </w:rPr>
        <w:t xml:space="preserve"> </w:t>
      </w:r>
      <w:r w:rsidRPr="005662E3">
        <w:rPr>
          <w:rFonts w:ascii="Bookman Old Style" w:hAnsi="Bookman Old Style"/>
          <w:sz w:val="22"/>
          <w:szCs w:val="22"/>
        </w:rPr>
        <w:t>Proposed changes also include: 1) adding a reference to Table IA under the waste water program methods; 2)</w:t>
      </w:r>
      <w:r w:rsidR="00CC741E">
        <w:rPr>
          <w:rFonts w:ascii="Bookman Old Style" w:hAnsi="Bookman Old Style"/>
          <w:sz w:val="22"/>
          <w:szCs w:val="22"/>
        </w:rPr>
        <w:t> </w:t>
      </w:r>
      <w:r w:rsidRPr="005662E3">
        <w:rPr>
          <w:rFonts w:ascii="Bookman Old Style" w:hAnsi="Bookman Old Style"/>
          <w:sz w:val="22"/>
          <w:szCs w:val="22"/>
        </w:rPr>
        <w:t xml:space="preserve">adding a definition for </w:t>
      </w:r>
      <w:r w:rsidRPr="005662E3">
        <w:rPr>
          <w:rFonts w:ascii="Bookman Old Style" w:hAnsi="Bookman Old Style"/>
          <w:i/>
          <w:iCs/>
          <w:sz w:val="22"/>
          <w:szCs w:val="22"/>
        </w:rPr>
        <w:t>duplicate</w:t>
      </w:r>
      <w:r w:rsidRPr="005662E3">
        <w:rPr>
          <w:rFonts w:ascii="Bookman Old Style" w:hAnsi="Bookman Old Style"/>
          <w:sz w:val="22"/>
          <w:szCs w:val="22"/>
        </w:rPr>
        <w:t xml:space="preserve"> and </w:t>
      </w:r>
      <w:r w:rsidRPr="005662E3">
        <w:rPr>
          <w:rFonts w:ascii="Bookman Old Style" w:hAnsi="Bookman Old Style"/>
          <w:i/>
          <w:iCs/>
          <w:sz w:val="22"/>
          <w:szCs w:val="22"/>
        </w:rPr>
        <w:t>field duplicate;</w:t>
      </w:r>
      <w:r w:rsidRPr="005662E3">
        <w:rPr>
          <w:rFonts w:ascii="Bookman Old Style" w:hAnsi="Bookman Old Style"/>
          <w:sz w:val="22"/>
          <w:szCs w:val="22"/>
        </w:rPr>
        <w:t xml:space="preserve"> 3) clarifying </w:t>
      </w:r>
      <w:r w:rsidRPr="005662E3">
        <w:rPr>
          <w:rFonts w:ascii="Bookman Old Style" w:hAnsi="Bookman Old Style"/>
          <w:i/>
          <w:iCs/>
          <w:sz w:val="22"/>
          <w:szCs w:val="22"/>
        </w:rPr>
        <w:t>accrediting body</w:t>
      </w:r>
      <w:r w:rsidRPr="005662E3">
        <w:rPr>
          <w:rFonts w:ascii="Bookman Old Style" w:hAnsi="Bookman Old Style"/>
          <w:sz w:val="22"/>
          <w:szCs w:val="22"/>
        </w:rPr>
        <w:t xml:space="preserve"> in Section 2 subsection (A)(2)(a); 4) specifying that the written management review and management team meeting will be completed within the first quarter of each calendar year; 5) adding actual mass/volume of sample analyzed to the components of test reports; 6) clarifying that, for the required analytical method SOP, references must include method revision number or letter and publication date; 7) requiring labs that fail a second proficiency test to notify the Maine Laboratory Accreditation Program (MLAP); and 8) incorporating ‘enterococcus’ in the alphabetized list of pollutants for which laboratories operated by wastewater discharge facilities licensed pursuant to 38 MRS §413 may analyze wastewater discharges. Proposed rule changes also include minor grammatical and formatting changes to improve rule clarity and readability.</w:t>
      </w:r>
    </w:p>
    <w:p w14:paraId="11DE6E22" w14:textId="3B94C328" w:rsidR="00E60598" w:rsidRPr="00CC741E" w:rsidRDefault="00E60598" w:rsidP="00E6059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sidRPr="005662E3">
        <w:rPr>
          <w:rFonts w:ascii="Bookman Old Style" w:hAnsi="Bookman Old Style"/>
          <w:sz w:val="22"/>
          <w:szCs w:val="22"/>
        </w:rPr>
        <w:t>PUBLIC HEARING: 9 a.m.; November 17, 2022</w:t>
      </w:r>
      <w:r w:rsidR="00CC741E">
        <w:rPr>
          <w:rFonts w:ascii="Bookman Old Style" w:hAnsi="Bookman Old Style"/>
          <w:sz w:val="22"/>
          <w:szCs w:val="22"/>
        </w:rPr>
        <w:t xml:space="preserve">, </w:t>
      </w:r>
      <w:r w:rsidRPr="005662E3">
        <w:rPr>
          <w:rFonts w:ascii="Bookman Old Style" w:hAnsi="Bookman Old Style"/>
          <w:sz w:val="22"/>
          <w:szCs w:val="22"/>
        </w:rPr>
        <w:t>Marquardt Building, 32 Blossom Lane, Augusta, ME 04330 (Door 7, Eastside entrance)</w:t>
      </w:r>
      <w:r w:rsidR="00CC741E">
        <w:rPr>
          <w:rFonts w:ascii="Bookman Old Style" w:hAnsi="Bookman Old Style"/>
          <w:sz w:val="22"/>
          <w:szCs w:val="22"/>
        </w:rPr>
        <w:t xml:space="preserve">. </w:t>
      </w:r>
      <w:r w:rsidRPr="00CC741E">
        <w:rPr>
          <w:rFonts w:ascii="Bookman Old Style" w:hAnsi="Bookman Old Style"/>
          <w:i/>
          <w:iCs/>
          <w:sz w:val="22"/>
          <w:szCs w:val="22"/>
        </w:rPr>
        <w:t xml:space="preserve">Persons may observe but not participate in the meeting via live stream (Zoom) at: </w:t>
      </w:r>
      <w:hyperlink r:id="rId11" w:history="1">
        <w:r w:rsidRPr="00CC741E">
          <w:rPr>
            <w:rStyle w:val="Hyperlink"/>
            <w:rFonts w:ascii="Bookman Old Style" w:hAnsi="Bookman Old Style"/>
            <w:i/>
            <w:iCs/>
            <w:sz w:val="22"/>
            <w:szCs w:val="22"/>
          </w:rPr>
          <w:t>https://mainestate.zoom.us/j/81067449078</w:t>
        </w:r>
      </w:hyperlink>
      <w:r w:rsidRPr="00CC741E">
        <w:rPr>
          <w:rFonts w:ascii="Bookman Old Style" w:hAnsi="Bookman Old Style"/>
          <w:i/>
          <w:iCs/>
          <w:sz w:val="22"/>
          <w:szCs w:val="22"/>
        </w:rPr>
        <w:t>. Or join by phone: 1</w:t>
      </w:r>
      <w:r w:rsidR="00CC741E" w:rsidRPr="00CC741E">
        <w:rPr>
          <w:rFonts w:ascii="Bookman Old Style" w:hAnsi="Bookman Old Style"/>
          <w:i/>
          <w:iCs/>
          <w:sz w:val="22"/>
          <w:szCs w:val="22"/>
        </w:rPr>
        <w:t xml:space="preserve"> (</w:t>
      </w:r>
      <w:r w:rsidRPr="00CC741E">
        <w:rPr>
          <w:rFonts w:ascii="Bookman Old Style" w:hAnsi="Bookman Old Style"/>
          <w:i/>
          <w:iCs/>
          <w:sz w:val="22"/>
          <w:szCs w:val="22"/>
        </w:rPr>
        <w:t>312</w:t>
      </w:r>
      <w:r w:rsidR="00CC741E" w:rsidRPr="00CC741E">
        <w:rPr>
          <w:rFonts w:ascii="Bookman Old Style" w:hAnsi="Bookman Old Style"/>
          <w:i/>
          <w:iCs/>
          <w:sz w:val="22"/>
          <w:szCs w:val="22"/>
        </w:rPr>
        <w:t xml:space="preserve">) </w:t>
      </w:r>
      <w:r w:rsidRPr="00CC741E">
        <w:rPr>
          <w:rFonts w:ascii="Bookman Old Style" w:hAnsi="Bookman Old Style"/>
          <w:i/>
          <w:iCs/>
          <w:sz w:val="22"/>
          <w:szCs w:val="22"/>
        </w:rPr>
        <w:t>626-6799; Webinar ID: 810 6744 9078</w:t>
      </w:r>
      <w:r w:rsidR="00CC741E">
        <w:rPr>
          <w:rFonts w:ascii="Bookman Old Style" w:hAnsi="Bookman Old Style"/>
          <w:i/>
          <w:iCs/>
          <w:sz w:val="22"/>
          <w:szCs w:val="22"/>
        </w:rPr>
        <w:t>.</w:t>
      </w:r>
    </w:p>
    <w:p w14:paraId="1D33B817" w14:textId="77777777" w:rsidR="00E60598" w:rsidRDefault="00E60598" w:rsidP="00E60598">
      <w:pPr>
        <w:tabs>
          <w:tab w:val="left" w:pos="-1440"/>
          <w:tab w:val="left" w:pos="-720"/>
          <w:tab w:val="left" w:pos="540"/>
        </w:tabs>
        <w:rPr>
          <w:rFonts w:ascii="Bookman Old Style" w:hAnsi="Bookman Old Style"/>
          <w:sz w:val="22"/>
          <w:szCs w:val="22"/>
        </w:rPr>
      </w:pPr>
      <w:r w:rsidRPr="005662E3">
        <w:rPr>
          <w:rFonts w:ascii="Bookman Old Style" w:hAnsi="Bookman Old Style"/>
          <w:sz w:val="22"/>
          <w:szCs w:val="22"/>
        </w:rPr>
        <w:t>COMMENT DEADLINE: November 28, 2022</w:t>
      </w:r>
    </w:p>
    <w:p w14:paraId="36C81C6F" w14:textId="6A3F4F37" w:rsidR="00E60598" w:rsidRDefault="00E60598" w:rsidP="00E60598">
      <w:pPr>
        <w:tabs>
          <w:tab w:val="left" w:pos="-1440"/>
          <w:tab w:val="left" w:pos="-720"/>
          <w:tab w:val="left" w:pos="540"/>
        </w:tabs>
        <w:rPr>
          <w:rFonts w:ascii="Bookman Old Style" w:hAnsi="Bookman Old Style"/>
          <w:sz w:val="22"/>
          <w:szCs w:val="22"/>
        </w:rPr>
      </w:pPr>
      <w:r w:rsidRPr="005662E3">
        <w:rPr>
          <w:rFonts w:ascii="Bookman Old Style" w:hAnsi="Bookman Old Style"/>
          <w:sz w:val="22"/>
          <w:szCs w:val="22"/>
        </w:rPr>
        <w:t>CONTACT PERSON</w:t>
      </w:r>
      <w:r w:rsidR="00CC741E">
        <w:rPr>
          <w:rFonts w:ascii="Bookman Old Style" w:hAnsi="Bookman Old Style"/>
          <w:sz w:val="22"/>
          <w:szCs w:val="22"/>
        </w:rPr>
        <w:t>S</w:t>
      </w:r>
      <w:r w:rsidRPr="005662E3">
        <w:rPr>
          <w:rFonts w:ascii="Bookman Old Style" w:hAnsi="Bookman Old Style"/>
          <w:sz w:val="22"/>
          <w:szCs w:val="22"/>
        </w:rPr>
        <w:t xml:space="preserve"> FOR THIS FILING</w:t>
      </w:r>
      <w:r w:rsidR="00CC741E">
        <w:rPr>
          <w:rFonts w:ascii="Bookman Old Style" w:hAnsi="Bookman Old Style"/>
          <w:sz w:val="22"/>
          <w:szCs w:val="22"/>
        </w:rPr>
        <w:t xml:space="preserve"> / SMALL BUSINESS IMPACT INFORMATION</w:t>
      </w:r>
      <w:r w:rsidRPr="005662E3">
        <w:rPr>
          <w:rFonts w:ascii="Bookman Old Style" w:hAnsi="Bookman Old Style"/>
          <w:sz w:val="22"/>
          <w:szCs w:val="22"/>
        </w:rPr>
        <w:t>:</w:t>
      </w:r>
      <w:r w:rsidR="00CC741E">
        <w:rPr>
          <w:rFonts w:ascii="Bookman Old Style" w:hAnsi="Bookman Old Style"/>
          <w:sz w:val="22"/>
          <w:szCs w:val="22"/>
        </w:rPr>
        <w:t xml:space="preserve"> </w:t>
      </w:r>
      <w:r w:rsidRPr="00CC741E">
        <w:rPr>
          <w:rFonts w:ascii="Bookman Old Style" w:hAnsi="Bookman Old Style"/>
          <w:b/>
          <w:bCs/>
          <w:sz w:val="22"/>
          <w:szCs w:val="22"/>
        </w:rPr>
        <w:t>DHHS Maine CDC</w:t>
      </w:r>
      <w:r w:rsidRPr="005662E3">
        <w:rPr>
          <w:rFonts w:ascii="Bookman Old Style" w:hAnsi="Bookman Old Style"/>
          <w:sz w:val="22"/>
          <w:szCs w:val="22"/>
        </w:rPr>
        <w:t>: Bridget Bagley; 286 Water St</w:t>
      </w:r>
      <w:r w:rsidR="00CC741E">
        <w:rPr>
          <w:rFonts w:ascii="Bookman Old Style" w:hAnsi="Bookman Old Style"/>
          <w:sz w:val="22"/>
          <w:szCs w:val="22"/>
        </w:rPr>
        <w:t>reet -</w:t>
      </w:r>
      <w:r w:rsidRPr="005662E3">
        <w:rPr>
          <w:rFonts w:ascii="Bookman Old Style" w:hAnsi="Bookman Old Style"/>
          <w:sz w:val="22"/>
          <w:szCs w:val="22"/>
        </w:rPr>
        <w:t xml:space="preserve"> 11 </w:t>
      </w:r>
      <w:r w:rsidR="00CC741E">
        <w:rPr>
          <w:rFonts w:ascii="Bookman Old Style" w:hAnsi="Bookman Old Style"/>
          <w:sz w:val="22"/>
          <w:szCs w:val="22"/>
        </w:rPr>
        <w:t>State House Station</w:t>
      </w:r>
      <w:r w:rsidRPr="005662E3">
        <w:rPr>
          <w:rFonts w:ascii="Bookman Old Style" w:hAnsi="Bookman Old Style"/>
          <w:sz w:val="22"/>
          <w:szCs w:val="22"/>
        </w:rPr>
        <w:t>, Augusta, ME 04333</w:t>
      </w:r>
      <w:r w:rsidR="00CC741E">
        <w:rPr>
          <w:rFonts w:ascii="Bookman Old Style" w:hAnsi="Bookman Old Style"/>
          <w:sz w:val="22"/>
          <w:szCs w:val="22"/>
        </w:rPr>
        <w:t xml:space="preserve">. </w:t>
      </w:r>
      <w:r w:rsidRPr="005662E3">
        <w:rPr>
          <w:rFonts w:ascii="Bookman Old Style" w:hAnsi="Bookman Old Style"/>
          <w:sz w:val="22"/>
          <w:szCs w:val="22"/>
        </w:rPr>
        <w:t>Tele</w:t>
      </w:r>
      <w:r w:rsidR="00CC741E">
        <w:rPr>
          <w:rFonts w:ascii="Bookman Old Style" w:hAnsi="Bookman Old Style"/>
          <w:sz w:val="22"/>
          <w:szCs w:val="22"/>
        </w:rPr>
        <w:t>phone</w:t>
      </w:r>
      <w:r w:rsidRPr="005662E3">
        <w:rPr>
          <w:rFonts w:ascii="Bookman Old Style" w:hAnsi="Bookman Old Style"/>
          <w:sz w:val="22"/>
          <w:szCs w:val="22"/>
        </w:rPr>
        <w:t xml:space="preserve">: </w:t>
      </w:r>
      <w:r w:rsidR="00CC741E">
        <w:rPr>
          <w:rFonts w:ascii="Bookman Old Style" w:hAnsi="Bookman Old Style"/>
          <w:sz w:val="22"/>
          <w:szCs w:val="22"/>
        </w:rPr>
        <w:t>(</w:t>
      </w:r>
      <w:r w:rsidRPr="005662E3">
        <w:rPr>
          <w:rFonts w:ascii="Bookman Old Style" w:hAnsi="Bookman Old Style"/>
          <w:sz w:val="22"/>
          <w:szCs w:val="22"/>
        </w:rPr>
        <w:t>207</w:t>
      </w:r>
      <w:r w:rsidR="00CC741E">
        <w:rPr>
          <w:rFonts w:ascii="Bookman Old Style" w:hAnsi="Bookman Old Style"/>
          <w:sz w:val="22"/>
          <w:szCs w:val="22"/>
        </w:rPr>
        <w:t xml:space="preserve">) </w:t>
      </w:r>
      <w:r w:rsidRPr="005662E3">
        <w:rPr>
          <w:rFonts w:ascii="Bookman Old Style" w:hAnsi="Bookman Old Style"/>
          <w:sz w:val="22"/>
          <w:szCs w:val="22"/>
        </w:rPr>
        <w:t>287-9394</w:t>
      </w:r>
      <w:r w:rsidR="00CC741E">
        <w:rPr>
          <w:rFonts w:ascii="Bookman Old Style" w:hAnsi="Bookman Old Style"/>
          <w:sz w:val="22"/>
          <w:szCs w:val="22"/>
        </w:rPr>
        <w:t>.</w:t>
      </w:r>
      <w:r w:rsidRPr="005662E3">
        <w:rPr>
          <w:rFonts w:ascii="Bookman Old Style" w:hAnsi="Bookman Old Style"/>
          <w:sz w:val="22"/>
          <w:szCs w:val="22"/>
        </w:rPr>
        <w:t xml:space="preserve"> Fax: </w:t>
      </w:r>
      <w:r w:rsidR="00CC741E">
        <w:rPr>
          <w:rFonts w:ascii="Bookman Old Style" w:hAnsi="Bookman Old Style"/>
          <w:sz w:val="22"/>
          <w:szCs w:val="22"/>
        </w:rPr>
        <w:t>(</w:t>
      </w:r>
      <w:r w:rsidRPr="005662E3">
        <w:rPr>
          <w:rFonts w:ascii="Bookman Old Style" w:hAnsi="Bookman Old Style"/>
          <w:sz w:val="22"/>
          <w:szCs w:val="22"/>
        </w:rPr>
        <w:t>207</w:t>
      </w:r>
      <w:r w:rsidR="00CC741E">
        <w:rPr>
          <w:rFonts w:ascii="Bookman Old Style" w:hAnsi="Bookman Old Style"/>
          <w:sz w:val="22"/>
          <w:szCs w:val="22"/>
        </w:rPr>
        <w:t xml:space="preserve">) </w:t>
      </w:r>
      <w:r w:rsidRPr="005662E3">
        <w:rPr>
          <w:rFonts w:ascii="Bookman Old Style" w:hAnsi="Bookman Old Style"/>
          <w:sz w:val="22"/>
          <w:szCs w:val="22"/>
        </w:rPr>
        <w:t>287-5807</w:t>
      </w:r>
      <w:r w:rsidR="00CC741E">
        <w:rPr>
          <w:rFonts w:ascii="Bookman Old Style" w:hAnsi="Bookman Old Style"/>
          <w:sz w:val="22"/>
          <w:szCs w:val="22"/>
        </w:rPr>
        <w:t>.</w:t>
      </w:r>
      <w:r w:rsidRPr="005662E3">
        <w:rPr>
          <w:rFonts w:ascii="Bookman Old Style" w:hAnsi="Bookman Old Style"/>
          <w:sz w:val="22"/>
          <w:szCs w:val="22"/>
        </w:rPr>
        <w:t xml:space="preserve"> TTY: 711;</w:t>
      </w:r>
      <w:r w:rsidR="00CC741E">
        <w:rPr>
          <w:rFonts w:ascii="Bookman Old Style" w:hAnsi="Bookman Old Style"/>
          <w:sz w:val="22"/>
          <w:szCs w:val="22"/>
        </w:rPr>
        <w:t xml:space="preserve"> Email:</w:t>
      </w:r>
      <w:r w:rsidRPr="005662E3">
        <w:rPr>
          <w:rFonts w:ascii="Bookman Old Style" w:hAnsi="Bookman Old Style"/>
          <w:sz w:val="22"/>
          <w:szCs w:val="22"/>
        </w:rPr>
        <w:t xml:space="preserve"> </w:t>
      </w:r>
      <w:hyperlink r:id="rId12" w:history="1">
        <w:r w:rsidR="00CC741E" w:rsidRPr="00416A72">
          <w:rPr>
            <w:rStyle w:val="Hyperlink"/>
            <w:rFonts w:ascii="Bookman Old Style" w:hAnsi="Bookman Old Style"/>
            <w:sz w:val="22"/>
            <w:szCs w:val="22"/>
          </w:rPr>
          <w:t>Bridget.Bagley@Maine.gov</w:t>
        </w:r>
      </w:hyperlink>
      <w:r w:rsidR="00CC741E">
        <w:rPr>
          <w:rFonts w:ascii="Bookman Old Style" w:hAnsi="Bookman Old Style"/>
          <w:sz w:val="22"/>
          <w:szCs w:val="22"/>
        </w:rPr>
        <w:t xml:space="preserve">. </w:t>
      </w:r>
      <w:r w:rsidRPr="00CC741E">
        <w:rPr>
          <w:rFonts w:ascii="Bookman Old Style" w:hAnsi="Bookman Old Style"/>
          <w:b/>
          <w:bCs/>
          <w:sz w:val="22"/>
          <w:szCs w:val="22"/>
        </w:rPr>
        <w:t>DEP</w:t>
      </w:r>
      <w:r w:rsidRPr="005662E3">
        <w:rPr>
          <w:rFonts w:ascii="Bookman Old Style" w:hAnsi="Bookman Old Style"/>
          <w:sz w:val="22"/>
          <w:szCs w:val="22"/>
        </w:rPr>
        <w:t>: Matthew R. Hight, 17 State House Station, Augusta, ME 04333</w:t>
      </w:r>
      <w:r w:rsidR="00CC741E">
        <w:rPr>
          <w:rFonts w:ascii="Bookman Old Style" w:hAnsi="Bookman Old Style"/>
          <w:sz w:val="22"/>
          <w:szCs w:val="22"/>
        </w:rPr>
        <w:t xml:space="preserve">. </w:t>
      </w:r>
      <w:r w:rsidRPr="005662E3">
        <w:rPr>
          <w:rFonts w:ascii="Bookman Old Style" w:hAnsi="Bookman Old Style"/>
          <w:sz w:val="22"/>
          <w:szCs w:val="22"/>
        </w:rPr>
        <w:t>Tele</w:t>
      </w:r>
      <w:r w:rsidR="00CC741E">
        <w:rPr>
          <w:rFonts w:ascii="Bookman Old Style" w:hAnsi="Bookman Old Style"/>
          <w:sz w:val="22"/>
          <w:szCs w:val="22"/>
        </w:rPr>
        <w:t>phone</w:t>
      </w:r>
      <w:r w:rsidRPr="005662E3">
        <w:rPr>
          <w:rFonts w:ascii="Bookman Old Style" w:hAnsi="Bookman Old Style"/>
          <w:sz w:val="22"/>
          <w:szCs w:val="22"/>
        </w:rPr>
        <w:t xml:space="preserve">: </w:t>
      </w:r>
      <w:r w:rsidR="00CC741E">
        <w:rPr>
          <w:rFonts w:ascii="Bookman Old Style" w:hAnsi="Bookman Old Style"/>
          <w:sz w:val="22"/>
          <w:szCs w:val="22"/>
        </w:rPr>
        <w:t>(</w:t>
      </w:r>
      <w:r w:rsidRPr="005662E3">
        <w:rPr>
          <w:rFonts w:ascii="Bookman Old Style" w:hAnsi="Bookman Old Style"/>
          <w:sz w:val="22"/>
          <w:szCs w:val="22"/>
        </w:rPr>
        <w:t>207</w:t>
      </w:r>
      <w:r w:rsidR="00CC741E">
        <w:rPr>
          <w:rFonts w:ascii="Bookman Old Style" w:hAnsi="Bookman Old Style"/>
          <w:sz w:val="22"/>
          <w:szCs w:val="22"/>
        </w:rPr>
        <w:t xml:space="preserve">) </w:t>
      </w:r>
      <w:r w:rsidRPr="005662E3">
        <w:rPr>
          <w:rFonts w:ascii="Bookman Old Style" w:hAnsi="Bookman Old Style"/>
          <w:sz w:val="22"/>
          <w:szCs w:val="22"/>
        </w:rPr>
        <w:t>719-0703</w:t>
      </w:r>
      <w:r w:rsidR="00CC741E">
        <w:rPr>
          <w:rFonts w:ascii="Bookman Old Style" w:hAnsi="Bookman Old Style"/>
          <w:sz w:val="22"/>
          <w:szCs w:val="22"/>
        </w:rPr>
        <w:t>.</w:t>
      </w:r>
      <w:r w:rsidRPr="005662E3">
        <w:rPr>
          <w:rFonts w:ascii="Bookman Old Style" w:hAnsi="Bookman Old Style"/>
          <w:sz w:val="22"/>
          <w:szCs w:val="22"/>
        </w:rPr>
        <w:t xml:space="preserve"> Fax: </w:t>
      </w:r>
      <w:r w:rsidR="00CC741E">
        <w:rPr>
          <w:rFonts w:ascii="Bookman Old Style" w:hAnsi="Bookman Old Style"/>
          <w:sz w:val="22"/>
          <w:szCs w:val="22"/>
        </w:rPr>
        <w:t>(</w:t>
      </w:r>
      <w:r w:rsidRPr="005662E3">
        <w:rPr>
          <w:rFonts w:ascii="Bookman Old Style" w:hAnsi="Bookman Old Style"/>
          <w:sz w:val="22"/>
          <w:szCs w:val="22"/>
        </w:rPr>
        <w:t>207</w:t>
      </w:r>
      <w:r w:rsidR="00CC741E">
        <w:rPr>
          <w:rFonts w:ascii="Bookman Old Style" w:hAnsi="Bookman Old Style"/>
          <w:sz w:val="22"/>
          <w:szCs w:val="22"/>
        </w:rPr>
        <w:t xml:space="preserve">) </w:t>
      </w:r>
      <w:r w:rsidRPr="005662E3">
        <w:rPr>
          <w:rFonts w:ascii="Bookman Old Style" w:hAnsi="Bookman Old Style"/>
          <w:sz w:val="22"/>
          <w:szCs w:val="22"/>
        </w:rPr>
        <w:t>822-6303</w:t>
      </w:r>
      <w:r w:rsidR="00CC741E">
        <w:rPr>
          <w:rFonts w:ascii="Bookman Old Style" w:hAnsi="Bookman Old Style"/>
          <w:sz w:val="22"/>
          <w:szCs w:val="22"/>
        </w:rPr>
        <w:t>.</w:t>
      </w:r>
      <w:r w:rsidRPr="005662E3">
        <w:rPr>
          <w:rFonts w:ascii="Bookman Old Style" w:hAnsi="Bookman Old Style"/>
          <w:sz w:val="22"/>
          <w:szCs w:val="22"/>
        </w:rPr>
        <w:t xml:space="preserve"> TTY: 711;</w:t>
      </w:r>
      <w:r w:rsidR="00CC741E">
        <w:rPr>
          <w:rFonts w:ascii="Bookman Old Style" w:hAnsi="Bookman Old Style"/>
          <w:sz w:val="22"/>
          <w:szCs w:val="22"/>
        </w:rPr>
        <w:t xml:space="preserve"> Email:</w:t>
      </w:r>
      <w:r w:rsidRPr="005662E3">
        <w:rPr>
          <w:rFonts w:ascii="Bookman Old Style" w:hAnsi="Bookman Old Style"/>
          <w:sz w:val="22"/>
          <w:szCs w:val="22"/>
        </w:rPr>
        <w:t xml:space="preserve"> </w:t>
      </w:r>
      <w:hyperlink r:id="rId13" w:history="1">
        <w:r w:rsidR="00CC741E" w:rsidRPr="00416A72">
          <w:rPr>
            <w:rStyle w:val="Hyperlink"/>
            <w:rFonts w:ascii="Bookman Old Style" w:hAnsi="Bookman Old Style"/>
            <w:sz w:val="22"/>
            <w:szCs w:val="22"/>
          </w:rPr>
          <w:t>Matt.Hight@Maine.gov</w:t>
        </w:r>
      </w:hyperlink>
      <w:r w:rsidR="00CC741E">
        <w:rPr>
          <w:rFonts w:ascii="Bookman Old Style" w:hAnsi="Bookman Old Style"/>
          <w:sz w:val="22"/>
          <w:szCs w:val="22"/>
        </w:rPr>
        <w:t>.</w:t>
      </w:r>
    </w:p>
    <w:p w14:paraId="7809AFCA" w14:textId="6BB86C9B" w:rsidR="00E60598" w:rsidRDefault="00E60598" w:rsidP="00E60598">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5662E3">
        <w:rPr>
          <w:rFonts w:ascii="Bookman Old Style" w:hAnsi="Bookman Old Style"/>
          <w:color w:val="000000"/>
          <w:sz w:val="22"/>
          <w:szCs w:val="22"/>
          <w:shd w:val="clear" w:color="auto" w:fill="FFFFFF"/>
        </w:rPr>
        <w:t xml:space="preserve">FINANCIAL IMPACT ON MUNICIPALITIES OR COUNTIES </w:t>
      </w:r>
      <w:r w:rsidRPr="005662E3">
        <w:rPr>
          <w:rFonts w:ascii="Bookman Old Style" w:hAnsi="Bookman Old Style"/>
          <w:i/>
          <w:color w:val="000000"/>
          <w:sz w:val="22"/>
          <w:szCs w:val="22"/>
          <w:shd w:val="clear" w:color="auto" w:fill="FFFFFF"/>
        </w:rPr>
        <w:t>(if any)</w:t>
      </w:r>
      <w:r w:rsidRPr="005662E3">
        <w:rPr>
          <w:rFonts w:ascii="Bookman Old Style" w:hAnsi="Bookman Old Style"/>
          <w:color w:val="000000"/>
          <w:sz w:val="22"/>
          <w:szCs w:val="22"/>
          <w:shd w:val="clear" w:color="auto" w:fill="FFFFFF"/>
        </w:rPr>
        <w:t>:</w:t>
      </w:r>
    </w:p>
    <w:p w14:paraId="26A9D909" w14:textId="77777777" w:rsidR="00E60598" w:rsidRDefault="00E60598" w:rsidP="00E60598">
      <w:pPr>
        <w:tabs>
          <w:tab w:val="left" w:pos="-1440"/>
          <w:tab w:val="left" w:pos="-720"/>
          <w:tab w:val="left" w:pos="540"/>
        </w:tabs>
        <w:rPr>
          <w:rFonts w:ascii="Bookman Old Style" w:hAnsi="Bookman Old Style"/>
          <w:sz w:val="22"/>
          <w:szCs w:val="22"/>
        </w:rPr>
      </w:pPr>
      <w:r w:rsidRPr="005662E3">
        <w:rPr>
          <w:rFonts w:ascii="Bookman Old Style" w:hAnsi="Bookman Old Style"/>
          <w:sz w:val="22"/>
          <w:szCs w:val="22"/>
        </w:rPr>
        <w:t>STATUTORY AUTHORITY FOR THIS RULE: 22 MRS §567</w:t>
      </w:r>
    </w:p>
    <w:p w14:paraId="5CF80376" w14:textId="77777777" w:rsidR="00E60598" w:rsidRDefault="00E60598" w:rsidP="00E60598">
      <w:pPr>
        <w:tabs>
          <w:tab w:val="left" w:pos="-1440"/>
          <w:tab w:val="left" w:pos="-720"/>
          <w:tab w:val="left" w:pos="540"/>
        </w:tabs>
        <w:rPr>
          <w:rFonts w:ascii="Bookman Old Style" w:hAnsi="Bookman Old Style"/>
          <w:sz w:val="22"/>
          <w:szCs w:val="22"/>
        </w:rPr>
      </w:pPr>
      <w:r w:rsidRPr="005662E3">
        <w:rPr>
          <w:rFonts w:ascii="Bookman Old Style" w:hAnsi="Bookman Old Style"/>
          <w:sz w:val="22"/>
          <w:szCs w:val="22"/>
        </w:rPr>
        <w:t xml:space="preserve">SUBSTANTIVE STATE OR FEDERAL LAW BEING IMPLEMENTED </w:t>
      </w:r>
      <w:r w:rsidRPr="005662E3">
        <w:rPr>
          <w:rFonts w:ascii="Bookman Old Style" w:hAnsi="Bookman Old Style"/>
          <w:i/>
          <w:sz w:val="22"/>
          <w:szCs w:val="22"/>
        </w:rPr>
        <w:t>(if different)</w:t>
      </w:r>
      <w:r w:rsidRPr="005662E3">
        <w:rPr>
          <w:rFonts w:ascii="Bookman Old Style" w:hAnsi="Bookman Old Style"/>
          <w:sz w:val="22"/>
          <w:szCs w:val="22"/>
        </w:rPr>
        <w:t>:</w:t>
      </w:r>
    </w:p>
    <w:p w14:paraId="2F6CAACA" w14:textId="12BCE52D" w:rsidR="00CC741E" w:rsidRDefault="00E60598" w:rsidP="00E60598">
      <w:pPr>
        <w:pStyle w:val="Default"/>
        <w:rPr>
          <w:rFonts w:ascii="Bookman Old Style" w:hAnsi="Bookman Old Style"/>
          <w:sz w:val="22"/>
          <w:szCs w:val="22"/>
        </w:rPr>
      </w:pPr>
      <w:r w:rsidRPr="005662E3">
        <w:rPr>
          <w:rFonts w:ascii="Bookman Old Style" w:hAnsi="Bookman Old Style"/>
          <w:sz w:val="22"/>
          <w:szCs w:val="22"/>
        </w:rPr>
        <w:t xml:space="preserve">AGENCY </w:t>
      </w:r>
      <w:r w:rsidR="00CC741E">
        <w:rPr>
          <w:rFonts w:ascii="Bookman Old Style" w:hAnsi="Bookman Old Style"/>
          <w:sz w:val="22"/>
          <w:szCs w:val="22"/>
        </w:rPr>
        <w:t xml:space="preserve">RULES </w:t>
      </w:r>
      <w:r w:rsidRPr="005662E3">
        <w:rPr>
          <w:rFonts w:ascii="Bookman Old Style" w:hAnsi="Bookman Old Style"/>
          <w:sz w:val="22"/>
          <w:szCs w:val="22"/>
        </w:rPr>
        <w:t>WEBSITE</w:t>
      </w:r>
      <w:r w:rsidR="00CC741E">
        <w:rPr>
          <w:rFonts w:ascii="Bookman Old Style" w:hAnsi="Bookman Old Style"/>
          <w:sz w:val="22"/>
          <w:szCs w:val="22"/>
        </w:rPr>
        <w:t>S</w:t>
      </w:r>
      <w:r w:rsidRPr="005662E3">
        <w:rPr>
          <w:rFonts w:ascii="Bookman Old Style" w:hAnsi="Bookman Old Style"/>
          <w:sz w:val="22"/>
          <w:szCs w:val="22"/>
        </w:rPr>
        <w:t xml:space="preserve">: </w:t>
      </w:r>
      <w:hyperlink r:id="rId14" w:history="1">
        <w:bookmarkStart w:id="1" w:name="_Hlk117247017"/>
        <w:r w:rsidR="005070F3" w:rsidRPr="00416A72">
          <w:rPr>
            <w:rStyle w:val="Hyperlink"/>
            <w:rFonts w:ascii="Bookman Old Style" w:hAnsi="Bookman Old Style"/>
            <w:sz w:val="22"/>
            <w:szCs w:val="22"/>
          </w:rPr>
          <w:t>https://www.maine.gov/dhhs/mecdc/</w:t>
        </w:r>
        <w:bookmarkEnd w:id="1"/>
        <w:r w:rsidR="005070F3" w:rsidRPr="00416A72">
          <w:rPr>
            <w:rStyle w:val="Hyperlink"/>
            <w:rFonts w:ascii="Bookman Old Style" w:hAnsi="Bookman Old Style"/>
            <w:sz w:val="22"/>
            <w:szCs w:val="22"/>
          </w:rPr>
          <w:t>rules/</w:t>
        </w:r>
      </w:hyperlink>
      <w:r w:rsidRPr="005662E3">
        <w:rPr>
          <w:rFonts w:ascii="Bookman Old Style" w:hAnsi="Bookman Old Style"/>
          <w:color w:val="auto"/>
          <w:sz w:val="22"/>
          <w:szCs w:val="22"/>
        </w:rPr>
        <w:t xml:space="preserve">; </w:t>
      </w:r>
      <w:hyperlink r:id="rId15" w:history="1">
        <w:bookmarkStart w:id="2" w:name="_Hlk117247082"/>
        <w:r w:rsidR="005070F3" w:rsidRPr="00416A72">
          <w:rPr>
            <w:rStyle w:val="Hyperlink"/>
            <w:rFonts w:ascii="Bookman Old Style" w:hAnsi="Bookman Old Style"/>
            <w:sz w:val="22"/>
            <w:szCs w:val="22"/>
          </w:rPr>
          <w:t>https://www.maine.gov/dep/</w:t>
        </w:r>
        <w:bookmarkEnd w:id="2"/>
        <w:r w:rsidR="005070F3" w:rsidRPr="00416A72">
          <w:rPr>
            <w:rStyle w:val="Hyperlink"/>
            <w:rFonts w:ascii="Bookman Old Style" w:hAnsi="Bookman Old Style"/>
            <w:sz w:val="22"/>
            <w:szCs w:val="22"/>
          </w:rPr>
          <w:t>rules/index.html</w:t>
        </w:r>
      </w:hyperlink>
      <w:r w:rsidR="00CC741E">
        <w:rPr>
          <w:rFonts w:ascii="Bookman Old Style" w:hAnsi="Bookman Old Style"/>
          <w:sz w:val="22"/>
          <w:szCs w:val="22"/>
        </w:rPr>
        <w:t>.</w:t>
      </w:r>
    </w:p>
    <w:p w14:paraId="79FCA6CD" w14:textId="5BACBD3C" w:rsidR="00D82939" w:rsidRDefault="00E60598" w:rsidP="00CC741E">
      <w:pPr>
        <w:pStyle w:val="Default"/>
        <w:rPr>
          <w:rFonts w:ascii="Bookman Old Style" w:hAnsi="Bookman Old Style"/>
          <w:sz w:val="22"/>
          <w:szCs w:val="22"/>
        </w:rPr>
      </w:pPr>
      <w:r w:rsidRPr="005662E3">
        <w:rPr>
          <w:rFonts w:ascii="Bookman Old Style" w:hAnsi="Bookman Old Style"/>
          <w:sz w:val="22"/>
          <w:szCs w:val="22"/>
        </w:rPr>
        <w:t>AGENCY RULEMAKING LIAISON</w:t>
      </w:r>
      <w:r w:rsidR="00CC741E">
        <w:rPr>
          <w:rFonts w:ascii="Bookman Old Style" w:hAnsi="Bookman Old Style"/>
          <w:sz w:val="22"/>
          <w:szCs w:val="22"/>
        </w:rPr>
        <w:t>S</w:t>
      </w:r>
      <w:r w:rsidRPr="005662E3">
        <w:rPr>
          <w:rFonts w:ascii="Bookman Old Style" w:hAnsi="Bookman Old Style"/>
          <w:sz w:val="22"/>
          <w:szCs w:val="22"/>
        </w:rPr>
        <w:t>:</w:t>
      </w:r>
      <w:r w:rsidR="00CC741E">
        <w:rPr>
          <w:rFonts w:ascii="Bookman Old Style" w:hAnsi="Bookman Old Style"/>
          <w:sz w:val="22"/>
          <w:szCs w:val="22"/>
        </w:rPr>
        <w:t xml:space="preserve"> </w:t>
      </w:r>
      <w:r w:rsidR="00CC741E" w:rsidRPr="00CC741E">
        <w:rPr>
          <w:rFonts w:ascii="Bookman Old Style" w:hAnsi="Bookman Old Style"/>
          <w:b/>
          <w:bCs/>
          <w:sz w:val="22"/>
          <w:szCs w:val="22"/>
        </w:rPr>
        <w:t>DHHS Maine CDC</w:t>
      </w:r>
      <w:r w:rsidR="00CC741E">
        <w:rPr>
          <w:rFonts w:ascii="Bookman Old Style" w:hAnsi="Bookman Old Style"/>
          <w:sz w:val="22"/>
          <w:szCs w:val="22"/>
        </w:rPr>
        <w:t xml:space="preserve">: </w:t>
      </w:r>
      <w:hyperlink r:id="rId16" w:history="1">
        <w:r w:rsidR="00CC741E" w:rsidRPr="00416A72">
          <w:rPr>
            <w:rStyle w:val="Hyperlink"/>
            <w:rFonts w:ascii="Bookman Old Style" w:hAnsi="Bookman Old Style"/>
            <w:sz w:val="22"/>
            <w:szCs w:val="22"/>
          </w:rPr>
          <w:t>Tera.Pare@Maine.gov</w:t>
        </w:r>
      </w:hyperlink>
      <w:r w:rsidRPr="005662E3">
        <w:rPr>
          <w:rFonts w:ascii="Bookman Old Style" w:hAnsi="Bookman Old Style"/>
          <w:sz w:val="22"/>
          <w:szCs w:val="22"/>
        </w:rPr>
        <w:t xml:space="preserve">; </w:t>
      </w:r>
      <w:r w:rsidR="00CC741E" w:rsidRPr="00CC741E">
        <w:rPr>
          <w:rFonts w:ascii="Bookman Old Style" w:hAnsi="Bookman Old Style"/>
          <w:b/>
          <w:bCs/>
          <w:sz w:val="22"/>
          <w:szCs w:val="22"/>
        </w:rPr>
        <w:t>DEP</w:t>
      </w:r>
      <w:r w:rsidR="00CC741E">
        <w:rPr>
          <w:rFonts w:ascii="Bookman Old Style" w:hAnsi="Bookman Old Style"/>
          <w:sz w:val="22"/>
          <w:szCs w:val="22"/>
        </w:rPr>
        <w:t>:</w:t>
      </w:r>
      <w:r w:rsidRPr="005662E3">
        <w:rPr>
          <w:rFonts w:ascii="Bookman Old Style" w:hAnsi="Bookman Old Style"/>
          <w:sz w:val="22"/>
          <w:szCs w:val="22"/>
        </w:rPr>
        <w:t xml:space="preserve"> </w:t>
      </w:r>
      <w:hyperlink r:id="rId17" w:history="1">
        <w:r w:rsidR="00CC741E" w:rsidRPr="00416A72">
          <w:rPr>
            <w:rStyle w:val="Hyperlink"/>
            <w:rFonts w:ascii="Bookman Old Style" w:hAnsi="Bookman Old Style"/>
            <w:sz w:val="22"/>
            <w:szCs w:val="22"/>
          </w:rPr>
          <w:t>Mark.T.Margerum@Maine.gov</w:t>
        </w:r>
      </w:hyperlink>
      <w:r w:rsidR="00CC741E">
        <w:rPr>
          <w:rFonts w:ascii="Bookman Old Style" w:hAnsi="Bookman Old Style"/>
          <w:sz w:val="22"/>
          <w:szCs w:val="22"/>
        </w:rPr>
        <w:t>.</w:t>
      </w:r>
    </w:p>
    <w:p w14:paraId="66B8EAF4" w14:textId="1DFBB974" w:rsidR="00E60598" w:rsidRDefault="00615C8F" w:rsidP="00E60598">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DEP WEBSITE: </w:t>
      </w:r>
      <w:hyperlink r:id="rId18" w:history="1">
        <w:r w:rsidR="005070F3" w:rsidRPr="00416A72">
          <w:rPr>
            <w:rStyle w:val="Hyperlink"/>
            <w:rFonts w:ascii="Bookman Old Style" w:hAnsi="Bookman Old Style"/>
            <w:sz w:val="22"/>
            <w:szCs w:val="22"/>
          </w:rPr>
          <w:t>https://www.maine.gov/dep/</w:t>
        </w:r>
      </w:hyperlink>
      <w:r w:rsidR="005070F3">
        <w:rPr>
          <w:rFonts w:ascii="Bookman Old Style" w:hAnsi="Bookman Old Style"/>
          <w:sz w:val="22"/>
          <w:szCs w:val="22"/>
        </w:rPr>
        <w:t>.</w:t>
      </w:r>
    </w:p>
    <w:p w14:paraId="1630404B" w14:textId="2ECD98C6" w:rsidR="00E60598" w:rsidRDefault="005070F3" w:rsidP="00E60598">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MAINECDC WEBSITE: </w:t>
      </w:r>
      <w:hyperlink r:id="rId19" w:history="1">
        <w:r w:rsidRPr="00416A72">
          <w:rPr>
            <w:rStyle w:val="Hyperlink"/>
            <w:rFonts w:ascii="Bookman Old Style" w:hAnsi="Bookman Old Style"/>
            <w:sz w:val="22"/>
            <w:szCs w:val="22"/>
          </w:rPr>
          <w:t>https://www.maine.gov/dhhs/mecdc/</w:t>
        </w:r>
      </w:hyperlink>
      <w:r>
        <w:rPr>
          <w:rFonts w:ascii="Bookman Old Style" w:hAnsi="Bookman Old Style"/>
          <w:sz w:val="22"/>
          <w:szCs w:val="22"/>
        </w:rPr>
        <w:t>.</w:t>
      </w:r>
    </w:p>
    <w:p w14:paraId="4F826E01" w14:textId="6D1E22AA" w:rsidR="00E60598" w:rsidRDefault="00E60598" w:rsidP="00436304">
      <w:pPr>
        <w:pBdr>
          <w:bottom w:val="single" w:sz="4" w:space="1" w:color="auto"/>
        </w:pBdr>
        <w:overflowPunct/>
        <w:autoSpaceDE/>
        <w:autoSpaceDN/>
        <w:adjustRightInd/>
        <w:textAlignment w:val="auto"/>
        <w:rPr>
          <w:rFonts w:ascii="Bookman Old Style" w:hAnsi="Bookman Old Style"/>
          <w:sz w:val="22"/>
          <w:szCs w:val="22"/>
        </w:rPr>
      </w:pPr>
    </w:p>
    <w:p w14:paraId="3824D5FC" w14:textId="7831F2B2" w:rsidR="00436304" w:rsidRDefault="00436304" w:rsidP="00E60598">
      <w:pPr>
        <w:overflowPunct/>
        <w:autoSpaceDE/>
        <w:autoSpaceDN/>
        <w:adjustRightInd/>
        <w:textAlignment w:val="auto"/>
        <w:rPr>
          <w:rFonts w:ascii="Bookman Old Style" w:hAnsi="Bookman Old Style"/>
          <w:sz w:val="22"/>
          <w:szCs w:val="22"/>
        </w:rPr>
      </w:pPr>
    </w:p>
    <w:p w14:paraId="267FE0DA" w14:textId="052DE29F" w:rsidR="00D37BAA" w:rsidRPr="00D37BAA" w:rsidRDefault="00D37BAA" w:rsidP="00D37BAA">
      <w:pPr>
        <w:overflowPunct/>
        <w:autoSpaceDE/>
        <w:autoSpaceDN/>
        <w:adjustRightInd/>
        <w:textAlignment w:val="auto"/>
        <w:rPr>
          <w:rFonts w:ascii="Bookman Old Style" w:hAnsi="Bookman Old Style"/>
          <w:sz w:val="22"/>
          <w:szCs w:val="22"/>
        </w:rPr>
      </w:pPr>
      <w:r w:rsidRPr="00D37BAA">
        <w:rPr>
          <w:rFonts w:ascii="Bookman Old Style" w:hAnsi="Bookman Old Style"/>
          <w:sz w:val="22"/>
          <w:szCs w:val="22"/>
        </w:rPr>
        <w:t>AGENCY:</w:t>
      </w:r>
      <w:r>
        <w:rPr>
          <w:rFonts w:ascii="Bookman Old Style" w:hAnsi="Bookman Old Style"/>
          <w:sz w:val="22"/>
          <w:szCs w:val="22"/>
        </w:rPr>
        <w:t xml:space="preserve"> </w:t>
      </w:r>
      <w:r w:rsidRPr="00D37BAA">
        <w:rPr>
          <w:rFonts w:ascii="Bookman Old Style" w:hAnsi="Bookman Old Style"/>
          <w:b/>
          <w:bCs/>
          <w:sz w:val="22"/>
          <w:szCs w:val="22"/>
        </w:rPr>
        <w:t>99-346 - Maine State Housing Authority (</w:t>
      </w:r>
      <w:proofErr w:type="spellStart"/>
      <w:r w:rsidRPr="00D37BAA">
        <w:rPr>
          <w:rFonts w:ascii="Bookman Old Style" w:hAnsi="Bookman Old Style"/>
          <w:b/>
          <w:bCs/>
          <w:sz w:val="22"/>
          <w:szCs w:val="22"/>
        </w:rPr>
        <w:t>MaineHousing</w:t>
      </w:r>
      <w:proofErr w:type="spellEnd"/>
      <w:r w:rsidRPr="00D37BAA">
        <w:rPr>
          <w:rFonts w:ascii="Bookman Old Style" w:hAnsi="Bookman Old Style"/>
          <w:b/>
          <w:bCs/>
          <w:sz w:val="22"/>
          <w:szCs w:val="22"/>
        </w:rPr>
        <w:t>)</w:t>
      </w:r>
    </w:p>
    <w:p w14:paraId="12E1D899" w14:textId="2F9B125A" w:rsidR="00D37BAA" w:rsidRPr="00D37BAA" w:rsidRDefault="00D37BAA" w:rsidP="00D37BAA">
      <w:pPr>
        <w:overflowPunct/>
        <w:autoSpaceDE/>
        <w:autoSpaceDN/>
        <w:adjustRightInd/>
        <w:textAlignment w:val="auto"/>
        <w:rPr>
          <w:rFonts w:ascii="Bookman Old Style" w:hAnsi="Bookman Old Style"/>
          <w:sz w:val="22"/>
          <w:szCs w:val="22"/>
        </w:rPr>
      </w:pPr>
      <w:r w:rsidRPr="00D37BAA">
        <w:rPr>
          <w:rFonts w:ascii="Bookman Old Style" w:hAnsi="Bookman Old Style"/>
          <w:sz w:val="22"/>
          <w:szCs w:val="22"/>
        </w:rPr>
        <w:t>CHAPTER NUMBER AND TITLE:</w:t>
      </w:r>
      <w:r>
        <w:rPr>
          <w:rFonts w:ascii="Bookman Old Style" w:hAnsi="Bookman Old Style"/>
          <w:sz w:val="22"/>
          <w:szCs w:val="22"/>
        </w:rPr>
        <w:t xml:space="preserve"> </w:t>
      </w:r>
      <w:r w:rsidRPr="00D37BAA">
        <w:rPr>
          <w:rFonts w:ascii="Bookman Old Style" w:hAnsi="Bookman Old Style"/>
          <w:b/>
          <w:bCs/>
          <w:sz w:val="22"/>
          <w:szCs w:val="22"/>
        </w:rPr>
        <w:t>Ch</w:t>
      </w:r>
      <w:r w:rsidR="00E039A7" w:rsidRPr="00E039A7">
        <w:rPr>
          <w:rFonts w:ascii="Bookman Old Style" w:hAnsi="Bookman Old Style"/>
          <w:b/>
          <w:bCs/>
          <w:sz w:val="22"/>
          <w:szCs w:val="22"/>
        </w:rPr>
        <w:t>.</w:t>
      </w:r>
      <w:r w:rsidRPr="00D37BAA">
        <w:rPr>
          <w:rFonts w:ascii="Bookman Old Style" w:hAnsi="Bookman Old Style"/>
          <w:b/>
          <w:bCs/>
          <w:sz w:val="22"/>
          <w:szCs w:val="22"/>
        </w:rPr>
        <w:t xml:space="preserve"> 27</w:t>
      </w:r>
      <w:r w:rsidRPr="00D37BAA">
        <w:rPr>
          <w:rFonts w:ascii="Bookman Old Style" w:hAnsi="Bookman Old Style"/>
          <w:sz w:val="22"/>
          <w:szCs w:val="22"/>
        </w:rPr>
        <w:t>, Transfers of Ownership Interests</w:t>
      </w:r>
    </w:p>
    <w:p w14:paraId="7D3F3168" w14:textId="6DFB2A88" w:rsidR="00D37BAA" w:rsidRPr="00D37BAA" w:rsidRDefault="00D37BAA" w:rsidP="00D37BAA">
      <w:pPr>
        <w:overflowPunct/>
        <w:autoSpaceDE/>
        <w:autoSpaceDN/>
        <w:adjustRightInd/>
        <w:textAlignment w:val="auto"/>
        <w:rPr>
          <w:rFonts w:ascii="Bookman Old Style" w:hAnsi="Bookman Old Style"/>
          <w:b/>
          <w:bCs/>
          <w:sz w:val="22"/>
          <w:szCs w:val="22"/>
        </w:rPr>
      </w:pPr>
      <w:r w:rsidRPr="00D37BAA">
        <w:rPr>
          <w:rFonts w:ascii="Bookman Old Style" w:hAnsi="Bookman Old Style"/>
          <w:sz w:val="22"/>
          <w:szCs w:val="22"/>
        </w:rPr>
        <w:t>PROPOSED RULE NUMBER:</w:t>
      </w:r>
      <w:r w:rsidR="00E039A7">
        <w:rPr>
          <w:rFonts w:ascii="Bookman Old Style" w:hAnsi="Bookman Old Style"/>
          <w:sz w:val="22"/>
          <w:szCs w:val="22"/>
        </w:rPr>
        <w:t xml:space="preserve"> </w:t>
      </w:r>
      <w:r w:rsidR="00E039A7">
        <w:rPr>
          <w:rFonts w:ascii="Bookman Old Style" w:hAnsi="Bookman Old Style"/>
          <w:b/>
          <w:bCs/>
          <w:sz w:val="22"/>
          <w:szCs w:val="22"/>
        </w:rPr>
        <w:t>2022-P198</w:t>
      </w:r>
    </w:p>
    <w:p w14:paraId="798F0DAF" w14:textId="1CDC662F" w:rsidR="00E039A7" w:rsidRPr="00D37BAA" w:rsidRDefault="00E039A7" w:rsidP="00E039A7">
      <w:pPr>
        <w:overflowPunct/>
        <w:autoSpaceDE/>
        <w:autoSpaceDN/>
        <w:adjustRightInd/>
        <w:textAlignment w:val="auto"/>
        <w:rPr>
          <w:rFonts w:ascii="Bookman Old Style" w:hAnsi="Bookman Old Style"/>
          <w:sz w:val="22"/>
          <w:szCs w:val="22"/>
        </w:rPr>
      </w:pPr>
      <w:r w:rsidRPr="00D37BAA">
        <w:rPr>
          <w:rFonts w:ascii="Bookman Old Style" w:hAnsi="Bookman Old Style"/>
          <w:sz w:val="22"/>
          <w:szCs w:val="22"/>
        </w:rPr>
        <w:t>BRIEF SUMMARY:</w:t>
      </w:r>
      <w:r>
        <w:rPr>
          <w:rFonts w:ascii="Bookman Old Style" w:hAnsi="Bookman Old Style"/>
          <w:sz w:val="22"/>
          <w:szCs w:val="22"/>
        </w:rPr>
        <w:t xml:space="preserve"> </w:t>
      </w:r>
      <w:r w:rsidRPr="00D37BAA">
        <w:rPr>
          <w:rFonts w:ascii="Bookman Old Style" w:hAnsi="Bookman Old Style"/>
          <w:sz w:val="22"/>
          <w:szCs w:val="22"/>
        </w:rPr>
        <w:t xml:space="preserve">This </w:t>
      </w:r>
      <w:r>
        <w:rPr>
          <w:rFonts w:ascii="Bookman Old Style" w:hAnsi="Bookman Old Style"/>
          <w:sz w:val="22"/>
          <w:szCs w:val="22"/>
        </w:rPr>
        <w:t>r</w:t>
      </w:r>
      <w:r w:rsidRPr="00D37BAA">
        <w:rPr>
          <w:rFonts w:ascii="Bookman Old Style" w:hAnsi="Bookman Old Style"/>
          <w:sz w:val="22"/>
          <w:szCs w:val="22"/>
        </w:rPr>
        <w:t xml:space="preserve">ule sets forth the requirements and procedures for obtaining the consent of </w:t>
      </w:r>
      <w:proofErr w:type="spellStart"/>
      <w:r w:rsidRPr="00D37BAA">
        <w:rPr>
          <w:rFonts w:ascii="Bookman Old Style" w:hAnsi="Bookman Old Style"/>
          <w:sz w:val="22"/>
          <w:szCs w:val="22"/>
        </w:rPr>
        <w:t>MaineHousing</w:t>
      </w:r>
      <w:proofErr w:type="spellEnd"/>
      <w:r w:rsidRPr="00D37BAA">
        <w:rPr>
          <w:rFonts w:ascii="Bookman Old Style" w:hAnsi="Bookman Old Style"/>
          <w:sz w:val="22"/>
          <w:szCs w:val="22"/>
        </w:rPr>
        <w:t xml:space="preserve"> to changes of ownership interests in multifamily and supportive housing projects that have funding or an allocation of tax credits from </w:t>
      </w:r>
      <w:proofErr w:type="spellStart"/>
      <w:r w:rsidRPr="00D37BAA">
        <w:rPr>
          <w:rFonts w:ascii="Bookman Old Style" w:hAnsi="Bookman Old Style"/>
          <w:sz w:val="22"/>
          <w:szCs w:val="22"/>
        </w:rPr>
        <w:t>MaineHousing</w:t>
      </w:r>
      <w:proofErr w:type="spellEnd"/>
      <w:r w:rsidRPr="00D37BAA">
        <w:rPr>
          <w:rFonts w:ascii="Bookman Old Style" w:hAnsi="Bookman Old Style"/>
          <w:sz w:val="22"/>
          <w:szCs w:val="22"/>
        </w:rPr>
        <w:t xml:space="preserve">. The Rule applies to the transfer of a project to a new owner along with the assumption by the new owner of the existing </w:t>
      </w:r>
      <w:proofErr w:type="spellStart"/>
      <w:r w:rsidRPr="00D37BAA">
        <w:rPr>
          <w:rFonts w:ascii="Bookman Old Style" w:hAnsi="Bookman Old Style"/>
          <w:sz w:val="22"/>
          <w:szCs w:val="22"/>
        </w:rPr>
        <w:t>MaineHousing</w:t>
      </w:r>
      <w:proofErr w:type="spellEnd"/>
      <w:r w:rsidRPr="00D37BAA">
        <w:rPr>
          <w:rFonts w:ascii="Bookman Old Style" w:hAnsi="Bookman Old Style"/>
          <w:sz w:val="22"/>
          <w:szCs w:val="22"/>
        </w:rPr>
        <w:t xml:space="preserve"> obligations. The </w:t>
      </w:r>
      <w:r>
        <w:rPr>
          <w:rFonts w:ascii="Bookman Old Style" w:hAnsi="Bookman Old Style"/>
          <w:sz w:val="22"/>
          <w:szCs w:val="22"/>
        </w:rPr>
        <w:t>r</w:t>
      </w:r>
      <w:r w:rsidRPr="00D37BAA">
        <w:rPr>
          <w:rFonts w:ascii="Bookman Old Style" w:hAnsi="Bookman Old Style"/>
          <w:sz w:val="22"/>
          <w:szCs w:val="22"/>
        </w:rPr>
        <w:t xml:space="preserve">ule also applies to the transfer of a direct or indirect ownership interest in a business </w:t>
      </w:r>
      <w:r w:rsidRPr="00D37BAA">
        <w:rPr>
          <w:rFonts w:ascii="Bookman Old Style" w:hAnsi="Bookman Old Style"/>
          <w:sz w:val="22"/>
          <w:szCs w:val="22"/>
        </w:rPr>
        <w:lastRenderedPageBreak/>
        <w:t xml:space="preserve">entity that continues to own the project. This </w:t>
      </w:r>
      <w:r>
        <w:rPr>
          <w:rFonts w:ascii="Bookman Old Style" w:hAnsi="Bookman Old Style"/>
          <w:sz w:val="22"/>
          <w:szCs w:val="22"/>
        </w:rPr>
        <w:t>r</w:t>
      </w:r>
      <w:r w:rsidRPr="00D37BAA">
        <w:rPr>
          <w:rFonts w:ascii="Bookman Old Style" w:hAnsi="Bookman Old Style"/>
          <w:sz w:val="22"/>
          <w:szCs w:val="22"/>
        </w:rPr>
        <w:t xml:space="preserve">ule does not address criteria for modifying the term or amount of any </w:t>
      </w:r>
      <w:proofErr w:type="spellStart"/>
      <w:r w:rsidRPr="00D37BAA">
        <w:rPr>
          <w:rFonts w:ascii="Bookman Old Style" w:hAnsi="Bookman Old Style"/>
          <w:sz w:val="22"/>
          <w:szCs w:val="22"/>
        </w:rPr>
        <w:t>MaineHousing</w:t>
      </w:r>
      <w:proofErr w:type="spellEnd"/>
      <w:r w:rsidRPr="00D37BAA">
        <w:rPr>
          <w:rFonts w:ascii="Bookman Old Style" w:hAnsi="Bookman Old Style"/>
          <w:sz w:val="22"/>
          <w:szCs w:val="22"/>
        </w:rPr>
        <w:t xml:space="preserve"> obligation in connection with a proposed change of ownership interest. This rule repeals and replaces in its entirety the current </w:t>
      </w:r>
      <w:r w:rsidRPr="00D37BAA">
        <w:rPr>
          <w:rFonts w:ascii="Bookman Old Style" w:hAnsi="Bookman Old Style"/>
          <w:i/>
          <w:iCs/>
          <w:sz w:val="22"/>
          <w:szCs w:val="22"/>
        </w:rPr>
        <w:t>Transfer of Ownership Interests</w:t>
      </w:r>
      <w:r w:rsidRPr="00D37BAA">
        <w:rPr>
          <w:rFonts w:ascii="Bookman Old Style" w:hAnsi="Bookman Old Style"/>
          <w:i/>
          <w:sz w:val="22"/>
          <w:szCs w:val="22"/>
        </w:rPr>
        <w:t xml:space="preserve"> </w:t>
      </w:r>
      <w:r>
        <w:rPr>
          <w:rFonts w:ascii="Bookman Old Style" w:hAnsi="Bookman Old Style"/>
          <w:sz w:val="22"/>
          <w:szCs w:val="22"/>
        </w:rPr>
        <w:t>r</w:t>
      </w:r>
      <w:r w:rsidRPr="00D37BAA">
        <w:rPr>
          <w:rFonts w:ascii="Bookman Old Style" w:hAnsi="Bookman Old Style"/>
          <w:sz w:val="22"/>
          <w:szCs w:val="22"/>
        </w:rPr>
        <w:t>ule.</w:t>
      </w:r>
    </w:p>
    <w:p w14:paraId="000CF6AD" w14:textId="65388A31" w:rsidR="00E039A7" w:rsidRPr="00D37BAA" w:rsidRDefault="00E039A7" w:rsidP="00E039A7">
      <w:pPr>
        <w:overflowPunct/>
        <w:autoSpaceDE/>
        <w:autoSpaceDN/>
        <w:adjustRightInd/>
        <w:textAlignment w:val="auto"/>
        <w:rPr>
          <w:rFonts w:ascii="Bookman Old Style" w:hAnsi="Bookman Old Style"/>
          <w:sz w:val="22"/>
          <w:szCs w:val="22"/>
        </w:rPr>
      </w:pPr>
      <w:r w:rsidRPr="00D37BAA">
        <w:rPr>
          <w:rFonts w:ascii="Bookman Old Style" w:hAnsi="Bookman Old Style"/>
          <w:sz w:val="22"/>
          <w:szCs w:val="22"/>
        </w:rPr>
        <w:t xml:space="preserve">A copy of the proposed replacement rule may be found at </w:t>
      </w:r>
      <w:hyperlink r:id="rId20" w:history="1">
        <w:r w:rsidRPr="00D37BAA">
          <w:rPr>
            <w:rStyle w:val="Hyperlink"/>
            <w:rFonts w:ascii="Bookman Old Style" w:hAnsi="Bookman Old Style"/>
            <w:sz w:val="22"/>
            <w:szCs w:val="22"/>
          </w:rPr>
          <w:t>www.mainehousing.org/about/rules</w:t>
        </w:r>
      </w:hyperlink>
      <w:r>
        <w:rPr>
          <w:rFonts w:ascii="Bookman Old Style" w:hAnsi="Bookman Old Style"/>
          <w:sz w:val="22"/>
          <w:szCs w:val="22"/>
        </w:rPr>
        <w:t>.</w:t>
      </w:r>
    </w:p>
    <w:p w14:paraId="00F9064C" w14:textId="390A9D1E" w:rsidR="00E039A7" w:rsidRPr="00D37BAA" w:rsidRDefault="00E039A7" w:rsidP="00E039A7">
      <w:pPr>
        <w:overflowPunct/>
        <w:autoSpaceDE/>
        <w:autoSpaceDN/>
        <w:adjustRightInd/>
        <w:textAlignment w:val="auto"/>
        <w:rPr>
          <w:rFonts w:ascii="Bookman Old Style" w:hAnsi="Bookman Old Style"/>
          <w:i/>
          <w:iCs/>
          <w:sz w:val="22"/>
          <w:szCs w:val="22"/>
        </w:rPr>
      </w:pPr>
      <w:r w:rsidRPr="00D37BAA">
        <w:rPr>
          <w:rFonts w:ascii="Bookman Old Style" w:hAnsi="Bookman Old Style"/>
          <w:sz w:val="22"/>
          <w:szCs w:val="22"/>
        </w:rPr>
        <w:t>PUBLIC HEARING:</w:t>
      </w:r>
      <w:r>
        <w:rPr>
          <w:rFonts w:ascii="Bookman Old Style" w:hAnsi="Bookman Old Style"/>
          <w:sz w:val="22"/>
          <w:szCs w:val="22"/>
        </w:rPr>
        <w:t xml:space="preserve"> </w:t>
      </w:r>
      <w:r w:rsidRPr="00D37BAA">
        <w:rPr>
          <w:rFonts w:ascii="Bookman Old Style" w:hAnsi="Bookman Old Style"/>
          <w:sz w:val="22"/>
          <w:szCs w:val="22"/>
        </w:rPr>
        <w:t xml:space="preserve">A public hearing will be held on Tuesday, November 15, </w:t>
      </w:r>
      <w:proofErr w:type="gramStart"/>
      <w:r w:rsidRPr="00D37BAA">
        <w:rPr>
          <w:rFonts w:ascii="Bookman Old Style" w:hAnsi="Bookman Old Style"/>
          <w:sz w:val="22"/>
          <w:szCs w:val="22"/>
        </w:rPr>
        <w:t>2022</w:t>
      </w:r>
      <w:proofErr w:type="gramEnd"/>
      <w:r w:rsidRPr="00D37BAA">
        <w:rPr>
          <w:rFonts w:ascii="Bookman Old Style" w:hAnsi="Bookman Old Style"/>
          <w:sz w:val="22"/>
          <w:szCs w:val="22"/>
        </w:rPr>
        <w:t xml:space="preserve"> at 9:30 a.m. at Maine State Housing Authority, 26 Edison Drive, Augusta, Maine.</w:t>
      </w:r>
      <w:r>
        <w:rPr>
          <w:rFonts w:ascii="Bookman Old Style" w:hAnsi="Bookman Old Style"/>
          <w:sz w:val="22"/>
          <w:szCs w:val="22"/>
        </w:rPr>
        <w:t xml:space="preserve"> </w:t>
      </w:r>
      <w:r w:rsidRPr="00D37BAA">
        <w:rPr>
          <w:rFonts w:ascii="Bookman Old Style" w:hAnsi="Bookman Old Style"/>
          <w:i/>
          <w:iCs/>
          <w:sz w:val="22"/>
          <w:szCs w:val="22"/>
        </w:rPr>
        <w:t xml:space="preserve">To listen or testify virtually, please contact </w:t>
      </w:r>
      <w:proofErr w:type="spellStart"/>
      <w:r w:rsidRPr="00D37BAA">
        <w:rPr>
          <w:rFonts w:ascii="Bookman Old Style" w:hAnsi="Bookman Old Style"/>
          <w:i/>
          <w:iCs/>
          <w:sz w:val="22"/>
          <w:szCs w:val="22"/>
        </w:rPr>
        <w:t>Gerrylynn</w:t>
      </w:r>
      <w:proofErr w:type="spellEnd"/>
      <w:r w:rsidRPr="00D37BAA">
        <w:rPr>
          <w:rFonts w:ascii="Bookman Old Style" w:hAnsi="Bookman Old Style"/>
          <w:i/>
          <w:iCs/>
          <w:sz w:val="22"/>
          <w:szCs w:val="22"/>
        </w:rPr>
        <w:t xml:space="preserve"> Ricker no later than 5:00 p.m. on Thursday, November 10, 2022 at</w:t>
      </w:r>
      <w:r w:rsidRPr="00E039A7">
        <w:rPr>
          <w:rFonts w:ascii="Bookman Old Style" w:hAnsi="Bookman Old Style"/>
          <w:i/>
          <w:iCs/>
          <w:sz w:val="22"/>
          <w:szCs w:val="22"/>
        </w:rPr>
        <w:t xml:space="preserve"> </w:t>
      </w:r>
      <w:proofErr w:type="spellStart"/>
      <w:r w:rsidRPr="00D37BAA">
        <w:rPr>
          <w:rFonts w:ascii="Bookman Old Style" w:hAnsi="Bookman Old Style"/>
          <w:i/>
          <w:iCs/>
          <w:sz w:val="22"/>
          <w:szCs w:val="22"/>
        </w:rPr>
        <w:t>MaineHousing</w:t>
      </w:r>
      <w:proofErr w:type="spellEnd"/>
      <w:r w:rsidRPr="00D37BAA">
        <w:rPr>
          <w:rFonts w:ascii="Bookman Old Style" w:hAnsi="Bookman Old Style"/>
          <w:i/>
          <w:iCs/>
          <w:sz w:val="22"/>
          <w:szCs w:val="22"/>
        </w:rPr>
        <w:t>, 26 Edison Drive, Augusta, Maine 04330-6046; (207) 626-4600 (voice); 1</w:t>
      </w:r>
      <w:r>
        <w:rPr>
          <w:rFonts w:ascii="Bookman Old Style" w:hAnsi="Bookman Old Style"/>
          <w:i/>
          <w:iCs/>
          <w:sz w:val="22"/>
          <w:szCs w:val="22"/>
        </w:rPr>
        <w:t xml:space="preserve"> (</w:t>
      </w:r>
      <w:r w:rsidRPr="00D37BAA">
        <w:rPr>
          <w:rFonts w:ascii="Bookman Old Style" w:hAnsi="Bookman Old Style"/>
          <w:i/>
          <w:iCs/>
          <w:sz w:val="22"/>
          <w:szCs w:val="22"/>
        </w:rPr>
        <w:t>800</w:t>
      </w:r>
      <w:r>
        <w:rPr>
          <w:rFonts w:ascii="Bookman Old Style" w:hAnsi="Bookman Old Style"/>
          <w:i/>
          <w:iCs/>
          <w:sz w:val="22"/>
          <w:szCs w:val="22"/>
        </w:rPr>
        <w:t xml:space="preserve">) </w:t>
      </w:r>
      <w:r w:rsidRPr="00D37BAA">
        <w:rPr>
          <w:rFonts w:ascii="Bookman Old Style" w:hAnsi="Bookman Old Style"/>
          <w:i/>
          <w:iCs/>
          <w:sz w:val="22"/>
          <w:szCs w:val="22"/>
        </w:rPr>
        <w:t>452-4668 (voice in state only); or 711 (Maine Relay) or via e-mail:</w:t>
      </w:r>
      <w:r w:rsidRPr="00E039A7">
        <w:rPr>
          <w:rFonts w:ascii="Bookman Old Style" w:hAnsi="Bookman Old Style"/>
          <w:i/>
          <w:iCs/>
          <w:sz w:val="22"/>
          <w:szCs w:val="22"/>
        </w:rPr>
        <w:t xml:space="preserve"> </w:t>
      </w:r>
      <w:hyperlink r:id="rId21" w:history="1">
        <w:r w:rsidRPr="00D37BAA">
          <w:rPr>
            <w:rStyle w:val="Hyperlink"/>
            <w:rFonts w:ascii="Bookman Old Style" w:hAnsi="Bookman Old Style"/>
            <w:i/>
            <w:iCs/>
            <w:sz w:val="22"/>
            <w:szCs w:val="22"/>
          </w:rPr>
          <w:t>gricker@mainehousing.org</w:t>
        </w:r>
      </w:hyperlink>
      <w:r w:rsidRPr="00D37BAA">
        <w:rPr>
          <w:rFonts w:ascii="Bookman Old Style" w:hAnsi="Bookman Old Style"/>
          <w:i/>
          <w:iCs/>
          <w:sz w:val="22"/>
          <w:szCs w:val="22"/>
        </w:rPr>
        <w:t>.</w:t>
      </w:r>
    </w:p>
    <w:p w14:paraId="6C73436F" w14:textId="77777777" w:rsidR="00E039A7" w:rsidRPr="00D37BAA" w:rsidRDefault="00E039A7" w:rsidP="00E039A7">
      <w:pPr>
        <w:overflowPunct/>
        <w:autoSpaceDE/>
        <w:autoSpaceDN/>
        <w:adjustRightInd/>
        <w:textAlignment w:val="auto"/>
        <w:rPr>
          <w:rFonts w:ascii="Bookman Old Style" w:hAnsi="Bookman Old Style"/>
          <w:i/>
          <w:iCs/>
          <w:sz w:val="22"/>
          <w:szCs w:val="22"/>
        </w:rPr>
      </w:pPr>
      <w:r w:rsidRPr="00D37BAA">
        <w:rPr>
          <w:rFonts w:ascii="Bookman Old Style" w:hAnsi="Bookman Old Style"/>
          <w:i/>
          <w:iCs/>
          <w:sz w:val="22"/>
          <w:szCs w:val="22"/>
        </w:rPr>
        <w:t xml:space="preserve">Maine State Housing Authority’s office and the hearing room are accessible to persons with </w:t>
      </w:r>
      <w:proofErr w:type="gramStart"/>
      <w:r w:rsidRPr="00D37BAA">
        <w:rPr>
          <w:rFonts w:ascii="Bookman Old Style" w:hAnsi="Bookman Old Style"/>
          <w:i/>
          <w:iCs/>
          <w:sz w:val="22"/>
          <w:szCs w:val="22"/>
        </w:rPr>
        <w:t>disabilities</w:t>
      </w:r>
      <w:proofErr w:type="gramEnd"/>
      <w:r w:rsidRPr="00D37BAA">
        <w:rPr>
          <w:rFonts w:ascii="Bookman Old Style" w:hAnsi="Bookman Old Style"/>
          <w:i/>
          <w:iCs/>
          <w:sz w:val="22"/>
          <w:szCs w:val="22"/>
        </w:rPr>
        <w:t xml:space="preserve"> and, upon sufficient notice, appropriate communications auxiliary aids and services will be provided to persons with disabilities and persons with limited English proficiency.</w:t>
      </w:r>
    </w:p>
    <w:p w14:paraId="1F3E22BD" w14:textId="5920668A" w:rsidR="00D37BAA" w:rsidRPr="00D37BAA" w:rsidRDefault="00D37BAA" w:rsidP="00D37BAA">
      <w:pPr>
        <w:overflowPunct/>
        <w:autoSpaceDE/>
        <w:autoSpaceDN/>
        <w:adjustRightInd/>
        <w:textAlignment w:val="auto"/>
        <w:rPr>
          <w:rFonts w:ascii="Bookman Old Style" w:hAnsi="Bookman Old Style"/>
          <w:i/>
          <w:iCs/>
          <w:sz w:val="22"/>
          <w:szCs w:val="22"/>
        </w:rPr>
      </w:pPr>
      <w:r w:rsidRPr="00D37BAA">
        <w:rPr>
          <w:rFonts w:ascii="Bookman Old Style" w:hAnsi="Bookman Old Style"/>
          <w:sz w:val="22"/>
          <w:szCs w:val="22"/>
        </w:rPr>
        <w:t>CONTACT PERSON FOR THIS FILING</w:t>
      </w:r>
      <w:r w:rsidR="00E039A7">
        <w:rPr>
          <w:rFonts w:ascii="Bookman Old Style" w:hAnsi="Bookman Old Style"/>
          <w:sz w:val="22"/>
          <w:szCs w:val="22"/>
        </w:rPr>
        <w:t xml:space="preserve"> / SMALL BUSINESS IMPACT INFORMATION / AGENCY RULEMAKING LIAISON</w:t>
      </w:r>
      <w:r w:rsidRPr="00D37BAA">
        <w:rPr>
          <w:rFonts w:ascii="Bookman Old Style" w:hAnsi="Bookman Old Style"/>
          <w:sz w:val="22"/>
          <w:szCs w:val="22"/>
        </w:rPr>
        <w:t>:</w:t>
      </w:r>
      <w:r>
        <w:rPr>
          <w:rFonts w:ascii="Bookman Old Style" w:hAnsi="Bookman Old Style"/>
          <w:sz w:val="22"/>
          <w:szCs w:val="22"/>
        </w:rPr>
        <w:t xml:space="preserve"> </w:t>
      </w:r>
      <w:r w:rsidRPr="00D37BAA">
        <w:rPr>
          <w:rFonts w:ascii="Bookman Old Style" w:hAnsi="Bookman Old Style"/>
          <w:sz w:val="22"/>
          <w:szCs w:val="22"/>
        </w:rPr>
        <w:t xml:space="preserve">Ashley Janotta, Chief Counsel, Maine State Housing Authority, </w:t>
      </w:r>
      <w:r w:rsidR="00E039A7">
        <w:rPr>
          <w:rFonts w:ascii="Bookman Old Style" w:hAnsi="Bookman Old Style"/>
          <w:sz w:val="22"/>
          <w:szCs w:val="22"/>
        </w:rPr>
        <w:t xml:space="preserve">89 </w:t>
      </w:r>
      <w:r w:rsidRPr="00D37BAA">
        <w:rPr>
          <w:rFonts w:ascii="Bookman Old Style" w:hAnsi="Bookman Old Style"/>
          <w:sz w:val="22"/>
          <w:szCs w:val="22"/>
        </w:rPr>
        <w:t>State House Station</w:t>
      </w:r>
      <w:r w:rsidR="00E039A7">
        <w:rPr>
          <w:rFonts w:ascii="Bookman Old Style" w:hAnsi="Bookman Old Style"/>
          <w:sz w:val="22"/>
          <w:szCs w:val="22"/>
        </w:rPr>
        <w:t xml:space="preserve"> -</w:t>
      </w:r>
      <w:r w:rsidRPr="00D37BAA">
        <w:rPr>
          <w:rFonts w:ascii="Bookman Old Style" w:hAnsi="Bookman Old Style"/>
          <w:sz w:val="22"/>
          <w:szCs w:val="22"/>
        </w:rPr>
        <w:t xml:space="preserve"> 26 Edison Drive, Augusta, Maine 04330-6046</w:t>
      </w:r>
      <w:r w:rsidR="00E039A7">
        <w:rPr>
          <w:rFonts w:ascii="Bookman Old Style" w:hAnsi="Bookman Old Style"/>
          <w:sz w:val="22"/>
          <w:szCs w:val="22"/>
        </w:rPr>
        <w:t>. Telephone:</w:t>
      </w:r>
      <w:r w:rsidRPr="00D37BAA">
        <w:rPr>
          <w:rFonts w:ascii="Bookman Old Style" w:hAnsi="Bookman Old Style"/>
          <w:sz w:val="22"/>
          <w:szCs w:val="22"/>
        </w:rPr>
        <w:t xml:space="preserve"> (207) 626-4600, (800) 452-4668 (voice in state only)</w:t>
      </w:r>
      <w:r w:rsidR="00E039A7">
        <w:rPr>
          <w:rFonts w:ascii="Bookman Old Style" w:hAnsi="Bookman Old Style"/>
          <w:sz w:val="22"/>
          <w:szCs w:val="22"/>
        </w:rPr>
        <w:t>,</w:t>
      </w:r>
      <w:r w:rsidRPr="00D37BAA">
        <w:rPr>
          <w:rFonts w:ascii="Bookman Old Style" w:hAnsi="Bookman Old Style"/>
          <w:sz w:val="22"/>
          <w:szCs w:val="22"/>
        </w:rPr>
        <w:t xml:space="preserve"> or Maine Relay 711</w:t>
      </w:r>
      <w:r w:rsidR="00E039A7">
        <w:rPr>
          <w:rFonts w:ascii="Bookman Old Style" w:hAnsi="Bookman Old Style"/>
          <w:sz w:val="22"/>
          <w:szCs w:val="22"/>
        </w:rPr>
        <w:t>. Email:</w:t>
      </w:r>
      <w:r w:rsidRPr="00D37BAA">
        <w:rPr>
          <w:rFonts w:ascii="Bookman Old Style" w:hAnsi="Bookman Old Style"/>
          <w:sz w:val="22"/>
          <w:szCs w:val="22"/>
        </w:rPr>
        <w:t xml:space="preserve"> </w:t>
      </w:r>
      <w:hyperlink r:id="rId22" w:history="1">
        <w:r w:rsidR="00E039A7" w:rsidRPr="00D37BAA">
          <w:rPr>
            <w:rStyle w:val="Hyperlink"/>
            <w:rFonts w:ascii="Bookman Old Style" w:hAnsi="Bookman Old Style"/>
            <w:sz w:val="22"/>
            <w:szCs w:val="22"/>
          </w:rPr>
          <w:t>ajanotta@mainehousing.org</w:t>
        </w:r>
      </w:hyperlink>
      <w:r w:rsidR="00E039A7">
        <w:rPr>
          <w:rFonts w:ascii="Bookman Old Style" w:hAnsi="Bookman Old Style"/>
          <w:sz w:val="22"/>
          <w:szCs w:val="22"/>
        </w:rPr>
        <w:t xml:space="preserve">. </w:t>
      </w:r>
      <w:r w:rsidRPr="00D37BAA">
        <w:rPr>
          <w:rFonts w:ascii="Bookman Old Style" w:hAnsi="Bookman Old Style"/>
          <w:i/>
          <w:iCs/>
          <w:sz w:val="22"/>
          <w:szCs w:val="22"/>
        </w:rPr>
        <w:t>Upon sufficient notice, this notice and the proposed rule will be made available in alternative formats for persons with disabilities and in alternative languages for persons with limited English proficiency.</w:t>
      </w:r>
    </w:p>
    <w:p w14:paraId="287FEE4A" w14:textId="58B74875" w:rsidR="00D37BAA" w:rsidRPr="00D37BAA" w:rsidRDefault="00D37BAA" w:rsidP="00D37BAA">
      <w:pPr>
        <w:overflowPunct/>
        <w:autoSpaceDE/>
        <w:autoSpaceDN/>
        <w:adjustRightInd/>
        <w:textAlignment w:val="auto"/>
        <w:rPr>
          <w:rFonts w:ascii="Bookman Old Style" w:hAnsi="Bookman Old Style"/>
          <w:sz w:val="22"/>
          <w:szCs w:val="22"/>
        </w:rPr>
      </w:pPr>
      <w:r w:rsidRPr="00D37BAA">
        <w:rPr>
          <w:rFonts w:ascii="Bookman Old Style" w:hAnsi="Bookman Old Style"/>
          <w:sz w:val="22"/>
          <w:szCs w:val="22"/>
        </w:rPr>
        <w:t>COMMENT DEADLINE:</w:t>
      </w:r>
      <w:r>
        <w:rPr>
          <w:rFonts w:ascii="Bookman Old Style" w:hAnsi="Bookman Old Style"/>
          <w:sz w:val="22"/>
          <w:szCs w:val="22"/>
        </w:rPr>
        <w:t xml:space="preserve"> </w:t>
      </w:r>
      <w:r w:rsidRPr="00D37BAA">
        <w:rPr>
          <w:rFonts w:ascii="Bookman Old Style" w:hAnsi="Bookman Old Style"/>
          <w:sz w:val="22"/>
          <w:szCs w:val="22"/>
        </w:rPr>
        <w:t xml:space="preserve">Friday, November 25, </w:t>
      </w:r>
      <w:proofErr w:type="gramStart"/>
      <w:r w:rsidRPr="00D37BAA">
        <w:rPr>
          <w:rFonts w:ascii="Bookman Old Style" w:hAnsi="Bookman Old Style"/>
          <w:sz w:val="22"/>
          <w:szCs w:val="22"/>
        </w:rPr>
        <w:t>2022</w:t>
      </w:r>
      <w:proofErr w:type="gramEnd"/>
      <w:r w:rsidRPr="00D37BAA">
        <w:rPr>
          <w:rFonts w:ascii="Bookman Old Style" w:hAnsi="Bookman Old Style"/>
          <w:sz w:val="22"/>
          <w:szCs w:val="22"/>
        </w:rPr>
        <w:t xml:space="preserve"> at 5:00 </w:t>
      </w:r>
      <w:r w:rsidR="00E039A7">
        <w:rPr>
          <w:rFonts w:ascii="Bookman Old Style" w:hAnsi="Bookman Old Style"/>
          <w:sz w:val="22"/>
          <w:szCs w:val="22"/>
        </w:rPr>
        <w:t>p.m.</w:t>
      </w:r>
    </w:p>
    <w:p w14:paraId="2FB28B27" w14:textId="6373F97B" w:rsidR="00D37BAA" w:rsidRPr="00D37BAA" w:rsidRDefault="00D37BAA" w:rsidP="00D37BAA">
      <w:pPr>
        <w:overflowPunct/>
        <w:autoSpaceDE/>
        <w:autoSpaceDN/>
        <w:adjustRightInd/>
        <w:textAlignment w:val="auto"/>
        <w:rPr>
          <w:rFonts w:ascii="Bookman Old Style" w:hAnsi="Bookman Old Style"/>
          <w:sz w:val="22"/>
          <w:szCs w:val="22"/>
        </w:rPr>
      </w:pPr>
      <w:r w:rsidRPr="00D37BAA">
        <w:rPr>
          <w:rFonts w:ascii="Bookman Old Style" w:hAnsi="Bookman Old Style"/>
          <w:sz w:val="22"/>
          <w:szCs w:val="22"/>
        </w:rPr>
        <w:t>IMPACT ON MUNICIPALITIES OR COUNTIES</w:t>
      </w:r>
      <w:r w:rsidR="00E039A7">
        <w:rPr>
          <w:rFonts w:ascii="Bookman Old Style" w:hAnsi="Bookman Old Style"/>
          <w:sz w:val="22"/>
          <w:szCs w:val="22"/>
        </w:rPr>
        <w:t>:</w:t>
      </w:r>
      <w:r>
        <w:rPr>
          <w:rFonts w:ascii="Bookman Old Style" w:hAnsi="Bookman Old Style"/>
          <w:sz w:val="22"/>
          <w:szCs w:val="22"/>
        </w:rPr>
        <w:t xml:space="preserve"> </w:t>
      </w:r>
      <w:r w:rsidRPr="00D37BAA">
        <w:rPr>
          <w:rFonts w:ascii="Bookman Old Style" w:hAnsi="Bookman Old Style"/>
          <w:sz w:val="22"/>
          <w:szCs w:val="22"/>
        </w:rPr>
        <w:t>None</w:t>
      </w:r>
    </w:p>
    <w:p w14:paraId="6F91271D" w14:textId="00A03CC9" w:rsidR="00D37BAA" w:rsidRPr="00D37BAA" w:rsidRDefault="00D37BAA" w:rsidP="00D37BAA">
      <w:pPr>
        <w:overflowPunct/>
        <w:autoSpaceDE/>
        <w:autoSpaceDN/>
        <w:adjustRightInd/>
        <w:textAlignment w:val="auto"/>
        <w:rPr>
          <w:rFonts w:ascii="Bookman Old Style" w:hAnsi="Bookman Old Style"/>
          <w:sz w:val="22"/>
          <w:szCs w:val="22"/>
        </w:rPr>
      </w:pPr>
      <w:r w:rsidRPr="00D37BAA">
        <w:rPr>
          <w:rFonts w:ascii="Bookman Old Style" w:hAnsi="Bookman Old Style"/>
          <w:sz w:val="22"/>
          <w:szCs w:val="22"/>
        </w:rPr>
        <w:t>STATUTORY AUTHORITY FOR THIS RULE:</w:t>
      </w:r>
      <w:r>
        <w:rPr>
          <w:rFonts w:ascii="Bookman Old Style" w:hAnsi="Bookman Old Style"/>
          <w:sz w:val="22"/>
          <w:szCs w:val="22"/>
        </w:rPr>
        <w:t xml:space="preserve"> </w:t>
      </w:r>
      <w:r w:rsidRPr="00D37BAA">
        <w:rPr>
          <w:rFonts w:ascii="Bookman Old Style" w:hAnsi="Bookman Old Style"/>
          <w:sz w:val="22"/>
          <w:szCs w:val="22"/>
        </w:rPr>
        <w:t>30-A MRS §4741.1</w:t>
      </w:r>
    </w:p>
    <w:p w14:paraId="2E967C79" w14:textId="64563D1F" w:rsidR="00D37BAA" w:rsidRDefault="00D37BAA" w:rsidP="00D37BAA">
      <w:pPr>
        <w:overflowPunct/>
        <w:autoSpaceDE/>
        <w:autoSpaceDN/>
        <w:adjustRightInd/>
        <w:textAlignment w:val="auto"/>
        <w:rPr>
          <w:rFonts w:ascii="Bookman Old Style" w:hAnsi="Bookman Old Style"/>
          <w:sz w:val="22"/>
          <w:szCs w:val="22"/>
        </w:rPr>
      </w:pPr>
      <w:r w:rsidRPr="00D37BAA">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D37BAA">
        <w:rPr>
          <w:rFonts w:ascii="Bookman Old Style" w:hAnsi="Bookman Old Style"/>
          <w:sz w:val="22"/>
          <w:szCs w:val="22"/>
        </w:rPr>
        <w:t>Same as above</w:t>
      </w:r>
      <w:r w:rsidR="00E039A7">
        <w:rPr>
          <w:rFonts w:ascii="Bookman Old Style" w:hAnsi="Bookman Old Style"/>
          <w:sz w:val="22"/>
          <w:szCs w:val="22"/>
        </w:rPr>
        <w:t>.</w:t>
      </w:r>
    </w:p>
    <w:p w14:paraId="3B9F259E" w14:textId="61323B02" w:rsidR="00D37BAA" w:rsidRDefault="00E039A7" w:rsidP="00E039A7">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AGENCY WEBSITE: </w:t>
      </w:r>
      <w:hyperlink r:id="rId23" w:history="1">
        <w:r w:rsidRPr="00416A72">
          <w:rPr>
            <w:rStyle w:val="Hyperlink"/>
            <w:rFonts w:ascii="Bookman Old Style" w:hAnsi="Bookman Old Style"/>
            <w:sz w:val="22"/>
            <w:szCs w:val="22"/>
          </w:rPr>
          <w:t>https://mainehousing.org/</w:t>
        </w:r>
      </w:hyperlink>
      <w:r>
        <w:rPr>
          <w:rFonts w:ascii="Bookman Old Style" w:hAnsi="Bookman Old Style"/>
          <w:sz w:val="22"/>
          <w:szCs w:val="22"/>
        </w:rPr>
        <w:t>.</w:t>
      </w:r>
    </w:p>
    <w:p w14:paraId="032C641E" w14:textId="77777777" w:rsidR="00E039A7" w:rsidRPr="00D37BAA" w:rsidRDefault="00E039A7" w:rsidP="00D37BAA">
      <w:pPr>
        <w:pBdr>
          <w:bottom w:val="single" w:sz="4" w:space="1" w:color="auto"/>
        </w:pBdr>
        <w:overflowPunct/>
        <w:autoSpaceDE/>
        <w:autoSpaceDN/>
        <w:adjustRightInd/>
        <w:textAlignment w:val="auto"/>
        <w:rPr>
          <w:rFonts w:ascii="Bookman Old Style" w:hAnsi="Bookman Old Style"/>
          <w:sz w:val="22"/>
          <w:szCs w:val="22"/>
        </w:rPr>
      </w:pPr>
    </w:p>
    <w:p w14:paraId="6372E667" w14:textId="77777777" w:rsidR="00D37BAA" w:rsidRPr="00D37BAA" w:rsidRDefault="00D37BAA" w:rsidP="00D37BAA">
      <w:pPr>
        <w:overflowPunct/>
        <w:autoSpaceDE/>
        <w:autoSpaceDN/>
        <w:adjustRightInd/>
        <w:textAlignment w:val="auto"/>
        <w:rPr>
          <w:rFonts w:ascii="Bookman Old Style" w:hAnsi="Bookman Old Style"/>
          <w:sz w:val="22"/>
          <w:szCs w:val="22"/>
        </w:rPr>
      </w:pPr>
    </w:p>
    <w:p w14:paraId="753385F3" w14:textId="3E33EBA2"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 xml:space="preserve">AGENCY: </w:t>
      </w:r>
      <w:r w:rsidR="00AD0707" w:rsidRPr="00AD0707">
        <w:rPr>
          <w:rFonts w:ascii="Bookman Old Style" w:hAnsi="Bookman Old Style"/>
          <w:b/>
          <w:bCs/>
          <w:sz w:val="22"/>
          <w:szCs w:val="22"/>
        </w:rPr>
        <w:t xml:space="preserve">99-420 - </w:t>
      </w:r>
      <w:r w:rsidRPr="00241789">
        <w:rPr>
          <w:rFonts w:ascii="Bookman Old Style" w:hAnsi="Bookman Old Style"/>
          <w:b/>
          <w:bCs/>
          <w:sz w:val="22"/>
          <w:szCs w:val="22"/>
        </w:rPr>
        <w:t>Maine Turnpike Authority</w:t>
      </w:r>
    </w:p>
    <w:p w14:paraId="54A6A1DA" w14:textId="3B15E2A3" w:rsidR="00241789" w:rsidRPr="00241789" w:rsidRDefault="00241789" w:rsidP="00AD0707">
      <w:pPr>
        <w:overflowPunct/>
        <w:autoSpaceDE/>
        <w:autoSpaceDN/>
        <w:adjustRightInd/>
        <w:ind w:right="-90"/>
        <w:textAlignment w:val="auto"/>
        <w:rPr>
          <w:rFonts w:ascii="Bookman Old Style" w:hAnsi="Bookman Old Style"/>
          <w:sz w:val="22"/>
          <w:szCs w:val="22"/>
        </w:rPr>
      </w:pPr>
      <w:r w:rsidRPr="00241789">
        <w:rPr>
          <w:rFonts w:ascii="Bookman Old Style" w:hAnsi="Bookman Old Style"/>
          <w:sz w:val="22"/>
          <w:szCs w:val="22"/>
        </w:rPr>
        <w:t xml:space="preserve">CHAPTER NUMBER AND TITLE: </w:t>
      </w:r>
      <w:bookmarkStart w:id="3" w:name="_Hlk114650461"/>
      <w:r w:rsidRPr="00241789">
        <w:rPr>
          <w:rFonts w:ascii="Bookman Old Style" w:hAnsi="Bookman Old Style"/>
          <w:b/>
          <w:bCs/>
          <w:sz w:val="22"/>
          <w:szCs w:val="22"/>
        </w:rPr>
        <w:t>Ch</w:t>
      </w:r>
      <w:r w:rsidR="00AD0707" w:rsidRPr="00AD0707">
        <w:rPr>
          <w:rFonts w:ascii="Bookman Old Style" w:hAnsi="Bookman Old Style"/>
          <w:b/>
          <w:bCs/>
          <w:sz w:val="22"/>
          <w:szCs w:val="22"/>
        </w:rPr>
        <w:t>.</w:t>
      </w:r>
      <w:r w:rsidRPr="00241789">
        <w:rPr>
          <w:rFonts w:ascii="Bookman Old Style" w:hAnsi="Bookman Old Style"/>
          <w:b/>
          <w:bCs/>
          <w:sz w:val="22"/>
          <w:szCs w:val="22"/>
        </w:rPr>
        <w:t xml:space="preserve"> 1</w:t>
      </w:r>
      <w:r w:rsidR="00AD0707">
        <w:rPr>
          <w:rFonts w:ascii="Bookman Old Style" w:hAnsi="Bookman Old Style"/>
          <w:sz w:val="22"/>
          <w:szCs w:val="22"/>
        </w:rPr>
        <w:t>,</w:t>
      </w:r>
      <w:r w:rsidRPr="00241789">
        <w:rPr>
          <w:rFonts w:ascii="Bookman Old Style" w:hAnsi="Bookman Old Style"/>
          <w:sz w:val="22"/>
          <w:szCs w:val="22"/>
        </w:rPr>
        <w:t xml:space="preserve"> Rules Governing the Use of the Maine Turnpike</w:t>
      </w:r>
      <w:bookmarkEnd w:id="3"/>
    </w:p>
    <w:p w14:paraId="179C1BAA" w14:textId="2A27367B"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TYPE OF RUL</w:t>
      </w:r>
      <w:r w:rsidR="00AD0707">
        <w:rPr>
          <w:rFonts w:ascii="Bookman Old Style" w:hAnsi="Bookman Old Style"/>
          <w:sz w:val="22"/>
          <w:szCs w:val="22"/>
        </w:rPr>
        <w:t>E</w:t>
      </w:r>
      <w:r w:rsidRPr="00241789">
        <w:rPr>
          <w:rFonts w:ascii="Bookman Old Style" w:hAnsi="Bookman Old Style"/>
          <w:sz w:val="22"/>
          <w:szCs w:val="22"/>
        </w:rPr>
        <w:t>:</w:t>
      </w:r>
      <w:r w:rsidR="00AD0707">
        <w:rPr>
          <w:rFonts w:ascii="Bookman Old Style" w:hAnsi="Bookman Old Style"/>
          <w:sz w:val="22"/>
          <w:szCs w:val="22"/>
        </w:rPr>
        <w:t xml:space="preserve"> </w:t>
      </w:r>
      <w:r w:rsidRPr="00241789">
        <w:rPr>
          <w:rFonts w:ascii="Bookman Old Style" w:hAnsi="Bookman Old Style"/>
          <w:sz w:val="22"/>
          <w:szCs w:val="22"/>
        </w:rPr>
        <w:t>Routine Technical</w:t>
      </w:r>
    </w:p>
    <w:p w14:paraId="5ADDF8B6" w14:textId="25B04E68" w:rsidR="00241789" w:rsidRPr="00241789" w:rsidRDefault="00241789" w:rsidP="00241789">
      <w:pPr>
        <w:overflowPunct/>
        <w:autoSpaceDE/>
        <w:autoSpaceDN/>
        <w:adjustRightInd/>
        <w:textAlignment w:val="auto"/>
        <w:rPr>
          <w:rFonts w:ascii="Bookman Old Style" w:hAnsi="Bookman Old Style"/>
          <w:b/>
          <w:bCs/>
          <w:sz w:val="22"/>
          <w:szCs w:val="22"/>
        </w:rPr>
      </w:pPr>
      <w:r w:rsidRPr="00241789">
        <w:rPr>
          <w:rFonts w:ascii="Bookman Old Style" w:hAnsi="Bookman Old Style"/>
          <w:sz w:val="22"/>
          <w:szCs w:val="22"/>
        </w:rPr>
        <w:t>PROPOSED RULE NUMBER:</w:t>
      </w:r>
      <w:r w:rsidR="00AD0707">
        <w:rPr>
          <w:rFonts w:ascii="Bookman Old Style" w:hAnsi="Bookman Old Style"/>
          <w:sz w:val="22"/>
          <w:szCs w:val="22"/>
        </w:rPr>
        <w:t xml:space="preserve"> </w:t>
      </w:r>
      <w:r w:rsidR="00AD0707">
        <w:rPr>
          <w:rFonts w:ascii="Bookman Old Style" w:hAnsi="Bookman Old Style"/>
          <w:b/>
          <w:bCs/>
          <w:sz w:val="22"/>
          <w:szCs w:val="22"/>
        </w:rPr>
        <w:t>2022-P199</w:t>
      </w:r>
    </w:p>
    <w:p w14:paraId="109B418D" w14:textId="77777777"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b/>
          <w:bCs/>
          <w:sz w:val="22"/>
          <w:szCs w:val="22"/>
        </w:rPr>
        <w:t>BRIEF SUMMARY</w:t>
      </w:r>
      <w:r w:rsidRPr="00241789">
        <w:rPr>
          <w:rFonts w:ascii="Bookman Old Style" w:hAnsi="Bookman Old Style"/>
          <w:sz w:val="22"/>
          <w:szCs w:val="22"/>
        </w:rPr>
        <w:t xml:space="preserve">: </w:t>
      </w:r>
      <w:bookmarkStart w:id="4" w:name="_Hlk114645556"/>
      <w:r w:rsidRPr="00241789">
        <w:rPr>
          <w:rFonts w:ascii="Bookman Old Style" w:hAnsi="Bookman Old Style"/>
          <w:sz w:val="22"/>
          <w:szCs w:val="22"/>
        </w:rPr>
        <w:t xml:space="preserve">This rule change would lower the speed limit to 55 miles per hour south of mile maker .7 on the Maine Turnpike. </w:t>
      </w:r>
      <w:bookmarkEnd w:id="4"/>
      <w:r w:rsidRPr="00241789">
        <w:rPr>
          <w:rFonts w:ascii="Bookman Old Style" w:hAnsi="Bookman Old Style"/>
          <w:sz w:val="22"/>
          <w:szCs w:val="22"/>
        </w:rPr>
        <w:t xml:space="preserve">It would also limit parking at concession areas to four hours, with an exception for commercial vehicle drivers to facilitate compliance with </w:t>
      </w:r>
      <w:proofErr w:type="gramStart"/>
      <w:r w:rsidRPr="00241789">
        <w:rPr>
          <w:rFonts w:ascii="Bookman Old Style" w:hAnsi="Bookman Old Style"/>
          <w:sz w:val="22"/>
          <w:szCs w:val="22"/>
        </w:rPr>
        <w:t>hours of service</w:t>
      </w:r>
      <w:proofErr w:type="gramEnd"/>
      <w:r w:rsidRPr="00241789">
        <w:rPr>
          <w:rFonts w:ascii="Bookman Old Style" w:hAnsi="Bookman Old Style"/>
          <w:sz w:val="22"/>
          <w:szCs w:val="22"/>
        </w:rPr>
        <w:t xml:space="preserve"> requirement. It also addresses parking in electric vehicle charging spaces at concession areas.</w:t>
      </w:r>
    </w:p>
    <w:p w14:paraId="2F2E7320" w14:textId="77777777"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This rule would also specify more specifically certain activities which are not allowed at MTA service plazas, expanding the current list to include demonstrating, picketing, and solicitation of signatures or donations.</w:t>
      </w:r>
    </w:p>
    <w:p w14:paraId="24034F3E" w14:textId="77777777"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This rule also clarifies the procedure for approval of night moves of over limit vehicles.</w:t>
      </w:r>
    </w:p>
    <w:p w14:paraId="641C3FF2" w14:textId="2121A682"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b/>
          <w:sz w:val="22"/>
          <w:szCs w:val="22"/>
        </w:rPr>
        <w:t xml:space="preserve">DETAILED SUMMARY: </w:t>
      </w:r>
      <w:r w:rsidRPr="00241789">
        <w:rPr>
          <w:rFonts w:ascii="Bookman Old Style" w:hAnsi="Bookman Old Style"/>
          <w:sz w:val="22"/>
          <w:szCs w:val="22"/>
        </w:rPr>
        <w:t>This rule change would lower the speed limit to 55 miles per hour south of mile maker .7 on the Maine Turnpike. This is necessary because the southbound acceleration lane approaching the Piscataqua River Bridge is shorter during times when shoulder use by traffic is allowed on the bridge. It will also be consistent with the speed limit on the New Hampshire side of the bridge.</w:t>
      </w:r>
    </w:p>
    <w:p w14:paraId="2ACE22D9" w14:textId="77777777"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 xml:space="preserve">This rule change would limit parking at concession areas to four hours, with an exception for commercial vehicle drivers to facilitate compliance with </w:t>
      </w:r>
      <w:proofErr w:type="gramStart"/>
      <w:r w:rsidRPr="00241789">
        <w:rPr>
          <w:rFonts w:ascii="Bookman Old Style" w:hAnsi="Bookman Old Style"/>
          <w:sz w:val="22"/>
          <w:szCs w:val="22"/>
        </w:rPr>
        <w:t>hours of service</w:t>
      </w:r>
      <w:proofErr w:type="gramEnd"/>
      <w:r w:rsidRPr="00241789">
        <w:rPr>
          <w:rFonts w:ascii="Bookman Old Style" w:hAnsi="Bookman Old Style"/>
          <w:sz w:val="22"/>
          <w:szCs w:val="22"/>
        </w:rPr>
        <w:t xml:space="preserve"> </w:t>
      </w:r>
      <w:r w:rsidRPr="00241789">
        <w:rPr>
          <w:rFonts w:ascii="Bookman Old Style" w:hAnsi="Bookman Old Style"/>
          <w:sz w:val="22"/>
          <w:szCs w:val="22"/>
        </w:rPr>
        <w:lastRenderedPageBreak/>
        <w:t>requirement. It would also address parking in electric vehicle charging spaces at concession areas by stating that parking will be governed by posted rules in these spaces but that in no event should electric vehicles be parked in these spaces for longer than it takes to acquire a full charge.</w:t>
      </w:r>
    </w:p>
    <w:p w14:paraId="411BA2F1" w14:textId="77777777"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This rule would also strengthen the current prohibition on solicitation at the MTA’s service plazas and specify more specifically certain activities which are not allowed at MTA service plazas, expanding the current list to include demonstrating, picketing, and solicitation of signatures or donations.</w:t>
      </w:r>
    </w:p>
    <w:p w14:paraId="5C46D5A9" w14:textId="77777777"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This rule change also clarifies the procedure for approval of night moves of over limit vehicles. It does this by removing the requirement that representatives of the State Police other than the troop commander may approve night moves of over limit vehicles on the Maine Turnpike. The rule change would also replace the requirement that a State Police escort accompany every night move with a provision that the MTA and/or the State Police may require a State Police escort if one is required in either agency’s judgment. The primary purpose of this rule change is to facilitate movement of equipment by MTA contractors so that equipment is not unnecessarily left on or adjacent to travel lanes during hours of heavier traffic.</w:t>
      </w:r>
    </w:p>
    <w:p w14:paraId="24001D8B" w14:textId="4251DDAD" w:rsidR="003B3A0A" w:rsidRPr="003B3A0A" w:rsidRDefault="00241789" w:rsidP="003B3A0A">
      <w:pPr>
        <w:overflowPunct/>
        <w:autoSpaceDE/>
        <w:autoSpaceDN/>
        <w:adjustRightInd/>
        <w:textAlignment w:val="auto"/>
        <w:rPr>
          <w:rFonts w:ascii="Bookman Old Style" w:hAnsi="Bookman Old Style"/>
          <w:sz w:val="22"/>
          <w:szCs w:val="22"/>
        </w:rPr>
      </w:pPr>
      <w:r w:rsidRPr="00241789">
        <w:rPr>
          <w:rFonts w:ascii="Bookman Old Style" w:hAnsi="Bookman Old Style"/>
          <w:b/>
          <w:bCs/>
          <w:sz w:val="22"/>
          <w:szCs w:val="22"/>
        </w:rPr>
        <w:t>PUBLIC HEARING</w:t>
      </w:r>
      <w:r w:rsidRPr="00241789">
        <w:rPr>
          <w:rFonts w:ascii="Bookman Old Style" w:hAnsi="Bookman Old Style"/>
          <w:sz w:val="22"/>
          <w:szCs w:val="22"/>
        </w:rPr>
        <w:t>:</w:t>
      </w:r>
      <w:r w:rsidR="003B3A0A">
        <w:rPr>
          <w:rFonts w:ascii="Bookman Old Style" w:hAnsi="Bookman Old Style"/>
          <w:sz w:val="22"/>
          <w:szCs w:val="22"/>
        </w:rPr>
        <w:t xml:space="preserve"> </w:t>
      </w:r>
      <w:r w:rsidR="003B3A0A" w:rsidRPr="003B3A0A">
        <w:rPr>
          <w:rFonts w:ascii="Bookman Old Style" w:hAnsi="Bookman Old Style"/>
          <w:sz w:val="22"/>
          <w:szCs w:val="22"/>
        </w:rPr>
        <w:t>November 17th – 9 a.m., MTA Headquarters Bldg., Maine Turnpike Authority, 2360 Congress Street, Portland, Maine 04102</w:t>
      </w:r>
    </w:p>
    <w:p w14:paraId="4D4F5C28" w14:textId="337A10D3"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COMMENT DEADLINE: November 28</w:t>
      </w:r>
      <w:r w:rsidR="00AD0707">
        <w:rPr>
          <w:rFonts w:ascii="Bookman Old Style" w:hAnsi="Bookman Old Style"/>
          <w:sz w:val="22"/>
          <w:szCs w:val="22"/>
        </w:rPr>
        <w:t>th</w:t>
      </w:r>
    </w:p>
    <w:p w14:paraId="2CB4715F" w14:textId="753A0E6B"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CONTACT PERSON FOR THIS FILING</w:t>
      </w:r>
      <w:r w:rsidR="00AD0707">
        <w:rPr>
          <w:rFonts w:ascii="Bookman Old Style" w:hAnsi="Bookman Old Style"/>
          <w:sz w:val="22"/>
          <w:szCs w:val="22"/>
        </w:rPr>
        <w:t xml:space="preserve"> / SMALL BUSINESS IMPACT INFORMATION / AGENCY RULEMAKING LIAISON: </w:t>
      </w:r>
      <w:r w:rsidRPr="00241789">
        <w:rPr>
          <w:rFonts w:ascii="Bookman Old Style" w:hAnsi="Bookman Old Style"/>
          <w:sz w:val="22"/>
          <w:szCs w:val="22"/>
        </w:rPr>
        <w:t xml:space="preserve">Jonathan </w:t>
      </w:r>
      <w:proofErr w:type="spellStart"/>
      <w:r w:rsidRPr="00241789">
        <w:rPr>
          <w:rFonts w:ascii="Bookman Old Style" w:hAnsi="Bookman Old Style"/>
          <w:sz w:val="22"/>
          <w:szCs w:val="22"/>
        </w:rPr>
        <w:t>Arey</w:t>
      </w:r>
      <w:proofErr w:type="spellEnd"/>
      <w:r w:rsidRPr="00241789">
        <w:rPr>
          <w:rFonts w:ascii="Bookman Old Style" w:hAnsi="Bookman Old Style"/>
          <w:sz w:val="22"/>
          <w:szCs w:val="22"/>
        </w:rPr>
        <w:t xml:space="preserve">, </w:t>
      </w:r>
      <w:r w:rsidR="00AD0707">
        <w:rPr>
          <w:rFonts w:ascii="Bookman Old Style" w:hAnsi="Bookman Old Style"/>
          <w:sz w:val="22"/>
          <w:szCs w:val="22"/>
        </w:rPr>
        <w:t xml:space="preserve">Maine turnpike Authority, </w:t>
      </w:r>
      <w:r w:rsidRPr="00241789">
        <w:rPr>
          <w:rFonts w:ascii="Bookman Old Style" w:hAnsi="Bookman Old Style"/>
          <w:sz w:val="22"/>
          <w:szCs w:val="22"/>
        </w:rPr>
        <w:t>2360 Congress Street, Portland, Maine 04102</w:t>
      </w:r>
      <w:r w:rsidR="00AD0707">
        <w:rPr>
          <w:rFonts w:ascii="Bookman Old Style" w:hAnsi="Bookman Old Style"/>
          <w:sz w:val="22"/>
          <w:szCs w:val="22"/>
        </w:rPr>
        <w:t>. Telephone:</w:t>
      </w:r>
      <w:r w:rsidRPr="00241789">
        <w:rPr>
          <w:rFonts w:ascii="Bookman Old Style" w:hAnsi="Bookman Old Style"/>
          <w:i/>
          <w:sz w:val="22"/>
          <w:szCs w:val="22"/>
        </w:rPr>
        <w:t xml:space="preserve"> </w:t>
      </w:r>
      <w:r w:rsidR="00AD0707" w:rsidRPr="00AD0707">
        <w:rPr>
          <w:rFonts w:ascii="Bookman Old Style" w:hAnsi="Bookman Old Style"/>
          <w:iCs/>
          <w:sz w:val="22"/>
          <w:szCs w:val="22"/>
        </w:rPr>
        <w:t>(</w:t>
      </w:r>
      <w:r w:rsidRPr="00241789">
        <w:rPr>
          <w:rFonts w:ascii="Bookman Old Style" w:hAnsi="Bookman Old Style"/>
          <w:sz w:val="22"/>
          <w:szCs w:val="22"/>
        </w:rPr>
        <w:t>207</w:t>
      </w:r>
      <w:r w:rsidR="00AD0707">
        <w:rPr>
          <w:rFonts w:ascii="Bookman Old Style" w:hAnsi="Bookman Old Style"/>
          <w:sz w:val="22"/>
          <w:szCs w:val="22"/>
        </w:rPr>
        <w:t xml:space="preserve">) </w:t>
      </w:r>
      <w:r w:rsidRPr="00241789">
        <w:rPr>
          <w:rFonts w:ascii="Bookman Old Style" w:hAnsi="Bookman Old Style"/>
          <w:sz w:val="22"/>
          <w:szCs w:val="22"/>
        </w:rPr>
        <w:t>482-8136</w:t>
      </w:r>
      <w:r w:rsidR="00AD0707">
        <w:rPr>
          <w:rFonts w:ascii="Bookman Old Style" w:hAnsi="Bookman Old Style"/>
          <w:sz w:val="22"/>
          <w:szCs w:val="22"/>
        </w:rPr>
        <w:t>.</w:t>
      </w:r>
      <w:r w:rsidRPr="00241789">
        <w:rPr>
          <w:rFonts w:ascii="Bookman Old Style" w:hAnsi="Bookman Old Style"/>
          <w:sz w:val="22"/>
          <w:szCs w:val="22"/>
        </w:rPr>
        <w:t xml:space="preserve"> </w:t>
      </w:r>
      <w:r w:rsidR="00AD0707">
        <w:rPr>
          <w:rFonts w:ascii="Bookman Old Style" w:hAnsi="Bookman Old Style"/>
          <w:iCs/>
          <w:sz w:val="22"/>
          <w:szCs w:val="22"/>
        </w:rPr>
        <w:t>Email:</w:t>
      </w:r>
      <w:r w:rsidRPr="00241789">
        <w:rPr>
          <w:rFonts w:ascii="Bookman Old Style" w:hAnsi="Bookman Old Style"/>
          <w:sz w:val="22"/>
          <w:szCs w:val="22"/>
        </w:rPr>
        <w:t xml:space="preserve"> </w:t>
      </w:r>
      <w:hyperlink r:id="rId24" w:history="1">
        <w:r w:rsidR="00AD0707" w:rsidRPr="00241789">
          <w:rPr>
            <w:rStyle w:val="Hyperlink"/>
            <w:rFonts w:ascii="Bookman Old Style" w:hAnsi="Bookman Old Style"/>
            <w:sz w:val="22"/>
            <w:szCs w:val="22"/>
          </w:rPr>
          <w:t>JArey@</w:t>
        </w:r>
        <w:r w:rsidR="00AD0707" w:rsidRPr="00416A72">
          <w:rPr>
            <w:rStyle w:val="Hyperlink"/>
            <w:rFonts w:ascii="Bookman Old Style" w:hAnsi="Bookman Old Style"/>
            <w:sz w:val="22"/>
            <w:szCs w:val="22"/>
          </w:rPr>
          <w:t>M</w:t>
        </w:r>
        <w:r w:rsidR="00AD0707" w:rsidRPr="00241789">
          <w:rPr>
            <w:rStyle w:val="Hyperlink"/>
            <w:rFonts w:ascii="Bookman Old Style" w:hAnsi="Bookman Old Style"/>
            <w:sz w:val="22"/>
            <w:szCs w:val="22"/>
          </w:rPr>
          <w:t>aine</w:t>
        </w:r>
        <w:r w:rsidR="00AD0707" w:rsidRPr="00416A72">
          <w:rPr>
            <w:rStyle w:val="Hyperlink"/>
            <w:rFonts w:ascii="Bookman Old Style" w:hAnsi="Bookman Old Style"/>
            <w:sz w:val="22"/>
            <w:szCs w:val="22"/>
          </w:rPr>
          <w:t>T</w:t>
        </w:r>
        <w:r w:rsidR="00AD0707" w:rsidRPr="00241789">
          <w:rPr>
            <w:rStyle w:val="Hyperlink"/>
            <w:rFonts w:ascii="Bookman Old Style" w:hAnsi="Bookman Old Style"/>
            <w:sz w:val="22"/>
            <w:szCs w:val="22"/>
          </w:rPr>
          <w:t>urnpike.com</w:t>
        </w:r>
      </w:hyperlink>
      <w:r w:rsidR="00AD0707">
        <w:rPr>
          <w:rFonts w:ascii="Bookman Old Style" w:hAnsi="Bookman Old Style"/>
          <w:sz w:val="22"/>
          <w:szCs w:val="22"/>
        </w:rPr>
        <w:t>.</w:t>
      </w:r>
    </w:p>
    <w:p w14:paraId="197183D1" w14:textId="1802F8C8"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FINANCIAL IMPACT ON MUNICIPALITIES OR COUNTIES: None</w:t>
      </w:r>
    </w:p>
    <w:p w14:paraId="32DAB73A" w14:textId="295CB0E7"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STATUTORY AUTHORITY FOR THIS RULE: 23 MRS §1965</w:t>
      </w:r>
    </w:p>
    <w:p w14:paraId="0BB3FECB" w14:textId="77777777"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 xml:space="preserve">SUBSTANTIVE STATE OR FEDERAL LAW BEING IMPLEMENTED </w:t>
      </w:r>
      <w:r w:rsidRPr="00241789">
        <w:rPr>
          <w:rFonts w:ascii="Bookman Old Style" w:hAnsi="Bookman Old Style"/>
          <w:i/>
          <w:sz w:val="22"/>
          <w:szCs w:val="22"/>
        </w:rPr>
        <w:t>(if different)</w:t>
      </w:r>
      <w:r w:rsidRPr="00241789">
        <w:rPr>
          <w:rFonts w:ascii="Bookman Old Style" w:hAnsi="Bookman Old Style"/>
          <w:sz w:val="22"/>
          <w:szCs w:val="22"/>
        </w:rPr>
        <w:t>:</w:t>
      </w:r>
    </w:p>
    <w:p w14:paraId="1342799B" w14:textId="5C6337FC" w:rsidR="00241789" w:rsidRPr="00241789" w:rsidRDefault="00241789" w:rsidP="00241789">
      <w:pPr>
        <w:overflowPunct/>
        <w:autoSpaceDE/>
        <w:autoSpaceDN/>
        <w:adjustRightInd/>
        <w:textAlignment w:val="auto"/>
        <w:rPr>
          <w:rFonts w:ascii="Bookman Old Style" w:hAnsi="Bookman Old Style"/>
          <w:sz w:val="22"/>
          <w:szCs w:val="22"/>
        </w:rPr>
      </w:pPr>
      <w:r w:rsidRPr="00241789">
        <w:rPr>
          <w:rFonts w:ascii="Bookman Old Style" w:hAnsi="Bookman Old Style"/>
          <w:sz w:val="22"/>
          <w:szCs w:val="22"/>
        </w:rPr>
        <w:t xml:space="preserve">AGENCY WEBSITE: </w:t>
      </w:r>
      <w:hyperlink r:id="rId25" w:history="1">
        <w:r w:rsidR="00AD0707" w:rsidRPr="00241789">
          <w:rPr>
            <w:rStyle w:val="Hyperlink"/>
            <w:rFonts w:ascii="Bookman Old Style" w:hAnsi="Bookman Old Style"/>
            <w:sz w:val="22"/>
            <w:szCs w:val="22"/>
          </w:rPr>
          <w:t>https://www.maineturnpike.com/</w:t>
        </w:r>
      </w:hyperlink>
      <w:r w:rsidR="00AD0707">
        <w:rPr>
          <w:rFonts w:ascii="Bookman Old Style" w:hAnsi="Bookman Old Style"/>
          <w:sz w:val="22"/>
          <w:szCs w:val="22"/>
        </w:rPr>
        <w:t>.</w:t>
      </w:r>
    </w:p>
    <w:p w14:paraId="5F5E9CCF" w14:textId="77777777" w:rsidR="00E60598" w:rsidRDefault="00E60598" w:rsidP="00C31EE8">
      <w:pPr>
        <w:overflowPunct/>
        <w:autoSpaceDE/>
        <w:autoSpaceDN/>
        <w:adjustRightInd/>
        <w:textAlignment w:val="auto"/>
        <w:rPr>
          <w:rFonts w:ascii="Bookman Old Style" w:hAnsi="Bookman Old Style"/>
          <w:sz w:val="22"/>
          <w:szCs w:val="22"/>
        </w:rPr>
      </w:pPr>
    </w:p>
    <w:p w14:paraId="13240BD0" w14:textId="799639C3" w:rsidR="001452DC" w:rsidRPr="000F2548" w:rsidRDefault="00576F7E" w:rsidP="00C60E26">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15A94F1E" w:rsidR="001452DC" w:rsidRDefault="001452DC" w:rsidP="00C60E26">
      <w:pPr>
        <w:tabs>
          <w:tab w:val="left" w:pos="270"/>
          <w:tab w:val="left" w:pos="3060"/>
        </w:tabs>
        <w:overflowPunct/>
        <w:autoSpaceDE/>
        <w:autoSpaceDN/>
        <w:adjustRightInd/>
        <w:textAlignment w:val="auto"/>
        <w:rPr>
          <w:rFonts w:ascii="Bookman Old Style" w:hAnsi="Bookman Old Style"/>
          <w:sz w:val="22"/>
          <w:szCs w:val="22"/>
        </w:rPr>
      </w:pPr>
    </w:p>
    <w:p w14:paraId="75E45270" w14:textId="77777777" w:rsidR="007023DD" w:rsidRPr="007023DD" w:rsidRDefault="00AB261D" w:rsidP="00AB261D">
      <w:pPr>
        <w:tabs>
          <w:tab w:val="left" w:pos="270"/>
          <w:tab w:val="left" w:pos="3060"/>
        </w:tabs>
        <w:overflowPunct/>
        <w:autoSpaceDE/>
        <w:autoSpaceDN/>
        <w:adjustRightInd/>
        <w:textAlignment w:val="auto"/>
        <w:rPr>
          <w:rFonts w:ascii="Bookman Old Style" w:hAnsi="Bookman Old Style"/>
          <w:b/>
          <w:sz w:val="22"/>
          <w:szCs w:val="22"/>
        </w:rPr>
      </w:pPr>
      <w:r w:rsidRPr="00AB261D">
        <w:rPr>
          <w:rFonts w:ascii="Bookman Old Style" w:hAnsi="Bookman Old Style"/>
          <w:bCs/>
          <w:sz w:val="22"/>
          <w:szCs w:val="22"/>
        </w:rPr>
        <w:t xml:space="preserve">AGENCY: </w:t>
      </w:r>
      <w:r w:rsidR="007023DD" w:rsidRPr="007023DD">
        <w:rPr>
          <w:rFonts w:ascii="Bookman Old Style" w:hAnsi="Bookman Old Style"/>
          <w:b/>
          <w:sz w:val="22"/>
          <w:szCs w:val="22"/>
        </w:rPr>
        <w:t>01-015</w:t>
      </w:r>
      <w:r w:rsidR="007023DD">
        <w:rPr>
          <w:rFonts w:ascii="Bookman Old Style" w:hAnsi="Bookman Old Style"/>
          <w:bCs/>
          <w:sz w:val="22"/>
          <w:szCs w:val="22"/>
        </w:rPr>
        <w:t xml:space="preserve"> – Department of </w:t>
      </w:r>
      <w:r w:rsidR="007023DD" w:rsidRPr="00AB261D">
        <w:rPr>
          <w:rFonts w:ascii="Bookman Old Style" w:hAnsi="Bookman Old Style"/>
          <w:bCs/>
          <w:sz w:val="22"/>
          <w:szCs w:val="22"/>
        </w:rPr>
        <w:t xml:space="preserve">Agriculture, Conservation and Forestry </w:t>
      </w:r>
      <w:r w:rsidR="007023DD">
        <w:rPr>
          <w:rFonts w:ascii="Bookman Old Style" w:hAnsi="Bookman Old Style"/>
          <w:bCs/>
          <w:sz w:val="22"/>
          <w:szCs w:val="22"/>
        </w:rPr>
        <w:t xml:space="preserve">(DACF), </w:t>
      </w:r>
      <w:r w:rsidRPr="00AB261D">
        <w:rPr>
          <w:rFonts w:ascii="Bookman Old Style" w:hAnsi="Bookman Old Style"/>
          <w:b/>
          <w:sz w:val="22"/>
          <w:szCs w:val="22"/>
        </w:rPr>
        <w:t>Maine Milk Commission</w:t>
      </w:r>
      <w:r w:rsidR="007023DD" w:rsidRPr="007023DD">
        <w:rPr>
          <w:rFonts w:ascii="Bookman Old Style" w:hAnsi="Bookman Old Style"/>
          <w:b/>
          <w:sz w:val="22"/>
          <w:szCs w:val="22"/>
        </w:rPr>
        <w:t xml:space="preserve"> (MMC)</w:t>
      </w:r>
    </w:p>
    <w:p w14:paraId="5D95CD03" w14:textId="606AC89C" w:rsidR="00AB261D" w:rsidRPr="00AB261D" w:rsidRDefault="00AB261D" w:rsidP="00AB261D">
      <w:pPr>
        <w:tabs>
          <w:tab w:val="left" w:pos="270"/>
          <w:tab w:val="left" w:pos="3060"/>
        </w:tabs>
        <w:overflowPunct/>
        <w:autoSpaceDE/>
        <w:autoSpaceDN/>
        <w:adjustRightInd/>
        <w:textAlignment w:val="auto"/>
        <w:rPr>
          <w:rFonts w:ascii="Bookman Old Style" w:hAnsi="Bookman Old Style"/>
          <w:bCs/>
          <w:sz w:val="22"/>
          <w:szCs w:val="22"/>
        </w:rPr>
      </w:pPr>
      <w:r w:rsidRPr="00AB261D">
        <w:rPr>
          <w:rFonts w:ascii="Bookman Old Style" w:hAnsi="Bookman Old Style"/>
          <w:bCs/>
          <w:sz w:val="22"/>
          <w:szCs w:val="22"/>
        </w:rPr>
        <w:t xml:space="preserve">CHAPTER NUMBER AND TITLE: </w:t>
      </w:r>
      <w:r w:rsidRPr="00AB261D">
        <w:rPr>
          <w:rFonts w:ascii="Bookman Old Style" w:hAnsi="Bookman Old Style"/>
          <w:b/>
          <w:sz w:val="22"/>
          <w:szCs w:val="22"/>
        </w:rPr>
        <w:t>Ch</w:t>
      </w:r>
      <w:r w:rsidR="007023DD" w:rsidRPr="007023DD">
        <w:rPr>
          <w:rFonts w:ascii="Bookman Old Style" w:hAnsi="Bookman Old Style"/>
          <w:b/>
          <w:sz w:val="22"/>
          <w:szCs w:val="22"/>
        </w:rPr>
        <w:t>.</w:t>
      </w:r>
      <w:r w:rsidRPr="00AB261D">
        <w:rPr>
          <w:rFonts w:ascii="Bookman Old Style" w:hAnsi="Bookman Old Style"/>
          <w:b/>
          <w:sz w:val="22"/>
          <w:szCs w:val="22"/>
        </w:rPr>
        <w:t xml:space="preserve"> 3</w:t>
      </w:r>
      <w:r w:rsidR="007023DD">
        <w:rPr>
          <w:rFonts w:ascii="Bookman Old Style" w:hAnsi="Bookman Old Style"/>
          <w:bCs/>
          <w:sz w:val="22"/>
          <w:szCs w:val="22"/>
        </w:rPr>
        <w:t xml:space="preserve">, </w:t>
      </w:r>
      <w:r w:rsidRPr="00AB261D">
        <w:rPr>
          <w:rFonts w:ascii="Bookman Old Style" w:hAnsi="Bookman Old Style"/>
          <w:bCs/>
          <w:sz w:val="22"/>
          <w:szCs w:val="22"/>
        </w:rPr>
        <w:t>Schedule of Minimum Prices</w:t>
      </w:r>
      <w:r w:rsidR="007023DD">
        <w:rPr>
          <w:rFonts w:ascii="Bookman Old Style" w:hAnsi="Bookman Old Style"/>
          <w:bCs/>
          <w:sz w:val="22"/>
          <w:szCs w:val="22"/>
        </w:rPr>
        <w:t>,</w:t>
      </w:r>
      <w:r w:rsidRPr="00AB261D">
        <w:rPr>
          <w:rFonts w:ascii="Bookman Old Style" w:hAnsi="Bookman Old Style"/>
          <w:bCs/>
          <w:sz w:val="22"/>
          <w:szCs w:val="22"/>
        </w:rPr>
        <w:t xml:space="preserve"> </w:t>
      </w:r>
      <w:r w:rsidRPr="00AB261D">
        <w:rPr>
          <w:rFonts w:ascii="Bookman Old Style" w:hAnsi="Bookman Old Style"/>
          <w:b/>
          <w:sz w:val="22"/>
          <w:szCs w:val="22"/>
        </w:rPr>
        <w:t>Order</w:t>
      </w:r>
      <w:r w:rsidR="007023DD">
        <w:rPr>
          <w:rFonts w:ascii="Bookman Old Style" w:hAnsi="Bookman Old Style"/>
          <w:b/>
          <w:sz w:val="22"/>
          <w:szCs w:val="22"/>
        </w:rPr>
        <w:t xml:space="preserve"> </w:t>
      </w:r>
      <w:r w:rsidRPr="00AB261D">
        <w:rPr>
          <w:rFonts w:ascii="Bookman Old Style" w:hAnsi="Bookman Old Style"/>
          <w:b/>
          <w:sz w:val="22"/>
          <w:szCs w:val="22"/>
        </w:rPr>
        <w:t>#11-22</w:t>
      </w:r>
    </w:p>
    <w:p w14:paraId="6DAE93DB" w14:textId="2435AC80" w:rsidR="00AB261D" w:rsidRPr="00AB261D" w:rsidRDefault="00AB261D" w:rsidP="007023DD">
      <w:pPr>
        <w:tabs>
          <w:tab w:val="left" w:pos="270"/>
          <w:tab w:val="left" w:pos="3060"/>
        </w:tabs>
        <w:overflowPunct/>
        <w:autoSpaceDE/>
        <w:autoSpaceDN/>
        <w:adjustRightInd/>
        <w:textAlignment w:val="auto"/>
        <w:rPr>
          <w:rFonts w:ascii="Bookman Old Style" w:hAnsi="Bookman Old Style"/>
          <w:bCs/>
          <w:i/>
          <w:iCs/>
          <w:sz w:val="22"/>
          <w:szCs w:val="22"/>
        </w:rPr>
      </w:pPr>
      <w:r w:rsidRPr="00AB261D">
        <w:rPr>
          <w:rFonts w:ascii="Bookman Old Style" w:hAnsi="Bookman Old Style"/>
          <w:bCs/>
          <w:sz w:val="22"/>
          <w:szCs w:val="22"/>
        </w:rPr>
        <w:t xml:space="preserve">ADOPTED RULE NUMBER: </w:t>
      </w:r>
      <w:r w:rsidR="007023DD">
        <w:rPr>
          <w:rFonts w:ascii="Bookman Old Style" w:hAnsi="Bookman Old Style"/>
          <w:b/>
          <w:sz w:val="22"/>
          <w:szCs w:val="22"/>
        </w:rPr>
        <w:t>2022-211</w:t>
      </w:r>
      <w:r w:rsidR="007023DD">
        <w:rPr>
          <w:rFonts w:ascii="Bookman Old Style" w:hAnsi="Bookman Old Style"/>
          <w:bCs/>
          <w:sz w:val="22"/>
          <w:szCs w:val="22"/>
        </w:rPr>
        <w:t xml:space="preserve"> </w:t>
      </w:r>
      <w:r w:rsidR="007023DD">
        <w:rPr>
          <w:rFonts w:ascii="Bookman Old Style" w:hAnsi="Bookman Old Style"/>
          <w:bCs/>
          <w:i/>
          <w:iCs/>
          <w:sz w:val="22"/>
          <w:szCs w:val="22"/>
        </w:rPr>
        <w:t>(Emergency)</w:t>
      </w:r>
    </w:p>
    <w:p w14:paraId="72FABEC7" w14:textId="40E7EDD9" w:rsidR="00AB261D" w:rsidRPr="00AB261D" w:rsidRDefault="00AB261D" w:rsidP="00AB261D">
      <w:pPr>
        <w:tabs>
          <w:tab w:val="left" w:pos="270"/>
          <w:tab w:val="left" w:pos="3060"/>
        </w:tabs>
        <w:overflowPunct/>
        <w:autoSpaceDE/>
        <w:autoSpaceDN/>
        <w:adjustRightInd/>
        <w:textAlignment w:val="auto"/>
        <w:rPr>
          <w:rFonts w:ascii="Bookman Old Style" w:hAnsi="Bookman Old Style"/>
          <w:bCs/>
          <w:sz w:val="22"/>
          <w:szCs w:val="22"/>
        </w:rPr>
      </w:pPr>
      <w:r w:rsidRPr="00AB261D">
        <w:rPr>
          <w:rFonts w:ascii="Bookman Old Style" w:hAnsi="Bookman Old Style"/>
          <w:bCs/>
          <w:sz w:val="22"/>
          <w:szCs w:val="22"/>
        </w:rPr>
        <w:t>CONCISE SUMMARY</w:t>
      </w:r>
      <w:r w:rsidR="007023DD">
        <w:rPr>
          <w:rFonts w:ascii="Bookman Old Style" w:hAnsi="Bookman Old Style"/>
          <w:bCs/>
          <w:sz w:val="22"/>
          <w:szCs w:val="22"/>
        </w:rPr>
        <w:t xml:space="preserve">: </w:t>
      </w:r>
      <w:r w:rsidRPr="00AB261D">
        <w:rPr>
          <w:rFonts w:ascii="Bookman Old Style" w:hAnsi="Bookman Old Style"/>
          <w:bCs/>
          <w:sz w:val="22"/>
          <w:szCs w:val="22"/>
        </w:rPr>
        <w:t>Minimum November 2022 Class I price is $27.34/cwt. plus $1.58/cwt. for Producer Margins, an over-order premium of $1.04/cwt</w:t>
      </w:r>
      <w:r w:rsidR="007023DD">
        <w:rPr>
          <w:rFonts w:ascii="Bookman Old Style" w:hAnsi="Bookman Old Style"/>
          <w:bCs/>
          <w:sz w:val="22"/>
          <w:szCs w:val="22"/>
        </w:rPr>
        <w:t>.</w:t>
      </w:r>
      <w:r w:rsidRPr="00AB261D">
        <w:rPr>
          <w:rFonts w:ascii="Bookman Old Style" w:hAnsi="Bookman Old Style"/>
          <w:bCs/>
          <w:sz w:val="22"/>
          <w:szCs w:val="22"/>
        </w:rPr>
        <w:t xml:space="preserve"> as being prevailing in Southern New England and $0.47/cwt. handling fee for a total of $30.63/cwt. that includes a $0.20/cwt</w:t>
      </w:r>
      <w:r w:rsidR="007023DD">
        <w:rPr>
          <w:rFonts w:ascii="Bookman Old Style" w:hAnsi="Bookman Old Style"/>
          <w:bCs/>
          <w:sz w:val="22"/>
          <w:szCs w:val="22"/>
        </w:rPr>
        <w:t>.</w:t>
      </w:r>
      <w:r w:rsidRPr="00AB261D">
        <w:rPr>
          <w:rFonts w:ascii="Bookman Old Style" w:hAnsi="Bookman Old Style"/>
          <w:bCs/>
          <w:sz w:val="22"/>
          <w:szCs w:val="22"/>
        </w:rPr>
        <w:t xml:space="preserve"> Federal promotion fee.</w:t>
      </w:r>
    </w:p>
    <w:p w14:paraId="79A0CD18" w14:textId="394057D0" w:rsidR="00AB261D" w:rsidRPr="00AB261D" w:rsidRDefault="00AB261D" w:rsidP="00AB261D">
      <w:pPr>
        <w:tabs>
          <w:tab w:val="left" w:pos="270"/>
          <w:tab w:val="left" w:pos="3060"/>
        </w:tabs>
        <w:overflowPunct/>
        <w:autoSpaceDE/>
        <w:autoSpaceDN/>
        <w:adjustRightInd/>
        <w:textAlignment w:val="auto"/>
        <w:rPr>
          <w:rFonts w:ascii="Bookman Old Style" w:hAnsi="Bookman Old Style"/>
          <w:bCs/>
          <w:sz w:val="22"/>
          <w:szCs w:val="22"/>
        </w:rPr>
      </w:pPr>
      <w:r w:rsidRPr="00AB261D">
        <w:rPr>
          <w:rFonts w:ascii="Bookman Old Style" w:hAnsi="Bookman Old Style"/>
          <w:bCs/>
          <w:sz w:val="22"/>
          <w:szCs w:val="22"/>
        </w:rPr>
        <w:t>EFFECTIVE DATE:</w:t>
      </w:r>
      <w:r w:rsidR="007023DD">
        <w:rPr>
          <w:rFonts w:ascii="Bookman Old Style" w:hAnsi="Bookman Old Style"/>
          <w:bCs/>
          <w:sz w:val="22"/>
          <w:szCs w:val="22"/>
        </w:rPr>
        <w:t xml:space="preserve"> </w:t>
      </w:r>
      <w:r w:rsidRPr="00AB261D">
        <w:rPr>
          <w:rFonts w:ascii="Bookman Old Style" w:hAnsi="Bookman Old Style"/>
          <w:bCs/>
          <w:sz w:val="22"/>
          <w:szCs w:val="22"/>
        </w:rPr>
        <w:t>October 30, 2022</w:t>
      </w:r>
    </w:p>
    <w:p w14:paraId="2308551A" w14:textId="605B7D01" w:rsidR="00AB261D" w:rsidRPr="00AB261D" w:rsidRDefault="007023DD" w:rsidP="00AB261D">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MMC</w:t>
      </w:r>
      <w:r w:rsidR="00AB261D" w:rsidRPr="00AB261D">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00AB261D" w:rsidRPr="00AB261D">
        <w:rPr>
          <w:rFonts w:ascii="Bookman Old Style" w:hAnsi="Bookman Old Style"/>
          <w:bCs/>
          <w:sz w:val="22"/>
          <w:szCs w:val="22"/>
        </w:rPr>
        <w:t>: Julie-Marie R. Bickford</w:t>
      </w:r>
      <w:r>
        <w:rPr>
          <w:rFonts w:ascii="Bookman Old Style" w:hAnsi="Bookman Old Style"/>
          <w:bCs/>
          <w:sz w:val="22"/>
          <w:szCs w:val="22"/>
        </w:rPr>
        <w:t xml:space="preserve">, </w:t>
      </w:r>
      <w:r w:rsidR="00AB261D" w:rsidRPr="00AB261D">
        <w:rPr>
          <w:rFonts w:ascii="Bookman Old Style" w:hAnsi="Bookman Old Style"/>
          <w:bCs/>
          <w:sz w:val="22"/>
          <w:szCs w:val="22"/>
        </w:rPr>
        <w:t xml:space="preserve">Maine Milk Commission </w:t>
      </w:r>
      <w:r>
        <w:rPr>
          <w:rFonts w:ascii="Bookman Old Style" w:hAnsi="Bookman Old Style"/>
          <w:bCs/>
          <w:sz w:val="22"/>
          <w:szCs w:val="22"/>
        </w:rPr>
        <w:t xml:space="preserve">– </w:t>
      </w:r>
      <w:r w:rsidR="00AB261D" w:rsidRPr="00AB261D">
        <w:rPr>
          <w:rFonts w:ascii="Bookman Old Style" w:hAnsi="Bookman Old Style"/>
          <w:bCs/>
          <w:sz w:val="22"/>
          <w:szCs w:val="22"/>
        </w:rPr>
        <w:t>DACF</w:t>
      </w:r>
      <w:r>
        <w:rPr>
          <w:rFonts w:ascii="Bookman Old Style" w:hAnsi="Bookman Old Style"/>
          <w:bCs/>
          <w:sz w:val="22"/>
          <w:szCs w:val="22"/>
        </w:rPr>
        <w:t xml:space="preserve">, </w:t>
      </w:r>
      <w:r w:rsidR="00AB261D" w:rsidRPr="00AB261D">
        <w:rPr>
          <w:rFonts w:ascii="Bookman Old Style" w:hAnsi="Bookman Old Style"/>
          <w:bCs/>
          <w:sz w:val="22"/>
          <w:szCs w:val="22"/>
        </w:rPr>
        <w:t xml:space="preserve">28 </w:t>
      </w:r>
      <w:r>
        <w:rPr>
          <w:rFonts w:ascii="Bookman Old Style" w:hAnsi="Bookman Old Style"/>
          <w:bCs/>
          <w:sz w:val="22"/>
          <w:szCs w:val="22"/>
        </w:rPr>
        <w:t>State House Station</w:t>
      </w:r>
      <w:r w:rsidR="00AB261D" w:rsidRPr="00AB261D">
        <w:rPr>
          <w:rFonts w:ascii="Bookman Old Style" w:hAnsi="Bookman Old Style"/>
          <w:bCs/>
          <w:sz w:val="22"/>
          <w:szCs w:val="22"/>
        </w:rPr>
        <w:t>, Augusta, ME 04333</w:t>
      </w:r>
      <w:r>
        <w:rPr>
          <w:rFonts w:ascii="Bookman Old Style" w:hAnsi="Bookman Old Style"/>
          <w:bCs/>
          <w:sz w:val="22"/>
          <w:szCs w:val="22"/>
        </w:rPr>
        <w:t xml:space="preserve">. </w:t>
      </w:r>
      <w:r w:rsidR="00AB261D" w:rsidRPr="00AB261D">
        <w:rPr>
          <w:rFonts w:ascii="Bookman Old Style" w:hAnsi="Bookman Old Style"/>
          <w:bCs/>
          <w:sz w:val="22"/>
          <w:szCs w:val="22"/>
        </w:rPr>
        <w:t>T</w:t>
      </w:r>
      <w:r w:rsidRPr="00AB261D">
        <w:rPr>
          <w:rFonts w:ascii="Bookman Old Style" w:hAnsi="Bookman Old Style"/>
          <w:bCs/>
          <w:sz w:val="22"/>
          <w:szCs w:val="22"/>
        </w:rPr>
        <w:t>elephone</w:t>
      </w:r>
      <w:r w:rsidR="00AB261D" w:rsidRPr="00AB261D">
        <w:rPr>
          <w:rFonts w:ascii="Bookman Old Style" w:hAnsi="Bookman Old Style"/>
          <w:bCs/>
          <w:sz w:val="22"/>
          <w:szCs w:val="22"/>
        </w:rPr>
        <w:t xml:space="preserve">: </w:t>
      </w:r>
      <w:r>
        <w:rPr>
          <w:rFonts w:ascii="Bookman Old Style" w:hAnsi="Bookman Old Style"/>
          <w:bCs/>
          <w:sz w:val="22"/>
          <w:szCs w:val="22"/>
        </w:rPr>
        <w:t>(</w:t>
      </w:r>
      <w:r w:rsidR="00AB261D" w:rsidRPr="00AB261D">
        <w:rPr>
          <w:rFonts w:ascii="Bookman Old Style" w:hAnsi="Bookman Old Style"/>
          <w:bCs/>
          <w:sz w:val="22"/>
          <w:szCs w:val="22"/>
        </w:rPr>
        <w:t>207</w:t>
      </w:r>
      <w:r>
        <w:rPr>
          <w:rFonts w:ascii="Bookman Old Style" w:hAnsi="Bookman Old Style"/>
          <w:bCs/>
          <w:sz w:val="22"/>
          <w:szCs w:val="22"/>
        </w:rPr>
        <w:t xml:space="preserve">) </w:t>
      </w:r>
      <w:r w:rsidR="00AB261D" w:rsidRPr="00AB261D">
        <w:rPr>
          <w:rFonts w:ascii="Bookman Old Style" w:hAnsi="Bookman Old Style"/>
          <w:bCs/>
          <w:sz w:val="22"/>
          <w:szCs w:val="22"/>
        </w:rPr>
        <w:t>287-7521</w:t>
      </w:r>
      <w:r>
        <w:rPr>
          <w:rFonts w:ascii="Bookman Old Style" w:hAnsi="Bookman Old Style"/>
          <w:bCs/>
          <w:sz w:val="22"/>
          <w:szCs w:val="22"/>
        </w:rPr>
        <w:t xml:space="preserve">. Email: </w:t>
      </w:r>
      <w:hyperlink r:id="rId26" w:history="1">
        <w:r w:rsidRPr="00281025">
          <w:rPr>
            <w:rStyle w:val="Hyperlink"/>
            <w:rFonts w:ascii="Bookman Old Style" w:hAnsi="Bookman Old Style"/>
            <w:bCs/>
            <w:sz w:val="22"/>
            <w:szCs w:val="22"/>
          </w:rPr>
          <w:t>Julie-Marie-Bickford@Maine.gov</w:t>
        </w:r>
      </w:hyperlink>
      <w:r>
        <w:rPr>
          <w:rFonts w:ascii="Bookman Old Style" w:hAnsi="Bookman Old Style"/>
          <w:bCs/>
          <w:sz w:val="22"/>
          <w:szCs w:val="22"/>
        </w:rPr>
        <w:t>.</w:t>
      </w:r>
    </w:p>
    <w:p w14:paraId="0F982C08" w14:textId="673D9AAF" w:rsidR="00846E3E" w:rsidRDefault="007023DD" w:rsidP="00C60E26">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MMC WEBSITE: </w:t>
      </w:r>
      <w:hyperlink r:id="rId27" w:history="1">
        <w:bookmarkStart w:id="5" w:name="_Hlk117668763"/>
        <w:r w:rsidR="00D50A10" w:rsidRPr="00281025">
          <w:rPr>
            <w:rStyle w:val="Hyperlink"/>
            <w:rFonts w:ascii="Bookman Old Style" w:hAnsi="Bookman Old Style"/>
            <w:sz w:val="22"/>
            <w:szCs w:val="22"/>
          </w:rPr>
          <w:t>https://www.maine.gov/dacf/</w:t>
        </w:r>
        <w:bookmarkEnd w:id="5"/>
        <w:r w:rsidR="00D50A10" w:rsidRPr="00281025">
          <w:rPr>
            <w:rStyle w:val="Hyperlink"/>
            <w:rFonts w:ascii="Bookman Old Style" w:hAnsi="Bookman Old Style"/>
            <w:sz w:val="22"/>
            <w:szCs w:val="22"/>
          </w:rPr>
          <w:t>milkcommission/index.shtml</w:t>
        </w:r>
      </w:hyperlink>
      <w:r>
        <w:rPr>
          <w:rFonts w:ascii="Bookman Old Style" w:hAnsi="Bookman Old Style"/>
          <w:sz w:val="22"/>
          <w:szCs w:val="22"/>
        </w:rPr>
        <w:t>.</w:t>
      </w:r>
    </w:p>
    <w:p w14:paraId="53088045" w14:textId="0CCE0FAB" w:rsidR="007023DD" w:rsidRDefault="007023DD" w:rsidP="00C60E26">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DA</w:t>
      </w:r>
      <w:r w:rsidR="00D50A10">
        <w:rPr>
          <w:rFonts w:ascii="Bookman Old Style" w:hAnsi="Bookman Old Style"/>
          <w:sz w:val="22"/>
          <w:szCs w:val="22"/>
        </w:rPr>
        <w:t>CF</w:t>
      </w:r>
      <w:r>
        <w:rPr>
          <w:rFonts w:ascii="Bookman Old Style" w:hAnsi="Bookman Old Style"/>
          <w:sz w:val="22"/>
          <w:szCs w:val="22"/>
        </w:rPr>
        <w:t xml:space="preserve"> WEBSITE: </w:t>
      </w:r>
      <w:hyperlink r:id="rId28" w:history="1">
        <w:r w:rsidR="00D50A10" w:rsidRPr="00281025">
          <w:rPr>
            <w:rStyle w:val="Hyperlink"/>
            <w:rFonts w:ascii="Bookman Old Style" w:hAnsi="Bookman Old Style"/>
            <w:sz w:val="22"/>
            <w:szCs w:val="22"/>
          </w:rPr>
          <w:t>https://www.maine.gov/dacf/</w:t>
        </w:r>
      </w:hyperlink>
      <w:r>
        <w:rPr>
          <w:rFonts w:ascii="Bookman Old Style" w:hAnsi="Bookman Old Style"/>
          <w:sz w:val="22"/>
          <w:szCs w:val="22"/>
        </w:rPr>
        <w:t>.</w:t>
      </w:r>
    </w:p>
    <w:p w14:paraId="3C79C847" w14:textId="544CA865" w:rsidR="007023DD" w:rsidRDefault="007023DD" w:rsidP="00C60E26">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DA</w:t>
      </w:r>
      <w:r w:rsidR="00D50A10">
        <w:rPr>
          <w:rFonts w:ascii="Bookman Old Style" w:hAnsi="Bookman Old Style"/>
          <w:sz w:val="22"/>
          <w:szCs w:val="22"/>
        </w:rPr>
        <w:t>CF</w:t>
      </w:r>
      <w:r>
        <w:rPr>
          <w:rFonts w:ascii="Bookman Old Style" w:hAnsi="Bookman Old Style"/>
          <w:sz w:val="22"/>
          <w:szCs w:val="22"/>
        </w:rPr>
        <w:t xml:space="preserve"> RULEMAKING LIAISON: </w:t>
      </w:r>
      <w:hyperlink r:id="rId29" w:history="1">
        <w:r w:rsidRPr="00281025">
          <w:rPr>
            <w:rStyle w:val="Hyperlink"/>
            <w:rFonts w:ascii="Bookman Old Style" w:hAnsi="Bookman Old Style"/>
            <w:sz w:val="22"/>
            <w:szCs w:val="22"/>
          </w:rPr>
          <w:t>Shannon.Ayotte@Maine.gov</w:t>
        </w:r>
      </w:hyperlink>
      <w:r>
        <w:rPr>
          <w:rFonts w:ascii="Bookman Old Style" w:hAnsi="Bookman Old Style"/>
          <w:sz w:val="22"/>
          <w:szCs w:val="22"/>
        </w:rPr>
        <w:t>.</w:t>
      </w:r>
    </w:p>
    <w:p w14:paraId="5B6A0BA4" w14:textId="0E4D87D8" w:rsidR="007023DD" w:rsidRDefault="007023DD" w:rsidP="007023DD">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4F612736" w14:textId="5D2A0FDE" w:rsidR="007023DD" w:rsidRDefault="007023DD" w:rsidP="00C60E26">
      <w:pPr>
        <w:tabs>
          <w:tab w:val="left" w:pos="270"/>
          <w:tab w:val="left" w:pos="3060"/>
        </w:tabs>
        <w:overflowPunct/>
        <w:autoSpaceDE/>
        <w:autoSpaceDN/>
        <w:adjustRightInd/>
        <w:textAlignment w:val="auto"/>
        <w:rPr>
          <w:rFonts w:ascii="Bookman Old Style" w:hAnsi="Bookman Old Style"/>
          <w:sz w:val="22"/>
          <w:szCs w:val="22"/>
        </w:rPr>
      </w:pPr>
    </w:p>
    <w:p w14:paraId="02D107DA" w14:textId="53C49B0E" w:rsidR="005C1059" w:rsidRPr="005C1059" w:rsidRDefault="005C1059" w:rsidP="005C1059">
      <w:pPr>
        <w:overflowPunct/>
        <w:autoSpaceDE/>
        <w:autoSpaceDN/>
        <w:adjustRightInd/>
        <w:textAlignment w:val="auto"/>
        <w:rPr>
          <w:rFonts w:ascii="Bookman Old Style" w:hAnsi="Bookman Old Style"/>
          <w:bCs/>
          <w:sz w:val="22"/>
          <w:szCs w:val="22"/>
        </w:rPr>
      </w:pPr>
      <w:r w:rsidRPr="005C1059">
        <w:rPr>
          <w:rFonts w:ascii="Bookman Old Style" w:hAnsi="Bookman Old Style"/>
          <w:bCs/>
          <w:sz w:val="22"/>
          <w:szCs w:val="22"/>
        </w:rPr>
        <w:lastRenderedPageBreak/>
        <w:t xml:space="preserve">AGENCY: </w:t>
      </w:r>
      <w:r w:rsidR="002D42D2" w:rsidRPr="002D42D2">
        <w:rPr>
          <w:rFonts w:ascii="Bookman Old Style" w:hAnsi="Bookman Old Style"/>
          <w:b/>
          <w:sz w:val="22"/>
          <w:szCs w:val="22"/>
        </w:rPr>
        <w:t>10-144</w:t>
      </w:r>
      <w:r w:rsidR="002D42D2">
        <w:rPr>
          <w:rFonts w:ascii="Bookman Old Style" w:hAnsi="Bookman Old Style"/>
          <w:bCs/>
          <w:sz w:val="22"/>
          <w:szCs w:val="22"/>
        </w:rPr>
        <w:t xml:space="preserve"> - </w:t>
      </w:r>
      <w:r w:rsidRPr="005C1059">
        <w:rPr>
          <w:rFonts w:ascii="Bookman Old Style" w:hAnsi="Bookman Old Style"/>
          <w:bCs/>
          <w:sz w:val="22"/>
          <w:szCs w:val="22"/>
        </w:rPr>
        <w:t>Department of Health and Human Services</w:t>
      </w:r>
      <w:r w:rsidR="002D42D2">
        <w:rPr>
          <w:rFonts w:ascii="Bookman Old Style" w:hAnsi="Bookman Old Style"/>
          <w:bCs/>
          <w:sz w:val="22"/>
          <w:szCs w:val="22"/>
        </w:rPr>
        <w:t xml:space="preserve"> (DHHS)</w:t>
      </w:r>
      <w:r w:rsidRPr="005C1059">
        <w:rPr>
          <w:rFonts w:ascii="Bookman Old Style" w:hAnsi="Bookman Old Style"/>
          <w:bCs/>
          <w:sz w:val="22"/>
          <w:szCs w:val="22"/>
        </w:rPr>
        <w:t xml:space="preserve">, </w:t>
      </w:r>
      <w:r w:rsidR="002D42D2" w:rsidRPr="002D42D2">
        <w:rPr>
          <w:rFonts w:ascii="Bookman Old Style" w:hAnsi="Bookman Old Style"/>
          <w:b/>
          <w:sz w:val="22"/>
          <w:szCs w:val="22"/>
        </w:rPr>
        <w:t xml:space="preserve">Office of </w:t>
      </w:r>
      <w:proofErr w:type="spellStart"/>
      <w:r w:rsidRPr="005C1059">
        <w:rPr>
          <w:rFonts w:ascii="Bookman Old Style" w:hAnsi="Bookman Old Style"/>
          <w:b/>
          <w:sz w:val="22"/>
          <w:szCs w:val="22"/>
        </w:rPr>
        <w:t>MaineCare</w:t>
      </w:r>
      <w:proofErr w:type="spellEnd"/>
      <w:r w:rsidRPr="005C1059">
        <w:rPr>
          <w:rFonts w:ascii="Bookman Old Style" w:hAnsi="Bookman Old Style"/>
          <w:b/>
          <w:sz w:val="22"/>
          <w:szCs w:val="22"/>
        </w:rPr>
        <w:t xml:space="preserve"> Services</w:t>
      </w:r>
      <w:r w:rsidR="002D42D2" w:rsidRPr="002D42D2">
        <w:rPr>
          <w:rFonts w:ascii="Bookman Old Style" w:hAnsi="Bookman Old Style"/>
          <w:b/>
          <w:sz w:val="22"/>
          <w:szCs w:val="22"/>
        </w:rPr>
        <w:t xml:space="preserve"> (OMS) -</w:t>
      </w:r>
      <w:r w:rsidRPr="005C1059">
        <w:rPr>
          <w:rFonts w:ascii="Bookman Old Style" w:hAnsi="Bookman Old Style"/>
          <w:b/>
          <w:sz w:val="22"/>
          <w:szCs w:val="22"/>
        </w:rPr>
        <w:t xml:space="preserve"> Division of Policy</w:t>
      </w:r>
    </w:p>
    <w:p w14:paraId="2826DF7C" w14:textId="78AE5184" w:rsidR="005C1059" w:rsidRPr="005C1059" w:rsidRDefault="005C1059" w:rsidP="002D42D2">
      <w:pPr>
        <w:tabs>
          <w:tab w:val="left" w:pos="180"/>
        </w:tabs>
        <w:ind w:right="-90"/>
        <w:rPr>
          <w:rFonts w:ascii="Bookman Old Style" w:hAnsi="Bookman Old Style"/>
          <w:bCs/>
          <w:sz w:val="22"/>
          <w:szCs w:val="22"/>
        </w:rPr>
      </w:pPr>
      <w:r w:rsidRPr="005C1059">
        <w:rPr>
          <w:rFonts w:ascii="Bookman Old Style" w:hAnsi="Bookman Old Style"/>
          <w:bCs/>
          <w:sz w:val="22"/>
          <w:szCs w:val="22"/>
        </w:rPr>
        <w:t xml:space="preserve">CHAPTER NUMBER AND TITLE: </w:t>
      </w:r>
      <w:r w:rsidRPr="005C1059">
        <w:rPr>
          <w:rFonts w:ascii="Bookman Old Style" w:hAnsi="Bookman Old Style"/>
          <w:b/>
          <w:sz w:val="22"/>
          <w:szCs w:val="22"/>
        </w:rPr>
        <w:t>Ch. 101</w:t>
      </w:r>
      <w:r w:rsidRPr="005C1059">
        <w:rPr>
          <w:rFonts w:ascii="Bookman Old Style" w:hAnsi="Bookman Old Style"/>
          <w:bCs/>
          <w:sz w:val="22"/>
          <w:szCs w:val="22"/>
        </w:rPr>
        <w:t xml:space="preserve">, </w:t>
      </w:r>
      <w:proofErr w:type="spellStart"/>
      <w:r w:rsidRPr="005C1059">
        <w:rPr>
          <w:rFonts w:ascii="Bookman Old Style" w:hAnsi="Bookman Old Style"/>
          <w:bCs/>
          <w:sz w:val="22"/>
          <w:szCs w:val="22"/>
        </w:rPr>
        <w:t>MaineCare</w:t>
      </w:r>
      <w:proofErr w:type="spellEnd"/>
      <w:r w:rsidRPr="005C1059">
        <w:rPr>
          <w:rFonts w:ascii="Bookman Old Style" w:hAnsi="Bookman Old Style"/>
          <w:bCs/>
          <w:sz w:val="22"/>
          <w:szCs w:val="22"/>
        </w:rPr>
        <w:t xml:space="preserve"> Benefits Manual</w:t>
      </w:r>
      <w:r w:rsidR="002D42D2">
        <w:rPr>
          <w:rFonts w:ascii="Bookman Old Style" w:hAnsi="Bookman Old Style"/>
          <w:bCs/>
          <w:sz w:val="22"/>
          <w:szCs w:val="22"/>
        </w:rPr>
        <w:t xml:space="preserve"> (MBM):</w:t>
      </w:r>
      <w:r w:rsidRPr="005C1059">
        <w:rPr>
          <w:rFonts w:ascii="Bookman Old Style" w:hAnsi="Bookman Old Style"/>
          <w:bCs/>
          <w:sz w:val="22"/>
          <w:szCs w:val="22"/>
        </w:rPr>
        <w:t xml:space="preserve"> </w:t>
      </w:r>
      <w:r w:rsidRPr="005C1059">
        <w:rPr>
          <w:rFonts w:ascii="Bookman Old Style" w:hAnsi="Bookman Old Style"/>
          <w:b/>
          <w:sz w:val="22"/>
          <w:szCs w:val="22"/>
        </w:rPr>
        <w:t>Ch</w:t>
      </w:r>
      <w:r w:rsidR="002D42D2" w:rsidRPr="002D42D2">
        <w:rPr>
          <w:rFonts w:ascii="Bookman Old Style" w:hAnsi="Bookman Old Style"/>
          <w:b/>
          <w:sz w:val="22"/>
          <w:szCs w:val="22"/>
        </w:rPr>
        <w:t>.</w:t>
      </w:r>
      <w:r w:rsidRPr="005C1059">
        <w:rPr>
          <w:rFonts w:ascii="Bookman Old Style" w:hAnsi="Bookman Old Style"/>
          <w:b/>
          <w:sz w:val="22"/>
          <w:szCs w:val="22"/>
        </w:rPr>
        <w:t xml:space="preserve"> II Section 45</w:t>
      </w:r>
      <w:r w:rsidRPr="005C1059">
        <w:rPr>
          <w:rFonts w:ascii="Bookman Old Style" w:hAnsi="Bookman Old Style"/>
          <w:bCs/>
          <w:sz w:val="22"/>
          <w:szCs w:val="22"/>
        </w:rPr>
        <w:t xml:space="preserve">, </w:t>
      </w:r>
      <w:r w:rsidR="002D42D2">
        <w:rPr>
          <w:rFonts w:ascii="Bookman Old Style" w:hAnsi="Bookman Old Style"/>
          <w:bCs/>
          <w:sz w:val="22"/>
          <w:szCs w:val="22"/>
        </w:rPr>
        <w:t>“</w:t>
      </w:r>
      <w:r w:rsidRPr="005C1059">
        <w:rPr>
          <w:rFonts w:ascii="Bookman Old Style" w:hAnsi="Bookman Old Style"/>
          <w:bCs/>
          <w:sz w:val="22"/>
          <w:szCs w:val="22"/>
        </w:rPr>
        <w:t>Hospital Services</w:t>
      </w:r>
      <w:r w:rsidR="002D42D2">
        <w:rPr>
          <w:rFonts w:ascii="Bookman Old Style" w:hAnsi="Bookman Old Style"/>
          <w:bCs/>
          <w:sz w:val="22"/>
          <w:szCs w:val="22"/>
        </w:rPr>
        <w:t>”,</w:t>
      </w:r>
      <w:r w:rsidRPr="005C1059">
        <w:rPr>
          <w:rFonts w:ascii="Bookman Old Style" w:hAnsi="Bookman Old Style"/>
          <w:bCs/>
          <w:sz w:val="22"/>
          <w:szCs w:val="22"/>
        </w:rPr>
        <w:t xml:space="preserve"> </w:t>
      </w:r>
      <w:r w:rsidRPr="005C1059">
        <w:rPr>
          <w:rFonts w:ascii="Bookman Old Style" w:hAnsi="Bookman Old Style"/>
          <w:bCs/>
          <w:i/>
          <w:iCs/>
          <w:sz w:val="22"/>
          <w:szCs w:val="22"/>
        </w:rPr>
        <w:t>and</w:t>
      </w:r>
      <w:r w:rsidRPr="005C1059">
        <w:rPr>
          <w:rFonts w:ascii="Bookman Old Style" w:hAnsi="Bookman Old Style"/>
          <w:bCs/>
          <w:sz w:val="22"/>
          <w:szCs w:val="22"/>
        </w:rPr>
        <w:t xml:space="preserve"> </w:t>
      </w:r>
      <w:r w:rsidRPr="005C1059">
        <w:rPr>
          <w:rFonts w:ascii="Bookman Old Style" w:hAnsi="Bookman Old Style"/>
          <w:b/>
          <w:sz w:val="22"/>
          <w:szCs w:val="22"/>
        </w:rPr>
        <w:t>Ch</w:t>
      </w:r>
      <w:r w:rsidR="002D42D2" w:rsidRPr="002D42D2">
        <w:rPr>
          <w:rFonts w:ascii="Bookman Old Style" w:hAnsi="Bookman Old Style"/>
          <w:b/>
          <w:sz w:val="22"/>
          <w:szCs w:val="22"/>
        </w:rPr>
        <w:t>.</w:t>
      </w:r>
      <w:r w:rsidRPr="005C1059">
        <w:rPr>
          <w:rFonts w:ascii="Bookman Old Style" w:hAnsi="Bookman Old Style"/>
          <w:b/>
          <w:sz w:val="22"/>
          <w:szCs w:val="22"/>
        </w:rPr>
        <w:t xml:space="preserve"> III Section 45</w:t>
      </w:r>
      <w:r w:rsidRPr="005C1059">
        <w:rPr>
          <w:rFonts w:ascii="Bookman Old Style" w:hAnsi="Bookman Old Style"/>
          <w:bCs/>
          <w:sz w:val="22"/>
          <w:szCs w:val="22"/>
        </w:rPr>
        <w:t xml:space="preserve">, </w:t>
      </w:r>
      <w:r w:rsidR="002D42D2">
        <w:rPr>
          <w:rFonts w:ascii="Bookman Old Style" w:hAnsi="Bookman Old Style"/>
          <w:bCs/>
          <w:sz w:val="22"/>
          <w:szCs w:val="22"/>
        </w:rPr>
        <w:t>“</w:t>
      </w:r>
      <w:r w:rsidRPr="005C1059">
        <w:rPr>
          <w:rFonts w:ascii="Bookman Old Style" w:hAnsi="Bookman Old Style"/>
          <w:bCs/>
          <w:sz w:val="22"/>
          <w:szCs w:val="22"/>
        </w:rPr>
        <w:t>Principles of Reimbursement for Hospital Services</w:t>
      </w:r>
      <w:r w:rsidR="002D42D2">
        <w:rPr>
          <w:rFonts w:ascii="Bookman Old Style" w:hAnsi="Bookman Old Style"/>
          <w:bCs/>
          <w:sz w:val="22"/>
          <w:szCs w:val="22"/>
        </w:rPr>
        <w:t>”</w:t>
      </w:r>
    </w:p>
    <w:p w14:paraId="76584EBE" w14:textId="73D2F4AA" w:rsidR="005C1059" w:rsidRPr="005C1059" w:rsidRDefault="005C1059" w:rsidP="005C1059">
      <w:pPr>
        <w:overflowPunct/>
        <w:autoSpaceDE/>
        <w:autoSpaceDN/>
        <w:adjustRightInd/>
        <w:textAlignment w:val="auto"/>
        <w:rPr>
          <w:rFonts w:ascii="Bookman Old Style" w:hAnsi="Bookman Old Style"/>
          <w:b/>
          <w:sz w:val="22"/>
          <w:szCs w:val="22"/>
        </w:rPr>
      </w:pPr>
      <w:r w:rsidRPr="005C1059">
        <w:rPr>
          <w:rFonts w:ascii="Bookman Old Style" w:hAnsi="Bookman Old Style"/>
          <w:bCs/>
          <w:sz w:val="22"/>
          <w:szCs w:val="22"/>
        </w:rPr>
        <w:t>ADOPTED RULE NUMBER:</w:t>
      </w:r>
      <w:r w:rsidR="002D42D2">
        <w:rPr>
          <w:rFonts w:ascii="Bookman Old Style" w:hAnsi="Bookman Old Style"/>
          <w:bCs/>
          <w:sz w:val="22"/>
          <w:szCs w:val="22"/>
        </w:rPr>
        <w:t xml:space="preserve"> </w:t>
      </w:r>
      <w:r w:rsidR="002D42D2">
        <w:rPr>
          <w:rFonts w:ascii="Bookman Old Style" w:hAnsi="Bookman Old Style"/>
          <w:b/>
          <w:sz w:val="22"/>
          <w:szCs w:val="22"/>
        </w:rPr>
        <w:t>2022-212</w:t>
      </w:r>
    </w:p>
    <w:p w14:paraId="34D1D6CB" w14:textId="1CA34CED" w:rsidR="005C1059" w:rsidRPr="005C1059" w:rsidRDefault="005C1059" w:rsidP="002D42D2">
      <w:pPr>
        <w:tabs>
          <w:tab w:val="center" w:pos="180"/>
        </w:tabs>
        <w:overflowPunct/>
        <w:autoSpaceDE/>
        <w:autoSpaceDN/>
        <w:adjustRightInd/>
        <w:ind w:right="-270"/>
        <w:textAlignment w:val="auto"/>
        <w:rPr>
          <w:rFonts w:ascii="Bookman Old Style" w:hAnsi="Bookman Old Style"/>
          <w:bCs/>
          <w:sz w:val="22"/>
          <w:szCs w:val="22"/>
        </w:rPr>
      </w:pPr>
      <w:r w:rsidRPr="005C1059">
        <w:rPr>
          <w:rFonts w:ascii="Bookman Old Style" w:hAnsi="Bookman Old Style"/>
          <w:bCs/>
          <w:sz w:val="22"/>
          <w:szCs w:val="22"/>
        </w:rPr>
        <w:t xml:space="preserve">CONCISE SUMMARY: This letter gives notice of adopted rule: </w:t>
      </w:r>
      <w:bookmarkStart w:id="6" w:name="_Hlk43800503"/>
      <w:r w:rsidRPr="005C1059">
        <w:rPr>
          <w:rFonts w:ascii="Bookman Old Style" w:hAnsi="Bookman Old Style"/>
          <w:bCs/>
          <w:sz w:val="22"/>
          <w:szCs w:val="22"/>
        </w:rPr>
        <w:t>10-144 CMR Ch</w:t>
      </w:r>
      <w:r w:rsidR="002D42D2">
        <w:rPr>
          <w:rFonts w:ascii="Bookman Old Style" w:hAnsi="Bookman Old Style"/>
          <w:bCs/>
          <w:sz w:val="22"/>
          <w:szCs w:val="22"/>
        </w:rPr>
        <w:t>.</w:t>
      </w:r>
      <w:r w:rsidRPr="005C1059">
        <w:rPr>
          <w:rFonts w:ascii="Bookman Old Style" w:hAnsi="Bookman Old Style"/>
          <w:bCs/>
          <w:sz w:val="22"/>
          <w:szCs w:val="22"/>
        </w:rPr>
        <w:t xml:space="preserve"> 101, </w:t>
      </w:r>
      <w:proofErr w:type="spellStart"/>
      <w:r w:rsidRPr="005C1059">
        <w:rPr>
          <w:rFonts w:ascii="Bookman Old Style" w:hAnsi="Bookman Old Style"/>
          <w:bCs/>
          <w:i/>
          <w:iCs/>
          <w:sz w:val="22"/>
          <w:szCs w:val="22"/>
        </w:rPr>
        <w:t>MaineCare</w:t>
      </w:r>
      <w:proofErr w:type="spellEnd"/>
      <w:r w:rsidRPr="005C1059">
        <w:rPr>
          <w:rFonts w:ascii="Bookman Old Style" w:hAnsi="Bookman Old Style"/>
          <w:bCs/>
          <w:i/>
          <w:iCs/>
          <w:sz w:val="22"/>
          <w:szCs w:val="22"/>
        </w:rPr>
        <w:t xml:space="preserve"> Benefits Manual</w:t>
      </w:r>
      <w:r w:rsidRPr="005C1059">
        <w:rPr>
          <w:rFonts w:ascii="Bookman Old Style" w:hAnsi="Bookman Old Style"/>
          <w:bCs/>
          <w:sz w:val="22"/>
          <w:szCs w:val="22"/>
        </w:rPr>
        <w:t>, Ch</w:t>
      </w:r>
      <w:r w:rsidR="002D42D2">
        <w:rPr>
          <w:rFonts w:ascii="Bookman Old Style" w:hAnsi="Bookman Old Style"/>
          <w:bCs/>
          <w:sz w:val="22"/>
          <w:szCs w:val="22"/>
        </w:rPr>
        <w:t>.</w:t>
      </w:r>
      <w:r w:rsidRPr="005C1059">
        <w:rPr>
          <w:rFonts w:ascii="Bookman Old Style" w:hAnsi="Bookman Old Style"/>
          <w:bCs/>
          <w:sz w:val="22"/>
          <w:szCs w:val="22"/>
        </w:rPr>
        <w:t xml:space="preserve"> II Section 45, </w:t>
      </w:r>
      <w:r w:rsidR="002D42D2">
        <w:rPr>
          <w:rFonts w:ascii="Bookman Old Style" w:hAnsi="Bookman Old Style"/>
          <w:bCs/>
          <w:sz w:val="22"/>
          <w:szCs w:val="22"/>
        </w:rPr>
        <w:t>“</w:t>
      </w:r>
      <w:r w:rsidRPr="005C1059">
        <w:rPr>
          <w:rFonts w:ascii="Bookman Old Style" w:hAnsi="Bookman Old Style"/>
          <w:bCs/>
          <w:sz w:val="22"/>
          <w:szCs w:val="22"/>
        </w:rPr>
        <w:t>Hospital Services</w:t>
      </w:r>
      <w:r w:rsidR="002D42D2">
        <w:rPr>
          <w:rFonts w:ascii="Bookman Old Style" w:hAnsi="Bookman Old Style"/>
          <w:bCs/>
          <w:sz w:val="22"/>
          <w:szCs w:val="22"/>
        </w:rPr>
        <w:t>”,</w:t>
      </w:r>
      <w:r w:rsidRPr="005C1059">
        <w:rPr>
          <w:rFonts w:ascii="Bookman Old Style" w:hAnsi="Bookman Old Style"/>
          <w:bCs/>
          <w:sz w:val="22"/>
          <w:szCs w:val="22"/>
        </w:rPr>
        <w:t xml:space="preserve"> and Ch</w:t>
      </w:r>
      <w:r w:rsidR="002D42D2">
        <w:rPr>
          <w:rFonts w:ascii="Bookman Old Style" w:hAnsi="Bookman Old Style"/>
          <w:bCs/>
          <w:sz w:val="22"/>
          <w:szCs w:val="22"/>
        </w:rPr>
        <w:t>.</w:t>
      </w:r>
      <w:r w:rsidRPr="005C1059">
        <w:rPr>
          <w:rFonts w:ascii="Bookman Old Style" w:hAnsi="Bookman Old Style"/>
          <w:bCs/>
          <w:sz w:val="22"/>
          <w:szCs w:val="22"/>
        </w:rPr>
        <w:t xml:space="preserve"> III Section 45, </w:t>
      </w:r>
      <w:r w:rsidR="002D42D2">
        <w:rPr>
          <w:rFonts w:ascii="Bookman Old Style" w:hAnsi="Bookman Old Style"/>
          <w:bCs/>
          <w:sz w:val="22"/>
          <w:szCs w:val="22"/>
        </w:rPr>
        <w:t>“</w:t>
      </w:r>
      <w:r w:rsidRPr="005C1059">
        <w:rPr>
          <w:rFonts w:ascii="Bookman Old Style" w:hAnsi="Bookman Old Style"/>
          <w:bCs/>
          <w:sz w:val="22"/>
          <w:szCs w:val="22"/>
        </w:rPr>
        <w:t>Principles of Reimbursement for Hospital Services</w:t>
      </w:r>
      <w:r w:rsidR="002D42D2">
        <w:rPr>
          <w:rFonts w:ascii="Bookman Old Style" w:hAnsi="Bookman Old Style"/>
          <w:bCs/>
          <w:sz w:val="22"/>
          <w:szCs w:val="22"/>
        </w:rPr>
        <w:t>”</w:t>
      </w:r>
      <w:r w:rsidRPr="005C1059">
        <w:rPr>
          <w:rFonts w:ascii="Bookman Old Style" w:hAnsi="Bookman Old Style"/>
          <w:bCs/>
          <w:sz w:val="22"/>
          <w:szCs w:val="22"/>
        </w:rPr>
        <w:t>.</w:t>
      </w:r>
      <w:bookmarkEnd w:id="6"/>
    </w:p>
    <w:p w14:paraId="712A08AD" w14:textId="3FCAE15C" w:rsidR="005C1059" w:rsidRPr="005C1059" w:rsidRDefault="005C1059" w:rsidP="005C1059">
      <w:pPr>
        <w:overflowPunct/>
        <w:autoSpaceDE/>
        <w:autoSpaceDN/>
        <w:adjustRightInd/>
        <w:textAlignment w:val="auto"/>
        <w:rPr>
          <w:rFonts w:ascii="Bookman Old Style" w:hAnsi="Bookman Old Style"/>
          <w:bCs/>
          <w:sz w:val="22"/>
          <w:szCs w:val="22"/>
        </w:rPr>
      </w:pPr>
      <w:r w:rsidRPr="005C1059">
        <w:rPr>
          <w:rFonts w:ascii="Bookman Old Style" w:hAnsi="Bookman Old Style"/>
          <w:bCs/>
          <w:sz w:val="22"/>
          <w:szCs w:val="22"/>
        </w:rPr>
        <w:t>The Department adopts the following changes:</w:t>
      </w:r>
    </w:p>
    <w:p w14:paraId="749BDA5E" w14:textId="2AC43783" w:rsidR="005C1059" w:rsidRPr="005C1059" w:rsidRDefault="005C1059" w:rsidP="005C1059">
      <w:pPr>
        <w:overflowPunct/>
        <w:autoSpaceDE/>
        <w:autoSpaceDN/>
        <w:adjustRightInd/>
        <w:textAlignment w:val="auto"/>
        <w:rPr>
          <w:rFonts w:ascii="Bookman Old Style" w:hAnsi="Bookman Old Style"/>
          <w:b/>
          <w:sz w:val="22"/>
          <w:szCs w:val="22"/>
        </w:rPr>
      </w:pPr>
      <w:r w:rsidRPr="005C1059">
        <w:rPr>
          <w:rFonts w:ascii="Bookman Old Style" w:hAnsi="Bookman Old Style"/>
          <w:b/>
          <w:sz w:val="22"/>
          <w:szCs w:val="22"/>
        </w:rPr>
        <w:t>A.</w:t>
      </w:r>
      <w:r w:rsidR="002D42D2" w:rsidRPr="002D42D2">
        <w:rPr>
          <w:rFonts w:ascii="Bookman Old Style" w:hAnsi="Bookman Old Style"/>
          <w:b/>
          <w:sz w:val="22"/>
          <w:szCs w:val="22"/>
        </w:rPr>
        <w:t xml:space="preserve"> </w:t>
      </w:r>
      <w:r w:rsidR="002D42D2">
        <w:rPr>
          <w:rFonts w:ascii="Bookman Old Style" w:hAnsi="Bookman Old Style"/>
          <w:b/>
          <w:sz w:val="22"/>
          <w:szCs w:val="22"/>
        </w:rPr>
        <w:t>Ch.</w:t>
      </w:r>
      <w:r w:rsidRPr="005C1059">
        <w:rPr>
          <w:rFonts w:ascii="Bookman Old Style" w:hAnsi="Bookman Old Style"/>
          <w:b/>
          <w:sz w:val="22"/>
          <w:szCs w:val="22"/>
        </w:rPr>
        <w:t xml:space="preserve"> II </w:t>
      </w:r>
      <w:r w:rsidR="002D42D2" w:rsidRPr="005C1059">
        <w:rPr>
          <w:rFonts w:ascii="Bookman Old Style" w:hAnsi="Bookman Old Style"/>
          <w:b/>
          <w:sz w:val="22"/>
          <w:szCs w:val="22"/>
        </w:rPr>
        <w:t>Section 45, Hospital Services</w:t>
      </w:r>
    </w:p>
    <w:p w14:paraId="1A153C5D" w14:textId="44927980" w:rsidR="005C1059" w:rsidRPr="005C1059" w:rsidRDefault="005C1059" w:rsidP="005C1059">
      <w:pPr>
        <w:overflowPunct/>
        <w:autoSpaceDE/>
        <w:autoSpaceDN/>
        <w:adjustRightInd/>
        <w:textAlignment w:val="auto"/>
        <w:rPr>
          <w:rFonts w:ascii="Bookman Old Style" w:hAnsi="Bookman Old Style"/>
          <w:bCs/>
          <w:sz w:val="22"/>
          <w:szCs w:val="22"/>
        </w:rPr>
      </w:pPr>
      <w:r w:rsidRPr="005C1059">
        <w:rPr>
          <w:rFonts w:ascii="Bookman Old Style" w:hAnsi="Bookman Old Style"/>
          <w:bCs/>
          <w:sz w:val="22"/>
          <w:szCs w:val="22"/>
        </w:rPr>
        <w:t xml:space="preserve">The adopted rule adds Outpatient Partial Hospitalization Services as a covered service for </w:t>
      </w:r>
      <w:proofErr w:type="spellStart"/>
      <w:r w:rsidRPr="005C1059">
        <w:rPr>
          <w:rFonts w:ascii="Bookman Old Style" w:hAnsi="Bookman Old Style"/>
          <w:bCs/>
          <w:sz w:val="22"/>
          <w:szCs w:val="22"/>
        </w:rPr>
        <w:t>MaineCare</w:t>
      </w:r>
      <w:proofErr w:type="spellEnd"/>
      <w:r w:rsidRPr="005C1059">
        <w:rPr>
          <w:rFonts w:ascii="Bookman Old Style" w:hAnsi="Bookman Old Style"/>
          <w:bCs/>
          <w:sz w:val="22"/>
          <w:szCs w:val="22"/>
        </w:rPr>
        <w:t xml:space="preserve"> members. These services may be offered by Acute Care Non-Critical Access Hospitals, Acute Care Non-Critical Access hospital-based clinics, or in a distinct part of the Acute Care Non-Critical Access Hospital, if allowed by the Hospital’s license. These programs provide intensive psychiatric care that is more intensive than outpatient day treatment but less intensive than an inpatient program. Upon admission, a physician must certify that the member would need inpatient hospitalization services if the partial hospitalization services were not provided. The certification must include the diagnosis and psychiatric need for partial hospitalization. The adopted rule also allows for Certified Intentional Peer Support Specialist (someone who has undergone the training for this specialty and who maintains their certification) to be part of the multi-disciplinary team that provides Outpatient Partial Hospitalization Services.</w:t>
      </w:r>
    </w:p>
    <w:p w14:paraId="3BB98B23" w14:textId="6D13F7DF" w:rsidR="005C1059" w:rsidRPr="005C1059" w:rsidRDefault="005C1059" w:rsidP="005C1059">
      <w:pPr>
        <w:overflowPunct/>
        <w:autoSpaceDE/>
        <w:autoSpaceDN/>
        <w:adjustRightInd/>
        <w:textAlignment w:val="auto"/>
        <w:rPr>
          <w:rFonts w:ascii="Bookman Old Style" w:hAnsi="Bookman Old Style"/>
          <w:bCs/>
          <w:sz w:val="22"/>
          <w:szCs w:val="22"/>
        </w:rPr>
      </w:pPr>
      <w:r w:rsidRPr="005C1059">
        <w:rPr>
          <w:rFonts w:ascii="Bookman Old Style" w:hAnsi="Bookman Old Style"/>
          <w:bCs/>
          <w:sz w:val="22"/>
          <w:szCs w:val="22"/>
        </w:rPr>
        <w:t xml:space="preserve">After public comment, the Department declined to adopt the proposed rule change that required Hospital Emergency Departments to make referrals to designated Health Home providers. Instead, the adopted rule requires that Hospital Emergency Departments include discharge instructions for eligible individuals with chronic conditions to contact designated Health Home providers as required under the </w:t>
      </w:r>
      <w:r w:rsidRPr="005C1059">
        <w:rPr>
          <w:rFonts w:ascii="Bookman Old Style" w:hAnsi="Bookman Old Style"/>
          <w:bCs/>
          <w:i/>
          <w:iCs/>
          <w:sz w:val="22"/>
          <w:szCs w:val="22"/>
        </w:rPr>
        <w:t>Social Security Act</w:t>
      </w:r>
      <w:r w:rsidRPr="005C1059">
        <w:rPr>
          <w:rFonts w:ascii="Bookman Old Style" w:hAnsi="Bookman Old Style"/>
          <w:bCs/>
          <w:sz w:val="22"/>
          <w:szCs w:val="22"/>
        </w:rPr>
        <w:t xml:space="preserve"> (SSA), Title 19, 42 USC Section 1945(d).</w:t>
      </w:r>
    </w:p>
    <w:p w14:paraId="581B7EE7" w14:textId="32192936" w:rsidR="005C1059" w:rsidRPr="005C1059" w:rsidRDefault="005C1059" w:rsidP="005C1059">
      <w:pPr>
        <w:overflowPunct/>
        <w:autoSpaceDE/>
        <w:autoSpaceDN/>
        <w:adjustRightInd/>
        <w:textAlignment w:val="auto"/>
        <w:rPr>
          <w:rFonts w:ascii="Bookman Old Style" w:hAnsi="Bookman Old Style"/>
          <w:bCs/>
          <w:sz w:val="22"/>
          <w:szCs w:val="22"/>
        </w:rPr>
      </w:pPr>
      <w:r w:rsidRPr="005C1059">
        <w:rPr>
          <w:rFonts w:ascii="Bookman Old Style" w:hAnsi="Bookman Old Style"/>
          <w:bCs/>
          <w:sz w:val="22"/>
          <w:szCs w:val="22"/>
        </w:rPr>
        <w:t>After public comment, the Department received CMS approval for several changes to the rule and updated the language in the adopted rule to reflect these approvals. The Department finds that these changes are necessary to improve clarity in the rules and to accurately reflect CMS’ approval.</w:t>
      </w:r>
    </w:p>
    <w:p w14:paraId="31E03ECF" w14:textId="5EC68B97" w:rsidR="005C1059" w:rsidRPr="005C1059" w:rsidRDefault="005B0919" w:rsidP="005C1059">
      <w:pPr>
        <w:overflowPunct/>
        <w:autoSpaceDE/>
        <w:autoSpaceDN/>
        <w:adjustRightInd/>
        <w:textAlignment w:val="auto"/>
        <w:rPr>
          <w:rFonts w:ascii="Bookman Old Style" w:hAnsi="Bookman Old Style"/>
          <w:b/>
          <w:sz w:val="22"/>
          <w:szCs w:val="22"/>
        </w:rPr>
      </w:pPr>
      <w:r w:rsidRPr="005C1059">
        <w:rPr>
          <w:rFonts w:ascii="Bookman Old Style" w:hAnsi="Bookman Old Style"/>
          <w:b/>
          <w:sz w:val="22"/>
          <w:szCs w:val="22"/>
        </w:rPr>
        <w:t>B.</w:t>
      </w:r>
      <w:r>
        <w:rPr>
          <w:rFonts w:ascii="Bookman Old Style" w:hAnsi="Bookman Old Style"/>
          <w:b/>
          <w:sz w:val="22"/>
          <w:szCs w:val="22"/>
        </w:rPr>
        <w:t xml:space="preserve"> </w:t>
      </w:r>
      <w:r w:rsidRPr="005C1059">
        <w:rPr>
          <w:rFonts w:ascii="Bookman Old Style" w:hAnsi="Bookman Old Style"/>
          <w:b/>
          <w:sz w:val="22"/>
          <w:szCs w:val="22"/>
        </w:rPr>
        <w:t>Chapter I</w:t>
      </w:r>
      <w:r>
        <w:rPr>
          <w:rFonts w:ascii="Bookman Old Style" w:hAnsi="Bookman Old Style"/>
          <w:b/>
          <w:sz w:val="22"/>
          <w:szCs w:val="22"/>
        </w:rPr>
        <w:t>II</w:t>
      </w:r>
      <w:r w:rsidRPr="005C1059">
        <w:rPr>
          <w:rFonts w:ascii="Bookman Old Style" w:hAnsi="Bookman Old Style"/>
          <w:b/>
          <w:sz w:val="22"/>
          <w:szCs w:val="22"/>
        </w:rPr>
        <w:t xml:space="preserve"> Section 45, Principles </w:t>
      </w:r>
      <w:r>
        <w:rPr>
          <w:rFonts w:ascii="Bookman Old Style" w:hAnsi="Bookman Old Style"/>
          <w:b/>
          <w:sz w:val="22"/>
          <w:szCs w:val="22"/>
        </w:rPr>
        <w:t>o</w:t>
      </w:r>
      <w:r w:rsidRPr="005C1059">
        <w:rPr>
          <w:rFonts w:ascii="Bookman Old Style" w:hAnsi="Bookman Old Style"/>
          <w:b/>
          <w:sz w:val="22"/>
          <w:szCs w:val="22"/>
        </w:rPr>
        <w:t xml:space="preserve">f Reimbursement </w:t>
      </w:r>
      <w:r>
        <w:rPr>
          <w:rFonts w:ascii="Bookman Old Style" w:hAnsi="Bookman Old Style"/>
          <w:b/>
          <w:sz w:val="22"/>
          <w:szCs w:val="22"/>
        </w:rPr>
        <w:t>f</w:t>
      </w:r>
      <w:r w:rsidRPr="005C1059">
        <w:rPr>
          <w:rFonts w:ascii="Bookman Old Style" w:hAnsi="Bookman Old Style"/>
          <w:b/>
          <w:sz w:val="22"/>
          <w:szCs w:val="22"/>
        </w:rPr>
        <w:t>or Hospital Services</w:t>
      </w:r>
    </w:p>
    <w:p w14:paraId="02D64B58" w14:textId="565428B7" w:rsidR="005C1059" w:rsidRPr="005C1059" w:rsidRDefault="005C1059" w:rsidP="005C1059">
      <w:pPr>
        <w:overflowPunct/>
        <w:autoSpaceDE/>
        <w:autoSpaceDN/>
        <w:adjustRightInd/>
        <w:textAlignment w:val="auto"/>
        <w:rPr>
          <w:rFonts w:ascii="Bookman Old Style" w:hAnsi="Bookman Old Style"/>
          <w:bCs/>
          <w:sz w:val="22"/>
          <w:szCs w:val="22"/>
        </w:rPr>
      </w:pPr>
      <w:r w:rsidRPr="005C1059">
        <w:rPr>
          <w:rFonts w:ascii="Bookman Old Style" w:hAnsi="Bookman Old Style"/>
          <w:bCs/>
          <w:sz w:val="22"/>
          <w:szCs w:val="22"/>
        </w:rPr>
        <w:t xml:space="preserve">The adopted rule adds Ch. III Sec. 45.07, Value-Based Purchasing (VBP) Supplemental Sub-Pool, pursuant to PL 2021 </w:t>
      </w:r>
      <w:proofErr w:type="spellStart"/>
      <w:r w:rsidRPr="005C1059">
        <w:rPr>
          <w:rFonts w:ascii="Bookman Old Style" w:hAnsi="Bookman Old Style"/>
          <w:bCs/>
          <w:sz w:val="22"/>
          <w:szCs w:val="22"/>
        </w:rPr>
        <w:t>ch.</w:t>
      </w:r>
      <w:proofErr w:type="spellEnd"/>
      <w:r w:rsidRPr="005C1059">
        <w:rPr>
          <w:rFonts w:ascii="Bookman Old Style" w:hAnsi="Bookman Old Style"/>
          <w:bCs/>
          <w:sz w:val="22"/>
          <w:szCs w:val="22"/>
        </w:rPr>
        <w:t xml:space="preserve"> 398. The VBP Supplemental Sub-Pool distributes $600,000 annually, to eligible hospitals (acute care non-critical access, critical access, and hospitals reclassified to a wage area outside of Maine) that participate in the </w:t>
      </w:r>
      <w:proofErr w:type="spellStart"/>
      <w:r w:rsidRPr="005C1059">
        <w:rPr>
          <w:rFonts w:ascii="Bookman Old Style" w:hAnsi="Bookman Old Style"/>
          <w:bCs/>
          <w:sz w:val="22"/>
          <w:szCs w:val="22"/>
        </w:rPr>
        <w:t>MaineCare</w:t>
      </w:r>
      <w:proofErr w:type="spellEnd"/>
      <w:r w:rsidRPr="005C1059">
        <w:rPr>
          <w:rFonts w:ascii="Bookman Old Style" w:hAnsi="Bookman Old Style"/>
          <w:bCs/>
          <w:sz w:val="22"/>
          <w:szCs w:val="22"/>
        </w:rPr>
        <w:t xml:space="preserve"> Accountable Communities initiative (defined by Ch. III Sec. 45.01-1). The funds are distributed based on performance of one or more quality measures. The Department ranks each eligible hospital based on the quality measures and allocates the funds according to performance, weighted by its Hospital Service Area.</w:t>
      </w:r>
    </w:p>
    <w:p w14:paraId="72150EA9" w14:textId="75AACB65" w:rsidR="005C1059" w:rsidRPr="005C1059" w:rsidRDefault="005C1059" w:rsidP="005C1059">
      <w:pPr>
        <w:overflowPunct/>
        <w:autoSpaceDE/>
        <w:autoSpaceDN/>
        <w:adjustRightInd/>
        <w:textAlignment w:val="auto"/>
        <w:rPr>
          <w:rFonts w:ascii="Bookman Old Style" w:hAnsi="Bookman Old Style"/>
          <w:bCs/>
          <w:sz w:val="22"/>
          <w:szCs w:val="22"/>
        </w:rPr>
      </w:pPr>
      <w:r w:rsidRPr="005C1059">
        <w:rPr>
          <w:rFonts w:ascii="Bookman Old Style" w:hAnsi="Bookman Old Style"/>
          <w:bCs/>
          <w:sz w:val="22"/>
          <w:szCs w:val="22"/>
        </w:rPr>
        <w:t>Pursuant to Resolves 2021, Ch. 119, the adopted rule also provides reimbursement for members discharged from Southern Maine Health Care’s psychiatric inpatient unit in the amount of $10,166 per distinct discharge effective retroactively to October 1, 2021.</w:t>
      </w:r>
    </w:p>
    <w:p w14:paraId="2CE0633B" w14:textId="0FB6F399" w:rsidR="005C1059" w:rsidRPr="005C1059" w:rsidRDefault="005C1059" w:rsidP="005C1059">
      <w:pPr>
        <w:overflowPunct/>
        <w:autoSpaceDE/>
        <w:autoSpaceDN/>
        <w:adjustRightInd/>
        <w:textAlignment w:val="auto"/>
        <w:rPr>
          <w:rFonts w:ascii="Bookman Old Style" w:hAnsi="Bookman Old Style"/>
          <w:bCs/>
          <w:sz w:val="22"/>
          <w:szCs w:val="22"/>
        </w:rPr>
      </w:pPr>
      <w:r w:rsidRPr="005C1059">
        <w:rPr>
          <w:rFonts w:ascii="Bookman Old Style" w:hAnsi="Bookman Old Style"/>
          <w:bCs/>
          <w:sz w:val="22"/>
          <w:szCs w:val="22"/>
        </w:rPr>
        <w:t xml:space="preserve">The adopted rule also eliminates the need for annual rulemaking to update the supplemental pool amounts. The specific dollar amounts for the supplemental pools have been removed from the rule and replaced with a link to the </w:t>
      </w:r>
      <w:proofErr w:type="spellStart"/>
      <w:r w:rsidRPr="005C1059">
        <w:rPr>
          <w:rFonts w:ascii="Bookman Old Style" w:hAnsi="Bookman Old Style"/>
          <w:bCs/>
          <w:sz w:val="22"/>
          <w:szCs w:val="22"/>
        </w:rPr>
        <w:t>MaineCare</w:t>
      </w:r>
      <w:proofErr w:type="spellEnd"/>
      <w:r w:rsidRPr="005C1059">
        <w:rPr>
          <w:rFonts w:ascii="Bookman Old Style" w:hAnsi="Bookman Old Style"/>
          <w:bCs/>
          <w:sz w:val="22"/>
          <w:szCs w:val="22"/>
        </w:rPr>
        <w:t xml:space="preserve"> website </w:t>
      </w:r>
      <w:r w:rsidRPr="005C1059">
        <w:rPr>
          <w:rFonts w:ascii="Bookman Old Style" w:hAnsi="Bookman Old Style"/>
          <w:bCs/>
          <w:sz w:val="22"/>
          <w:szCs w:val="22"/>
        </w:rPr>
        <w:lastRenderedPageBreak/>
        <w:t>and a phone number, which the public can call for detailed information on annual supplemental pool amounts. Ch. III Sec. 45.04-1(C); 45.08.</w:t>
      </w:r>
    </w:p>
    <w:p w14:paraId="374BA653" w14:textId="78ABFB29" w:rsidR="005C1059" w:rsidRPr="005C1059" w:rsidRDefault="005C1059" w:rsidP="005B0919">
      <w:pPr>
        <w:overflowPunct/>
        <w:autoSpaceDE/>
        <w:autoSpaceDN/>
        <w:adjustRightInd/>
        <w:ind w:right="-180"/>
        <w:textAlignment w:val="auto"/>
        <w:rPr>
          <w:rFonts w:ascii="Bookman Old Style" w:hAnsi="Bookman Old Style"/>
          <w:bCs/>
          <w:sz w:val="22"/>
          <w:szCs w:val="22"/>
        </w:rPr>
      </w:pPr>
      <w:r w:rsidRPr="005C1059">
        <w:rPr>
          <w:rFonts w:ascii="Bookman Old Style" w:hAnsi="Bookman Old Style"/>
          <w:bCs/>
          <w:sz w:val="22"/>
          <w:szCs w:val="22"/>
        </w:rPr>
        <w:t>The proposed rule included a change to Ch. III Sec. 45.03(3), which would have removed payments for graduate medical education costs in non-rural hospitals. After reviewing the public comments, the Department declines to adopt this provision of the proposed rule. The original language of this section remains unaltered in the adopted rule.</w:t>
      </w:r>
    </w:p>
    <w:p w14:paraId="6C389A76" w14:textId="77777777" w:rsidR="005C1059" w:rsidRPr="005C1059" w:rsidRDefault="005C1059" w:rsidP="005C1059">
      <w:pPr>
        <w:overflowPunct/>
        <w:autoSpaceDE/>
        <w:autoSpaceDN/>
        <w:adjustRightInd/>
        <w:textAlignment w:val="auto"/>
        <w:rPr>
          <w:rFonts w:ascii="Bookman Old Style" w:hAnsi="Bookman Old Style"/>
          <w:bCs/>
          <w:sz w:val="22"/>
          <w:szCs w:val="22"/>
        </w:rPr>
      </w:pPr>
      <w:r w:rsidRPr="005C1059">
        <w:rPr>
          <w:rFonts w:ascii="Bookman Old Style" w:hAnsi="Bookman Old Style"/>
          <w:bCs/>
          <w:sz w:val="22"/>
          <w:szCs w:val="22"/>
        </w:rPr>
        <w:t xml:space="preserve">See </w:t>
      </w:r>
      <w:hyperlink r:id="rId30" w:history="1">
        <w:r w:rsidRPr="005C1059">
          <w:rPr>
            <w:rFonts w:ascii="Bookman Old Style" w:hAnsi="Bookman Old Style"/>
            <w:bCs/>
            <w:color w:val="0000FF"/>
            <w:sz w:val="22"/>
            <w:szCs w:val="22"/>
            <w:u w:val="single"/>
          </w:rPr>
          <w:t>http://www.maine.gov/dhhs/oms/rules/index.shtml</w:t>
        </w:r>
      </w:hyperlink>
      <w:r w:rsidRPr="005C1059">
        <w:rPr>
          <w:rFonts w:ascii="Bookman Old Style" w:hAnsi="Bookman Old Style"/>
          <w:bCs/>
          <w:sz w:val="22"/>
          <w:szCs w:val="22"/>
        </w:rPr>
        <w:t xml:space="preserve"> for rules and related rulemaking documents.</w:t>
      </w:r>
    </w:p>
    <w:p w14:paraId="528A98AD" w14:textId="77777777" w:rsidR="005C1059" w:rsidRPr="005C1059" w:rsidRDefault="005C1059" w:rsidP="005C1059">
      <w:pPr>
        <w:tabs>
          <w:tab w:val="left" w:pos="3240"/>
        </w:tabs>
        <w:overflowPunct/>
        <w:autoSpaceDE/>
        <w:autoSpaceDN/>
        <w:adjustRightInd/>
        <w:textAlignment w:val="auto"/>
        <w:rPr>
          <w:rFonts w:ascii="Bookman Old Style" w:hAnsi="Bookman Old Style"/>
          <w:bCs/>
          <w:sz w:val="22"/>
          <w:szCs w:val="22"/>
        </w:rPr>
      </w:pPr>
      <w:r w:rsidRPr="005C1059">
        <w:rPr>
          <w:rFonts w:ascii="Bookman Old Style" w:hAnsi="Bookman Old Style"/>
          <w:bCs/>
          <w:sz w:val="22"/>
          <w:szCs w:val="22"/>
        </w:rPr>
        <w:t>EFFECTIVE DATE: October 24, 2022</w:t>
      </w:r>
    </w:p>
    <w:p w14:paraId="31AF9BE7" w14:textId="475080B7" w:rsidR="007023DD" w:rsidRDefault="005B0919" w:rsidP="00751F25">
      <w:pPr>
        <w:overflowPunct/>
        <w:autoSpaceDE/>
        <w:autoSpaceDN/>
        <w:adjustRightInd/>
        <w:ind w:right="-360"/>
        <w:textAlignment w:val="auto"/>
        <w:rPr>
          <w:rFonts w:ascii="Bookman Old Style" w:hAnsi="Bookman Old Style"/>
          <w:sz w:val="22"/>
          <w:szCs w:val="22"/>
        </w:rPr>
      </w:pPr>
      <w:r>
        <w:rPr>
          <w:rFonts w:ascii="Bookman Old Style" w:hAnsi="Bookman Old Style"/>
          <w:bCs/>
          <w:sz w:val="22"/>
          <w:szCs w:val="22"/>
        </w:rPr>
        <w:t>OMS</w:t>
      </w:r>
      <w:r w:rsidR="005C1059" w:rsidRPr="005C1059">
        <w:rPr>
          <w:rFonts w:ascii="Bookman Old Style" w:hAnsi="Bookman Old Style"/>
          <w:bCs/>
          <w:sz w:val="22"/>
          <w:szCs w:val="22"/>
        </w:rPr>
        <w:t xml:space="preserve"> CONTACT PERSON: Derrick Grant, Special Projects</w:t>
      </w:r>
      <w:r>
        <w:rPr>
          <w:rFonts w:ascii="Bookman Old Style" w:hAnsi="Bookman Old Style"/>
          <w:bCs/>
          <w:sz w:val="22"/>
          <w:szCs w:val="22"/>
        </w:rPr>
        <w:t xml:space="preserve">, </w:t>
      </w:r>
      <w:r w:rsidR="005C1059" w:rsidRPr="005C1059">
        <w:rPr>
          <w:rFonts w:ascii="Bookman Old Style" w:hAnsi="Bookman Old Style"/>
          <w:bCs/>
          <w:sz w:val="22"/>
          <w:szCs w:val="22"/>
        </w:rPr>
        <w:t>Division of Policy</w:t>
      </w:r>
      <w:r>
        <w:rPr>
          <w:rFonts w:ascii="Bookman Old Style" w:hAnsi="Bookman Old Style"/>
          <w:bCs/>
          <w:sz w:val="22"/>
          <w:szCs w:val="22"/>
        </w:rPr>
        <w:t xml:space="preserve">, </w:t>
      </w:r>
      <w:r w:rsidR="005C1059" w:rsidRPr="005C1059">
        <w:rPr>
          <w:rFonts w:ascii="Bookman Old Style" w:hAnsi="Bookman Old Style"/>
          <w:bCs/>
          <w:sz w:val="22"/>
          <w:szCs w:val="22"/>
        </w:rPr>
        <w:t>109 Capitol Street</w:t>
      </w:r>
      <w:r>
        <w:rPr>
          <w:rFonts w:ascii="Bookman Old Style" w:hAnsi="Bookman Old Style"/>
          <w:bCs/>
          <w:sz w:val="22"/>
          <w:szCs w:val="22"/>
        </w:rPr>
        <w:t xml:space="preserve"> - </w:t>
      </w:r>
      <w:r w:rsidR="005C1059" w:rsidRPr="005C1059">
        <w:rPr>
          <w:rFonts w:ascii="Bookman Old Style" w:hAnsi="Bookman Old Style"/>
          <w:bCs/>
          <w:sz w:val="22"/>
          <w:szCs w:val="22"/>
        </w:rPr>
        <w:t>11 State House Station</w:t>
      </w:r>
      <w:r>
        <w:rPr>
          <w:rFonts w:ascii="Bookman Old Style" w:hAnsi="Bookman Old Style"/>
          <w:bCs/>
          <w:sz w:val="22"/>
          <w:szCs w:val="22"/>
        </w:rPr>
        <w:t xml:space="preserve">, </w:t>
      </w:r>
      <w:r w:rsidR="005C1059" w:rsidRPr="005C1059">
        <w:rPr>
          <w:rFonts w:ascii="Bookman Old Style" w:hAnsi="Bookman Old Style"/>
          <w:bCs/>
          <w:sz w:val="22"/>
          <w:szCs w:val="22"/>
        </w:rPr>
        <w:t>Augusta, Maine 04333-0011</w:t>
      </w:r>
      <w:r>
        <w:rPr>
          <w:rFonts w:ascii="Bookman Old Style" w:hAnsi="Bookman Old Style"/>
          <w:bCs/>
          <w:sz w:val="22"/>
          <w:szCs w:val="22"/>
        </w:rPr>
        <w:t xml:space="preserve">. </w:t>
      </w:r>
      <w:r w:rsidR="005C1059" w:rsidRPr="005C1059">
        <w:rPr>
          <w:rFonts w:ascii="Bookman Old Style" w:hAnsi="Bookman Old Style"/>
          <w:bCs/>
          <w:sz w:val="22"/>
          <w:szCs w:val="22"/>
        </w:rPr>
        <w:t>T</w:t>
      </w:r>
      <w:r w:rsidRPr="005C1059">
        <w:rPr>
          <w:rFonts w:ascii="Bookman Old Style" w:hAnsi="Bookman Old Style"/>
          <w:bCs/>
          <w:sz w:val="22"/>
          <w:szCs w:val="22"/>
        </w:rPr>
        <w:t>elephone</w:t>
      </w:r>
      <w:r w:rsidR="005C1059" w:rsidRPr="005C1059">
        <w:rPr>
          <w:rFonts w:ascii="Bookman Old Style" w:hAnsi="Bookman Old Style"/>
          <w:bCs/>
          <w:sz w:val="22"/>
          <w:szCs w:val="22"/>
        </w:rPr>
        <w:t>: (207)</w:t>
      </w:r>
      <w:r>
        <w:rPr>
          <w:rFonts w:ascii="Bookman Old Style" w:hAnsi="Bookman Old Style"/>
          <w:bCs/>
          <w:sz w:val="22"/>
          <w:szCs w:val="22"/>
        </w:rPr>
        <w:t xml:space="preserve"> </w:t>
      </w:r>
      <w:r w:rsidR="005C1059" w:rsidRPr="005C1059">
        <w:rPr>
          <w:rFonts w:ascii="Bookman Old Style" w:hAnsi="Bookman Old Style"/>
          <w:bCs/>
          <w:sz w:val="22"/>
          <w:szCs w:val="22"/>
        </w:rPr>
        <w:t>624-6931</w:t>
      </w:r>
      <w:r>
        <w:rPr>
          <w:rFonts w:ascii="Bookman Old Style" w:hAnsi="Bookman Old Style"/>
          <w:bCs/>
          <w:sz w:val="22"/>
          <w:szCs w:val="22"/>
        </w:rPr>
        <w:t>.</w:t>
      </w:r>
      <w:r w:rsidR="005C1059" w:rsidRPr="005C1059">
        <w:rPr>
          <w:rFonts w:ascii="Bookman Old Style" w:hAnsi="Bookman Old Style"/>
          <w:bCs/>
          <w:sz w:val="22"/>
          <w:szCs w:val="22"/>
        </w:rPr>
        <w:t xml:space="preserve"> F</w:t>
      </w:r>
      <w:r>
        <w:rPr>
          <w:rFonts w:ascii="Bookman Old Style" w:hAnsi="Bookman Old Style"/>
          <w:bCs/>
          <w:sz w:val="22"/>
          <w:szCs w:val="22"/>
        </w:rPr>
        <w:t>ax</w:t>
      </w:r>
      <w:r w:rsidR="005C1059" w:rsidRPr="005C1059">
        <w:rPr>
          <w:rFonts w:ascii="Bookman Old Style" w:hAnsi="Bookman Old Style"/>
          <w:bCs/>
          <w:sz w:val="22"/>
          <w:szCs w:val="22"/>
        </w:rPr>
        <w:t>: (207) 287-6106</w:t>
      </w:r>
      <w:r>
        <w:rPr>
          <w:rFonts w:ascii="Bookman Old Style" w:hAnsi="Bookman Old Style"/>
          <w:bCs/>
          <w:sz w:val="22"/>
          <w:szCs w:val="22"/>
        </w:rPr>
        <w:t xml:space="preserve">. </w:t>
      </w:r>
      <w:r w:rsidR="005C1059" w:rsidRPr="005C1059">
        <w:rPr>
          <w:rFonts w:ascii="Bookman Old Style" w:hAnsi="Bookman Old Style"/>
          <w:bCs/>
          <w:sz w:val="22"/>
          <w:szCs w:val="22"/>
        </w:rPr>
        <w:t>TTY users call Maine relay 711</w:t>
      </w:r>
      <w:r>
        <w:rPr>
          <w:rFonts w:ascii="Bookman Old Style" w:hAnsi="Bookman Old Style"/>
          <w:bCs/>
          <w:sz w:val="22"/>
          <w:szCs w:val="22"/>
        </w:rPr>
        <w:t xml:space="preserve">. </w:t>
      </w:r>
      <w:r w:rsidRPr="005B0919">
        <w:rPr>
          <w:rFonts w:ascii="Bookman Old Style" w:hAnsi="Bookman Old Style"/>
          <w:bCs/>
          <w:sz w:val="22"/>
          <w:szCs w:val="22"/>
        </w:rPr>
        <w:t>E</w:t>
      </w:r>
      <w:r>
        <w:rPr>
          <w:rFonts w:ascii="Bookman Old Style" w:hAnsi="Bookman Old Style"/>
          <w:bCs/>
          <w:sz w:val="22"/>
          <w:szCs w:val="22"/>
        </w:rPr>
        <w:t>mail</w:t>
      </w:r>
      <w:r w:rsidRPr="005B0919">
        <w:rPr>
          <w:rFonts w:ascii="Bookman Old Style" w:hAnsi="Bookman Old Style"/>
          <w:bCs/>
          <w:sz w:val="22"/>
          <w:szCs w:val="22"/>
        </w:rPr>
        <w:t xml:space="preserve">: </w:t>
      </w:r>
      <w:hyperlink r:id="rId31" w:history="1">
        <w:r w:rsidRPr="008734F7">
          <w:rPr>
            <w:rStyle w:val="Hyperlink"/>
            <w:rFonts w:ascii="Bookman Old Style" w:hAnsi="Bookman Old Style"/>
            <w:bCs/>
            <w:sz w:val="22"/>
            <w:szCs w:val="22"/>
          </w:rPr>
          <w:t>D</w:t>
        </w:r>
        <w:r w:rsidRPr="005B0919">
          <w:rPr>
            <w:rStyle w:val="Hyperlink"/>
            <w:rFonts w:ascii="Bookman Old Style" w:hAnsi="Bookman Old Style"/>
            <w:bCs/>
            <w:sz w:val="22"/>
            <w:szCs w:val="22"/>
          </w:rPr>
          <w:t>errick.</w:t>
        </w:r>
        <w:r w:rsidRPr="008734F7">
          <w:rPr>
            <w:rStyle w:val="Hyperlink"/>
            <w:rFonts w:ascii="Bookman Old Style" w:hAnsi="Bookman Old Style"/>
            <w:bCs/>
            <w:sz w:val="22"/>
            <w:szCs w:val="22"/>
          </w:rPr>
          <w:t>G</w:t>
        </w:r>
        <w:r w:rsidRPr="005B0919">
          <w:rPr>
            <w:rStyle w:val="Hyperlink"/>
            <w:rFonts w:ascii="Bookman Old Style" w:hAnsi="Bookman Old Style"/>
            <w:bCs/>
            <w:sz w:val="22"/>
            <w:szCs w:val="22"/>
          </w:rPr>
          <w:t>rant@</w:t>
        </w:r>
        <w:r w:rsidRPr="008734F7">
          <w:rPr>
            <w:rStyle w:val="Hyperlink"/>
            <w:rFonts w:ascii="Bookman Old Style" w:hAnsi="Bookman Old Style"/>
            <w:bCs/>
            <w:sz w:val="22"/>
            <w:szCs w:val="22"/>
          </w:rPr>
          <w:t>M</w:t>
        </w:r>
        <w:r w:rsidRPr="005B0919">
          <w:rPr>
            <w:rStyle w:val="Hyperlink"/>
            <w:rFonts w:ascii="Bookman Old Style" w:hAnsi="Bookman Old Style"/>
            <w:bCs/>
            <w:sz w:val="22"/>
            <w:szCs w:val="22"/>
          </w:rPr>
          <w:t>aine.gov</w:t>
        </w:r>
      </w:hyperlink>
      <w:r>
        <w:rPr>
          <w:rFonts w:ascii="Bookman Old Style" w:hAnsi="Bookman Old Style"/>
          <w:sz w:val="22"/>
          <w:szCs w:val="22"/>
        </w:rPr>
        <w:t>.</w:t>
      </w:r>
    </w:p>
    <w:p w14:paraId="17F269D6" w14:textId="563760F9" w:rsidR="005B0919" w:rsidRDefault="004758BF" w:rsidP="00C60E26">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RULEMAKING LIAISON: </w:t>
      </w:r>
      <w:hyperlink r:id="rId32" w:history="1">
        <w:r w:rsidRPr="008734F7">
          <w:rPr>
            <w:rStyle w:val="Hyperlink"/>
            <w:rFonts w:ascii="Bookman Old Style" w:hAnsi="Bookman Old Style"/>
            <w:sz w:val="22"/>
            <w:szCs w:val="22"/>
          </w:rPr>
          <w:t>Jennifer.Patterson@Maine.gov</w:t>
        </w:r>
      </w:hyperlink>
      <w:r>
        <w:rPr>
          <w:rFonts w:ascii="Bookman Old Style" w:hAnsi="Bookman Old Style"/>
          <w:sz w:val="22"/>
          <w:szCs w:val="22"/>
        </w:rPr>
        <w:t>.</w:t>
      </w:r>
    </w:p>
    <w:p w14:paraId="3EE8700E" w14:textId="62789BF2" w:rsidR="005B0919" w:rsidRDefault="004758BF" w:rsidP="00C60E26">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WEBSITE: </w:t>
      </w:r>
      <w:hyperlink r:id="rId33" w:history="1">
        <w:bookmarkStart w:id="7" w:name="_Hlk117676434"/>
        <w:r w:rsidR="00216DBD" w:rsidRPr="008734F7">
          <w:rPr>
            <w:rStyle w:val="Hyperlink"/>
            <w:rFonts w:ascii="Bookman Old Style" w:hAnsi="Bookman Old Style"/>
            <w:sz w:val="22"/>
            <w:szCs w:val="22"/>
          </w:rPr>
          <w:t>https://www.maine.gov/dhhs/</w:t>
        </w:r>
        <w:bookmarkEnd w:id="7"/>
        <w:r w:rsidR="00216DBD" w:rsidRPr="008734F7">
          <w:rPr>
            <w:rStyle w:val="Hyperlink"/>
            <w:rFonts w:ascii="Bookman Old Style" w:hAnsi="Bookman Old Style"/>
            <w:sz w:val="22"/>
            <w:szCs w:val="22"/>
          </w:rPr>
          <w:t>oms</w:t>
        </w:r>
      </w:hyperlink>
      <w:r>
        <w:rPr>
          <w:rFonts w:ascii="Bookman Old Style" w:hAnsi="Bookman Old Style"/>
          <w:sz w:val="22"/>
          <w:szCs w:val="22"/>
        </w:rPr>
        <w:t>.</w:t>
      </w:r>
    </w:p>
    <w:p w14:paraId="4DC1F4F5" w14:textId="310D6295" w:rsidR="004758BF" w:rsidRDefault="004758BF" w:rsidP="00C60E26">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34" w:history="1">
        <w:r w:rsidR="00216DBD" w:rsidRPr="008734F7">
          <w:rPr>
            <w:rStyle w:val="Hyperlink"/>
            <w:rFonts w:ascii="Bookman Old Style" w:hAnsi="Bookman Old Style"/>
            <w:sz w:val="22"/>
            <w:szCs w:val="22"/>
          </w:rPr>
          <w:t>https://www.maine.gov/dhhs/</w:t>
        </w:r>
      </w:hyperlink>
      <w:r>
        <w:rPr>
          <w:rFonts w:ascii="Bookman Old Style" w:hAnsi="Bookman Old Style"/>
          <w:sz w:val="22"/>
          <w:szCs w:val="22"/>
        </w:rPr>
        <w:t>.</w:t>
      </w:r>
    </w:p>
    <w:p w14:paraId="262DD208" w14:textId="546F917C" w:rsidR="004758BF" w:rsidRDefault="004758BF" w:rsidP="00C60E26">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35" w:history="1">
        <w:r w:rsidRPr="008734F7">
          <w:rPr>
            <w:rStyle w:val="Hyperlink"/>
            <w:rFonts w:ascii="Bookman Old Style" w:hAnsi="Bookman Old Style"/>
            <w:sz w:val="22"/>
            <w:szCs w:val="22"/>
          </w:rPr>
          <w:t>Sara.Gagne-Holmes@maine.gov</w:t>
        </w:r>
      </w:hyperlink>
      <w:r>
        <w:rPr>
          <w:rFonts w:ascii="Bookman Old Style" w:hAnsi="Bookman Old Style"/>
          <w:sz w:val="22"/>
          <w:szCs w:val="22"/>
        </w:rPr>
        <w:t>.</w:t>
      </w:r>
    </w:p>
    <w:p w14:paraId="358C5D5A" w14:textId="77777777" w:rsidR="005B0919" w:rsidRPr="007A6D95" w:rsidRDefault="005B0919" w:rsidP="00C60E26">
      <w:pPr>
        <w:tabs>
          <w:tab w:val="left" w:pos="270"/>
          <w:tab w:val="left" w:pos="3060"/>
        </w:tabs>
        <w:overflowPunct/>
        <w:autoSpaceDE/>
        <w:autoSpaceDN/>
        <w:adjustRightInd/>
        <w:textAlignment w:val="auto"/>
        <w:rPr>
          <w:rFonts w:ascii="Bookman Old Style" w:hAnsi="Bookman Old Style"/>
          <w:sz w:val="22"/>
          <w:szCs w:val="22"/>
        </w:rPr>
      </w:pPr>
    </w:p>
    <w:sectPr w:rsidR="005B0919" w:rsidRPr="007A6D95" w:rsidSect="006630CE">
      <w:footerReference w:type="default" r:id="rId36"/>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F1477"/>
    <w:multiLevelType w:val="hybridMultilevel"/>
    <w:tmpl w:val="23C00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F46D3"/>
    <w:multiLevelType w:val="hybridMultilevel"/>
    <w:tmpl w:val="A31A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7069C"/>
    <w:multiLevelType w:val="hybridMultilevel"/>
    <w:tmpl w:val="95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D346A"/>
    <w:multiLevelType w:val="hybridMultilevel"/>
    <w:tmpl w:val="2336496E"/>
    <w:lvl w:ilvl="0" w:tplc="486EFF2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E04E7"/>
    <w:multiLevelType w:val="hybridMultilevel"/>
    <w:tmpl w:val="746845F8"/>
    <w:lvl w:ilvl="0" w:tplc="C9A8D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46280"/>
    <w:multiLevelType w:val="hybridMultilevel"/>
    <w:tmpl w:val="103E5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E9333A"/>
    <w:multiLevelType w:val="hybridMultilevel"/>
    <w:tmpl w:val="01C642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8021A"/>
    <w:multiLevelType w:val="hybridMultilevel"/>
    <w:tmpl w:val="6902CFC6"/>
    <w:lvl w:ilvl="0" w:tplc="A8264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7DB602D"/>
    <w:multiLevelType w:val="hybridMultilevel"/>
    <w:tmpl w:val="BC34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7" w15:restartNumberingAfterBreak="0">
    <w:nsid w:val="7FDB43BA"/>
    <w:multiLevelType w:val="hybridMultilevel"/>
    <w:tmpl w:val="F22AEC10"/>
    <w:lvl w:ilvl="0" w:tplc="5978A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243259">
    <w:abstractNumId w:val="46"/>
  </w:num>
  <w:num w:numId="2" w16cid:durableId="566115769">
    <w:abstractNumId w:val="6"/>
  </w:num>
  <w:num w:numId="3" w16cid:durableId="1108038334">
    <w:abstractNumId w:val="44"/>
  </w:num>
  <w:num w:numId="4" w16cid:durableId="1204059550">
    <w:abstractNumId w:val="33"/>
  </w:num>
  <w:num w:numId="5" w16cid:durableId="297105740">
    <w:abstractNumId w:val="8"/>
  </w:num>
  <w:num w:numId="6" w16cid:durableId="990408126">
    <w:abstractNumId w:val="4"/>
  </w:num>
  <w:num w:numId="7" w16cid:durableId="1348287002">
    <w:abstractNumId w:val="9"/>
  </w:num>
  <w:num w:numId="8" w16cid:durableId="1688022133">
    <w:abstractNumId w:val="37"/>
  </w:num>
  <w:num w:numId="9" w16cid:durableId="1448160929">
    <w:abstractNumId w:val="22"/>
  </w:num>
  <w:num w:numId="10" w16cid:durableId="2074695970">
    <w:abstractNumId w:val="7"/>
  </w:num>
  <w:num w:numId="11" w16cid:durableId="1686665502">
    <w:abstractNumId w:val="27"/>
  </w:num>
  <w:num w:numId="12" w16cid:durableId="1227647416">
    <w:abstractNumId w:val="31"/>
  </w:num>
  <w:num w:numId="13" w16cid:durableId="1248030723">
    <w:abstractNumId w:val="38"/>
  </w:num>
  <w:num w:numId="14" w16cid:durableId="1330133143">
    <w:abstractNumId w:val="23"/>
  </w:num>
  <w:num w:numId="15" w16cid:durableId="681930051">
    <w:abstractNumId w:val="28"/>
  </w:num>
  <w:num w:numId="16" w16cid:durableId="390425876">
    <w:abstractNumId w:val="30"/>
  </w:num>
  <w:num w:numId="17" w16cid:durableId="731124233">
    <w:abstractNumId w:val="12"/>
  </w:num>
  <w:num w:numId="18" w16cid:durableId="645472541">
    <w:abstractNumId w:val="35"/>
  </w:num>
  <w:num w:numId="19" w16cid:durableId="15242484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6690357">
    <w:abstractNumId w:val="15"/>
  </w:num>
  <w:num w:numId="21" w16cid:durableId="311721385">
    <w:abstractNumId w:val="34"/>
  </w:num>
  <w:num w:numId="22" w16cid:durableId="1395473495">
    <w:abstractNumId w:val="17"/>
  </w:num>
  <w:num w:numId="23" w16cid:durableId="244998649">
    <w:abstractNumId w:val="29"/>
  </w:num>
  <w:num w:numId="24" w16cid:durableId="309019057">
    <w:abstractNumId w:val="39"/>
  </w:num>
  <w:num w:numId="25" w16cid:durableId="1910113225">
    <w:abstractNumId w:val="36"/>
  </w:num>
  <w:num w:numId="26" w16cid:durableId="1992371280">
    <w:abstractNumId w:val="14"/>
  </w:num>
  <w:num w:numId="27" w16cid:durableId="2137792467">
    <w:abstractNumId w:val="19"/>
  </w:num>
  <w:num w:numId="28" w16cid:durableId="1416974118">
    <w:abstractNumId w:val="16"/>
  </w:num>
  <w:num w:numId="29" w16cid:durableId="1520854590">
    <w:abstractNumId w:val="13"/>
  </w:num>
  <w:num w:numId="30" w16cid:durableId="1998991988">
    <w:abstractNumId w:val="26"/>
  </w:num>
  <w:num w:numId="31" w16cid:durableId="296381540">
    <w:abstractNumId w:val="21"/>
  </w:num>
  <w:num w:numId="32" w16cid:durableId="1886217003">
    <w:abstractNumId w:val="10"/>
  </w:num>
  <w:num w:numId="33" w16cid:durableId="469130418">
    <w:abstractNumId w:val="42"/>
  </w:num>
  <w:num w:numId="34" w16cid:durableId="2120878962">
    <w:abstractNumId w:val="0"/>
  </w:num>
  <w:num w:numId="35" w16cid:durableId="491801964">
    <w:abstractNumId w:val="18"/>
  </w:num>
  <w:num w:numId="36" w16cid:durableId="1309355813">
    <w:abstractNumId w:val="2"/>
  </w:num>
  <w:num w:numId="37" w16cid:durableId="320424243">
    <w:abstractNumId w:val="40"/>
  </w:num>
  <w:num w:numId="38" w16cid:durableId="1984966849">
    <w:abstractNumId w:val="45"/>
  </w:num>
  <w:num w:numId="39" w16cid:durableId="981425373">
    <w:abstractNumId w:val="41"/>
  </w:num>
  <w:num w:numId="40" w16cid:durableId="970087038">
    <w:abstractNumId w:val="32"/>
  </w:num>
  <w:num w:numId="41" w16cid:durableId="491290475">
    <w:abstractNumId w:val="20"/>
  </w:num>
  <w:num w:numId="42" w16cid:durableId="1520124195">
    <w:abstractNumId w:val="25"/>
  </w:num>
  <w:num w:numId="43" w16cid:durableId="2138447737">
    <w:abstractNumId w:val="48"/>
  </w:num>
  <w:num w:numId="44" w16cid:durableId="2145467812">
    <w:abstractNumId w:val="1"/>
  </w:num>
  <w:num w:numId="45" w16cid:durableId="867109693">
    <w:abstractNumId w:val="11"/>
  </w:num>
  <w:num w:numId="46" w16cid:durableId="873887681">
    <w:abstractNumId w:val="3"/>
  </w:num>
  <w:num w:numId="47" w16cid:durableId="568032088">
    <w:abstractNumId w:val="43"/>
  </w:num>
  <w:num w:numId="48" w16cid:durableId="1616521379">
    <w:abstractNumId w:val="47"/>
  </w:num>
  <w:num w:numId="49" w16cid:durableId="1350444848">
    <w:abstractNumId w:val="24"/>
  </w:num>
  <w:num w:numId="50" w16cid:durableId="4256020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A8A"/>
    <w:rsid w:val="00007B66"/>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1F6"/>
    <w:rsid w:val="0006559C"/>
    <w:rsid w:val="0006563D"/>
    <w:rsid w:val="0006619F"/>
    <w:rsid w:val="000666E7"/>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223"/>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5CA3"/>
    <w:rsid w:val="000B657F"/>
    <w:rsid w:val="000B6CA7"/>
    <w:rsid w:val="000B6F1F"/>
    <w:rsid w:val="000B73E9"/>
    <w:rsid w:val="000B7718"/>
    <w:rsid w:val="000B7E23"/>
    <w:rsid w:val="000C096B"/>
    <w:rsid w:val="000C0F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4A6"/>
    <w:rsid w:val="000F0BD1"/>
    <w:rsid w:val="000F0D8A"/>
    <w:rsid w:val="000F1885"/>
    <w:rsid w:val="000F1EB9"/>
    <w:rsid w:val="000F21B2"/>
    <w:rsid w:val="000F222B"/>
    <w:rsid w:val="000F2548"/>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5175"/>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0D41"/>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AA8"/>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38B"/>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6DBD"/>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1789"/>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DF2"/>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2D2"/>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3A0A"/>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6FD"/>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E7AE2"/>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3F7F76"/>
    <w:rsid w:val="00400BC6"/>
    <w:rsid w:val="00400EA3"/>
    <w:rsid w:val="004014A1"/>
    <w:rsid w:val="00401F41"/>
    <w:rsid w:val="00403097"/>
    <w:rsid w:val="004039B6"/>
    <w:rsid w:val="004045F4"/>
    <w:rsid w:val="004049C1"/>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6304"/>
    <w:rsid w:val="00437076"/>
    <w:rsid w:val="004377E4"/>
    <w:rsid w:val="004401EB"/>
    <w:rsid w:val="004409E2"/>
    <w:rsid w:val="00440E94"/>
    <w:rsid w:val="004419F7"/>
    <w:rsid w:val="00442965"/>
    <w:rsid w:val="004433F8"/>
    <w:rsid w:val="0044349A"/>
    <w:rsid w:val="00443CA1"/>
    <w:rsid w:val="00444584"/>
    <w:rsid w:val="00444B23"/>
    <w:rsid w:val="00444C84"/>
    <w:rsid w:val="00444F5B"/>
    <w:rsid w:val="00444F81"/>
    <w:rsid w:val="00445CB6"/>
    <w:rsid w:val="00446878"/>
    <w:rsid w:val="004471BE"/>
    <w:rsid w:val="004502CC"/>
    <w:rsid w:val="0045081A"/>
    <w:rsid w:val="0045107D"/>
    <w:rsid w:val="0045156C"/>
    <w:rsid w:val="00451EB0"/>
    <w:rsid w:val="00453185"/>
    <w:rsid w:val="00453BDE"/>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58BF"/>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77F"/>
    <w:rsid w:val="004A3CCD"/>
    <w:rsid w:val="004A4805"/>
    <w:rsid w:val="004A488E"/>
    <w:rsid w:val="004A4E40"/>
    <w:rsid w:val="004A4F86"/>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C6D"/>
    <w:rsid w:val="004F5DD3"/>
    <w:rsid w:val="004F618A"/>
    <w:rsid w:val="004F6665"/>
    <w:rsid w:val="004F6747"/>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0F3"/>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42AC"/>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919"/>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059"/>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A9D"/>
    <w:rsid w:val="005E5C82"/>
    <w:rsid w:val="005E5CF3"/>
    <w:rsid w:val="005E62FF"/>
    <w:rsid w:val="005E76FA"/>
    <w:rsid w:val="005F0474"/>
    <w:rsid w:val="005F07AE"/>
    <w:rsid w:val="005F1346"/>
    <w:rsid w:val="005F15B2"/>
    <w:rsid w:val="005F1E49"/>
    <w:rsid w:val="005F2185"/>
    <w:rsid w:val="005F2EFE"/>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66E1"/>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5C8F"/>
    <w:rsid w:val="00616276"/>
    <w:rsid w:val="006173A1"/>
    <w:rsid w:val="0062052D"/>
    <w:rsid w:val="00620F35"/>
    <w:rsid w:val="00621CDA"/>
    <w:rsid w:val="00621F19"/>
    <w:rsid w:val="00621FBE"/>
    <w:rsid w:val="00622965"/>
    <w:rsid w:val="0062299E"/>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6B"/>
    <w:rsid w:val="00635AAC"/>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1F48"/>
    <w:rsid w:val="007023DD"/>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4D07"/>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1F25"/>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15"/>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6D95"/>
    <w:rsid w:val="007A7AB4"/>
    <w:rsid w:val="007B0DD0"/>
    <w:rsid w:val="007B0FCC"/>
    <w:rsid w:val="007B1227"/>
    <w:rsid w:val="007B13AB"/>
    <w:rsid w:val="007B17FE"/>
    <w:rsid w:val="007B1E87"/>
    <w:rsid w:val="007B22AD"/>
    <w:rsid w:val="007B2A62"/>
    <w:rsid w:val="007B3080"/>
    <w:rsid w:val="007B4A60"/>
    <w:rsid w:val="007B5486"/>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E3E"/>
    <w:rsid w:val="00846FB3"/>
    <w:rsid w:val="00846FC4"/>
    <w:rsid w:val="00847071"/>
    <w:rsid w:val="0084725C"/>
    <w:rsid w:val="00847485"/>
    <w:rsid w:val="008476A6"/>
    <w:rsid w:val="00847A13"/>
    <w:rsid w:val="0085023A"/>
    <w:rsid w:val="008505EE"/>
    <w:rsid w:val="0085064B"/>
    <w:rsid w:val="00850714"/>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78"/>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1351"/>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9E"/>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5110D"/>
    <w:rsid w:val="00951974"/>
    <w:rsid w:val="00951FBD"/>
    <w:rsid w:val="00952DE4"/>
    <w:rsid w:val="00953005"/>
    <w:rsid w:val="0095303A"/>
    <w:rsid w:val="009530D0"/>
    <w:rsid w:val="00953668"/>
    <w:rsid w:val="0095400A"/>
    <w:rsid w:val="009541F3"/>
    <w:rsid w:val="009545DA"/>
    <w:rsid w:val="00954954"/>
    <w:rsid w:val="00954B42"/>
    <w:rsid w:val="00954FAF"/>
    <w:rsid w:val="00955983"/>
    <w:rsid w:val="00956761"/>
    <w:rsid w:val="0095757E"/>
    <w:rsid w:val="0095764B"/>
    <w:rsid w:val="00960614"/>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29C"/>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422B"/>
    <w:rsid w:val="009E55AC"/>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5DCA"/>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1DA2"/>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A7B"/>
    <w:rsid w:val="00A56C59"/>
    <w:rsid w:val="00A57076"/>
    <w:rsid w:val="00A5720A"/>
    <w:rsid w:val="00A60E71"/>
    <w:rsid w:val="00A6184B"/>
    <w:rsid w:val="00A61D3A"/>
    <w:rsid w:val="00A6249C"/>
    <w:rsid w:val="00A634B5"/>
    <w:rsid w:val="00A6428E"/>
    <w:rsid w:val="00A648E6"/>
    <w:rsid w:val="00A64ED1"/>
    <w:rsid w:val="00A65394"/>
    <w:rsid w:val="00A66357"/>
    <w:rsid w:val="00A666CB"/>
    <w:rsid w:val="00A66B6A"/>
    <w:rsid w:val="00A67558"/>
    <w:rsid w:val="00A6770A"/>
    <w:rsid w:val="00A67DE6"/>
    <w:rsid w:val="00A707B5"/>
    <w:rsid w:val="00A71B0C"/>
    <w:rsid w:val="00A71CD1"/>
    <w:rsid w:val="00A71EFC"/>
    <w:rsid w:val="00A72AF2"/>
    <w:rsid w:val="00A7321B"/>
    <w:rsid w:val="00A734B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61D"/>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07"/>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6"/>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6F63"/>
    <w:rsid w:val="00B875F9"/>
    <w:rsid w:val="00B87F00"/>
    <w:rsid w:val="00B9087B"/>
    <w:rsid w:val="00B91AEF"/>
    <w:rsid w:val="00B92B39"/>
    <w:rsid w:val="00B93277"/>
    <w:rsid w:val="00B93D4D"/>
    <w:rsid w:val="00B94C06"/>
    <w:rsid w:val="00B94FE2"/>
    <w:rsid w:val="00B9509F"/>
    <w:rsid w:val="00B9522D"/>
    <w:rsid w:val="00B952DA"/>
    <w:rsid w:val="00B95932"/>
    <w:rsid w:val="00B95C02"/>
    <w:rsid w:val="00B96365"/>
    <w:rsid w:val="00B96FB8"/>
    <w:rsid w:val="00B97202"/>
    <w:rsid w:val="00BA0849"/>
    <w:rsid w:val="00BA0C43"/>
    <w:rsid w:val="00BA123C"/>
    <w:rsid w:val="00BA13AE"/>
    <w:rsid w:val="00BA160C"/>
    <w:rsid w:val="00BA16EE"/>
    <w:rsid w:val="00BA1F2E"/>
    <w:rsid w:val="00BA30D8"/>
    <w:rsid w:val="00BA332B"/>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5465"/>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6AF"/>
    <w:rsid w:val="00CA6973"/>
    <w:rsid w:val="00CA6BD2"/>
    <w:rsid w:val="00CA7291"/>
    <w:rsid w:val="00CA72F3"/>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41E"/>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1CC"/>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013C"/>
    <w:rsid w:val="00D21CBD"/>
    <w:rsid w:val="00D21F29"/>
    <w:rsid w:val="00D222BA"/>
    <w:rsid w:val="00D24199"/>
    <w:rsid w:val="00D2439F"/>
    <w:rsid w:val="00D246D0"/>
    <w:rsid w:val="00D25063"/>
    <w:rsid w:val="00D252DF"/>
    <w:rsid w:val="00D25304"/>
    <w:rsid w:val="00D256A8"/>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AA"/>
    <w:rsid w:val="00D37BF7"/>
    <w:rsid w:val="00D403B5"/>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A10"/>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2939"/>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39A7"/>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0598"/>
    <w:rsid w:val="00E611CD"/>
    <w:rsid w:val="00E61877"/>
    <w:rsid w:val="00E61B68"/>
    <w:rsid w:val="00E62BFD"/>
    <w:rsid w:val="00E634CF"/>
    <w:rsid w:val="00E64A80"/>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9CE"/>
    <w:rsid w:val="00EC6AE9"/>
    <w:rsid w:val="00ED0EE9"/>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6DB"/>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4B3"/>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0AD"/>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3B6"/>
    <w:rsid w:val="00FF53EE"/>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DD"/>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846E3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t.Hight@Maine.gov" TargetMode="External"/><Relationship Id="rId18" Type="http://schemas.openxmlformats.org/officeDocument/2006/relationships/hyperlink" Target="https://www.maine.gov/dep/" TargetMode="External"/><Relationship Id="rId26" Type="http://schemas.openxmlformats.org/officeDocument/2006/relationships/hyperlink" Target="mailto:Julie-Marie-Bickford@Maine.gov" TargetMode="External"/><Relationship Id="rId21" Type="http://schemas.openxmlformats.org/officeDocument/2006/relationships/hyperlink" Target="mailto:gricker@mainehousing.org" TargetMode="External"/><Relationship Id="rId34" Type="http://schemas.openxmlformats.org/officeDocument/2006/relationships/hyperlink" Target="https://www.maine.gov/dhhs/" TargetMode="External"/><Relationship Id="rId7" Type="http://schemas.openxmlformats.org/officeDocument/2006/relationships/endnotes" Target="endnotes.xml"/><Relationship Id="rId12" Type="http://schemas.openxmlformats.org/officeDocument/2006/relationships/hyperlink" Target="mailto:Bridget.Bagley@Maine.gov" TargetMode="External"/><Relationship Id="rId17" Type="http://schemas.openxmlformats.org/officeDocument/2006/relationships/hyperlink" Target="mailto:Mark.T.Margerum@Maine.gov" TargetMode="External"/><Relationship Id="rId25" Type="http://schemas.openxmlformats.org/officeDocument/2006/relationships/hyperlink" Target="https://www.maineturnpike.com/" TargetMode="External"/><Relationship Id="rId33" Type="http://schemas.openxmlformats.org/officeDocument/2006/relationships/hyperlink" Target="https://www.maine.gov/dhhs/om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era.Pare@Maine.gov" TargetMode="External"/><Relationship Id="rId20" Type="http://schemas.openxmlformats.org/officeDocument/2006/relationships/hyperlink" Target="http://www.mainehousing.org/about/rules" TargetMode="External"/><Relationship Id="rId29" Type="http://schemas.openxmlformats.org/officeDocument/2006/relationships/hyperlink" Target="mailto:Shannon.Ayott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nestate.zoom.us/j/81067449078" TargetMode="External"/><Relationship Id="rId24" Type="http://schemas.openxmlformats.org/officeDocument/2006/relationships/hyperlink" Target="mailto:JArey@MaineTurnpike.com" TargetMode="External"/><Relationship Id="rId32" Type="http://schemas.openxmlformats.org/officeDocument/2006/relationships/hyperlink" Target="mailto:Jennifer.Patterson@Maine.g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ne.gov/dep/rules/index.html" TargetMode="External"/><Relationship Id="rId23" Type="http://schemas.openxmlformats.org/officeDocument/2006/relationships/hyperlink" Target="https://mainehousing.org/" TargetMode="External"/><Relationship Id="rId28" Type="http://schemas.openxmlformats.org/officeDocument/2006/relationships/hyperlink" Target="https://www.maine.gov/dacf/" TargetMode="External"/><Relationship Id="rId36" Type="http://schemas.openxmlformats.org/officeDocument/2006/relationships/footer" Target="footer1.xml"/><Relationship Id="rId10" Type="http://schemas.openxmlformats.org/officeDocument/2006/relationships/hyperlink" Target="mailto:Sara.Gagne-Holmes@Maine.gov" TargetMode="External"/><Relationship Id="rId19" Type="http://schemas.openxmlformats.org/officeDocument/2006/relationships/hyperlink" Target="https://www.maine.gov/dhhs/mecdc/" TargetMode="External"/><Relationship Id="rId31" Type="http://schemas.openxmlformats.org/officeDocument/2006/relationships/hyperlink" Target="mailto:Derrick.Grant@Maine.gov" TargetMode="External"/><Relationship Id="rId4" Type="http://schemas.openxmlformats.org/officeDocument/2006/relationships/settings" Target="settings.xml"/><Relationship Id="rId9" Type="http://schemas.openxmlformats.org/officeDocument/2006/relationships/hyperlink" Target="https://www.maine.gov/dhhs" TargetMode="External"/><Relationship Id="rId14" Type="http://schemas.openxmlformats.org/officeDocument/2006/relationships/hyperlink" Target="https://www.maine.gov/dhhs/mecdc/rules/" TargetMode="External"/><Relationship Id="rId22" Type="http://schemas.openxmlformats.org/officeDocument/2006/relationships/hyperlink" Target="mailto:ajanotta@mainehousing.org" TargetMode="External"/><Relationship Id="rId27" Type="http://schemas.openxmlformats.org/officeDocument/2006/relationships/hyperlink" Target="https://www.maine.gov/dacf/milkcommission/index.shtml" TargetMode="External"/><Relationship Id="rId30" Type="http://schemas.openxmlformats.org/officeDocument/2006/relationships/hyperlink" Target="http://www.maine.gov/dhhs/oms/rules/index.shtml" TargetMode="External"/><Relationship Id="rId35" Type="http://schemas.openxmlformats.org/officeDocument/2006/relationships/hyperlink" Target="mailto:Sara.Gagne-Holmes@maine.gov" TargetMode="External"/><Relationship Id="rId8" Type="http://schemas.openxmlformats.org/officeDocument/2006/relationships/hyperlink" Target="mailto:Joseph.Pickering@Maine.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2964</Words>
  <Characters>18791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2022-10-19T20:09:00Z</cp:lastPrinted>
  <dcterms:created xsi:type="dcterms:W3CDTF">2025-03-29T21:07:00Z</dcterms:created>
  <dcterms:modified xsi:type="dcterms:W3CDTF">2025-03-29T21:07:00Z</dcterms:modified>
</cp:coreProperties>
</file>