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102155EB" w:rsidR="00592D4D" w:rsidRPr="006D7ACD" w:rsidRDefault="00592D4D" w:rsidP="006D7ACD">
      <w:pPr>
        <w:shd w:val="clear" w:color="auto" w:fill="FFFFFF" w:themeFill="background1"/>
        <w:contextualSpacing/>
        <w:jc w:val="both"/>
        <w:rPr>
          <w:rFonts w:ascii="Aptos" w:eastAsiaTheme="minorHAnsi" w:hAnsi="Aptos"/>
          <w:b/>
          <w:sz w:val="22"/>
          <w:szCs w:val="22"/>
        </w:rPr>
      </w:pPr>
      <w:r w:rsidRPr="006D7ACD">
        <w:rPr>
          <w:rFonts w:ascii="Aptos" w:eastAsiaTheme="minorHAnsi" w:hAnsi="Aptos"/>
          <w:b/>
          <w:sz w:val="22"/>
          <w:szCs w:val="22"/>
        </w:rPr>
        <w:t>State of Maine: Notice of Agency Rulemaking</w:t>
      </w:r>
      <w:r w:rsidR="00B039D5" w:rsidRPr="006D7ACD">
        <w:rPr>
          <w:rFonts w:ascii="Aptos" w:eastAsiaTheme="minorHAnsi" w:hAnsi="Aptos"/>
          <w:b/>
          <w:sz w:val="22"/>
          <w:szCs w:val="22"/>
        </w:rPr>
        <w:t>:</w:t>
      </w:r>
      <w:r w:rsidRPr="006D7ACD">
        <w:rPr>
          <w:rFonts w:ascii="Aptos" w:eastAsiaTheme="minorHAnsi" w:hAnsi="Aptos"/>
          <w:b/>
          <w:sz w:val="22"/>
          <w:szCs w:val="22"/>
        </w:rPr>
        <w:t xml:space="preserve"> </w:t>
      </w:r>
      <w:r w:rsidR="00C4495F" w:rsidRPr="006D7ACD">
        <w:rPr>
          <w:rFonts w:ascii="Aptos" w:eastAsiaTheme="minorHAnsi" w:hAnsi="Aptos"/>
          <w:b/>
          <w:sz w:val="22"/>
          <w:szCs w:val="22"/>
        </w:rPr>
        <w:tab/>
      </w:r>
      <w:r w:rsidR="00C4495F" w:rsidRPr="006D7ACD">
        <w:rPr>
          <w:rFonts w:ascii="Aptos" w:eastAsiaTheme="minorHAnsi" w:hAnsi="Aptos"/>
          <w:b/>
          <w:sz w:val="22"/>
          <w:szCs w:val="22"/>
        </w:rPr>
        <w:tab/>
      </w:r>
      <w:r w:rsidR="00B039D5" w:rsidRPr="006D7ACD">
        <w:rPr>
          <w:rFonts w:ascii="Aptos" w:eastAsiaTheme="minorHAnsi" w:hAnsi="Aptos"/>
          <w:b/>
          <w:sz w:val="22"/>
          <w:szCs w:val="22"/>
        </w:rPr>
        <w:t xml:space="preserve">Wednesday, October </w:t>
      </w:r>
      <w:r w:rsidR="00C4495F" w:rsidRPr="006D7ACD">
        <w:rPr>
          <w:rFonts w:ascii="Aptos" w:eastAsiaTheme="minorHAnsi" w:hAnsi="Aptos"/>
          <w:b/>
          <w:sz w:val="22"/>
          <w:szCs w:val="22"/>
        </w:rPr>
        <w:t>9</w:t>
      </w:r>
      <w:r w:rsidR="00B039D5" w:rsidRPr="006D7ACD">
        <w:rPr>
          <w:rFonts w:ascii="Aptos" w:eastAsiaTheme="minorHAnsi" w:hAnsi="Aptos"/>
          <w:b/>
          <w:sz w:val="22"/>
          <w:szCs w:val="22"/>
        </w:rPr>
        <w:t>, 2024</w:t>
      </w:r>
      <w:r w:rsidR="00C4495F" w:rsidRPr="006D7ACD">
        <w:rPr>
          <w:rFonts w:ascii="Aptos" w:eastAsiaTheme="minorHAnsi" w:hAnsi="Aptos"/>
          <w:b/>
          <w:sz w:val="22"/>
          <w:szCs w:val="22"/>
        </w:rPr>
        <w:t xml:space="preserve"> – </w:t>
      </w:r>
      <w:r w:rsidR="00B039D5" w:rsidRPr="006D7ACD">
        <w:rPr>
          <w:rFonts w:ascii="Aptos" w:eastAsiaTheme="minorHAnsi" w:hAnsi="Aptos"/>
          <w:b/>
          <w:sz w:val="22"/>
          <w:szCs w:val="22"/>
          <w:shd w:val="clear" w:color="auto" w:fill="FFFFFF" w:themeFill="background1"/>
        </w:rPr>
        <w:t>ONLINE</w:t>
      </w:r>
    </w:p>
    <w:p w14:paraId="14999CD2" w14:textId="77777777" w:rsidR="00592D4D" w:rsidRPr="006D7ACD" w:rsidRDefault="00592D4D" w:rsidP="006D7ACD">
      <w:pPr>
        <w:shd w:val="clear" w:color="auto" w:fill="365F91" w:themeFill="accent1" w:themeFillShade="BF"/>
        <w:contextualSpacing/>
        <w:jc w:val="both"/>
        <w:rPr>
          <w:rFonts w:ascii="Aptos" w:eastAsiaTheme="minorHAnsi" w:hAnsi="Aptos"/>
          <w:sz w:val="22"/>
          <w:szCs w:val="22"/>
        </w:rPr>
      </w:pPr>
    </w:p>
    <w:p w14:paraId="323EEFE9" w14:textId="77777777" w:rsidR="00C4495F" w:rsidRPr="006D7ACD" w:rsidRDefault="00C4495F" w:rsidP="00723465">
      <w:pPr>
        <w:contextualSpacing/>
        <w:jc w:val="both"/>
        <w:rPr>
          <w:rFonts w:ascii="Aptos" w:eastAsiaTheme="minorHAnsi" w:hAnsi="Aptos" w:cstheme="minorBidi"/>
          <w:b/>
          <w:bCs/>
          <w:sz w:val="22"/>
          <w:szCs w:val="22"/>
        </w:rPr>
      </w:pPr>
    </w:p>
    <w:p w14:paraId="1CE06B18" w14:textId="17EB2033" w:rsidR="00592D4D" w:rsidRPr="006D7ACD" w:rsidRDefault="00592D4D" w:rsidP="00723465">
      <w:pPr>
        <w:contextualSpacing/>
        <w:jc w:val="both"/>
        <w:rPr>
          <w:rFonts w:ascii="Aptos" w:eastAsiaTheme="minorHAnsi" w:hAnsi="Aptos" w:cstheme="minorBidi"/>
          <w:b/>
          <w:bCs/>
          <w:sz w:val="22"/>
          <w:szCs w:val="22"/>
        </w:rPr>
      </w:pPr>
      <w:r w:rsidRPr="006D7ACD">
        <w:rPr>
          <w:rFonts w:ascii="Aptos" w:eastAsiaTheme="minorHAnsi" w:hAnsi="Aptos" w:cstheme="minorBidi"/>
          <w:b/>
          <w:bCs/>
          <w:sz w:val="22"/>
          <w:szCs w:val="22"/>
        </w:rPr>
        <w:t>NOTICE OF STATE RULEMAKING</w:t>
      </w:r>
    </w:p>
    <w:p w14:paraId="68792918" w14:textId="77777777" w:rsidR="00592D4D" w:rsidRPr="006D7ACD" w:rsidRDefault="00592D4D" w:rsidP="00723465">
      <w:pPr>
        <w:contextualSpacing/>
        <w:jc w:val="both"/>
        <w:rPr>
          <w:rFonts w:ascii="Aptos" w:eastAsiaTheme="minorHAnsi" w:hAnsi="Aptos" w:cstheme="minorBidi"/>
          <w:b/>
          <w:bCs/>
          <w:sz w:val="22"/>
          <w:szCs w:val="22"/>
        </w:rPr>
      </w:pPr>
    </w:p>
    <w:p w14:paraId="3E73B546" w14:textId="0017A64B" w:rsidR="009A6FFC" w:rsidRPr="006D7ACD" w:rsidRDefault="009A6FFC" w:rsidP="00723465">
      <w:pPr>
        <w:pStyle w:val="xmsonormal"/>
        <w:contextualSpacing/>
        <w:rPr>
          <w:rFonts w:ascii="Aptos" w:hAnsi="Aptos"/>
        </w:rPr>
      </w:pPr>
      <w:r w:rsidRPr="006D7ACD">
        <w:rPr>
          <w:rFonts w:ascii="Aptos" w:hAnsi="Aptos"/>
          <w:b/>
          <w:bCs/>
          <w:color w:val="111827"/>
        </w:rPr>
        <w:t>PUBLIC INPUT FOR RULES</w:t>
      </w:r>
      <w:r w:rsidRPr="006D7ACD">
        <w:rPr>
          <w:rFonts w:ascii="Aptos" w:hAnsi="Aptos"/>
          <w:color w:val="111827"/>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w:t>
      </w:r>
      <w:proofErr w:type="gramStart"/>
      <w:r w:rsidRPr="006D7ACD">
        <w:rPr>
          <w:rFonts w:ascii="Aptos" w:hAnsi="Aptos"/>
          <w:color w:val="111827"/>
        </w:rPr>
        <w:t>hearing, if</w:t>
      </w:r>
      <w:proofErr w:type="gramEnd"/>
      <w:r w:rsidRPr="006D7ACD">
        <w:rPr>
          <w:rFonts w:ascii="Aptos" w:hAnsi="Aptos"/>
          <w:color w:val="111827"/>
        </w:rPr>
        <w:t xml:space="preserve"> one is scheduled. If no hearing is scheduled, you can request one.  The agency must hold a hearing if it receives 5 or more requests.  If you have a disability and need assistance to participate in a hearing you should tell the agency at least 7 days before the hearing. </w:t>
      </w:r>
      <w:r w:rsidRPr="006D7ACD">
        <w:rPr>
          <w:rFonts w:ascii="Aptos" w:hAnsi="Aptos"/>
          <w:b/>
          <w:bCs/>
          <w:color w:val="111827"/>
        </w:rPr>
        <w:t>ONLINE INFORMATION</w:t>
      </w:r>
      <w:r w:rsidRPr="006D7ACD">
        <w:rPr>
          <w:rFonts w:ascii="Aptos" w:hAnsi="Aptos"/>
          <w:color w:val="111827"/>
        </w:rPr>
        <w:t xml:space="preserve"> Weekly notices, full text of adopted rules, and a list of agency rulemaking contacts are available at this website: </w:t>
      </w:r>
      <w:hyperlink r:id="rId8" w:history="1">
        <w:r w:rsidRPr="006D7ACD">
          <w:rPr>
            <w:rStyle w:val="Hyperlink"/>
            <w:rFonts w:ascii="Aptos" w:hAnsi="Aptos"/>
          </w:rPr>
          <w:t>https://www.maine.gov/sos/cec/rules/index.html</w:t>
        </w:r>
      </w:hyperlink>
      <w:r w:rsidRPr="006D7ACD">
        <w:rPr>
          <w:rFonts w:ascii="Aptos" w:hAnsi="Aptos"/>
          <w:color w:val="111827"/>
        </w:rPr>
        <w:t xml:space="preserve"> </w:t>
      </w:r>
    </w:p>
    <w:p w14:paraId="1BBEA7B2" w14:textId="77777777" w:rsidR="00FC2BA8" w:rsidRPr="006D7ACD" w:rsidRDefault="00FC2BA8" w:rsidP="00723465">
      <w:pPr>
        <w:contextualSpacing/>
        <w:jc w:val="both"/>
        <w:rPr>
          <w:rFonts w:ascii="Aptos" w:eastAsiaTheme="minorHAnsi" w:hAnsi="Aptos"/>
          <w:sz w:val="22"/>
          <w:szCs w:val="22"/>
        </w:rPr>
      </w:pPr>
      <w:bookmarkStart w:id="0" w:name="_Hlk133567777"/>
      <w:bookmarkStart w:id="1" w:name="_Hlk172559479"/>
    </w:p>
    <w:p w14:paraId="27EE91CD" w14:textId="77777777" w:rsidR="00325B55" w:rsidRPr="006D7ACD" w:rsidRDefault="00ED33FF" w:rsidP="00723465">
      <w:pPr>
        <w:pBdr>
          <w:top w:val="single" w:sz="4" w:space="1" w:color="auto"/>
          <w:bottom w:val="single" w:sz="4" w:space="1" w:color="auto"/>
        </w:pBdr>
        <w:contextualSpacing/>
        <w:jc w:val="both"/>
        <w:rPr>
          <w:rFonts w:ascii="Aptos" w:eastAsiaTheme="minorHAnsi" w:hAnsi="Aptos"/>
          <w:b/>
          <w:sz w:val="22"/>
          <w:szCs w:val="22"/>
        </w:rPr>
      </w:pPr>
      <w:r w:rsidRPr="006D7ACD">
        <w:rPr>
          <w:rFonts w:ascii="Aptos" w:eastAsiaTheme="minorHAnsi" w:hAnsi="Aptos"/>
          <w:b/>
          <w:sz w:val="22"/>
          <w:szCs w:val="22"/>
        </w:rPr>
        <w:t>PROPOSAL</w:t>
      </w:r>
      <w:r w:rsidR="004607B9" w:rsidRPr="006D7ACD">
        <w:rPr>
          <w:rFonts w:ascii="Aptos" w:eastAsiaTheme="minorHAnsi" w:hAnsi="Aptos"/>
          <w:b/>
          <w:sz w:val="22"/>
          <w:szCs w:val="22"/>
        </w:rPr>
        <w:t>S</w:t>
      </w:r>
    </w:p>
    <w:bookmarkEnd w:id="0"/>
    <w:p w14:paraId="536AAA84" w14:textId="77777777" w:rsidR="009A1BEE" w:rsidRPr="006D7ACD" w:rsidRDefault="009A1BEE" w:rsidP="00723465">
      <w:pPr>
        <w:contextualSpacing/>
        <w:jc w:val="both"/>
        <w:rPr>
          <w:rFonts w:ascii="Aptos" w:hAnsi="Aptos"/>
          <w:sz w:val="22"/>
          <w:szCs w:val="22"/>
        </w:rPr>
      </w:pPr>
    </w:p>
    <w:p w14:paraId="7A8E491F" w14:textId="2E43F6CD" w:rsidR="007E2B77" w:rsidRDefault="00723AD0" w:rsidP="006B640D">
      <w:pPr>
        <w:shd w:val="clear" w:color="auto" w:fill="FFFFFF" w:themeFill="background1"/>
        <w:contextualSpacing/>
        <w:jc w:val="both"/>
        <w:rPr>
          <w:rFonts w:ascii="Aptos" w:hAnsi="Aptos"/>
          <w:b/>
          <w:bCs/>
          <w:sz w:val="22"/>
          <w:szCs w:val="22"/>
        </w:rPr>
      </w:pPr>
      <w:bookmarkStart w:id="2" w:name="_Hlk124326626"/>
      <w:bookmarkStart w:id="3" w:name="_Hlk175658805"/>
      <w:bookmarkStart w:id="4" w:name="_Hlk175657783"/>
      <w:bookmarkEnd w:id="1"/>
      <w:bookmarkEnd w:id="2"/>
      <w:r>
        <w:rPr>
          <w:rFonts w:ascii="Aptos" w:hAnsi="Aptos"/>
          <w:b/>
          <w:bCs/>
          <w:sz w:val="22"/>
          <w:szCs w:val="22"/>
        </w:rPr>
        <w:t>There are no rulemaking proposal notices this week.</w:t>
      </w:r>
    </w:p>
    <w:p w14:paraId="5093067F" w14:textId="77777777" w:rsidR="00723AD0" w:rsidRPr="006D7ACD" w:rsidRDefault="00723AD0" w:rsidP="006B640D">
      <w:pPr>
        <w:shd w:val="clear" w:color="auto" w:fill="FFFFFF" w:themeFill="background1"/>
        <w:contextualSpacing/>
        <w:jc w:val="both"/>
        <w:rPr>
          <w:rFonts w:ascii="Aptos" w:hAnsi="Aptos"/>
          <w:b/>
          <w:bCs/>
          <w:sz w:val="22"/>
          <w:szCs w:val="22"/>
        </w:rPr>
      </w:pPr>
    </w:p>
    <w:p w14:paraId="0CA72D0C" w14:textId="0256F0FC" w:rsidR="00B01172" w:rsidRPr="006D7ACD" w:rsidRDefault="00B01172" w:rsidP="00A268C7">
      <w:pPr>
        <w:pBdr>
          <w:top w:val="single" w:sz="4" w:space="1" w:color="auto"/>
          <w:bottom w:val="single" w:sz="4" w:space="1" w:color="auto"/>
        </w:pBdr>
        <w:contextualSpacing/>
        <w:jc w:val="both"/>
        <w:rPr>
          <w:rFonts w:ascii="Aptos" w:hAnsi="Aptos"/>
          <w:b/>
          <w:bCs/>
          <w:sz w:val="22"/>
          <w:szCs w:val="22"/>
        </w:rPr>
      </w:pPr>
      <w:r w:rsidRPr="006D7ACD">
        <w:rPr>
          <w:rFonts w:ascii="Aptos" w:hAnsi="Aptos"/>
          <w:b/>
          <w:bCs/>
          <w:sz w:val="22"/>
          <w:szCs w:val="22"/>
        </w:rPr>
        <w:t>ADOPTIONS</w:t>
      </w:r>
    </w:p>
    <w:p w14:paraId="743F9B96" w14:textId="77777777" w:rsidR="00B01172" w:rsidRPr="006D7ACD" w:rsidRDefault="00B01172">
      <w:pPr>
        <w:contextualSpacing/>
        <w:jc w:val="both"/>
        <w:rPr>
          <w:rFonts w:ascii="Aptos" w:hAnsi="Aptos"/>
          <w:b/>
          <w:bCs/>
          <w:sz w:val="22"/>
          <w:szCs w:val="22"/>
        </w:rPr>
      </w:pPr>
    </w:p>
    <w:p w14:paraId="4A5FC591" w14:textId="73035C15" w:rsidR="00643ACA" w:rsidRPr="006D7ACD" w:rsidRDefault="00643ACA" w:rsidP="00643ACA">
      <w:pPr>
        <w:rPr>
          <w:rFonts w:ascii="Aptos" w:hAnsi="Aptos"/>
          <w:b/>
          <w:bCs/>
          <w:sz w:val="22"/>
          <w:szCs w:val="22"/>
        </w:rPr>
      </w:pPr>
      <w:bookmarkStart w:id="5" w:name="_Hlk10013565"/>
      <w:bookmarkEnd w:id="3"/>
      <w:bookmarkEnd w:id="4"/>
      <w:r w:rsidRPr="006D7ACD">
        <w:rPr>
          <w:rFonts w:ascii="Aptos" w:hAnsi="Aptos"/>
          <w:b/>
          <w:bCs/>
          <w:sz w:val="22"/>
          <w:szCs w:val="22"/>
        </w:rPr>
        <w:t>AGENCY:  16-633 Department of Public Safety, Gambling Control Board</w:t>
      </w:r>
    </w:p>
    <w:p w14:paraId="607847C4" w14:textId="2D834884" w:rsidR="00643ACA" w:rsidRPr="006D7ACD" w:rsidRDefault="00643ACA" w:rsidP="00643ACA">
      <w:pPr>
        <w:rPr>
          <w:rFonts w:ascii="Aptos" w:hAnsi="Aptos"/>
          <w:b/>
          <w:bCs/>
          <w:sz w:val="22"/>
          <w:szCs w:val="22"/>
        </w:rPr>
      </w:pPr>
      <w:r w:rsidRPr="006D7ACD">
        <w:rPr>
          <w:rFonts w:ascii="Aptos" w:hAnsi="Aptos"/>
          <w:b/>
          <w:bCs/>
          <w:sz w:val="22"/>
          <w:szCs w:val="22"/>
        </w:rPr>
        <w:t xml:space="preserve">CHAPTER NUMBER AND TITLE: Chapter </w:t>
      </w:r>
      <w:proofErr w:type="gramStart"/>
      <w:r w:rsidRPr="006D7ACD">
        <w:rPr>
          <w:rFonts w:ascii="Aptos" w:hAnsi="Aptos"/>
          <w:b/>
          <w:bCs/>
          <w:sz w:val="22"/>
          <w:szCs w:val="22"/>
        </w:rPr>
        <w:t>28  Advance</w:t>
      </w:r>
      <w:r w:rsidR="002753B3" w:rsidRPr="006D7ACD">
        <w:rPr>
          <w:rFonts w:ascii="Aptos" w:hAnsi="Aptos"/>
          <w:b/>
          <w:bCs/>
          <w:sz w:val="22"/>
          <w:szCs w:val="22"/>
        </w:rPr>
        <w:t>d</w:t>
      </w:r>
      <w:proofErr w:type="gramEnd"/>
      <w:r w:rsidRPr="006D7ACD">
        <w:rPr>
          <w:rFonts w:ascii="Aptos" w:hAnsi="Aptos"/>
          <w:b/>
          <w:bCs/>
          <w:sz w:val="22"/>
          <w:szCs w:val="22"/>
        </w:rPr>
        <w:t xml:space="preserve"> Deposit Wagering</w:t>
      </w:r>
    </w:p>
    <w:p w14:paraId="74DC5004" w14:textId="0EA0433E" w:rsidR="00643ACA" w:rsidRPr="006D7ACD" w:rsidRDefault="00643ACA" w:rsidP="00643ACA">
      <w:pPr>
        <w:rPr>
          <w:rFonts w:ascii="Aptos" w:hAnsi="Aptos"/>
          <w:b/>
          <w:bCs/>
          <w:sz w:val="22"/>
          <w:szCs w:val="22"/>
        </w:rPr>
      </w:pPr>
      <w:r w:rsidRPr="006D7ACD">
        <w:rPr>
          <w:rFonts w:ascii="Aptos" w:hAnsi="Aptos"/>
          <w:b/>
          <w:bCs/>
          <w:sz w:val="22"/>
          <w:szCs w:val="22"/>
        </w:rPr>
        <w:t>ADOPTED RULE NUMBER: 2024-222</w:t>
      </w:r>
    </w:p>
    <w:p w14:paraId="2C4C3EA5" w14:textId="13819220" w:rsidR="00643ACA" w:rsidRPr="006D7ACD" w:rsidRDefault="00643ACA" w:rsidP="00643ACA">
      <w:pPr>
        <w:rPr>
          <w:rFonts w:ascii="Aptos" w:hAnsi="Aptos"/>
          <w:b/>
          <w:bCs/>
          <w:sz w:val="22"/>
          <w:szCs w:val="22"/>
        </w:rPr>
      </w:pPr>
      <w:r w:rsidRPr="006D7ACD">
        <w:rPr>
          <w:rFonts w:ascii="Aptos" w:hAnsi="Aptos"/>
          <w:b/>
          <w:bCs/>
          <w:sz w:val="22"/>
          <w:szCs w:val="22"/>
        </w:rPr>
        <w:tab/>
      </w:r>
    </w:p>
    <w:p w14:paraId="7E1D614B" w14:textId="77777777" w:rsidR="00643ACA" w:rsidRPr="006D7ACD" w:rsidRDefault="00643ACA" w:rsidP="00643ACA">
      <w:pPr>
        <w:rPr>
          <w:rFonts w:ascii="Aptos" w:hAnsi="Aptos"/>
          <w:b/>
          <w:bCs/>
          <w:sz w:val="22"/>
          <w:szCs w:val="22"/>
        </w:rPr>
      </w:pPr>
      <w:r w:rsidRPr="006D7ACD">
        <w:rPr>
          <w:rFonts w:ascii="Aptos" w:hAnsi="Aptos"/>
          <w:b/>
          <w:bCs/>
          <w:sz w:val="22"/>
          <w:szCs w:val="22"/>
        </w:rPr>
        <w:t>CONCISE SUMMARY:</w:t>
      </w:r>
    </w:p>
    <w:p w14:paraId="01E6EDD8" w14:textId="77777777" w:rsidR="00643ACA" w:rsidRPr="006D7ACD" w:rsidRDefault="00643ACA" w:rsidP="00643ACA">
      <w:pPr>
        <w:rPr>
          <w:rFonts w:ascii="Aptos" w:hAnsi="Aptos"/>
          <w:b/>
          <w:bCs/>
          <w:sz w:val="22"/>
          <w:szCs w:val="22"/>
        </w:rPr>
      </w:pPr>
    </w:p>
    <w:p w14:paraId="5DA23235" w14:textId="5F4DCB5B" w:rsidR="00643ACA" w:rsidRPr="006D7ACD" w:rsidRDefault="00643ACA" w:rsidP="00643ACA">
      <w:pPr>
        <w:rPr>
          <w:rFonts w:ascii="Aptos" w:hAnsi="Aptos"/>
          <w:b/>
          <w:bCs/>
          <w:sz w:val="22"/>
          <w:szCs w:val="22"/>
        </w:rPr>
      </w:pPr>
      <w:r w:rsidRPr="006D7ACD">
        <w:rPr>
          <w:rFonts w:ascii="Aptos" w:hAnsi="Aptos"/>
          <w:sz w:val="22"/>
          <w:szCs w:val="22"/>
        </w:rPr>
        <w:t xml:space="preserve">Amends rules for Advance Deposit Wagering to allow anyone to apply for an Advance Deposit wagering Operator license. </w:t>
      </w:r>
    </w:p>
    <w:p w14:paraId="326D0EDF" w14:textId="77777777" w:rsidR="00643ACA" w:rsidRPr="006D7ACD" w:rsidRDefault="00643ACA" w:rsidP="00643ACA">
      <w:pPr>
        <w:rPr>
          <w:rFonts w:ascii="Aptos" w:hAnsi="Aptos"/>
          <w:b/>
          <w:bCs/>
          <w:sz w:val="22"/>
          <w:szCs w:val="22"/>
        </w:rPr>
      </w:pPr>
    </w:p>
    <w:p w14:paraId="61D9FF1B" w14:textId="6CF6466E" w:rsidR="00643ACA" w:rsidRPr="006D7ACD" w:rsidRDefault="00643ACA" w:rsidP="00643ACA">
      <w:pPr>
        <w:rPr>
          <w:rFonts w:ascii="Aptos" w:hAnsi="Aptos"/>
          <w:b/>
          <w:bCs/>
          <w:sz w:val="22"/>
          <w:szCs w:val="22"/>
        </w:rPr>
      </w:pPr>
      <w:r w:rsidRPr="006D7ACD">
        <w:rPr>
          <w:rFonts w:ascii="Aptos" w:hAnsi="Aptos"/>
          <w:b/>
          <w:bCs/>
          <w:sz w:val="22"/>
          <w:szCs w:val="22"/>
        </w:rPr>
        <w:t>EFFECTIVE DATE: Tuesday, October 8, 2024</w:t>
      </w:r>
    </w:p>
    <w:p w14:paraId="79067639" w14:textId="77777777" w:rsidR="00643ACA" w:rsidRPr="006D7ACD" w:rsidRDefault="00643ACA" w:rsidP="00643ACA">
      <w:pPr>
        <w:rPr>
          <w:rFonts w:ascii="Aptos" w:hAnsi="Aptos"/>
          <w:b/>
          <w:bCs/>
          <w:sz w:val="22"/>
          <w:szCs w:val="22"/>
        </w:rPr>
      </w:pPr>
    </w:p>
    <w:p w14:paraId="07F2640C" w14:textId="77777777" w:rsidR="00643ACA" w:rsidRPr="006D7ACD" w:rsidRDefault="00643ACA" w:rsidP="00643ACA">
      <w:pPr>
        <w:rPr>
          <w:rFonts w:ascii="Aptos" w:hAnsi="Aptos"/>
          <w:sz w:val="22"/>
          <w:szCs w:val="22"/>
        </w:rPr>
      </w:pPr>
      <w:r w:rsidRPr="006D7ACD">
        <w:rPr>
          <w:rFonts w:ascii="Aptos" w:hAnsi="Aptos"/>
          <w:b/>
          <w:bCs/>
          <w:sz w:val="22"/>
          <w:szCs w:val="22"/>
        </w:rPr>
        <w:t xml:space="preserve">AGENCY CONTACT PERSON:  </w:t>
      </w:r>
      <w:r w:rsidRPr="006D7ACD">
        <w:rPr>
          <w:rFonts w:ascii="Aptos" w:hAnsi="Aptos"/>
          <w:sz w:val="22"/>
          <w:szCs w:val="22"/>
        </w:rPr>
        <w:t>Milton Champion</w:t>
      </w:r>
    </w:p>
    <w:p w14:paraId="78F4C3CC" w14:textId="77777777" w:rsidR="00643ACA" w:rsidRPr="006D7ACD" w:rsidRDefault="00643ACA" w:rsidP="00643ACA">
      <w:pPr>
        <w:rPr>
          <w:rFonts w:ascii="Aptos" w:hAnsi="Aptos"/>
          <w:sz w:val="22"/>
          <w:szCs w:val="22"/>
        </w:rPr>
      </w:pPr>
      <w:r w:rsidRPr="006D7ACD">
        <w:rPr>
          <w:rFonts w:ascii="Aptos" w:hAnsi="Aptos"/>
          <w:sz w:val="22"/>
          <w:szCs w:val="22"/>
        </w:rPr>
        <w:t>AGENCY NAME:  Gambling Control Board</w:t>
      </w:r>
    </w:p>
    <w:p w14:paraId="61086617" w14:textId="77777777" w:rsidR="00643ACA" w:rsidRPr="006D7ACD" w:rsidRDefault="00643ACA" w:rsidP="00643ACA">
      <w:pPr>
        <w:rPr>
          <w:rFonts w:ascii="Aptos" w:hAnsi="Aptos"/>
          <w:sz w:val="22"/>
          <w:szCs w:val="22"/>
        </w:rPr>
      </w:pPr>
      <w:r w:rsidRPr="006D7ACD">
        <w:rPr>
          <w:rFonts w:ascii="Aptos" w:hAnsi="Aptos"/>
          <w:sz w:val="22"/>
          <w:szCs w:val="22"/>
        </w:rPr>
        <w:t>ADDRESS: 45 Commerce Drive, Augusta ME 04333</w:t>
      </w:r>
    </w:p>
    <w:p w14:paraId="16DAB118" w14:textId="3EC8181E" w:rsidR="00643ACA" w:rsidRPr="006D7ACD" w:rsidRDefault="00643ACA" w:rsidP="00643ACA">
      <w:pPr>
        <w:pBdr>
          <w:bottom w:val="single" w:sz="4" w:space="1" w:color="auto"/>
        </w:pBdr>
        <w:rPr>
          <w:rFonts w:ascii="Aptos" w:hAnsi="Aptos"/>
          <w:sz w:val="22"/>
          <w:szCs w:val="22"/>
        </w:rPr>
      </w:pPr>
      <w:r w:rsidRPr="006D7ACD">
        <w:rPr>
          <w:rFonts w:ascii="Aptos" w:hAnsi="Aptos"/>
          <w:sz w:val="22"/>
          <w:szCs w:val="22"/>
        </w:rPr>
        <w:t>TELEPHONE: 207-626-3900</w:t>
      </w:r>
    </w:p>
    <w:p w14:paraId="269B0DD8" w14:textId="77777777" w:rsidR="00643ACA" w:rsidRPr="006D7ACD" w:rsidRDefault="00643ACA" w:rsidP="006D7ACD">
      <w:pPr>
        <w:pBdr>
          <w:bottom w:val="single" w:sz="4" w:space="1" w:color="auto"/>
        </w:pBdr>
        <w:rPr>
          <w:rFonts w:ascii="Aptos" w:hAnsi="Aptos"/>
          <w:b/>
          <w:bCs/>
          <w:sz w:val="22"/>
          <w:szCs w:val="22"/>
        </w:rPr>
      </w:pPr>
    </w:p>
    <w:p w14:paraId="0E4093A1" w14:textId="77777777" w:rsidR="00643ACA" w:rsidRPr="006D7ACD" w:rsidRDefault="00643ACA">
      <w:pPr>
        <w:rPr>
          <w:rFonts w:ascii="Aptos" w:hAnsi="Aptos"/>
          <w:b/>
          <w:bCs/>
          <w:sz w:val="22"/>
          <w:szCs w:val="22"/>
        </w:rPr>
      </w:pPr>
    </w:p>
    <w:p w14:paraId="151F9633" w14:textId="77777777" w:rsidR="00643ACA" w:rsidRPr="006D7ACD" w:rsidRDefault="00643ACA">
      <w:pPr>
        <w:rPr>
          <w:rFonts w:ascii="Aptos" w:hAnsi="Aptos"/>
          <w:b/>
          <w:bCs/>
          <w:sz w:val="22"/>
          <w:szCs w:val="22"/>
        </w:rPr>
      </w:pPr>
    </w:p>
    <w:p w14:paraId="70BA1239" w14:textId="62D80AB4" w:rsidR="00D63983" w:rsidRPr="006D7ACD" w:rsidRDefault="00D63983" w:rsidP="006D7ACD">
      <w:pPr>
        <w:rPr>
          <w:rFonts w:ascii="Aptos" w:hAnsi="Aptos"/>
          <w:b/>
          <w:bCs/>
          <w:sz w:val="22"/>
          <w:szCs w:val="22"/>
        </w:rPr>
      </w:pPr>
      <w:r w:rsidRPr="006D7ACD">
        <w:rPr>
          <w:rFonts w:ascii="Aptos" w:hAnsi="Aptos"/>
          <w:b/>
          <w:bCs/>
          <w:sz w:val="22"/>
          <w:szCs w:val="22"/>
        </w:rPr>
        <w:t>AGENCY: 13-188 Department of Marine Resource</w:t>
      </w:r>
    </w:p>
    <w:p w14:paraId="72403337" w14:textId="77777777" w:rsidR="00D63983" w:rsidRPr="006D7ACD" w:rsidRDefault="00D63983" w:rsidP="006D7ACD">
      <w:pPr>
        <w:rPr>
          <w:rFonts w:ascii="Aptos" w:hAnsi="Aptos"/>
          <w:b/>
          <w:bCs/>
          <w:sz w:val="22"/>
          <w:szCs w:val="22"/>
        </w:rPr>
      </w:pPr>
      <w:r w:rsidRPr="006D7ACD">
        <w:rPr>
          <w:rFonts w:ascii="Aptos" w:hAnsi="Aptos"/>
          <w:b/>
          <w:bCs/>
          <w:sz w:val="22"/>
          <w:szCs w:val="22"/>
        </w:rPr>
        <w:t>CHAPTER NUMBER AND TITLE:  Chapter 34: Recreational Measures for Cod and Haddock</w:t>
      </w:r>
    </w:p>
    <w:p w14:paraId="3F263D3F" w14:textId="17F504AA" w:rsidR="00D63983" w:rsidRPr="006D7ACD" w:rsidRDefault="00D63983" w:rsidP="00D63983">
      <w:pPr>
        <w:rPr>
          <w:rFonts w:ascii="Aptos" w:hAnsi="Aptos"/>
          <w:b/>
          <w:bCs/>
          <w:sz w:val="22"/>
          <w:szCs w:val="22"/>
        </w:rPr>
      </w:pPr>
      <w:r w:rsidRPr="006D7ACD">
        <w:rPr>
          <w:rFonts w:ascii="Aptos" w:hAnsi="Aptos"/>
          <w:b/>
          <w:bCs/>
          <w:sz w:val="22"/>
          <w:szCs w:val="22"/>
        </w:rPr>
        <w:t>ADOPTED RULE NUMBER: 2024-223</w:t>
      </w:r>
    </w:p>
    <w:p w14:paraId="23F9C26A" w14:textId="77777777" w:rsidR="00D63983" w:rsidRPr="006D7ACD" w:rsidRDefault="00D63983" w:rsidP="006D7ACD">
      <w:pPr>
        <w:rPr>
          <w:rFonts w:ascii="Aptos" w:hAnsi="Aptos"/>
          <w:b/>
          <w:bCs/>
          <w:sz w:val="22"/>
          <w:szCs w:val="22"/>
        </w:rPr>
      </w:pPr>
    </w:p>
    <w:p w14:paraId="3FA412AE" w14:textId="77777777" w:rsidR="00D63983" w:rsidRPr="006D7ACD" w:rsidRDefault="00D63983" w:rsidP="006D7ACD">
      <w:pPr>
        <w:rPr>
          <w:rFonts w:ascii="Aptos" w:hAnsi="Aptos"/>
          <w:b/>
          <w:bCs/>
          <w:sz w:val="22"/>
          <w:szCs w:val="22"/>
        </w:rPr>
      </w:pPr>
      <w:r w:rsidRPr="006D7ACD">
        <w:rPr>
          <w:rFonts w:ascii="Aptos" w:hAnsi="Aptos"/>
          <w:b/>
          <w:bCs/>
          <w:sz w:val="22"/>
          <w:szCs w:val="22"/>
        </w:rPr>
        <w:t xml:space="preserve">CONCISE SUMMARY: </w:t>
      </w:r>
    </w:p>
    <w:p w14:paraId="217FD538" w14:textId="77777777" w:rsidR="00D63983" w:rsidRPr="006D7ACD" w:rsidRDefault="00D63983" w:rsidP="008A596F">
      <w:pPr>
        <w:rPr>
          <w:rFonts w:ascii="Aptos" w:hAnsi="Aptos"/>
          <w:b/>
          <w:bCs/>
          <w:sz w:val="22"/>
          <w:szCs w:val="22"/>
        </w:rPr>
      </w:pPr>
    </w:p>
    <w:p w14:paraId="146D8391" w14:textId="097325DA" w:rsidR="00D63983" w:rsidRPr="006D7ACD" w:rsidRDefault="00D63983" w:rsidP="006D7ACD">
      <w:pPr>
        <w:rPr>
          <w:rFonts w:ascii="Aptos" w:hAnsi="Aptos"/>
          <w:sz w:val="22"/>
          <w:szCs w:val="22"/>
        </w:rPr>
      </w:pPr>
      <w:r w:rsidRPr="006D7ACD">
        <w:rPr>
          <w:rFonts w:ascii="Aptos" w:hAnsi="Aptos"/>
          <w:sz w:val="22"/>
          <w:szCs w:val="22"/>
        </w:rPr>
        <w:t xml:space="preserve">On July 27, 2024, DMR adopted an emergency rule to align state recreational fishing regulations for Gulf of Maine cod and haddock with those adopted by NOAA Fisheries in federal waters. Consistent with the existing emergency rule, this </w:t>
      </w:r>
      <w:proofErr w:type="gramStart"/>
      <w:r w:rsidRPr="006D7ACD">
        <w:rPr>
          <w:rFonts w:ascii="Aptos" w:hAnsi="Aptos"/>
          <w:sz w:val="22"/>
          <w:szCs w:val="22"/>
        </w:rPr>
        <w:t>rule-making</w:t>
      </w:r>
      <w:proofErr w:type="gramEnd"/>
      <w:r w:rsidRPr="006D7ACD">
        <w:rPr>
          <w:rFonts w:ascii="Aptos" w:hAnsi="Aptos"/>
          <w:sz w:val="22"/>
          <w:szCs w:val="22"/>
        </w:rPr>
        <w:t xml:space="preserve"> maintains the existing season and bag limit for cod but modifies </w:t>
      </w:r>
      <w:r w:rsidRPr="006D7ACD">
        <w:rPr>
          <w:rFonts w:ascii="Aptos" w:hAnsi="Aptos"/>
          <w:sz w:val="22"/>
          <w:szCs w:val="22"/>
        </w:rPr>
        <w:lastRenderedPageBreak/>
        <w:t xml:space="preserve">the size limit to 23 inches. For haddock, the rulemaking maintains the season but standardizes recreational measures across sectors with a 15 fish possession limit and a minimum size of 18 inches. </w:t>
      </w:r>
    </w:p>
    <w:p w14:paraId="049782C8" w14:textId="77777777" w:rsidR="00D63983" w:rsidRPr="006D7ACD" w:rsidRDefault="00D63983" w:rsidP="006D7ACD">
      <w:pPr>
        <w:rPr>
          <w:rFonts w:ascii="Aptos" w:hAnsi="Aptos"/>
          <w:b/>
          <w:bCs/>
          <w:sz w:val="22"/>
          <w:szCs w:val="22"/>
        </w:rPr>
      </w:pPr>
    </w:p>
    <w:p w14:paraId="4BA539EF" w14:textId="66DAEAEE" w:rsidR="00D63983" w:rsidRPr="006D7ACD" w:rsidRDefault="00D63983" w:rsidP="006D7ACD">
      <w:pPr>
        <w:rPr>
          <w:rFonts w:ascii="Aptos" w:hAnsi="Aptos"/>
          <w:b/>
          <w:bCs/>
          <w:sz w:val="22"/>
          <w:szCs w:val="22"/>
        </w:rPr>
      </w:pPr>
      <w:r w:rsidRPr="006D7ACD">
        <w:rPr>
          <w:rFonts w:ascii="Aptos" w:hAnsi="Aptos"/>
          <w:b/>
          <w:bCs/>
          <w:sz w:val="22"/>
          <w:szCs w:val="22"/>
        </w:rPr>
        <w:t>EFFECTIVE DATE: Sunday, October 6, 2024</w:t>
      </w:r>
    </w:p>
    <w:p w14:paraId="1CAC5D6B" w14:textId="77777777" w:rsidR="00D63983" w:rsidRPr="006D7ACD" w:rsidRDefault="00D63983" w:rsidP="006D7ACD">
      <w:pPr>
        <w:rPr>
          <w:rFonts w:ascii="Aptos" w:hAnsi="Aptos"/>
          <w:b/>
          <w:bCs/>
          <w:sz w:val="22"/>
          <w:szCs w:val="22"/>
        </w:rPr>
      </w:pPr>
    </w:p>
    <w:p w14:paraId="1B889250" w14:textId="6FDECEEA" w:rsidR="00D63983" w:rsidRPr="006D7ACD" w:rsidRDefault="00D63983" w:rsidP="006D7ACD">
      <w:pPr>
        <w:rPr>
          <w:rFonts w:ascii="Aptos" w:hAnsi="Aptos"/>
          <w:sz w:val="22"/>
          <w:szCs w:val="22"/>
        </w:rPr>
      </w:pPr>
      <w:r w:rsidRPr="006D7ACD">
        <w:rPr>
          <w:rFonts w:ascii="Aptos" w:hAnsi="Aptos"/>
          <w:b/>
          <w:bCs/>
          <w:sz w:val="22"/>
          <w:szCs w:val="22"/>
        </w:rPr>
        <w:t xml:space="preserve">AGENCY CONTACT PERSON: </w:t>
      </w:r>
      <w:r w:rsidRPr="006D7ACD">
        <w:rPr>
          <w:rFonts w:ascii="Aptos" w:hAnsi="Aptos"/>
          <w:sz w:val="22"/>
          <w:szCs w:val="22"/>
        </w:rPr>
        <w:t>Deirdre Gilbert</w:t>
      </w:r>
      <w:r w:rsidRPr="006D7ACD">
        <w:rPr>
          <w:rFonts w:ascii="Aptos" w:hAnsi="Aptos"/>
          <w:sz w:val="22"/>
          <w:szCs w:val="22"/>
        </w:rPr>
        <w:tab/>
      </w:r>
    </w:p>
    <w:p w14:paraId="6161C2A1" w14:textId="18189A81" w:rsidR="00D63983" w:rsidRPr="006D7ACD" w:rsidRDefault="00D63983" w:rsidP="006D7ACD">
      <w:pPr>
        <w:rPr>
          <w:rFonts w:ascii="Aptos" w:hAnsi="Aptos"/>
          <w:sz w:val="22"/>
          <w:szCs w:val="22"/>
        </w:rPr>
      </w:pPr>
      <w:r w:rsidRPr="006D7ACD">
        <w:rPr>
          <w:rFonts w:ascii="Aptos" w:hAnsi="Aptos"/>
          <w:sz w:val="22"/>
          <w:szCs w:val="22"/>
        </w:rPr>
        <w:t>AGENCY NAME: Department of Marine Resources</w:t>
      </w:r>
    </w:p>
    <w:p w14:paraId="56F2916A" w14:textId="23FB7781" w:rsidR="00D63983" w:rsidRPr="006D7ACD" w:rsidRDefault="00D63983" w:rsidP="006D7ACD">
      <w:pPr>
        <w:rPr>
          <w:rFonts w:ascii="Aptos" w:hAnsi="Aptos"/>
          <w:sz w:val="22"/>
          <w:szCs w:val="22"/>
        </w:rPr>
      </w:pPr>
      <w:r w:rsidRPr="006D7ACD">
        <w:rPr>
          <w:rFonts w:ascii="Aptos" w:hAnsi="Aptos"/>
          <w:sz w:val="22"/>
          <w:szCs w:val="22"/>
        </w:rPr>
        <w:t>ADDRESS: 21 State House Station, Augusta, Maine 04333</w:t>
      </w:r>
    </w:p>
    <w:p w14:paraId="32C18645" w14:textId="1BBDDF52" w:rsidR="00D63983" w:rsidRPr="006D7ACD" w:rsidRDefault="00D63983" w:rsidP="006D7ACD">
      <w:pPr>
        <w:rPr>
          <w:rFonts w:ascii="Aptos" w:hAnsi="Aptos"/>
          <w:sz w:val="22"/>
          <w:szCs w:val="22"/>
        </w:rPr>
      </w:pPr>
      <w:r w:rsidRPr="006D7ACD">
        <w:rPr>
          <w:rFonts w:ascii="Aptos" w:hAnsi="Aptos"/>
          <w:sz w:val="22"/>
          <w:szCs w:val="22"/>
        </w:rPr>
        <w:t xml:space="preserve">WEB SITE: </w:t>
      </w:r>
      <w:hyperlink r:id="rId9" w:history="1">
        <w:r w:rsidRPr="006D7ACD">
          <w:rPr>
            <w:rStyle w:val="Hyperlink"/>
            <w:rFonts w:ascii="Aptos" w:hAnsi="Aptos"/>
            <w:sz w:val="22"/>
            <w:szCs w:val="22"/>
          </w:rPr>
          <w:t>http://www.maine.gov/dmr/rulemaking/</w:t>
        </w:r>
      </w:hyperlink>
      <w:r w:rsidRPr="006D7ACD">
        <w:rPr>
          <w:rFonts w:ascii="Aptos" w:hAnsi="Aptos"/>
          <w:sz w:val="22"/>
          <w:szCs w:val="22"/>
        </w:rPr>
        <w:t xml:space="preserve">   </w:t>
      </w:r>
    </w:p>
    <w:p w14:paraId="4548DB16" w14:textId="172EFB06" w:rsidR="00D63983" w:rsidRPr="006D7ACD" w:rsidRDefault="00D63983" w:rsidP="006D7ACD">
      <w:pPr>
        <w:rPr>
          <w:rFonts w:ascii="Aptos" w:hAnsi="Aptos"/>
          <w:sz w:val="22"/>
          <w:szCs w:val="22"/>
        </w:rPr>
      </w:pPr>
      <w:r w:rsidRPr="006D7ACD">
        <w:rPr>
          <w:rFonts w:ascii="Aptos" w:hAnsi="Aptos"/>
          <w:sz w:val="22"/>
          <w:szCs w:val="22"/>
        </w:rPr>
        <w:t xml:space="preserve">E-MAIL: </w:t>
      </w:r>
      <w:hyperlink r:id="rId10" w:history="1">
        <w:r w:rsidRPr="006D7ACD">
          <w:rPr>
            <w:rStyle w:val="Hyperlink"/>
            <w:rFonts w:ascii="Aptos" w:hAnsi="Aptos"/>
            <w:sz w:val="22"/>
            <w:szCs w:val="22"/>
          </w:rPr>
          <w:t>dmr.rulemaking@maine.gov</w:t>
        </w:r>
      </w:hyperlink>
      <w:r w:rsidRPr="006D7ACD">
        <w:rPr>
          <w:rFonts w:ascii="Aptos" w:hAnsi="Aptos"/>
          <w:sz w:val="22"/>
          <w:szCs w:val="22"/>
        </w:rPr>
        <w:t xml:space="preserve"> </w:t>
      </w:r>
    </w:p>
    <w:p w14:paraId="1709A28D" w14:textId="725DAF51" w:rsidR="00D63983" w:rsidRPr="006D7ACD" w:rsidRDefault="00D63983" w:rsidP="006D7ACD">
      <w:pPr>
        <w:rPr>
          <w:rFonts w:ascii="Aptos" w:hAnsi="Aptos"/>
          <w:sz w:val="22"/>
          <w:szCs w:val="22"/>
        </w:rPr>
      </w:pPr>
      <w:r w:rsidRPr="006D7ACD">
        <w:rPr>
          <w:rFonts w:ascii="Aptos" w:hAnsi="Aptos"/>
          <w:sz w:val="22"/>
          <w:szCs w:val="22"/>
        </w:rPr>
        <w:t>TELEPHONE: (207) 624-6553</w:t>
      </w:r>
    </w:p>
    <w:p w14:paraId="67ADC09B" w14:textId="15504D4B" w:rsidR="00D63983" w:rsidRPr="006D7ACD" w:rsidRDefault="00D63983" w:rsidP="006D7ACD">
      <w:pPr>
        <w:rPr>
          <w:rFonts w:ascii="Aptos" w:hAnsi="Aptos"/>
          <w:sz w:val="22"/>
          <w:szCs w:val="22"/>
        </w:rPr>
      </w:pPr>
      <w:r w:rsidRPr="006D7ACD">
        <w:rPr>
          <w:rFonts w:ascii="Aptos" w:hAnsi="Aptos"/>
          <w:sz w:val="22"/>
          <w:szCs w:val="22"/>
        </w:rPr>
        <w:t>FAX: (207) 624-6024</w:t>
      </w:r>
    </w:p>
    <w:p w14:paraId="0FC2DBCB" w14:textId="7643E1BE" w:rsidR="00D63983" w:rsidRPr="006D7ACD" w:rsidRDefault="00D63983" w:rsidP="006D7ACD">
      <w:pPr>
        <w:rPr>
          <w:rFonts w:ascii="Aptos" w:hAnsi="Aptos"/>
          <w:sz w:val="22"/>
          <w:szCs w:val="22"/>
        </w:rPr>
      </w:pPr>
      <w:r w:rsidRPr="006D7ACD">
        <w:rPr>
          <w:rFonts w:ascii="Aptos" w:hAnsi="Aptos"/>
          <w:sz w:val="22"/>
          <w:szCs w:val="22"/>
        </w:rPr>
        <w:t>TTY: (207) 633-9500 (Deaf/Hard of Hearing)</w:t>
      </w:r>
    </w:p>
    <w:p w14:paraId="1149C674" w14:textId="77777777" w:rsidR="00D63983" w:rsidRPr="006D7ACD" w:rsidRDefault="00D63983" w:rsidP="00D63983">
      <w:pPr>
        <w:pBdr>
          <w:bottom w:val="single" w:sz="4" w:space="1" w:color="auto"/>
        </w:pBdr>
        <w:rPr>
          <w:rFonts w:ascii="Aptos" w:hAnsi="Aptos"/>
          <w:b/>
          <w:bCs/>
          <w:sz w:val="22"/>
          <w:szCs w:val="22"/>
        </w:rPr>
      </w:pPr>
    </w:p>
    <w:p w14:paraId="7982B1A1" w14:textId="77777777" w:rsidR="00D63983" w:rsidRPr="006D7ACD" w:rsidRDefault="00D63983" w:rsidP="006D7ACD">
      <w:pPr>
        <w:rPr>
          <w:rFonts w:ascii="Aptos" w:hAnsi="Aptos"/>
          <w:b/>
          <w:bCs/>
          <w:sz w:val="22"/>
          <w:szCs w:val="22"/>
        </w:rPr>
      </w:pPr>
    </w:p>
    <w:p w14:paraId="22C5F3EA" w14:textId="425CB46E" w:rsidR="00D63983" w:rsidRPr="006D7ACD" w:rsidRDefault="00D63983" w:rsidP="006D7ACD">
      <w:pPr>
        <w:rPr>
          <w:rFonts w:ascii="Aptos" w:hAnsi="Aptos"/>
          <w:b/>
          <w:bCs/>
          <w:sz w:val="22"/>
          <w:szCs w:val="22"/>
        </w:rPr>
      </w:pPr>
      <w:r w:rsidRPr="006D7ACD">
        <w:rPr>
          <w:rFonts w:ascii="Aptos" w:hAnsi="Aptos"/>
          <w:b/>
          <w:bCs/>
          <w:sz w:val="22"/>
          <w:szCs w:val="22"/>
        </w:rPr>
        <w:t>AGENCY: 13-188 Department of Marine Resources</w:t>
      </w:r>
    </w:p>
    <w:p w14:paraId="6288BBC5" w14:textId="39AFA7D2" w:rsidR="00D63983" w:rsidRPr="006D7ACD" w:rsidRDefault="00D63983" w:rsidP="006D7ACD">
      <w:pPr>
        <w:rPr>
          <w:rFonts w:ascii="Aptos" w:hAnsi="Aptos"/>
          <w:b/>
          <w:bCs/>
          <w:sz w:val="22"/>
          <w:szCs w:val="22"/>
        </w:rPr>
      </w:pPr>
      <w:r w:rsidRPr="006D7ACD">
        <w:rPr>
          <w:rFonts w:ascii="Aptos" w:hAnsi="Aptos"/>
          <w:b/>
          <w:bCs/>
          <w:sz w:val="22"/>
          <w:szCs w:val="22"/>
        </w:rPr>
        <w:t>CHAPTER NUMBER AND TITLE:  Chapter 36 Atlantic Herring; 2024 Season 2 Opens</w:t>
      </w:r>
      <w:r w:rsidRPr="006D7ACD">
        <w:rPr>
          <w:rFonts w:ascii="Aptos" w:hAnsi="Aptos"/>
          <w:b/>
          <w:bCs/>
          <w:sz w:val="22"/>
          <w:szCs w:val="22"/>
        </w:rPr>
        <w:tab/>
      </w:r>
    </w:p>
    <w:p w14:paraId="19AB4A72" w14:textId="167BB1B5" w:rsidR="00D63983" w:rsidRPr="006D7ACD" w:rsidRDefault="00D63983" w:rsidP="006D7ACD">
      <w:pPr>
        <w:rPr>
          <w:rFonts w:ascii="Aptos" w:hAnsi="Aptos"/>
          <w:b/>
          <w:bCs/>
          <w:sz w:val="22"/>
          <w:szCs w:val="22"/>
        </w:rPr>
      </w:pPr>
      <w:r w:rsidRPr="006D7ACD">
        <w:rPr>
          <w:rFonts w:ascii="Aptos" w:hAnsi="Aptos"/>
          <w:b/>
          <w:bCs/>
          <w:sz w:val="22"/>
          <w:szCs w:val="22"/>
        </w:rPr>
        <w:t xml:space="preserve"> ADOPTED RULE NUMBER: 2024-224</w:t>
      </w:r>
    </w:p>
    <w:p w14:paraId="5B53B275" w14:textId="77777777" w:rsidR="00D63983" w:rsidRPr="006D7ACD" w:rsidRDefault="00D63983" w:rsidP="006D7ACD">
      <w:pPr>
        <w:rPr>
          <w:rFonts w:ascii="Aptos" w:hAnsi="Aptos"/>
          <w:b/>
          <w:bCs/>
          <w:sz w:val="22"/>
          <w:szCs w:val="22"/>
        </w:rPr>
      </w:pPr>
      <w:r w:rsidRPr="006D7ACD">
        <w:rPr>
          <w:rFonts w:ascii="Aptos" w:hAnsi="Aptos"/>
          <w:b/>
          <w:bCs/>
          <w:sz w:val="22"/>
          <w:szCs w:val="22"/>
        </w:rPr>
        <w:t xml:space="preserve"> </w:t>
      </w:r>
    </w:p>
    <w:p w14:paraId="7D36BBC6" w14:textId="77777777" w:rsidR="00D63983" w:rsidRPr="006D7ACD" w:rsidRDefault="00D63983" w:rsidP="006D7ACD">
      <w:pPr>
        <w:rPr>
          <w:rFonts w:ascii="Aptos" w:hAnsi="Aptos"/>
          <w:b/>
          <w:bCs/>
          <w:sz w:val="22"/>
          <w:szCs w:val="22"/>
        </w:rPr>
      </w:pPr>
      <w:r w:rsidRPr="006D7ACD">
        <w:rPr>
          <w:rFonts w:ascii="Aptos" w:hAnsi="Aptos"/>
          <w:b/>
          <w:bCs/>
          <w:sz w:val="22"/>
          <w:szCs w:val="22"/>
        </w:rPr>
        <w:t xml:space="preserve">CONCISE SUMMARY:    </w:t>
      </w:r>
    </w:p>
    <w:p w14:paraId="34F21170" w14:textId="081A8A42" w:rsidR="00D63983" w:rsidRPr="006D7ACD" w:rsidRDefault="00D63983" w:rsidP="006D7ACD">
      <w:pPr>
        <w:rPr>
          <w:rFonts w:ascii="Aptos" w:hAnsi="Aptos"/>
          <w:b/>
          <w:bCs/>
          <w:sz w:val="22"/>
          <w:szCs w:val="22"/>
        </w:rPr>
      </w:pPr>
      <w:r w:rsidRPr="006D7ACD">
        <w:rPr>
          <w:rFonts w:ascii="Aptos" w:hAnsi="Aptos"/>
          <w:b/>
          <w:bCs/>
          <w:sz w:val="22"/>
          <w:szCs w:val="22"/>
        </w:rPr>
        <w:t xml:space="preserve"> </w:t>
      </w:r>
      <w:r w:rsidRPr="006D7ACD">
        <w:rPr>
          <w:rFonts w:ascii="Aptos" w:hAnsi="Aptos"/>
          <w:b/>
          <w:bCs/>
          <w:sz w:val="22"/>
          <w:szCs w:val="22"/>
        </w:rPr>
        <w:tab/>
      </w:r>
    </w:p>
    <w:p w14:paraId="4593D4D9" w14:textId="2081B1BE" w:rsidR="00D63983" w:rsidRPr="006D7ACD" w:rsidRDefault="00D63983" w:rsidP="006D7ACD">
      <w:pPr>
        <w:rPr>
          <w:rFonts w:ascii="Aptos" w:hAnsi="Aptos"/>
          <w:sz w:val="22"/>
          <w:szCs w:val="22"/>
        </w:rPr>
      </w:pPr>
      <w:r w:rsidRPr="006D7ACD">
        <w:rPr>
          <w:rFonts w:ascii="Aptos" w:hAnsi="Aptos"/>
          <w:sz w:val="22"/>
          <w:szCs w:val="22"/>
        </w:rPr>
        <w:t xml:space="preserve">The Days Out Commissioners have set zero landing days for October 1 through October 9, </w:t>
      </w:r>
      <w:proofErr w:type="gramStart"/>
      <w:r w:rsidRPr="006D7ACD">
        <w:rPr>
          <w:rFonts w:ascii="Aptos" w:hAnsi="Aptos"/>
          <w:sz w:val="22"/>
          <w:szCs w:val="22"/>
        </w:rPr>
        <w:t>2024</w:t>
      </w:r>
      <w:proofErr w:type="gramEnd"/>
      <w:r w:rsidRPr="006D7ACD">
        <w:rPr>
          <w:rFonts w:ascii="Aptos" w:hAnsi="Aptos"/>
          <w:sz w:val="22"/>
          <w:szCs w:val="22"/>
        </w:rPr>
        <w:t xml:space="preserve"> for Season 2 (Trimester 3; October 1 – December 31) of the Atlantic herring fishery. Two landing days have been designated beginning Thursday, October 10 at 12:01 a.m. through Friday, October 11 at 11:59 p.m. followed by zero landing days through to Monday, November 4. Four landing days have been designated starting Tuesday, November 5 at 12:01 a.m. through Friday at 11:59 p.m., weekly. The Commissioner has determined that it is necessary to take emergency action to comply with the changes to the interstate management of the Atlantic herring resource and to reduce the risk of an overage in the Area 1A sub-ACL that could deplete the supply of Atlantic herring. The Commissioner hereby adopts this emergency regulation as authorized by 12 M.R.S. </w:t>
      </w:r>
      <w:r w:rsidR="00424363" w:rsidRPr="006D7ACD">
        <w:rPr>
          <w:rFonts w:ascii="Aptos" w:hAnsi="Aptos"/>
          <w:sz w:val="22"/>
          <w:szCs w:val="22"/>
        </w:rPr>
        <w:t>Sec.</w:t>
      </w:r>
      <w:r w:rsidRPr="006D7ACD">
        <w:rPr>
          <w:rFonts w:ascii="Aptos" w:hAnsi="Aptos"/>
          <w:sz w:val="22"/>
          <w:szCs w:val="22"/>
        </w:rPr>
        <w:t xml:space="preserve">6171(3)(C).  </w:t>
      </w:r>
    </w:p>
    <w:p w14:paraId="53595688" w14:textId="77777777" w:rsidR="00D63983" w:rsidRPr="006D7ACD" w:rsidRDefault="00D63983" w:rsidP="006D7ACD">
      <w:pPr>
        <w:rPr>
          <w:rFonts w:ascii="Aptos" w:hAnsi="Aptos"/>
          <w:b/>
          <w:bCs/>
          <w:sz w:val="22"/>
          <w:szCs w:val="22"/>
        </w:rPr>
      </w:pPr>
      <w:r w:rsidRPr="006D7ACD">
        <w:rPr>
          <w:rFonts w:ascii="Aptos" w:hAnsi="Aptos"/>
          <w:b/>
          <w:bCs/>
          <w:sz w:val="22"/>
          <w:szCs w:val="22"/>
        </w:rPr>
        <w:t xml:space="preserve">  </w:t>
      </w:r>
    </w:p>
    <w:p w14:paraId="2559871C" w14:textId="428A0B8B" w:rsidR="00D63983" w:rsidRPr="006D7ACD" w:rsidRDefault="00D63983" w:rsidP="006D7ACD">
      <w:pPr>
        <w:rPr>
          <w:rFonts w:ascii="Aptos" w:hAnsi="Aptos"/>
          <w:b/>
          <w:bCs/>
          <w:sz w:val="22"/>
          <w:szCs w:val="22"/>
        </w:rPr>
      </w:pPr>
      <w:r w:rsidRPr="006D7ACD">
        <w:rPr>
          <w:rFonts w:ascii="Aptos" w:hAnsi="Aptos"/>
          <w:b/>
          <w:bCs/>
          <w:sz w:val="22"/>
          <w:szCs w:val="22"/>
        </w:rPr>
        <w:t xml:space="preserve">EFFECTIVE DATE: Tuesday, October 1, 2024  </w:t>
      </w:r>
      <w:bookmarkEnd w:id="5"/>
    </w:p>
    <w:p w14:paraId="76A0FFA1" w14:textId="77777777" w:rsidR="00D63983" w:rsidRPr="006D7ACD" w:rsidRDefault="00D63983" w:rsidP="006D7ACD">
      <w:pPr>
        <w:rPr>
          <w:rFonts w:ascii="Aptos" w:hAnsi="Aptos"/>
          <w:b/>
          <w:bCs/>
          <w:sz w:val="22"/>
          <w:szCs w:val="22"/>
        </w:rPr>
      </w:pPr>
    </w:p>
    <w:p w14:paraId="197BC81D" w14:textId="015FB5D3" w:rsidR="00D63983" w:rsidRPr="006D7ACD" w:rsidRDefault="00D63983" w:rsidP="006D7ACD">
      <w:pPr>
        <w:rPr>
          <w:rFonts w:ascii="Aptos" w:hAnsi="Aptos"/>
          <w:sz w:val="22"/>
          <w:szCs w:val="22"/>
        </w:rPr>
      </w:pPr>
      <w:r w:rsidRPr="006D7ACD">
        <w:rPr>
          <w:rFonts w:ascii="Aptos" w:hAnsi="Aptos"/>
          <w:b/>
          <w:bCs/>
          <w:sz w:val="22"/>
          <w:szCs w:val="22"/>
        </w:rPr>
        <w:t xml:space="preserve">AGENCY CONTACT PERSON: </w:t>
      </w:r>
      <w:r w:rsidRPr="006D7ACD">
        <w:rPr>
          <w:rFonts w:ascii="Aptos" w:hAnsi="Aptos"/>
          <w:sz w:val="22"/>
          <w:szCs w:val="22"/>
        </w:rPr>
        <w:t>Melissa Smith</w:t>
      </w:r>
    </w:p>
    <w:p w14:paraId="3CB8C77E" w14:textId="374FB938" w:rsidR="00D63983" w:rsidRPr="006D7ACD" w:rsidRDefault="00D63983" w:rsidP="006D7ACD">
      <w:pPr>
        <w:rPr>
          <w:rFonts w:ascii="Aptos" w:hAnsi="Aptos"/>
          <w:sz w:val="22"/>
          <w:szCs w:val="22"/>
        </w:rPr>
      </w:pPr>
      <w:r w:rsidRPr="006D7ACD">
        <w:rPr>
          <w:rFonts w:ascii="Aptos" w:hAnsi="Aptos"/>
          <w:sz w:val="22"/>
          <w:szCs w:val="22"/>
        </w:rPr>
        <w:t>AGENCY NAME: Department of Marine Resources</w:t>
      </w:r>
    </w:p>
    <w:p w14:paraId="3C80A5CD" w14:textId="1EDAF0F0" w:rsidR="00D63983" w:rsidRPr="006D7ACD" w:rsidRDefault="00D63983" w:rsidP="006D7ACD">
      <w:pPr>
        <w:rPr>
          <w:rFonts w:ascii="Aptos" w:hAnsi="Aptos"/>
          <w:sz w:val="22"/>
          <w:szCs w:val="22"/>
        </w:rPr>
      </w:pPr>
      <w:r w:rsidRPr="006D7ACD">
        <w:rPr>
          <w:rFonts w:ascii="Aptos" w:hAnsi="Aptos"/>
          <w:sz w:val="22"/>
          <w:szCs w:val="22"/>
        </w:rPr>
        <w:t>ADDRESS: 21 State House Station, Augusta, Maine 04333-0021</w:t>
      </w:r>
    </w:p>
    <w:p w14:paraId="2E658C61" w14:textId="3E537057" w:rsidR="00D63983" w:rsidRPr="006D7ACD" w:rsidRDefault="00D63983" w:rsidP="006D7ACD">
      <w:pPr>
        <w:rPr>
          <w:rFonts w:ascii="Aptos" w:hAnsi="Aptos"/>
          <w:sz w:val="22"/>
          <w:szCs w:val="22"/>
        </w:rPr>
      </w:pPr>
      <w:r w:rsidRPr="006D7ACD">
        <w:rPr>
          <w:rFonts w:ascii="Aptos" w:hAnsi="Aptos"/>
          <w:sz w:val="22"/>
          <w:szCs w:val="22"/>
        </w:rPr>
        <w:t xml:space="preserve">WEB SITE: </w:t>
      </w:r>
      <w:hyperlink r:id="rId11" w:history="1">
        <w:r w:rsidRPr="006D7ACD">
          <w:rPr>
            <w:rStyle w:val="Hyperlink"/>
            <w:rFonts w:ascii="Aptos" w:hAnsi="Aptos"/>
            <w:sz w:val="22"/>
            <w:szCs w:val="22"/>
          </w:rPr>
          <w:t>http://www.maine.gov/dmr/rulemaking/</w:t>
        </w:r>
      </w:hyperlink>
    </w:p>
    <w:p w14:paraId="08C73617" w14:textId="6EE855DA" w:rsidR="00D63983" w:rsidRPr="006D7ACD" w:rsidRDefault="00D63983" w:rsidP="006D7ACD">
      <w:pPr>
        <w:rPr>
          <w:rFonts w:ascii="Aptos" w:hAnsi="Aptos"/>
          <w:sz w:val="22"/>
          <w:szCs w:val="22"/>
        </w:rPr>
      </w:pPr>
      <w:r w:rsidRPr="006D7ACD">
        <w:rPr>
          <w:rFonts w:ascii="Aptos" w:hAnsi="Aptos"/>
          <w:sz w:val="22"/>
          <w:szCs w:val="22"/>
        </w:rPr>
        <w:t xml:space="preserve">E-MAIL: Melissa.Smith@maine.gov </w:t>
      </w:r>
    </w:p>
    <w:p w14:paraId="5D72C375" w14:textId="5A1AE642" w:rsidR="00D63983" w:rsidRPr="006D7ACD" w:rsidRDefault="00D63983" w:rsidP="006D7ACD">
      <w:pPr>
        <w:rPr>
          <w:rFonts w:ascii="Aptos" w:hAnsi="Aptos"/>
          <w:sz w:val="22"/>
          <w:szCs w:val="22"/>
        </w:rPr>
      </w:pPr>
      <w:r w:rsidRPr="006D7ACD">
        <w:rPr>
          <w:rFonts w:ascii="Aptos" w:hAnsi="Aptos"/>
          <w:sz w:val="22"/>
          <w:szCs w:val="22"/>
        </w:rPr>
        <w:t>TELEPHONE: (207) 441-5040</w:t>
      </w:r>
    </w:p>
    <w:p w14:paraId="16C134B3" w14:textId="0F41CD60" w:rsidR="00D63983" w:rsidRPr="006D7ACD" w:rsidRDefault="00D63983" w:rsidP="006D7ACD">
      <w:pPr>
        <w:rPr>
          <w:rFonts w:ascii="Aptos" w:hAnsi="Aptos"/>
          <w:sz w:val="22"/>
          <w:szCs w:val="22"/>
        </w:rPr>
      </w:pPr>
      <w:r w:rsidRPr="006D7ACD">
        <w:rPr>
          <w:rFonts w:ascii="Aptos" w:hAnsi="Aptos"/>
          <w:sz w:val="22"/>
          <w:szCs w:val="22"/>
        </w:rPr>
        <w:t>FAX: (207) 624-6024</w:t>
      </w:r>
    </w:p>
    <w:p w14:paraId="0D0F7EAA" w14:textId="6D119D65" w:rsidR="00D63983" w:rsidRPr="006D7ACD" w:rsidRDefault="00D63983" w:rsidP="006D7ACD">
      <w:pPr>
        <w:rPr>
          <w:rFonts w:ascii="Aptos" w:hAnsi="Aptos"/>
          <w:sz w:val="22"/>
          <w:szCs w:val="22"/>
        </w:rPr>
      </w:pPr>
      <w:r w:rsidRPr="006D7ACD">
        <w:rPr>
          <w:rFonts w:ascii="Aptos" w:hAnsi="Aptos"/>
          <w:sz w:val="22"/>
          <w:szCs w:val="22"/>
        </w:rPr>
        <w:t>TTY: (207) 633-9500 (Deaf/Hard of Hearing)</w:t>
      </w:r>
    </w:p>
    <w:p w14:paraId="6ABE7DD5" w14:textId="77777777" w:rsidR="00D63983" w:rsidRPr="006D7ACD" w:rsidRDefault="00D63983" w:rsidP="006D7ACD">
      <w:pPr>
        <w:pBdr>
          <w:bottom w:val="single" w:sz="4" w:space="1" w:color="auto"/>
        </w:pBdr>
        <w:rPr>
          <w:rFonts w:ascii="Aptos" w:hAnsi="Aptos"/>
          <w:b/>
          <w:bCs/>
          <w:sz w:val="22"/>
          <w:szCs w:val="22"/>
        </w:rPr>
      </w:pPr>
    </w:p>
    <w:p w14:paraId="6D7E2439" w14:textId="77777777" w:rsidR="00D63983" w:rsidRPr="006D7ACD" w:rsidRDefault="00D63983" w:rsidP="00D63983">
      <w:pPr>
        <w:rPr>
          <w:rFonts w:ascii="Aptos" w:hAnsi="Aptos"/>
          <w:b/>
          <w:bCs/>
          <w:sz w:val="22"/>
          <w:szCs w:val="22"/>
        </w:rPr>
      </w:pPr>
    </w:p>
    <w:p w14:paraId="5100B842" w14:textId="134231D3" w:rsidR="00D63983" w:rsidRPr="006D7ACD" w:rsidRDefault="00D63983" w:rsidP="00D63983">
      <w:pPr>
        <w:rPr>
          <w:rFonts w:ascii="Aptos" w:hAnsi="Aptos"/>
          <w:b/>
          <w:bCs/>
          <w:sz w:val="22"/>
          <w:szCs w:val="22"/>
        </w:rPr>
      </w:pPr>
      <w:r w:rsidRPr="006D7ACD">
        <w:rPr>
          <w:rFonts w:ascii="Aptos" w:hAnsi="Aptos"/>
          <w:b/>
          <w:bCs/>
          <w:sz w:val="22"/>
          <w:szCs w:val="22"/>
        </w:rPr>
        <w:t>AGENCY: 13-188 Department of Marine Resource</w:t>
      </w:r>
    </w:p>
    <w:p w14:paraId="3BD12581" w14:textId="77777777" w:rsidR="00D63983" w:rsidRPr="006D7ACD" w:rsidRDefault="00D63983" w:rsidP="00D63983">
      <w:pPr>
        <w:rPr>
          <w:rFonts w:ascii="Aptos" w:hAnsi="Aptos"/>
          <w:b/>
          <w:bCs/>
          <w:sz w:val="22"/>
          <w:szCs w:val="22"/>
        </w:rPr>
      </w:pPr>
      <w:r w:rsidRPr="006D7ACD">
        <w:rPr>
          <w:rFonts w:ascii="Aptos" w:hAnsi="Aptos"/>
          <w:b/>
          <w:bCs/>
          <w:sz w:val="22"/>
          <w:szCs w:val="22"/>
        </w:rPr>
        <w:t>CHAPTER NUMBER AND TITLE:  Chapter 26: Sea Urchin 2024-2025 Season</w:t>
      </w:r>
    </w:p>
    <w:p w14:paraId="358BEB2D" w14:textId="1726D2A4" w:rsidR="00D63983" w:rsidRPr="006D7ACD" w:rsidRDefault="00D63983" w:rsidP="00D63983">
      <w:pPr>
        <w:rPr>
          <w:rFonts w:ascii="Aptos" w:hAnsi="Aptos"/>
          <w:b/>
          <w:bCs/>
          <w:sz w:val="22"/>
          <w:szCs w:val="22"/>
        </w:rPr>
      </w:pPr>
      <w:r w:rsidRPr="006D7ACD">
        <w:rPr>
          <w:rFonts w:ascii="Aptos" w:hAnsi="Aptos"/>
          <w:b/>
          <w:bCs/>
          <w:sz w:val="22"/>
          <w:szCs w:val="22"/>
        </w:rPr>
        <w:t>ADOPTED RULE NUMBER: 2024-225</w:t>
      </w:r>
    </w:p>
    <w:p w14:paraId="247CD393" w14:textId="77777777" w:rsidR="00D63983" w:rsidRPr="006D7ACD" w:rsidRDefault="00D63983" w:rsidP="00D63983">
      <w:pPr>
        <w:rPr>
          <w:rFonts w:ascii="Aptos" w:hAnsi="Aptos"/>
          <w:bCs/>
          <w:sz w:val="22"/>
          <w:szCs w:val="22"/>
        </w:rPr>
      </w:pPr>
    </w:p>
    <w:p w14:paraId="619895BC" w14:textId="77777777" w:rsidR="00D63983" w:rsidRPr="006D7ACD" w:rsidRDefault="00D63983" w:rsidP="00D63983">
      <w:pPr>
        <w:rPr>
          <w:rFonts w:ascii="Aptos" w:hAnsi="Aptos"/>
          <w:b/>
          <w:bCs/>
          <w:sz w:val="22"/>
          <w:szCs w:val="22"/>
        </w:rPr>
      </w:pPr>
      <w:r w:rsidRPr="006D7ACD">
        <w:rPr>
          <w:rFonts w:ascii="Aptos" w:hAnsi="Aptos"/>
          <w:b/>
          <w:bCs/>
          <w:sz w:val="22"/>
          <w:szCs w:val="22"/>
        </w:rPr>
        <w:t xml:space="preserve">CONCISE SUMMARY: </w:t>
      </w:r>
    </w:p>
    <w:p w14:paraId="4C32AFE3" w14:textId="77777777" w:rsidR="00D63983" w:rsidRPr="006D7ACD" w:rsidRDefault="00D63983" w:rsidP="00D63983">
      <w:pPr>
        <w:rPr>
          <w:rFonts w:ascii="Aptos" w:hAnsi="Aptos"/>
          <w:b/>
          <w:bCs/>
          <w:sz w:val="22"/>
          <w:szCs w:val="22"/>
        </w:rPr>
      </w:pPr>
    </w:p>
    <w:p w14:paraId="35B53F44" w14:textId="77777777" w:rsidR="00D63983" w:rsidRPr="006D7ACD" w:rsidRDefault="00D63983" w:rsidP="00D63983">
      <w:pPr>
        <w:rPr>
          <w:rFonts w:ascii="Aptos" w:hAnsi="Aptos"/>
          <w:bCs/>
          <w:sz w:val="22"/>
          <w:szCs w:val="22"/>
        </w:rPr>
      </w:pPr>
      <w:r w:rsidRPr="006D7ACD">
        <w:rPr>
          <w:rFonts w:ascii="Aptos" w:hAnsi="Aptos"/>
          <w:bCs/>
          <w:sz w:val="22"/>
          <w:szCs w:val="22"/>
        </w:rPr>
        <w:t>This regulation establishes open harvest days and tote limits for the taking of sea urchins by divers, rakers, trappers, and draggers in Zones 1 and 2 for the 2024-2025 season. For Zone 1, seasons are established for divers, trappers, rakers and draggers in 2024-2025, from which harvesters may only fish up to 15 days of their choosing, the same number of days allowed during the 2023-2024 season. For Zone 1, the daily tote limit is nine (9). For Zone 2, 40-day seasons are established for divers, trappers, rakers and draggers in 2024-2025, from which harvesters may only fish up to 30 days of their choosing. This regulation has the same number of fishing days and opportunity days as the 2023-2024 season. For the Whiting &amp; Dennys Bays Limited Access Area in Zone 2, a 12-day season is established for Zone 2 divers, trappers, rakers and draggers in 2024-2025, 3 days less than the 2023-2024 season due to the contraction of the calendars. For Zone 2, the daily tote limit is six (6).</w:t>
      </w:r>
    </w:p>
    <w:p w14:paraId="0548D1BF" w14:textId="77777777" w:rsidR="00D63983" w:rsidRPr="006D7ACD" w:rsidRDefault="00D63983" w:rsidP="00D63983">
      <w:pPr>
        <w:rPr>
          <w:rFonts w:ascii="Aptos" w:hAnsi="Aptos"/>
          <w:bCs/>
          <w:sz w:val="22"/>
          <w:szCs w:val="22"/>
        </w:rPr>
      </w:pPr>
    </w:p>
    <w:p w14:paraId="55A34F26" w14:textId="77777777" w:rsidR="00D63983" w:rsidRPr="006D7ACD" w:rsidRDefault="00D63983" w:rsidP="00D63983">
      <w:pPr>
        <w:rPr>
          <w:rFonts w:ascii="Aptos" w:hAnsi="Aptos"/>
          <w:bCs/>
          <w:sz w:val="22"/>
          <w:szCs w:val="22"/>
        </w:rPr>
      </w:pPr>
      <w:r w:rsidRPr="006D7ACD">
        <w:rPr>
          <w:rFonts w:ascii="Aptos" w:hAnsi="Aptos"/>
          <w:bCs/>
          <w:sz w:val="22"/>
          <w:szCs w:val="22"/>
        </w:rPr>
        <w:t xml:space="preserve">Harvesters are permitted to defer sale of daily catch and increase </w:t>
      </w:r>
      <w:proofErr w:type="gramStart"/>
      <w:r w:rsidRPr="006D7ACD">
        <w:rPr>
          <w:rFonts w:ascii="Aptos" w:hAnsi="Aptos"/>
          <w:bCs/>
          <w:sz w:val="22"/>
          <w:szCs w:val="22"/>
        </w:rPr>
        <w:t>on-shore</w:t>
      </w:r>
      <w:proofErr w:type="gramEnd"/>
      <w:r w:rsidRPr="006D7ACD">
        <w:rPr>
          <w:rFonts w:ascii="Aptos" w:hAnsi="Aptos"/>
          <w:bCs/>
          <w:sz w:val="22"/>
          <w:szCs w:val="22"/>
        </w:rPr>
        <w:t xml:space="preserve"> possession by the daily tote limit per zone multiplied by the number of open harvest days each week. All catch must be sold weekly on Fridays, 11:59 p.m. If there is no sale transaction, the harvester is required to report their daily landing electronically. All </w:t>
      </w:r>
      <w:proofErr w:type="gramStart"/>
      <w:r w:rsidRPr="006D7ACD">
        <w:rPr>
          <w:rFonts w:ascii="Aptos" w:hAnsi="Aptos"/>
          <w:bCs/>
          <w:sz w:val="22"/>
          <w:szCs w:val="22"/>
        </w:rPr>
        <w:t>on-shore</w:t>
      </w:r>
      <w:proofErr w:type="gramEnd"/>
      <w:r w:rsidRPr="006D7ACD">
        <w:rPr>
          <w:rFonts w:ascii="Aptos" w:hAnsi="Aptos"/>
          <w:bCs/>
          <w:sz w:val="22"/>
          <w:szCs w:val="22"/>
        </w:rPr>
        <w:t xml:space="preserve"> catch must be tagged by harvester, indicating landings number, harvester name and date of harvest.</w:t>
      </w:r>
    </w:p>
    <w:p w14:paraId="5BF66081" w14:textId="77777777" w:rsidR="00D63983" w:rsidRPr="006D7ACD" w:rsidRDefault="00D63983" w:rsidP="00D63983">
      <w:pPr>
        <w:rPr>
          <w:rFonts w:ascii="Aptos" w:hAnsi="Aptos"/>
          <w:b/>
          <w:bCs/>
          <w:sz w:val="22"/>
          <w:szCs w:val="22"/>
        </w:rPr>
      </w:pPr>
    </w:p>
    <w:p w14:paraId="239BDC59" w14:textId="75AC9494" w:rsidR="00D63983" w:rsidRPr="006D7ACD" w:rsidRDefault="00D63983" w:rsidP="00D63983">
      <w:pPr>
        <w:rPr>
          <w:rFonts w:ascii="Aptos" w:hAnsi="Aptos"/>
          <w:b/>
          <w:bCs/>
          <w:sz w:val="22"/>
          <w:szCs w:val="22"/>
        </w:rPr>
      </w:pPr>
      <w:r w:rsidRPr="006D7ACD">
        <w:rPr>
          <w:rFonts w:ascii="Aptos" w:hAnsi="Aptos"/>
          <w:b/>
          <w:bCs/>
          <w:sz w:val="22"/>
          <w:szCs w:val="22"/>
        </w:rPr>
        <w:t>EFFECTIVE DATE: Sunday, October 6, 2024</w:t>
      </w:r>
    </w:p>
    <w:p w14:paraId="7C94AE6D" w14:textId="77777777" w:rsidR="00D63983" w:rsidRPr="006D7ACD" w:rsidRDefault="00D63983" w:rsidP="00D63983">
      <w:pPr>
        <w:rPr>
          <w:rFonts w:ascii="Aptos" w:hAnsi="Aptos"/>
          <w:b/>
          <w:bCs/>
          <w:sz w:val="22"/>
          <w:szCs w:val="22"/>
        </w:rPr>
      </w:pPr>
    </w:p>
    <w:p w14:paraId="6EF4916B" w14:textId="0A80C1C0" w:rsidR="00D63983" w:rsidRPr="006D7ACD" w:rsidRDefault="00D63983" w:rsidP="00D63983">
      <w:pPr>
        <w:rPr>
          <w:rFonts w:ascii="Aptos" w:hAnsi="Aptos"/>
          <w:b/>
          <w:bCs/>
          <w:sz w:val="22"/>
          <w:szCs w:val="22"/>
        </w:rPr>
      </w:pPr>
      <w:r w:rsidRPr="006D7ACD">
        <w:rPr>
          <w:rFonts w:ascii="Aptos" w:hAnsi="Aptos"/>
          <w:b/>
          <w:bCs/>
          <w:sz w:val="22"/>
          <w:szCs w:val="22"/>
        </w:rPr>
        <w:t xml:space="preserve">AGENCY CONTACT PERSON: </w:t>
      </w:r>
      <w:r w:rsidRPr="006D7ACD">
        <w:rPr>
          <w:rFonts w:ascii="Aptos" w:hAnsi="Aptos"/>
          <w:bCs/>
          <w:sz w:val="22"/>
          <w:szCs w:val="22"/>
        </w:rPr>
        <w:t>Deirdre Gilbert</w:t>
      </w:r>
      <w:r w:rsidRPr="006D7ACD">
        <w:rPr>
          <w:rFonts w:ascii="Aptos" w:hAnsi="Aptos"/>
          <w:b/>
          <w:bCs/>
          <w:sz w:val="22"/>
          <w:szCs w:val="22"/>
        </w:rPr>
        <w:tab/>
      </w:r>
    </w:p>
    <w:p w14:paraId="503F2559" w14:textId="706A1D11" w:rsidR="00D63983" w:rsidRPr="006D7ACD" w:rsidRDefault="00D63983" w:rsidP="00D63983">
      <w:pPr>
        <w:rPr>
          <w:rFonts w:ascii="Aptos" w:hAnsi="Aptos"/>
          <w:sz w:val="22"/>
          <w:szCs w:val="22"/>
        </w:rPr>
      </w:pPr>
      <w:r w:rsidRPr="006D7ACD">
        <w:rPr>
          <w:rFonts w:ascii="Aptos" w:hAnsi="Aptos"/>
          <w:sz w:val="22"/>
          <w:szCs w:val="22"/>
        </w:rPr>
        <w:t>AGENCY NAME: Department of Marine Resources</w:t>
      </w:r>
    </w:p>
    <w:p w14:paraId="380E5177" w14:textId="236AB8C5" w:rsidR="00D63983" w:rsidRPr="006D7ACD" w:rsidRDefault="00D63983" w:rsidP="00D63983">
      <w:pPr>
        <w:rPr>
          <w:rFonts w:ascii="Aptos" w:hAnsi="Aptos"/>
          <w:sz w:val="22"/>
          <w:szCs w:val="22"/>
        </w:rPr>
      </w:pPr>
      <w:r w:rsidRPr="006D7ACD">
        <w:rPr>
          <w:rFonts w:ascii="Aptos" w:hAnsi="Aptos"/>
          <w:sz w:val="22"/>
          <w:szCs w:val="22"/>
        </w:rPr>
        <w:t>ADDRESS: 21 State House Station, Augusta, Maine 04333</w:t>
      </w:r>
    </w:p>
    <w:p w14:paraId="18580F09" w14:textId="6FF88EF6" w:rsidR="00D63983" w:rsidRPr="006D7ACD" w:rsidRDefault="00D63983" w:rsidP="00D63983">
      <w:pPr>
        <w:rPr>
          <w:rFonts w:ascii="Aptos" w:hAnsi="Aptos"/>
          <w:sz w:val="22"/>
          <w:szCs w:val="22"/>
        </w:rPr>
      </w:pPr>
      <w:r w:rsidRPr="006D7ACD">
        <w:rPr>
          <w:rFonts w:ascii="Aptos" w:hAnsi="Aptos"/>
          <w:sz w:val="22"/>
          <w:szCs w:val="22"/>
        </w:rPr>
        <w:t xml:space="preserve">WEB SITE: </w:t>
      </w:r>
      <w:hyperlink r:id="rId12" w:history="1">
        <w:r w:rsidRPr="006D7ACD">
          <w:rPr>
            <w:rStyle w:val="Hyperlink"/>
            <w:rFonts w:ascii="Aptos" w:hAnsi="Aptos"/>
            <w:sz w:val="22"/>
            <w:szCs w:val="22"/>
          </w:rPr>
          <w:t>http://www.maine.gov/dmr/rulemaking/</w:t>
        </w:r>
      </w:hyperlink>
      <w:r w:rsidRPr="006D7ACD">
        <w:rPr>
          <w:rFonts w:ascii="Aptos" w:hAnsi="Aptos"/>
          <w:sz w:val="22"/>
          <w:szCs w:val="22"/>
        </w:rPr>
        <w:t xml:space="preserve">   </w:t>
      </w:r>
    </w:p>
    <w:p w14:paraId="054586B8" w14:textId="7DE9036D" w:rsidR="00D63983" w:rsidRPr="006D7ACD" w:rsidRDefault="00D63983" w:rsidP="00D63983">
      <w:pPr>
        <w:rPr>
          <w:rFonts w:ascii="Aptos" w:hAnsi="Aptos"/>
          <w:sz w:val="22"/>
          <w:szCs w:val="22"/>
        </w:rPr>
      </w:pPr>
      <w:r w:rsidRPr="006D7ACD">
        <w:rPr>
          <w:rFonts w:ascii="Aptos" w:hAnsi="Aptos"/>
          <w:sz w:val="22"/>
          <w:szCs w:val="22"/>
        </w:rPr>
        <w:t xml:space="preserve">E-MAIL: </w:t>
      </w:r>
      <w:hyperlink r:id="rId13" w:history="1">
        <w:r w:rsidRPr="006D7ACD">
          <w:rPr>
            <w:rStyle w:val="Hyperlink"/>
            <w:rFonts w:ascii="Aptos" w:hAnsi="Aptos"/>
            <w:sz w:val="22"/>
            <w:szCs w:val="22"/>
          </w:rPr>
          <w:t>dmr.rulemaking@maine.gov</w:t>
        </w:r>
      </w:hyperlink>
      <w:r w:rsidRPr="006D7ACD">
        <w:rPr>
          <w:rFonts w:ascii="Aptos" w:hAnsi="Aptos"/>
          <w:sz w:val="22"/>
          <w:szCs w:val="22"/>
        </w:rPr>
        <w:t xml:space="preserve"> </w:t>
      </w:r>
    </w:p>
    <w:p w14:paraId="574DE808" w14:textId="0EBCAABD" w:rsidR="00D63983" w:rsidRPr="006D7ACD" w:rsidRDefault="00D63983" w:rsidP="00D63983">
      <w:pPr>
        <w:rPr>
          <w:rFonts w:ascii="Aptos" w:hAnsi="Aptos"/>
          <w:sz w:val="22"/>
          <w:szCs w:val="22"/>
        </w:rPr>
      </w:pPr>
      <w:r w:rsidRPr="006D7ACD">
        <w:rPr>
          <w:rFonts w:ascii="Aptos" w:hAnsi="Aptos"/>
          <w:sz w:val="22"/>
          <w:szCs w:val="22"/>
        </w:rPr>
        <w:t>TELEPHONE: (207) 624-6553</w:t>
      </w:r>
    </w:p>
    <w:p w14:paraId="62CB54AB" w14:textId="37DCDD29" w:rsidR="00D63983" w:rsidRPr="006D7ACD" w:rsidRDefault="00D63983" w:rsidP="00D63983">
      <w:pPr>
        <w:rPr>
          <w:rFonts w:ascii="Aptos" w:hAnsi="Aptos"/>
          <w:sz w:val="22"/>
          <w:szCs w:val="22"/>
        </w:rPr>
      </w:pPr>
      <w:r w:rsidRPr="006D7ACD">
        <w:rPr>
          <w:rFonts w:ascii="Aptos" w:hAnsi="Aptos"/>
          <w:sz w:val="22"/>
          <w:szCs w:val="22"/>
        </w:rPr>
        <w:t>FAX:(207) 624-6024</w:t>
      </w:r>
    </w:p>
    <w:p w14:paraId="2D7C1530" w14:textId="12BD3329" w:rsidR="00D63983" w:rsidRPr="006D7ACD" w:rsidRDefault="00D63983" w:rsidP="00D63983">
      <w:pPr>
        <w:rPr>
          <w:rFonts w:ascii="Aptos" w:hAnsi="Aptos"/>
          <w:sz w:val="22"/>
          <w:szCs w:val="22"/>
        </w:rPr>
      </w:pPr>
      <w:r w:rsidRPr="006D7ACD">
        <w:rPr>
          <w:rFonts w:ascii="Aptos" w:hAnsi="Aptos"/>
          <w:sz w:val="22"/>
          <w:szCs w:val="22"/>
        </w:rPr>
        <w:t>TTY: (207) 633-9500 (Deaf/Hard of Hearing)</w:t>
      </w:r>
    </w:p>
    <w:p w14:paraId="1D4ADCCB" w14:textId="77777777" w:rsidR="00D63983" w:rsidRPr="006D7ACD" w:rsidRDefault="00D63983" w:rsidP="006D7ACD">
      <w:pPr>
        <w:pBdr>
          <w:bottom w:val="single" w:sz="4" w:space="1" w:color="auto"/>
        </w:pBdr>
        <w:rPr>
          <w:rFonts w:ascii="Aptos" w:hAnsi="Aptos"/>
          <w:sz w:val="22"/>
          <w:szCs w:val="22"/>
        </w:rPr>
      </w:pPr>
    </w:p>
    <w:p w14:paraId="5A894CCF" w14:textId="77777777" w:rsidR="00D63983" w:rsidRPr="006D7ACD" w:rsidRDefault="00D63983" w:rsidP="00D63983">
      <w:pPr>
        <w:rPr>
          <w:rFonts w:ascii="Aptos" w:hAnsi="Aptos"/>
          <w:sz w:val="22"/>
          <w:szCs w:val="22"/>
        </w:rPr>
      </w:pPr>
    </w:p>
    <w:p w14:paraId="43893E0F" w14:textId="77777777" w:rsidR="006F7210" w:rsidRPr="006D7ACD" w:rsidRDefault="006F7210" w:rsidP="006F7210">
      <w:pPr>
        <w:rPr>
          <w:rFonts w:ascii="Aptos" w:hAnsi="Aptos"/>
          <w:b/>
          <w:sz w:val="22"/>
          <w:szCs w:val="22"/>
        </w:rPr>
      </w:pPr>
      <w:r w:rsidRPr="006D7ACD">
        <w:rPr>
          <w:rFonts w:ascii="Aptos" w:hAnsi="Aptos"/>
          <w:b/>
          <w:sz w:val="22"/>
          <w:szCs w:val="22"/>
        </w:rPr>
        <w:t>AGENCY: Department of Health and Human Services - Maine Center for Disease Control and Prevention</w:t>
      </w:r>
    </w:p>
    <w:p w14:paraId="4830B2CC" w14:textId="77777777" w:rsidR="006F7210" w:rsidRPr="006D7ACD" w:rsidRDefault="006F7210" w:rsidP="006F7210">
      <w:pPr>
        <w:rPr>
          <w:rFonts w:ascii="Aptos" w:hAnsi="Aptos"/>
          <w:b/>
          <w:sz w:val="22"/>
          <w:szCs w:val="22"/>
        </w:rPr>
      </w:pPr>
      <w:r w:rsidRPr="006D7ACD">
        <w:rPr>
          <w:rFonts w:ascii="Aptos" w:hAnsi="Aptos"/>
          <w:b/>
          <w:sz w:val="22"/>
          <w:szCs w:val="22"/>
        </w:rPr>
        <w:t xml:space="preserve">CHAPTER NUMBER AND TITLE: Chapter 4 - Disclosure of Vital Statistics Data, Reports and Records Rule </w:t>
      </w:r>
    </w:p>
    <w:p w14:paraId="150F8711" w14:textId="2CA4AC59" w:rsidR="006F7210" w:rsidRPr="006D7ACD" w:rsidRDefault="006F7210" w:rsidP="006F7210">
      <w:pPr>
        <w:rPr>
          <w:rFonts w:ascii="Aptos" w:hAnsi="Aptos"/>
          <w:b/>
          <w:sz w:val="22"/>
          <w:szCs w:val="22"/>
        </w:rPr>
      </w:pPr>
      <w:r w:rsidRPr="006D7ACD">
        <w:rPr>
          <w:rFonts w:ascii="Aptos" w:hAnsi="Aptos"/>
          <w:b/>
          <w:sz w:val="22"/>
          <w:szCs w:val="22"/>
        </w:rPr>
        <w:t>ADOPTED RULE NUMBER: 2024-226</w:t>
      </w:r>
    </w:p>
    <w:p w14:paraId="0FBD5991" w14:textId="77777777" w:rsidR="006F7210" w:rsidRPr="006D7ACD" w:rsidRDefault="006F7210" w:rsidP="006F7210">
      <w:pPr>
        <w:rPr>
          <w:rFonts w:ascii="Aptos" w:hAnsi="Aptos"/>
          <w:b/>
          <w:sz w:val="22"/>
          <w:szCs w:val="22"/>
        </w:rPr>
      </w:pPr>
    </w:p>
    <w:p w14:paraId="49776A58" w14:textId="77777777" w:rsidR="006F7210" w:rsidRPr="006D7ACD" w:rsidRDefault="006F7210" w:rsidP="006F7210">
      <w:pPr>
        <w:rPr>
          <w:rFonts w:ascii="Aptos" w:hAnsi="Aptos"/>
          <w:b/>
          <w:sz w:val="22"/>
          <w:szCs w:val="22"/>
        </w:rPr>
      </w:pPr>
      <w:r w:rsidRPr="006D7ACD">
        <w:rPr>
          <w:rFonts w:ascii="Aptos" w:hAnsi="Aptos"/>
          <w:b/>
          <w:sz w:val="22"/>
          <w:szCs w:val="22"/>
        </w:rPr>
        <w:t xml:space="preserve">CONCISE SUMMARY: </w:t>
      </w:r>
    </w:p>
    <w:p w14:paraId="54AA804C" w14:textId="77777777" w:rsidR="006F7210" w:rsidRPr="006D7ACD" w:rsidRDefault="006F7210" w:rsidP="006F7210">
      <w:pPr>
        <w:rPr>
          <w:rFonts w:ascii="Aptos" w:hAnsi="Aptos"/>
          <w:bCs/>
          <w:sz w:val="22"/>
          <w:szCs w:val="22"/>
        </w:rPr>
      </w:pPr>
    </w:p>
    <w:p w14:paraId="6E21C09A" w14:textId="38ACB50D" w:rsidR="006F7210" w:rsidRPr="006D7ACD" w:rsidRDefault="006F7210" w:rsidP="006F7210">
      <w:pPr>
        <w:rPr>
          <w:rFonts w:ascii="Aptos" w:hAnsi="Aptos"/>
          <w:bCs/>
          <w:sz w:val="22"/>
          <w:szCs w:val="22"/>
        </w:rPr>
      </w:pPr>
      <w:r w:rsidRPr="006D7ACD">
        <w:rPr>
          <w:rFonts w:ascii="Aptos" w:hAnsi="Aptos"/>
          <w:bCs/>
          <w:sz w:val="22"/>
          <w:szCs w:val="22"/>
        </w:rPr>
        <w:t xml:space="preserve">The Department adopted the amended rule, 10-146 CMR Chapter 4, Disclosure of Vital Statistics Data, Reports and Records Rule. Adopted routine technical changes are consistent with the proposed rule and include: adding two categories of applicants who may demonstrate direct and legitimate interest and be authorized to receive specific data recorded within the vital record system maintained by the Maine Center for Disease Control and Prevention – Data, Research, and Vital Statistics (DRVS): (1) healthcare practitioners seeking to update their patient records by requesting death certificates and (2) organizations and foundations in Maine administering 529 funds. Chapter 4 clarifies the Department's criteria for determining which applicants may be approved and whether an applicant has demonstrated a direct and legitimate interest in the records requested from the State Registrar and consolidates the provisions </w:t>
      </w:r>
      <w:r w:rsidRPr="006D7ACD">
        <w:rPr>
          <w:rFonts w:ascii="Aptos" w:hAnsi="Aptos"/>
          <w:bCs/>
          <w:sz w:val="22"/>
          <w:szCs w:val="22"/>
        </w:rPr>
        <w:lastRenderedPageBreak/>
        <w:t>related to criteria for authorized applicants (Section 6(A)), reserving Section 8 for conditions of data release for such records, specifically.</w:t>
      </w:r>
    </w:p>
    <w:p w14:paraId="1FE6C53D" w14:textId="77777777" w:rsidR="006F7210" w:rsidRPr="006D7ACD" w:rsidRDefault="006F7210" w:rsidP="006F7210">
      <w:pPr>
        <w:rPr>
          <w:rFonts w:ascii="Aptos" w:hAnsi="Aptos"/>
          <w:bCs/>
          <w:sz w:val="22"/>
          <w:szCs w:val="22"/>
        </w:rPr>
      </w:pPr>
    </w:p>
    <w:p w14:paraId="56BD1595" w14:textId="0AE7F6CF" w:rsidR="006F7210" w:rsidRPr="006D7ACD" w:rsidRDefault="006F7210" w:rsidP="006F7210">
      <w:pPr>
        <w:rPr>
          <w:rFonts w:ascii="Aptos" w:hAnsi="Aptos"/>
          <w:b/>
          <w:sz w:val="22"/>
          <w:szCs w:val="22"/>
        </w:rPr>
      </w:pPr>
      <w:r w:rsidRPr="006D7ACD">
        <w:rPr>
          <w:rFonts w:ascii="Aptos" w:hAnsi="Aptos"/>
          <w:b/>
          <w:sz w:val="22"/>
          <w:szCs w:val="22"/>
        </w:rPr>
        <w:t>EFFECTIVE DATE: Monday, October 7, 2024</w:t>
      </w:r>
    </w:p>
    <w:p w14:paraId="2EF1E1A0" w14:textId="77777777" w:rsidR="006F7210" w:rsidRPr="006D7ACD" w:rsidRDefault="006F7210" w:rsidP="006F7210">
      <w:pPr>
        <w:rPr>
          <w:rFonts w:ascii="Aptos" w:hAnsi="Aptos"/>
          <w:bCs/>
          <w:sz w:val="22"/>
          <w:szCs w:val="22"/>
        </w:rPr>
      </w:pPr>
    </w:p>
    <w:p w14:paraId="10699191" w14:textId="77777777" w:rsidR="006F7210" w:rsidRPr="006D7ACD" w:rsidRDefault="006F7210" w:rsidP="006F7210">
      <w:pPr>
        <w:rPr>
          <w:rFonts w:ascii="Aptos" w:hAnsi="Aptos"/>
          <w:b/>
          <w:sz w:val="22"/>
          <w:szCs w:val="22"/>
        </w:rPr>
      </w:pPr>
      <w:r w:rsidRPr="006D7ACD">
        <w:rPr>
          <w:rFonts w:ascii="Aptos" w:hAnsi="Aptos"/>
          <w:b/>
          <w:sz w:val="22"/>
          <w:szCs w:val="22"/>
        </w:rPr>
        <w:t>AGENCY CONTACT PERSON:</w:t>
      </w:r>
    </w:p>
    <w:p w14:paraId="3D02245E" w14:textId="77777777" w:rsidR="006F7210" w:rsidRPr="006D7ACD" w:rsidRDefault="006F7210" w:rsidP="006F7210">
      <w:pPr>
        <w:rPr>
          <w:rFonts w:ascii="Aptos" w:hAnsi="Aptos"/>
          <w:bCs/>
          <w:sz w:val="22"/>
          <w:szCs w:val="22"/>
        </w:rPr>
      </w:pPr>
      <w:r w:rsidRPr="006D7ACD">
        <w:rPr>
          <w:rFonts w:ascii="Aptos" w:hAnsi="Aptos"/>
          <w:bCs/>
          <w:sz w:val="22"/>
          <w:szCs w:val="22"/>
        </w:rPr>
        <w:t xml:space="preserve">NAME: Bridget Danis, Policy Analyst - Maine CDC </w:t>
      </w:r>
    </w:p>
    <w:p w14:paraId="163A08F0" w14:textId="77777777" w:rsidR="006F7210" w:rsidRPr="006D7ACD" w:rsidRDefault="006F7210" w:rsidP="006F7210">
      <w:pPr>
        <w:rPr>
          <w:rFonts w:ascii="Aptos" w:hAnsi="Aptos"/>
          <w:bCs/>
          <w:sz w:val="22"/>
          <w:szCs w:val="22"/>
        </w:rPr>
      </w:pPr>
      <w:r w:rsidRPr="006D7ACD">
        <w:rPr>
          <w:rFonts w:ascii="Aptos" w:hAnsi="Aptos"/>
          <w:bCs/>
          <w:sz w:val="22"/>
          <w:szCs w:val="22"/>
        </w:rPr>
        <w:t xml:space="preserve">ADDRESS: 286 Water Street, Augusta, ME 04333-0011 </w:t>
      </w:r>
    </w:p>
    <w:p w14:paraId="773DC44D" w14:textId="77777777" w:rsidR="006F7210" w:rsidRPr="006D7ACD" w:rsidRDefault="006F7210" w:rsidP="006F7210">
      <w:pPr>
        <w:rPr>
          <w:rFonts w:ascii="Aptos" w:hAnsi="Aptos"/>
          <w:bCs/>
          <w:sz w:val="22"/>
          <w:szCs w:val="22"/>
        </w:rPr>
      </w:pPr>
      <w:r w:rsidRPr="006D7ACD">
        <w:rPr>
          <w:rFonts w:ascii="Aptos" w:hAnsi="Aptos"/>
          <w:bCs/>
          <w:sz w:val="22"/>
          <w:szCs w:val="22"/>
        </w:rPr>
        <w:t>TELEPHONE: Tel: (207) 287-9394; TTY: 711</w:t>
      </w:r>
    </w:p>
    <w:p w14:paraId="17A0A4ED" w14:textId="77777777" w:rsidR="006F7210" w:rsidRPr="006D7ACD" w:rsidRDefault="006F7210" w:rsidP="006F7210">
      <w:pPr>
        <w:rPr>
          <w:rFonts w:ascii="Aptos" w:hAnsi="Aptos"/>
          <w:bCs/>
          <w:sz w:val="22"/>
          <w:szCs w:val="22"/>
        </w:rPr>
      </w:pPr>
      <w:r w:rsidRPr="006D7ACD">
        <w:rPr>
          <w:rFonts w:ascii="Aptos" w:hAnsi="Aptos"/>
          <w:bCs/>
          <w:sz w:val="22"/>
          <w:szCs w:val="22"/>
        </w:rPr>
        <w:t xml:space="preserve">E-MAIL ADDRESS: </w:t>
      </w:r>
      <w:hyperlink r:id="rId14" w:history="1">
        <w:r w:rsidRPr="006D7ACD">
          <w:rPr>
            <w:rStyle w:val="Hyperlink"/>
            <w:rFonts w:ascii="Aptos" w:hAnsi="Aptos"/>
            <w:bCs/>
            <w:sz w:val="22"/>
            <w:szCs w:val="22"/>
          </w:rPr>
          <w:t>bridget.danis@maine.gov</w:t>
        </w:r>
      </w:hyperlink>
    </w:p>
    <w:p w14:paraId="295871CC" w14:textId="77777777" w:rsidR="006F7210" w:rsidRPr="006D7ACD" w:rsidRDefault="006F7210" w:rsidP="006F7210">
      <w:pPr>
        <w:rPr>
          <w:rFonts w:ascii="Aptos" w:hAnsi="Aptos"/>
          <w:bCs/>
          <w:sz w:val="22"/>
          <w:szCs w:val="22"/>
        </w:rPr>
      </w:pPr>
      <w:r w:rsidRPr="006D7ACD">
        <w:rPr>
          <w:rFonts w:ascii="Aptos" w:hAnsi="Aptos"/>
          <w:bCs/>
          <w:sz w:val="22"/>
          <w:szCs w:val="22"/>
        </w:rPr>
        <w:t xml:space="preserve">AGENCY WEBSITE: </w:t>
      </w:r>
      <w:hyperlink r:id="rId15" w:history="1">
        <w:r w:rsidRPr="006D7ACD">
          <w:rPr>
            <w:rStyle w:val="Hyperlink"/>
            <w:rFonts w:ascii="Aptos" w:hAnsi="Aptos"/>
            <w:bCs/>
            <w:sz w:val="22"/>
            <w:szCs w:val="22"/>
          </w:rPr>
          <w:t>http://www.maine.gov/dhhs/mecdc/rules/</w:t>
        </w:r>
      </w:hyperlink>
    </w:p>
    <w:p w14:paraId="411259EE" w14:textId="77777777" w:rsidR="006F7210" w:rsidRPr="006D7ACD" w:rsidRDefault="006F7210" w:rsidP="006F7210">
      <w:pPr>
        <w:rPr>
          <w:rFonts w:ascii="Aptos" w:hAnsi="Aptos"/>
          <w:bCs/>
          <w:sz w:val="22"/>
          <w:szCs w:val="22"/>
        </w:rPr>
      </w:pPr>
      <w:r w:rsidRPr="006D7ACD">
        <w:rPr>
          <w:rFonts w:ascii="Aptos" w:hAnsi="Aptos"/>
          <w:bCs/>
          <w:sz w:val="22"/>
          <w:szCs w:val="22"/>
        </w:rPr>
        <w:t xml:space="preserve">DEPARTMENT RULES WEBSITE: </w:t>
      </w:r>
      <w:hyperlink r:id="rId16" w:history="1">
        <w:r w:rsidRPr="006D7ACD">
          <w:rPr>
            <w:rStyle w:val="Hyperlink"/>
            <w:rFonts w:ascii="Aptos" w:hAnsi="Aptos"/>
            <w:bCs/>
            <w:sz w:val="22"/>
            <w:szCs w:val="22"/>
          </w:rPr>
          <w:t>https://www.maine.gov/dhhs/about/rulemaking</w:t>
        </w:r>
      </w:hyperlink>
    </w:p>
    <w:p w14:paraId="4065AAF4" w14:textId="77777777" w:rsidR="00D63983" w:rsidRPr="006D7ACD" w:rsidRDefault="00D63983" w:rsidP="006D7ACD">
      <w:pPr>
        <w:pBdr>
          <w:bottom w:val="single" w:sz="4" w:space="1" w:color="auto"/>
        </w:pBdr>
        <w:rPr>
          <w:rFonts w:ascii="Aptos" w:hAnsi="Aptos"/>
          <w:sz w:val="22"/>
          <w:szCs w:val="22"/>
        </w:rPr>
      </w:pPr>
    </w:p>
    <w:p w14:paraId="72D32DC1" w14:textId="77777777" w:rsidR="00AF53CF" w:rsidRPr="006D7ACD" w:rsidRDefault="00AF53CF" w:rsidP="00B53FAE">
      <w:pPr>
        <w:rPr>
          <w:rFonts w:ascii="Aptos" w:hAnsi="Aptos"/>
          <w:bCs/>
          <w:sz w:val="22"/>
          <w:szCs w:val="22"/>
        </w:rPr>
      </w:pPr>
    </w:p>
    <w:p w14:paraId="13727300" w14:textId="7E78AFFA" w:rsidR="00D21A94" w:rsidRPr="006D7ACD" w:rsidRDefault="00D21A94" w:rsidP="00D21A94">
      <w:pPr>
        <w:rPr>
          <w:rFonts w:ascii="Aptos" w:hAnsi="Aptos"/>
          <w:b/>
          <w:bCs/>
          <w:sz w:val="22"/>
          <w:szCs w:val="22"/>
        </w:rPr>
      </w:pPr>
      <w:r w:rsidRPr="006D7ACD">
        <w:rPr>
          <w:rFonts w:ascii="Aptos" w:hAnsi="Aptos"/>
          <w:b/>
          <w:bCs/>
          <w:sz w:val="22"/>
          <w:szCs w:val="22"/>
        </w:rPr>
        <w:t>AGENCY: 94-391 State Board of Property Tax Review</w:t>
      </w:r>
    </w:p>
    <w:p w14:paraId="5DF74929" w14:textId="07013A7A" w:rsidR="00D21A94" w:rsidRPr="006D7ACD" w:rsidRDefault="00D21A94" w:rsidP="00D21A94">
      <w:pPr>
        <w:rPr>
          <w:rFonts w:ascii="Aptos" w:hAnsi="Aptos"/>
          <w:b/>
          <w:bCs/>
          <w:sz w:val="22"/>
          <w:szCs w:val="22"/>
        </w:rPr>
      </w:pPr>
      <w:r w:rsidRPr="006D7ACD">
        <w:rPr>
          <w:rFonts w:ascii="Aptos" w:hAnsi="Aptos"/>
          <w:b/>
          <w:bCs/>
          <w:sz w:val="22"/>
          <w:szCs w:val="22"/>
        </w:rPr>
        <w:t>CHAPTER NUMBER AND TITLE: Chapter 1:  Rules of Practice and Procedure in Appeals before the State Board of Property Tax Review</w:t>
      </w:r>
    </w:p>
    <w:p w14:paraId="099C0875" w14:textId="46078A5F" w:rsidR="00D21A94" w:rsidRPr="006D7ACD" w:rsidRDefault="00D21A94" w:rsidP="00D21A94">
      <w:pPr>
        <w:rPr>
          <w:rFonts w:ascii="Aptos" w:hAnsi="Aptos"/>
          <w:b/>
          <w:bCs/>
          <w:sz w:val="22"/>
          <w:szCs w:val="22"/>
        </w:rPr>
      </w:pPr>
      <w:r w:rsidRPr="006D7ACD">
        <w:rPr>
          <w:rFonts w:ascii="Aptos" w:hAnsi="Aptos"/>
          <w:b/>
          <w:bCs/>
          <w:sz w:val="22"/>
          <w:szCs w:val="22"/>
        </w:rPr>
        <w:t>ADOPTED RULE NUMBER: 2024-227</w:t>
      </w:r>
    </w:p>
    <w:p w14:paraId="41FD246E" w14:textId="77777777" w:rsidR="00D21A94" w:rsidRPr="006D7ACD" w:rsidRDefault="00D21A94" w:rsidP="00D21A94">
      <w:pPr>
        <w:rPr>
          <w:rFonts w:ascii="Aptos" w:hAnsi="Aptos"/>
          <w:bCs/>
          <w:sz w:val="22"/>
          <w:szCs w:val="22"/>
        </w:rPr>
      </w:pPr>
    </w:p>
    <w:p w14:paraId="276B6515" w14:textId="5F12DE4A" w:rsidR="00D21A94" w:rsidRPr="006D7ACD" w:rsidRDefault="00D21A94" w:rsidP="00D21A94">
      <w:pPr>
        <w:rPr>
          <w:rFonts w:ascii="Aptos" w:hAnsi="Aptos"/>
          <w:bCs/>
          <w:sz w:val="22"/>
          <w:szCs w:val="22"/>
        </w:rPr>
      </w:pPr>
      <w:r w:rsidRPr="006D7ACD">
        <w:rPr>
          <w:rFonts w:ascii="Aptos" w:hAnsi="Aptos"/>
          <w:b/>
          <w:bCs/>
          <w:sz w:val="22"/>
          <w:szCs w:val="22"/>
        </w:rPr>
        <w:t>CONCISE SUMMARY:</w:t>
      </w:r>
    </w:p>
    <w:p w14:paraId="5E11974A" w14:textId="77777777" w:rsidR="00D21A94" w:rsidRPr="006D7ACD" w:rsidRDefault="00D21A94" w:rsidP="00D21A94">
      <w:pPr>
        <w:rPr>
          <w:rFonts w:ascii="Aptos" w:hAnsi="Aptos"/>
          <w:bCs/>
          <w:sz w:val="22"/>
          <w:szCs w:val="22"/>
        </w:rPr>
      </w:pPr>
    </w:p>
    <w:p w14:paraId="63E5E8B8" w14:textId="77777777" w:rsidR="00D21A94" w:rsidRPr="006D7ACD" w:rsidRDefault="00D21A94" w:rsidP="00D21A94">
      <w:pPr>
        <w:rPr>
          <w:rFonts w:ascii="Aptos" w:hAnsi="Aptos"/>
          <w:bCs/>
          <w:sz w:val="22"/>
          <w:szCs w:val="22"/>
        </w:rPr>
      </w:pPr>
      <w:r w:rsidRPr="006D7ACD">
        <w:rPr>
          <w:rFonts w:ascii="Aptos" w:hAnsi="Aptos"/>
          <w:bCs/>
          <w:sz w:val="22"/>
          <w:szCs w:val="22"/>
        </w:rPr>
        <w:t>The Board is proposing these amendments to Chapter 1 to update the Board’s rules of practice and procedure to make them consistent with statutory changes; streamline the pre-hearing and hearing process; clarify existing language; correct minor errors; and update outdated language.</w:t>
      </w:r>
    </w:p>
    <w:p w14:paraId="5C054BDA" w14:textId="77777777" w:rsidR="00D21A94" w:rsidRPr="006D7ACD" w:rsidRDefault="00D21A94" w:rsidP="00D21A94">
      <w:pPr>
        <w:rPr>
          <w:rFonts w:ascii="Aptos" w:hAnsi="Aptos"/>
          <w:bCs/>
          <w:sz w:val="22"/>
          <w:szCs w:val="22"/>
        </w:rPr>
      </w:pPr>
    </w:p>
    <w:p w14:paraId="0B5D23DC" w14:textId="3B97E685" w:rsidR="00D21A94" w:rsidRPr="006D7ACD" w:rsidRDefault="00D21A94" w:rsidP="00D21A94">
      <w:pPr>
        <w:rPr>
          <w:rFonts w:ascii="Aptos" w:hAnsi="Aptos"/>
          <w:b/>
          <w:bCs/>
          <w:sz w:val="22"/>
          <w:szCs w:val="22"/>
        </w:rPr>
      </w:pPr>
      <w:r w:rsidRPr="006D7ACD">
        <w:rPr>
          <w:rFonts w:ascii="Aptos" w:hAnsi="Aptos"/>
          <w:b/>
          <w:bCs/>
          <w:sz w:val="22"/>
          <w:szCs w:val="22"/>
        </w:rPr>
        <w:t xml:space="preserve">EFFECTIVE DATE: </w:t>
      </w:r>
      <w:r w:rsidR="001C13E0" w:rsidRPr="006D7ACD">
        <w:rPr>
          <w:rFonts w:ascii="Aptos" w:hAnsi="Aptos"/>
          <w:b/>
          <w:bCs/>
          <w:sz w:val="22"/>
          <w:szCs w:val="22"/>
        </w:rPr>
        <w:t>Saturday, October 12, 2024</w:t>
      </w:r>
    </w:p>
    <w:p w14:paraId="0F356DB7" w14:textId="77777777" w:rsidR="00D21A94" w:rsidRPr="006D7ACD" w:rsidRDefault="00D21A94" w:rsidP="00D21A94">
      <w:pPr>
        <w:rPr>
          <w:rFonts w:ascii="Aptos" w:hAnsi="Aptos"/>
          <w:b/>
          <w:bCs/>
          <w:sz w:val="22"/>
          <w:szCs w:val="22"/>
        </w:rPr>
      </w:pPr>
    </w:p>
    <w:p w14:paraId="0FBEC134" w14:textId="5BE87BE6" w:rsidR="00D21A94" w:rsidRPr="006D7ACD" w:rsidRDefault="00D21A94" w:rsidP="00D21A94">
      <w:pPr>
        <w:rPr>
          <w:rFonts w:ascii="Aptos" w:hAnsi="Aptos"/>
          <w:b/>
          <w:bCs/>
          <w:sz w:val="22"/>
          <w:szCs w:val="22"/>
        </w:rPr>
      </w:pPr>
      <w:r w:rsidRPr="006D7ACD">
        <w:rPr>
          <w:rFonts w:ascii="Aptos" w:hAnsi="Aptos"/>
          <w:b/>
          <w:bCs/>
          <w:sz w:val="22"/>
          <w:szCs w:val="22"/>
        </w:rPr>
        <w:t>AGENCY CONTACT PERSON: Phil St. Onge, Executive Director</w:t>
      </w:r>
    </w:p>
    <w:p w14:paraId="24069274" w14:textId="0D1100BA" w:rsidR="00D21A94" w:rsidRPr="006D7ACD" w:rsidRDefault="00D21A94" w:rsidP="00D21A94">
      <w:pPr>
        <w:rPr>
          <w:rFonts w:ascii="Aptos" w:hAnsi="Aptos"/>
          <w:sz w:val="22"/>
          <w:szCs w:val="22"/>
        </w:rPr>
      </w:pPr>
      <w:r w:rsidRPr="006D7ACD">
        <w:rPr>
          <w:rFonts w:ascii="Aptos" w:hAnsi="Aptos"/>
          <w:sz w:val="22"/>
          <w:szCs w:val="22"/>
        </w:rPr>
        <w:t>AGENCY NAME: State Board of Property Tax Review</w:t>
      </w:r>
    </w:p>
    <w:p w14:paraId="2B2D2636" w14:textId="10F50879" w:rsidR="00D21A94" w:rsidRPr="006D7ACD" w:rsidRDefault="00D21A94" w:rsidP="00D21A94">
      <w:pPr>
        <w:rPr>
          <w:rFonts w:ascii="Aptos" w:hAnsi="Aptos"/>
          <w:sz w:val="22"/>
          <w:szCs w:val="22"/>
        </w:rPr>
      </w:pPr>
      <w:r w:rsidRPr="006D7ACD">
        <w:rPr>
          <w:rFonts w:ascii="Aptos" w:hAnsi="Aptos"/>
          <w:sz w:val="22"/>
          <w:szCs w:val="22"/>
        </w:rPr>
        <w:t>ADDRESS:  49 State House Station, 19 Elkins Lane, Augusta ME  04330-004</w:t>
      </w:r>
    </w:p>
    <w:p w14:paraId="21B06C4F" w14:textId="50EFA556" w:rsidR="00D21A94" w:rsidRPr="006D7ACD" w:rsidRDefault="00D21A94" w:rsidP="00D21A94">
      <w:pPr>
        <w:rPr>
          <w:rFonts w:ascii="Aptos" w:hAnsi="Aptos"/>
          <w:sz w:val="22"/>
          <w:szCs w:val="22"/>
        </w:rPr>
      </w:pPr>
      <w:r w:rsidRPr="006D7ACD">
        <w:rPr>
          <w:rFonts w:ascii="Aptos" w:hAnsi="Aptos"/>
          <w:sz w:val="22"/>
          <w:szCs w:val="22"/>
        </w:rPr>
        <w:t xml:space="preserve">TELEPHONE:  207-592-5074 </w:t>
      </w:r>
    </w:p>
    <w:p w14:paraId="58330A60" w14:textId="77777777" w:rsidR="00D21A94" w:rsidRPr="006D7ACD" w:rsidRDefault="00D21A94" w:rsidP="006D7ACD">
      <w:pPr>
        <w:pBdr>
          <w:bottom w:val="single" w:sz="4" w:space="1" w:color="auto"/>
        </w:pBdr>
        <w:rPr>
          <w:rFonts w:ascii="Aptos" w:hAnsi="Aptos"/>
          <w:sz w:val="22"/>
          <w:szCs w:val="22"/>
        </w:rPr>
      </w:pPr>
    </w:p>
    <w:p w14:paraId="65D14A30" w14:textId="77777777" w:rsidR="00D21A94" w:rsidRPr="006D7ACD" w:rsidRDefault="00D21A94" w:rsidP="00D21A94">
      <w:pPr>
        <w:rPr>
          <w:rFonts w:ascii="Aptos" w:hAnsi="Aptos"/>
          <w:sz w:val="22"/>
          <w:szCs w:val="22"/>
        </w:rPr>
      </w:pPr>
    </w:p>
    <w:p w14:paraId="7BF490FF" w14:textId="45830447" w:rsidR="00424363" w:rsidRPr="006D7ACD" w:rsidRDefault="00424363" w:rsidP="00424363">
      <w:pPr>
        <w:rPr>
          <w:rFonts w:ascii="Aptos" w:hAnsi="Aptos"/>
          <w:b/>
          <w:sz w:val="22"/>
          <w:szCs w:val="22"/>
        </w:rPr>
      </w:pPr>
      <w:r w:rsidRPr="006D7ACD">
        <w:rPr>
          <w:rFonts w:ascii="Aptos" w:hAnsi="Aptos"/>
          <w:b/>
          <w:sz w:val="22"/>
          <w:szCs w:val="22"/>
        </w:rPr>
        <w:t xml:space="preserve">AGENCY:  18-691 Office of Cannabis Policy </w:t>
      </w:r>
    </w:p>
    <w:p w14:paraId="6A7940DA" w14:textId="18DC903F" w:rsidR="00424363" w:rsidRPr="006D7ACD" w:rsidRDefault="00424363" w:rsidP="00424363">
      <w:pPr>
        <w:rPr>
          <w:rFonts w:ascii="Aptos" w:hAnsi="Aptos"/>
          <w:b/>
          <w:sz w:val="22"/>
          <w:szCs w:val="22"/>
        </w:rPr>
      </w:pPr>
      <w:r w:rsidRPr="006D7ACD">
        <w:rPr>
          <w:rFonts w:ascii="Aptos" w:hAnsi="Aptos"/>
          <w:b/>
          <w:sz w:val="22"/>
          <w:szCs w:val="22"/>
        </w:rPr>
        <w:t xml:space="preserve">CHAPTER NUMBER AND TITLE:  18-691 CMR, chapter 10, Rules for the Administration of the Adult Use Cannabis Program </w:t>
      </w:r>
    </w:p>
    <w:p w14:paraId="1FDBD5FA" w14:textId="7AD103A8" w:rsidR="00424363" w:rsidRPr="006D7ACD" w:rsidRDefault="00424363" w:rsidP="00424363">
      <w:pPr>
        <w:rPr>
          <w:rFonts w:ascii="Aptos" w:hAnsi="Aptos"/>
          <w:b/>
          <w:sz w:val="22"/>
          <w:szCs w:val="22"/>
        </w:rPr>
      </w:pPr>
      <w:r w:rsidRPr="006D7ACD">
        <w:rPr>
          <w:rFonts w:ascii="Aptos" w:hAnsi="Aptos"/>
          <w:b/>
          <w:sz w:val="22"/>
          <w:szCs w:val="22"/>
        </w:rPr>
        <w:t>ADOPTED RULE NUMBER: 2024-228</w:t>
      </w:r>
    </w:p>
    <w:p w14:paraId="4FACACCA" w14:textId="77777777" w:rsidR="00424363" w:rsidRPr="006D7ACD" w:rsidRDefault="00424363" w:rsidP="00424363">
      <w:pPr>
        <w:rPr>
          <w:rFonts w:ascii="Aptos" w:hAnsi="Aptos"/>
          <w:b/>
          <w:sz w:val="22"/>
          <w:szCs w:val="22"/>
        </w:rPr>
      </w:pPr>
    </w:p>
    <w:p w14:paraId="2E6D9A79" w14:textId="6B66D5D0" w:rsidR="00424363" w:rsidRPr="006D7ACD" w:rsidRDefault="00424363" w:rsidP="00424363">
      <w:pPr>
        <w:rPr>
          <w:rFonts w:ascii="Aptos" w:hAnsi="Aptos"/>
          <w:b/>
          <w:sz w:val="22"/>
          <w:szCs w:val="22"/>
        </w:rPr>
      </w:pPr>
      <w:r w:rsidRPr="006D7ACD">
        <w:rPr>
          <w:rFonts w:ascii="Aptos" w:hAnsi="Aptos"/>
          <w:b/>
          <w:sz w:val="22"/>
          <w:szCs w:val="22"/>
        </w:rPr>
        <w:t>CONCISE SUMMARY:</w:t>
      </w:r>
    </w:p>
    <w:p w14:paraId="3DCBECAC" w14:textId="77777777" w:rsidR="00424363" w:rsidRPr="006D7ACD" w:rsidRDefault="00424363" w:rsidP="00424363">
      <w:pPr>
        <w:rPr>
          <w:rFonts w:ascii="Aptos" w:hAnsi="Aptos"/>
          <w:b/>
          <w:sz w:val="22"/>
          <w:szCs w:val="22"/>
        </w:rPr>
      </w:pPr>
    </w:p>
    <w:p w14:paraId="53435EB8" w14:textId="741AE099" w:rsidR="00424363" w:rsidRPr="006D7ACD" w:rsidRDefault="00424363" w:rsidP="00424363">
      <w:pPr>
        <w:rPr>
          <w:rFonts w:ascii="Aptos" w:hAnsi="Aptos"/>
          <w:bCs/>
          <w:sz w:val="22"/>
          <w:szCs w:val="22"/>
          <w:lang w:val="en"/>
        </w:rPr>
      </w:pPr>
      <w:r w:rsidRPr="006D7ACD">
        <w:rPr>
          <w:rFonts w:ascii="Aptos" w:hAnsi="Aptos"/>
          <w:bCs/>
          <w:sz w:val="22"/>
          <w:szCs w:val="22"/>
        </w:rPr>
        <w:t>The Department of Administrative and Financial Services, Office of Cannabis Policy, is promulgating the</w:t>
      </w:r>
      <w:r w:rsidRPr="006D7ACD">
        <w:rPr>
          <w:rFonts w:ascii="Aptos" w:hAnsi="Aptos"/>
          <w:bCs/>
          <w:i/>
          <w:iCs/>
          <w:sz w:val="22"/>
          <w:szCs w:val="22"/>
          <w:lang w:val="en"/>
        </w:rPr>
        <w:t xml:space="preserve"> Rules for the Administration of the Adult Use Cannabis Program</w:t>
      </w:r>
      <w:r w:rsidRPr="006D7ACD">
        <w:rPr>
          <w:rFonts w:ascii="Aptos" w:hAnsi="Aptos"/>
          <w:bCs/>
          <w:sz w:val="22"/>
          <w:szCs w:val="22"/>
        </w:rPr>
        <w:t xml:space="preserve">, along with </w:t>
      </w:r>
      <w:r w:rsidRPr="006D7ACD">
        <w:rPr>
          <w:rFonts w:ascii="Aptos" w:hAnsi="Aptos"/>
          <w:bCs/>
          <w:sz w:val="22"/>
          <w:szCs w:val="22"/>
          <w:lang w:val="en"/>
        </w:rPr>
        <w:t xml:space="preserve">the </w:t>
      </w:r>
      <w:r w:rsidRPr="006D7ACD">
        <w:rPr>
          <w:rFonts w:ascii="Aptos" w:hAnsi="Aptos"/>
          <w:bCs/>
          <w:i/>
          <w:iCs/>
          <w:sz w:val="22"/>
          <w:szCs w:val="22"/>
          <w:lang w:val="en"/>
        </w:rPr>
        <w:t xml:space="preserve">Rules for the Licensure of Adult Use Cannabis Establishments, </w:t>
      </w:r>
      <w:r w:rsidRPr="006D7ACD">
        <w:rPr>
          <w:rFonts w:ascii="Aptos" w:hAnsi="Aptos"/>
          <w:bCs/>
          <w:sz w:val="22"/>
          <w:szCs w:val="22"/>
          <w:lang w:val="en"/>
        </w:rPr>
        <w:t xml:space="preserve">18-691 CMR, </w:t>
      </w:r>
      <w:proofErr w:type="spellStart"/>
      <w:r w:rsidRPr="006D7ACD">
        <w:rPr>
          <w:rFonts w:ascii="Aptos" w:hAnsi="Aptos"/>
          <w:bCs/>
          <w:sz w:val="22"/>
          <w:szCs w:val="22"/>
          <w:lang w:val="en"/>
        </w:rPr>
        <w:t>ch.</w:t>
      </w:r>
      <w:proofErr w:type="spellEnd"/>
      <w:r w:rsidRPr="006D7ACD">
        <w:rPr>
          <w:rFonts w:ascii="Aptos" w:hAnsi="Aptos"/>
          <w:bCs/>
          <w:sz w:val="22"/>
          <w:szCs w:val="22"/>
          <w:lang w:val="en"/>
        </w:rPr>
        <w:t xml:space="preserve"> 20, </w:t>
      </w:r>
      <w:r w:rsidRPr="006D7ACD">
        <w:rPr>
          <w:rFonts w:ascii="Aptos" w:hAnsi="Aptos"/>
          <w:bCs/>
          <w:i/>
          <w:iCs/>
          <w:sz w:val="22"/>
          <w:szCs w:val="22"/>
        </w:rPr>
        <w:t>Compliance Rules for Adult Use Cannabis Establishments</w:t>
      </w:r>
      <w:r w:rsidRPr="006D7ACD">
        <w:rPr>
          <w:rFonts w:ascii="Aptos" w:hAnsi="Aptos"/>
          <w:bCs/>
          <w:sz w:val="22"/>
          <w:szCs w:val="22"/>
        </w:rPr>
        <w:t xml:space="preserve">, 18-691 CMR, </w:t>
      </w:r>
      <w:proofErr w:type="spellStart"/>
      <w:r w:rsidRPr="006D7ACD">
        <w:rPr>
          <w:rFonts w:ascii="Aptos" w:hAnsi="Aptos"/>
          <w:bCs/>
          <w:sz w:val="22"/>
          <w:szCs w:val="22"/>
        </w:rPr>
        <w:t>ch.</w:t>
      </w:r>
      <w:proofErr w:type="spellEnd"/>
      <w:r w:rsidRPr="006D7ACD">
        <w:rPr>
          <w:rFonts w:ascii="Aptos" w:hAnsi="Aptos"/>
          <w:bCs/>
          <w:sz w:val="22"/>
          <w:szCs w:val="22"/>
        </w:rPr>
        <w:t xml:space="preserve"> 30</w:t>
      </w:r>
      <w:r w:rsidRPr="006D7ACD">
        <w:rPr>
          <w:rFonts w:ascii="Aptos" w:hAnsi="Aptos"/>
          <w:bCs/>
          <w:sz w:val="22"/>
          <w:szCs w:val="22"/>
          <w:lang w:val="en"/>
        </w:rPr>
        <w:t xml:space="preserve"> and the </w:t>
      </w:r>
      <w:r w:rsidRPr="006D7ACD">
        <w:rPr>
          <w:rFonts w:ascii="Aptos" w:hAnsi="Aptos"/>
          <w:bCs/>
          <w:i/>
          <w:iCs/>
          <w:sz w:val="22"/>
          <w:szCs w:val="22"/>
          <w:lang w:val="en"/>
        </w:rPr>
        <w:t>Rules for the Testing of Adult Use Cannabis</w:t>
      </w:r>
      <w:r w:rsidRPr="006D7ACD">
        <w:rPr>
          <w:rFonts w:ascii="Aptos" w:hAnsi="Aptos"/>
          <w:bCs/>
          <w:sz w:val="22"/>
          <w:szCs w:val="22"/>
          <w:lang w:val="en"/>
        </w:rPr>
        <w:t xml:space="preserve">, 18-691 CMR, </w:t>
      </w:r>
      <w:proofErr w:type="spellStart"/>
      <w:r w:rsidRPr="006D7ACD">
        <w:rPr>
          <w:rFonts w:ascii="Aptos" w:hAnsi="Aptos"/>
          <w:bCs/>
          <w:sz w:val="22"/>
          <w:szCs w:val="22"/>
          <w:lang w:val="en"/>
        </w:rPr>
        <w:t>ch.</w:t>
      </w:r>
      <w:proofErr w:type="spellEnd"/>
      <w:r w:rsidRPr="006D7ACD">
        <w:rPr>
          <w:rFonts w:ascii="Aptos" w:hAnsi="Aptos"/>
          <w:bCs/>
          <w:sz w:val="22"/>
          <w:szCs w:val="22"/>
          <w:lang w:val="en"/>
        </w:rPr>
        <w:t xml:space="preserve"> 40 in anticipation of fully repealing the </w:t>
      </w:r>
      <w:r w:rsidRPr="006D7ACD">
        <w:rPr>
          <w:rFonts w:ascii="Aptos" w:hAnsi="Aptos"/>
          <w:bCs/>
          <w:i/>
          <w:iCs/>
          <w:sz w:val="22"/>
          <w:szCs w:val="22"/>
          <w:lang w:val="en"/>
        </w:rPr>
        <w:t xml:space="preserve">Adult Use Cannabis Program Rule, </w:t>
      </w:r>
      <w:r w:rsidRPr="006D7ACD">
        <w:rPr>
          <w:rFonts w:ascii="Aptos" w:hAnsi="Aptos"/>
          <w:bCs/>
          <w:sz w:val="22"/>
          <w:szCs w:val="22"/>
          <w:lang w:val="en"/>
        </w:rPr>
        <w:t xml:space="preserve">18-691 CMR, </w:t>
      </w:r>
      <w:proofErr w:type="spellStart"/>
      <w:r w:rsidRPr="006D7ACD">
        <w:rPr>
          <w:rFonts w:ascii="Aptos" w:hAnsi="Aptos"/>
          <w:bCs/>
          <w:sz w:val="22"/>
          <w:szCs w:val="22"/>
          <w:lang w:val="en"/>
        </w:rPr>
        <w:t>ch.</w:t>
      </w:r>
      <w:proofErr w:type="spellEnd"/>
      <w:r w:rsidRPr="006D7ACD">
        <w:rPr>
          <w:rFonts w:ascii="Aptos" w:hAnsi="Aptos"/>
          <w:bCs/>
          <w:sz w:val="22"/>
          <w:szCs w:val="22"/>
          <w:lang w:val="en"/>
        </w:rPr>
        <w:t xml:space="preserve"> 1, once those four rules have been finally adopted.  The Office of Cannabis Policy (OCP) has the authority to “promulgate rules necessary to implement, administer and enforce [the Cannabis Legalization Act].”  28-B MRS Sec. 104.</w:t>
      </w:r>
    </w:p>
    <w:p w14:paraId="5A95A9AF" w14:textId="77777777" w:rsidR="00424363" w:rsidRPr="006D7ACD" w:rsidRDefault="00424363" w:rsidP="00424363">
      <w:pPr>
        <w:rPr>
          <w:rFonts w:ascii="Aptos" w:hAnsi="Aptos"/>
          <w:bCs/>
          <w:sz w:val="22"/>
          <w:szCs w:val="22"/>
          <w:lang w:val="en"/>
        </w:rPr>
      </w:pPr>
    </w:p>
    <w:p w14:paraId="3A9B8D8B" w14:textId="77777777" w:rsidR="00424363" w:rsidRPr="006D7ACD" w:rsidRDefault="00424363" w:rsidP="00424363">
      <w:pPr>
        <w:rPr>
          <w:rFonts w:ascii="Aptos" w:hAnsi="Aptos"/>
          <w:bCs/>
          <w:sz w:val="22"/>
          <w:szCs w:val="22"/>
          <w:lang w:val="en"/>
        </w:rPr>
      </w:pPr>
      <w:r w:rsidRPr="006D7ACD">
        <w:rPr>
          <w:rFonts w:ascii="Aptos" w:hAnsi="Aptos"/>
          <w:bCs/>
          <w:sz w:val="22"/>
          <w:szCs w:val="22"/>
          <w:lang w:val="en"/>
        </w:rPr>
        <w:t xml:space="preserve">This rule is compromised of the administrative provisions, definitions and program fees from the original </w:t>
      </w:r>
      <w:r w:rsidRPr="006D7ACD">
        <w:rPr>
          <w:rFonts w:ascii="Aptos" w:hAnsi="Aptos"/>
          <w:bCs/>
          <w:i/>
          <w:iCs/>
          <w:sz w:val="22"/>
          <w:szCs w:val="22"/>
          <w:lang w:val="en"/>
        </w:rPr>
        <w:t xml:space="preserve">Adult Use Cannabis Program </w:t>
      </w:r>
      <w:proofErr w:type="gramStart"/>
      <w:r w:rsidRPr="006D7ACD">
        <w:rPr>
          <w:rFonts w:ascii="Aptos" w:hAnsi="Aptos"/>
          <w:bCs/>
          <w:i/>
          <w:iCs/>
          <w:sz w:val="22"/>
          <w:szCs w:val="22"/>
          <w:lang w:val="en"/>
        </w:rPr>
        <w:t>Rule</w:t>
      </w:r>
      <w:r w:rsidRPr="006D7ACD">
        <w:rPr>
          <w:rFonts w:ascii="Aptos" w:hAnsi="Aptos"/>
          <w:bCs/>
          <w:sz w:val="22"/>
          <w:szCs w:val="22"/>
          <w:lang w:val="en"/>
        </w:rPr>
        <w:t>, and</w:t>
      </w:r>
      <w:proofErr w:type="gramEnd"/>
      <w:r w:rsidRPr="006D7ACD">
        <w:rPr>
          <w:rFonts w:ascii="Aptos" w:hAnsi="Aptos"/>
          <w:bCs/>
          <w:sz w:val="22"/>
          <w:szCs w:val="22"/>
          <w:lang w:val="en"/>
        </w:rPr>
        <w:t xml:space="preserve"> incorporates statutory changes since the last time that rule was revised, specifically, PL 2021, </w:t>
      </w:r>
      <w:proofErr w:type="spellStart"/>
      <w:r w:rsidRPr="006D7ACD">
        <w:rPr>
          <w:rFonts w:ascii="Aptos" w:hAnsi="Aptos"/>
          <w:bCs/>
          <w:sz w:val="22"/>
          <w:szCs w:val="22"/>
          <w:lang w:val="en"/>
        </w:rPr>
        <w:t>ch.</w:t>
      </w:r>
      <w:proofErr w:type="spellEnd"/>
      <w:r w:rsidRPr="006D7ACD">
        <w:rPr>
          <w:rFonts w:ascii="Aptos" w:hAnsi="Aptos"/>
          <w:bCs/>
          <w:sz w:val="22"/>
          <w:szCs w:val="22"/>
          <w:lang w:val="en"/>
        </w:rPr>
        <w:t xml:space="preserve"> 628, </w:t>
      </w:r>
      <w:r w:rsidRPr="006D7ACD">
        <w:rPr>
          <w:rFonts w:ascii="Aptos" w:hAnsi="Aptos"/>
          <w:bCs/>
          <w:sz w:val="22"/>
          <w:szCs w:val="22"/>
        </w:rPr>
        <w:t xml:space="preserve">PL 2023, </w:t>
      </w:r>
      <w:proofErr w:type="spellStart"/>
      <w:r w:rsidRPr="006D7ACD">
        <w:rPr>
          <w:rFonts w:ascii="Aptos" w:hAnsi="Aptos"/>
          <w:bCs/>
          <w:sz w:val="22"/>
          <w:szCs w:val="22"/>
        </w:rPr>
        <w:t>ch.</w:t>
      </w:r>
      <w:proofErr w:type="spellEnd"/>
      <w:r w:rsidRPr="006D7ACD">
        <w:rPr>
          <w:rFonts w:ascii="Aptos" w:hAnsi="Aptos"/>
          <w:bCs/>
          <w:sz w:val="22"/>
          <w:szCs w:val="22"/>
        </w:rPr>
        <w:t xml:space="preserve"> 6, Emergency (Signed March 15, 2023), PL 2023, </w:t>
      </w:r>
      <w:proofErr w:type="spellStart"/>
      <w:r w:rsidRPr="006D7ACD">
        <w:rPr>
          <w:rFonts w:ascii="Aptos" w:hAnsi="Aptos"/>
          <w:bCs/>
          <w:sz w:val="22"/>
          <w:szCs w:val="22"/>
        </w:rPr>
        <w:t>ch.</w:t>
      </w:r>
      <w:proofErr w:type="spellEnd"/>
      <w:r w:rsidRPr="006D7ACD">
        <w:rPr>
          <w:rFonts w:ascii="Aptos" w:hAnsi="Aptos"/>
          <w:bCs/>
          <w:sz w:val="22"/>
          <w:szCs w:val="22"/>
        </w:rPr>
        <w:t xml:space="preserve"> 408 and PL 2023, </w:t>
      </w:r>
      <w:proofErr w:type="spellStart"/>
      <w:r w:rsidRPr="006D7ACD">
        <w:rPr>
          <w:rFonts w:ascii="Aptos" w:hAnsi="Aptos"/>
          <w:bCs/>
          <w:sz w:val="22"/>
          <w:szCs w:val="22"/>
        </w:rPr>
        <w:t>ch.</w:t>
      </w:r>
      <w:proofErr w:type="spellEnd"/>
      <w:r w:rsidRPr="006D7ACD">
        <w:rPr>
          <w:rFonts w:ascii="Aptos" w:hAnsi="Aptos"/>
          <w:bCs/>
          <w:sz w:val="22"/>
          <w:szCs w:val="22"/>
        </w:rPr>
        <w:t xml:space="preserve"> 396</w:t>
      </w:r>
      <w:r w:rsidRPr="006D7ACD">
        <w:rPr>
          <w:rFonts w:ascii="Aptos" w:hAnsi="Aptos"/>
          <w:bCs/>
          <w:sz w:val="22"/>
          <w:szCs w:val="22"/>
          <w:lang w:val="en"/>
        </w:rPr>
        <w:t xml:space="preserve">.  This rule also incorporates changes identified by the Office during its process of regulatory lookback and those identified by stakeholders through public comments during the public comment period for this rule.  </w:t>
      </w:r>
    </w:p>
    <w:p w14:paraId="7C91E7B5" w14:textId="77777777" w:rsidR="00424363" w:rsidRPr="006D7ACD" w:rsidRDefault="00424363" w:rsidP="00424363">
      <w:pPr>
        <w:rPr>
          <w:rFonts w:ascii="Aptos" w:hAnsi="Aptos"/>
          <w:b/>
          <w:sz w:val="22"/>
          <w:szCs w:val="22"/>
        </w:rPr>
      </w:pPr>
    </w:p>
    <w:p w14:paraId="291B4130" w14:textId="77777777" w:rsidR="00424363" w:rsidRPr="006D7ACD" w:rsidRDefault="00424363" w:rsidP="00424363">
      <w:pPr>
        <w:rPr>
          <w:rFonts w:ascii="Aptos" w:hAnsi="Aptos"/>
          <w:b/>
          <w:bCs/>
          <w:sz w:val="22"/>
          <w:szCs w:val="22"/>
        </w:rPr>
      </w:pPr>
      <w:bookmarkStart w:id="6" w:name="_Hlk179207482"/>
      <w:r w:rsidRPr="006D7ACD">
        <w:rPr>
          <w:rFonts w:ascii="Aptos" w:hAnsi="Aptos"/>
          <w:b/>
          <w:sz w:val="22"/>
          <w:szCs w:val="22"/>
        </w:rPr>
        <w:t>EFFECTIVE DATE</w:t>
      </w:r>
      <w:r w:rsidRPr="006D7ACD">
        <w:rPr>
          <w:rFonts w:ascii="Aptos" w:hAnsi="Aptos"/>
          <w:sz w:val="22"/>
          <w:szCs w:val="22"/>
        </w:rPr>
        <w:t xml:space="preserve">: </w:t>
      </w:r>
      <w:r w:rsidRPr="006D7ACD">
        <w:rPr>
          <w:rFonts w:ascii="Aptos" w:hAnsi="Aptos"/>
          <w:b/>
          <w:bCs/>
          <w:sz w:val="22"/>
          <w:szCs w:val="22"/>
        </w:rPr>
        <w:t>Wednesday, November 6, 2024</w:t>
      </w:r>
    </w:p>
    <w:p w14:paraId="15A0AA4D" w14:textId="77777777" w:rsidR="00424363" w:rsidRPr="006D7ACD" w:rsidRDefault="00424363" w:rsidP="00424363">
      <w:pPr>
        <w:rPr>
          <w:rFonts w:ascii="Aptos" w:hAnsi="Aptos"/>
          <w:b/>
          <w:sz w:val="22"/>
          <w:szCs w:val="22"/>
        </w:rPr>
      </w:pPr>
    </w:p>
    <w:p w14:paraId="4FB219F9" w14:textId="77777777" w:rsidR="00424363" w:rsidRPr="006D7ACD" w:rsidRDefault="00424363" w:rsidP="00424363">
      <w:pPr>
        <w:rPr>
          <w:rFonts w:ascii="Aptos" w:hAnsi="Aptos"/>
          <w:bCs/>
          <w:sz w:val="22"/>
          <w:szCs w:val="22"/>
        </w:rPr>
      </w:pPr>
      <w:r w:rsidRPr="006D7ACD">
        <w:rPr>
          <w:rFonts w:ascii="Aptos" w:hAnsi="Aptos"/>
          <w:b/>
          <w:sz w:val="22"/>
          <w:szCs w:val="22"/>
        </w:rPr>
        <w:t xml:space="preserve">AGENCY CONTACT PERSON: </w:t>
      </w:r>
      <w:r w:rsidRPr="006D7ACD">
        <w:rPr>
          <w:rFonts w:ascii="Aptos" w:hAnsi="Aptos"/>
          <w:bCs/>
          <w:sz w:val="22"/>
          <w:szCs w:val="22"/>
        </w:rPr>
        <w:t>Gabi Pierce e-mail: Gabi.Pierce@maine.gov</w:t>
      </w:r>
    </w:p>
    <w:p w14:paraId="7E9B42AA" w14:textId="77777777" w:rsidR="00424363" w:rsidRPr="006D7ACD" w:rsidRDefault="00424363" w:rsidP="00424363">
      <w:pPr>
        <w:rPr>
          <w:rFonts w:ascii="Aptos" w:hAnsi="Aptos"/>
          <w:bCs/>
          <w:sz w:val="22"/>
          <w:szCs w:val="22"/>
        </w:rPr>
      </w:pPr>
      <w:r w:rsidRPr="006D7ACD">
        <w:rPr>
          <w:rFonts w:ascii="Aptos" w:hAnsi="Aptos"/>
          <w:bCs/>
          <w:sz w:val="22"/>
          <w:szCs w:val="22"/>
        </w:rPr>
        <w:t>AGENCY NAME: Office of Cannabis Policy</w:t>
      </w:r>
    </w:p>
    <w:p w14:paraId="25597277" w14:textId="77777777" w:rsidR="00424363" w:rsidRPr="006D7ACD" w:rsidRDefault="00424363" w:rsidP="00424363">
      <w:pPr>
        <w:rPr>
          <w:rFonts w:ascii="Aptos" w:hAnsi="Aptos"/>
          <w:bCs/>
          <w:sz w:val="22"/>
          <w:szCs w:val="22"/>
        </w:rPr>
      </w:pPr>
      <w:r w:rsidRPr="006D7ACD">
        <w:rPr>
          <w:rFonts w:ascii="Aptos" w:hAnsi="Aptos"/>
          <w:bCs/>
          <w:sz w:val="22"/>
          <w:szCs w:val="22"/>
        </w:rPr>
        <w:t>ADDRESS: 162 State House Station, Augusta, ME 04333</w:t>
      </w:r>
    </w:p>
    <w:p w14:paraId="7388F8B3" w14:textId="77777777" w:rsidR="00424363" w:rsidRPr="006D7ACD" w:rsidRDefault="00424363" w:rsidP="00424363">
      <w:pPr>
        <w:rPr>
          <w:rFonts w:ascii="Aptos" w:hAnsi="Aptos"/>
          <w:bCs/>
          <w:sz w:val="22"/>
          <w:szCs w:val="22"/>
        </w:rPr>
      </w:pPr>
      <w:r w:rsidRPr="006D7ACD">
        <w:rPr>
          <w:rFonts w:ascii="Aptos" w:hAnsi="Aptos"/>
          <w:bCs/>
          <w:sz w:val="22"/>
          <w:szCs w:val="22"/>
        </w:rPr>
        <w:t xml:space="preserve">TELEPHONE: (207) 530-0507 </w:t>
      </w:r>
    </w:p>
    <w:bookmarkEnd w:id="6"/>
    <w:p w14:paraId="4E3625F8" w14:textId="77777777" w:rsidR="00424363" w:rsidRPr="006D7ACD" w:rsidRDefault="00424363" w:rsidP="006D7ACD">
      <w:pPr>
        <w:pBdr>
          <w:bottom w:val="single" w:sz="4" w:space="1" w:color="auto"/>
        </w:pBdr>
        <w:rPr>
          <w:rFonts w:ascii="Aptos" w:hAnsi="Aptos"/>
          <w:b/>
          <w:sz w:val="22"/>
          <w:szCs w:val="22"/>
        </w:rPr>
      </w:pPr>
    </w:p>
    <w:p w14:paraId="143BC2CB" w14:textId="77777777" w:rsidR="00424363" w:rsidRPr="006D7ACD" w:rsidRDefault="00424363" w:rsidP="008207C4">
      <w:pPr>
        <w:rPr>
          <w:rFonts w:ascii="Aptos" w:hAnsi="Aptos"/>
          <w:b/>
          <w:sz w:val="22"/>
          <w:szCs w:val="22"/>
        </w:rPr>
      </w:pPr>
    </w:p>
    <w:p w14:paraId="2A24914B" w14:textId="2D8E0F21" w:rsidR="00424363" w:rsidRPr="006D7ACD" w:rsidRDefault="00424363" w:rsidP="0042436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r w:rsidRPr="006D7ACD">
        <w:rPr>
          <w:rFonts w:ascii="Aptos" w:hAnsi="Aptos"/>
          <w:b/>
          <w:sz w:val="22"/>
          <w:szCs w:val="22"/>
        </w:rPr>
        <w:t>AGENCY:  18-691 Office of Cannabis Policy</w:t>
      </w:r>
    </w:p>
    <w:p w14:paraId="559BF7B8" w14:textId="58C02881" w:rsidR="00424363" w:rsidRPr="006D7ACD" w:rsidRDefault="00424363" w:rsidP="0042436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r w:rsidRPr="006D7ACD">
        <w:rPr>
          <w:rFonts w:ascii="Aptos" w:hAnsi="Aptos"/>
          <w:b/>
          <w:sz w:val="22"/>
          <w:szCs w:val="22"/>
        </w:rPr>
        <w:t xml:space="preserve">CHAPTER NUMBER AND TITLE: 18-691 CMR, </w:t>
      </w:r>
      <w:proofErr w:type="spellStart"/>
      <w:r w:rsidRPr="006D7ACD">
        <w:rPr>
          <w:rFonts w:ascii="Aptos" w:hAnsi="Aptos"/>
          <w:b/>
          <w:sz w:val="22"/>
          <w:szCs w:val="22"/>
        </w:rPr>
        <w:t>ch.</w:t>
      </w:r>
      <w:proofErr w:type="spellEnd"/>
      <w:r w:rsidRPr="006D7ACD">
        <w:rPr>
          <w:rFonts w:ascii="Aptos" w:hAnsi="Aptos"/>
          <w:b/>
          <w:sz w:val="22"/>
          <w:szCs w:val="22"/>
        </w:rPr>
        <w:t xml:space="preserve"> 30 Compliance Rules for Adult Use Cannabis Establishments </w:t>
      </w:r>
    </w:p>
    <w:p w14:paraId="0108C0BF" w14:textId="63D9648E" w:rsidR="00424363" w:rsidRPr="006D7ACD" w:rsidRDefault="00424363" w:rsidP="006D7ACD">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r w:rsidRPr="006D7ACD">
        <w:rPr>
          <w:rFonts w:ascii="Aptos" w:hAnsi="Aptos"/>
          <w:b/>
          <w:sz w:val="22"/>
          <w:szCs w:val="22"/>
        </w:rPr>
        <w:t>ADOPTED RULE NUMBER: 2024-229</w:t>
      </w:r>
    </w:p>
    <w:p w14:paraId="47D702E7" w14:textId="77777777" w:rsidR="00424363" w:rsidRPr="006D7ACD" w:rsidRDefault="00424363" w:rsidP="0042436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szCs w:val="22"/>
        </w:rPr>
      </w:pPr>
    </w:p>
    <w:p w14:paraId="1E973582" w14:textId="259CBF25" w:rsidR="00424363" w:rsidRPr="006D7ACD" w:rsidRDefault="00424363" w:rsidP="0042436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r w:rsidRPr="006D7ACD">
        <w:rPr>
          <w:rFonts w:ascii="Aptos" w:hAnsi="Aptos"/>
          <w:b/>
          <w:sz w:val="22"/>
          <w:szCs w:val="22"/>
        </w:rPr>
        <w:t>CONCISE SUMMARY:</w:t>
      </w:r>
    </w:p>
    <w:p w14:paraId="29EC7626" w14:textId="77777777" w:rsidR="00424363" w:rsidRPr="006D7ACD" w:rsidRDefault="00424363" w:rsidP="00424363">
      <w:pPr>
        <w:rPr>
          <w:rFonts w:ascii="Aptos" w:hAnsi="Aptos"/>
          <w:sz w:val="22"/>
          <w:szCs w:val="22"/>
        </w:rPr>
      </w:pPr>
    </w:p>
    <w:p w14:paraId="6F7D52F0" w14:textId="2CC7F39A" w:rsidR="00424363" w:rsidRPr="006D7ACD" w:rsidRDefault="00424363" w:rsidP="00424363">
      <w:pPr>
        <w:rPr>
          <w:rFonts w:ascii="Aptos" w:hAnsi="Aptos"/>
          <w:sz w:val="22"/>
          <w:szCs w:val="22"/>
          <w:lang w:val="en"/>
        </w:rPr>
      </w:pPr>
      <w:r w:rsidRPr="006D7ACD">
        <w:rPr>
          <w:rFonts w:ascii="Aptos" w:hAnsi="Aptos"/>
          <w:sz w:val="22"/>
          <w:szCs w:val="22"/>
        </w:rPr>
        <w:t xml:space="preserve">The Department of Administrative and Financial Services, Office of Cannabis Policy, is promulgating the </w:t>
      </w:r>
      <w:r w:rsidRPr="006D7ACD">
        <w:rPr>
          <w:rFonts w:ascii="Aptos" w:hAnsi="Aptos"/>
          <w:i/>
          <w:iCs/>
          <w:sz w:val="22"/>
          <w:szCs w:val="22"/>
        </w:rPr>
        <w:t>Compliance Rules for Adult Use Cannabis Establishments</w:t>
      </w:r>
      <w:r w:rsidRPr="006D7ACD">
        <w:rPr>
          <w:rFonts w:ascii="Aptos" w:hAnsi="Aptos"/>
          <w:sz w:val="22"/>
          <w:szCs w:val="22"/>
        </w:rPr>
        <w:t xml:space="preserve">, along with the </w:t>
      </w:r>
      <w:r w:rsidRPr="006D7ACD">
        <w:rPr>
          <w:rFonts w:ascii="Aptos" w:hAnsi="Aptos"/>
          <w:i/>
          <w:iCs/>
          <w:sz w:val="22"/>
          <w:szCs w:val="22"/>
          <w:lang w:val="en"/>
        </w:rPr>
        <w:t>Rules for the Administration of the Adult Use Cannabis Program</w:t>
      </w:r>
      <w:r w:rsidRPr="006D7ACD">
        <w:rPr>
          <w:rFonts w:ascii="Aptos" w:hAnsi="Aptos"/>
          <w:sz w:val="22"/>
          <w:szCs w:val="22"/>
          <w:lang w:val="en"/>
        </w:rPr>
        <w:t xml:space="preserve">, 18-691 CMR, </w:t>
      </w:r>
      <w:proofErr w:type="spellStart"/>
      <w:r w:rsidRPr="006D7ACD">
        <w:rPr>
          <w:rFonts w:ascii="Aptos" w:hAnsi="Aptos"/>
          <w:sz w:val="22"/>
          <w:szCs w:val="22"/>
          <w:lang w:val="en"/>
        </w:rPr>
        <w:t>ch.</w:t>
      </w:r>
      <w:proofErr w:type="spellEnd"/>
      <w:r w:rsidRPr="006D7ACD">
        <w:rPr>
          <w:rFonts w:ascii="Aptos" w:hAnsi="Aptos"/>
          <w:sz w:val="22"/>
          <w:szCs w:val="22"/>
          <w:lang w:val="en"/>
        </w:rPr>
        <w:t xml:space="preserve"> 10, the </w:t>
      </w:r>
      <w:r w:rsidRPr="006D7ACD">
        <w:rPr>
          <w:rFonts w:ascii="Aptos" w:hAnsi="Aptos"/>
          <w:i/>
          <w:iCs/>
          <w:sz w:val="22"/>
          <w:szCs w:val="22"/>
          <w:lang w:val="en"/>
        </w:rPr>
        <w:t xml:space="preserve">Rules for the Licensure of Adult Use Cannabis Establishments, </w:t>
      </w:r>
      <w:r w:rsidRPr="006D7ACD">
        <w:rPr>
          <w:rFonts w:ascii="Aptos" w:hAnsi="Aptos"/>
          <w:sz w:val="22"/>
          <w:szCs w:val="22"/>
          <w:lang w:val="en"/>
        </w:rPr>
        <w:t xml:space="preserve">18-691 CMR, </w:t>
      </w:r>
      <w:proofErr w:type="spellStart"/>
      <w:r w:rsidRPr="006D7ACD">
        <w:rPr>
          <w:rFonts w:ascii="Aptos" w:hAnsi="Aptos"/>
          <w:sz w:val="22"/>
          <w:szCs w:val="22"/>
          <w:lang w:val="en"/>
        </w:rPr>
        <w:t>ch.</w:t>
      </w:r>
      <w:proofErr w:type="spellEnd"/>
      <w:r w:rsidRPr="006D7ACD">
        <w:rPr>
          <w:rFonts w:ascii="Aptos" w:hAnsi="Aptos"/>
          <w:sz w:val="22"/>
          <w:szCs w:val="22"/>
          <w:lang w:val="en"/>
        </w:rPr>
        <w:t xml:space="preserve"> 20, and the </w:t>
      </w:r>
      <w:r w:rsidRPr="006D7ACD">
        <w:rPr>
          <w:rFonts w:ascii="Aptos" w:hAnsi="Aptos"/>
          <w:i/>
          <w:iCs/>
          <w:sz w:val="22"/>
          <w:szCs w:val="22"/>
          <w:lang w:val="en"/>
        </w:rPr>
        <w:t>Rules for the Testing of Adult Use Cannabis</w:t>
      </w:r>
      <w:r w:rsidRPr="006D7ACD">
        <w:rPr>
          <w:rFonts w:ascii="Aptos" w:hAnsi="Aptos"/>
          <w:sz w:val="22"/>
          <w:szCs w:val="22"/>
          <w:lang w:val="en"/>
        </w:rPr>
        <w:t xml:space="preserve">, 18-691 CMR, </w:t>
      </w:r>
      <w:proofErr w:type="spellStart"/>
      <w:r w:rsidRPr="006D7ACD">
        <w:rPr>
          <w:rFonts w:ascii="Aptos" w:hAnsi="Aptos"/>
          <w:sz w:val="22"/>
          <w:szCs w:val="22"/>
          <w:lang w:val="en"/>
        </w:rPr>
        <w:t>ch.</w:t>
      </w:r>
      <w:proofErr w:type="spellEnd"/>
      <w:r w:rsidRPr="006D7ACD">
        <w:rPr>
          <w:rFonts w:ascii="Aptos" w:hAnsi="Aptos"/>
          <w:sz w:val="22"/>
          <w:szCs w:val="22"/>
          <w:lang w:val="en"/>
        </w:rPr>
        <w:t xml:space="preserve"> 40 in anticipation of fully repealing the </w:t>
      </w:r>
      <w:r w:rsidRPr="006D7ACD">
        <w:rPr>
          <w:rFonts w:ascii="Aptos" w:hAnsi="Aptos"/>
          <w:i/>
          <w:iCs/>
          <w:sz w:val="22"/>
          <w:szCs w:val="22"/>
          <w:lang w:val="en"/>
        </w:rPr>
        <w:t>Adult Use Cannabis Program Rule</w:t>
      </w:r>
      <w:r w:rsidRPr="006D7ACD">
        <w:rPr>
          <w:rFonts w:ascii="Aptos" w:hAnsi="Aptos"/>
          <w:sz w:val="22"/>
          <w:szCs w:val="22"/>
          <w:lang w:val="en"/>
        </w:rPr>
        <w:t xml:space="preserve">, 18-691 CMR, </w:t>
      </w:r>
      <w:proofErr w:type="spellStart"/>
      <w:r w:rsidRPr="006D7ACD">
        <w:rPr>
          <w:rFonts w:ascii="Aptos" w:hAnsi="Aptos"/>
          <w:sz w:val="22"/>
          <w:szCs w:val="22"/>
          <w:lang w:val="en"/>
        </w:rPr>
        <w:t>ch.</w:t>
      </w:r>
      <w:proofErr w:type="spellEnd"/>
      <w:r w:rsidRPr="006D7ACD">
        <w:rPr>
          <w:rFonts w:ascii="Aptos" w:hAnsi="Aptos"/>
          <w:sz w:val="22"/>
          <w:szCs w:val="22"/>
          <w:lang w:val="en"/>
        </w:rPr>
        <w:t xml:space="preserve"> 1, once those four rules have been finally adopted.  The Office of Cannabis Policy (OCP) has the authority to “promulgate rules necessary to implement, administer and enforce [the Cannabis Legalization Act].”  28-B MRS Sec. 104.</w:t>
      </w:r>
    </w:p>
    <w:p w14:paraId="35E3B7CD" w14:textId="77777777" w:rsidR="00424363" w:rsidRPr="006D7ACD" w:rsidRDefault="00424363" w:rsidP="00424363">
      <w:pPr>
        <w:rPr>
          <w:rFonts w:ascii="Aptos" w:hAnsi="Aptos"/>
          <w:sz w:val="22"/>
          <w:szCs w:val="22"/>
          <w:lang w:val="en"/>
        </w:rPr>
      </w:pPr>
    </w:p>
    <w:p w14:paraId="7C0EFBA0" w14:textId="77777777" w:rsidR="00424363" w:rsidRPr="006D7ACD" w:rsidRDefault="00424363" w:rsidP="00424363">
      <w:pPr>
        <w:rPr>
          <w:rFonts w:ascii="Aptos" w:hAnsi="Aptos"/>
          <w:sz w:val="22"/>
          <w:szCs w:val="22"/>
          <w:lang w:val="en"/>
        </w:rPr>
      </w:pPr>
      <w:r w:rsidRPr="006D7ACD">
        <w:rPr>
          <w:rFonts w:ascii="Aptos" w:hAnsi="Aptos"/>
          <w:sz w:val="22"/>
          <w:szCs w:val="22"/>
          <w:lang w:val="en"/>
        </w:rPr>
        <w:t xml:space="preserve">This rule is compromised of the compliance requirements from the original </w:t>
      </w:r>
      <w:r w:rsidRPr="006D7ACD">
        <w:rPr>
          <w:rFonts w:ascii="Aptos" w:hAnsi="Aptos"/>
          <w:i/>
          <w:iCs/>
          <w:sz w:val="22"/>
          <w:szCs w:val="22"/>
          <w:lang w:val="en"/>
        </w:rPr>
        <w:t xml:space="preserve">Adult Use Cannabis Program </w:t>
      </w:r>
      <w:proofErr w:type="gramStart"/>
      <w:r w:rsidRPr="006D7ACD">
        <w:rPr>
          <w:rFonts w:ascii="Aptos" w:hAnsi="Aptos"/>
          <w:i/>
          <w:iCs/>
          <w:sz w:val="22"/>
          <w:szCs w:val="22"/>
          <w:lang w:val="en"/>
        </w:rPr>
        <w:t>Rule</w:t>
      </w:r>
      <w:r w:rsidRPr="006D7ACD">
        <w:rPr>
          <w:rFonts w:ascii="Aptos" w:hAnsi="Aptos"/>
          <w:sz w:val="22"/>
          <w:szCs w:val="22"/>
          <w:lang w:val="en"/>
        </w:rPr>
        <w:t>, and</w:t>
      </w:r>
      <w:proofErr w:type="gramEnd"/>
      <w:r w:rsidRPr="006D7ACD">
        <w:rPr>
          <w:rFonts w:ascii="Aptos" w:hAnsi="Aptos"/>
          <w:sz w:val="22"/>
          <w:szCs w:val="22"/>
          <w:lang w:val="en"/>
        </w:rPr>
        <w:t xml:space="preserve"> incorporates statutory changes since the last time that rule was revised, specifically, </w:t>
      </w:r>
      <w:r w:rsidRPr="006D7ACD">
        <w:rPr>
          <w:rStyle w:val="normaltextrun"/>
          <w:rFonts w:ascii="Aptos" w:hAnsi="Aptos"/>
          <w:color w:val="000000"/>
          <w:sz w:val="22"/>
          <w:szCs w:val="22"/>
          <w:shd w:val="clear" w:color="auto" w:fill="FFFFFF"/>
        </w:rPr>
        <w:t xml:space="preserve">PL 2023, </w:t>
      </w:r>
      <w:proofErr w:type="spellStart"/>
      <w:r w:rsidRPr="006D7ACD">
        <w:rPr>
          <w:rStyle w:val="spellingerror"/>
          <w:rFonts w:ascii="Aptos" w:hAnsi="Aptos"/>
          <w:color w:val="000000"/>
          <w:sz w:val="22"/>
          <w:szCs w:val="22"/>
          <w:shd w:val="clear" w:color="auto" w:fill="FFFFFF"/>
        </w:rPr>
        <w:t>ch.</w:t>
      </w:r>
      <w:proofErr w:type="spellEnd"/>
      <w:r w:rsidRPr="006D7ACD">
        <w:rPr>
          <w:rStyle w:val="normaltextrun"/>
          <w:rFonts w:ascii="Aptos" w:hAnsi="Aptos"/>
          <w:color w:val="000000"/>
          <w:sz w:val="22"/>
          <w:szCs w:val="22"/>
          <w:shd w:val="clear" w:color="auto" w:fill="FFFFFF"/>
        </w:rPr>
        <w:t xml:space="preserve"> 6, Emergency (Signed March 15, 2023), PL 2023, </w:t>
      </w:r>
      <w:proofErr w:type="spellStart"/>
      <w:r w:rsidRPr="006D7ACD">
        <w:rPr>
          <w:rStyle w:val="spellingerror"/>
          <w:rFonts w:ascii="Aptos" w:hAnsi="Aptos"/>
          <w:color w:val="000000"/>
          <w:sz w:val="22"/>
          <w:szCs w:val="22"/>
          <w:shd w:val="clear" w:color="auto" w:fill="FFFFFF"/>
        </w:rPr>
        <w:t>ch.</w:t>
      </w:r>
      <w:proofErr w:type="spellEnd"/>
      <w:r w:rsidRPr="006D7ACD">
        <w:rPr>
          <w:rStyle w:val="normaltextrun"/>
          <w:rFonts w:ascii="Aptos" w:hAnsi="Aptos"/>
          <w:color w:val="000000"/>
          <w:sz w:val="22"/>
          <w:szCs w:val="22"/>
          <w:shd w:val="clear" w:color="auto" w:fill="FFFFFF"/>
        </w:rPr>
        <w:t xml:space="preserve"> 408</w:t>
      </w:r>
      <w:r w:rsidRPr="006D7ACD">
        <w:rPr>
          <w:rStyle w:val="eop"/>
          <w:rFonts w:ascii="Aptos" w:hAnsi="Aptos"/>
          <w:color w:val="000000"/>
          <w:sz w:val="22"/>
          <w:szCs w:val="22"/>
          <w:shd w:val="clear" w:color="auto" w:fill="FFFFFF"/>
        </w:rPr>
        <w:t xml:space="preserve"> and </w:t>
      </w:r>
      <w:r w:rsidRPr="006D7ACD">
        <w:rPr>
          <w:rStyle w:val="normaltextrun"/>
          <w:rFonts w:ascii="Aptos" w:hAnsi="Aptos"/>
          <w:color w:val="000000"/>
          <w:sz w:val="22"/>
          <w:szCs w:val="22"/>
          <w:shd w:val="clear" w:color="auto" w:fill="FFFFFF"/>
        </w:rPr>
        <w:t xml:space="preserve">PL 2023, </w:t>
      </w:r>
      <w:proofErr w:type="spellStart"/>
      <w:r w:rsidRPr="006D7ACD">
        <w:rPr>
          <w:rStyle w:val="spellingerror"/>
          <w:rFonts w:ascii="Aptos" w:hAnsi="Aptos"/>
          <w:color w:val="000000"/>
          <w:sz w:val="22"/>
          <w:szCs w:val="22"/>
          <w:shd w:val="clear" w:color="auto" w:fill="FFFFFF"/>
        </w:rPr>
        <w:t>ch.</w:t>
      </w:r>
      <w:proofErr w:type="spellEnd"/>
      <w:r w:rsidRPr="006D7ACD">
        <w:rPr>
          <w:rStyle w:val="normaltextrun"/>
          <w:rFonts w:ascii="Aptos" w:hAnsi="Aptos"/>
          <w:color w:val="000000"/>
          <w:sz w:val="22"/>
          <w:szCs w:val="22"/>
          <w:shd w:val="clear" w:color="auto" w:fill="FFFFFF"/>
        </w:rPr>
        <w:t xml:space="preserve"> 396</w:t>
      </w:r>
      <w:r w:rsidRPr="006D7ACD">
        <w:rPr>
          <w:rFonts w:ascii="Aptos" w:hAnsi="Aptos"/>
          <w:sz w:val="22"/>
          <w:szCs w:val="22"/>
          <w:lang w:val="en"/>
        </w:rPr>
        <w:t xml:space="preserve">.  This rule also incorporates changes to clarify provisions addressed in guidance documents previously issued by the Office, changes identified by the Office through regulatory lookback, as well as changes identified by stakeholders through public comments during the public comment period for this rule.  </w:t>
      </w:r>
    </w:p>
    <w:p w14:paraId="69853C11" w14:textId="77777777" w:rsidR="00424363" w:rsidRPr="006D7ACD" w:rsidRDefault="00424363" w:rsidP="008207C4">
      <w:pPr>
        <w:rPr>
          <w:rFonts w:ascii="Aptos" w:hAnsi="Aptos"/>
          <w:b/>
          <w:sz w:val="22"/>
          <w:szCs w:val="22"/>
        </w:rPr>
      </w:pPr>
    </w:p>
    <w:p w14:paraId="2CA96BFE" w14:textId="77777777" w:rsidR="00424363" w:rsidRPr="006D7ACD" w:rsidRDefault="00424363" w:rsidP="00424363">
      <w:pPr>
        <w:rPr>
          <w:rFonts w:ascii="Aptos" w:hAnsi="Aptos"/>
          <w:b/>
          <w:bCs/>
          <w:sz w:val="22"/>
          <w:szCs w:val="22"/>
        </w:rPr>
      </w:pPr>
      <w:r w:rsidRPr="006D7ACD">
        <w:rPr>
          <w:rFonts w:ascii="Aptos" w:hAnsi="Aptos"/>
          <w:b/>
          <w:sz w:val="22"/>
          <w:szCs w:val="22"/>
        </w:rPr>
        <w:t>EFFECTIVE DATE</w:t>
      </w:r>
      <w:r w:rsidRPr="006D7ACD">
        <w:rPr>
          <w:rFonts w:ascii="Aptos" w:hAnsi="Aptos"/>
          <w:sz w:val="22"/>
          <w:szCs w:val="22"/>
        </w:rPr>
        <w:t xml:space="preserve">: </w:t>
      </w:r>
      <w:r w:rsidRPr="006D7ACD">
        <w:rPr>
          <w:rFonts w:ascii="Aptos" w:hAnsi="Aptos"/>
          <w:b/>
          <w:bCs/>
          <w:sz w:val="22"/>
          <w:szCs w:val="22"/>
        </w:rPr>
        <w:t>Wednesday, November 6, 2024</w:t>
      </w:r>
    </w:p>
    <w:p w14:paraId="7AA0AB5D" w14:textId="77777777" w:rsidR="00424363" w:rsidRPr="006D7ACD" w:rsidRDefault="00424363" w:rsidP="00424363">
      <w:pPr>
        <w:rPr>
          <w:rFonts w:ascii="Aptos" w:hAnsi="Aptos"/>
          <w:b/>
          <w:sz w:val="22"/>
          <w:szCs w:val="22"/>
        </w:rPr>
      </w:pPr>
    </w:p>
    <w:p w14:paraId="00DB028E" w14:textId="77777777" w:rsidR="00424363" w:rsidRPr="006D7ACD" w:rsidRDefault="00424363" w:rsidP="00424363">
      <w:pPr>
        <w:rPr>
          <w:rFonts w:ascii="Aptos" w:hAnsi="Aptos"/>
          <w:bCs/>
          <w:sz w:val="22"/>
          <w:szCs w:val="22"/>
        </w:rPr>
      </w:pPr>
      <w:r w:rsidRPr="006D7ACD">
        <w:rPr>
          <w:rFonts w:ascii="Aptos" w:hAnsi="Aptos"/>
          <w:b/>
          <w:sz w:val="22"/>
          <w:szCs w:val="22"/>
        </w:rPr>
        <w:t xml:space="preserve">AGENCY CONTACT PERSON: </w:t>
      </w:r>
      <w:r w:rsidRPr="006D7ACD">
        <w:rPr>
          <w:rFonts w:ascii="Aptos" w:hAnsi="Aptos"/>
          <w:bCs/>
          <w:sz w:val="22"/>
          <w:szCs w:val="22"/>
        </w:rPr>
        <w:t>Gabi Pierce e-mail: Gabi.Pierce@maine.gov</w:t>
      </w:r>
    </w:p>
    <w:p w14:paraId="6CFDA71F" w14:textId="77777777" w:rsidR="00424363" w:rsidRPr="006D7ACD" w:rsidRDefault="00424363" w:rsidP="00424363">
      <w:pPr>
        <w:rPr>
          <w:rFonts w:ascii="Aptos" w:hAnsi="Aptos"/>
          <w:bCs/>
          <w:sz w:val="22"/>
          <w:szCs w:val="22"/>
        </w:rPr>
      </w:pPr>
      <w:r w:rsidRPr="006D7ACD">
        <w:rPr>
          <w:rFonts w:ascii="Aptos" w:hAnsi="Aptos"/>
          <w:bCs/>
          <w:sz w:val="22"/>
          <w:szCs w:val="22"/>
        </w:rPr>
        <w:t>AGENCY NAME: Office of Cannabis Policy</w:t>
      </w:r>
    </w:p>
    <w:p w14:paraId="5A01508A" w14:textId="77777777" w:rsidR="00424363" w:rsidRPr="006D7ACD" w:rsidRDefault="00424363" w:rsidP="00424363">
      <w:pPr>
        <w:rPr>
          <w:rFonts w:ascii="Aptos" w:hAnsi="Aptos"/>
          <w:bCs/>
          <w:sz w:val="22"/>
          <w:szCs w:val="22"/>
        </w:rPr>
      </w:pPr>
      <w:r w:rsidRPr="006D7ACD">
        <w:rPr>
          <w:rFonts w:ascii="Aptos" w:hAnsi="Aptos"/>
          <w:bCs/>
          <w:sz w:val="22"/>
          <w:szCs w:val="22"/>
        </w:rPr>
        <w:t>ADDRESS: 162 State House Station, Augusta, ME 04333</w:t>
      </w:r>
    </w:p>
    <w:p w14:paraId="7F7BA24F" w14:textId="77777777" w:rsidR="00424363" w:rsidRPr="006D7ACD" w:rsidRDefault="00424363" w:rsidP="00424363">
      <w:pPr>
        <w:rPr>
          <w:rFonts w:ascii="Aptos" w:hAnsi="Aptos"/>
          <w:bCs/>
          <w:sz w:val="22"/>
          <w:szCs w:val="22"/>
        </w:rPr>
      </w:pPr>
      <w:r w:rsidRPr="006D7ACD">
        <w:rPr>
          <w:rFonts w:ascii="Aptos" w:hAnsi="Aptos"/>
          <w:bCs/>
          <w:sz w:val="22"/>
          <w:szCs w:val="22"/>
        </w:rPr>
        <w:t xml:space="preserve">TELEPHONE: (207) 530-0507 </w:t>
      </w:r>
    </w:p>
    <w:p w14:paraId="6E17F158" w14:textId="77777777" w:rsidR="00424363" w:rsidRPr="006D7ACD" w:rsidRDefault="00424363" w:rsidP="006D7ACD">
      <w:pPr>
        <w:pBdr>
          <w:bottom w:val="single" w:sz="4" w:space="1" w:color="auto"/>
        </w:pBdr>
        <w:rPr>
          <w:rFonts w:ascii="Aptos" w:hAnsi="Aptos"/>
          <w:b/>
          <w:sz w:val="22"/>
          <w:szCs w:val="22"/>
        </w:rPr>
      </w:pPr>
    </w:p>
    <w:p w14:paraId="6E60F591" w14:textId="77777777" w:rsidR="00424363" w:rsidRPr="006D7ACD" w:rsidRDefault="00424363" w:rsidP="008207C4">
      <w:pPr>
        <w:rPr>
          <w:rFonts w:ascii="Aptos" w:hAnsi="Aptos"/>
          <w:b/>
          <w:sz w:val="22"/>
          <w:szCs w:val="22"/>
        </w:rPr>
      </w:pPr>
    </w:p>
    <w:p w14:paraId="27D0DBD6" w14:textId="774455F3" w:rsidR="00424363" w:rsidRPr="006D7ACD" w:rsidRDefault="00424363" w:rsidP="0042436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r w:rsidRPr="006D7ACD">
        <w:rPr>
          <w:rFonts w:ascii="Aptos" w:hAnsi="Aptos"/>
          <w:b/>
          <w:sz w:val="22"/>
          <w:szCs w:val="22"/>
        </w:rPr>
        <w:t>AGENCY: 18-691 Office of Cannabis Policy</w:t>
      </w:r>
    </w:p>
    <w:p w14:paraId="3781536A" w14:textId="77777777" w:rsidR="00424363" w:rsidRPr="006D7ACD" w:rsidRDefault="00424363" w:rsidP="0042436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szCs w:val="22"/>
        </w:rPr>
      </w:pPr>
      <w:r w:rsidRPr="006D7ACD">
        <w:rPr>
          <w:rFonts w:ascii="Aptos" w:hAnsi="Aptos"/>
          <w:b/>
          <w:sz w:val="22"/>
          <w:szCs w:val="22"/>
        </w:rPr>
        <w:lastRenderedPageBreak/>
        <w:t xml:space="preserve">CHAPTER NUMBER AND TITLE:  18-691 CMR, </w:t>
      </w:r>
      <w:proofErr w:type="spellStart"/>
      <w:r w:rsidRPr="006D7ACD">
        <w:rPr>
          <w:rFonts w:ascii="Aptos" w:hAnsi="Aptos"/>
          <w:b/>
          <w:sz w:val="22"/>
          <w:szCs w:val="22"/>
        </w:rPr>
        <w:t>ch.</w:t>
      </w:r>
      <w:proofErr w:type="spellEnd"/>
      <w:r w:rsidRPr="006D7ACD">
        <w:rPr>
          <w:rFonts w:ascii="Aptos" w:hAnsi="Aptos"/>
          <w:b/>
          <w:sz w:val="22"/>
          <w:szCs w:val="22"/>
        </w:rPr>
        <w:t xml:space="preserve"> 20 Rules for the Licensure of Adult Use Cannabis Establishments</w:t>
      </w:r>
    </w:p>
    <w:p w14:paraId="42892E50" w14:textId="4A72F72D" w:rsidR="00424363" w:rsidRPr="006D7ACD" w:rsidRDefault="00424363" w:rsidP="0042436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szCs w:val="22"/>
        </w:rPr>
      </w:pPr>
      <w:r w:rsidRPr="006D7ACD">
        <w:rPr>
          <w:rFonts w:ascii="Aptos" w:hAnsi="Aptos"/>
          <w:b/>
          <w:sz w:val="22"/>
          <w:szCs w:val="22"/>
        </w:rPr>
        <w:t>ADOPTED RULE NUMBER: 2024-230</w:t>
      </w:r>
    </w:p>
    <w:p w14:paraId="23C278BF" w14:textId="77777777" w:rsidR="00424363" w:rsidRPr="006D7ACD" w:rsidRDefault="00424363" w:rsidP="0042436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szCs w:val="22"/>
        </w:rPr>
      </w:pPr>
    </w:p>
    <w:p w14:paraId="769F0E60" w14:textId="55BFBEE4" w:rsidR="00424363" w:rsidRPr="006D7ACD" w:rsidRDefault="00424363" w:rsidP="0042436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szCs w:val="22"/>
        </w:rPr>
      </w:pPr>
      <w:r w:rsidRPr="006D7ACD">
        <w:rPr>
          <w:rFonts w:ascii="Aptos" w:hAnsi="Aptos"/>
          <w:b/>
          <w:sz w:val="22"/>
          <w:szCs w:val="22"/>
        </w:rPr>
        <w:t>CONCISE SUMMARY:</w:t>
      </w:r>
    </w:p>
    <w:p w14:paraId="4EF774A8" w14:textId="77777777" w:rsidR="00424363" w:rsidRPr="006D7ACD" w:rsidRDefault="00424363" w:rsidP="0042436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szCs w:val="22"/>
        </w:rPr>
      </w:pPr>
    </w:p>
    <w:p w14:paraId="06432D92" w14:textId="4B35A760" w:rsidR="00424363" w:rsidRPr="006D7ACD" w:rsidRDefault="00424363" w:rsidP="0042436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szCs w:val="22"/>
        </w:rPr>
      </w:pPr>
      <w:r w:rsidRPr="006D7ACD">
        <w:rPr>
          <w:rFonts w:ascii="Aptos" w:hAnsi="Aptos"/>
          <w:sz w:val="22"/>
          <w:szCs w:val="22"/>
        </w:rPr>
        <w:t xml:space="preserve">The Department of Administrative and Financial Services, Office of Cannabis Policy, is promulgating the Rules for the Licensure of Adult Use Cannabis Establishments, along with the Rules for the Administration of the Adult Use Cannabis Program, 18-691 CMR, </w:t>
      </w:r>
      <w:proofErr w:type="spellStart"/>
      <w:r w:rsidRPr="006D7ACD">
        <w:rPr>
          <w:rFonts w:ascii="Aptos" w:hAnsi="Aptos"/>
          <w:sz w:val="22"/>
          <w:szCs w:val="22"/>
        </w:rPr>
        <w:t>ch.</w:t>
      </w:r>
      <w:proofErr w:type="spellEnd"/>
      <w:r w:rsidRPr="006D7ACD">
        <w:rPr>
          <w:rFonts w:ascii="Aptos" w:hAnsi="Aptos"/>
          <w:sz w:val="22"/>
          <w:szCs w:val="22"/>
        </w:rPr>
        <w:t xml:space="preserve"> 10, the Compliance Rules for Adult Use Cannabis Establishments, 18-691 CMR, </w:t>
      </w:r>
      <w:proofErr w:type="spellStart"/>
      <w:r w:rsidRPr="006D7ACD">
        <w:rPr>
          <w:rFonts w:ascii="Aptos" w:hAnsi="Aptos"/>
          <w:sz w:val="22"/>
          <w:szCs w:val="22"/>
        </w:rPr>
        <w:t>ch.</w:t>
      </w:r>
      <w:proofErr w:type="spellEnd"/>
      <w:r w:rsidRPr="006D7ACD">
        <w:rPr>
          <w:rFonts w:ascii="Aptos" w:hAnsi="Aptos"/>
          <w:sz w:val="22"/>
          <w:szCs w:val="22"/>
        </w:rPr>
        <w:t xml:space="preserve"> 30, and the Rules for the Testing of Adult Use Cannabis, 18-691 CMR, </w:t>
      </w:r>
      <w:proofErr w:type="spellStart"/>
      <w:r w:rsidRPr="006D7ACD">
        <w:rPr>
          <w:rFonts w:ascii="Aptos" w:hAnsi="Aptos"/>
          <w:sz w:val="22"/>
          <w:szCs w:val="22"/>
        </w:rPr>
        <w:t>ch.</w:t>
      </w:r>
      <w:proofErr w:type="spellEnd"/>
      <w:r w:rsidRPr="006D7ACD">
        <w:rPr>
          <w:rFonts w:ascii="Aptos" w:hAnsi="Aptos"/>
          <w:sz w:val="22"/>
          <w:szCs w:val="22"/>
        </w:rPr>
        <w:t xml:space="preserve"> 40 in anticipation of fully repealing the Adult Use Cannabis Program Rule, 18-691 CMR, </w:t>
      </w:r>
      <w:proofErr w:type="spellStart"/>
      <w:r w:rsidRPr="006D7ACD">
        <w:rPr>
          <w:rFonts w:ascii="Aptos" w:hAnsi="Aptos"/>
          <w:sz w:val="22"/>
          <w:szCs w:val="22"/>
        </w:rPr>
        <w:t>ch.</w:t>
      </w:r>
      <w:proofErr w:type="spellEnd"/>
      <w:r w:rsidRPr="006D7ACD">
        <w:rPr>
          <w:rFonts w:ascii="Aptos" w:hAnsi="Aptos"/>
          <w:sz w:val="22"/>
          <w:szCs w:val="22"/>
        </w:rPr>
        <w:t xml:space="preserve"> 1, once those four rules have been finally adopted.   The Office of Cannabis Policy (OCP) has the authority to “promulgate rules necessary to implement, administer and enforce [the Cannabis Legalization Act].”  28-B MRS Sec. 104.</w:t>
      </w:r>
    </w:p>
    <w:p w14:paraId="5A37FA07" w14:textId="77777777" w:rsidR="00424363" w:rsidRPr="006D7ACD" w:rsidRDefault="00424363" w:rsidP="0042436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szCs w:val="22"/>
        </w:rPr>
      </w:pPr>
    </w:p>
    <w:p w14:paraId="307FBD07" w14:textId="77777777" w:rsidR="00424363" w:rsidRPr="006D7ACD" w:rsidRDefault="00424363" w:rsidP="0042436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szCs w:val="22"/>
        </w:rPr>
      </w:pPr>
      <w:r w:rsidRPr="006D7ACD">
        <w:rPr>
          <w:rFonts w:ascii="Aptos" w:hAnsi="Aptos"/>
          <w:sz w:val="22"/>
          <w:szCs w:val="22"/>
        </w:rPr>
        <w:t xml:space="preserve">This rule is compromised of the licensing requirements from the original Adult Use Cannabis Program </w:t>
      </w:r>
      <w:proofErr w:type="gramStart"/>
      <w:r w:rsidRPr="006D7ACD">
        <w:rPr>
          <w:rFonts w:ascii="Aptos" w:hAnsi="Aptos"/>
          <w:sz w:val="22"/>
          <w:szCs w:val="22"/>
        </w:rPr>
        <w:t>Rule, and</w:t>
      </w:r>
      <w:proofErr w:type="gramEnd"/>
      <w:r w:rsidRPr="006D7ACD">
        <w:rPr>
          <w:rFonts w:ascii="Aptos" w:hAnsi="Aptos"/>
          <w:sz w:val="22"/>
          <w:szCs w:val="22"/>
        </w:rPr>
        <w:t xml:space="preserve"> incorporates statutory changes since the last time that rule was revised, specifically, PL 2023, </w:t>
      </w:r>
      <w:proofErr w:type="spellStart"/>
      <w:r w:rsidRPr="006D7ACD">
        <w:rPr>
          <w:rFonts w:ascii="Aptos" w:hAnsi="Aptos"/>
          <w:sz w:val="22"/>
          <w:szCs w:val="22"/>
        </w:rPr>
        <w:t>ch.</w:t>
      </w:r>
      <w:proofErr w:type="spellEnd"/>
      <w:r w:rsidRPr="006D7ACD">
        <w:rPr>
          <w:rFonts w:ascii="Aptos" w:hAnsi="Aptos"/>
          <w:sz w:val="22"/>
          <w:szCs w:val="22"/>
        </w:rPr>
        <w:t xml:space="preserve"> 408 and PL 2023, </w:t>
      </w:r>
      <w:proofErr w:type="spellStart"/>
      <w:r w:rsidRPr="006D7ACD">
        <w:rPr>
          <w:rFonts w:ascii="Aptos" w:hAnsi="Aptos"/>
          <w:sz w:val="22"/>
          <w:szCs w:val="22"/>
        </w:rPr>
        <w:t>ch.</w:t>
      </w:r>
      <w:proofErr w:type="spellEnd"/>
      <w:r w:rsidRPr="006D7ACD">
        <w:rPr>
          <w:rFonts w:ascii="Aptos" w:hAnsi="Aptos"/>
          <w:sz w:val="22"/>
          <w:szCs w:val="22"/>
        </w:rPr>
        <w:t xml:space="preserve"> 396.  This rule also incorporates changes to clarify provisions addressed in guidance documents previously issued by the Office as well as changes identified by stakeholders through public comments during the public comment period for this rule.  </w:t>
      </w:r>
    </w:p>
    <w:p w14:paraId="1E4FCA58" w14:textId="77777777" w:rsidR="00424363" w:rsidRPr="006D7ACD" w:rsidRDefault="00424363" w:rsidP="008207C4">
      <w:pPr>
        <w:rPr>
          <w:rFonts w:ascii="Aptos" w:hAnsi="Aptos"/>
          <w:b/>
          <w:sz w:val="22"/>
          <w:szCs w:val="22"/>
        </w:rPr>
      </w:pPr>
    </w:p>
    <w:p w14:paraId="62F67843" w14:textId="77777777" w:rsidR="00424363" w:rsidRPr="006D7ACD" w:rsidRDefault="00424363" w:rsidP="00424363">
      <w:pPr>
        <w:rPr>
          <w:rFonts w:ascii="Aptos" w:hAnsi="Aptos"/>
          <w:b/>
          <w:bCs/>
          <w:sz w:val="22"/>
          <w:szCs w:val="22"/>
        </w:rPr>
      </w:pPr>
      <w:r w:rsidRPr="006D7ACD">
        <w:rPr>
          <w:rFonts w:ascii="Aptos" w:hAnsi="Aptos"/>
          <w:b/>
          <w:sz w:val="22"/>
          <w:szCs w:val="22"/>
        </w:rPr>
        <w:t>EFFECTIVE DATE</w:t>
      </w:r>
      <w:r w:rsidRPr="006D7ACD">
        <w:rPr>
          <w:rFonts w:ascii="Aptos" w:hAnsi="Aptos"/>
          <w:sz w:val="22"/>
          <w:szCs w:val="22"/>
        </w:rPr>
        <w:t xml:space="preserve">: </w:t>
      </w:r>
      <w:r w:rsidRPr="006D7ACD">
        <w:rPr>
          <w:rFonts w:ascii="Aptos" w:hAnsi="Aptos"/>
          <w:b/>
          <w:bCs/>
          <w:sz w:val="22"/>
          <w:szCs w:val="22"/>
        </w:rPr>
        <w:t>Wednesday, November 6, 2024</w:t>
      </w:r>
    </w:p>
    <w:p w14:paraId="24709715" w14:textId="77777777" w:rsidR="00424363" w:rsidRPr="006D7ACD" w:rsidRDefault="00424363" w:rsidP="00424363">
      <w:pPr>
        <w:rPr>
          <w:rFonts w:ascii="Aptos" w:hAnsi="Aptos"/>
          <w:b/>
          <w:sz w:val="22"/>
          <w:szCs w:val="22"/>
        </w:rPr>
      </w:pPr>
    </w:p>
    <w:p w14:paraId="0E60B3F5" w14:textId="77777777" w:rsidR="00424363" w:rsidRPr="006D7ACD" w:rsidRDefault="00424363" w:rsidP="00424363">
      <w:pPr>
        <w:rPr>
          <w:rFonts w:ascii="Aptos" w:hAnsi="Aptos"/>
          <w:bCs/>
          <w:sz w:val="22"/>
          <w:szCs w:val="22"/>
        </w:rPr>
      </w:pPr>
      <w:r w:rsidRPr="006D7ACD">
        <w:rPr>
          <w:rFonts w:ascii="Aptos" w:hAnsi="Aptos"/>
          <w:b/>
          <w:sz w:val="22"/>
          <w:szCs w:val="22"/>
        </w:rPr>
        <w:t xml:space="preserve">AGENCY CONTACT PERSON: </w:t>
      </w:r>
      <w:r w:rsidRPr="006D7ACD">
        <w:rPr>
          <w:rFonts w:ascii="Aptos" w:hAnsi="Aptos"/>
          <w:bCs/>
          <w:sz w:val="22"/>
          <w:szCs w:val="22"/>
        </w:rPr>
        <w:t>Gabi Pierce e-mail: Gabi.Pierce@maine.gov</w:t>
      </w:r>
    </w:p>
    <w:p w14:paraId="2EE481BE" w14:textId="77777777" w:rsidR="00424363" w:rsidRPr="006D7ACD" w:rsidRDefault="00424363" w:rsidP="00424363">
      <w:pPr>
        <w:rPr>
          <w:rFonts w:ascii="Aptos" w:hAnsi="Aptos"/>
          <w:bCs/>
          <w:sz w:val="22"/>
          <w:szCs w:val="22"/>
        </w:rPr>
      </w:pPr>
      <w:r w:rsidRPr="006D7ACD">
        <w:rPr>
          <w:rFonts w:ascii="Aptos" w:hAnsi="Aptos"/>
          <w:bCs/>
          <w:sz w:val="22"/>
          <w:szCs w:val="22"/>
        </w:rPr>
        <w:t>AGENCY NAME: Office of Cannabis Policy</w:t>
      </w:r>
    </w:p>
    <w:p w14:paraId="0F52114C" w14:textId="77777777" w:rsidR="00424363" w:rsidRPr="006D7ACD" w:rsidRDefault="00424363" w:rsidP="00424363">
      <w:pPr>
        <w:rPr>
          <w:rFonts w:ascii="Aptos" w:hAnsi="Aptos"/>
          <w:bCs/>
          <w:sz w:val="22"/>
          <w:szCs w:val="22"/>
        </w:rPr>
      </w:pPr>
      <w:r w:rsidRPr="006D7ACD">
        <w:rPr>
          <w:rFonts w:ascii="Aptos" w:hAnsi="Aptos"/>
          <w:bCs/>
          <w:sz w:val="22"/>
          <w:szCs w:val="22"/>
        </w:rPr>
        <w:t>ADDRESS: 162 State House Station, Augusta, ME 04333</w:t>
      </w:r>
    </w:p>
    <w:p w14:paraId="5A6E37B8" w14:textId="77777777" w:rsidR="00424363" w:rsidRPr="006D7ACD" w:rsidRDefault="00424363" w:rsidP="00424363">
      <w:pPr>
        <w:rPr>
          <w:rFonts w:ascii="Aptos" w:hAnsi="Aptos"/>
          <w:bCs/>
          <w:sz w:val="22"/>
          <w:szCs w:val="22"/>
        </w:rPr>
      </w:pPr>
      <w:r w:rsidRPr="006D7ACD">
        <w:rPr>
          <w:rFonts w:ascii="Aptos" w:hAnsi="Aptos"/>
          <w:bCs/>
          <w:sz w:val="22"/>
          <w:szCs w:val="22"/>
        </w:rPr>
        <w:t xml:space="preserve">TELEPHONE: (207) 530-0507 </w:t>
      </w:r>
    </w:p>
    <w:p w14:paraId="124E34BE" w14:textId="77777777" w:rsidR="00424363" w:rsidRPr="006D7ACD" w:rsidRDefault="00424363" w:rsidP="006D7ACD">
      <w:pPr>
        <w:pBdr>
          <w:bottom w:val="single" w:sz="4" w:space="1" w:color="auto"/>
        </w:pBdr>
        <w:rPr>
          <w:rFonts w:ascii="Aptos" w:hAnsi="Aptos"/>
          <w:b/>
          <w:sz w:val="22"/>
          <w:szCs w:val="22"/>
        </w:rPr>
      </w:pPr>
    </w:p>
    <w:p w14:paraId="534EAE71" w14:textId="77777777" w:rsidR="00424363" w:rsidRPr="006D7ACD" w:rsidRDefault="00424363" w:rsidP="008207C4">
      <w:pPr>
        <w:rPr>
          <w:rFonts w:ascii="Aptos" w:hAnsi="Aptos"/>
          <w:b/>
          <w:sz w:val="22"/>
          <w:szCs w:val="22"/>
        </w:rPr>
      </w:pPr>
    </w:p>
    <w:p w14:paraId="1277A955" w14:textId="55B31C3A" w:rsidR="008207C4" w:rsidRPr="006D7ACD" w:rsidRDefault="008207C4" w:rsidP="008207C4">
      <w:pPr>
        <w:rPr>
          <w:rFonts w:ascii="Aptos" w:hAnsi="Aptos"/>
          <w:b/>
          <w:sz w:val="22"/>
          <w:szCs w:val="22"/>
        </w:rPr>
      </w:pPr>
      <w:r w:rsidRPr="006D7ACD">
        <w:rPr>
          <w:rFonts w:ascii="Aptos" w:hAnsi="Aptos"/>
          <w:b/>
          <w:sz w:val="22"/>
          <w:szCs w:val="22"/>
        </w:rPr>
        <w:t>AGENCY: 18-691 Office of Cannabis Policy, Department of Administrative and Financial Services</w:t>
      </w:r>
    </w:p>
    <w:p w14:paraId="070D8742" w14:textId="77777777" w:rsidR="008207C4" w:rsidRPr="006D7ACD" w:rsidRDefault="008207C4" w:rsidP="008207C4">
      <w:pPr>
        <w:rPr>
          <w:rFonts w:ascii="Aptos" w:hAnsi="Aptos"/>
          <w:b/>
          <w:sz w:val="22"/>
          <w:szCs w:val="22"/>
        </w:rPr>
      </w:pPr>
      <w:r w:rsidRPr="006D7ACD">
        <w:rPr>
          <w:rFonts w:ascii="Aptos" w:hAnsi="Aptos"/>
          <w:b/>
          <w:sz w:val="22"/>
          <w:szCs w:val="22"/>
        </w:rPr>
        <w:t>CHAPTER NUMBER AND TITLE: Rules for the Testing of Adult Use Cannabis, 18-691 CMR, Chapter 40</w:t>
      </w:r>
    </w:p>
    <w:p w14:paraId="2CD12200" w14:textId="7EDC7212" w:rsidR="008207C4" w:rsidRPr="006D7ACD" w:rsidRDefault="008207C4" w:rsidP="008207C4">
      <w:pPr>
        <w:rPr>
          <w:rFonts w:ascii="Aptos" w:hAnsi="Aptos"/>
          <w:b/>
          <w:sz w:val="22"/>
          <w:szCs w:val="22"/>
        </w:rPr>
      </w:pPr>
      <w:r w:rsidRPr="006D7ACD">
        <w:rPr>
          <w:rFonts w:ascii="Aptos" w:hAnsi="Aptos"/>
          <w:b/>
          <w:sz w:val="22"/>
          <w:szCs w:val="22"/>
        </w:rPr>
        <w:t>ADOPTED RULE NUMBER: 2024-231</w:t>
      </w:r>
    </w:p>
    <w:p w14:paraId="40A784FC" w14:textId="77777777" w:rsidR="008207C4" w:rsidRPr="006D7ACD" w:rsidRDefault="008207C4" w:rsidP="008207C4">
      <w:pPr>
        <w:rPr>
          <w:rFonts w:ascii="Aptos" w:hAnsi="Aptos"/>
          <w:sz w:val="22"/>
          <w:szCs w:val="22"/>
        </w:rPr>
      </w:pPr>
    </w:p>
    <w:p w14:paraId="6E12126B" w14:textId="4DDAF1E8" w:rsidR="008207C4" w:rsidRPr="006D7ACD" w:rsidRDefault="008207C4" w:rsidP="008207C4">
      <w:pPr>
        <w:rPr>
          <w:rFonts w:ascii="Aptos" w:hAnsi="Aptos"/>
          <w:sz w:val="22"/>
          <w:szCs w:val="22"/>
        </w:rPr>
      </w:pPr>
      <w:r w:rsidRPr="006D7ACD">
        <w:rPr>
          <w:rFonts w:ascii="Aptos" w:hAnsi="Aptos"/>
          <w:b/>
          <w:sz w:val="22"/>
          <w:szCs w:val="22"/>
        </w:rPr>
        <w:t>CONCISE SUMMARY:</w:t>
      </w:r>
    </w:p>
    <w:p w14:paraId="46598A75" w14:textId="77777777" w:rsidR="008207C4" w:rsidRPr="006D7ACD" w:rsidRDefault="008207C4" w:rsidP="008207C4">
      <w:pPr>
        <w:rPr>
          <w:rFonts w:ascii="Aptos" w:hAnsi="Aptos"/>
          <w:sz w:val="22"/>
          <w:szCs w:val="22"/>
        </w:rPr>
      </w:pPr>
    </w:p>
    <w:p w14:paraId="74218072" w14:textId="77777777" w:rsidR="008207C4" w:rsidRPr="006D7ACD" w:rsidRDefault="008207C4" w:rsidP="008207C4">
      <w:pPr>
        <w:rPr>
          <w:rFonts w:ascii="Aptos" w:hAnsi="Aptos"/>
          <w:sz w:val="22"/>
          <w:szCs w:val="22"/>
        </w:rPr>
      </w:pPr>
      <w:r w:rsidRPr="006D7ACD">
        <w:rPr>
          <w:rFonts w:ascii="Aptos" w:hAnsi="Aptos"/>
          <w:sz w:val="22"/>
          <w:szCs w:val="22"/>
        </w:rPr>
        <w:t xml:space="preserve">This rulemaking updates the requirements for the mandatory testing of adult use cannabis and cannabis products necessary to implement statutory changes made to the Cannabis Legalization Act, 28-B MRS, including PL 2023, </w:t>
      </w:r>
      <w:proofErr w:type="spellStart"/>
      <w:r w:rsidRPr="006D7ACD">
        <w:rPr>
          <w:rFonts w:ascii="Aptos" w:hAnsi="Aptos"/>
          <w:sz w:val="22"/>
          <w:szCs w:val="22"/>
        </w:rPr>
        <w:t>ch.</w:t>
      </w:r>
      <w:proofErr w:type="spellEnd"/>
      <w:r w:rsidRPr="006D7ACD">
        <w:rPr>
          <w:rFonts w:ascii="Aptos" w:hAnsi="Aptos"/>
          <w:sz w:val="22"/>
          <w:szCs w:val="22"/>
        </w:rPr>
        <w:t xml:space="preserve"> 6, Emergency (Signed March 15, 2023), and PL 2023, </w:t>
      </w:r>
      <w:proofErr w:type="spellStart"/>
      <w:r w:rsidRPr="006D7ACD">
        <w:rPr>
          <w:rFonts w:ascii="Aptos" w:hAnsi="Aptos"/>
          <w:sz w:val="22"/>
          <w:szCs w:val="22"/>
        </w:rPr>
        <w:t>ch.</w:t>
      </w:r>
      <w:proofErr w:type="spellEnd"/>
      <w:r w:rsidRPr="006D7ACD">
        <w:rPr>
          <w:rFonts w:ascii="Aptos" w:hAnsi="Aptos"/>
          <w:sz w:val="22"/>
          <w:szCs w:val="22"/>
        </w:rPr>
        <w:t xml:space="preserve"> 408, PL 2023, </w:t>
      </w:r>
      <w:proofErr w:type="spellStart"/>
      <w:r w:rsidRPr="006D7ACD">
        <w:rPr>
          <w:rFonts w:ascii="Aptos" w:hAnsi="Aptos"/>
          <w:sz w:val="22"/>
          <w:szCs w:val="22"/>
        </w:rPr>
        <w:t>ch.</w:t>
      </w:r>
      <w:proofErr w:type="spellEnd"/>
      <w:r w:rsidRPr="006D7ACD">
        <w:rPr>
          <w:rFonts w:ascii="Aptos" w:hAnsi="Aptos"/>
          <w:sz w:val="22"/>
          <w:szCs w:val="22"/>
        </w:rPr>
        <w:t xml:space="preserve"> 396, specifically changes to the authorized activity of tier 1, tier 2, and nursery cultivation facilities and products manufacturing facilities allowing for the sales of cannabis and cannabis products to consumers by delivery (except that nursery cultivation facilities may sell only immature cannabis plants, seedlings, cannabis seeds and agricultural or gardening supplies relating to the cultivation of cannabis); permitting the delivery of cannabis and cannabis products by authorized licensees to consumers at hotels or other private businesses, provided that the delivering licensee has obtained written consent from the owner or other authorized agent of the business to conduct such deliveries; permitting the return of cannabis or cannabis products from licensee to the licensee that transferred the cannabis or cannabis products to the returning licensee and provides for the testing of such returned cannabis or cannabis products; permitting the use of vehicle wraps by licensees; increasing the per package limit for edible cannabis products from 100 mg per package to 200 mg per package and increasing the possession limit for cannabis concentrates from 5 grams to 10 grams; creation of new definitions for the terms “permitted premises for a specified event,” </w:t>
      </w:r>
      <w:r w:rsidRPr="006D7ACD">
        <w:rPr>
          <w:rFonts w:ascii="Aptos" w:hAnsi="Aptos"/>
          <w:sz w:val="22"/>
          <w:szCs w:val="22"/>
        </w:rPr>
        <w:lastRenderedPageBreak/>
        <w:t>“specified event,” and “specified event permit”; amendments to the application requirements for the issuance of a permit for cannabis stores to conduct sales at specified events; amendments to the limitations and conditions for cannabis stores to conduct sales at events – including repealing the prohibition on the sale of “smokable” cannabis or cannabis products at specified event; establishment of criteria for suspension/revocation of permit to conduct sales at an event; established criteria for DAFS’s approval or denial of a permit application for cannabis stores to conduct sales at a specified event</w:t>
      </w:r>
      <w:r w:rsidRPr="006D7ACD">
        <w:rPr>
          <w:rFonts w:ascii="Arial" w:hAnsi="Arial" w:cs="Arial"/>
          <w:sz w:val="22"/>
          <w:szCs w:val="22"/>
        </w:rPr>
        <w:t> </w:t>
      </w:r>
      <w:r w:rsidRPr="006D7ACD">
        <w:rPr>
          <w:rFonts w:ascii="Aptos" w:hAnsi="Aptos"/>
          <w:sz w:val="22"/>
          <w:szCs w:val="22"/>
        </w:rPr>
        <w:t xml:space="preserve">to allow denial of such applications for </w:t>
      </w:r>
      <w:r w:rsidRPr="006D7ACD">
        <w:rPr>
          <w:rFonts w:ascii="Aptos" w:hAnsi="Aptos" w:cs="Aptos"/>
          <w:sz w:val="22"/>
          <w:szCs w:val="22"/>
        </w:rPr>
        <w:t>“</w:t>
      </w:r>
      <w:r w:rsidRPr="006D7ACD">
        <w:rPr>
          <w:rFonts w:ascii="Aptos" w:hAnsi="Aptos"/>
          <w:sz w:val="22"/>
          <w:szCs w:val="22"/>
        </w:rPr>
        <w:t>good cause</w:t>
      </w:r>
      <w:r w:rsidRPr="006D7ACD">
        <w:rPr>
          <w:rFonts w:ascii="Aptos" w:hAnsi="Aptos" w:cs="Aptos"/>
          <w:sz w:val="22"/>
          <w:szCs w:val="22"/>
        </w:rPr>
        <w:t>”</w:t>
      </w:r>
      <w:r w:rsidRPr="006D7ACD">
        <w:rPr>
          <w:rFonts w:ascii="Aptos" w:hAnsi="Aptos"/>
          <w:sz w:val="22"/>
          <w:szCs w:val="22"/>
        </w:rPr>
        <w:t>; and amendments to the requirements that the Department issue guidance to cannabis stores.</w:t>
      </w:r>
    </w:p>
    <w:p w14:paraId="44497C5E" w14:textId="77777777" w:rsidR="008207C4" w:rsidRPr="006D7ACD" w:rsidRDefault="008207C4" w:rsidP="008207C4">
      <w:pPr>
        <w:rPr>
          <w:rFonts w:ascii="Aptos" w:hAnsi="Aptos"/>
          <w:sz w:val="22"/>
          <w:szCs w:val="22"/>
        </w:rPr>
      </w:pPr>
    </w:p>
    <w:p w14:paraId="66D1D722" w14:textId="627C47F9" w:rsidR="008207C4" w:rsidRPr="006D7ACD" w:rsidRDefault="008207C4" w:rsidP="008207C4">
      <w:pPr>
        <w:rPr>
          <w:rFonts w:ascii="Aptos" w:hAnsi="Aptos"/>
          <w:b/>
          <w:bCs/>
          <w:sz w:val="22"/>
          <w:szCs w:val="22"/>
        </w:rPr>
      </w:pPr>
      <w:r w:rsidRPr="006D7ACD">
        <w:rPr>
          <w:rFonts w:ascii="Aptos" w:hAnsi="Aptos"/>
          <w:b/>
          <w:sz w:val="22"/>
          <w:szCs w:val="22"/>
        </w:rPr>
        <w:t>EFFECTIVE DATE</w:t>
      </w:r>
      <w:r w:rsidRPr="006D7ACD">
        <w:rPr>
          <w:rFonts w:ascii="Aptos" w:hAnsi="Aptos"/>
          <w:sz w:val="22"/>
          <w:szCs w:val="22"/>
        </w:rPr>
        <w:t xml:space="preserve">: </w:t>
      </w:r>
      <w:r w:rsidRPr="006D7ACD">
        <w:rPr>
          <w:rFonts w:ascii="Aptos" w:hAnsi="Aptos"/>
          <w:b/>
          <w:bCs/>
          <w:sz w:val="22"/>
          <w:szCs w:val="22"/>
        </w:rPr>
        <w:t>Wednesday, November 6, 2024</w:t>
      </w:r>
    </w:p>
    <w:p w14:paraId="1B3723BF" w14:textId="77777777" w:rsidR="008207C4" w:rsidRPr="006D7ACD" w:rsidRDefault="008207C4" w:rsidP="008207C4">
      <w:pPr>
        <w:rPr>
          <w:rFonts w:ascii="Aptos" w:hAnsi="Aptos"/>
          <w:b/>
          <w:sz w:val="22"/>
          <w:szCs w:val="22"/>
        </w:rPr>
      </w:pPr>
    </w:p>
    <w:p w14:paraId="2D631B8C" w14:textId="77777777" w:rsidR="008207C4" w:rsidRPr="006D7ACD" w:rsidRDefault="008207C4" w:rsidP="008207C4">
      <w:pPr>
        <w:rPr>
          <w:rFonts w:ascii="Aptos" w:hAnsi="Aptos"/>
          <w:bCs/>
          <w:sz w:val="22"/>
          <w:szCs w:val="22"/>
        </w:rPr>
      </w:pPr>
      <w:r w:rsidRPr="006D7ACD">
        <w:rPr>
          <w:rFonts w:ascii="Aptos" w:hAnsi="Aptos"/>
          <w:b/>
          <w:sz w:val="22"/>
          <w:szCs w:val="22"/>
        </w:rPr>
        <w:t xml:space="preserve">AGENCY CONTACT PERSON: </w:t>
      </w:r>
      <w:r w:rsidRPr="006D7ACD">
        <w:rPr>
          <w:rFonts w:ascii="Aptos" w:hAnsi="Aptos"/>
          <w:bCs/>
          <w:sz w:val="22"/>
          <w:szCs w:val="22"/>
        </w:rPr>
        <w:t>Gabi Pierce e-mail: Gabi.Pierce@maine.gov</w:t>
      </w:r>
    </w:p>
    <w:p w14:paraId="4E249670" w14:textId="019052B5" w:rsidR="008207C4" w:rsidRPr="006D7ACD" w:rsidRDefault="008207C4" w:rsidP="008207C4">
      <w:pPr>
        <w:rPr>
          <w:rFonts w:ascii="Aptos" w:hAnsi="Aptos"/>
          <w:bCs/>
          <w:sz w:val="22"/>
          <w:szCs w:val="22"/>
        </w:rPr>
      </w:pPr>
      <w:r w:rsidRPr="006D7ACD">
        <w:rPr>
          <w:rFonts w:ascii="Aptos" w:hAnsi="Aptos"/>
          <w:bCs/>
          <w:sz w:val="22"/>
          <w:szCs w:val="22"/>
        </w:rPr>
        <w:t>AGENCY NAME: Office of Cannabis Policy</w:t>
      </w:r>
    </w:p>
    <w:p w14:paraId="6CAC1296" w14:textId="174889F1" w:rsidR="008207C4" w:rsidRPr="006D7ACD" w:rsidRDefault="008207C4" w:rsidP="008207C4">
      <w:pPr>
        <w:rPr>
          <w:rFonts w:ascii="Aptos" w:hAnsi="Aptos"/>
          <w:bCs/>
          <w:sz w:val="22"/>
          <w:szCs w:val="22"/>
        </w:rPr>
      </w:pPr>
      <w:r w:rsidRPr="006D7ACD">
        <w:rPr>
          <w:rFonts w:ascii="Aptos" w:hAnsi="Aptos"/>
          <w:bCs/>
          <w:sz w:val="22"/>
          <w:szCs w:val="22"/>
        </w:rPr>
        <w:t>ADDRESS: 162 State House Station, Augusta, ME 04333</w:t>
      </w:r>
    </w:p>
    <w:p w14:paraId="205204C6" w14:textId="51E524FA" w:rsidR="008207C4" w:rsidRPr="006D7ACD" w:rsidRDefault="008207C4" w:rsidP="008207C4">
      <w:pPr>
        <w:rPr>
          <w:rFonts w:ascii="Aptos" w:hAnsi="Aptos"/>
          <w:bCs/>
          <w:sz w:val="22"/>
          <w:szCs w:val="22"/>
        </w:rPr>
      </w:pPr>
      <w:r w:rsidRPr="006D7ACD">
        <w:rPr>
          <w:rFonts w:ascii="Aptos" w:hAnsi="Aptos"/>
          <w:bCs/>
          <w:sz w:val="22"/>
          <w:szCs w:val="22"/>
        </w:rPr>
        <w:t xml:space="preserve">TELEPHONE: (207) 530-0507 </w:t>
      </w:r>
    </w:p>
    <w:p w14:paraId="0565E080" w14:textId="77777777" w:rsidR="00D21A94" w:rsidRDefault="00D21A94" w:rsidP="007E5655">
      <w:pPr>
        <w:pBdr>
          <w:bottom w:val="single" w:sz="4" w:space="1" w:color="auto"/>
        </w:pBdr>
        <w:rPr>
          <w:rFonts w:ascii="Aptos" w:hAnsi="Aptos"/>
          <w:sz w:val="22"/>
          <w:szCs w:val="22"/>
        </w:rPr>
      </w:pPr>
    </w:p>
    <w:p w14:paraId="39225660" w14:textId="77777777" w:rsidR="007B52F2" w:rsidRDefault="007B52F2" w:rsidP="00D21A94">
      <w:pPr>
        <w:rPr>
          <w:rFonts w:ascii="Aptos" w:hAnsi="Aptos"/>
          <w:sz w:val="22"/>
          <w:szCs w:val="22"/>
        </w:rPr>
      </w:pPr>
    </w:p>
    <w:p w14:paraId="576F0931" w14:textId="2AC1586A" w:rsidR="00A11C2C" w:rsidRPr="00A11C2C" w:rsidRDefault="00A11C2C" w:rsidP="00A11C2C">
      <w:pPr>
        <w:rPr>
          <w:rFonts w:ascii="Aptos" w:hAnsi="Aptos"/>
          <w:b/>
          <w:bCs/>
          <w:color w:val="FF0000"/>
          <w:sz w:val="22"/>
          <w:szCs w:val="22"/>
        </w:rPr>
      </w:pPr>
      <w:r w:rsidRPr="00A11C2C">
        <w:rPr>
          <w:rFonts w:ascii="Aptos" w:hAnsi="Aptos"/>
          <w:b/>
          <w:bCs/>
          <w:color w:val="FF0000"/>
          <w:sz w:val="22"/>
          <w:szCs w:val="22"/>
        </w:rPr>
        <w:t xml:space="preserve">Notice: Beginning in January 2025, online rulemaking proposal and adoption notices will be posted each week in a .pdf document. Each .pdf document that is posted will be accessible through </w:t>
      </w:r>
      <w:r>
        <w:rPr>
          <w:rFonts w:ascii="Aptos" w:hAnsi="Aptos"/>
          <w:b/>
          <w:bCs/>
          <w:color w:val="FF0000"/>
          <w:sz w:val="22"/>
          <w:szCs w:val="22"/>
        </w:rPr>
        <w:t xml:space="preserve">a </w:t>
      </w:r>
      <w:r w:rsidRPr="00A11C2C">
        <w:rPr>
          <w:rFonts w:ascii="Aptos" w:hAnsi="Aptos"/>
          <w:b/>
          <w:bCs/>
          <w:color w:val="FF0000"/>
          <w:sz w:val="22"/>
          <w:szCs w:val="22"/>
        </w:rPr>
        <w:t xml:space="preserve">link that will be </w:t>
      </w:r>
      <w:r>
        <w:rPr>
          <w:rFonts w:ascii="Aptos" w:hAnsi="Aptos"/>
          <w:b/>
          <w:bCs/>
          <w:color w:val="FF0000"/>
          <w:sz w:val="22"/>
          <w:szCs w:val="22"/>
        </w:rPr>
        <w:t>listed on</w:t>
      </w:r>
      <w:r w:rsidRPr="00A11C2C">
        <w:rPr>
          <w:rFonts w:ascii="Aptos" w:hAnsi="Aptos"/>
          <w:b/>
          <w:bCs/>
          <w:color w:val="FF0000"/>
          <w:sz w:val="22"/>
          <w:szCs w:val="22"/>
        </w:rPr>
        <w:t xml:space="preserve"> the main “Weekly Rulemaking Notices” website.</w:t>
      </w:r>
    </w:p>
    <w:p w14:paraId="033521AE" w14:textId="77777777" w:rsidR="006F7210" w:rsidRPr="006D7ACD" w:rsidRDefault="006F7210" w:rsidP="00B53FAE">
      <w:pPr>
        <w:rPr>
          <w:rFonts w:ascii="Aptos" w:hAnsi="Aptos"/>
          <w:bCs/>
          <w:sz w:val="22"/>
          <w:szCs w:val="22"/>
        </w:rPr>
      </w:pPr>
    </w:p>
    <w:p w14:paraId="49154687" w14:textId="77777777" w:rsidR="006F7210" w:rsidRPr="006D7ACD" w:rsidRDefault="006F7210" w:rsidP="00B53FAE">
      <w:pPr>
        <w:rPr>
          <w:rFonts w:ascii="Aptos" w:hAnsi="Aptos"/>
          <w:bCs/>
          <w:sz w:val="22"/>
          <w:szCs w:val="22"/>
        </w:rPr>
      </w:pPr>
    </w:p>
    <w:p w14:paraId="626A8889" w14:textId="77777777" w:rsidR="006F7210" w:rsidRPr="006D7ACD" w:rsidRDefault="006F7210" w:rsidP="00B53FAE">
      <w:pPr>
        <w:rPr>
          <w:rFonts w:ascii="Aptos" w:hAnsi="Aptos"/>
          <w:bCs/>
          <w:sz w:val="22"/>
          <w:szCs w:val="22"/>
        </w:rPr>
      </w:pPr>
    </w:p>
    <w:sectPr w:rsidR="006F7210" w:rsidRPr="006D7ACD" w:rsidSect="00101064">
      <w:footerReference w:type="default" r:id="rId17"/>
      <w:type w:val="continuous"/>
      <w:pgSz w:w="12240" w:h="15840" w:code="1"/>
      <w:pgMar w:top="1440" w:right="864" w:bottom="1440" w:left="126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04168"/>
      <w:docPartObj>
        <w:docPartGallery w:val="Page Numbers (Bottom of Page)"/>
        <w:docPartUnique/>
      </w:docPartObj>
    </w:sdtPr>
    <w:sdtEndPr/>
    <w:sdtContent>
      <w:sdt>
        <w:sdtPr>
          <w:id w:val="1728636285"/>
          <w:docPartObj>
            <w:docPartGallery w:val="Page Numbers (Top of Page)"/>
            <w:docPartUnique/>
          </w:docPartObj>
        </w:sdtPr>
        <w:sdtEndPr/>
        <w:sdtContent>
          <w:p w14:paraId="629CFD21" w14:textId="1AEDEC6C" w:rsidR="003E1D65" w:rsidRDefault="003E1D65">
            <w:pPr>
              <w:pStyle w:val="Footer"/>
              <w:jc w:val="center"/>
            </w:pPr>
            <w:r w:rsidRPr="002556C4">
              <w:rPr>
                <w:rFonts w:ascii="Aptos" w:hAnsi="Aptos"/>
              </w:rPr>
              <w:t xml:space="preserve">Page </w:t>
            </w:r>
            <w:r w:rsidRPr="002556C4">
              <w:rPr>
                <w:rFonts w:ascii="Aptos" w:hAnsi="Aptos"/>
                <w:b/>
                <w:bCs/>
              </w:rPr>
              <w:fldChar w:fldCharType="begin"/>
            </w:r>
            <w:r w:rsidRPr="002556C4">
              <w:rPr>
                <w:rFonts w:ascii="Aptos" w:hAnsi="Aptos"/>
                <w:b/>
                <w:bCs/>
              </w:rPr>
              <w:instrText xml:space="preserve"> PAGE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r w:rsidRPr="002556C4">
              <w:rPr>
                <w:rFonts w:ascii="Aptos" w:hAnsi="Aptos"/>
              </w:rPr>
              <w:t xml:space="preserve"> of </w:t>
            </w:r>
            <w:r w:rsidRPr="002556C4">
              <w:rPr>
                <w:rFonts w:ascii="Aptos" w:hAnsi="Aptos"/>
                <w:b/>
                <w:bCs/>
              </w:rPr>
              <w:fldChar w:fldCharType="begin"/>
            </w:r>
            <w:r w:rsidRPr="002556C4">
              <w:rPr>
                <w:rFonts w:ascii="Aptos" w:hAnsi="Aptos"/>
                <w:b/>
                <w:bCs/>
              </w:rPr>
              <w:instrText xml:space="preserve"> NUMPAGES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p>
        </w:sdtContent>
      </w:sdt>
    </w:sdtContent>
  </w:sdt>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0"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1"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22"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4"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26"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2"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6"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9"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43"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4"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6"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48"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37"/>
  </w:num>
  <w:num w:numId="2" w16cid:durableId="10762722">
    <w:abstractNumId w:val="5"/>
  </w:num>
  <w:num w:numId="3" w16cid:durableId="1499808016">
    <w:abstractNumId w:val="20"/>
  </w:num>
  <w:num w:numId="4" w16cid:durableId="1371611459">
    <w:abstractNumId w:val="48"/>
  </w:num>
  <w:num w:numId="5" w16cid:durableId="1115637134">
    <w:abstractNumId w:val="43"/>
  </w:num>
  <w:num w:numId="6" w16cid:durableId="414325981">
    <w:abstractNumId w:val="35"/>
  </w:num>
  <w:num w:numId="7" w16cid:durableId="604851989">
    <w:abstractNumId w:val="29"/>
  </w:num>
  <w:num w:numId="8" w16cid:durableId="1930120149">
    <w:abstractNumId w:val="30"/>
  </w:num>
  <w:num w:numId="9" w16cid:durableId="1329017587">
    <w:abstractNumId w:val="39"/>
  </w:num>
  <w:num w:numId="10" w16cid:durableId="774598173">
    <w:abstractNumId w:val="22"/>
  </w:num>
  <w:num w:numId="11" w16cid:durableId="1224411304">
    <w:abstractNumId w:val="23"/>
  </w:num>
  <w:num w:numId="12" w16cid:durableId="498430596">
    <w:abstractNumId w:val="3"/>
  </w:num>
  <w:num w:numId="13" w16cid:durableId="881937871">
    <w:abstractNumId w:val="33"/>
  </w:num>
  <w:num w:numId="14" w16cid:durableId="857960986">
    <w:abstractNumId w:val="46"/>
  </w:num>
  <w:num w:numId="15" w16cid:durableId="802384844">
    <w:abstractNumId w:val="32"/>
  </w:num>
  <w:num w:numId="16" w16cid:durableId="1992324707">
    <w:abstractNumId w:val="12"/>
  </w:num>
  <w:num w:numId="17" w16cid:durableId="715086440">
    <w:abstractNumId w:val="41"/>
  </w:num>
  <w:num w:numId="18" w16cid:durableId="369183651">
    <w:abstractNumId w:val="8"/>
  </w:num>
  <w:num w:numId="19" w16cid:durableId="766388013">
    <w:abstractNumId w:val="1"/>
  </w:num>
  <w:num w:numId="20" w16cid:durableId="136840930">
    <w:abstractNumId w:val="13"/>
  </w:num>
  <w:num w:numId="21" w16cid:durableId="634792580">
    <w:abstractNumId w:val="26"/>
  </w:num>
  <w:num w:numId="22" w16cid:durableId="75301587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45"/>
  </w:num>
  <w:num w:numId="24" w16cid:durableId="361250459">
    <w:abstractNumId w:val="40"/>
  </w:num>
  <w:num w:numId="25" w16cid:durableId="1387603068">
    <w:abstractNumId w:val="27"/>
  </w:num>
  <w:num w:numId="26" w16cid:durableId="104353320">
    <w:abstractNumId w:val="18"/>
  </w:num>
  <w:num w:numId="27" w16cid:durableId="1218709045">
    <w:abstractNumId w:val="10"/>
  </w:num>
  <w:num w:numId="28" w16cid:durableId="1653411865">
    <w:abstractNumId w:val="24"/>
  </w:num>
  <w:num w:numId="29" w16cid:durableId="1138838518">
    <w:abstractNumId w:val="34"/>
  </w:num>
  <w:num w:numId="30" w16cid:durableId="1113213906">
    <w:abstractNumId w:val="44"/>
  </w:num>
  <w:num w:numId="31" w16cid:durableId="760957244">
    <w:abstractNumId w:val="31"/>
  </w:num>
  <w:num w:numId="32" w16cid:durableId="1843550165">
    <w:abstractNumId w:val="7"/>
  </w:num>
  <w:num w:numId="33" w16cid:durableId="931815119">
    <w:abstractNumId w:val="17"/>
  </w:num>
  <w:num w:numId="34" w16cid:durableId="1762992117">
    <w:abstractNumId w:val="16"/>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4"/>
  </w:num>
  <w:num w:numId="37" w16cid:durableId="1662462727">
    <w:abstractNumId w:val="2"/>
  </w:num>
  <w:num w:numId="38" w16cid:durableId="254091203">
    <w:abstractNumId w:val="4"/>
  </w:num>
  <w:num w:numId="39" w16cid:durableId="1654798095">
    <w:abstractNumId w:val="2"/>
  </w:num>
  <w:num w:numId="40" w16cid:durableId="1700350977">
    <w:abstractNumId w:val="38"/>
  </w:num>
  <w:num w:numId="41" w16cid:durableId="1206872725">
    <w:abstractNumId w:val="38"/>
  </w:num>
  <w:num w:numId="42" w16cid:durableId="564875758">
    <w:abstractNumId w:val="36"/>
  </w:num>
  <w:num w:numId="43" w16cid:durableId="374816908">
    <w:abstractNumId w:val="15"/>
  </w:num>
  <w:num w:numId="44" w16cid:durableId="1152987012">
    <w:abstractNumId w:val="11"/>
  </w:num>
  <w:num w:numId="45" w16cid:durableId="20691047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6"/>
  </w:num>
  <w:num w:numId="47" w16cid:durableId="29232400">
    <w:abstractNumId w:val="28"/>
  </w:num>
  <w:num w:numId="48" w16cid:durableId="493305505">
    <w:abstractNumId w:val="19"/>
  </w:num>
  <w:num w:numId="49" w16cid:durableId="299724630">
    <w:abstractNumId w:val="21"/>
    <w:lvlOverride w:ilvl="0">
      <w:startOverride w:val="1"/>
    </w:lvlOverride>
    <w:lvlOverride w:ilvl="1"/>
    <w:lvlOverride w:ilvl="2"/>
    <w:lvlOverride w:ilvl="3"/>
    <w:lvlOverride w:ilvl="4"/>
    <w:lvlOverride w:ilvl="5"/>
    <w:lvlOverride w:ilvl="6"/>
    <w:lvlOverride w:ilvl="7"/>
    <w:lvlOverride w:ilvl="8"/>
  </w:num>
  <w:num w:numId="50" w16cid:durableId="1266570309">
    <w:abstractNumId w:val="42"/>
  </w:num>
  <w:num w:numId="51" w16cid:durableId="843712076">
    <w:abstractNumId w:val="21"/>
    <w:lvlOverride w:ilvl="0">
      <w:startOverride w:val="1"/>
    </w:lvlOverride>
    <w:lvlOverride w:ilvl="1"/>
    <w:lvlOverride w:ilvl="2"/>
    <w:lvlOverride w:ilvl="3"/>
    <w:lvlOverride w:ilvl="4"/>
    <w:lvlOverride w:ilvl="5"/>
    <w:lvlOverride w:ilvl="6"/>
    <w:lvlOverride w:ilvl="7"/>
    <w:lvlOverride w:ilvl="8"/>
  </w:num>
  <w:num w:numId="52" w16cid:durableId="677344452">
    <w:abstractNumId w:val="14"/>
  </w:num>
  <w:num w:numId="53" w16cid:durableId="2121105218">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372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5772"/>
    <w:rsid w:val="00036156"/>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47D5"/>
    <w:rsid w:val="00074BBA"/>
    <w:rsid w:val="00075442"/>
    <w:rsid w:val="00076259"/>
    <w:rsid w:val="000763EE"/>
    <w:rsid w:val="00076C1C"/>
    <w:rsid w:val="00077234"/>
    <w:rsid w:val="000772BA"/>
    <w:rsid w:val="000774DD"/>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D13"/>
    <w:rsid w:val="000B1F33"/>
    <w:rsid w:val="000B22A8"/>
    <w:rsid w:val="000B2658"/>
    <w:rsid w:val="000B2B1F"/>
    <w:rsid w:val="000B2C12"/>
    <w:rsid w:val="000B3196"/>
    <w:rsid w:val="000B35E1"/>
    <w:rsid w:val="000B40D1"/>
    <w:rsid w:val="000B4B15"/>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2CA"/>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15C"/>
    <w:rsid w:val="00100455"/>
    <w:rsid w:val="0010076C"/>
    <w:rsid w:val="001008AD"/>
    <w:rsid w:val="00100A85"/>
    <w:rsid w:val="00101064"/>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E52"/>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4F15"/>
    <w:rsid w:val="00165412"/>
    <w:rsid w:val="00165540"/>
    <w:rsid w:val="00165776"/>
    <w:rsid w:val="0016578E"/>
    <w:rsid w:val="0016593C"/>
    <w:rsid w:val="00166451"/>
    <w:rsid w:val="0016667E"/>
    <w:rsid w:val="001666F0"/>
    <w:rsid w:val="001669E0"/>
    <w:rsid w:val="001672B2"/>
    <w:rsid w:val="001679AC"/>
    <w:rsid w:val="001700A7"/>
    <w:rsid w:val="001704B1"/>
    <w:rsid w:val="00170C27"/>
    <w:rsid w:val="0017106E"/>
    <w:rsid w:val="00171C06"/>
    <w:rsid w:val="00171DC2"/>
    <w:rsid w:val="00172081"/>
    <w:rsid w:val="00172289"/>
    <w:rsid w:val="001722BD"/>
    <w:rsid w:val="00172A40"/>
    <w:rsid w:val="00172B70"/>
    <w:rsid w:val="00172E8A"/>
    <w:rsid w:val="00173CD3"/>
    <w:rsid w:val="00173EF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3E0"/>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296"/>
    <w:rsid w:val="001D1A79"/>
    <w:rsid w:val="001D252A"/>
    <w:rsid w:val="001D25F1"/>
    <w:rsid w:val="001D2878"/>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415"/>
    <w:rsid w:val="001E26BB"/>
    <w:rsid w:val="001E280C"/>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74B"/>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17C1D"/>
    <w:rsid w:val="002204D1"/>
    <w:rsid w:val="002210C6"/>
    <w:rsid w:val="00221218"/>
    <w:rsid w:val="002212DC"/>
    <w:rsid w:val="00221301"/>
    <w:rsid w:val="00221DAA"/>
    <w:rsid w:val="00221F64"/>
    <w:rsid w:val="00222177"/>
    <w:rsid w:val="002223A2"/>
    <w:rsid w:val="00222408"/>
    <w:rsid w:val="00223580"/>
    <w:rsid w:val="00223974"/>
    <w:rsid w:val="00223F0E"/>
    <w:rsid w:val="00224375"/>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80804"/>
    <w:rsid w:val="00280B9A"/>
    <w:rsid w:val="00280D53"/>
    <w:rsid w:val="00281251"/>
    <w:rsid w:val="00281664"/>
    <w:rsid w:val="002819A9"/>
    <w:rsid w:val="00281DBD"/>
    <w:rsid w:val="00281F38"/>
    <w:rsid w:val="00283572"/>
    <w:rsid w:val="00283ABD"/>
    <w:rsid w:val="00283C76"/>
    <w:rsid w:val="00283F0C"/>
    <w:rsid w:val="0028419F"/>
    <w:rsid w:val="002844E1"/>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470A"/>
    <w:rsid w:val="0029567A"/>
    <w:rsid w:val="002959A0"/>
    <w:rsid w:val="002959E6"/>
    <w:rsid w:val="00295B57"/>
    <w:rsid w:val="00295F52"/>
    <w:rsid w:val="00296381"/>
    <w:rsid w:val="00296811"/>
    <w:rsid w:val="002975C7"/>
    <w:rsid w:val="002979A8"/>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8E0"/>
    <w:rsid w:val="002B49B7"/>
    <w:rsid w:val="002B4A66"/>
    <w:rsid w:val="002B4F5C"/>
    <w:rsid w:val="002B54F7"/>
    <w:rsid w:val="002B56CA"/>
    <w:rsid w:val="002B5992"/>
    <w:rsid w:val="002B5A4B"/>
    <w:rsid w:val="002B5B00"/>
    <w:rsid w:val="002B5F1D"/>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D1"/>
    <w:rsid w:val="002D221F"/>
    <w:rsid w:val="002D2258"/>
    <w:rsid w:val="002D303A"/>
    <w:rsid w:val="002D3DFD"/>
    <w:rsid w:val="002D409D"/>
    <w:rsid w:val="002D4F35"/>
    <w:rsid w:val="002D50EB"/>
    <w:rsid w:val="002D5F29"/>
    <w:rsid w:val="002D667A"/>
    <w:rsid w:val="002D6DDD"/>
    <w:rsid w:val="002D6EA8"/>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5B92"/>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D5"/>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3D95"/>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3D45"/>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5D2B"/>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679F6"/>
    <w:rsid w:val="00367A23"/>
    <w:rsid w:val="00367BD3"/>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BA6"/>
    <w:rsid w:val="00385258"/>
    <w:rsid w:val="0038558D"/>
    <w:rsid w:val="00385F68"/>
    <w:rsid w:val="00386151"/>
    <w:rsid w:val="00386EDB"/>
    <w:rsid w:val="00386F1B"/>
    <w:rsid w:val="00386F5B"/>
    <w:rsid w:val="003877F7"/>
    <w:rsid w:val="0038785A"/>
    <w:rsid w:val="00387E46"/>
    <w:rsid w:val="00387F69"/>
    <w:rsid w:val="00390E49"/>
    <w:rsid w:val="003918DE"/>
    <w:rsid w:val="003926DD"/>
    <w:rsid w:val="0039286B"/>
    <w:rsid w:val="003933C9"/>
    <w:rsid w:val="003939B7"/>
    <w:rsid w:val="003940B6"/>
    <w:rsid w:val="00394650"/>
    <w:rsid w:val="00394B44"/>
    <w:rsid w:val="00395090"/>
    <w:rsid w:val="00395B80"/>
    <w:rsid w:val="003961C2"/>
    <w:rsid w:val="003964D1"/>
    <w:rsid w:val="00396B3C"/>
    <w:rsid w:val="00396B66"/>
    <w:rsid w:val="00396C6D"/>
    <w:rsid w:val="00396F88"/>
    <w:rsid w:val="00396FA0"/>
    <w:rsid w:val="003971CB"/>
    <w:rsid w:val="00397282"/>
    <w:rsid w:val="00397C5D"/>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FC8"/>
    <w:rsid w:val="003A41B0"/>
    <w:rsid w:val="003A43C6"/>
    <w:rsid w:val="003A444D"/>
    <w:rsid w:val="003A4A50"/>
    <w:rsid w:val="003A4D07"/>
    <w:rsid w:val="003A4EF1"/>
    <w:rsid w:val="003A53A1"/>
    <w:rsid w:val="003A5511"/>
    <w:rsid w:val="003A5696"/>
    <w:rsid w:val="003A5D98"/>
    <w:rsid w:val="003A5E6F"/>
    <w:rsid w:val="003A5FCA"/>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3806"/>
    <w:rsid w:val="0041432D"/>
    <w:rsid w:val="00414F54"/>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765"/>
    <w:rsid w:val="00435F64"/>
    <w:rsid w:val="004361AD"/>
    <w:rsid w:val="004365FE"/>
    <w:rsid w:val="00436D2B"/>
    <w:rsid w:val="00436EED"/>
    <w:rsid w:val="00437076"/>
    <w:rsid w:val="00437366"/>
    <w:rsid w:val="004377E4"/>
    <w:rsid w:val="00437BF0"/>
    <w:rsid w:val="004404FC"/>
    <w:rsid w:val="004409E2"/>
    <w:rsid w:val="00440CC4"/>
    <w:rsid w:val="004419F7"/>
    <w:rsid w:val="0044349A"/>
    <w:rsid w:val="00443CA1"/>
    <w:rsid w:val="00444584"/>
    <w:rsid w:val="004449CF"/>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2125"/>
    <w:rsid w:val="00453185"/>
    <w:rsid w:val="00453BC9"/>
    <w:rsid w:val="00453E1F"/>
    <w:rsid w:val="004549CE"/>
    <w:rsid w:val="00454E8A"/>
    <w:rsid w:val="00454EAA"/>
    <w:rsid w:val="00455120"/>
    <w:rsid w:val="00455B25"/>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C2"/>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B57"/>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BC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2139"/>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FF6"/>
    <w:rsid w:val="00542145"/>
    <w:rsid w:val="00542E94"/>
    <w:rsid w:val="0054346E"/>
    <w:rsid w:val="00543505"/>
    <w:rsid w:val="00543DB7"/>
    <w:rsid w:val="00543E45"/>
    <w:rsid w:val="005443C4"/>
    <w:rsid w:val="00544CAD"/>
    <w:rsid w:val="00544DDA"/>
    <w:rsid w:val="00545F03"/>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C46"/>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337D"/>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2F3"/>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ACA"/>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47A3"/>
    <w:rsid w:val="006854E4"/>
    <w:rsid w:val="0068638E"/>
    <w:rsid w:val="00686776"/>
    <w:rsid w:val="00686A28"/>
    <w:rsid w:val="00686DBF"/>
    <w:rsid w:val="00686EDB"/>
    <w:rsid w:val="00687685"/>
    <w:rsid w:val="00687E89"/>
    <w:rsid w:val="00691231"/>
    <w:rsid w:val="006913E7"/>
    <w:rsid w:val="0069215B"/>
    <w:rsid w:val="006923AD"/>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409C"/>
    <w:rsid w:val="006A4655"/>
    <w:rsid w:val="006A4D86"/>
    <w:rsid w:val="006A52E6"/>
    <w:rsid w:val="006A5464"/>
    <w:rsid w:val="006A54E2"/>
    <w:rsid w:val="006A571A"/>
    <w:rsid w:val="006A572B"/>
    <w:rsid w:val="006A586F"/>
    <w:rsid w:val="006A5FC4"/>
    <w:rsid w:val="006A6BE7"/>
    <w:rsid w:val="006A6E18"/>
    <w:rsid w:val="006A71B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5D9"/>
    <w:rsid w:val="006D2B96"/>
    <w:rsid w:val="006D3409"/>
    <w:rsid w:val="006D385F"/>
    <w:rsid w:val="006D4776"/>
    <w:rsid w:val="006D5EC4"/>
    <w:rsid w:val="006D618C"/>
    <w:rsid w:val="006D6871"/>
    <w:rsid w:val="006D7154"/>
    <w:rsid w:val="006D7432"/>
    <w:rsid w:val="006D7622"/>
    <w:rsid w:val="006D79B9"/>
    <w:rsid w:val="006D7ACD"/>
    <w:rsid w:val="006D7D28"/>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E0A"/>
    <w:rsid w:val="007200EC"/>
    <w:rsid w:val="00720328"/>
    <w:rsid w:val="007203D7"/>
    <w:rsid w:val="00721614"/>
    <w:rsid w:val="00721ED3"/>
    <w:rsid w:val="00721F38"/>
    <w:rsid w:val="00722092"/>
    <w:rsid w:val="007224BF"/>
    <w:rsid w:val="00722A50"/>
    <w:rsid w:val="00723272"/>
    <w:rsid w:val="00723465"/>
    <w:rsid w:val="00723AD0"/>
    <w:rsid w:val="00724727"/>
    <w:rsid w:val="007247E3"/>
    <w:rsid w:val="0072503F"/>
    <w:rsid w:val="007252B9"/>
    <w:rsid w:val="007255A3"/>
    <w:rsid w:val="00725956"/>
    <w:rsid w:val="00725C59"/>
    <w:rsid w:val="00726136"/>
    <w:rsid w:val="00726146"/>
    <w:rsid w:val="00726348"/>
    <w:rsid w:val="00726535"/>
    <w:rsid w:val="00726FB0"/>
    <w:rsid w:val="00727116"/>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38E"/>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BA7"/>
    <w:rsid w:val="00781E42"/>
    <w:rsid w:val="00782764"/>
    <w:rsid w:val="007845DE"/>
    <w:rsid w:val="0078481B"/>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52F2"/>
    <w:rsid w:val="007B5651"/>
    <w:rsid w:val="007B5740"/>
    <w:rsid w:val="007B5E13"/>
    <w:rsid w:val="007B6050"/>
    <w:rsid w:val="007B60A7"/>
    <w:rsid w:val="007B66C1"/>
    <w:rsid w:val="007B6A2D"/>
    <w:rsid w:val="007B6A49"/>
    <w:rsid w:val="007B6EC2"/>
    <w:rsid w:val="007B6F5C"/>
    <w:rsid w:val="007C17DD"/>
    <w:rsid w:val="007C2019"/>
    <w:rsid w:val="007C24C0"/>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4E7F"/>
    <w:rsid w:val="00805452"/>
    <w:rsid w:val="008059C9"/>
    <w:rsid w:val="00805CDC"/>
    <w:rsid w:val="008062CC"/>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6C6"/>
    <w:rsid w:val="00893934"/>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7FB"/>
    <w:rsid w:val="008A596F"/>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4FF4"/>
    <w:rsid w:val="008C5A52"/>
    <w:rsid w:val="008C5A87"/>
    <w:rsid w:val="008C5B45"/>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F01"/>
    <w:rsid w:val="008D566E"/>
    <w:rsid w:val="008D5E53"/>
    <w:rsid w:val="008D648A"/>
    <w:rsid w:val="008D6B8B"/>
    <w:rsid w:val="008D76DF"/>
    <w:rsid w:val="008D7AFB"/>
    <w:rsid w:val="008D7BDD"/>
    <w:rsid w:val="008E0168"/>
    <w:rsid w:val="008E046B"/>
    <w:rsid w:val="008E0606"/>
    <w:rsid w:val="008E0783"/>
    <w:rsid w:val="008E0DEE"/>
    <w:rsid w:val="008E111F"/>
    <w:rsid w:val="008E241D"/>
    <w:rsid w:val="008E26A7"/>
    <w:rsid w:val="008E2F1F"/>
    <w:rsid w:val="008E2F53"/>
    <w:rsid w:val="008E3A2F"/>
    <w:rsid w:val="008E3E0C"/>
    <w:rsid w:val="008E4636"/>
    <w:rsid w:val="008E46C8"/>
    <w:rsid w:val="008E633E"/>
    <w:rsid w:val="008E6450"/>
    <w:rsid w:val="008E71CD"/>
    <w:rsid w:val="008E7EC0"/>
    <w:rsid w:val="008F036D"/>
    <w:rsid w:val="008F04C5"/>
    <w:rsid w:val="008F09A7"/>
    <w:rsid w:val="008F0B2D"/>
    <w:rsid w:val="008F11B2"/>
    <w:rsid w:val="008F15D4"/>
    <w:rsid w:val="008F17DF"/>
    <w:rsid w:val="008F181C"/>
    <w:rsid w:val="008F1DB1"/>
    <w:rsid w:val="008F2739"/>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B4E"/>
    <w:rsid w:val="0094569D"/>
    <w:rsid w:val="00945947"/>
    <w:rsid w:val="00945D1B"/>
    <w:rsid w:val="00945E5E"/>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700"/>
    <w:rsid w:val="00962AA4"/>
    <w:rsid w:val="009639A3"/>
    <w:rsid w:val="009642A6"/>
    <w:rsid w:val="009644A2"/>
    <w:rsid w:val="00964506"/>
    <w:rsid w:val="00964BC3"/>
    <w:rsid w:val="00964DC2"/>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3963"/>
    <w:rsid w:val="00984302"/>
    <w:rsid w:val="00984B67"/>
    <w:rsid w:val="00984FBD"/>
    <w:rsid w:val="00985BC7"/>
    <w:rsid w:val="009860FC"/>
    <w:rsid w:val="00986B1B"/>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EE"/>
    <w:rsid w:val="009A2AC8"/>
    <w:rsid w:val="009A2CB8"/>
    <w:rsid w:val="009A2D4D"/>
    <w:rsid w:val="009A2EEF"/>
    <w:rsid w:val="009A30F9"/>
    <w:rsid w:val="009A3638"/>
    <w:rsid w:val="009A3BE3"/>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7242"/>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18BD"/>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BB6"/>
    <w:rsid w:val="00A25EE3"/>
    <w:rsid w:val="00A2665B"/>
    <w:rsid w:val="00A2671B"/>
    <w:rsid w:val="00A268AA"/>
    <w:rsid w:val="00A268C7"/>
    <w:rsid w:val="00A2707F"/>
    <w:rsid w:val="00A272F7"/>
    <w:rsid w:val="00A27625"/>
    <w:rsid w:val="00A30014"/>
    <w:rsid w:val="00A303FA"/>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EB5"/>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29D4"/>
    <w:rsid w:val="00A7321B"/>
    <w:rsid w:val="00A734B1"/>
    <w:rsid w:val="00A73FC8"/>
    <w:rsid w:val="00A743D4"/>
    <w:rsid w:val="00A743E4"/>
    <w:rsid w:val="00A7485E"/>
    <w:rsid w:val="00A75364"/>
    <w:rsid w:val="00A75604"/>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B4C"/>
    <w:rsid w:val="00AA0BDA"/>
    <w:rsid w:val="00AA1200"/>
    <w:rsid w:val="00AA14DD"/>
    <w:rsid w:val="00AA21F3"/>
    <w:rsid w:val="00AA2450"/>
    <w:rsid w:val="00AA2C24"/>
    <w:rsid w:val="00AA371C"/>
    <w:rsid w:val="00AA37FD"/>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5C10"/>
    <w:rsid w:val="00AD5ECE"/>
    <w:rsid w:val="00AD6971"/>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3CF"/>
    <w:rsid w:val="00AF59B9"/>
    <w:rsid w:val="00AF5D00"/>
    <w:rsid w:val="00AF6184"/>
    <w:rsid w:val="00AF66E3"/>
    <w:rsid w:val="00AF6B3D"/>
    <w:rsid w:val="00AF6DB0"/>
    <w:rsid w:val="00AF7780"/>
    <w:rsid w:val="00AF7B45"/>
    <w:rsid w:val="00AF7CB3"/>
    <w:rsid w:val="00B001CE"/>
    <w:rsid w:val="00B00AEF"/>
    <w:rsid w:val="00B010E5"/>
    <w:rsid w:val="00B01172"/>
    <w:rsid w:val="00B01362"/>
    <w:rsid w:val="00B0169E"/>
    <w:rsid w:val="00B016FC"/>
    <w:rsid w:val="00B0171D"/>
    <w:rsid w:val="00B0214C"/>
    <w:rsid w:val="00B02405"/>
    <w:rsid w:val="00B03330"/>
    <w:rsid w:val="00B03477"/>
    <w:rsid w:val="00B034E3"/>
    <w:rsid w:val="00B039D5"/>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29F"/>
    <w:rsid w:val="00B20704"/>
    <w:rsid w:val="00B20826"/>
    <w:rsid w:val="00B20941"/>
    <w:rsid w:val="00B20E70"/>
    <w:rsid w:val="00B20EDF"/>
    <w:rsid w:val="00B21886"/>
    <w:rsid w:val="00B22C35"/>
    <w:rsid w:val="00B22E15"/>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8EF"/>
    <w:rsid w:val="00B61AE0"/>
    <w:rsid w:val="00B62580"/>
    <w:rsid w:val="00B63DD2"/>
    <w:rsid w:val="00B64357"/>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46E"/>
    <w:rsid w:val="00B82558"/>
    <w:rsid w:val="00B82751"/>
    <w:rsid w:val="00B8388B"/>
    <w:rsid w:val="00B8393F"/>
    <w:rsid w:val="00B83CEE"/>
    <w:rsid w:val="00B847A8"/>
    <w:rsid w:val="00B84AD4"/>
    <w:rsid w:val="00B84E32"/>
    <w:rsid w:val="00B84F6F"/>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AF0"/>
    <w:rsid w:val="00BE7B85"/>
    <w:rsid w:val="00BE7CB8"/>
    <w:rsid w:val="00BF0222"/>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81B"/>
    <w:rsid w:val="00C079AA"/>
    <w:rsid w:val="00C07BB2"/>
    <w:rsid w:val="00C07EC1"/>
    <w:rsid w:val="00C1020E"/>
    <w:rsid w:val="00C10597"/>
    <w:rsid w:val="00C11BE3"/>
    <w:rsid w:val="00C12069"/>
    <w:rsid w:val="00C1207F"/>
    <w:rsid w:val="00C12224"/>
    <w:rsid w:val="00C12820"/>
    <w:rsid w:val="00C12DE9"/>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495F"/>
    <w:rsid w:val="00C4516C"/>
    <w:rsid w:val="00C45BAC"/>
    <w:rsid w:val="00C45FDE"/>
    <w:rsid w:val="00C46602"/>
    <w:rsid w:val="00C4689C"/>
    <w:rsid w:val="00C47D69"/>
    <w:rsid w:val="00C47E11"/>
    <w:rsid w:val="00C500AC"/>
    <w:rsid w:val="00C505F6"/>
    <w:rsid w:val="00C511FC"/>
    <w:rsid w:val="00C515E3"/>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067"/>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643"/>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781"/>
    <w:rsid w:val="00CB79BB"/>
    <w:rsid w:val="00CC044A"/>
    <w:rsid w:val="00CC0527"/>
    <w:rsid w:val="00CC0642"/>
    <w:rsid w:val="00CC0706"/>
    <w:rsid w:val="00CC1573"/>
    <w:rsid w:val="00CC16C9"/>
    <w:rsid w:val="00CC1AF5"/>
    <w:rsid w:val="00CC20D3"/>
    <w:rsid w:val="00CC22D2"/>
    <w:rsid w:val="00CC3FBA"/>
    <w:rsid w:val="00CC4B05"/>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461"/>
    <w:rsid w:val="00D03B71"/>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F25"/>
    <w:rsid w:val="00D20AC9"/>
    <w:rsid w:val="00D20E55"/>
    <w:rsid w:val="00D20FA8"/>
    <w:rsid w:val="00D216CB"/>
    <w:rsid w:val="00D21A94"/>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36F"/>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C7C"/>
    <w:rsid w:val="00D61EFA"/>
    <w:rsid w:val="00D62322"/>
    <w:rsid w:val="00D6303E"/>
    <w:rsid w:val="00D6383E"/>
    <w:rsid w:val="00D63983"/>
    <w:rsid w:val="00D63A5E"/>
    <w:rsid w:val="00D63BE7"/>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3292"/>
    <w:rsid w:val="00DD4EDD"/>
    <w:rsid w:val="00DD4FDF"/>
    <w:rsid w:val="00DD53D2"/>
    <w:rsid w:val="00DD646D"/>
    <w:rsid w:val="00DD6A20"/>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43"/>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95C"/>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278"/>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5047"/>
    <w:rsid w:val="00E9513A"/>
    <w:rsid w:val="00E95530"/>
    <w:rsid w:val="00E9621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EE9"/>
    <w:rsid w:val="00ED15B4"/>
    <w:rsid w:val="00ED2081"/>
    <w:rsid w:val="00ED261C"/>
    <w:rsid w:val="00ED3118"/>
    <w:rsid w:val="00ED33FF"/>
    <w:rsid w:val="00ED3F71"/>
    <w:rsid w:val="00ED4491"/>
    <w:rsid w:val="00ED4598"/>
    <w:rsid w:val="00ED49EF"/>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DCD"/>
    <w:rsid w:val="00F41E00"/>
    <w:rsid w:val="00F421D0"/>
    <w:rsid w:val="00F42201"/>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434"/>
    <w:rsid w:val="00F56591"/>
    <w:rsid w:val="00F57747"/>
    <w:rsid w:val="00F57CC9"/>
    <w:rsid w:val="00F60397"/>
    <w:rsid w:val="00F607DB"/>
    <w:rsid w:val="00F60AF2"/>
    <w:rsid w:val="00F61DC6"/>
    <w:rsid w:val="00F6222A"/>
    <w:rsid w:val="00F62332"/>
    <w:rsid w:val="00F62362"/>
    <w:rsid w:val="00F62DBA"/>
    <w:rsid w:val="00F63A4A"/>
    <w:rsid w:val="00F6410A"/>
    <w:rsid w:val="00F64331"/>
    <w:rsid w:val="00F64DBC"/>
    <w:rsid w:val="00F64F0E"/>
    <w:rsid w:val="00F65C49"/>
    <w:rsid w:val="00F65DBA"/>
    <w:rsid w:val="00F65E92"/>
    <w:rsid w:val="00F6691A"/>
    <w:rsid w:val="00F6709E"/>
    <w:rsid w:val="00F67179"/>
    <w:rsid w:val="00F676AA"/>
    <w:rsid w:val="00F67AD4"/>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7DD"/>
    <w:rsid w:val="00F80A02"/>
    <w:rsid w:val="00F80E43"/>
    <w:rsid w:val="00F812C7"/>
    <w:rsid w:val="00F82260"/>
    <w:rsid w:val="00F83163"/>
    <w:rsid w:val="00F8371D"/>
    <w:rsid w:val="00F83855"/>
    <w:rsid w:val="00F842AC"/>
    <w:rsid w:val="00F84584"/>
    <w:rsid w:val="00F8473A"/>
    <w:rsid w:val="00F847AC"/>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372"/>
    <w:rsid w:val="00FA162B"/>
    <w:rsid w:val="00FA2919"/>
    <w:rsid w:val="00FA2A3C"/>
    <w:rsid w:val="00FA2ACA"/>
    <w:rsid w:val="00FA2EE0"/>
    <w:rsid w:val="00FA3A41"/>
    <w:rsid w:val="00FA3A9F"/>
    <w:rsid w:val="00FA3DCE"/>
    <w:rsid w:val="00FA3FEF"/>
    <w:rsid w:val="00FA47BB"/>
    <w:rsid w:val="00FA48DF"/>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1"/>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mailto:dmr.rulemaking@maine.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ne.gov/dmr/rulemaki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aine.gov/dhhs/about/rulemak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dmr/rulemaking/" TargetMode="External"/><Relationship Id="rId5" Type="http://schemas.openxmlformats.org/officeDocument/2006/relationships/webSettings" Target="webSettings.xml"/><Relationship Id="rId15" Type="http://schemas.openxmlformats.org/officeDocument/2006/relationships/hyperlink" Target="http://www.maine.gov/dhhs/mecdc/rules/" TargetMode="External"/><Relationship Id="rId10" Type="http://schemas.openxmlformats.org/officeDocument/2006/relationships/hyperlink" Target="mailto:dmr.rulemaking@maine.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ine.gov/dmr/rulemaking/" TargetMode="External"/><Relationship Id="rId14" Type="http://schemas.openxmlformats.org/officeDocument/2006/relationships/hyperlink" Target="mailto:bridget.danis@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2444</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2024-08-16T12:52:00Z</dcterms:created>
  <dcterms:modified xsi:type="dcterms:W3CDTF">2024-10-08T16:13:00Z</dcterms:modified>
</cp:coreProperties>
</file>